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77ADC">
      <w:pPr>
        <w:bidi w:val="0"/>
        <w:rPr>
          <w:rFonts w:hint="eastAsia"/>
          <w:color w:val="000000" w:themeColor="text1"/>
          <w:highlight w:val="none"/>
          <w:lang w:val="en-US" w:eastAsia="zh-CN"/>
          <w14:textFill>
            <w14:solidFill>
              <w14:schemeClr w14:val="tx1"/>
            </w14:solidFill>
          </w14:textFill>
        </w:rPr>
      </w:pPr>
    </w:p>
    <w:p w14:paraId="3A967D5C">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themeColor="text1"/>
          <w:spacing w:val="-30"/>
          <w:sz w:val="72"/>
          <w:szCs w:val="72"/>
          <w:highlight w:val="none"/>
          <w:lang w:val="en-US" w:eastAsia="zh-CN"/>
          <w14:textFill>
            <w14:solidFill>
              <w14:schemeClr w14:val="tx1"/>
            </w14:solidFill>
          </w14:textFill>
        </w:rPr>
      </w:pPr>
    </w:p>
    <w:p w14:paraId="45390A50">
      <w:pPr>
        <w:pageBreakBefore w:val="0"/>
        <w:kinsoku/>
        <w:wordWrap/>
        <w:overflowPunct/>
        <w:topLinePunct w:val="0"/>
        <w:bidi w:val="0"/>
        <w:spacing w:line="360" w:lineRule="auto"/>
        <w:ind w:right="0" w:rightChars="0" w:firstLine="2641" w:firstLineChars="400"/>
        <w:jc w:val="both"/>
        <w:rPr>
          <w:rFonts w:hint="eastAsia" w:ascii="宋体" w:hAnsi="宋体" w:cs="宋体"/>
          <w:color w:val="000000" w:themeColor="text1"/>
          <w:highlight w:val="none"/>
          <w14:textFill>
            <w14:solidFill>
              <w14:schemeClr w14:val="tx1"/>
            </w14:solidFill>
          </w14:textFill>
        </w:rPr>
      </w:pPr>
      <w:r>
        <w:rPr>
          <w:rFonts w:hint="eastAsia" w:ascii="微软雅黑" w:hAnsi="微软雅黑" w:eastAsia="微软雅黑" w:cs="微软雅黑"/>
          <w:b/>
          <w:bCs/>
          <w:color w:val="000000" w:themeColor="text1"/>
          <w:spacing w:val="-30"/>
          <w:sz w:val="72"/>
          <w:szCs w:val="72"/>
          <w:highlight w:val="none"/>
          <w:lang w:val="en-US" w:eastAsia="zh-CN"/>
          <w14:textFill>
            <w14:solidFill>
              <w14:schemeClr w14:val="tx1"/>
            </w14:solidFill>
          </w14:textFill>
        </w:rPr>
        <w:t>竞争性谈判文件</w:t>
      </w:r>
    </w:p>
    <w:p w14:paraId="4B63F64F">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themeColor="text1"/>
          <w:highlight w:val="none"/>
          <w14:textFill>
            <w14:solidFill>
              <w14:schemeClr w14:val="tx1"/>
            </w14:solidFill>
          </w14:textFill>
        </w:rPr>
      </w:pPr>
    </w:p>
    <w:p w14:paraId="4BEDED45">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themeColor="text1"/>
          <w:sz w:val="36"/>
          <w:szCs w:val="36"/>
          <w:highlight w:val="none"/>
          <w14:textFill>
            <w14:solidFill>
              <w14:schemeClr w14:val="tx1"/>
            </w14:solidFill>
          </w14:textFill>
        </w:rPr>
      </w:pPr>
    </w:p>
    <w:p w14:paraId="6E364DE2">
      <w:pPr>
        <w:spacing w:line="500" w:lineRule="exact"/>
        <w:ind w:firstLine="2249" w:firstLineChars="800"/>
        <w:jc w:val="both"/>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项目编号：ZCB-202</w:t>
      </w:r>
      <w:r>
        <w:rPr>
          <w:rFonts w:hint="eastAsia" w:ascii="方正仿宋简体" w:hAnsi="方正仿宋简体" w:eastAsia="方正仿宋简体" w:cs="方正仿宋简体"/>
          <w:b/>
          <w:bCs/>
          <w:sz w:val="28"/>
          <w:szCs w:val="28"/>
          <w:highlight w:val="none"/>
          <w:lang w:val="en-US" w:eastAsia="zh-CN"/>
        </w:rPr>
        <w:t>4138</w:t>
      </w:r>
    </w:p>
    <w:p w14:paraId="3BB2B35D">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themeColor="text1"/>
          <w:highlight w:val="none"/>
          <w14:textFill>
            <w14:solidFill>
              <w14:schemeClr w14:val="tx1"/>
            </w14:solidFill>
          </w14:textFill>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lang w:val="en-US" w:eastAsia="zh-CN"/>
        </w:rPr>
        <w:t>中山大学附属仁济医院零星搬运服务</w:t>
      </w:r>
    </w:p>
    <w:p w14:paraId="6BF6ECB8">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p w14:paraId="391BCC80">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p w14:paraId="3FFFF53B">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p w14:paraId="31E78567">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themeColor="text1"/>
          <w:sz w:val="28"/>
          <w:szCs w:val="28"/>
          <w:highlight w:val="none"/>
          <w14:textFill>
            <w14:solidFill>
              <w14:schemeClr w14:val="tx1"/>
            </w14:solidFill>
          </w14:textFill>
        </w:rPr>
      </w:pPr>
    </w:p>
    <w:p w14:paraId="44945F35">
      <w:pPr>
        <w:pageBreakBefore w:val="0"/>
        <w:kinsoku/>
        <w:wordWrap/>
        <w:overflowPunct/>
        <w:topLinePunct w:val="0"/>
        <w:bidi w:val="0"/>
        <w:spacing w:line="360" w:lineRule="auto"/>
        <w:ind w:right="0" w:rightChars="0"/>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方正仿宋简体" w:hAnsi="方正仿宋简体" w:eastAsia="方正仿宋简体" w:cs="方正仿宋简体"/>
          <w:b/>
          <w:bCs/>
          <w:sz w:val="28"/>
          <w:szCs w:val="28"/>
          <w:highlight w:val="none"/>
          <w:lang w:val="en-US" w:eastAsia="zh-CN"/>
        </w:rPr>
        <w:t>中山大学附属仁济医院</w:t>
      </w:r>
    </w:p>
    <w:p w14:paraId="422A6F1C">
      <w:pPr>
        <w:pageBreakBefore w:val="0"/>
        <w:kinsoku/>
        <w:wordWrap/>
        <w:overflowPunct/>
        <w:topLinePunct w:val="0"/>
        <w:bidi w:val="0"/>
        <w:spacing w:line="360" w:lineRule="auto"/>
        <w:ind w:right="0" w:rightChars="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202</w:t>
      </w:r>
      <w:r>
        <w:rPr>
          <w:rFonts w:hint="eastAsia" w:ascii="宋体" w:hAnsi="宋体" w:cs="宋体"/>
          <w:b/>
          <w:bCs/>
          <w:color w:val="000000" w:themeColor="text1"/>
          <w:sz w:val="28"/>
          <w:szCs w:val="28"/>
          <w:highlight w:val="none"/>
          <w:lang w:val="en-US" w:eastAsia="zh-CN"/>
          <w14:textFill>
            <w14:solidFill>
              <w14:schemeClr w14:val="tx1"/>
            </w14:solidFill>
          </w14:textFill>
        </w:rPr>
        <w:t>4</w:t>
      </w:r>
      <w:r>
        <w:rPr>
          <w:rFonts w:hint="eastAsia" w:ascii="宋体" w:hAnsi="宋体" w:cs="宋体"/>
          <w:b/>
          <w:bCs/>
          <w:color w:val="000000" w:themeColor="text1"/>
          <w:sz w:val="28"/>
          <w:szCs w:val="28"/>
          <w:highlight w:val="none"/>
          <w14:textFill>
            <w14:solidFill>
              <w14:schemeClr w14:val="tx1"/>
            </w14:solidFill>
          </w14:textFill>
        </w:rPr>
        <w:t>年</w:t>
      </w:r>
      <w:r>
        <w:rPr>
          <w:rFonts w:hint="eastAsia" w:ascii="宋体" w:hAnsi="宋体" w:cs="宋体"/>
          <w:b/>
          <w:bCs/>
          <w:color w:val="000000" w:themeColor="text1"/>
          <w:sz w:val="28"/>
          <w:szCs w:val="28"/>
          <w:highlight w:val="none"/>
          <w:lang w:val="en-US" w:eastAsia="zh-CN"/>
          <w14:textFill>
            <w14:solidFill>
              <w14:schemeClr w14:val="tx1"/>
            </w14:solidFill>
          </w14:textFill>
        </w:rPr>
        <w:t>10</w:t>
      </w:r>
      <w:r>
        <w:rPr>
          <w:rFonts w:hint="eastAsia" w:ascii="宋体" w:hAnsi="宋体" w:cs="宋体"/>
          <w:b/>
          <w:bCs/>
          <w:color w:val="000000" w:themeColor="text1"/>
          <w:sz w:val="28"/>
          <w:szCs w:val="28"/>
          <w:highlight w:val="none"/>
          <w14:textFill>
            <w14:solidFill>
              <w14:schemeClr w14:val="tx1"/>
            </w14:solidFill>
          </w14:textFill>
        </w:rPr>
        <w:t>月</w:t>
      </w:r>
    </w:p>
    <w:p w14:paraId="30DD0503">
      <w:pPr>
        <w:pStyle w:val="29"/>
        <w:rPr>
          <w:rFonts w:hint="eastAsia" w:ascii="宋体" w:hAnsi="宋体" w:cs="宋体"/>
          <w:b/>
          <w:bCs/>
          <w:color w:val="000000" w:themeColor="text1"/>
          <w:sz w:val="28"/>
          <w:szCs w:val="28"/>
          <w:highlight w:val="none"/>
          <w14:textFill>
            <w14:solidFill>
              <w14:schemeClr w14:val="tx1"/>
            </w14:solidFill>
          </w14:textFill>
        </w:rPr>
      </w:pPr>
    </w:p>
    <w:p w14:paraId="3A8FE15A">
      <w:pPr>
        <w:pStyle w:val="29"/>
        <w:rPr>
          <w:rFonts w:hint="eastAsia" w:ascii="宋体" w:hAnsi="宋体" w:cs="宋体"/>
          <w:b/>
          <w:bCs/>
          <w:color w:val="000000" w:themeColor="text1"/>
          <w:sz w:val="28"/>
          <w:szCs w:val="28"/>
          <w:highlight w:val="none"/>
          <w14:textFill>
            <w14:solidFill>
              <w14:schemeClr w14:val="tx1"/>
            </w14:solidFill>
          </w14:textFill>
        </w:rPr>
      </w:pPr>
    </w:p>
    <w:p w14:paraId="05AE2630">
      <w:pPr>
        <w:pStyle w:val="29"/>
        <w:rPr>
          <w:rFonts w:hint="eastAsia" w:ascii="宋体" w:hAnsi="宋体" w:cs="宋体"/>
          <w:b/>
          <w:bCs/>
          <w:color w:val="000000" w:themeColor="text1"/>
          <w:sz w:val="28"/>
          <w:szCs w:val="28"/>
          <w:highlight w:val="none"/>
          <w14:textFill>
            <w14:solidFill>
              <w14:schemeClr w14:val="tx1"/>
            </w14:solidFill>
          </w14:textFill>
        </w:rPr>
      </w:pPr>
    </w:p>
    <w:p w14:paraId="69FD3EE4">
      <w:pPr>
        <w:pStyle w:val="29"/>
        <w:rPr>
          <w:rFonts w:hint="eastAsia" w:ascii="宋体" w:hAnsi="宋体" w:cs="宋体"/>
          <w:b/>
          <w:bCs/>
          <w:color w:val="000000" w:themeColor="text1"/>
          <w:sz w:val="28"/>
          <w:szCs w:val="28"/>
          <w:highlight w:val="none"/>
          <w14:textFill>
            <w14:solidFill>
              <w14:schemeClr w14:val="tx1"/>
            </w14:solidFill>
          </w14:textFill>
        </w:rPr>
      </w:pPr>
    </w:p>
    <w:p w14:paraId="433C82CB">
      <w:pPr>
        <w:pStyle w:val="29"/>
        <w:rPr>
          <w:rFonts w:hint="eastAsia" w:ascii="宋体" w:hAnsi="宋体" w:cs="宋体"/>
          <w:b/>
          <w:bCs/>
          <w:color w:val="000000" w:themeColor="text1"/>
          <w:sz w:val="28"/>
          <w:szCs w:val="28"/>
          <w:highlight w:val="none"/>
          <w14:textFill>
            <w14:solidFill>
              <w14:schemeClr w14:val="tx1"/>
            </w14:solidFill>
          </w14:textFill>
        </w:rPr>
      </w:pPr>
    </w:p>
    <w:p w14:paraId="176589FC">
      <w:pPr>
        <w:pStyle w:val="29"/>
        <w:rPr>
          <w:rFonts w:hint="eastAsia" w:ascii="宋体" w:hAnsi="宋体" w:cs="宋体"/>
          <w:b/>
          <w:bCs/>
          <w:color w:val="000000" w:themeColor="text1"/>
          <w:sz w:val="28"/>
          <w:szCs w:val="28"/>
          <w:highlight w:val="none"/>
          <w14:textFill>
            <w14:solidFill>
              <w14:schemeClr w14:val="tx1"/>
            </w14:solidFill>
          </w14:textFill>
        </w:rPr>
      </w:pPr>
    </w:p>
    <w:p w14:paraId="50F53FD1">
      <w:pPr>
        <w:pStyle w:val="29"/>
        <w:rPr>
          <w:rFonts w:hint="eastAsia" w:ascii="宋体" w:hAnsi="宋体" w:cs="宋体"/>
          <w:b/>
          <w:bCs/>
          <w:color w:val="000000" w:themeColor="text1"/>
          <w:sz w:val="28"/>
          <w:szCs w:val="28"/>
          <w:highlight w:val="none"/>
          <w14:textFill>
            <w14:solidFill>
              <w14:schemeClr w14:val="tx1"/>
            </w14:solidFill>
          </w14:textFill>
        </w:rPr>
      </w:pPr>
    </w:p>
    <w:p w14:paraId="222CB5E1">
      <w:pPr>
        <w:pStyle w:val="29"/>
        <w:rPr>
          <w:rFonts w:hint="eastAsia" w:ascii="宋体" w:hAnsi="宋体" w:cs="宋体"/>
          <w:b/>
          <w:bCs/>
          <w:color w:val="000000" w:themeColor="text1"/>
          <w:sz w:val="28"/>
          <w:szCs w:val="28"/>
          <w:highlight w:val="none"/>
          <w14:textFill>
            <w14:solidFill>
              <w14:schemeClr w14:val="tx1"/>
            </w14:solidFill>
          </w14:textFill>
        </w:rPr>
      </w:pPr>
    </w:p>
    <w:p w14:paraId="44793AA0">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themeColor="text1"/>
          <w:sz w:val="48"/>
          <w:szCs w:val="48"/>
          <w:highlight w:val="none"/>
          <w14:textFill>
            <w14:solidFill>
              <w14:schemeClr w14:val="tx1"/>
            </w14:solidFill>
          </w14:textFill>
        </w:rPr>
      </w:pPr>
      <w:r>
        <w:rPr>
          <w:rFonts w:hint="eastAsia" w:ascii="华文中宋" w:hAnsi="华文中宋" w:eastAsia="华文中宋" w:cs="华文中宋"/>
          <w:b/>
          <w:bCs/>
          <w:color w:val="000000" w:themeColor="text1"/>
          <w:sz w:val="48"/>
          <w:szCs w:val="48"/>
          <w:highlight w:val="none"/>
          <w14:textFill>
            <w14:solidFill>
              <w14:schemeClr w14:val="tx1"/>
            </w14:solidFill>
          </w14:textFill>
        </w:rPr>
        <w:t>目  录</w:t>
      </w:r>
    </w:p>
    <w:p w14:paraId="709B0801">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themeColor="text1"/>
          <w:sz w:val="30"/>
          <w:szCs w:val="30"/>
          <w:highlight w:val="none"/>
          <w14:textFill>
            <w14:solidFill>
              <w14:schemeClr w14:val="tx1"/>
            </w14:solidFill>
          </w14:textFill>
        </w:rPr>
      </w:pPr>
    </w:p>
    <w:p w14:paraId="0002DE93">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themeColor="text1"/>
          <w:sz w:val="32"/>
          <w:szCs w:val="32"/>
          <w:highlight w:val="none"/>
          <w14:textFill>
            <w14:solidFill>
              <w14:schemeClr w14:val="tx1"/>
            </w14:solidFill>
          </w14:textFill>
        </w:rPr>
      </w:pP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begin"/>
      </w:r>
      <w:r>
        <w:rPr>
          <w:rFonts w:hint="eastAsia" w:ascii="华文仿宋" w:hAnsi="华文仿宋" w:eastAsia="华文仿宋" w:cs="华文仿宋"/>
          <w:b/>
          <w:color w:val="000000" w:themeColor="text1"/>
          <w:sz w:val="32"/>
          <w:szCs w:val="32"/>
          <w:highlight w:val="none"/>
          <w14:textFill>
            <w14:solidFill>
              <w14:schemeClr w14:val="tx1"/>
            </w14:solidFill>
          </w14:textFill>
        </w:rPr>
        <w:instrText xml:space="preserve"> TOC \o "1-1" \h \z \u </w:instrTex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separate"/>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begin"/>
      </w:r>
      <w:r>
        <w:rPr>
          <w:rFonts w:hint="eastAsia" w:ascii="华文仿宋" w:hAnsi="华文仿宋" w:eastAsia="华文仿宋" w:cs="华文仿宋"/>
          <w:b/>
          <w:color w:val="000000" w:themeColor="text1"/>
          <w:sz w:val="32"/>
          <w:szCs w:val="32"/>
          <w:highlight w:val="none"/>
          <w14:textFill>
            <w14:solidFill>
              <w14:schemeClr w14:val="tx1"/>
            </w14:solidFill>
          </w14:textFill>
        </w:rPr>
        <w:instrText xml:space="preserve"> HYPERLINK \l "_Toc417914517" </w:instrTex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separate"/>
      </w:r>
      <w:r>
        <w:rPr>
          <w:rStyle w:val="27"/>
          <w:rFonts w:hint="eastAsia" w:ascii="华文仿宋" w:hAnsi="华文仿宋" w:eastAsia="华文仿宋" w:cs="华文仿宋"/>
          <w:b/>
          <w:color w:val="000000" w:themeColor="text1"/>
          <w:sz w:val="32"/>
          <w:szCs w:val="32"/>
          <w:highlight w:val="none"/>
          <w14:textFill>
            <w14:solidFill>
              <w14:schemeClr w14:val="tx1"/>
            </w14:solidFill>
          </w14:textFill>
        </w:rPr>
        <w:t xml:space="preserve">第一章  </w:t>
      </w:r>
      <w:r>
        <w:rPr>
          <w:rStyle w:val="27"/>
          <w:rFonts w:hint="eastAsia" w:ascii="华文仿宋" w:hAnsi="华文仿宋" w:eastAsia="华文仿宋" w:cs="华文仿宋"/>
          <w:b/>
          <w:color w:val="000000" w:themeColor="text1"/>
          <w:sz w:val="32"/>
          <w:szCs w:val="32"/>
          <w:highlight w:val="none"/>
          <w:lang w:val="en-US" w:eastAsia="zh-CN"/>
          <w14:textFill>
            <w14:solidFill>
              <w14:schemeClr w14:val="tx1"/>
            </w14:solidFill>
          </w14:textFill>
        </w:rPr>
        <w:t>谈判</w:t>
      </w:r>
      <w:r>
        <w:rPr>
          <w:rStyle w:val="27"/>
          <w:rFonts w:hint="eastAsia" w:ascii="仿宋" w:hAnsi="仿宋" w:eastAsia="仿宋" w:cs="仿宋"/>
          <w:b/>
          <w:color w:val="000000" w:themeColor="text1"/>
          <w:sz w:val="32"/>
          <w:szCs w:val="32"/>
          <w:highlight w:val="none"/>
          <w14:textFill>
            <w14:solidFill>
              <w14:schemeClr w14:val="tx1"/>
            </w14:solidFill>
          </w14:textFill>
        </w:rPr>
        <w:t>邀请函</w: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end"/>
      </w:r>
    </w:p>
    <w:p w14:paraId="48EDBE7B">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themeColor="text1"/>
          <w:sz w:val="32"/>
          <w:szCs w:val="32"/>
          <w:highlight w:val="none"/>
          <w14:textFill>
            <w14:solidFill>
              <w14:schemeClr w14:val="tx1"/>
            </w14:solidFill>
          </w14:textFill>
        </w:rPr>
      </w:pP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begin"/>
      </w:r>
      <w:r>
        <w:rPr>
          <w:rFonts w:hint="eastAsia" w:ascii="华文仿宋" w:hAnsi="华文仿宋" w:eastAsia="华文仿宋" w:cs="华文仿宋"/>
          <w:b/>
          <w:color w:val="000000" w:themeColor="text1"/>
          <w:sz w:val="32"/>
          <w:szCs w:val="32"/>
          <w:highlight w:val="none"/>
          <w14:textFill>
            <w14:solidFill>
              <w14:schemeClr w14:val="tx1"/>
            </w14:solidFill>
          </w14:textFill>
        </w:rPr>
        <w:instrText xml:space="preserve"> HYPERLINK \l "_Toc417914518" </w:instrTex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separate"/>
      </w:r>
      <w:r>
        <w:rPr>
          <w:rStyle w:val="27"/>
          <w:rFonts w:hint="eastAsia" w:ascii="华文仿宋" w:hAnsi="华文仿宋" w:eastAsia="华文仿宋" w:cs="华文仿宋"/>
          <w:b/>
          <w:color w:val="000000" w:themeColor="text1"/>
          <w:sz w:val="32"/>
          <w:szCs w:val="32"/>
          <w:highlight w:val="none"/>
          <w14:textFill>
            <w14:solidFill>
              <w14:schemeClr w14:val="tx1"/>
            </w14:solidFill>
          </w14:textFill>
        </w:rPr>
        <w:t xml:space="preserve">第二章  </w:t>
      </w:r>
      <w:r>
        <w:rPr>
          <w:rStyle w:val="27"/>
          <w:rFonts w:hint="eastAsia" w:ascii="华文仿宋" w:hAnsi="华文仿宋" w:eastAsia="华文仿宋" w:cs="华文仿宋"/>
          <w:b/>
          <w:color w:val="000000" w:themeColor="text1"/>
          <w:sz w:val="32"/>
          <w:szCs w:val="32"/>
          <w:highlight w:val="none"/>
          <w:lang w:eastAsia="zh-CN"/>
          <w14:textFill>
            <w14:solidFill>
              <w14:schemeClr w14:val="tx1"/>
            </w14:solidFill>
          </w14:textFill>
        </w:rPr>
        <w:t>用户</w:t>
      </w:r>
      <w:r>
        <w:rPr>
          <w:rStyle w:val="27"/>
          <w:rFonts w:hint="eastAsia" w:ascii="华文仿宋" w:hAnsi="华文仿宋" w:eastAsia="华文仿宋" w:cs="华文仿宋"/>
          <w:b/>
          <w:color w:val="000000" w:themeColor="text1"/>
          <w:sz w:val="32"/>
          <w:szCs w:val="32"/>
          <w:highlight w:val="none"/>
          <w14:textFill>
            <w14:solidFill>
              <w14:schemeClr w14:val="tx1"/>
            </w14:solidFill>
          </w14:textFill>
        </w:rPr>
        <w:t>需求书</w: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end"/>
      </w:r>
    </w:p>
    <w:p w14:paraId="3AA299BE">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themeColor="text1"/>
          <w:sz w:val="32"/>
          <w:szCs w:val="32"/>
          <w:highlight w:val="none"/>
          <w14:textFill>
            <w14:solidFill>
              <w14:schemeClr w14:val="tx1"/>
            </w14:solidFill>
          </w14:textFill>
        </w:rPr>
      </w:pP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begin"/>
      </w:r>
      <w:r>
        <w:rPr>
          <w:rFonts w:hint="eastAsia" w:ascii="华文仿宋" w:hAnsi="华文仿宋" w:eastAsia="华文仿宋" w:cs="华文仿宋"/>
          <w:b/>
          <w:color w:val="000000" w:themeColor="text1"/>
          <w:sz w:val="32"/>
          <w:szCs w:val="32"/>
          <w:highlight w:val="none"/>
          <w14:textFill>
            <w14:solidFill>
              <w14:schemeClr w14:val="tx1"/>
            </w14:solidFill>
          </w14:textFill>
        </w:rPr>
        <w:instrText xml:space="preserve"> HYPERLINK \l "_Toc417914519" </w:instrTex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separate"/>
      </w:r>
      <w:r>
        <w:rPr>
          <w:rStyle w:val="27"/>
          <w:rFonts w:hint="eastAsia" w:ascii="华文仿宋" w:hAnsi="华文仿宋" w:eastAsia="华文仿宋" w:cs="华文仿宋"/>
          <w:b/>
          <w:color w:val="000000" w:themeColor="text1"/>
          <w:sz w:val="32"/>
          <w:szCs w:val="32"/>
          <w:highlight w:val="none"/>
          <w14:textFill>
            <w14:solidFill>
              <w14:schemeClr w14:val="tx1"/>
            </w14:solidFill>
          </w14:textFill>
        </w:rPr>
        <w:t xml:space="preserve">第三章  </w:t>
      </w:r>
      <w:r>
        <w:rPr>
          <w:rStyle w:val="27"/>
          <w:rFonts w:hint="eastAsia" w:ascii="华文仿宋" w:hAnsi="华文仿宋" w:eastAsia="华文仿宋" w:cs="华文仿宋"/>
          <w:b/>
          <w:color w:val="000000" w:themeColor="text1"/>
          <w:sz w:val="32"/>
          <w:szCs w:val="32"/>
          <w:highlight w:val="none"/>
          <w:lang w:val="en-US" w:eastAsia="zh-CN"/>
          <w14:textFill>
            <w14:solidFill>
              <w14:schemeClr w14:val="tx1"/>
            </w14:solidFill>
          </w14:textFill>
        </w:rPr>
        <w:t>响应</w:t>
      </w:r>
      <w:r>
        <w:rPr>
          <w:rStyle w:val="27"/>
          <w:rFonts w:hint="eastAsia" w:ascii="华文仿宋" w:hAnsi="华文仿宋" w:eastAsia="华文仿宋" w:cs="华文仿宋"/>
          <w:b/>
          <w:color w:val="000000" w:themeColor="text1"/>
          <w:sz w:val="32"/>
          <w:szCs w:val="32"/>
          <w:highlight w:val="none"/>
          <w:lang w:eastAsia="zh-CN"/>
          <w14:textFill>
            <w14:solidFill>
              <w14:schemeClr w14:val="tx1"/>
            </w14:solidFill>
          </w14:textFill>
        </w:rPr>
        <w:t>须知</w: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end"/>
      </w:r>
    </w:p>
    <w:p w14:paraId="29F17D30">
      <w:pPr>
        <w:keepNext w:val="0"/>
        <w:keepLines w:val="0"/>
        <w:pageBreakBefore w:val="0"/>
        <w:widowControl w:val="0"/>
        <w:kinsoku/>
        <w:wordWrap/>
        <w:overflowPunct/>
        <w:topLinePunct w:val="0"/>
        <w:autoSpaceDE/>
        <w:autoSpaceDN/>
        <w:bidi w:val="0"/>
        <w:adjustRightInd w:val="0"/>
        <w:snapToGrid w:val="0"/>
        <w:spacing w:line="480" w:lineRule="auto"/>
        <w:ind w:firstLine="3203" w:firstLineChars="1000"/>
        <w:jc w:val="left"/>
        <w:textAlignment w:val="auto"/>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第四章　合同参考文本</w:t>
      </w:r>
    </w:p>
    <w:p w14:paraId="0BAA1846">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color w:val="000000" w:themeColor="text1"/>
          <w:sz w:val="32"/>
          <w:szCs w:val="32"/>
          <w:highlight w:val="none"/>
          <w:lang w:val="en-US" w:eastAsia="zh-CN"/>
          <w14:textFill>
            <w14:solidFill>
              <w14:schemeClr w14:val="tx1"/>
            </w14:solidFill>
          </w14:textFill>
        </w:rPr>
        <w:t>第五章  响应文件编制要求</w:t>
      </w:r>
    </w:p>
    <w:p w14:paraId="4F6E8DFA">
      <w:pPr>
        <w:pStyle w:val="29"/>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themeColor="text1"/>
          <w:sz w:val="28"/>
          <w:szCs w:val="28"/>
          <w:highlight w:val="none"/>
          <w14:textFill>
            <w14:solidFill>
              <w14:schemeClr w14:val="tx1"/>
            </w14:solidFill>
          </w14:textFill>
        </w:rPr>
      </w:pP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end"/>
      </w:r>
    </w:p>
    <w:p w14:paraId="4D6F5E9A">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14:paraId="42BD499B">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14:paraId="7576FFBF">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14:paraId="5B627BD2">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14:paraId="044341E8">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14:paraId="5F7E9332">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14:paraId="19114047">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14:paraId="5B2116FF">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themeColor="text1"/>
          <w:sz w:val="36"/>
          <w:szCs w:val="36"/>
          <w:highlight w:val="none"/>
          <w14:textFill>
            <w14:solidFill>
              <w14:schemeClr w14:val="tx1"/>
            </w14:solidFill>
          </w14:textFill>
        </w:rPr>
      </w:pPr>
    </w:p>
    <w:p w14:paraId="6F58FEDE">
      <w:pPr>
        <w:rPr>
          <w:color w:val="000000" w:themeColor="text1"/>
          <w:highlight w:val="none"/>
          <w14:textFill>
            <w14:solidFill>
              <w14:schemeClr w14:val="tx1"/>
            </w14:solidFill>
          </w14:textFill>
        </w:rPr>
      </w:pPr>
    </w:p>
    <w:p w14:paraId="5E199536">
      <w:pPr>
        <w:pStyle w:val="29"/>
        <w:rPr>
          <w:color w:val="000000" w:themeColor="text1"/>
          <w:highlight w:val="none"/>
          <w14:textFill>
            <w14:solidFill>
              <w14:schemeClr w14:val="tx1"/>
            </w14:solidFill>
          </w14:textFill>
        </w:rPr>
      </w:pPr>
    </w:p>
    <w:p w14:paraId="2B2C7896">
      <w:pPr>
        <w:pStyle w:val="29"/>
        <w:rPr>
          <w:color w:val="000000" w:themeColor="text1"/>
          <w:highlight w:val="none"/>
          <w14:textFill>
            <w14:solidFill>
              <w14:schemeClr w14:val="tx1"/>
            </w14:solidFill>
          </w14:textFill>
        </w:rPr>
      </w:pPr>
    </w:p>
    <w:p w14:paraId="211EA4C4">
      <w:pPr>
        <w:pStyle w:val="29"/>
        <w:rPr>
          <w:color w:val="000000" w:themeColor="text1"/>
          <w:highlight w:val="none"/>
          <w14:textFill>
            <w14:solidFill>
              <w14:schemeClr w14:val="tx1"/>
            </w14:solidFill>
          </w14:textFill>
        </w:rPr>
      </w:pPr>
    </w:p>
    <w:p w14:paraId="2E9ED5EA">
      <w:pPr>
        <w:pStyle w:val="29"/>
        <w:rPr>
          <w:color w:val="000000" w:themeColor="text1"/>
          <w:highlight w:val="none"/>
          <w14:textFill>
            <w14:solidFill>
              <w14:schemeClr w14:val="tx1"/>
            </w14:solidFill>
          </w14:textFill>
        </w:rPr>
      </w:pPr>
    </w:p>
    <w:p w14:paraId="200EB92B">
      <w:pPr>
        <w:pStyle w:val="29"/>
        <w:rPr>
          <w:color w:val="000000" w:themeColor="text1"/>
          <w:highlight w:val="none"/>
          <w14:textFill>
            <w14:solidFill>
              <w14:schemeClr w14:val="tx1"/>
            </w14:solidFill>
          </w14:textFill>
        </w:rPr>
      </w:pPr>
    </w:p>
    <w:p w14:paraId="3F442E45">
      <w:pPr>
        <w:pStyle w:val="29"/>
        <w:rPr>
          <w:color w:val="000000" w:themeColor="text1"/>
          <w:highlight w:val="none"/>
          <w14:textFill>
            <w14:solidFill>
              <w14:schemeClr w14:val="tx1"/>
            </w14:solidFill>
          </w14:textFill>
        </w:rPr>
      </w:pPr>
    </w:p>
    <w:p w14:paraId="0C37FD3B">
      <w:pPr>
        <w:pStyle w:val="29"/>
        <w:rPr>
          <w:color w:val="000000" w:themeColor="text1"/>
          <w:highlight w:val="none"/>
          <w14:textFill>
            <w14:solidFill>
              <w14:schemeClr w14:val="tx1"/>
            </w14:solidFill>
          </w14:textFill>
        </w:rPr>
      </w:pPr>
    </w:p>
    <w:p w14:paraId="673F730B">
      <w:pPr>
        <w:pStyle w:val="29"/>
        <w:rPr>
          <w:color w:val="000000" w:themeColor="text1"/>
          <w:highlight w:val="none"/>
          <w14:textFill>
            <w14:solidFill>
              <w14:schemeClr w14:val="tx1"/>
            </w14:solidFill>
          </w14:textFill>
        </w:rPr>
      </w:pPr>
    </w:p>
    <w:p w14:paraId="529F2A5B">
      <w:pPr>
        <w:pStyle w:val="29"/>
        <w:rPr>
          <w:color w:val="000000" w:themeColor="text1"/>
          <w:highlight w:val="none"/>
          <w14:textFill>
            <w14:solidFill>
              <w14:schemeClr w14:val="tx1"/>
            </w14:solidFill>
          </w14:textFill>
        </w:rPr>
      </w:pPr>
    </w:p>
    <w:p w14:paraId="42E023C1">
      <w:pPr>
        <w:pStyle w:val="29"/>
        <w:rPr>
          <w:color w:val="000000" w:themeColor="text1"/>
          <w:highlight w:val="none"/>
          <w14:textFill>
            <w14:solidFill>
              <w14:schemeClr w14:val="tx1"/>
            </w14:solidFill>
          </w14:textFill>
        </w:rPr>
      </w:pPr>
    </w:p>
    <w:p w14:paraId="51122DA4">
      <w:pPr>
        <w:pStyle w:val="29"/>
        <w:rPr>
          <w:color w:val="000000" w:themeColor="text1"/>
          <w:highlight w:val="none"/>
          <w14:textFill>
            <w14:solidFill>
              <w14:schemeClr w14:val="tx1"/>
            </w14:solidFill>
          </w14:textFill>
        </w:rPr>
      </w:pPr>
    </w:p>
    <w:p w14:paraId="7B0A564F">
      <w:pPr>
        <w:pStyle w:val="29"/>
        <w:rPr>
          <w:color w:val="000000" w:themeColor="text1"/>
          <w:highlight w:val="none"/>
          <w14:textFill>
            <w14:solidFill>
              <w14:schemeClr w14:val="tx1"/>
            </w14:solidFill>
          </w14:textFill>
        </w:rPr>
      </w:pPr>
    </w:p>
    <w:p w14:paraId="40AD7F58">
      <w:pPr>
        <w:pStyle w:val="29"/>
        <w:rPr>
          <w:color w:val="000000" w:themeColor="text1"/>
          <w:highlight w:val="none"/>
          <w14:textFill>
            <w14:solidFill>
              <w14:schemeClr w14:val="tx1"/>
            </w14:solidFill>
          </w14:textFill>
        </w:rPr>
      </w:pPr>
    </w:p>
    <w:p w14:paraId="39159C04">
      <w:pPr>
        <w:pStyle w:val="29"/>
        <w:rPr>
          <w:color w:val="000000" w:themeColor="text1"/>
          <w:highlight w:val="none"/>
          <w14:textFill>
            <w14:solidFill>
              <w14:schemeClr w14:val="tx1"/>
            </w14:solidFill>
          </w14:textFill>
        </w:rPr>
      </w:pPr>
    </w:p>
    <w:p w14:paraId="1F6F7489">
      <w:pPr>
        <w:pStyle w:val="29"/>
        <w:rPr>
          <w:color w:val="000000" w:themeColor="text1"/>
          <w:highlight w:val="none"/>
          <w14:textFill>
            <w14:solidFill>
              <w14:schemeClr w14:val="tx1"/>
            </w14:solidFill>
          </w14:textFill>
        </w:rPr>
      </w:pPr>
    </w:p>
    <w:p w14:paraId="5B344E7F">
      <w:pPr>
        <w:pStyle w:val="29"/>
        <w:rPr>
          <w:color w:val="000000" w:themeColor="text1"/>
          <w:highlight w:val="none"/>
          <w14:textFill>
            <w14:solidFill>
              <w14:schemeClr w14:val="tx1"/>
            </w14:solidFill>
          </w14:textFill>
        </w:rPr>
      </w:pPr>
    </w:p>
    <w:p w14:paraId="23531888">
      <w:pPr>
        <w:pStyle w:val="29"/>
        <w:rPr>
          <w:color w:val="000000" w:themeColor="text1"/>
          <w:highlight w:val="none"/>
          <w14:textFill>
            <w14:solidFill>
              <w14:schemeClr w14:val="tx1"/>
            </w14:solidFill>
          </w14:textFill>
        </w:rPr>
      </w:pPr>
    </w:p>
    <w:p w14:paraId="539E8CD1">
      <w:pPr>
        <w:pStyle w:val="29"/>
        <w:rPr>
          <w:color w:val="000000" w:themeColor="text1"/>
          <w:highlight w:val="none"/>
          <w14:textFill>
            <w14:solidFill>
              <w14:schemeClr w14:val="tx1"/>
            </w14:solidFill>
          </w14:textFill>
        </w:rPr>
      </w:pPr>
    </w:p>
    <w:p w14:paraId="799EE60B">
      <w:pPr>
        <w:pStyle w:val="29"/>
        <w:rPr>
          <w:color w:val="000000" w:themeColor="text1"/>
          <w:highlight w:val="none"/>
          <w14:textFill>
            <w14:solidFill>
              <w14:schemeClr w14:val="tx1"/>
            </w14:solidFill>
          </w14:textFill>
        </w:rPr>
      </w:pPr>
    </w:p>
    <w:p w14:paraId="7325AB7B">
      <w:pPr>
        <w:pStyle w:val="29"/>
        <w:rPr>
          <w:color w:val="000000" w:themeColor="text1"/>
          <w:highlight w:val="none"/>
          <w14:textFill>
            <w14:solidFill>
              <w14:schemeClr w14:val="tx1"/>
            </w14:solidFill>
          </w14:textFill>
        </w:rPr>
      </w:pPr>
    </w:p>
    <w:p w14:paraId="61478C50">
      <w:pPr>
        <w:pStyle w:val="29"/>
        <w:rPr>
          <w:color w:val="000000" w:themeColor="text1"/>
          <w:highlight w:val="none"/>
          <w14:textFill>
            <w14:solidFill>
              <w14:schemeClr w14:val="tx1"/>
            </w14:solidFill>
          </w14:textFill>
        </w:rPr>
      </w:pPr>
    </w:p>
    <w:p w14:paraId="6B00F31B">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bookmarkStart w:id="0" w:name="_Toc50691018"/>
      <w:bookmarkStart w:id="1" w:name="_Toc417914517"/>
      <w:bookmarkStart w:id="2" w:name="_Toc76354913"/>
      <w:bookmarkStart w:id="3" w:name="_Toc50736465"/>
      <w:bookmarkStart w:id="4" w:name="_Toc385940868"/>
      <w:bookmarkStart w:id="5" w:name="_Toc50737317"/>
      <w:bookmarkStart w:id="6" w:name="_Toc50737285"/>
      <w:bookmarkStart w:id="7" w:name="_Toc385939527"/>
      <w:r>
        <w:rPr>
          <w:rFonts w:hint="eastAsia" w:ascii="微软雅黑" w:hAnsi="微软雅黑" w:eastAsia="微软雅黑" w:cs="微软雅黑"/>
          <w:color w:val="000000" w:themeColor="text1"/>
          <w:highlight w:val="none"/>
          <w14:textFill>
            <w14:solidFill>
              <w14:schemeClr w14:val="tx1"/>
            </w14:solidFill>
          </w14:textFill>
        </w:rPr>
        <w:t xml:space="preserve">第一章  </w:t>
      </w:r>
      <w:bookmarkEnd w:id="0"/>
      <w:bookmarkEnd w:id="1"/>
      <w:bookmarkEnd w:id="2"/>
      <w:bookmarkEnd w:id="3"/>
      <w:bookmarkEnd w:id="4"/>
      <w:bookmarkEnd w:id="5"/>
      <w:bookmarkEnd w:id="6"/>
      <w:bookmarkEnd w:id="7"/>
      <w:r>
        <w:rPr>
          <w:rFonts w:hint="eastAsia" w:ascii="微软雅黑" w:hAnsi="微软雅黑" w:eastAsia="微软雅黑" w:cs="微软雅黑"/>
          <w:color w:val="000000" w:themeColor="text1"/>
          <w:highlight w:val="none"/>
          <w:lang w:val="en-US" w:eastAsia="zh-CN"/>
          <w14:textFill>
            <w14:solidFill>
              <w14:schemeClr w14:val="tx1"/>
            </w14:solidFill>
          </w14:textFill>
        </w:rPr>
        <w:t>谈判邀请函</w:t>
      </w:r>
    </w:p>
    <w:p w14:paraId="31D72703">
      <w:pPr>
        <w:pStyle w:val="29"/>
        <w:rPr>
          <w:color w:val="000000" w:themeColor="text1"/>
          <w:highlight w:val="none"/>
          <w14:textFill>
            <w14:solidFill>
              <w14:schemeClr w14:val="tx1"/>
            </w14:solidFill>
          </w14:textFill>
        </w:rPr>
      </w:pPr>
    </w:p>
    <w:p w14:paraId="4CA2FC3E">
      <w:pPr>
        <w:pStyle w:val="29"/>
        <w:rPr>
          <w:color w:val="000000" w:themeColor="text1"/>
          <w:highlight w:val="none"/>
          <w14:textFill>
            <w14:solidFill>
              <w14:schemeClr w14:val="tx1"/>
            </w14:solidFill>
          </w14:textFill>
        </w:rPr>
      </w:pPr>
    </w:p>
    <w:p w14:paraId="646684E2">
      <w:pPr>
        <w:pStyle w:val="29"/>
        <w:rPr>
          <w:color w:val="000000" w:themeColor="text1"/>
          <w:highlight w:val="none"/>
          <w14:textFill>
            <w14:solidFill>
              <w14:schemeClr w14:val="tx1"/>
            </w14:solidFill>
          </w14:textFill>
        </w:rPr>
      </w:pPr>
    </w:p>
    <w:p w14:paraId="2CA3F2A8">
      <w:pPr>
        <w:pStyle w:val="29"/>
        <w:rPr>
          <w:color w:val="000000" w:themeColor="text1"/>
          <w:highlight w:val="none"/>
          <w14:textFill>
            <w14:solidFill>
              <w14:schemeClr w14:val="tx1"/>
            </w14:solidFill>
          </w14:textFill>
        </w:rPr>
      </w:pPr>
    </w:p>
    <w:p w14:paraId="1AC00A36">
      <w:pPr>
        <w:pStyle w:val="29"/>
        <w:rPr>
          <w:color w:val="000000" w:themeColor="text1"/>
          <w:highlight w:val="none"/>
          <w14:textFill>
            <w14:solidFill>
              <w14:schemeClr w14:val="tx1"/>
            </w14:solidFill>
          </w14:textFill>
        </w:rPr>
      </w:pPr>
    </w:p>
    <w:p w14:paraId="544E98CB">
      <w:pPr>
        <w:pStyle w:val="29"/>
        <w:rPr>
          <w:color w:val="000000" w:themeColor="text1"/>
          <w:highlight w:val="none"/>
          <w14:textFill>
            <w14:solidFill>
              <w14:schemeClr w14:val="tx1"/>
            </w14:solidFill>
          </w14:textFill>
        </w:rPr>
      </w:pPr>
    </w:p>
    <w:p w14:paraId="44FA42C0">
      <w:pPr>
        <w:pStyle w:val="29"/>
        <w:rPr>
          <w:color w:val="000000" w:themeColor="text1"/>
          <w:highlight w:val="none"/>
          <w14:textFill>
            <w14:solidFill>
              <w14:schemeClr w14:val="tx1"/>
            </w14:solidFill>
          </w14:textFill>
        </w:rPr>
      </w:pPr>
    </w:p>
    <w:p w14:paraId="7292A082">
      <w:pPr>
        <w:pStyle w:val="29"/>
        <w:rPr>
          <w:color w:val="000000" w:themeColor="text1"/>
          <w:highlight w:val="none"/>
          <w14:textFill>
            <w14:solidFill>
              <w14:schemeClr w14:val="tx1"/>
            </w14:solidFill>
          </w14:textFill>
        </w:rPr>
      </w:pPr>
    </w:p>
    <w:p w14:paraId="19F7B5FE">
      <w:pPr>
        <w:pStyle w:val="29"/>
        <w:rPr>
          <w:color w:val="000000" w:themeColor="text1"/>
          <w:highlight w:val="none"/>
          <w14:textFill>
            <w14:solidFill>
              <w14:schemeClr w14:val="tx1"/>
            </w14:solidFill>
          </w14:textFill>
        </w:rPr>
      </w:pPr>
    </w:p>
    <w:p w14:paraId="493E4D34">
      <w:pPr>
        <w:pStyle w:val="29"/>
        <w:rPr>
          <w:color w:val="000000" w:themeColor="text1"/>
          <w:highlight w:val="none"/>
          <w14:textFill>
            <w14:solidFill>
              <w14:schemeClr w14:val="tx1"/>
            </w14:solidFill>
          </w14:textFill>
        </w:rPr>
      </w:pPr>
    </w:p>
    <w:p w14:paraId="64EB235C">
      <w:pPr>
        <w:pStyle w:val="29"/>
        <w:rPr>
          <w:color w:val="000000" w:themeColor="text1"/>
          <w:highlight w:val="none"/>
          <w14:textFill>
            <w14:solidFill>
              <w14:schemeClr w14:val="tx1"/>
            </w14:solidFill>
          </w14:textFill>
        </w:rPr>
      </w:pPr>
    </w:p>
    <w:p w14:paraId="4547695A">
      <w:pPr>
        <w:pStyle w:val="29"/>
        <w:rPr>
          <w:color w:val="000000" w:themeColor="text1"/>
          <w:highlight w:val="none"/>
          <w14:textFill>
            <w14:solidFill>
              <w14:schemeClr w14:val="tx1"/>
            </w14:solidFill>
          </w14:textFill>
        </w:rPr>
      </w:pPr>
    </w:p>
    <w:p w14:paraId="55F2303C">
      <w:pPr>
        <w:pStyle w:val="29"/>
        <w:rPr>
          <w:color w:val="000000" w:themeColor="text1"/>
          <w:highlight w:val="none"/>
          <w14:textFill>
            <w14:solidFill>
              <w14:schemeClr w14:val="tx1"/>
            </w14:solidFill>
          </w14:textFill>
        </w:rPr>
      </w:pPr>
    </w:p>
    <w:p w14:paraId="6B95C6C6">
      <w:pPr>
        <w:pStyle w:val="29"/>
        <w:rPr>
          <w:color w:val="000000" w:themeColor="text1"/>
          <w:highlight w:val="none"/>
          <w14:textFill>
            <w14:solidFill>
              <w14:schemeClr w14:val="tx1"/>
            </w14:solidFill>
          </w14:textFill>
        </w:rPr>
      </w:pPr>
    </w:p>
    <w:p w14:paraId="2A3DBCD8">
      <w:pPr>
        <w:pStyle w:val="29"/>
        <w:rPr>
          <w:color w:val="000000" w:themeColor="text1"/>
          <w:highlight w:val="none"/>
          <w14:textFill>
            <w14:solidFill>
              <w14:schemeClr w14:val="tx1"/>
            </w14:solidFill>
          </w14:textFill>
        </w:rPr>
      </w:pPr>
    </w:p>
    <w:p w14:paraId="6556DAB3">
      <w:pPr>
        <w:pStyle w:val="29"/>
        <w:rPr>
          <w:color w:val="000000" w:themeColor="text1"/>
          <w:highlight w:val="none"/>
          <w14:textFill>
            <w14:solidFill>
              <w14:schemeClr w14:val="tx1"/>
            </w14:solidFill>
          </w14:textFill>
        </w:rPr>
      </w:pPr>
    </w:p>
    <w:p w14:paraId="11E4D6AD">
      <w:pPr>
        <w:pStyle w:val="29"/>
        <w:rPr>
          <w:color w:val="000000" w:themeColor="text1"/>
          <w:highlight w:val="none"/>
          <w14:textFill>
            <w14:solidFill>
              <w14:schemeClr w14:val="tx1"/>
            </w14:solidFill>
          </w14:textFill>
        </w:rPr>
      </w:pPr>
    </w:p>
    <w:p w14:paraId="5DBAA425">
      <w:pPr>
        <w:pStyle w:val="29"/>
        <w:rPr>
          <w:color w:val="000000" w:themeColor="text1"/>
          <w:highlight w:val="none"/>
          <w14:textFill>
            <w14:solidFill>
              <w14:schemeClr w14:val="tx1"/>
            </w14:solidFill>
          </w14:textFill>
        </w:rPr>
      </w:pPr>
    </w:p>
    <w:p w14:paraId="4498224D">
      <w:pPr>
        <w:pStyle w:val="29"/>
        <w:rPr>
          <w:color w:val="000000" w:themeColor="text1"/>
          <w:highlight w:val="none"/>
          <w14:textFill>
            <w14:solidFill>
              <w14:schemeClr w14:val="tx1"/>
            </w14:solidFill>
          </w14:textFill>
        </w:rPr>
      </w:pPr>
    </w:p>
    <w:p w14:paraId="24E3C045">
      <w:pPr>
        <w:pStyle w:val="29"/>
        <w:rPr>
          <w:color w:val="000000" w:themeColor="text1"/>
          <w:highlight w:val="none"/>
          <w14:textFill>
            <w14:solidFill>
              <w14:schemeClr w14:val="tx1"/>
            </w14:solidFill>
          </w14:textFill>
        </w:rPr>
      </w:pPr>
    </w:p>
    <w:p w14:paraId="5B2ACE93">
      <w:pPr>
        <w:pStyle w:val="29"/>
        <w:rPr>
          <w:color w:val="000000" w:themeColor="text1"/>
          <w:highlight w:val="none"/>
          <w14:textFill>
            <w14:solidFill>
              <w14:schemeClr w14:val="tx1"/>
            </w14:solidFill>
          </w14:textFill>
        </w:rPr>
      </w:pPr>
    </w:p>
    <w:p w14:paraId="6FDC5CC1">
      <w:pPr>
        <w:rPr>
          <w:rFonts w:hint="eastAsia" w:ascii="宋体" w:hAnsi="宋体" w:cs="宋体"/>
          <w:b/>
          <w:bCs/>
          <w:color w:val="000000" w:themeColor="text1"/>
          <w:kern w:val="44"/>
          <w:sz w:val="36"/>
          <w:szCs w:val="36"/>
          <w:highlight w:val="none"/>
          <w:lang w:val="en-US" w:eastAsia="zh-CN"/>
          <w14:textFill>
            <w14:solidFill>
              <w14:schemeClr w14:val="tx1"/>
            </w14:solidFill>
          </w14:textFill>
        </w:rPr>
      </w:pPr>
      <w:r>
        <w:rPr>
          <w:rFonts w:hint="eastAsia" w:ascii="宋体" w:hAnsi="宋体" w:cs="宋体"/>
          <w:b/>
          <w:bCs/>
          <w:color w:val="000000" w:themeColor="text1"/>
          <w:kern w:val="44"/>
          <w:sz w:val="36"/>
          <w:szCs w:val="36"/>
          <w:highlight w:val="none"/>
          <w:lang w:val="en-US" w:eastAsia="zh-CN"/>
          <w14:textFill>
            <w14:solidFill>
              <w14:schemeClr w14:val="tx1"/>
            </w14:solidFill>
          </w14:textFill>
        </w:rPr>
        <w:br w:type="page"/>
      </w:r>
    </w:p>
    <w:p w14:paraId="622D3EAF">
      <w:pPr>
        <w:keepNext w:val="0"/>
        <w:keepLines w:val="0"/>
        <w:pageBreakBefore w:val="0"/>
        <w:widowControl/>
        <w:kinsoku/>
        <w:wordWrap/>
        <w:overflowPunct/>
        <w:topLinePunct w:val="0"/>
        <w:bidi w:val="0"/>
        <w:adjustRightInd w:val="0"/>
        <w:snapToGrid w:val="0"/>
        <w:spacing w:line="408" w:lineRule="auto"/>
        <w:ind w:left="0" w:leftChars="0" w:right="0" w:rightChars="0" w:firstLine="723" w:firstLineChars="200"/>
        <w:jc w:val="center"/>
        <w:textAlignment w:val="auto"/>
        <w:rPr>
          <w:rFonts w:hint="eastAsia" w:ascii="宋体" w:hAnsi="宋体" w:cs="宋体"/>
          <w:b/>
          <w:bCs/>
          <w:color w:val="000000" w:themeColor="text1"/>
          <w:kern w:val="44"/>
          <w:sz w:val="36"/>
          <w:szCs w:val="36"/>
          <w:highlight w:val="none"/>
          <w14:textFill>
            <w14:solidFill>
              <w14:schemeClr w14:val="tx1"/>
            </w14:solidFill>
          </w14:textFill>
        </w:rPr>
      </w:pPr>
      <w:r>
        <w:rPr>
          <w:rFonts w:hint="eastAsia" w:ascii="宋体" w:hAnsi="宋体" w:cs="宋体"/>
          <w:b/>
          <w:bCs/>
          <w:color w:val="000000" w:themeColor="text1"/>
          <w:kern w:val="44"/>
          <w:sz w:val="36"/>
          <w:szCs w:val="36"/>
          <w:highlight w:val="none"/>
          <w:lang w:val="en-US" w:eastAsia="zh-CN"/>
          <w14:textFill>
            <w14:solidFill>
              <w14:schemeClr w14:val="tx1"/>
            </w14:solidFill>
          </w14:textFill>
        </w:rPr>
        <w:t>谈判邀请函</w:t>
      </w:r>
    </w:p>
    <w:p w14:paraId="74C3AE9F">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各</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val="0"/>
          <w:color w:val="000000" w:themeColor="text1"/>
          <w:sz w:val="24"/>
          <w:szCs w:val="24"/>
          <w:highlight w:val="none"/>
          <w14:textFill>
            <w14:solidFill>
              <w14:schemeClr w14:val="tx1"/>
            </w14:solidFill>
          </w14:textFill>
        </w:rPr>
        <w:t>：</w:t>
      </w:r>
    </w:p>
    <w:p w14:paraId="053A4281">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中山大学附属仁济医院</w:t>
      </w:r>
      <w:r>
        <w:rPr>
          <w:rFonts w:hint="eastAsia" w:ascii="宋体" w:hAnsi="宋体" w:eastAsia="宋体" w:cs="宋体"/>
          <w:bCs/>
          <w:color w:val="000000" w:themeColor="text1"/>
          <w:sz w:val="24"/>
          <w:szCs w:val="24"/>
          <w:highlight w:val="none"/>
          <w14:textFill>
            <w14:solidFill>
              <w14:schemeClr w14:val="tx1"/>
            </w14:solidFill>
          </w14:textFill>
        </w:rPr>
        <w:t>（以下简称“</w:t>
      </w:r>
      <w:r>
        <w:rPr>
          <w:rFonts w:hint="eastAsia" w:ascii="宋体" w:hAnsi="宋体" w:eastAsia="宋体" w:cs="宋体"/>
          <w:bCs/>
          <w:color w:val="000000" w:themeColor="text1"/>
          <w:sz w:val="24"/>
          <w:szCs w:val="24"/>
          <w:highlight w:val="none"/>
          <w:lang w:eastAsia="zh-CN"/>
          <w14:textFill>
            <w14:solidFill>
              <w14:schemeClr w14:val="tx1"/>
            </w14:solidFill>
          </w14:textFill>
        </w:rPr>
        <w:t>我院</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依据我院的需求，现</w:t>
      </w:r>
      <w:r>
        <w:rPr>
          <w:rFonts w:hint="eastAsia" w:ascii="宋体" w:hAnsi="宋体" w:eastAsia="宋体" w:cs="宋体"/>
          <w:bCs/>
          <w:color w:val="000000" w:themeColor="text1"/>
          <w:sz w:val="24"/>
          <w:szCs w:val="24"/>
          <w:highlight w:val="none"/>
          <w14:textFill>
            <w14:solidFill>
              <w14:schemeClr w14:val="tx1"/>
            </w14:solidFill>
          </w14:textFill>
        </w:rPr>
        <w:t>对</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我院零星搬运服务项目</w:t>
      </w:r>
      <w:r>
        <w:rPr>
          <w:rFonts w:hint="eastAsia" w:ascii="宋体" w:hAnsi="宋体" w:eastAsia="宋体" w:cs="宋体"/>
          <w:bCs/>
          <w:color w:val="000000" w:themeColor="text1"/>
          <w:sz w:val="24"/>
          <w:szCs w:val="24"/>
          <w:highlight w:val="none"/>
          <w:lang w:eastAsia="zh-CN"/>
          <w14:textFill>
            <w14:solidFill>
              <w14:schemeClr w14:val="tx1"/>
            </w14:solidFill>
          </w14:textFill>
        </w:rPr>
        <w:t>进行竞争性谈判采购</w:t>
      </w:r>
      <w:r>
        <w:rPr>
          <w:rFonts w:hint="eastAsia" w:ascii="宋体" w:hAnsi="宋体" w:eastAsia="宋体" w:cs="宋体"/>
          <w:bCs/>
          <w:color w:val="000000" w:themeColor="text1"/>
          <w:sz w:val="24"/>
          <w:szCs w:val="24"/>
          <w:highlight w:val="none"/>
          <w14:textFill>
            <w14:solidFill>
              <w14:schemeClr w14:val="tx1"/>
            </w14:solidFill>
          </w14:textFill>
        </w:rPr>
        <w:t>，欢迎符合条件的</w:t>
      </w:r>
      <w:r>
        <w:rPr>
          <w:rFonts w:hint="eastAsia" w:ascii="宋体" w:hAnsi="宋体" w:cs="宋体"/>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参加</w:t>
      </w:r>
      <w:r>
        <w:rPr>
          <w:rFonts w:hint="eastAsia" w:ascii="宋体" w:hAnsi="宋体" w:eastAsia="宋体" w:cs="宋体"/>
          <w:bCs/>
          <w:color w:val="000000" w:themeColor="text1"/>
          <w:sz w:val="24"/>
          <w:szCs w:val="24"/>
          <w:highlight w:val="none"/>
          <w:lang w:eastAsia="zh-CN"/>
          <w14:textFill>
            <w14:solidFill>
              <w14:schemeClr w14:val="tx1"/>
            </w14:solidFill>
          </w14:textFill>
        </w:rPr>
        <w:t>响应</w:t>
      </w:r>
      <w:r>
        <w:rPr>
          <w:rFonts w:hint="eastAsia" w:ascii="宋体" w:hAnsi="宋体" w:eastAsia="宋体" w:cs="宋体"/>
          <w:bCs/>
          <w:color w:val="000000" w:themeColor="text1"/>
          <w:sz w:val="24"/>
          <w:szCs w:val="24"/>
          <w:highlight w:val="none"/>
          <w14:textFill>
            <w14:solidFill>
              <w14:schemeClr w14:val="tx1"/>
            </w14:solidFill>
          </w14:textFill>
        </w:rPr>
        <w:t>。</w:t>
      </w:r>
    </w:p>
    <w:p w14:paraId="5597722D">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cs="宋体"/>
          <w:b/>
          <w:bCs w:val="0"/>
          <w:color w:val="000000" w:themeColor="text1"/>
          <w:sz w:val="24"/>
          <w:szCs w:val="24"/>
          <w:highlight w:val="none"/>
          <w:lang w:val="en-US" w:eastAsia="zh-CN"/>
          <w14:textFill>
            <w14:solidFill>
              <w14:schemeClr w14:val="tx1"/>
            </w14:solidFill>
          </w14:textFill>
        </w:rPr>
        <w:t>项目编号：ZCB-2024138</w:t>
      </w:r>
    </w:p>
    <w:p w14:paraId="5F67AB7F">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项目名称</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中山大学附属仁济医院零星搬运服务</w:t>
      </w:r>
      <w:r>
        <w:rPr>
          <w:rFonts w:hint="eastAsia" w:ascii="宋体" w:hAnsi="宋体" w:eastAsia="宋体" w:cs="宋体"/>
          <w:b/>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bCs w:val="0"/>
          <w:color w:val="000000" w:themeColor="text1"/>
          <w:sz w:val="24"/>
          <w:szCs w:val="24"/>
          <w:highlight w:val="none"/>
          <w14:textFill>
            <w14:solidFill>
              <w14:schemeClr w14:val="tx1"/>
            </w14:solidFill>
          </w14:textFill>
        </w:rPr>
        <w:instrText xml:space="preserve"> DOCVARIABLE  项目名称  \* MERGEFORMAT </w:instrText>
      </w:r>
      <w:r>
        <w:rPr>
          <w:rFonts w:hint="eastAsia" w:ascii="宋体" w:hAnsi="宋体" w:eastAsia="宋体" w:cs="宋体"/>
          <w:b/>
          <w:bCs w:val="0"/>
          <w:color w:val="000000" w:themeColor="text1"/>
          <w:sz w:val="24"/>
          <w:szCs w:val="24"/>
          <w:highlight w:val="none"/>
          <w14:textFill>
            <w14:solidFill>
              <w14:schemeClr w14:val="tx1"/>
            </w14:solidFill>
          </w14:textFill>
        </w:rPr>
        <w:fldChar w:fldCharType="end"/>
      </w:r>
    </w:p>
    <w:p w14:paraId="75EE99F5">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项目</w:t>
      </w:r>
      <w:r>
        <w:rPr>
          <w:rFonts w:hint="eastAsia" w:ascii="宋体" w:hAnsi="宋体" w:eastAsia="宋体" w:cs="宋体"/>
          <w:b/>
          <w:bCs w:val="0"/>
          <w:color w:val="000000" w:themeColor="text1"/>
          <w:sz w:val="24"/>
          <w:szCs w:val="24"/>
          <w:highlight w:val="none"/>
          <w14:textFill>
            <w14:solidFill>
              <w14:schemeClr w14:val="tx1"/>
            </w14:solidFill>
          </w14:textFill>
        </w:rPr>
        <w:t>内容及需求：</w:t>
      </w:r>
    </w:p>
    <w:tbl>
      <w:tblPr>
        <w:tblStyle w:val="22"/>
        <w:tblpPr w:leftFromText="180" w:rightFromText="180" w:vertAnchor="text" w:horzAnchor="page" w:tblpX="1869" w:tblpY="176"/>
        <w:tblOverlap w:val="never"/>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gridCol w:w="1129"/>
        <w:gridCol w:w="2674"/>
        <w:gridCol w:w="2260"/>
      </w:tblGrid>
      <w:tr w14:paraId="63EF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920" w:type="dxa"/>
            <w:vAlign w:val="center"/>
          </w:tcPr>
          <w:p w14:paraId="5C736A7B">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采购内容</w:t>
            </w:r>
          </w:p>
        </w:tc>
        <w:tc>
          <w:tcPr>
            <w:tcW w:w="1129" w:type="dxa"/>
          </w:tcPr>
          <w:p w14:paraId="25A9915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服务年限</w:t>
            </w:r>
          </w:p>
        </w:tc>
        <w:tc>
          <w:tcPr>
            <w:tcW w:w="2674" w:type="dxa"/>
          </w:tcPr>
          <w:p w14:paraId="50FF85C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技术规格、参数及要求</w:t>
            </w:r>
          </w:p>
        </w:tc>
        <w:tc>
          <w:tcPr>
            <w:tcW w:w="2260" w:type="dxa"/>
          </w:tcPr>
          <w:p w14:paraId="56A3D52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项目采购预算</w:t>
            </w:r>
          </w:p>
        </w:tc>
      </w:tr>
      <w:tr w14:paraId="51D4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920" w:type="dxa"/>
            <w:vAlign w:val="center"/>
          </w:tcPr>
          <w:p w14:paraId="0BB4286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zh-CN"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中山大学附属仁济医院</w:t>
            </w:r>
            <w:r>
              <w:rPr>
                <w:rFonts w:hint="eastAsia" w:ascii="宋体" w:hAnsi="宋体" w:eastAsia="宋体" w:cs="宋体"/>
                <w:b w:val="0"/>
                <w:bCs w:val="0"/>
                <w:color w:val="000000" w:themeColor="text1"/>
                <w:sz w:val="22"/>
                <w:szCs w:val="22"/>
                <w:highlight w:val="none"/>
                <w14:textFill>
                  <w14:solidFill>
                    <w14:schemeClr w14:val="tx1"/>
                  </w14:solidFill>
                </w14:textFill>
              </w:rPr>
              <w:t>零星搬运服务采购项目</w:t>
            </w:r>
          </w:p>
        </w:tc>
        <w:tc>
          <w:tcPr>
            <w:tcW w:w="1129" w:type="dxa"/>
            <w:vAlign w:val="center"/>
          </w:tcPr>
          <w:p w14:paraId="7C337AC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3年</w:t>
            </w:r>
          </w:p>
        </w:tc>
        <w:tc>
          <w:tcPr>
            <w:tcW w:w="2674" w:type="dxa"/>
            <w:vAlign w:val="center"/>
          </w:tcPr>
          <w:p w14:paraId="0DA4CA1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详见附件1</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谈判</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文件</w:t>
            </w:r>
          </w:p>
          <w:p w14:paraId="016A064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第二部分</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用户需求书</w:t>
            </w:r>
          </w:p>
        </w:tc>
        <w:tc>
          <w:tcPr>
            <w:tcW w:w="2260" w:type="dxa"/>
            <w:vAlign w:val="center"/>
          </w:tcPr>
          <w:p w14:paraId="702656C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p w14:paraId="07D455D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人民币</w:t>
            </w:r>
            <w:r>
              <w:rPr>
                <w:rFonts w:hint="eastAsia" w:ascii="宋体" w:hAnsi="宋体" w:cs="宋体"/>
                <w:color w:val="000000" w:themeColor="text1"/>
                <w:sz w:val="22"/>
                <w:szCs w:val="22"/>
                <w:highlight w:val="none"/>
                <w:lang w:val="en-US" w:eastAsia="zh-CN"/>
                <w14:textFill>
                  <w14:solidFill>
                    <w14:schemeClr w14:val="tx1"/>
                  </w14:solidFill>
                </w14:textFill>
              </w:rPr>
              <w:t>240</w:t>
            </w:r>
            <w:r>
              <w:rPr>
                <w:rFonts w:hint="eastAsia" w:ascii="宋体" w:hAnsi="宋体" w:eastAsia="宋体" w:cs="宋体"/>
                <w:color w:val="000000" w:themeColor="text1"/>
                <w:sz w:val="22"/>
                <w:szCs w:val="22"/>
                <w:highlight w:val="none"/>
                <w14:textFill>
                  <w14:solidFill>
                    <w14:schemeClr w14:val="tx1"/>
                  </w14:solidFill>
                </w14:textFill>
              </w:rPr>
              <w:t>000</w:t>
            </w:r>
            <w:r>
              <w:rPr>
                <w:rFonts w:hint="eastAsia" w:ascii="宋体" w:hAnsi="宋体" w:eastAsia="宋体" w:cs="宋体"/>
                <w:color w:val="000000" w:themeColor="text1"/>
                <w:sz w:val="22"/>
                <w:szCs w:val="22"/>
                <w:highlight w:val="none"/>
                <w:lang w:val="zh-CN"/>
                <w14:textFill>
                  <w14:solidFill>
                    <w14:schemeClr w14:val="tx1"/>
                  </w14:solidFill>
                </w14:textFill>
              </w:rPr>
              <w:t>元</w:t>
            </w:r>
          </w:p>
          <w:p w14:paraId="2AA5CD0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p>
        </w:tc>
      </w:tr>
    </w:tbl>
    <w:p w14:paraId="5C4E6766">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5"/>
          <w:rFonts w:hint="eastAsia" w:ascii="宋体" w:hAnsi="宋体" w:eastAsia="宋体" w:cs="宋体"/>
          <w:b/>
          <w:bCs/>
          <w:i w:val="0"/>
          <w:iCs w:val="0"/>
          <w:caps w:val="0"/>
          <w:color w:val="000000"/>
          <w:spacing w:val="0"/>
          <w:sz w:val="24"/>
          <w:szCs w:val="24"/>
          <w:u w:val="none"/>
          <w:vertAlign w:val="baseline"/>
          <w:lang w:val="en-US" w:eastAsia="zh-CN"/>
        </w:rPr>
      </w:pPr>
    </w:p>
    <w:p w14:paraId="7D549A89">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5"/>
          <w:rFonts w:hint="eastAsia" w:ascii="宋体" w:hAnsi="宋体" w:eastAsia="宋体" w:cs="宋体"/>
          <w:b/>
          <w:bCs/>
          <w:i w:val="0"/>
          <w:iCs w:val="0"/>
          <w:caps w:val="0"/>
          <w:color w:val="000000"/>
          <w:spacing w:val="0"/>
          <w:sz w:val="24"/>
          <w:szCs w:val="24"/>
          <w:u w:val="none"/>
          <w:vertAlign w:val="baseline"/>
          <w:lang w:val="en-US" w:eastAsia="zh-CN"/>
        </w:rPr>
      </w:pPr>
    </w:p>
    <w:p w14:paraId="4F66919C">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5"/>
          <w:rFonts w:hint="eastAsia" w:ascii="宋体" w:hAnsi="宋体" w:eastAsia="宋体" w:cs="宋体"/>
          <w:b/>
          <w:bCs/>
          <w:i w:val="0"/>
          <w:iCs w:val="0"/>
          <w:caps w:val="0"/>
          <w:color w:val="000000"/>
          <w:spacing w:val="0"/>
          <w:sz w:val="24"/>
          <w:szCs w:val="24"/>
          <w:u w:val="none"/>
          <w:vertAlign w:val="baseline"/>
          <w:lang w:val="en-US" w:eastAsia="zh-CN"/>
        </w:rPr>
      </w:pPr>
    </w:p>
    <w:p w14:paraId="20126F3C">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5"/>
          <w:rFonts w:hint="eastAsia" w:ascii="宋体" w:hAnsi="宋体" w:eastAsia="宋体" w:cs="宋体"/>
          <w:b/>
          <w:bCs/>
          <w:i w:val="0"/>
          <w:iCs w:val="0"/>
          <w:caps w:val="0"/>
          <w:color w:val="000000"/>
          <w:spacing w:val="0"/>
          <w:sz w:val="24"/>
          <w:szCs w:val="24"/>
          <w:u w:val="none"/>
          <w:vertAlign w:val="baseline"/>
          <w:lang w:val="en-US" w:eastAsia="zh-CN"/>
        </w:rPr>
      </w:pPr>
    </w:p>
    <w:p w14:paraId="40D42DBC">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5"/>
          <w:rFonts w:hint="eastAsia" w:ascii="宋体" w:hAnsi="宋体" w:eastAsia="宋体" w:cs="宋体"/>
          <w:b/>
          <w:bCs/>
          <w:i w:val="0"/>
          <w:iCs w:val="0"/>
          <w:caps w:val="0"/>
          <w:color w:val="000000"/>
          <w:spacing w:val="0"/>
          <w:sz w:val="24"/>
          <w:szCs w:val="24"/>
          <w:u w:val="none"/>
          <w:vertAlign w:val="baseline"/>
          <w:lang w:val="en-US" w:eastAsia="zh-CN"/>
        </w:rPr>
      </w:pPr>
    </w:p>
    <w:p w14:paraId="34B79A7D">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Times New Roman" w:hAnsi="Times New Roman" w:cs="Times New Roman"/>
          <w:i w:val="0"/>
          <w:iCs w:val="0"/>
          <w:caps w:val="0"/>
          <w:color w:val="000000"/>
          <w:spacing w:val="0"/>
          <w:sz w:val="24"/>
          <w:szCs w:val="24"/>
          <w:u w:val="none"/>
        </w:rPr>
      </w:pPr>
      <w:r>
        <w:rPr>
          <w:rStyle w:val="25"/>
          <w:rFonts w:hint="eastAsia" w:ascii="宋体" w:hAnsi="宋体" w:eastAsia="宋体" w:cs="宋体"/>
          <w:b/>
          <w:bCs/>
          <w:i w:val="0"/>
          <w:iCs w:val="0"/>
          <w:caps w:val="0"/>
          <w:color w:val="000000"/>
          <w:spacing w:val="0"/>
          <w:sz w:val="24"/>
          <w:szCs w:val="24"/>
          <w:u w:val="none"/>
          <w:vertAlign w:val="baseline"/>
          <w:lang w:val="en-US" w:eastAsia="zh-CN"/>
        </w:rPr>
        <w:t>四</w:t>
      </w:r>
      <w:r>
        <w:rPr>
          <w:rStyle w:val="25"/>
          <w:rFonts w:hint="eastAsia" w:ascii="宋体" w:hAnsi="宋体" w:eastAsia="宋体" w:cs="宋体"/>
          <w:b/>
          <w:bCs/>
          <w:i w:val="0"/>
          <w:iCs w:val="0"/>
          <w:caps w:val="0"/>
          <w:color w:val="000000"/>
          <w:spacing w:val="0"/>
          <w:sz w:val="24"/>
          <w:szCs w:val="24"/>
          <w:u w:val="none"/>
          <w:vertAlign w:val="baseline"/>
        </w:rPr>
        <w:t>、提供资料相关事项</w:t>
      </w:r>
    </w:p>
    <w:p w14:paraId="70605222">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宋体" w:hAnsi="宋体" w:eastAsia="宋体" w:cs="宋体"/>
          <w:b w:val="0"/>
          <w:bCs w:val="0"/>
          <w:i w:val="0"/>
          <w:iCs w:val="0"/>
          <w:caps w:val="0"/>
          <w:color w:val="000000"/>
          <w:spacing w:val="0"/>
          <w:sz w:val="24"/>
          <w:szCs w:val="24"/>
          <w:u w:val="none"/>
          <w:vertAlign w:val="baseline"/>
        </w:rPr>
      </w:pPr>
      <w:r>
        <w:rPr>
          <w:rStyle w:val="25"/>
          <w:rFonts w:hint="eastAsia" w:ascii="宋体" w:hAnsi="宋体" w:eastAsia="宋体" w:cs="宋体"/>
          <w:b w:val="0"/>
          <w:bCs w:val="0"/>
          <w:i w:val="0"/>
          <w:iCs w:val="0"/>
          <w:caps w:val="0"/>
          <w:color w:val="000000"/>
          <w:spacing w:val="0"/>
          <w:sz w:val="24"/>
          <w:szCs w:val="24"/>
          <w:u w:val="none"/>
          <w:vertAlign w:val="baseline"/>
          <w:lang w:val="en-US" w:eastAsia="zh-CN"/>
        </w:rPr>
        <w:t>1</w:t>
      </w:r>
      <w:r>
        <w:rPr>
          <w:rStyle w:val="25"/>
          <w:rFonts w:hint="eastAsia" w:ascii="宋体" w:hAnsi="宋体" w:eastAsia="宋体" w:cs="宋体"/>
          <w:b w:val="0"/>
          <w:bCs w:val="0"/>
          <w:i w:val="0"/>
          <w:iCs w:val="0"/>
          <w:caps w:val="0"/>
          <w:color w:val="000000"/>
          <w:spacing w:val="0"/>
          <w:sz w:val="24"/>
          <w:szCs w:val="24"/>
          <w:u w:val="none"/>
          <w:vertAlign w:val="baseline"/>
        </w:rPr>
        <w:t>.报名方式：</w:t>
      </w:r>
      <w:r>
        <w:rPr>
          <w:rFonts w:hint="eastAsia" w:ascii="宋体" w:hAnsi="宋体" w:eastAsia="宋体" w:cs="宋体"/>
          <w:b w:val="0"/>
          <w:bCs w:val="0"/>
          <w:i w:val="0"/>
          <w:iCs w:val="0"/>
          <w:caps w:val="0"/>
          <w:color w:val="000000"/>
          <w:spacing w:val="0"/>
          <w:sz w:val="24"/>
          <w:szCs w:val="24"/>
          <w:u w:val="none"/>
          <w:vertAlign w:val="baseline"/>
        </w:rPr>
        <w:t>电子邮件报名。</w:t>
      </w:r>
    </w:p>
    <w:p w14:paraId="67BF7E19">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2</w:t>
      </w:r>
      <w:r>
        <w:rPr>
          <w:rFonts w:hint="eastAsia" w:ascii="宋体" w:hAnsi="宋体" w:eastAsia="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邮件主题：</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中山大学附属仁济医院</w:t>
      </w:r>
      <w:r>
        <w:rPr>
          <w:rFonts w:hint="eastAsia" w:ascii="宋体" w:hAnsi="宋体" w:eastAsia="宋体" w:cs="宋体"/>
          <w:b w:val="0"/>
          <w:bCs w:val="0"/>
          <w:color w:val="000000" w:themeColor="text1"/>
          <w:sz w:val="22"/>
          <w:szCs w:val="22"/>
          <w:highlight w:val="none"/>
          <w14:textFill>
            <w14:solidFill>
              <w14:schemeClr w14:val="tx1"/>
            </w14:solidFill>
          </w14:textFill>
        </w:rPr>
        <w:t>零星搬运服务采购项目</w:t>
      </w:r>
      <w:r>
        <w:rPr>
          <w:rFonts w:hint="default" w:ascii="宋体" w:hAnsi="宋体" w:eastAsia="宋体" w:cs="宋体"/>
          <w:i w:val="0"/>
          <w:iCs w:val="0"/>
          <w:caps w:val="0"/>
          <w:color w:val="000000"/>
          <w:spacing w:val="0"/>
          <w:sz w:val="24"/>
          <w:szCs w:val="24"/>
          <w:u w:val="none"/>
          <w:vertAlign w:val="baseline"/>
        </w:rPr>
        <w:t>-某某公司</w:t>
      </w:r>
    </w:p>
    <w:p w14:paraId="7725FF69">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3</w:t>
      </w:r>
      <w:r>
        <w:rPr>
          <w:rFonts w:hint="eastAsia" w:ascii="宋体" w:hAnsi="宋体" w:eastAsia="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邮件正文：公司名称全称、项目联系人、联系电话（手机号码）</w:t>
      </w:r>
    </w:p>
    <w:p w14:paraId="5E3F174E">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4</w:t>
      </w:r>
      <w:r>
        <w:rPr>
          <w:rFonts w:hint="eastAsia" w:ascii="宋体" w:hAnsi="宋体" w:eastAsia="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报名截止时间：202</w:t>
      </w:r>
      <w:r>
        <w:rPr>
          <w:rFonts w:hint="eastAsia" w:ascii="宋体" w:hAnsi="宋体" w:cs="宋体"/>
          <w:i w:val="0"/>
          <w:iCs w:val="0"/>
          <w:caps w:val="0"/>
          <w:color w:val="000000"/>
          <w:spacing w:val="0"/>
          <w:sz w:val="24"/>
          <w:szCs w:val="24"/>
          <w:u w:val="none"/>
          <w:vertAlign w:val="baseline"/>
          <w:lang w:val="en-US" w:eastAsia="zh-CN"/>
        </w:rPr>
        <w:t>4</w:t>
      </w:r>
      <w:r>
        <w:rPr>
          <w:rFonts w:hint="default" w:ascii="宋体" w:hAnsi="宋体" w:eastAsia="宋体" w:cs="宋体"/>
          <w:i w:val="0"/>
          <w:iCs w:val="0"/>
          <w:caps w:val="0"/>
          <w:color w:val="000000"/>
          <w:spacing w:val="0"/>
          <w:sz w:val="24"/>
          <w:szCs w:val="24"/>
          <w:u w:val="none"/>
          <w:vertAlign w:val="baseline"/>
        </w:rPr>
        <w:t>年</w:t>
      </w:r>
      <w:r>
        <w:rPr>
          <w:rFonts w:hint="eastAsia" w:ascii="宋体" w:hAnsi="宋体" w:cs="宋体"/>
          <w:i w:val="0"/>
          <w:iCs w:val="0"/>
          <w:caps w:val="0"/>
          <w:color w:val="000000"/>
          <w:spacing w:val="0"/>
          <w:sz w:val="24"/>
          <w:szCs w:val="24"/>
          <w:u w:val="none"/>
          <w:vertAlign w:val="baseline"/>
          <w:lang w:val="en-US" w:eastAsia="zh-CN"/>
        </w:rPr>
        <w:t>10月29</w:t>
      </w:r>
      <w:r>
        <w:rPr>
          <w:rFonts w:hint="default" w:ascii="宋体" w:hAnsi="宋体" w:eastAsia="宋体" w:cs="宋体"/>
          <w:i w:val="0"/>
          <w:iCs w:val="0"/>
          <w:caps w:val="0"/>
          <w:color w:val="000000"/>
          <w:spacing w:val="0"/>
          <w:sz w:val="24"/>
          <w:szCs w:val="24"/>
          <w:u w:val="none"/>
          <w:vertAlign w:val="baseline"/>
        </w:rPr>
        <w:t>日下午17:00，以邮件接收时间为准，超时视为无效报名。</w:t>
      </w:r>
    </w:p>
    <w:p w14:paraId="09C59162">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Times New Roman" w:hAnsi="Times New Roman" w:cs="Times New Roman"/>
          <w:i w:val="0"/>
          <w:iCs w:val="0"/>
          <w:caps w:val="0"/>
          <w:color w:val="000000"/>
          <w:spacing w:val="0"/>
          <w:sz w:val="24"/>
          <w:szCs w:val="24"/>
          <w:u w:val="none"/>
        </w:rPr>
      </w:pPr>
      <w:r>
        <w:rPr>
          <w:rStyle w:val="25"/>
          <w:rFonts w:hint="eastAsia" w:ascii="宋体" w:hAnsi="宋体" w:eastAsia="宋体" w:cs="宋体"/>
          <w:i w:val="0"/>
          <w:iCs w:val="0"/>
          <w:caps w:val="0"/>
          <w:color w:val="FF0000"/>
          <w:spacing w:val="0"/>
          <w:sz w:val="24"/>
          <w:szCs w:val="24"/>
          <w:u w:val="none"/>
          <w:vertAlign w:val="baseline"/>
          <w:lang w:val="en-US" w:eastAsia="zh-CN"/>
        </w:rPr>
        <w:t>5</w:t>
      </w:r>
      <w:r>
        <w:rPr>
          <w:rStyle w:val="25"/>
          <w:rFonts w:hint="eastAsia" w:ascii="宋体" w:hAnsi="宋体" w:eastAsia="宋体" w:cs="宋体"/>
          <w:i w:val="0"/>
          <w:iCs w:val="0"/>
          <w:caps w:val="0"/>
          <w:color w:val="FF0000"/>
          <w:spacing w:val="0"/>
          <w:sz w:val="24"/>
          <w:szCs w:val="24"/>
          <w:u w:val="none"/>
          <w:vertAlign w:val="baseline"/>
        </w:rPr>
        <w:t>.报名所需提供资料及要求</w:t>
      </w:r>
      <w:r>
        <w:rPr>
          <w:rFonts w:hint="eastAsia" w:ascii="宋体" w:hAnsi="宋体" w:eastAsia="宋体" w:cs="宋体"/>
          <w:i w:val="0"/>
          <w:iCs w:val="0"/>
          <w:caps w:val="0"/>
          <w:color w:val="FF0000"/>
          <w:spacing w:val="0"/>
          <w:sz w:val="24"/>
          <w:szCs w:val="24"/>
          <w:u w:val="none"/>
          <w:vertAlign w:val="baseline"/>
        </w:rPr>
        <w:t>：详见附件</w:t>
      </w:r>
      <w:r>
        <w:rPr>
          <w:rFonts w:hint="eastAsia" w:ascii="宋体" w:hAnsi="宋体" w:eastAsia="宋体" w:cs="宋体"/>
          <w:i w:val="0"/>
          <w:iCs w:val="0"/>
          <w:caps w:val="0"/>
          <w:color w:val="FF0000"/>
          <w:spacing w:val="0"/>
          <w:sz w:val="24"/>
          <w:szCs w:val="24"/>
          <w:u w:val="none"/>
          <w:vertAlign w:val="baseline"/>
          <w:lang w:val="en-US" w:eastAsia="zh-CN"/>
        </w:rPr>
        <w:t>2</w:t>
      </w:r>
      <w:r>
        <w:rPr>
          <w:rFonts w:hint="eastAsia" w:ascii="宋体" w:hAnsi="宋体" w:eastAsia="宋体" w:cs="宋体"/>
          <w:i w:val="0"/>
          <w:iCs w:val="0"/>
          <w:caps w:val="0"/>
          <w:color w:val="FF0000"/>
          <w:spacing w:val="0"/>
          <w:sz w:val="24"/>
          <w:szCs w:val="24"/>
          <w:u w:val="none"/>
          <w:vertAlign w:val="baseline"/>
        </w:rPr>
        <w:t>报名资料。</w:t>
      </w:r>
    </w:p>
    <w:p w14:paraId="6BD5B8EB">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default" w:ascii="Times New Roman" w:hAnsi="Times New Roman" w:cs="Times New Roman"/>
          <w:i w:val="0"/>
          <w:iCs w:val="0"/>
          <w:caps w:val="0"/>
          <w:color w:val="000000"/>
          <w:spacing w:val="0"/>
          <w:sz w:val="24"/>
          <w:szCs w:val="24"/>
          <w:u w:val="none"/>
        </w:rPr>
      </w:pPr>
      <w:r>
        <w:rPr>
          <w:rStyle w:val="25"/>
          <w:rFonts w:hint="eastAsia" w:ascii="宋体" w:hAnsi="宋体" w:eastAsia="宋体" w:cs="宋体"/>
          <w:b/>
          <w:bCs/>
          <w:i w:val="0"/>
          <w:iCs w:val="0"/>
          <w:caps w:val="0"/>
          <w:color w:val="FF0000"/>
          <w:spacing w:val="0"/>
          <w:sz w:val="24"/>
          <w:szCs w:val="24"/>
          <w:u w:val="none"/>
          <w:vertAlign w:val="baseline"/>
        </w:rPr>
        <w:t>*温馨告知：</w:t>
      </w:r>
      <w:r>
        <w:rPr>
          <w:rFonts w:hint="eastAsia" w:ascii="宋体" w:hAnsi="宋体" w:eastAsia="宋体" w:cs="宋体"/>
          <w:i w:val="0"/>
          <w:iCs w:val="0"/>
          <w:caps w:val="0"/>
          <w:color w:val="FF0000"/>
          <w:spacing w:val="0"/>
          <w:sz w:val="24"/>
          <w:szCs w:val="24"/>
          <w:u w:val="none"/>
          <w:vertAlign w:val="baseline"/>
        </w:rPr>
        <w:t>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6015D877">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供应商资质要求</w:t>
      </w:r>
      <w:r>
        <w:rPr>
          <w:rFonts w:hint="eastAsia" w:hAnsi="宋体" w:cs="宋体"/>
          <w:b/>
          <w:bCs/>
          <w:color w:val="000000" w:themeColor="text1"/>
          <w:sz w:val="24"/>
          <w:szCs w:val="24"/>
          <w:highlight w:val="none"/>
          <w:lang w:val="en-US" w:eastAsia="zh-CN"/>
          <w14:textFill>
            <w14:solidFill>
              <w14:schemeClr w14:val="tx1"/>
            </w14:solidFill>
          </w14:textFill>
        </w:rPr>
        <w:t>（模板详见附件2报名资料）</w:t>
      </w:r>
    </w:p>
    <w:p w14:paraId="6B5CC1FB">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应具备</w:t>
      </w:r>
      <w:r>
        <w:rPr>
          <w:rFonts w:hint="eastAsia" w:ascii="宋体" w:hAnsi="宋体" w:eastAsia="宋体" w:cs="宋体"/>
          <w:color w:val="000000" w:themeColor="text1"/>
          <w:sz w:val="24"/>
          <w:szCs w:val="24"/>
          <w:highlight w:val="none"/>
          <w:lang w:val="en-US" w:eastAsia="zh-CN"/>
          <w14:textFill>
            <w14:solidFill>
              <w14:schemeClr w14:val="tx1"/>
            </w14:solidFill>
          </w14:textFill>
        </w:rPr>
        <w:t>以下</w:t>
      </w:r>
      <w:r>
        <w:rPr>
          <w:rFonts w:hint="eastAsia" w:ascii="宋体" w:hAnsi="宋体" w:eastAsia="宋体" w:cs="宋体"/>
          <w:color w:val="000000" w:themeColor="text1"/>
          <w:sz w:val="24"/>
          <w:szCs w:val="24"/>
          <w:highlight w:val="none"/>
          <w14:textFill>
            <w14:solidFill>
              <w14:schemeClr w14:val="tx1"/>
            </w14:solidFill>
          </w14:textFill>
        </w:rPr>
        <w:t>条件：</w:t>
      </w:r>
    </w:p>
    <w:p w14:paraId="3DA7F21A">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（1）具有良好的商业信誉和健全的财务会计制度；</w:t>
      </w:r>
    </w:p>
    <w:p w14:paraId="0D8ED7F2">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（2）有依法缴纳税收和社会保障资金的良好记录；</w:t>
      </w:r>
    </w:p>
    <w:p w14:paraId="275F6150">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（3）具备履行合同所必需的设备和专业技术能力；</w:t>
      </w:r>
    </w:p>
    <w:p w14:paraId="1DD68819">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（4）参加本次采购活动前三年内，在经营活动中没有重大违法记录。</w:t>
      </w:r>
    </w:p>
    <w:p w14:paraId="109A18CA">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被“信用中国”网站列入失信被执行人和税收违法黑名单的、被“中国政府采购网”网站列入政府采购严重违法失信行为记录名单（处罚期限尚未届满的）的供应商，不得参与本项目的采购活动。</w:t>
      </w:r>
    </w:p>
    <w:p w14:paraId="76FBF031">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、法定代表人或单位负责人为同一人或者存在直接控股、管理关系的不同响应单位，不得参加同一合同项下的采购活动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709BB58">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4、为本采购项目提供过整体设计、规范编制或者项目管理、监理、检测等服务的供应商及其附属机构，不得再参加本采购项目的响应。</w:t>
      </w:r>
    </w:p>
    <w:p w14:paraId="6234D774">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供应商</w:t>
      </w:r>
      <w:r>
        <w:rPr>
          <w:rFonts w:hint="eastAsia" w:ascii="宋体" w:hAnsi="宋体" w:eastAsia="宋体" w:cs="宋体"/>
          <w:color w:val="auto"/>
          <w:sz w:val="24"/>
          <w:szCs w:val="24"/>
          <w:highlight w:val="none"/>
        </w:rPr>
        <w:t>必须是具有独立承担民事责任能力的在中华人民共和国境内注册的法人或其他组织</w:t>
      </w:r>
      <w:r>
        <w:rPr>
          <w:rFonts w:hint="eastAsia" w:ascii="宋体" w:hAnsi="宋体" w:cs="宋体"/>
          <w:sz w:val="24"/>
          <w:szCs w:val="24"/>
          <w:highlight w:val="none"/>
          <w:lang w:eastAsia="zh-CN"/>
        </w:rPr>
        <w:t>。</w:t>
      </w:r>
      <w:r>
        <w:rPr>
          <w:rFonts w:hint="eastAsia" w:ascii="宋体" w:hAnsi="宋体" w:eastAsia="宋体" w:cs="宋体"/>
          <w:sz w:val="24"/>
          <w:szCs w:val="24"/>
          <w:highlight w:val="none"/>
          <w:u w:val="single"/>
        </w:rPr>
        <w:t>提供有效的营业执照（或事业法人登记证或身份证等相关证明）副本复印件</w:t>
      </w:r>
      <w:r>
        <w:rPr>
          <w:rFonts w:hint="eastAsia" w:ascii="宋体" w:hAnsi="宋体" w:cs="宋体"/>
          <w:sz w:val="24"/>
          <w:szCs w:val="24"/>
          <w:highlight w:val="none"/>
          <w:u w:val="single"/>
          <w:lang w:eastAsia="zh-CN"/>
        </w:rPr>
        <w:t>，</w:t>
      </w:r>
      <w:r>
        <w:rPr>
          <w:rFonts w:hint="eastAsia" w:ascii="宋体" w:hAnsi="宋体" w:eastAsia="宋体" w:cs="宋体"/>
          <w:sz w:val="24"/>
          <w:szCs w:val="24"/>
          <w:highlight w:val="none"/>
          <w:u w:val="single"/>
        </w:rPr>
        <w:t>如非“三证合一”证照，同时提供税务登记证副本复印件,加盖公章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如为分公司</w:t>
      </w:r>
      <w:r>
        <w:rPr>
          <w:rFonts w:hint="eastAsia" w:ascii="宋体" w:hAnsi="宋体" w:eastAsia="宋体" w:cs="宋体"/>
          <w:sz w:val="24"/>
          <w:szCs w:val="24"/>
          <w:highlight w:val="none"/>
          <w:lang w:val="en-US" w:eastAsia="zh-CN"/>
        </w:rPr>
        <w:t>报名</w:t>
      </w:r>
      <w:r>
        <w:rPr>
          <w:rFonts w:hint="eastAsia" w:ascii="宋体" w:hAnsi="宋体" w:eastAsia="宋体" w:cs="宋体"/>
          <w:sz w:val="24"/>
          <w:szCs w:val="24"/>
          <w:highlight w:val="none"/>
        </w:rPr>
        <w:t>，必须</w:t>
      </w:r>
      <w:r>
        <w:rPr>
          <w:rFonts w:hint="eastAsia" w:ascii="宋体" w:hAnsi="宋体" w:cs="宋体"/>
          <w:sz w:val="24"/>
          <w:szCs w:val="24"/>
          <w:highlight w:val="none"/>
          <w:lang w:val="en-US" w:eastAsia="zh-CN"/>
        </w:rPr>
        <w:t>同时</w:t>
      </w:r>
      <w:r>
        <w:rPr>
          <w:rFonts w:hint="eastAsia" w:ascii="宋体" w:hAnsi="宋体" w:eastAsia="宋体" w:cs="宋体"/>
          <w:sz w:val="24"/>
          <w:szCs w:val="24"/>
          <w:highlight w:val="none"/>
        </w:rPr>
        <w:t>提供总公司的营业执照副本复印件及总公司针对本项目</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rPr>
        <w:t>的授权书原件</w:t>
      </w:r>
      <w:r>
        <w:rPr>
          <w:rFonts w:hint="eastAsia" w:ascii="宋体" w:hAnsi="宋体" w:cs="宋体"/>
          <w:sz w:val="24"/>
          <w:szCs w:val="24"/>
          <w:highlight w:val="none"/>
          <w:lang w:eastAsia="zh-CN"/>
        </w:rPr>
        <w:t>。</w:t>
      </w:r>
    </w:p>
    <w:p w14:paraId="59E2CAB1">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本项目不接受联合体</w:t>
      </w:r>
      <w:r>
        <w:rPr>
          <w:rFonts w:hint="eastAsia" w:ascii="宋体" w:hAnsi="宋体" w:eastAsia="宋体" w:cs="宋体"/>
          <w:sz w:val="24"/>
          <w:szCs w:val="24"/>
          <w:highlight w:val="none"/>
          <w:lang w:val="en-US" w:eastAsia="zh-CN"/>
        </w:rPr>
        <w:t>报名</w:t>
      </w:r>
      <w:r>
        <w:rPr>
          <w:rFonts w:hint="eastAsia" w:ascii="宋体" w:hAnsi="宋体" w:cs="宋体"/>
          <w:sz w:val="24"/>
          <w:szCs w:val="24"/>
          <w:highlight w:val="none"/>
          <w:lang w:val="en-US" w:eastAsia="zh-CN"/>
        </w:rPr>
        <w:t>，成交供应商不得分包、转包。</w:t>
      </w:r>
    </w:p>
    <w:p w14:paraId="6272177C">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注：供应商若不能同时满足以上条件则视为</w:t>
      </w:r>
      <w:r>
        <w:rPr>
          <w:rFonts w:hint="eastAsia" w:hAnsi="宋体" w:cs="宋体"/>
          <w:b/>
          <w:bCs/>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参与无效。</w:t>
      </w:r>
      <w:r>
        <w:rPr>
          <w:rFonts w:hint="eastAsia" w:ascii="宋体" w:hAnsi="宋体" w:eastAsia="宋体" w:cs="宋体"/>
          <w:b/>
          <w:bCs/>
          <w:color w:val="auto"/>
          <w:sz w:val="24"/>
          <w:szCs w:val="24"/>
          <w:highlight w:val="none"/>
        </w:rPr>
        <w:t>（如发现提供虚假材料者，取消其参加比选资格，并列入采购人失信供应商名单。）</w:t>
      </w:r>
    </w:p>
    <w:p w14:paraId="4B59C08C">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7D1D6E34">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hAnsi="宋体" w:cs="宋体"/>
          <w:b/>
          <w:bCs/>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联系方式</w:t>
      </w:r>
    </w:p>
    <w:p w14:paraId="5E3C5BD3">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联系人：仓老师</w:t>
      </w:r>
    </w:p>
    <w:p w14:paraId="11CA2CAA">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电话：020-81338019  81338035工作日8:30-12:00、15:00-17:00，其余时间请勿电联。</w:t>
      </w:r>
    </w:p>
    <w:p w14:paraId="0047809D">
      <w:pPr>
        <w:pStyle w:val="29"/>
        <w:adjustRightInd w:val="0"/>
        <w:snapToGrid w:val="0"/>
        <w:spacing w:line="360" w:lineRule="exact"/>
        <w:ind w:firstLine="48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sz w:val="24"/>
        </w:rPr>
        <w:t>电子邮箱：canghj@mail.sysu.edu.cn</w:t>
      </w:r>
    </w:p>
    <w:p w14:paraId="47B868E9">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联系地址：广州市越秀区长堤大马路171号</w:t>
      </w:r>
      <w:r>
        <w:rPr>
          <w:rFonts w:hint="eastAsia" w:hAnsi="宋体" w:cs="宋体"/>
          <w:b w:val="0"/>
          <w:bCs w:val="0"/>
          <w:color w:val="000000" w:themeColor="text1"/>
          <w:sz w:val="24"/>
          <w:szCs w:val="24"/>
          <w:highlight w:val="none"/>
          <w:lang w:val="en-US" w:eastAsia="zh-CN"/>
          <w14:textFill>
            <w14:solidFill>
              <w14:schemeClr w14:val="tx1"/>
            </w14:solidFill>
          </w14:textFill>
        </w:rPr>
        <w:t>一方长堤健康产业中心（原</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威力斯</w:t>
      </w:r>
      <w:r>
        <w:rPr>
          <w:rFonts w:hint="eastAsia" w:hAnsi="宋体" w:cs="宋体"/>
          <w:b w:val="0"/>
          <w:bCs w:val="0"/>
          <w:color w:val="000000" w:themeColor="text1"/>
          <w:sz w:val="24"/>
          <w:szCs w:val="24"/>
          <w:highlight w:val="none"/>
          <w:lang w:val="en-US" w:eastAsia="zh-CN"/>
          <w14:textFill>
            <w14:solidFill>
              <w14:schemeClr w14:val="tx1"/>
            </w14:solidFill>
          </w14:textFill>
        </w:rPr>
        <w:t>大楼）</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907室 中山大学孙逸仙纪念医院招投标与采购管理办公室</w:t>
      </w:r>
    </w:p>
    <w:p w14:paraId="043F233A">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邮编：510120</w:t>
      </w:r>
    </w:p>
    <w:p w14:paraId="25174D1A">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七、公告期限</w:t>
      </w:r>
    </w:p>
    <w:p w14:paraId="49A424A3">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自本公告发布之日起5个工作日。</w:t>
      </w:r>
    </w:p>
    <w:p w14:paraId="49FEC06E">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bCs/>
          <w:color w:val="000000" w:themeColor="text1"/>
          <w:sz w:val="24"/>
          <w:szCs w:val="24"/>
          <w:highlight w:val="none"/>
          <w:lang w:eastAsia="zh-CN"/>
          <w14:textFill>
            <w14:solidFill>
              <w14:schemeClr w14:val="tx1"/>
            </w14:solidFill>
          </w14:textFill>
        </w:rPr>
        <w:t>、响应文件提交的截止时间</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地点</w:t>
      </w:r>
      <w:r>
        <w:rPr>
          <w:rFonts w:hint="eastAsia" w:ascii="宋体" w:hAnsi="宋体" w:cs="宋体"/>
          <w:color w:val="auto"/>
          <w:sz w:val="24"/>
          <w:szCs w:val="24"/>
          <w:highlight w:val="none"/>
          <w:lang w:eastAsia="zh-CN"/>
        </w:rPr>
        <w:t>：2024年</w:t>
      </w:r>
      <w:r>
        <w:rPr>
          <w:rFonts w:hint="eastAsia" w:ascii="宋体" w:hAnsi="宋体" w:cs="宋体"/>
          <w:color w:val="auto"/>
          <w:sz w:val="24"/>
          <w:szCs w:val="24"/>
          <w:highlight w:val="none"/>
          <w:lang w:val="en-US" w:eastAsia="zh-CN"/>
        </w:rPr>
        <w:t>11月</w:t>
      </w:r>
      <w:r>
        <w:rPr>
          <w:rFonts w:hint="eastAsia" w:ascii="宋体" w:hAnsi="宋体" w:cs="宋体"/>
          <w:color w:val="auto"/>
          <w:sz w:val="24"/>
          <w:szCs w:val="24"/>
          <w:highlight w:val="yellow"/>
          <w:lang w:val="en-US" w:eastAsia="zh-CN"/>
        </w:rPr>
        <w:t>1</w:t>
      </w:r>
      <w:r>
        <w:rPr>
          <w:rFonts w:hint="eastAsia" w:ascii="宋体" w:hAnsi="宋体" w:cs="宋体"/>
          <w:color w:val="auto"/>
          <w:sz w:val="24"/>
          <w:szCs w:val="24"/>
          <w:highlight w:val="none"/>
          <w:lang w:eastAsia="zh-CN"/>
        </w:rPr>
        <w:t>日下午17:00，广州市越秀区长堤大马路171号一方长堤健康产业中心（原威力斯大楼）907室。</w:t>
      </w:r>
    </w:p>
    <w:p w14:paraId="5CCFDBA7">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u w:val="single"/>
          <w:lang w:val="en-US" w:eastAsia="zh-CN"/>
        </w:rPr>
        <w:t>仅受理纸质响应文件，纸质材料一式叁份（正本1份/副本2份），</w:t>
      </w:r>
      <w:r>
        <w:rPr>
          <w:rFonts w:hint="eastAsia" w:ascii="宋体" w:hAnsi="宋体" w:eastAsia="宋体" w:cs="宋体"/>
          <w:sz w:val="24"/>
          <w:szCs w:val="24"/>
          <w:highlight w:val="none"/>
          <w:u w:val="single"/>
        </w:rPr>
        <w:t>具体要求详见格式《</w:t>
      </w:r>
      <w:r>
        <w:rPr>
          <w:rFonts w:hint="eastAsia" w:ascii="宋体" w:hAnsi="宋体" w:eastAsia="宋体" w:cs="宋体"/>
          <w:sz w:val="24"/>
          <w:szCs w:val="24"/>
          <w:highlight w:val="none"/>
          <w:u w:val="single"/>
          <w:lang w:val="en-US" w:eastAsia="zh-CN"/>
        </w:rPr>
        <w:t>竞争性谈判</w:t>
      </w:r>
      <w:r>
        <w:rPr>
          <w:rFonts w:hint="eastAsia" w:ascii="宋体" w:hAnsi="宋体" w:eastAsia="宋体" w:cs="宋体"/>
          <w:sz w:val="24"/>
          <w:szCs w:val="24"/>
          <w:highlight w:val="none"/>
          <w:u w:val="single"/>
        </w:rPr>
        <w:t>文件》的第五章</w:t>
      </w:r>
      <w:r>
        <w:rPr>
          <w:rFonts w:hint="eastAsia" w:ascii="宋体" w:hAnsi="宋体" w:eastAsia="宋体" w:cs="宋体"/>
          <w:sz w:val="24"/>
          <w:szCs w:val="24"/>
          <w:highlight w:val="none"/>
          <w:u w:val="single"/>
          <w:lang w:eastAsia="zh-CN"/>
        </w:rPr>
        <w:t>响应</w:t>
      </w:r>
      <w:r>
        <w:rPr>
          <w:rFonts w:hint="eastAsia" w:ascii="宋体" w:hAnsi="宋体" w:eastAsia="宋体" w:cs="宋体"/>
          <w:sz w:val="24"/>
          <w:szCs w:val="24"/>
          <w:highlight w:val="none"/>
          <w:u w:val="single"/>
        </w:rPr>
        <w:t>文件</w:t>
      </w:r>
      <w:r>
        <w:rPr>
          <w:rFonts w:hint="eastAsia" w:ascii="宋体" w:hAnsi="宋体" w:eastAsia="宋体" w:cs="宋体"/>
          <w:sz w:val="24"/>
          <w:szCs w:val="24"/>
          <w:highlight w:val="none"/>
          <w:u w:val="single"/>
          <w:lang w:val="en-US" w:eastAsia="zh-CN"/>
        </w:rPr>
        <w:t>编制要求</w:t>
      </w:r>
      <w:r>
        <w:rPr>
          <w:rFonts w:hint="eastAsia" w:ascii="宋体" w:hAnsi="宋体" w:eastAsia="宋体" w:cs="宋体"/>
          <w:sz w:val="24"/>
          <w:szCs w:val="24"/>
          <w:highlight w:val="none"/>
          <w:u w:val="single"/>
          <w:lang w:eastAsia="zh-CN"/>
        </w:rPr>
        <w:t>；</w:t>
      </w:r>
    </w:p>
    <w:p w14:paraId="0F9F17E5">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2、纸质响应文件原则上接受快递寄送形式递交。如若采取快递寄送，请务必于响应文件提交截止时间前寄达。</w:t>
      </w:r>
    </w:p>
    <w:p w14:paraId="4A83B12A">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 w:val="24"/>
          <w:szCs w:val="24"/>
          <w:highlight w:val="none"/>
          <w:lang w:eastAsia="zh-CN"/>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九、评审会议时间、地点：</w:t>
      </w:r>
      <w:r>
        <w:rPr>
          <w:rFonts w:hint="eastAsia" w:ascii="宋体" w:hAnsi="宋体" w:cs="宋体"/>
          <w:color w:val="auto"/>
          <w:sz w:val="24"/>
          <w:szCs w:val="24"/>
          <w:highlight w:val="none"/>
          <w:lang w:eastAsia="zh-CN"/>
        </w:rPr>
        <w:t>待定（根据医院工作安排开展评审，供应商无需出席比选现场）。</w:t>
      </w:r>
    </w:p>
    <w:p w14:paraId="5B701E54">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cs="宋体"/>
          <w:b/>
          <w:bCs/>
          <w:sz w:val="24"/>
          <w:szCs w:val="24"/>
          <w:highlight w:val="none"/>
          <w:lang w:val="en-US" w:eastAsia="zh-CN"/>
        </w:rPr>
      </w:pPr>
    </w:p>
    <w:p w14:paraId="4284EE2D">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2DEADB2">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24E4DC1">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中山大学附属仁济医院</w:t>
      </w:r>
      <w:r>
        <w:rPr>
          <w:rFonts w:hint="eastAsia" w:ascii="宋体" w:hAnsi="宋体" w:eastAsia="宋体" w:cs="宋体"/>
          <w:color w:val="000000" w:themeColor="text1"/>
          <w:sz w:val="24"/>
          <w:szCs w:val="24"/>
          <w:highlight w:val="none"/>
          <w14:textFill>
            <w14:solidFill>
              <w14:schemeClr w14:val="tx1"/>
            </w14:solidFill>
          </w14:textFill>
        </w:rPr>
        <w:t xml:space="preserve">                                                                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10月23</w:t>
      </w:r>
      <w:bookmarkStart w:id="22" w:name="_GoBack"/>
      <w:bookmarkEnd w:id="22"/>
      <w:r>
        <w:rPr>
          <w:rFonts w:hint="eastAsia" w:ascii="宋体" w:hAnsi="宋体" w:cs="宋体"/>
          <w:color w:val="000000" w:themeColor="text1"/>
          <w:sz w:val="24"/>
          <w:szCs w:val="24"/>
          <w:highlight w:val="none"/>
          <w:lang w:val="en-US" w:eastAsia="zh-CN"/>
          <w14:textFill>
            <w14:solidFill>
              <w14:schemeClr w14:val="tx1"/>
            </w14:solidFill>
          </w14:textFill>
        </w:rPr>
        <w:t>日</w:t>
      </w:r>
    </w:p>
    <w:p w14:paraId="14FE1347">
      <w:pPr>
        <w:pStyle w:val="29"/>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0ADED1A">
      <w:pPr>
        <w:pStyle w:val="29"/>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2228073">
      <w:pPr>
        <w:pStyle w:val="29"/>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A216CED">
      <w:pPr>
        <w:pStyle w:val="7"/>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宋体" w:hAnsi="宋体" w:cs="宋体"/>
          <w:b/>
          <w:bCs w:val="0"/>
          <w:color w:val="000000" w:themeColor="text1"/>
          <w:sz w:val="32"/>
          <w:szCs w:val="32"/>
          <w:highlight w:val="none"/>
          <w:lang w:val="en-US" w:eastAsia="zh-CN"/>
          <w14:textFill>
            <w14:solidFill>
              <w14:schemeClr w14:val="tx1"/>
            </w14:solidFill>
          </w14:textFill>
        </w:rPr>
      </w:pPr>
    </w:p>
    <w:p w14:paraId="11DDAB9E">
      <w:pPr>
        <w:pStyle w:val="7"/>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宋体" w:hAnsi="宋体" w:cs="宋体"/>
          <w:b/>
          <w:bCs w:val="0"/>
          <w:color w:val="000000" w:themeColor="text1"/>
          <w:sz w:val="32"/>
          <w:szCs w:val="32"/>
          <w:highlight w:val="none"/>
          <w:lang w:val="en-US" w:eastAsia="zh-CN"/>
          <w14:textFill>
            <w14:solidFill>
              <w14:schemeClr w14:val="tx1"/>
            </w14:solidFill>
          </w14:textFill>
        </w:rPr>
      </w:pPr>
    </w:p>
    <w:p w14:paraId="7B736D64">
      <w:pPr>
        <w:pStyle w:val="29"/>
        <w:rPr>
          <w:color w:val="000000" w:themeColor="text1"/>
          <w:highlight w:val="none"/>
          <w14:textFill>
            <w14:solidFill>
              <w14:schemeClr w14:val="tx1"/>
            </w14:solidFill>
          </w14:textFill>
        </w:rPr>
      </w:pPr>
    </w:p>
    <w:p w14:paraId="64E1526B">
      <w:pPr>
        <w:pStyle w:val="29"/>
        <w:rPr>
          <w:color w:val="000000" w:themeColor="text1"/>
          <w:highlight w:val="none"/>
          <w14:textFill>
            <w14:solidFill>
              <w14:schemeClr w14:val="tx1"/>
            </w14:solidFill>
          </w14:textFill>
        </w:rPr>
      </w:pPr>
    </w:p>
    <w:p w14:paraId="7C551A94">
      <w:pPr>
        <w:pStyle w:val="29"/>
        <w:rPr>
          <w:color w:val="000000" w:themeColor="text1"/>
          <w:highlight w:val="none"/>
          <w14:textFill>
            <w14:solidFill>
              <w14:schemeClr w14:val="tx1"/>
            </w14:solidFill>
          </w14:textFill>
        </w:rPr>
      </w:pPr>
    </w:p>
    <w:p w14:paraId="54E65503">
      <w:pPr>
        <w:pStyle w:val="29"/>
        <w:rPr>
          <w:color w:val="000000" w:themeColor="text1"/>
          <w:highlight w:val="none"/>
          <w14:textFill>
            <w14:solidFill>
              <w14:schemeClr w14:val="tx1"/>
            </w14:solidFill>
          </w14:textFill>
        </w:rPr>
      </w:pPr>
    </w:p>
    <w:p w14:paraId="0F473328">
      <w:pPr>
        <w:pStyle w:val="29"/>
        <w:rPr>
          <w:color w:val="000000" w:themeColor="text1"/>
          <w:highlight w:val="none"/>
          <w14:textFill>
            <w14:solidFill>
              <w14:schemeClr w14:val="tx1"/>
            </w14:solidFill>
          </w14:textFill>
        </w:rPr>
      </w:pPr>
    </w:p>
    <w:p w14:paraId="0E72F9A2">
      <w:pPr>
        <w:pStyle w:val="29"/>
        <w:rPr>
          <w:color w:val="000000" w:themeColor="text1"/>
          <w:highlight w:val="none"/>
          <w14:textFill>
            <w14:solidFill>
              <w14:schemeClr w14:val="tx1"/>
            </w14:solidFill>
          </w14:textFill>
        </w:rPr>
      </w:pPr>
    </w:p>
    <w:p w14:paraId="5696EB89">
      <w:pPr>
        <w:pStyle w:val="29"/>
        <w:rPr>
          <w:color w:val="000000" w:themeColor="text1"/>
          <w:highlight w:val="none"/>
          <w14:textFill>
            <w14:solidFill>
              <w14:schemeClr w14:val="tx1"/>
            </w14:solidFill>
          </w14:textFill>
        </w:rPr>
      </w:pPr>
    </w:p>
    <w:p w14:paraId="32EA50B7">
      <w:pPr>
        <w:pStyle w:val="29"/>
        <w:rPr>
          <w:color w:val="000000" w:themeColor="text1"/>
          <w:highlight w:val="none"/>
          <w14:textFill>
            <w14:solidFill>
              <w14:schemeClr w14:val="tx1"/>
            </w14:solidFill>
          </w14:textFill>
        </w:rPr>
      </w:pPr>
    </w:p>
    <w:p w14:paraId="23C7E0B6">
      <w:pPr>
        <w:pStyle w:val="29"/>
        <w:rPr>
          <w:color w:val="000000" w:themeColor="text1"/>
          <w:highlight w:val="none"/>
          <w14:textFill>
            <w14:solidFill>
              <w14:schemeClr w14:val="tx1"/>
            </w14:solidFill>
          </w14:textFill>
        </w:rPr>
      </w:pPr>
    </w:p>
    <w:p w14:paraId="5A514AD9">
      <w:pPr>
        <w:pStyle w:val="29"/>
        <w:rPr>
          <w:color w:val="000000" w:themeColor="text1"/>
          <w:highlight w:val="none"/>
          <w14:textFill>
            <w14:solidFill>
              <w14:schemeClr w14:val="tx1"/>
            </w14:solidFill>
          </w14:textFill>
        </w:rPr>
      </w:pPr>
    </w:p>
    <w:p w14:paraId="13B099DB">
      <w:pPr>
        <w:pStyle w:val="29"/>
        <w:ind w:left="0" w:leftChars="0" w:firstLine="0" w:firstLineChars="0"/>
        <w:rPr>
          <w:color w:val="000000" w:themeColor="text1"/>
          <w:highlight w:val="none"/>
          <w14:textFill>
            <w14:solidFill>
              <w14:schemeClr w14:val="tx1"/>
            </w14:solidFill>
          </w14:textFill>
        </w:rPr>
      </w:pPr>
    </w:p>
    <w:p w14:paraId="4F5D1A51">
      <w:pPr>
        <w:pStyle w:val="29"/>
        <w:rPr>
          <w:color w:val="000000" w:themeColor="text1"/>
          <w:highlight w:val="none"/>
          <w14:textFill>
            <w14:solidFill>
              <w14:schemeClr w14:val="tx1"/>
            </w14:solidFill>
          </w14:textFill>
        </w:rPr>
      </w:pPr>
    </w:p>
    <w:p w14:paraId="4B768E3C">
      <w:pPr>
        <w:pStyle w:val="29"/>
        <w:rPr>
          <w:color w:val="000000" w:themeColor="text1"/>
          <w:highlight w:val="none"/>
          <w14:textFill>
            <w14:solidFill>
              <w14:schemeClr w14:val="tx1"/>
            </w14:solidFill>
          </w14:textFill>
        </w:rPr>
      </w:pPr>
    </w:p>
    <w:p w14:paraId="074155EF">
      <w:pPr>
        <w:pStyle w:val="29"/>
        <w:rPr>
          <w:color w:val="000000" w:themeColor="text1"/>
          <w:highlight w:val="none"/>
          <w14:textFill>
            <w14:solidFill>
              <w14:schemeClr w14:val="tx1"/>
            </w14:solidFill>
          </w14:textFill>
        </w:rPr>
      </w:pPr>
    </w:p>
    <w:p w14:paraId="64E0725E">
      <w:pPr>
        <w:pStyle w:val="29"/>
        <w:rPr>
          <w:color w:val="000000" w:themeColor="text1"/>
          <w:highlight w:val="none"/>
          <w14:textFill>
            <w14:solidFill>
              <w14:schemeClr w14:val="tx1"/>
            </w14:solidFill>
          </w14:textFill>
        </w:rPr>
      </w:pPr>
    </w:p>
    <w:p w14:paraId="176103E3">
      <w:pPr>
        <w:pStyle w:val="29"/>
        <w:rPr>
          <w:color w:val="000000" w:themeColor="text1"/>
          <w:highlight w:val="none"/>
          <w14:textFill>
            <w14:solidFill>
              <w14:schemeClr w14:val="tx1"/>
            </w14:solidFill>
          </w14:textFill>
        </w:rPr>
      </w:pPr>
    </w:p>
    <w:p w14:paraId="1C604000">
      <w:pPr>
        <w:pStyle w:val="29"/>
        <w:rPr>
          <w:color w:val="000000" w:themeColor="text1"/>
          <w:highlight w:val="none"/>
          <w14:textFill>
            <w14:solidFill>
              <w14:schemeClr w14:val="tx1"/>
            </w14:solidFill>
          </w14:textFill>
        </w:rPr>
      </w:pPr>
    </w:p>
    <w:p w14:paraId="35A66F71">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bookmarkStart w:id="8" w:name="_Toc50691021"/>
      <w:bookmarkStart w:id="9" w:name="_Toc50737320"/>
      <w:bookmarkStart w:id="10" w:name="_Toc76354916"/>
      <w:bookmarkStart w:id="11" w:name="_Toc50737288"/>
      <w:bookmarkStart w:id="12" w:name="_Toc50736468"/>
      <w:bookmarkStart w:id="13" w:name="_Toc385940869"/>
      <w:bookmarkStart w:id="14" w:name="_Toc385939528"/>
      <w:bookmarkStart w:id="15" w:name="_Toc417914518"/>
      <w:r>
        <w:rPr>
          <w:rFonts w:hint="eastAsia" w:ascii="微软雅黑" w:hAnsi="微软雅黑" w:eastAsia="微软雅黑" w:cs="微软雅黑"/>
          <w:color w:val="000000" w:themeColor="text1"/>
          <w:highlight w:val="none"/>
          <w14:textFill>
            <w14:solidFill>
              <w14:schemeClr w14:val="tx1"/>
            </w14:solidFill>
          </w14:textFill>
        </w:rPr>
        <w:t xml:space="preserve">第二章  </w:t>
      </w:r>
      <w:bookmarkEnd w:id="8"/>
      <w:bookmarkEnd w:id="9"/>
      <w:bookmarkEnd w:id="10"/>
      <w:bookmarkEnd w:id="11"/>
      <w:bookmarkEnd w:id="12"/>
      <w:r>
        <w:rPr>
          <w:rFonts w:hint="eastAsia" w:ascii="微软雅黑" w:hAnsi="微软雅黑" w:eastAsia="微软雅黑" w:cs="微软雅黑"/>
          <w:color w:val="000000" w:themeColor="text1"/>
          <w:highlight w:val="none"/>
          <w14:textFill>
            <w14:solidFill>
              <w14:schemeClr w14:val="tx1"/>
            </w14:solidFill>
          </w14:textFill>
        </w:rPr>
        <w:t>用户需求</w:t>
      </w:r>
      <w:bookmarkEnd w:id="13"/>
      <w:bookmarkEnd w:id="14"/>
      <w:r>
        <w:rPr>
          <w:rFonts w:hint="eastAsia" w:ascii="微软雅黑" w:hAnsi="微软雅黑" w:eastAsia="微软雅黑" w:cs="微软雅黑"/>
          <w:color w:val="000000" w:themeColor="text1"/>
          <w:highlight w:val="none"/>
          <w14:textFill>
            <w14:solidFill>
              <w14:schemeClr w14:val="tx1"/>
            </w14:solidFill>
          </w14:textFill>
        </w:rPr>
        <w:t>书</w:t>
      </w:r>
      <w:bookmarkEnd w:id="15"/>
    </w:p>
    <w:p w14:paraId="55262937">
      <w:pPr>
        <w:pStyle w:val="29"/>
        <w:rPr>
          <w:color w:val="000000" w:themeColor="text1"/>
          <w:highlight w:val="none"/>
          <w14:textFill>
            <w14:solidFill>
              <w14:schemeClr w14:val="tx1"/>
            </w14:solidFill>
          </w14:textFill>
        </w:rPr>
      </w:pPr>
    </w:p>
    <w:p w14:paraId="2B465B31">
      <w:pPr>
        <w:pStyle w:val="29"/>
        <w:rPr>
          <w:color w:val="000000" w:themeColor="text1"/>
          <w:highlight w:val="none"/>
          <w14:textFill>
            <w14:solidFill>
              <w14:schemeClr w14:val="tx1"/>
            </w14:solidFill>
          </w14:textFill>
        </w:rPr>
      </w:pPr>
    </w:p>
    <w:p w14:paraId="700BF256">
      <w:pPr>
        <w:pStyle w:val="29"/>
        <w:rPr>
          <w:color w:val="000000" w:themeColor="text1"/>
          <w:highlight w:val="none"/>
          <w14:textFill>
            <w14:solidFill>
              <w14:schemeClr w14:val="tx1"/>
            </w14:solidFill>
          </w14:textFill>
        </w:rPr>
      </w:pPr>
    </w:p>
    <w:p w14:paraId="0A6FFE83">
      <w:pPr>
        <w:pStyle w:val="29"/>
        <w:rPr>
          <w:color w:val="000000" w:themeColor="text1"/>
          <w:highlight w:val="none"/>
          <w14:textFill>
            <w14:solidFill>
              <w14:schemeClr w14:val="tx1"/>
            </w14:solidFill>
          </w14:textFill>
        </w:rPr>
      </w:pPr>
    </w:p>
    <w:p w14:paraId="7C806881">
      <w:pPr>
        <w:pStyle w:val="29"/>
        <w:rPr>
          <w:color w:val="000000" w:themeColor="text1"/>
          <w:highlight w:val="none"/>
          <w14:textFill>
            <w14:solidFill>
              <w14:schemeClr w14:val="tx1"/>
            </w14:solidFill>
          </w14:textFill>
        </w:rPr>
      </w:pPr>
    </w:p>
    <w:p w14:paraId="54B63862">
      <w:pPr>
        <w:pStyle w:val="29"/>
        <w:rPr>
          <w:color w:val="000000" w:themeColor="text1"/>
          <w:highlight w:val="none"/>
          <w14:textFill>
            <w14:solidFill>
              <w14:schemeClr w14:val="tx1"/>
            </w14:solidFill>
          </w14:textFill>
        </w:rPr>
      </w:pPr>
    </w:p>
    <w:p w14:paraId="15C3DDBA">
      <w:pPr>
        <w:pStyle w:val="29"/>
        <w:rPr>
          <w:color w:val="000000" w:themeColor="text1"/>
          <w:highlight w:val="none"/>
          <w14:textFill>
            <w14:solidFill>
              <w14:schemeClr w14:val="tx1"/>
            </w14:solidFill>
          </w14:textFill>
        </w:rPr>
      </w:pPr>
    </w:p>
    <w:p w14:paraId="4BB0E808">
      <w:pPr>
        <w:pStyle w:val="29"/>
        <w:rPr>
          <w:color w:val="000000" w:themeColor="text1"/>
          <w:highlight w:val="none"/>
          <w14:textFill>
            <w14:solidFill>
              <w14:schemeClr w14:val="tx1"/>
            </w14:solidFill>
          </w14:textFill>
        </w:rPr>
      </w:pPr>
    </w:p>
    <w:p w14:paraId="58A3EFD6">
      <w:pPr>
        <w:pStyle w:val="29"/>
        <w:rPr>
          <w:color w:val="000000" w:themeColor="text1"/>
          <w:highlight w:val="none"/>
          <w14:textFill>
            <w14:solidFill>
              <w14:schemeClr w14:val="tx1"/>
            </w14:solidFill>
          </w14:textFill>
        </w:rPr>
      </w:pPr>
    </w:p>
    <w:p w14:paraId="046CCE12">
      <w:pPr>
        <w:pStyle w:val="29"/>
        <w:rPr>
          <w:color w:val="000000" w:themeColor="text1"/>
          <w:highlight w:val="none"/>
          <w14:textFill>
            <w14:solidFill>
              <w14:schemeClr w14:val="tx1"/>
            </w14:solidFill>
          </w14:textFill>
        </w:rPr>
      </w:pPr>
    </w:p>
    <w:p w14:paraId="0C16BA02">
      <w:pPr>
        <w:pStyle w:val="29"/>
        <w:rPr>
          <w:color w:val="000000" w:themeColor="text1"/>
          <w:highlight w:val="none"/>
          <w14:textFill>
            <w14:solidFill>
              <w14:schemeClr w14:val="tx1"/>
            </w14:solidFill>
          </w14:textFill>
        </w:rPr>
      </w:pPr>
    </w:p>
    <w:p w14:paraId="4E72A83E">
      <w:pPr>
        <w:pStyle w:val="29"/>
        <w:rPr>
          <w:color w:val="000000" w:themeColor="text1"/>
          <w:highlight w:val="none"/>
          <w14:textFill>
            <w14:solidFill>
              <w14:schemeClr w14:val="tx1"/>
            </w14:solidFill>
          </w14:textFill>
        </w:rPr>
      </w:pPr>
    </w:p>
    <w:p w14:paraId="48789C53">
      <w:pPr>
        <w:pStyle w:val="29"/>
        <w:rPr>
          <w:color w:val="000000" w:themeColor="text1"/>
          <w:highlight w:val="none"/>
          <w14:textFill>
            <w14:solidFill>
              <w14:schemeClr w14:val="tx1"/>
            </w14:solidFill>
          </w14:textFill>
        </w:rPr>
      </w:pPr>
    </w:p>
    <w:p w14:paraId="490DD227">
      <w:pPr>
        <w:pStyle w:val="29"/>
        <w:rPr>
          <w:color w:val="000000" w:themeColor="text1"/>
          <w:highlight w:val="none"/>
          <w14:textFill>
            <w14:solidFill>
              <w14:schemeClr w14:val="tx1"/>
            </w14:solidFill>
          </w14:textFill>
        </w:rPr>
      </w:pPr>
    </w:p>
    <w:p w14:paraId="7059320D">
      <w:pPr>
        <w:pStyle w:val="29"/>
        <w:rPr>
          <w:color w:val="000000" w:themeColor="text1"/>
          <w:highlight w:val="none"/>
          <w14:textFill>
            <w14:solidFill>
              <w14:schemeClr w14:val="tx1"/>
            </w14:solidFill>
          </w14:textFill>
        </w:rPr>
      </w:pPr>
    </w:p>
    <w:p w14:paraId="23FC5100">
      <w:pPr>
        <w:pStyle w:val="29"/>
        <w:rPr>
          <w:color w:val="000000" w:themeColor="text1"/>
          <w:highlight w:val="none"/>
          <w14:textFill>
            <w14:solidFill>
              <w14:schemeClr w14:val="tx1"/>
            </w14:solidFill>
          </w14:textFill>
        </w:rPr>
      </w:pPr>
    </w:p>
    <w:p w14:paraId="6B08CCED">
      <w:pPr>
        <w:pStyle w:val="29"/>
        <w:rPr>
          <w:color w:val="000000" w:themeColor="text1"/>
          <w:highlight w:val="none"/>
          <w14:textFill>
            <w14:solidFill>
              <w14:schemeClr w14:val="tx1"/>
            </w14:solidFill>
          </w14:textFill>
        </w:rPr>
      </w:pPr>
    </w:p>
    <w:p w14:paraId="1A21C0D5">
      <w:pPr>
        <w:pStyle w:val="29"/>
        <w:rPr>
          <w:color w:val="000000" w:themeColor="text1"/>
          <w:highlight w:val="none"/>
          <w14:textFill>
            <w14:solidFill>
              <w14:schemeClr w14:val="tx1"/>
            </w14:solidFill>
          </w14:textFill>
        </w:rPr>
      </w:pPr>
    </w:p>
    <w:p w14:paraId="2FEFD510">
      <w:pPr>
        <w:pStyle w:val="29"/>
        <w:rPr>
          <w:color w:val="000000" w:themeColor="text1"/>
          <w:highlight w:val="none"/>
          <w14:textFill>
            <w14:solidFill>
              <w14:schemeClr w14:val="tx1"/>
            </w14:solidFill>
          </w14:textFill>
        </w:rPr>
      </w:pPr>
    </w:p>
    <w:p w14:paraId="00193990">
      <w:pPr>
        <w:pStyle w:val="29"/>
        <w:rPr>
          <w:color w:val="000000" w:themeColor="text1"/>
          <w:highlight w:val="none"/>
          <w14:textFill>
            <w14:solidFill>
              <w14:schemeClr w14:val="tx1"/>
            </w14:solidFill>
          </w14:textFill>
        </w:rPr>
      </w:pPr>
    </w:p>
    <w:p w14:paraId="39852241">
      <w:pPr>
        <w:pStyle w:val="29"/>
        <w:rPr>
          <w:color w:val="000000" w:themeColor="text1"/>
          <w:highlight w:val="none"/>
          <w14:textFill>
            <w14:solidFill>
              <w14:schemeClr w14:val="tx1"/>
            </w14:solidFill>
          </w14:textFill>
        </w:rPr>
      </w:pPr>
    </w:p>
    <w:p w14:paraId="2489A24D">
      <w:pPr>
        <w:pStyle w:val="29"/>
        <w:rPr>
          <w:color w:val="000000" w:themeColor="text1"/>
          <w:highlight w:val="none"/>
          <w14:textFill>
            <w14:solidFill>
              <w14:schemeClr w14:val="tx1"/>
            </w14:solidFill>
          </w14:textFill>
        </w:rPr>
      </w:pPr>
    </w:p>
    <w:p w14:paraId="09AB3195">
      <w:pPr>
        <w:pStyle w:val="29"/>
        <w:rPr>
          <w:color w:val="000000" w:themeColor="text1"/>
          <w:highlight w:val="none"/>
          <w14:textFill>
            <w14:solidFill>
              <w14:schemeClr w14:val="tx1"/>
            </w14:solidFill>
          </w14:textFill>
        </w:rPr>
      </w:pPr>
    </w:p>
    <w:p w14:paraId="44A9E015">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3" w:firstLineChars="200"/>
        <w:jc w:val="center"/>
        <w:textAlignment w:val="auto"/>
        <w:rPr>
          <w:rFonts w:hint="eastAsia" w:ascii="宋体" w:hAnsi="宋体" w:eastAsia="宋体" w:cs="宋体"/>
          <w:b/>
          <w:bCs/>
          <w:color w:val="000000" w:themeColor="text1"/>
          <w:kern w:val="44"/>
          <w:sz w:val="36"/>
          <w:szCs w:val="36"/>
          <w:highlight w:val="none"/>
          <w14:textFill>
            <w14:solidFill>
              <w14:schemeClr w14:val="tx1"/>
            </w14:solidFill>
          </w14:textFill>
        </w:rPr>
      </w:pPr>
    </w:p>
    <w:p w14:paraId="6E77729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0" w:firstLineChars="0"/>
        <w:jc w:val="both"/>
        <w:textAlignment w:val="auto"/>
        <w:rPr>
          <w:rFonts w:hint="eastAsia" w:ascii="宋体" w:hAnsi="宋体" w:eastAsia="宋体" w:cs="宋体"/>
          <w:b/>
          <w:bCs/>
          <w:color w:val="000000" w:themeColor="text1"/>
          <w:kern w:val="44"/>
          <w:sz w:val="36"/>
          <w:szCs w:val="36"/>
          <w:highlight w:val="none"/>
          <w14:textFill>
            <w14:solidFill>
              <w14:schemeClr w14:val="tx1"/>
            </w14:solidFill>
          </w14:textFill>
        </w:rPr>
      </w:pPr>
    </w:p>
    <w:p w14:paraId="11C4B440">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3" w:firstLineChars="200"/>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kern w:val="44"/>
          <w:sz w:val="36"/>
          <w:szCs w:val="36"/>
          <w:highlight w:val="none"/>
          <w14:textFill>
            <w14:solidFill>
              <w14:schemeClr w14:val="tx1"/>
            </w14:solidFill>
          </w14:textFill>
        </w:rPr>
        <w:t>用户需求书</w:t>
      </w:r>
    </w:p>
    <w:p w14:paraId="7AE7BC77">
      <w:pPr>
        <w:keepNext w:val="0"/>
        <w:keepLines w:val="0"/>
        <w:widowControl/>
        <w:suppressLineNumbers w:val="0"/>
        <w:jc w:val="left"/>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pPr>
    </w:p>
    <w:p w14:paraId="69C8BDC5">
      <w:pPr>
        <w:keepNext w:val="0"/>
        <w:keepLines w:val="0"/>
        <w:widowControl/>
        <w:suppressLineNumbers w:val="0"/>
        <w:jc w:val="left"/>
        <w:rPr>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 xml:space="preserve">说明： </w:t>
      </w:r>
    </w:p>
    <w:p w14:paraId="7D9D524E">
      <w:pPr>
        <w:keepNext w:val="0"/>
        <w:keepLines w:val="0"/>
        <w:widowControl/>
        <w:suppressLineNumbers w:val="0"/>
        <w:jc w:val="left"/>
        <w:rPr>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1.</w:t>
      </w:r>
      <w:r>
        <w:rPr>
          <w:rFonts w:hint="default" w:ascii="宋体" w:hAnsi="宋体" w:eastAsia="宋体" w:cs="宋体"/>
          <w:b/>
          <w:bCs/>
          <w:color w:val="000000" w:themeColor="text1"/>
          <w:kern w:val="0"/>
          <w:sz w:val="22"/>
          <w:szCs w:val="22"/>
          <w:highlight w:val="none"/>
          <w:lang w:eastAsia="zh-CN"/>
          <w14:textFill>
            <w14:solidFill>
              <w14:schemeClr w14:val="tx1"/>
            </w14:solidFill>
          </w14:textFill>
        </w:rPr>
        <w:t>响应</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人须对本项目所有标的物进行整体</w:t>
      </w:r>
      <w:r>
        <w:rPr>
          <w:rFonts w:hint="default" w:ascii="宋体" w:hAnsi="宋体" w:eastAsia="宋体" w:cs="宋体"/>
          <w:b/>
          <w:bCs/>
          <w:color w:val="000000" w:themeColor="text1"/>
          <w:kern w:val="0"/>
          <w:sz w:val="22"/>
          <w:szCs w:val="22"/>
          <w:highlight w:val="none"/>
          <w:lang w:eastAsia="zh-CN"/>
          <w14:textFill>
            <w14:solidFill>
              <w14:schemeClr w14:val="tx1"/>
            </w14:solidFill>
          </w14:textFill>
        </w:rPr>
        <w:t>响应</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，任何只对其中一部分内容进行的</w:t>
      </w:r>
      <w:r>
        <w:rPr>
          <w:rFonts w:hint="default" w:ascii="宋体" w:hAnsi="宋体" w:eastAsia="宋体" w:cs="宋体"/>
          <w:b/>
          <w:bCs/>
          <w:color w:val="000000" w:themeColor="text1"/>
          <w:kern w:val="0"/>
          <w:sz w:val="22"/>
          <w:szCs w:val="22"/>
          <w:highlight w:val="none"/>
          <w:lang w:eastAsia="zh-CN"/>
          <w14:textFill>
            <w14:solidFill>
              <w14:schemeClr w14:val="tx1"/>
            </w14:solidFill>
          </w14:textFill>
        </w:rPr>
        <w:t>响应</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都被视为无效</w:t>
      </w:r>
      <w:r>
        <w:rPr>
          <w:rFonts w:hint="default" w:ascii="宋体" w:hAnsi="宋体" w:eastAsia="宋体" w:cs="宋体"/>
          <w:b/>
          <w:bCs/>
          <w:color w:val="000000" w:themeColor="text1"/>
          <w:kern w:val="0"/>
          <w:sz w:val="22"/>
          <w:szCs w:val="22"/>
          <w:highlight w:val="none"/>
          <w:lang w:eastAsia="zh-CN"/>
          <w14:textFill>
            <w14:solidFill>
              <w14:schemeClr w14:val="tx1"/>
            </w14:solidFill>
          </w14:textFill>
        </w:rPr>
        <w:t>响应</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 xml:space="preserve">。 </w:t>
      </w:r>
    </w:p>
    <w:p w14:paraId="33AFDD72">
      <w:pPr>
        <w:keepNext w:val="0"/>
        <w:keepLines w:val="0"/>
        <w:widowControl/>
        <w:suppressLineNumbers w:val="0"/>
        <w:jc w:val="left"/>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cs="宋体"/>
          <w:b/>
          <w:bCs/>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.《用户需求书》中标注有“★”号的条款为不可负偏离条款，响应人要特别加以注意，必须对此作出一一响应。任一项未响应或不满足要求的，将导致</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响应</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 xml:space="preserve">无效。 </w:t>
      </w:r>
    </w:p>
    <w:p w14:paraId="585BFC43">
      <w:pPr>
        <w:keepNext w:val="0"/>
        <w:keepLines w:val="0"/>
        <w:widowControl/>
        <w:suppressLineNumbers w:val="0"/>
        <w:jc w:val="left"/>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cs="宋体"/>
          <w:b/>
          <w:bCs/>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.《用户需求书》中标注有“▲”号的</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条款</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为重要条款要求，如不满足将导致严重扣分</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但不作为无效响应处理。</w:t>
      </w:r>
    </w:p>
    <w:p w14:paraId="6F2CE0EB">
      <w:pPr>
        <w:keepNext w:val="0"/>
        <w:keepLines w:val="0"/>
        <w:widowControl/>
        <w:suppressLineNumbers w:val="0"/>
        <w:jc w:val="left"/>
        <w:rPr>
          <w:b/>
          <w:bCs/>
          <w:color w:val="000000" w:themeColor="text1"/>
          <w:highlight w:val="none"/>
          <w14:textFill>
            <w14:solidFill>
              <w14:schemeClr w14:val="tx1"/>
            </w14:solidFill>
          </w14:textFill>
        </w:rPr>
      </w:pPr>
      <w:r>
        <w:rPr>
          <w:rFonts w:hint="eastAsia" w:ascii="宋体" w:hAnsi="宋体" w:cs="宋体"/>
          <w:b/>
          <w:bCs/>
          <w:color w:val="000000" w:themeColor="text1"/>
          <w:kern w:val="0"/>
          <w:sz w:val="21"/>
          <w:szCs w:val="21"/>
          <w:highlight w:val="none"/>
          <w:lang w:val="en-US" w:eastAsia="zh-CN"/>
          <w14:textFill>
            <w14:solidFill>
              <w14:schemeClr w14:val="tx1"/>
            </w14:solidFill>
          </w14:textFill>
        </w:rPr>
        <w:t>4.响应</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人在响应详细内容中必须列出具体数值或作出具体承诺。如果</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响应</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人只注明“正偏离”或“无偏离”，将可能被视为“负偏离”，从而可能导致严重影响评分结果。</w:t>
      </w:r>
    </w:p>
    <w:p w14:paraId="3AD3C761">
      <w:pPr>
        <w:keepNext w:val="0"/>
        <w:keepLines w:val="0"/>
        <w:widowControl/>
        <w:suppressLineNumbers w:val="0"/>
        <w:jc w:val="left"/>
        <w:rPr>
          <w:b/>
          <w:bCs/>
          <w:color w:val="000000" w:themeColor="text1"/>
          <w:highlight w:val="none"/>
          <w14:textFill>
            <w14:solidFill>
              <w14:schemeClr w14:val="tx1"/>
            </w14:solidFill>
          </w14:textFill>
        </w:rPr>
      </w:pPr>
    </w:p>
    <w:p w14:paraId="4B0C51BE">
      <w:pPr>
        <w:pStyle w:val="29"/>
        <w:rPr>
          <w:rFonts w:hint="eastAsia"/>
          <w:color w:val="000000" w:themeColor="text1"/>
          <w:highlight w:val="none"/>
          <w14:textFill>
            <w14:solidFill>
              <w14:schemeClr w14:val="tx1"/>
            </w14:solidFill>
          </w14:textFill>
        </w:rPr>
      </w:pPr>
    </w:p>
    <w:p w14:paraId="569208DF">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sz w:val="24"/>
          <w:szCs w:val="24"/>
          <w:lang w:eastAsia="zh-CN"/>
        </w:rPr>
      </w:pPr>
      <w:bookmarkStart w:id="16" w:name="_Toc385939529"/>
      <w:bookmarkStart w:id="17" w:name="_Toc417914519"/>
      <w:bookmarkStart w:id="18" w:name="_Toc385940875"/>
      <w:r>
        <w:rPr>
          <w:rFonts w:hint="eastAsia" w:ascii="宋体" w:hAnsi="宋体" w:cs="宋体"/>
          <w:b/>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color w:val="000000" w:themeColor="text1"/>
          <w:sz w:val="24"/>
          <w:szCs w:val="24"/>
          <w:highlight w:val="none"/>
          <w14:textFill>
            <w14:solidFill>
              <w14:schemeClr w14:val="tx1"/>
            </w14:solidFill>
          </w14:textFill>
        </w:rPr>
        <w:t>采购项目内容：</w:t>
      </w:r>
    </w:p>
    <w:tbl>
      <w:tblPr>
        <w:tblStyle w:val="22"/>
        <w:tblpPr w:leftFromText="180" w:rightFromText="180" w:vertAnchor="text" w:horzAnchor="page" w:tblpX="1719" w:tblpY="348"/>
        <w:tblOverlap w:val="never"/>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6"/>
        <w:gridCol w:w="1241"/>
        <w:gridCol w:w="2378"/>
        <w:gridCol w:w="2378"/>
      </w:tblGrid>
      <w:tr w14:paraId="70E1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476" w:type="dxa"/>
            <w:vAlign w:val="center"/>
          </w:tcPr>
          <w:p w14:paraId="09DF7D0B">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采购内容</w:t>
            </w:r>
          </w:p>
        </w:tc>
        <w:tc>
          <w:tcPr>
            <w:tcW w:w="1241" w:type="dxa"/>
          </w:tcPr>
          <w:p w14:paraId="2DAA640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服务年限</w:t>
            </w:r>
          </w:p>
        </w:tc>
        <w:tc>
          <w:tcPr>
            <w:tcW w:w="2378" w:type="dxa"/>
          </w:tcPr>
          <w:p w14:paraId="1C52919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项目采购预算</w:t>
            </w:r>
          </w:p>
        </w:tc>
        <w:tc>
          <w:tcPr>
            <w:tcW w:w="2378" w:type="dxa"/>
          </w:tcPr>
          <w:p w14:paraId="78C2537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备注</w:t>
            </w:r>
          </w:p>
        </w:tc>
      </w:tr>
      <w:tr w14:paraId="3573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76" w:type="dxa"/>
            <w:vAlign w:val="center"/>
          </w:tcPr>
          <w:p w14:paraId="7CA2ED6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zh-CN"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中山大学附属仁济医院</w:t>
            </w:r>
            <w:r>
              <w:rPr>
                <w:rFonts w:hint="eastAsia" w:ascii="宋体" w:hAnsi="宋体" w:eastAsia="宋体" w:cs="宋体"/>
                <w:b w:val="0"/>
                <w:bCs w:val="0"/>
                <w:color w:val="000000" w:themeColor="text1"/>
                <w:sz w:val="22"/>
                <w:szCs w:val="22"/>
                <w:highlight w:val="none"/>
                <w14:textFill>
                  <w14:solidFill>
                    <w14:schemeClr w14:val="tx1"/>
                  </w14:solidFill>
                </w14:textFill>
              </w:rPr>
              <w:t>零星搬运服务项目</w:t>
            </w:r>
          </w:p>
        </w:tc>
        <w:tc>
          <w:tcPr>
            <w:tcW w:w="1241" w:type="dxa"/>
            <w:vAlign w:val="center"/>
          </w:tcPr>
          <w:p w14:paraId="721D330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3年</w:t>
            </w:r>
          </w:p>
        </w:tc>
        <w:tc>
          <w:tcPr>
            <w:tcW w:w="2378" w:type="dxa"/>
            <w:vAlign w:val="center"/>
          </w:tcPr>
          <w:p w14:paraId="0484359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p w14:paraId="7CAD750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人民币</w:t>
            </w:r>
            <w:r>
              <w:rPr>
                <w:rFonts w:hint="eastAsia" w:ascii="宋体" w:hAnsi="宋体" w:cs="宋体"/>
                <w:color w:val="000000" w:themeColor="text1"/>
                <w:sz w:val="22"/>
                <w:szCs w:val="22"/>
                <w:highlight w:val="none"/>
                <w:lang w:val="en-US" w:eastAsia="zh-CN"/>
                <w14:textFill>
                  <w14:solidFill>
                    <w14:schemeClr w14:val="tx1"/>
                  </w14:solidFill>
                </w14:textFill>
              </w:rPr>
              <w:t>240000</w:t>
            </w:r>
            <w:r>
              <w:rPr>
                <w:rFonts w:hint="eastAsia" w:ascii="宋体" w:hAnsi="宋体" w:eastAsia="宋体" w:cs="宋体"/>
                <w:color w:val="000000" w:themeColor="text1"/>
                <w:sz w:val="22"/>
                <w:szCs w:val="22"/>
                <w:highlight w:val="none"/>
                <w:lang w:val="zh-CN"/>
                <w14:textFill>
                  <w14:solidFill>
                    <w14:schemeClr w14:val="tx1"/>
                  </w14:solidFill>
                </w14:textFill>
              </w:rPr>
              <w:t>元</w:t>
            </w:r>
          </w:p>
          <w:p w14:paraId="1424617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p>
        </w:tc>
        <w:tc>
          <w:tcPr>
            <w:tcW w:w="2378" w:type="dxa"/>
            <w:vAlign w:val="center"/>
          </w:tcPr>
          <w:p w14:paraId="327B8F2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lang w:val="en-US" w:eastAsia="zh-CN"/>
              </w:rPr>
              <w:t>服务期为合同生效之日起三年或累计结算金额达到合同金额，以先到者为准</w:t>
            </w:r>
          </w:p>
        </w:tc>
      </w:tr>
    </w:tbl>
    <w:p w14:paraId="1EB24751">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C66A58C">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40" w:firstLineChars="200"/>
        <w:jc w:val="left"/>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详细技术规范请参阅</w:t>
      </w:r>
      <w:r>
        <w:rPr>
          <w:rFonts w:hint="eastAsia" w:ascii="宋体" w:hAnsi="宋体" w:cs="宋体"/>
          <w:color w:val="000000" w:themeColor="text1"/>
          <w:sz w:val="22"/>
          <w:szCs w:val="22"/>
          <w:highlight w:val="none"/>
          <w:lang w:val="en-US" w:eastAsia="zh-CN"/>
          <w14:textFill>
            <w14:solidFill>
              <w14:schemeClr w14:val="tx1"/>
            </w14:solidFill>
          </w14:textFill>
        </w:rPr>
        <w:t>谈判</w:t>
      </w:r>
      <w:r>
        <w:rPr>
          <w:rFonts w:hint="eastAsia" w:ascii="宋体" w:hAnsi="宋体" w:eastAsia="宋体" w:cs="宋体"/>
          <w:color w:val="000000" w:themeColor="text1"/>
          <w:sz w:val="22"/>
          <w:szCs w:val="22"/>
          <w:highlight w:val="none"/>
          <w14:textFill>
            <w14:solidFill>
              <w14:schemeClr w14:val="tx1"/>
            </w14:solidFill>
          </w14:textFill>
        </w:rPr>
        <w:t>文件中的“用户需求书”。</w:t>
      </w:r>
      <w:r>
        <w:rPr>
          <w:rFonts w:hint="eastAsia" w:ascii="宋体" w:hAnsi="宋体" w:cs="宋体"/>
          <w:color w:val="000000" w:themeColor="text1"/>
          <w:sz w:val="22"/>
          <w:szCs w:val="22"/>
          <w:highlight w:val="none"/>
          <w:lang w:val="en-US" w:eastAsia="zh-CN"/>
          <w14:textFill>
            <w14:solidFill>
              <w14:schemeClr w14:val="tx1"/>
            </w14:solidFill>
          </w14:textFill>
        </w:rPr>
        <w:t>响应</w:t>
      </w:r>
      <w:r>
        <w:rPr>
          <w:rFonts w:hint="eastAsia" w:ascii="宋体" w:hAnsi="宋体" w:eastAsia="宋体" w:cs="宋体"/>
          <w:color w:val="000000" w:themeColor="text1"/>
          <w:sz w:val="22"/>
          <w:szCs w:val="22"/>
          <w:highlight w:val="none"/>
          <w14:textFill>
            <w14:solidFill>
              <w14:schemeClr w14:val="tx1"/>
            </w14:solidFill>
          </w14:textFill>
        </w:rPr>
        <w:t>人必须对本项目的全部内容进行响应报价，如有缺漏或超出采购预算，将导致响应无效</w:t>
      </w:r>
      <w:r>
        <w:rPr>
          <w:rFonts w:hint="eastAsia" w:ascii="宋体" w:hAnsi="宋体" w:cs="宋体"/>
          <w:color w:val="000000" w:themeColor="text1"/>
          <w:sz w:val="22"/>
          <w:szCs w:val="22"/>
          <w:highlight w:val="none"/>
          <w:lang w:eastAsia="zh-CN"/>
          <w14:textFill>
            <w14:solidFill>
              <w14:schemeClr w14:val="tx1"/>
            </w14:solidFill>
          </w14:textFill>
        </w:rPr>
        <w:t>。</w:t>
      </w:r>
    </w:p>
    <w:p w14:paraId="67046D6C">
      <w:pPr>
        <w:pStyle w:val="2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40" w:firstLineChars="200"/>
        <w:jc w:val="left"/>
        <w:textAlignment w:val="auto"/>
        <w:rPr>
          <w:rFonts w:hint="eastAsia"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1、服务地址包括但不限于：</w:t>
      </w:r>
    </w:p>
    <w:p w14:paraId="48CD333C">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40" w:firstLineChars="200"/>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（1）中山大学附属仁济医院：</w:t>
      </w:r>
      <w:r>
        <w:rPr>
          <w:rFonts w:hint="eastAsia" w:ascii="宋体" w:hAnsi="宋体" w:eastAsia="宋体" w:cs="宋体"/>
          <w:color w:val="000000" w:themeColor="text1"/>
          <w:sz w:val="22"/>
          <w:szCs w:val="22"/>
          <w:highlight w:val="cyan"/>
          <w:lang w:val="en-US" w:eastAsia="zh-CN"/>
          <w14:textFill>
            <w14:solidFill>
              <w14:schemeClr w14:val="tx1"/>
            </w14:solidFill>
          </w14:textFill>
        </w:rPr>
        <w:t>广州市花都区镜湖大道11号</w:t>
      </w:r>
    </w:p>
    <w:p w14:paraId="434AC066">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40" w:firstLineChars="200"/>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（2）中山大学孙逸仙纪念医院各院区：</w:t>
      </w:r>
    </w:p>
    <w:p w14:paraId="242FAF0B">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40" w:firstLineChars="200"/>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①</w:t>
      </w:r>
      <w:r>
        <w:rPr>
          <w:rFonts w:hint="eastAsia" w:ascii="宋体" w:hAnsi="宋体" w:eastAsia="宋体" w:cs="宋体"/>
          <w:color w:val="000000" w:themeColor="text1"/>
          <w:sz w:val="22"/>
          <w:szCs w:val="22"/>
          <w:highlight w:val="none"/>
          <w:lang w:val="en-US" w:eastAsia="zh-CN"/>
          <w14:textFill>
            <w14:solidFill>
              <w14:schemeClr w14:val="tx1"/>
            </w14:solidFill>
          </w14:textFill>
        </w:rPr>
        <w:t>院本部：</w:t>
      </w:r>
      <w:r>
        <w:rPr>
          <w:rFonts w:hint="eastAsia" w:ascii="宋体" w:hAnsi="宋体" w:eastAsia="宋体" w:cs="宋体"/>
          <w:color w:val="000000" w:themeColor="text1"/>
          <w:sz w:val="22"/>
          <w:szCs w:val="22"/>
          <w:highlight w:val="none"/>
          <w14:textFill>
            <w14:solidFill>
              <w14:schemeClr w14:val="tx1"/>
            </w14:solidFill>
          </w14:textFill>
        </w:rPr>
        <w:t>广州市越秀区沿江西路107号</w:t>
      </w:r>
    </w:p>
    <w:p w14:paraId="40667360">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40" w:firstLineChars="200"/>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②</w:t>
      </w:r>
      <w:r>
        <w:rPr>
          <w:rFonts w:hint="eastAsia" w:ascii="宋体" w:hAnsi="宋体" w:eastAsia="宋体" w:cs="宋体"/>
          <w:color w:val="000000" w:themeColor="text1"/>
          <w:sz w:val="22"/>
          <w:szCs w:val="22"/>
          <w:highlight w:val="none"/>
          <w:lang w:val="en-US" w:eastAsia="zh-CN"/>
          <w14:textFill>
            <w14:solidFill>
              <w14:schemeClr w14:val="tx1"/>
            </w14:solidFill>
          </w14:textFill>
        </w:rPr>
        <w:t>南院区：</w:t>
      </w:r>
      <w:r>
        <w:rPr>
          <w:rFonts w:hint="eastAsia" w:ascii="宋体" w:hAnsi="宋体" w:eastAsia="宋体" w:cs="宋体"/>
          <w:color w:val="000000" w:themeColor="text1"/>
          <w:sz w:val="22"/>
          <w:szCs w:val="22"/>
          <w:highlight w:val="none"/>
          <w14:textFill>
            <w14:solidFill>
              <w14:schemeClr w14:val="tx1"/>
            </w14:solidFill>
          </w14:textFill>
        </w:rPr>
        <w:t>广州市海珠区盈丰路33号</w:t>
      </w:r>
    </w:p>
    <w:p w14:paraId="2CFED2BA">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40" w:firstLineChars="200"/>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③</w:t>
      </w:r>
      <w:r>
        <w:rPr>
          <w:rFonts w:hint="eastAsia" w:ascii="宋体" w:hAnsi="宋体" w:eastAsia="宋体" w:cs="宋体"/>
          <w:color w:val="000000" w:themeColor="text1"/>
          <w:sz w:val="22"/>
          <w:szCs w:val="22"/>
          <w:highlight w:val="none"/>
          <w:lang w:val="en-US" w:eastAsia="zh-CN"/>
          <w14:textFill>
            <w14:solidFill>
              <w14:schemeClr w14:val="tx1"/>
            </w14:solidFill>
          </w14:textFill>
        </w:rPr>
        <w:t>中大南校园门诊部：</w:t>
      </w:r>
      <w:r>
        <w:rPr>
          <w:rFonts w:hint="eastAsia" w:ascii="宋体" w:hAnsi="宋体" w:eastAsia="宋体" w:cs="宋体"/>
          <w:color w:val="000000" w:themeColor="text1"/>
          <w:sz w:val="22"/>
          <w:szCs w:val="22"/>
          <w:highlight w:val="none"/>
          <w14:textFill>
            <w14:solidFill>
              <w14:schemeClr w14:val="tx1"/>
            </w14:solidFill>
          </w14:textFill>
        </w:rPr>
        <w:t>广州市海珠区新港西路135号大院</w:t>
      </w:r>
    </w:p>
    <w:p w14:paraId="259DDDFD">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40" w:firstLineChars="200"/>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④</w:t>
      </w:r>
      <w:r>
        <w:rPr>
          <w:rFonts w:hint="eastAsia" w:ascii="宋体" w:hAnsi="宋体" w:eastAsia="宋体" w:cs="宋体"/>
          <w:color w:val="000000" w:themeColor="text1"/>
          <w:sz w:val="22"/>
          <w:szCs w:val="22"/>
          <w:highlight w:val="none"/>
          <w:lang w:eastAsia="zh-CN"/>
          <w14:textFill>
            <w14:solidFill>
              <w14:schemeClr w14:val="tx1"/>
            </w14:solidFill>
          </w14:textFill>
        </w:rPr>
        <w:t>中大北校园：广州市越秀区中山二路</w:t>
      </w:r>
      <w:r>
        <w:rPr>
          <w:rFonts w:hint="eastAsia" w:ascii="宋体" w:hAnsi="宋体" w:eastAsia="宋体" w:cs="宋体"/>
          <w:color w:val="000000" w:themeColor="text1"/>
          <w:sz w:val="22"/>
          <w:szCs w:val="22"/>
          <w:highlight w:val="none"/>
          <w:lang w:val="en-US" w:eastAsia="zh-CN"/>
          <w14:textFill>
            <w14:solidFill>
              <w14:schemeClr w14:val="tx1"/>
            </w14:solidFill>
          </w14:textFill>
        </w:rPr>
        <w:t>74号</w:t>
      </w:r>
    </w:p>
    <w:p w14:paraId="4825218A">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40" w:firstLineChars="200"/>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⑤</w:t>
      </w:r>
      <w:r>
        <w:rPr>
          <w:rFonts w:hint="eastAsia" w:ascii="宋体" w:hAnsi="宋体" w:eastAsia="宋体" w:cs="宋体"/>
          <w:color w:val="000000" w:themeColor="text1"/>
          <w:sz w:val="22"/>
          <w:szCs w:val="22"/>
          <w:highlight w:val="none"/>
          <w:lang w:val="en-US" w:eastAsia="zh-CN"/>
          <w14:textFill>
            <w14:solidFill>
              <w14:schemeClr w14:val="tx1"/>
            </w14:solidFill>
          </w14:textFill>
        </w:rPr>
        <w:t>生物岛：</w:t>
      </w:r>
      <w:r>
        <w:rPr>
          <w:rFonts w:hint="eastAsia" w:ascii="宋体" w:hAnsi="宋体" w:eastAsia="宋体" w:cs="宋体"/>
          <w:color w:val="000000" w:themeColor="text1"/>
          <w:sz w:val="22"/>
          <w:szCs w:val="22"/>
          <w:highlight w:val="none"/>
          <w14:textFill>
            <w14:solidFill>
              <w14:schemeClr w14:val="tx1"/>
            </w14:solidFill>
          </w14:textFill>
        </w:rPr>
        <w:t>广州市国际生物岛螺旋四路7号第三层301单元</w:t>
      </w:r>
    </w:p>
    <w:p w14:paraId="6ABCA89D">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40" w:firstLineChars="200"/>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⑥</w:t>
      </w:r>
      <w:r>
        <w:rPr>
          <w:rFonts w:hint="eastAsia" w:ascii="宋体" w:hAnsi="宋体" w:eastAsia="宋体" w:cs="宋体"/>
          <w:color w:val="000000" w:themeColor="text1"/>
          <w:sz w:val="22"/>
          <w:szCs w:val="22"/>
          <w:highlight w:val="none"/>
          <w14:textFill>
            <w14:solidFill>
              <w14:schemeClr w14:val="tx1"/>
            </w14:solidFill>
          </w14:textFill>
        </w:rPr>
        <w:t>南海精准临床免疫转化创新中心</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南海区桂城街道石龙北路15号</w:t>
      </w:r>
    </w:p>
    <w:p w14:paraId="6AB79866">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40" w:firstLineChars="200"/>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⑦</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深汕院区：广东省汕尾市城区站前横二路1号，深汕中心医院 </w:t>
      </w:r>
    </w:p>
    <w:p w14:paraId="11B3FCA2">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40" w:firstLineChars="200"/>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lang w:val="en-US" w:eastAsia="zh-CN"/>
          <w14:textFill>
            <w14:solidFill>
              <w14:schemeClr w14:val="tx1"/>
            </w14:solidFill>
          </w14:textFill>
        </w:rPr>
        <w:t>、服务预算:人民币  24万元/3年，具体以实际产生的费用结算，详见报价单。</w:t>
      </w:r>
    </w:p>
    <w:p w14:paraId="74C7C609">
      <w:pPr>
        <w:numPr>
          <w:ilvl w:val="0"/>
          <w:numId w:val="0"/>
        </w:numPr>
        <w:ind w:left="420" w:leftChars="0"/>
        <w:rPr>
          <w:rFonts w:hint="eastAsia" w:ascii="华文仿宋" w:hAnsi="华文仿宋" w:eastAsia="华文仿宋" w:cs="华文仿宋"/>
          <w:sz w:val="28"/>
          <w:szCs w:val="28"/>
          <w:lang w:val="en-US" w:eastAsia="zh-CN"/>
        </w:rPr>
      </w:pPr>
      <w:r>
        <w:rPr>
          <w:rFonts w:hint="eastAsia" w:ascii="宋体" w:hAnsi="宋体" w:cs="宋体"/>
          <w:color w:val="000000" w:themeColor="text1"/>
          <w:sz w:val="22"/>
          <w:szCs w:val="22"/>
          <w:highlight w:val="none"/>
          <w:lang w:val="en-US" w:eastAsia="zh-CN"/>
          <w14:textFill>
            <w14:solidFill>
              <w14:schemeClr w14:val="tx1"/>
            </w14:solidFill>
          </w14:textFill>
        </w:rPr>
        <w:t>3、日常搬运服</w:t>
      </w:r>
      <w:r>
        <w:rPr>
          <w:rFonts w:hint="eastAsia" w:ascii="宋体" w:hAnsi="宋体" w:eastAsia="宋体" w:cs="宋体"/>
          <w:color w:val="000000" w:themeColor="text1"/>
          <w:sz w:val="22"/>
          <w:szCs w:val="22"/>
          <w:highlight w:val="none"/>
          <w:lang w:val="en-US" w:eastAsia="zh-CN"/>
          <w14:textFill>
            <w14:solidFill>
              <w14:schemeClr w14:val="tx1"/>
            </w14:solidFill>
          </w14:textFill>
        </w:rPr>
        <w:t>务主要范围：负责对医院内生活用品、办公用品、办公家具、实验室物品、小型非精密设备或医疗器械等，如床、床头柜等的搬运工作。（不包括：大型设备、需拆装的仪器，精密仪器、贵重物品、特殊药物试剂、危险品等）</w:t>
      </w:r>
      <w:r>
        <w:rPr>
          <w:rFonts w:hint="eastAsia" w:ascii="宋体" w:hAnsi="宋体" w:cs="宋体"/>
          <w:color w:val="000000" w:themeColor="text1"/>
          <w:sz w:val="24"/>
          <w:szCs w:val="24"/>
          <w:highlight w:val="none"/>
          <w:lang w:val="en-US" w:eastAsia="zh-CN"/>
          <w14:textFill>
            <w14:solidFill>
              <w14:schemeClr w14:val="tx1"/>
            </w14:solidFill>
          </w14:textFill>
        </w:rPr>
        <w:t>具体以院方管理人员审核同意的搬运清单为准。</w:t>
      </w:r>
    </w:p>
    <w:p w14:paraId="621EE7D1">
      <w:pPr>
        <w:pStyle w:val="2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40" w:firstLineChars="200"/>
        <w:jc w:val="left"/>
        <w:textAlignment w:val="auto"/>
        <w:rPr>
          <w:rFonts w:hint="eastAsia" w:ascii="宋体" w:hAnsi="宋体" w:eastAsia="宋体" w:cs="宋体"/>
          <w:color w:val="000000" w:themeColor="text1"/>
          <w:sz w:val="22"/>
          <w:szCs w:val="22"/>
          <w:highlight w:val="none"/>
          <w:lang w:val="zh-TW"/>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4、本项目不接受联合体响应，</w:t>
      </w:r>
      <w:r>
        <w:rPr>
          <w:rFonts w:hint="eastAsia" w:ascii="宋体" w:hAnsi="宋体" w:eastAsia="宋体" w:cs="宋体"/>
          <w:color w:val="000000" w:themeColor="text1"/>
          <w:sz w:val="22"/>
          <w:szCs w:val="22"/>
          <w:highlight w:val="none"/>
          <w:lang w:val="zh-TW"/>
          <w14:textFill>
            <w14:solidFill>
              <w14:schemeClr w14:val="tx1"/>
            </w14:solidFill>
          </w14:textFill>
        </w:rPr>
        <w:t>成交供应商不得以任何方式转包或分包本项目。</w:t>
      </w:r>
    </w:p>
    <w:p w14:paraId="29778955">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40" w:firstLineChars="200"/>
        <w:jc w:val="left"/>
        <w:textAlignment w:val="auto"/>
        <w:rPr>
          <w:rFonts w:hint="eastAsia" w:ascii="宋体" w:hAnsi="宋体" w:cs="宋体"/>
          <w:b w:val="0"/>
          <w:bCs/>
          <w:color w:val="000000" w:themeColor="text1"/>
          <w:sz w:val="22"/>
          <w:szCs w:val="22"/>
          <w:highlight w:val="none"/>
          <w:lang w:val="en-US" w:eastAsia="zh-CN"/>
          <w14:textFill>
            <w14:solidFill>
              <w14:schemeClr w14:val="tx1"/>
            </w14:solidFill>
          </w14:textFill>
        </w:rPr>
      </w:pPr>
      <w:r>
        <w:rPr>
          <w:rFonts w:hint="eastAsia" w:ascii="宋体" w:hAnsi="宋体" w:cs="宋体"/>
          <w:b w:val="0"/>
          <w:bCs/>
          <w:color w:val="000000" w:themeColor="text1"/>
          <w:sz w:val="22"/>
          <w:szCs w:val="22"/>
          <w:highlight w:val="none"/>
          <w:lang w:val="en-US" w:eastAsia="zh-CN"/>
          <w14:textFill>
            <w14:solidFill>
              <w14:schemeClr w14:val="tx1"/>
            </w14:solidFill>
          </w14:textFill>
        </w:rPr>
        <w:t>★5、采购项目明细及各项最高限价</w:t>
      </w:r>
    </w:p>
    <w:p w14:paraId="399F6953">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p>
    <w:p w14:paraId="2575DB78">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p>
    <w:tbl>
      <w:tblPr>
        <w:tblStyle w:val="22"/>
        <w:tblW w:w="99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1"/>
        <w:gridCol w:w="2552"/>
        <w:gridCol w:w="1384"/>
        <w:gridCol w:w="1920"/>
        <w:gridCol w:w="1395"/>
        <w:gridCol w:w="2175"/>
      </w:tblGrid>
      <w:tr w14:paraId="2C6F5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063" w:type="dxa"/>
            <w:gridSpan w:val="2"/>
            <w:tcBorders>
              <w:top w:val="single" w:color="000000" w:sz="4" w:space="0"/>
              <w:left w:val="single" w:color="000000" w:sz="4" w:space="0"/>
              <w:bottom w:val="single" w:color="000000" w:sz="4" w:space="0"/>
              <w:right w:val="single" w:color="000000" w:sz="4" w:space="0"/>
            </w:tcBorders>
            <w:noWrap w:val="0"/>
            <w:vAlign w:val="center"/>
          </w:tcPr>
          <w:p w14:paraId="06ADD15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361" w:firstLineChars="200"/>
              <w:jc w:val="left"/>
              <w:textAlignment w:val="auto"/>
              <w:rPr>
                <w:rFonts w:hint="eastAsia" w:ascii="宋体" w:hAnsi="宋体" w:cs="宋体"/>
                <w:b/>
                <w:bCs w:val="0"/>
                <w:color w:val="000000" w:themeColor="text1"/>
                <w:sz w:val="18"/>
                <w:szCs w:val="18"/>
                <w:highlight w:val="none"/>
                <w:lang w:val="en-US" w:eastAsia="zh-CN"/>
                <w14:textFill>
                  <w14:solidFill>
                    <w14:schemeClr w14:val="tx1"/>
                  </w14:solidFill>
                </w14:textFill>
              </w:rPr>
            </w:pPr>
            <w:r>
              <w:rPr>
                <w:rFonts w:hint="eastAsia" w:ascii="宋体" w:hAnsi="宋体" w:cs="宋体"/>
                <w:b/>
                <w:bCs w:val="0"/>
                <w:color w:val="000000" w:themeColor="text1"/>
                <w:sz w:val="18"/>
                <w:szCs w:val="18"/>
                <w:highlight w:val="none"/>
                <w:lang w:val="en-US" w:eastAsia="zh-CN"/>
                <w14:textFill>
                  <w14:solidFill>
                    <w14:schemeClr w14:val="tx1"/>
                  </w14:solidFill>
                </w14:textFill>
              </w:rPr>
              <w:t>项目</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68933AB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right="0"/>
              <w:jc w:val="left"/>
              <w:textAlignment w:val="auto"/>
              <w:rPr>
                <w:rFonts w:hint="eastAsia" w:ascii="宋体" w:hAnsi="宋体" w:cs="宋体"/>
                <w:b/>
                <w:bCs w:val="0"/>
                <w:color w:val="000000" w:themeColor="text1"/>
                <w:sz w:val="18"/>
                <w:szCs w:val="18"/>
                <w:highlight w:val="none"/>
                <w:lang w:val="en-US" w:eastAsia="zh-CN"/>
                <w14:textFill>
                  <w14:solidFill>
                    <w14:schemeClr w14:val="tx1"/>
                  </w14:solidFill>
                </w14:textFill>
              </w:rPr>
            </w:pPr>
            <w:r>
              <w:rPr>
                <w:rFonts w:hint="eastAsia" w:ascii="宋体" w:hAnsi="宋体" w:cs="宋体"/>
                <w:b/>
                <w:bCs w:val="0"/>
                <w:color w:val="000000" w:themeColor="text1"/>
                <w:sz w:val="18"/>
                <w:szCs w:val="18"/>
                <w:highlight w:val="none"/>
                <w:lang w:val="en-US" w:eastAsia="zh-CN"/>
                <w14:textFill>
                  <w14:solidFill>
                    <w14:schemeClr w14:val="tx1"/>
                  </w14:solidFill>
                </w14:textFill>
              </w:rPr>
              <w:t>年预算数量</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0E149F3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right="0"/>
              <w:jc w:val="left"/>
              <w:textAlignment w:val="auto"/>
              <w:rPr>
                <w:rFonts w:hint="eastAsia" w:ascii="宋体" w:hAnsi="宋体" w:cs="宋体"/>
                <w:b/>
                <w:bCs w:val="0"/>
                <w:color w:val="000000" w:themeColor="text1"/>
                <w:sz w:val="18"/>
                <w:szCs w:val="18"/>
                <w:highlight w:val="none"/>
                <w:lang w:val="en-US" w:eastAsia="zh-CN"/>
                <w14:textFill>
                  <w14:solidFill>
                    <w14:schemeClr w14:val="tx1"/>
                  </w14:solidFill>
                </w14:textFill>
              </w:rPr>
            </w:pPr>
            <w:r>
              <w:rPr>
                <w:rFonts w:hint="eastAsia" w:ascii="宋体" w:hAnsi="宋体" w:cs="宋体"/>
                <w:b/>
                <w:bCs w:val="0"/>
                <w:color w:val="000000" w:themeColor="text1"/>
                <w:sz w:val="18"/>
                <w:szCs w:val="18"/>
                <w:highlight w:val="none"/>
                <w:lang w:val="en-US" w:eastAsia="zh-CN"/>
                <w14:textFill>
                  <w14:solidFill>
                    <w14:schemeClr w14:val="tx1"/>
                  </w14:solidFill>
                </w14:textFill>
              </w:rPr>
              <w:t>单价最高限价（元）</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B377BC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right="0"/>
              <w:jc w:val="left"/>
              <w:textAlignment w:val="auto"/>
              <w:rPr>
                <w:rFonts w:hint="eastAsia" w:ascii="宋体" w:hAnsi="宋体" w:cs="宋体"/>
                <w:b/>
                <w:bCs w:val="0"/>
                <w:color w:val="000000" w:themeColor="text1"/>
                <w:sz w:val="18"/>
                <w:szCs w:val="18"/>
                <w:highlight w:val="none"/>
                <w:lang w:val="en-US" w:eastAsia="zh-CN"/>
                <w14:textFill>
                  <w14:solidFill>
                    <w14:schemeClr w14:val="tx1"/>
                  </w14:solidFill>
                </w14:textFill>
              </w:rPr>
            </w:pPr>
            <w:r>
              <w:rPr>
                <w:rFonts w:hint="eastAsia" w:ascii="宋体" w:hAnsi="宋体" w:cs="宋体"/>
                <w:b/>
                <w:bCs w:val="0"/>
                <w:color w:val="000000" w:themeColor="text1"/>
                <w:sz w:val="18"/>
                <w:szCs w:val="18"/>
                <w:highlight w:val="none"/>
                <w:lang w:val="en-US" w:eastAsia="zh-CN"/>
                <w14:textFill>
                  <w14:solidFill>
                    <w14:schemeClr w14:val="tx1"/>
                  </w14:solidFill>
                </w14:textFill>
              </w:rPr>
              <w:t>小计（元）</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509BA16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361" w:firstLineChars="200"/>
              <w:jc w:val="left"/>
              <w:textAlignment w:val="auto"/>
              <w:rPr>
                <w:rFonts w:hint="eastAsia" w:ascii="宋体" w:hAnsi="宋体" w:cs="宋体"/>
                <w:b/>
                <w:bCs w:val="0"/>
                <w:color w:val="000000" w:themeColor="text1"/>
                <w:sz w:val="18"/>
                <w:szCs w:val="18"/>
                <w:highlight w:val="none"/>
                <w:lang w:val="en-US" w:eastAsia="zh-CN"/>
                <w14:textFill>
                  <w14:solidFill>
                    <w14:schemeClr w14:val="tx1"/>
                  </w14:solidFill>
                </w14:textFill>
              </w:rPr>
            </w:pPr>
            <w:r>
              <w:rPr>
                <w:rFonts w:hint="eastAsia" w:ascii="宋体" w:hAnsi="宋体" w:cs="宋体"/>
                <w:b/>
                <w:bCs w:val="0"/>
                <w:color w:val="000000" w:themeColor="text1"/>
                <w:sz w:val="18"/>
                <w:szCs w:val="18"/>
                <w:highlight w:val="none"/>
                <w:lang w:val="en-US" w:eastAsia="zh-CN"/>
                <w14:textFill>
                  <w14:solidFill>
                    <w14:schemeClr w14:val="tx1"/>
                  </w14:solidFill>
                </w14:textFill>
              </w:rPr>
              <w:t>备注</w:t>
            </w:r>
          </w:p>
        </w:tc>
      </w:tr>
      <w:tr w14:paraId="36C5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11" w:type="dxa"/>
            <w:vMerge w:val="restart"/>
            <w:tcBorders>
              <w:top w:val="single" w:color="000000" w:sz="4" w:space="0"/>
              <w:left w:val="single" w:color="000000" w:sz="4" w:space="0"/>
              <w:bottom w:val="single" w:color="000000" w:sz="4" w:space="0"/>
              <w:right w:val="single" w:color="000000" w:sz="4" w:space="0"/>
            </w:tcBorders>
            <w:noWrap w:val="0"/>
            <w:vAlign w:val="center"/>
          </w:tcPr>
          <w:p w14:paraId="6B0B686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480" w:firstLineChars="200"/>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出</w:t>
            </w:r>
            <w:r>
              <w:rPr>
                <w:rFonts w:hint="eastAsia" w:ascii="宋体" w:hAnsi="宋体" w:cs="宋体"/>
                <w:b w:val="0"/>
                <w:bCs w:val="0"/>
                <w:color w:val="000000"/>
                <w:kern w:val="0"/>
                <w:sz w:val="18"/>
                <w:szCs w:val="18"/>
                <w:u w:val="none"/>
                <w:lang w:val="en-US" w:eastAsia="zh-CN" w:bidi="ar"/>
              </w:rPr>
              <w:t>出车</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610031E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360" w:firstLineChars="200"/>
              <w:jc w:val="left"/>
              <w:textAlignment w:val="auto"/>
              <w:rPr>
                <w:rFonts w:hint="eastAsia" w:ascii="宋体" w:hAnsi="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i w:val="0"/>
                <w:iCs w:val="0"/>
                <w:color w:val="000000"/>
                <w:sz w:val="18"/>
                <w:szCs w:val="18"/>
                <w:u w:val="none"/>
                <w:lang w:val="en-US" w:eastAsia="zh-CN"/>
              </w:rPr>
              <w:t>公里数</w:t>
            </w:r>
            <w:r>
              <w:rPr>
                <w:rFonts w:hint="eastAsia" w:ascii="宋体" w:hAnsi="宋体" w:eastAsia="宋体" w:cs="宋体"/>
                <w:i w:val="0"/>
                <w:iCs w:val="0"/>
                <w:color w:val="000000"/>
                <w:kern w:val="0"/>
                <w:sz w:val="18"/>
                <w:szCs w:val="18"/>
                <w:u w:val="none"/>
                <w:lang w:val="en-US" w:eastAsia="zh-CN" w:bidi="ar"/>
              </w:rPr>
              <w:t>≤30km</w:t>
            </w: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090DB63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360" w:firstLineChars="200"/>
              <w:jc w:val="left"/>
              <w:textAlignment w:val="auto"/>
              <w:rPr>
                <w:rFonts w:hint="eastAsia" w:ascii="宋体" w:hAnsi="宋体" w:cs="宋体"/>
                <w:b w:val="0"/>
                <w:bCs/>
                <w:color w:val="000000" w:themeColor="text1"/>
                <w:sz w:val="18"/>
                <w:szCs w:val="18"/>
                <w:highlight w:val="none"/>
                <w:lang w:val="en-US" w:eastAsia="zh-CN"/>
                <w14:textFill>
                  <w14:solidFill>
                    <w14:schemeClr w14:val="tx1"/>
                  </w14:solidFill>
                </w14:textFill>
              </w:rPr>
            </w:pPr>
            <w:r>
              <w:rPr>
                <w:rFonts w:hint="eastAsia" w:ascii="宋体" w:hAnsi="宋体" w:cs="宋体"/>
                <w:b w:val="0"/>
                <w:bCs/>
                <w:color w:val="000000" w:themeColor="text1"/>
                <w:sz w:val="18"/>
                <w:szCs w:val="18"/>
                <w:highlight w:val="none"/>
                <w:lang w:val="en-US" w:eastAsia="zh-CN"/>
                <w14:textFill>
                  <w14:solidFill>
                    <w14:schemeClr w14:val="tx1"/>
                  </w14:solidFill>
                </w14:textFill>
              </w:rPr>
              <w:t>6车次</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103F15F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360" w:firstLineChars="200"/>
              <w:jc w:val="left"/>
              <w:textAlignment w:val="auto"/>
              <w:rPr>
                <w:rFonts w:hint="eastAsia" w:ascii="宋体" w:hAnsi="宋体" w:cs="宋体"/>
                <w:b w:val="0"/>
                <w:bCs/>
                <w:color w:val="000000" w:themeColor="text1"/>
                <w:sz w:val="18"/>
                <w:szCs w:val="18"/>
                <w:highlight w:val="none"/>
                <w:lang w:val="en-US" w:eastAsia="zh-CN"/>
                <w14:textFill>
                  <w14:solidFill>
                    <w14:schemeClr w14:val="tx1"/>
                  </w14:solidFill>
                </w14:textFill>
              </w:rPr>
            </w:pPr>
            <w:r>
              <w:rPr>
                <w:rFonts w:hint="eastAsia" w:ascii="宋体" w:hAnsi="宋体" w:cs="宋体"/>
                <w:b w:val="0"/>
                <w:bCs/>
                <w:color w:val="000000" w:themeColor="text1"/>
                <w:sz w:val="18"/>
                <w:szCs w:val="18"/>
                <w:highlight w:val="none"/>
                <w:lang w:val="en-US" w:eastAsia="zh-CN"/>
                <w14:textFill>
                  <w14:solidFill>
                    <w14:schemeClr w14:val="tx1"/>
                  </w14:solidFill>
                </w14:textFill>
              </w:rPr>
              <w:t>1200元/车次</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EC9631E">
            <w:pPr>
              <w:keepNext w:val="0"/>
              <w:keepLines w:val="0"/>
              <w:widowControl/>
              <w:suppressLineNumbers w:val="0"/>
              <w:spacing w:before="0" w:beforeAutospacing="0" w:after="0" w:afterAutospacing="0"/>
              <w:ind w:left="0" w:right="0"/>
              <w:jc w:val="center"/>
              <w:textAlignment w:val="center"/>
              <w:rPr>
                <w:rFonts w:hint="eastAsia" w:ascii="宋体" w:hAnsi="宋体" w:cs="宋体"/>
                <w:b w:val="0"/>
                <w:bCs/>
                <w:color w:val="000000" w:themeColor="text1"/>
                <w:sz w:val="18"/>
                <w:szCs w:val="18"/>
                <w:highlight w:val="none"/>
                <w:lang w:val="en-US" w:eastAsia="zh-CN"/>
                <w14:textFill>
                  <w14:solidFill>
                    <w14:schemeClr w14:val="tx1"/>
                  </w14:solidFill>
                </w14:textFill>
              </w:rPr>
            </w:pPr>
            <w:r>
              <w:rPr>
                <w:rFonts w:hint="eastAsia" w:ascii="华文仿宋" w:hAnsi="华文仿宋" w:eastAsia="华文仿宋" w:cs="华文仿宋"/>
                <w:i w:val="0"/>
                <w:iCs w:val="0"/>
                <w:color w:val="000000"/>
                <w:kern w:val="0"/>
                <w:sz w:val="18"/>
                <w:szCs w:val="18"/>
                <w:u w:val="none"/>
                <w:lang w:val="en-US" w:eastAsia="zh-CN" w:bidi="ar"/>
              </w:rPr>
              <w:t>7200</w:t>
            </w:r>
          </w:p>
        </w:tc>
        <w:tc>
          <w:tcPr>
            <w:tcW w:w="2175" w:type="dxa"/>
            <w:vMerge w:val="restart"/>
            <w:tcBorders>
              <w:top w:val="single" w:color="000000" w:sz="4" w:space="0"/>
              <w:left w:val="single" w:color="000000" w:sz="4" w:space="0"/>
              <w:right w:val="single" w:color="000000" w:sz="4" w:space="0"/>
            </w:tcBorders>
            <w:noWrap/>
            <w:vAlign w:val="center"/>
          </w:tcPr>
          <w:p w14:paraId="057C80C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right="0"/>
              <w:jc w:val="left"/>
              <w:textAlignment w:val="auto"/>
              <w:rPr>
                <w:rFonts w:hint="eastAsia" w:ascii="宋体" w:hAnsi="宋体" w:cs="宋体"/>
                <w:b w:val="0"/>
                <w:bCs/>
                <w:color w:val="000000" w:themeColor="text1"/>
                <w:sz w:val="18"/>
                <w:szCs w:val="18"/>
                <w:highlight w:val="none"/>
                <w:lang w:val="en-US" w:eastAsia="zh-CN"/>
                <w14:textFill>
                  <w14:solidFill>
                    <w14:schemeClr w14:val="tx1"/>
                  </w14:solidFill>
                </w14:textFill>
              </w:rPr>
            </w:pPr>
            <w:r>
              <w:rPr>
                <w:rFonts w:hint="eastAsia" w:ascii="宋体" w:hAnsi="宋体" w:cs="宋体"/>
                <w:b w:val="0"/>
                <w:bCs/>
                <w:color w:val="000000" w:themeColor="text1"/>
                <w:sz w:val="18"/>
                <w:szCs w:val="18"/>
                <w:highlight w:val="none"/>
                <w:lang w:val="en-US" w:eastAsia="zh-CN"/>
                <w14:textFill>
                  <w14:solidFill>
                    <w14:schemeClr w14:val="tx1"/>
                  </w14:solidFill>
                </w14:textFill>
              </w:rPr>
              <w:t>1.包含有电梯楼层和无电梯楼层，及超高物品</w:t>
            </w:r>
          </w:p>
          <w:p w14:paraId="559ECED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0" w:firstLineChars="0"/>
              <w:jc w:val="left"/>
              <w:textAlignment w:val="auto"/>
              <w:rPr>
                <w:rFonts w:hint="eastAsia" w:ascii="宋体" w:hAnsi="宋体" w:cs="宋体"/>
                <w:b w:val="0"/>
                <w:bCs/>
                <w:color w:val="000000" w:themeColor="text1"/>
                <w:sz w:val="18"/>
                <w:szCs w:val="18"/>
                <w:highlight w:val="none"/>
                <w:lang w:val="en-US" w:eastAsia="zh-CN"/>
                <w14:textFill>
                  <w14:solidFill>
                    <w14:schemeClr w14:val="tx1"/>
                  </w14:solidFill>
                </w14:textFill>
              </w:rPr>
            </w:pPr>
            <w:r>
              <w:rPr>
                <w:rFonts w:hint="eastAsia" w:ascii="宋体" w:hAnsi="宋体" w:cs="宋体"/>
                <w:b w:val="0"/>
                <w:bCs/>
                <w:color w:val="000000" w:themeColor="text1"/>
                <w:sz w:val="18"/>
                <w:szCs w:val="18"/>
                <w:highlight w:val="none"/>
                <w:lang w:val="en-US" w:eastAsia="zh-CN"/>
                <w14:textFill>
                  <w14:solidFill>
                    <w14:schemeClr w14:val="tx1"/>
                  </w14:solidFill>
                </w14:textFill>
              </w:rPr>
              <w:t>2.一辆车至少包含2名工人，1名司机（公司根据实际安排）</w:t>
            </w:r>
          </w:p>
          <w:p w14:paraId="666FC3E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0" w:firstLineChars="0"/>
              <w:jc w:val="left"/>
              <w:textAlignment w:val="auto"/>
              <w:rPr>
                <w:rFonts w:hint="eastAsia" w:ascii="宋体" w:hAnsi="宋体" w:cs="宋体"/>
                <w:b w:val="0"/>
                <w:bCs/>
                <w:color w:val="000000" w:themeColor="text1"/>
                <w:sz w:val="18"/>
                <w:szCs w:val="18"/>
                <w:highlight w:val="none"/>
                <w:lang w:val="en-US" w:eastAsia="zh-CN"/>
                <w14:textFill>
                  <w14:solidFill>
                    <w14:schemeClr w14:val="tx1"/>
                  </w14:solidFill>
                </w14:textFill>
              </w:rPr>
            </w:pPr>
            <w:r>
              <w:rPr>
                <w:rFonts w:hint="eastAsia" w:ascii="宋体" w:hAnsi="宋体" w:cs="宋体"/>
                <w:b w:val="0"/>
                <w:bCs/>
                <w:color w:val="000000" w:themeColor="text1"/>
                <w:sz w:val="18"/>
                <w:szCs w:val="18"/>
                <w:highlight w:val="none"/>
                <w:lang w:val="en-US" w:eastAsia="zh-CN"/>
                <w14:textFill>
                  <w14:solidFill>
                    <w14:schemeClr w14:val="tx1"/>
                  </w14:solidFill>
                </w14:textFill>
              </w:rPr>
              <w:t>3.公司根据搬运清单自行评估携带工具（毛毡、推车等）</w:t>
            </w:r>
          </w:p>
        </w:tc>
      </w:tr>
      <w:tr w14:paraId="7A102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2FB55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480" w:firstLineChars="200"/>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34E7D59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360" w:firstLineChars="200"/>
              <w:jc w:val="left"/>
              <w:textAlignment w:val="auto"/>
              <w:rPr>
                <w:rFonts w:hint="eastAsia" w:ascii="宋体" w:hAnsi="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i w:val="0"/>
                <w:iCs w:val="0"/>
                <w:color w:val="000000"/>
                <w:sz w:val="18"/>
                <w:szCs w:val="18"/>
                <w:u w:val="none"/>
                <w:lang w:val="en-US" w:eastAsia="zh-CN"/>
              </w:rPr>
              <w:t>30km＜公里数≤60km</w:t>
            </w: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3C838C9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360" w:firstLineChars="200"/>
              <w:jc w:val="left"/>
              <w:textAlignment w:val="auto"/>
              <w:rPr>
                <w:rFonts w:hint="eastAsia" w:ascii="宋体" w:hAnsi="宋体" w:cs="宋体"/>
                <w:b w:val="0"/>
                <w:bCs/>
                <w:color w:val="000000" w:themeColor="text1"/>
                <w:sz w:val="18"/>
                <w:szCs w:val="18"/>
                <w:highlight w:val="none"/>
                <w:lang w:val="en-US" w:eastAsia="zh-CN"/>
                <w14:textFill>
                  <w14:solidFill>
                    <w14:schemeClr w14:val="tx1"/>
                  </w14:solidFill>
                </w14:textFill>
              </w:rPr>
            </w:pPr>
            <w:r>
              <w:rPr>
                <w:rFonts w:hint="eastAsia" w:ascii="宋体" w:hAnsi="宋体" w:cs="宋体"/>
                <w:b w:val="0"/>
                <w:bCs/>
                <w:color w:val="000000" w:themeColor="text1"/>
                <w:sz w:val="18"/>
                <w:szCs w:val="18"/>
                <w:highlight w:val="none"/>
                <w:lang w:val="en-US" w:eastAsia="zh-CN"/>
                <w14:textFill>
                  <w14:solidFill>
                    <w14:schemeClr w14:val="tx1"/>
                  </w14:solidFill>
                </w14:textFill>
              </w:rPr>
              <w:t>40车次</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14DF649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360" w:firstLineChars="200"/>
              <w:jc w:val="left"/>
              <w:textAlignment w:val="auto"/>
              <w:rPr>
                <w:rFonts w:hint="eastAsia" w:ascii="宋体" w:hAnsi="宋体" w:cs="宋体"/>
                <w:b w:val="0"/>
                <w:bCs/>
                <w:color w:val="000000" w:themeColor="text1"/>
                <w:sz w:val="18"/>
                <w:szCs w:val="18"/>
                <w:highlight w:val="none"/>
                <w:lang w:val="en-US" w:eastAsia="zh-CN"/>
                <w14:textFill>
                  <w14:solidFill>
                    <w14:schemeClr w14:val="tx1"/>
                  </w14:solidFill>
                </w14:textFill>
              </w:rPr>
            </w:pPr>
            <w:r>
              <w:rPr>
                <w:rFonts w:hint="eastAsia" w:ascii="宋体" w:hAnsi="宋体" w:cs="宋体"/>
                <w:b w:val="0"/>
                <w:bCs/>
                <w:color w:val="000000" w:themeColor="text1"/>
                <w:sz w:val="18"/>
                <w:szCs w:val="18"/>
                <w:highlight w:val="none"/>
                <w:lang w:val="en-US" w:eastAsia="zh-CN"/>
                <w14:textFill>
                  <w14:solidFill>
                    <w14:schemeClr w14:val="tx1"/>
                  </w14:solidFill>
                </w14:textFill>
              </w:rPr>
              <w:t>1400元/车次</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8144284">
            <w:pPr>
              <w:keepNext w:val="0"/>
              <w:keepLines w:val="0"/>
              <w:widowControl/>
              <w:suppressLineNumbers w:val="0"/>
              <w:spacing w:before="0" w:beforeAutospacing="0" w:after="0" w:afterAutospacing="0"/>
              <w:ind w:left="0" w:right="0"/>
              <w:jc w:val="center"/>
              <w:textAlignment w:val="center"/>
              <w:rPr>
                <w:rFonts w:hint="eastAsia" w:ascii="宋体" w:hAnsi="宋体" w:cs="宋体"/>
                <w:b w:val="0"/>
                <w:bCs/>
                <w:color w:val="000000" w:themeColor="text1"/>
                <w:sz w:val="18"/>
                <w:szCs w:val="18"/>
                <w:highlight w:val="none"/>
                <w:lang w:val="en-US" w:eastAsia="zh-CN"/>
                <w14:textFill>
                  <w14:solidFill>
                    <w14:schemeClr w14:val="tx1"/>
                  </w14:solidFill>
                </w14:textFill>
              </w:rPr>
            </w:pPr>
            <w:r>
              <w:rPr>
                <w:rFonts w:hint="eastAsia" w:ascii="华文仿宋" w:hAnsi="华文仿宋" w:eastAsia="华文仿宋" w:cs="华文仿宋"/>
                <w:i w:val="0"/>
                <w:iCs w:val="0"/>
                <w:color w:val="000000"/>
                <w:kern w:val="0"/>
                <w:sz w:val="18"/>
                <w:szCs w:val="18"/>
                <w:u w:val="none"/>
                <w:lang w:val="en-US" w:eastAsia="zh-CN" w:bidi="ar"/>
              </w:rPr>
              <w:t>56000</w:t>
            </w:r>
          </w:p>
        </w:tc>
        <w:tc>
          <w:tcPr>
            <w:tcW w:w="2175" w:type="dxa"/>
            <w:vMerge w:val="continue"/>
            <w:tcBorders>
              <w:left w:val="single" w:color="000000" w:sz="4" w:space="0"/>
              <w:right w:val="single" w:color="000000" w:sz="4" w:space="0"/>
            </w:tcBorders>
            <w:noWrap/>
            <w:vAlign w:val="center"/>
          </w:tcPr>
          <w:p w14:paraId="03F01ED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480" w:firstLineChars="200"/>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p>
        </w:tc>
      </w:tr>
      <w:tr w14:paraId="7C171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0B971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480" w:firstLineChars="200"/>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458A152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360" w:firstLineChars="200"/>
              <w:jc w:val="left"/>
              <w:textAlignment w:val="auto"/>
              <w:rPr>
                <w:rFonts w:hint="eastAsia" w:ascii="宋体" w:hAnsi="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i w:val="0"/>
                <w:iCs w:val="0"/>
                <w:color w:val="000000"/>
                <w:sz w:val="18"/>
                <w:szCs w:val="18"/>
                <w:u w:val="none"/>
                <w:lang w:val="en-US" w:eastAsia="zh-CN"/>
              </w:rPr>
              <w:t>公里数＞60km</w:t>
            </w: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195339A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360" w:firstLineChars="200"/>
              <w:jc w:val="left"/>
              <w:textAlignment w:val="auto"/>
              <w:rPr>
                <w:rFonts w:hint="eastAsia" w:ascii="宋体" w:hAnsi="宋体" w:cs="宋体"/>
                <w:b w:val="0"/>
                <w:bCs/>
                <w:color w:val="000000" w:themeColor="text1"/>
                <w:sz w:val="18"/>
                <w:szCs w:val="18"/>
                <w:highlight w:val="none"/>
                <w:lang w:val="en-US" w:eastAsia="zh-CN"/>
                <w14:textFill>
                  <w14:solidFill>
                    <w14:schemeClr w14:val="tx1"/>
                  </w14:solidFill>
                </w14:textFill>
              </w:rPr>
            </w:pPr>
            <w:r>
              <w:rPr>
                <w:rFonts w:hint="eastAsia" w:ascii="宋体" w:hAnsi="宋体" w:cs="宋体"/>
                <w:b w:val="0"/>
                <w:bCs/>
                <w:color w:val="000000" w:themeColor="text1"/>
                <w:sz w:val="18"/>
                <w:szCs w:val="18"/>
                <w:highlight w:val="none"/>
                <w:lang w:val="en-US" w:eastAsia="zh-CN"/>
                <w14:textFill>
                  <w14:solidFill>
                    <w14:schemeClr w14:val="tx1"/>
                  </w14:solidFill>
                </w14:textFill>
              </w:rPr>
              <w:t>2000公里</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4948B59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360" w:firstLineChars="200"/>
              <w:jc w:val="left"/>
              <w:textAlignment w:val="auto"/>
              <w:rPr>
                <w:rFonts w:hint="eastAsia" w:ascii="宋体" w:hAnsi="宋体" w:cs="宋体"/>
                <w:b w:val="0"/>
                <w:bCs/>
                <w:color w:val="000000" w:themeColor="text1"/>
                <w:sz w:val="18"/>
                <w:szCs w:val="18"/>
                <w:highlight w:val="none"/>
                <w:lang w:val="en-US" w:eastAsia="zh-CN"/>
                <w14:textFill>
                  <w14:solidFill>
                    <w14:schemeClr w14:val="tx1"/>
                  </w14:solidFill>
                </w14:textFill>
              </w:rPr>
            </w:pPr>
            <w:r>
              <w:rPr>
                <w:rFonts w:hint="eastAsia" w:ascii="宋体" w:hAnsi="宋体" w:cs="宋体"/>
                <w:b w:val="0"/>
                <w:bCs/>
                <w:color w:val="000000" w:themeColor="text1"/>
                <w:sz w:val="18"/>
                <w:szCs w:val="18"/>
                <w:highlight w:val="none"/>
                <w:lang w:val="en-US" w:eastAsia="zh-CN"/>
                <w14:textFill>
                  <w14:solidFill>
                    <w14:schemeClr w14:val="tx1"/>
                  </w14:solidFill>
                </w14:textFill>
              </w:rPr>
              <w:t>5元/公里</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4C1F6EB">
            <w:pPr>
              <w:keepNext w:val="0"/>
              <w:keepLines w:val="0"/>
              <w:widowControl/>
              <w:suppressLineNumbers w:val="0"/>
              <w:spacing w:before="0" w:beforeAutospacing="0" w:after="0" w:afterAutospacing="0"/>
              <w:ind w:left="0" w:right="0"/>
              <w:jc w:val="center"/>
              <w:textAlignment w:val="center"/>
              <w:rPr>
                <w:rFonts w:hint="eastAsia" w:ascii="宋体" w:hAnsi="宋体" w:cs="宋体"/>
                <w:b w:val="0"/>
                <w:bCs/>
                <w:color w:val="000000" w:themeColor="text1"/>
                <w:sz w:val="18"/>
                <w:szCs w:val="18"/>
                <w:highlight w:val="none"/>
                <w:lang w:val="en-US" w:eastAsia="zh-CN"/>
                <w14:textFill>
                  <w14:solidFill>
                    <w14:schemeClr w14:val="tx1"/>
                  </w14:solidFill>
                </w14:textFill>
              </w:rPr>
            </w:pPr>
            <w:r>
              <w:rPr>
                <w:rFonts w:hint="eastAsia" w:ascii="华文仿宋" w:hAnsi="华文仿宋" w:eastAsia="华文仿宋" w:cs="华文仿宋"/>
                <w:i w:val="0"/>
                <w:iCs w:val="0"/>
                <w:color w:val="000000"/>
                <w:kern w:val="0"/>
                <w:sz w:val="18"/>
                <w:szCs w:val="18"/>
                <w:u w:val="none"/>
                <w:lang w:val="en-US" w:eastAsia="zh-CN" w:bidi="ar"/>
              </w:rPr>
              <w:t>10000</w:t>
            </w:r>
          </w:p>
        </w:tc>
        <w:tc>
          <w:tcPr>
            <w:tcW w:w="2175" w:type="dxa"/>
            <w:vMerge w:val="continue"/>
            <w:tcBorders>
              <w:left w:val="single" w:color="000000" w:sz="4" w:space="0"/>
              <w:right w:val="single" w:color="000000" w:sz="4" w:space="0"/>
            </w:tcBorders>
            <w:noWrap/>
            <w:vAlign w:val="center"/>
          </w:tcPr>
          <w:p w14:paraId="0D1C5CF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480" w:firstLineChars="200"/>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p>
        </w:tc>
      </w:tr>
      <w:tr w14:paraId="10739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trPr>
        <w:tc>
          <w:tcPr>
            <w:tcW w:w="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462AD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480" w:firstLineChars="200"/>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2515AE5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360" w:firstLineChars="200"/>
              <w:jc w:val="left"/>
              <w:textAlignment w:val="auto"/>
              <w:rPr>
                <w:rFonts w:hint="eastAsia" w:ascii="宋体" w:hAnsi="宋体" w:cs="宋体"/>
                <w:b w:val="0"/>
                <w:bCs/>
                <w:color w:val="000000" w:themeColor="text1"/>
                <w:sz w:val="18"/>
                <w:szCs w:val="18"/>
                <w:highlight w:val="none"/>
                <w:lang w:val="en-US" w:eastAsia="zh-CN"/>
                <w14:textFill>
                  <w14:solidFill>
                    <w14:schemeClr w14:val="tx1"/>
                  </w14:solidFill>
                </w14:textFill>
              </w:rPr>
            </w:pPr>
            <w:r>
              <w:rPr>
                <w:rFonts w:hint="eastAsia" w:ascii="宋体" w:hAnsi="宋体" w:cs="宋体"/>
                <w:b w:val="0"/>
                <w:bCs/>
                <w:color w:val="000000" w:themeColor="text1"/>
                <w:sz w:val="18"/>
                <w:szCs w:val="18"/>
                <w:highlight w:val="none"/>
                <w:lang w:val="en-US" w:eastAsia="zh-CN"/>
                <w14:textFill>
                  <w14:solidFill>
                    <w14:schemeClr w14:val="tx1"/>
                  </w14:solidFill>
                </w14:textFill>
              </w:rPr>
              <w:t>高速公路费</w:t>
            </w:r>
            <w:r>
              <w:rPr>
                <w:rFonts w:hint="eastAsia" w:ascii="宋体" w:hAnsi="宋体" w:eastAsia="宋体" w:cs="宋体"/>
                <w:i w:val="0"/>
                <w:iCs w:val="0"/>
                <w:color w:val="000000"/>
                <w:kern w:val="0"/>
                <w:sz w:val="18"/>
                <w:szCs w:val="18"/>
                <w:u w:val="none"/>
                <w:lang w:val="en-US" w:eastAsia="zh-CN" w:bidi="ar"/>
              </w:rPr>
              <w:t>（根据供应商提供的高速缴费发票按实结算</w:t>
            </w:r>
            <w:r>
              <w:rPr>
                <w:rFonts w:hint="eastAsia" w:ascii="宋体" w:hAnsi="宋体" w:cs="宋体"/>
                <w:i w:val="0"/>
                <w:iCs w:val="0"/>
                <w:color w:val="000000"/>
                <w:kern w:val="0"/>
                <w:sz w:val="18"/>
                <w:szCs w:val="18"/>
                <w:u w:val="none"/>
                <w:lang w:val="en-US" w:eastAsia="zh-CN" w:bidi="ar"/>
              </w:rPr>
              <w:t>，仅单程</w:t>
            </w:r>
            <w:r>
              <w:rPr>
                <w:rFonts w:hint="eastAsia" w:ascii="宋体" w:hAnsi="宋体" w:eastAsia="宋体" w:cs="宋体"/>
                <w:i w:val="0"/>
                <w:iCs w:val="0"/>
                <w:color w:val="000000"/>
                <w:kern w:val="0"/>
                <w:sz w:val="18"/>
                <w:szCs w:val="18"/>
                <w:u w:val="none"/>
                <w:lang w:val="en-US" w:eastAsia="zh-CN" w:bidi="ar"/>
              </w:rPr>
              <w:t>）</w:t>
            </w:r>
          </w:p>
        </w:tc>
        <w:tc>
          <w:tcPr>
            <w:tcW w:w="3304" w:type="dxa"/>
            <w:gridSpan w:val="2"/>
            <w:tcBorders>
              <w:top w:val="single" w:color="000000" w:sz="4" w:space="0"/>
              <w:left w:val="single" w:color="000000" w:sz="4" w:space="0"/>
              <w:bottom w:val="single" w:color="000000" w:sz="4" w:space="0"/>
              <w:right w:val="single" w:color="000000" w:sz="4" w:space="0"/>
            </w:tcBorders>
            <w:noWrap/>
            <w:vAlign w:val="center"/>
          </w:tcPr>
          <w:p w14:paraId="51703CC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360" w:firstLineChars="200"/>
              <w:jc w:val="left"/>
              <w:textAlignment w:val="auto"/>
              <w:rPr>
                <w:rFonts w:hint="eastAsia" w:ascii="宋体" w:hAnsi="宋体" w:cs="宋体"/>
                <w:b w:val="0"/>
                <w:bCs/>
                <w:color w:val="000000" w:themeColor="text1"/>
                <w:sz w:val="18"/>
                <w:szCs w:val="18"/>
                <w:highlight w:val="none"/>
                <w:lang w:val="en-US" w:eastAsia="zh-CN"/>
                <w14:textFill>
                  <w14:solidFill>
                    <w14:schemeClr w14:val="tx1"/>
                  </w14:solidFill>
                </w14:textFill>
              </w:rPr>
            </w:pPr>
            <w:r>
              <w:rPr>
                <w:rFonts w:hint="eastAsia" w:ascii="宋体" w:hAnsi="宋体" w:cs="宋体"/>
                <w:b w:val="0"/>
                <w:bCs/>
                <w:color w:val="000000" w:themeColor="text1"/>
                <w:sz w:val="18"/>
                <w:szCs w:val="18"/>
                <w:highlight w:val="none"/>
                <w:lang w:val="en-US" w:eastAsia="zh-CN"/>
                <w14:textFill>
                  <w14:solidFill>
                    <w14:schemeClr w14:val="tx1"/>
                  </w14:solidFill>
                </w14:textFill>
              </w:rPr>
              <w:t>根据供应商提供的单程高速缴费发票按实结算</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858AEF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360" w:firstLineChars="200"/>
              <w:jc w:val="left"/>
              <w:textAlignment w:val="auto"/>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18"/>
                <w:szCs w:val="18"/>
                <w:highlight w:val="none"/>
                <w:lang w:val="en-US" w:eastAsia="zh-CN"/>
                <w14:textFill>
                  <w14:solidFill>
                    <w14:schemeClr w14:val="tx1"/>
                  </w14:solidFill>
                </w14:textFill>
              </w:rPr>
              <w:t>1800</w:t>
            </w:r>
          </w:p>
        </w:tc>
        <w:tc>
          <w:tcPr>
            <w:tcW w:w="2175" w:type="dxa"/>
            <w:vMerge w:val="continue"/>
            <w:tcBorders>
              <w:left w:val="single" w:color="000000" w:sz="4" w:space="0"/>
              <w:right w:val="single" w:color="000000" w:sz="4" w:space="0"/>
            </w:tcBorders>
            <w:noWrap/>
            <w:vAlign w:val="center"/>
          </w:tcPr>
          <w:p w14:paraId="70A38FB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480" w:firstLineChars="200"/>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p>
        </w:tc>
      </w:tr>
      <w:tr w14:paraId="1E103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7" w:hRule="atLeast"/>
        </w:trPr>
        <w:tc>
          <w:tcPr>
            <w:tcW w:w="511" w:type="dxa"/>
            <w:tcBorders>
              <w:top w:val="single" w:color="000000" w:sz="4" w:space="0"/>
              <w:left w:val="single" w:color="000000" w:sz="4" w:space="0"/>
              <w:bottom w:val="single" w:color="000000" w:sz="4" w:space="0"/>
              <w:right w:val="single" w:color="000000" w:sz="4" w:space="0"/>
            </w:tcBorders>
            <w:noWrap w:val="0"/>
            <w:vAlign w:val="center"/>
          </w:tcPr>
          <w:p w14:paraId="3E1DF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非出车</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76021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院内搬运与整理，每人每小时</w:t>
            </w: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65D1096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360" w:firstLineChars="200"/>
              <w:jc w:val="left"/>
              <w:textAlignment w:val="auto"/>
              <w:rPr>
                <w:rFonts w:hint="eastAsia" w:ascii="宋体" w:hAnsi="宋体" w:cs="宋体"/>
                <w:b w:val="0"/>
                <w:bCs/>
                <w:color w:val="000000" w:themeColor="text1"/>
                <w:sz w:val="18"/>
                <w:szCs w:val="18"/>
                <w:highlight w:val="none"/>
                <w:lang w:val="en-US" w:eastAsia="zh-CN"/>
                <w14:textFill>
                  <w14:solidFill>
                    <w14:schemeClr w14:val="tx1"/>
                  </w14:solidFill>
                </w14:textFill>
              </w:rPr>
            </w:pPr>
            <w:r>
              <w:rPr>
                <w:rFonts w:hint="eastAsia" w:ascii="宋体" w:hAnsi="宋体" w:cs="宋体"/>
                <w:b w:val="0"/>
                <w:bCs/>
                <w:color w:val="000000" w:themeColor="text1"/>
                <w:sz w:val="18"/>
                <w:szCs w:val="18"/>
                <w:highlight w:val="none"/>
                <w:lang w:val="en-US" w:eastAsia="zh-CN"/>
                <w14:textFill>
                  <w14:solidFill>
                    <w14:schemeClr w14:val="tx1"/>
                  </w14:solidFill>
                </w14:textFill>
              </w:rPr>
              <w:t>100小时</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3A2595C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360" w:firstLineChars="200"/>
              <w:jc w:val="left"/>
              <w:textAlignment w:val="auto"/>
              <w:rPr>
                <w:rFonts w:hint="eastAsia" w:ascii="宋体" w:hAnsi="宋体" w:cs="宋体"/>
                <w:b w:val="0"/>
                <w:bCs/>
                <w:color w:val="000000" w:themeColor="text1"/>
                <w:sz w:val="18"/>
                <w:szCs w:val="18"/>
                <w:highlight w:val="none"/>
                <w:lang w:val="en-US" w:eastAsia="zh-CN"/>
                <w14:textFill>
                  <w14:solidFill>
                    <w14:schemeClr w14:val="tx1"/>
                  </w14:solidFill>
                </w14:textFill>
              </w:rPr>
            </w:pPr>
            <w:r>
              <w:rPr>
                <w:rFonts w:hint="eastAsia" w:ascii="宋体" w:hAnsi="宋体" w:cs="宋体"/>
                <w:b w:val="0"/>
                <w:bCs/>
                <w:color w:val="000000" w:themeColor="text1"/>
                <w:sz w:val="18"/>
                <w:szCs w:val="18"/>
                <w:highlight w:val="none"/>
                <w:lang w:val="en-US" w:eastAsia="zh-CN"/>
                <w14:textFill>
                  <w14:solidFill>
                    <w14:schemeClr w14:val="tx1"/>
                  </w14:solidFill>
                </w14:textFill>
              </w:rPr>
              <w:t>50元/小时</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7F5ACB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360" w:firstLineChars="200"/>
              <w:jc w:val="left"/>
              <w:textAlignment w:val="auto"/>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18"/>
                <w:szCs w:val="18"/>
                <w:highlight w:val="none"/>
                <w:lang w:val="en-US" w:eastAsia="zh-CN"/>
                <w14:textFill>
                  <w14:solidFill>
                    <w14:schemeClr w14:val="tx1"/>
                  </w14:solidFill>
                </w14:textFill>
              </w:rPr>
              <w:t>5000</w:t>
            </w:r>
          </w:p>
        </w:tc>
        <w:tc>
          <w:tcPr>
            <w:tcW w:w="2175" w:type="dxa"/>
            <w:vMerge w:val="continue"/>
            <w:tcBorders>
              <w:left w:val="single" w:color="000000" w:sz="4" w:space="0"/>
              <w:right w:val="single" w:color="000000" w:sz="4" w:space="0"/>
            </w:tcBorders>
            <w:noWrap/>
            <w:vAlign w:val="center"/>
          </w:tcPr>
          <w:p w14:paraId="3A5D1B3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480" w:firstLineChars="200"/>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p>
        </w:tc>
      </w:tr>
      <w:tr w14:paraId="753D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063" w:type="dxa"/>
            <w:gridSpan w:val="2"/>
            <w:tcBorders>
              <w:top w:val="single" w:color="000000" w:sz="4" w:space="0"/>
              <w:left w:val="single" w:color="000000" w:sz="4" w:space="0"/>
              <w:bottom w:val="single" w:color="000000" w:sz="4" w:space="0"/>
              <w:right w:val="single" w:color="000000" w:sz="4" w:space="0"/>
            </w:tcBorders>
            <w:noWrap/>
            <w:vAlign w:val="center"/>
          </w:tcPr>
          <w:p w14:paraId="4814A0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每年最高限价（元）：</w:t>
            </w:r>
          </w:p>
        </w:tc>
        <w:tc>
          <w:tcPr>
            <w:tcW w:w="6874" w:type="dxa"/>
            <w:gridSpan w:val="4"/>
            <w:tcBorders>
              <w:top w:val="single" w:color="000000" w:sz="4" w:space="0"/>
              <w:left w:val="single" w:color="000000" w:sz="4" w:space="0"/>
              <w:bottom w:val="single" w:color="000000" w:sz="4" w:space="0"/>
              <w:right w:val="single" w:color="000000" w:sz="4" w:space="0"/>
            </w:tcBorders>
            <w:noWrap/>
            <w:vAlign w:val="center"/>
          </w:tcPr>
          <w:p w14:paraId="4436BED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360" w:firstLineChars="200"/>
              <w:jc w:val="left"/>
              <w:textAlignment w:val="auto"/>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18"/>
                <w:szCs w:val="18"/>
                <w:highlight w:val="none"/>
                <w:lang w:val="en-US" w:eastAsia="zh-CN"/>
                <w14:textFill>
                  <w14:solidFill>
                    <w14:schemeClr w14:val="tx1"/>
                  </w14:solidFill>
                </w14:textFill>
              </w:rPr>
              <w:t>80000</w:t>
            </w:r>
          </w:p>
        </w:tc>
      </w:tr>
      <w:tr w14:paraId="3BEC8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063" w:type="dxa"/>
            <w:gridSpan w:val="2"/>
            <w:tcBorders>
              <w:top w:val="single" w:color="000000" w:sz="4" w:space="0"/>
              <w:left w:val="single" w:color="000000" w:sz="4" w:space="0"/>
              <w:bottom w:val="single" w:color="000000" w:sz="4" w:space="0"/>
              <w:right w:val="single" w:color="000000" w:sz="4" w:space="0"/>
            </w:tcBorders>
            <w:noWrap/>
            <w:vAlign w:val="center"/>
          </w:tcPr>
          <w:p w14:paraId="263E80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三年最高限价（元）：</w:t>
            </w:r>
          </w:p>
        </w:tc>
        <w:tc>
          <w:tcPr>
            <w:tcW w:w="6874" w:type="dxa"/>
            <w:gridSpan w:val="4"/>
            <w:tcBorders>
              <w:top w:val="single" w:color="000000" w:sz="4" w:space="0"/>
              <w:left w:val="single" w:color="000000" w:sz="4" w:space="0"/>
              <w:bottom w:val="single" w:color="000000" w:sz="4" w:space="0"/>
              <w:right w:val="single" w:color="000000" w:sz="4" w:space="0"/>
            </w:tcBorders>
            <w:noWrap/>
            <w:vAlign w:val="center"/>
          </w:tcPr>
          <w:p w14:paraId="0502F7F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360" w:firstLineChars="200"/>
              <w:jc w:val="left"/>
              <w:textAlignment w:val="auto"/>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18"/>
                <w:szCs w:val="18"/>
                <w:highlight w:val="none"/>
                <w:lang w:val="en-US" w:eastAsia="zh-CN"/>
                <w14:textFill>
                  <w14:solidFill>
                    <w14:schemeClr w14:val="tx1"/>
                  </w14:solidFill>
                </w14:textFill>
              </w:rPr>
              <w:t>240000</w:t>
            </w:r>
          </w:p>
        </w:tc>
      </w:tr>
      <w:tr w14:paraId="7AE9C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6"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14:paraId="4709DAB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firstLine="480" w:firstLineChars="200"/>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备注：</w:t>
            </w:r>
          </w:p>
        </w:tc>
        <w:tc>
          <w:tcPr>
            <w:tcW w:w="9426" w:type="dxa"/>
            <w:gridSpan w:val="5"/>
            <w:tcBorders>
              <w:top w:val="single" w:color="000000" w:sz="4" w:space="0"/>
              <w:left w:val="single" w:color="000000" w:sz="4" w:space="0"/>
              <w:bottom w:val="single" w:color="000000" w:sz="4" w:space="0"/>
              <w:right w:val="single" w:color="000000" w:sz="4" w:space="0"/>
            </w:tcBorders>
            <w:noWrap w:val="0"/>
            <w:vAlign w:val="center"/>
          </w:tcPr>
          <w:p w14:paraId="546C4953">
            <w:pPr>
              <w:pStyle w:val="2"/>
              <w:keepNext w:val="0"/>
              <w:keepLines w:val="0"/>
              <w:suppressLineNumbers w:val="0"/>
              <w:spacing w:before="0" w:beforeAutospacing="0" w:after="0" w:afterAutospacing="0"/>
              <w:ind w:left="0" w:right="0"/>
              <w:rPr>
                <w:rFonts w:hint="eastAsia" w:ascii="宋体" w:hAnsi="宋体" w:cs="宋体"/>
                <w:color w:val="000000"/>
                <w:sz w:val="18"/>
                <w:szCs w:val="18"/>
                <w:u w:val="none"/>
                <w:lang w:val="en-US" w:eastAsia="zh-CN"/>
              </w:rPr>
            </w:pPr>
            <w:r>
              <w:rPr>
                <w:rFonts w:hint="eastAsia" w:ascii="宋体" w:hAnsi="宋体" w:cs="宋体"/>
                <w:color w:val="000000"/>
                <w:sz w:val="18"/>
                <w:szCs w:val="18"/>
                <w:u w:val="none"/>
                <w:lang w:val="en-US" w:eastAsia="zh-CN"/>
              </w:rPr>
              <w:t>1.以上报价均为单程，回程费用公司自理，出车产生的人工费、燃油费、过桥过路费、停车费均包含于单价内（高速公路费除外）</w:t>
            </w:r>
          </w:p>
          <w:p w14:paraId="2CFD2F0D">
            <w:pPr>
              <w:pStyle w:val="2"/>
              <w:keepNext w:val="0"/>
              <w:keepLines w:val="0"/>
              <w:suppressLineNumbers w:val="0"/>
              <w:spacing w:before="0" w:beforeAutospacing="0" w:after="0" w:afterAutospacing="0"/>
              <w:ind w:left="0" w:right="0"/>
              <w:rPr>
                <w:rFonts w:hint="eastAsia" w:ascii="宋体" w:hAnsi="宋体" w:cs="宋体"/>
                <w:color w:val="000000"/>
                <w:sz w:val="18"/>
                <w:szCs w:val="18"/>
                <w:u w:val="none"/>
                <w:lang w:val="en-US" w:eastAsia="zh-CN"/>
              </w:rPr>
            </w:pPr>
            <w:r>
              <w:rPr>
                <w:rFonts w:hint="eastAsia" w:ascii="宋体" w:hAnsi="宋体" w:cs="宋体"/>
                <w:color w:val="000000"/>
                <w:sz w:val="18"/>
                <w:szCs w:val="18"/>
                <w:u w:val="none"/>
                <w:lang w:val="en-US" w:eastAsia="zh-CN"/>
              </w:rPr>
              <w:t>2.所有路程以医院出发点至到达点，按百度导航最短路线核算距离进行结算</w:t>
            </w:r>
          </w:p>
          <w:p w14:paraId="653509F7">
            <w:pPr>
              <w:pStyle w:val="2"/>
              <w:keepNext w:val="0"/>
              <w:keepLines w:val="0"/>
              <w:suppressLineNumbers w:val="0"/>
              <w:spacing w:before="0" w:beforeAutospacing="0" w:after="0" w:afterAutospacing="0"/>
              <w:ind w:left="0" w:right="0"/>
              <w:rPr>
                <w:rFonts w:hint="eastAsia" w:ascii="宋体" w:hAnsi="宋体" w:cs="宋体"/>
                <w:color w:val="000000"/>
                <w:sz w:val="18"/>
                <w:szCs w:val="18"/>
                <w:highlight w:val="cyan"/>
                <w:u w:val="none"/>
                <w:lang w:val="en-US" w:eastAsia="zh-CN"/>
              </w:rPr>
            </w:pPr>
            <w:r>
              <w:rPr>
                <w:rFonts w:hint="eastAsia" w:ascii="宋体" w:hAnsi="宋体" w:cs="宋体"/>
                <w:color w:val="000000"/>
                <w:sz w:val="18"/>
                <w:szCs w:val="18"/>
                <w:u w:val="none"/>
                <w:lang w:val="en-US" w:eastAsia="zh-CN"/>
              </w:rPr>
              <w:t>3.要求车辆类型</w:t>
            </w:r>
            <w:r>
              <w:rPr>
                <w:rFonts w:hint="eastAsia" w:ascii="宋体" w:hAnsi="宋体" w:cs="宋体"/>
                <w:color w:val="000000"/>
                <w:sz w:val="18"/>
                <w:szCs w:val="18"/>
                <w:highlight w:val="cyan"/>
                <w:u w:val="none"/>
                <w:lang w:val="en-US" w:eastAsia="zh-CN"/>
              </w:rPr>
              <w:t>：4.2米厢式带尾板货车</w:t>
            </w:r>
          </w:p>
          <w:p w14:paraId="09825F37">
            <w:pPr>
              <w:pStyle w:val="2"/>
              <w:keepNext w:val="0"/>
              <w:keepLines w:val="0"/>
              <w:suppressLineNumbers w:val="0"/>
              <w:spacing w:before="0" w:beforeAutospacing="0" w:after="0" w:afterAutospacing="0"/>
              <w:ind w:left="0" w:right="0"/>
              <w:rPr>
                <w:rFonts w:hint="eastAsia"/>
                <w:lang w:val="en-US" w:eastAsia="zh-CN"/>
              </w:rPr>
            </w:pPr>
            <w:r>
              <w:rPr>
                <w:rFonts w:hint="eastAsia" w:ascii="宋体" w:hAnsi="宋体" w:cs="宋体"/>
                <w:color w:val="000000"/>
                <w:sz w:val="18"/>
                <w:szCs w:val="18"/>
                <w:u w:val="none"/>
                <w:lang w:val="en-US" w:eastAsia="zh-CN"/>
              </w:rPr>
              <w:t>4.所有费用根据实际产生量按次结算。</w:t>
            </w:r>
          </w:p>
        </w:tc>
      </w:tr>
    </w:tbl>
    <w:p w14:paraId="7945278B">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240" w:lineRule="auto"/>
        <w:ind w:leftChars="0" w:firstLine="0" w:firstLineChars="0"/>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p>
    <w:p w14:paraId="5EE8D215">
      <w:pPr>
        <w:pStyle w:val="21"/>
        <w:numPr>
          <w:ilvl w:val="-1"/>
          <w:numId w:val="0"/>
        </w:numPr>
        <w:spacing w:after="313" w:afterLines="100"/>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cs="宋体"/>
          <w:color w:val="auto"/>
          <w:sz w:val="24"/>
          <w:szCs w:val="24"/>
          <w:highlight w:val="yellow"/>
          <w:lang w:val="en-US" w:eastAsia="zh-CN"/>
        </w:rPr>
        <w:t>6、合同生效时间为合同签订后自采购人书面通知之日起生效。</w:t>
      </w:r>
    </w:p>
    <w:p w14:paraId="4C15BA98">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jc w:val="left"/>
        <w:textAlignment w:val="auto"/>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TW"/>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cs="宋体"/>
          <w:b/>
          <w:color w:val="000000" w:themeColor="text1"/>
          <w:sz w:val="24"/>
          <w:szCs w:val="24"/>
          <w:highlight w:val="none"/>
          <w:lang w:val="en-US" w:eastAsia="zh-CN"/>
          <w14:textFill>
            <w14:solidFill>
              <w14:schemeClr w14:val="tx1"/>
            </w14:solidFill>
          </w14:textFill>
        </w:rPr>
        <w:t>服务要求</w:t>
      </w:r>
    </w:p>
    <w:p w14:paraId="7D71C2FD">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jc w:val="left"/>
        <w:textAlignment w:val="auto"/>
        <w:rPr>
          <w:rFonts w:hint="eastAsia" w:ascii="宋体" w:hAnsi="宋体" w:cs="宋体"/>
          <w:b/>
          <w:color w:val="000000" w:themeColor="text1"/>
          <w:sz w:val="24"/>
          <w:szCs w:val="24"/>
          <w:highlight w:val="none"/>
          <w:lang w:val="zh-TW" w:eastAsia="zh-CN"/>
          <w14:textFill>
            <w14:solidFill>
              <w14:schemeClr w14:val="tx1"/>
            </w14:solidFill>
          </w14:textFill>
        </w:rPr>
      </w:pPr>
    </w:p>
    <w:p w14:paraId="27D96C2A">
      <w:pPr>
        <w:numPr>
          <w:ilvl w:val="0"/>
          <w:numId w:val="3"/>
        </w:numPr>
        <w:spacing w:line="360" w:lineRule="auto"/>
        <w:rPr>
          <w:rFonts w:hint="eastAsia" w:ascii="宋体" w:hAnsi="宋体" w:eastAsia="宋体" w:cs="宋体"/>
          <w:sz w:val="22"/>
          <w:szCs w:val="22"/>
          <w:highlight w:val="none"/>
          <w:lang w:val="en-US" w:eastAsia="zh-CN"/>
        </w:rPr>
      </w:pPr>
      <w:r>
        <w:rPr>
          <w:rFonts w:hint="eastAsia" w:ascii="宋体" w:hAnsi="宋体" w:eastAsia="宋体" w:cs="宋体"/>
          <w:color w:val="auto"/>
          <w:sz w:val="22"/>
          <w:szCs w:val="22"/>
          <w:highlight w:val="none"/>
        </w:rPr>
        <w:t>能够按照工期要求，保质保量、安全及时地完成各项</w:t>
      </w:r>
      <w:r>
        <w:rPr>
          <w:rFonts w:hint="eastAsia" w:ascii="宋体" w:hAnsi="宋体" w:eastAsia="宋体" w:cs="宋体"/>
          <w:color w:val="auto"/>
          <w:sz w:val="22"/>
          <w:szCs w:val="22"/>
          <w:highlight w:val="none"/>
          <w:lang w:val="en-US" w:eastAsia="zh-CN"/>
        </w:rPr>
        <w:t>搬运</w:t>
      </w:r>
      <w:r>
        <w:rPr>
          <w:rFonts w:hint="eastAsia" w:ascii="宋体" w:hAnsi="宋体" w:eastAsia="宋体" w:cs="宋体"/>
          <w:color w:val="auto"/>
          <w:sz w:val="22"/>
          <w:szCs w:val="22"/>
          <w:highlight w:val="none"/>
        </w:rPr>
        <w:t>任务。</w:t>
      </w:r>
    </w:p>
    <w:p w14:paraId="714B39B2">
      <w:pPr>
        <w:pStyle w:val="29"/>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360" w:lineRule="auto"/>
        <w:ind w:left="0" w:leftChars="0" w:firstLine="0" w:firstLineChars="0"/>
        <w:jc w:val="left"/>
        <w:textAlignment w:val="auto"/>
        <w:rPr>
          <w:rFonts w:hint="eastAsia" w:ascii="宋体" w:hAnsi="宋体" w:eastAsia="宋体" w:cs="宋体"/>
          <w:sz w:val="22"/>
          <w:szCs w:val="22"/>
          <w:highlight w:val="none"/>
          <w:lang w:val="en-US" w:eastAsia="zh-CN"/>
        </w:rPr>
      </w:pPr>
      <w:r>
        <w:rPr>
          <w:rFonts w:hint="eastAsia" w:ascii="宋体" w:hAnsi="宋体" w:eastAsia="宋体" w:cs="宋体"/>
          <w:i w:val="0"/>
          <w:iCs w:val="0"/>
          <w:caps w:val="0"/>
          <w:color w:val="auto"/>
          <w:spacing w:val="0"/>
          <w:sz w:val="22"/>
          <w:szCs w:val="22"/>
          <w:highlight w:val="none"/>
        </w:rPr>
        <w:t>供应商责任与</w:t>
      </w:r>
      <w:r>
        <w:rPr>
          <w:rFonts w:hint="eastAsia" w:ascii="宋体" w:hAnsi="宋体" w:eastAsia="宋体" w:cs="宋体"/>
          <w:i w:val="0"/>
          <w:iCs w:val="0"/>
          <w:caps w:val="0"/>
          <w:color w:val="07133E"/>
          <w:spacing w:val="8"/>
          <w:sz w:val="22"/>
          <w:szCs w:val="22"/>
          <w:highlight w:val="none"/>
        </w:rPr>
        <w:t>保险要求：</w:t>
      </w:r>
    </w:p>
    <w:p w14:paraId="2D7FD243">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firstLineChars="0"/>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1</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供应商须全程负责搬运所需的人员、车辆、机械设备及耗材。</w:t>
      </w:r>
    </w:p>
    <w:p w14:paraId="4CCBE72E">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firstLineChars="0"/>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2</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必须为参与搬运的人员和设备投保，包括</w:t>
      </w:r>
      <w:r>
        <w:rPr>
          <w:rFonts w:hint="eastAsia" w:ascii="宋体" w:hAnsi="宋体" w:eastAsia="宋体" w:cs="宋体"/>
          <w:i w:val="0"/>
          <w:iCs w:val="0"/>
          <w:caps w:val="0"/>
          <w:color w:val="auto"/>
          <w:spacing w:val="0"/>
          <w:sz w:val="22"/>
          <w:szCs w:val="22"/>
          <w:highlight w:val="none"/>
          <w:lang w:val="en-US" w:eastAsia="zh-CN"/>
        </w:rPr>
        <w:t>但不限于</w:t>
      </w:r>
      <w:r>
        <w:rPr>
          <w:rFonts w:hint="eastAsia" w:ascii="宋体" w:hAnsi="宋体" w:eastAsia="宋体" w:cs="宋体"/>
          <w:i w:val="0"/>
          <w:iCs w:val="0"/>
          <w:caps w:val="0"/>
          <w:color w:val="auto"/>
          <w:spacing w:val="0"/>
          <w:sz w:val="22"/>
          <w:szCs w:val="22"/>
          <w:highlight w:val="none"/>
        </w:rPr>
        <w:t>人身意外伤害保险和设备</w:t>
      </w:r>
      <w:r>
        <w:rPr>
          <w:rFonts w:hint="eastAsia" w:ascii="宋体" w:hAnsi="宋体" w:cs="宋体"/>
          <w:i w:val="0"/>
          <w:iCs w:val="0"/>
          <w:caps w:val="0"/>
          <w:color w:val="auto"/>
          <w:spacing w:val="0"/>
          <w:sz w:val="22"/>
          <w:szCs w:val="22"/>
          <w:highlight w:val="none"/>
          <w:lang w:eastAsia="zh-CN"/>
        </w:rPr>
        <w:t>（</w:t>
      </w:r>
      <w:r>
        <w:rPr>
          <w:rFonts w:hint="eastAsia" w:ascii="宋体" w:hAnsi="宋体" w:cs="宋体"/>
          <w:i w:val="0"/>
          <w:iCs w:val="0"/>
          <w:caps w:val="0"/>
          <w:color w:val="auto"/>
          <w:spacing w:val="0"/>
          <w:sz w:val="22"/>
          <w:szCs w:val="22"/>
          <w:highlight w:val="none"/>
          <w:lang w:val="en-US" w:eastAsia="zh-CN"/>
        </w:rPr>
        <w:t>供应商提供的车辆等</w:t>
      </w:r>
      <w:r>
        <w:rPr>
          <w:rFonts w:hint="eastAsia" w:ascii="宋体" w:hAnsi="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保险。</w:t>
      </w:r>
    </w:p>
    <w:p w14:paraId="134C7DB5">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firstLineChars="0"/>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3</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供应商承担运输中所有交通肇事、违章责任以及车辆和服务人员引发的人身财产安全事故的全部责任。</w:t>
      </w:r>
    </w:p>
    <w:p w14:paraId="76943558">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firstLineChars="0"/>
        <w:textAlignment w:val="center"/>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4</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若交通肇事导致采购人损失，供应商需全额赔偿。</w:t>
      </w:r>
    </w:p>
    <w:p w14:paraId="29BFF269">
      <w:pPr>
        <w:widowControl/>
        <w:numPr>
          <w:ilvl w:val="-1"/>
          <w:numId w:val="0"/>
        </w:numPr>
        <w:pBdr>
          <w:top w:val="none" w:color="auto" w:sz="0" w:space="0"/>
          <w:left w:val="none" w:color="auto" w:sz="0" w:space="0"/>
          <w:bottom w:val="none" w:color="auto" w:sz="0" w:space="0"/>
          <w:right w:val="none" w:color="auto" w:sz="0" w:space="0"/>
        </w:pBdr>
        <w:spacing w:line="360" w:lineRule="auto"/>
        <w:ind w:firstLine="0" w:firstLineChars="0"/>
        <w:textAlignment w:val="center"/>
        <w:rPr>
          <w:rFonts w:hint="eastAsia" w:ascii="宋体" w:hAnsi="宋体" w:eastAsia="宋体" w:cs="宋体"/>
          <w:i w:val="0"/>
          <w:iCs w:val="0"/>
          <w:caps w:val="0"/>
          <w:color w:val="auto"/>
          <w:spacing w:val="0"/>
          <w:sz w:val="22"/>
          <w:szCs w:val="22"/>
          <w:highlight w:val="none"/>
        </w:rPr>
      </w:pPr>
      <w:r>
        <w:rPr>
          <w:rFonts w:hint="eastAsia" w:ascii="宋体" w:hAnsi="宋体" w:cs="宋体"/>
          <w:i w:val="0"/>
          <w:iCs w:val="0"/>
          <w:caps w:val="0"/>
          <w:color w:val="auto"/>
          <w:spacing w:val="0"/>
          <w:sz w:val="22"/>
          <w:szCs w:val="22"/>
          <w:highlight w:val="none"/>
          <w:lang w:val="en-US" w:eastAsia="zh-CN"/>
        </w:rPr>
        <w:t xml:space="preserve">3. </w:t>
      </w:r>
      <w:r>
        <w:rPr>
          <w:rFonts w:hint="eastAsia" w:ascii="宋体" w:hAnsi="宋体" w:eastAsia="宋体" w:cs="宋体"/>
          <w:i w:val="0"/>
          <w:iCs w:val="0"/>
          <w:caps w:val="0"/>
          <w:color w:val="auto"/>
          <w:spacing w:val="0"/>
          <w:sz w:val="22"/>
          <w:szCs w:val="22"/>
          <w:highlight w:val="none"/>
        </w:rPr>
        <w:t>运输车辆要求：</w:t>
      </w:r>
    </w:p>
    <w:p w14:paraId="0B82AAA4">
      <w:pPr>
        <w:widowControl/>
        <w:pBdr>
          <w:top w:val="none" w:color="auto" w:sz="0" w:space="0"/>
          <w:left w:val="none" w:color="auto" w:sz="0" w:space="0"/>
          <w:bottom w:val="none" w:color="auto" w:sz="0" w:space="0"/>
          <w:right w:val="none" w:color="auto" w:sz="0" w:space="0"/>
        </w:pBdr>
        <w:spacing w:line="360" w:lineRule="auto"/>
        <w:ind w:firstLine="0" w:firstLineChars="0"/>
        <w:textAlignment w:val="center"/>
        <w:rPr>
          <w:rFonts w:hint="eastAsia" w:ascii="宋体" w:hAnsi="宋体" w:eastAsia="宋体" w:cs="宋体"/>
          <w:color w:val="auto"/>
          <w:spacing w:val="0"/>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1</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供应商至少提供2辆</w:t>
      </w:r>
      <w:r>
        <w:rPr>
          <w:rFonts w:hint="eastAsia" w:ascii="宋体" w:hAnsi="宋体" w:cs="宋体"/>
          <w:i w:val="0"/>
          <w:iCs w:val="0"/>
          <w:caps w:val="0"/>
          <w:color w:val="auto"/>
          <w:spacing w:val="0"/>
          <w:sz w:val="22"/>
          <w:szCs w:val="22"/>
          <w:highlight w:val="cyan"/>
          <w:lang w:val="en-US" w:eastAsia="zh-CN"/>
        </w:rPr>
        <w:t>4.2米</w:t>
      </w:r>
      <w:r>
        <w:rPr>
          <w:rFonts w:hint="eastAsia" w:ascii="宋体" w:hAnsi="宋体" w:eastAsia="宋体" w:cs="宋体"/>
          <w:i w:val="0"/>
          <w:iCs w:val="0"/>
          <w:caps w:val="0"/>
          <w:color w:val="auto"/>
          <w:spacing w:val="0"/>
          <w:sz w:val="22"/>
          <w:szCs w:val="22"/>
          <w:highlight w:val="cyan"/>
        </w:rPr>
        <w:t>厢式货车</w:t>
      </w:r>
      <w:r>
        <w:rPr>
          <w:rFonts w:hint="eastAsia" w:ascii="宋体" w:hAnsi="宋体" w:eastAsia="宋体" w:cs="宋体"/>
          <w:i w:val="0"/>
          <w:iCs w:val="0"/>
          <w:caps w:val="0"/>
          <w:color w:val="auto"/>
          <w:spacing w:val="0"/>
          <w:sz w:val="22"/>
          <w:szCs w:val="22"/>
          <w:highlight w:val="none"/>
        </w:rPr>
        <w:t>，配备升降尾板，专用于本项目服务。</w:t>
      </w:r>
    </w:p>
    <w:p w14:paraId="715FDF4F">
      <w:pPr>
        <w:widowControl/>
        <w:pBdr>
          <w:top w:val="none" w:color="auto" w:sz="0" w:space="0"/>
          <w:left w:val="none" w:color="auto" w:sz="0" w:space="0"/>
          <w:bottom w:val="none" w:color="auto" w:sz="0" w:space="0"/>
          <w:right w:val="none" w:color="auto" w:sz="0" w:space="0"/>
        </w:pBdr>
        <w:spacing w:line="360" w:lineRule="auto"/>
        <w:ind w:firstLine="0" w:firstLineChars="0"/>
        <w:textAlignment w:val="center"/>
        <w:rPr>
          <w:rFonts w:hint="eastAsia" w:ascii="宋体" w:hAnsi="宋体" w:eastAsia="宋体" w:cs="宋体"/>
          <w:color w:val="auto"/>
          <w:spacing w:val="0"/>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2</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车辆必须保持良好的状况，具备有效的搬运资质、通行许可，且已经</w:t>
      </w:r>
      <w:r>
        <w:rPr>
          <w:rFonts w:hint="eastAsia" w:ascii="宋体" w:hAnsi="宋体" w:cs="宋体"/>
          <w:i w:val="0"/>
          <w:iCs w:val="0"/>
          <w:caps w:val="0"/>
          <w:color w:val="auto"/>
          <w:spacing w:val="0"/>
          <w:sz w:val="22"/>
          <w:szCs w:val="22"/>
          <w:highlight w:val="none"/>
          <w:lang w:val="en-US" w:eastAsia="zh-CN"/>
        </w:rPr>
        <w:t>通</w:t>
      </w:r>
      <w:r>
        <w:rPr>
          <w:rFonts w:hint="eastAsia" w:ascii="宋体" w:hAnsi="宋体" w:eastAsia="宋体" w:cs="宋体"/>
          <w:i w:val="0"/>
          <w:iCs w:val="0"/>
          <w:caps w:val="0"/>
          <w:color w:val="auto"/>
          <w:spacing w:val="0"/>
          <w:sz w:val="22"/>
          <w:szCs w:val="22"/>
          <w:highlight w:val="none"/>
        </w:rPr>
        <w:t>过年检合格。</w:t>
      </w:r>
    </w:p>
    <w:p w14:paraId="1D2959E0">
      <w:pPr>
        <w:widowControl/>
        <w:pBdr>
          <w:top w:val="none" w:color="auto" w:sz="0" w:space="0"/>
          <w:left w:val="none" w:color="auto" w:sz="0" w:space="0"/>
          <w:bottom w:val="none" w:color="auto" w:sz="0" w:space="0"/>
          <w:right w:val="none" w:color="auto" w:sz="0" w:space="0"/>
        </w:pBdr>
        <w:spacing w:line="360" w:lineRule="auto"/>
        <w:ind w:firstLine="0" w:firstLineChars="0"/>
        <w:textAlignment w:val="center"/>
        <w:rPr>
          <w:rFonts w:hint="eastAsia" w:ascii="宋体" w:hAnsi="宋体" w:eastAsia="宋体" w:cs="宋体"/>
          <w:color w:val="auto"/>
          <w:spacing w:val="0"/>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3</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每辆车须配备合格的司机及至</w:t>
      </w:r>
      <w:r>
        <w:rPr>
          <w:rFonts w:hint="eastAsia" w:ascii="宋体" w:hAnsi="宋体" w:eastAsia="宋体" w:cs="宋体"/>
          <w:i w:val="0"/>
          <w:iCs w:val="0"/>
          <w:caps w:val="0"/>
          <w:color w:val="auto"/>
          <w:spacing w:val="0"/>
          <w:sz w:val="22"/>
          <w:szCs w:val="22"/>
          <w:highlight w:val="yellow"/>
        </w:rPr>
        <w:t>少</w:t>
      </w:r>
      <w:r>
        <w:rPr>
          <w:rFonts w:hint="eastAsia" w:ascii="宋体" w:hAnsi="宋体" w:cs="宋体"/>
          <w:i w:val="0"/>
          <w:iCs w:val="0"/>
          <w:caps w:val="0"/>
          <w:color w:val="auto"/>
          <w:spacing w:val="0"/>
          <w:sz w:val="22"/>
          <w:szCs w:val="22"/>
          <w:highlight w:val="yellow"/>
          <w:lang w:val="en-US" w:eastAsia="zh-CN"/>
        </w:rPr>
        <w:t>2</w:t>
      </w:r>
      <w:r>
        <w:rPr>
          <w:rFonts w:hint="eastAsia" w:ascii="宋体" w:hAnsi="宋体" w:eastAsia="宋体" w:cs="宋体"/>
          <w:i w:val="0"/>
          <w:iCs w:val="0"/>
          <w:caps w:val="0"/>
          <w:color w:val="auto"/>
          <w:spacing w:val="0"/>
          <w:sz w:val="22"/>
          <w:szCs w:val="22"/>
          <w:highlight w:val="yellow"/>
        </w:rPr>
        <w:t>名</w:t>
      </w:r>
      <w:r>
        <w:rPr>
          <w:rFonts w:hint="eastAsia" w:ascii="宋体" w:hAnsi="宋体" w:eastAsia="宋体" w:cs="宋体"/>
          <w:i w:val="0"/>
          <w:iCs w:val="0"/>
          <w:caps w:val="0"/>
          <w:color w:val="auto"/>
          <w:spacing w:val="0"/>
          <w:sz w:val="22"/>
          <w:szCs w:val="22"/>
          <w:highlight w:val="none"/>
        </w:rPr>
        <w:t>固定装卸人员。司机需持有合法有效驾驶证。</w:t>
      </w:r>
    </w:p>
    <w:p w14:paraId="41E81A0F">
      <w:pPr>
        <w:widowControl/>
        <w:pBdr>
          <w:top w:val="none" w:color="auto" w:sz="0" w:space="0"/>
          <w:left w:val="none" w:color="auto" w:sz="0" w:space="0"/>
          <w:bottom w:val="none" w:color="auto" w:sz="0" w:space="0"/>
          <w:right w:val="none" w:color="auto" w:sz="0" w:space="0"/>
        </w:pBdr>
        <w:spacing w:line="360" w:lineRule="auto"/>
        <w:ind w:firstLine="0" w:firstLineChars="0"/>
        <w:textAlignment w:val="center"/>
        <w:rPr>
          <w:rFonts w:hint="eastAsia" w:ascii="宋体" w:hAnsi="宋体" w:eastAsia="宋体" w:cs="宋体"/>
          <w:color w:val="auto"/>
          <w:spacing w:val="0"/>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4</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提供的车辆应与响应文件中描述的一致，且须具备</w:t>
      </w:r>
      <w:r>
        <w:rPr>
          <w:rFonts w:hint="eastAsia" w:ascii="宋体" w:hAnsi="宋体" w:cs="宋体"/>
          <w:i w:val="0"/>
          <w:iCs w:val="0"/>
          <w:caps w:val="0"/>
          <w:color w:val="auto"/>
          <w:spacing w:val="0"/>
          <w:sz w:val="22"/>
          <w:szCs w:val="22"/>
          <w:highlight w:val="none"/>
          <w:lang w:val="en-US" w:eastAsia="zh-CN"/>
        </w:rPr>
        <w:t>包含但不限于</w:t>
      </w:r>
      <w:r>
        <w:rPr>
          <w:rFonts w:hint="eastAsia" w:ascii="宋体" w:hAnsi="宋体" w:eastAsia="宋体" w:cs="宋体"/>
          <w:i w:val="0"/>
          <w:iCs w:val="0"/>
          <w:caps w:val="0"/>
          <w:color w:val="auto"/>
          <w:spacing w:val="0"/>
          <w:sz w:val="22"/>
          <w:szCs w:val="22"/>
          <w:highlight w:val="none"/>
        </w:rPr>
        <w:t>保险：</w:t>
      </w:r>
    </w:p>
    <w:p w14:paraId="390063FA">
      <w:pPr>
        <w:pStyle w:val="29"/>
        <w:widowControl w:val="0"/>
        <w:numPr>
          <w:ilvl w:val="0"/>
          <w:numId w:val="4"/>
        </w:numPr>
        <w:adjustRightInd w:val="0"/>
        <w:snapToGrid w:val="0"/>
        <w:spacing w:beforeLines="0" w:afterLines="0" w:line="360" w:lineRule="auto"/>
        <w:ind w:left="420" w:hanging="420" w:firstLineChars="0"/>
        <w:jc w:val="left"/>
        <w:rPr>
          <w:rFonts w:hint="eastAsia" w:ascii="宋体" w:hAnsi="宋体" w:eastAsia="宋体" w:cs="宋体"/>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机动车交通事故责任强制保险</w:t>
      </w:r>
    </w:p>
    <w:p w14:paraId="6BF6BCC9">
      <w:pPr>
        <w:pStyle w:val="29"/>
        <w:widowControl w:val="0"/>
        <w:numPr>
          <w:ilvl w:val="0"/>
          <w:numId w:val="4"/>
        </w:numPr>
        <w:adjustRightInd w:val="0"/>
        <w:snapToGrid w:val="0"/>
        <w:spacing w:beforeLines="0" w:afterLines="0" w:line="360" w:lineRule="auto"/>
        <w:ind w:left="420" w:hanging="420" w:firstLineChars="0"/>
        <w:jc w:val="left"/>
        <w:rPr>
          <w:rFonts w:hint="eastAsia" w:ascii="宋体" w:hAnsi="宋体" w:eastAsia="宋体" w:cs="宋体"/>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机动车第三者责任保险，赔付金额不低于</w:t>
      </w:r>
      <w:r>
        <w:rPr>
          <w:rFonts w:hint="eastAsia" w:ascii="宋体" w:hAnsi="宋体" w:cs="宋体"/>
          <w:i w:val="0"/>
          <w:iCs w:val="0"/>
          <w:caps w:val="0"/>
          <w:color w:val="auto"/>
          <w:spacing w:val="0"/>
          <w:sz w:val="22"/>
          <w:szCs w:val="22"/>
          <w:highlight w:val="none"/>
          <w:lang w:val="en-US" w:eastAsia="zh-CN"/>
        </w:rPr>
        <w:t>1</w:t>
      </w:r>
      <w:r>
        <w:rPr>
          <w:rFonts w:hint="eastAsia" w:ascii="宋体" w:hAnsi="宋体" w:eastAsia="宋体" w:cs="宋体"/>
          <w:i w:val="0"/>
          <w:iCs w:val="0"/>
          <w:caps w:val="0"/>
          <w:color w:val="auto"/>
          <w:spacing w:val="0"/>
          <w:sz w:val="22"/>
          <w:szCs w:val="22"/>
          <w:highlight w:val="none"/>
        </w:rPr>
        <w:t>00万元</w:t>
      </w:r>
    </w:p>
    <w:p w14:paraId="5BAEF636">
      <w:pPr>
        <w:spacing w:line="360" w:lineRule="auto"/>
        <w:ind w:firstLine="0" w:firstLineChars="0"/>
        <w:textAlignment w:val="center"/>
        <w:rPr>
          <w:rFonts w:hint="eastAsia" w:ascii="宋体" w:hAnsi="宋体" w:eastAsia="宋体" w:cs="宋体"/>
          <w:color w:val="000000" w:themeColor="text1"/>
          <w:sz w:val="22"/>
          <w:szCs w:val="22"/>
          <w:highlight w:val="none"/>
          <w:lang w:val="zh-TW" w:eastAsia="zh-CN"/>
          <w14:textFill>
            <w14:solidFill>
              <w14:schemeClr w14:val="tx1"/>
            </w14:solidFill>
          </w14:textFill>
        </w:rPr>
      </w:pPr>
      <w:r>
        <w:rPr>
          <w:rFonts w:hint="eastAsia" w:ascii="宋体" w:hAnsi="宋体" w:eastAsia="宋体" w:cs="宋体"/>
          <w:sz w:val="22"/>
          <w:szCs w:val="22"/>
          <w:lang w:val="en-US" w:eastAsia="zh-CN"/>
        </w:rPr>
        <w:t>（5）</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以上四条</w:t>
      </w:r>
      <w:r>
        <w:rPr>
          <w:rFonts w:hint="eastAsia" w:ascii="宋体" w:hAnsi="宋体" w:eastAsia="宋体" w:cs="宋体"/>
          <w:color w:val="000000" w:themeColor="text1"/>
          <w:sz w:val="22"/>
          <w:szCs w:val="22"/>
          <w:highlight w:val="none"/>
          <w:lang w:val="zh-TW" w:eastAsia="zh-CN"/>
          <w14:textFill>
            <w14:solidFill>
              <w14:schemeClr w14:val="tx1"/>
            </w14:solidFill>
          </w14:textFill>
        </w:rPr>
        <w:t>提供证明材料</w:t>
      </w:r>
      <w:r>
        <w:rPr>
          <w:rFonts w:hint="eastAsia" w:ascii="宋体" w:hAnsi="宋体" w:cs="宋体"/>
          <w:color w:val="000000" w:themeColor="text1"/>
          <w:sz w:val="22"/>
          <w:szCs w:val="22"/>
          <w:highlight w:val="none"/>
          <w:lang w:val="en-US" w:eastAsia="zh-CN"/>
          <w14:textFill>
            <w14:solidFill>
              <w14:schemeClr w14:val="tx1"/>
            </w14:solidFill>
          </w14:textFill>
        </w:rPr>
        <w:t>或承诺函</w:t>
      </w:r>
      <w:r>
        <w:rPr>
          <w:rFonts w:hint="eastAsia" w:ascii="宋体" w:hAnsi="宋体" w:eastAsia="宋体" w:cs="宋体"/>
          <w:color w:val="000000" w:themeColor="text1"/>
          <w:sz w:val="22"/>
          <w:szCs w:val="22"/>
          <w:highlight w:val="none"/>
          <w:lang w:val="zh-TW" w:eastAsia="zh-CN"/>
          <w14:textFill>
            <w14:solidFill>
              <w14:schemeClr w14:val="tx1"/>
            </w14:solidFill>
          </w14:textFill>
        </w:rPr>
        <w:t>，加盖公章，否则视为无效响应</w:t>
      </w:r>
    </w:p>
    <w:p w14:paraId="3AD532BB">
      <w:pPr>
        <w:keepNext w:val="0"/>
        <w:keepLines w:val="0"/>
        <w:widowControl/>
        <w:numPr>
          <w:ilvl w:val="0"/>
          <w:numId w:val="0"/>
        </w:numPr>
        <w:suppressLineNumbers w:val="0"/>
        <w:spacing w:line="360" w:lineRule="auto"/>
        <w:ind w:firstLine="0" w:firstLineChars="0"/>
        <w:jc w:val="left"/>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4. </w:t>
      </w:r>
      <w:r>
        <w:rPr>
          <w:rFonts w:hint="eastAsia" w:ascii="宋体" w:hAnsi="宋体" w:eastAsia="宋体" w:cs="宋体"/>
          <w:color w:val="000000" w:themeColor="text1"/>
          <w:sz w:val="24"/>
          <w:szCs w:val="24"/>
          <w:highlight w:val="none"/>
          <w:lang w:val="zh-TW"/>
          <w14:textFill>
            <w14:solidFill>
              <w14:schemeClr w14:val="tx1"/>
            </w14:solidFill>
          </w14:textFill>
        </w:rPr>
        <w:t>按照采购人</w:t>
      </w:r>
      <w:r>
        <w:rPr>
          <w:rFonts w:hint="eastAsia" w:ascii="宋体" w:hAnsi="宋体" w:cs="宋体"/>
          <w:color w:val="000000" w:themeColor="text1"/>
          <w:sz w:val="24"/>
          <w:szCs w:val="24"/>
          <w:highlight w:val="none"/>
          <w:lang w:val="en-US" w:eastAsia="zh-CN"/>
          <w14:textFill>
            <w14:solidFill>
              <w14:schemeClr w14:val="tx1"/>
            </w14:solidFill>
          </w14:textFill>
        </w:rPr>
        <w:t>提前</w:t>
      </w:r>
      <w:r>
        <w:rPr>
          <w:rFonts w:hint="eastAsia" w:ascii="宋体" w:hAnsi="宋体" w:eastAsia="宋体" w:cs="宋体"/>
          <w:color w:val="000000" w:themeColor="text1"/>
          <w:sz w:val="24"/>
          <w:szCs w:val="24"/>
          <w:highlight w:val="none"/>
          <w:lang w:val="zh-TW"/>
          <w14:textFill>
            <w14:solidFill>
              <w14:schemeClr w14:val="tx1"/>
            </w14:solidFill>
          </w14:textFill>
        </w:rPr>
        <w:t>通知的时间</w:t>
      </w:r>
      <w:r>
        <w:rPr>
          <w:rFonts w:hint="eastAsia" w:ascii="宋体" w:hAnsi="宋体" w:cs="宋体"/>
          <w:color w:val="000000" w:themeColor="text1"/>
          <w:sz w:val="24"/>
          <w:szCs w:val="24"/>
          <w:highlight w:val="none"/>
          <w:lang w:val="zh-TW"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地点</w:t>
      </w:r>
      <w:r>
        <w:rPr>
          <w:rFonts w:hint="eastAsia" w:ascii="宋体" w:hAnsi="宋体" w:eastAsia="宋体" w:cs="宋体"/>
          <w:color w:val="000000" w:themeColor="text1"/>
          <w:sz w:val="24"/>
          <w:szCs w:val="24"/>
          <w:highlight w:val="none"/>
          <w:lang w:val="zh-TW"/>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TW"/>
          <w14:textFill>
            <w14:solidFill>
              <w14:schemeClr w14:val="tx1"/>
            </w14:solidFill>
          </w14:textFill>
        </w:rPr>
        <w:t>搬运</w:t>
      </w:r>
      <w:r>
        <w:rPr>
          <w:rFonts w:hint="eastAsia" w:ascii="宋体" w:hAnsi="宋体" w:cs="宋体"/>
          <w:color w:val="000000" w:themeColor="text1"/>
          <w:sz w:val="24"/>
          <w:szCs w:val="24"/>
          <w:highlight w:val="none"/>
          <w:lang w:val="en-US" w:eastAsia="zh-CN"/>
          <w14:textFill>
            <w14:solidFill>
              <w14:schemeClr w14:val="tx1"/>
            </w14:solidFill>
          </w14:textFill>
        </w:rPr>
        <w:t>所需的</w:t>
      </w:r>
      <w:r>
        <w:rPr>
          <w:rFonts w:hint="eastAsia" w:ascii="宋体" w:hAnsi="宋体" w:eastAsia="宋体" w:cs="宋体"/>
          <w:color w:val="000000" w:themeColor="text1"/>
          <w:sz w:val="24"/>
          <w:szCs w:val="24"/>
          <w:highlight w:val="none"/>
          <w:lang w:val="zh-TW"/>
          <w14:textFill>
            <w14:solidFill>
              <w14:schemeClr w14:val="tx1"/>
            </w14:solidFill>
          </w14:textFill>
        </w:rPr>
        <w:t>全部车辆</w:t>
      </w:r>
      <w:r>
        <w:rPr>
          <w:rFonts w:hint="eastAsia" w:ascii="宋体" w:hAnsi="宋体" w:cs="宋体"/>
          <w:color w:val="000000" w:themeColor="text1"/>
          <w:sz w:val="24"/>
          <w:szCs w:val="24"/>
          <w:highlight w:val="none"/>
          <w:lang w:val="en-US" w:eastAsia="zh-CN"/>
          <w14:textFill>
            <w14:solidFill>
              <w14:schemeClr w14:val="tx1"/>
            </w14:solidFill>
          </w14:textFill>
        </w:rPr>
        <w:t>及人员</w:t>
      </w:r>
      <w:r>
        <w:rPr>
          <w:rFonts w:hint="eastAsia" w:ascii="宋体" w:hAnsi="宋体" w:eastAsia="宋体" w:cs="宋体"/>
          <w:color w:val="000000" w:themeColor="text1"/>
          <w:sz w:val="24"/>
          <w:szCs w:val="24"/>
          <w:highlight w:val="none"/>
          <w:lang w:val="zh-TW"/>
          <w14:textFill>
            <w14:solidFill>
              <w14:schemeClr w14:val="tx1"/>
            </w14:solidFill>
          </w14:textFill>
        </w:rPr>
        <w:t>提前30分钟到达出发地点</w:t>
      </w:r>
      <w:r>
        <w:rPr>
          <w:rFonts w:hint="eastAsia" w:ascii="宋体" w:hAnsi="宋体" w:cs="宋体"/>
          <w:color w:val="000000" w:themeColor="text1"/>
          <w:sz w:val="24"/>
          <w:szCs w:val="24"/>
          <w:highlight w:val="none"/>
          <w:lang w:val="zh-TW" w:eastAsia="zh-CN"/>
          <w14:textFill>
            <w14:solidFill>
              <w14:schemeClr w14:val="tx1"/>
            </w14:solidFill>
          </w14:textFill>
        </w:rPr>
        <w:t>，</w:t>
      </w:r>
      <w:r>
        <w:rPr>
          <w:rFonts w:hint="eastAsia" w:ascii="宋体" w:hAnsi="宋体" w:eastAsia="宋体" w:cs="宋体"/>
          <w:color w:val="000000" w:themeColor="text1"/>
          <w:sz w:val="24"/>
          <w:szCs w:val="24"/>
          <w:highlight w:val="none"/>
          <w:lang w:val="zh-TW" w:eastAsia="zh-CN"/>
          <w14:textFill>
            <w14:solidFill>
              <w14:schemeClr w14:val="tx1"/>
            </w14:solidFill>
          </w14:textFill>
        </w:rPr>
        <w:t>并按采购人要求停放车辆。</w:t>
      </w:r>
    </w:p>
    <w:p w14:paraId="5618CAFF">
      <w:pPr>
        <w:pStyle w:val="2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Chars="0" w:firstLine="0" w:firstLineChars="0"/>
        <w:jc w:val="left"/>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TW"/>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依照</w:t>
      </w:r>
      <w:r>
        <w:rPr>
          <w:rFonts w:hint="eastAsia" w:ascii="宋体" w:hAnsi="宋体" w:eastAsia="宋体" w:cs="宋体"/>
          <w:color w:val="000000" w:themeColor="text1"/>
          <w:sz w:val="24"/>
          <w:szCs w:val="24"/>
          <w:highlight w:val="none"/>
          <w:lang w:val="zh-TW"/>
          <w14:textFill>
            <w14:solidFill>
              <w14:schemeClr w14:val="tx1"/>
            </w14:solidFill>
          </w14:textFill>
        </w:rPr>
        <w:t>采购人通知的</w:t>
      </w:r>
      <w:r>
        <w:rPr>
          <w:rFonts w:hint="eastAsia" w:ascii="宋体" w:hAnsi="宋体" w:cs="宋体"/>
          <w:color w:val="000000" w:themeColor="text1"/>
          <w:sz w:val="24"/>
          <w:szCs w:val="24"/>
          <w:highlight w:val="none"/>
          <w:lang w:val="en-US" w:eastAsia="zh-CN"/>
          <w14:textFill>
            <w14:solidFill>
              <w14:schemeClr w14:val="tx1"/>
            </w14:solidFill>
          </w14:textFill>
        </w:rPr>
        <w:t>装货点、卸货点和</w:t>
      </w:r>
      <w:r>
        <w:rPr>
          <w:rFonts w:hint="eastAsia" w:ascii="宋体" w:hAnsi="宋体" w:eastAsia="宋体" w:cs="宋体"/>
          <w:color w:val="000000" w:themeColor="text1"/>
          <w:sz w:val="24"/>
          <w:szCs w:val="24"/>
          <w:highlight w:val="none"/>
          <w:lang w:val="zh-TW"/>
          <w14:textFill>
            <w14:solidFill>
              <w14:schemeClr w14:val="tx1"/>
            </w14:solidFill>
          </w14:textFill>
        </w:rPr>
        <w:t>搬运</w:t>
      </w:r>
      <w:r>
        <w:rPr>
          <w:rFonts w:hint="eastAsia" w:ascii="宋体" w:hAnsi="宋体" w:cs="宋体"/>
          <w:color w:val="000000" w:themeColor="text1"/>
          <w:sz w:val="24"/>
          <w:szCs w:val="24"/>
          <w:highlight w:val="none"/>
          <w:lang w:val="en-US" w:eastAsia="zh-CN"/>
          <w14:textFill>
            <w14:solidFill>
              <w14:schemeClr w14:val="tx1"/>
            </w14:solidFill>
          </w14:textFill>
        </w:rPr>
        <w:t>货物</w:t>
      </w:r>
      <w:r>
        <w:rPr>
          <w:rFonts w:hint="eastAsia" w:ascii="宋体" w:hAnsi="宋体" w:eastAsia="宋体" w:cs="宋体"/>
          <w:color w:val="000000" w:themeColor="text1"/>
          <w:sz w:val="24"/>
          <w:szCs w:val="24"/>
          <w:highlight w:val="none"/>
          <w:lang w:val="zh-TW"/>
          <w14:textFill>
            <w14:solidFill>
              <w14:schemeClr w14:val="tx1"/>
            </w14:solidFill>
          </w14:textFill>
        </w:rPr>
        <w:t>清单</w:t>
      </w:r>
      <w:r>
        <w:rPr>
          <w:rFonts w:hint="eastAsia" w:ascii="宋体" w:hAnsi="宋体" w:cs="宋体"/>
          <w:color w:val="000000" w:themeColor="text1"/>
          <w:sz w:val="24"/>
          <w:szCs w:val="24"/>
          <w:highlight w:val="none"/>
          <w:lang w:val="zh-TW" w:eastAsia="zh-CN"/>
          <w14:textFill>
            <w14:solidFill>
              <w14:schemeClr w14:val="tx1"/>
            </w14:solidFill>
          </w14:textFill>
        </w:rPr>
        <w:t>，</w:t>
      </w:r>
      <w:r>
        <w:rPr>
          <w:rFonts w:hint="eastAsia" w:ascii="宋体" w:hAnsi="宋体" w:eastAsia="宋体" w:cs="宋体"/>
          <w:color w:val="000000" w:themeColor="text1"/>
          <w:sz w:val="24"/>
          <w:szCs w:val="24"/>
          <w:highlight w:val="none"/>
          <w:lang w:val="zh-TW"/>
          <w14:textFill>
            <w14:solidFill>
              <w14:schemeClr w14:val="tx1"/>
            </w14:solidFill>
          </w14:textFill>
        </w:rPr>
        <w:t>做好货物</w:t>
      </w:r>
      <w:r>
        <w:rPr>
          <w:rFonts w:hint="eastAsia" w:ascii="宋体" w:hAnsi="宋体" w:cs="宋体"/>
          <w:color w:val="000000" w:themeColor="text1"/>
          <w:sz w:val="24"/>
          <w:szCs w:val="24"/>
          <w:highlight w:val="none"/>
          <w:lang w:val="zh-TW" w:eastAsia="zh-CN"/>
          <w14:textFill>
            <w14:solidFill>
              <w14:schemeClr w14:val="tx1"/>
            </w14:solidFill>
          </w14:textFill>
        </w:rPr>
        <w:t>的</w:t>
      </w:r>
      <w:r>
        <w:rPr>
          <w:rFonts w:hint="eastAsia" w:ascii="宋体" w:hAnsi="宋体" w:cs="宋体"/>
          <w:color w:val="000000" w:themeColor="text1"/>
          <w:sz w:val="24"/>
          <w:szCs w:val="24"/>
          <w:highlight w:val="none"/>
          <w:lang w:val="en-US" w:eastAsia="zh-CN"/>
          <w14:textFill>
            <w14:solidFill>
              <w14:schemeClr w14:val="tx1"/>
            </w14:solidFill>
          </w14:textFill>
        </w:rPr>
        <w:t>装货、卸货、清点、核对、搬运工作，</w:t>
      </w:r>
      <w:r>
        <w:rPr>
          <w:rFonts w:hint="eastAsia" w:ascii="宋体" w:hAnsi="宋体" w:eastAsia="宋体" w:cs="宋体"/>
          <w:color w:val="000000" w:themeColor="text1"/>
          <w:sz w:val="24"/>
          <w:szCs w:val="24"/>
          <w:highlight w:val="none"/>
          <w:lang w:val="zh-TW"/>
          <w14:textFill>
            <w14:solidFill>
              <w14:schemeClr w14:val="tx1"/>
            </w14:solidFill>
          </w14:textFill>
        </w:rPr>
        <w:t>安全、完好地将</w:t>
      </w:r>
      <w:r>
        <w:rPr>
          <w:rFonts w:hint="eastAsia" w:ascii="宋体" w:hAnsi="宋体" w:cs="宋体"/>
          <w:color w:val="000000" w:themeColor="text1"/>
          <w:sz w:val="24"/>
          <w:szCs w:val="24"/>
          <w:highlight w:val="none"/>
          <w:lang w:val="en-US" w:eastAsia="zh-CN"/>
          <w14:textFill>
            <w14:solidFill>
              <w14:schemeClr w14:val="tx1"/>
            </w14:solidFill>
          </w14:textFill>
        </w:rPr>
        <w:t>货物</w:t>
      </w:r>
      <w:r>
        <w:rPr>
          <w:rFonts w:hint="eastAsia" w:ascii="宋体" w:hAnsi="宋体" w:eastAsia="宋体" w:cs="宋体"/>
          <w:color w:val="000000" w:themeColor="text1"/>
          <w:sz w:val="24"/>
          <w:szCs w:val="24"/>
          <w:highlight w:val="none"/>
          <w:lang w:val="zh-TW"/>
          <w14:textFill>
            <w14:solidFill>
              <w14:schemeClr w14:val="tx1"/>
            </w14:solidFill>
          </w14:textFill>
        </w:rPr>
        <w:t>运送至目的地。</w:t>
      </w:r>
    </w:p>
    <w:p w14:paraId="63E97692">
      <w:pPr>
        <w:pStyle w:val="2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Chars="0" w:firstLine="0" w:firstLineChars="0"/>
        <w:jc w:val="left"/>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zh-TW"/>
          <w14:textFill>
            <w14:solidFill>
              <w14:schemeClr w14:val="tx1"/>
            </w14:solidFill>
          </w14:textFill>
        </w:rPr>
        <w:t>．完成搬运</w:t>
      </w: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lang w:val="zh-TW"/>
          <w14:textFill>
            <w14:solidFill>
              <w14:schemeClr w14:val="tx1"/>
            </w14:solidFill>
          </w14:textFill>
        </w:rPr>
        <w:t>后</w:t>
      </w:r>
      <w:r>
        <w:rPr>
          <w:rFonts w:hint="eastAsia" w:ascii="宋体" w:hAnsi="宋体" w:cs="宋体"/>
          <w:color w:val="000000" w:themeColor="text1"/>
          <w:sz w:val="24"/>
          <w:szCs w:val="24"/>
          <w:highlight w:val="none"/>
          <w:lang w:val="en-US" w:eastAsia="zh-CN"/>
          <w14:textFill>
            <w14:solidFill>
              <w14:schemeClr w14:val="tx1"/>
            </w14:solidFill>
          </w14:textFill>
        </w:rPr>
        <w:t>供应商工作人员应</w:t>
      </w:r>
      <w:r>
        <w:rPr>
          <w:rFonts w:hint="eastAsia" w:ascii="宋体" w:hAnsi="宋体" w:eastAsia="宋体" w:cs="宋体"/>
          <w:color w:val="000000" w:themeColor="text1"/>
          <w:sz w:val="24"/>
          <w:szCs w:val="24"/>
          <w:highlight w:val="none"/>
          <w:lang w:val="zh-TW"/>
          <w14:textFill>
            <w14:solidFill>
              <w14:schemeClr w14:val="tx1"/>
            </w14:solidFill>
          </w14:textFill>
        </w:rPr>
        <w:t>与目的地</w:t>
      </w:r>
      <w:r>
        <w:rPr>
          <w:rFonts w:hint="eastAsia" w:ascii="宋体" w:hAnsi="宋体" w:cs="宋体"/>
          <w:color w:val="000000" w:themeColor="text1"/>
          <w:sz w:val="24"/>
          <w:szCs w:val="24"/>
          <w:highlight w:val="none"/>
          <w:lang w:val="en-US" w:eastAsia="zh-CN"/>
          <w14:textFill>
            <w14:solidFill>
              <w14:schemeClr w14:val="tx1"/>
            </w14:solidFill>
          </w14:textFill>
        </w:rPr>
        <w:t>联系人</w:t>
      </w:r>
      <w:r>
        <w:rPr>
          <w:rFonts w:hint="eastAsia" w:ascii="宋体" w:hAnsi="宋体" w:eastAsia="宋体" w:cs="宋体"/>
          <w:color w:val="000000" w:themeColor="text1"/>
          <w:sz w:val="24"/>
          <w:szCs w:val="24"/>
          <w:highlight w:val="none"/>
          <w:lang w:val="zh-TW"/>
          <w14:textFill>
            <w14:solidFill>
              <w14:schemeClr w14:val="tx1"/>
            </w14:solidFill>
          </w14:textFill>
        </w:rPr>
        <w:t>沟通</w:t>
      </w:r>
      <w:r>
        <w:rPr>
          <w:rFonts w:hint="eastAsia" w:ascii="宋体" w:hAnsi="宋体" w:cs="宋体"/>
          <w:color w:val="000000" w:themeColor="text1"/>
          <w:sz w:val="24"/>
          <w:szCs w:val="24"/>
          <w:highlight w:val="none"/>
          <w:lang w:val="zh-TW"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确认</w:t>
      </w:r>
      <w:r>
        <w:rPr>
          <w:rFonts w:hint="eastAsia" w:ascii="宋体" w:hAnsi="宋体" w:eastAsia="宋体" w:cs="宋体"/>
          <w:color w:val="000000" w:themeColor="text1"/>
          <w:sz w:val="24"/>
          <w:szCs w:val="24"/>
          <w:highlight w:val="none"/>
          <w:lang w:val="zh-TW"/>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由目的地联系人签名确认搬运清</w:t>
      </w:r>
      <w:r>
        <w:rPr>
          <w:rFonts w:hint="eastAsia" w:ascii="宋体" w:hAnsi="宋体" w:eastAsia="宋体" w:cs="宋体"/>
          <w:color w:val="000000" w:themeColor="text1"/>
          <w:sz w:val="24"/>
          <w:szCs w:val="24"/>
          <w:highlight w:val="none"/>
          <w:lang w:val="zh-TW"/>
          <w14:textFill>
            <w14:solidFill>
              <w14:schemeClr w14:val="tx1"/>
            </w14:solidFill>
          </w14:textFill>
        </w:rPr>
        <w:t>单。</w:t>
      </w:r>
    </w:p>
    <w:p w14:paraId="0D102C14">
      <w:pPr>
        <w:pStyle w:val="2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Chars="0" w:firstLine="0" w:firstLineChars="0"/>
        <w:jc w:val="left"/>
        <w:textAlignment w:val="auto"/>
        <w:rPr>
          <w:rFonts w:hint="eastAsia" w:ascii="宋体" w:hAnsi="宋体" w:cs="宋体"/>
          <w:color w:val="000000" w:themeColor="text1"/>
          <w:sz w:val="24"/>
          <w:szCs w:val="24"/>
          <w:highlight w:val="none"/>
          <w:lang w:val="zh-TW"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zh-TW"/>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供应商工作人员听从</w:t>
      </w:r>
      <w:r>
        <w:rPr>
          <w:rFonts w:hint="eastAsia" w:ascii="宋体" w:hAnsi="宋体" w:eastAsia="宋体" w:cs="宋体"/>
          <w:color w:val="000000" w:themeColor="text1"/>
          <w:sz w:val="24"/>
          <w:szCs w:val="24"/>
          <w:highlight w:val="none"/>
          <w:lang w:val="zh-TW"/>
          <w14:textFill>
            <w14:solidFill>
              <w14:schemeClr w14:val="tx1"/>
            </w14:solidFill>
          </w14:textFill>
        </w:rPr>
        <w:t>采购人现场人员</w:t>
      </w:r>
      <w:r>
        <w:rPr>
          <w:rFonts w:hint="eastAsia" w:ascii="宋体" w:hAnsi="宋体" w:cs="宋体"/>
          <w:color w:val="000000" w:themeColor="text1"/>
          <w:sz w:val="24"/>
          <w:szCs w:val="24"/>
          <w:highlight w:val="none"/>
          <w:lang w:val="en-US" w:eastAsia="zh-CN"/>
          <w14:textFill>
            <w14:solidFill>
              <w14:schemeClr w14:val="tx1"/>
            </w14:solidFill>
          </w14:textFill>
        </w:rPr>
        <w:t>调度，</w:t>
      </w:r>
      <w:r>
        <w:rPr>
          <w:rFonts w:hint="eastAsia" w:ascii="宋体" w:hAnsi="宋体" w:eastAsia="宋体" w:cs="宋体"/>
          <w:color w:val="000000" w:themeColor="text1"/>
          <w:sz w:val="24"/>
          <w:szCs w:val="24"/>
          <w:highlight w:val="none"/>
          <w:lang w:val="zh-TW"/>
          <w14:textFill>
            <w14:solidFill>
              <w14:schemeClr w14:val="tx1"/>
            </w14:solidFill>
          </w14:textFill>
        </w:rPr>
        <w:t>文明、规范装卸，不得野蛮操作。</w:t>
      </w:r>
      <w:r>
        <w:rPr>
          <w:rFonts w:hint="eastAsia" w:ascii="宋体" w:hAnsi="宋体" w:cs="宋体"/>
          <w:color w:val="000000" w:themeColor="text1"/>
          <w:sz w:val="24"/>
          <w:szCs w:val="24"/>
          <w:highlight w:val="none"/>
          <w:lang w:val="zh-TW" w:eastAsia="zh-CN"/>
          <w14:textFill>
            <w14:solidFill>
              <w14:schemeClr w14:val="tx1"/>
            </w14:solidFill>
          </w14:textFill>
        </w:rPr>
        <w:t>（提供</w:t>
      </w:r>
      <w:r>
        <w:rPr>
          <w:rFonts w:hint="eastAsia" w:ascii="宋体" w:hAnsi="宋体" w:cs="宋体"/>
          <w:color w:val="000000" w:themeColor="text1"/>
          <w:sz w:val="24"/>
          <w:szCs w:val="24"/>
          <w:highlight w:val="none"/>
          <w:lang w:val="en-US" w:eastAsia="zh-CN"/>
          <w14:textFill>
            <w14:solidFill>
              <w14:schemeClr w14:val="tx1"/>
            </w14:solidFill>
          </w14:textFill>
        </w:rPr>
        <w:t>承诺函</w:t>
      </w:r>
      <w:r>
        <w:rPr>
          <w:rFonts w:hint="eastAsia" w:ascii="宋体" w:hAnsi="宋体" w:cs="宋体"/>
          <w:color w:val="000000" w:themeColor="text1"/>
          <w:sz w:val="24"/>
          <w:szCs w:val="24"/>
          <w:highlight w:val="none"/>
          <w:lang w:val="zh-TW" w:eastAsia="zh-CN"/>
          <w14:textFill>
            <w14:solidFill>
              <w14:schemeClr w14:val="tx1"/>
            </w14:solidFill>
          </w14:textFill>
        </w:rPr>
        <w:t>加盖公章，否则视为无效响应）</w:t>
      </w:r>
    </w:p>
    <w:p w14:paraId="42DD3BE5">
      <w:pPr>
        <w:pStyle w:val="2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Chars="0" w:firstLine="0" w:firstLineChars="0"/>
        <w:jc w:val="left"/>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zh-TW"/>
          <w14:textFill>
            <w14:solidFill>
              <w14:schemeClr w14:val="tx1"/>
            </w14:solidFill>
          </w14:textFill>
        </w:rPr>
        <w:t>供应商应设置1名专职管理人员，专职管理人员须保持7</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zh-TW"/>
          <w14:textFill>
            <w14:solidFill>
              <w14:schemeClr w14:val="tx1"/>
            </w14:solidFill>
          </w14:textFill>
        </w:rPr>
        <w:t>24小时电话畅通，按照采购人的服务要求调度人员、车辆。</w:t>
      </w:r>
      <w:r>
        <w:rPr>
          <w:rFonts w:hint="eastAsia" w:ascii="宋体" w:hAnsi="宋体" w:cs="宋体"/>
          <w:color w:val="000000" w:themeColor="text1"/>
          <w:sz w:val="24"/>
          <w:szCs w:val="24"/>
          <w:highlight w:val="none"/>
          <w:lang w:val="zh-TW" w:eastAsia="zh-CN"/>
          <w14:textFill>
            <w14:solidFill>
              <w14:schemeClr w14:val="tx1"/>
            </w14:solidFill>
          </w14:textFill>
        </w:rPr>
        <w:t>（提供证明材料，加盖公章，否则视为无效响应）</w:t>
      </w:r>
    </w:p>
    <w:p w14:paraId="6B2D2A71">
      <w:pPr>
        <w:pStyle w:val="2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Chars="0" w:firstLine="0" w:firstLineChars="0"/>
        <w:jc w:val="left"/>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zh-TW"/>
          <w14:textFill>
            <w14:solidFill>
              <w14:schemeClr w14:val="tx1"/>
            </w14:solidFill>
          </w14:textFill>
        </w:rPr>
        <w:t>供应商应根据搬运清单自行携带搬运工具（毛毡、推车等）。</w:t>
      </w:r>
    </w:p>
    <w:p w14:paraId="7D6679F1">
      <w:pPr>
        <w:pStyle w:val="2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Chars="0" w:firstLine="0" w:firstLineChars="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zh-TW"/>
          <w14:textFill>
            <w14:solidFill>
              <w14:schemeClr w14:val="tx1"/>
            </w14:solidFill>
          </w14:textFill>
        </w:rPr>
        <w:t>供应商应根据</w:t>
      </w:r>
      <w:r>
        <w:rPr>
          <w:rFonts w:hint="eastAsia" w:ascii="宋体" w:hAnsi="宋体" w:cs="宋体"/>
          <w:color w:val="000000" w:themeColor="text1"/>
          <w:sz w:val="24"/>
          <w:szCs w:val="24"/>
          <w:highlight w:val="none"/>
          <w:lang w:val="en-US" w:eastAsia="zh-CN"/>
          <w14:textFill>
            <w14:solidFill>
              <w14:schemeClr w14:val="tx1"/>
            </w14:solidFill>
          </w14:textFill>
        </w:rPr>
        <w:t>货物</w:t>
      </w:r>
      <w:r>
        <w:rPr>
          <w:rFonts w:hint="eastAsia" w:ascii="宋体" w:hAnsi="宋体" w:eastAsia="宋体" w:cs="宋体"/>
          <w:color w:val="000000" w:themeColor="text1"/>
          <w:sz w:val="24"/>
          <w:szCs w:val="24"/>
          <w:highlight w:val="none"/>
          <w:lang w:val="zh-TW"/>
          <w14:textFill>
            <w14:solidFill>
              <w14:schemeClr w14:val="tx1"/>
            </w14:solidFill>
          </w14:textFill>
        </w:rPr>
        <w:t>需求，提供</w:t>
      </w:r>
      <w:r>
        <w:rPr>
          <w:rFonts w:hint="eastAsia" w:ascii="宋体" w:hAnsi="宋体" w:cs="宋体"/>
          <w:color w:val="000000" w:themeColor="text1"/>
          <w:sz w:val="24"/>
          <w:szCs w:val="24"/>
          <w:highlight w:val="none"/>
          <w:lang w:val="en-US" w:eastAsia="zh-CN"/>
          <w14:textFill>
            <w14:solidFill>
              <w14:schemeClr w14:val="tx1"/>
            </w14:solidFill>
          </w14:textFill>
        </w:rPr>
        <w:t>相应的</w:t>
      </w:r>
      <w:r>
        <w:rPr>
          <w:rFonts w:hint="eastAsia" w:ascii="宋体" w:hAnsi="宋体" w:eastAsia="宋体" w:cs="宋体"/>
          <w:color w:val="000000" w:themeColor="text1"/>
          <w:sz w:val="24"/>
          <w:szCs w:val="24"/>
          <w:highlight w:val="none"/>
          <w:lang w:val="zh-TW"/>
          <w14:textFill>
            <w14:solidFill>
              <w14:schemeClr w14:val="tx1"/>
            </w14:solidFill>
          </w14:textFill>
        </w:rPr>
        <w:t>薄膜包裹、气泡膜、软包装材料、木箱、减震垫、编织袋、防震防碰填充物等辅助材料等</w:t>
      </w:r>
      <w:r>
        <w:rPr>
          <w:rFonts w:hint="eastAsia" w:ascii="宋体" w:hAnsi="宋体" w:cs="宋体"/>
          <w:color w:val="000000" w:themeColor="text1"/>
          <w:sz w:val="24"/>
          <w:szCs w:val="24"/>
          <w:highlight w:val="none"/>
          <w:lang w:val="zh-TW"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以保证货物在搬运运输过程中安全、完好。</w:t>
      </w:r>
    </w:p>
    <w:p w14:paraId="7C5D3F80">
      <w:pPr>
        <w:pStyle w:val="2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Chars="0" w:firstLine="0" w:firstLineChars="0"/>
        <w:jc w:val="left"/>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lang w:val="zh-TW"/>
          <w14:textFill>
            <w14:solidFill>
              <w14:schemeClr w14:val="tx1"/>
            </w14:solidFill>
          </w14:textFill>
        </w:rPr>
        <w:t>．如接到采购人的紧急通知，应保证</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TW"/>
          <w14:textFill>
            <w14:solidFill>
              <w14:schemeClr w14:val="tx1"/>
            </w14:solidFill>
          </w14:textFill>
        </w:rPr>
        <w:t>小时内响应，并快速到达现场协助搬运。（政府车辆行驶管控原因除外）</w:t>
      </w:r>
    </w:p>
    <w:p w14:paraId="7554DDCD">
      <w:pPr>
        <w:keepNext w:val="0"/>
        <w:keepLines w:val="0"/>
        <w:widowControl/>
        <w:suppressLineNumbers w:val="0"/>
        <w:spacing w:line="360" w:lineRule="auto"/>
        <w:ind w:firstLine="0" w:firstLineChars="0"/>
        <w:jc w:val="left"/>
        <w:rPr>
          <w:highlight w:val="none"/>
        </w:rPr>
      </w:pP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lang w:val="zh-TW"/>
          <w14:textFill>
            <w14:solidFill>
              <w14:schemeClr w14:val="tx1"/>
            </w14:solidFill>
          </w14:textFill>
        </w:rPr>
        <w:t>．供应商应根据实际情况，在搬运过程中做好</w:t>
      </w:r>
      <w:r>
        <w:rPr>
          <w:rFonts w:hint="eastAsia" w:ascii="宋体" w:hAnsi="宋体" w:cs="宋体"/>
          <w:color w:val="000000" w:themeColor="text1"/>
          <w:sz w:val="24"/>
          <w:szCs w:val="24"/>
          <w:highlight w:val="none"/>
          <w:lang w:val="en-US" w:eastAsia="zh-CN"/>
          <w14:textFill>
            <w14:solidFill>
              <w14:schemeClr w14:val="tx1"/>
            </w14:solidFill>
          </w14:textFill>
        </w:rPr>
        <w:t>货物</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zh-TW"/>
          <w14:textFill>
            <w14:solidFill>
              <w14:schemeClr w14:val="tx1"/>
            </w14:solidFill>
          </w14:textFill>
        </w:rPr>
        <w:t>设施的防护</w:t>
      </w:r>
      <w:r>
        <w:rPr>
          <w:rFonts w:hint="eastAsia" w:ascii="宋体" w:hAnsi="宋体" w:cs="宋体"/>
          <w:color w:val="000000" w:themeColor="text1"/>
          <w:sz w:val="24"/>
          <w:szCs w:val="24"/>
          <w:highlight w:val="none"/>
          <w:lang w:val="zh-TW" w:eastAsia="zh-CN"/>
          <w14:textFill>
            <w14:solidFill>
              <w14:schemeClr w14:val="tx1"/>
            </w14:solidFill>
          </w14:textFill>
        </w:rPr>
        <w:t>（</w:t>
      </w:r>
      <w:r>
        <w:rPr>
          <w:rFonts w:hint="eastAsia" w:ascii="宋体" w:hAnsi="宋体" w:eastAsia="宋体" w:cs="宋体"/>
          <w:color w:val="000000"/>
          <w:kern w:val="0"/>
          <w:sz w:val="24"/>
          <w:szCs w:val="24"/>
          <w:highlight w:val="none"/>
          <w:lang w:val="en-US" w:eastAsia="zh-CN" w:bidi="ar"/>
        </w:rPr>
        <w:t>防雨、防潮</w:t>
      </w:r>
      <w:r>
        <w:rPr>
          <w:rFonts w:hint="eastAsia" w:ascii="宋体" w:hAnsi="宋体" w:cs="宋体"/>
          <w:color w:val="000000"/>
          <w:kern w:val="0"/>
          <w:sz w:val="24"/>
          <w:szCs w:val="24"/>
          <w:highlight w:val="none"/>
          <w:lang w:val="en-US" w:eastAsia="zh-CN" w:bidi="ar"/>
        </w:rPr>
        <w:t>、防火、防压、防碰</w:t>
      </w:r>
      <w:r>
        <w:rPr>
          <w:rFonts w:hint="eastAsia" w:ascii="宋体" w:hAnsi="宋体" w:eastAsia="宋体" w:cs="宋体"/>
          <w:color w:val="000000"/>
          <w:kern w:val="0"/>
          <w:sz w:val="24"/>
          <w:szCs w:val="24"/>
          <w:highlight w:val="none"/>
          <w:lang w:val="en-US" w:eastAsia="zh-CN" w:bidi="ar"/>
        </w:rPr>
        <w:t>等</w:t>
      </w:r>
      <w:r>
        <w:rPr>
          <w:rFonts w:hint="eastAsia" w:ascii="宋体" w:hAnsi="宋体" w:cs="宋体"/>
          <w:color w:val="000000" w:themeColor="text1"/>
          <w:sz w:val="24"/>
          <w:szCs w:val="24"/>
          <w:highlight w:val="none"/>
          <w:lang w:val="zh-TW" w:eastAsia="zh-CN"/>
          <w14:textFill>
            <w14:solidFill>
              <w14:schemeClr w14:val="tx1"/>
            </w14:solidFill>
          </w14:textFill>
        </w:rPr>
        <w:t>）</w:t>
      </w:r>
      <w:r>
        <w:rPr>
          <w:rFonts w:hint="eastAsia" w:ascii="宋体" w:hAnsi="宋体" w:eastAsia="宋体" w:cs="宋体"/>
          <w:color w:val="000000" w:themeColor="text1"/>
          <w:sz w:val="24"/>
          <w:szCs w:val="24"/>
          <w:highlight w:val="none"/>
          <w:lang w:val="zh-TW"/>
          <w14:textFill>
            <w14:solidFill>
              <w14:schemeClr w14:val="tx1"/>
            </w14:solidFill>
          </w14:textFill>
        </w:rPr>
        <w:t>，防止破损</w:t>
      </w:r>
      <w:r>
        <w:rPr>
          <w:rFonts w:hint="eastAsia" w:ascii="宋体" w:hAnsi="宋体" w:cs="宋体"/>
          <w:color w:val="000000" w:themeColor="text1"/>
          <w:sz w:val="24"/>
          <w:szCs w:val="24"/>
          <w:highlight w:val="none"/>
          <w:lang w:val="zh-TW" w:eastAsia="zh-CN"/>
          <w14:textFill>
            <w14:solidFill>
              <w14:schemeClr w14:val="tx1"/>
            </w14:solidFill>
          </w14:textFill>
        </w:rPr>
        <w:t>。</w:t>
      </w:r>
      <w:r>
        <w:rPr>
          <w:rFonts w:hint="eastAsia" w:ascii="宋体" w:hAnsi="宋体" w:eastAsia="宋体" w:cs="宋体"/>
          <w:color w:val="000000" w:themeColor="text1"/>
          <w:sz w:val="24"/>
          <w:szCs w:val="24"/>
          <w:highlight w:val="none"/>
          <w:lang w:val="zh-TW"/>
          <w14:textFill>
            <w14:solidFill>
              <w14:schemeClr w14:val="tx1"/>
            </w14:solidFill>
          </w14:textFill>
        </w:rPr>
        <w:t>若</w:t>
      </w:r>
      <w:r>
        <w:rPr>
          <w:rFonts w:hint="eastAsia" w:ascii="宋体" w:hAnsi="宋体" w:eastAsia="宋体" w:cs="宋体"/>
          <w:color w:val="000000"/>
          <w:kern w:val="0"/>
          <w:sz w:val="24"/>
          <w:szCs w:val="24"/>
          <w:highlight w:val="none"/>
          <w:lang w:val="en-US" w:eastAsia="zh-CN" w:bidi="ar"/>
        </w:rPr>
        <w:t>搬运期间出现物品损坏、丢失</w:t>
      </w:r>
      <w:r>
        <w:rPr>
          <w:rFonts w:hint="eastAsia" w:ascii="宋体" w:hAnsi="宋体" w:eastAsia="宋体" w:cs="宋体"/>
          <w:color w:val="000000" w:themeColor="text1"/>
          <w:sz w:val="24"/>
          <w:szCs w:val="24"/>
          <w:highlight w:val="none"/>
          <w:lang w:val="zh-TW"/>
          <w14:textFill>
            <w14:solidFill>
              <w14:schemeClr w14:val="tx1"/>
            </w14:solidFill>
          </w14:textFill>
        </w:rPr>
        <w:t>或产生安全事故</w:t>
      </w:r>
      <w:r>
        <w:rPr>
          <w:rFonts w:hint="eastAsia" w:ascii="宋体" w:hAnsi="宋体" w:eastAsia="宋体" w:cs="宋体"/>
          <w:color w:val="000000"/>
          <w:kern w:val="0"/>
          <w:sz w:val="24"/>
          <w:szCs w:val="24"/>
          <w:highlight w:val="none"/>
          <w:lang w:val="en-US" w:eastAsia="zh-CN" w:bidi="ar"/>
        </w:rPr>
        <w:t>，</w:t>
      </w:r>
      <w:r>
        <w:rPr>
          <w:rFonts w:hint="eastAsia" w:ascii="宋体" w:hAnsi="宋体" w:cs="宋体"/>
          <w:color w:val="000000" w:themeColor="text1"/>
          <w:sz w:val="24"/>
          <w:szCs w:val="24"/>
          <w:highlight w:val="none"/>
          <w:lang w:val="zh-TW" w:eastAsia="zh-CN"/>
          <w14:textFill>
            <w14:solidFill>
              <w14:schemeClr w14:val="tx1"/>
            </w14:solidFill>
          </w14:textFill>
        </w:rPr>
        <w:t>供应商</w:t>
      </w:r>
      <w:r>
        <w:rPr>
          <w:rFonts w:hint="eastAsia" w:ascii="宋体" w:hAnsi="宋体" w:eastAsia="宋体" w:cs="宋体"/>
          <w:color w:val="000000"/>
          <w:kern w:val="0"/>
          <w:sz w:val="24"/>
          <w:szCs w:val="24"/>
          <w:highlight w:val="none"/>
          <w:lang w:val="en-US" w:eastAsia="zh-CN" w:bidi="ar"/>
        </w:rPr>
        <w:t>需按照实际损失金额予以全部赔偿</w:t>
      </w:r>
      <w:r>
        <w:rPr>
          <w:rFonts w:hint="eastAsia" w:ascii="宋体" w:hAnsi="宋体" w:cs="宋体"/>
          <w:color w:val="000000"/>
          <w:kern w:val="0"/>
          <w:sz w:val="24"/>
          <w:szCs w:val="24"/>
          <w:highlight w:val="none"/>
          <w:lang w:val="en-US" w:eastAsia="zh-CN" w:bidi="ar"/>
        </w:rPr>
        <w:t>。</w:t>
      </w:r>
    </w:p>
    <w:p w14:paraId="06C3C4AF">
      <w:pPr>
        <w:keepNext w:val="0"/>
        <w:keepLines w:val="0"/>
        <w:widowControl/>
        <w:numPr>
          <w:ilvl w:val="-1"/>
          <w:numId w:val="0"/>
        </w:numPr>
        <w:suppressLineNumbers w:val="0"/>
        <w:spacing w:line="360" w:lineRule="auto"/>
        <w:ind w:left="0" w:firstLine="0" w:firstLineChars="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3.</w:t>
      </w:r>
      <w:r>
        <w:rPr>
          <w:rFonts w:hint="eastAsia" w:ascii="宋体" w:hAnsi="宋体" w:eastAsia="宋体" w:cs="宋体"/>
          <w:i w:val="0"/>
          <w:iCs w:val="0"/>
          <w:caps w:val="0"/>
          <w:color w:val="000000" w:themeColor="text1"/>
          <w:spacing w:val="0"/>
          <w:kern w:val="2"/>
          <w:sz w:val="24"/>
          <w:szCs w:val="24"/>
          <w:highlight w:val="none"/>
          <w:lang w:val="zh-TW" w:bidi="ar-SA"/>
          <w14:textFill>
            <w14:solidFill>
              <w14:schemeClr w14:val="tx1"/>
            </w14:solidFill>
          </w14:textFill>
        </w:rPr>
        <w:t>供应商应具备应对异常气候、车辆故障、事故等情况的应急处置预案，确保能够及时、有效地处理突发状况。在搬运作业中遇到的任何异常情况（如刮风、下雨、不良路况等）导致无法按计划完成搬运任务时，供应商应第一时间向采购人搬运现场管理负责人报告，保持信息的准确和透明，严禁隐瞒、虚报或提供虚假信息。在遇到特殊情况导致搬运延迟时，供应商应与采购人协商确定新的搬运完成时间。</w:t>
      </w:r>
    </w:p>
    <w:p w14:paraId="08F1C29F">
      <w:pPr>
        <w:keepNext w:val="0"/>
        <w:keepLines w:val="0"/>
        <w:widowControl/>
        <w:suppressLineNumbers w:val="0"/>
        <w:spacing w:line="360" w:lineRule="auto"/>
        <w:ind w:firstLine="0" w:firstLineChars="0"/>
        <w:jc w:val="left"/>
      </w:pPr>
      <w:r>
        <w:rPr>
          <w:rFonts w:hint="eastAsia" w:ascii="宋体" w:hAnsi="宋体" w:cs="宋体"/>
          <w:color w:val="000000" w:themeColor="text1"/>
          <w:sz w:val="24"/>
          <w:szCs w:val="24"/>
          <w:highlight w:val="none"/>
          <w:lang w:val="en-US" w:eastAsia="zh-CN"/>
          <w14:textFill>
            <w14:solidFill>
              <w14:schemeClr w14:val="tx1"/>
            </w14:solidFill>
          </w14:textFill>
        </w:rPr>
        <w:t>14.供应商提供的司机及</w:t>
      </w:r>
      <w:r>
        <w:rPr>
          <w:rFonts w:hint="eastAsia" w:ascii="宋体" w:hAnsi="宋体" w:eastAsia="宋体" w:cs="宋体"/>
          <w:color w:val="000000"/>
          <w:kern w:val="0"/>
          <w:sz w:val="24"/>
          <w:szCs w:val="24"/>
          <w:lang w:val="en-US" w:eastAsia="zh-CN" w:bidi="ar"/>
        </w:rPr>
        <w:t>搬运工作人员需身体健康（无精神疾患），</w:t>
      </w:r>
      <w:r>
        <w:rPr>
          <w:rFonts w:hint="eastAsia" w:ascii="宋体" w:hAnsi="宋体" w:cs="宋体"/>
          <w:color w:val="000000"/>
          <w:kern w:val="0"/>
          <w:sz w:val="24"/>
          <w:szCs w:val="24"/>
          <w:lang w:val="en-US" w:eastAsia="zh-CN" w:bidi="ar"/>
        </w:rPr>
        <w:t>供应商对工作人员</w:t>
      </w:r>
      <w:r>
        <w:rPr>
          <w:rFonts w:hint="eastAsia" w:ascii="宋体" w:hAnsi="宋体" w:eastAsia="宋体" w:cs="宋体"/>
          <w:color w:val="000000"/>
          <w:kern w:val="0"/>
          <w:sz w:val="24"/>
          <w:szCs w:val="24"/>
          <w:lang w:val="en-US" w:eastAsia="zh-CN" w:bidi="ar"/>
        </w:rPr>
        <w:t>做好各项相关理论与实操知识培训，包括搬运安全、装卸安全、运输安全、消防用电安全等。</w:t>
      </w:r>
    </w:p>
    <w:p w14:paraId="2A1FA9AD">
      <w:pPr>
        <w:keepNext w:val="0"/>
        <w:keepLines w:val="0"/>
        <w:widowControl/>
        <w:suppressLineNumbers w:val="0"/>
        <w:spacing w:line="360" w:lineRule="auto"/>
        <w:ind w:firstLine="0" w:firstLineChars="0"/>
        <w:jc w:val="left"/>
      </w:pP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kern w:val="0"/>
          <w:sz w:val="24"/>
          <w:szCs w:val="24"/>
          <w:lang w:val="en-US" w:eastAsia="zh-CN" w:bidi="ar"/>
        </w:rPr>
        <w:t>搬运服务期间严格遵守我院相关管理制度，所有服务人员严禁以个人情绪懈怠工作，严禁以任何借口扰乱医院正常工作；严格遵守本岗位安全操作制度，如操作过程中出现人员伤亡事故及由此造成的经济损失，以及给医院造成的不良影响，由供应商承担全部责任。</w:t>
      </w:r>
    </w:p>
    <w:p w14:paraId="5F342E0C">
      <w:pPr>
        <w:keepNext w:val="0"/>
        <w:keepLines w:val="0"/>
        <w:widowControl/>
        <w:suppressLineNumbers w:val="0"/>
        <w:spacing w:line="360" w:lineRule="auto"/>
        <w:ind w:firstLine="0"/>
        <w:jc w:val="left"/>
      </w:pPr>
      <w:r>
        <w:rPr>
          <w:rFonts w:hint="eastAsia" w:ascii="宋体" w:hAnsi="宋体" w:cs="宋体"/>
          <w:color w:val="000000" w:themeColor="text1"/>
          <w:sz w:val="24"/>
          <w:szCs w:val="24"/>
          <w:highlight w:val="none"/>
          <w:lang w:val="en-US" w:eastAsia="zh-CN"/>
          <w14:textFill>
            <w14:solidFill>
              <w14:schemeClr w14:val="tx1"/>
            </w14:solidFill>
          </w14:textFill>
        </w:rPr>
        <w:t>16.</w:t>
      </w:r>
      <w:r>
        <w:rPr>
          <w:rFonts w:hint="eastAsia" w:ascii="宋体" w:hAnsi="宋体" w:eastAsia="宋体" w:cs="宋体"/>
          <w:color w:val="000000"/>
          <w:kern w:val="0"/>
          <w:sz w:val="24"/>
          <w:szCs w:val="24"/>
          <w:lang w:val="en-US" w:eastAsia="zh-CN" w:bidi="ar"/>
        </w:rPr>
        <w:t>接受采购人各级领导人员的监督、检查、指导，服从其合理安排，做好院内设施的保护工作。</w:t>
      </w:r>
    </w:p>
    <w:p w14:paraId="364F3A82">
      <w:pPr>
        <w:keepNext w:val="0"/>
        <w:keepLines w:val="0"/>
        <w:widowControl/>
        <w:suppressLineNumbers w:val="0"/>
        <w:spacing w:line="360" w:lineRule="auto"/>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供应商如遇车辆肇事、故障需要维修，必须具备备用车辆，并且需要向采购人报备，采购人允许后方可继续服务，在此期间产生的经济损失由供应商全部承担。由于供应商原因（包括迟到、车辆肇事、车辆故障）等原因给采购人带来的损失由供应商全部承担。</w:t>
      </w:r>
    </w:p>
    <w:p w14:paraId="44048D80">
      <w:pPr>
        <w:pStyle w:val="2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Chars="0" w:firstLine="0" w:firstLineChars="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18.具备同类项目经验。（项目时间须自2021年1月以来。提供证明材料，加盖公章，否则视为无效响应）</w:t>
      </w:r>
    </w:p>
    <w:p w14:paraId="7A8FF39F">
      <w:pPr>
        <w:pStyle w:val="2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0" w:firstLineChars="0"/>
        <w:jc w:val="left"/>
        <w:textAlignment w:val="auto"/>
        <w:rPr>
          <w:rFonts w:hint="eastAsia" w:ascii="宋体" w:hAnsi="宋体" w:eastAsia="宋体" w:cs="宋体"/>
          <w:b/>
          <w:bCs/>
          <w:color w:val="000000" w:themeColor="text1"/>
          <w:sz w:val="24"/>
          <w:szCs w:val="24"/>
          <w:highlight w:val="none"/>
          <w:lang w:val="zh-TW"/>
          <w14:textFill>
            <w14:solidFill>
              <w14:schemeClr w14:val="tx1"/>
            </w14:solidFill>
          </w14:textFill>
        </w:rPr>
      </w:pPr>
      <w:r>
        <w:rPr>
          <w:rFonts w:hint="eastAsia" w:ascii="宋体" w:hAnsi="宋体" w:eastAsia="宋体" w:cs="宋体"/>
          <w:color w:val="000000" w:themeColor="text1"/>
          <w:sz w:val="24"/>
          <w:szCs w:val="24"/>
          <w:highlight w:val="none"/>
          <w:lang w:val="zh-TW"/>
          <w14:textFill>
            <w14:solidFill>
              <w14:schemeClr w14:val="tx1"/>
            </w14:solidFill>
          </w14:textFill>
        </w:rPr>
        <w:t>★</w:t>
      </w:r>
      <w:r>
        <w:rPr>
          <w:rFonts w:hint="eastAsia" w:ascii="宋体" w:hAnsi="宋体" w:eastAsia="宋体" w:cs="宋体"/>
          <w:b/>
          <w:bCs/>
          <w:color w:val="000000" w:themeColor="text1"/>
          <w:sz w:val="24"/>
          <w:szCs w:val="24"/>
          <w:highlight w:val="none"/>
          <w:lang w:val="zh-TW"/>
          <w14:textFill>
            <w14:solidFill>
              <w14:schemeClr w14:val="tx1"/>
            </w14:solidFill>
          </w14:textFill>
        </w:rPr>
        <w:t>三、</w:t>
      </w:r>
      <w:r>
        <w:rPr>
          <w:rFonts w:hint="eastAsia" w:ascii="宋体" w:hAnsi="宋体" w:cs="宋体"/>
          <w:b/>
          <w:bCs w:val="0"/>
          <w:i w:val="0"/>
          <w:iCs w:val="0"/>
          <w:color w:val="000000" w:themeColor="text1"/>
          <w:sz w:val="24"/>
          <w:szCs w:val="24"/>
          <w:highlight w:val="none"/>
          <w:lang w:val="en-US" w:eastAsia="zh-CN"/>
          <w14:textFill>
            <w14:solidFill>
              <w14:schemeClr w14:val="tx1"/>
            </w14:solidFill>
          </w14:textFill>
        </w:rPr>
        <w:t>报价要求</w:t>
      </w:r>
      <w:r>
        <w:rPr>
          <w:rFonts w:hint="eastAsia" w:ascii="宋体" w:hAnsi="宋体" w:eastAsia="宋体" w:cs="宋体"/>
          <w:b/>
          <w:bCs/>
          <w:color w:val="000000" w:themeColor="text1"/>
          <w:sz w:val="24"/>
          <w:szCs w:val="24"/>
          <w:highlight w:val="none"/>
          <w:lang w:val="zh-TW"/>
          <w14:textFill>
            <w14:solidFill>
              <w14:schemeClr w14:val="tx1"/>
            </w14:solidFill>
          </w14:textFill>
        </w:rPr>
        <w:t xml:space="preserve"> </w:t>
      </w:r>
    </w:p>
    <w:p w14:paraId="5B7CBE18">
      <w:pPr>
        <w:pStyle w:val="17"/>
        <w:rPr>
          <w:rFonts w:hint="eastAsia"/>
          <w:lang w:val="zh-TW"/>
        </w:rPr>
      </w:pPr>
    </w:p>
    <w:p w14:paraId="02BE7D4A">
      <w:pPr>
        <w:pStyle w:val="29"/>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360" w:lineRule="auto"/>
        <w:ind w:leftChars="0" w:firstLine="0" w:firstLineChars="0"/>
        <w:jc w:val="left"/>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TW"/>
          <w14:textFill>
            <w14:solidFill>
              <w14:schemeClr w14:val="tx1"/>
            </w14:solidFill>
          </w14:textFill>
        </w:rPr>
        <w:t>每个单项的</w:t>
      </w: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lang w:val="zh-TW"/>
          <w14:textFill>
            <w14:solidFill>
              <w14:schemeClr w14:val="tx1"/>
            </w14:solidFill>
          </w14:textFill>
        </w:rPr>
        <w:t>均为</w:t>
      </w:r>
      <w:r>
        <w:rPr>
          <w:rFonts w:hint="eastAsia" w:ascii="宋体" w:hAnsi="宋体" w:cs="宋体"/>
          <w:color w:val="000000" w:themeColor="text1"/>
          <w:sz w:val="24"/>
          <w:szCs w:val="24"/>
          <w:highlight w:val="none"/>
          <w:lang w:val="en-US" w:eastAsia="zh-CN"/>
          <w14:textFill>
            <w14:solidFill>
              <w14:schemeClr w14:val="tx1"/>
            </w14:solidFill>
          </w14:textFill>
        </w:rPr>
        <w:t>运输车型为</w:t>
      </w:r>
      <w:r>
        <w:rPr>
          <w:rFonts w:hint="eastAsia" w:ascii="宋体" w:hAnsi="宋体" w:eastAsia="宋体" w:cs="宋体"/>
          <w:color w:val="000000" w:themeColor="text1"/>
          <w:sz w:val="24"/>
          <w:szCs w:val="24"/>
          <w:highlight w:val="none"/>
          <w:lang w:val="zh-TW"/>
          <w14:textFill>
            <w14:solidFill>
              <w14:schemeClr w14:val="tx1"/>
            </w14:solidFill>
          </w14:textFill>
        </w:rPr>
        <w:t>带升降尾板厢式货车（</w:t>
      </w:r>
      <w:r>
        <w:rPr>
          <w:rFonts w:hint="eastAsia" w:ascii="宋体" w:hAnsi="宋体" w:cs="宋体"/>
          <w:color w:val="000000" w:themeColor="text1"/>
          <w:sz w:val="24"/>
          <w:szCs w:val="24"/>
          <w:highlight w:val="cyan"/>
          <w:lang w:val="en-US" w:eastAsia="zh-CN"/>
          <w14:textFill>
            <w14:solidFill>
              <w14:schemeClr w14:val="tx1"/>
            </w14:solidFill>
          </w14:textFill>
        </w:rPr>
        <w:t>按</w:t>
      </w:r>
      <w:r>
        <w:rPr>
          <w:rFonts w:hint="eastAsia" w:ascii="宋体" w:hAnsi="宋体" w:eastAsia="宋体" w:cs="宋体"/>
          <w:color w:val="000000" w:themeColor="text1"/>
          <w:sz w:val="24"/>
          <w:szCs w:val="24"/>
          <w:highlight w:val="cyan"/>
          <w:lang w:val="zh-TW"/>
          <w14:textFill>
            <w14:solidFill>
              <w14:schemeClr w14:val="tx1"/>
            </w14:solidFill>
          </w14:textFill>
        </w:rPr>
        <w:t>车厢长宽高</w:t>
      </w:r>
      <w:r>
        <w:rPr>
          <w:rFonts w:hint="eastAsia" w:ascii="宋体" w:hAnsi="宋体" w:cs="宋体"/>
          <w:color w:val="000000" w:themeColor="text1"/>
          <w:sz w:val="24"/>
          <w:szCs w:val="24"/>
          <w:highlight w:val="cyan"/>
          <w:lang w:val="en-US" w:eastAsia="zh-CN"/>
          <w14:textFill>
            <w14:solidFill>
              <w14:schemeClr w14:val="tx1"/>
            </w14:solidFill>
          </w14:textFill>
        </w:rPr>
        <w:t>4.2米</w:t>
      </w:r>
      <w:r>
        <w:rPr>
          <w:rFonts w:hint="eastAsia" w:ascii="宋体" w:hAnsi="宋体" w:eastAsia="宋体" w:cs="宋体"/>
          <w:color w:val="000000" w:themeColor="text1"/>
          <w:sz w:val="24"/>
          <w:szCs w:val="24"/>
          <w:highlight w:val="cyan"/>
          <w:lang w:val="zh-TW"/>
          <w14:textFill>
            <w14:solidFill>
              <w14:schemeClr w14:val="tx1"/>
            </w14:solidFill>
          </w14:textFill>
        </w:rPr>
        <w:t>*2</w:t>
      </w:r>
      <w:r>
        <w:rPr>
          <w:rFonts w:hint="eastAsia" w:ascii="宋体" w:hAnsi="宋体" w:cs="宋体"/>
          <w:color w:val="000000" w:themeColor="text1"/>
          <w:sz w:val="24"/>
          <w:szCs w:val="24"/>
          <w:highlight w:val="cyan"/>
          <w:lang w:val="en-US" w:eastAsia="zh-CN"/>
          <w14:textFill>
            <w14:solidFill>
              <w14:schemeClr w14:val="tx1"/>
            </w14:solidFill>
          </w14:textFill>
        </w:rPr>
        <w:t>米</w:t>
      </w:r>
      <w:r>
        <w:rPr>
          <w:rFonts w:hint="eastAsia" w:ascii="宋体" w:hAnsi="宋体" w:eastAsia="宋体" w:cs="宋体"/>
          <w:color w:val="000000" w:themeColor="text1"/>
          <w:sz w:val="24"/>
          <w:szCs w:val="24"/>
          <w:highlight w:val="cyan"/>
          <w:lang w:val="zh-TW"/>
          <w14:textFill>
            <w14:solidFill>
              <w14:schemeClr w14:val="tx1"/>
            </w14:solidFill>
          </w14:textFill>
        </w:rPr>
        <w:t>*2</w:t>
      </w:r>
      <w:r>
        <w:rPr>
          <w:rFonts w:hint="eastAsia" w:ascii="宋体" w:hAnsi="宋体" w:cs="宋体"/>
          <w:color w:val="000000" w:themeColor="text1"/>
          <w:sz w:val="24"/>
          <w:szCs w:val="24"/>
          <w:highlight w:val="cyan"/>
          <w:lang w:val="en-US" w:eastAsia="zh-CN"/>
          <w14:textFill>
            <w14:solidFill>
              <w14:schemeClr w14:val="tx1"/>
            </w14:solidFill>
          </w14:textFill>
        </w:rPr>
        <w:t>米规格货车计算</w:t>
      </w:r>
      <w:r>
        <w:rPr>
          <w:rFonts w:hint="eastAsia" w:ascii="宋体" w:hAnsi="宋体" w:eastAsia="宋体" w:cs="宋体"/>
          <w:color w:val="000000" w:themeColor="text1"/>
          <w:sz w:val="24"/>
          <w:szCs w:val="24"/>
          <w:highlight w:val="none"/>
          <w:lang w:val="zh-TW"/>
          <w14:textFill>
            <w14:solidFill>
              <w14:schemeClr w14:val="tx1"/>
            </w14:solidFill>
          </w14:textFill>
        </w:rPr>
        <w:t>）</w:t>
      </w:r>
      <w:r>
        <w:rPr>
          <w:rFonts w:hint="eastAsia" w:ascii="宋体" w:hAnsi="宋体" w:cs="宋体"/>
          <w:color w:val="000000" w:themeColor="text1"/>
          <w:sz w:val="24"/>
          <w:szCs w:val="24"/>
          <w:highlight w:val="none"/>
          <w:lang w:val="zh-TW" w:eastAsia="zh-CN"/>
          <w14:textFill>
            <w14:solidFill>
              <w14:schemeClr w14:val="tx1"/>
            </w14:solidFill>
          </w14:textFill>
        </w:rPr>
        <w:t>的</w:t>
      </w:r>
      <w:r>
        <w:rPr>
          <w:rFonts w:hint="eastAsia" w:ascii="宋体" w:hAnsi="宋体" w:eastAsia="宋体" w:cs="宋体"/>
          <w:color w:val="000000" w:themeColor="text1"/>
          <w:sz w:val="24"/>
          <w:szCs w:val="24"/>
          <w:highlight w:val="none"/>
          <w:lang w:val="zh-TW"/>
          <w14:textFill>
            <w14:solidFill>
              <w14:schemeClr w14:val="tx1"/>
            </w14:solidFill>
          </w14:textFill>
        </w:rPr>
        <w:t>单程价格，回程费用</w:t>
      </w:r>
      <w:r>
        <w:rPr>
          <w:rFonts w:hint="eastAsia" w:ascii="宋体" w:hAnsi="宋体" w:eastAsia="宋体" w:cs="宋体"/>
          <w:color w:val="000000" w:themeColor="text1"/>
          <w:sz w:val="24"/>
          <w:szCs w:val="24"/>
          <w:highlight w:val="none"/>
          <w:lang w:val="en-US" w:eastAsia="zh-CN"/>
          <w14:textFill>
            <w14:solidFill>
              <w14:schemeClr w14:val="tx1"/>
            </w14:solidFill>
          </w14:textFill>
        </w:rPr>
        <w:t>由供应商</w:t>
      </w:r>
      <w:r>
        <w:rPr>
          <w:rFonts w:hint="eastAsia" w:ascii="宋体" w:hAnsi="宋体" w:eastAsia="宋体" w:cs="宋体"/>
          <w:color w:val="000000" w:themeColor="text1"/>
          <w:sz w:val="24"/>
          <w:szCs w:val="24"/>
          <w:highlight w:val="none"/>
          <w:lang w:val="zh-TW"/>
          <w14:textFill>
            <w14:solidFill>
              <w14:schemeClr w14:val="tx1"/>
            </w14:solidFill>
          </w14:textFill>
        </w:rPr>
        <w:t>自理</w:t>
      </w:r>
      <w:r>
        <w:rPr>
          <w:rFonts w:hint="eastAsia" w:ascii="宋体" w:hAnsi="宋体" w:eastAsia="宋体" w:cs="宋体"/>
          <w:color w:val="000000" w:themeColor="text1"/>
          <w:sz w:val="24"/>
          <w:szCs w:val="24"/>
          <w:highlight w:val="none"/>
          <w:lang w:val="zh-TW" w:eastAsia="zh-CN"/>
          <w14:textFill>
            <w14:solidFill>
              <w14:schemeClr w14:val="tx1"/>
            </w14:solidFill>
          </w14:textFill>
        </w:rPr>
        <w:t>。</w:t>
      </w:r>
      <w:r>
        <w:rPr>
          <w:rFonts w:hint="eastAsia" w:ascii="宋体" w:hAnsi="宋体" w:eastAsia="宋体" w:cs="宋体"/>
          <w:color w:val="000000" w:themeColor="text1"/>
          <w:sz w:val="24"/>
          <w:szCs w:val="24"/>
          <w:highlight w:val="none"/>
          <w:lang w:val="zh-TW"/>
          <w14:textFill>
            <w14:solidFill>
              <w14:schemeClr w14:val="tx1"/>
            </w14:solidFill>
          </w14:textFill>
        </w:rPr>
        <w:t>每个单项的报价应为完成对应单项提出的采购任务中所有可能发生的费用（高速公路费</w:t>
      </w:r>
      <w:r>
        <w:rPr>
          <w:rFonts w:hint="eastAsia" w:ascii="宋体" w:hAnsi="宋体" w:cs="宋体"/>
          <w:color w:val="000000" w:themeColor="text1"/>
          <w:sz w:val="24"/>
          <w:szCs w:val="24"/>
          <w:highlight w:val="none"/>
          <w:lang w:val="en-US" w:eastAsia="zh-CN"/>
          <w14:textFill>
            <w14:solidFill>
              <w14:schemeClr w14:val="tx1"/>
            </w14:solidFill>
          </w14:textFill>
        </w:rPr>
        <w:t>根据供应商提供的高速缴费发票按实结算，仅单程</w:t>
      </w:r>
      <w:r>
        <w:rPr>
          <w:rFonts w:hint="eastAsia" w:ascii="宋体" w:hAnsi="宋体" w:eastAsia="宋体" w:cs="宋体"/>
          <w:color w:val="000000" w:themeColor="text1"/>
          <w:sz w:val="24"/>
          <w:szCs w:val="24"/>
          <w:highlight w:val="none"/>
          <w:lang w:val="zh-TW"/>
          <w14:textFill>
            <w14:solidFill>
              <w14:schemeClr w14:val="tx1"/>
            </w14:solidFill>
          </w14:textFill>
        </w:rPr>
        <w:t>），即所需一切</w:t>
      </w:r>
      <w:r>
        <w:rPr>
          <w:rFonts w:hint="eastAsia" w:ascii="宋体" w:hAnsi="宋体" w:eastAsia="宋体" w:cs="宋体"/>
          <w:color w:val="000000" w:themeColor="text1"/>
          <w:sz w:val="24"/>
          <w:szCs w:val="24"/>
          <w:highlight w:val="none"/>
          <w:lang w:val="en-US" w:eastAsia="zh-CN"/>
          <w14:textFill>
            <w14:solidFill>
              <w14:schemeClr w14:val="tx1"/>
            </w14:solidFill>
          </w14:textFill>
        </w:rPr>
        <w:t>车辆</w:t>
      </w:r>
      <w:r>
        <w:rPr>
          <w:rFonts w:hint="eastAsia" w:ascii="宋体" w:hAnsi="宋体" w:eastAsia="宋体" w:cs="宋体"/>
          <w:color w:val="000000" w:themeColor="text1"/>
          <w:sz w:val="24"/>
          <w:szCs w:val="24"/>
          <w:highlight w:val="none"/>
          <w:lang w:val="zh-TW"/>
          <w14:textFill>
            <w14:solidFill>
              <w14:schemeClr w14:val="tx1"/>
            </w14:solidFill>
          </w14:textFill>
        </w:rPr>
        <w:t>、人工、</w:t>
      </w:r>
      <w:r>
        <w:rPr>
          <w:rFonts w:hint="eastAsia" w:ascii="宋体" w:hAnsi="宋体" w:eastAsia="宋体" w:cs="宋体"/>
          <w:color w:val="000000" w:themeColor="text1"/>
          <w:sz w:val="24"/>
          <w:szCs w:val="24"/>
          <w:highlight w:val="none"/>
          <w:lang w:val="en-US" w:eastAsia="zh-CN"/>
          <w14:textFill>
            <w14:solidFill>
              <w14:schemeClr w14:val="tx1"/>
            </w14:solidFill>
          </w14:textFill>
        </w:rPr>
        <w:t>燃油、停车费、过桥过路费</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zh-TW"/>
          <w14:textFill>
            <w14:solidFill>
              <w14:schemeClr w14:val="tx1"/>
            </w14:solidFill>
          </w14:textFill>
        </w:rPr>
        <w:t>机具、物耗、保险、税费和所有可能发生的其他与项目有关的必要服务费用的综合单价。综合单价</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报价不区分装货、卸货点是否设有电梯、楼梯楼层</w:t>
      </w:r>
      <w:r>
        <w:rPr>
          <w:rFonts w:hint="eastAsia" w:ascii="宋体" w:hAnsi="宋体" w:eastAsia="宋体" w:cs="宋体"/>
          <w:color w:val="000000" w:themeColor="text1"/>
          <w:sz w:val="24"/>
          <w:szCs w:val="24"/>
          <w:highlight w:val="none"/>
          <w:lang w:val="zh-TW"/>
          <w14:textFill>
            <w14:solidFill>
              <w14:schemeClr w14:val="tx1"/>
            </w14:solidFill>
          </w14:textFill>
        </w:rPr>
        <w:t>。凡能装入货车车厢内的</w:t>
      </w:r>
      <w:r>
        <w:rPr>
          <w:rFonts w:hint="eastAsia" w:ascii="宋体" w:hAnsi="宋体" w:cs="宋体"/>
          <w:color w:val="000000" w:themeColor="text1"/>
          <w:sz w:val="24"/>
          <w:szCs w:val="24"/>
          <w:highlight w:val="none"/>
          <w:lang w:val="zh-TW" w:eastAsia="zh-CN"/>
          <w14:textFill>
            <w14:solidFill>
              <w14:schemeClr w14:val="tx1"/>
            </w14:solidFill>
          </w14:textFill>
        </w:rPr>
        <w:t>货物</w:t>
      </w:r>
      <w:r>
        <w:rPr>
          <w:rFonts w:hint="eastAsia" w:ascii="宋体" w:hAnsi="宋体" w:eastAsia="宋体" w:cs="宋体"/>
          <w:color w:val="000000" w:themeColor="text1"/>
          <w:sz w:val="24"/>
          <w:szCs w:val="24"/>
          <w:highlight w:val="none"/>
          <w:lang w:val="zh-TW"/>
          <w14:textFill>
            <w14:solidFill>
              <w14:schemeClr w14:val="tx1"/>
            </w14:solidFill>
          </w14:textFill>
        </w:rPr>
        <w:t>，均不得以超高（或超宽）等</w:t>
      </w:r>
      <w:r>
        <w:rPr>
          <w:rFonts w:hint="eastAsia" w:ascii="宋体" w:hAnsi="宋体" w:cs="宋体"/>
          <w:color w:val="000000" w:themeColor="text1"/>
          <w:sz w:val="24"/>
          <w:szCs w:val="24"/>
          <w:highlight w:val="none"/>
          <w:lang w:val="en-US" w:eastAsia="zh-CN"/>
          <w14:textFill>
            <w14:solidFill>
              <w14:schemeClr w14:val="tx1"/>
            </w14:solidFill>
          </w14:textFill>
        </w:rPr>
        <w:t>理由</w:t>
      </w:r>
      <w:r>
        <w:rPr>
          <w:rFonts w:hint="eastAsia" w:ascii="宋体" w:hAnsi="宋体" w:eastAsia="宋体" w:cs="宋体"/>
          <w:color w:val="000000" w:themeColor="text1"/>
          <w:sz w:val="24"/>
          <w:szCs w:val="24"/>
          <w:highlight w:val="none"/>
          <w:lang w:val="zh-TW"/>
          <w14:textFill>
            <w14:solidFill>
              <w14:schemeClr w14:val="tx1"/>
            </w14:solidFill>
          </w14:textFill>
        </w:rPr>
        <w:t>另行收取费用。</w:t>
      </w:r>
    </w:p>
    <w:p w14:paraId="6C8B2C69">
      <w:pPr>
        <w:pStyle w:val="2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0" w:firstLineChars="0"/>
        <w:jc w:val="left"/>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TW"/>
          <w14:textFill>
            <w14:solidFill>
              <w14:schemeClr w14:val="tx1"/>
            </w14:solidFill>
          </w14:textFill>
        </w:rPr>
        <w:t>供应商应充分了解项目区域的条件、情况以及影响报价的其他要素，结合市场情况进行报价。</w:t>
      </w:r>
    </w:p>
    <w:p w14:paraId="1A154B25">
      <w:pPr>
        <w:pStyle w:val="9"/>
        <w:spacing w:line="360" w:lineRule="auto"/>
        <w:ind w:firstLine="0" w:firstLineChars="0"/>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bidi="ar-SA"/>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t>采购人不保证项目实际发生的业务量，由不可抗力因素导致工作量的减少或增多所带来的风险由响应人自行承担。</w:t>
      </w:r>
    </w:p>
    <w:p w14:paraId="302B459A">
      <w:pPr>
        <w:pStyle w:val="2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0" w:firstLineChars="0"/>
        <w:jc w:val="left"/>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4、在合同执行期间，如供应商的报价出现任何</w:t>
      </w:r>
      <w:r>
        <w:rPr>
          <w:rFonts w:hint="eastAsia" w:ascii="宋体" w:hAnsi="宋体" w:eastAsia="宋体" w:cs="宋体"/>
          <w:color w:val="000000" w:themeColor="text1"/>
          <w:sz w:val="24"/>
          <w:szCs w:val="24"/>
          <w:highlight w:val="none"/>
          <w:lang w:val="zh-TW"/>
          <w14:textFill>
            <w14:solidFill>
              <w14:schemeClr w14:val="tx1"/>
            </w14:solidFill>
          </w14:textFill>
        </w:rPr>
        <w:t>少报漏报的内容，均</w:t>
      </w:r>
      <w:r>
        <w:rPr>
          <w:rFonts w:hint="eastAsia" w:ascii="宋体" w:hAnsi="宋体" w:cs="宋体"/>
          <w:color w:val="000000" w:themeColor="text1"/>
          <w:sz w:val="24"/>
          <w:szCs w:val="24"/>
          <w:highlight w:val="none"/>
          <w:lang w:val="en-US" w:eastAsia="zh-CN"/>
          <w14:textFill>
            <w14:solidFill>
              <w14:schemeClr w14:val="tx1"/>
            </w14:solidFill>
          </w14:textFill>
        </w:rPr>
        <w:t>由成交人负责</w:t>
      </w:r>
      <w:r>
        <w:rPr>
          <w:rFonts w:hint="eastAsia" w:ascii="宋体" w:hAnsi="宋体" w:eastAsia="宋体" w:cs="宋体"/>
          <w:color w:val="000000" w:themeColor="text1"/>
          <w:sz w:val="24"/>
          <w:szCs w:val="24"/>
          <w:highlight w:val="none"/>
          <w:lang w:val="zh-TW"/>
          <w14:textFill>
            <w14:solidFill>
              <w14:schemeClr w14:val="tx1"/>
            </w14:solidFill>
          </w14:textFill>
        </w:rPr>
        <w:t>，不得以任何的形式向采购人索要追加任何的费用。</w:t>
      </w:r>
    </w:p>
    <w:p w14:paraId="338BD5F6">
      <w:pPr>
        <w:pStyle w:val="17"/>
        <w:spacing w:line="360" w:lineRule="auto"/>
        <w:ind w:left="0" w:leftChars="0"/>
        <w:rPr>
          <w:rFonts w:hint="eastAsia" w:eastAsia="宋体"/>
          <w:lang w:val="en-US" w:eastAsia="zh-CN"/>
        </w:rPr>
      </w:pPr>
      <w:r>
        <w:rPr>
          <w:rFonts w:hint="eastAsia" w:ascii="宋体" w:hAnsi="宋体" w:cs="宋体"/>
          <w:color w:val="000000" w:themeColor="text1"/>
          <w:sz w:val="24"/>
          <w:szCs w:val="24"/>
          <w:highlight w:val="none"/>
          <w:lang w:val="en-US" w:eastAsia="zh-CN"/>
          <w14:textFill>
            <w14:solidFill>
              <w14:schemeClr w14:val="tx1"/>
            </w14:solidFill>
          </w14:textFill>
        </w:rPr>
        <w:t>5、响应人应在充分考虑可能发生的突发状况的基础上合理报价，在合同执行期间保持不变，响应人不得再以其它任何形式向院方索要增加任何的费用。</w:t>
      </w:r>
    </w:p>
    <w:p w14:paraId="5166816F">
      <w:pPr>
        <w:pStyle w:val="2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0" w:firstLineChars="0"/>
        <w:jc w:val="left"/>
        <w:textAlignment w:val="auto"/>
        <w:rPr>
          <w:rFonts w:hint="default"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zh-TW"/>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szCs w:val="24"/>
          <w:highlight w:val="none"/>
          <w:lang w:val="zh-TW"/>
          <w14:textFill>
            <w14:solidFill>
              <w14:schemeClr w14:val="tx1"/>
            </w14:solidFill>
          </w14:textFill>
        </w:rPr>
        <w:t>、</w:t>
      </w:r>
      <w:r>
        <w:rPr>
          <w:rFonts w:hint="eastAsia" w:ascii="宋体" w:hAnsi="宋体" w:cs="宋体"/>
          <w:b/>
          <w:bCs w:val="0"/>
          <w:i w:val="0"/>
          <w:iCs w:val="0"/>
          <w:color w:val="000000" w:themeColor="text1"/>
          <w:sz w:val="24"/>
          <w:szCs w:val="24"/>
          <w:highlight w:val="none"/>
          <w:lang w:val="en-US" w:eastAsia="zh-CN"/>
          <w14:textFill>
            <w14:solidFill>
              <w14:schemeClr w14:val="tx1"/>
            </w14:solidFill>
          </w14:textFill>
        </w:rPr>
        <w:t>结算方式</w:t>
      </w:r>
    </w:p>
    <w:p w14:paraId="7466FDD2">
      <w:pPr>
        <w:pStyle w:val="2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0" w:firstLineChars="0"/>
        <w:jc w:val="left"/>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1、按次结算</w:t>
      </w:r>
      <w:r>
        <w:rPr>
          <w:rFonts w:hint="eastAsia" w:ascii="宋体" w:hAnsi="宋体" w:cs="宋体"/>
          <w:color w:val="000000" w:themeColor="text1"/>
          <w:sz w:val="24"/>
          <w:szCs w:val="24"/>
          <w:highlight w:val="none"/>
          <w:lang w:val="zh-TW" w:eastAsia="zh-CN"/>
          <w14:textFill>
            <w14:solidFill>
              <w14:schemeClr w14:val="tx1"/>
            </w14:solidFill>
          </w14:textFill>
        </w:rPr>
        <w:t>。</w:t>
      </w:r>
      <w:r>
        <w:rPr>
          <w:rFonts w:hint="eastAsia" w:ascii="宋体" w:hAnsi="宋体" w:eastAsia="宋体" w:cs="宋体"/>
          <w:color w:val="000000" w:themeColor="text1"/>
          <w:sz w:val="24"/>
          <w:szCs w:val="24"/>
          <w:highlight w:val="none"/>
          <w:lang w:val="zh-TW"/>
          <w14:textFill>
            <w14:solidFill>
              <w14:schemeClr w14:val="tx1"/>
            </w14:solidFill>
          </w14:textFill>
        </w:rPr>
        <w:t>搬运公司在每次完成搬运服务后提交搬运清单（清单需有院方工作人员确认签名）和发票</w:t>
      </w:r>
      <w:r>
        <w:rPr>
          <w:rFonts w:hint="eastAsia" w:ascii="宋体" w:hAnsi="宋体" w:cs="宋体"/>
          <w:color w:val="000000" w:themeColor="text1"/>
          <w:sz w:val="24"/>
          <w:szCs w:val="24"/>
          <w:highlight w:val="none"/>
          <w:lang w:val="zh-TW"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院方</w:t>
      </w:r>
      <w:r>
        <w:rPr>
          <w:rFonts w:hint="eastAsia" w:ascii="宋体" w:hAnsi="宋体" w:eastAsia="宋体" w:cs="宋体"/>
          <w:color w:val="000000" w:themeColor="text1"/>
          <w:sz w:val="24"/>
          <w:szCs w:val="24"/>
          <w:highlight w:val="none"/>
          <w:lang w:val="zh-TW"/>
          <w14:textFill>
            <w14:solidFill>
              <w14:schemeClr w14:val="tx1"/>
            </w14:solidFill>
          </w14:textFill>
        </w:rPr>
        <w:t>审核</w:t>
      </w:r>
      <w:r>
        <w:rPr>
          <w:rFonts w:hint="eastAsia" w:ascii="宋体" w:hAnsi="宋体" w:cs="宋体"/>
          <w:color w:val="000000" w:themeColor="text1"/>
          <w:sz w:val="24"/>
          <w:szCs w:val="24"/>
          <w:highlight w:val="none"/>
          <w:lang w:val="zh-TW" w:eastAsia="zh-CN"/>
          <w14:textFill>
            <w14:solidFill>
              <w14:schemeClr w14:val="tx1"/>
            </w14:solidFill>
          </w14:textFill>
        </w:rPr>
        <w:t>确认后，</w:t>
      </w:r>
      <w:r>
        <w:rPr>
          <w:rFonts w:hint="eastAsia" w:ascii="宋体" w:hAnsi="宋体" w:cs="宋体"/>
          <w:color w:val="000000" w:themeColor="text1"/>
          <w:sz w:val="24"/>
          <w:szCs w:val="24"/>
          <w:highlight w:val="none"/>
          <w:lang w:val="en-US" w:eastAsia="zh-CN"/>
          <w14:textFill>
            <w14:solidFill>
              <w14:schemeClr w14:val="tx1"/>
            </w14:solidFill>
          </w14:textFill>
        </w:rPr>
        <w:t>原则上</w:t>
      </w:r>
      <w:r>
        <w:rPr>
          <w:rFonts w:hint="eastAsia" w:ascii="宋体" w:hAnsi="宋体" w:cs="宋体"/>
          <w:color w:val="000000" w:themeColor="text1"/>
          <w:sz w:val="24"/>
          <w:szCs w:val="24"/>
          <w:highlight w:val="none"/>
          <w:lang w:val="zh-TW" w:eastAsia="zh-CN"/>
          <w14:textFill>
            <w14:solidFill>
              <w14:schemeClr w14:val="tx1"/>
            </w14:solidFill>
          </w14:textFill>
        </w:rPr>
        <w:t>在</w:t>
      </w:r>
      <w:r>
        <w:rPr>
          <w:rFonts w:hint="eastAsia" w:ascii="宋体" w:hAnsi="宋体" w:eastAsia="宋体" w:cs="宋体"/>
          <w:color w:val="000000" w:themeColor="text1"/>
          <w:sz w:val="24"/>
          <w:szCs w:val="24"/>
          <w:highlight w:val="none"/>
          <w:lang w:val="zh-TW"/>
          <w14:textFill>
            <w14:solidFill>
              <w14:schemeClr w14:val="tx1"/>
            </w14:solidFill>
          </w14:textFill>
        </w:rPr>
        <w:t>20个工作日内完成结算。</w:t>
      </w:r>
    </w:p>
    <w:p w14:paraId="2DEA260C">
      <w:pPr>
        <w:pStyle w:val="2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0" w:firstLineChars="0"/>
        <w:jc w:val="left"/>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eastAsia="宋体" w:cs="宋体"/>
          <w:color w:val="000000" w:themeColor="text1"/>
          <w:sz w:val="24"/>
          <w:szCs w:val="24"/>
          <w:highlight w:val="none"/>
          <w:lang w:val="zh-TW"/>
          <w14:textFill>
            <w14:solidFill>
              <w14:schemeClr w14:val="tx1"/>
            </w14:solidFill>
          </w14:textFill>
        </w:rPr>
        <w:t>2、根据</w:t>
      </w:r>
      <w:r>
        <w:rPr>
          <w:rFonts w:hint="eastAsia" w:ascii="宋体" w:hAnsi="宋体" w:cs="宋体"/>
          <w:color w:val="000000" w:themeColor="text1"/>
          <w:sz w:val="24"/>
          <w:szCs w:val="24"/>
          <w:highlight w:val="none"/>
          <w:lang w:val="en-US" w:eastAsia="zh-CN"/>
          <w14:textFill>
            <w14:solidFill>
              <w14:schemeClr w14:val="tx1"/>
            </w14:solidFill>
          </w14:textFill>
        </w:rPr>
        <w:t>实际发生工作量</w:t>
      </w:r>
      <w:r>
        <w:rPr>
          <w:rFonts w:hint="eastAsia" w:ascii="宋体" w:hAnsi="宋体" w:eastAsia="宋体" w:cs="宋体"/>
          <w:color w:val="000000" w:themeColor="text1"/>
          <w:sz w:val="24"/>
          <w:szCs w:val="24"/>
          <w:highlight w:val="none"/>
          <w:lang w:val="zh-TW"/>
          <w14:textFill>
            <w14:solidFill>
              <w14:schemeClr w14:val="tx1"/>
            </w14:solidFill>
          </w14:textFill>
        </w:rPr>
        <w:t>，按成交综合单价据实结算。</w:t>
      </w:r>
    </w:p>
    <w:p w14:paraId="0776F010">
      <w:pPr>
        <w:pStyle w:val="2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0" w:firstLineChars="0"/>
        <w:jc w:val="left"/>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eastAsia="宋体" w:cs="宋体"/>
          <w:color w:val="000000" w:themeColor="text1"/>
          <w:sz w:val="24"/>
          <w:szCs w:val="24"/>
          <w:highlight w:val="none"/>
          <w:lang w:val="zh-TW"/>
          <w14:textFill>
            <w14:solidFill>
              <w14:schemeClr w14:val="tx1"/>
            </w14:solidFill>
          </w14:textFill>
        </w:rPr>
        <w:t>3、所有路程距离均按百度地图驾车导航的最短路线核算距离进行结算（以</w:t>
      </w:r>
      <w:r>
        <w:rPr>
          <w:rFonts w:hint="eastAsia" w:ascii="宋体" w:hAnsi="宋体" w:eastAsia="宋体" w:cs="宋体"/>
          <w:color w:val="000000" w:themeColor="text1"/>
          <w:sz w:val="24"/>
          <w:szCs w:val="24"/>
          <w:highlight w:val="none"/>
          <w:lang w:val="en-US" w:eastAsia="zh-CN"/>
          <w14:textFill>
            <w14:solidFill>
              <w14:schemeClr w14:val="tx1"/>
            </w14:solidFill>
          </w14:textFill>
        </w:rPr>
        <w:t>装货</w:t>
      </w:r>
      <w:r>
        <w:rPr>
          <w:rFonts w:hint="eastAsia" w:ascii="宋体" w:hAnsi="宋体" w:eastAsia="宋体" w:cs="宋体"/>
          <w:color w:val="000000" w:themeColor="text1"/>
          <w:sz w:val="24"/>
          <w:szCs w:val="24"/>
          <w:highlight w:val="none"/>
          <w:lang w:val="zh-TW"/>
          <w14:textFill>
            <w14:solidFill>
              <w14:schemeClr w14:val="tx1"/>
            </w14:solidFill>
          </w14:textFill>
        </w:rPr>
        <w:t>出发点至</w:t>
      </w:r>
      <w:r>
        <w:rPr>
          <w:rFonts w:hint="eastAsia" w:ascii="宋体" w:hAnsi="宋体" w:eastAsia="宋体" w:cs="宋体"/>
          <w:color w:val="000000" w:themeColor="text1"/>
          <w:sz w:val="24"/>
          <w:szCs w:val="24"/>
          <w:highlight w:val="none"/>
          <w:lang w:val="en-US" w:eastAsia="zh-CN"/>
          <w14:textFill>
            <w14:solidFill>
              <w14:schemeClr w14:val="tx1"/>
            </w14:solidFill>
          </w14:textFill>
        </w:rPr>
        <w:t>卸货</w:t>
      </w:r>
      <w:r>
        <w:rPr>
          <w:rFonts w:hint="eastAsia" w:ascii="宋体" w:hAnsi="宋体" w:eastAsia="宋体" w:cs="宋体"/>
          <w:color w:val="000000" w:themeColor="text1"/>
          <w:sz w:val="24"/>
          <w:szCs w:val="24"/>
          <w:highlight w:val="none"/>
          <w:lang w:val="zh-TW"/>
          <w14:textFill>
            <w14:solidFill>
              <w14:schemeClr w14:val="tx1"/>
            </w14:solidFill>
          </w14:textFill>
        </w:rPr>
        <w:t>到达点）。</w:t>
      </w:r>
    </w:p>
    <w:p w14:paraId="3511330E">
      <w:pPr>
        <w:pStyle w:val="2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0" w:firstLineChars="0"/>
        <w:jc w:val="left"/>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TW"/>
          <w14:textFill>
            <w14:solidFill>
              <w14:schemeClr w14:val="tx1"/>
            </w14:solidFill>
          </w14:textFill>
        </w:rPr>
        <w:t>搬运过程中如产生高速公路费，根据供应商提供的</w:t>
      </w:r>
      <w:r>
        <w:rPr>
          <w:rFonts w:hint="eastAsia" w:ascii="宋体" w:hAnsi="宋体" w:cs="宋体"/>
          <w:color w:val="000000" w:themeColor="text1"/>
          <w:sz w:val="24"/>
          <w:szCs w:val="24"/>
          <w:highlight w:val="none"/>
          <w:lang w:val="en-US" w:eastAsia="zh-CN"/>
          <w14:textFill>
            <w14:solidFill>
              <w14:schemeClr w14:val="tx1"/>
            </w14:solidFill>
          </w14:textFill>
        </w:rPr>
        <w:t>单程</w:t>
      </w:r>
      <w:r>
        <w:rPr>
          <w:rFonts w:hint="eastAsia" w:ascii="宋体" w:hAnsi="宋体" w:eastAsia="宋体" w:cs="宋体"/>
          <w:color w:val="000000" w:themeColor="text1"/>
          <w:sz w:val="24"/>
          <w:szCs w:val="24"/>
          <w:highlight w:val="none"/>
          <w:lang w:val="zh-TW"/>
          <w14:textFill>
            <w14:solidFill>
              <w14:schemeClr w14:val="tx1"/>
            </w14:solidFill>
          </w14:textFill>
        </w:rPr>
        <w:t>高速缴费发票按实结算</w:t>
      </w:r>
      <w:r>
        <w:rPr>
          <w:rFonts w:hint="eastAsia" w:ascii="宋体" w:hAnsi="宋体" w:eastAsia="宋体" w:cs="宋体"/>
          <w:color w:val="000000" w:themeColor="text1"/>
          <w:sz w:val="24"/>
          <w:szCs w:val="24"/>
          <w:highlight w:val="none"/>
          <w:lang w:val="zh-TW" w:eastAsia="zh-CN"/>
          <w14:textFill>
            <w14:solidFill>
              <w14:schemeClr w14:val="tx1"/>
            </w14:solidFill>
          </w14:textFill>
        </w:rPr>
        <w:t>。</w:t>
      </w:r>
    </w:p>
    <w:p w14:paraId="6382C0F6">
      <w:pPr>
        <w:pStyle w:val="29"/>
        <w:numPr>
          <w:ilvl w:val="0"/>
          <w:numId w:val="0"/>
        </w:numPr>
        <w:adjustRightInd w:val="0"/>
        <w:snapToGrid w:val="0"/>
        <w:spacing w:beforeLines="0" w:afterLines="0" w:line="360" w:lineRule="exact"/>
        <w:ind w:left="0" w:leftChars="0" w:firstLine="0" w:firstLineChars="0"/>
        <w:jc w:val="left"/>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TW"/>
          <w14:textFill>
            <w14:solidFill>
              <w14:schemeClr w14:val="tx1"/>
            </w14:solidFill>
          </w14:textFill>
        </w:rPr>
        <w:t>付款方式：采用支票、银行汇付（含电汇）等形式。</w:t>
      </w:r>
    </w:p>
    <w:p w14:paraId="7AF4D6D9">
      <w:pPr>
        <w:rPr>
          <w:rFonts w:hint="default" w:ascii="微软雅黑" w:hAnsi="微软雅黑" w:eastAsia="微软雅黑" w:cs="微软雅黑"/>
          <w:color w:val="000000" w:themeColor="text1"/>
          <w:highlight w:val="none"/>
          <w:lang w:val="en-US" w:eastAsia="zh-CN"/>
          <w14:textFill>
            <w14:solidFill>
              <w14:schemeClr w14:val="tx1"/>
            </w14:solidFill>
          </w14:textFill>
        </w:rPr>
      </w:pPr>
      <w:r>
        <w:rPr>
          <w:rFonts w:hint="eastAsia" w:ascii="微软雅黑" w:hAnsi="微软雅黑" w:eastAsia="微软雅黑" w:cs="微软雅黑"/>
          <w:color w:val="000000" w:themeColor="text1"/>
          <w:highlight w:val="none"/>
          <w:lang w:val="en-US" w:eastAsia="zh-CN"/>
          <w14:textFill>
            <w14:solidFill>
              <w14:schemeClr w14:val="tx1"/>
            </w14:solidFill>
          </w14:textFill>
        </w:rPr>
        <w:t>五、</w:t>
      </w:r>
      <w:r>
        <w:rPr>
          <w:rFonts w:ascii="Segoe UI" w:hAnsi="Segoe UI" w:eastAsia="Segoe UI" w:cs="Segoe UI"/>
          <w:i w:val="0"/>
          <w:iCs w:val="0"/>
          <w:caps w:val="0"/>
          <w:color w:val="43436B"/>
          <w:spacing w:val="8"/>
          <w:sz w:val="24"/>
          <w:szCs w:val="24"/>
          <w:highlight w:val="yellow"/>
          <w:shd w:val="clear" w:fill="FFFFFF"/>
        </w:rPr>
        <w:t>本项目不组织统一现场踏勘。如需进行现场踏勘，响应人可自行安排。踏勘产生的一切费用由响应人自行承担。</w:t>
      </w:r>
    </w:p>
    <w:p w14:paraId="06892C96">
      <w:pPr>
        <w:pStyle w:val="4"/>
        <w:rPr>
          <w:rFonts w:hint="eastAsia"/>
        </w:rPr>
      </w:pPr>
    </w:p>
    <w:p w14:paraId="48EFDF3C">
      <w:pPr>
        <w:rPr>
          <w:rFonts w:hint="eastAsia" w:ascii="微软雅黑" w:hAnsi="微软雅黑" w:eastAsia="微软雅黑" w:cs="微软雅黑"/>
          <w:color w:val="000000" w:themeColor="text1"/>
          <w:highlight w:val="none"/>
          <w14:textFill>
            <w14:solidFill>
              <w14:schemeClr w14:val="tx1"/>
            </w14:solidFill>
          </w14:textFill>
        </w:rPr>
      </w:pPr>
    </w:p>
    <w:p w14:paraId="0B27A678">
      <w:pPr>
        <w:pStyle w:val="4"/>
        <w:rPr>
          <w:rFonts w:hint="eastAsia"/>
        </w:rPr>
      </w:pPr>
    </w:p>
    <w:p w14:paraId="45500200">
      <w:pPr>
        <w:pStyle w:val="4"/>
        <w:jc w:val="both"/>
        <w:rPr>
          <w:rFonts w:hint="eastAsia" w:ascii="微软雅黑" w:hAnsi="微软雅黑" w:eastAsia="微软雅黑" w:cs="微软雅黑"/>
          <w:color w:val="000000" w:themeColor="text1"/>
          <w:highlight w:val="none"/>
          <w14:textFill>
            <w14:solidFill>
              <w14:schemeClr w14:val="tx1"/>
            </w14:solidFill>
          </w14:textFill>
        </w:rPr>
      </w:pPr>
    </w:p>
    <w:p w14:paraId="422C7FA3">
      <w:pPr>
        <w:rPr>
          <w:rFonts w:hint="eastAsia"/>
        </w:rPr>
      </w:pPr>
    </w:p>
    <w:p w14:paraId="6B8DC1FF">
      <w:pPr>
        <w:pStyle w:val="4"/>
        <w:jc w:val="both"/>
        <w:rPr>
          <w:rFonts w:hint="eastAsia"/>
        </w:rPr>
      </w:pPr>
    </w:p>
    <w:p w14:paraId="38F04B88">
      <w:pPr>
        <w:rPr>
          <w:rFonts w:hint="eastAsia"/>
        </w:rPr>
      </w:pPr>
    </w:p>
    <w:p w14:paraId="2F50D4F5">
      <w:pPr>
        <w:pStyle w:val="4"/>
        <w:rPr>
          <w:rFonts w:hint="eastAsia"/>
        </w:rPr>
      </w:pPr>
    </w:p>
    <w:p w14:paraId="289D344F">
      <w:pPr>
        <w:rPr>
          <w:rFonts w:hint="eastAsia"/>
        </w:rPr>
      </w:pPr>
    </w:p>
    <w:p w14:paraId="56F1B21F">
      <w:pPr>
        <w:rPr>
          <w:rFonts w:hint="eastAsia"/>
        </w:rPr>
      </w:pPr>
    </w:p>
    <w:p w14:paraId="2462D429">
      <w:pPr>
        <w:rPr>
          <w:rFonts w:hint="eastAsia"/>
        </w:rPr>
      </w:pPr>
    </w:p>
    <w:p w14:paraId="597416F8">
      <w:pPr>
        <w:rPr>
          <w:rFonts w:hint="eastAsia"/>
        </w:rPr>
      </w:pPr>
    </w:p>
    <w:p w14:paraId="63CC2504">
      <w:pPr>
        <w:rPr>
          <w:rFonts w:hint="eastAsia"/>
        </w:rPr>
      </w:pPr>
    </w:p>
    <w:p w14:paraId="78B84253">
      <w:pPr>
        <w:rPr>
          <w:rFonts w:hint="eastAsia"/>
        </w:rPr>
      </w:pPr>
    </w:p>
    <w:p w14:paraId="35F5C6AF">
      <w:pPr>
        <w:rPr>
          <w:rFonts w:hint="eastAsia"/>
        </w:rPr>
      </w:pPr>
    </w:p>
    <w:p w14:paraId="1FE1ACCA">
      <w:pPr>
        <w:rPr>
          <w:rFonts w:hint="eastAsia"/>
        </w:rPr>
      </w:pPr>
    </w:p>
    <w:p w14:paraId="12CA3DB9">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 xml:space="preserve">第三章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响应</w:t>
      </w:r>
      <w:r>
        <w:rPr>
          <w:rFonts w:hint="eastAsia" w:ascii="微软雅黑" w:hAnsi="微软雅黑" w:eastAsia="微软雅黑" w:cs="微软雅黑"/>
          <w:color w:val="000000" w:themeColor="text1"/>
          <w:highlight w:val="none"/>
          <w14:textFill>
            <w14:solidFill>
              <w14:schemeClr w14:val="tx1"/>
            </w14:solidFill>
          </w14:textFill>
        </w:rPr>
        <w:t>须知</w:t>
      </w:r>
      <w:bookmarkEnd w:id="16"/>
      <w:bookmarkEnd w:id="17"/>
      <w:bookmarkEnd w:id="18"/>
    </w:p>
    <w:p w14:paraId="040E5D67">
      <w:pPr>
        <w:pStyle w:val="29"/>
        <w:rPr>
          <w:rFonts w:hint="eastAsia"/>
          <w:color w:val="000000" w:themeColor="text1"/>
          <w:highlight w:val="none"/>
          <w14:textFill>
            <w14:solidFill>
              <w14:schemeClr w14:val="tx1"/>
            </w14:solidFill>
          </w14:textFill>
        </w:rPr>
      </w:pPr>
    </w:p>
    <w:p w14:paraId="3482A4DD">
      <w:pPr>
        <w:pStyle w:val="29"/>
        <w:rPr>
          <w:rFonts w:hint="eastAsia"/>
          <w:color w:val="000000" w:themeColor="text1"/>
          <w:highlight w:val="none"/>
          <w14:textFill>
            <w14:solidFill>
              <w14:schemeClr w14:val="tx1"/>
            </w14:solidFill>
          </w14:textFill>
        </w:rPr>
      </w:pPr>
    </w:p>
    <w:p w14:paraId="75611B00">
      <w:pPr>
        <w:pStyle w:val="29"/>
        <w:rPr>
          <w:rFonts w:hint="eastAsia"/>
          <w:color w:val="000000" w:themeColor="text1"/>
          <w:highlight w:val="none"/>
          <w14:textFill>
            <w14:solidFill>
              <w14:schemeClr w14:val="tx1"/>
            </w14:solidFill>
          </w14:textFill>
        </w:rPr>
      </w:pPr>
    </w:p>
    <w:p w14:paraId="01DF2794">
      <w:pPr>
        <w:pStyle w:val="29"/>
        <w:rPr>
          <w:rFonts w:hint="eastAsia"/>
          <w:color w:val="000000" w:themeColor="text1"/>
          <w:highlight w:val="none"/>
          <w14:textFill>
            <w14:solidFill>
              <w14:schemeClr w14:val="tx1"/>
            </w14:solidFill>
          </w14:textFill>
        </w:rPr>
      </w:pPr>
    </w:p>
    <w:p w14:paraId="082CC1D2">
      <w:pPr>
        <w:pStyle w:val="29"/>
        <w:rPr>
          <w:rFonts w:hint="eastAsia"/>
          <w:color w:val="000000" w:themeColor="text1"/>
          <w:highlight w:val="none"/>
          <w14:textFill>
            <w14:solidFill>
              <w14:schemeClr w14:val="tx1"/>
            </w14:solidFill>
          </w14:textFill>
        </w:rPr>
      </w:pPr>
    </w:p>
    <w:p w14:paraId="0C1025D8">
      <w:pPr>
        <w:pStyle w:val="29"/>
        <w:rPr>
          <w:rFonts w:hint="eastAsia"/>
          <w:color w:val="000000" w:themeColor="text1"/>
          <w:highlight w:val="none"/>
          <w14:textFill>
            <w14:solidFill>
              <w14:schemeClr w14:val="tx1"/>
            </w14:solidFill>
          </w14:textFill>
        </w:rPr>
      </w:pPr>
    </w:p>
    <w:p w14:paraId="162D8F67">
      <w:pPr>
        <w:pStyle w:val="29"/>
        <w:rPr>
          <w:rFonts w:hint="eastAsia"/>
          <w:color w:val="000000" w:themeColor="text1"/>
          <w:highlight w:val="none"/>
          <w14:textFill>
            <w14:solidFill>
              <w14:schemeClr w14:val="tx1"/>
            </w14:solidFill>
          </w14:textFill>
        </w:rPr>
      </w:pPr>
    </w:p>
    <w:p w14:paraId="13122240">
      <w:pPr>
        <w:pStyle w:val="29"/>
        <w:rPr>
          <w:rFonts w:hint="eastAsia"/>
          <w:color w:val="000000" w:themeColor="text1"/>
          <w:highlight w:val="none"/>
          <w14:textFill>
            <w14:solidFill>
              <w14:schemeClr w14:val="tx1"/>
            </w14:solidFill>
          </w14:textFill>
        </w:rPr>
      </w:pPr>
    </w:p>
    <w:p w14:paraId="23C99202">
      <w:pPr>
        <w:pStyle w:val="29"/>
        <w:rPr>
          <w:rFonts w:hint="eastAsia"/>
          <w:color w:val="000000" w:themeColor="text1"/>
          <w:highlight w:val="none"/>
          <w14:textFill>
            <w14:solidFill>
              <w14:schemeClr w14:val="tx1"/>
            </w14:solidFill>
          </w14:textFill>
        </w:rPr>
      </w:pPr>
    </w:p>
    <w:p w14:paraId="12A72AB4">
      <w:pPr>
        <w:pStyle w:val="29"/>
        <w:rPr>
          <w:rFonts w:hint="eastAsia"/>
          <w:color w:val="000000" w:themeColor="text1"/>
          <w:highlight w:val="none"/>
          <w14:textFill>
            <w14:solidFill>
              <w14:schemeClr w14:val="tx1"/>
            </w14:solidFill>
          </w14:textFill>
        </w:rPr>
      </w:pPr>
    </w:p>
    <w:p w14:paraId="373A9659">
      <w:pPr>
        <w:pStyle w:val="29"/>
        <w:rPr>
          <w:rFonts w:hint="eastAsia"/>
          <w:color w:val="000000" w:themeColor="text1"/>
          <w:highlight w:val="none"/>
          <w14:textFill>
            <w14:solidFill>
              <w14:schemeClr w14:val="tx1"/>
            </w14:solidFill>
          </w14:textFill>
        </w:rPr>
      </w:pPr>
    </w:p>
    <w:p w14:paraId="2215FBAF">
      <w:pPr>
        <w:pStyle w:val="29"/>
        <w:rPr>
          <w:rFonts w:hint="eastAsia"/>
          <w:color w:val="000000" w:themeColor="text1"/>
          <w:highlight w:val="none"/>
          <w14:textFill>
            <w14:solidFill>
              <w14:schemeClr w14:val="tx1"/>
            </w14:solidFill>
          </w14:textFill>
        </w:rPr>
      </w:pPr>
    </w:p>
    <w:p w14:paraId="3C0CD538">
      <w:pPr>
        <w:pStyle w:val="29"/>
        <w:rPr>
          <w:rFonts w:hint="eastAsia"/>
          <w:color w:val="000000" w:themeColor="text1"/>
          <w:highlight w:val="none"/>
          <w14:textFill>
            <w14:solidFill>
              <w14:schemeClr w14:val="tx1"/>
            </w14:solidFill>
          </w14:textFill>
        </w:rPr>
      </w:pPr>
    </w:p>
    <w:p w14:paraId="29F924AD">
      <w:pPr>
        <w:pStyle w:val="29"/>
        <w:rPr>
          <w:rFonts w:hint="eastAsia"/>
          <w:color w:val="000000" w:themeColor="text1"/>
          <w:highlight w:val="none"/>
          <w14:textFill>
            <w14:solidFill>
              <w14:schemeClr w14:val="tx1"/>
            </w14:solidFill>
          </w14:textFill>
        </w:rPr>
      </w:pPr>
    </w:p>
    <w:p w14:paraId="0D9E5E5A">
      <w:pPr>
        <w:pStyle w:val="29"/>
        <w:rPr>
          <w:rFonts w:hint="eastAsia"/>
          <w:color w:val="000000" w:themeColor="text1"/>
          <w:highlight w:val="none"/>
          <w14:textFill>
            <w14:solidFill>
              <w14:schemeClr w14:val="tx1"/>
            </w14:solidFill>
          </w14:textFill>
        </w:rPr>
      </w:pPr>
    </w:p>
    <w:p w14:paraId="3D05E96A">
      <w:pPr>
        <w:pStyle w:val="29"/>
        <w:rPr>
          <w:rFonts w:hint="eastAsia"/>
          <w:color w:val="000000" w:themeColor="text1"/>
          <w:highlight w:val="none"/>
          <w14:textFill>
            <w14:solidFill>
              <w14:schemeClr w14:val="tx1"/>
            </w14:solidFill>
          </w14:textFill>
        </w:rPr>
      </w:pPr>
    </w:p>
    <w:p w14:paraId="7CDC0C62">
      <w:pPr>
        <w:pageBreakBefore w:val="0"/>
        <w:numPr>
          <w:ilvl w:val="0"/>
          <w:numId w:val="0"/>
        </w:numPr>
        <w:kinsoku/>
        <w:wordWrap/>
        <w:overflowPunct/>
        <w:topLinePunct w:val="0"/>
        <w:bidi w:val="0"/>
        <w:spacing w:line="360" w:lineRule="auto"/>
        <w:ind w:leftChars="0" w:right="0" w:rightChars="0"/>
        <w:jc w:val="both"/>
        <w:outlineLvl w:val="1"/>
        <w:rPr>
          <w:rFonts w:hint="eastAsia" w:ascii="宋体" w:hAnsi="宋体" w:cs="宋体"/>
          <w:b/>
          <w:bCs/>
          <w:color w:val="000000" w:themeColor="text1"/>
          <w:sz w:val="36"/>
          <w:szCs w:val="36"/>
          <w:highlight w:val="none"/>
          <w14:textFill>
            <w14:solidFill>
              <w14:schemeClr w14:val="tx1"/>
            </w14:solidFill>
          </w14:textFill>
        </w:rPr>
      </w:pPr>
      <w:bookmarkStart w:id="19" w:name="_Toc385940880"/>
    </w:p>
    <w:p w14:paraId="006255E4">
      <w:pPr>
        <w:pageBreakBefore w:val="0"/>
        <w:numPr>
          <w:ilvl w:val="0"/>
          <w:numId w:val="0"/>
        </w:numPr>
        <w:kinsoku/>
        <w:wordWrap/>
        <w:overflowPunct/>
        <w:topLinePunct w:val="0"/>
        <w:bidi w:val="0"/>
        <w:spacing w:line="360" w:lineRule="auto"/>
        <w:ind w:leftChars="0" w:right="0" w:rightChars="0"/>
        <w:jc w:val="both"/>
        <w:outlineLvl w:val="1"/>
        <w:rPr>
          <w:rFonts w:hint="eastAsia" w:ascii="宋体" w:hAnsi="宋体" w:cs="宋体"/>
          <w:b/>
          <w:bCs/>
          <w:color w:val="000000" w:themeColor="text1"/>
          <w:sz w:val="36"/>
          <w:szCs w:val="36"/>
          <w:highlight w:val="none"/>
          <w14:textFill>
            <w14:solidFill>
              <w14:schemeClr w14:val="tx1"/>
            </w14:solidFill>
          </w14:textFill>
        </w:rPr>
      </w:pPr>
    </w:p>
    <w:p w14:paraId="438ECF57">
      <w:pPr>
        <w:pStyle w:val="2"/>
        <w:rPr>
          <w:rFonts w:hint="eastAsia" w:ascii="宋体" w:hAnsi="宋体" w:cs="宋体"/>
          <w:b/>
          <w:bCs/>
          <w:color w:val="000000" w:themeColor="text1"/>
          <w:sz w:val="36"/>
          <w:szCs w:val="36"/>
          <w:highlight w:val="none"/>
          <w14:textFill>
            <w14:solidFill>
              <w14:schemeClr w14:val="tx1"/>
            </w14:solidFill>
          </w14:textFill>
        </w:rPr>
      </w:pPr>
    </w:p>
    <w:p w14:paraId="3F4521C1">
      <w:pPr>
        <w:pStyle w:val="3"/>
        <w:rPr>
          <w:rFonts w:hint="eastAsia" w:ascii="宋体" w:hAnsi="宋体" w:cs="宋体"/>
          <w:b/>
          <w:bCs/>
          <w:color w:val="000000" w:themeColor="text1"/>
          <w:sz w:val="36"/>
          <w:szCs w:val="36"/>
          <w:highlight w:val="none"/>
          <w14:textFill>
            <w14:solidFill>
              <w14:schemeClr w14:val="tx1"/>
            </w14:solidFill>
          </w14:textFill>
        </w:rPr>
      </w:pPr>
    </w:p>
    <w:p w14:paraId="34D8C660">
      <w:pPr>
        <w:pStyle w:val="3"/>
        <w:rPr>
          <w:rFonts w:hint="eastAsia" w:ascii="宋体" w:hAnsi="宋体" w:cs="宋体"/>
          <w:b/>
          <w:bCs/>
          <w:color w:val="000000" w:themeColor="text1"/>
          <w:sz w:val="36"/>
          <w:szCs w:val="36"/>
          <w:highlight w:val="none"/>
          <w14:textFill>
            <w14:solidFill>
              <w14:schemeClr w14:val="tx1"/>
            </w14:solidFill>
          </w14:textFill>
        </w:rPr>
      </w:pPr>
    </w:p>
    <w:p w14:paraId="4B6108A9">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响应须知</w:t>
      </w:r>
    </w:p>
    <w:bookmarkEnd w:id="19"/>
    <w:p w14:paraId="5A7ADC3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一、响应文件基本要求</w:t>
      </w:r>
    </w:p>
    <w:p w14:paraId="073B56E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供应商的响应文件必须满足本次采购的实质目的，完全实现所应有的全部要求。供应商若存在任何理解上无法确定之处，均应当按照谈判文件所规定的响应前的澄清等程序提出，否则，可能导致的任何不利后果均应当由供应商自行承担。</w:t>
      </w:r>
    </w:p>
    <w:p w14:paraId="1D1B808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二、响应文件格式</w:t>
      </w:r>
    </w:p>
    <w:p w14:paraId="15DB9B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须按本</w:t>
      </w:r>
      <w:r>
        <w:rPr>
          <w:rFonts w:hint="eastAsia" w:ascii="宋体" w:hAnsi="宋体" w:cs="宋体"/>
          <w:color w:val="000000" w:themeColor="text1"/>
          <w:sz w:val="24"/>
          <w:szCs w:val="24"/>
          <w:highlight w:val="none"/>
          <w:lang w:val="en-US" w:eastAsia="zh-CN"/>
          <w14:textFill>
            <w14:solidFill>
              <w14:schemeClr w14:val="tx1"/>
            </w14:solidFill>
          </w14:textFill>
        </w:rPr>
        <w:t>谈判文件</w:t>
      </w:r>
      <w:r>
        <w:rPr>
          <w:rFonts w:hint="eastAsia" w:ascii="宋体" w:hAnsi="宋体" w:cs="宋体"/>
          <w:color w:val="000000" w:themeColor="text1"/>
          <w:sz w:val="24"/>
          <w:szCs w:val="24"/>
          <w:highlight w:val="none"/>
          <w14:textFill>
            <w14:solidFill>
              <w14:schemeClr w14:val="tx1"/>
            </w14:solidFill>
          </w14:textFill>
        </w:rPr>
        <w:t>中提供的</w:t>
      </w:r>
      <w:r>
        <w:rPr>
          <w:rFonts w:hint="eastAsia" w:ascii="宋体" w:hAnsi="宋体" w:cs="宋体"/>
          <w:color w:val="000000" w:themeColor="text1"/>
          <w:sz w:val="24"/>
          <w:szCs w:val="24"/>
          <w:highlight w:val="none"/>
          <w:lang w:val="en-US" w:eastAsia="zh-CN"/>
          <w14:textFill>
            <w14:solidFill>
              <w14:schemeClr w14:val="tx1"/>
            </w14:solidFill>
          </w14:textFill>
        </w:rPr>
        <w:t>响应文件编制要求</w:t>
      </w:r>
      <w:r>
        <w:rPr>
          <w:rFonts w:hint="eastAsia" w:ascii="宋体" w:hAnsi="宋体" w:cs="宋体"/>
          <w:color w:val="000000" w:themeColor="text1"/>
          <w:sz w:val="24"/>
          <w:szCs w:val="24"/>
          <w:highlight w:val="none"/>
          <w14:textFill>
            <w14:solidFill>
              <w14:schemeClr w14:val="tx1"/>
            </w14:solidFill>
          </w14:textFill>
        </w:rPr>
        <w:t>（见</w:t>
      </w:r>
      <w:r>
        <w:rPr>
          <w:rFonts w:hint="eastAsia" w:ascii="宋体" w:hAnsi="宋体" w:cs="宋体"/>
          <w:color w:val="000000" w:themeColor="text1"/>
          <w:sz w:val="24"/>
          <w:szCs w:val="24"/>
          <w:highlight w:val="none"/>
          <w:lang w:val="en-US" w:eastAsia="zh-CN"/>
          <w14:textFill>
            <w14:solidFill>
              <w14:schemeClr w14:val="tx1"/>
            </w14:solidFill>
          </w14:textFill>
        </w:rPr>
        <w:t>第五章</w:t>
      </w:r>
      <w:r>
        <w:rPr>
          <w:rFonts w:hint="eastAsia" w:ascii="宋体" w:hAnsi="宋体" w:cs="宋体"/>
          <w:color w:val="000000" w:themeColor="text1"/>
          <w:sz w:val="24"/>
          <w:szCs w:val="24"/>
          <w:highlight w:val="none"/>
          <w14:textFill>
            <w14:solidFill>
              <w14:schemeClr w14:val="tx1"/>
            </w14:solidFill>
          </w14:textFill>
        </w:rPr>
        <w:t>）以A4版面统一编制</w:t>
      </w:r>
      <w:r>
        <w:rPr>
          <w:rFonts w:hint="eastAsia" w:ascii="宋体" w:hAnsi="宋体" w:eastAsia="宋体" w:cs="宋体"/>
          <w:color w:val="000000" w:themeColor="text1"/>
          <w:sz w:val="24"/>
          <w:szCs w:val="24"/>
          <w:highlight w:val="none"/>
          <w14:textFill>
            <w14:solidFill>
              <w14:schemeClr w14:val="tx1"/>
            </w14:solidFill>
          </w14:textFill>
        </w:rPr>
        <w:t>（每份内页须按顺序加注页码），以及按有关要求提供相关的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证明</w:t>
      </w:r>
      <w:r>
        <w:rPr>
          <w:rFonts w:hint="eastAsia" w:ascii="宋体" w:hAnsi="宋体" w:eastAsia="宋体" w:cs="宋体"/>
          <w:color w:val="000000" w:themeColor="text1"/>
          <w:sz w:val="24"/>
          <w:szCs w:val="24"/>
          <w:highlight w:val="none"/>
          <w14:textFill>
            <w14:solidFill>
              <w14:schemeClr w14:val="tx1"/>
            </w14:solidFill>
          </w14:textFill>
        </w:rPr>
        <w:t>资料等。</w:t>
      </w:r>
    </w:p>
    <w:p w14:paraId="02FDC18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b/>
          <w:bCs/>
          <w:color w:val="000000" w:themeColor="text1"/>
          <w:sz w:val="24"/>
          <w:szCs w:val="24"/>
          <w:highlight w:val="none"/>
          <w14:textFill>
            <w14:solidFill>
              <w14:schemeClr w14:val="tx1"/>
            </w14:solidFill>
          </w14:textFill>
        </w:rPr>
        <w:t>文件的递交</w:t>
      </w:r>
    </w:p>
    <w:p w14:paraId="519E13A4">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（一）响应</w:t>
      </w:r>
      <w:r>
        <w:rPr>
          <w:rFonts w:hint="eastAsia" w:ascii="宋体" w:hAnsi="宋体" w:eastAsia="宋体" w:cs="宋体"/>
          <w:b w:val="0"/>
          <w:bCs/>
          <w:color w:val="000000" w:themeColor="text1"/>
          <w:sz w:val="24"/>
          <w:szCs w:val="24"/>
          <w:highlight w:val="none"/>
          <w14:textFill>
            <w14:solidFill>
              <w14:schemeClr w14:val="tx1"/>
            </w14:solidFill>
          </w14:textFill>
        </w:rPr>
        <w:t>文件的密封和标记</w:t>
      </w:r>
    </w:p>
    <w:p w14:paraId="4E43F3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1.响应人</w:t>
      </w:r>
      <w:r>
        <w:rPr>
          <w:rFonts w:hint="eastAsia" w:ascii="宋体" w:hAnsi="宋体" w:cs="宋体"/>
          <w:color w:val="000000" w:themeColor="text1"/>
          <w:sz w:val="24"/>
          <w:szCs w:val="24"/>
          <w:highlight w:val="none"/>
          <w14:textFill>
            <w14:solidFill>
              <w14:schemeClr w14:val="tx1"/>
            </w14:solidFill>
          </w14:textFill>
        </w:rPr>
        <w:t>应将纸质</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文件正本和副本分开密封装在单独的信封中，每一信封封口处应加盖公章</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并在每一密封的信封封面上按以下要求清楚标明：</w:t>
      </w:r>
    </w:p>
    <w:tbl>
      <w:tblPr>
        <w:tblStyle w:val="22"/>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5CBDD47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08830519">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响应</w:t>
            </w:r>
            <w:r>
              <w:rPr>
                <w:rFonts w:hint="eastAsia" w:ascii="宋体" w:hAnsi="宋体" w:cs="宋体"/>
                <w:b/>
                <w:bCs/>
                <w:color w:val="000000" w:themeColor="text1"/>
                <w:sz w:val="30"/>
                <w:szCs w:val="30"/>
                <w:highlight w:val="none"/>
                <w14:textFill>
                  <w14:solidFill>
                    <w14:schemeClr w14:val="tx1"/>
                  </w14:solidFill>
                </w14:textFill>
              </w:rPr>
              <w:t>文件（正/副本）</w:t>
            </w:r>
          </w:p>
          <w:p w14:paraId="744DE1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收件人：中山大学</w:t>
            </w:r>
            <w:r>
              <w:rPr>
                <w:rFonts w:hint="eastAsia" w:ascii="宋体" w:hAnsi="宋体" w:cs="宋体"/>
                <w:bCs/>
                <w:color w:val="000000" w:themeColor="text1"/>
                <w:szCs w:val="21"/>
                <w:highlight w:val="none"/>
                <w:lang w:val="en-US" w:eastAsia="zh-CN"/>
                <w14:textFill>
                  <w14:solidFill>
                    <w14:schemeClr w14:val="tx1"/>
                  </w14:solidFill>
                </w14:textFill>
              </w:rPr>
              <w:t>附属仁济</w:t>
            </w:r>
            <w:r>
              <w:rPr>
                <w:rFonts w:hint="eastAsia" w:ascii="宋体" w:hAnsi="宋体" w:cs="宋体"/>
                <w:bCs/>
                <w:color w:val="000000" w:themeColor="text1"/>
                <w:szCs w:val="21"/>
                <w:highlight w:val="none"/>
                <w14:textFill>
                  <w14:solidFill>
                    <w14:schemeClr w14:val="tx1"/>
                  </w14:solidFill>
                </w14:textFill>
              </w:rPr>
              <w:t>医院</w:t>
            </w:r>
          </w:p>
          <w:p w14:paraId="24C3E001">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0"/>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项目名称：填写</w:t>
            </w:r>
            <w:r>
              <w:rPr>
                <w:rFonts w:hint="eastAsia" w:ascii="宋体" w:hAnsi="宋体" w:cs="宋体"/>
                <w:bCs/>
                <w:color w:val="000000" w:themeColor="text1"/>
                <w:szCs w:val="21"/>
                <w:highlight w:val="none"/>
                <w:lang w:eastAsia="zh-CN"/>
                <w14:textFill>
                  <w14:solidFill>
                    <w14:schemeClr w14:val="tx1"/>
                  </w14:solidFill>
                </w14:textFill>
              </w:rPr>
              <w:t>谈判文件</w:t>
            </w:r>
            <w:r>
              <w:rPr>
                <w:rFonts w:hint="eastAsia" w:ascii="宋体" w:hAnsi="宋体" w:cs="宋体"/>
                <w:bCs/>
                <w:color w:val="000000" w:themeColor="text1"/>
                <w:szCs w:val="21"/>
                <w:highlight w:val="none"/>
                <w14:textFill>
                  <w14:solidFill>
                    <w14:schemeClr w14:val="tx1"/>
                  </w14:solidFill>
                </w14:textFill>
              </w:rPr>
              <w:t>第一章“</w:t>
            </w:r>
            <w:r>
              <w:rPr>
                <w:rFonts w:hint="eastAsia" w:ascii="宋体" w:hAnsi="宋体" w:cs="宋体"/>
                <w:bCs/>
                <w:color w:val="000000" w:themeColor="text1"/>
                <w:szCs w:val="21"/>
                <w:highlight w:val="none"/>
                <w:lang w:val="en-US" w:eastAsia="zh-CN"/>
                <w14:textFill>
                  <w14:solidFill>
                    <w14:schemeClr w14:val="tx1"/>
                  </w14:solidFill>
                </w14:textFill>
              </w:rPr>
              <w:t>谈判</w:t>
            </w:r>
            <w:r>
              <w:rPr>
                <w:rFonts w:hint="eastAsia" w:ascii="宋体" w:hAnsi="宋体" w:cs="宋体"/>
                <w:bCs/>
                <w:color w:val="000000" w:themeColor="text1"/>
                <w:szCs w:val="21"/>
                <w:highlight w:val="none"/>
                <w14:textFill>
                  <w14:solidFill>
                    <w14:schemeClr w14:val="tx1"/>
                  </w14:solidFill>
                </w14:textFill>
              </w:rPr>
              <w:t>邀请函”中写明的</w:t>
            </w:r>
            <w:r>
              <w:rPr>
                <w:rFonts w:hint="eastAsia" w:ascii="宋体" w:hAnsi="宋体" w:cs="宋体"/>
                <w:bCs/>
                <w:color w:val="000000" w:themeColor="text1"/>
                <w:szCs w:val="20"/>
                <w:highlight w:val="none"/>
                <w14:textFill>
                  <w14:solidFill>
                    <w14:schemeClr w14:val="tx1"/>
                  </w14:solidFill>
                </w14:textFill>
              </w:rPr>
              <w:t>项目名称</w:t>
            </w:r>
          </w:p>
          <w:p w14:paraId="74726F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响应人</w:t>
            </w:r>
            <w:r>
              <w:rPr>
                <w:rFonts w:hint="eastAsia" w:ascii="宋体" w:hAnsi="宋体" w:cs="宋体"/>
                <w:bCs/>
                <w:color w:val="000000" w:themeColor="text1"/>
                <w:szCs w:val="21"/>
                <w:highlight w:val="none"/>
                <w14:textFill>
                  <w14:solidFill>
                    <w14:schemeClr w14:val="tx1"/>
                  </w14:solidFill>
                </w14:textFill>
              </w:rPr>
              <w:t>名称（</w:t>
            </w:r>
            <w:r>
              <w:rPr>
                <w:rFonts w:hint="eastAsia" w:ascii="宋体" w:hAnsi="宋体" w:cs="宋体"/>
                <w:bCs/>
                <w:color w:val="000000" w:themeColor="text1"/>
                <w:szCs w:val="21"/>
                <w:highlight w:val="none"/>
                <w:lang w:val="en-US" w:eastAsia="zh-CN"/>
                <w14:textFill>
                  <w14:solidFill>
                    <w14:schemeClr w14:val="tx1"/>
                  </w14:solidFill>
                </w14:textFill>
              </w:rPr>
              <w:t>加</w:t>
            </w:r>
            <w:r>
              <w:rPr>
                <w:rFonts w:hint="eastAsia" w:ascii="宋体" w:hAnsi="宋体" w:cs="宋体"/>
                <w:bCs/>
                <w:color w:val="000000" w:themeColor="text1"/>
                <w:szCs w:val="21"/>
                <w:highlight w:val="none"/>
                <w14:textFill>
                  <w14:solidFill>
                    <w14:schemeClr w14:val="tx1"/>
                  </w14:solidFill>
                </w14:textFill>
              </w:rPr>
              <w:t>盖</w:t>
            </w:r>
            <w:r>
              <w:rPr>
                <w:rFonts w:hint="eastAsia" w:ascii="宋体" w:hAnsi="宋体" w:cs="宋体"/>
                <w:bCs/>
                <w:color w:val="000000" w:themeColor="text1"/>
                <w:szCs w:val="21"/>
                <w:highlight w:val="none"/>
                <w:lang w:val="en-US" w:eastAsia="zh-CN"/>
                <w14:textFill>
                  <w14:solidFill>
                    <w14:schemeClr w14:val="tx1"/>
                  </w14:solidFill>
                </w14:textFill>
              </w:rPr>
              <w:t>公</w:t>
            </w:r>
            <w:r>
              <w:rPr>
                <w:rFonts w:hint="eastAsia" w:ascii="宋体" w:hAnsi="宋体" w:cs="宋体"/>
                <w:bCs/>
                <w:color w:val="000000" w:themeColor="text1"/>
                <w:szCs w:val="21"/>
                <w:highlight w:val="none"/>
                <w14:textFill>
                  <w14:solidFill>
                    <w14:schemeClr w14:val="tx1"/>
                  </w14:solidFill>
                </w14:textFill>
              </w:rPr>
              <w:t>章）：</w:t>
            </w:r>
          </w:p>
          <w:p w14:paraId="231FCA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 系 人：</w:t>
            </w:r>
          </w:p>
          <w:p w14:paraId="31AF2E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联系电话：</w:t>
            </w:r>
          </w:p>
          <w:p w14:paraId="61F1821A">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color w:val="000000" w:themeColor="text1"/>
                <w:sz w:val="24"/>
                <w:szCs w:val="36"/>
                <w:highlight w:val="none"/>
                <w14:textFill>
                  <w14:solidFill>
                    <w14:schemeClr w14:val="tx1"/>
                  </w14:solidFill>
                </w14:textFill>
              </w:rPr>
            </w:pPr>
            <w:r>
              <w:rPr>
                <w:rFonts w:hint="eastAsia"/>
                <w:b/>
                <w:bCs/>
                <w:color w:val="000000" w:themeColor="text1"/>
                <w:sz w:val="24"/>
                <w:szCs w:val="36"/>
                <w:highlight w:val="none"/>
                <w14:textFill>
                  <w14:solidFill>
                    <w14:schemeClr w14:val="tx1"/>
                  </w14:solidFill>
                </w14:textFill>
              </w:rPr>
              <w:t>本项目</w:t>
            </w:r>
            <w:r>
              <w:rPr>
                <w:rFonts w:hint="eastAsia"/>
                <w:b/>
                <w:bCs/>
                <w:color w:val="000000" w:themeColor="text1"/>
                <w:sz w:val="24"/>
                <w:szCs w:val="36"/>
                <w:highlight w:val="none"/>
                <w:lang w:val="en-US" w:eastAsia="zh-CN"/>
                <w14:textFill>
                  <w14:solidFill>
                    <w14:schemeClr w14:val="tx1"/>
                  </w14:solidFill>
                </w14:textFill>
              </w:rPr>
              <w:t>谈判会议</w:t>
            </w:r>
            <w:r>
              <w:rPr>
                <w:rFonts w:hint="eastAsia"/>
                <w:b/>
                <w:bCs/>
                <w:color w:val="000000" w:themeColor="text1"/>
                <w:sz w:val="24"/>
                <w:szCs w:val="36"/>
                <w:highlight w:val="none"/>
                <w:lang w:eastAsia="zh-CN"/>
                <w14:textFill>
                  <w14:solidFill>
                    <w14:schemeClr w14:val="tx1"/>
                  </w14:solidFill>
                </w14:textFill>
              </w:rPr>
              <w:t>之前</w:t>
            </w:r>
            <w:r>
              <w:rPr>
                <w:rFonts w:hint="eastAsia"/>
                <w:b/>
                <w:bCs/>
                <w:color w:val="000000" w:themeColor="text1"/>
                <w:sz w:val="24"/>
                <w:szCs w:val="36"/>
                <w:highlight w:val="none"/>
                <w14:textFill>
                  <w14:solidFill>
                    <w14:schemeClr w14:val="tx1"/>
                  </w14:solidFill>
                </w14:textFill>
              </w:rPr>
              <w:t>不得启封</w:t>
            </w:r>
          </w:p>
          <w:p w14:paraId="0B4536E4">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tc>
      </w:tr>
    </w:tbl>
    <w:p w14:paraId="37AB9F43">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2.为保证响应信息在谈判前不被透露，响应人应将《首次报价表》单独封装，信封封口处加盖公章，并在信封封面上按以下要求清楚标明：</w:t>
      </w:r>
    </w:p>
    <w:tbl>
      <w:tblPr>
        <w:tblStyle w:val="22"/>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2309ED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0CC5CD7C">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首次报价表信封</w:t>
            </w:r>
          </w:p>
          <w:p w14:paraId="503A18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收件人：中山大学</w:t>
            </w:r>
            <w:r>
              <w:rPr>
                <w:rFonts w:hint="eastAsia" w:ascii="宋体" w:hAnsi="宋体" w:cs="宋体"/>
                <w:bCs/>
                <w:color w:val="000000" w:themeColor="text1"/>
                <w:szCs w:val="21"/>
                <w:highlight w:val="none"/>
                <w:lang w:val="en-US" w:eastAsia="zh-CN"/>
                <w14:textFill>
                  <w14:solidFill>
                    <w14:schemeClr w14:val="tx1"/>
                  </w14:solidFill>
                </w14:textFill>
              </w:rPr>
              <w:t>附属仁济</w:t>
            </w:r>
            <w:r>
              <w:rPr>
                <w:rFonts w:hint="eastAsia" w:ascii="宋体" w:hAnsi="宋体" w:cs="宋体"/>
                <w:bCs/>
                <w:color w:val="000000" w:themeColor="text1"/>
                <w:szCs w:val="21"/>
                <w:highlight w:val="none"/>
                <w14:textFill>
                  <w14:solidFill>
                    <w14:schemeClr w14:val="tx1"/>
                  </w14:solidFill>
                </w14:textFill>
              </w:rPr>
              <w:t>医院</w:t>
            </w:r>
          </w:p>
          <w:p w14:paraId="391D6B6B">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0"/>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项目名称：填写</w:t>
            </w:r>
            <w:r>
              <w:rPr>
                <w:rFonts w:hint="eastAsia" w:ascii="宋体" w:hAnsi="宋体" w:cs="宋体"/>
                <w:bCs/>
                <w:color w:val="000000" w:themeColor="text1"/>
                <w:szCs w:val="21"/>
                <w:highlight w:val="none"/>
                <w:lang w:eastAsia="zh-CN"/>
                <w14:textFill>
                  <w14:solidFill>
                    <w14:schemeClr w14:val="tx1"/>
                  </w14:solidFill>
                </w14:textFill>
              </w:rPr>
              <w:t>谈判文件</w:t>
            </w:r>
            <w:r>
              <w:rPr>
                <w:rFonts w:hint="eastAsia" w:ascii="宋体" w:hAnsi="宋体" w:cs="宋体"/>
                <w:bCs/>
                <w:color w:val="000000" w:themeColor="text1"/>
                <w:szCs w:val="21"/>
                <w:highlight w:val="none"/>
                <w14:textFill>
                  <w14:solidFill>
                    <w14:schemeClr w14:val="tx1"/>
                  </w14:solidFill>
                </w14:textFill>
              </w:rPr>
              <w:t>第一章“</w:t>
            </w:r>
            <w:r>
              <w:rPr>
                <w:rFonts w:hint="eastAsia" w:ascii="宋体" w:hAnsi="宋体" w:cs="宋体"/>
                <w:bCs/>
                <w:color w:val="000000" w:themeColor="text1"/>
                <w:szCs w:val="21"/>
                <w:highlight w:val="none"/>
                <w:lang w:val="en-US" w:eastAsia="zh-CN"/>
                <w14:textFill>
                  <w14:solidFill>
                    <w14:schemeClr w14:val="tx1"/>
                  </w14:solidFill>
                </w14:textFill>
              </w:rPr>
              <w:t>谈判</w:t>
            </w:r>
            <w:r>
              <w:rPr>
                <w:rFonts w:hint="eastAsia" w:ascii="宋体" w:hAnsi="宋体" w:cs="宋体"/>
                <w:bCs/>
                <w:color w:val="000000" w:themeColor="text1"/>
                <w:szCs w:val="21"/>
                <w:highlight w:val="none"/>
                <w14:textFill>
                  <w14:solidFill>
                    <w14:schemeClr w14:val="tx1"/>
                  </w14:solidFill>
                </w14:textFill>
              </w:rPr>
              <w:t>邀请函”中写明的</w:t>
            </w:r>
            <w:r>
              <w:rPr>
                <w:rFonts w:hint="eastAsia" w:ascii="宋体" w:hAnsi="宋体" w:cs="宋体"/>
                <w:bCs/>
                <w:color w:val="000000" w:themeColor="text1"/>
                <w:szCs w:val="20"/>
                <w:highlight w:val="none"/>
                <w14:textFill>
                  <w14:solidFill>
                    <w14:schemeClr w14:val="tx1"/>
                  </w14:solidFill>
                </w14:textFill>
              </w:rPr>
              <w:t>项目名称</w:t>
            </w:r>
          </w:p>
          <w:p w14:paraId="0A80F1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响应人</w:t>
            </w:r>
            <w:r>
              <w:rPr>
                <w:rFonts w:hint="eastAsia" w:ascii="宋体" w:hAnsi="宋体" w:cs="宋体"/>
                <w:bCs/>
                <w:color w:val="000000" w:themeColor="text1"/>
                <w:szCs w:val="21"/>
                <w:highlight w:val="none"/>
                <w14:textFill>
                  <w14:solidFill>
                    <w14:schemeClr w14:val="tx1"/>
                  </w14:solidFill>
                </w14:textFill>
              </w:rPr>
              <w:t>名称（</w:t>
            </w:r>
            <w:r>
              <w:rPr>
                <w:rFonts w:hint="eastAsia" w:ascii="宋体" w:hAnsi="宋体" w:cs="宋体"/>
                <w:bCs/>
                <w:color w:val="000000" w:themeColor="text1"/>
                <w:szCs w:val="21"/>
                <w:highlight w:val="none"/>
                <w:lang w:val="en-US" w:eastAsia="zh-CN"/>
                <w14:textFill>
                  <w14:solidFill>
                    <w14:schemeClr w14:val="tx1"/>
                  </w14:solidFill>
                </w14:textFill>
              </w:rPr>
              <w:t>加</w:t>
            </w:r>
            <w:r>
              <w:rPr>
                <w:rFonts w:hint="eastAsia" w:ascii="宋体" w:hAnsi="宋体" w:cs="宋体"/>
                <w:bCs/>
                <w:color w:val="000000" w:themeColor="text1"/>
                <w:szCs w:val="21"/>
                <w:highlight w:val="none"/>
                <w14:textFill>
                  <w14:solidFill>
                    <w14:schemeClr w14:val="tx1"/>
                  </w14:solidFill>
                </w14:textFill>
              </w:rPr>
              <w:t>盖</w:t>
            </w:r>
            <w:r>
              <w:rPr>
                <w:rFonts w:hint="eastAsia" w:ascii="宋体" w:hAnsi="宋体" w:cs="宋体"/>
                <w:bCs/>
                <w:color w:val="000000" w:themeColor="text1"/>
                <w:szCs w:val="21"/>
                <w:highlight w:val="none"/>
                <w:lang w:val="en-US" w:eastAsia="zh-CN"/>
                <w14:textFill>
                  <w14:solidFill>
                    <w14:schemeClr w14:val="tx1"/>
                  </w14:solidFill>
                </w14:textFill>
              </w:rPr>
              <w:t>公</w:t>
            </w:r>
            <w:r>
              <w:rPr>
                <w:rFonts w:hint="eastAsia" w:ascii="宋体" w:hAnsi="宋体" w:cs="宋体"/>
                <w:bCs/>
                <w:color w:val="000000" w:themeColor="text1"/>
                <w:szCs w:val="21"/>
                <w:highlight w:val="none"/>
                <w14:textFill>
                  <w14:solidFill>
                    <w14:schemeClr w14:val="tx1"/>
                  </w14:solidFill>
                </w14:textFill>
              </w:rPr>
              <w:t>章）：</w:t>
            </w:r>
          </w:p>
          <w:p w14:paraId="34E6ED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 系 人：</w:t>
            </w:r>
          </w:p>
          <w:p w14:paraId="6D55CC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联系电话：</w:t>
            </w:r>
          </w:p>
          <w:p w14:paraId="2506A7BF">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color w:val="000000" w:themeColor="text1"/>
                <w:sz w:val="24"/>
                <w:szCs w:val="36"/>
                <w:highlight w:val="none"/>
                <w14:textFill>
                  <w14:solidFill>
                    <w14:schemeClr w14:val="tx1"/>
                  </w14:solidFill>
                </w14:textFill>
              </w:rPr>
            </w:pPr>
            <w:r>
              <w:rPr>
                <w:rFonts w:hint="eastAsia"/>
                <w:b/>
                <w:bCs/>
                <w:color w:val="000000" w:themeColor="text1"/>
                <w:sz w:val="24"/>
                <w:szCs w:val="36"/>
                <w:highlight w:val="none"/>
                <w14:textFill>
                  <w14:solidFill>
                    <w14:schemeClr w14:val="tx1"/>
                  </w14:solidFill>
                </w14:textFill>
              </w:rPr>
              <w:t>本项目</w:t>
            </w:r>
            <w:r>
              <w:rPr>
                <w:rFonts w:hint="eastAsia"/>
                <w:b/>
                <w:bCs/>
                <w:color w:val="000000" w:themeColor="text1"/>
                <w:sz w:val="24"/>
                <w:szCs w:val="36"/>
                <w:highlight w:val="none"/>
                <w:lang w:val="en-US" w:eastAsia="zh-CN"/>
                <w14:textFill>
                  <w14:solidFill>
                    <w14:schemeClr w14:val="tx1"/>
                  </w14:solidFill>
                </w14:textFill>
              </w:rPr>
              <w:t>谈判会议</w:t>
            </w:r>
            <w:r>
              <w:rPr>
                <w:rFonts w:hint="eastAsia"/>
                <w:b/>
                <w:bCs/>
                <w:color w:val="000000" w:themeColor="text1"/>
                <w:sz w:val="24"/>
                <w:szCs w:val="36"/>
                <w:highlight w:val="none"/>
                <w:lang w:eastAsia="zh-CN"/>
                <w14:textFill>
                  <w14:solidFill>
                    <w14:schemeClr w14:val="tx1"/>
                  </w14:solidFill>
                </w14:textFill>
              </w:rPr>
              <w:t>之前</w:t>
            </w:r>
            <w:r>
              <w:rPr>
                <w:rFonts w:hint="eastAsia"/>
                <w:b/>
                <w:bCs/>
                <w:color w:val="000000" w:themeColor="text1"/>
                <w:sz w:val="24"/>
                <w:szCs w:val="36"/>
                <w:highlight w:val="none"/>
                <w14:textFill>
                  <w14:solidFill>
                    <w14:schemeClr w14:val="tx1"/>
                  </w14:solidFill>
                </w14:textFill>
              </w:rPr>
              <w:t>不得启封</w:t>
            </w:r>
          </w:p>
          <w:p w14:paraId="6AACDDB3">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tc>
      </w:tr>
    </w:tbl>
    <w:p w14:paraId="0855DDF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default"/>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3.响应人应编制响应文件</w:t>
      </w:r>
      <w:r>
        <w:rPr>
          <w:rFonts w:hint="eastAsia" w:ascii="宋体" w:hAnsi="宋体" w:cs="宋体"/>
          <w:b w:val="0"/>
          <w:bCs/>
          <w:color w:val="000000" w:themeColor="text1"/>
          <w:sz w:val="24"/>
          <w:szCs w:val="24"/>
          <w:highlight w:val="none"/>
          <w:u w:val="single"/>
          <w:lang w:val="en-US" w:eastAsia="zh-CN"/>
          <w14:textFill>
            <w14:solidFill>
              <w14:schemeClr w14:val="tx1"/>
            </w14:solidFill>
          </w14:textFill>
        </w:rPr>
        <w:t>正本一份和副本贰份</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，响应文件的副本可采用正本的复印件。若副本与正本不符，以正本为准。</w:t>
      </w:r>
    </w:p>
    <w:p w14:paraId="453A841B">
      <w:pPr>
        <w:keepNext w:val="0"/>
        <w:keepLines w:val="0"/>
        <w:pageBreakBefore w:val="0"/>
        <w:widowControl w:val="0"/>
        <w:numPr>
          <w:ilvl w:val="0"/>
          <w:numId w:val="5"/>
        </w:numPr>
        <w:tabs>
          <w:tab w:val="clear" w:pos="312"/>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对未经装订的响应文件可能发生的文件散落或缺损，由此产生的后果由</w:t>
      </w:r>
      <w:r>
        <w:rPr>
          <w:rFonts w:hint="eastAsia"/>
          <w:color w:val="000000" w:themeColor="text1"/>
          <w:sz w:val="24"/>
          <w:szCs w:val="24"/>
          <w:highlight w:val="none"/>
          <w:lang w:val="en-US" w:eastAsia="zh-CN"/>
          <w14:textFill>
            <w14:solidFill>
              <w14:schemeClr w14:val="tx1"/>
            </w14:solidFill>
          </w14:textFill>
        </w:rPr>
        <w:t>响应人</w:t>
      </w:r>
      <w:r>
        <w:rPr>
          <w:rFonts w:hint="default"/>
          <w:color w:val="000000" w:themeColor="text1"/>
          <w:sz w:val="24"/>
          <w:szCs w:val="24"/>
          <w:highlight w:val="none"/>
          <w:lang w:val="en-US" w:eastAsia="zh-CN"/>
          <w14:textFill>
            <w14:solidFill>
              <w14:schemeClr w14:val="tx1"/>
            </w14:solidFill>
          </w14:textFill>
        </w:rPr>
        <w:t>承担。</w:t>
      </w:r>
    </w:p>
    <w:p w14:paraId="411351D0">
      <w:pPr>
        <w:keepNext w:val="0"/>
        <w:keepLines w:val="0"/>
        <w:pageBreakBefore w:val="0"/>
        <w:widowControl w:val="0"/>
        <w:numPr>
          <w:ilvl w:val="0"/>
          <w:numId w:val="5"/>
        </w:numPr>
        <w:tabs>
          <w:tab w:val="clear" w:pos="312"/>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响应文件的</w:t>
      </w:r>
      <w:r>
        <w:rPr>
          <w:rFonts w:hint="eastAsia"/>
          <w:color w:val="000000" w:themeColor="text1"/>
          <w:sz w:val="24"/>
          <w:szCs w:val="24"/>
          <w:highlight w:val="none"/>
          <w:lang w:val="en-US" w:eastAsia="zh-CN"/>
          <w14:textFill>
            <w14:solidFill>
              <w14:schemeClr w14:val="tx1"/>
            </w14:solidFill>
          </w14:textFill>
        </w:rPr>
        <w:t>“</w:t>
      </w:r>
      <w:r>
        <w:rPr>
          <w:rFonts w:hint="default"/>
          <w:color w:val="000000" w:themeColor="text1"/>
          <w:sz w:val="24"/>
          <w:szCs w:val="24"/>
          <w:highlight w:val="none"/>
          <w:lang w:val="en-US" w:eastAsia="zh-CN"/>
          <w14:textFill>
            <w14:solidFill>
              <w14:schemeClr w14:val="tx1"/>
            </w14:solidFill>
          </w14:textFill>
        </w:rPr>
        <w:t>正本</w:t>
      </w:r>
      <w:r>
        <w:rPr>
          <w:rFonts w:hint="eastAsia"/>
          <w:color w:val="000000" w:themeColor="text1"/>
          <w:sz w:val="24"/>
          <w:szCs w:val="24"/>
          <w:highlight w:val="none"/>
          <w:lang w:val="en-US" w:eastAsia="zh-CN"/>
          <w14:textFill>
            <w14:solidFill>
              <w14:schemeClr w14:val="tx1"/>
            </w14:solidFill>
          </w14:textFill>
        </w:rPr>
        <w:t>”</w:t>
      </w:r>
      <w:r>
        <w:rPr>
          <w:rFonts w:hint="default"/>
          <w:color w:val="000000" w:themeColor="text1"/>
          <w:sz w:val="24"/>
          <w:szCs w:val="24"/>
          <w:highlight w:val="none"/>
          <w:lang w:val="en-US" w:eastAsia="zh-CN"/>
          <w14:textFill>
            <w14:solidFill>
              <w14:schemeClr w14:val="tx1"/>
            </w14:solidFill>
          </w14:textFill>
        </w:rPr>
        <w:t>及所有</w:t>
      </w:r>
      <w:r>
        <w:rPr>
          <w:rFonts w:hint="eastAsia"/>
          <w:color w:val="000000" w:themeColor="text1"/>
          <w:sz w:val="24"/>
          <w:szCs w:val="24"/>
          <w:highlight w:val="none"/>
          <w:lang w:val="en-US" w:eastAsia="zh-CN"/>
          <w14:textFill>
            <w14:solidFill>
              <w14:schemeClr w14:val="tx1"/>
            </w14:solidFill>
          </w14:textFill>
        </w:rPr>
        <w:t>“</w:t>
      </w:r>
      <w:r>
        <w:rPr>
          <w:rFonts w:hint="default"/>
          <w:color w:val="000000" w:themeColor="text1"/>
          <w:sz w:val="24"/>
          <w:szCs w:val="24"/>
          <w:highlight w:val="none"/>
          <w:lang w:val="en-US" w:eastAsia="zh-CN"/>
          <w14:textFill>
            <w14:solidFill>
              <w14:schemeClr w14:val="tx1"/>
            </w14:solidFill>
          </w14:textFill>
        </w:rPr>
        <w:t>副本</w:t>
      </w:r>
      <w:r>
        <w:rPr>
          <w:rFonts w:hint="eastAsia"/>
          <w:color w:val="000000" w:themeColor="text1"/>
          <w:sz w:val="24"/>
          <w:szCs w:val="24"/>
          <w:highlight w:val="none"/>
          <w:lang w:val="en-US" w:eastAsia="zh-CN"/>
          <w14:textFill>
            <w14:solidFill>
              <w14:schemeClr w14:val="tx1"/>
            </w14:solidFill>
          </w14:textFill>
        </w:rPr>
        <w:t>”</w:t>
      </w:r>
      <w:r>
        <w:rPr>
          <w:rFonts w:hint="default"/>
          <w:color w:val="000000" w:themeColor="text1"/>
          <w:sz w:val="24"/>
          <w:szCs w:val="24"/>
          <w:highlight w:val="none"/>
          <w:lang w:val="en-US" w:eastAsia="zh-CN"/>
          <w14:textFill>
            <w14:solidFill>
              <w14:schemeClr w14:val="tx1"/>
            </w14:solidFill>
          </w14:textFill>
        </w:rPr>
        <w:t>的封面及骑缝均须加盖</w:t>
      </w:r>
      <w:r>
        <w:rPr>
          <w:rFonts w:hint="eastAsia"/>
          <w:color w:val="000000" w:themeColor="text1"/>
          <w:sz w:val="24"/>
          <w:szCs w:val="24"/>
          <w:highlight w:val="none"/>
          <w:lang w:val="en-US" w:eastAsia="zh-CN"/>
          <w14:textFill>
            <w14:solidFill>
              <w14:schemeClr w14:val="tx1"/>
            </w14:solidFill>
          </w14:textFill>
        </w:rPr>
        <w:t>响应人鲜章</w:t>
      </w:r>
      <w:r>
        <w:rPr>
          <w:rFonts w:hint="default"/>
          <w:color w:val="000000" w:themeColor="text1"/>
          <w:sz w:val="24"/>
          <w:szCs w:val="24"/>
          <w:highlight w:val="none"/>
          <w:lang w:val="en-US" w:eastAsia="zh-CN"/>
          <w14:textFill>
            <w14:solidFill>
              <w14:schemeClr w14:val="tx1"/>
            </w14:solidFill>
          </w14:textFill>
        </w:rPr>
        <w:t>。</w:t>
      </w:r>
    </w:p>
    <w:p w14:paraId="4F5D4AC8">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（二）</w:t>
      </w:r>
      <w:r>
        <w:rPr>
          <w:rFonts w:hint="eastAsia" w:ascii="宋体" w:hAnsi="宋体" w:cs="宋体"/>
          <w:b w:val="0"/>
          <w:bCs/>
          <w:color w:val="000000" w:themeColor="text1"/>
          <w:sz w:val="24"/>
          <w:szCs w:val="24"/>
          <w:highlight w:val="none"/>
          <w14:textFill>
            <w14:solidFill>
              <w14:schemeClr w14:val="tx1"/>
            </w14:solidFill>
          </w14:textFill>
        </w:rPr>
        <w:t>对</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w:t>
      </w:r>
      <w:r>
        <w:rPr>
          <w:rFonts w:hint="eastAsia" w:ascii="宋体" w:hAnsi="宋体" w:cs="宋体"/>
          <w:b w:val="0"/>
          <w:bCs/>
          <w:color w:val="000000" w:themeColor="text1"/>
          <w:sz w:val="24"/>
          <w:szCs w:val="24"/>
          <w:highlight w:val="none"/>
          <w14:textFill>
            <w14:solidFill>
              <w14:schemeClr w14:val="tx1"/>
            </w14:solidFill>
          </w14:textFill>
        </w:rPr>
        <w:t>文件投递的要求</w:t>
      </w:r>
    </w:p>
    <w:p w14:paraId="0DA8CB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1.响应人</w:t>
      </w:r>
      <w:r>
        <w:rPr>
          <w:rFonts w:hint="eastAsia" w:ascii="宋体" w:hAnsi="宋体" w:cs="宋体"/>
          <w:color w:val="000000" w:themeColor="text1"/>
          <w:sz w:val="24"/>
          <w:szCs w:val="24"/>
          <w:highlight w:val="none"/>
          <w14:textFill>
            <w14:solidFill>
              <w14:schemeClr w14:val="tx1"/>
            </w14:solidFill>
          </w14:textFill>
        </w:rPr>
        <w:t>应当在响应文件提交截止时间前，将响应文件密封送达</w:t>
      </w:r>
      <w:r>
        <w:rPr>
          <w:rFonts w:hint="eastAsia" w:ascii="宋体" w:hAnsi="宋体" w:cs="宋体"/>
          <w:color w:val="000000" w:themeColor="text1"/>
          <w:sz w:val="24"/>
          <w:szCs w:val="24"/>
          <w:highlight w:val="none"/>
          <w:lang w:eastAsia="zh-CN"/>
          <w14:textFill>
            <w14:solidFill>
              <w14:schemeClr w14:val="tx1"/>
            </w14:solidFill>
          </w14:textFill>
        </w:rPr>
        <w:t>我院</w:t>
      </w:r>
      <w:r>
        <w:rPr>
          <w:rFonts w:hint="eastAsia" w:ascii="宋体" w:hAnsi="宋体" w:cs="宋体"/>
          <w:color w:val="000000" w:themeColor="text1"/>
          <w:sz w:val="24"/>
          <w:szCs w:val="24"/>
          <w:highlight w:val="none"/>
          <w14:textFill>
            <w14:solidFill>
              <w14:schemeClr w14:val="tx1"/>
            </w14:solidFill>
          </w14:textFill>
        </w:rPr>
        <w:t>指定地点。</w:t>
      </w:r>
    </w:p>
    <w:p w14:paraId="069DD6A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2.响应</w:t>
      </w:r>
      <w:r>
        <w:rPr>
          <w:rFonts w:hint="eastAsia" w:ascii="宋体" w:hAnsi="宋体" w:cs="宋体"/>
          <w:color w:val="000000" w:themeColor="text1"/>
          <w:sz w:val="24"/>
          <w:szCs w:val="24"/>
          <w:highlight w:val="none"/>
          <w14:textFill>
            <w14:solidFill>
              <w14:schemeClr w14:val="tx1"/>
            </w14:solidFill>
          </w14:textFill>
        </w:rPr>
        <w:t>文件的</w:t>
      </w:r>
      <w:r>
        <w:rPr>
          <w:rFonts w:hint="eastAsia" w:ascii="宋体" w:hAnsi="宋体" w:cs="宋体"/>
          <w:color w:val="000000" w:themeColor="text1"/>
          <w:sz w:val="24"/>
          <w:szCs w:val="24"/>
          <w:highlight w:val="none"/>
          <w:lang w:val="en-US" w:eastAsia="zh-CN"/>
          <w14:textFill>
            <w14:solidFill>
              <w14:schemeClr w14:val="tx1"/>
            </w14:solidFill>
          </w14:textFill>
        </w:rPr>
        <w:t>递交</w:t>
      </w:r>
      <w:r>
        <w:rPr>
          <w:rFonts w:hint="eastAsia" w:ascii="宋体" w:hAnsi="宋体" w:cs="宋体"/>
          <w:color w:val="000000" w:themeColor="text1"/>
          <w:sz w:val="24"/>
          <w:szCs w:val="24"/>
          <w:highlight w:val="none"/>
          <w14:textFill>
            <w14:solidFill>
              <w14:schemeClr w14:val="tx1"/>
            </w14:solidFill>
          </w14:textFill>
        </w:rPr>
        <w:t>须由</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代表签名确认。</w:t>
      </w:r>
    </w:p>
    <w:p w14:paraId="2D442B5B">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（三）响应</w:t>
      </w:r>
      <w:r>
        <w:rPr>
          <w:rFonts w:hint="eastAsia" w:ascii="宋体" w:hAnsi="宋体" w:cs="宋体"/>
          <w:b w:val="0"/>
          <w:bCs/>
          <w:color w:val="000000" w:themeColor="text1"/>
          <w:sz w:val="24"/>
          <w:szCs w:val="24"/>
          <w:highlight w:val="none"/>
          <w14:textFill>
            <w14:solidFill>
              <w14:schemeClr w14:val="tx1"/>
            </w14:solidFill>
          </w14:textFill>
        </w:rPr>
        <w:t>文件的修改和撤回</w:t>
      </w:r>
    </w:p>
    <w:p w14:paraId="1A5BFE4B">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lang w:val="en-US" w:eastAsia="zh-CN"/>
          <w14:textFill>
            <w14:solidFill>
              <w14:schemeClr w14:val="tx1"/>
            </w14:solidFill>
          </w14:textFill>
        </w:rPr>
        <w:t>首次</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cs="宋体"/>
          <w:color w:val="000000" w:themeColor="text1"/>
          <w:sz w:val="24"/>
          <w:szCs w:val="24"/>
          <w:highlight w:val="none"/>
          <w:lang w:val="en-US" w:eastAsia="zh-CN"/>
          <w14:textFill>
            <w14:solidFill>
              <w14:schemeClr w14:val="tx1"/>
            </w14:solidFill>
          </w14:textFill>
        </w:rPr>
        <w:t>提交</w:t>
      </w:r>
      <w:r>
        <w:rPr>
          <w:rFonts w:hint="eastAsia" w:ascii="宋体" w:hAnsi="宋体" w:cs="宋体"/>
          <w:color w:val="000000" w:themeColor="text1"/>
          <w:sz w:val="24"/>
          <w:szCs w:val="24"/>
          <w:highlight w:val="none"/>
          <w14:textFill>
            <w14:solidFill>
              <w14:schemeClr w14:val="tx1"/>
            </w14:solidFill>
          </w14:textFill>
        </w:rPr>
        <w:t>截止时间前，可以对所递交的</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文件进行补充、修改或者撤回，并</w:t>
      </w:r>
      <w:r>
        <w:rPr>
          <w:rFonts w:hint="eastAsia" w:ascii="宋体" w:hAnsi="宋体" w:cs="宋体"/>
          <w:color w:val="000000" w:themeColor="text1"/>
          <w:sz w:val="24"/>
          <w:szCs w:val="24"/>
          <w:highlight w:val="none"/>
          <w:lang w:val="en-US" w:eastAsia="zh-CN"/>
          <w14:textFill>
            <w14:solidFill>
              <w14:schemeClr w14:val="tx1"/>
            </w14:solidFill>
          </w14:textFill>
        </w:rPr>
        <w:t>书面</w:t>
      </w:r>
      <w:r>
        <w:rPr>
          <w:rFonts w:hint="eastAsia" w:ascii="宋体" w:hAnsi="宋体" w:cs="宋体"/>
          <w:color w:val="000000" w:themeColor="text1"/>
          <w:sz w:val="24"/>
          <w:szCs w:val="24"/>
          <w:highlight w:val="none"/>
          <w14:textFill>
            <w14:solidFill>
              <w14:schemeClr w14:val="tx1"/>
            </w14:solidFill>
          </w14:textFill>
        </w:rPr>
        <w:t>通知</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。补充、修改的内容应当按</w:t>
      </w:r>
      <w:r>
        <w:rPr>
          <w:rFonts w:hint="eastAsia" w:ascii="宋体" w:hAnsi="宋体" w:cs="宋体"/>
          <w:color w:val="000000" w:themeColor="text1"/>
          <w:sz w:val="24"/>
          <w:szCs w:val="24"/>
          <w:highlight w:val="none"/>
          <w:lang w:eastAsia="zh-CN"/>
          <w14:textFill>
            <w14:solidFill>
              <w14:schemeClr w14:val="tx1"/>
            </w14:solidFill>
          </w14:textFill>
        </w:rPr>
        <w:t>谈判文件</w:t>
      </w:r>
      <w:r>
        <w:rPr>
          <w:rFonts w:hint="eastAsia" w:ascii="宋体" w:hAnsi="宋体" w:cs="宋体"/>
          <w:color w:val="000000" w:themeColor="text1"/>
          <w:sz w:val="24"/>
          <w:szCs w:val="24"/>
          <w:highlight w:val="none"/>
          <w14:textFill>
            <w14:solidFill>
              <w14:schemeClr w14:val="tx1"/>
            </w14:solidFill>
          </w14:textFill>
        </w:rPr>
        <w:t>要求签署、盖章，并作为</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文件的组成部分。</w:t>
      </w:r>
    </w:p>
    <w:p w14:paraId="28ACBD3E">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文件中的任何重要的插字、涂改和增删，必须由法定代表人或经其正式授权的代表在旁边签字或盖章才有效。</w:t>
      </w:r>
    </w:p>
    <w:p w14:paraId="1E32CE26">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cs="宋体"/>
          <w:color w:val="000000" w:themeColor="text1"/>
          <w:sz w:val="24"/>
          <w:szCs w:val="24"/>
          <w:highlight w:val="none"/>
          <w:lang w:val="en-US" w:eastAsia="zh-CN"/>
          <w14:textFill>
            <w14:solidFill>
              <w14:schemeClr w14:val="tx1"/>
            </w14:solidFill>
          </w14:textFill>
        </w:rPr>
        <w:t>提交</w:t>
      </w:r>
      <w:r>
        <w:rPr>
          <w:rFonts w:hint="eastAsia" w:ascii="宋体" w:hAnsi="宋体" w:cs="宋体"/>
          <w:color w:val="000000" w:themeColor="text1"/>
          <w:sz w:val="24"/>
          <w:szCs w:val="24"/>
          <w:highlight w:val="none"/>
          <w:lang w:eastAsia="zh-CN"/>
          <w14:textFill>
            <w14:solidFill>
              <w14:schemeClr w14:val="tx1"/>
            </w14:solidFill>
          </w14:textFill>
        </w:rPr>
        <w:t>截止</w:t>
      </w:r>
      <w:r>
        <w:rPr>
          <w:rFonts w:hint="eastAsia" w:ascii="宋体" w:hAnsi="宋体" w:cs="宋体"/>
          <w:color w:val="000000" w:themeColor="text1"/>
          <w:sz w:val="24"/>
          <w:szCs w:val="24"/>
          <w:highlight w:val="none"/>
          <w14:textFill>
            <w14:solidFill>
              <w14:schemeClr w14:val="tx1"/>
            </w14:solidFill>
          </w14:textFill>
        </w:rPr>
        <w:t>时间之后，</w:t>
      </w:r>
      <w:r>
        <w:rPr>
          <w:rFonts w:hint="eastAsia" w:ascii="宋体" w:hAnsi="宋体" w:cs="宋体"/>
          <w:color w:val="000000" w:themeColor="text1"/>
          <w:sz w:val="24"/>
          <w:szCs w:val="24"/>
          <w:highlight w:val="none"/>
          <w:lang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不得对其</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文件做任何修改和补充。</w:t>
      </w:r>
    </w:p>
    <w:p w14:paraId="5C24038C">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不接受《</w:t>
      </w:r>
      <w:r>
        <w:rPr>
          <w:rFonts w:hint="eastAsia" w:ascii="宋体" w:hAnsi="宋体" w:cs="宋体"/>
          <w:color w:val="000000" w:themeColor="text1"/>
          <w:sz w:val="24"/>
          <w:szCs w:val="24"/>
          <w:highlight w:val="none"/>
          <w:lang w:val="en-US"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邀请函》</w:t>
      </w:r>
      <w:r>
        <w:rPr>
          <w:rFonts w:hint="eastAsia" w:ascii="宋体" w:hAnsi="宋体" w:cs="宋体"/>
          <w:color w:val="000000" w:themeColor="text1"/>
          <w:sz w:val="24"/>
          <w:szCs w:val="24"/>
          <w:highlight w:val="none"/>
          <w:lang w:val="en-US" w:eastAsia="zh-CN"/>
          <w14:textFill>
            <w14:solidFill>
              <w14:schemeClr w14:val="tx1"/>
            </w14:solidFill>
          </w14:textFill>
        </w:rPr>
        <w:t>中规定外的响应文件递交形式</w:t>
      </w:r>
      <w:r>
        <w:rPr>
          <w:rFonts w:hint="eastAsia" w:ascii="宋体" w:hAnsi="宋体" w:cs="宋体"/>
          <w:color w:val="000000" w:themeColor="text1"/>
          <w:sz w:val="24"/>
          <w:szCs w:val="24"/>
          <w:highlight w:val="none"/>
          <w14:textFill>
            <w14:solidFill>
              <w14:schemeClr w14:val="tx1"/>
            </w14:solidFill>
          </w14:textFill>
        </w:rPr>
        <w:t>。</w:t>
      </w:r>
    </w:p>
    <w:p w14:paraId="487BCE1B">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所提交的</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文件在</w:t>
      </w:r>
      <w:r>
        <w:rPr>
          <w:rFonts w:hint="eastAsia" w:ascii="宋体" w:hAnsi="宋体" w:cs="宋体"/>
          <w:color w:val="000000" w:themeColor="text1"/>
          <w:sz w:val="24"/>
          <w:szCs w:val="24"/>
          <w:highlight w:val="none"/>
          <w:lang w:val="en-US" w:eastAsia="zh-CN"/>
          <w14:textFill>
            <w14:solidFill>
              <w14:schemeClr w14:val="tx1"/>
            </w14:solidFill>
          </w14:textFill>
        </w:rPr>
        <w:t>谈判会议</w:t>
      </w:r>
      <w:r>
        <w:rPr>
          <w:rFonts w:hint="eastAsia" w:ascii="宋体" w:hAnsi="宋体" w:cs="宋体"/>
          <w:color w:val="000000" w:themeColor="text1"/>
          <w:sz w:val="24"/>
          <w:szCs w:val="24"/>
          <w:highlight w:val="none"/>
          <w14:textFill>
            <w14:solidFill>
              <w14:schemeClr w14:val="tx1"/>
            </w14:solidFill>
          </w14:textFill>
        </w:rPr>
        <w:t>结束后，无论</w:t>
      </w:r>
      <w:r>
        <w:rPr>
          <w:rFonts w:hint="eastAsia" w:ascii="宋体" w:hAnsi="宋体" w:cs="宋体"/>
          <w:color w:val="000000" w:themeColor="text1"/>
          <w:sz w:val="24"/>
          <w:szCs w:val="24"/>
          <w:highlight w:val="none"/>
          <w:lang w:eastAsia="zh-CN"/>
          <w14:textFill>
            <w14:solidFill>
              <w14:schemeClr w14:val="tx1"/>
            </w14:solidFill>
          </w14:textFill>
        </w:rPr>
        <w:t>采购结果</w:t>
      </w:r>
      <w:r>
        <w:rPr>
          <w:rFonts w:hint="eastAsia" w:ascii="宋体" w:hAnsi="宋体" w:cs="宋体"/>
          <w:color w:val="000000" w:themeColor="text1"/>
          <w:sz w:val="24"/>
          <w:szCs w:val="24"/>
          <w:highlight w:val="none"/>
          <w14:textFill>
            <w14:solidFill>
              <w14:schemeClr w14:val="tx1"/>
            </w14:solidFill>
          </w14:textFill>
        </w:rPr>
        <w:t>与否都不退还。</w:t>
      </w:r>
    </w:p>
    <w:p w14:paraId="326880CF">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（四）</w:t>
      </w:r>
      <w:r>
        <w:rPr>
          <w:rFonts w:hint="eastAsia" w:ascii="宋体" w:hAnsi="宋体" w:cs="宋体"/>
          <w:b w:val="0"/>
          <w:bCs/>
          <w:color w:val="000000" w:themeColor="text1"/>
          <w:sz w:val="24"/>
          <w:szCs w:val="24"/>
          <w:highlight w:val="none"/>
          <w14:textFill>
            <w14:solidFill>
              <w14:schemeClr w14:val="tx1"/>
            </w14:solidFill>
          </w14:textFill>
        </w:rPr>
        <w:t>样品</w:t>
      </w:r>
    </w:p>
    <w:p w14:paraId="6F54ACC8">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本项目如要求提交样品的，</w:t>
      </w:r>
      <w:r>
        <w:rPr>
          <w:rFonts w:hint="eastAsia" w:ascii="宋体" w:hAnsi="宋体" w:cs="宋体"/>
          <w:b w:val="0"/>
          <w:bCs/>
          <w:color w:val="000000" w:themeColor="text1"/>
          <w:sz w:val="24"/>
          <w:szCs w:val="24"/>
          <w:highlight w:val="none"/>
          <w:lang w:eastAsia="zh-CN"/>
          <w14:textFill>
            <w14:solidFill>
              <w14:schemeClr w14:val="tx1"/>
            </w14:solidFill>
          </w14:textFill>
        </w:rPr>
        <w:t>我院</w:t>
      </w:r>
      <w:r>
        <w:rPr>
          <w:rFonts w:hint="eastAsia" w:ascii="宋体" w:hAnsi="宋体" w:cs="宋体"/>
          <w:b w:val="0"/>
          <w:bCs/>
          <w:color w:val="000000" w:themeColor="text1"/>
          <w:sz w:val="24"/>
          <w:szCs w:val="24"/>
          <w:highlight w:val="none"/>
          <w14:textFill>
            <w14:solidFill>
              <w14:schemeClr w14:val="tx1"/>
            </w14:solidFill>
          </w14:textFill>
        </w:rPr>
        <w:t>在收取样品时没有对样品外观进行验收及性能测试，对样品的破损或质量概不负责。</w:t>
      </w:r>
    </w:p>
    <w:p w14:paraId="0348D021">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由于</w:t>
      </w:r>
      <w:r>
        <w:rPr>
          <w:rFonts w:hint="eastAsia" w:ascii="宋体" w:hAnsi="宋体" w:cs="宋体"/>
          <w:b w:val="0"/>
          <w:bCs/>
          <w:color w:val="000000" w:themeColor="text1"/>
          <w:sz w:val="24"/>
          <w:szCs w:val="24"/>
          <w:highlight w:val="none"/>
          <w:lang w:eastAsia="zh-CN"/>
          <w14:textFill>
            <w14:solidFill>
              <w14:schemeClr w14:val="tx1"/>
            </w14:solidFill>
          </w14:textFill>
        </w:rPr>
        <w:t>我院</w:t>
      </w:r>
      <w:r>
        <w:rPr>
          <w:rFonts w:hint="eastAsia" w:ascii="宋体" w:hAnsi="宋体" w:cs="宋体"/>
          <w:b w:val="0"/>
          <w:bCs/>
          <w:color w:val="000000" w:themeColor="text1"/>
          <w:sz w:val="24"/>
          <w:szCs w:val="24"/>
          <w:highlight w:val="none"/>
          <w14:textFill>
            <w14:solidFill>
              <w14:schemeClr w14:val="tx1"/>
            </w14:solidFill>
          </w14:textFill>
        </w:rPr>
        <w:t>存放样品的空间有限，如</w:t>
      </w:r>
      <w:r>
        <w:rPr>
          <w:rFonts w:hint="eastAsia" w:ascii="宋体" w:hAnsi="宋体" w:cs="宋体"/>
          <w:b w:val="0"/>
          <w:bCs/>
          <w:color w:val="000000" w:themeColor="text1"/>
          <w:sz w:val="24"/>
          <w:szCs w:val="24"/>
          <w:highlight w:val="none"/>
          <w:lang w:eastAsia="zh-CN"/>
          <w14:textFill>
            <w14:solidFill>
              <w14:schemeClr w14:val="tx1"/>
            </w14:solidFill>
          </w14:textFill>
        </w:rPr>
        <w:t>采购人</w:t>
      </w:r>
      <w:r>
        <w:rPr>
          <w:rFonts w:hint="eastAsia" w:ascii="宋体" w:hAnsi="宋体" w:cs="宋体"/>
          <w:b w:val="0"/>
          <w:bCs/>
          <w:color w:val="000000" w:themeColor="text1"/>
          <w:sz w:val="24"/>
          <w:szCs w:val="24"/>
          <w:highlight w:val="none"/>
          <w14:textFill>
            <w14:solidFill>
              <w14:schemeClr w14:val="tx1"/>
            </w14:solidFill>
          </w14:textFill>
        </w:rPr>
        <w:t>无需留存样品的情况下，请各有关</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响应人</w:t>
      </w:r>
      <w:r>
        <w:rPr>
          <w:rFonts w:hint="eastAsia" w:ascii="宋体" w:hAnsi="宋体" w:cs="宋体"/>
          <w:b w:val="0"/>
          <w:bCs/>
          <w:color w:val="000000" w:themeColor="text1"/>
          <w:sz w:val="24"/>
          <w:szCs w:val="24"/>
          <w:highlight w:val="none"/>
          <w:lang w:eastAsia="zh-CN"/>
          <w14:textFill>
            <w14:solidFill>
              <w14:schemeClr w14:val="tx1"/>
            </w14:solidFill>
          </w14:textFill>
        </w:rPr>
        <w:t>在参与</w:t>
      </w:r>
      <w:r>
        <w:rPr>
          <w:rFonts w:hint="eastAsia" w:ascii="宋体" w:hAnsi="宋体" w:cs="宋体"/>
          <w:b w:val="0"/>
          <w:bCs/>
          <w:color w:val="000000" w:themeColor="text1"/>
          <w:sz w:val="24"/>
          <w:szCs w:val="24"/>
          <w:highlight w:val="none"/>
          <w:lang w:val="en-US" w:eastAsia="zh-CN"/>
          <w14:textFill>
            <w14:solidFill>
              <w14:schemeClr w14:val="tx1"/>
            </w14:solidFill>
          </w14:textFill>
        </w:rPr>
        <w:t>本</w:t>
      </w:r>
      <w:r>
        <w:rPr>
          <w:rFonts w:hint="eastAsia" w:ascii="宋体" w:hAnsi="宋体" w:cs="宋体"/>
          <w:b w:val="0"/>
          <w:bCs/>
          <w:color w:val="000000" w:themeColor="text1"/>
          <w:sz w:val="24"/>
          <w:szCs w:val="24"/>
          <w:highlight w:val="none"/>
          <w:lang w:eastAsia="zh-CN"/>
          <w14:textFill>
            <w14:solidFill>
              <w14:schemeClr w14:val="tx1"/>
            </w14:solidFill>
          </w14:textFill>
        </w:rPr>
        <w:t>项目谈判会议结束后当日内主动取回</w:t>
      </w:r>
      <w:r>
        <w:rPr>
          <w:rFonts w:hint="eastAsia" w:ascii="宋体" w:hAnsi="宋体" w:cs="宋体"/>
          <w:b w:val="0"/>
          <w:bCs/>
          <w:color w:val="000000" w:themeColor="text1"/>
          <w:sz w:val="24"/>
          <w:szCs w:val="24"/>
          <w:highlight w:val="none"/>
          <w14:textFill>
            <w14:solidFill>
              <w14:schemeClr w14:val="tx1"/>
            </w14:solidFill>
          </w14:textFill>
        </w:rPr>
        <w:t>，否则视同</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响应人</w:t>
      </w:r>
      <w:r>
        <w:rPr>
          <w:rFonts w:hint="eastAsia" w:ascii="宋体" w:hAnsi="宋体" w:cs="宋体"/>
          <w:b w:val="0"/>
          <w:bCs/>
          <w:color w:val="000000" w:themeColor="text1"/>
          <w:sz w:val="24"/>
          <w:szCs w:val="24"/>
          <w:highlight w:val="none"/>
          <w14:textFill>
            <w14:solidFill>
              <w14:schemeClr w14:val="tx1"/>
            </w14:solidFill>
          </w14:textFill>
        </w:rPr>
        <w:t>不再认领，</w:t>
      </w:r>
      <w:r>
        <w:rPr>
          <w:rFonts w:hint="eastAsia" w:ascii="宋体" w:hAnsi="宋体" w:cs="宋体"/>
          <w:b w:val="0"/>
          <w:bCs/>
          <w:color w:val="000000" w:themeColor="text1"/>
          <w:sz w:val="24"/>
          <w:szCs w:val="24"/>
          <w:highlight w:val="none"/>
          <w:lang w:eastAsia="zh-CN"/>
          <w14:textFill>
            <w14:solidFill>
              <w14:schemeClr w14:val="tx1"/>
            </w14:solidFill>
          </w14:textFill>
        </w:rPr>
        <w:t>我院</w:t>
      </w:r>
      <w:r>
        <w:rPr>
          <w:rFonts w:hint="eastAsia" w:ascii="宋体" w:hAnsi="宋体" w:cs="宋体"/>
          <w:b w:val="0"/>
          <w:bCs/>
          <w:color w:val="000000" w:themeColor="text1"/>
          <w:sz w:val="24"/>
          <w:szCs w:val="24"/>
          <w:highlight w:val="none"/>
          <w14:textFill>
            <w14:solidFill>
              <w14:schemeClr w14:val="tx1"/>
            </w14:solidFill>
          </w14:textFill>
        </w:rPr>
        <w:t>有权进行处理。</w:t>
      </w:r>
    </w:p>
    <w:p w14:paraId="515C12BE">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宋体" w:hAnsi="宋体" w:cs="宋体"/>
          <w:b w:val="0"/>
          <w:bCs/>
          <w:color w:val="000000" w:themeColor="text1"/>
          <w:sz w:val="24"/>
          <w:szCs w:val="24"/>
          <w:highlight w:val="none"/>
          <w:lang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响应</w:t>
      </w:r>
      <w:r>
        <w:rPr>
          <w:rFonts w:hint="eastAsia" w:ascii="宋体" w:hAnsi="宋体" w:cs="宋体"/>
          <w:b w:val="0"/>
          <w:bCs/>
          <w:color w:val="000000" w:themeColor="text1"/>
          <w:sz w:val="24"/>
          <w:szCs w:val="24"/>
          <w:highlight w:val="none"/>
          <w14:textFill>
            <w14:solidFill>
              <w14:schemeClr w14:val="tx1"/>
            </w14:solidFill>
          </w14:textFill>
        </w:rPr>
        <w:t>文件的拒收</w:t>
      </w:r>
    </w:p>
    <w:p w14:paraId="28995F5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color w:val="000000" w:themeColor="text1"/>
          <w:highlight w:val="none"/>
          <w14:textFill>
            <w14:solidFill>
              <w14:schemeClr w14:val="tx1"/>
            </w14:solidFill>
          </w14:textFill>
        </w:rPr>
      </w:pPr>
      <w:r>
        <w:rPr>
          <w:rFonts w:hint="eastAsia" w:ascii="宋体" w:hAnsi="宋体" w:cs="宋体"/>
          <w:b w:val="0"/>
          <w:bCs/>
          <w:color w:val="000000" w:themeColor="text1"/>
          <w:sz w:val="24"/>
          <w:szCs w:val="24"/>
          <w:highlight w:val="none"/>
          <w:lang w:eastAsia="zh-CN"/>
          <w14:textFill>
            <w14:solidFill>
              <w14:schemeClr w14:val="tx1"/>
            </w14:solidFill>
          </w14:textFill>
        </w:rPr>
        <w:t>在</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响应文件提交</w:t>
      </w:r>
      <w:r>
        <w:rPr>
          <w:rFonts w:hint="eastAsia" w:ascii="宋体" w:hAnsi="宋体" w:cs="宋体"/>
          <w:b w:val="0"/>
          <w:bCs/>
          <w:color w:val="000000" w:themeColor="text1"/>
          <w:sz w:val="24"/>
          <w:szCs w:val="24"/>
          <w:highlight w:val="none"/>
          <w:lang w:eastAsia="zh-CN"/>
          <w14:textFill>
            <w14:solidFill>
              <w14:schemeClr w14:val="tx1"/>
            </w14:solidFill>
          </w14:textFill>
        </w:rPr>
        <w:t>截止时间后送达的或未送达指定地点的响应</w:t>
      </w:r>
      <w:r>
        <w:rPr>
          <w:rFonts w:hint="eastAsia" w:ascii="宋体" w:hAnsi="宋体" w:cs="宋体"/>
          <w:color w:val="000000" w:themeColor="text1"/>
          <w:sz w:val="24"/>
          <w:szCs w:val="24"/>
          <w:highlight w:val="none"/>
          <w:lang w:eastAsia="zh-CN"/>
          <w14:textFill>
            <w14:solidFill>
              <w14:schemeClr w14:val="tx1"/>
            </w14:solidFill>
          </w14:textFill>
        </w:rPr>
        <w:t>文件</w:t>
      </w:r>
      <w:r>
        <w:rPr>
          <w:rFonts w:hint="eastAsia" w:ascii="宋体" w:hAnsi="宋体" w:cs="宋体"/>
          <w:color w:val="000000" w:themeColor="text1"/>
          <w:sz w:val="24"/>
          <w:szCs w:val="24"/>
          <w:highlight w:val="none"/>
          <w:lang w:val="en-US" w:eastAsia="zh-CN"/>
          <w14:textFill>
            <w14:solidFill>
              <w14:schemeClr w14:val="tx1"/>
            </w14:solidFill>
          </w14:textFill>
        </w:rPr>
        <w:t>或响应</w:t>
      </w:r>
      <w:r>
        <w:rPr>
          <w:rFonts w:hint="eastAsia" w:ascii="宋体" w:hAnsi="宋体" w:cs="宋体"/>
          <w:color w:val="000000" w:themeColor="text1"/>
          <w:sz w:val="24"/>
          <w:szCs w:val="24"/>
          <w:highlight w:val="none"/>
          <w:lang w:eastAsia="zh-CN"/>
          <w14:textFill>
            <w14:solidFill>
              <w14:schemeClr w14:val="tx1"/>
            </w14:solidFill>
          </w14:textFill>
        </w:rPr>
        <w:t>文件未密封的，</w:t>
      </w:r>
      <w:r>
        <w:rPr>
          <w:rFonts w:hint="eastAsia" w:ascii="宋体" w:hAnsi="宋体" w:cs="宋体"/>
          <w:color w:val="000000" w:themeColor="text1"/>
          <w:sz w:val="24"/>
          <w:szCs w:val="24"/>
          <w:highlight w:val="none"/>
          <w:lang w:val="en-US" w:eastAsia="zh-CN"/>
          <w14:textFill>
            <w14:solidFill>
              <w14:schemeClr w14:val="tx1"/>
            </w14:solidFill>
          </w14:textFill>
        </w:rPr>
        <w:t>均</w:t>
      </w:r>
      <w:r>
        <w:rPr>
          <w:rFonts w:hint="eastAsia" w:ascii="宋体" w:hAnsi="宋体" w:cs="宋体"/>
          <w:color w:val="000000" w:themeColor="text1"/>
          <w:sz w:val="24"/>
          <w:szCs w:val="24"/>
          <w:highlight w:val="none"/>
          <w:lang w:eastAsia="zh-CN"/>
          <w14:textFill>
            <w14:solidFill>
              <w14:schemeClr w14:val="tx1"/>
            </w14:solidFill>
          </w14:textFill>
        </w:rPr>
        <w:t>为无效文件，</w:t>
      </w:r>
      <w:r>
        <w:rPr>
          <w:rFonts w:hint="eastAsia" w:ascii="宋体" w:hAnsi="宋体" w:cs="宋体"/>
          <w:color w:val="000000" w:themeColor="text1"/>
          <w:sz w:val="24"/>
          <w:szCs w:val="24"/>
          <w:highlight w:val="none"/>
          <w:lang w:val="en-US" w:eastAsia="zh-CN"/>
          <w14:textFill>
            <w14:solidFill>
              <w14:schemeClr w14:val="tx1"/>
            </w14:solidFill>
          </w14:textFill>
        </w:rPr>
        <w:t>我院有权利</w:t>
      </w:r>
      <w:r>
        <w:rPr>
          <w:rFonts w:hint="eastAsia" w:ascii="宋体" w:hAnsi="宋体" w:cs="宋体"/>
          <w:color w:val="000000" w:themeColor="text1"/>
          <w:sz w:val="24"/>
          <w:szCs w:val="24"/>
          <w:highlight w:val="none"/>
          <w:lang w:eastAsia="zh-CN"/>
          <w14:textFill>
            <w14:solidFill>
              <w14:schemeClr w14:val="tx1"/>
            </w14:solidFill>
          </w14:textFill>
        </w:rPr>
        <w:t>拒收。</w:t>
      </w:r>
    </w:p>
    <w:p w14:paraId="727287A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四、谈判会议和评审</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原则</w:t>
      </w:r>
    </w:p>
    <w:p w14:paraId="3CE8A2F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（一）组织谈判会议</w:t>
      </w:r>
    </w:p>
    <w:p w14:paraId="61CFA578">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1.采购人按照约定的时间、地点组织谈判会议。原则上应有采购人代表和响应人代表参加，参加谈判会议的代表应签到以证明出席。通过资格、符合性、技术商务审查的响应人不足3家的，不得组织谈判会议。</w:t>
      </w:r>
    </w:p>
    <w:p w14:paraId="3D8D397D">
      <w:pPr>
        <w:pStyle w:val="29"/>
        <w:keepNext w:val="0"/>
        <w:keepLines w:val="0"/>
        <w:pageBreakBefore w:val="0"/>
        <w:widowControl w:val="0"/>
        <w:tabs>
          <w:tab w:val="left" w:pos="7980"/>
        </w:tabs>
        <w:kinsoku/>
        <w:wordWrap/>
        <w:overflowPunct/>
        <w:topLinePunct w:val="0"/>
        <w:autoSpaceDE/>
        <w:autoSpaceDN/>
        <w:bidi w:val="0"/>
        <w:adjustRightInd w:val="0"/>
        <w:snapToGrid w:val="0"/>
        <w:spacing w:line="360" w:lineRule="exac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2.谈判会议正式开始前时，由响应人或其推选的代表检查响应文件的密封情况。</w:t>
      </w:r>
      <w:r>
        <w:rPr>
          <w:rFonts w:hint="eastAsia" w:ascii="宋体" w:hAnsi="宋体" w:cs="宋体"/>
          <w:b w:val="0"/>
          <w:bCs w:val="0"/>
          <w:color w:val="auto"/>
          <w:sz w:val="24"/>
          <w:szCs w:val="24"/>
          <w:highlight w:val="none"/>
          <w:lang w:val="en-US" w:eastAsia="zh-CN"/>
        </w:rPr>
        <w:t>在谈判过程中，评审委员会应当严格遵循保密原则，未经响应供应商同意不得向任何人透露当事人技术、价格和其他重要信息。</w:t>
      </w:r>
    </w:p>
    <w:p w14:paraId="7B9FF856">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评审委员会根据谈判文件规定的程序、评定成交的标准等事项与实质性响应谈判文件要求的供应商进行谈判。评审委员会所有成员应当集中与单一供应商分别进行谈判，并给予所有参加谈判的供应商平等的谈判机会。</w:t>
      </w:r>
    </w:p>
    <w:p w14:paraId="6D2D35B5">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000000" w:themeColor="text1"/>
          <w:sz w:val="24"/>
          <w:szCs w:val="24"/>
          <w:highlight w:val="none"/>
          <w:lang w:val="en-US" w:eastAsia="zh-CN"/>
          <w14:textFill>
            <w14:solidFill>
              <w14:schemeClr w14:val="tx1"/>
            </w14:solidFill>
          </w14:textFill>
        </w:rPr>
        <w:t>4.在谈判过程中，评审委员会可以根据谈判文件和谈判情况实质性变动采购需求中的技术、服务要求以及合同条款，但不得变动谈判文件中的其他内容。实质性变动的内容，须经采购人代表确认。在此情况下，评审委员会将以书面形式将修改内容同时通知所有参加谈判的供应商。对谈判文件作出的实质性变动是谈判文件的有效组成部分。</w:t>
      </w:r>
    </w:p>
    <w:p w14:paraId="127168D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供应商可以根据上一轮谈判情况对谈判报价内容进行调整和提出新的报价。谈判结束后，所有继续参加谈判的供应商在规定时间内提交最后报价，提交最后报价的供应商不得少于3家。最后报价是供应商响应文件的有效组成部分。</w:t>
      </w:r>
    </w:p>
    <w:p w14:paraId="78BEB4B6">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6.最后报价时间过后，供应商不得对报价进行修改、撤回或撤销。</w:t>
      </w:r>
    </w:p>
    <w:p w14:paraId="05385096">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7.评审委员会应当根据评审记录和评审结果编写评审报告。</w:t>
      </w:r>
    </w:p>
    <w:p w14:paraId="160B96B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（二）评审原则</w:t>
      </w:r>
    </w:p>
    <w:p w14:paraId="5A441E8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1.评审委员会由采购人组织的评审专家组成，评审专家从专家库中随机抽取。</w:t>
      </w:r>
    </w:p>
    <w:p w14:paraId="4517397E">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000000" w:themeColor="text1"/>
          <w:sz w:val="24"/>
          <w:szCs w:val="24"/>
          <w:highlight w:val="yellow"/>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2.本次评审采用</w:t>
      </w:r>
      <w:r>
        <w:rPr>
          <w:rFonts w:hint="eastAsia" w:ascii="宋体" w:hAnsi="宋体" w:cs="宋体"/>
          <w:color w:val="000000" w:themeColor="text1"/>
          <w:sz w:val="24"/>
          <w:szCs w:val="24"/>
          <w:highlight w:val="none"/>
          <w:lang w:val="en-US" w:eastAsia="zh-CN"/>
          <w14:textFill>
            <w14:solidFill>
              <w14:schemeClr w14:val="tx1"/>
            </w14:solidFill>
          </w14:textFill>
        </w:rPr>
        <w:t>最低价</w:t>
      </w:r>
      <w:r>
        <w:rPr>
          <w:rFonts w:hint="eastAsia" w:ascii="宋体" w:hAnsi="宋体" w:eastAsia="宋体" w:cs="宋体"/>
          <w:color w:val="000000" w:themeColor="text1"/>
          <w:sz w:val="24"/>
          <w:szCs w:val="24"/>
          <w:highlight w:val="none"/>
          <w:lang w:val="en-US" w:eastAsia="zh-CN"/>
          <w14:textFill>
            <w14:solidFill>
              <w14:schemeClr w14:val="tx1"/>
            </w14:solidFill>
          </w14:textFill>
        </w:rPr>
        <w:t>法</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auto"/>
          <w:sz w:val="24"/>
          <w:szCs w:val="24"/>
          <w:highlight w:val="none"/>
          <w:lang w:val="en-US" w:eastAsia="zh-CN"/>
        </w:rPr>
        <w:t>设有二次报价环节，最终报价以现场谈判的二次报价为准。</w:t>
      </w:r>
    </w:p>
    <w:p w14:paraId="55ABDE3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3.采购人根据《资格审查表》内容逐条对响应文件的资格性进行评审，审查每份响应文件是否满足资格要求。</w:t>
      </w:r>
    </w:p>
    <w:p w14:paraId="7FA6AD2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4.评审委员会根据《符合性审查表》内容逐条对响应文件进行符合性评审，审查每份响应文件是否符合</w:t>
      </w:r>
      <w:r>
        <w:rPr>
          <w:rFonts w:hint="eastAsia" w:ascii="宋体" w:hAnsi="宋体" w:cs="宋体"/>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的商务、技术中的实质性要求。对符合性评审认定意见不一致的，</w:t>
      </w:r>
      <w:r>
        <w:rPr>
          <w:rFonts w:hint="eastAsia" w:ascii="宋体" w:hAnsi="宋体" w:cs="宋体"/>
          <w:color w:val="000000" w:themeColor="text1"/>
          <w:sz w:val="24"/>
          <w:szCs w:val="24"/>
          <w:highlight w:val="none"/>
          <w:lang w:val="en-US" w:eastAsia="zh-CN"/>
          <w14:textFill>
            <w14:solidFill>
              <w14:schemeClr w14:val="tx1"/>
            </w14:solidFill>
          </w14:textFill>
        </w:rPr>
        <w:t>评审委员会</w:t>
      </w:r>
      <w:r>
        <w:rPr>
          <w:rFonts w:hint="eastAsia" w:ascii="宋体" w:hAnsi="宋体" w:eastAsia="宋体" w:cs="宋体"/>
          <w:color w:val="000000" w:themeColor="text1"/>
          <w:sz w:val="24"/>
          <w:szCs w:val="24"/>
          <w:highlight w:val="none"/>
          <w:lang w:val="en-US" w:eastAsia="zh-CN"/>
          <w14:textFill>
            <w14:solidFill>
              <w14:schemeClr w14:val="tx1"/>
            </w14:solidFill>
          </w14:textFill>
        </w:rPr>
        <w:t>按少数服从多数原则表决决定。</w:t>
      </w:r>
    </w:p>
    <w:p w14:paraId="6B3506C8">
      <w:pPr>
        <w:pStyle w:val="32"/>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5.资格审查或符合性审查不通过的均视为无效响应。</w:t>
      </w:r>
    </w:p>
    <w:p w14:paraId="0C534CC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.评审内容：</w:t>
      </w:r>
      <w:r>
        <w:rPr>
          <w:rFonts w:hint="eastAsia" w:ascii="宋体" w:hAnsi="宋体" w:cs="宋体"/>
          <w:color w:val="000000" w:themeColor="text1"/>
          <w:sz w:val="24"/>
          <w:szCs w:val="24"/>
          <w:highlight w:val="none"/>
          <w:lang w:val="en-US" w:eastAsia="zh-CN"/>
          <w14:textFill>
            <w14:solidFill>
              <w14:schemeClr w14:val="tx1"/>
            </w14:solidFill>
          </w14:textFill>
        </w:rPr>
        <w:t>评审委员会对符合资质要求且实质上响应谈判文件要求的响应文件进行评价和比较。</w:t>
      </w:r>
    </w:p>
    <w:p w14:paraId="4B2115CA">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7.资格审查</w:t>
      </w:r>
    </w:p>
    <w:p w14:paraId="5E38D466">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宋体" w:hAnsi="宋体" w:eastAsia="宋体" w:cs="宋体"/>
          <w:b/>
          <w:bCs w:val="0"/>
          <w:color w:val="000000" w:themeColor="text1"/>
          <w:sz w:val="24"/>
          <w:szCs w:val="28"/>
          <w:highlight w:val="none"/>
          <w14:textFill>
            <w14:solidFill>
              <w14:schemeClr w14:val="tx1"/>
            </w14:solidFill>
          </w14:textFill>
        </w:rPr>
      </w:pPr>
      <w:r>
        <w:rPr>
          <w:rFonts w:hint="eastAsia" w:ascii="宋体" w:hAnsi="宋体" w:eastAsia="宋体" w:cs="宋体"/>
          <w:b/>
          <w:bCs w:val="0"/>
          <w:color w:val="000000" w:themeColor="text1"/>
          <w:sz w:val="24"/>
          <w:szCs w:val="28"/>
          <w:highlight w:val="none"/>
          <w14:textFill>
            <w14:solidFill>
              <w14:schemeClr w14:val="tx1"/>
            </w14:solidFill>
          </w14:textFill>
        </w:rPr>
        <w:t>《资格审查表》</w:t>
      </w:r>
    </w:p>
    <w:tbl>
      <w:tblPr>
        <w:tblStyle w:val="2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79B5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41FCD9D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序号</w:t>
            </w:r>
          </w:p>
        </w:tc>
        <w:tc>
          <w:tcPr>
            <w:tcW w:w="8731" w:type="dxa"/>
          </w:tcPr>
          <w:p w14:paraId="767D019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内容</w:t>
            </w:r>
          </w:p>
        </w:tc>
      </w:tr>
      <w:tr w14:paraId="613D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14:paraId="211D5D5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w:t>
            </w:r>
          </w:p>
        </w:tc>
        <w:tc>
          <w:tcPr>
            <w:tcW w:w="8731" w:type="dxa"/>
          </w:tcPr>
          <w:p w14:paraId="67A80EE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响应</w:t>
            </w:r>
            <w:r>
              <w:rPr>
                <w:rFonts w:hint="eastAsia" w:ascii="宋体" w:hAnsi="宋体" w:eastAsia="宋体" w:cs="宋体"/>
                <w:color w:val="000000" w:themeColor="text1"/>
                <w:sz w:val="20"/>
                <w:szCs w:val="20"/>
                <w:highlight w:val="none"/>
                <w14:textFill>
                  <w14:solidFill>
                    <w14:schemeClr w14:val="tx1"/>
                  </w14:solidFill>
                </w14:textFill>
              </w:rPr>
              <w:t>人应具备以下条件：（</w:t>
            </w:r>
            <w:r>
              <w:rPr>
                <w:rFonts w:hint="eastAsia" w:ascii="宋体" w:hAnsi="宋体" w:cs="宋体"/>
                <w:color w:val="000000" w:themeColor="text1"/>
                <w:sz w:val="20"/>
                <w:szCs w:val="20"/>
                <w:highlight w:val="none"/>
                <w:lang w:eastAsia="zh-CN"/>
                <w14:textFill>
                  <w14:solidFill>
                    <w14:schemeClr w14:val="tx1"/>
                  </w14:solidFill>
                </w14:textFill>
              </w:rPr>
              <w:t>响应人</w:t>
            </w:r>
            <w:r>
              <w:rPr>
                <w:rFonts w:hint="eastAsia" w:ascii="宋体" w:hAnsi="宋体" w:eastAsia="宋体" w:cs="宋体"/>
                <w:color w:val="000000" w:themeColor="text1"/>
                <w:sz w:val="20"/>
                <w:szCs w:val="20"/>
                <w:highlight w:val="none"/>
                <w14:textFill>
                  <w14:solidFill>
                    <w14:schemeClr w14:val="tx1"/>
                  </w14:solidFill>
                </w14:textFill>
              </w:rPr>
              <w:t>出具有效的承诺函并加盖公章）</w:t>
            </w:r>
          </w:p>
          <w:p w14:paraId="0B43715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①具有良好的商业信誉和健全的财务会计制度；</w:t>
            </w:r>
          </w:p>
          <w:p w14:paraId="10989D5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②有依法缴纳税收和社会保障资金的良好记录；</w:t>
            </w:r>
          </w:p>
          <w:p w14:paraId="73718BE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③具备履行合同所必需的设备和专业技术能力；</w:t>
            </w:r>
          </w:p>
          <w:p w14:paraId="6EF7488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④参加本次采购活动前三年内，在经营活动中没有重大违法记录。</w:t>
            </w:r>
          </w:p>
        </w:tc>
      </w:tr>
      <w:tr w14:paraId="481C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001D845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p>
          <w:p w14:paraId="2DA15FE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w:t>
            </w:r>
          </w:p>
        </w:tc>
        <w:tc>
          <w:tcPr>
            <w:tcW w:w="8731" w:type="dxa"/>
          </w:tcPr>
          <w:p w14:paraId="2D27A3F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lang w:eastAsia="zh-CN"/>
              </w:rPr>
            </w:pPr>
            <w:r>
              <w:rPr>
                <w:rFonts w:hint="eastAsia" w:ascii="宋体" w:hAnsi="宋体" w:eastAsia="宋体" w:cs="宋体"/>
                <w:sz w:val="20"/>
                <w:szCs w:val="20"/>
                <w:lang w:val="en-US" w:eastAsia="zh-CN"/>
              </w:rPr>
              <w:t>评审</w:t>
            </w:r>
            <w:r>
              <w:rPr>
                <w:rFonts w:hint="eastAsia" w:ascii="宋体" w:hAnsi="宋体" w:eastAsia="宋体" w:cs="宋体"/>
                <w:sz w:val="20"/>
                <w:szCs w:val="20"/>
                <w:lang w:val="zh-CN"/>
              </w:rPr>
              <w:t>现场查询：经</w:t>
            </w:r>
            <w:r>
              <w:rPr>
                <w:rFonts w:hint="eastAsia" w:ascii="宋体" w:hAnsi="宋体" w:eastAsia="宋体" w:cs="宋体"/>
                <w:sz w:val="20"/>
                <w:szCs w:val="20"/>
                <w:lang w:val="en-US" w:eastAsia="zh-CN"/>
              </w:rPr>
              <w:t>查询</w:t>
            </w:r>
            <w:r>
              <w:rPr>
                <w:rFonts w:hint="eastAsia" w:ascii="宋体" w:hAnsi="宋体" w:eastAsia="宋体" w:cs="宋体"/>
                <w:sz w:val="20"/>
                <w:szCs w:val="20"/>
                <w:lang w:val="zh-CN"/>
              </w:rPr>
              <w:t>“信用中国”网站（www.creditchina.gov.cn）网站</w:t>
            </w:r>
            <w:r>
              <w:rPr>
                <w:rFonts w:hint="eastAsia" w:ascii="宋体" w:hAnsi="宋体" w:cs="宋体"/>
                <w:sz w:val="20"/>
                <w:szCs w:val="20"/>
                <w:lang w:val="en-US" w:eastAsia="zh-CN"/>
              </w:rPr>
              <w:t>和</w:t>
            </w:r>
            <w:r>
              <w:rPr>
                <w:rFonts w:hint="eastAsia" w:ascii="宋体" w:hAnsi="宋体" w:eastAsia="宋体" w:cs="宋体"/>
                <w:sz w:val="20"/>
                <w:szCs w:val="20"/>
                <w:lang w:val="zh-CN"/>
              </w:rPr>
              <w:t>“中国政府采购网”网站（www.ccgp.gov.cn），</w:t>
            </w:r>
            <w:r>
              <w:rPr>
                <w:rFonts w:hint="eastAsia" w:ascii="宋体" w:hAnsi="宋体" w:eastAsia="宋体" w:cs="宋体"/>
                <w:sz w:val="20"/>
                <w:szCs w:val="20"/>
                <w:lang w:val="en-US" w:eastAsia="zh-CN"/>
              </w:rPr>
              <w:t>被</w:t>
            </w:r>
            <w:r>
              <w:rPr>
                <w:rFonts w:hint="eastAsia" w:ascii="宋体" w:hAnsi="宋体" w:eastAsia="宋体" w:cs="宋体"/>
                <w:sz w:val="20"/>
                <w:szCs w:val="20"/>
                <w:lang w:val="zh-CN"/>
              </w:rPr>
              <w:t>列入失信被执行人</w:t>
            </w:r>
            <w:r>
              <w:rPr>
                <w:rFonts w:hint="eastAsia" w:ascii="宋体" w:hAnsi="宋体" w:cs="宋体"/>
                <w:sz w:val="20"/>
                <w:szCs w:val="20"/>
                <w:lang w:val="zh-CN"/>
              </w:rPr>
              <w:t>、</w:t>
            </w:r>
            <w:r>
              <w:rPr>
                <w:rFonts w:hint="eastAsia" w:ascii="宋体" w:hAnsi="宋体" w:eastAsia="宋体" w:cs="宋体"/>
                <w:sz w:val="20"/>
                <w:szCs w:val="20"/>
                <w:lang w:val="zh-CN"/>
              </w:rPr>
              <w:t>税收违法黑名单、政府采购严重违法失信行为记录名单（处罚期限尚未届满的）的供应商，</w:t>
            </w:r>
            <w:r>
              <w:rPr>
                <w:rFonts w:hint="eastAsia" w:ascii="宋体" w:hAnsi="宋体" w:eastAsia="宋体" w:cs="宋体"/>
                <w:sz w:val="20"/>
                <w:szCs w:val="20"/>
                <w:lang w:val="en-US" w:eastAsia="zh-CN"/>
              </w:rPr>
              <w:t>均</w:t>
            </w:r>
            <w:r>
              <w:rPr>
                <w:rFonts w:hint="eastAsia" w:ascii="宋体" w:hAnsi="宋体" w:eastAsia="宋体" w:cs="宋体"/>
                <w:sz w:val="20"/>
                <w:szCs w:val="20"/>
                <w:lang w:val="zh-CN"/>
              </w:rPr>
              <w:t>不得参加本采购项目。（</w:t>
            </w:r>
            <w:r>
              <w:rPr>
                <w:rFonts w:hint="eastAsia" w:ascii="宋体" w:hAnsi="宋体" w:eastAsia="宋体" w:cs="宋体"/>
                <w:sz w:val="20"/>
                <w:szCs w:val="20"/>
                <w:lang w:val="en-US" w:eastAsia="zh-CN"/>
              </w:rPr>
              <w:t>响应人无需提供证明资料，以</w:t>
            </w:r>
            <w:r>
              <w:rPr>
                <w:rFonts w:hint="eastAsia" w:ascii="宋体" w:hAnsi="宋体" w:cs="宋体"/>
                <w:sz w:val="20"/>
                <w:szCs w:val="20"/>
                <w:lang w:val="en-US" w:eastAsia="zh-CN"/>
              </w:rPr>
              <w:t>谈判会议</w:t>
            </w:r>
            <w:r>
              <w:rPr>
                <w:rFonts w:hint="eastAsia" w:ascii="宋体" w:hAnsi="宋体" w:eastAsia="宋体" w:cs="宋体"/>
                <w:sz w:val="20"/>
                <w:szCs w:val="20"/>
                <w:lang w:val="en-US" w:eastAsia="zh-CN"/>
              </w:rPr>
              <w:t>现场查询结果为准</w:t>
            </w:r>
            <w:r>
              <w:rPr>
                <w:rFonts w:hint="eastAsia" w:ascii="宋体" w:hAnsi="宋体" w:eastAsia="宋体" w:cs="宋体"/>
                <w:sz w:val="20"/>
                <w:szCs w:val="20"/>
                <w:lang w:val="zh-CN"/>
              </w:rPr>
              <w:t>）</w:t>
            </w:r>
          </w:p>
        </w:tc>
      </w:tr>
      <w:tr w14:paraId="6156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18B1AF79">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3</w:t>
            </w:r>
          </w:p>
        </w:tc>
        <w:tc>
          <w:tcPr>
            <w:tcW w:w="8731" w:type="dxa"/>
          </w:tcPr>
          <w:p w14:paraId="5CAB6AF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法定代表人或单位负责人为同一人或者存在直接控股、管理关系的不同响应单位，不得参加同一合同项下的采购活动。（</w:t>
            </w:r>
            <w:r>
              <w:rPr>
                <w:rFonts w:hint="eastAsia" w:ascii="宋体" w:hAnsi="宋体" w:cs="宋体"/>
                <w:color w:val="000000" w:themeColor="text1"/>
                <w:sz w:val="20"/>
                <w:szCs w:val="20"/>
                <w:highlight w:val="none"/>
                <w:lang w:eastAsia="zh-CN"/>
                <w14:textFill>
                  <w14:solidFill>
                    <w14:schemeClr w14:val="tx1"/>
                  </w14:solidFill>
                </w14:textFill>
              </w:rPr>
              <w:t>响应人</w:t>
            </w:r>
            <w:r>
              <w:rPr>
                <w:rFonts w:hint="eastAsia" w:ascii="宋体" w:hAnsi="宋体" w:eastAsia="宋体" w:cs="宋体"/>
                <w:color w:val="000000" w:themeColor="text1"/>
                <w:sz w:val="20"/>
                <w:szCs w:val="20"/>
                <w:highlight w:val="none"/>
                <w14:textFill>
                  <w14:solidFill>
                    <w14:schemeClr w14:val="tx1"/>
                  </w14:solidFill>
                </w14:textFill>
              </w:rPr>
              <w:t>出具有效的承诺函并加盖公章）</w:t>
            </w:r>
          </w:p>
        </w:tc>
      </w:tr>
      <w:tr w14:paraId="5D32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49A3332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t>4</w:t>
            </w:r>
          </w:p>
        </w:tc>
        <w:tc>
          <w:tcPr>
            <w:tcW w:w="8731" w:type="dxa"/>
          </w:tcPr>
          <w:p w14:paraId="0A687ED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lang w:val="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w:t>
            </w:r>
            <w:r>
              <w:rPr>
                <w:rFonts w:hint="eastAsia" w:ascii="宋体" w:hAnsi="宋体" w:cs="宋体"/>
                <w:color w:val="000000" w:themeColor="text1"/>
                <w:sz w:val="20"/>
                <w:szCs w:val="20"/>
                <w:highlight w:val="none"/>
                <w:lang w:val="en-US" w:eastAsia="zh-CN"/>
                <w14:textFill>
                  <w14:solidFill>
                    <w14:schemeClr w14:val="tx1"/>
                  </w14:solidFill>
                </w14:textFill>
              </w:rPr>
              <w:t>同时</w:t>
            </w:r>
            <w:r>
              <w:rPr>
                <w:rFonts w:hint="eastAsia" w:ascii="宋体" w:hAnsi="宋体" w:eastAsia="宋体" w:cs="宋体"/>
                <w:color w:val="000000" w:themeColor="text1"/>
                <w:sz w:val="20"/>
                <w:szCs w:val="20"/>
                <w:highlight w:val="none"/>
                <w:lang w:val="en-US" w:eastAsia="zh-CN"/>
                <w14:textFill>
                  <w14:solidFill>
                    <w14:schemeClr w14:val="tx1"/>
                  </w14:solidFill>
                </w14:textFill>
              </w:rPr>
              <w:t>提供总公司的营业执照副本复印件及总公司针对本项目响应的授权书原件。</w:t>
            </w:r>
          </w:p>
        </w:tc>
      </w:tr>
      <w:tr w14:paraId="4015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DB7FBC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t>5</w:t>
            </w:r>
          </w:p>
        </w:tc>
        <w:tc>
          <w:tcPr>
            <w:tcW w:w="8731" w:type="dxa"/>
          </w:tcPr>
          <w:p w14:paraId="0E29AE8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本项目不接受联合体响应，</w:t>
            </w:r>
            <w:r>
              <w:rPr>
                <w:rFonts w:hint="eastAsia" w:ascii="宋体" w:hAnsi="宋体" w:cs="宋体"/>
                <w:color w:val="000000" w:themeColor="text1"/>
                <w:sz w:val="20"/>
                <w:szCs w:val="20"/>
                <w:highlight w:val="none"/>
                <w:lang w:val="en-US" w:eastAsia="zh-CN"/>
                <w14:textFill>
                  <w14:solidFill>
                    <w14:schemeClr w14:val="tx1"/>
                  </w14:solidFill>
                </w14:textFill>
              </w:rPr>
              <w:t>成交供应商</w:t>
            </w:r>
            <w:r>
              <w:rPr>
                <w:rFonts w:hint="eastAsia" w:ascii="宋体" w:hAnsi="宋体" w:eastAsia="宋体" w:cs="宋体"/>
                <w:color w:val="000000" w:themeColor="text1"/>
                <w:sz w:val="20"/>
                <w:szCs w:val="20"/>
                <w:highlight w:val="none"/>
                <w:lang w:val="zh-CN"/>
                <w14:textFill>
                  <w14:solidFill>
                    <w14:schemeClr w14:val="tx1"/>
                  </w14:solidFill>
                </w14:textFill>
              </w:rPr>
              <w:t>不得分包、转包（</w:t>
            </w:r>
            <w:r>
              <w:rPr>
                <w:rFonts w:hint="eastAsia" w:ascii="宋体" w:hAnsi="宋体" w:eastAsia="宋体" w:cs="宋体"/>
                <w:color w:val="000000" w:themeColor="text1"/>
                <w:sz w:val="20"/>
                <w:szCs w:val="20"/>
                <w:highlight w:val="none"/>
                <w:lang w:val="en-US" w:eastAsia="zh-CN"/>
                <w14:textFill>
                  <w14:solidFill>
                    <w14:schemeClr w14:val="tx1"/>
                  </w14:solidFill>
                </w14:textFill>
              </w:rPr>
              <w:t>出具有效的加盖公章声明函）。</w:t>
            </w:r>
          </w:p>
        </w:tc>
      </w:tr>
      <w:tr w14:paraId="0E1B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C605BD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t>6</w:t>
            </w:r>
          </w:p>
        </w:tc>
        <w:tc>
          <w:tcPr>
            <w:tcW w:w="8731" w:type="dxa"/>
          </w:tcPr>
          <w:p w14:paraId="65D3649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lang w:val="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为本采购项目提供过整体设计、规范编制或者项目管理、监理、检测等服务的供应商及其附属机构，不得再参加本采购项目的响应。（响应人出具有效的承诺函并加盖公章）</w:t>
            </w:r>
          </w:p>
        </w:tc>
      </w:tr>
      <w:tr w14:paraId="16C4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7A70AB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0"/>
                <w:szCs w:val="20"/>
                <w:highlight w:val="none"/>
                <w:shd w:val="clear" w:color="auto" w:fill="FFFFFF"/>
                <w:lang w:val="en-US" w:eastAsia="zh-CN"/>
                <w14:textFill>
                  <w14:solidFill>
                    <w14:schemeClr w14:val="tx1"/>
                  </w14:solidFill>
                </w14:textFill>
              </w:rPr>
              <w:t>7</w:t>
            </w:r>
          </w:p>
        </w:tc>
        <w:tc>
          <w:tcPr>
            <w:tcW w:w="8731" w:type="dxa"/>
          </w:tcPr>
          <w:p w14:paraId="2442188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出具加盖公章、有单位负责人</w:t>
            </w:r>
            <w:r>
              <w:rPr>
                <w:rFonts w:hint="eastAsia" w:ascii="宋体" w:hAnsi="宋体" w:cs="宋体"/>
                <w:color w:val="000000" w:themeColor="text1"/>
                <w:sz w:val="20"/>
                <w:szCs w:val="20"/>
                <w:highlight w:val="none"/>
                <w:lang w:val="en-US" w:eastAsia="zh-CN"/>
                <w14:textFill>
                  <w14:solidFill>
                    <w14:schemeClr w14:val="tx1"/>
                  </w14:solidFill>
                </w14:textFill>
              </w:rPr>
              <w:t>（法定代表人）</w:t>
            </w:r>
            <w:r>
              <w:rPr>
                <w:rFonts w:hint="eastAsia" w:ascii="宋体" w:hAnsi="宋体" w:eastAsia="宋体" w:cs="宋体"/>
                <w:color w:val="000000" w:themeColor="text1"/>
                <w:sz w:val="20"/>
                <w:szCs w:val="20"/>
                <w:highlight w:val="none"/>
                <w:lang w:val="en-US" w:eastAsia="zh-CN"/>
                <w14:textFill>
                  <w14:solidFill>
                    <w14:schemeClr w14:val="tx1"/>
                  </w14:solidFill>
                </w14:textFill>
              </w:rPr>
              <w:t>签名的《供应商廉洁守约承诺书》（格式和内容详见第五章</w:t>
            </w:r>
            <w:r>
              <w:rPr>
                <w:rFonts w:hint="eastAsia" w:ascii="宋体" w:hAnsi="宋体" w:cs="宋体"/>
                <w:color w:val="000000" w:themeColor="text1"/>
                <w:sz w:val="20"/>
                <w:szCs w:val="20"/>
                <w:highlight w:val="none"/>
                <w:lang w:val="en-US" w:eastAsia="zh-CN"/>
                <w14:textFill>
                  <w14:solidFill>
                    <w14:schemeClr w14:val="tx1"/>
                  </w14:solidFill>
                </w14:textFill>
              </w:rPr>
              <w:t>，不得擅自删改</w:t>
            </w:r>
            <w:r>
              <w:rPr>
                <w:rFonts w:hint="eastAsia" w:ascii="宋体" w:hAnsi="宋体" w:eastAsia="宋体" w:cs="宋体"/>
                <w:color w:val="000000" w:themeColor="text1"/>
                <w:sz w:val="20"/>
                <w:szCs w:val="20"/>
                <w:highlight w:val="none"/>
                <w:lang w:val="en-US" w:eastAsia="zh-CN"/>
                <w14:textFill>
                  <w14:solidFill>
                    <w14:schemeClr w14:val="tx1"/>
                  </w14:solidFill>
                </w14:textFill>
              </w:rPr>
              <w:t>）</w:t>
            </w:r>
          </w:p>
        </w:tc>
      </w:tr>
      <w:tr w14:paraId="05CA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3841AB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0"/>
                <w:szCs w:val="20"/>
                <w:highlight w:val="none"/>
                <w:shd w:val="clear" w:color="auto" w:fill="FFFFFF"/>
                <w:lang w:val="en-US" w:eastAsia="zh-CN"/>
                <w14:textFill>
                  <w14:solidFill>
                    <w14:schemeClr w14:val="tx1"/>
                  </w14:solidFill>
                </w14:textFill>
              </w:rPr>
              <w:t>8</w:t>
            </w:r>
          </w:p>
        </w:tc>
        <w:tc>
          <w:tcPr>
            <w:tcW w:w="8731" w:type="dxa"/>
          </w:tcPr>
          <w:p w14:paraId="3C1B733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已</w:t>
            </w:r>
            <w:r>
              <w:rPr>
                <w:rFonts w:hint="eastAsia" w:ascii="宋体" w:hAnsi="宋体" w:eastAsia="宋体" w:cs="宋体"/>
                <w:color w:val="000000" w:themeColor="text1"/>
                <w:sz w:val="20"/>
                <w:szCs w:val="20"/>
                <w:highlight w:val="none"/>
                <w:lang w:val="en-US" w:eastAsia="zh-CN"/>
                <w14:textFill>
                  <w14:solidFill>
                    <w14:schemeClr w14:val="tx1"/>
                  </w14:solidFill>
                </w14:textFill>
              </w:rPr>
              <w:t>成功报名本项目</w:t>
            </w:r>
            <w:r>
              <w:rPr>
                <w:rFonts w:hint="eastAsia" w:ascii="宋体" w:hAnsi="宋体" w:eastAsia="宋体" w:cs="宋体"/>
                <w:color w:val="000000" w:themeColor="text1"/>
                <w:sz w:val="20"/>
                <w:szCs w:val="20"/>
                <w:highlight w:val="none"/>
                <w:lang w:val="zh-CN"/>
                <w14:textFill>
                  <w14:solidFill>
                    <w14:schemeClr w14:val="tx1"/>
                  </w14:solidFill>
                </w14:textFill>
              </w:rPr>
              <w:t>。</w:t>
            </w:r>
          </w:p>
        </w:tc>
      </w:tr>
    </w:tbl>
    <w:p w14:paraId="3DD69A2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资格审查第7条所要求的《供应商廉洁守约承诺书》，响应人除了在响应文件中装订成册，须在递交谈判文件时另外提供一份盖章签字版的承诺书。若未单独提供，可能影响对响应文件的评价，但不作为一票否决的条款。</w:t>
      </w:r>
    </w:p>
    <w:p w14:paraId="29525D43">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8.符合性审查</w:t>
      </w:r>
    </w:p>
    <w:p w14:paraId="2BDEFD4B">
      <w:pPr>
        <w:pStyle w:val="19"/>
        <w:keepNext w:val="0"/>
        <w:keepLines w:val="0"/>
        <w:widowControl w:val="0"/>
        <w:suppressLineNumbers w:val="0"/>
        <w:spacing w:before="0" w:beforeAutospacing="0" w:after="0" w:afterAutospacing="0"/>
        <w:ind w:left="0" w:right="0" w:firstLine="482" w:firstLineChars="200"/>
        <w:jc w:val="center"/>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《符合性审查表》</w:t>
      </w:r>
    </w:p>
    <w:tbl>
      <w:tblPr>
        <w:tblStyle w:val="2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7921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14:paraId="3A8CAD1D">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序号</w:t>
            </w:r>
          </w:p>
        </w:tc>
        <w:tc>
          <w:tcPr>
            <w:tcW w:w="8531" w:type="dxa"/>
            <w:tcBorders>
              <w:top w:val="single" w:color="auto" w:sz="4" w:space="0"/>
              <w:left w:val="nil"/>
              <w:bottom w:val="single" w:color="auto" w:sz="4" w:space="0"/>
              <w:right w:val="single" w:color="auto" w:sz="4" w:space="0"/>
            </w:tcBorders>
            <w:shd w:val="clear" w:color="auto" w:fill="auto"/>
            <w:vAlign w:val="top"/>
          </w:tcPr>
          <w:p w14:paraId="4195D9DE">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内容</w:t>
            </w:r>
          </w:p>
        </w:tc>
      </w:tr>
      <w:tr w14:paraId="2042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14:paraId="20823216">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p>
          <w:p w14:paraId="28EC670A">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1</w:t>
            </w:r>
          </w:p>
        </w:tc>
        <w:tc>
          <w:tcPr>
            <w:tcW w:w="8531" w:type="dxa"/>
            <w:tcBorders>
              <w:top w:val="single" w:color="auto" w:sz="4" w:space="0"/>
              <w:left w:val="nil"/>
              <w:bottom w:val="single" w:color="auto" w:sz="4" w:space="0"/>
              <w:right w:val="single" w:color="auto" w:sz="4" w:space="0"/>
            </w:tcBorders>
            <w:shd w:val="clear" w:color="auto" w:fill="auto"/>
            <w:vAlign w:val="top"/>
          </w:tcPr>
          <w:p w14:paraId="0EB1DC30">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响应报价：</w:t>
            </w:r>
          </w:p>
          <w:p w14:paraId="55231F8B">
            <w:pPr>
              <w:keepNext w:val="0"/>
              <w:keepLines w:val="0"/>
              <w:widowControl/>
              <w:suppressLineNumbers w:val="0"/>
              <w:autoSpaceDE w:val="0"/>
              <w:autoSpaceDN w:val="0"/>
              <w:adjustRightInd w:val="0"/>
              <w:snapToGrid w:val="0"/>
              <w:spacing w:before="0" w:beforeAutospacing="0" w:after="0" w:afterAutospacing="0" w:line="240" w:lineRule="exact"/>
              <w:ind w:left="0" w:right="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①响应报价未超过本项目最高限价</w:t>
            </w:r>
            <w:r>
              <w:rPr>
                <w:rFonts w:hint="eastAsia" w:ascii="宋体" w:hAnsi="宋体" w:eastAsia="宋体" w:cs="宋体"/>
                <w:color w:val="000000" w:themeColor="text1"/>
                <w:sz w:val="20"/>
                <w:szCs w:val="20"/>
                <w14:textFill>
                  <w14:solidFill>
                    <w14:schemeClr w14:val="tx1"/>
                  </w14:solidFill>
                </w14:textFill>
              </w:rPr>
              <w:t>，且单项报价也未超过单价的最高限价</w:t>
            </w:r>
            <w:r>
              <w:rPr>
                <w:rFonts w:hint="eastAsia" w:ascii="宋体" w:hAnsi="宋体" w:cs="宋体"/>
                <w:color w:val="000000" w:themeColor="text1"/>
                <w:sz w:val="20"/>
                <w:szCs w:val="20"/>
                <w:lang w:eastAsia="zh-CN"/>
                <w14:textFill>
                  <w14:solidFill>
                    <w14:schemeClr w14:val="tx1"/>
                  </w14:solidFill>
                </w14:textFill>
              </w:rPr>
              <w:t>。</w:t>
            </w:r>
          </w:p>
          <w:p w14:paraId="11DCC929">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②对本项目的全部内容进行响应报价</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w:t>
            </w:r>
          </w:p>
          <w:p w14:paraId="20C5956E">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③响应报价</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不存在</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明显低于其他通过符合性审查</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响应</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人报价</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的，或报价虽明显低于其他通过符合性审查响应人报价，但响应人能够提供证明其诚信履约且不影响服务质量的书面说明等相关证明材料的。</w:t>
            </w:r>
          </w:p>
          <w:p w14:paraId="55BC701E">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④响应报价</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是唯一确定的</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w:t>
            </w:r>
          </w:p>
        </w:tc>
      </w:tr>
      <w:tr w14:paraId="0DC6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14:paraId="11AEDFEF">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2</w:t>
            </w:r>
          </w:p>
        </w:tc>
        <w:tc>
          <w:tcPr>
            <w:tcW w:w="8531" w:type="dxa"/>
            <w:tcBorders>
              <w:top w:val="single" w:color="auto" w:sz="4" w:space="0"/>
              <w:left w:val="nil"/>
              <w:bottom w:val="single" w:color="auto" w:sz="4" w:space="0"/>
              <w:right w:val="single" w:color="auto" w:sz="4" w:space="0"/>
            </w:tcBorders>
            <w:shd w:val="clear" w:color="auto" w:fill="auto"/>
            <w:vAlign w:val="top"/>
          </w:tcPr>
          <w:p w14:paraId="49C4D73A">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提供《响应</w:t>
            </w:r>
            <w:r>
              <w:rPr>
                <w:rFonts w:hint="eastAsia" w:ascii="宋体" w:hAnsi="宋体" w:cs="宋体"/>
                <w:color w:val="000000" w:themeColor="text1"/>
                <w:sz w:val="20"/>
                <w:szCs w:val="20"/>
                <w:lang w:val="en-US" w:eastAsia="zh-CN"/>
                <w14:textFill>
                  <w14:solidFill>
                    <w14:schemeClr w14:val="tx1"/>
                  </w14:solidFill>
                </w14:textFill>
              </w:rPr>
              <w:t>承诺</w:t>
            </w:r>
            <w:r>
              <w:rPr>
                <w:rFonts w:hint="eastAsia" w:ascii="宋体" w:hAnsi="宋体" w:eastAsia="宋体" w:cs="宋体"/>
                <w:color w:val="000000" w:themeColor="text1"/>
                <w:sz w:val="20"/>
                <w:szCs w:val="20"/>
                <w14:textFill>
                  <w14:solidFill>
                    <w14:schemeClr w14:val="tx1"/>
                  </w14:solidFill>
                </w14:textFill>
              </w:rPr>
              <w:t>函》，响应有效期为提交响应文件的截止之日起90天</w:t>
            </w:r>
          </w:p>
        </w:tc>
      </w:tr>
      <w:tr w14:paraId="5443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14:paraId="241E0EA9">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3</w:t>
            </w:r>
          </w:p>
        </w:tc>
        <w:tc>
          <w:tcPr>
            <w:tcW w:w="8531" w:type="dxa"/>
            <w:tcBorders>
              <w:top w:val="single" w:color="auto" w:sz="4" w:space="0"/>
              <w:left w:val="nil"/>
              <w:bottom w:val="single" w:color="auto" w:sz="4" w:space="0"/>
              <w:right w:val="single" w:color="auto" w:sz="4" w:space="0"/>
            </w:tcBorders>
            <w:shd w:val="clear" w:color="auto" w:fill="auto"/>
            <w:vAlign w:val="top"/>
          </w:tcPr>
          <w:p w14:paraId="51A24B34">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法定代表人资格证明书及授权委托书：按对应格式文件签署、盖章(原件)</w:t>
            </w:r>
          </w:p>
        </w:tc>
      </w:tr>
      <w:tr w14:paraId="0B3D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14:paraId="555DDB54">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4</w:t>
            </w:r>
          </w:p>
        </w:tc>
        <w:tc>
          <w:tcPr>
            <w:tcW w:w="8531" w:type="dxa"/>
            <w:tcBorders>
              <w:top w:val="single" w:color="auto" w:sz="4" w:space="0"/>
              <w:left w:val="nil"/>
              <w:bottom w:val="single" w:color="auto" w:sz="4" w:space="0"/>
              <w:right w:val="single" w:color="auto" w:sz="4" w:space="0"/>
            </w:tcBorders>
            <w:shd w:val="clear" w:color="auto" w:fill="auto"/>
            <w:vAlign w:val="top"/>
          </w:tcPr>
          <w:p w14:paraId="70C1755D">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响应文件按照</w:t>
            </w:r>
            <w:r>
              <w:rPr>
                <w:rFonts w:hint="eastAsia" w:ascii="宋体" w:hAnsi="宋体" w:cs="宋体"/>
                <w:color w:val="000000" w:themeColor="text1"/>
                <w:sz w:val="20"/>
                <w:szCs w:val="20"/>
                <w:lang w:eastAsia="zh-CN"/>
                <w14:textFill>
                  <w14:solidFill>
                    <w14:schemeClr w14:val="tx1"/>
                  </w14:solidFill>
                </w14:textFill>
              </w:rPr>
              <w:t>谈判文件</w:t>
            </w:r>
            <w:r>
              <w:rPr>
                <w:rFonts w:hint="eastAsia" w:ascii="宋体" w:hAnsi="宋体" w:eastAsia="宋体" w:cs="宋体"/>
                <w:color w:val="000000" w:themeColor="text1"/>
                <w:sz w:val="20"/>
                <w:szCs w:val="20"/>
                <w14:textFill>
                  <w14:solidFill>
                    <w14:schemeClr w14:val="tx1"/>
                  </w14:solidFill>
                </w14:textFill>
              </w:rPr>
              <w:t>规定要求签署、盖章</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包括封面、骑缝以及含有“签字”“盖章”字眼的每一处</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不得改动本谈判文件中已明确要求不得擅自删改的部分，以及遵守谈判文件中已列明必须遵照执行否则按无效响应处理的各类要求。</w:t>
            </w:r>
          </w:p>
        </w:tc>
      </w:tr>
      <w:tr w14:paraId="4E16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14:paraId="69929C8B">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5</w:t>
            </w:r>
          </w:p>
        </w:tc>
        <w:tc>
          <w:tcPr>
            <w:tcW w:w="8531" w:type="dxa"/>
            <w:tcBorders>
              <w:top w:val="single" w:color="auto" w:sz="4" w:space="0"/>
              <w:left w:val="nil"/>
              <w:bottom w:val="single" w:color="auto" w:sz="4" w:space="0"/>
              <w:right w:val="single" w:color="auto" w:sz="4" w:space="0"/>
            </w:tcBorders>
            <w:shd w:val="clear" w:color="auto" w:fill="auto"/>
            <w:vAlign w:val="top"/>
          </w:tcPr>
          <w:p w14:paraId="317FFD69">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本</w:t>
            </w:r>
            <w:r>
              <w:rPr>
                <w:rFonts w:hint="eastAsia" w:ascii="宋体" w:hAnsi="宋体" w:cs="宋体"/>
                <w:color w:val="000000" w:themeColor="text1"/>
                <w:sz w:val="20"/>
                <w:szCs w:val="20"/>
                <w:lang w:eastAsia="zh-CN"/>
                <w14:textFill>
                  <w14:solidFill>
                    <w14:schemeClr w14:val="tx1"/>
                  </w14:solidFill>
                </w14:textFill>
              </w:rPr>
              <w:t>谈判文件</w:t>
            </w:r>
            <w:r>
              <w:rPr>
                <w:rFonts w:hint="eastAsia" w:ascii="宋体" w:hAnsi="宋体" w:eastAsia="宋体" w:cs="宋体"/>
                <w:color w:val="000000" w:themeColor="text1"/>
                <w:sz w:val="20"/>
                <w:szCs w:val="20"/>
                <w14:textFill>
                  <w14:solidFill>
                    <w14:schemeClr w14:val="tx1"/>
                  </w14:solidFill>
                </w14:textFill>
              </w:rPr>
              <w:t>中的“★”号条款要求：响应方案</w:t>
            </w:r>
            <w:r>
              <w:rPr>
                <w:rFonts w:hint="eastAsia" w:ascii="宋体" w:hAnsi="宋体" w:cs="宋体"/>
                <w:color w:val="000000" w:themeColor="text1"/>
                <w:sz w:val="20"/>
                <w:szCs w:val="20"/>
                <w:lang w:val="en-US" w:eastAsia="zh-CN"/>
                <w14:textFill>
                  <w14:solidFill>
                    <w14:schemeClr w14:val="tx1"/>
                  </w14:solidFill>
                </w14:textFill>
              </w:rPr>
              <w:t>一一</w:t>
            </w:r>
            <w:r>
              <w:rPr>
                <w:rFonts w:hint="eastAsia" w:ascii="宋体" w:hAnsi="宋体" w:eastAsia="宋体" w:cs="宋体"/>
                <w:color w:val="000000" w:themeColor="text1"/>
                <w:sz w:val="20"/>
                <w:szCs w:val="20"/>
                <w14:textFill>
                  <w14:solidFill>
                    <w14:schemeClr w14:val="tx1"/>
                  </w14:solidFill>
                </w14:textFill>
              </w:rPr>
              <w:t>满足</w:t>
            </w:r>
            <w:r>
              <w:rPr>
                <w:rFonts w:hint="eastAsia" w:ascii="宋体" w:hAnsi="宋体" w:cs="宋体"/>
                <w:color w:val="000000" w:themeColor="text1"/>
                <w:sz w:val="20"/>
                <w:szCs w:val="20"/>
                <w:lang w:eastAsia="zh-CN"/>
                <w14:textFill>
                  <w14:solidFill>
                    <w14:schemeClr w14:val="tx1"/>
                  </w14:solidFill>
                </w14:textFill>
              </w:rPr>
              <w:t>谈判文件</w:t>
            </w:r>
            <w:r>
              <w:rPr>
                <w:rFonts w:hint="eastAsia" w:ascii="宋体" w:hAnsi="宋体" w:eastAsia="宋体" w:cs="宋体"/>
                <w:color w:val="000000" w:themeColor="text1"/>
                <w:sz w:val="20"/>
                <w:szCs w:val="20"/>
                <w14:textFill>
                  <w14:solidFill>
                    <w14:schemeClr w14:val="tx1"/>
                  </w14:solidFill>
                </w14:textFill>
              </w:rPr>
              <w:t>“★”号条款要求</w:t>
            </w:r>
          </w:p>
        </w:tc>
      </w:tr>
      <w:tr w14:paraId="692F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14:paraId="4162E14A">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6</w:t>
            </w:r>
          </w:p>
        </w:tc>
        <w:tc>
          <w:tcPr>
            <w:tcW w:w="8531" w:type="dxa"/>
            <w:tcBorders>
              <w:top w:val="single" w:color="auto" w:sz="4" w:space="0"/>
              <w:left w:val="nil"/>
              <w:bottom w:val="single" w:color="auto" w:sz="4" w:space="0"/>
              <w:right w:val="single" w:color="auto" w:sz="4" w:space="0"/>
            </w:tcBorders>
            <w:shd w:val="clear" w:color="auto" w:fill="auto"/>
            <w:vAlign w:val="top"/>
          </w:tcPr>
          <w:p w14:paraId="72F94FC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响应</w:t>
            </w:r>
            <w:r>
              <w:rPr>
                <w:rFonts w:hint="eastAsia" w:ascii="宋体" w:hAnsi="宋体" w:eastAsia="宋体" w:cs="宋体"/>
                <w:color w:val="000000" w:themeColor="text1"/>
                <w:sz w:val="20"/>
                <w:szCs w:val="20"/>
                <w14:textFill>
                  <w14:solidFill>
                    <w14:schemeClr w14:val="tx1"/>
                  </w14:solidFill>
                </w14:textFill>
              </w:rPr>
              <w:t>文件未含有采购人不能接受的附加条件</w:t>
            </w:r>
            <w:r>
              <w:rPr>
                <w:rFonts w:hint="eastAsia" w:ascii="宋体" w:hAnsi="宋体" w:cs="宋体"/>
                <w:color w:val="000000" w:themeColor="text1"/>
                <w:sz w:val="20"/>
                <w:szCs w:val="20"/>
                <w:lang w:eastAsia="zh-CN"/>
                <w14:textFill>
                  <w14:solidFill>
                    <w14:schemeClr w14:val="tx1"/>
                  </w14:solidFill>
                </w14:textFill>
              </w:rPr>
              <w:t>。</w:t>
            </w:r>
          </w:p>
        </w:tc>
      </w:tr>
    </w:tbl>
    <w:p w14:paraId="443A3697">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9.技术商务响应审查</w:t>
      </w:r>
    </w:p>
    <w:tbl>
      <w:tblPr>
        <w:tblStyle w:val="22"/>
        <w:tblpPr w:leftFromText="180" w:rightFromText="180" w:vertAnchor="text" w:horzAnchor="margin" w:tblpXSpec="center" w:tblpY="327"/>
        <w:tblOverlap w:val="never"/>
        <w:tblW w:w="10314" w:type="dxa"/>
        <w:tblInd w:w="0" w:type="dxa"/>
        <w:tblLayout w:type="fixed"/>
        <w:tblCellMar>
          <w:top w:w="0" w:type="dxa"/>
          <w:left w:w="108" w:type="dxa"/>
          <w:bottom w:w="0" w:type="dxa"/>
          <w:right w:w="108" w:type="dxa"/>
        </w:tblCellMar>
      </w:tblPr>
      <w:tblGrid>
        <w:gridCol w:w="611"/>
        <w:gridCol w:w="6950"/>
        <w:gridCol w:w="1413"/>
        <w:gridCol w:w="1340"/>
      </w:tblGrid>
      <w:tr w14:paraId="1BB24219">
        <w:tblPrEx>
          <w:tblCellMar>
            <w:top w:w="0" w:type="dxa"/>
            <w:left w:w="108" w:type="dxa"/>
            <w:bottom w:w="0" w:type="dxa"/>
            <w:right w:w="108" w:type="dxa"/>
          </w:tblCellMar>
        </w:tblPrEx>
        <w:trPr>
          <w:trHeight w:val="285" w:hRule="atLeast"/>
        </w:trPr>
        <w:tc>
          <w:tcPr>
            <w:tcW w:w="1031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0575898">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rPr>
              <w:t>技术</w:t>
            </w:r>
            <w:r>
              <w:rPr>
                <w:rFonts w:hint="eastAsia" w:ascii="宋体" w:hAnsi="宋体" w:cs="宋体"/>
                <w:b/>
                <w:bCs/>
                <w:color w:val="000000"/>
                <w:kern w:val="0"/>
                <w:sz w:val="24"/>
                <w:lang w:val="en-US" w:eastAsia="zh-CN"/>
              </w:rPr>
              <w:t>商务</w:t>
            </w:r>
            <w:r>
              <w:rPr>
                <w:rFonts w:hint="eastAsia" w:ascii="宋体" w:hAnsi="宋体" w:eastAsia="宋体" w:cs="宋体"/>
                <w:b/>
                <w:bCs/>
                <w:color w:val="000000"/>
                <w:kern w:val="0"/>
                <w:sz w:val="24"/>
              </w:rPr>
              <w:t>响应</w:t>
            </w:r>
            <w:r>
              <w:rPr>
                <w:rFonts w:hint="eastAsia" w:ascii="宋体" w:hAnsi="宋体" w:cs="宋体"/>
                <w:b/>
                <w:bCs/>
                <w:color w:val="000000"/>
                <w:kern w:val="0"/>
                <w:sz w:val="24"/>
                <w:lang w:val="en-US" w:eastAsia="zh-CN"/>
              </w:rPr>
              <w:t>情况</w:t>
            </w:r>
          </w:p>
        </w:tc>
      </w:tr>
      <w:tr w14:paraId="3474316F">
        <w:tblPrEx>
          <w:tblCellMar>
            <w:top w:w="0" w:type="dxa"/>
            <w:left w:w="108" w:type="dxa"/>
            <w:bottom w:w="0" w:type="dxa"/>
            <w:right w:w="108" w:type="dxa"/>
          </w:tblCellMar>
        </w:tblPrEx>
        <w:trPr>
          <w:trHeight w:val="285" w:hRule="atLeast"/>
        </w:trPr>
        <w:tc>
          <w:tcPr>
            <w:tcW w:w="75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855B05">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szCs w:val="22"/>
              </w:rPr>
            </w:pPr>
            <w:r>
              <w:rPr>
                <w:rFonts w:hint="eastAsia" w:ascii="宋体" w:hAnsi="宋体" w:eastAsia="宋体" w:cs="宋体"/>
                <w:b/>
                <w:bCs/>
                <w:color w:val="000000"/>
                <w:kern w:val="0"/>
                <w:sz w:val="24"/>
              </w:rPr>
              <w:t>技术</w:t>
            </w:r>
            <w:r>
              <w:rPr>
                <w:rFonts w:hint="eastAsia" w:ascii="宋体" w:hAnsi="宋体" w:cs="宋体"/>
                <w:b/>
                <w:bCs/>
                <w:color w:val="000000"/>
                <w:kern w:val="0"/>
                <w:sz w:val="24"/>
                <w:lang w:val="en-US" w:eastAsia="zh-CN"/>
              </w:rPr>
              <w:t>商务</w:t>
            </w:r>
            <w:r>
              <w:rPr>
                <w:rFonts w:hint="eastAsia" w:ascii="宋体" w:hAnsi="宋体" w:eastAsia="宋体" w:cs="宋体"/>
                <w:b/>
                <w:bCs/>
                <w:color w:val="000000"/>
                <w:kern w:val="0"/>
                <w:sz w:val="22"/>
                <w:szCs w:val="22"/>
              </w:rPr>
              <w:t>要求</w:t>
            </w:r>
          </w:p>
        </w:tc>
        <w:tc>
          <w:tcPr>
            <w:tcW w:w="1413" w:type="dxa"/>
            <w:tcBorders>
              <w:top w:val="nil"/>
              <w:left w:val="nil"/>
              <w:bottom w:val="single" w:color="auto" w:sz="4" w:space="0"/>
              <w:right w:val="single" w:color="auto" w:sz="4" w:space="0"/>
            </w:tcBorders>
            <w:shd w:val="clear" w:color="auto" w:fill="auto"/>
            <w:noWrap/>
            <w:vAlign w:val="center"/>
          </w:tcPr>
          <w:p w14:paraId="7EA29F8B">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rPr>
              <w:t>是否响应</w:t>
            </w:r>
          </w:p>
        </w:tc>
        <w:tc>
          <w:tcPr>
            <w:tcW w:w="1340" w:type="dxa"/>
            <w:tcBorders>
              <w:top w:val="nil"/>
              <w:left w:val="nil"/>
              <w:bottom w:val="single" w:color="auto" w:sz="4" w:space="0"/>
              <w:right w:val="single" w:color="auto" w:sz="4" w:space="0"/>
            </w:tcBorders>
            <w:shd w:val="clear" w:color="auto" w:fill="auto"/>
            <w:noWrap/>
            <w:vAlign w:val="center"/>
          </w:tcPr>
          <w:p w14:paraId="2CE4B173">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备注</w:t>
            </w:r>
          </w:p>
        </w:tc>
      </w:tr>
      <w:tr w14:paraId="7519AAAF">
        <w:tblPrEx>
          <w:tblCellMar>
            <w:top w:w="0" w:type="dxa"/>
            <w:left w:w="108" w:type="dxa"/>
            <w:bottom w:w="0" w:type="dxa"/>
            <w:right w:w="108" w:type="dxa"/>
          </w:tblCellMar>
        </w:tblPrEx>
        <w:trPr>
          <w:trHeight w:val="965" w:hRule="atLeast"/>
        </w:trPr>
        <w:tc>
          <w:tcPr>
            <w:tcW w:w="611" w:type="dxa"/>
            <w:vMerge w:val="restart"/>
            <w:tcBorders>
              <w:top w:val="single" w:color="auto" w:sz="4" w:space="0"/>
              <w:left w:val="single" w:color="auto" w:sz="4" w:space="0"/>
              <w:right w:val="single" w:color="auto" w:sz="4" w:space="0"/>
            </w:tcBorders>
            <w:shd w:val="clear" w:color="auto" w:fill="auto"/>
            <w:noWrap/>
            <w:vAlign w:val="center"/>
          </w:tcPr>
          <w:p w14:paraId="3570FDF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lang w:val="en-US" w:eastAsia="zh-CN"/>
              </w:rPr>
            </w:pPr>
            <w:r>
              <w:rPr>
                <w:rFonts w:hint="eastAsia" w:ascii="宋体" w:hAnsi="宋体" w:eastAsia="宋体" w:cs="宋体"/>
                <w:b/>
                <w:bCs/>
                <w:kern w:val="0"/>
                <w:sz w:val="24"/>
              </w:rPr>
              <w:t>搬运服务</w:t>
            </w:r>
            <w:r>
              <w:rPr>
                <w:rFonts w:hint="eastAsia" w:ascii="宋体" w:hAnsi="宋体" w:cs="宋体"/>
                <w:b/>
                <w:bCs/>
                <w:kern w:val="0"/>
                <w:sz w:val="24"/>
                <w:lang w:val="en-US" w:eastAsia="zh-CN"/>
              </w:rPr>
              <w:t>项目要求</w:t>
            </w:r>
          </w:p>
        </w:tc>
        <w:tc>
          <w:tcPr>
            <w:tcW w:w="6950" w:type="dxa"/>
            <w:tcBorders>
              <w:top w:val="single" w:color="auto" w:sz="4" w:space="0"/>
              <w:left w:val="nil"/>
              <w:bottom w:val="single" w:color="auto" w:sz="4" w:space="0"/>
              <w:right w:val="single" w:color="auto" w:sz="4" w:space="0"/>
            </w:tcBorders>
            <w:shd w:val="clear" w:color="auto" w:fill="auto"/>
            <w:vAlign w:val="center"/>
          </w:tcPr>
          <w:p w14:paraId="2DFB8EE2">
            <w:pPr>
              <w:keepNext w:val="0"/>
              <w:keepLines w:val="0"/>
              <w:widowControl w:val="0"/>
              <w:numPr>
                <w:ilvl w:val="0"/>
                <w:numId w:val="0"/>
              </w:numPr>
              <w:suppressLineNumbers w:val="0"/>
              <w:shd w:val="clear"/>
              <w:tabs>
                <w:tab w:val="left" w:pos="210"/>
              </w:tabs>
              <w:adjustRightInd w:val="0"/>
              <w:snapToGrid w:val="0"/>
              <w:spacing w:before="0" w:beforeLines="0" w:beforeAutospacing="0" w:after="0" w:afterLines="0" w:afterAutospacing="0" w:line="360" w:lineRule="exact"/>
              <w:ind w:left="0" w:right="0" w:firstLine="0" w:firstLineChars="0"/>
              <w:jc w:val="left"/>
              <w:rPr>
                <w:rFonts w:hint="eastAsia" w:ascii="宋体" w:hAnsi="宋体"/>
                <w:color w:val="000000"/>
                <w:sz w:val="22"/>
                <w:szCs w:val="22"/>
              </w:rPr>
            </w:pPr>
            <w:r>
              <w:rPr>
                <w:rFonts w:hint="eastAsia" w:ascii="宋体" w:hAnsi="宋体"/>
                <w:b/>
                <w:bCs/>
                <w:color w:val="000000"/>
                <w:szCs w:val="21"/>
              </w:rPr>
              <w:t>服务地址</w:t>
            </w:r>
            <w:r>
              <w:rPr>
                <w:rFonts w:hint="eastAsia" w:ascii="宋体" w:hAnsi="宋体"/>
                <w:color w:val="000000"/>
                <w:sz w:val="22"/>
                <w:szCs w:val="22"/>
              </w:rPr>
              <w:t>包括但不限于：</w:t>
            </w:r>
          </w:p>
          <w:p w14:paraId="15483753">
            <w:pPr>
              <w:keepNext w:val="0"/>
              <w:keepLines w:val="0"/>
              <w:pageBreakBefore w:val="0"/>
              <w:widowControl w:val="0"/>
              <w:numPr>
                <w:ilvl w:val="0"/>
                <w:numId w:val="0"/>
              </w:numPr>
              <w:suppressLineNumbers w:val="0"/>
              <w:shd w:val="clear"/>
              <w:tabs>
                <w:tab w:val="left" w:pos="210"/>
              </w:tabs>
              <w:kinsoku/>
              <w:wordWrap/>
              <w:overflowPunct/>
              <w:topLinePunct w:val="0"/>
              <w:autoSpaceDE/>
              <w:autoSpaceDN/>
              <w:bidi w:val="0"/>
              <w:adjustRightInd w:val="0"/>
              <w:snapToGrid w:val="0"/>
              <w:spacing w:before="0" w:beforeLines="0" w:beforeAutospacing="0" w:after="0" w:afterLines="0" w:afterAutospacing="0" w:line="360" w:lineRule="exact"/>
              <w:ind w:left="0" w:right="0" w:firstLine="0" w:firstLineChars="0"/>
              <w:jc w:val="left"/>
              <w:textAlignment w:val="auto"/>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（1）中山大学附属仁济医院：</w:t>
            </w:r>
            <w:r>
              <w:rPr>
                <w:rFonts w:hint="eastAsia" w:ascii="宋体" w:hAnsi="宋体" w:eastAsia="宋体" w:cs="宋体"/>
                <w:color w:val="000000" w:themeColor="text1"/>
                <w:sz w:val="22"/>
                <w:szCs w:val="22"/>
                <w:highlight w:val="cyan"/>
                <w:lang w:val="en-US" w:eastAsia="zh-CN"/>
                <w14:textFill>
                  <w14:solidFill>
                    <w14:schemeClr w14:val="tx1"/>
                  </w14:solidFill>
                </w14:textFill>
              </w:rPr>
              <w:t>广州市花都区镜湖大道11号</w:t>
            </w:r>
          </w:p>
          <w:p w14:paraId="253384DA">
            <w:pPr>
              <w:keepNext w:val="0"/>
              <w:keepLines w:val="0"/>
              <w:pageBreakBefore w:val="0"/>
              <w:widowControl/>
              <w:numPr>
                <w:ilvl w:val="-1"/>
                <w:numId w:val="0"/>
              </w:numPr>
              <w:suppressLineNumbers w:val="0"/>
              <w:shd w:val="clear" w:color="auto" w:fill="FFFFFF"/>
              <w:kinsoku/>
              <w:wordWrap/>
              <w:overflowPunct/>
              <w:topLinePunct w:val="0"/>
              <w:autoSpaceDE/>
              <w:autoSpaceDN/>
              <w:bidi w:val="0"/>
              <w:adjustRightInd/>
              <w:snapToGrid/>
              <w:spacing w:before="0" w:beforeLines="-2147483648" w:beforeAutospacing="0" w:after="0" w:afterLines="-2147483648" w:afterAutospacing="0" w:line="240" w:lineRule="auto"/>
              <w:ind w:left="0" w:right="0" w:firstLine="0" w:firstLineChars="0"/>
              <w:jc w:val="left"/>
              <w:textAlignment w:val="auto"/>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（2）中山大学孙逸仙纪念医院各院区：</w:t>
            </w:r>
          </w:p>
          <w:p w14:paraId="6B51A077">
            <w:pPr>
              <w:keepNext w:val="0"/>
              <w:keepLines w:val="0"/>
              <w:pageBreakBefore w:val="0"/>
              <w:widowControl/>
              <w:numPr>
                <w:ilvl w:val="-1"/>
                <w:numId w:val="0"/>
              </w:numPr>
              <w:suppressLineNumbers w:val="0"/>
              <w:shd w:val="clear" w:color="auto" w:fill="FFFFFF"/>
              <w:kinsoku/>
              <w:wordWrap/>
              <w:overflowPunct/>
              <w:topLinePunct w:val="0"/>
              <w:autoSpaceDE/>
              <w:autoSpaceDN/>
              <w:bidi w:val="0"/>
              <w:adjustRightInd/>
              <w:snapToGrid/>
              <w:spacing w:before="0" w:beforeLines="-2147483648" w:beforeAutospacing="0" w:after="0" w:afterLines="-2147483648" w:afterAutospacing="0" w:line="240" w:lineRule="auto"/>
              <w:ind w:left="0" w:right="0" w:firstLine="0" w:firstLineChars="0"/>
              <w:jc w:val="left"/>
              <w:textAlignment w:val="auto"/>
              <w:rPr>
                <w:rFonts w:hint="eastAsia" w:ascii="宋体" w:hAnsi="宋体" w:eastAsia="宋体" w:cs="Times New Roman"/>
                <w:sz w:val="22"/>
                <w:szCs w:val="22"/>
                <w:lang w:val="en-US" w:eastAsia="zh-CN"/>
              </w:rPr>
            </w:pPr>
            <w:r>
              <w:rPr>
                <w:rFonts w:hint="eastAsia" w:ascii="宋体" w:hAnsi="宋体" w:cs="Times New Roman"/>
                <w:sz w:val="22"/>
                <w:szCs w:val="22"/>
                <w:lang w:val="en-US" w:eastAsia="zh-CN"/>
              </w:rPr>
              <w:t>①</w:t>
            </w:r>
            <w:r>
              <w:rPr>
                <w:rFonts w:hint="eastAsia" w:ascii="宋体" w:hAnsi="宋体" w:eastAsia="宋体" w:cs="Times New Roman"/>
                <w:sz w:val="22"/>
                <w:szCs w:val="22"/>
                <w:lang w:val="en-US" w:eastAsia="zh-CN"/>
              </w:rPr>
              <w:t>院本部：</w:t>
            </w:r>
            <w:r>
              <w:rPr>
                <w:rFonts w:hint="eastAsia" w:ascii="宋体" w:hAnsi="宋体" w:eastAsia="宋体" w:cs="Times New Roman"/>
                <w:sz w:val="22"/>
                <w:szCs w:val="22"/>
              </w:rPr>
              <w:t>广州市越秀区沿江西路107号</w:t>
            </w:r>
          </w:p>
          <w:p w14:paraId="3CAC9C82">
            <w:pPr>
              <w:keepNext w:val="0"/>
              <w:keepLines w:val="0"/>
              <w:pageBreakBefore w:val="0"/>
              <w:widowControl/>
              <w:numPr>
                <w:ilvl w:val="-1"/>
                <w:numId w:val="0"/>
              </w:numPr>
              <w:suppressLineNumbers w:val="0"/>
              <w:shd w:val="clear" w:color="auto" w:fill="FFFFFF"/>
              <w:kinsoku/>
              <w:wordWrap/>
              <w:overflowPunct/>
              <w:topLinePunct w:val="0"/>
              <w:autoSpaceDE/>
              <w:autoSpaceDN/>
              <w:bidi w:val="0"/>
              <w:adjustRightInd/>
              <w:snapToGrid/>
              <w:spacing w:before="0" w:beforeLines="-2147483648" w:beforeAutospacing="0" w:after="0" w:afterLines="-2147483648" w:afterAutospacing="0" w:line="240" w:lineRule="auto"/>
              <w:ind w:left="0" w:right="0" w:firstLine="0" w:firstLineChars="0"/>
              <w:jc w:val="left"/>
              <w:textAlignment w:val="auto"/>
              <w:rPr>
                <w:rFonts w:hint="eastAsia" w:ascii="宋体" w:hAnsi="宋体" w:eastAsia="宋体" w:cs="Times New Roman"/>
                <w:sz w:val="22"/>
                <w:szCs w:val="22"/>
              </w:rPr>
            </w:pPr>
            <w:r>
              <w:rPr>
                <w:rFonts w:hint="eastAsia" w:ascii="宋体" w:hAnsi="宋体" w:cs="Times New Roman"/>
                <w:sz w:val="22"/>
                <w:szCs w:val="22"/>
                <w:lang w:val="en-US" w:eastAsia="zh-CN"/>
              </w:rPr>
              <w:t>②</w:t>
            </w:r>
            <w:r>
              <w:rPr>
                <w:rFonts w:hint="eastAsia" w:ascii="宋体" w:hAnsi="宋体" w:eastAsia="宋体" w:cs="Times New Roman"/>
                <w:sz w:val="22"/>
                <w:szCs w:val="22"/>
                <w:lang w:val="en-US" w:eastAsia="zh-CN"/>
              </w:rPr>
              <w:t>南院区：</w:t>
            </w:r>
            <w:r>
              <w:rPr>
                <w:rFonts w:hint="eastAsia" w:ascii="宋体" w:hAnsi="宋体" w:eastAsia="宋体" w:cs="Times New Roman"/>
                <w:sz w:val="22"/>
                <w:szCs w:val="22"/>
              </w:rPr>
              <w:t>广州市海珠区盈丰路33号</w:t>
            </w:r>
          </w:p>
          <w:p w14:paraId="7D446541">
            <w:pPr>
              <w:keepNext w:val="0"/>
              <w:keepLines w:val="0"/>
              <w:pageBreakBefore w:val="0"/>
              <w:widowControl/>
              <w:numPr>
                <w:ilvl w:val="-1"/>
                <w:numId w:val="0"/>
              </w:numPr>
              <w:suppressLineNumbers w:val="0"/>
              <w:shd w:val="clear" w:color="auto" w:fill="FFFFFF"/>
              <w:kinsoku/>
              <w:wordWrap/>
              <w:overflowPunct/>
              <w:topLinePunct w:val="0"/>
              <w:autoSpaceDE/>
              <w:autoSpaceDN/>
              <w:bidi w:val="0"/>
              <w:adjustRightInd/>
              <w:snapToGrid/>
              <w:spacing w:before="0" w:beforeLines="-2147483648" w:beforeAutospacing="0" w:after="0" w:afterLines="-2147483648" w:afterAutospacing="0" w:line="240" w:lineRule="auto"/>
              <w:ind w:left="0" w:right="0" w:firstLine="0" w:firstLineChars="0"/>
              <w:jc w:val="left"/>
              <w:textAlignment w:val="auto"/>
              <w:rPr>
                <w:rFonts w:hint="eastAsia" w:ascii="宋体" w:hAnsi="宋体" w:eastAsia="宋体" w:cs="Times New Roman"/>
                <w:sz w:val="22"/>
                <w:szCs w:val="22"/>
                <w:lang w:val="en-US" w:eastAsia="zh-CN"/>
              </w:rPr>
            </w:pPr>
            <w:r>
              <w:rPr>
                <w:rFonts w:hint="eastAsia" w:ascii="宋体" w:hAnsi="宋体" w:cs="Times New Roman"/>
                <w:sz w:val="22"/>
                <w:szCs w:val="22"/>
                <w:lang w:val="en-US" w:eastAsia="zh-CN"/>
              </w:rPr>
              <w:t>③</w:t>
            </w:r>
            <w:r>
              <w:rPr>
                <w:rFonts w:hint="eastAsia" w:ascii="宋体" w:hAnsi="宋体" w:eastAsia="宋体" w:cs="Times New Roman"/>
                <w:sz w:val="22"/>
                <w:szCs w:val="22"/>
                <w:lang w:val="en-US" w:eastAsia="zh-CN"/>
              </w:rPr>
              <w:t>中大南校园门诊部：</w:t>
            </w:r>
            <w:r>
              <w:rPr>
                <w:rFonts w:hint="eastAsia" w:ascii="宋体" w:hAnsi="宋体" w:eastAsia="宋体" w:cs="Times New Roman"/>
                <w:sz w:val="22"/>
                <w:szCs w:val="22"/>
              </w:rPr>
              <w:t>广州市海珠区新港西路135号大院</w:t>
            </w:r>
          </w:p>
          <w:p w14:paraId="0D020E25">
            <w:pPr>
              <w:keepNext w:val="0"/>
              <w:keepLines w:val="0"/>
              <w:pageBreakBefore w:val="0"/>
              <w:widowControl/>
              <w:numPr>
                <w:ilvl w:val="-1"/>
                <w:numId w:val="0"/>
              </w:numPr>
              <w:suppressLineNumbers w:val="0"/>
              <w:shd w:val="clear" w:color="auto" w:fill="FFFFFF"/>
              <w:kinsoku/>
              <w:wordWrap/>
              <w:overflowPunct/>
              <w:topLinePunct w:val="0"/>
              <w:autoSpaceDE/>
              <w:autoSpaceDN/>
              <w:bidi w:val="0"/>
              <w:adjustRightInd/>
              <w:snapToGrid/>
              <w:spacing w:before="0" w:beforeLines="-2147483648" w:beforeAutospacing="0" w:after="0" w:afterLines="-2147483648" w:afterAutospacing="0" w:line="240" w:lineRule="auto"/>
              <w:ind w:left="0" w:right="0" w:firstLine="0" w:firstLineChars="0"/>
              <w:jc w:val="left"/>
              <w:textAlignment w:val="auto"/>
              <w:rPr>
                <w:rFonts w:hint="eastAsia" w:ascii="宋体" w:hAnsi="宋体" w:eastAsia="宋体" w:cs="Times New Roman"/>
                <w:sz w:val="22"/>
                <w:szCs w:val="22"/>
                <w:lang w:val="en-US" w:eastAsia="zh-CN"/>
              </w:rPr>
            </w:pPr>
            <w:r>
              <w:rPr>
                <w:rFonts w:hint="eastAsia" w:ascii="宋体" w:hAnsi="宋体" w:cs="Times New Roman"/>
                <w:sz w:val="22"/>
                <w:szCs w:val="22"/>
                <w:lang w:val="en-US" w:eastAsia="zh-CN"/>
              </w:rPr>
              <w:t>④</w:t>
            </w:r>
            <w:r>
              <w:rPr>
                <w:rFonts w:hint="eastAsia" w:ascii="宋体" w:hAnsi="宋体" w:eastAsia="宋体" w:cs="Times New Roman"/>
                <w:sz w:val="22"/>
                <w:szCs w:val="22"/>
                <w:lang w:eastAsia="zh-CN"/>
              </w:rPr>
              <w:t>中大北校园：广州市越秀区中山二路</w:t>
            </w:r>
            <w:r>
              <w:rPr>
                <w:rFonts w:hint="eastAsia" w:ascii="宋体" w:hAnsi="宋体" w:eastAsia="宋体" w:cs="Times New Roman"/>
                <w:sz w:val="22"/>
                <w:szCs w:val="22"/>
                <w:lang w:val="en-US" w:eastAsia="zh-CN"/>
              </w:rPr>
              <w:t>74号</w:t>
            </w:r>
          </w:p>
          <w:p w14:paraId="7AAC817A">
            <w:pPr>
              <w:keepNext w:val="0"/>
              <w:keepLines w:val="0"/>
              <w:pageBreakBefore w:val="0"/>
              <w:widowControl/>
              <w:numPr>
                <w:ilvl w:val="-1"/>
                <w:numId w:val="0"/>
              </w:numPr>
              <w:suppressLineNumbers w:val="0"/>
              <w:shd w:val="clear" w:color="auto" w:fill="FFFFFF"/>
              <w:kinsoku/>
              <w:wordWrap/>
              <w:overflowPunct/>
              <w:topLinePunct w:val="0"/>
              <w:autoSpaceDE/>
              <w:autoSpaceDN/>
              <w:bidi w:val="0"/>
              <w:adjustRightInd/>
              <w:snapToGrid/>
              <w:spacing w:before="0" w:beforeLines="-2147483648" w:beforeAutospacing="0" w:after="0" w:afterLines="-2147483648" w:afterAutospacing="0" w:line="240" w:lineRule="auto"/>
              <w:ind w:left="0" w:right="0" w:firstLine="0" w:firstLineChars="0"/>
              <w:jc w:val="left"/>
              <w:textAlignment w:val="auto"/>
              <w:rPr>
                <w:rFonts w:hint="eastAsia" w:ascii="宋体" w:hAnsi="宋体" w:eastAsia="宋体" w:cs="Times New Roman"/>
                <w:sz w:val="22"/>
                <w:szCs w:val="22"/>
                <w:lang w:val="en-US" w:eastAsia="zh-CN"/>
              </w:rPr>
            </w:pPr>
            <w:r>
              <w:rPr>
                <w:rFonts w:hint="eastAsia" w:ascii="宋体" w:hAnsi="宋体" w:cs="Times New Roman"/>
                <w:sz w:val="22"/>
                <w:szCs w:val="22"/>
                <w:lang w:val="en-US" w:eastAsia="zh-CN"/>
              </w:rPr>
              <w:t>⑤</w:t>
            </w:r>
            <w:r>
              <w:rPr>
                <w:rFonts w:hint="eastAsia" w:ascii="宋体" w:hAnsi="宋体" w:eastAsia="宋体" w:cs="Times New Roman"/>
                <w:sz w:val="22"/>
                <w:szCs w:val="22"/>
                <w:lang w:val="en-US" w:eastAsia="zh-CN"/>
              </w:rPr>
              <w:t>生物岛：</w:t>
            </w:r>
            <w:r>
              <w:rPr>
                <w:rFonts w:hint="eastAsia" w:ascii="宋体" w:hAnsi="宋体" w:eastAsia="宋体" w:cs="Times New Roman"/>
                <w:sz w:val="22"/>
                <w:szCs w:val="22"/>
              </w:rPr>
              <w:t>广州市国际生物岛螺旋四路7号第三层301单元</w:t>
            </w:r>
          </w:p>
          <w:p w14:paraId="7A4EAE63">
            <w:pPr>
              <w:keepNext w:val="0"/>
              <w:keepLines w:val="0"/>
              <w:pageBreakBefore w:val="0"/>
              <w:widowControl/>
              <w:numPr>
                <w:ilvl w:val="-1"/>
                <w:numId w:val="0"/>
              </w:numPr>
              <w:suppressLineNumbers w:val="0"/>
              <w:shd w:val="clear" w:color="auto" w:fill="FFFFFF"/>
              <w:kinsoku/>
              <w:wordWrap/>
              <w:overflowPunct/>
              <w:topLinePunct w:val="0"/>
              <w:autoSpaceDE/>
              <w:autoSpaceDN/>
              <w:bidi w:val="0"/>
              <w:adjustRightInd/>
              <w:snapToGrid/>
              <w:spacing w:before="0" w:beforeLines="-2147483648" w:beforeAutospacing="0" w:after="0" w:afterLines="-2147483648" w:afterAutospacing="0" w:line="240" w:lineRule="auto"/>
              <w:ind w:left="0" w:right="0" w:firstLine="0" w:firstLineChars="0"/>
              <w:jc w:val="left"/>
              <w:textAlignment w:val="auto"/>
              <w:rPr>
                <w:rFonts w:hint="eastAsia" w:ascii="宋体" w:hAnsi="宋体" w:eastAsia="宋体" w:cs="Times New Roman"/>
                <w:sz w:val="22"/>
                <w:szCs w:val="22"/>
                <w:lang w:val="en-US" w:eastAsia="zh-CN"/>
              </w:rPr>
            </w:pPr>
            <w:r>
              <w:rPr>
                <w:rFonts w:hint="eastAsia" w:ascii="宋体" w:hAnsi="宋体" w:cs="Times New Roman"/>
                <w:sz w:val="22"/>
                <w:szCs w:val="22"/>
                <w:lang w:val="en-US" w:eastAsia="zh-CN"/>
              </w:rPr>
              <w:t>⑥</w:t>
            </w:r>
            <w:r>
              <w:rPr>
                <w:rFonts w:hint="eastAsia" w:ascii="宋体" w:hAnsi="宋体" w:eastAsia="宋体" w:cs="Times New Roman"/>
                <w:sz w:val="22"/>
                <w:szCs w:val="22"/>
              </w:rPr>
              <w:t>南海精准临床免疫转化创新中心</w:t>
            </w:r>
            <w:r>
              <w:rPr>
                <w:rFonts w:hint="eastAsia" w:ascii="宋体" w:hAnsi="宋体" w:eastAsia="宋体" w:cs="Times New Roman"/>
                <w:sz w:val="22"/>
                <w:szCs w:val="22"/>
                <w:lang w:val="en-US" w:eastAsia="zh-CN"/>
              </w:rPr>
              <w:t>：</w:t>
            </w:r>
            <w:r>
              <w:rPr>
                <w:rFonts w:hint="eastAsia" w:ascii="宋体" w:hAnsi="宋体" w:eastAsia="宋体" w:cs="Times New Roman"/>
                <w:sz w:val="22"/>
                <w:szCs w:val="22"/>
              </w:rPr>
              <w:t>南海区桂城街道石龙北路15号</w:t>
            </w:r>
          </w:p>
          <w:p w14:paraId="5E7EDE70">
            <w:pPr>
              <w:keepNext w:val="0"/>
              <w:keepLines w:val="0"/>
              <w:widowControl/>
              <w:suppressLineNumbers w:val="0"/>
              <w:shd w:val="clear" w:color="auto" w:fill="FFFFFF"/>
              <w:spacing w:before="0" w:beforeAutospacing="0" w:after="0" w:afterAutospacing="0" w:line="240" w:lineRule="auto"/>
              <w:ind w:left="0" w:right="0"/>
              <w:jc w:val="left"/>
              <w:rPr>
                <w:rFonts w:hint="default" w:ascii="宋体" w:hAnsi="宋体"/>
                <w:b/>
                <w:szCs w:val="21"/>
              </w:rPr>
            </w:pPr>
            <w:r>
              <w:rPr>
                <w:rFonts w:hint="eastAsia" w:ascii="宋体" w:hAnsi="宋体" w:cs="Times New Roman"/>
                <w:sz w:val="22"/>
                <w:szCs w:val="22"/>
                <w:lang w:val="en-US" w:eastAsia="zh-CN"/>
              </w:rPr>
              <w:t>⑦</w:t>
            </w:r>
            <w:r>
              <w:rPr>
                <w:rFonts w:hint="eastAsia" w:ascii="宋体" w:hAnsi="宋体" w:eastAsia="宋体" w:cs="Times New Roman"/>
                <w:sz w:val="22"/>
                <w:szCs w:val="22"/>
                <w:lang w:val="en-US" w:eastAsia="zh-CN"/>
              </w:rPr>
              <w:t xml:space="preserve">深汕院区：广东省汕尾市城区站前横二路1号，深汕中心医院 </w:t>
            </w:r>
          </w:p>
        </w:tc>
        <w:tc>
          <w:tcPr>
            <w:tcW w:w="1413" w:type="dxa"/>
            <w:tcBorders>
              <w:top w:val="single" w:color="auto" w:sz="4" w:space="0"/>
              <w:left w:val="nil"/>
              <w:bottom w:val="single" w:color="auto" w:sz="4" w:space="0"/>
              <w:right w:val="single" w:color="auto" w:sz="4" w:space="0"/>
            </w:tcBorders>
            <w:shd w:val="clear" w:color="auto" w:fill="auto"/>
            <w:noWrap/>
            <w:vAlign w:val="center"/>
          </w:tcPr>
          <w:p w14:paraId="65D61AB8">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r>
              <w:rPr>
                <w:rFonts w:hint="eastAsia" w:ascii="宋体" w:hAnsi="宋体" w:eastAsia="宋体" w:cs="宋体"/>
                <w:kern w:val="0"/>
                <w:sz w:val="24"/>
              </w:rPr>
              <w:t>　</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32BF182D">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r>
              <w:rPr>
                <w:rFonts w:hint="eastAsia" w:ascii="宋体" w:hAnsi="宋体" w:eastAsia="宋体" w:cs="宋体"/>
                <w:kern w:val="0"/>
                <w:sz w:val="24"/>
              </w:rPr>
              <w:t>　</w:t>
            </w:r>
          </w:p>
        </w:tc>
      </w:tr>
      <w:tr w14:paraId="73215D0A">
        <w:tblPrEx>
          <w:tblCellMar>
            <w:top w:w="0" w:type="dxa"/>
            <w:left w:w="108" w:type="dxa"/>
            <w:bottom w:w="0" w:type="dxa"/>
            <w:right w:w="108" w:type="dxa"/>
          </w:tblCellMar>
        </w:tblPrEx>
        <w:trPr>
          <w:trHeight w:val="658" w:hRule="atLeast"/>
        </w:trPr>
        <w:tc>
          <w:tcPr>
            <w:tcW w:w="611" w:type="dxa"/>
            <w:vMerge w:val="continue"/>
            <w:tcBorders>
              <w:left w:val="single" w:color="auto" w:sz="4" w:space="0"/>
              <w:right w:val="single" w:color="auto" w:sz="4" w:space="0"/>
            </w:tcBorders>
            <w:shd w:val="clear" w:color="auto" w:fill="auto"/>
            <w:noWrap/>
            <w:vAlign w:val="center"/>
          </w:tcPr>
          <w:p w14:paraId="0170904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6950" w:type="dxa"/>
            <w:tcBorders>
              <w:top w:val="single" w:color="auto" w:sz="4" w:space="0"/>
              <w:left w:val="nil"/>
              <w:bottom w:val="single" w:color="auto" w:sz="4" w:space="0"/>
              <w:right w:val="single" w:color="auto" w:sz="4" w:space="0"/>
            </w:tcBorders>
            <w:shd w:val="clear" w:color="auto" w:fill="auto"/>
            <w:vAlign w:val="center"/>
          </w:tcPr>
          <w:p w14:paraId="5E6A2055">
            <w:pPr>
              <w:keepNext w:val="0"/>
              <w:keepLines w:val="0"/>
              <w:widowControl/>
              <w:numPr>
                <w:ilvl w:val="0"/>
                <w:numId w:val="0"/>
              </w:numPr>
              <w:suppressLineNumbers w:val="0"/>
              <w:shd w:val="clear"/>
              <w:spacing w:before="0" w:beforeAutospacing="0" w:after="0" w:afterAutospacing="0" w:line="240" w:lineRule="auto"/>
              <w:ind w:left="0" w:right="0"/>
              <w:jc w:val="left"/>
              <w:rPr>
                <w:rFonts w:hint="default" w:ascii="宋体" w:hAnsi="宋体"/>
                <w:b/>
                <w:szCs w:val="21"/>
              </w:rPr>
            </w:pPr>
            <w:r>
              <w:rPr>
                <w:rFonts w:hint="eastAsia" w:ascii="宋体" w:hAnsi="宋体"/>
                <w:b/>
                <w:bCs/>
                <w:szCs w:val="21"/>
              </w:rPr>
              <w:t>搬运服务主要范围：</w:t>
            </w:r>
            <w:r>
              <w:rPr>
                <w:rFonts w:hint="eastAsia" w:ascii="宋体" w:hAnsi="宋体" w:eastAsia="宋体" w:cs="宋体"/>
                <w:color w:val="000000" w:themeColor="text1"/>
                <w:sz w:val="22"/>
                <w:szCs w:val="22"/>
                <w:highlight w:val="none"/>
                <w:lang w:val="en-US" w:eastAsia="zh-CN"/>
                <w14:textFill>
                  <w14:solidFill>
                    <w14:schemeClr w14:val="tx1"/>
                  </w14:solidFill>
                </w14:textFill>
              </w:rPr>
              <w:t>负责对医院内生活用品、办公用品、办公家具、实验室物品、小型非精密设备或医疗器械等，如：床、床头柜等的搬运工作。（不包括：大型设备、需拆装的仪器，精密仪器、贵重物品、特殊药物试剂、危险品等）</w:t>
            </w:r>
            <w:r>
              <w:rPr>
                <w:rFonts w:hint="eastAsia" w:ascii="宋体" w:hAnsi="宋体" w:cs="宋体"/>
                <w:color w:val="000000" w:themeColor="text1"/>
                <w:sz w:val="24"/>
                <w:szCs w:val="24"/>
                <w:highlight w:val="none"/>
                <w:lang w:val="en-US" w:eastAsia="zh-CN"/>
                <w14:textFill>
                  <w14:solidFill>
                    <w14:schemeClr w14:val="tx1"/>
                  </w14:solidFill>
                </w14:textFill>
              </w:rPr>
              <w:t>具体以院方管理人员审核同意的搬运清单为准。</w:t>
            </w:r>
          </w:p>
        </w:tc>
        <w:tc>
          <w:tcPr>
            <w:tcW w:w="1413" w:type="dxa"/>
            <w:tcBorders>
              <w:top w:val="single" w:color="auto" w:sz="4" w:space="0"/>
              <w:left w:val="nil"/>
              <w:bottom w:val="single" w:color="auto" w:sz="4" w:space="0"/>
              <w:right w:val="single" w:color="auto" w:sz="4" w:space="0"/>
            </w:tcBorders>
            <w:shd w:val="clear" w:color="auto" w:fill="auto"/>
            <w:noWrap/>
            <w:vAlign w:val="center"/>
          </w:tcPr>
          <w:p w14:paraId="25233791">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1E3D0719">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4B712DF8">
        <w:tblPrEx>
          <w:tblCellMar>
            <w:top w:w="0" w:type="dxa"/>
            <w:left w:w="108" w:type="dxa"/>
            <w:bottom w:w="0" w:type="dxa"/>
            <w:right w:w="108" w:type="dxa"/>
          </w:tblCellMar>
        </w:tblPrEx>
        <w:trPr>
          <w:trHeight w:val="698" w:hRule="atLeast"/>
        </w:trPr>
        <w:tc>
          <w:tcPr>
            <w:tcW w:w="611" w:type="dxa"/>
            <w:vMerge w:val="continue"/>
            <w:tcBorders>
              <w:left w:val="single" w:color="auto" w:sz="4" w:space="0"/>
              <w:right w:val="single" w:color="auto" w:sz="4" w:space="0"/>
            </w:tcBorders>
            <w:shd w:val="clear" w:color="auto" w:fill="auto"/>
            <w:noWrap/>
            <w:vAlign w:val="center"/>
          </w:tcPr>
          <w:p w14:paraId="7A2840F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6950" w:type="dxa"/>
            <w:tcBorders>
              <w:top w:val="single" w:color="auto" w:sz="4" w:space="0"/>
              <w:left w:val="nil"/>
              <w:bottom w:val="single" w:color="auto" w:sz="4" w:space="0"/>
              <w:right w:val="single" w:color="auto" w:sz="4" w:space="0"/>
            </w:tcBorders>
            <w:shd w:val="clear" w:color="auto" w:fill="auto"/>
            <w:vAlign w:val="center"/>
          </w:tcPr>
          <w:p w14:paraId="531377CC">
            <w:pPr>
              <w:keepNext w:val="0"/>
              <w:keepLines w:val="0"/>
              <w:widowControl/>
              <w:suppressLineNumbers w:val="0"/>
              <w:shd w:val="clear" w:color="auto" w:fill="FFFFFF"/>
              <w:spacing w:before="0" w:beforeAutospacing="0" w:after="0" w:afterAutospacing="0" w:line="240" w:lineRule="auto"/>
              <w:ind w:left="0" w:right="0"/>
              <w:jc w:val="left"/>
              <w:rPr>
                <w:rFonts w:hint="default" w:ascii="宋体" w:hAnsi="宋体"/>
                <w:b/>
                <w:szCs w:val="21"/>
              </w:rPr>
            </w:pPr>
            <w:r>
              <w:rPr>
                <w:rFonts w:hint="eastAsia" w:ascii="宋体" w:hAnsi="宋体"/>
                <w:color w:val="000000"/>
                <w:szCs w:val="21"/>
              </w:rPr>
              <w:t>所有路程距离均按百度地图驾车导航的最短路线核算距离进行结算（以装货出发点至卸货到达点）。</w:t>
            </w:r>
          </w:p>
        </w:tc>
        <w:tc>
          <w:tcPr>
            <w:tcW w:w="1413" w:type="dxa"/>
            <w:tcBorders>
              <w:top w:val="single" w:color="auto" w:sz="4" w:space="0"/>
              <w:left w:val="nil"/>
              <w:bottom w:val="single" w:color="auto" w:sz="4" w:space="0"/>
              <w:right w:val="single" w:color="auto" w:sz="4" w:space="0"/>
            </w:tcBorders>
            <w:shd w:val="clear" w:color="auto" w:fill="auto"/>
            <w:noWrap/>
            <w:vAlign w:val="center"/>
          </w:tcPr>
          <w:p w14:paraId="4A0A1C74">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7A71A0FB">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6E70482F">
        <w:tblPrEx>
          <w:tblCellMar>
            <w:top w:w="0" w:type="dxa"/>
            <w:left w:w="108" w:type="dxa"/>
            <w:bottom w:w="0" w:type="dxa"/>
            <w:right w:w="108" w:type="dxa"/>
          </w:tblCellMar>
        </w:tblPrEx>
        <w:trPr>
          <w:trHeight w:val="687" w:hRule="atLeast"/>
        </w:trPr>
        <w:tc>
          <w:tcPr>
            <w:tcW w:w="611" w:type="dxa"/>
            <w:vMerge w:val="continue"/>
            <w:tcBorders>
              <w:left w:val="single" w:color="auto" w:sz="4" w:space="0"/>
              <w:right w:val="single" w:color="auto" w:sz="4" w:space="0"/>
            </w:tcBorders>
            <w:shd w:val="clear" w:color="auto" w:fill="auto"/>
            <w:noWrap/>
            <w:vAlign w:val="center"/>
          </w:tcPr>
          <w:p w14:paraId="5D85616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6950" w:type="dxa"/>
            <w:tcBorders>
              <w:top w:val="single" w:color="auto" w:sz="4" w:space="0"/>
              <w:left w:val="nil"/>
              <w:bottom w:val="single" w:color="auto" w:sz="4" w:space="0"/>
              <w:right w:val="single" w:color="auto" w:sz="4" w:space="0"/>
            </w:tcBorders>
            <w:shd w:val="clear" w:color="auto" w:fill="auto"/>
            <w:vAlign w:val="center"/>
          </w:tcPr>
          <w:p w14:paraId="1544488E">
            <w:pPr>
              <w:keepNext w:val="0"/>
              <w:keepLines w:val="0"/>
              <w:numPr>
                <w:ilvl w:val="-1"/>
                <w:numId w:val="0"/>
              </w:numPr>
              <w:suppressLineNumbers w:val="0"/>
              <w:spacing w:before="0" w:beforeAutospacing="0" w:after="0" w:afterAutospacing="0" w:line="360" w:lineRule="auto"/>
              <w:ind w:left="0" w:right="0"/>
              <w:jc w:val="left"/>
              <w:rPr>
                <w:rFonts w:hint="eastAsia" w:ascii="宋体" w:hAnsi="宋体"/>
                <w:color w:val="000000"/>
                <w:szCs w:val="21"/>
                <w:highlight w:val="none"/>
              </w:rPr>
            </w:pPr>
            <w:r>
              <w:rPr>
                <w:rFonts w:hint="eastAsia" w:ascii="宋体" w:hAnsi="宋体" w:eastAsia="宋体" w:cs="宋体"/>
                <w:color w:val="auto"/>
                <w:sz w:val="22"/>
                <w:szCs w:val="22"/>
                <w:highlight w:val="none"/>
                <w:u w:val="none"/>
              </w:rPr>
              <w:t>能够按照工期要求，保质保量、安全及时地完成各项</w:t>
            </w:r>
            <w:r>
              <w:rPr>
                <w:rFonts w:hint="eastAsia" w:ascii="宋体" w:hAnsi="宋体" w:eastAsia="宋体" w:cs="宋体"/>
                <w:color w:val="auto"/>
                <w:sz w:val="22"/>
                <w:szCs w:val="22"/>
                <w:highlight w:val="none"/>
                <w:u w:val="none"/>
                <w:lang w:val="en-US" w:eastAsia="zh-CN"/>
              </w:rPr>
              <w:t>搬运</w:t>
            </w:r>
            <w:r>
              <w:rPr>
                <w:rFonts w:hint="eastAsia" w:ascii="宋体" w:hAnsi="宋体" w:eastAsia="宋体" w:cs="宋体"/>
                <w:color w:val="auto"/>
                <w:sz w:val="22"/>
                <w:szCs w:val="22"/>
                <w:highlight w:val="none"/>
                <w:u w:val="none"/>
              </w:rPr>
              <w:t>任务。</w:t>
            </w:r>
          </w:p>
        </w:tc>
        <w:tc>
          <w:tcPr>
            <w:tcW w:w="1413" w:type="dxa"/>
            <w:tcBorders>
              <w:top w:val="single" w:color="auto" w:sz="4" w:space="0"/>
              <w:left w:val="nil"/>
              <w:bottom w:val="single" w:color="auto" w:sz="4" w:space="0"/>
              <w:right w:val="single" w:color="auto" w:sz="4" w:space="0"/>
            </w:tcBorders>
            <w:shd w:val="clear" w:color="auto" w:fill="auto"/>
            <w:noWrap/>
            <w:vAlign w:val="center"/>
          </w:tcPr>
          <w:p w14:paraId="3E2BF1D8">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2B894799">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206A9267">
        <w:tblPrEx>
          <w:tblCellMar>
            <w:top w:w="0" w:type="dxa"/>
            <w:left w:w="108" w:type="dxa"/>
            <w:bottom w:w="0" w:type="dxa"/>
            <w:right w:w="108" w:type="dxa"/>
          </w:tblCellMar>
        </w:tblPrEx>
        <w:trPr>
          <w:trHeight w:val="687" w:hRule="atLeast"/>
        </w:trPr>
        <w:tc>
          <w:tcPr>
            <w:tcW w:w="611" w:type="dxa"/>
            <w:vMerge w:val="continue"/>
            <w:tcBorders>
              <w:left w:val="single" w:color="auto" w:sz="4" w:space="0"/>
              <w:right w:val="single" w:color="auto" w:sz="4" w:space="0"/>
            </w:tcBorders>
            <w:shd w:val="clear" w:color="auto" w:fill="auto"/>
            <w:noWrap/>
            <w:vAlign w:val="center"/>
          </w:tcPr>
          <w:p w14:paraId="6044301B">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6950" w:type="dxa"/>
            <w:tcBorders>
              <w:top w:val="single" w:color="auto" w:sz="4" w:space="0"/>
              <w:left w:val="nil"/>
              <w:bottom w:val="single" w:color="auto" w:sz="4" w:space="0"/>
              <w:right w:val="single" w:color="auto" w:sz="4" w:space="0"/>
            </w:tcBorders>
            <w:shd w:val="clear" w:color="auto" w:fill="auto"/>
            <w:vAlign w:val="center"/>
          </w:tcPr>
          <w:p w14:paraId="7732CE39">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宋体" w:hAnsi="宋体" w:eastAsia="宋体" w:cs="宋体"/>
                <w:sz w:val="22"/>
                <w:szCs w:val="22"/>
                <w:highlight w:val="none"/>
                <w:lang w:val="en-US" w:eastAsia="zh-CN"/>
              </w:rPr>
            </w:pPr>
            <w:r>
              <w:rPr>
                <w:rFonts w:hint="eastAsia" w:ascii="宋体" w:hAnsi="宋体" w:eastAsia="宋体" w:cs="宋体"/>
                <w:i w:val="0"/>
                <w:iCs w:val="0"/>
                <w:caps w:val="0"/>
                <w:color w:val="auto"/>
                <w:spacing w:val="0"/>
                <w:sz w:val="22"/>
                <w:szCs w:val="22"/>
                <w:highlight w:val="none"/>
              </w:rPr>
              <w:t>供应商责任与</w:t>
            </w:r>
            <w:r>
              <w:rPr>
                <w:rFonts w:hint="eastAsia" w:ascii="宋体" w:hAnsi="宋体" w:eastAsia="宋体" w:cs="宋体"/>
                <w:i w:val="0"/>
                <w:iCs w:val="0"/>
                <w:caps w:val="0"/>
                <w:color w:val="07133E"/>
                <w:spacing w:val="8"/>
                <w:sz w:val="22"/>
                <w:szCs w:val="22"/>
                <w:highlight w:val="none"/>
              </w:rPr>
              <w:t>保险要求：</w:t>
            </w:r>
          </w:p>
          <w:p w14:paraId="5568E816">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firstLineChars="0"/>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1</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供应商须全程负责搬运所需的人员、车辆、机械设备及耗材。</w:t>
            </w:r>
          </w:p>
          <w:p w14:paraId="5C48C207">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firstLineChars="0"/>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2</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必须为参与搬运的人员和设备投保，包括</w:t>
            </w:r>
            <w:r>
              <w:rPr>
                <w:rFonts w:hint="eastAsia" w:ascii="宋体" w:hAnsi="宋体" w:eastAsia="宋体" w:cs="宋体"/>
                <w:i w:val="0"/>
                <w:iCs w:val="0"/>
                <w:caps w:val="0"/>
                <w:color w:val="auto"/>
                <w:spacing w:val="0"/>
                <w:sz w:val="22"/>
                <w:szCs w:val="22"/>
                <w:highlight w:val="none"/>
                <w:lang w:val="en-US" w:eastAsia="zh-CN"/>
              </w:rPr>
              <w:t>但不限于</w:t>
            </w:r>
            <w:r>
              <w:rPr>
                <w:rFonts w:hint="eastAsia" w:ascii="宋体" w:hAnsi="宋体" w:eastAsia="宋体" w:cs="宋体"/>
                <w:i w:val="0"/>
                <w:iCs w:val="0"/>
                <w:caps w:val="0"/>
                <w:color w:val="auto"/>
                <w:spacing w:val="0"/>
                <w:sz w:val="22"/>
                <w:szCs w:val="22"/>
                <w:highlight w:val="none"/>
              </w:rPr>
              <w:t>人身意外伤害保险和设备</w:t>
            </w:r>
            <w:r>
              <w:rPr>
                <w:rFonts w:hint="eastAsia" w:ascii="宋体" w:hAnsi="宋体" w:cs="宋体"/>
                <w:i w:val="0"/>
                <w:iCs w:val="0"/>
                <w:caps w:val="0"/>
                <w:color w:val="auto"/>
                <w:spacing w:val="0"/>
                <w:sz w:val="22"/>
                <w:szCs w:val="22"/>
                <w:highlight w:val="none"/>
                <w:lang w:eastAsia="zh-CN"/>
              </w:rPr>
              <w:t>（</w:t>
            </w:r>
            <w:r>
              <w:rPr>
                <w:rFonts w:hint="eastAsia" w:ascii="宋体" w:hAnsi="宋体" w:cs="宋体"/>
                <w:i w:val="0"/>
                <w:iCs w:val="0"/>
                <w:caps w:val="0"/>
                <w:color w:val="auto"/>
                <w:spacing w:val="0"/>
                <w:sz w:val="22"/>
                <w:szCs w:val="22"/>
                <w:highlight w:val="none"/>
                <w:lang w:val="en-US" w:eastAsia="zh-CN"/>
              </w:rPr>
              <w:t>供应商提供的车辆等</w:t>
            </w:r>
            <w:r>
              <w:rPr>
                <w:rFonts w:hint="eastAsia" w:ascii="宋体" w:hAnsi="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保险。</w:t>
            </w:r>
          </w:p>
          <w:p w14:paraId="1D0AE654">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firstLineChars="0"/>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3</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供应商承担运输中所有交通肇事、违章责任以及车辆和服务人员引发的人身财产安全事故的全部责任。</w:t>
            </w:r>
          </w:p>
          <w:p w14:paraId="6AA280CA">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textAlignment w:val="center"/>
              <w:rPr>
                <w:rFonts w:hint="eastAsia" w:ascii="宋体" w:hAnsi="宋体" w:eastAsia="宋体" w:cs="宋体"/>
                <w:color w:val="auto"/>
                <w:sz w:val="22"/>
                <w:szCs w:val="22"/>
                <w:highlight w:val="none"/>
                <w:u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4</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若交通肇事导致采购人损失，供应商需全额赔偿。</w:t>
            </w:r>
          </w:p>
        </w:tc>
        <w:tc>
          <w:tcPr>
            <w:tcW w:w="1413" w:type="dxa"/>
            <w:tcBorders>
              <w:top w:val="single" w:color="auto" w:sz="4" w:space="0"/>
              <w:left w:val="nil"/>
              <w:bottom w:val="single" w:color="auto" w:sz="4" w:space="0"/>
              <w:right w:val="single" w:color="auto" w:sz="4" w:space="0"/>
            </w:tcBorders>
            <w:shd w:val="clear" w:color="auto" w:fill="auto"/>
            <w:noWrap/>
            <w:vAlign w:val="center"/>
          </w:tcPr>
          <w:p w14:paraId="386B6F0C">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12B2DFB8">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48D3566E">
        <w:tblPrEx>
          <w:tblCellMar>
            <w:top w:w="0" w:type="dxa"/>
            <w:left w:w="108" w:type="dxa"/>
            <w:bottom w:w="0" w:type="dxa"/>
            <w:right w:w="108" w:type="dxa"/>
          </w:tblCellMar>
        </w:tblPrEx>
        <w:trPr>
          <w:trHeight w:val="90" w:hRule="atLeast"/>
        </w:trPr>
        <w:tc>
          <w:tcPr>
            <w:tcW w:w="611" w:type="dxa"/>
            <w:vMerge w:val="continue"/>
            <w:tcBorders>
              <w:left w:val="single" w:color="auto" w:sz="4" w:space="0"/>
              <w:right w:val="single" w:color="auto" w:sz="4" w:space="0"/>
            </w:tcBorders>
            <w:shd w:val="clear" w:color="auto" w:fill="auto"/>
            <w:noWrap/>
            <w:vAlign w:val="center"/>
          </w:tcPr>
          <w:p w14:paraId="20A676E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6950" w:type="dxa"/>
            <w:tcBorders>
              <w:top w:val="single" w:color="auto" w:sz="4" w:space="0"/>
              <w:left w:val="nil"/>
              <w:bottom w:val="single" w:color="auto" w:sz="4" w:space="0"/>
              <w:right w:val="single" w:color="auto" w:sz="4" w:space="0"/>
            </w:tcBorders>
            <w:shd w:val="clear" w:color="auto" w:fill="auto"/>
            <w:vAlign w:val="center"/>
          </w:tcPr>
          <w:p w14:paraId="4287553B">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firstLineChars="0"/>
              <w:textAlignment w:val="center"/>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运输车辆要求：</w:t>
            </w:r>
          </w:p>
          <w:p w14:paraId="44FA32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firstLineChars="0"/>
              <w:textAlignment w:val="center"/>
              <w:rPr>
                <w:rFonts w:hint="eastAsia" w:ascii="宋体" w:hAnsi="宋体" w:eastAsia="宋体" w:cs="宋体"/>
                <w:color w:val="auto"/>
                <w:spacing w:val="0"/>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1</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供应商至少提供</w:t>
            </w:r>
            <w:r>
              <w:rPr>
                <w:rFonts w:hint="eastAsia" w:ascii="宋体" w:hAnsi="宋体" w:eastAsia="宋体" w:cs="宋体"/>
                <w:i w:val="0"/>
                <w:iCs w:val="0"/>
                <w:caps w:val="0"/>
                <w:color w:val="auto"/>
                <w:spacing w:val="0"/>
                <w:sz w:val="22"/>
                <w:szCs w:val="22"/>
                <w:highlight w:val="cyan"/>
              </w:rPr>
              <w:t>2辆</w:t>
            </w:r>
            <w:r>
              <w:rPr>
                <w:rFonts w:hint="eastAsia" w:ascii="宋体" w:hAnsi="宋体" w:cs="宋体"/>
                <w:i w:val="0"/>
                <w:iCs w:val="0"/>
                <w:caps w:val="0"/>
                <w:color w:val="auto"/>
                <w:spacing w:val="0"/>
                <w:sz w:val="22"/>
                <w:szCs w:val="22"/>
                <w:highlight w:val="cyan"/>
                <w:lang w:val="en-US" w:eastAsia="zh-CN"/>
              </w:rPr>
              <w:t>4.2米</w:t>
            </w:r>
            <w:r>
              <w:rPr>
                <w:rFonts w:hint="eastAsia" w:ascii="宋体" w:hAnsi="宋体" w:eastAsia="宋体" w:cs="宋体"/>
                <w:i w:val="0"/>
                <w:iCs w:val="0"/>
                <w:caps w:val="0"/>
                <w:color w:val="auto"/>
                <w:spacing w:val="0"/>
                <w:sz w:val="22"/>
                <w:szCs w:val="22"/>
                <w:highlight w:val="cyan"/>
              </w:rPr>
              <w:t>厢式货车</w:t>
            </w:r>
            <w:r>
              <w:rPr>
                <w:rFonts w:hint="eastAsia" w:ascii="宋体" w:hAnsi="宋体" w:eastAsia="宋体" w:cs="宋体"/>
                <w:i w:val="0"/>
                <w:iCs w:val="0"/>
                <w:caps w:val="0"/>
                <w:color w:val="auto"/>
                <w:spacing w:val="0"/>
                <w:sz w:val="22"/>
                <w:szCs w:val="22"/>
                <w:highlight w:val="none"/>
              </w:rPr>
              <w:t>，配备升降尾板，专用于本项目服务。</w:t>
            </w:r>
          </w:p>
          <w:p w14:paraId="075E53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firstLineChars="0"/>
              <w:textAlignment w:val="center"/>
              <w:rPr>
                <w:rFonts w:hint="eastAsia" w:ascii="宋体" w:hAnsi="宋体" w:eastAsia="宋体" w:cs="宋体"/>
                <w:color w:val="auto"/>
                <w:spacing w:val="0"/>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2</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车辆必须保持良好的状况，具备有效的搬运资质、通行许可，且已经</w:t>
            </w:r>
            <w:r>
              <w:rPr>
                <w:rFonts w:hint="eastAsia" w:ascii="宋体" w:hAnsi="宋体" w:cs="宋体"/>
                <w:i w:val="0"/>
                <w:iCs w:val="0"/>
                <w:caps w:val="0"/>
                <w:color w:val="auto"/>
                <w:spacing w:val="0"/>
                <w:sz w:val="22"/>
                <w:szCs w:val="22"/>
                <w:highlight w:val="none"/>
                <w:lang w:val="en-US" w:eastAsia="zh-CN"/>
              </w:rPr>
              <w:t>通</w:t>
            </w:r>
            <w:r>
              <w:rPr>
                <w:rFonts w:hint="eastAsia" w:ascii="宋体" w:hAnsi="宋体" w:eastAsia="宋体" w:cs="宋体"/>
                <w:i w:val="0"/>
                <w:iCs w:val="0"/>
                <w:caps w:val="0"/>
                <w:color w:val="auto"/>
                <w:spacing w:val="0"/>
                <w:sz w:val="22"/>
                <w:szCs w:val="22"/>
                <w:highlight w:val="none"/>
              </w:rPr>
              <w:t>过年检合格。</w:t>
            </w:r>
          </w:p>
          <w:p w14:paraId="39BFCB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firstLineChars="0"/>
              <w:textAlignment w:val="center"/>
              <w:rPr>
                <w:rFonts w:hint="eastAsia" w:ascii="宋体" w:hAnsi="宋体" w:eastAsia="宋体" w:cs="宋体"/>
                <w:color w:val="auto"/>
                <w:spacing w:val="0"/>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3</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每辆车须配备合格的司机及至</w:t>
            </w:r>
            <w:r>
              <w:rPr>
                <w:rFonts w:hint="eastAsia" w:ascii="宋体" w:hAnsi="宋体" w:eastAsia="宋体" w:cs="宋体"/>
                <w:i w:val="0"/>
                <w:iCs w:val="0"/>
                <w:caps w:val="0"/>
                <w:color w:val="auto"/>
                <w:spacing w:val="0"/>
                <w:sz w:val="22"/>
                <w:szCs w:val="22"/>
                <w:highlight w:val="yellow"/>
              </w:rPr>
              <w:t>少</w:t>
            </w:r>
            <w:r>
              <w:rPr>
                <w:rFonts w:hint="eastAsia" w:ascii="宋体" w:hAnsi="宋体" w:cs="宋体"/>
                <w:i w:val="0"/>
                <w:iCs w:val="0"/>
                <w:caps w:val="0"/>
                <w:color w:val="auto"/>
                <w:spacing w:val="0"/>
                <w:sz w:val="22"/>
                <w:szCs w:val="22"/>
                <w:highlight w:val="yellow"/>
                <w:lang w:val="en-US" w:eastAsia="zh-CN"/>
              </w:rPr>
              <w:t>2</w:t>
            </w:r>
            <w:r>
              <w:rPr>
                <w:rFonts w:hint="eastAsia" w:ascii="宋体" w:hAnsi="宋体" w:eastAsia="宋体" w:cs="宋体"/>
                <w:i w:val="0"/>
                <w:iCs w:val="0"/>
                <w:caps w:val="0"/>
                <w:color w:val="auto"/>
                <w:spacing w:val="0"/>
                <w:sz w:val="22"/>
                <w:szCs w:val="22"/>
                <w:highlight w:val="yellow"/>
              </w:rPr>
              <w:t>名</w:t>
            </w:r>
            <w:r>
              <w:rPr>
                <w:rFonts w:hint="eastAsia" w:ascii="宋体" w:hAnsi="宋体" w:eastAsia="宋体" w:cs="宋体"/>
                <w:i w:val="0"/>
                <w:iCs w:val="0"/>
                <w:caps w:val="0"/>
                <w:color w:val="auto"/>
                <w:spacing w:val="0"/>
                <w:sz w:val="22"/>
                <w:szCs w:val="22"/>
                <w:highlight w:val="none"/>
              </w:rPr>
              <w:t>固定装卸人员。司机需持有合法有效驾驶证。</w:t>
            </w:r>
          </w:p>
          <w:p w14:paraId="0ED623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firstLineChars="0"/>
              <w:textAlignment w:val="center"/>
              <w:rPr>
                <w:rFonts w:hint="eastAsia" w:ascii="宋体" w:hAnsi="宋体" w:eastAsia="宋体" w:cs="宋体"/>
                <w:color w:val="auto"/>
                <w:spacing w:val="0"/>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4</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提供的车辆应与响应文件中描述的一致，且须具备</w:t>
            </w:r>
            <w:r>
              <w:rPr>
                <w:rFonts w:hint="eastAsia" w:ascii="宋体" w:hAnsi="宋体" w:cs="宋体"/>
                <w:i w:val="0"/>
                <w:iCs w:val="0"/>
                <w:caps w:val="0"/>
                <w:color w:val="auto"/>
                <w:spacing w:val="0"/>
                <w:sz w:val="22"/>
                <w:szCs w:val="22"/>
                <w:highlight w:val="none"/>
                <w:lang w:val="en-US" w:eastAsia="zh-CN"/>
              </w:rPr>
              <w:t>包含但不限于</w:t>
            </w:r>
            <w:r>
              <w:rPr>
                <w:rFonts w:hint="eastAsia" w:ascii="宋体" w:hAnsi="宋体" w:eastAsia="宋体" w:cs="宋体"/>
                <w:i w:val="0"/>
                <w:iCs w:val="0"/>
                <w:caps w:val="0"/>
                <w:color w:val="auto"/>
                <w:spacing w:val="0"/>
                <w:sz w:val="22"/>
                <w:szCs w:val="22"/>
                <w:highlight w:val="none"/>
              </w:rPr>
              <w:t>保险：</w:t>
            </w:r>
          </w:p>
          <w:p w14:paraId="72593D52">
            <w:pPr>
              <w:keepNext w:val="0"/>
              <w:keepLines w:val="0"/>
              <w:suppressLineNumbers w:val="0"/>
              <w:spacing w:before="0" w:beforeAutospacing="0" w:after="0" w:afterAutospacing="0"/>
              <w:ind w:left="0" w:right="0" w:firstLine="0"/>
              <w:textAlignment w:val="center"/>
              <w:rPr>
                <w:rFonts w:hint="eastAsia" w:ascii="宋体" w:hAnsi="宋体" w:eastAsia="宋体" w:cs="宋体"/>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机动车交通事故责任强制保险</w:t>
            </w:r>
          </w:p>
          <w:p w14:paraId="714729E3">
            <w:pPr>
              <w:keepNext w:val="0"/>
              <w:keepLines w:val="0"/>
              <w:suppressLineNumbers w:val="0"/>
              <w:spacing w:before="0" w:beforeAutospacing="0" w:after="0" w:afterAutospacing="0"/>
              <w:ind w:left="0" w:right="0" w:firstLine="0"/>
              <w:textAlignment w:val="center"/>
              <w:rPr>
                <w:rFonts w:hint="eastAsia" w:ascii="宋体" w:hAnsi="宋体" w:eastAsia="宋体" w:cs="宋体"/>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机动车第三者责任保险，赔付金额不低于</w:t>
            </w:r>
            <w:r>
              <w:rPr>
                <w:rFonts w:hint="eastAsia" w:ascii="宋体" w:hAnsi="宋体" w:cs="宋体"/>
                <w:i w:val="0"/>
                <w:iCs w:val="0"/>
                <w:caps w:val="0"/>
                <w:color w:val="auto"/>
                <w:spacing w:val="0"/>
                <w:sz w:val="22"/>
                <w:szCs w:val="22"/>
                <w:highlight w:val="none"/>
                <w:lang w:val="en-US" w:eastAsia="zh-CN"/>
              </w:rPr>
              <w:t>1</w:t>
            </w:r>
            <w:r>
              <w:rPr>
                <w:rFonts w:hint="eastAsia" w:ascii="宋体" w:hAnsi="宋体" w:eastAsia="宋体" w:cs="宋体"/>
                <w:i w:val="0"/>
                <w:iCs w:val="0"/>
                <w:caps w:val="0"/>
                <w:color w:val="auto"/>
                <w:spacing w:val="0"/>
                <w:sz w:val="22"/>
                <w:szCs w:val="22"/>
                <w:highlight w:val="none"/>
              </w:rPr>
              <w:t>00万元</w:t>
            </w:r>
          </w:p>
          <w:p w14:paraId="315250CD">
            <w:pPr>
              <w:keepNext w:val="0"/>
              <w:keepLines w:val="0"/>
              <w:suppressLineNumbers w:val="0"/>
              <w:spacing w:before="0" w:beforeAutospacing="0" w:after="0" w:afterAutospacing="0" w:line="240" w:lineRule="auto"/>
              <w:ind w:left="0" w:right="0"/>
              <w:jc w:val="left"/>
              <w:textAlignment w:val="center"/>
              <w:rPr>
                <w:rFonts w:hint="default" w:ascii="宋体" w:hAnsi="宋体"/>
                <w:color w:val="000000"/>
                <w:szCs w:val="21"/>
                <w:highlight w:val="none"/>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以上</w:t>
            </w:r>
            <w:r>
              <w:rPr>
                <w:rFonts w:hint="eastAsia" w:ascii="宋体" w:hAnsi="宋体" w:cs="宋体"/>
                <w:b/>
                <w:bCs/>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条</w:t>
            </w:r>
            <w:r>
              <w:rPr>
                <w:rFonts w:hint="eastAsia" w:ascii="宋体" w:hAnsi="宋体" w:eastAsia="宋体" w:cs="宋体"/>
                <w:color w:val="000000" w:themeColor="text1"/>
                <w:sz w:val="22"/>
                <w:szCs w:val="22"/>
                <w:highlight w:val="none"/>
                <w:lang w:val="zh-TW" w:eastAsia="zh-CN"/>
                <w14:textFill>
                  <w14:solidFill>
                    <w14:schemeClr w14:val="tx1"/>
                  </w14:solidFill>
                </w14:textFill>
              </w:rPr>
              <w:t>提供证明材料，加盖公章，否则视为无效响应</w:t>
            </w:r>
          </w:p>
        </w:tc>
        <w:tc>
          <w:tcPr>
            <w:tcW w:w="1413" w:type="dxa"/>
            <w:tcBorders>
              <w:top w:val="single" w:color="auto" w:sz="4" w:space="0"/>
              <w:left w:val="nil"/>
              <w:bottom w:val="single" w:color="auto" w:sz="4" w:space="0"/>
              <w:right w:val="single" w:color="auto" w:sz="4" w:space="0"/>
            </w:tcBorders>
            <w:shd w:val="clear" w:color="auto" w:fill="auto"/>
            <w:noWrap/>
            <w:vAlign w:val="center"/>
          </w:tcPr>
          <w:p w14:paraId="66FD66E2">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59677172">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35B5806E">
        <w:tblPrEx>
          <w:tblCellMar>
            <w:top w:w="0" w:type="dxa"/>
            <w:left w:w="108" w:type="dxa"/>
            <w:bottom w:w="0" w:type="dxa"/>
            <w:right w:w="108" w:type="dxa"/>
          </w:tblCellMar>
        </w:tblPrEx>
        <w:trPr>
          <w:trHeight w:val="638" w:hRule="atLeast"/>
        </w:trPr>
        <w:tc>
          <w:tcPr>
            <w:tcW w:w="611" w:type="dxa"/>
            <w:vMerge w:val="continue"/>
            <w:tcBorders>
              <w:left w:val="single" w:color="auto" w:sz="4" w:space="0"/>
              <w:right w:val="single" w:color="auto" w:sz="4" w:space="0"/>
            </w:tcBorders>
            <w:shd w:val="clear" w:color="auto" w:fill="auto"/>
            <w:noWrap/>
            <w:vAlign w:val="center"/>
          </w:tcPr>
          <w:p w14:paraId="3D9FDDD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6950" w:type="dxa"/>
            <w:tcBorders>
              <w:top w:val="single" w:color="auto" w:sz="4" w:space="0"/>
              <w:left w:val="nil"/>
              <w:bottom w:val="single" w:color="auto" w:sz="4" w:space="0"/>
              <w:right w:val="single" w:color="auto" w:sz="4" w:space="0"/>
            </w:tcBorders>
            <w:shd w:val="clear" w:color="auto" w:fill="auto"/>
            <w:vAlign w:val="center"/>
          </w:tcPr>
          <w:p w14:paraId="18488AC8">
            <w:pPr>
              <w:keepNext w:val="0"/>
              <w:keepLines w:val="0"/>
              <w:suppressLineNumbers w:val="0"/>
              <w:spacing w:before="0" w:beforeAutospacing="0" w:after="0" w:afterAutospacing="0" w:line="240" w:lineRule="auto"/>
              <w:ind w:left="0" w:right="0"/>
              <w:jc w:val="left"/>
              <w:rPr>
                <w:rFonts w:hint="eastAsia" w:ascii="宋体" w:hAnsi="宋体"/>
                <w:color w:val="000000"/>
                <w:sz w:val="22"/>
                <w:szCs w:val="22"/>
                <w:highlight w:val="none"/>
              </w:rPr>
            </w:pPr>
            <w:r>
              <w:rPr>
                <w:rFonts w:hint="eastAsia" w:ascii="宋体" w:hAnsi="宋体" w:eastAsia="宋体" w:cs="宋体"/>
                <w:color w:val="000000" w:themeColor="text1"/>
                <w:sz w:val="22"/>
                <w:szCs w:val="22"/>
                <w:highlight w:val="none"/>
                <w:lang w:val="zh-TW"/>
                <w14:textFill>
                  <w14:solidFill>
                    <w14:schemeClr w14:val="tx1"/>
                  </w14:solidFill>
                </w14:textFill>
              </w:rPr>
              <w:t>按照采购人</w:t>
            </w:r>
            <w:r>
              <w:rPr>
                <w:rFonts w:hint="eastAsia" w:ascii="宋体" w:hAnsi="宋体" w:cs="宋体"/>
                <w:color w:val="000000" w:themeColor="text1"/>
                <w:sz w:val="22"/>
                <w:szCs w:val="22"/>
                <w:highlight w:val="none"/>
                <w:lang w:val="en-US" w:eastAsia="zh-CN"/>
                <w14:textFill>
                  <w14:solidFill>
                    <w14:schemeClr w14:val="tx1"/>
                  </w14:solidFill>
                </w14:textFill>
              </w:rPr>
              <w:t>提前</w:t>
            </w:r>
            <w:r>
              <w:rPr>
                <w:rFonts w:hint="eastAsia" w:ascii="宋体" w:hAnsi="宋体" w:eastAsia="宋体" w:cs="宋体"/>
                <w:color w:val="000000" w:themeColor="text1"/>
                <w:sz w:val="22"/>
                <w:szCs w:val="22"/>
                <w:highlight w:val="none"/>
                <w:lang w:val="zh-TW"/>
                <w14:textFill>
                  <w14:solidFill>
                    <w14:schemeClr w14:val="tx1"/>
                  </w14:solidFill>
                </w14:textFill>
              </w:rPr>
              <w:t>通知的时间</w:t>
            </w:r>
            <w:r>
              <w:rPr>
                <w:rFonts w:hint="eastAsia" w:ascii="宋体" w:hAnsi="宋体" w:cs="宋体"/>
                <w:color w:val="000000" w:themeColor="text1"/>
                <w:sz w:val="22"/>
                <w:szCs w:val="22"/>
                <w:highlight w:val="none"/>
                <w:lang w:val="zh-TW"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地点</w:t>
            </w:r>
            <w:r>
              <w:rPr>
                <w:rFonts w:hint="eastAsia" w:ascii="宋体" w:hAnsi="宋体" w:eastAsia="宋体" w:cs="宋体"/>
                <w:color w:val="000000" w:themeColor="text1"/>
                <w:sz w:val="22"/>
                <w:szCs w:val="22"/>
                <w:highlight w:val="none"/>
                <w:lang w:val="zh-TW"/>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供应商</w:t>
            </w:r>
            <w:r>
              <w:rPr>
                <w:rFonts w:hint="eastAsia" w:ascii="宋体" w:hAnsi="宋体" w:eastAsia="宋体" w:cs="宋体"/>
                <w:color w:val="000000" w:themeColor="text1"/>
                <w:sz w:val="22"/>
                <w:szCs w:val="22"/>
                <w:highlight w:val="none"/>
                <w:lang w:val="zh-TW"/>
                <w14:textFill>
                  <w14:solidFill>
                    <w14:schemeClr w14:val="tx1"/>
                  </w14:solidFill>
                </w14:textFill>
              </w:rPr>
              <w:t>搬运</w:t>
            </w:r>
            <w:r>
              <w:rPr>
                <w:rFonts w:hint="eastAsia" w:ascii="宋体" w:hAnsi="宋体" w:cs="宋体"/>
                <w:color w:val="000000" w:themeColor="text1"/>
                <w:sz w:val="22"/>
                <w:szCs w:val="22"/>
                <w:highlight w:val="none"/>
                <w:lang w:val="en-US" w:eastAsia="zh-CN"/>
                <w14:textFill>
                  <w14:solidFill>
                    <w14:schemeClr w14:val="tx1"/>
                  </w14:solidFill>
                </w14:textFill>
              </w:rPr>
              <w:t>所需的</w:t>
            </w:r>
            <w:r>
              <w:rPr>
                <w:rFonts w:hint="eastAsia" w:ascii="宋体" w:hAnsi="宋体" w:eastAsia="宋体" w:cs="宋体"/>
                <w:color w:val="000000" w:themeColor="text1"/>
                <w:sz w:val="22"/>
                <w:szCs w:val="22"/>
                <w:highlight w:val="none"/>
                <w:lang w:val="zh-TW"/>
                <w14:textFill>
                  <w14:solidFill>
                    <w14:schemeClr w14:val="tx1"/>
                  </w14:solidFill>
                </w14:textFill>
              </w:rPr>
              <w:t>全部车辆</w:t>
            </w:r>
            <w:r>
              <w:rPr>
                <w:rFonts w:hint="eastAsia" w:ascii="宋体" w:hAnsi="宋体" w:cs="宋体"/>
                <w:color w:val="000000" w:themeColor="text1"/>
                <w:sz w:val="22"/>
                <w:szCs w:val="22"/>
                <w:highlight w:val="none"/>
                <w:lang w:val="en-US" w:eastAsia="zh-CN"/>
                <w14:textFill>
                  <w14:solidFill>
                    <w14:schemeClr w14:val="tx1"/>
                  </w14:solidFill>
                </w14:textFill>
              </w:rPr>
              <w:t>及人员</w:t>
            </w:r>
            <w:r>
              <w:rPr>
                <w:rFonts w:hint="eastAsia" w:ascii="宋体" w:hAnsi="宋体" w:eastAsia="宋体" w:cs="宋体"/>
                <w:color w:val="000000" w:themeColor="text1"/>
                <w:sz w:val="22"/>
                <w:szCs w:val="22"/>
                <w:highlight w:val="none"/>
                <w:lang w:val="zh-TW"/>
                <w14:textFill>
                  <w14:solidFill>
                    <w14:schemeClr w14:val="tx1"/>
                  </w14:solidFill>
                </w14:textFill>
              </w:rPr>
              <w:t>提前30分钟到达出发地点</w:t>
            </w:r>
            <w:r>
              <w:rPr>
                <w:rFonts w:hint="eastAsia" w:ascii="宋体" w:hAnsi="宋体" w:cs="宋体"/>
                <w:color w:val="000000" w:themeColor="text1"/>
                <w:sz w:val="22"/>
                <w:szCs w:val="22"/>
                <w:highlight w:val="none"/>
                <w:lang w:val="zh-TW" w:eastAsia="zh-CN"/>
                <w14:textFill>
                  <w14:solidFill>
                    <w14:schemeClr w14:val="tx1"/>
                  </w14:solidFill>
                </w14:textFill>
              </w:rPr>
              <w:t>，</w:t>
            </w:r>
            <w:r>
              <w:rPr>
                <w:rFonts w:hint="eastAsia" w:ascii="宋体" w:hAnsi="宋体" w:eastAsia="宋体" w:cs="宋体"/>
                <w:color w:val="000000" w:themeColor="text1"/>
                <w:sz w:val="22"/>
                <w:szCs w:val="22"/>
                <w:highlight w:val="none"/>
                <w:lang w:val="zh-TW" w:eastAsia="zh-CN"/>
                <w14:textFill>
                  <w14:solidFill>
                    <w14:schemeClr w14:val="tx1"/>
                  </w14:solidFill>
                </w14:textFill>
              </w:rPr>
              <w:t>并按采购人要求停放车辆。</w:t>
            </w:r>
          </w:p>
        </w:tc>
        <w:tc>
          <w:tcPr>
            <w:tcW w:w="1413" w:type="dxa"/>
            <w:tcBorders>
              <w:top w:val="single" w:color="auto" w:sz="4" w:space="0"/>
              <w:left w:val="nil"/>
              <w:bottom w:val="single" w:color="auto" w:sz="4" w:space="0"/>
              <w:right w:val="single" w:color="auto" w:sz="4" w:space="0"/>
            </w:tcBorders>
            <w:shd w:val="clear" w:color="auto" w:fill="auto"/>
            <w:noWrap/>
            <w:vAlign w:val="center"/>
          </w:tcPr>
          <w:p w14:paraId="2A8F81A5">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0396497D">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71E5912D">
        <w:tblPrEx>
          <w:tblCellMar>
            <w:top w:w="0" w:type="dxa"/>
            <w:left w:w="108" w:type="dxa"/>
            <w:bottom w:w="0" w:type="dxa"/>
            <w:right w:w="108" w:type="dxa"/>
          </w:tblCellMar>
        </w:tblPrEx>
        <w:trPr>
          <w:trHeight w:val="638" w:hRule="atLeast"/>
        </w:trPr>
        <w:tc>
          <w:tcPr>
            <w:tcW w:w="611" w:type="dxa"/>
            <w:vMerge w:val="continue"/>
            <w:tcBorders>
              <w:left w:val="single" w:color="auto" w:sz="4" w:space="0"/>
              <w:right w:val="single" w:color="auto" w:sz="4" w:space="0"/>
            </w:tcBorders>
            <w:shd w:val="clear" w:color="auto" w:fill="auto"/>
            <w:noWrap/>
            <w:vAlign w:val="center"/>
          </w:tcPr>
          <w:p w14:paraId="0A077DB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6950" w:type="dxa"/>
            <w:tcBorders>
              <w:top w:val="single" w:color="auto" w:sz="4" w:space="0"/>
              <w:left w:val="nil"/>
              <w:bottom w:val="single" w:color="auto" w:sz="4" w:space="0"/>
              <w:right w:val="single" w:color="auto" w:sz="4" w:space="0"/>
            </w:tcBorders>
            <w:shd w:val="clear" w:color="auto" w:fill="auto"/>
            <w:vAlign w:val="center"/>
          </w:tcPr>
          <w:p w14:paraId="30FEB68C">
            <w:pPr>
              <w:pStyle w:val="29"/>
              <w:keepNext w:val="0"/>
              <w:keepLines w:val="0"/>
              <w:numPr>
                <w:ilvl w:val="0"/>
                <w:numId w:val="0"/>
              </w:numPr>
              <w:suppressLineNumbers w:val="0"/>
              <w:adjustRightInd w:val="0"/>
              <w:snapToGrid w:val="0"/>
              <w:spacing w:before="0" w:beforeLines="0" w:beforeAutospacing="0" w:after="0" w:afterLines="0" w:afterAutospacing="0" w:line="240" w:lineRule="auto"/>
              <w:ind w:left="0" w:right="0"/>
              <w:rPr>
                <w:rFonts w:hint="eastAsia" w:ascii="宋体" w:hAnsi="宋体"/>
                <w:color w:val="000000"/>
                <w:sz w:val="22"/>
                <w:szCs w:val="22"/>
                <w:highlight w:val="none"/>
              </w:rPr>
            </w:pPr>
            <w:r>
              <w:rPr>
                <w:rFonts w:hint="eastAsia" w:ascii="宋体" w:hAnsi="宋体" w:cs="宋体"/>
                <w:color w:val="000000" w:themeColor="text1"/>
                <w:sz w:val="22"/>
                <w:szCs w:val="22"/>
                <w:highlight w:val="none"/>
                <w:lang w:val="en-US" w:eastAsia="zh-CN"/>
                <w14:textFill>
                  <w14:solidFill>
                    <w14:schemeClr w14:val="tx1"/>
                  </w14:solidFill>
                </w14:textFill>
              </w:rPr>
              <w:t>依照</w:t>
            </w:r>
            <w:r>
              <w:rPr>
                <w:rFonts w:hint="eastAsia" w:ascii="宋体" w:hAnsi="宋体" w:eastAsia="宋体" w:cs="宋体"/>
                <w:color w:val="000000" w:themeColor="text1"/>
                <w:sz w:val="22"/>
                <w:szCs w:val="22"/>
                <w:highlight w:val="none"/>
                <w:lang w:val="zh-TW"/>
                <w14:textFill>
                  <w14:solidFill>
                    <w14:schemeClr w14:val="tx1"/>
                  </w14:solidFill>
                </w14:textFill>
              </w:rPr>
              <w:t>采购人通知的</w:t>
            </w:r>
            <w:r>
              <w:rPr>
                <w:rFonts w:hint="eastAsia" w:ascii="宋体" w:hAnsi="宋体" w:cs="宋体"/>
                <w:color w:val="000000" w:themeColor="text1"/>
                <w:sz w:val="22"/>
                <w:szCs w:val="22"/>
                <w:highlight w:val="none"/>
                <w:lang w:val="en-US" w:eastAsia="zh-CN"/>
                <w14:textFill>
                  <w14:solidFill>
                    <w14:schemeClr w14:val="tx1"/>
                  </w14:solidFill>
                </w14:textFill>
              </w:rPr>
              <w:t>装货点、卸货点和</w:t>
            </w:r>
            <w:r>
              <w:rPr>
                <w:rFonts w:hint="eastAsia" w:ascii="宋体" w:hAnsi="宋体" w:eastAsia="宋体" w:cs="宋体"/>
                <w:color w:val="000000" w:themeColor="text1"/>
                <w:sz w:val="22"/>
                <w:szCs w:val="22"/>
                <w:highlight w:val="none"/>
                <w:lang w:val="zh-TW"/>
                <w14:textFill>
                  <w14:solidFill>
                    <w14:schemeClr w14:val="tx1"/>
                  </w14:solidFill>
                </w14:textFill>
              </w:rPr>
              <w:t>搬运</w:t>
            </w:r>
            <w:r>
              <w:rPr>
                <w:rFonts w:hint="eastAsia" w:ascii="宋体" w:hAnsi="宋体" w:cs="宋体"/>
                <w:color w:val="000000" w:themeColor="text1"/>
                <w:sz w:val="22"/>
                <w:szCs w:val="22"/>
                <w:highlight w:val="none"/>
                <w:lang w:val="en-US" w:eastAsia="zh-CN"/>
                <w14:textFill>
                  <w14:solidFill>
                    <w14:schemeClr w14:val="tx1"/>
                  </w14:solidFill>
                </w14:textFill>
              </w:rPr>
              <w:t>货物</w:t>
            </w:r>
            <w:r>
              <w:rPr>
                <w:rFonts w:hint="eastAsia" w:ascii="宋体" w:hAnsi="宋体" w:eastAsia="宋体" w:cs="宋体"/>
                <w:color w:val="000000" w:themeColor="text1"/>
                <w:sz w:val="22"/>
                <w:szCs w:val="22"/>
                <w:highlight w:val="none"/>
                <w:lang w:val="zh-TW"/>
                <w14:textFill>
                  <w14:solidFill>
                    <w14:schemeClr w14:val="tx1"/>
                  </w14:solidFill>
                </w14:textFill>
              </w:rPr>
              <w:t>清单</w:t>
            </w:r>
            <w:r>
              <w:rPr>
                <w:rFonts w:hint="eastAsia" w:ascii="宋体" w:hAnsi="宋体" w:cs="宋体"/>
                <w:color w:val="000000" w:themeColor="text1"/>
                <w:sz w:val="22"/>
                <w:szCs w:val="22"/>
                <w:highlight w:val="none"/>
                <w:lang w:val="zh-TW" w:eastAsia="zh-CN"/>
                <w14:textFill>
                  <w14:solidFill>
                    <w14:schemeClr w14:val="tx1"/>
                  </w14:solidFill>
                </w14:textFill>
              </w:rPr>
              <w:t>，</w:t>
            </w:r>
            <w:r>
              <w:rPr>
                <w:rFonts w:hint="eastAsia" w:ascii="宋体" w:hAnsi="宋体" w:eastAsia="宋体" w:cs="宋体"/>
                <w:color w:val="000000" w:themeColor="text1"/>
                <w:sz w:val="22"/>
                <w:szCs w:val="22"/>
                <w:highlight w:val="none"/>
                <w:lang w:val="zh-TW"/>
                <w14:textFill>
                  <w14:solidFill>
                    <w14:schemeClr w14:val="tx1"/>
                  </w14:solidFill>
                </w14:textFill>
              </w:rPr>
              <w:t>做好货物</w:t>
            </w:r>
            <w:r>
              <w:rPr>
                <w:rFonts w:hint="eastAsia" w:ascii="宋体" w:hAnsi="宋体" w:cs="宋体"/>
                <w:color w:val="000000" w:themeColor="text1"/>
                <w:sz w:val="22"/>
                <w:szCs w:val="22"/>
                <w:highlight w:val="none"/>
                <w:lang w:val="zh-TW" w:eastAsia="zh-CN"/>
                <w14:textFill>
                  <w14:solidFill>
                    <w14:schemeClr w14:val="tx1"/>
                  </w14:solidFill>
                </w14:textFill>
              </w:rPr>
              <w:t>的</w:t>
            </w:r>
            <w:r>
              <w:rPr>
                <w:rFonts w:hint="eastAsia" w:ascii="宋体" w:hAnsi="宋体" w:cs="宋体"/>
                <w:color w:val="000000" w:themeColor="text1"/>
                <w:sz w:val="22"/>
                <w:szCs w:val="22"/>
                <w:highlight w:val="none"/>
                <w:lang w:val="en-US" w:eastAsia="zh-CN"/>
                <w14:textFill>
                  <w14:solidFill>
                    <w14:schemeClr w14:val="tx1"/>
                  </w14:solidFill>
                </w14:textFill>
              </w:rPr>
              <w:t>装货、卸货、清点、核对、搬运工作，</w:t>
            </w:r>
            <w:r>
              <w:rPr>
                <w:rFonts w:hint="eastAsia" w:ascii="宋体" w:hAnsi="宋体" w:eastAsia="宋体" w:cs="宋体"/>
                <w:color w:val="000000" w:themeColor="text1"/>
                <w:sz w:val="22"/>
                <w:szCs w:val="22"/>
                <w:highlight w:val="none"/>
                <w:lang w:val="zh-TW"/>
                <w14:textFill>
                  <w14:solidFill>
                    <w14:schemeClr w14:val="tx1"/>
                  </w14:solidFill>
                </w14:textFill>
              </w:rPr>
              <w:t>安全、完好地将</w:t>
            </w:r>
            <w:r>
              <w:rPr>
                <w:rFonts w:hint="eastAsia" w:ascii="宋体" w:hAnsi="宋体" w:cs="宋体"/>
                <w:color w:val="000000" w:themeColor="text1"/>
                <w:sz w:val="22"/>
                <w:szCs w:val="22"/>
                <w:highlight w:val="none"/>
                <w:lang w:val="en-US" w:eastAsia="zh-CN"/>
                <w14:textFill>
                  <w14:solidFill>
                    <w14:schemeClr w14:val="tx1"/>
                  </w14:solidFill>
                </w14:textFill>
              </w:rPr>
              <w:t>货物</w:t>
            </w:r>
            <w:r>
              <w:rPr>
                <w:rFonts w:hint="eastAsia" w:ascii="宋体" w:hAnsi="宋体" w:eastAsia="宋体" w:cs="宋体"/>
                <w:color w:val="000000" w:themeColor="text1"/>
                <w:sz w:val="22"/>
                <w:szCs w:val="22"/>
                <w:highlight w:val="none"/>
                <w:lang w:val="zh-TW"/>
                <w14:textFill>
                  <w14:solidFill>
                    <w14:schemeClr w14:val="tx1"/>
                  </w14:solidFill>
                </w14:textFill>
              </w:rPr>
              <w:t>运送至目的地。</w:t>
            </w:r>
          </w:p>
        </w:tc>
        <w:tc>
          <w:tcPr>
            <w:tcW w:w="1413" w:type="dxa"/>
            <w:tcBorders>
              <w:top w:val="single" w:color="auto" w:sz="4" w:space="0"/>
              <w:left w:val="nil"/>
              <w:bottom w:val="single" w:color="auto" w:sz="4" w:space="0"/>
              <w:right w:val="single" w:color="auto" w:sz="4" w:space="0"/>
            </w:tcBorders>
            <w:shd w:val="clear" w:color="auto" w:fill="auto"/>
            <w:noWrap/>
            <w:vAlign w:val="center"/>
          </w:tcPr>
          <w:p w14:paraId="100C3C57">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5B39BDF1">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20033039">
        <w:tblPrEx>
          <w:tblCellMar>
            <w:top w:w="0" w:type="dxa"/>
            <w:left w:w="108" w:type="dxa"/>
            <w:bottom w:w="0" w:type="dxa"/>
            <w:right w:w="108" w:type="dxa"/>
          </w:tblCellMar>
        </w:tblPrEx>
        <w:trPr>
          <w:trHeight w:val="550" w:hRule="atLeast"/>
        </w:trPr>
        <w:tc>
          <w:tcPr>
            <w:tcW w:w="611" w:type="dxa"/>
            <w:vMerge w:val="continue"/>
            <w:tcBorders>
              <w:left w:val="single" w:color="auto" w:sz="4" w:space="0"/>
              <w:right w:val="single" w:color="auto" w:sz="4" w:space="0"/>
            </w:tcBorders>
            <w:shd w:val="clear" w:color="auto" w:fill="auto"/>
            <w:noWrap/>
            <w:vAlign w:val="center"/>
          </w:tcPr>
          <w:p w14:paraId="31CCED31">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6950" w:type="dxa"/>
            <w:tcBorders>
              <w:top w:val="single" w:color="auto" w:sz="4" w:space="0"/>
              <w:left w:val="nil"/>
              <w:bottom w:val="single" w:color="auto" w:sz="4" w:space="0"/>
              <w:right w:val="single" w:color="auto" w:sz="4" w:space="0"/>
            </w:tcBorders>
            <w:shd w:val="clear" w:color="auto" w:fill="auto"/>
            <w:vAlign w:val="center"/>
          </w:tcPr>
          <w:p w14:paraId="18349CBA">
            <w:pPr>
              <w:pStyle w:val="29"/>
              <w:keepNext w:val="0"/>
              <w:keepLines w:val="0"/>
              <w:numPr>
                <w:ilvl w:val="0"/>
                <w:numId w:val="0"/>
              </w:numPr>
              <w:suppressLineNumbers w:val="0"/>
              <w:adjustRightInd w:val="0"/>
              <w:snapToGrid w:val="0"/>
              <w:spacing w:before="0" w:beforeLines="0" w:beforeAutospacing="0" w:after="0" w:afterLines="0" w:afterAutospacing="0" w:line="240" w:lineRule="auto"/>
              <w:ind w:left="0" w:right="0"/>
              <w:rPr>
                <w:rFonts w:hint="eastAsia" w:ascii="宋体" w:hAnsi="宋体"/>
                <w:color w:val="000000"/>
                <w:sz w:val="22"/>
                <w:szCs w:val="22"/>
                <w:highlight w:val="none"/>
              </w:rPr>
            </w:pPr>
            <w:r>
              <w:rPr>
                <w:rFonts w:hint="eastAsia" w:ascii="宋体" w:hAnsi="宋体" w:eastAsia="宋体" w:cs="宋体"/>
                <w:color w:val="000000" w:themeColor="text1"/>
                <w:sz w:val="22"/>
                <w:szCs w:val="22"/>
                <w:highlight w:val="none"/>
                <w:lang w:val="zh-TW"/>
                <w14:textFill>
                  <w14:solidFill>
                    <w14:schemeClr w14:val="tx1"/>
                  </w14:solidFill>
                </w14:textFill>
              </w:rPr>
              <w:t>完成搬运</w:t>
            </w:r>
            <w:r>
              <w:rPr>
                <w:rFonts w:hint="eastAsia" w:ascii="宋体" w:hAnsi="宋体" w:cs="宋体"/>
                <w:color w:val="000000" w:themeColor="text1"/>
                <w:sz w:val="22"/>
                <w:szCs w:val="22"/>
                <w:highlight w:val="none"/>
                <w:lang w:val="en-US" w:eastAsia="zh-CN"/>
                <w14:textFill>
                  <w14:solidFill>
                    <w14:schemeClr w14:val="tx1"/>
                  </w14:solidFill>
                </w14:textFill>
              </w:rPr>
              <w:t>服务</w:t>
            </w:r>
            <w:r>
              <w:rPr>
                <w:rFonts w:hint="eastAsia" w:ascii="宋体" w:hAnsi="宋体" w:eastAsia="宋体" w:cs="宋体"/>
                <w:color w:val="000000" w:themeColor="text1"/>
                <w:sz w:val="22"/>
                <w:szCs w:val="22"/>
                <w:highlight w:val="none"/>
                <w:lang w:val="zh-TW"/>
                <w14:textFill>
                  <w14:solidFill>
                    <w14:schemeClr w14:val="tx1"/>
                  </w14:solidFill>
                </w14:textFill>
              </w:rPr>
              <w:t>后</w:t>
            </w:r>
            <w:r>
              <w:rPr>
                <w:rFonts w:hint="eastAsia" w:ascii="宋体" w:hAnsi="宋体" w:cs="宋体"/>
                <w:color w:val="000000" w:themeColor="text1"/>
                <w:sz w:val="22"/>
                <w:szCs w:val="22"/>
                <w:highlight w:val="none"/>
                <w:lang w:val="en-US" w:eastAsia="zh-CN"/>
                <w14:textFill>
                  <w14:solidFill>
                    <w14:schemeClr w14:val="tx1"/>
                  </w14:solidFill>
                </w14:textFill>
              </w:rPr>
              <w:t>供应商工作人员应</w:t>
            </w:r>
            <w:r>
              <w:rPr>
                <w:rFonts w:hint="eastAsia" w:ascii="宋体" w:hAnsi="宋体" w:eastAsia="宋体" w:cs="宋体"/>
                <w:color w:val="000000" w:themeColor="text1"/>
                <w:sz w:val="22"/>
                <w:szCs w:val="22"/>
                <w:highlight w:val="none"/>
                <w:lang w:val="zh-TW"/>
                <w14:textFill>
                  <w14:solidFill>
                    <w14:schemeClr w14:val="tx1"/>
                  </w14:solidFill>
                </w14:textFill>
              </w:rPr>
              <w:t>与目的地</w:t>
            </w:r>
            <w:r>
              <w:rPr>
                <w:rFonts w:hint="eastAsia" w:ascii="宋体" w:hAnsi="宋体" w:cs="宋体"/>
                <w:color w:val="000000" w:themeColor="text1"/>
                <w:sz w:val="22"/>
                <w:szCs w:val="22"/>
                <w:highlight w:val="none"/>
                <w:lang w:val="en-US" w:eastAsia="zh-CN"/>
                <w14:textFill>
                  <w14:solidFill>
                    <w14:schemeClr w14:val="tx1"/>
                  </w14:solidFill>
                </w14:textFill>
              </w:rPr>
              <w:t>联系人</w:t>
            </w:r>
            <w:r>
              <w:rPr>
                <w:rFonts w:hint="eastAsia" w:ascii="宋体" w:hAnsi="宋体" w:eastAsia="宋体" w:cs="宋体"/>
                <w:color w:val="000000" w:themeColor="text1"/>
                <w:sz w:val="22"/>
                <w:szCs w:val="22"/>
                <w:highlight w:val="none"/>
                <w:lang w:val="zh-TW"/>
                <w14:textFill>
                  <w14:solidFill>
                    <w14:schemeClr w14:val="tx1"/>
                  </w14:solidFill>
                </w14:textFill>
              </w:rPr>
              <w:t>沟通</w:t>
            </w:r>
            <w:r>
              <w:rPr>
                <w:rFonts w:hint="eastAsia" w:ascii="宋体" w:hAnsi="宋体" w:cs="宋体"/>
                <w:color w:val="000000" w:themeColor="text1"/>
                <w:sz w:val="22"/>
                <w:szCs w:val="22"/>
                <w:highlight w:val="none"/>
                <w:lang w:val="zh-TW"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确认</w:t>
            </w:r>
            <w:r>
              <w:rPr>
                <w:rFonts w:hint="eastAsia" w:ascii="宋体" w:hAnsi="宋体" w:eastAsia="宋体" w:cs="宋体"/>
                <w:color w:val="000000" w:themeColor="text1"/>
                <w:sz w:val="22"/>
                <w:szCs w:val="22"/>
                <w:highlight w:val="none"/>
                <w:lang w:val="zh-TW"/>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由目的地联系人签名确认搬运清</w:t>
            </w:r>
            <w:r>
              <w:rPr>
                <w:rFonts w:hint="eastAsia" w:ascii="宋体" w:hAnsi="宋体" w:eastAsia="宋体" w:cs="宋体"/>
                <w:color w:val="000000" w:themeColor="text1"/>
                <w:sz w:val="22"/>
                <w:szCs w:val="22"/>
                <w:highlight w:val="none"/>
                <w:lang w:val="zh-TW"/>
                <w14:textFill>
                  <w14:solidFill>
                    <w14:schemeClr w14:val="tx1"/>
                  </w14:solidFill>
                </w14:textFill>
              </w:rPr>
              <w:t>单。</w:t>
            </w:r>
          </w:p>
        </w:tc>
        <w:tc>
          <w:tcPr>
            <w:tcW w:w="1413" w:type="dxa"/>
            <w:tcBorders>
              <w:top w:val="single" w:color="auto" w:sz="4" w:space="0"/>
              <w:left w:val="nil"/>
              <w:bottom w:val="single" w:color="auto" w:sz="4" w:space="0"/>
              <w:right w:val="single" w:color="auto" w:sz="4" w:space="0"/>
            </w:tcBorders>
            <w:shd w:val="clear" w:color="auto" w:fill="auto"/>
            <w:noWrap/>
            <w:vAlign w:val="center"/>
          </w:tcPr>
          <w:p w14:paraId="1D6E2992">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4EFEC151">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2364CCE2">
        <w:tblPrEx>
          <w:tblCellMar>
            <w:top w:w="0" w:type="dxa"/>
            <w:left w:w="108" w:type="dxa"/>
            <w:bottom w:w="0" w:type="dxa"/>
            <w:right w:w="108" w:type="dxa"/>
          </w:tblCellMar>
        </w:tblPrEx>
        <w:trPr>
          <w:trHeight w:val="550" w:hRule="atLeast"/>
        </w:trPr>
        <w:tc>
          <w:tcPr>
            <w:tcW w:w="611" w:type="dxa"/>
            <w:vMerge w:val="continue"/>
            <w:tcBorders>
              <w:left w:val="single" w:color="auto" w:sz="4" w:space="0"/>
              <w:right w:val="single" w:color="auto" w:sz="4" w:space="0"/>
            </w:tcBorders>
            <w:shd w:val="clear" w:color="auto" w:fill="auto"/>
            <w:noWrap/>
            <w:vAlign w:val="center"/>
          </w:tcPr>
          <w:p w14:paraId="375B2F7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6950" w:type="dxa"/>
            <w:tcBorders>
              <w:top w:val="single" w:color="auto" w:sz="4" w:space="0"/>
              <w:left w:val="nil"/>
              <w:bottom w:val="single" w:color="auto" w:sz="4" w:space="0"/>
              <w:right w:val="single" w:color="auto" w:sz="4" w:space="0"/>
            </w:tcBorders>
            <w:shd w:val="clear" w:color="auto" w:fill="auto"/>
            <w:vAlign w:val="center"/>
          </w:tcPr>
          <w:p w14:paraId="418D47C6">
            <w:pPr>
              <w:pStyle w:val="29"/>
              <w:keepNext w:val="0"/>
              <w:keepLines w:val="0"/>
              <w:numPr>
                <w:ilvl w:val="0"/>
                <w:numId w:val="0"/>
              </w:numPr>
              <w:suppressLineNumbers w:val="0"/>
              <w:adjustRightInd w:val="0"/>
              <w:snapToGrid w:val="0"/>
              <w:spacing w:before="0" w:beforeLines="0" w:beforeAutospacing="0" w:after="0" w:afterLines="0" w:afterAutospacing="0" w:line="240" w:lineRule="auto"/>
              <w:ind w:left="0" w:right="0"/>
              <w:rPr>
                <w:rFonts w:hint="eastAsia" w:ascii="宋体" w:hAnsi="宋体" w:eastAsia="宋体"/>
                <w:color w:val="000000"/>
                <w:sz w:val="22"/>
                <w:szCs w:val="22"/>
                <w:highlight w:val="none"/>
                <w:lang w:eastAsia="zh-CN"/>
              </w:rPr>
            </w:pPr>
            <w:r>
              <w:rPr>
                <w:rFonts w:hint="eastAsia" w:ascii="宋体" w:hAnsi="宋体" w:cs="宋体"/>
                <w:color w:val="000000" w:themeColor="text1"/>
                <w:sz w:val="22"/>
                <w:szCs w:val="22"/>
                <w:highlight w:val="none"/>
                <w:lang w:val="en-US" w:eastAsia="zh-CN"/>
                <w14:textFill>
                  <w14:solidFill>
                    <w14:schemeClr w14:val="tx1"/>
                  </w14:solidFill>
                </w14:textFill>
              </w:rPr>
              <w:t>供应商工作人员听从</w:t>
            </w:r>
            <w:r>
              <w:rPr>
                <w:rFonts w:hint="eastAsia" w:ascii="宋体" w:hAnsi="宋体" w:eastAsia="宋体" w:cs="宋体"/>
                <w:color w:val="000000" w:themeColor="text1"/>
                <w:sz w:val="22"/>
                <w:szCs w:val="22"/>
                <w:highlight w:val="none"/>
                <w:lang w:val="zh-TW"/>
                <w14:textFill>
                  <w14:solidFill>
                    <w14:schemeClr w14:val="tx1"/>
                  </w14:solidFill>
                </w14:textFill>
              </w:rPr>
              <w:t>采购人现场人员</w:t>
            </w:r>
            <w:r>
              <w:rPr>
                <w:rFonts w:hint="eastAsia" w:ascii="宋体" w:hAnsi="宋体" w:cs="宋体"/>
                <w:color w:val="000000" w:themeColor="text1"/>
                <w:sz w:val="22"/>
                <w:szCs w:val="22"/>
                <w:highlight w:val="none"/>
                <w:lang w:val="en-US" w:eastAsia="zh-CN"/>
                <w14:textFill>
                  <w14:solidFill>
                    <w14:schemeClr w14:val="tx1"/>
                  </w14:solidFill>
                </w14:textFill>
              </w:rPr>
              <w:t>调度，</w:t>
            </w:r>
            <w:r>
              <w:rPr>
                <w:rFonts w:hint="eastAsia" w:ascii="宋体" w:hAnsi="宋体" w:eastAsia="宋体" w:cs="宋体"/>
                <w:color w:val="000000" w:themeColor="text1"/>
                <w:sz w:val="22"/>
                <w:szCs w:val="22"/>
                <w:highlight w:val="none"/>
                <w:lang w:val="zh-TW"/>
                <w14:textFill>
                  <w14:solidFill>
                    <w14:schemeClr w14:val="tx1"/>
                  </w14:solidFill>
                </w14:textFill>
              </w:rPr>
              <w:t>文明、规范装卸，不得野蛮操作。</w:t>
            </w:r>
            <w:r>
              <w:rPr>
                <w:rFonts w:hint="eastAsia" w:ascii="宋体" w:hAnsi="宋体" w:cs="宋体"/>
                <w:color w:val="000000" w:themeColor="text1"/>
                <w:sz w:val="22"/>
                <w:szCs w:val="22"/>
                <w:highlight w:val="none"/>
                <w:lang w:val="zh-TW" w:eastAsia="zh-CN"/>
                <w14:textFill>
                  <w14:solidFill>
                    <w14:schemeClr w14:val="tx1"/>
                  </w14:solidFill>
                </w14:textFill>
              </w:rPr>
              <w:t>（提供</w:t>
            </w:r>
            <w:r>
              <w:rPr>
                <w:rFonts w:hint="eastAsia" w:ascii="宋体" w:hAnsi="宋体" w:cs="宋体"/>
                <w:color w:val="000000" w:themeColor="text1"/>
                <w:sz w:val="22"/>
                <w:szCs w:val="22"/>
                <w:highlight w:val="none"/>
                <w:lang w:val="en-US" w:eastAsia="zh-CN"/>
                <w14:textFill>
                  <w14:solidFill>
                    <w14:schemeClr w14:val="tx1"/>
                  </w14:solidFill>
                </w14:textFill>
              </w:rPr>
              <w:t>承诺函</w:t>
            </w:r>
            <w:r>
              <w:rPr>
                <w:rFonts w:hint="eastAsia" w:ascii="宋体" w:hAnsi="宋体" w:cs="宋体"/>
                <w:color w:val="000000" w:themeColor="text1"/>
                <w:sz w:val="22"/>
                <w:szCs w:val="22"/>
                <w:highlight w:val="none"/>
                <w:lang w:val="zh-TW" w:eastAsia="zh-CN"/>
                <w14:textFill>
                  <w14:solidFill>
                    <w14:schemeClr w14:val="tx1"/>
                  </w14:solidFill>
                </w14:textFill>
              </w:rPr>
              <w:t>，加盖公章，否则视为无效响应）</w:t>
            </w:r>
          </w:p>
        </w:tc>
        <w:tc>
          <w:tcPr>
            <w:tcW w:w="1413" w:type="dxa"/>
            <w:tcBorders>
              <w:top w:val="single" w:color="auto" w:sz="4" w:space="0"/>
              <w:left w:val="nil"/>
              <w:bottom w:val="single" w:color="auto" w:sz="4" w:space="0"/>
              <w:right w:val="single" w:color="auto" w:sz="4" w:space="0"/>
            </w:tcBorders>
            <w:shd w:val="clear" w:color="auto" w:fill="auto"/>
            <w:noWrap/>
            <w:vAlign w:val="center"/>
          </w:tcPr>
          <w:p w14:paraId="195AB11A">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1673FF6D">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4E5E7645">
        <w:tblPrEx>
          <w:tblCellMar>
            <w:top w:w="0" w:type="dxa"/>
            <w:left w:w="108" w:type="dxa"/>
            <w:bottom w:w="0" w:type="dxa"/>
            <w:right w:w="108" w:type="dxa"/>
          </w:tblCellMar>
        </w:tblPrEx>
        <w:trPr>
          <w:trHeight w:val="965" w:hRule="atLeast"/>
        </w:trPr>
        <w:tc>
          <w:tcPr>
            <w:tcW w:w="611" w:type="dxa"/>
            <w:vMerge w:val="continue"/>
            <w:tcBorders>
              <w:left w:val="single" w:color="auto" w:sz="4" w:space="0"/>
              <w:right w:val="single" w:color="auto" w:sz="4" w:space="0"/>
            </w:tcBorders>
            <w:shd w:val="clear" w:color="auto" w:fill="auto"/>
            <w:noWrap/>
            <w:vAlign w:val="center"/>
          </w:tcPr>
          <w:p w14:paraId="6E1E097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6950" w:type="dxa"/>
            <w:tcBorders>
              <w:top w:val="single" w:color="auto" w:sz="4" w:space="0"/>
              <w:left w:val="nil"/>
              <w:bottom w:val="single" w:color="auto" w:sz="4" w:space="0"/>
              <w:right w:val="single" w:color="auto" w:sz="4" w:space="0"/>
            </w:tcBorders>
            <w:shd w:val="clear" w:color="auto" w:fill="auto"/>
            <w:vAlign w:val="center"/>
          </w:tcPr>
          <w:p w14:paraId="3BECBF3A">
            <w:pPr>
              <w:keepNext w:val="0"/>
              <w:keepLines w:val="0"/>
              <w:suppressLineNumbers w:val="0"/>
              <w:spacing w:before="0" w:beforeAutospacing="0" w:after="0" w:afterAutospacing="0" w:line="240" w:lineRule="auto"/>
              <w:ind w:left="0" w:right="0"/>
              <w:jc w:val="left"/>
              <w:rPr>
                <w:rFonts w:hint="default" w:ascii="宋体" w:hAnsi="宋体"/>
                <w:color w:val="000000"/>
                <w:sz w:val="22"/>
                <w:szCs w:val="22"/>
                <w:highlight w:val="none"/>
              </w:rPr>
            </w:pPr>
            <w:r>
              <w:rPr>
                <w:rFonts w:hint="eastAsia" w:ascii="宋体" w:hAnsi="宋体" w:eastAsia="宋体" w:cs="宋体"/>
                <w:color w:val="000000" w:themeColor="text1"/>
                <w:sz w:val="22"/>
                <w:szCs w:val="22"/>
                <w:highlight w:val="none"/>
                <w:lang w:val="zh-TW"/>
                <w14:textFill>
                  <w14:solidFill>
                    <w14:schemeClr w14:val="tx1"/>
                  </w14:solidFill>
                </w14:textFill>
              </w:rPr>
              <w:t>供应商应设置1名专职管理人员，专职管理人员须保持7</w:t>
            </w:r>
            <w:r>
              <w:rPr>
                <w:rFonts w:hint="eastAsia" w:ascii="宋体" w:hAnsi="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lang w:val="zh-TW"/>
                <w14:textFill>
                  <w14:solidFill>
                    <w14:schemeClr w14:val="tx1"/>
                  </w14:solidFill>
                </w14:textFill>
              </w:rPr>
              <w:t>24小时电话畅通，按照采购人的服务要求调度人员、车辆。</w:t>
            </w:r>
            <w:r>
              <w:rPr>
                <w:rFonts w:hint="eastAsia" w:ascii="宋体" w:hAnsi="宋体" w:cs="宋体"/>
                <w:color w:val="000000" w:themeColor="text1"/>
                <w:sz w:val="22"/>
                <w:szCs w:val="22"/>
                <w:highlight w:val="none"/>
                <w:lang w:val="zh-TW" w:eastAsia="zh-CN"/>
                <w14:textFill>
                  <w14:solidFill>
                    <w14:schemeClr w14:val="tx1"/>
                  </w14:solidFill>
                </w14:textFill>
              </w:rPr>
              <w:t>（提供证明材料，加盖公章，否则视为无效响应）</w:t>
            </w:r>
          </w:p>
        </w:tc>
        <w:tc>
          <w:tcPr>
            <w:tcW w:w="1413" w:type="dxa"/>
            <w:tcBorders>
              <w:top w:val="single" w:color="auto" w:sz="4" w:space="0"/>
              <w:left w:val="nil"/>
              <w:bottom w:val="single" w:color="auto" w:sz="4" w:space="0"/>
              <w:right w:val="single" w:color="auto" w:sz="4" w:space="0"/>
            </w:tcBorders>
            <w:shd w:val="clear" w:color="auto" w:fill="auto"/>
            <w:noWrap/>
            <w:vAlign w:val="center"/>
          </w:tcPr>
          <w:p w14:paraId="0716A9CA">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1B7A11B6">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696370F2">
        <w:tblPrEx>
          <w:tblCellMar>
            <w:top w:w="0" w:type="dxa"/>
            <w:left w:w="108" w:type="dxa"/>
            <w:bottom w:w="0" w:type="dxa"/>
            <w:right w:w="108" w:type="dxa"/>
          </w:tblCellMar>
        </w:tblPrEx>
        <w:trPr>
          <w:trHeight w:val="460" w:hRule="atLeast"/>
        </w:trPr>
        <w:tc>
          <w:tcPr>
            <w:tcW w:w="611" w:type="dxa"/>
            <w:vMerge w:val="continue"/>
            <w:tcBorders>
              <w:left w:val="single" w:color="auto" w:sz="4" w:space="0"/>
              <w:right w:val="single" w:color="auto" w:sz="4" w:space="0"/>
            </w:tcBorders>
            <w:shd w:val="clear" w:color="auto" w:fill="auto"/>
            <w:noWrap/>
            <w:vAlign w:val="center"/>
          </w:tcPr>
          <w:p w14:paraId="36B735C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6950" w:type="dxa"/>
            <w:tcBorders>
              <w:top w:val="single" w:color="auto" w:sz="4" w:space="0"/>
              <w:left w:val="nil"/>
              <w:bottom w:val="single" w:color="auto" w:sz="4" w:space="0"/>
              <w:right w:val="single" w:color="auto" w:sz="4" w:space="0"/>
            </w:tcBorders>
            <w:shd w:val="clear" w:color="auto" w:fill="auto"/>
            <w:vAlign w:val="center"/>
          </w:tcPr>
          <w:p w14:paraId="70902D29">
            <w:pPr>
              <w:pStyle w:val="2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宋体" w:hAnsi="宋体" w:eastAsia="宋体" w:cs="宋体"/>
                <w:color w:val="000000" w:themeColor="text1"/>
                <w:sz w:val="22"/>
                <w:szCs w:val="22"/>
                <w:highlight w:val="none"/>
                <w:lang w:val="zh-TW"/>
                <w14:textFill>
                  <w14:solidFill>
                    <w14:schemeClr w14:val="tx1"/>
                  </w14:solidFill>
                </w14:textFill>
              </w:rPr>
            </w:pPr>
            <w:r>
              <w:rPr>
                <w:rFonts w:hint="eastAsia" w:ascii="宋体" w:hAnsi="宋体" w:eastAsia="宋体" w:cs="宋体"/>
                <w:color w:val="000000" w:themeColor="text1"/>
                <w:sz w:val="22"/>
                <w:szCs w:val="22"/>
                <w:highlight w:val="none"/>
                <w:lang w:val="zh-TW"/>
                <w14:textFill>
                  <w14:solidFill>
                    <w14:schemeClr w14:val="tx1"/>
                  </w14:solidFill>
                </w14:textFill>
              </w:rPr>
              <w:t>供应商应根据搬运清单自行携带搬运工具（毛毡、推车等）。</w:t>
            </w:r>
          </w:p>
          <w:p w14:paraId="65633F8A">
            <w:pPr>
              <w:pStyle w:val="29"/>
              <w:keepNext w:val="0"/>
              <w:keepLines w:val="0"/>
              <w:numPr>
                <w:ilvl w:val="0"/>
                <w:numId w:val="0"/>
              </w:numPr>
              <w:suppressLineNumbers w:val="0"/>
              <w:adjustRightInd w:val="0"/>
              <w:snapToGrid w:val="0"/>
              <w:spacing w:before="0" w:beforeLines="0" w:beforeAutospacing="0" w:after="0" w:afterLines="0" w:afterAutospacing="0" w:line="240" w:lineRule="auto"/>
              <w:ind w:left="0" w:right="0"/>
              <w:rPr>
                <w:rFonts w:hint="default" w:ascii="宋体" w:hAnsi="宋体"/>
                <w:color w:val="000000"/>
                <w:sz w:val="22"/>
                <w:szCs w:val="22"/>
                <w:highlight w:val="none"/>
              </w:rPr>
            </w:pPr>
            <w:r>
              <w:rPr>
                <w:rFonts w:hint="eastAsia" w:ascii="宋体" w:hAnsi="宋体" w:eastAsia="宋体" w:cs="宋体"/>
                <w:color w:val="000000" w:themeColor="text1"/>
                <w:sz w:val="22"/>
                <w:szCs w:val="22"/>
                <w:highlight w:val="none"/>
                <w:lang w:val="zh-TW"/>
                <w14:textFill>
                  <w14:solidFill>
                    <w14:schemeClr w14:val="tx1"/>
                  </w14:solidFill>
                </w14:textFill>
              </w:rPr>
              <w:t>根据</w:t>
            </w:r>
            <w:r>
              <w:rPr>
                <w:rFonts w:hint="eastAsia" w:ascii="宋体" w:hAnsi="宋体" w:cs="宋体"/>
                <w:color w:val="000000" w:themeColor="text1"/>
                <w:sz w:val="22"/>
                <w:szCs w:val="22"/>
                <w:highlight w:val="none"/>
                <w:lang w:val="en-US" w:eastAsia="zh-CN"/>
                <w14:textFill>
                  <w14:solidFill>
                    <w14:schemeClr w14:val="tx1"/>
                  </w14:solidFill>
                </w14:textFill>
              </w:rPr>
              <w:t>货物</w:t>
            </w:r>
            <w:r>
              <w:rPr>
                <w:rFonts w:hint="eastAsia" w:ascii="宋体" w:hAnsi="宋体" w:eastAsia="宋体" w:cs="宋体"/>
                <w:color w:val="000000" w:themeColor="text1"/>
                <w:sz w:val="22"/>
                <w:szCs w:val="22"/>
                <w:highlight w:val="none"/>
                <w:lang w:val="zh-TW"/>
                <w14:textFill>
                  <w14:solidFill>
                    <w14:schemeClr w14:val="tx1"/>
                  </w14:solidFill>
                </w14:textFill>
              </w:rPr>
              <w:t>需求，提供</w:t>
            </w:r>
            <w:r>
              <w:rPr>
                <w:rFonts w:hint="eastAsia" w:ascii="宋体" w:hAnsi="宋体" w:cs="宋体"/>
                <w:color w:val="000000" w:themeColor="text1"/>
                <w:sz w:val="22"/>
                <w:szCs w:val="22"/>
                <w:highlight w:val="none"/>
                <w:lang w:val="en-US" w:eastAsia="zh-CN"/>
                <w14:textFill>
                  <w14:solidFill>
                    <w14:schemeClr w14:val="tx1"/>
                  </w14:solidFill>
                </w14:textFill>
              </w:rPr>
              <w:t>相应的</w:t>
            </w:r>
            <w:r>
              <w:rPr>
                <w:rFonts w:hint="eastAsia" w:ascii="宋体" w:hAnsi="宋体" w:eastAsia="宋体" w:cs="宋体"/>
                <w:color w:val="000000" w:themeColor="text1"/>
                <w:sz w:val="22"/>
                <w:szCs w:val="22"/>
                <w:highlight w:val="none"/>
                <w:lang w:val="zh-TW"/>
                <w14:textFill>
                  <w14:solidFill>
                    <w14:schemeClr w14:val="tx1"/>
                  </w14:solidFill>
                </w14:textFill>
              </w:rPr>
              <w:t>薄膜包裹、气泡膜、软包装材料、木箱、减震垫、编织袋、防震防碰填充物等辅助材料等</w:t>
            </w:r>
            <w:r>
              <w:rPr>
                <w:rFonts w:hint="eastAsia" w:ascii="宋体" w:hAnsi="宋体" w:cs="宋体"/>
                <w:color w:val="000000" w:themeColor="text1"/>
                <w:sz w:val="22"/>
                <w:szCs w:val="22"/>
                <w:highlight w:val="none"/>
                <w:lang w:val="zh-TW"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以保证货物在搬运运输过程中安全、完好。</w:t>
            </w:r>
          </w:p>
        </w:tc>
        <w:tc>
          <w:tcPr>
            <w:tcW w:w="1413" w:type="dxa"/>
            <w:tcBorders>
              <w:top w:val="single" w:color="auto" w:sz="4" w:space="0"/>
              <w:left w:val="nil"/>
              <w:bottom w:val="single" w:color="auto" w:sz="4" w:space="0"/>
              <w:right w:val="single" w:color="auto" w:sz="4" w:space="0"/>
            </w:tcBorders>
            <w:shd w:val="clear" w:color="auto" w:fill="auto"/>
            <w:noWrap/>
            <w:vAlign w:val="center"/>
          </w:tcPr>
          <w:p w14:paraId="609F0C3F">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31A3475A">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05A58CC8">
        <w:tblPrEx>
          <w:tblCellMar>
            <w:top w:w="0" w:type="dxa"/>
            <w:left w:w="108" w:type="dxa"/>
            <w:bottom w:w="0" w:type="dxa"/>
            <w:right w:w="108" w:type="dxa"/>
          </w:tblCellMar>
        </w:tblPrEx>
        <w:trPr>
          <w:trHeight w:val="610" w:hRule="atLeast"/>
        </w:trPr>
        <w:tc>
          <w:tcPr>
            <w:tcW w:w="611" w:type="dxa"/>
            <w:vMerge w:val="continue"/>
            <w:tcBorders>
              <w:left w:val="single" w:color="auto" w:sz="4" w:space="0"/>
              <w:right w:val="single" w:color="auto" w:sz="4" w:space="0"/>
            </w:tcBorders>
            <w:shd w:val="clear" w:color="auto" w:fill="auto"/>
            <w:noWrap/>
            <w:vAlign w:val="center"/>
          </w:tcPr>
          <w:p w14:paraId="7371BBF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6950" w:type="dxa"/>
            <w:tcBorders>
              <w:top w:val="single" w:color="auto" w:sz="4" w:space="0"/>
              <w:left w:val="nil"/>
              <w:bottom w:val="single" w:color="auto" w:sz="4" w:space="0"/>
              <w:right w:val="single" w:color="auto" w:sz="4" w:space="0"/>
            </w:tcBorders>
            <w:shd w:val="clear" w:color="auto" w:fill="auto"/>
            <w:vAlign w:val="center"/>
          </w:tcPr>
          <w:p w14:paraId="5A8513B9">
            <w:pPr>
              <w:pStyle w:val="29"/>
              <w:keepNext w:val="0"/>
              <w:keepLines w:val="0"/>
              <w:numPr>
                <w:ilvl w:val="0"/>
                <w:numId w:val="0"/>
              </w:numPr>
              <w:suppressLineNumbers w:val="0"/>
              <w:adjustRightInd w:val="0"/>
              <w:snapToGrid w:val="0"/>
              <w:spacing w:before="0" w:beforeLines="0" w:beforeAutospacing="0" w:after="0" w:afterLines="0" w:afterAutospacing="0" w:line="240" w:lineRule="auto"/>
              <w:ind w:left="0" w:right="0"/>
              <w:rPr>
                <w:rFonts w:hint="default" w:ascii="宋体" w:hAnsi="宋体"/>
                <w:color w:val="000000"/>
                <w:sz w:val="22"/>
                <w:szCs w:val="22"/>
                <w:highlight w:val="none"/>
              </w:rPr>
            </w:pPr>
            <w:r>
              <w:rPr>
                <w:rFonts w:hint="eastAsia" w:ascii="宋体" w:hAnsi="宋体" w:eastAsia="宋体" w:cs="宋体"/>
                <w:color w:val="000000" w:themeColor="text1"/>
                <w:sz w:val="22"/>
                <w:szCs w:val="22"/>
                <w:highlight w:val="none"/>
                <w:lang w:val="zh-TW"/>
                <w14:textFill>
                  <w14:solidFill>
                    <w14:schemeClr w14:val="tx1"/>
                  </w14:solidFill>
                </w14:textFill>
              </w:rPr>
              <w:t>如接到采购人的紧急通知，应保证</w:t>
            </w:r>
            <w:r>
              <w:rPr>
                <w:rFonts w:hint="eastAsia" w:ascii="宋体" w:hAnsi="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lang w:val="zh-TW"/>
                <w14:textFill>
                  <w14:solidFill>
                    <w14:schemeClr w14:val="tx1"/>
                  </w14:solidFill>
                </w14:textFill>
              </w:rPr>
              <w:t>小时内响应，并快速到达现场协助搬运。（政府车辆行驶管控原因除外）</w:t>
            </w:r>
          </w:p>
        </w:tc>
        <w:tc>
          <w:tcPr>
            <w:tcW w:w="1413" w:type="dxa"/>
            <w:tcBorders>
              <w:top w:val="single" w:color="auto" w:sz="4" w:space="0"/>
              <w:left w:val="nil"/>
              <w:bottom w:val="single" w:color="auto" w:sz="4" w:space="0"/>
              <w:right w:val="single" w:color="auto" w:sz="4" w:space="0"/>
            </w:tcBorders>
            <w:shd w:val="clear" w:color="auto" w:fill="auto"/>
            <w:noWrap/>
            <w:vAlign w:val="center"/>
          </w:tcPr>
          <w:p w14:paraId="6231DD6F">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1D0779F4">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19CE687D">
        <w:tblPrEx>
          <w:tblCellMar>
            <w:top w:w="0" w:type="dxa"/>
            <w:left w:w="108" w:type="dxa"/>
            <w:bottom w:w="0" w:type="dxa"/>
            <w:right w:w="108" w:type="dxa"/>
          </w:tblCellMar>
        </w:tblPrEx>
        <w:trPr>
          <w:trHeight w:val="550" w:hRule="atLeast"/>
        </w:trPr>
        <w:tc>
          <w:tcPr>
            <w:tcW w:w="611" w:type="dxa"/>
            <w:vMerge w:val="continue"/>
            <w:tcBorders>
              <w:left w:val="single" w:color="auto" w:sz="4" w:space="0"/>
              <w:right w:val="single" w:color="auto" w:sz="4" w:space="0"/>
            </w:tcBorders>
            <w:shd w:val="clear" w:color="auto" w:fill="auto"/>
            <w:noWrap/>
            <w:vAlign w:val="center"/>
          </w:tcPr>
          <w:p w14:paraId="3B367005">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6950" w:type="dxa"/>
            <w:tcBorders>
              <w:top w:val="single" w:color="auto" w:sz="4" w:space="0"/>
              <w:left w:val="single" w:color="auto" w:sz="4" w:space="0"/>
              <w:bottom w:val="single" w:color="auto" w:sz="4" w:space="0"/>
              <w:right w:val="single" w:color="auto" w:sz="4" w:space="0"/>
            </w:tcBorders>
            <w:shd w:val="clear" w:color="auto" w:fill="auto"/>
            <w:vAlign w:val="center"/>
          </w:tcPr>
          <w:p w14:paraId="5F3BBB17">
            <w:pPr>
              <w:keepNext w:val="0"/>
              <w:keepLines w:val="0"/>
              <w:suppressLineNumbers w:val="0"/>
              <w:spacing w:before="0" w:beforeAutospacing="0" w:after="0" w:afterAutospacing="0" w:line="240" w:lineRule="auto"/>
              <w:ind w:left="0" w:right="0"/>
              <w:jc w:val="left"/>
              <w:rPr>
                <w:rFonts w:hint="default" w:ascii="宋体" w:hAnsi="宋体"/>
                <w:color w:val="000000"/>
                <w:sz w:val="22"/>
                <w:szCs w:val="22"/>
                <w:highlight w:val="none"/>
              </w:rPr>
            </w:pPr>
            <w:r>
              <w:rPr>
                <w:rFonts w:hint="eastAsia" w:ascii="宋体" w:hAnsi="宋体" w:eastAsia="宋体" w:cs="宋体"/>
                <w:color w:val="000000" w:themeColor="text1"/>
                <w:sz w:val="22"/>
                <w:szCs w:val="22"/>
                <w:highlight w:val="none"/>
                <w:lang w:val="zh-TW"/>
                <w14:textFill>
                  <w14:solidFill>
                    <w14:schemeClr w14:val="tx1"/>
                  </w14:solidFill>
                </w14:textFill>
              </w:rPr>
              <w:t>供应商应根据实际情况，在搬运过程中做好</w:t>
            </w:r>
            <w:r>
              <w:rPr>
                <w:rFonts w:hint="eastAsia" w:ascii="宋体" w:hAnsi="宋体" w:cs="宋体"/>
                <w:color w:val="000000" w:themeColor="text1"/>
                <w:sz w:val="22"/>
                <w:szCs w:val="22"/>
                <w:highlight w:val="none"/>
                <w:lang w:val="en-US" w:eastAsia="zh-CN"/>
                <w14:textFill>
                  <w14:solidFill>
                    <w14:schemeClr w14:val="tx1"/>
                  </w14:solidFill>
                </w14:textFill>
              </w:rPr>
              <w:t>货物</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lang w:val="zh-TW"/>
                <w14:textFill>
                  <w14:solidFill>
                    <w14:schemeClr w14:val="tx1"/>
                  </w14:solidFill>
                </w14:textFill>
              </w:rPr>
              <w:t>设施的防护</w:t>
            </w:r>
            <w:r>
              <w:rPr>
                <w:rFonts w:hint="eastAsia" w:ascii="宋体" w:hAnsi="宋体" w:cs="宋体"/>
                <w:color w:val="000000" w:themeColor="text1"/>
                <w:sz w:val="22"/>
                <w:szCs w:val="22"/>
                <w:highlight w:val="none"/>
                <w:lang w:val="zh-TW" w:eastAsia="zh-CN"/>
                <w14:textFill>
                  <w14:solidFill>
                    <w14:schemeClr w14:val="tx1"/>
                  </w14:solidFill>
                </w14:textFill>
              </w:rPr>
              <w:t>（</w:t>
            </w:r>
            <w:r>
              <w:rPr>
                <w:rFonts w:hint="eastAsia" w:ascii="宋体" w:hAnsi="宋体" w:eastAsia="宋体" w:cs="宋体"/>
                <w:color w:val="000000"/>
                <w:kern w:val="0"/>
                <w:sz w:val="22"/>
                <w:szCs w:val="22"/>
                <w:highlight w:val="none"/>
                <w:lang w:val="en-US" w:eastAsia="zh-CN" w:bidi="ar"/>
              </w:rPr>
              <w:t>防雨、防潮</w:t>
            </w:r>
            <w:r>
              <w:rPr>
                <w:rFonts w:hint="eastAsia" w:ascii="宋体" w:hAnsi="宋体" w:cs="宋体"/>
                <w:color w:val="000000"/>
                <w:kern w:val="0"/>
                <w:sz w:val="22"/>
                <w:szCs w:val="22"/>
                <w:highlight w:val="none"/>
                <w:lang w:val="en-US" w:eastAsia="zh-CN" w:bidi="ar"/>
              </w:rPr>
              <w:t>、防火、防压、防碰</w:t>
            </w:r>
            <w:r>
              <w:rPr>
                <w:rFonts w:hint="eastAsia" w:ascii="宋体" w:hAnsi="宋体" w:eastAsia="宋体" w:cs="宋体"/>
                <w:color w:val="000000"/>
                <w:kern w:val="0"/>
                <w:sz w:val="22"/>
                <w:szCs w:val="22"/>
                <w:highlight w:val="none"/>
                <w:lang w:val="en-US" w:eastAsia="zh-CN" w:bidi="ar"/>
              </w:rPr>
              <w:t>等</w:t>
            </w:r>
            <w:r>
              <w:rPr>
                <w:rFonts w:hint="eastAsia" w:ascii="宋体" w:hAnsi="宋体" w:cs="宋体"/>
                <w:color w:val="000000" w:themeColor="text1"/>
                <w:sz w:val="22"/>
                <w:szCs w:val="22"/>
                <w:highlight w:val="none"/>
                <w:lang w:val="zh-TW" w:eastAsia="zh-CN"/>
                <w14:textFill>
                  <w14:solidFill>
                    <w14:schemeClr w14:val="tx1"/>
                  </w14:solidFill>
                </w14:textFill>
              </w:rPr>
              <w:t>）</w:t>
            </w:r>
            <w:r>
              <w:rPr>
                <w:rFonts w:hint="eastAsia" w:ascii="宋体" w:hAnsi="宋体" w:eastAsia="宋体" w:cs="宋体"/>
                <w:color w:val="000000" w:themeColor="text1"/>
                <w:sz w:val="22"/>
                <w:szCs w:val="22"/>
                <w:highlight w:val="none"/>
                <w:lang w:val="zh-TW"/>
                <w14:textFill>
                  <w14:solidFill>
                    <w14:schemeClr w14:val="tx1"/>
                  </w14:solidFill>
                </w14:textFill>
              </w:rPr>
              <w:t>，防止破损</w:t>
            </w:r>
            <w:r>
              <w:rPr>
                <w:rFonts w:hint="eastAsia" w:ascii="宋体" w:hAnsi="宋体" w:cs="宋体"/>
                <w:color w:val="000000" w:themeColor="text1"/>
                <w:sz w:val="22"/>
                <w:szCs w:val="22"/>
                <w:highlight w:val="none"/>
                <w:lang w:val="zh-TW" w:eastAsia="zh-CN"/>
                <w14:textFill>
                  <w14:solidFill>
                    <w14:schemeClr w14:val="tx1"/>
                  </w14:solidFill>
                </w14:textFill>
              </w:rPr>
              <w:t>。</w:t>
            </w:r>
            <w:r>
              <w:rPr>
                <w:rFonts w:hint="eastAsia" w:ascii="宋体" w:hAnsi="宋体" w:eastAsia="宋体" w:cs="宋体"/>
                <w:color w:val="000000" w:themeColor="text1"/>
                <w:sz w:val="22"/>
                <w:szCs w:val="22"/>
                <w:highlight w:val="none"/>
                <w:lang w:val="zh-TW"/>
                <w14:textFill>
                  <w14:solidFill>
                    <w14:schemeClr w14:val="tx1"/>
                  </w14:solidFill>
                </w14:textFill>
              </w:rPr>
              <w:t>若</w:t>
            </w:r>
            <w:r>
              <w:rPr>
                <w:rFonts w:hint="eastAsia" w:ascii="宋体" w:hAnsi="宋体" w:eastAsia="宋体" w:cs="宋体"/>
                <w:color w:val="000000"/>
                <w:kern w:val="0"/>
                <w:sz w:val="22"/>
                <w:szCs w:val="22"/>
                <w:highlight w:val="none"/>
                <w:lang w:val="en-US" w:eastAsia="zh-CN" w:bidi="ar"/>
              </w:rPr>
              <w:t>搬运期间出现物品损坏、丢失</w:t>
            </w:r>
            <w:r>
              <w:rPr>
                <w:rFonts w:hint="eastAsia" w:ascii="宋体" w:hAnsi="宋体" w:eastAsia="宋体" w:cs="宋体"/>
                <w:color w:val="000000" w:themeColor="text1"/>
                <w:sz w:val="22"/>
                <w:szCs w:val="22"/>
                <w:highlight w:val="none"/>
                <w:lang w:val="zh-TW"/>
                <w14:textFill>
                  <w14:solidFill>
                    <w14:schemeClr w14:val="tx1"/>
                  </w14:solidFill>
                </w14:textFill>
              </w:rPr>
              <w:t>或产生安全事故</w:t>
            </w:r>
            <w:r>
              <w:rPr>
                <w:rFonts w:hint="eastAsia" w:ascii="宋体" w:hAnsi="宋体" w:eastAsia="宋体" w:cs="宋体"/>
                <w:color w:val="000000"/>
                <w:kern w:val="0"/>
                <w:sz w:val="22"/>
                <w:szCs w:val="22"/>
                <w:highlight w:val="none"/>
                <w:lang w:val="en-US" w:eastAsia="zh-CN" w:bidi="ar"/>
              </w:rPr>
              <w:t>，</w:t>
            </w:r>
            <w:r>
              <w:rPr>
                <w:rFonts w:hint="eastAsia" w:ascii="宋体" w:hAnsi="宋体" w:cs="宋体"/>
                <w:color w:val="000000" w:themeColor="text1"/>
                <w:sz w:val="22"/>
                <w:szCs w:val="22"/>
                <w:highlight w:val="none"/>
                <w:lang w:val="zh-TW" w:eastAsia="zh-CN"/>
                <w14:textFill>
                  <w14:solidFill>
                    <w14:schemeClr w14:val="tx1"/>
                  </w14:solidFill>
                </w14:textFill>
              </w:rPr>
              <w:t>供应商</w:t>
            </w:r>
            <w:r>
              <w:rPr>
                <w:rFonts w:hint="eastAsia" w:ascii="宋体" w:hAnsi="宋体" w:eastAsia="宋体" w:cs="宋体"/>
                <w:color w:val="000000"/>
                <w:kern w:val="0"/>
                <w:sz w:val="22"/>
                <w:szCs w:val="22"/>
                <w:highlight w:val="none"/>
                <w:lang w:val="en-US" w:eastAsia="zh-CN" w:bidi="ar"/>
              </w:rPr>
              <w:t>需按照实际损失金额予以全部赔偿</w:t>
            </w:r>
            <w:r>
              <w:rPr>
                <w:rFonts w:hint="eastAsia" w:ascii="宋体" w:hAnsi="宋体" w:cs="宋体"/>
                <w:color w:val="000000"/>
                <w:kern w:val="0"/>
                <w:sz w:val="22"/>
                <w:szCs w:val="22"/>
                <w:highlight w:val="none"/>
                <w:lang w:val="en-US" w:eastAsia="zh-CN" w:bidi="ar"/>
              </w:rPr>
              <w:t>。</w:t>
            </w:r>
          </w:p>
        </w:tc>
        <w:tc>
          <w:tcPr>
            <w:tcW w:w="14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C7B04">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FB0D5">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1785F5F1">
        <w:tblPrEx>
          <w:tblCellMar>
            <w:top w:w="0" w:type="dxa"/>
            <w:left w:w="108" w:type="dxa"/>
            <w:bottom w:w="0" w:type="dxa"/>
            <w:right w:w="108" w:type="dxa"/>
          </w:tblCellMar>
        </w:tblPrEx>
        <w:trPr>
          <w:trHeight w:val="337" w:hRule="atLeast"/>
        </w:trPr>
        <w:tc>
          <w:tcPr>
            <w:tcW w:w="611" w:type="dxa"/>
            <w:vMerge w:val="continue"/>
            <w:tcBorders>
              <w:left w:val="single" w:color="auto" w:sz="4" w:space="0"/>
              <w:right w:val="single" w:color="auto" w:sz="4" w:space="0"/>
            </w:tcBorders>
            <w:shd w:val="clear" w:color="auto" w:fill="auto"/>
            <w:noWrap/>
            <w:vAlign w:val="center"/>
          </w:tcPr>
          <w:p w14:paraId="59B7FB0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6950" w:type="dxa"/>
            <w:tcBorders>
              <w:top w:val="single" w:color="auto" w:sz="4" w:space="0"/>
              <w:left w:val="single" w:color="auto" w:sz="4" w:space="0"/>
              <w:bottom w:val="single" w:color="auto" w:sz="4" w:space="0"/>
              <w:right w:val="single" w:color="auto" w:sz="4" w:space="0"/>
            </w:tcBorders>
            <w:shd w:val="clear" w:color="auto" w:fill="auto"/>
            <w:vAlign w:val="center"/>
          </w:tcPr>
          <w:p w14:paraId="4AD2BD32">
            <w:pPr>
              <w:keepNext w:val="0"/>
              <w:keepLines w:val="0"/>
              <w:suppressLineNumbers w:val="0"/>
              <w:spacing w:before="0" w:beforeAutospacing="0" w:after="0" w:afterAutospacing="0" w:line="240" w:lineRule="auto"/>
              <w:ind w:left="0" w:right="0"/>
              <w:jc w:val="left"/>
              <w:rPr>
                <w:rFonts w:hint="eastAsia" w:ascii="宋体" w:hAnsi="宋体"/>
                <w:color w:val="000000"/>
                <w:sz w:val="22"/>
                <w:szCs w:val="22"/>
                <w:highlight w:val="none"/>
              </w:rPr>
            </w:pPr>
            <w:r>
              <w:rPr>
                <w:rFonts w:hint="eastAsia" w:ascii="宋体" w:hAnsi="宋体" w:eastAsia="宋体" w:cs="宋体"/>
                <w:i w:val="0"/>
                <w:iCs w:val="0"/>
                <w:caps w:val="0"/>
                <w:color w:val="000000" w:themeColor="text1"/>
                <w:spacing w:val="0"/>
                <w:kern w:val="2"/>
                <w:sz w:val="22"/>
                <w:szCs w:val="22"/>
                <w:highlight w:val="none"/>
                <w:lang w:val="zh-TW" w:bidi="ar-SA"/>
                <w14:textFill>
                  <w14:solidFill>
                    <w14:schemeClr w14:val="tx1"/>
                  </w14:solidFill>
                </w14:textFill>
              </w:rPr>
              <w:t>供应商应具备应对异常气候、车辆故障、事故等情况的应急处置预案，确保能够及时、有效地处理突发状况。在搬运作业中遇到的任何异常情况（如刮风、下雨、不良路况等）导致无法按计划完成搬运任务时，供应商应第一时间向采购人搬运现场管理负责人报告，保持信息的准确和透明，严禁隐瞒、虚报或提供虚假信息。在遇到特殊情况导致搬运延迟时，供应商应与采购人协商确定新的搬运完成时间。</w:t>
            </w:r>
          </w:p>
        </w:tc>
        <w:tc>
          <w:tcPr>
            <w:tcW w:w="14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B0DE8">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CF31C">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4459FFB0">
        <w:tblPrEx>
          <w:tblCellMar>
            <w:top w:w="0" w:type="dxa"/>
            <w:left w:w="108" w:type="dxa"/>
            <w:bottom w:w="0" w:type="dxa"/>
            <w:right w:w="108" w:type="dxa"/>
          </w:tblCellMar>
        </w:tblPrEx>
        <w:trPr>
          <w:trHeight w:val="337" w:hRule="atLeast"/>
        </w:trPr>
        <w:tc>
          <w:tcPr>
            <w:tcW w:w="611" w:type="dxa"/>
            <w:tcBorders>
              <w:left w:val="single" w:color="auto" w:sz="4" w:space="0"/>
              <w:right w:val="single" w:color="auto" w:sz="4" w:space="0"/>
            </w:tcBorders>
            <w:shd w:val="clear" w:color="auto" w:fill="auto"/>
            <w:noWrap/>
            <w:vAlign w:val="center"/>
          </w:tcPr>
          <w:p w14:paraId="0F905AF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6950" w:type="dxa"/>
            <w:tcBorders>
              <w:top w:val="single" w:color="auto" w:sz="4" w:space="0"/>
              <w:left w:val="single" w:color="auto" w:sz="4" w:space="0"/>
              <w:bottom w:val="single" w:color="auto" w:sz="4" w:space="0"/>
              <w:right w:val="single" w:color="auto" w:sz="4" w:space="0"/>
            </w:tcBorders>
            <w:shd w:val="clear" w:color="auto" w:fill="auto"/>
            <w:vAlign w:val="center"/>
          </w:tcPr>
          <w:p w14:paraId="5A089878">
            <w:pPr>
              <w:keepNext w:val="0"/>
              <w:keepLines w:val="0"/>
              <w:suppressLineNumbers w:val="0"/>
              <w:spacing w:before="0" w:beforeAutospacing="0" w:after="0" w:afterAutospacing="0" w:line="240" w:lineRule="auto"/>
              <w:ind w:left="0" w:right="0"/>
              <w:jc w:val="left"/>
              <w:rPr>
                <w:rFonts w:hint="eastAsia" w:ascii="宋体" w:hAnsi="宋体"/>
                <w:color w:val="000000"/>
                <w:sz w:val="22"/>
                <w:szCs w:val="22"/>
                <w:highlight w:val="none"/>
              </w:rPr>
            </w:pPr>
            <w:r>
              <w:rPr>
                <w:rFonts w:hint="eastAsia" w:ascii="宋体" w:hAnsi="宋体" w:cs="宋体"/>
                <w:color w:val="000000" w:themeColor="text1"/>
                <w:sz w:val="22"/>
                <w:szCs w:val="22"/>
                <w:highlight w:val="none"/>
                <w:lang w:val="en-US" w:eastAsia="zh-CN"/>
                <w14:textFill>
                  <w14:solidFill>
                    <w14:schemeClr w14:val="tx1"/>
                  </w14:solidFill>
                </w14:textFill>
              </w:rPr>
              <w:t>供应商提供的司机及</w:t>
            </w:r>
            <w:r>
              <w:rPr>
                <w:rFonts w:hint="eastAsia" w:ascii="宋体" w:hAnsi="宋体" w:eastAsia="宋体" w:cs="宋体"/>
                <w:color w:val="000000"/>
                <w:kern w:val="0"/>
                <w:sz w:val="22"/>
                <w:szCs w:val="22"/>
                <w:lang w:val="en-US" w:eastAsia="zh-CN" w:bidi="ar"/>
              </w:rPr>
              <w:t>搬运工作人员需身体健康（无精神疾患），</w:t>
            </w:r>
            <w:r>
              <w:rPr>
                <w:rFonts w:hint="eastAsia" w:ascii="宋体" w:hAnsi="宋体" w:cs="宋体"/>
                <w:color w:val="000000"/>
                <w:kern w:val="0"/>
                <w:sz w:val="22"/>
                <w:szCs w:val="22"/>
                <w:lang w:val="en-US" w:eastAsia="zh-CN" w:bidi="ar"/>
              </w:rPr>
              <w:t>供应商对工作人员</w:t>
            </w:r>
            <w:r>
              <w:rPr>
                <w:rFonts w:hint="eastAsia" w:ascii="宋体" w:hAnsi="宋体" w:eastAsia="宋体" w:cs="宋体"/>
                <w:color w:val="000000"/>
                <w:kern w:val="0"/>
                <w:sz w:val="22"/>
                <w:szCs w:val="22"/>
                <w:lang w:val="en-US" w:eastAsia="zh-CN" w:bidi="ar"/>
              </w:rPr>
              <w:t>做好各项相关理论与实操知识培训，包括搬运安全、装卸安全、运输安全、消防用电安全等。</w:t>
            </w:r>
          </w:p>
        </w:tc>
        <w:tc>
          <w:tcPr>
            <w:tcW w:w="14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7850C">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22B79">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413CCE64">
        <w:tblPrEx>
          <w:tblCellMar>
            <w:top w:w="0" w:type="dxa"/>
            <w:left w:w="108" w:type="dxa"/>
            <w:bottom w:w="0" w:type="dxa"/>
            <w:right w:w="108" w:type="dxa"/>
          </w:tblCellMar>
        </w:tblPrEx>
        <w:trPr>
          <w:trHeight w:val="337" w:hRule="atLeast"/>
        </w:trPr>
        <w:tc>
          <w:tcPr>
            <w:tcW w:w="611" w:type="dxa"/>
            <w:tcBorders>
              <w:left w:val="single" w:color="auto" w:sz="4" w:space="0"/>
              <w:right w:val="single" w:color="auto" w:sz="4" w:space="0"/>
            </w:tcBorders>
            <w:shd w:val="clear" w:color="auto" w:fill="auto"/>
            <w:noWrap/>
            <w:vAlign w:val="center"/>
          </w:tcPr>
          <w:p w14:paraId="551281D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6950" w:type="dxa"/>
            <w:tcBorders>
              <w:top w:val="single" w:color="auto" w:sz="4" w:space="0"/>
              <w:left w:val="single" w:color="auto" w:sz="4" w:space="0"/>
              <w:bottom w:val="single" w:color="auto" w:sz="4" w:space="0"/>
              <w:right w:val="single" w:color="auto" w:sz="4" w:space="0"/>
            </w:tcBorders>
            <w:shd w:val="clear" w:color="auto" w:fill="auto"/>
            <w:vAlign w:val="center"/>
          </w:tcPr>
          <w:p w14:paraId="609E64FA">
            <w:pPr>
              <w:keepNext w:val="0"/>
              <w:keepLines w:val="0"/>
              <w:suppressLineNumbers w:val="0"/>
              <w:spacing w:before="0" w:beforeAutospacing="0" w:after="0" w:afterAutospacing="0" w:line="240" w:lineRule="auto"/>
              <w:ind w:left="0" w:right="0"/>
              <w:jc w:val="left"/>
              <w:rPr>
                <w:rFonts w:hint="eastAsia" w:ascii="宋体" w:hAnsi="宋体"/>
                <w:color w:val="000000"/>
                <w:sz w:val="22"/>
                <w:szCs w:val="22"/>
                <w:highlight w:val="none"/>
              </w:rPr>
            </w:pPr>
            <w:r>
              <w:rPr>
                <w:rFonts w:hint="eastAsia" w:ascii="宋体" w:hAnsi="宋体" w:eastAsia="宋体" w:cs="宋体"/>
                <w:color w:val="000000"/>
                <w:kern w:val="0"/>
                <w:sz w:val="22"/>
                <w:szCs w:val="22"/>
                <w:lang w:val="en-US" w:eastAsia="zh-CN" w:bidi="ar"/>
              </w:rPr>
              <w:t>搬运服务期间严格遵守我院相关管理制度，所有服务人员严禁以个人情绪懈怠工作，严禁以任何借口扰乱医院正常工作；严格遵守本岗位安全操作制度，如操作过程中出现人员伤亡事故及由此造成的经济损失，以及给医院造成的不良影响，由供应商承担全部责任。</w:t>
            </w:r>
          </w:p>
        </w:tc>
        <w:tc>
          <w:tcPr>
            <w:tcW w:w="14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E1642">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40450F">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7838902D">
        <w:tblPrEx>
          <w:tblCellMar>
            <w:top w:w="0" w:type="dxa"/>
            <w:left w:w="108" w:type="dxa"/>
            <w:bottom w:w="0" w:type="dxa"/>
            <w:right w:w="108" w:type="dxa"/>
          </w:tblCellMar>
        </w:tblPrEx>
        <w:trPr>
          <w:trHeight w:val="337" w:hRule="atLeast"/>
        </w:trPr>
        <w:tc>
          <w:tcPr>
            <w:tcW w:w="611" w:type="dxa"/>
            <w:tcBorders>
              <w:left w:val="single" w:color="auto" w:sz="4" w:space="0"/>
              <w:right w:val="single" w:color="auto" w:sz="4" w:space="0"/>
            </w:tcBorders>
            <w:shd w:val="clear" w:color="auto" w:fill="auto"/>
            <w:noWrap/>
            <w:vAlign w:val="center"/>
          </w:tcPr>
          <w:p w14:paraId="20E1B3F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6950" w:type="dxa"/>
            <w:tcBorders>
              <w:top w:val="single" w:color="auto" w:sz="4" w:space="0"/>
              <w:left w:val="single" w:color="auto" w:sz="4" w:space="0"/>
              <w:bottom w:val="single" w:color="auto" w:sz="4" w:space="0"/>
              <w:right w:val="single" w:color="auto" w:sz="4" w:space="0"/>
            </w:tcBorders>
            <w:shd w:val="clear" w:color="auto" w:fill="auto"/>
            <w:vAlign w:val="center"/>
          </w:tcPr>
          <w:p w14:paraId="6BE05104">
            <w:pPr>
              <w:keepNext w:val="0"/>
              <w:keepLines w:val="0"/>
              <w:widowControl/>
              <w:suppressLineNumbers w:val="0"/>
              <w:spacing w:before="0" w:beforeAutospacing="0" w:after="0" w:afterAutospacing="0" w:line="240" w:lineRule="auto"/>
              <w:ind w:left="0" w:right="0"/>
              <w:jc w:val="left"/>
              <w:rPr>
                <w:rFonts w:hint="eastAsia" w:ascii="宋体" w:hAnsi="宋体"/>
                <w:color w:val="000000"/>
                <w:sz w:val="22"/>
                <w:szCs w:val="22"/>
                <w:highlight w:val="none"/>
              </w:rPr>
            </w:pPr>
            <w:r>
              <w:rPr>
                <w:rFonts w:hint="eastAsia" w:ascii="宋体" w:hAnsi="宋体" w:eastAsia="宋体" w:cs="宋体"/>
                <w:color w:val="000000"/>
                <w:kern w:val="0"/>
                <w:sz w:val="22"/>
                <w:szCs w:val="22"/>
                <w:lang w:val="en-US" w:eastAsia="zh-CN" w:bidi="ar"/>
              </w:rPr>
              <w:t>接受采购人各级领导人员的监督、检查、指导，服从其合理安排，做好院内设施的保护工作。</w:t>
            </w:r>
          </w:p>
        </w:tc>
        <w:tc>
          <w:tcPr>
            <w:tcW w:w="14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6E95B">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FDAB0">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5DDC6937">
        <w:tblPrEx>
          <w:tblCellMar>
            <w:top w:w="0" w:type="dxa"/>
            <w:left w:w="108" w:type="dxa"/>
            <w:bottom w:w="0" w:type="dxa"/>
            <w:right w:w="108" w:type="dxa"/>
          </w:tblCellMar>
        </w:tblPrEx>
        <w:trPr>
          <w:trHeight w:val="337" w:hRule="atLeast"/>
        </w:trPr>
        <w:tc>
          <w:tcPr>
            <w:tcW w:w="611" w:type="dxa"/>
            <w:tcBorders>
              <w:left w:val="single" w:color="auto" w:sz="4" w:space="0"/>
              <w:right w:val="single" w:color="auto" w:sz="4" w:space="0"/>
            </w:tcBorders>
            <w:shd w:val="clear" w:color="auto" w:fill="auto"/>
            <w:noWrap/>
            <w:vAlign w:val="center"/>
          </w:tcPr>
          <w:p w14:paraId="44F2CA9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6950" w:type="dxa"/>
            <w:tcBorders>
              <w:top w:val="single" w:color="auto" w:sz="4" w:space="0"/>
              <w:left w:val="single" w:color="auto" w:sz="4" w:space="0"/>
              <w:bottom w:val="single" w:color="auto" w:sz="4" w:space="0"/>
              <w:right w:val="single" w:color="auto" w:sz="4" w:space="0"/>
            </w:tcBorders>
            <w:shd w:val="clear" w:color="auto" w:fill="auto"/>
            <w:vAlign w:val="center"/>
          </w:tcPr>
          <w:p w14:paraId="532E0F8D">
            <w:pPr>
              <w:keepNext w:val="0"/>
              <w:keepLines w:val="0"/>
              <w:widowControl/>
              <w:suppressLineNumbers w:val="0"/>
              <w:spacing w:before="0" w:beforeAutospacing="0" w:after="0" w:afterAutospacing="0" w:line="240" w:lineRule="auto"/>
              <w:ind w:left="0" w:right="0"/>
              <w:jc w:val="left"/>
              <w:rPr>
                <w:rFonts w:hint="eastAsia" w:ascii="宋体" w:hAnsi="宋体"/>
                <w:color w:val="000000"/>
                <w:sz w:val="22"/>
                <w:szCs w:val="22"/>
                <w:highlight w:val="none"/>
              </w:rPr>
            </w:pPr>
            <w:r>
              <w:rPr>
                <w:rFonts w:hint="eastAsia" w:ascii="宋体" w:hAnsi="宋体" w:eastAsia="宋体" w:cs="宋体"/>
                <w:color w:val="000000"/>
                <w:kern w:val="0"/>
                <w:sz w:val="22"/>
                <w:szCs w:val="22"/>
                <w:lang w:val="en-US" w:eastAsia="zh-CN" w:bidi="ar"/>
              </w:rPr>
              <w:t>供应商如遇车辆肇事、故障需要维修，必须具备备用车辆，并且需要向采购人报备，采购人允许后方可继续服务，在此期间产生的经济损失由供应商全部承担。由于供应商原因（包括迟到、车辆肇事、车辆故障）等原因给采购人带来的损失由供应商全部承担。</w:t>
            </w:r>
          </w:p>
        </w:tc>
        <w:tc>
          <w:tcPr>
            <w:tcW w:w="14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8EB80">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8FEB9">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3CB5959B">
        <w:tblPrEx>
          <w:tblCellMar>
            <w:top w:w="0" w:type="dxa"/>
            <w:left w:w="108" w:type="dxa"/>
            <w:bottom w:w="0" w:type="dxa"/>
            <w:right w:w="108" w:type="dxa"/>
          </w:tblCellMar>
        </w:tblPrEx>
        <w:trPr>
          <w:trHeight w:val="337" w:hRule="atLeast"/>
        </w:trPr>
        <w:tc>
          <w:tcPr>
            <w:tcW w:w="611" w:type="dxa"/>
            <w:tcBorders>
              <w:left w:val="single" w:color="auto" w:sz="4" w:space="0"/>
              <w:bottom w:val="single" w:color="auto" w:sz="4" w:space="0"/>
              <w:right w:val="single" w:color="auto" w:sz="4" w:space="0"/>
            </w:tcBorders>
            <w:shd w:val="clear" w:color="auto" w:fill="auto"/>
            <w:noWrap/>
            <w:vAlign w:val="center"/>
          </w:tcPr>
          <w:p w14:paraId="07EB35EB">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6950" w:type="dxa"/>
            <w:tcBorders>
              <w:top w:val="single" w:color="auto" w:sz="4" w:space="0"/>
              <w:left w:val="single" w:color="auto" w:sz="4" w:space="0"/>
              <w:bottom w:val="single" w:color="auto" w:sz="4" w:space="0"/>
              <w:right w:val="single" w:color="auto" w:sz="4" w:space="0"/>
            </w:tcBorders>
            <w:shd w:val="clear" w:color="auto" w:fill="auto"/>
            <w:vAlign w:val="center"/>
          </w:tcPr>
          <w:p w14:paraId="5B5F4F35">
            <w:pPr>
              <w:pStyle w:val="29"/>
              <w:keepNext w:val="0"/>
              <w:keepLines w:val="0"/>
              <w:numPr>
                <w:ilvl w:val="0"/>
                <w:numId w:val="0"/>
              </w:numPr>
              <w:suppressLineNumbers w:val="0"/>
              <w:adjustRightInd w:val="0"/>
              <w:snapToGrid w:val="0"/>
              <w:spacing w:before="0" w:beforeLines="0" w:beforeAutospacing="0" w:after="0" w:afterLines="0" w:afterAutospacing="0" w:line="240" w:lineRule="auto"/>
              <w:ind w:left="0" w:right="0"/>
              <w:rPr>
                <w:rFonts w:hint="eastAsia" w:ascii="宋体" w:hAnsi="宋体"/>
                <w:color w:val="000000"/>
                <w:sz w:val="22"/>
                <w:szCs w:val="22"/>
                <w:highlight w:val="none"/>
              </w:rPr>
            </w:pPr>
            <w:r>
              <w:rPr>
                <w:rFonts w:hint="eastAsia" w:ascii="宋体" w:hAnsi="宋体" w:cs="宋体"/>
                <w:color w:val="000000" w:themeColor="text1"/>
                <w:sz w:val="22"/>
                <w:szCs w:val="22"/>
                <w:highlight w:val="none"/>
                <w:lang w:val="en-US" w:eastAsia="zh-CN"/>
                <w14:textFill>
                  <w14:solidFill>
                    <w14:schemeClr w14:val="tx1"/>
                  </w14:solidFill>
                </w14:textFill>
              </w:rPr>
              <w:t>具备同类项目经验。（项目时间须自2021年1月以来。提供证明材料，加盖公章，否则视为无效响应）</w:t>
            </w:r>
          </w:p>
        </w:tc>
        <w:tc>
          <w:tcPr>
            <w:tcW w:w="14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6B3D1">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5F547">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bl>
    <w:p w14:paraId="6133C271">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0" w:firstLineChars="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p w14:paraId="1A09CB73">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供应商必须按谈判文件中技术商务要求内容据实填写，不得虚假应答，否则将取消其成交资格。</w:t>
      </w:r>
    </w:p>
    <w:p w14:paraId="53463174">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10.价格比较。在对最后报价的供应商进行排序前，评审委员会对响应文件的有效性、完整性和响应程度进行最终审查。评审委员会对实质性响应谈判文件要求的供应商进行价格比较。</w:t>
      </w:r>
    </w:p>
    <w:p w14:paraId="68B52E2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11.评定成交标准</w:t>
      </w:r>
    </w:p>
    <w:p w14:paraId="0CD2BFC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评审委员会应当从质量和服务均能满足竞谈文件实质性响应要求的供应商中，按照最后报价由低到高的顺序推荐成交候选人。</w:t>
      </w:r>
    </w:p>
    <w:p w14:paraId="509CEB48">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12.评审委员会</w:t>
      </w:r>
      <w:r>
        <w:rPr>
          <w:rFonts w:hint="eastAsia" w:ascii="宋体" w:hAnsi="宋体" w:eastAsia="宋体" w:cs="宋体"/>
          <w:color w:val="000000" w:themeColor="text1"/>
          <w:sz w:val="24"/>
          <w:szCs w:val="24"/>
          <w:highlight w:val="none"/>
          <w14:textFill>
            <w14:solidFill>
              <w14:schemeClr w14:val="tx1"/>
            </w14:solidFill>
          </w14:textFill>
        </w:rPr>
        <w:t>对响应文件中的报价出现前后不一致的，按照下列规定修正：</w:t>
      </w:r>
    </w:p>
    <w:p w14:paraId="618B376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响应文件中</w:t>
      </w:r>
      <w:r>
        <w:rPr>
          <w:rFonts w:hint="eastAsia" w:ascii="宋体" w:hAnsi="宋体" w:cs="宋体"/>
          <w:color w:val="000000" w:themeColor="text1"/>
          <w:sz w:val="24"/>
          <w:szCs w:val="24"/>
          <w:highlight w:val="none"/>
          <w:lang w:val="en-US" w:eastAsia="zh-CN"/>
          <w14:textFill>
            <w14:solidFill>
              <w14:schemeClr w14:val="tx1"/>
            </w14:solidFill>
          </w14:textFill>
        </w:rPr>
        <w:t>报价一览表</w:t>
      </w:r>
      <w:r>
        <w:rPr>
          <w:rFonts w:hint="eastAsia" w:ascii="宋体" w:hAnsi="宋体" w:eastAsia="宋体" w:cs="宋体"/>
          <w:color w:val="000000" w:themeColor="text1"/>
          <w:sz w:val="24"/>
          <w:szCs w:val="24"/>
          <w:highlight w:val="none"/>
          <w14:textFill>
            <w14:solidFill>
              <w14:schemeClr w14:val="tx1"/>
            </w14:solidFill>
          </w14:textFill>
        </w:rPr>
        <w:t>内容与响应文件中相应内容不一致的，以</w:t>
      </w:r>
      <w:r>
        <w:rPr>
          <w:rFonts w:hint="eastAsia" w:ascii="宋体" w:hAnsi="宋体" w:cs="宋体"/>
          <w:color w:val="000000" w:themeColor="text1"/>
          <w:sz w:val="24"/>
          <w:szCs w:val="24"/>
          <w:highlight w:val="none"/>
          <w:lang w:val="en-US" w:eastAsia="zh-CN"/>
          <w14:textFill>
            <w14:solidFill>
              <w14:schemeClr w14:val="tx1"/>
            </w14:solidFill>
          </w14:textFill>
        </w:rPr>
        <w:t>报价一览表</w:t>
      </w:r>
      <w:r>
        <w:rPr>
          <w:rFonts w:hint="eastAsia" w:ascii="宋体" w:hAnsi="宋体" w:eastAsia="宋体" w:cs="宋体"/>
          <w:color w:val="000000" w:themeColor="text1"/>
          <w:sz w:val="24"/>
          <w:szCs w:val="24"/>
          <w:highlight w:val="none"/>
          <w14:textFill>
            <w14:solidFill>
              <w14:schemeClr w14:val="tx1"/>
            </w14:solidFill>
          </w14:textFill>
        </w:rPr>
        <w:t>为准；</w:t>
      </w:r>
    </w:p>
    <w:p w14:paraId="450C9B7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大写金额和小写金额不一致的，以大写金额为准；</w:t>
      </w:r>
    </w:p>
    <w:p w14:paraId="6A67B693">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单价金额小数点或者百分比有明显错位的，以</w:t>
      </w:r>
      <w:r>
        <w:rPr>
          <w:rFonts w:hint="eastAsia" w:ascii="宋体" w:hAnsi="宋体" w:cs="宋体"/>
          <w:color w:val="000000" w:themeColor="text1"/>
          <w:sz w:val="24"/>
          <w:szCs w:val="24"/>
          <w:highlight w:val="none"/>
          <w:lang w:val="en-US" w:eastAsia="zh-CN"/>
          <w14:textFill>
            <w14:solidFill>
              <w14:schemeClr w14:val="tx1"/>
            </w14:solidFill>
          </w14:textFill>
        </w:rPr>
        <w:t>报价一览表</w:t>
      </w:r>
      <w:r>
        <w:rPr>
          <w:rFonts w:hint="eastAsia" w:ascii="宋体" w:hAnsi="宋体" w:eastAsia="宋体" w:cs="宋体"/>
          <w:color w:val="000000" w:themeColor="text1"/>
          <w:sz w:val="24"/>
          <w:szCs w:val="24"/>
          <w:highlight w:val="none"/>
          <w14:textFill>
            <w14:solidFill>
              <w14:schemeClr w14:val="tx1"/>
            </w14:solidFill>
          </w14:textFill>
        </w:rPr>
        <w:t>的总价为准，并修改单价；</w:t>
      </w:r>
    </w:p>
    <w:p w14:paraId="207BF35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总价金额与按单价汇总金额不一致的，以单价金额计算结果为准。</w:t>
      </w:r>
    </w:p>
    <w:p w14:paraId="61B01463">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同时出现两种以上不一致的，按照该条款规定的顺序修正。修正后的报价经</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书面确认后产生约束力，</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不确认的，其响应无效。</w:t>
      </w:r>
    </w:p>
    <w:p w14:paraId="3ADAD4EA">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评审报告应当由</w:t>
      </w:r>
      <w:r>
        <w:rPr>
          <w:rFonts w:hint="eastAsia" w:ascii="宋体" w:hAnsi="宋体" w:cs="宋体"/>
          <w:color w:val="000000" w:themeColor="text1"/>
          <w:sz w:val="24"/>
          <w:szCs w:val="24"/>
          <w:highlight w:val="none"/>
          <w:lang w:val="en-US" w:eastAsia="zh-CN"/>
          <w14:textFill>
            <w14:solidFill>
              <w14:schemeClr w14:val="tx1"/>
            </w14:solidFill>
          </w14:textFill>
        </w:rPr>
        <w:t>评审委员会</w:t>
      </w:r>
      <w:r>
        <w:rPr>
          <w:rFonts w:hint="eastAsia" w:ascii="宋体" w:hAnsi="宋体" w:eastAsia="宋体" w:cs="宋体"/>
          <w:color w:val="000000" w:themeColor="text1"/>
          <w:sz w:val="24"/>
          <w:szCs w:val="24"/>
          <w:highlight w:val="none"/>
          <w14:textFill>
            <w14:solidFill>
              <w14:schemeClr w14:val="tx1"/>
            </w14:solidFill>
          </w14:textFill>
        </w:rPr>
        <w:t>全体人员签字认可。</w:t>
      </w:r>
      <w:r>
        <w:rPr>
          <w:rFonts w:hint="eastAsia" w:ascii="宋体" w:hAnsi="宋体" w:cs="宋体"/>
          <w:color w:val="000000" w:themeColor="text1"/>
          <w:sz w:val="24"/>
          <w:szCs w:val="24"/>
          <w:highlight w:val="none"/>
          <w:lang w:val="en-US" w:eastAsia="zh-CN"/>
          <w14:textFill>
            <w14:solidFill>
              <w14:schemeClr w14:val="tx1"/>
            </w14:solidFill>
          </w14:textFill>
        </w:rPr>
        <w:t>评审委员会成员</w:t>
      </w:r>
      <w:r>
        <w:rPr>
          <w:rFonts w:hint="eastAsia" w:ascii="宋体" w:hAnsi="宋体" w:eastAsia="宋体" w:cs="宋体"/>
          <w:color w:val="000000" w:themeColor="text1"/>
          <w:sz w:val="24"/>
          <w:szCs w:val="24"/>
          <w:highlight w:val="none"/>
          <w14:textFill>
            <w14:solidFill>
              <w14:schemeClr w14:val="tx1"/>
            </w14:solidFill>
          </w14:textFill>
        </w:rPr>
        <w:t>对需要共同</w:t>
      </w:r>
      <w:r>
        <w:rPr>
          <w:rFonts w:hint="eastAsia" w:ascii="宋体" w:hAnsi="宋体" w:cs="宋体"/>
          <w:color w:val="000000" w:themeColor="text1"/>
          <w:sz w:val="24"/>
          <w:szCs w:val="24"/>
          <w:highlight w:val="none"/>
          <w:lang w:val="en-US" w:eastAsia="zh-CN"/>
          <w14:textFill>
            <w14:solidFill>
              <w14:schemeClr w14:val="tx1"/>
            </w14:solidFill>
          </w14:textFill>
        </w:rPr>
        <w:t>评定</w:t>
      </w:r>
      <w:r>
        <w:rPr>
          <w:rFonts w:hint="eastAsia" w:ascii="宋体" w:hAnsi="宋体" w:eastAsia="宋体" w:cs="宋体"/>
          <w:color w:val="000000" w:themeColor="text1"/>
          <w:sz w:val="24"/>
          <w:szCs w:val="24"/>
          <w:highlight w:val="none"/>
          <w14:textFill>
            <w14:solidFill>
              <w14:schemeClr w14:val="tx1"/>
            </w14:solidFill>
          </w14:textFill>
        </w:rPr>
        <w:t>的事项存在争议的，应当按照少数服从多数的原则作出结论。持不同意见的</w:t>
      </w:r>
      <w:r>
        <w:rPr>
          <w:rFonts w:hint="eastAsia" w:ascii="宋体" w:hAnsi="宋体" w:cs="宋体"/>
          <w:color w:val="000000" w:themeColor="text1"/>
          <w:sz w:val="24"/>
          <w:szCs w:val="24"/>
          <w:highlight w:val="none"/>
          <w:lang w:val="en-US" w:eastAsia="zh-CN"/>
          <w14:textFill>
            <w14:solidFill>
              <w14:schemeClr w14:val="tx1"/>
            </w14:solidFill>
          </w14:textFill>
        </w:rPr>
        <w:t>评审委员会成员</w:t>
      </w:r>
      <w:r>
        <w:rPr>
          <w:rFonts w:hint="eastAsia" w:ascii="宋体" w:hAnsi="宋体" w:eastAsia="宋体" w:cs="宋体"/>
          <w:color w:val="000000" w:themeColor="text1"/>
          <w:sz w:val="24"/>
          <w:szCs w:val="24"/>
          <w:highlight w:val="none"/>
          <w14:textFill>
            <w14:solidFill>
              <w14:schemeClr w14:val="tx1"/>
            </w14:solidFill>
          </w14:textFill>
        </w:rPr>
        <w:t>应当在</w:t>
      </w:r>
      <w:r>
        <w:rPr>
          <w:rFonts w:hint="eastAsia" w:ascii="宋体" w:hAnsi="宋体" w:cs="宋体"/>
          <w:color w:val="000000" w:themeColor="text1"/>
          <w:sz w:val="24"/>
          <w:szCs w:val="24"/>
          <w:highlight w:val="none"/>
          <w:lang w:val="en-US" w:eastAsia="zh-CN"/>
          <w14:textFill>
            <w14:solidFill>
              <w14:schemeClr w14:val="tx1"/>
            </w14:solidFill>
          </w14:textFill>
        </w:rPr>
        <w:t>评审报告</w:t>
      </w:r>
      <w:r>
        <w:rPr>
          <w:rFonts w:hint="eastAsia" w:ascii="宋体" w:hAnsi="宋体" w:eastAsia="宋体" w:cs="宋体"/>
          <w:color w:val="000000" w:themeColor="text1"/>
          <w:sz w:val="24"/>
          <w:szCs w:val="24"/>
          <w:highlight w:val="none"/>
          <w14:textFill>
            <w14:solidFill>
              <w14:schemeClr w14:val="tx1"/>
            </w14:solidFill>
          </w14:textFill>
        </w:rPr>
        <w:t>上签署不同意见并说明理由，</w:t>
      </w:r>
      <w:r>
        <w:rPr>
          <w:rFonts w:hint="eastAsia" w:ascii="宋体" w:hAnsi="宋体" w:cs="宋体"/>
          <w:color w:val="000000" w:themeColor="text1"/>
          <w:sz w:val="24"/>
          <w:szCs w:val="24"/>
          <w:highlight w:val="none"/>
          <w:lang w:val="en-US" w:eastAsia="zh-CN"/>
          <w14:textFill>
            <w14:solidFill>
              <w14:schemeClr w14:val="tx1"/>
            </w14:solidFill>
          </w14:textFill>
        </w:rPr>
        <w:t>若</w:t>
      </w:r>
      <w:r>
        <w:rPr>
          <w:rFonts w:hint="eastAsia" w:ascii="宋体" w:hAnsi="宋体" w:eastAsia="宋体" w:cs="宋体"/>
          <w:color w:val="000000" w:themeColor="text1"/>
          <w:sz w:val="24"/>
          <w:szCs w:val="24"/>
          <w:highlight w:val="none"/>
          <w14:textFill>
            <w14:solidFill>
              <w14:schemeClr w14:val="tx1"/>
            </w14:solidFill>
          </w14:textFill>
        </w:rPr>
        <w:t>拒绝在</w:t>
      </w:r>
      <w:r>
        <w:rPr>
          <w:rFonts w:hint="eastAsia" w:ascii="宋体" w:hAnsi="宋体" w:cs="宋体"/>
          <w:color w:val="000000" w:themeColor="text1"/>
          <w:sz w:val="24"/>
          <w:szCs w:val="24"/>
          <w:highlight w:val="none"/>
          <w:lang w:val="en-US" w:eastAsia="zh-CN"/>
          <w14:textFill>
            <w14:solidFill>
              <w14:schemeClr w14:val="tx1"/>
            </w14:solidFill>
          </w14:textFill>
        </w:rPr>
        <w:t>评审</w:t>
      </w:r>
      <w:r>
        <w:rPr>
          <w:rFonts w:hint="eastAsia" w:ascii="宋体" w:hAnsi="宋体" w:eastAsia="宋体" w:cs="宋体"/>
          <w:color w:val="000000" w:themeColor="text1"/>
          <w:sz w:val="24"/>
          <w:szCs w:val="24"/>
          <w:highlight w:val="none"/>
          <w14:textFill>
            <w14:solidFill>
              <w14:schemeClr w14:val="tx1"/>
            </w14:solidFill>
          </w14:textFill>
        </w:rPr>
        <w:t>报告上签字又不书面说明其不同意见和理由的，视为同意评审报告。</w:t>
      </w:r>
    </w:p>
    <w:p w14:paraId="0237B590">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推荐</w:t>
      </w:r>
      <w:r>
        <w:rPr>
          <w:rFonts w:hint="eastAsia" w:ascii="宋体" w:hAnsi="宋体" w:cs="宋体"/>
          <w:b/>
          <w:bCs/>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bCs/>
          <w:color w:val="000000" w:themeColor="text1"/>
          <w:sz w:val="24"/>
          <w:szCs w:val="24"/>
          <w:highlight w:val="none"/>
          <w14:textFill>
            <w14:solidFill>
              <w14:schemeClr w14:val="tx1"/>
            </w14:solidFill>
          </w14:textFill>
        </w:rPr>
        <w:t>候选人名单</w:t>
      </w:r>
    </w:p>
    <w:p w14:paraId="2A4AF104">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评审委员会从推荐的成交候选人中确定排名第一的供应商成交。排名第一的供应商放弃成交或出现法定原因不能成交的，可以确定排名第二的供应商为成交供应商，并以此类推，也可重新采购。拒绝签订采购合同的成交供应商不得参加对该项目重新开展的采购活动。</w:t>
      </w:r>
    </w:p>
    <w:p w14:paraId="5BA6CBC0">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sz w:val="24"/>
          <w:szCs w:val="24"/>
          <w:highlight w:val="none"/>
          <w14:textFill>
            <w14:solidFill>
              <w14:schemeClr w14:val="tx1"/>
            </w14:solidFill>
          </w14:textFill>
        </w:rPr>
        <w:t>发布</w:t>
      </w:r>
      <w:r>
        <w:rPr>
          <w:rFonts w:hint="eastAsia" w:ascii="宋体" w:hAnsi="宋体" w:cs="宋体"/>
          <w:b/>
          <w:bCs/>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bCs/>
          <w:color w:val="000000" w:themeColor="text1"/>
          <w:sz w:val="24"/>
          <w:szCs w:val="24"/>
          <w:highlight w:val="none"/>
          <w14:textFill>
            <w14:solidFill>
              <w14:schemeClr w14:val="tx1"/>
            </w14:solidFill>
          </w14:textFill>
        </w:rPr>
        <w:t>结果</w:t>
      </w:r>
    </w:p>
    <w:p w14:paraId="5E784260">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lang w:val="en-US" w:eastAsia="zh-CN"/>
          <w14:textFill>
            <w14:solidFill>
              <w14:schemeClr w14:val="tx1"/>
            </w14:solidFill>
          </w14:textFill>
        </w:rPr>
        <w:t>医院官方网站的采购专栏</w:t>
      </w:r>
      <w:r>
        <w:rPr>
          <w:rFonts w:hint="eastAsia" w:ascii="宋体" w:hAnsi="宋体" w:eastAsia="宋体" w:cs="宋体"/>
          <w:color w:val="000000" w:themeColor="text1"/>
          <w:sz w:val="24"/>
          <w:szCs w:val="24"/>
          <w:highlight w:val="none"/>
          <w14:textFill>
            <w14:solidFill>
              <w14:schemeClr w14:val="tx1"/>
            </w14:solidFill>
          </w14:textFill>
        </w:rPr>
        <w:t>公告</w:t>
      </w:r>
      <w:r>
        <w:rPr>
          <w:rFonts w:hint="eastAsia" w:ascii="宋体" w:hAnsi="宋体" w:cs="宋体"/>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结果。</w:t>
      </w:r>
    </w:p>
    <w:p w14:paraId="5FB7B249">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七、质疑与投诉</w:t>
      </w:r>
    </w:p>
    <w:p w14:paraId="41C0176E">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质疑</w:t>
      </w:r>
    </w:p>
    <w:p w14:paraId="0DA05A24">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1、提出质疑的供应商应当是参与所质疑项目采购活动的供应商。</w:t>
      </w:r>
    </w:p>
    <w:p w14:paraId="1F3C5DD3">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供应商认为</w:t>
      </w:r>
      <w:r>
        <w:rPr>
          <w:rFonts w:hint="eastAsia" w:ascii="宋体" w:hAnsi="宋体" w:cs="宋体"/>
          <w:color w:val="000000" w:themeColor="text1"/>
          <w:sz w:val="24"/>
          <w:szCs w:val="24"/>
          <w:highlight w:val="none"/>
          <w:lang w:eastAsia="zh-CN"/>
          <w14:textFill>
            <w14:solidFill>
              <w14:schemeClr w14:val="tx1"/>
            </w14:solidFill>
          </w14:textFill>
        </w:rPr>
        <w:t>谈判文件</w:t>
      </w:r>
      <w:r>
        <w:rPr>
          <w:rFonts w:hint="eastAsia" w:ascii="宋体" w:hAnsi="宋体" w:eastAsia="宋体" w:cs="宋体"/>
          <w:color w:val="000000" w:themeColor="text1"/>
          <w:sz w:val="24"/>
          <w:szCs w:val="24"/>
          <w:highlight w:val="none"/>
          <w14:textFill>
            <w14:solidFill>
              <w14:schemeClr w14:val="tx1"/>
            </w14:solidFill>
          </w14:textFill>
        </w:rPr>
        <w:t>、采购过程、中标或者成交结果使自己的权益受到损害的，可以在知道或者应知其权益受到损害之日起</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个工作日内，以书面形式由法定代表人或授权代表签字并加盖单位公章后</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向采购人提出质疑。</w:t>
      </w:r>
    </w:p>
    <w:p w14:paraId="6438ED3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、供应商应在</w:t>
      </w:r>
      <w:r>
        <w:rPr>
          <w:rFonts w:hint="eastAsia" w:ascii="宋体" w:hAnsi="宋体" w:cs="宋体"/>
          <w:color w:val="000000" w:themeColor="text1"/>
          <w:sz w:val="24"/>
          <w:szCs w:val="24"/>
          <w:highlight w:val="none"/>
          <w:lang w:val="en-US" w:eastAsia="zh-CN"/>
          <w14:textFill>
            <w14:solidFill>
              <w14:schemeClr w14:val="tx1"/>
            </w14:solidFill>
          </w14:textFill>
        </w:rPr>
        <w:t>限定</w:t>
      </w:r>
      <w:r>
        <w:rPr>
          <w:rFonts w:hint="eastAsia" w:ascii="宋体" w:hAnsi="宋体" w:eastAsia="宋体" w:cs="宋体"/>
          <w:color w:val="000000" w:themeColor="text1"/>
          <w:sz w:val="24"/>
          <w:szCs w:val="24"/>
          <w:highlight w:val="none"/>
          <w14:textFill>
            <w14:solidFill>
              <w14:schemeClr w14:val="tx1"/>
            </w14:solidFill>
          </w14:textFill>
        </w:rPr>
        <w:t>质疑期内一次性提出针对同一采购程序环节的质疑。若对项目的某一分包进行质疑，质疑函中应列明具体分包号。</w:t>
      </w:r>
    </w:p>
    <w:p w14:paraId="78DDE4C8">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、采购人不得拒收质疑供应商在</w:t>
      </w:r>
      <w:r>
        <w:rPr>
          <w:rFonts w:hint="eastAsia" w:ascii="宋体" w:hAnsi="宋体" w:cs="宋体"/>
          <w:color w:val="000000" w:themeColor="text1"/>
          <w:sz w:val="24"/>
          <w:szCs w:val="24"/>
          <w:highlight w:val="none"/>
          <w:lang w:eastAsia="zh-CN"/>
          <w14:textFill>
            <w14:solidFill>
              <w14:schemeClr w14:val="tx1"/>
            </w14:solidFill>
          </w14:textFill>
        </w:rPr>
        <w:t>限定质疑</w:t>
      </w:r>
      <w:r>
        <w:rPr>
          <w:rFonts w:hint="eastAsia" w:ascii="宋体" w:hAnsi="宋体" w:eastAsia="宋体" w:cs="宋体"/>
          <w:color w:val="000000" w:themeColor="text1"/>
          <w:sz w:val="24"/>
          <w:szCs w:val="24"/>
          <w:highlight w:val="none"/>
          <w14:textFill>
            <w14:solidFill>
              <w14:schemeClr w14:val="tx1"/>
            </w14:solidFill>
          </w14:textFill>
        </w:rPr>
        <w:t>期内发出的质疑函，应当在收到质疑函后7个工作日内作出答复，并以书面形式通知质疑供应商和其他有关供应商。</w:t>
      </w:r>
    </w:p>
    <w:p w14:paraId="1F98431D">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供应商对评审过程、中标或者成交结果提出质疑的，采购人可以组织原</w:t>
      </w:r>
      <w:r>
        <w:rPr>
          <w:rFonts w:hint="eastAsia" w:ascii="宋体" w:hAnsi="宋体" w:cs="宋体"/>
          <w:color w:val="000000" w:themeColor="text1"/>
          <w:sz w:val="24"/>
          <w:szCs w:val="24"/>
          <w:highlight w:val="none"/>
          <w:lang w:eastAsia="zh-CN"/>
          <w14:textFill>
            <w14:solidFill>
              <w14:schemeClr w14:val="tx1"/>
            </w14:solidFill>
          </w14:textFill>
        </w:rPr>
        <w:t>评审委员会</w:t>
      </w:r>
      <w:r>
        <w:rPr>
          <w:rFonts w:hint="eastAsia" w:ascii="宋体" w:hAnsi="宋体" w:eastAsia="宋体" w:cs="宋体"/>
          <w:color w:val="000000" w:themeColor="text1"/>
          <w:sz w:val="24"/>
          <w:szCs w:val="24"/>
          <w:highlight w:val="none"/>
          <w14:textFill>
            <w14:solidFill>
              <w14:schemeClr w14:val="tx1"/>
            </w14:solidFill>
          </w14:textFill>
        </w:rPr>
        <w:t xml:space="preserve">协助答复质疑。  </w:t>
      </w:r>
    </w:p>
    <w:p w14:paraId="1FBAB74E">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超出</w:t>
      </w:r>
      <w:r>
        <w:rPr>
          <w:rFonts w:hint="eastAsia" w:ascii="宋体" w:hAnsi="宋体" w:cs="宋体"/>
          <w:sz w:val="24"/>
          <w:szCs w:val="24"/>
          <w:highlight w:val="none"/>
          <w:lang w:eastAsia="zh-CN"/>
        </w:rPr>
        <w:t>限定质疑</w:t>
      </w:r>
      <w:r>
        <w:rPr>
          <w:rFonts w:hint="eastAsia" w:ascii="宋体" w:hAnsi="宋体" w:eastAsia="宋体" w:cs="宋体"/>
          <w:sz w:val="24"/>
          <w:szCs w:val="24"/>
          <w:highlight w:val="none"/>
        </w:rPr>
        <w:t xml:space="preserve">期限的质疑函，采购人将依法不予接收。 </w:t>
      </w:r>
    </w:p>
    <w:p w14:paraId="1E485488">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、供应商提出质疑应当提交质疑函和必要的</w:t>
      </w:r>
      <w:r>
        <w:rPr>
          <w:rFonts w:hint="eastAsia" w:ascii="宋体" w:hAnsi="宋体" w:cs="宋体"/>
          <w:sz w:val="24"/>
          <w:szCs w:val="24"/>
          <w:highlight w:val="none"/>
          <w:lang w:eastAsia="zh-CN"/>
        </w:rPr>
        <w:t>证明资料</w:t>
      </w:r>
      <w:r>
        <w:rPr>
          <w:rFonts w:hint="eastAsia" w:ascii="宋体" w:hAnsi="宋体" w:eastAsia="宋体" w:cs="宋体"/>
          <w:sz w:val="24"/>
          <w:szCs w:val="24"/>
          <w:highlight w:val="none"/>
        </w:rPr>
        <w:t>。质疑函应当包括下列内容：</w:t>
      </w:r>
    </w:p>
    <w:p w14:paraId="067A615A">
      <w:pPr>
        <w:pStyle w:val="29"/>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供应商的姓名或者名称、地址、邮编、联系人及联系电话；</w:t>
      </w:r>
    </w:p>
    <w:p w14:paraId="456619E1">
      <w:pPr>
        <w:pStyle w:val="29"/>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质疑项目的名称、编号；</w:t>
      </w:r>
    </w:p>
    <w:p w14:paraId="0079AD3B">
      <w:pPr>
        <w:pStyle w:val="29"/>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具体、明确的质疑事项和与质疑事项相关的请求；</w:t>
      </w:r>
    </w:p>
    <w:p w14:paraId="65B40AAC">
      <w:pPr>
        <w:pStyle w:val="29"/>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p>
    <w:p w14:paraId="40840647">
      <w:pPr>
        <w:pStyle w:val="29"/>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必要的法律依据；</w:t>
      </w:r>
    </w:p>
    <w:p w14:paraId="617B8321">
      <w:pPr>
        <w:pStyle w:val="29"/>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提出质疑的日期。</w:t>
      </w:r>
    </w:p>
    <w:p w14:paraId="6E3FBC2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供应商为法人或者其他组织的，应当由法定代表人、主要负责人，或者其授权代表签字或者盖章，并加盖公章。</w:t>
      </w:r>
    </w:p>
    <w:p w14:paraId="6D7879E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、接收质疑的联系方式：</w:t>
      </w:r>
    </w:p>
    <w:p w14:paraId="4AFE3574">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质疑接收机构名称：中山大学</w:t>
      </w:r>
      <w:r>
        <w:rPr>
          <w:rFonts w:hint="eastAsia" w:ascii="宋体" w:hAnsi="宋体" w:cs="宋体"/>
          <w:sz w:val="24"/>
          <w:szCs w:val="24"/>
          <w:highlight w:val="none"/>
          <w:lang w:val="en-US" w:eastAsia="zh-CN"/>
        </w:rPr>
        <w:t>孙逸仙纪念医院招</w:t>
      </w:r>
      <w:r>
        <w:rPr>
          <w:rFonts w:hint="eastAsia" w:ascii="宋体" w:hAnsi="宋体" w:cs="宋体"/>
          <w:sz w:val="24"/>
          <w:szCs w:val="24"/>
          <w:highlight w:val="none"/>
          <w:lang w:eastAsia="zh-CN"/>
        </w:rPr>
        <w:t>投标与采购管理办公室</w:t>
      </w:r>
    </w:p>
    <w:p w14:paraId="789AC0C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质疑接收机构地址：广州市越秀区长堤大马路171号一方长堤健康产业中心（原威力斯大楼）907室</w:t>
      </w:r>
    </w:p>
    <w:p w14:paraId="0BD2E74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质疑接收机构电话：020-81338035（工作时间：8：00-12:00,14:30-17：30）</w:t>
      </w:r>
    </w:p>
    <w:p w14:paraId="5BB6387F">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投诉</w:t>
      </w:r>
    </w:p>
    <w:p w14:paraId="25FC5540">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质疑供应商对采购人的答复不满意，或者采购人未在规定时间内作出答复的，可以在答复期满后15个工作日内向</w:t>
      </w:r>
      <w:r>
        <w:rPr>
          <w:rFonts w:hint="eastAsia" w:ascii="宋体" w:hAnsi="宋体" w:cs="宋体"/>
          <w:sz w:val="24"/>
          <w:szCs w:val="24"/>
          <w:highlight w:val="none"/>
          <w:lang w:val="en-US" w:eastAsia="zh-CN"/>
        </w:rPr>
        <w:t>监督</w:t>
      </w:r>
      <w:r>
        <w:rPr>
          <w:rFonts w:hint="eastAsia" w:ascii="宋体" w:hAnsi="宋体" w:eastAsia="宋体" w:cs="宋体"/>
          <w:sz w:val="24"/>
          <w:szCs w:val="24"/>
          <w:highlight w:val="none"/>
        </w:rPr>
        <w:t>部门提起投诉。</w:t>
      </w:r>
    </w:p>
    <w:p w14:paraId="19B98304">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both"/>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 xml:space="preserve">八、合同的订立 </w:t>
      </w:r>
    </w:p>
    <w:p w14:paraId="4178F46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宋体" w:hAnsi="宋体" w:eastAsia="宋体" w:cs="宋体"/>
          <w:b w:val="0"/>
          <w:bCs w:val="0"/>
          <w:sz w:val="24"/>
          <w:szCs w:val="36"/>
          <w:highlight w:val="none"/>
        </w:rPr>
      </w:pPr>
      <w:r>
        <w:rPr>
          <w:rFonts w:hint="eastAsia" w:ascii="宋体" w:hAnsi="宋体" w:cs="宋体"/>
          <w:b w:val="0"/>
          <w:bCs w:val="0"/>
          <w:sz w:val="24"/>
          <w:szCs w:val="24"/>
          <w:highlight w:val="none"/>
          <w:lang w:val="en-US" w:eastAsia="zh-CN"/>
        </w:rPr>
        <w:t>采购人与成交人自成交通知书发出之日起三十日内，按谈判文件要求和成交人响应文件承诺签订采购合同，但不得超出谈判文件和成交人响应文件的范围、也不得再行订立背离合同实质性内容的其他协议。</w:t>
      </w:r>
    </w:p>
    <w:p w14:paraId="05536328">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14:paraId="7B7ECB7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14:paraId="6F1A72E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14:paraId="030D2924">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14:paraId="2F09885A">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14:paraId="1AA5787A">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14:paraId="219DA27D">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14:paraId="66D11994">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14:paraId="7E03FD94">
      <w:pPr>
        <w:pStyle w:val="4"/>
        <w:jc w:val="both"/>
        <w:rPr>
          <w:rFonts w:hint="eastAsia" w:ascii="微软雅黑" w:hAnsi="微软雅黑" w:eastAsia="微软雅黑" w:cs="微软雅黑"/>
          <w:color w:val="000000" w:themeColor="text1"/>
          <w:highlight w:val="none"/>
          <w14:textFill>
            <w14:solidFill>
              <w14:schemeClr w14:val="tx1"/>
            </w14:solidFill>
          </w14:textFill>
        </w:rPr>
      </w:pPr>
    </w:p>
    <w:p w14:paraId="02B8842A">
      <w:pPr>
        <w:rPr>
          <w:rFonts w:hint="eastAsia" w:ascii="微软雅黑" w:hAnsi="微软雅黑" w:eastAsia="微软雅黑" w:cs="微软雅黑"/>
          <w:color w:val="000000" w:themeColor="text1"/>
          <w:highlight w:val="none"/>
          <w14:textFill>
            <w14:solidFill>
              <w14:schemeClr w14:val="tx1"/>
            </w14:solidFill>
          </w14:textFill>
        </w:rPr>
      </w:pPr>
    </w:p>
    <w:p w14:paraId="1307DAFA">
      <w:pPr>
        <w:pStyle w:val="4"/>
        <w:rPr>
          <w:rFonts w:hint="eastAsia"/>
        </w:rPr>
      </w:pPr>
    </w:p>
    <w:p w14:paraId="351B8E50">
      <w:pPr>
        <w:rPr>
          <w:rFonts w:hint="eastAsia"/>
        </w:rPr>
      </w:pPr>
    </w:p>
    <w:p w14:paraId="0EBDAB70">
      <w:pPr>
        <w:pStyle w:val="4"/>
        <w:rPr>
          <w:rFonts w:hint="eastAsia"/>
        </w:rPr>
      </w:pPr>
    </w:p>
    <w:p w14:paraId="50FFCB2E">
      <w:pPr>
        <w:pStyle w:val="29"/>
        <w:rPr>
          <w:rFonts w:hint="eastAsia"/>
        </w:rPr>
      </w:pPr>
    </w:p>
    <w:p w14:paraId="7C57354B">
      <w:pPr>
        <w:rPr>
          <w:rFonts w:hint="eastAsia"/>
        </w:rPr>
      </w:pPr>
    </w:p>
    <w:p w14:paraId="40CAAF44">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lang w:eastAsia="zh-CN"/>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第</w:t>
      </w:r>
      <w:r>
        <w:rPr>
          <w:rFonts w:hint="eastAsia" w:ascii="微软雅黑" w:hAnsi="微软雅黑" w:eastAsia="微软雅黑" w:cs="微软雅黑"/>
          <w:color w:val="000000" w:themeColor="text1"/>
          <w:highlight w:val="none"/>
          <w:lang w:val="en-US" w:eastAsia="zh-CN"/>
          <w14:textFill>
            <w14:solidFill>
              <w14:schemeClr w14:val="tx1"/>
            </w14:solidFill>
          </w14:textFill>
        </w:rPr>
        <w:t>四</w:t>
      </w:r>
      <w:r>
        <w:rPr>
          <w:rFonts w:hint="eastAsia" w:ascii="微软雅黑" w:hAnsi="微软雅黑" w:eastAsia="微软雅黑" w:cs="微软雅黑"/>
          <w:color w:val="000000" w:themeColor="text1"/>
          <w:highlight w:val="none"/>
          <w14:textFill>
            <w14:solidFill>
              <w14:schemeClr w14:val="tx1"/>
            </w14:solidFill>
          </w14:textFill>
        </w:rPr>
        <w:t xml:space="preserve">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合同参考文本</w:t>
      </w:r>
    </w:p>
    <w:p w14:paraId="51DF8184">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14:paraId="7141B059">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14:paraId="73A1257F">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14:paraId="3548A227">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14:paraId="6393109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14:paraId="47478301">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14:paraId="3EEB6637">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14:paraId="34817EE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14:paraId="7A1D37A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14:paraId="0BA0BCD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14:paraId="02588B54">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14:paraId="4151A74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14:paraId="3D7ACA5D">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14:paraId="7FBD574A">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14:paraId="674EF4AF">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14:paraId="47769D64">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14:paraId="0330A2F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14:paraId="4EE07BBE">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14:paraId="0CE503A3">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r>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t>合同编号：</w:t>
      </w:r>
    </w:p>
    <w:p w14:paraId="75BC85DC">
      <w:pPr>
        <w:shd w:val="clear" w:color="auto" w:fill="FFFFFF"/>
        <w:spacing w:beforeLines="0" w:beforeAutospacing="1" w:afterLines="0"/>
        <w:rPr>
          <w:rFonts w:hint="eastAsia" w:ascii="仿宋_GB2312" w:eastAsia="仿宋_GB2312" w:cs="仿宋_GB2312"/>
          <w:color w:val="000000" w:themeColor="text1"/>
          <w:sz w:val="21"/>
          <w:szCs w:val="24"/>
          <w:highlight w:val="none"/>
          <w:shd w:val="clear" w:color="auto" w:fill="FFFFFF"/>
          <w14:textFill>
            <w14:solidFill>
              <w14:schemeClr w14:val="tx1"/>
            </w14:solidFill>
          </w14:textFill>
        </w:rPr>
      </w:pPr>
    </w:p>
    <w:p w14:paraId="20B03B08">
      <w:pPr>
        <w:shd w:val="clear" w:color="auto" w:fill="FFFFFF"/>
        <w:spacing w:beforeLines="0" w:beforeAutospacing="1" w:afterLines="0"/>
        <w:rPr>
          <w:rFonts w:hint="eastAsia" w:ascii="仿宋_GB2312" w:eastAsia="仿宋_GB2312" w:cs="仿宋_GB2312"/>
          <w:color w:val="000000" w:themeColor="text1"/>
          <w:sz w:val="21"/>
          <w:szCs w:val="24"/>
          <w:highlight w:val="none"/>
          <w:shd w:val="clear" w:color="auto" w:fill="FFFFFF"/>
          <w14:textFill>
            <w14:solidFill>
              <w14:schemeClr w14:val="tx1"/>
            </w14:solidFill>
          </w14:textFill>
        </w:rPr>
      </w:pPr>
    </w:p>
    <w:p w14:paraId="6A847B2F">
      <w:pPr>
        <w:shd w:val="clear" w:color="auto" w:fill="FFFFFF"/>
        <w:spacing w:beforeLines="0" w:beforeAutospacing="1" w:afterLines="0"/>
        <w:rPr>
          <w:rFonts w:hint="eastAsia" w:ascii="仿宋_GB2312" w:eastAsia="仿宋_GB2312" w:cs="仿宋_GB2312"/>
          <w:color w:val="000000" w:themeColor="text1"/>
          <w:sz w:val="21"/>
          <w:szCs w:val="24"/>
          <w:highlight w:val="none"/>
          <w:shd w:val="clear" w:color="auto" w:fill="FFFFFF"/>
          <w14:textFill>
            <w14:solidFill>
              <w14:schemeClr w14:val="tx1"/>
            </w14:solidFill>
          </w14:textFill>
        </w:rPr>
      </w:pPr>
    </w:p>
    <w:p w14:paraId="75526D5B">
      <w:pPr>
        <w:spacing w:beforeLines="0" w:beforeAutospacing="1" w:afterLines="0"/>
        <w:jc w:val="center"/>
        <w:rPr>
          <w:rFonts w:hint="eastAsia" w:ascii="仿宋_GB2312" w:eastAsia="仿宋_GB2312" w:cs="仿宋_GB2312"/>
          <w:b/>
          <w:color w:val="000000" w:themeColor="text1"/>
          <w:sz w:val="48"/>
          <w:szCs w:val="48"/>
          <w:highlight w:val="none"/>
          <w:u w:val="single"/>
          <w14:textFill>
            <w14:solidFill>
              <w14:schemeClr w14:val="tx1"/>
            </w14:solidFill>
          </w14:textFill>
        </w:rPr>
      </w:pPr>
      <w:r>
        <w:rPr>
          <w:rFonts w:hint="eastAsia" w:ascii="仿宋_GB2312" w:hAnsi="Calibri Light" w:eastAsia="仿宋_GB2312" w:cs="仿宋_GB2312"/>
          <w:b/>
          <w:color w:val="000000" w:themeColor="text1"/>
          <w:sz w:val="48"/>
          <w:szCs w:val="48"/>
          <w:highlight w:val="none"/>
          <w:u w:val="single"/>
          <w14:textFill>
            <w14:solidFill>
              <w14:schemeClr w14:val="tx1"/>
            </w14:solidFill>
          </w14:textFill>
        </w:rPr>
        <w:t xml:space="preserve">        (项目)</w:t>
      </w:r>
    </w:p>
    <w:p w14:paraId="42EA8C60">
      <w:pPr>
        <w:spacing w:beforeLines="0" w:beforeAutospacing="1" w:afterLines="0" w:line="360" w:lineRule="auto"/>
        <w:rPr>
          <w:rFonts w:hint="eastAsia" w:ascii="仿宋_GB2312" w:eastAsia="仿宋_GB2312" w:cs="仿宋_GB2312"/>
          <w:b/>
          <w:color w:val="000000" w:themeColor="text1"/>
          <w:sz w:val="48"/>
          <w:szCs w:val="48"/>
          <w:highlight w:val="none"/>
          <w14:textFill>
            <w14:solidFill>
              <w14:schemeClr w14:val="tx1"/>
            </w14:solidFill>
          </w14:textFill>
        </w:rPr>
      </w:pPr>
    </w:p>
    <w:p w14:paraId="4D3D4A09">
      <w:pPr>
        <w:spacing w:beforeLines="0" w:beforeAutospacing="1" w:afterLines="0" w:line="360" w:lineRule="auto"/>
        <w:jc w:val="center"/>
        <w:rPr>
          <w:rFonts w:hint="eastAsia" w:ascii="仿宋_GB2312" w:eastAsia="仿宋_GB2312" w:cs="仿宋_GB2312"/>
          <w:b/>
          <w:color w:val="000000" w:themeColor="text1"/>
          <w:sz w:val="48"/>
          <w:szCs w:val="48"/>
          <w:highlight w:val="none"/>
          <w14:textFill>
            <w14:solidFill>
              <w14:schemeClr w14:val="tx1"/>
            </w14:solidFill>
          </w14:textFill>
        </w:rPr>
      </w:pPr>
      <w:r>
        <w:rPr>
          <w:rFonts w:hint="eastAsia" w:ascii="仿宋_GB2312" w:hAnsi="Calibri Light" w:eastAsia="仿宋_GB2312" w:cs="仿宋_GB2312"/>
          <w:b/>
          <w:color w:val="000000" w:themeColor="text1"/>
          <w:sz w:val="48"/>
          <w:szCs w:val="48"/>
          <w:highlight w:val="none"/>
          <w14:textFill>
            <w14:solidFill>
              <w14:schemeClr w14:val="tx1"/>
            </w14:solidFill>
          </w14:textFill>
        </w:rPr>
        <w:t>合 同 书</w:t>
      </w:r>
    </w:p>
    <w:p w14:paraId="4975244E">
      <w:pPr>
        <w:spacing w:beforeLines="0" w:beforeAutospacing="1" w:afterLines="0" w:line="360" w:lineRule="auto"/>
        <w:jc w:val="center"/>
        <w:rPr>
          <w:rFonts w:hint="eastAsia" w:ascii="仿宋_GB2312" w:eastAsia="仿宋_GB2312" w:cs="仿宋_GB2312"/>
          <w:b/>
          <w:color w:val="000000" w:themeColor="text1"/>
          <w:sz w:val="48"/>
          <w:szCs w:val="48"/>
          <w:highlight w:val="none"/>
          <w14:textFill>
            <w14:solidFill>
              <w14:schemeClr w14:val="tx1"/>
            </w14:solidFill>
          </w14:textFill>
        </w:rPr>
      </w:pPr>
      <w:r>
        <w:rPr>
          <w:rFonts w:hint="eastAsia" w:ascii="仿宋_GB2312" w:hAnsi="Calibri Light" w:eastAsia="仿宋_GB2312" w:cs="仿宋_GB2312"/>
          <w:b/>
          <w:color w:val="000000" w:themeColor="text1"/>
          <w:sz w:val="48"/>
          <w:szCs w:val="48"/>
          <w:highlight w:val="none"/>
          <w14:textFill>
            <w14:solidFill>
              <w14:schemeClr w14:val="tx1"/>
            </w14:solidFill>
          </w14:textFill>
        </w:rPr>
        <w:t>服务类</w:t>
      </w:r>
    </w:p>
    <w:p w14:paraId="2B706524">
      <w:pPr>
        <w:spacing w:beforeLines="0" w:beforeAutospacing="1" w:afterLines="0" w:line="360" w:lineRule="auto"/>
        <w:rPr>
          <w:rFonts w:hint="eastAsia" w:ascii="仿宋_GB2312" w:eastAsia="仿宋_GB2312" w:cs="仿宋_GB2312"/>
          <w:b/>
          <w:color w:val="000000" w:themeColor="text1"/>
          <w:sz w:val="28"/>
          <w:szCs w:val="28"/>
          <w:highlight w:val="none"/>
          <w14:textFill>
            <w14:solidFill>
              <w14:schemeClr w14:val="tx1"/>
            </w14:solidFill>
          </w14:textFill>
        </w:rPr>
      </w:pPr>
    </w:p>
    <w:tbl>
      <w:tblPr>
        <w:tblStyle w:val="22"/>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0CC1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noWrap w:val="0"/>
            <w:vAlign w:val="top"/>
          </w:tcPr>
          <w:p w14:paraId="21D764C6">
            <w:pPr>
              <w:keepNext w:val="0"/>
              <w:keepLines w:val="0"/>
              <w:widowControl/>
              <w:suppressLineNumbers w:val="0"/>
              <w:spacing w:before="100" w:beforeLines="0" w:beforeAutospacing="1" w:after="0" w:afterLines="0" w:afterAutospacing="0" w:line="360" w:lineRule="auto"/>
              <w:ind w:left="0" w:right="0"/>
              <w:rPr>
                <w:rFonts w:hint="eastAsia" w:ascii="仿宋_GB2312" w:eastAsia="仿宋_GB2312" w:cs="仿宋_GB2312"/>
                <w:b/>
                <w:color w:val="000000" w:themeColor="text1"/>
                <w:sz w:val="32"/>
                <w:szCs w:val="32"/>
                <w:highlight w:val="none"/>
                <w:u w:val="single"/>
                <w14:textFill>
                  <w14:solidFill>
                    <w14:schemeClr w14:val="tx1"/>
                  </w14:solidFill>
                </w14:textFill>
              </w:rPr>
            </w:pPr>
            <w:r>
              <w:rPr>
                <w:rFonts w:hint="eastAsia" w:ascii="仿宋_GB2312" w:hAnsi="Calibri Light" w:eastAsia="仿宋_GB2312" w:cs="仿宋_GB2312"/>
                <w:b/>
                <w:color w:val="000000" w:themeColor="text1"/>
                <w:sz w:val="32"/>
                <w:szCs w:val="32"/>
                <w:highlight w:val="none"/>
                <w14:textFill>
                  <w14:solidFill>
                    <w14:schemeClr w14:val="tx1"/>
                  </w14:solidFill>
                </w14:textFill>
              </w:rPr>
              <w:t>项目编号：</w:t>
            </w:r>
          </w:p>
        </w:tc>
      </w:tr>
      <w:tr w14:paraId="77FDB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noWrap w:val="0"/>
            <w:vAlign w:val="top"/>
          </w:tcPr>
          <w:p w14:paraId="782291D0">
            <w:pPr>
              <w:keepNext w:val="0"/>
              <w:keepLines w:val="0"/>
              <w:widowControl/>
              <w:suppressLineNumbers w:val="0"/>
              <w:spacing w:before="100" w:beforeLines="0" w:beforeAutospacing="1" w:after="0" w:afterLines="0" w:afterAutospacing="0" w:line="360" w:lineRule="auto"/>
              <w:ind w:left="0" w:right="0"/>
              <w:rPr>
                <w:rFonts w:hint="eastAsia" w:ascii="仿宋_GB2312" w:eastAsia="仿宋_GB2312" w:cs="仿宋_GB2312"/>
                <w:b/>
                <w:color w:val="000000" w:themeColor="text1"/>
                <w:sz w:val="32"/>
                <w:szCs w:val="32"/>
                <w:highlight w:val="none"/>
                <w:u w:val="single"/>
                <w14:textFill>
                  <w14:solidFill>
                    <w14:schemeClr w14:val="tx1"/>
                  </w14:solidFill>
                </w14:textFill>
              </w:rPr>
            </w:pPr>
          </w:p>
        </w:tc>
      </w:tr>
      <w:tr w14:paraId="4C8BC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noWrap w:val="0"/>
            <w:vAlign w:val="top"/>
          </w:tcPr>
          <w:p w14:paraId="7D7C59AA">
            <w:pPr>
              <w:keepNext w:val="0"/>
              <w:keepLines w:val="0"/>
              <w:widowControl/>
              <w:suppressLineNumbers w:val="0"/>
              <w:spacing w:before="100" w:beforeLines="0" w:beforeAutospacing="1" w:after="0" w:afterLines="0" w:afterAutospacing="0" w:line="360" w:lineRule="auto"/>
              <w:ind w:left="0" w:right="0"/>
              <w:rPr>
                <w:rFonts w:hint="eastAsia" w:ascii="仿宋_GB2312" w:eastAsia="仿宋_GB2312" w:cs="仿宋_GB2312"/>
                <w:b/>
                <w:color w:val="000000" w:themeColor="text1"/>
                <w:sz w:val="32"/>
                <w:szCs w:val="32"/>
                <w:highlight w:val="none"/>
                <w14:textFill>
                  <w14:solidFill>
                    <w14:schemeClr w14:val="tx1"/>
                  </w14:solidFill>
                </w14:textFill>
              </w:rPr>
            </w:pPr>
            <w:r>
              <w:rPr>
                <w:rFonts w:hint="eastAsia" w:ascii="仿宋_GB2312" w:hAnsi="Calibri Light" w:eastAsia="仿宋_GB2312" w:cs="仿宋_GB2312"/>
                <w:b/>
                <w:color w:val="000000" w:themeColor="text1"/>
                <w:sz w:val="32"/>
                <w:szCs w:val="32"/>
                <w:highlight w:val="none"/>
                <w14:textFill>
                  <w14:solidFill>
                    <w14:schemeClr w14:val="tx1"/>
                  </w14:solidFill>
                </w14:textFill>
              </w:rPr>
              <w:t>项目名称：</w:t>
            </w:r>
          </w:p>
        </w:tc>
      </w:tr>
      <w:tr w14:paraId="7C539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noWrap w:val="0"/>
            <w:vAlign w:val="top"/>
          </w:tcPr>
          <w:p w14:paraId="76F0DF88">
            <w:pPr>
              <w:keepNext w:val="0"/>
              <w:keepLines w:val="0"/>
              <w:widowControl/>
              <w:suppressLineNumbers w:val="0"/>
              <w:spacing w:before="100" w:beforeLines="0" w:beforeAutospacing="1" w:after="0" w:afterLines="0" w:afterAutospacing="0" w:line="360" w:lineRule="auto"/>
              <w:ind w:left="0" w:right="0"/>
              <w:rPr>
                <w:rFonts w:hint="eastAsia" w:ascii="仿宋_GB2312" w:eastAsia="仿宋_GB2312" w:cs="仿宋_GB2312"/>
                <w:b/>
                <w:color w:val="000000" w:themeColor="text1"/>
                <w:sz w:val="28"/>
                <w:szCs w:val="28"/>
                <w:highlight w:val="none"/>
                <w14:textFill>
                  <w14:solidFill>
                    <w14:schemeClr w14:val="tx1"/>
                  </w14:solidFill>
                </w14:textFill>
              </w:rPr>
            </w:pPr>
          </w:p>
        </w:tc>
      </w:tr>
    </w:tbl>
    <w:p w14:paraId="2ABE9D01">
      <w:pPr>
        <w:spacing w:beforeLines="0" w:beforeAutospacing="1" w:afterLines="0" w:line="360" w:lineRule="auto"/>
        <w:rPr>
          <w:rFonts w:hint="eastAsia" w:ascii="仿宋_GB2312" w:eastAsia="仿宋_GB2312" w:cs="仿宋_GB2312"/>
          <w:b/>
          <w:color w:val="000000" w:themeColor="text1"/>
          <w:sz w:val="28"/>
          <w:szCs w:val="28"/>
          <w:highlight w:val="none"/>
          <w14:textFill>
            <w14:solidFill>
              <w14:schemeClr w14:val="tx1"/>
            </w14:solidFill>
          </w14:textFill>
        </w:rPr>
      </w:pPr>
    </w:p>
    <w:p w14:paraId="5C64DB69">
      <w:pPr>
        <w:spacing w:beforeLines="0" w:beforeAutospacing="1" w:afterLines="0" w:line="360" w:lineRule="auto"/>
        <w:rPr>
          <w:rFonts w:hint="eastAsia" w:ascii="仿宋_GB2312" w:eastAsia="仿宋_GB2312" w:cs="仿宋_GB2312"/>
          <w:b/>
          <w:color w:val="000000" w:themeColor="text1"/>
          <w:sz w:val="28"/>
          <w:szCs w:val="28"/>
          <w:highlight w:val="none"/>
          <w14:textFill>
            <w14:solidFill>
              <w14:schemeClr w14:val="tx1"/>
            </w14:solidFill>
          </w14:textFill>
        </w:rPr>
      </w:pPr>
    </w:p>
    <w:p w14:paraId="22B5FC48">
      <w:pPr>
        <w:pStyle w:val="29"/>
        <w:spacing w:beforeLines="0" w:afterLines="0"/>
        <w:ind w:firstLine="0" w:firstLineChars="0"/>
        <w:rPr>
          <w:rFonts w:hint="eastAsia" w:ascii="仿宋_GB2312" w:eastAsia="仿宋_GB2312" w:cs="仿宋_GB2312"/>
          <w:b/>
          <w:color w:val="000000" w:themeColor="text1"/>
          <w:sz w:val="28"/>
          <w:szCs w:val="28"/>
          <w:highlight w:val="none"/>
          <w14:textFill>
            <w14:solidFill>
              <w14:schemeClr w14:val="tx1"/>
            </w14:solidFill>
          </w14:textFill>
        </w:rPr>
      </w:pPr>
    </w:p>
    <w:p w14:paraId="70A15A78">
      <w:pPr>
        <w:spacing w:beforeLines="0" w:beforeAutospacing="1" w:afterLines="0" w:line="360" w:lineRule="auto"/>
        <w:rPr>
          <w:rFonts w:hint="eastAsia" w:ascii="仿宋_GB2312" w:hAnsi="Calibri Light" w:eastAsia="仿宋_GB2312" w:cs="仿宋_GB2312"/>
          <w:b/>
          <w:color w:val="000000" w:themeColor="text1"/>
          <w:sz w:val="28"/>
          <w:szCs w:val="28"/>
          <w:highlight w:val="none"/>
          <w14:textFill>
            <w14:solidFill>
              <w14:schemeClr w14:val="tx1"/>
            </w14:solidFill>
          </w14:textFill>
        </w:rPr>
      </w:pPr>
      <w:r>
        <w:rPr>
          <w:rFonts w:hint="eastAsia" w:ascii="仿宋_GB2312" w:hAnsi="Calibri Light" w:eastAsia="仿宋_GB2312" w:cs="仿宋_GB2312"/>
          <w:b/>
          <w:color w:val="000000" w:themeColor="text1"/>
          <w:sz w:val="28"/>
          <w:szCs w:val="28"/>
          <w:highlight w:val="none"/>
          <w14:textFill>
            <w14:solidFill>
              <w14:schemeClr w14:val="tx1"/>
            </w14:solidFill>
          </w14:textFill>
        </w:rPr>
        <w:t>注：本合同仅为合同的参考文本，合同签订双方可根据项目的具体要求进行修订，但不得偏离实质性条款。</w:t>
      </w:r>
    </w:p>
    <w:p w14:paraId="6849F5D2">
      <w:pPr>
        <w:spacing w:beforeLines="0" w:beforeAutospacing="1" w:afterLines="0"/>
        <w:jc w:val="center"/>
        <w:rPr>
          <w:rFonts w:hint="eastAsia" w:ascii="华文中宋" w:hAnsi="华文中宋" w:eastAsia="华文中宋" w:cs="华文中宋"/>
          <w:b/>
          <w:color w:val="000000" w:themeColor="text1"/>
          <w:sz w:val="32"/>
          <w:szCs w:val="32"/>
          <w:highlight w:val="none"/>
          <w14:textFill>
            <w14:solidFill>
              <w14:schemeClr w14:val="tx1"/>
            </w14:solidFill>
          </w14:textFill>
        </w:rPr>
      </w:pPr>
    </w:p>
    <w:p w14:paraId="42009AD1">
      <w:pPr>
        <w:pStyle w:val="2"/>
        <w:rPr>
          <w:rFonts w:hint="eastAsia" w:ascii="华文中宋" w:hAnsi="华文中宋" w:eastAsia="华文中宋" w:cs="华文中宋"/>
          <w:b/>
          <w:color w:val="000000" w:themeColor="text1"/>
          <w:sz w:val="32"/>
          <w:szCs w:val="32"/>
          <w:highlight w:val="none"/>
          <w14:textFill>
            <w14:solidFill>
              <w14:schemeClr w14:val="tx1"/>
            </w14:solidFill>
          </w14:textFill>
        </w:rPr>
      </w:pPr>
    </w:p>
    <w:p w14:paraId="5930C45C">
      <w:pPr>
        <w:pStyle w:val="3"/>
        <w:rPr>
          <w:rFonts w:hint="eastAsia" w:ascii="华文中宋" w:hAnsi="华文中宋" w:eastAsia="华文中宋" w:cs="华文中宋"/>
          <w:b/>
          <w:color w:val="000000" w:themeColor="text1"/>
          <w:sz w:val="32"/>
          <w:szCs w:val="32"/>
          <w:highlight w:val="none"/>
          <w14:textFill>
            <w14:solidFill>
              <w14:schemeClr w14:val="tx1"/>
            </w14:solidFill>
          </w14:textFill>
        </w:rPr>
      </w:pPr>
    </w:p>
    <w:p w14:paraId="58605DC2">
      <w:pPr>
        <w:pStyle w:val="3"/>
        <w:rPr>
          <w:rFonts w:hint="eastAsia" w:ascii="华文中宋" w:hAnsi="华文中宋" w:eastAsia="华文中宋" w:cs="华文中宋"/>
          <w:b/>
          <w:color w:val="000000" w:themeColor="text1"/>
          <w:sz w:val="32"/>
          <w:szCs w:val="32"/>
          <w:highlight w:val="none"/>
          <w14:textFill>
            <w14:solidFill>
              <w14:schemeClr w14:val="tx1"/>
            </w14:solidFill>
          </w14:textFill>
        </w:rPr>
      </w:pPr>
    </w:p>
    <w:p w14:paraId="2493D35A">
      <w:pPr>
        <w:pStyle w:val="3"/>
        <w:rPr>
          <w:rFonts w:hint="eastAsia" w:ascii="华文中宋" w:hAnsi="华文中宋" w:eastAsia="华文中宋" w:cs="华文中宋"/>
          <w:b/>
          <w:color w:val="000000" w:themeColor="text1"/>
          <w:sz w:val="32"/>
          <w:szCs w:val="32"/>
          <w:highlight w:val="none"/>
          <w14:textFill>
            <w14:solidFill>
              <w14:schemeClr w14:val="tx1"/>
            </w14:solidFill>
          </w14:textFill>
        </w:rPr>
      </w:pPr>
    </w:p>
    <w:p w14:paraId="18ECF37D">
      <w:pPr>
        <w:pStyle w:val="3"/>
        <w:rPr>
          <w:rFonts w:hint="eastAsia" w:ascii="华文中宋" w:hAnsi="华文中宋" w:eastAsia="华文中宋" w:cs="华文中宋"/>
          <w:b/>
          <w:color w:val="000000" w:themeColor="text1"/>
          <w:sz w:val="32"/>
          <w:szCs w:val="32"/>
          <w:highlight w:val="none"/>
          <w14:textFill>
            <w14:solidFill>
              <w14:schemeClr w14:val="tx1"/>
            </w14:solidFill>
          </w14:textFill>
        </w:rPr>
      </w:pPr>
    </w:p>
    <w:p w14:paraId="54B4CC21">
      <w:pPr>
        <w:jc w:val="center"/>
        <w:rPr>
          <w:rFonts w:hint="eastAsia" w:ascii="华文仿宋" w:hAnsi="华文仿宋" w:eastAsia="华文仿宋" w:cs="华文仿宋"/>
          <w:b/>
          <w:bCs/>
          <w:sz w:val="36"/>
          <w:szCs w:val="36"/>
          <w:lang w:val="en-US" w:eastAsia="zh-CN"/>
        </w:rPr>
      </w:pPr>
      <w:r>
        <w:rPr>
          <w:rFonts w:hint="eastAsia" w:ascii="华文仿宋" w:hAnsi="华文仿宋" w:eastAsia="华文仿宋" w:cs="华文仿宋"/>
          <w:b/>
          <w:bCs/>
          <w:sz w:val="36"/>
          <w:szCs w:val="36"/>
          <w:lang w:val="en-US" w:eastAsia="zh-CN"/>
        </w:rPr>
        <w:t>中山大学附属仁济医院</w:t>
      </w:r>
    </w:p>
    <w:p w14:paraId="3A2723D7">
      <w:pPr>
        <w:spacing w:beforeLines="0" w:beforeAutospacing="1" w:afterLines="0"/>
        <w:jc w:val="center"/>
        <w:rPr>
          <w:rFonts w:hint="eastAsia" w:ascii="华文仿宋" w:hAnsi="华文仿宋" w:eastAsia="华文仿宋" w:cs="华文仿宋"/>
          <w:b/>
          <w:bCs/>
          <w:spacing w:val="38"/>
          <w:sz w:val="36"/>
          <w:szCs w:val="36"/>
          <w:lang w:val="en-US" w:eastAsia="zh-CN"/>
        </w:rPr>
      </w:pPr>
      <w:r>
        <w:rPr>
          <w:rFonts w:hint="eastAsia" w:ascii="华文仿宋" w:hAnsi="华文仿宋" w:eastAsia="华文仿宋" w:cs="华文仿宋"/>
          <w:b/>
          <w:bCs/>
          <w:sz w:val="36"/>
          <w:szCs w:val="36"/>
          <w:lang w:eastAsia="zh-CN"/>
        </w:rPr>
        <w:t>零星搬运服务</w:t>
      </w:r>
      <w:r>
        <w:rPr>
          <w:rFonts w:hint="eastAsia" w:ascii="华文仿宋" w:hAnsi="华文仿宋" w:eastAsia="华文仿宋" w:cs="华文仿宋"/>
          <w:b/>
          <w:bCs/>
          <w:spacing w:val="38"/>
          <w:sz w:val="36"/>
          <w:szCs w:val="36"/>
          <w:lang w:val="en-US" w:eastAsia="zh-CN"/>
        </w:rPr>
        <w:t>合同</w:t>
      </w:r>
    </w:p>
    <w:p w14:paraId="40C02C70">
      <w:pPr>
        <w:spacing w:beforeLines="0" w:beforeAutospacing="1" w:afterLine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合同编号：</w:t>
      </w:r>
    </w:p>
    <w:p w14:paraId="2870294B">
      <w:pPr>
        <w:spacing w:beforeLines="0" w:beforeAutospacing="1" w:afterLine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甲方（采购方）：</w:t>
      </w:r>
      <w:r>
        <w:rPr>
          <w:rFonts w:hint="eastAsia" w:ascii="宋体" w:hAnsi="宋体" w:eastAsia="宋体" w:cs="宋体"/>
          <w:color w:val="000000" w:themeColor="text1"/>
          <w:sz w:val="21"/>
          <w:szCs w:val="21"/>
          <w:highlight w:val="none"/>
          <w:lang w:eastAsia="zh-CN"/>
          <w14:textFill>
            <w14:solidFill>
              <w14:schemeClr w14:val="tx1"/>
            </w14:solidFill>
          </w14:textFill>
        </w:rPr>
        <w:t>中山大学附属仁济医院</w:t>
      </w:r>
    </w:p>
    <w:p w14:paraId="67DEAB9B">
      <w:pPr>
        <w:spacing w:beforeLines="0" w:beforeAutospacing="1" w:afterLine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乙方（成交方）：</w:t>
      </w:r>
    </w:p>
    <w:p w14:paraId="7313113E">
      <w:pPr>
        <w:spacing w:beforeLines="0" w:beforeAutospacing="1" w:afterLines="0"/>
        <w:rPr>
          <w:rFonts w:hint="eastAsia" w:ascii="宋体" w:hAnsi="宋体" w:eastAsia="宋体" w:cs="宋体"/>
          <w:color w:val="000000" w:themeColor="text1"/>
          <w:sz w:val="21"/>
          <w:szCs w:val="21"/>
          <w:highlight w:val="none"/>
          <w14:textFill>
            <w14:solidFill>
              <w14:schemeClr w14:val="tx1"/>
            </w14:solidFill>
          </w14:textFill>
        </w:rPr>
      </w:pPr>
    </w:p>
    <w:p w14:paraId="081EEFCF">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根据《中华人民共和国民法典》及</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中山大学附属仁济医院</w:t>
      </w:r>
      <w:r>
        <w:rPr>
          <w:rFonts w:hint="eastAsia" w:ascii="宋体" w:hAnsi="宋体" w:cs="宋体"/>
          <w:sz w:val="21"/>
          <w:szCs w:val="21"/>
          <w:u w:val="single"/>
          <w:lang w:val="en-US" w:eastAsia="zh-CN"/>
        </w:rPr>
        <w:t>零星</w:t>
      </w:r>
      <w:r>
        <w:rPr>
          <w:rFonts w:hint="eastAsia" w:ascii="宋体" w:hAnsi="宋体" w:eastAsia="宋体" w:cs="宋体"/>
          <w:sz w:val="21"/>
          <w:szCs w:val="21"/>
          <w:u w:val="single"/>
        </w:rPr>
        <w:t>搬运服务项目</w:t>
      </w:r>
      <w:r>
        <w:rPr>
          <w:rFonts w:hint="eastAsia" w:ascii="宋体" w:hAnsi="宋体" w:eastAsia="宋体" w:cs="宋体"/>
          <w:sz w:val="21"/>
          <w:szCs w:val="21"/>
        </w:rPr>
        <w:t>的采购结果和</w:t>
      </w:r>
      <w:r>
        <w:rPr>
          <w:rFonts w:hint="eastAsia" w:ascii="宋体" w:hAnsi="宋体" w:cs="宋体"/>
          <w:sz w:val="21"/>
          <w:szCs w:val="21"/>
          <w:lang w:eastAsia="zh-CN"/>
        </w:rPr>
        <w:t>谈判文件</w:t>
      </w:r>
      <w:r>
        <w:rPr>
          <w:rFonts w:hint="eastAsia" w:ascii="宋体" w:hAnsi="宋体" w:eastAsia="宋体" w:cs="宋体"/>
          <w:sz w:val="21"/>
          <w:szCs w:val="21"/>
        </w:rPr>
        <w:t>的要求，经甲、乙双方协商，本着平等互利和诚实信用的原则，一致同意订立本合同，共同遵守。具体条款如下：</w:t>
      </w:r>
    </w:p>
    <w:p w14:paraId="171342CB">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服务地址包括但不限于：</w:t>
      </w:r>
    </w:p>
    <w:p w14:paraId="2762F7A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leftChars="200"/>
        <w:jc w:val="left"/>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1.</w:t>
      </w:r>
      <w:r>
        <w:rPr>
          <w:rFonts w:hint="eastAsia" w:ascii="宋体" w:hAnsi="宋体" w:eastAsia="宋体" w:cs="宋体"/>
          <w:b w:val="0"/>
          <w:bCs/>
          <w:sz w:val="21"/>
          <w:szCs w:val="21"/>
          <w:lang w:val="en-US" w:eastAsia="zh-CN"/>
        </w:rPr>
        <w:t>中山大学附属仁济医院：广州市花都区镜湖大道11号</w:t>
      </w:r>
    </w:p>
    <w:p w14:paraId="72A2F30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leftChars="200"/>
        <w:jc w:val="left"/>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2.</w:t>
      </w:r>
      <w:r>
        <w:rPr>
          <w:rFonts w:hint="eastAsia" w:ascii="宋体" w:hAnsi="宋体" w:eastAsia="宋体" w:cs="宋体"/>
          <w:b w:val="0"/>
          <w:bCs/>
          <w:sz w:val="21"/>
          <w:szCs w:val="21"/>
          <w:lang w:val="en-US" w:eastAsia="zh-CN"/>
        </w:rPr>
        <w:t>中山大学孙逸仙纪念医院各院区：</w:t>
      </w:r>
    </w:p>
    <w:p w14:paraId="24F83DB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leftChars="200"/>
        <w:jc w:val="left"/>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（1）</w:t>
      </w:r>
      <w:r>
        <w:rPr>
          <w:rFonts w:hint="eastAsia" w:ascii="宋体" w:hAnsi="宋体" w:eastAsia="宋体" w:cs="宋体"/>
          <w:b w:val="0"/>
          <w:bCs/>
          <w:sz w:val="21"/>
          <w:szCs w:val="21"/>
          <w:lang w:val="en-US" w:eastAsia="zh-CN"/>
        </w:rPr>
        <w:t>院本部：</w:t>
      </w:r>
      <w:r>
        <w:rPr>
          <w:rFonts w:hint="eastAsia" w:ascii="宋体" w:hAnsi="宋体" w:eastAsia="宋体" w:cs="宋体"/>
          <w:b w:val="0"/>
          <w:bCs/>
          <w:sz w:val="21"/>
          <w:szCs w:val="21"/>
        </w:rPr>
        <w:t>广州市越秀区沿江西路107号。</w:t>
      </w:r>
    </w:p>
    <w:p w14:paraId="23C2C13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leftChars="200"/>
        <w:jc w:val="left"/>
        <w:textAlignment w:val="auto"/>
        <w:rPr>
          <w:rFonts w:hint="eastAsia" w:ascii="宋体" w:hAnsi="宋体" w:eastAsia="宋体" w:cs="宋体"/>
          <w:b w:val="0"/>
          <w:bCs/>
          <w:sz w:val="21"/>
          <w:szCs w:val="21"/>
        </w:rPr>
      </w:pPr>
      <w:r>
        <w:rPr>
          <w:rFonts w:hint="eastAsia" w:ascii="宋体" w:hAnsi="宋体" w:cs="宋体"/>
          <w:b w:val="0"/>
          <w:bCs/>
          <w:sz w:val="21"/>
          <w:szCs w:val="21"/>
          <w:lang w:val="en-US" w:eastAsia="zh-CN"/>
        </w:rPr>
        <w:t>（2）</w:t>
      </w:r>
      <w:r>
        <w:rPr>
          <w:rFonts w:hint="eastAsia" w:ascii="宋体" w:hAnsi="宋体" w:eastAsia="宋体" w:cs="宋体"/>
          <w:b w:val="0"/>
          <w:bCs/>
          <w:sz w:val="21"/>
          <w:szCs w:val="21"/>
          <w:lang w:val="en-US" w:eastAsia="zh-CN"/>
        </w:rPr>
        <w:t>南院区：</w:t>
      </w:r>
      <w:r>
        <w:rPr>
          <w:rFonts w:hint="eastAsia" w:ascii="宋体" w:hAnsi="宋体" w:eastAsia="宋体" w:cs="宋体"/>
          <w:b w:val="0"/>
          <w:bCs/>
          <w:sz w:val="21"/>
          <w:szCs w:val="21"/>
        </w:rPr>
        <w:t>广州市海珠区盈丰路33号</w:t>
      </w:r>
    </w:p>
    <w:p w14:paraId="521439A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leftChars="200"/>
        <w:jc w:val="left"/>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（3）</w:t>
      </w:r>
      <w:r>
        <w:rPr>
          <w:rFonts w:hint="eastAsia" w:ascii="宋体" w:hAnsi="宋体" w:eastAsia="宋体" w:cs="宋体"/>
          <w:b w:val="0"/>
          <w:bCs/>
          <w:sz w:val="21"/>
          <w:szCs w:val="21"/>
          <w:lang w:val="en-US" w:eastAsia="zh-CN"/>
        </w:rPr>
        <w:t>中大南校园门诊部：</w:t>
      </w:r>
      <w:r>
        <w:rPr>
          <w:rFonts w:hint="eastAsia" w:ascii="宋体" w:hAnsi="宋体" w:eastAsia="宋体" w:cs="宋体"/>
          <w:b w:val="0"/>
          <w:bCs/>
          <w:sz w:val="21"/>
          <w:szCs w:val="21"/>
        </w:rPr>
        <w:t>广州市海珠区新港西路135号大院</w:t>
      </w:r>
    </w:p>
    <w:p w14:paraId="1AD39D5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leftChars="200"/>
        <w:jc w:val="left"/>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eastAsia="zh-CN"/>
        </w:rPr>
        <w:t>（</w:t>
      </w:r>
      <w:r>
        <w:rPr>
          <w:rFonts w:hint="eastAsia" w:ascii="宋体" w:hAnsi="宋体" w:cs="宋体"/>
          <w:b w:val="0"/>
          <w:bCs/>
          <w:sz w:val="21"/>
          <w:szCs w:val="21"/>
          <w:lang w:val="en-US" w:eastAsia="zh-CN"/>
        </w:rPr>
        <w:t>4</w:t>
      </w:r>
      <w:r>
        <w:rPr>
          <w:rFonts w:hint="eastAsia" w:ascii="宋体" w:hAnsi="宋体" w:cs="宋体"/>
          <w:b w:val="0"/>
          <w:bCs/>
          <w:sz w:val="21"/>
          <w:szCs w:val="21"/>
          <w:lang w:eastAsia="zh-CN"/>
        </w:rPr>
        <w:t>）</w:t>
      </w:r>
      <w:r>
        <w:rPr>
          <w:rFonts w:hint="eastAsia" w:ascii="宋体" w:hAnsi="宋体" w:eastAsia="宋体" w:cs="宋体"/>
          <w:b w:val="0"/>
          <w:bCs/>
          <w:sz w:val="21"/>
          <w:szCs w:val="21"/>
          <w:lang w:eastAsia="zh-CN"/>
        </w:rPr>
        <w:t>中大北校园：广州市越秀区中山二路</w:t>
      </w:r>
      <w:r>
        <w:rPr>
          <w:rFonts w:hint="eastAsia" w:ascii="宋体" w:hAnsi="宋体" w:eastAsia="宋体" w:cs="宋体"/>
          <w:b w:val="0"/>
          <w:bCs/>
          <w:sz w:val="21"/>
          <w:szCs w:val="21"/>
          <w:lang w:val="en-US" w:eastAsia="zh-CN"/>
        </w:rPr>
        <w:t>74号</w:t>
      </w:r>
    </w:p>
    <w:p w14:paraId="0B4C5B8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leftChars="200"/>
        <w:jc w:val="left"/>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（5）</w:t>
      </w:r>
      <w:r>
        <w:rPr>
          <w:rFonts w:hint="eastAsia" w:ascii="宋体" w:hAnsi="宋体" w:eastAsia="宋体" w:cs="宋体"/>
          <w:b w:val="0"/>
          <w:bCs/>
          <w:sz w:val="21"/>
          <w:szCs w:val="21"/>
          <w:lang w:val="en-US" w:eastAsia="zh-CN"/>
        </w:rPr>
        <w:t>生物岛：</w:t>
      </w:r>
      <w:r>
        <w:rPr>
          <w:rFonts w:hint="eastAsia" w:ascii="宋体" w:hAnsi="宋体" w:eastAsia="宋体" w:cs="宋体"/>
          <w:b w:val="0"/>
          <w:bCs/>
          <w:sz w:val="21"/>
          <w:szCs w:val="21"/>
        </w:rPr>
        <w:t>广州市国际生物岛螺旋四路7号第三层301单元</w:t>
      </w:r>
    </w:p>
    <w:p w14:paraId="0FF090A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leftChars="200"/>
        <w:jc w:val="left"/>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eastAsia="zh-CN"/>
        </w:rPr>
        <w:t>（</w:t>
      </w:r>
      <w:r>
        <w:rPr>
          <w:rFonts w:hint="eastAsia" w:ascii="宋体" w:hAnsi="宋体" w:cs="宋体"/>
          <w:b w:val="0"/>
          <w:bCs/>
          <w:sz w:val="21"/>
          <w:szCs w:val="21"/>
          <w:lang w:val="en-US" w:eastAsia="zh-CN"/>
        </w:rPr>
        <w:t>6</w:t>
      </w:r>
      <w:r>
        <w:rPr>
          <w:rFonts w:hint="eastAsia" w:ascii="宋体" w:hAnsi="宋体" w:cs="宋体"/>
          <w:b w:val="0"/>
          <w:bCs/>
          <w:sz w:val="21"/>
          <w:szCs w:val="21"/>
          <w:lang w:eastAsia="zh-CN"/>
        </w:rPr>
        <w:t>）</w:t>
      </w:r>
      <w:r>
        <w:rPr>
          <w:rFonts w:hint="eastAsia" w:ascii="宋体" w:hAnsi="宋体" w:eastAsia="宋体" w:cs="宋体"/>
          <w:b w:val="0"/>
          <w:bCs/>
          <w:sz w:val="21"/>
          <w:szCs w:val="21"/>
        </w:rPr>
        <w:t>南海精准临床免疫转化创新中心</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rPr>
        <w:t>南海区桂城街道石龙北路15号</w:t>
      </w:r>
    </w:p>
    <w:p w14:paraId="6FD305A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leftChars="200"/>
        <w:jc w:val="left"/>
        <w:textAlignment w:val="auto"/>
        <w:rPr>
          <w:rFonts w:hint="eastAsia" w:ascii="宋体" w:hAnsi="宋体" w:eastAsia="宋体" w:cs="宋体"/>
          <w:b w:val="0"/>
          <w:bCs/>
          <w:sz w:val="21"/>
          <w:szCs w:val="21"/>
        </w:rPr>
      </w:pPr>
      <w:r>
        <w:rPr>
          <w:rFonts w:hint="eastAsia" w:ascii="宋体" w:hAnsi="宋体" w:cs="宋体"/>
          <w:b w:val="0"/>
          <w:bCs/>
          <w:sz w:val="21"/>
          <w:szCs w:val="21"/>
          <w:lang w:val="en-US" w:eastAsia="zh-CN"/>
        </w:rPr>
        <w:t>（7）</w:t>
      </w:r>
      <w:r>
        <w:rPr>
          <w:rFonts w:hint="eastAsia" w:ascii="宋体" w:hAnsi="宋体" w:eastAsia="宋体" w:cs="宋体"/>
          <w:b w:val="0"/>
          <w:bCs/>
          <w:sz w:val="21"/>
          <w:szCs w:val="21"/>
          <w:lang w:val="en-US" w:eastAsia="zh-CN"/>
        </w:rPr>
        <w:t xml:space="preserve">深汕院区：广东省汕尾市城区站前横二路1号，深汕中心医院 </w:t>
      </w:r>
    </w:p>
    <w:p w14:paraId="6F95B4D4">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二、日常搬运服务主要范围：医用专用设备、通用设备、信息设备、生活用品、办公用品、办公家具、档案书籍、实验室用品、小型医疗器械或非精密设备等（不包括大型设备、精密仪器、贵重货物、特殊药物试剂、危险品等），具体以</w:t>
      </w:r>
      <w:r>
        <w:rPr>
          <w:rFonts w:hint="eastAsia" w:ascii="宋体" w:hAnsi="宋体" w:cs="宋体"/>
          <w:b w:val="0"/>
          <w:bCs/>
          <w:sz w:val="21"/>
          <w:szCs w:val="21"/>
          <w:lang w:val="en-US" w:eastAsia="zh-CN"/>
        </w:rPr>
        <w:t>甲</w:t>
      </w:r>
      <w:r>
        <w:rPr>
          <w:rFonts w:hint="eastAsia" w:ascii="宋体" w:hAnsi="宋体" w:eastAsia="宋体" w:cs="宋体"/>
          <w:b w:val="0"/>
          <w:bCs/>
          <w:sz w:val="21"/>
          <w:szCs w:val="21"/>
        </w:rPr>
        <w:t>方管理人员审核同意的搬运清单为准。</w:t>
      </w:r>
    </w:p>
    <w:p w14:paraId="5C1B0DC2">
      <w:pPr>
        <w:pStyle w:val="21"/>
        <w:numPr>
          <w:ilvl w:val="-1"/>
          <w:numId w:val="0"/>
        </w:numPr>
        <w:ind w:firstLine="420" w:firstLineChars="200"/>
        <w:rPr>
          <w:rFonts w:hint="eastAsia" w:cs="宋体"/>
          <w:color w:val="auto"/>
          <w:sz w:val="24"/>
          <w:szCs w:val="24"/>
          <w:highlight w:val="yellow"/>
          <w:lang w:val="en-US" w:eastAsia="zh-CN"/>
        </w:rPr>
      </w:pPr>
      <w:r>
        <w:rPr>
          <w:rFonts w:hint="eastAsia" w:ascii="宋体" w:hAnsi="宋体" w:eastAsia="宋体" w:cs="宋体"/>
          <w:b w:val="0"/>
          <w:bCs/>
          <w:sz w:val="21"/>
          <w:szCs w:val="21"/>
        </w:rPr>
        <w:t>三、服务期限：</w:t>
      </w:r>
      <w:r>
        <w:rPr>
          <w:rFonts w:hint="eastAsia" w:cs="宋体"/>
          <w:b w:val="0"/>
          <w:bCs/>
          <w:sz w:val="21"/>
          <w:szCs w:val="21"/>
          <w:highlight w:val="cyan"/>
          <w:lang w:val="en-US" w:eastAsia="zh-CN"/>
        </w:rPr>
        <w:t>自合同生效之日起</w:t>
      </w:r>
      <w:r>
        <w:rPr>
          <w:rFonts w:hint="eastAsia" w:ascii="宋体" w:hAnsi="宋体" w:eastAsia="宋体" w:cs="宋体"/>
          <w:b w:val="0"/>
          <w:bCs/>
          <w:sz w:val="21"/>
          <w:szCs w:val="21"/>
          <w:highlight w:val="cyan"/>
        </w:rPr>
        <w:t>3年</w:t>
      </w:r>
      <w:r>
        <w:rPr>
          <w:rFonts w:hint="eastAsia" w:cs="宋体"/>
          <w:bCs/>
          <w:sz w:val="21"/>
          <w:szCs w:val="21"/>
          <w:lang w:val="en-US" w:eastAsia="zh-CN"/>
        </w:rPr>
        <w:t>或累计结算金额达到合同金额，以先到者为准</w:t>
      </w:r>
      <w:r>
        <w:rPr>
          <w:rFonts w:hint="eastAsia" w:ascii="宋体" w:hAnsi="宋体" w:eastAsia="宋体" w:cs="宋体"/>
          <w:b w:val="0"/>
          <w:bCs/>
          <w:sz w:val="21"/>
          <w:szCs w:val="21"/>
        </w:rPr>
        <w:t>。</w:t>
      </w:r>
      <w:r>
        <w:rPr>
          <w:rFonts w:hint="eastAsia" w:cs="宋体"/>
          <w:bCs/>
          <w:sz w:val="21"/>
          <w:szCs w:val="21"/>
          <w:lang w:val="en-US" w:eastAsia="zh-CN"/>
        </w:rPr>
        <w:t>合</w:t>
      </w:r>
      <w:r>
        <w:rPr>
          <w:rFonts w:hint="eastAsia" w:cs="宋体"/>
          <w:color w:val="auto"/>
          <w:sz w:val="24"/>
          <w:szCs w:val="24"/>
          <w:highlight w:val="cyan"/>
          <w:lang w:val="en-US" w:eastAsia="zh-CN"/>
        </w:rPr>
        <w:t>同</w:t>
      </w:r>
      <w:r>
        <w:rPr>
          <w:rFonts w:hint="eastAsia" w:cs="宋体"/>
          <w:color w:val="auto"/>
          <w:sz w:val="24"/>
          <w:szCs w:val="24"/>
          <w:highlight w:val="yellow"/>
          <w:lang w:val="en-US" w:eastAsia="zh-CN"/>
        </w:rPr>
        <w:t>生效时间为合同签订后自甲方书面通知之日起生效。</w:t>
      </w:r>
    </w:p>
    <w:p w14:paraId="6E1656B5">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四、服务费用：总金额：人民币    </w:t>
      </w:r>
      <w:r>
        <w:rPr>
          <w:rFonts w:hint="eastAsia" w:ascii="宋体" w:hAnsi="宋体" w:cs="宋体"/>
          <w:b w:val="0"/>
          <w:bCs/>
          <w:sz w:val="21"/>
          <w:szCs w:val="21"/>
          <w:lang w:val="en-US" w:eastAsia="zh-CN"/>
        </w:rPr>
        <w:t>xxx</w:t>
      </w:r>
      <w:r>
        <w:rPr>
          <w:rFonts w:hint="eastAsia" w:ascii="宋体" w:hAnsi="宋体" w:eastAsia="宋体" w:cs="宋体"/>
          <w:b w:val="0"/>
          <w:bCs/>
          <w:sz w:val="21"/>
          <w:szCs w:val="21"/>
        </w:rPr>
        <w:t xml:space="preserve"> 元/3年，具体以实际产生的费用结算，详见附件报价清单。</w:t>
      </w:r>
    </w:p>
    <w:p w14:paraId="544B8D8D">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五、结算方式：按次结算。</w:t>
      </w:r>
      <w:r>
        <w:rPr>
          <w:rFonts w:hint="eastAsia" w:ascii="宋体" w:hAnsi="宋体" w:cs="宋体"/>
          <w:b w:val="0"/>
          <w:bCs/>
          <w:sz w:val="21"/>
          <w:szCs w:val="21"/>
          <w:lang w:eastAsia="zh-CN"/>
        </w:rPr>
        <w:t>乙方</w:t>
      </w:r>
      <w:r>
        <w:rPr>
          <w:rFonts w:hint="eastAsia" w:ascii="宋体" w:hAnsi="宋体" w:eastAsia="宋体" w:cs="宋体"/>
          <w:b w:val="0"/>
          <w:bCs/>
          <w:sz w:val="21"/>
          <w:szCs w:val="21"/>
        </w:rPr>
        <w:t>在每次完成搬运服务后提交搬运清单（清单需有</w:t>
      </w:r>
      <w:r>
        <w:rPr>
          <w:rFonts w:hint="eastAsia" w:ascii="宋体" w:hAnsi="宋体" w:cs="宋体"/>
          <w:b w:val="0"/>
          <w:bCs/>
          <w:sz w:val="21"/>
          <w:szCs w:val="21"/>
          <w:lang w:eastAsia="zh-CN"/>
        </w:rPr>
        <w:t>甲方</w:t>
      </w:r>
      <w:r>
        <w:rPr>
          <w:rFonts w:hint="eastAsia" w:ascii="宋体" w:hAnsi="宋体" w:eastAsia="宋体" w:cs="宋体"/>
          <w:b w:val="0"/>
          <w:bCs/>
          <w:sz w:val="21"/>
          <w:szCs w:val="21"/>
        </w:rPr>
        <w:t>工作人员确认签名）和发票。根据实际发生工作量，按成交综合单价据实结算。</w:t>
      </w:r>
      <w:r>
        <w:rPr>
          <w:rFonts w:hint="eastAsia" w:ascii="宋体" w:hAnsi="宋体" w:cs="宋体"/>
          <w:b w:val="0"/>
          <w:bCs/>
          <w:sz w:val="21"/>
          <w:szCs w:val="21"/>
          <w:lang w:eastAsia="zh-CN"/>
        </w:rPr>
        <w:t>甲方</w:t>
      </w:r>
      <w:r>
        <w:rPr>
          <w:rFonts w:hint="eastAsia" w:ascii="宋体" w:hAnsi="宋体" w:eastAsia="宋体" w:cs="宋体"/>
          <w:b w:val="0"/>
          <w:bCs/>
          <w:sz w:val="21"/>
          <w:szCs w:val="21"/>
        </w:rPr>
        <w:t>审核确认后，在20个工作日内完成结算。</w:t>
      </w:r>
    </w:p>
    <w:p w14:paraId="0B15D128">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所有路程距离均按百度地图驾车导航的最短路线核算距离进行结算（以装货出发点至卸货到达点）。搬运过程中如产生高速公路费，根据</w:t>
      </w:r>
      <w:r>
        <w:rPr>
          <w:rFonts w:hint="eastAsia" w:ascii="宋体" w:hAnsi="宋体" w:cs="宋体"/>
          <w:b w:val="0"/>
          <w:bCs/>
          <w:sz w:val="21"/>
          <w:szCs w:val="21"/>
          <w:lang w:eastAsia="zh-CN"/>
        </w:rPr>
        <w:t>乙方</w:t>
      </w:r>
      <w:r>
        <w:rPr>
          <w:rFonts w:hint="eastAsia" w:ascii="宋体" w:hAnsi="宋体" w:eastAsia="宋体" w:cs="宋体"/>
          <w:b w:val="0"/>
          <w:bCs/>
          <w:sz w:val="21"/>
          <w:szCs w:val="21"/>
        </w:rPr>
        <w:t>提供的单程高速缴费发票按实结算。</w:t>
      </w:r>
    </w:p>
    <w:p w14:paraId="3823A5E4">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六、服务要求：</w:t>
      </w:r>
    </w:p>
    <w:p w14:paraId="3552BF3C">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（一）甲方的责任和义务：</w:t>
      </w:r>
    </w:p>
    <w:p w14:paraId="626DE7FD">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1．提供</w:t>
      </w:r>
      <w:r>
        <w:rPr>
          <w:rFonts w:hint="eastAsia" w:ascii="宋体" w:hAnsi="宋体" w:cs="宋体"/>
          <w:b w:val="0"/>
          <w:bCs/>
          <w:sz w:val="21"/>
          <w:szCs w:val="21"/>
          <w:lang w:val="en-US" w:eastAsia="zh-CN"/>
        </w:rPr>
        <w:t>搬运</w:t>
      </w:r>
      <w:r>
        <w:rPr>
          <w:rFonts w:hint="eastAsia" w:ascii="宋体" w:hAnsi="宋体" w:eastAsia="宋体" w:cs="宋体"/>
          <w:b w:val="0"/>
          <w:bCs/>
          <w:sz w:val="21"/>
          <w:szCs w:val="21"/>
        </w:rPr>
        <w:t>车辆的停放场地。</w:t>
      </w:r>
    </w:p>
    <w:p w14:paraId="2B81ADC3">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2．指定联系人与乙方交接。</w:t>
      </w:r>
    </w:p>
    <w:p w14:paraId="68029104">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（二）乙方责任和义务：</w:t>
      </w:r>
    </w:p>
    <w:p w14:paraId="6C6F76D7">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sz w:val="21"/>
          <w:szCs w:val="21"/>
        </w:rPr>
      </w:pPr>
    </w:p>
    <w:p w14:paraId="581A2C82">
      <w:pPr>
        <w:keepNext w:val="0"/>
        <w:keepLines w:val="0"/>
        <w:pageBreakBefore w:val="0"/>
        <w:widowControl w:val="0"/>
        <w:numPr>
          <w:ilvl w:val="-1"/>
          <w:numId w:val="0"/>
        </w:numPr>
        <w:kinsoku/>
        <w:wordWrap/>
        <w:overflowPunct/>
        <w:topLinePunct w:val="0"/>
        <w:autoSpaceDE/>
        <w:autoSpaceDN/>
        <w:bidi w:val="0"/>
        <w:adjustRightInd w:val="0"/>
        <w:snapToGrid w:val="0"/>
        <w:spacing w:beforeAutospacing="0" w:line="360" w:lineRule="exact"/>
        <w:ind w:left="210" w:leftChars="100" w:firstLine="0" w:firstLineChars="0"/>
        <w:jc w:val="left"/>
        <w:textAlignment w:val="auto"/>
        <w:rPr>
          <w:rFonts w:hint="eastAsia" w:ascii="宋体" w:hAnsi="宋体" w:cs="宋体"/>
          <w:color w:val="auto"/>
          <w:sz w:val="22"/>
          <w:szCs w:val="22"/>
          <w:highlight w:val="none"/>
          <w:lang w:eastAsia="zh-CN"/>
        </w:rPr>
      </w:pPr>
      <w:r>
        <w:rPr>
          <w:rFonts w:hint="eastAsia" w:ascii="宋体" w:hAnsi="宋体" w:cs="宋体"/>
          <w:b w:val="0"/>
          <w:bCs/>
          <w:sz w:val="21"/>
          <w:szCs w:val="21"/>
          <w:lang w:val="en-US" w:eastAsia="zh-CN"/>
        </w:rPr>
        <w:t xml:space="preserve">  1.乙方</w:t>
      </w:r>
      <w:r>
        <w:rPr>
          <w:rFonts w:hint="eastAsia" w:ascii="宋体" w:hAnsi="宋体" w:eastAsia="宋体" w:cs="宋体"/>
          <w:color w:val="auto"/>
          <w:sz w:val="22"/>
          <w:szCs w:val="22"/>
          <w:highlight w:val="none"/>
        </w:rPr>
        <w:t>按照工期要求，保质保量、安全及时地完成各项</w:t>
      </w:r>
      <w:r>
        <w:rPr>
          <w:rFonts w:hint="eastAsia" w:ascii="宋体" w:hAnsi="宋体" w:eastAsia="宋体" w:cs="宋体"/>
          <w:color w:val="auto"/>
          <w:sz w:val="22"/>
          <w:szCs w:val="22"/>
          <w:highlight w:val="none"/>
          <w:lang w:val="en-US" w:eastAsia="zh-CN"/>
        </w:rPr>
        <w:t>搬运</w:t>
      </w:r>
      <w:r>
        <w:rPr>
          <w:rFonts w:hint="eastAsia" w:ascii="宋体" w:hAnsi="宋体" w:eastAsia="宋体" w:cs="宋体"/>
          <w:color w:val="auto"/>
          <w:sz w:val="22"/>
          <w:szCs w:val="22"/>
          <w:highlight w:val="none"/>
        </w:rPr>
        <w:t>任务</w:t>
      </w:r>
      <w:r>
        <w:rPr>
          <w:rFonts w:hint="eastAsia" w:ascii="宋体" w:hAnsi="宋体" w:cs="宋体"/>
          <w:color w:val="auto"/>
          <w:sz w:val="22"/>
          <w:szCs w:val="22"/>
          <w:highlight w:val="none"/>
          <w:lang w:eastAsia="zh-CN"/>
        </w:rPr>
        <w:t>。</w:t>
      </w:r>
    </w:p>
    <w:p w14:paraId="169A4302">
      <w:pPr>
        <w:numPr>
          <w:ilvl w:val="-1"/>
          <w:numId w:val="0"/>
        </w:numPr>
        <w:spacing w:line="360" w:lineRule="exact"/>
        <w:ind w:firstLine="440" w:firstLineChars="200"/>
        <w:rPr>
          <w:rFonts w:hint="eastAsia" w:ascii="宋体" w:hAnsi="宋体" w:eastAsia="宋体" w:cs="宋体"/>
          <w:sz w:val="22"/>
          <w:szCs w:val="22"/>
          <w:highlight w:val="none"/>
          <w:lang w:val="en-US" w:eastAsia="zh-CN"/>
        </w:rPr>
      </w:pPr>
      <w:r>
        <w:rPr>
          <w:rFonts w:hint="eastAsia" w:ascii="宋体" w:hAnsi="宋体" w:cs="宋体"/>
          <w:i w:val="0"/>
          <w:iCs w:val="0"/>
          <w:caps w:val="0"/>
          <w:color w:val="auto"/>
          <w:spacing w:val="0"/>
          <w:sz w:val="22"/>
          <w:szCs w:val="22"/>
          <w:highlight w:val="none"/>
          <w:lang w:val="en-US" w:eastAsia="zh-CN"/>
        </w:rPr>
        <w:t>2.乙方</w:t>
      </w:r>
      <w:r>
        <w:rPr>
          <w:rFonts w:hint="eastAsia" w:ascii="宋体" w:hAnsi="宋体" w:eastAsia="宋体" w:cs="宋体"/>
          <w:i w:val="0"/>
          <w:iCs w:val="0"/>
          <w:caps w:val="0"/>
          <w:color w:val="auto"/>
          <w:spacing w:val="0"/>
          <w:sz w:val="22"/>
          <w:szCs w:val="22"/>
          <w:highlight w:val="none"/>
        </w:rPr>
        <w:t>责任与</w:t>
      </w:r>
      <w:r>
        <w:rPr>
          <w:rFonts w:hint="eastAsia" w:ascii="宋体" w:hAnsi="宋体" w:eastAsia="宋体" w:cs="宋体"/>
          <w:i w:val="0"/>
          <w:iCs w:val="0"/>
          <w:caps w:val="0"/>
          <w:color w:val="07133E"/>
          <w:spacing w:val="8"/>
          <w:sz w:val="22"/>
          <w:szCs w:val="22"/>
          <w:highlight w:val="none"/>
        </w:rPr>
        <w:t>保险要求：</w:t>
      </w:r>
    </w:p>
    <w:p w14:paraId="152B825F">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20" w:firstLineChars="100"/>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1</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cs="宋体"/>
          <w:i w:val="0"/>
          <w:iCs w:val="0"/>
          <w:caps w:val="0"/>
          <w:color w:val="auto"/>
          <w:spacing w:val="0"/>
          <w:sz w:val="22"/>
          <w:szCs w:val="22"/>
          <w:highlight w:val="none"/>
          <w:lang w:val="en-US" w:eastAsia="zh-CN"/>
        </w:rPr>
        <w:t>乙方</w:t>
      </w:r>
      <w:r>
        <w:rPr>
          <w:rFonts w:hint="eastAsia" w:ascii="宋体" w:hAnsi="宋体" w:eastAsia="宋体" w:cs="宋体"/>
          <w:i w:val="0"/>
          <w:iCs w:val="0"/>
          <w:caps w:val="0"/>
          <w:color w:val="auto"/>
          <w:spacing w:val="0"/>
          <w:sz w:val="22"/>
          <w:szCs w:val="22"/>
          <w:highlight w:val="none"/>
        </w:rPr>
        <w:t>须全程负责搬运所需的人员、车辆、机械设备及耗材。</w:t>
      </w:r>
    </w:p>
    <w:p w14:paraId="69D8B40F">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20" w:firstLineChars="100"/>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2</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cs="宋体"/>
          <w:i w:val="0"/>
          <w:iCs w:val="0"/>
          <w:caps w:val="0"/>
          <w:color w:val="auto"/>
          <w:spacing w:val="0"/>
          <w:sz w:val="22"/>
          <w:szCs w:val="22"/>
          <w:highlight w:val="none"/>
          <w:lang w:val="en-US" w:eastAsia="zh-CN"/>
        </w:rPr>
        <w:t>乙方</w:t>
      </w:r>
      <w:r>
        <w:rPr>
          <w:rFonts w:hint="eastAsia" w:ascii="宋体" w:hAnsi="宋体" w:eastAsia="宋体" w:cs="宋体"/>
          <w:i w:val="0"/>
          <w:iCs w:val="0"/>
          <w:caps w:val="0"/>
          <w:color w:val="auto"/>
          <w:spacing w:val="0"/>
          <w:sz w:val="22"/>
          <w:szCs w:val="22"/>
          <w:highlight w:val="none"/>
        </w:rPr>
        <w:t>必须为参与搬运的人员和设备投保，包括</w:t>
      </w:r>
      <w:r>
        <w:rPr>
          <w:rFonts w:hint="eastAsia" w:ascii="宋体" w:hAnsi="宋体" w:eastAsia="宋体" w:cs="宋体"/>
          <w:i w:val="0"/>
          <w:iCs w:val="0"/>
          <w:caps w:val="0"/>
          <w:color w:val="auto"/>
          <w:spacing w:val="0"/>
          <w:sz w:val="22"/>
          <w:szCs w:val="22"/>
          <w:highlight w:val="none"/>
          <w:lang w:val="en-US" w:eastAsia="zh-CN"/>
        </w:rPr>
        <w:t>但不限于</w:t>
      </w:r>
      <w:r>
        <w:rPr>
          <w:rFonts w:hint="eastAsia" w:ascii="宋体" w:hAnsi="宋体" w:eastAsia="宋体" w:cs="宋体"/>
          <w:i w:val="0"/>
          <w:iCs w:val="0"/>
          <w:caps w:val="0"/>
          <w:color w:val="auto"/>
          <w:spacing w:val="0"/>
          <w:sz w:val="22"/>
          <w:szCs w:val="22"/>
          <w:highlight w:val="none"/>
        </w:rPr>
        <w:t>人身意外伤害保险和设备</w:t>
      </w:r>
      <w:r>
        <w:rPr>
          <w:rFonts w:hint="eastAsia" w:ascii="宋体" w:hAnsi="宋体" w:cs="宋体"/>
          <w:i w:val="0"/>
          <w:iCs w:val="0"/>
          <w:caps w:val="0"/>
          <w:color w:val="auto"/>
          <w:spacing w:val="0"/>
          <w:sz w:val="22"/>
          <w:szCs w:val="22"/>
          <w:highlight w:val="none"/>
          <w:lang w:eastAsia="zh-CN"/>
        </w:rPr>
        <w:t>（</w:t>
      </w:r>
      <w:r>
        <w:rPr>
          <w:rFonts w:hint="eastAsia" w:ascii="宋体" w:hAnsi="宋体" w:cs="宋体"/>
          <w:i w:val="0"/>
          <w:iCs w:val="0"/>
          <w:caps w:val="0"/>
          <w:color w:val="auto"/>
          <w:spacing w:val="0"/>
          <w:sz w:val="22"/>
          <w:szCs w:val="22"/>
          <w:highlight w:val="none"/>
          <w:lang w:val="en-US" w:eastAsia="zh-CN"/>
        </w:rPr>
        <w:t>供应商提供的车辆等</w:t>
      </w:r>
      <w:r>
        <w:rPr>
          <w:rFonts w:hint="eastAsia" w:ascii="宋体" w:hAnsi="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保险。</w:t>
      </w:r>
    </w:p>
    <w:p w14:paraId="35EB6823">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20" w:firstLineChars="100"/>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3</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cs="宋体"/>
          <w:i w:val="0"/>
          <w:iCs w:val="0"/>
          <w:caps w:val="0"/>
          <w:color w:val="auto"/>
          <w:spacing w:val="0"/>
          <w:sz w:val="22"/>
          <w:szCs w:val="22"/>
          <w:highlight w:val="none"/>
          <w:lang w:val="en-US" w:eastAsia="zh-CN"/>
        </w:rPr>
        <w:t>乙方</w:t>
      </w:r>
      <w:r>
        <w:rPr>
          <w:rFonts w:hint="eastAsia" w:ascii="宋体" w:hAnsi="宋体" w:eastAsia="宋体" w:cs="宋体"/>
          <w:i w:val="0"/>
          <w:iCs w:val="0"/>
          <w:caps w:val="0"/>
          <w:color w:val="auto"/>
          <w:spacing w:val="0"/>
          <w:sz w:val="22"/>
          <w:szCs w:val="22"/>
          <w:highlight w:val="none"/>
        </w:rPr>
        <w:t>承担运输中所有交通肇事、违章责任以及车辆和服务人员引发的人身财产安全事故的全部责任。</w:t>
      </w:r>
    </w:p>
    <w:p w14:paraId="008F0ADB">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20" w:firstLineChars="100"/>
        <w:textAlignment w:val="center"/>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4</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若交通肇事导致</w:t>
      </w:r>
      <w:r>
        <w:rPr>
          <w:rFonts w:hint="eastAsia" w:ascii="宋体" w:hAnsi="宋体" w:cs="宋体"/>
          <w:i w:val="0"/>
          <w:iCs w:val="0"/>
          <w:caps w:val="0"/>
          <w:color w:val="auto"/>
          <w:spacing w:val="0"/>
          <w:sz w:val="22"/>
          <w:szCs w:val="22"/>
          <w:highlight w:val="none"/>
          <w:lang w:val="en-US" w:eastAsia="zh-CN"/>
        </w:rPr>
        <w:t>甲方</w:t>
      </w:r>
      <w:r>
        <w:rPr>
          <w:rFonts w:hint="eastAsia" w:ascii="宋体" w:hAnsi="宋体" w:eastAsia="宋体" w:cs="宋体"/>
          <w:i w:val="0"/>
          <w:iCs w:val="0"/>
          <w:caps w:val="0"/>
          <w:color w:val="auto"/>
          <w:spacing w:val="0"/>
          <w:sz w:val="22"/>
          <w:szCs w:val="22"/>
          <w:highlight w:val="none"/>
        </w:rPr>
        <w:t>损失，</w:t>
      </w:r>
      <w:r>
        <w:rPr>
          <w:rFonts w:hint="eastAsia" w:ascii="宋体" w:hAnsi="宋体" w:cs="宋体"/>
          <w:i w:val="0"/>
          <w:iCs w:val="0"/>
          <w:caps w:val="0"/>
          <w:color w:val="auto"/>
          <w:spacing w:val="0"/>
          <w:sz w:val="22"/>
          <w:szCs w:val="22"/>
          <w:highlight w:val="none"/>
          <w:lang w:val="en-US" w:eastAsia="zh-CN"/>
        </w:rPr>
        <w:t>乙方</w:t>
      </w:r>
      <w:r>
        <w:rPr>
          <w:rFonts w:hint="eastAsia" w:ascii="宋体" w:hAnsi="宋体" w:eastAsia="宋体" w:cs="宋体"/>
          <w:i w:val="0"/>
          <w:iCs w:val="0"/>
          <w:caps w:val="0"/>
          <w:color w:val="auto"/>
          <w:spacing w:val="0"/>
          <w:sz w:val="22"/>
          <w:szCs w:val="22"/>
          <w:highlight w:val="none"/>
        </w:rPr>
        <w:t>需全额赔偿。</w:t>
      </w:r>
    </w:p>
    <w:p w14:paraId="175A1467">
      <w:pPr>
        <w:widowControl/>
        <w:numPr>
          <w:ilvl w:val="-1"/>
          <w:numId w:val="0"/>
        </w:numPr>
        <w:pBdr>
          <w:top w:val="none" w:color="auto" w:sz="0" w:space="0"/>
          <w:left w:val="none" w:color="auto" w:sz="0" w:space="0"/>
          <w:bottom w:val="none" w:color="auto" w:sz="0" w:space="0"/>
          <w:right w:val="none" w:color="auto" w:sz="0" w:space="0"/>
        </w:pBdr>
        <w:spacing w:line="360" w:lineRule="auto"/>
        <w:ind w:firstLine="440" w:firstLineChars="200"/>
        <w:textAlignment w:val="center"/>
        <w:rPr>
          <w:rFonts w:hint="eastAsia" w:ascii="宋体" w:hAnsi="宋体" w:eastAsia="宋体" w:cs="宋体"/>
          <w:i w:val="0"/>
          <w:iCs w:val="0"/>
          <w:caps w:val="0"/>
          <w:color w:val="auto"/>
          <w:spacing w:val="0"/>
          <w:sz w:val="22"/>
          <w:szCs w:val="22"/>
          <w:highlight w:val="none"/>
        </w:rPr>
      </w:pPr>
      <w:r>
        <w:rPr>
          <w:rFonts w:hint="eastAsia" w:ascii="宋体" w:hAnsi="宋体" w:cs="宋体"/>
          <w:i w:val="0"/>
          <w:iCs w:val="0"/>
          <w:caps w:val="0"/>
          <w:color w:val="auto"/>
          <w:spacing w:val="0"/>
          <w:sz w:val="22"/>
          <w:szCs w:val="22"/>
          <w:highlight w:val="none"/>
          <w:lang w:val="en-US" w:eastAsia="zh-CN"/>
        </w:rPr>
        <w:t>3.</w:t>
      </w:r>
      <w:r>
        <w:rPr>
          <w:rFonts w:hint="eastAsia" w:ascii="宋体" w:hAnsi="宋体" w:eastAsia="宋体" w:cs="宋体"/>
          <w:i w:val="0"/>
          <w:iCs w:val="0"/>
          <w:caps w:val="0"/>
          <w:color w:val="auto"/>
          <w:spacing w:val="0"/>
          <w:sz w:val="22"/>
          <w:szCs w:val="22"/>
          <w:highlight w:val="none"/>
        </w:rPr>
        <w:t>运输车辆要求：</w:t>
      </w:r>
    </w:p>
    <w:p w14:paraId="3AC20AE2">
      <w:pPr>
        <w:widowControl/>
        <w:pBdr>
          <w:top w:val="none" w:color="auto" w:sz="0" w:space="0"/>
          <w:left w:val="none" w:color="auto" w:sz="0" w:space="0"/>
          <w:bottom w:val="none" w:color="auto" w:sz="0" w:space="0"/>
          <w:right w:val="none" w:color="auto" w:sz="0" w:space="0"/>
        </w:pBdr>
        <w:spacing w:line="360" w:lineRule="auto"/>
        <w:ind w:firstLine="220" w:firstLineChars="100"/>
        <w:textAlignment w:val="center"/>
        <w:rPr>
          <w:rFonts w:hint="eastAsia" w:ascii="宋体" w:hAnsi="宋体" w:eastAsia="宋体" w:cs="宋体"/>
          <w:color w:val="auto"/>
          <w:spacing w:val="0"/>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1</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cs="宋体"/>
          <w:i w:val="0"/>
          <w:iCs w:val="0"/>
          <w:caps w:val="0"/>
          <w:color w:val="auto"/>
          <w:spacing w:val="0"/>
          <w:sz w:val="22"/>
          <w:szCs w:val="22"/>
          <w:highlight w:val="none"/>
          <w:lang w:val="en-US" w:eastAsia="zh-CN"/>
        </w:rPr>
        <w:t>乙方</w:t>
      </w:r>
      <w:r>
        <w:rPr>
          <w:rFonts w:hint="eastAsia" w:ascii="宋体" w:hAnsi="宋体" w:eastAsia="宋体" w:cs="宋体"/>
          <w:i w:val="0"/>
          <w:iCs w:val="0"/>
          <w:caps w:val="0"/>
          <w:color w:val="auto"/>
          <w:spacing w:val="0"/>
          <w:sz w:val="22"/>
          <w:szCs w:val="22"/>
          <w:highlight w:val="none"/>
        </w:rPr>
        <w:t>至少提供2辆</w:t>
      </w:r>
      <w:r>
        <w:rPr>
          <w:rFonts w:hint="eastAsia" w:ascii="宋体" w:hAnsi="宋体" w:cs="宋体"/>
          <w:i w:val="0"/>
          <w:iCs w:val="0"/>
          <w:caps w:val="0"/>
          <w:color w:val="auto"/>
          <w:spacing w:val="0"/>
          <w:sz w:val="22"/>
          <w:szCs w:val="22"/>
          <w:highlight w:val="cyan"/>
          <w:lang w:val="en-US" w:eastAsia="zh-CN"/>
        </w:rPr>
        <w:t>4.2米</w:t>
      </w:r>
      <w:r>
        <w:rPr>
          <w:rFonts w:hint="eastAsia" w:ascii="宋体" w:hAnsi="宋体" w:eastAsia="宋体" w:cs="宋体"/>
          <w:i w:val="0"/>
          <w:iCs w:val="0"/>
          <w:caps w:val="0"/>
          <w:color w:val="auto"/>
          <w:spacing w:val="0"/>
          <w:sz w:val="22"/>
          <w:szCs w:val="22"/>
          <w:highlight w:val="cyan"/>
        </w:rPr>
        <w:t>厢式货</w:t>
      </w:r>
      <w:r>
        <w:rPr>
          <w:rFonts w:hint="eastAsia" w:ascii="宋体" w:hAnsi="宋体" w:eastAsia="宋体" w:cs="宋体"/>
          <w:i w:val="0"/>
          <w:iCs w:val="0"/>
          <w:caps w:val="0"/>
          <w:color w:val="auto"/>
          <w:spacing w:val="0"/>
          <w:sz w:val="22"/>
          <w:szCs w:val="22"/>
          <w:highlight w:val="none"/>
        </w:rPr>
        <w:t>车，配备升降尾板，专用于本项目服务。</w:t>
      </w:r>
    </w:p>
    <w:p w14:paraId="7A02D6B0">
      <w:pPr>
        <w:widowControl/>
        <w:pBdr>
          <w:top w:val="none" w:color="auto" w:sz="0" w:space="0"/>
          <w:left w:val="none" w:color="auto" w:sz="0" w:space="0"/>
          <w:bottom w:val="none" w:color="auto" w:sz="0" w:space="0"/>
          <w:right w:val="none" w:color="auto" w:sz="0" w:space="0"/>
        </w:pBdr>
        <w:spacing w:line="360" w:lineRule="auto"/>
        <w:ind w:firstLine="220" w:firstLineChars="100"/>
        <w:textAlignment w:val="center"/>
        <w:rPr>
          <w:rFonts w:hint="eastAsia" w:ascii="宋体" w:hAnsi="宋体" w:eastAsia="宋体" w:cs="宋体"/>
          <w:color w:val="auto"/>
          <w:spacing w:val="0"/>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2</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cs="宋体"/>
          <w:i w:val="0"/>
          <w:iCs w:val="0"/>
          <w:caps w:val="0"/>
          <w:color w:val="auto"/>
          <w:spacing w:val="0"/>
          <w:sz w:val="22"/>
          <w:szCs w:val="22"/>
          <w:highlight w:val="none"/>
          <w:lang w:val="en-US" w:eastAsia="zh-CN"/>
        </w:rPr>
        <w:t>乙方提供的</w:t>
      </w:r>
      <w:r>
        <w:rPr>
          <w:rFonts w:hint="eastAsia" w:ascii="宋体" w:hAnsi="宋体" w:eastAsia="宋体" w:cs="宋体"/>
          <w:i w:val="0"/>
          <w:iCs w:val="0"/>
          <w:caps w:val="0"/>
          <w:color w:val="auto"/>
          <w:spacing w:val="0"/>
          <w:sz w:val="22"/>
          <w:szCs w:val="22"/>
          <w:highlight w:val="none"/>
        </w:rPr>
        <w:t>车辆必须保持良好的状况，具备有效的搬运资质、通行许可，且已经</w:t>
      </w:r>
      <w:r>
        <w:rPr>
          <w:rFonts w:hint="eastAsia" w:ascii="宋体" w:hAnsi="宋体" w:cs="宋体"/>
          <w:i w:val="0"/>
          <w:iCs w:val="0"/>
          <w:caps w:val="0"/>
          <w:color w:val="auto"/>
          <w:spacing w:val="0"/>
          <w:sz w:val="22"/>
          <w:szCs w:val="22"/>
          <w:highlight w:val="none"/>
          <w:lang w:val="en-US" w:eastAsia="zh-CN"/>
        </w:rPr>
        <w:t>通</w:t>
      </w:r>
      <w:r>
        <w:rPr>
          <w:rFonts w:hint="eastAsia" w:ascii="宋体" w:hAnsi="宋体" w:eastAsia="宋体" w:cs="宋体"/>
          <w:i w:val="0"/>
          <w:iCs w:val="0"/>
          <w:caps w:val="0"/>
          <w:color w:val="auto"/>
          <w:spacing w:val="0"/>
          <w:sz w:val="22"/>
          <w:szCs w:val="22"/>
          <w:highlight w:val="none"/>
        </w:rPr>
        <w:t>过年检合格。</w:t>
      </w:r>
    </w:p>
    <w:p w14:paraId="680F176D">
      <w:pPr>
        <w:widowControl/>
        <w:pBdr>
          <w:top w:val="none" w:color="auto" w:sz="0" w:space="0"/>
          <w:left w:val="none" w:color="auto" w:sz="0" w:space="0"/>
          <w:bottom w:val="none" w:color="auto" w:sz="0" w:space="0"/>
          <w:right w:val="none" w:color="auto" w:sz="0" w:space="0"/>
        </w:pBdr>
        <w:spacing w:line="360" w:lineRule="auto"/>
        <w:ind w:firstLine="220" w:firstLineChars="100"/>
        <w:textAlignment w:val="center"/>
        <w:rPr>
          <w:rFonts w:hint="eastAsia" w:ascii="宋体" w:hAnsi="宋体" w:eastAsia="宋体" w:cs="宋体"/>
          <w:color w:val="auto"/>
          <w:spacing w:val="0"/>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3</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每辆车须配备合格的司机及至</w:t>
      </w:r>
      <w:r>
        <w:rPr>
          <w:rFonts w:hint="eastAsia" w:ascii="宋体" w:hAnsi="宋体" w:eastAsia="宋体" w:cs="宋体"/>
          <w:i w:val="0"/>
          <w:iCs w:val="0"/>
          <w:caps w:val="0"/>
          <w:color w:val="auto"/>
          <w:spacing w:val="0"/>
          <w:sz w:val="22"/>
          <w:szCs w:val="22"/>
          <w:highlight w:val="yellow"/>
        </w:rPr>
        <w:t>少</w:t>
      </w:r>
      <w:r>
        <w:rPr>
          <w:rFonts w:hint="eastAsia" w:ascii="宋体" w:hAnsi="宋体" w:cs="宋体"/>
          <w:i w:val="0"/>
          <w:iCs w:val="0"/>
          <w:caps w:val="0"/>
          <w:color w:val="auto"/>
          <w:spacing w:val="0"/>
          <w:sz w:val="22"/>
          <w:szCs w:val="22"/>
          <w:highlight w:val="yellow"/>
          <w:lang w:val="en-US" w:eastAsia="zh-CN"/>
        </w:rPr>
        <w:t>2</w:t>
      </w:r>
      <w:r>
        <w:rPr>
          <w:rFonts w:hint="eastAsia" w:ascii="宋体" w:hAnsi="宋体" w:eastAsia="宋体" w:cs="宋体"/>
          <w:i w:val="0"/>
          <w:iCs w:val="0"/>
          <w:caps w:val="0"/>
          <w:color w:val="auto"/>
          <w:spacing w:val="0"/>
          <w:sz w:val="22"/>
          <w:szCs w:val="22"/>
          <w:highlight w:val="yellow"/>
        </w:rPr>
        <w:t>名</w:t>
      </w:r>
      <w:r>
        <w:rPr>
          <w:rFonts w:hint="eastAsia" w:ascii="宋体" w:hAnsi="宋体" w:eastAsia="宋体" w:cs="宋体"/>
          <w:i w:val="0"/>
          <w:iCs w:val="0"/>
          <w:caps w:val="0"/>
          <w:color w:val="auto"/>
          <w:spacing w:val="0"/>
          <w:sz w:val="22"/>
          <w:szCs w:val="22"/>
          <w:highlight w:val="none"/>
        </w:rPr>
        <w:t>固定装卸人员。司机需持有合法有效驾驶证。</w:t>
      </w:r>
    </w:p>
    <w:p w14:paraId="1DEAFEFC">
      <w:pPr>
        <w:widowControl/>
        <w:pBdr>
          <w:top w:val="none" w:color="auto" w:sz="0" w:space="0"/>
          <w:left w:val="none" w:color="auto" w:sz="0" w:space="0"/>
          <w:bottom w:val="none" w:color="auto" w:sz="0" w:space="0"/>
          <w:right w:val="none" w:color="auto" w:sz="0" w:space="0"/>
        </w:pBdr>
        <w:spacing w:line="360" w:lineRule="auto"/>
        <w:ind w:firstLine="220" w:firstLineChars="100"/>
        <w:textAlignment w:val="center"/>
        <w:rPr>
          <w:rFonts w:hint="eastAsia" w:ascii="宋体" w:hAnsi="宋体" w:eastAsia="宋体" w:cs="宋体"/>
          <w:color w:val="auto"/>
          <w:spacing w:val="0"/>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4</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cs="宋体"/>
          <w:i w:val="0"/>
          <w:iCs w:val="0"/>
          <w:caps w:val="0"/>
          <w:color w:val="auto"/>
          <w:spacing w:val="0"/>
          <w:sz w:val="22"/>
          <w:szCs w:val="22"/>
          <w:highlight w:val="none"/>
          <w:lang w:val="en-US" w:eastAsia="zh-CN"/>
        </w:rPr>
        <w:t>乙方</w:t>
      </w:r>
      <w:r>
        <w:rPr>
          <w:rFonts w:hint="eastAsia" w:ascii="宋体" w:hAnsi="宋体" w:eastAsia="宋体" w:cs="宋体"/>
          <w:i w:val="0"/>
          <w:iCs w:val="0"/>
          <w:caps w:val="0"/>
          <w:color w:val="auto"/>
          <w:spacing w:val="0"/>
          <w:sz w:val="22"/>
          <w:szCs w:val="22"/>
          <w:highlight w:val="none"/>
        </w:rPr>
        <w:t>提供的车辆应与响应文件中描述的一致，且须具备</w:t>
      </w:r>
      <w:r>
        <w:rPr>
          <w:rFonts w:hint="eastAsia" w:ascii="宋体" w:hAnsi="宋体" w:cs="宋体"/>
          <w:i w:val="0"/>
          <w:iCs w:val="0"/>
          <w:caps w:val="0"/>
          <w:color w:val="auto"/>
          <w:spacing w:val="0"/>
          <w:sz w:val="22"/>
          <w:szCs w:val="22"/>
          <w:highlight w:val="none"/>
          <w:lang w:val="en-US" w:eastAsia="zh-CN"/>
        </w:rPr>
        <w:t>包含但不限于</w:t>
      </w:r>
      <w:r>
        <w:rPr>
          <w:rFonts w:hint="eastAsia" w:ascii="宋体" w:hAnsi="宋体" w:eastAsia="宋体" w:cs="宋体"/>
          <w:i w:val="0"/>
          <w:iCs w:val="0"/>
          <w:caps w:val="0"/>
          <w:color w:val="auto"/>
          <w:spacing w:val="0"/>
          <w:sz w:val="22"/>
          <w:szCs w:val="22"/>
          <w:highlight w:val="none"/>
        </w:rPr>
        <w:t>保险：</w:t>
      </w:r>
    </w:p>
    <w:p w14:paraId="5DB9C3EC">
      <w:pPr>
        <w:pStyle w:val="29"/>
        <w:widowControl w:val="0"/>
        <w:numPr>
          <w:ilvl w:val="0"/>
          <w:numId w:val="4"/>
        </w:numPr>
        <w:adjustRightInd w:val="0"/>
        <w:snapToGrid w:val="0"/>
        <w:spacing w:beforeLines="0" w:afterLines="0" w:line="360" w:lineRule="auto"/>
        <w:ind w:left="420" w:hanging="420" w:firstLineChars="0"/>
        <w:jc w:val="left"/>
        <w:rPr>
          <w:rFonts w:hint="eastAsia" w:ascii="宋体" w:hAnsi="宋体" w:eastAsia="宋体" w:cs="宋体"/>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机动车交通事故责任强制保险</w:t>
      </w:r>
    </w:p>
    <w:p w14:paraId="193233E5">
      <w:pPr>
        <w:pStyle w:val="29"/>
        <w:widowControl w:val="0"/>
        <w:numPr>
          <w:ilvl w:val="0"/>
          <w:numId w:val="4"/>
        </w:numPr>
        <w:adjustRightInd w:val="0"/>
        <w:snapToGrid w:val="0"/>
        <w:spacing w:beforeLines="0" w:afterLines="0" w:line="360" w:lineRule="auto"/>
        <w:ind w:left="420" w:hanging="420" w:firstLineChars="0"/>
        <w:jc w:val="left"/>
        <w:rPr>
          <w:rFonts w:hint="eastAsia" w:ascii="宋体" w:hAnsi="宋体" w:eastAsia="宋体" w:cs="宋体"/>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机动车第三者责任保险，赔付金额不低于</w:t>
      </w:r>
      <w:r>
        <w:rPr>
          <w:rFonts w:hint="eastAsia" w:ascii="宋体" w:hAnsi="宋体" w:cs="宋体"/>
          <w:i w:val="0"/>
          <w:iCs w:val="0"/>
          <w:caps w:val="0"/>
          <w:color w:val="auto"/>
          <w:spacing w:val="0"/>
          <w:sz w:val="22"/>
          <w:szCs w:val="22"/>
          <w:highlight w:val="none"/>
          <w:lang w:val="en-US" w:eastAsia="zh-CN"/>
        </w:rPr>
        <w:t>1</w:t>
      </w:r>
      <w:r>
        <w:rPr>
          <w:rFonts w:hint="eastAsia" w:ascii="宋体" w:hAnsi="宋体" w:eastAsia="宋体" w:cs="宋体"/>
          <w:i w:val="0"/>
          <w:iCs w:val="0"/>
          <w:caps w:val="0"/>
          <w:color w:val="auto"/>
          <w:spacing w:val="0"/>
          <w:sz w:val="22"/>
          <w:szCs w:val="22"/>
          <w:highlight w:val="none"/>
        </w:rPr>
        <w:t>00万元</w:t>
      </w:r>
    </w:p>
    <w:p w14:paraId="13E28044">
      <w:pPr>
        <w:pStyle w:val="17"/>
        <w:ind w:left="0" w:leftChars="0" w:firstLine="420" w:firstLineChars="200"/>
        <w:rPr>
          <w:rFonts w:hint="eastAsia" w:ascii="宋体" w:hAnsi="宋体" w:eastAsia="宋体" w:cs="宋体"/>
          <w:bCs/>
          <w:sz w:val="21"/>
          <w:szCs w:val="21"/>
          <w:lang w:val="en-US" w:eastAsia="zh-CN"/>
        </w:rPr>
      </w:pPr>
      <w:r>
        <w:rPr>
          <w:rFonts w:hint="eastAsia" w:ascii="宋体" w:hAnsi="宋体" w:cs="宋体"/>
          <w:bCs/>
          <w:i w:val="0"/>
          <w:iCs w:val="0"/>
          <w:caps w:val="0"/>
          <w:spacing w:val="0"/>
          <w:sz w:val="21"/>
          <w:szCs w:val="21"/>
          <w:lang w:val="en-US" w:eastAsia="zh-CN"/>
        </w:rPr>
        <w:t>4.</w:t>
      </w:r>
      <w:r>
        <w:rPr>
          <w:rFonts w:hint="eastAsia" w:ascii="宋体" w:hAnsi="宋体" w:eastAsia="宋体" w:cs="宋体"/>
          <w:bCs/>
          <w:sz w:val="21"/>
          <w:szCs w:val="21"/>
          <w:lang w:val="en-US"/>
        </w:rPr>
        <w:t>按照</w:t>
      </w:r>
      <w:r>
        <w:rPr>
          <w:rFonts w:hint="eastAsia" w:ascii="宋体" w:hAnsi="宋体" w:cs="宋体"/>
          <w:bCs/>
          <w:sz w:val="21"/>
          <w:szCs w:val="21"/>
          <w:lang w:val="en-US" w:eastAsia="zh-CN"/>
        </w:rPr>
        <w:t>甲方提前</w:t>
      </w:r>
      <w:r>
        <w:rPr>
          <w:rFonts w:hint="eastAsia" w:ascii="宋体" w:hAnsi="宋体" w:eastAsia="宋体" w:cs="宋体"/>
          <w:bCs/>
          <w:sz w:val="21"/>
          <w:szCs w:val="21"/>
          <w:lang w:val="en-US"/>
        </w:rPr>
        <w:t>通知的时间</w:t>
      </w:r>
      <w:r>
        <w:rPr>
          <w:rFonts w:hint="eastAsia" w:ascii="宋体" w:hAnsi="宋体" w:cs="宋体"/>
          <w:bCs/>
          <w:sz w:val="21"/>
          <w:szCs w:val="21"/>
          <w:lang w:val="en-US" w:eastAsia="zh-CN"/>
        </w:rPr>
        <w:t>、地点</w:t>
      </w:r>
      <w:r>
        <w:rPr>
          <w:rFonts w:hint="eastAsia" w:ascii="宋体" w:hAnsi="宋体" w:eastAsia="宋体" w:cs="宋体"/>
          <w:bCs/>
          <w:sz w:val="21"/>
          <w:szCs w:val="21"/>
          <w:lang w:val="en-US"/>
        </w:rPr>
        <w:t>，</w:t>
      </w:r>
      <w:r>
        <w:rPr>
          <w:rFonts w:hint="eastAsia" w:ascii="宋体" w:hAnsi="宋体" w:cs="宋体"/>
          <w:bCs/>
          <w:sz w:val="21"/>
          <w:szCs w:val="21"/>
          <w:lang w:val="en-US" w:eastAsia="zh-CN"/>
        </w:rPr>
        <w:t>乙方</w:t>
      </w:r>
      <w:r>
        <w:rPr>
          <w:rFonts w:hint="eastAsia" w:ascii="宋体" w:hAnsi="宋体" w:eastAsia="宋体" w:cs="宋体"/>
          <w:bCs/>
          <w:sz w:val="21"/>
          <w:szCs w:val="21"/>
          <w:lang w:val="en-US"/>
        </w:rPr>
        <w:t>搬运</w:t>
      </w:r>
      <w:r>
        <w:rPr>
          <w:rFonts w:hint="eastAsia" w:ascii="宋体" w:hAnsi="宋体" w:cs="宋体"/>
          <w:bCs/>
          <w:sz w:val="21"/>
          <w:szCs w:val="21"/>
          <w:lang w:val="en-US" w:eastAsia="zh-CN"/>
        </w:rPr>
        <w:t>所需的</w:t>
      </w:r>
      <w:r>
        <w:rPr>
          <w:rFonts w:hint="eastAsia" w:ascii="宋体" w:hAnsi="宋体" w:eastAsia="宋体" w:cs="宋体"/>
          <w:bCs/>
          <w:sz w:val="21"/>
          <w:szCs w:val="21"/>
          <w:lang w:val="en-US"/>
        </w:rPr>
        <w:t>全部车辆</w:t>
      </w:r>
      <w:r>
        <w:rPr>
          <w:rFonts w:hint="eastAsia" w:ascii="宋体" w:hAnsi="宋体" w:cs="宋体"/>
          <w:bCs/>
          <w:sz w:val="21"/>
          <w:szCs w:val="21"/>
          <w:lang w:val="en-US" w:eastAsia="zh-CN"/>
        </w:rPr>
        <w:t>及人员</w:t>
      </w:r>
      <w:r>
        <w:rPr>
          <w:rFonts w:hint="eastAsia" w:ascii="宋体" w:hAnsi="宋体" w:eastAsia="宋体" w:cs="宋体"/>
          <w:bCs/>
          <w:sz w:val="21"/>
          <w:szCs w:val="21"/>
          <w:lang w:val="en-US"/>
        </w:rPr>
        <w:t>提前30分钟到达出发地点</w:t>
      </w:r>
      <w:r>
        <w:rPr>
          <w:rFonts w:hint="eastAsia" w:ascii="宋体" w:hAnsi="宋体" w:cs="宋体"/>
          <w:bCs/>
          <w:sz w:val="21"/>
          <w:szCs w:val="21"/>
          <w:lang w:val="en-US" w:eastAsia="zh-CN"/>
        </w:rPr>
        <w:t>，</w:t>
      </w:r>
      <w:r>
        <w:rPr>
          <w:rFonts w:hint="eastAsia" w:ascii="宋体" w:hAnsi="宋体" w:eastAsia="宋体" w:cs="宋体"/>
          <w:bCs/>
          <w:sz w:val="21"/>
          <w:szCs w:val="21"/>
          <w:lang w:val="en-US" w:eastAsia="zh-CN"/>
        </w:rPr>
        <w:t>并按</w:t>
      </w:r>
      <w:r>
        <w:rPr>
          <w:rFonts w:hint="eastAsia" w:ascii="宋体" w:hAnsi="宋体" w:cs="宋体"/>
          <w:bCs/>
          <w:sz w:val="21"/>
          <w:szCs w:val="21"/>
          <w:lang w:val="en-US" w:eastAsia="zh-CN"/>
        </w:rPr>
        <w:t>甲方</w:t>
      </w:r>
      <w:r>
        <w:rPr>
          <w:rFonts w:hint="eastAsia" w:ascii="宋体" w:hAnsi="宋体" w:eastAsia="宋体" w:cs="宋体"/>
          <w:bCs/>
          <w:sz w:val="21"/>
          <w:szCs w:val="21"/>
          <w:lang w:val="en-US" w:eastAsia="zh-CN"/>
        </w:rPr>
        <w:t>要求停放车辆。</w:t>
      </w:r>
    </w:p>
    <w:p w14:paraId="1EFA7731">
      <w:pPr>
        <w:pStyle w:val="2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Chars="0" w:firstLine="420" w:firstLineChars="200"/>
        <w:jc w:val="left"/>
        <w:textAlignment w:val="auto"/>
        <w:rPr>
          <w:rFonts w:hint="eastAsia" w:ascii="宋体" w:hAnsi="宋体" w:eastAsia="宋体" w:cs="宋体"/>
          <w:bCs/>
          <w:sz w:val="21"/>
          <w:szCs w:val="21"/>
          <w:lang w:val="en-US"/>
        </w:rPr>
      </w:pPr>
      <w:r>
        <w:rPr>
          <w:rFonts w:hint="eastAsia" w:ascii="宋体" w:hAnsi="宋体" w:cs="宋体"/>
          <w:bCs/>
          <w:sz w:val="21"/>
          <w:szCs w:val="21"/>
          <w:lang w:val="en-US" w:eastAsia="zh-CN"/>
        </w:rPr>
        <w:t>5.依照甲方</w:t>
      </w:r>
      <w:r>
        <w:rPr>
          <w:rFonts w:hint="eastAsia" w:ascii="宋体" w:hAnsi="宋体" w:eastAsia="宋体" w:cs="宋体"/>
          <w:bCs/>
          <w:sz w:val="21"/>
          <w:szCs w:val="21"/>
          <w:lang w:val="en-US"/>
        </w:rPr>
        <w:t>通知的</w:t>
      </w:r>
      <w:r>
        <w:rPr>
          <w:rFonts w:hint="eastAsia" w:ascii="宋体" w:hAnsi="宋体" w:cs="宋体"/>
          <w:bCs/>
          <w:sz w:val="21"/>
          <w:szCs w:val="21"/>
          <w:lang w:val="en-US" w:eastAsia="zh-CN"/>
        </w:rPr>
        <w:t>装货点、卸货点和</w:t>
      </w:r>
      <w:r>
        <w:rPr>
          <w:rFonts w:hint="eastAsia" w:ascii="宋体" w:hAnsi="宋体" w:eastAsia="宋体" w:cs="宋体"/>
          <w:bCs/>
          <w:sz w:val="21"/>
          <w:szCs w:val="21"/>
          <w:lang w:val="en-US"/>
        </w:rPr>
        <w:t>搬运</w:t>
      </w:r>
      <w:r>
        <w:rPr>
          <w:rFonts w:hint="eastAsia" w:ascii="宋体" w:hAnsi="宋体" w:cs="宋体"/>
          <w:bCs/>
          <w:sz w:val="21"/>
          <w:szCs w:val="21"/>
          <w:lang w:val="en-US" w:eastAsia="zh-CN"/>
        </w:rPr>
        <w:t>货物</w:t>
      </w:r>
      <w:r>
        <w:rPr>
          <w:rFonts w:hint="eastAsia" w:ascii="宋体" w:hAnsi="宋体" w:eastAsia="宋体" w:cs="宋体"/>
          <w:bCs/>
          <w:sz w:val="21"/>
          <w:szCs w:val="21"/>
          <w:lang w:val="en-US"/>
        </w:rPr>
        <w:t>清单</w:t>
      </w:r>
      <w:r>
        <w:rPr>
          <w:rFonts w:hint="eastAsia" w:ascii="宋体" w:hAnsi="宋体" w:cs="宋体"/>
          <w:bCs/>
          <w:sz w:val="21"/>
          <w:szCs w:val="21"/>
          <w:lang w:val="en-US" w:eastAsia="zh-CN"/>
        </w:rPr>
        <w:t>，</w:t>
      </w:r>
      <w:r>
        <w:rPr>
          <w:rFonts w:hint="eastAsia" w:ascii="宋体" w:hAnsi="宋体" w:eastAsia="宋体" w:cs="宋体"/>
          <w:bCs/>
          <w:sz w:val="21"/>
          <w:szCs w:val="21"/>
          <w:lang w:val="en-US"/>
        </w:rPr>
        <w:t>做好货物</w:t>
      </w:r>
      <w:r>
        <w:rPr>
          <w:rFonts w:hint="eastAsia" w:ascii="宋体" w:hAnsi="宋体" w:cs="宋体"/>
          <w:bCs/>
          <w:sz w:val="21"/>
          <w:szCs w:val="21"/>
          <w:lang w:val="en-US" w:eastAsia="zh-CN"/>
        </w:rPr>
        <w:t>的装货、卸货、清点、核对、搬运工作，</w:t>
      </w:r>
      <w:r>
        <w:rPr>
          <w:rFonts w:hint="eastAsia" w:ascii="宋体" w:hAnsi="宋体" w:eastAsia="宋体" w:cs="宋体"/>
          <w:bCs/>
          <w:sz w:val="21"/>
          <w:szCs w:val="21"/>
          <w:lang w:val="en-US"/>
        </w:rPr>
        <w:t>安全、完好地将</w:t>
      </w:r>
      <w:r>
        <w:rPr>
          <w:rFonts w:hint="eastAsia" w:ascii="宋体" w:hAnsi="宋体" w:cs="宋体"/>
          <w:bCs/>
          <w:sz w:val="21"/>
          <w:szCs w:val="21"/>
          <w:lang w:val="en-US" w:eastAsia="zh-CN"/>
        </w:rPr>
        <w:t>货物</w:t>
      </w:r>
      <w:r>
        <w:rPr>
          <w:rFonts w:hint="eastAsia" w:ascii="宋体" w:hAnsi="宋体" w:eastAsia="宋体" w:cs="宋体"/>
          <w:bCs/>
          <w:sz w:val="21"/>
          <w:szCs w:val="21"/>
          <w:lang w:val="en-US"/>
        </w:rPr>
        <w:t>运送至目的地。</w:t>
      </w:r>
    </w:p>
    <w:p w14:paraId="15130404">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40" w:firstLineChars="200"/>
        <w:jc w:val="left"/>
        <w:textAlignment w:val="auto"/>
        <w:rPr>
          <w:rFonts w:hint="eastAsia" w:ascii="宋体" w:hAnsi="宋体" w:eastAsia="宋体" w:cs="宋体"/>
          <w:b w:val="0"/>
          <w:bCs/>
          <w:sz w:val="21"/>
          <w:szCs w:val="21"/>
        </w:rPr>
      </w:pPr>
      <w:r>
        <w:rPr>
          <w:rFonts w:hint="eastAsia" w:ascii="宋体" w:hAnsi="宋体" w:cs="宋体"/>
          <w:color w:val="auto"/>
          <w:sz w:val="22"/>
          <w:szCs w:val="22"/>
          <w:highlight w:val="none"/>
          <w:lang w:val="en-US" w:eastAsia="zh-CN"/>
        </w:rPr>
        <w:t>6.</w:t>
      </w:r>
      <w:r>
        <w:rPr>
          <w:rFonts w:hint="eastAsia" w:ascii="宋体" w:hAnsi="宋体" w:eastAsia="宋体" w:cs="宋体"/>
          <w:b w:val="0"/>
          <w:bCs/>
          <w:sz w:val="21"/>
          <w:szCs w:val="21"/>
        </w:rPr>
        <w:t>完成搬运服务后</w:t>
      </w:r>
      <w:r>
        <w:rPr>
          <w:rFonts w:hint="eastAsia" w:ascii="宋体" w:hAnsi="宋体" w:cs="宋体"/>
          <w:b w:val="0"/>
          <w:bCs/>
          <w:sz w:val="21"/>
          <w:szCs w:val="21"/>
          <w:lang w:eastAsia="zh-CN"/>
        </w:rPr>
        <w:t>，乙方</w:t>
      </w:r>
      <w:r>
        <w:rPr>
          <w:rFonts w:hint="eastAsia" w:ascii="宋体" w:hAnsi="宋体" w:eastAsia="宋体" w:cs="宋体"/>
          <w:b w:val="0"/>
          <w:bCs/>
          <w:sz w:val="21"/>
          <w:szCs w:val="21"/>
        </w:rPr>
        <w:t>工作人员应与目的地联系人沟通、确认，由目的地联系人签名确认搬运清单。</w:t>
      </w:r>
    </w:p>
    <w:p w14:paraId="20743082">
      <w:pPr>
        <w:pStyle w:val="2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Chars="0" w:firstLine="420" w:firstLineChars="200"/>
        <w:jc w:val="left"/>
        <w:textAlignment w:val="auto"/>
        <w:rPr>
          <w:rFonts w:hint="eastAsia" w:ascii="宋体" w:hAnsi="宋体" w:eastAsia="宋体" w:cs="宋体"/>
          <w:bCs/>
          <w:sz w:val="21"/>
          <w:szCs w:val="21"/>
          <w:lang w:val="en-US" w:eastAsia="zh-CN"/>
        </w:rPr>
      </w:pPr>
      <w:r>
        <w:rPr>
          <w:rFonts w:hint="eastAsia" w:ascii="宋体" w:hAnsi="宋体" w:cs="宋体"/>
          <w:bCs/>
          <w:sz w:val="21"/>
          <w:szCs w:val="21"/>
          <w:lang w:val="en-US" w:eastAsia="zh-CN"/>
        </w:rPr>
        <w:t>7.乙方工作人员听从甲方</w:t>
      </w:r>
      <w:r>
        <w:rPr>
          <w:rFonts w:hint="eastAsia" w:ascii="宋体" w:hAnsi="宋体" w:eastAsia="宋体" w:cs="宋体"/>
          <w:bCs/>
          <w:sz w:val="21"/>
          <w:szCs w:val="21"/>
          <w:lang w:val="en-US"/>
        </w:rPr>
        <w:t>现场人员</w:t>
      </w:r>
      <w:r>
        <w:rPr>
          <w:rFonts w:hint="eastAsia" w:ascii="宋体" w:hAnsi="宋体" w:cs="宋体"/>
          <w:bCs/>
          <w:sz w:val="21"/>
          <w:szCs w:val="21"/>
          <w:lang w:val="en-US" w:eastAsia="zh-CN"/>
        </w:rPr>
        <w:t>调度，</w:t>
      </w:r>
      <w:r>
        <w:rPr>
          <w:rFonts w:hint="eastAsia" w:ascii="宋体" w:hAnsi="宋体" w:eastAsia="宋体" w:cs="宋体"/>
          <w:bCs/>
          <w:sz w:val="21"/>
          <w:szCs w:val="21"/>
          <w:lang w:val="en-US"/>
        </w:rPr>
        <w:t>文明、规范装卸，不得野蛮操作。</w:t>
      </w:r>
    </w:p>
    <w:p w14:paraId="72AA9E4A">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40" w:firstLineChars="200"/>
        <w:jc w:val="left"/>
        <w:textAlignment w:val="auto"/>
        <w:rPr>
          <w:rFonts w:hint="eastAsia" w:ascii="宋体" w:hAnsi="宋体" w:eastAsia="宋体" w:cs="宋体"/>
          <w:b w:val="0"/>
          <w:bCs/>
          <w:sz w:val="21"/>
          <w:szCs w:val="21"/>
        </w:rPr>
      </w:pPr>
      <w:r>
        <w:rPr>
          <w:rFonts w:hint="eastAsia" w:ascii="宋体" w:hAnsi="宋体" w:cs="宋体"/>
          <w:color w:val="auto"/>
          <w:sz w:val="22"/>
          <w:szCs w:val="22"/>
          <w:highlight w:val="none"/>
          <w:lang w:val="en-US" w:eastAsia="zh-CN"/>
        </w:rPr>
        <w:t>8.</w:t>
      </w:r>
      <w:r>
        <w:rPr>
          <w:rFonts w:hint="eastAsia" w:ascii="宋体" w:hAnsi="宋体" w:cs="宋体"/>
          <w:b w:val="0"/>
          <w:bCs/>
          <w:sz w:val="21"/>
          <w:szCs w:val="21"/>
          <w:lang w:eastAsia="zh-CN"/>
        </w:rPr>
        <w:t>乙方</w:t>
      </w:r>
      <w:r>
        <w:rPr>
          <w:rFonts w:hint="eastAsia" w:ascii="宋体" w:hAnsi="宋体" w:eastAsia="宋体" w:cs="宋体"/>
          <w:b w:val="0"/>
          <w:bCs/>
          <w:sz w:val="21"/>
          <w:szCs w:val="21"/>
        </w:rPr>
        <w:t>应设置1名专职管理人员，专职管理人员须保持7×24小时电话畅通，按照</w:t>
      </w:r>
      <w:r>
        <w:rPr>
          <w:rFonts w:hint="eastAsia" w:ascii="宋体" w:hAnsi="宋体" w:cs="宋体"/>
          <w:b w:val="0"/>
          <w:bCs/>
          <w:sz w:val="21"/>
          <w:szCs w:val="21"/>
          <w:lang w:eastAsia="zh-CN"/>
        </w:rPr>
        <w:t>甲方</w:t>
      </w:r>
      <w:r>
        <w:rPr>
          <w:rFonts w:hint="eastAsia" w:ascii="宋体" w:hAnsi="宋体" w:eastAsia="宋体" w:cs="宋体"/>
          <w:b w:val="0"/>
          <w:bCs/>
          <w:sz w:val="21"/>
          <w:szCs w:val="21"/>
        </w:rPr>
        <w:t>的服务要求调度人员、车辆。</w:t>
      </w:r>
    </w:p>
    <w:p w14:paraId="78D21BD1">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0" w:firstLineChars="0"/>
        <w:jc w:val="left"/>
        <w:textAlignment w:val="auto"/>
        <w:rPr>
          <w:rFonts w:hint="eastAsia" w:ascii="宋体" w:hAnsi="宋体" w:eastAsia="宋体" w:cs="宋体"/>
          <w:b w:val="0"/>
          <w:bCs/>
          <w:sz w:val="21"/>
          <w:szCs w:val="21"/>
        </w:rPr>
      </w:pPr>
      <w:r>
        <w:rPr>
          <w:rFonts w:hint="eastAsia" w:ascii="宋体" w:hAnsi="宋体" w:cs="宋体"/>
          <w:b w:val="0"/>
          <w:bCs/>
          <w:sz w:val="21"/>
          <w:szCs w:val="21"/>
          <w:lang w:val="en-US" w:eastAsia="zh-CN"/>
        </w:rPr>
        <w:t xml:space="preserve">    9.</w:t>
      </w:r>
      <w:r>
        <w:rPr>
          <w:rFonts w:hint="eastAsia" w:ascii="宋体" w:hAnsi="宋体" w:cs="宋体"/>
          <w:b w:val="0"/>
          <w:bCs/>
          <w:sz w:val="21"/>
          <w:szCs w:val="21"/>
          <w:lang w:eastAsia="zh-CN"/>
        </w:rPr>
        <w:t>乙方</w:t>
      </w:r>
      <w:r>
        <w:rPr>
          <w:rFonts w:hint="eastAsia" w:ascii="宋体" w:hAnsi="宋体" w:eastAsia="宋体" w:cs="宋体"/>
          <w:b w:val="0"/>
          <w:bCs/>
          <w:sz w:val="21"/>
          <w:szCs w:val="21"/>
        </w:rPr>
        <w:t>应根据搬运清单自行携带搬运工具（毛毡、推车等）。</w:t>
      </w:r>
    </w:p>
    <w:p w14:paraId="45709E13">
      <w:pPr>
        <w:pStyle w:val="29"/>
        <w:numPr>
          <w:ilvl w:val="0"/>
          <w:numId w:val="0"/>
        </w:numPr>
        <w:spacing w:beforeLines="0" w:afterLines="0" w:line="360" w:lineRule="auto"/>
        <w:ind w:firstLine="420" w:firstLineChars="200"/>
        <w:rPr>
          <w:rFonts w:hint="eastAsia" w:ascii="宋体" w:hAnsi="宋体" w:eastAsia="宋体" w:cs="宋体"/>
          <w:b w:val="0"/>
          <w:bCs/>
          <w:sz w:val="21"/>
          <w:szCs w:val="21"/>
        </w:rPr>
      </w:pPr>
      <w:r>
        <w:rPr>
          <w:rFonts w:hint="eastAsia" w:ascii="宋体" w:hAnsi="宋体" w:cs="宋体"/>
          <w:b w:val="0"/>
          <w:bCs/>
          <w:sz w:val="21"/>
          <w:szCs w:val="21"/>
          <w:lang w:val="en-US" w:eastAsia="zh-CN"/>
        </w:rPr>
        <w:t>10.</w:t>
      </w:r>
      <w:r>
        <w:rPr>
          <w:rFonts w:hint="eastAsia" w:ascii="宋体" w:hAnsi="宋体" w:cs="宋体"/>
          <w:b w:val="0"/>
          <w:bCs/>
          <w:sz w:val="21"/>
          <w:szCs w:val="21"/>
          <w:lang w:eastAsia="zh-CN"/>
        </w:rPr>
        <w:t>乙方</w:t>
      </w:r>
      <w:r>
        <w:rPr>
          <w:rFonts w:hint="eastAsia" w:ascii="宋体" w:hAnsi="宋体" w:eastAsia="宋体" w:cs="宋体"/>
          <w:b w:val="0"/>
          <w:bCs/>
          <w:sz w:val="21"/>
          <w:szCs w:val="21"/>
        </w:rPr>
        <w:t>应根据货物需求，提供相应的薄膜包裹、气泡膜、软包装材料、木箱、减震垫、编织袋、防震防碰填充物等辅助材料等</w:t>
      </w:r>
      <w:r>
        <w:rPr>
          <w:rFonts w:hint="eastAsia" w:ascii="宋体" w:hAnsi="宋体" w:eastAsia="宋体" w:cs="宋体"/>
          <w:bCs/>
          <w:sz w:val="21"/>
          <w:szCs w:val="21"/>
          <w:lang w:val="zh-TW"/>
        </w:rPr>
        <w:t>等</w:t>
      </w:r>
      <w:r>
        <w:rPr>
          <w:rFonts w:hint="eastAsia" w:ascii="宋体" w:hAnsi="宋体" w:cs="宋体"/>
          <w:bCs/>
          <w:sz w:val="21"/>
          <w:szCs w:val="21"/>
          <w:lang w:val="zh-TW" w:eastAsia="zh-CN"/>
        </w:rPr>
        <w:t>，</w:t>
      </w:r>
      <w:r>
        <w:rPr>
          <w:rFonts w:hint="eastAsia" w:ascii="宋体" w:hAnsi="宋体" w:cs="宋体"/>
          <w:bCs/>
          <w:sz w:val="21"/>
          <w:szCs w:val="21"/>
          <w:lang w:val="en-US" w:eastAsia="zh-CN"/>
        </w:rPr>
        <w:t>以保证货物在搬运运输过程中安全、完好。</w:t>
      </w:r>
    </w:p>
    <w:p w14:paraId="6D9758C7">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cs="宋体"/>
          <w:b w:val="0"/>
          <w:bCs/>
          <w:sz w:val="21"/>
          <w:szCs w:val="21"/>
          <w:lang w:val="en-US" w:eastAsia="zh-CN"/>
        </w:rPr>
        <w:t>1</w:t>
      </w:r>
      <w:r>
        <w:rPr>
          <w:rFonts w:hint="eastAsia" w:ascii="宋体" w:hAnsi="宋体" w:eastAsia="宋体" w:cs="宋体"/>
          <w:b w:val="0"/>
          <w:bCs/>
          <w:sz w:val="21"/>
          <w:szCs w:val="21"/>
        </w:rPr>
        <w:t>．如接到</w:t>
      </w:r>
      <w:r>
        <w:rPr>
          <w:rFonts w:hint="eastAsia" w:ascii="宋体" w:hAnsi="宋体" w:cs="宋体"/>
          <w:b w:val="0"/>
          <w:bCs/>
          <w:sz w:val="21"/>
          <w:szCs w:val="21"/>
          <w:lang w:eastAsia="zh-CN"/>
        </w:rPr>
        <w:t>甲方</w:t>
      </w:r>
      <w:r>
        <w:rPr>
          <w:rFonts w:hint="eastAsia" w:ascii="宋体" w:hAnsi="宋体" w:eastAsia="宋体" w:cs="宋体"/>
          <w:b w:val="0"/>
          <w:bCs/>
          <w:sz w:val="21"/>
          <w:szCs w:val="21"/>
        </w:rPr>
        <w:t>的紧急通知，应保证1小时内响应，并快速到达现场协助搬运。（政府车辆行驶管控原因除外）</w:t>
      </w:r>
    </w:p>
    <w:p w14:paraId="0D2E5876">
      <w:pPr>
        <w:keepNext w:val="0"/>
        <w:keepLines w:val="0"/>
        <w:widowControl/>
        <w:suppressLineNumbers w:val="0"/>
        <w:spacing w:line="360" w:lineRule="auto"/>
        <w:ind w:firstLine="0" w:firstLineChars="0"/>
        <w:jc w:val="left"/>
        <w:rPr>
          <w:highlight w:val="none"/>
        </w:rPr>
      </w:pPr>
      <w:r>
        <w:rPr>
          <w:rFonts w:hint="eastAsia" w:ascii="宋体" w:hAnsi="宋体" w:cs="宋体"/>
          <w:b w:val="0"/>
          <w:bCs/>
          <w:strike w:val="0"/>
          <w:dstrike w:val="0"/>
          <w:sz w:val="21"/>
          <w:szCs w:val="21"/>
          <w:lang w:val="en-US" w:eastAsia="zh-CN"/>
        </w:rPr>
        <w:t xml:space="preserve">    </w:t>
      </w:r>
      <w:r>
        <w:rPr>
          <w:rFonts w:hint="eastAsia" w:ascii="宋体" w:hAnsi="宋体" w:eastAsia="宋体" w:cs="宋体"/>
          <w:b w:val="0"/>
          <w:bCs/>
          <w:strike w:val="0"/>
          <w:dstrike w:val="0"/>
          <w:sz w:val="21"/>
          <w:szCs w:val="21"/>
        </w:rPr>
        <w:t>12．</w:t>
      </w:r>
      <w:r>
        <w:rPr>
          <w:rFonts w:hint="eastAsia" w:ascii="宋体" w:hAnsi="宋体" w:cs="宋体"/>
          <w:b w:val="0"/>
          <w:bCs/>
          <w:strike w:val="0"/>
          <w:dstrike w:val="0"/>
          <w:sz w:val="21"/>
          <w:szCs w:val="21"/>
          <w:lang w:eastAsia="zh-CN"/>
        </w:rPr>
        <w:t>乙方</w:t>
      </w:r>
      <w:r>
        <w:rPr>
          <w:rFonts w:hint="eastAsia" w:ascii="宋体" w:hAnsi="宋体" w:eastAsia="宋体" w:cs="宋体"/>
          <w:color w:val="000000" w:themeColor="text1"/>
          <w:sz w:val="24"/>
          <w:szCs w:val="24"/>
          <w:highlight w:val="none"/>
          <w:lang w:val="zh-TW"/>
          <w14:textFill>
            <w14:solidFill>
              <w14:schemeClr w14:val="tx1"/>
            </w14:solidFill>
          </w14:textFill>
        </w:rPr>
        <w:t>应根据实际情况，在搬运过程中做好</w:t>
      </w:r>
      <w:r>
        <w:rPr>
          <w:rFonts w:hint="eastAsia" w:ascii="宋体" w:hAnsi="宋体" w:cs="宋体"/>
          <w:color w:val="000000" w:themeColor="text1"/>
          <w:sz w:val="24"/>
          <w:szCs w:val="24"/>
          <w:highlight w:val="none"/>
          <w:lang w:val="en-US" w:eastAsia="zh-CN"/>
          <w14:textFill>
            <w14:solidFill>
              <w14:schemeClr w14:val="tx1"/>
            </w14:solidFill>
          </w14:textFill>
        </w:rPr>
        <w:t>货物</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zh-TW"/>
          <w14:textFill>
            <w14:solidFill>
              <w14:schemeClr w14:val="tx1"/>
            </w14:solidFill>
          </w14:textFill>
        </w:rPr>
        <w:t>设施的防护</w:t>
      </w:r>
      <w:r>
        <w:rPr>
          <w:rFonts w:hint="eastAsia" w:ascii="宋体" w:hAnsi="宋体" w:cs="宋体"/>
          <w:color w:val="000000" w:themeColor="text1"/>
          <w:sz w:val="24"/>
          <w:szCs w:val="24"/>
          <w:highlight w:val="none"/>
          <w:lang w:val="zh-TW" w:eastAsia="zh-CN"/>
          <w14:textFill>
            <w14:solidFill>
              <w14:schemeClr w14:val="tx1"/>
            </w14:solidFill>
          </w14:textFill>
        </w:rPr>
        <w:t>（</w:t>
      </w:r>
      <w:r>
        <w:rPr>
          <w:rFonts w:hint="eastAsia" w:ascii="宋体" w:hAnsi="宋体" w:eastAsia="宋体" w:cs="宋体"/>
          <w:color w:val="000000"/>
          <w:kern w:val="0"/>
          <w:sz w:val="24"/>
          <w:szCs w:val="24"/>
          <w:highlight w:val="none"/>
          <w:lang w:val="en-US" w:eastAsia="zh-CN" w:bidi="ar"/>
        </w:rPr>
        <w:t>防雨、防潮</w:t>
      </w:r>
      <w:r>
        <w:rPr>
          <w:rFonts w:hint="eastAsia" w:ascii="宋体" w:hAnsi="宋体" w:cs="宋体"/>
          <w:color w:val="000000"/>
          <w:kern w:val="0"/>
          <w:sz w:val="24"/>
          <w:szCs w:val="24"/>
          <w:highlight w:val="none"/>
          <w:lang w:val="en-US" w:eastAsia="zh-CN" w:bidi="ar"/>
        </w:rPr>
        <w:t>、防火、防压、防碰</w:t>
      </w:r>
      <w:r>
        <w:rPr>
          <w:rFonts w:hint="eastAsia" w:ascii="宋体" w:hAnsi="宋体" w:eastAsia="宋体" w:cs="宋体"/>
          <w:color w:val="000000"/>
          <w:kern w:val="0"/>
          <w:sz w:val="24"/>
          <w:szCs w:val="24"/>
          <w:highlight w:val="none"/>
          <w:lang w:val="en-US" w:eastAsia="zh-CN" w:bidi="ar"/>
        </w:rPr>
        <w:t>等</w:t>
      </w:r>
      <w:r>
        <w:rPr>
          <w:rFonts w:hint="eastAsia" w:ascii="宋体" w:hAnsi="宋体" w:cs="宋体"/>
          <w:color w:val="000000" w:themeColor="text1"/>
          <w:sz w:val="24"/>
          <w:szCs w:val="24"/>
          <w:highlight w:val="none"/>
          <w:lang w:val="zh-TW" w:eastAsia="zh-CN"/>
          <w14:textFill>
            <w14:solidFill>
              <w14:schemeClr w14:val="tx1"/>
            </w14:solidFill>
          </w14:textFill>
        </w:rPr>
        <w:t>）</w:t>
      </w:r>
      <w:r>
        <w:rPr>
          <w:rFonts w:hint="eastAsia" w:ascii="宋体" w:hAnsi="宋体" w:eastAsia="宋体" w:cs="宋体"/>
          <w:color w:val="000000" w:themeColor="text1"/>
          <w:sz w:val="24"/>
          <w:szCs w:val="24"/>
          <w:highlight w:val="none"/>
          <w:lang w:val="zh-TW"/>
          <w14:textFill>
            <w14:solidFill>
              <w14:schemeClr w14:val="tx1"/>
            </w14:solidFill>
          </w14:textFill>
        </w:rPr>
        <w:t>，防止破损</w:t>
      </w:r>
      <w:r>
        <w:rPr>
          <w:rFonts w:hint="eastAsia" w:ascii="宋体" w:hAnsi="宋体" w:cs="宋体"/>
          <w:color w:val="000000" w:themeColor="text1"/>
          <w:sz w:val="24"/>
          <w:szCs w:val="24"/>
          <w:highlight w:val="none"/>
          <w:lang w:val="zh-TW" w:eastAsia="zh-CN"/>
          <w14:textFill>
            <w14:solidFill>
              <w14:schemeClr w14:val="tx1"/>
            </w14:solidFill>
          </w14:textFill>
        </w:rPr>
        <w:t>。</w:t>
      </w:r>
      <w:r>
        <w:rPr>
          <w:rFonts w:hint="eastAsia" w:ascii="宋体" w:hAnsi="宋体" w:eastAsia="宋体" w:cs="宋体"/>
          <w:color w:val="000000" w:themeColor="text1"/>
          <w:sz w:val="24"/>
          <w:szCs w:val="24"/>
          <w:highlight w:val="none"/>
          <w:lang w:val="zh-TW"/>
          <w14:textFill>
            <w14:solidFill>
              <w14:schemeClr w14:val="tx1"/>
            </w14:solidFill>
          </w14:textFill>
        </w:rPr>
        <w:t>若</w:t>
      </w:r>
      <w:r>
        <w:rPr>
          <w:rFonts w:hint="eastAsia" w:ascii="宋体" w:hAnsi="宋体" w:eastAsia="宋体" w:cs="宋体"/>
          <w:color w:val="000000"/>
          <w:kern w:val="0"/>
          <w:sz w:val="24"/>
          <w:szCs w:val="24"/>
          <w:highlight w:val="none"/>
          <w:lang w:val="en-US" w:eastAsia="zh-CN" w:bidi="ar"/>
        </w:rPr>
        <w:t>搬运期间出现物品损坏、丢失</w:t>
      </w:r>
      <w:r>
        <w:rPr>
          <w:rFonts w:hint="eastAsia" w:ascii="宋体" w:hAnsi="宋体" w:eastAsia="宋体" w:cs="宋体"/>
          <w:color w:val="000000" w:themeColor="text1"/>
          <w:sz w:val="24"/>
          <w:szCs w:val="24"/>
          <w:highlight w:val="none"/>
          <w:lang w:val="zh-TW"/>
          <w14:textFill>
            <w14:solidFill>
              <w14:schemeClr w14:val="tx1"/>
            </w14:solidFill>
          </w14:textFill>
        </w:rPr>
        <w:t>或产生安全事故</w:t>
      </w:r>
      <w:r>
        <w:rPr>
          <w:rFonts w:hint="eastAsia" w:ascii="宋体" w:hAnsi="宋体" w:eastAsia="宋体" w:cs="宋体"/>
          <w:color w:val="000000"/>
          <w:kern w:val="0"/>
          <w:sz w:val="24"/>
          <w:szCs w:val="24"/>
          <w:highlight w:val="none"/>
          <w:lang w:val="en-US" w:eastAsia="zh-CN" w:bidi="ar"/>
        </w:rPr>
        <w:t>，</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kern w:val="0"/>
          <w:sz w:val="24"/>
          <w:szCs w:val="24"/>
          <w:highlight w:val="none"/>
          <w:lang w:val="en-US" w:eastAsia="zh-CN" w:bidi="ar"/>
        </w:rPr>
        <w:t>需按照实际损失金额予以全部赔偿</w:t>
      </w:r>
      <w:r>
        <w:rPr>
          <w:rFonts w:hint="eastAsia" w:ascii="宋体" w:hAnsi="宋体" w:cs="宋体"/>
          <w:color w:val="000000"/>
          <w:kern w:val="0"/>
          <w:sz w:val="24"/>
          <w:szCs w:val="24"/>
          <w:highlight w:val="none"/>
          <w:lang w:val="en-US" w:eastAsia="zh-CN" w:bidi="ar"/>
        </w:rPr>
        <w:t>。</w:t>
      </w:r>
    </w:p>
    <w:p w14:paraId="6D6E753D">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0" w:firstLineChars="0"/>
        <w:jc w:val="left"/>
        <w:textAlignment w:val="auto"/>
        <w:rPr>
          <w:rFonts w:hint="eastAsia" w:ascii="宋体" w:hAnsi="宋体" w:cs="宋体"/>
          <w:b w:val="0"/>
          <w:bCs/>
          <w:strike w:val="0"/>
          <w:dstrike w:val="0"/>
          <w:sz w:val="21"/>
          <w:szCs w:val="21"/>
          <w:lang w:eastAsia="zh-CN"/>
        </w:rPr>
      </w:pPr>
    </w:p>
    <w:p w14:paraId="211A3B0F">
      <w:pPr>
        <w:keepNext w:val="0"/>
        <w:keepLines w:val="0"/>
        <w:widowControl/>
        <w:numPr>
          <w:ilvl w:val="-1"/>
          <w:numId w:val="0"/>
        </w:numPr>
        <w:suppressLineNumbers w:val="0"/>
        <w:spacing w:line="360" w:lineRule="auto"/>
        <w:ind w:left="0" w:firstLine="420" w:firstLineChars="200"/>
        <w:jc w:val="left"/>
      </w:pPr>
      <w:r>
        <w:rPr>
          <w:rFonts w:hint="eastAsia" w:ascii="宋体" w:hAnsi="宋体" w:eastAsia="宋体" w:cs="宋体"/>
          <w:b w:val="0"/>
          <w:bCs/>
          <w:sz w:val="21"/>
          <w:szCs w:val="21"/>
        </w:rPr>
        <w:t>13．</w:t>
      </w:r>
      <w:r>
        <w:rPr>
          <w:rFonts w:hint="eastAsia" w:ascii="宋体" w:hAnsi="宋体" w:cs="宋体"/>
          <w:i w:val="0"/>
          <w:iCs w:val="0"/>
          <w:caps w:val="0"/>
          <w:color w:val="000000" w:themeColor="text1"/>
          <w:spacing w:val="0"/>
          <w:kern w:val="2"/>
          <w:sz w:val="24"/>
          <w:szCs w:val="24"/>
          <w:highlight w:val="none"/>
          <w:lang w:val="en-US" w:eastAsia="zh-CN" w:bidi="ar-SA"/>
          <w14:textFill>
            <w14:solidFill>
              <w14:schemeClr w14:val="tx1"/>
            </w14:solidFill>
          </w14:textFill>
        </w:rPr>
        <w:t>乙方</w:t>
      </w:r>
      <w:r>
        <w:rPr>
          <w:rFonts w:hint="eastAsia" w:ascii="宋体" w:hAnsi="宋体" w:eastAsia="宋体" w:cs="宋体"/>
          <w:i w:val="0"/>
          <w:iCs w:val="0"/>
          <w:caps w:val="0"/>
          <w:color w:val="000000" w:themeColor="text1"/>
          <w:spacing w:val="0"/>
          <w:kern w:val="2"/>
          <w:sz w:val="24"/>
          <w:szCs w:val="24"/>
          <w:highlight w:val="none"/>
          <w:lang w:val="zh-TW" w:bidi="ar-SA"/>
          <w14:textFill>
            <w14:solidFill>
              <w14:schemeClr w14:val="tx1"/>
            </w14:solidFill>
          </w14:textFill>
        </w:rPr>
        <w:t>应具备应对异常气候、车辆故障、事故等情况的应急处置预案，确保能够及时、有效地处理突发状况。在搬运作业中遇到的任何异常情况（如刮风、下雨、不良路况等）导致无法按计划完成搬运任务时，</w:t>
      </w:r>
      <w:r>
        <w:rPr>
          <w:rFonts w:hint="eastAsia" w:ascii="宋体" w:hAnsi="宋体" w:cs="宋体"/>
          <w:i w:val="0"/>
          <w:iCs w:val="0"/>
          <w:caps w:val="0"/>
          <w:color w:val="000000" w:themeColor="text1"/>
          <w:spacing w:val="0"/>
          <w:kern w:val="2"/>
          <w:sz w:val="24"/>
          <w:szCs w:val="24"/>
          <w:highlight w:val="none"/>
          <w:lang w:val="en-US" w:eastAsia="zh-CN" w:bidi="ar-SA"/>
          <w14:textFill>
            <w14:solidFill>
              <w14:schemeClr w14:val="tx1"/>
            </w14:solidFill>
          </w14:textFill>
        </w:rPr>
        <w:t>乙方</w:t>
      </w:r>
      <w:r>
        <w:rPr>
          <w:rFonts w:hint="eastAsia" w:ascii="宋体" w:hAnsi="宋体" w:eastAsia="宋体" w:cs="宋体"/>
          <w:i w:val="0"/>
          <w:iCs w:val="0"/>
          <w:caps w:val="0"/>
          <w:color w:val="000000" w:themeColor="text1"/>
          <w:spacing w:val="0"/>
          <w:kern w:val="2"/>
          <w:sz w:val="24"/>
          <w:szCs w:val="24"/>
          <w:highlight w:val="none"/>
          <w:lang w:val="zh-TW" w:bidi="ar-SA"/>
          <w14:textFill>
            <w14:solidFill>
              <w14:schemeClr w14:val="tx1"/>
            </w14:solidFill>
          </w14:textFill>
        </w:rPr>
        <w:t>应第一时间向</w:t>
      </w:r>
      <w:r>
        <w:rPr>
          <w:rFonts w:hint="eastAsia" w:ascii="宋体" w:hAnsi="宋体" w:cs="宋体"/>
          <w:i w:val="0"/>
          <w:iCs w:val="0"/>
          <w:caps w:val="0"/>
          <w:color w:val="000000" w:themeColor="text1"/>
          <w:spacing w:val="0"/>
          <w:kern w:val="2"/>
          <w:sz w:val="24"/>
          <w:szCs w:val="24"/>
          <w:highlight w:val="none"/>
          <w:lang w:val="en-US" w:eastAsia="zh-CN" w:bidi="ar-SA"/>
          <w14:textFill>
            <w14:solidFill>
              <w14:schemeClr w14:val="tx1"/>
            </w14:solidFill>
          </w14:textFill>
        </w:rPr>
        <w:t>甲方</w:t>
      </w:r>
      <w:r>
        <w:rPr>
          <w:rFonts w:hint="eastAsia" w:ascii="宋体" w:hAnsi="宋体" w:eastAsia="宋体" w:cs="宋体"/>
          <w:i w:val="0"/>
          <w:iCs w:val="0"/>
          <w:caps w:val="0"/>
          <w:color w:val="000000" w:themeColor="text1"/>
          <w:spacing w:val="0"/>
          <w:kern w:val="2"/>
          <w:sz w:val="24"/>
          <w:szCs w:val="24"/>
          <w:highlight w:val="none"/>
          <w:lang w:val="zh-TW" w:bidi="ar-SA"/>
          <w14:textFill>
            <w14:solidFill>
              <w14:schemeClr w14:val="tx1"/>
            </w14:solidFill>
          </w14:textFill>
        </w:rPr>
        <w:t>搬运现场管理负责人报告，保持信息的准确和透明，严禁隐瞒、虚报或提供虚假信息。在遇到特殊情况导致搬运延迟时，</w:t>
      </w:r>
      <w:r>
        <w:rPr>
          <w:rFonts w:hint="eastAsia" w:ascii="宋体" w:hAnsi="宋体" w:cs="宋体"/>
          <w:i w:val="0"/>
          <w:iCs w:val="0"/>
          <w:caps w:val="0"/>
          <w:color w:val="000000" w:themeColor="text1"/>
          <w:spacing w:val="0"/>
          <w:kern w:val="2"/>
          <w:sz w:val="24"/>
          <w:szCs w:val="24"/>
          <w:highlight w:val="none"/>
          <w:lang w:val="en-US" w:eastAsia="zh-CN" w:bidi="ar-SA"/>
          <w14:textFill>
            <w14:solidFill>
              <w14:schemeClr w14:val="tx1"/>
            </w14:solidFill>
          </w14:textFill>
        </w:rPr>
        <w:t>乙方</w:t>
      </w:r>
      <w:r>
        <w:rPr>
          <w:rFonts w:hint="eastAsia" w:ascii="宋体" w:hAnsi="宋体" w:eastAsia="宋体" w:cs="宋体"/>
          <w:i w:val="0"/>
          <w:iCs w:val="0"/>
          <w:caps w:val="0"/>
          <w:color w:val="000000" w:themeColor="text1"/>
          <w:spacing w:val="0"/>
          <w:kern w:val="2"/>
          <w:sz w:val="24"/>
          <w:szCs w:val="24"/>
          <w:highlight w:val="none"/>
          <w:lang w:val="zh-TW" w:bidi="ar-SA"/>
          <w14:textFill>
            <w14:solidFill>
              <w14:schemeClr w14:val="tx1"/>
            </w14:solidFill>
          </w14:textFill>
        </w:rPr>
        <w:t>应与</w:t>
      </w:r>
      <w:r>
        <w:rPr>
          <w:rFonts w:hint="eastAsia" w:ascii="宋体" w:hAnsi="宋体" w:cs="宋体"/>
          <w:i w:val="0"/>
          <w:iCs w:val="0"/>
          <w:caps w:val="0"/>
          <w:color w:val="000000" w:themeColor="text1"/>
          <w:spacing w:val="0"/>
          <w:kern w:val="2"/>
          <w:sz w:val="24"/>
          <w:szCs w:val="24"/>
          <w:highlight w:val="none"/>
          <w:lang w:val="en-US" w:eastAsia="zh-CN" w:bidi="ar-SA"/>
          <w14:textFill>
            <w14:solidFill>
              <w14:schemeClr w14:val="tx1"/>
            </w14:solidFill>
          </w14:textFill>
        </w:rPr>
        <w:t>甲方</w:t>
      </w:r>
      <w:r>
        <w:rPr>
          <w:rFonts w:hint="eastAsia" w:ascii="宋体" w:hAnsi="宋体" w:eastAsia="宋体" w:cs="宋体"/>
          <w:i w:val="0"/>
          <w:iCs w:val="0"/>
          <w:caps w:val="0"/>
          <w:color w:val="000000" w:themeColor="text1"/>
          <w:spacing w:val="0"/>
          <w:kern w:val="2"/>
          <w:sz w:val="24"/>
          <w:szCs w:val="24"/>
          <w:highlight w:val="none"/>
          <w:lang w:val="zh-TW" w:bidi="ar-SA"/>
          <w14:textFill>
            <w14:solidFill>
              <w14:schemeClr w14:val="tx1"/>
            </w14:solidFill>
          </w14:textFill>
        </w:rPr>
        <w:t>协商确定新的搬运完成时间。</w:t>
      </w:r>
    </w:p>
    <w:p w14:paraId="5C8CDB9F">
      <w:pPr>
        <w:keepNext w:val="0"/>
        <w:keepLines w:val="0"/>
        <w:widowControl/>
        <w:suppressLineNumbers w:val="0"/>
        <w:spacing w:line="360" w:lineRule="auto"/>
        <w:ind w:firstLine="480" w:firstLineChars="200"/>
        <w:jc w:val="left"/>
      </w:pPr>
      <w:r>
        <w:rPr>
          <w:rFonts w:hint="eastAsia" w:ascii="宋体" w:hAnsi="宋体" w:cs="宋体"/>
          <w:color w:val="000000" w:themeColor="text1"/>
          <w:sz w:val="24"/>
          <w:szCs w:val="24"/>
          <w:highlight w:val="none"/>
          <w:lang w:val="en-US" w:eastAsia="zh-CN"/>
          <w14:textFill>
            <w14:solidFill>
              <w14:schemeClr w14:val="tx1"/>
            </w14:solidFill>
          </w14:textFill>
        </w:rPr>
        <w:t>14.乙方提供的司机及</w:t>
      </w:r>
      <w:r>
        <w:rPr>
          <w:rFonts w:hint="eastAsia" w:ascii="宋体" w:hAnsi="宋体" w:eastAsia="宋体" w:cs="宋体"/>
          <w:color w:val="000000"/>
          <w:kern w:val="0"/>
          <w:sz w:val="24"/>
          <w:szCs w:val="24"/>
          <w:lang w:val="en-US" w:eastAsia="zh-CN" w:bidi="ar"/>
        </w:rPr>
        <w:t>搬运工作人员需身体健康（无精神疾患），</w:t>
      </w:r>
      <w:r>
        <w:rPr>
          <w:rFonts w:hint="eastAsia" w:ascii="宋体" w:hAnsi="宋体" w:cs="宋体"/>
          <w:color w:val="000000"/>
          <w:kern w:val="0"/>
          <w:sz w:val="24"/>
          <w:szCs w:val="24"/>
          <w:lang w:val="en-US" w:eastAsia="zh-CN" w:bidi="ar"/>
        </w:rPr>
        <w:t>乙方对工作人员</w:t>
      </w:r>
      <w:r>
        <w:rPr>
          <w:rFonts w:hint="eastAsia" w:ascii="宋体" w:hAnsi="宋体" w:eastAsia="宋体" w:cs="宋体"/>
          <w:color w:val="000000"/>
          <w:kern w:val="0"/>
          <w:sz w:val="24"/>
          <w:szCs w:val="24"/>
          <w:lang w:val="en-US" w:eastAsia="zh-CN" w:bidi="ar"/>
        </w:rPr>
        <w:t>做好各项相关理论与实操知识培训，包括搬运安全、装卸安全、运输安全、消防用电安全等。</w:t>
      </w:r>
    </w:p>
    <w:p w14:paraId="5B7A0E64">
      <w:pPr>
        <w:keepNext w:val="0"/>
        <w:keepLines w:val="0"/>
        <w:widowControl/>
        <w:suppressLineNumbers w:val="0"/>
        <w:spacing w:line="360" w:lineRule="auto"/>
        <w:ind w:firstLine="480" w:firstLineChars="200"/>
        <w:jc w:val="left"/>
      </w:pP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kern w:val="0"/>
          <w:sz w:val="24"/>
          <w:szCs w:val="24"/>
          <w:lang w:val="en-US" w:eastAsia="zh-CN" w:bidi="ar"/>
        </w:rPr>
        <w:t>搬运服务期间</w:t>
      </w:r>
      <w:r>
        <w:rPr>
          <w:rFonts w:hint="eastAsia" w:ascii="宋体" w:hAnsi="宋体" w:cs="宋体"/>
          <w:color w:val="000000"/>
          <w:kern w:val="0"/>
          <w:sz w:val="24"/>
          <w:szCs w:val="24"/>
          <w:lang w:val="en-US" w:eastAsia="zh-CN" w:bidi="ar"/>
        </w:rPr>
        <w:t>，乙方工作人员</w:t>
      </w:r>
      <w:r>
        <w:rPr>
          <w:rFonts w:hint="eastAsia" w:ascii="宋体" w:hAnsi="宋体" w:eastAsia="宋体" w:cs="宋体"/>
          <w:color w:val="000000"/>
          <w:kern w:val="0"/>
          <w:sz w:val="24"/>
          <w:szCs w:val="24"/>
          <w:lang w:val="en-US" w:eastAsia="zh-CN" w:bidi="ar"/>
        </w:rPr>
        <w:t>严格遵守</w:t>
      </w:r>
      <w:r>
        <w:rPr>
          <w:rFonts w:hint="eastAsia" w:ascii="宋体" w:hAnsi="宋体" w:cs="宋体"/>
          <w:color w:val="000000"/>
          <w:kern w:val="0"/>
          <w:sz w:val="24"/>
          <w:szCs w:val="24"/>
          <w:lang w:val="en-US" w:eastAsia="zh-CN" w:bidi="ar"/>
        </w:rPr>
        <w:t>甲方</w:t>
      </w:r>
      <w:r>
        <w:rPr>
          <w:rFonts w:hint="eastAsia" w:ascii="宋体" w:hAnsi="宋体" w:eastAsia="宋体" w:cs="宋体"/>
          <w:color w:val="000000"/>
          <w:kern w:val="0"/>
          <w:sz w:val="24"/>
          <w:szCs w:val="24"/>
          <w:lang w:val="en-US" w:eastAsia="zh-CN" w:bidi="ar"/>
        </w:rPr>
        <w:t>相关管理制度，所有服务人员严禁以个人情绪懈怠工作，严禁以任何借口扰乱医院正常工作；严格遵守本岗位安全操作制度，如操作过程中出现人员伤亡事故及由此造成的经济损失，以及给</w:t>
      </w:r>
      <w:r>
        <w:rPr>
          <w:rFonts w:hint="eastAsia" w:ascii="宋体" w:hAnsi="宋体" w:cs="宋体"/>
          <w:color w:val="000000"/>
          <w:kern w:val="0"/>
          <w:sz w:val="24"/>
          <w:szCs w:val="24"/>
          <w:lang w:val="en-US" w:eastAsia="zh-CN" w:bidi="ar"/>
        </w:rPr>
        <w:t>甲方</w:t>
      </w:r>
      <w:r>
        <w:rPr>
          <w:rFonts w:hint="eastAsia" w:ascii="宋体" w:hAnsi="宋体" w:eastAsia="宋体" w:cs="宋体"/>
          <w:color w:val="000000"/>
          <w:kern w:val="0"/>
          <w:sz w:val="24"/>
          <w:szCs w:val="24"/>
          <w:lang w:val="en-US" w:eastAsia="zh-CN" w:bidi="ar"/>
        </w:rPr>
        <w:t>造成的不良影响，由</w:t>
      </w:r>
      <w:r>
        <w:rPr>
          <w:rFonts w:hint="eastAsia" w:ascii="宋体" w:hAnsi="宋体" w:cs="宋体"/>
          <w:color w:val="000000"/>
          <w:kern w:val="0"/>
          <w:sz w:val="24"/>
          <w:szCs w:val="24"/>
          <w:lang w:val="en-US" w:eastAsia="zh-CN" w:bidi="ar"/>
        </w:rPr>
        <w:t>乙方</w:t>
      </w:r>
      <w:r>
        <w:rPr>
          <w:rFonts w:hint="eastAsia" w:ascii="宋体" w:hAnsi="宋体" w:eastAsia="宋体" w:cs="宋体"/>
          <w:color w:val="000000"/>
          <w:kern w:val="0"/>
          <w:sz w:val="24"/>
          <w:szCs w:val="24"/>
          <w:lang w:val="en-US" w:eastAsia="zh-CN" w:bidi="ar"/>
        </w:rPr>
        <w:t>承担全部责任。</w:t>
      </w:r>
    </w:p>
    <w:p w14:paraId="5A005DCB">
      <w:pPr>
        <w:keepNext w:val="0"/>
        <w:keepLines w:val="0"/>
        <w:widowControl/>
        <w:suppressLineNumbers w:val="0"/>
        <w:spacing w:line="360" w:lineRule="auto"/>
        <w:ind w:firstLine="480" w:firstLineChars="200"/>
        <w:jc w:val="left"/>
      </w:pPr>
      <w:r>
        <w:rPr>
          <w:rFonts w:hint="eastAsia" w:ascii="宋体" w:hAnsi="宋体" w:cs="宋体"/>
          <w:color w:val="000000" w:themeColor="text1"/>
          <w:sz w:val="24"/>
          <w:szCs w:val="24"/>
          <w:highlight w:val="none"/>
          <w:lang w:val="en-US" w:eastAsia="zh-CN"/>
          <w14:textFill>
            <w14:solidFill>
              <w14:schemeClr w14:val="tx1"/>
            </w14:solidFill>
          </w14:textFill>
        </w:rPr>
        <w:t>16.</w:t>
      </w:r>
      <w:r>
        <w:rPr>
          <w:rFonts w:hint="eastAsia" w:ascii="宋体" w:hAnsi="宋体" w:eastAsia="宋体" w:cs="宋体"/>
          <w:color w:val="000000"/>
          <w:kern w:val="0"/>
          <w:sz w:val="24"/>
          <w:szCs w:val="24"/>
          <w:lang w:val="en-US" w:eastAsia="zh-CN" w:bidi="ar"/>
        </w:rPr>
        <w:t>接受</w:t>
      </w:r>
      <w:r>
        <w:rPr>
          <w:rFonts w:hint="eastAsia" w:ascii="宋体" w:hAnsi="宋体" w:cs="宋体"/>
          <w:color w:val="000000"/>
          <w:kern w:val="0"/>
          <w:sz w:val="24"/>
          <w:szCs w:val="24"/>
          <w:lang w:val="en-US" w:eastAsia="zh-CN" w:bidi="ar"/>
        </w:rPr>
        <w:t>甲方</w:t>
      </w:r>
      <w:r>
        <w:rPr>
          <w:rFonts w:hint="eastAsia" w:ascii="宋体" w:hAnsi="宋体" w:eastAsia="宋体" w:cs="宋体"/>
          <w:color w:val="000000"/>
          <w:kern w:val="0"/>
          <w:sz w:val="24"/>
          <w:szCs w:val="24"/>
          <w:lang w:val="en-US" w:eastAsia="zh-CN" w:bidi="ar"/>
        </w:rPr>
        <w:t>各级领导人员的监督、检查、指导，服从其合理安排，做好</w:t>
      </w:r>
      <w:r>
        <w:rPr>
          <w:rFonts w:hint="eastAsia" w:ascii="宋体" w:hAnsi="宋体" w:cs="宋体"/>
          <w:color w:val="000000"/>
          <w:kern w:val="0"/>
          <w:sz w:val="24"/>
          <w:szCs w:val="24"/>
          <w:lang w:val="en-US" w:eastAsia="zh-CN" w:bidi="ar"/>
        </w:rPr>
        <w:t>甲方</w:t>
      </w:r>
      <w:r>
        <w:rPr>
          <w:rFonts w:hint="eastAsia" w:ascii="宋体" w:hAnsi="宋体" w:eastAsia="宋体" w:cs="宋体"/>
          <w:color w:val="000000"/>
          <w:kern w:val="0"/>
          <w:sz w:val="24"/>
          <w:szCs w:val="24"/>
          <w:lang w:val="en-US" w:eastAsia="zh-CN" w:bidi="ar"/>
        </w:rPr>
        <w:t>院内设施的保护工作。</w:t>
      </w:r>
    </w:p>
    <w:p w14:paraId="451880CF">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乙方</w:t>
      </w:r>
      <w:r>
        <w:rPr>
          <w:rFonts w:hint="eastAsia" w:ascii="宋体" w:hAnsi="宋体" w:eastAsia="宋体" w:cs="宋体"/>
          <w:color w:val="000000"/>
          <w:kern w:val="0"/>
          <w:sz w:val="24"/>
          <w:szCs w:val="24"/>
          <w:lang w:val="en-US" w:eastAsia="zh-CN" w:bidi="ar"/>
        </w:rPr>
        <w:t>如遇车辆肇事、故障需要维修，必须具备备用车辆，并且需要向</w:t>
      </w:r>
      <w:r>
        <w:rPr>
          <w:rFonts w:hint="eastAsia" w:ascii="宋体" w:hAnsi="宋体" w:cs="宋体"/>
          <w:color w:val="000000"/>
          <w:kern w:val="0"/>
          <w:sz w:val="24"/>
          <w:szCs w:val="24"/>
          <w:lang w:val="en-US" w:eastAsia="zh-CN" w:bidi="ar"/>
        </w:rPr>
        <w:t>甲方</w:t>
      </w:r>
      <w:r>
        <w:rPr>
          <w:rFonts w:hint="eastAsia" w:ascii="宋体" w:hAnsi="宋体" w:eastAsia="宋体" w:cs="宋体"/>
          <w:color w:val="000000"/>
          <w:kern w:val="0"/>
          <w:sz w:val="24"/>
          <w:szCs w:val="24"/>
          <w:lang w:val="en-US" w:eastAsia="zh-CN" w:bidi="ar"/>
        </w:rPr>
        <w:t>报备，</w:t>
      </w:r>
      <w:r>
        <w:rPr>
          <w:rFonts w:hint="eastAsia" w:ascii="宋体" w:hAnsi="宋体" w:cs="宋体"/>
          <w:color w:val="000000"/>
          <w:kern w:val="0"/>
          <w:sz w:val="24"/>
          <w:szCs w:val="24"/>
          <w:lang w:val="en-US" w:eastAsia="zh-CN" w:bidi="ar"/>
        </w:rPr>
        <w:t>甲方</w:t>
      </w:r>
      <w:r>
        <w:rPr>
          <w:rFonts w:hint="eastAsia" w:ascii="宋体" w:hAnsi="宋体" w:eastAsia="宋体" w:cs="宋体"/>
          <w:color w:val="000000"/>
          <w:kern w:val="0"/>
          <w:sz w:val="24"/>
          <w:szCs w:val="24"/>
          <w:lang w:val="en-US" w:eastAsia="zh-CN" w:bidi="ar"/>
        </w:rPr>
        <w:t>允许后方可继续服务，在此期间产生的经济损失由</w:t>
      </w:r>
      <w:r>
        <w:rPr>
          <w:rFonts w:hint="eastAsia" w:ascii="宋体" w:hAnsi="宋体" w:cs="宋体"/>
          <w:color w:val="000000"/>
          <w:kern w:val="0"/>
          <w:sz w:val="24"/>
          <w:szCs w:val="24"/>
          <w:lang w:val="en-US" w:eastAsia="zh-CN" w:bidi="ar"/>
        </w:rPr>
        <w:t>乙方</w:t>
      </w:r>
      <w:r>
        <w:rPr>
          <w:rFonts w:hint="eastAsia" w:ascii="宋体" w:hAnsi="宋体" w:eastAsia="宋体" w:cs="宋体"/>
          <w:color w:val="000000"/>
          <w:kern w:val="0"/>
          <w:sz w:val="24"/>
          <w:szCs w:val="24"/>
          <w:lang w:val="en-US" w:eastAsia="zh-CN" w:bidi="ar"/>
        </w:rPr>
        <w:t>全部承担。由于</w:t>
      </w:r>
      <w:r>
        <w:rPr>
          <w:rFonts w:hint="eastAsia" w:ascii="宋体" w:hAnsi="宋体" w:cs="宋体"/>
          <w:color w:val="000000"/>
          <w:kern w:val="0"/>
          <w:sz w:val="24"/>
          <w:szCs w:val="24"/>
          <w:lang w:val="en-US" w:eastAsia="zh-CN" w:bidi="ar"/>
        </w:rPr>
        <w:t>乙方</w:t>
      </w:r>
      <w:r>
        <w:rPr>
          <w:rFonts w:hint="eastAsia" w:ascii="宋体" w:hAnsi="宋体" w:eastAsia="宋体" w:cs="宋体"/>
          <w:color w:val="000000"/>
          <w:kern w:val="0"/>
          <w:sz w:val="24"/>
          <w:szCs w:val="24"/>
          <w:lang w:val="en-US" w:eastAsia="zh-CN" w:bidi="ar"/>
        </w:rPr>
        <w:t>原因（包括迟到、车辆肇事、车辆故障）等原因给</w:t>
      </w:r>
      <w:r>
        <w:rPr>
          <w:rFonts w:hint="eastAsia" w:ascii="宋体" w:hAnsi="宋体" w:cs="宋体"/>
          <w:color w:val="000000"/>
          <w:kern w:val="0"/>
          <w:sz w:val="24"/>
          <w:szCs w:val="24"/>
          <w:lang w:val="en-US" w:eastAsia="zh-CN" w:bidi="ar"/>
        </w:rPr>
        <w:t>甲方</w:t>
      </w:r>
      <w:r>
        <w:rPr>
          <w:rFonts w:hint="eastAsia" w:ascii="宋体" w:hAnsi="宋体" w:eastAsia="宋体" w:cs="宋体"/>
          <w:color w:val="000000"/>
          <w:kern w:val="0"/>
          <w:sz w:val="24"/>
          <w:szCs w:val="24"/>
          <w:lang w:val="en-US" w:eastAsia="zh-CN" w:bidi="ar"/>
        </w:rPr>
        <w:t>带来的损失由</w:t>
      </w:r>
      <w:r>
        <w:rPr>
          <w:rFonts w:hint="eastAsia" w:ascii="宋体" w:hAnsi="宋体" w:cs="宋体"/>
          <w:color w:val="000000"/>
          <w:kern w:val="0"/>
          <w:sz w:val="24"/>
          <w:szCs w:val="24"/>
          <w:lang w:val="en-US" w:eastAsia="zh-CN" w:bidi="ar"/>
        </w:rPr>
        <w:t>乙方</w:t>
      </w:r>
      <w:r>
        <w:rPr>
          <w:rFonts w:hint="eastAsia" w:ascii="宋体" w:hAnsi="宋体" w:eastAsia="宋体" w:cs="宋体"/>
          <w:color w:val="000000"/>
          <w:kern w:val="0"/>
          <w:sz w:val="24"/>
          <w:szCs w:val="24"/>
          <w:lang w:val="en-US" w:eastAsia="zh-CN" w:bidi="ar"/>
        </w:rPr>
        <w:t>全部承担。</w:t>
      </w:r>
    </w:p>
    <w:p w14:paraId="7E3B1BA3">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sz w:val="21"/>
          <w:szCs w:val="21"/>
        </w:rPr>
      </w:pPr>
      <w:r>
        <w:rPr>
          <w:rFonts w:hint="eastAsia" w:ascii="宋体" w:hAnsi="宋体" w:cs="宋体"/>
          <w:b w:val="0"/>
          <w:bCs/>
          <w:sz w:val="21"/>
          <w:szCs w:val="21"/>
          <w:lang w:val="en-US" w:eastAsia="zh-CN"/>
        </w:rPr>
        <w:t>18.</w:t>
      </w:r>
      <w:r>
        <w:rPr>
          <w:rFonts w:hint="eastAsia" w:ascii="宋体" w:hAnsi="宋体" w:eastAsia="宋体" w:cs="宋体"/>
          <w:b w:val="0"/>
          <w:bCs/>
          <w:sz w:val="21"/>
          <w:szCs w:val="21"/>
        </w:rPr>
        <w:t>搬运过程中如若产生过桥费、过路费、停车费或其他费用（高速公路费除外），全部由乙方负责。</w:t>
      </w:r>
    </w:p>
    <w:p w14:paraId="41A31984">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七、合同终止</w:t>
      </w:r>
    </w:p>
    <w:p w14:paraId="637480C6">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1、甲乙双方协商一致，可以解除合同。</w:t>
      </w:r>
    </w:p>
    <w:p w14:paraId="28C00E50">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2、任何一方严重违约导致合同无法继续履行的，另一方可以解除合同。此外任何一方不得单方解除合同。</w:t>
      </w:r>
    </w:p>
    <w:p w14:paraId="79DA0DCE">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sz w:val="21"/>
          <w:szCs w:val="21"/>
        </w:rPr>
      </w:pPr>
      <w:r>
        <w:rPr>
          <w:rFonts w:hint="eastAsia" w:ascii="宋体" w:hAnsi="宋体" w:cs="宋体"/>
          <w:b w:val="0"/>
          <w:bCs/>
          <w:sz w:val="21"/>
          <w:szCs w:val="21"/>
          <w:lang w:val="en-US" w:eastAsia="zh-CN"/>
        </w:rPr>
        <w:t>八</w:t>
      </w:r>
      <w:r>
        <w:rPr>
          <w:rFonts w:hint="eastAsia" w:ascii="宋体" w:hAnsi="宋体" w:eastAsia="宋体" w:cs="宋体"/>
          <w:b w:val="0"/>
          <w:bCs/>
          <w:sz w:val="21"/>
          <w:szCs w:val="21"/>
        </w:rPr>
        <w:t>、法律诉讼</w:t>
      </w:r>
    </w:p>
    <w:p w14:paraId="5CBDF2B4">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签约双方在履约中发生争执和分歧，双方应通过友好协商解决，若经协商不能达成协议时，则向甲方所在地人民法院提起诉讼。受理期间，双方应继续执行合同其余部分。</w:t>
      </w:r>
    </w:p>
    <w:p w14:paraId="7F09DBB6">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sz w:val="21"/>
          <w:szCs w:val="21"/>
        </w:rPr>
      </w:pPr>
      <w:r>
        <w:rPr>
          <w:rFonts w:hint="eastAsia" w:ascii="宋体" w:hAnsi="宋体" w:cs="宋体"/>
          <w:b w:val="0"/>
          <w:bCs/>
          <w:sz w:val="21"/>
          <w:szCs w:val="21"/>
          <w:lang w:val="en-US" w:eastAsia="zh-CN"/>
        </w:rPr>
        <w:t>九</w:t>
      </w:r>
      <w:r>
        <w:rPr>
          <w:rFonts w:hint="eastAsia" w:ascii="宋体" w:hAnsi="宋体" w:eastAsia="宋体" w:cs="宋体"/>
          <w:b w:val="0"/>
          <w:bCs/>
          <w:sz w:val="21"/>
          <w:szCs w:val="21"/>
        </w:rPr>
        <w:t>、其他</w:t>
      </w:r>
    </w:p>
    <w:p w14:paraId="220CE8C3">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1、本合同一式   份，具有同等法律效力，甲方执3份，乙方执   份。合同经双方法人代表或授权代表签字单位盖章后生效，协议签署日期以较迟签署的日期为准。本合同未尽事宜，由双方协商处理。本项目的响应文件与本合同同时执行，二者如有抵触，以本合同为准。本合同附件作为本合同的有效组成部分存在。</w:t>
      </w:r>
    </w:p>
    <w:p w14:paraId="678196B4">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z w:val="21"/>
          <w:szCs w:val="21"/>
        </w:rPr>
        <w:t>2、本合同附件，即报价清单为本合同不可分割的组成部分，与本合同具有同等法律效力。</w:t>
      </w:r>
    </w:p>
    <w:p w14:paraId="2C3EC0F2">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4E85BF21">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w:t>
      </w:r>
      <w:r>
        <w:rPr>
          <w:rFonts w:hint="eastAsia" w:ascii="宋体" w:hAnsi="宋体" w:eastAsia="宋体" w:cs="宋体"/>
          <w:color w:val="000000" w:themeColor="text1"/>
          <w:sz w:val="21"/>
          <w:szCs w:val="21"/>
          <w:highlight w:val="none"/>
          <w:lang w:eastAsia="zh-CN"/>
          <w14:textFill>
            <w14:solidFill>
              <w14:schemeClr w14:val="tx1"/>
            </w14:solidFill>
          </w14:textFill>
        </w:rPr>
        <w:t>中山大学附属仁济医院</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乙方: </w:t>
      </w:r>
    </w:p>
    <w:p w14:paraId="1FE945D4">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地址：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地址：   </w:t>
      </w:r>
    </w:p>
    <w:p w14:paraId="0BD7601F">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                             法定代表人：</w:t>
      </w:r>
    </w:p>
    <w:p w14:paraId="50C18898">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委托代理人：                             委托代理人：</w:t>
      </w:r>
    </w:p>
    <w:p w14:paraId="4AB4EB30">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电话：                                   电话： </w:t>
      </w:r>
    </w:p>
    <w:p w14:paraId="72FD0A8E">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邮政编码：510120                         邮政编码： </w:t>
      </w:r>
    </w:p>
    <w:p w14:paraId="40E51351">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盖章：                                   盖章：</w:t>
      </w:r>
    </w:p>
    <w:p w14:paraId="30193433">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                                   日期：</w:t>
      </w:r>
    </w:p>
    <w:p w14:paraId="06DAB7E5">
      <w:pPr>
        <w:rPr>
          <w:rFonts w:hint="eastAsia" w:ascii="微软雅黑" w:hAnsi="微软雅黑" w:eastAsia="微软雅黑" w:cs="微软雅黑"/>
          <w:color w:val="000000" w:themeColor="text1"/>
          <w:highlight w:val="none"/>
          <w14:textFill>
            <w14:solidFill>
              <w14:schemeClr w14:val="tx1"/>
            </w14:solidFill>
          </w14:textFill>
        </w:rPr>
      </w:pPr>
    </w:p>
    <w:p w14:paraId="52BF7A59">
      <w:pPr>
        <w:pStyle w:val="2"/>
        <w:rPr>
          <w:rFonts w:hint="eastAsia" w:ascii="微软雅黑" w:hAnsi="微软雅黑" w:eastAsia="微软雅黑" w:cs="微软雅黑"/>
          <w:color w:val="000000" w:themeColor="text1"/>
          <w:highlight w:val="none"/>
          <w:lang w:val="en-US" w:eastAsia="zh-CN"/>
          <w14:textFill>
            <w14:solidFill>
              <w14:schemeClr w14:val="tx1"/>
            </w14:solidFill>
          </w14:textFill>
        </w:rPr>
      </w:pPr>
      <w:r>
        <w:rPr>
          <w:rFonts w:hint="eastAsia" w:ascii="微软雅黑" w:hAnsi="微软雅黑" w:eastAsia="微软雅黑" w:cs="微软雅黑"/>
          <w:color w:val="000000" w:themeColor="text1"/>
          <w:highlight w:val="none"/>
          <w:lang w:val="en-US" w:eastAsia="zh-CN"/>
          <w14:textFill>
            <w14:solidFill>
              <w14:schemeClr w14:val="tx1"/>
            </w14:solidFill>
          </w14:textFill>
        </w:rPr>
        <w:t>附件：</w:t>
      </w:r>
    </w:p>
    <w:p w14:paraId="40B7C0FE">
      <w:pPr>
        <w:pStyle w:val="3"/>
        <w:jc w:val="center"/>
        <w:rPr>
          <w:rFonts w:hint="default"/>
          <w:b/>
          <w:bCs/>
          <w:lang w:val="en-US" w:eastAsia="zh-CN"/>
        </w:rPr>
      </w:pPr>
      <w:r>
        <w:rPr>
          <w:rFonts w:hint="eastAsia" w:ascii="微软雅黑" w:hAnsi="微软雅黑" w:eastAsia="微软雅黑" w:cs="微软雅黑"/>
          <w:b/>
          <w:bCs/>
          <w:color w:val="000000" w:themeColor="text1"/>
          <w:highlight w:val="none"/>
          <w:lang w:val="en-US" w:eastAsia="zh-CN"/>
          <w14:textFill>
            <w14:solidFill>
              <w14:schemeClr w14:val="tx1"/>
            </w14:solidFill>
          </w14:textFill>
        </w:rPr>
        <w:t>报价清单</w:t>
      </w:r>
    </w:p>
    <w:tbl>
      <w:tblPr>
        <w:tblStyle w:val="22"/>
        <w:tblW w:w="87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8"/>
        <w:gridCol w:w="1679"/>
        <w:gridCol w:w="1275"/>
        <w:gridCol w:w="1825"/>
        <w:gridCol w:w="2038"/>
        <w:gridCol w:w="1349"/>
      </w:tblGrid>
      <w:tr w14:paraId="50493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2299" w:type="dxa"/>
            <w:gridSpan w:val="3"/>
            <w:tcBorders>
              <w:top w:val="single" w:color="000000" w:sz="4" w:space="0"/>
              <w:left w:val="single" w:color="000000" w:sz="4" w:space="0"/>
              <w:bottom w:val="single" w:color="000000" w:sz="4" w:space="0"/>
              <w:right w:val="single" w:color="000000" w:sz="4" w:space="0"/>
            </w:tcBorders>
            <w:noWrap w:val="0"/>
            <w:vAlign w:val="center"/>
          </w:tcPr>
          <w:p w14:paraId="02156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AAB03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每年预估量</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14:paraId="49D38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677CC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小计（元）</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F685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5651A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602" w:type="dxa"/>
            <w:vMerge w:val="restart"/>
            <w:tcBorders>
              <w:top w:val="single" w:color="000000" w:sz="4" w:space="0"/>
              <w:left w:val="single" w:color="000000" w:sz="4" w:space="0"/>
              <w:bottom w:val="single" w:color="000000" w:sz="4" w:space="0"/>
              <w:right w:val="single" w:color="000000" w:sz="4" w:space="0"/>
            </w:tcBorders>
            <w:noWrap w:val="0"/>
            <w:vAlign w:val="center"/>
          </w:tcPr>
          <w:p w14:paraId="138AC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p w14:paraId="2D2DF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出车</w:t>
            </w:r>
          </w:p>
        </w:tc>
        <w:tc>
          <w:tcPr>
            <w:tcW w:w="1697" w:type="dxa"/>
            <w:gridSpan w:val="2"/>
            <w:tcBorders>
              <w:top w:val="single" w:color="000000" w:sz="4" w:space="0"/>
              <w:left w:val="single" w:color="000000" w:sz="4" w:space="0"/>
              <w:bottom w:val="single" w:color="000000" w:sz="4" w:space="0"/>
              <w:right w:val="single" w:color="000000" w:sz="4" w:space="0"/>
            </w:tcBorders>
            <w:noWrap w:val="0"/>
            <w:vAlign w:val="center"/>
          </w:tcPr>
          <w:p w14:paraId="64F734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公里数</w:t>
            </w:r>
            <w:r>
              <w:rPr>
                <w:rFonts w:hint="eastAsia" w:ascii="宋体" w:hAnsi="宋体" w:eastAsia="宋体" w:cs="宋体"/>
                <w:i w:val="0"/>
                <w:iCs w:val="0"/>
                <w:color w:val="000000"/>
                <w:kern w:val="0"/>
                <w:sz w:val="18"/>
                <w:szCs w:val="18"/>
                <w:u w:val="none"/>
                <w:lang w:val="en-US" w:eastAsia="zh-CN" w:bidi="ar"/>
              </w:rPr>
              <w:t>≤30km</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E531D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车次</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7A2EB7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元/车次</w:t>
            </w:r>
            <w:r>
              <w:rPr>
                <w:rFonts w:hint="eastAsia" w:ascii="宋体" w:hAnsi="宋体" w:eastAsia="宋体" w:cs="宋体"/>
                <w:i w:val="0"/>
                <w:iCs w:val="0"/>
                <w:color w:val="000000"/>
                <w:kern w:val="0"/>
                <w:sz w:val="18"/>
                <w:szCs w:val="18"/>
                <w:u w:val="none"/>
                <w:lang w:val="en-US" w:eastAsia="zh-CN" w:bidi="ar"/>
              </w:rPr>
              <w:t>）</w:t>
            </w:r>
          </w:p>
        </w:tc>
        <w:tc>
          <w:tcPr>
            <w:tcW w:w="2038" w:type="dxa"/>
            <w:tcBorders>
              <w:top w:val="single" w:color="000000" w:sz="4" w:space="0"/>
              <w:left w:val="single" w:color="000000" w:sz="4" w:space="0"/>
              <w:bottom w:val="single" w:color="000000" w:sz="4" w:space="0"/>
              <w:right w:val="single" w:color="000000" w:sz="4" w:space="0"/>
            </w:tcBorders>
            <w:noWrap/>
            <w:vAlign w:val="center"/>
          </w:tcPr>
          <w:p w14:paraId="3A54A9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p>
        </w:tc>
        <w:tc>
          <w:tcPr>
            <w:tcW w:w="1349" w:type="dxa"/>
            <w:vMerge w:val="restart"/>
            <w:tcBorders>
              <w:top w:val="single" w:color="000000" w:sz="4" w:space="0"/>
              <w:left w:val="single" w:color="000000" w:sz="4" w:space="0"/>
              <w:right w:val="single" w:color="000000" w:sz="4" w:space="0"/>
            </w:tcBorders>
            <w:noWrap w:val="0"/>
            <w:vAlign w:val="center"/>
          </w:tcPr>
          <w:p w14:paraId="1CBA5285">
            <w:pPr>
              <w:pStyle w:val="2"/>
              <w:keepNext w:val="0"/>
              <w:keepLines w:val="0"/>
              <w:numPr>
                <w:ilvl w:val="0"/>
                <w:numId w:val="0"/>
              </w:numPr>
              <w:suppressLineNumbers w:val="0"/>
              <w:spacing w:before="0" w:beforeAutospacing="0" w:after="0" w:afterAutospacing="0"/>
              <w:ind w:left="0" w:right="0"/>
              <w:jc w:val="center"/>
              <w:rPr>
                <w:rFonts w:hint="eastAsia" w:ascii="宋体" w:hAnsi="宋体" w:cs="宋体"/>
                <w:sz w:val="20"/>
                <w:szCs w:val="20"/>
                <w:lang w:val="en-US" w:eastAsia="zh-CN"/>
              </w:rPr>
            </w:pPr>
          </w:p>
          <w:p w14:paraId="2BD584E1">
            <w:pPr>
              <w:pStyle w:val="2"/>
              <w:keepNext w:val="0"/>
              <w:keepLines w:val="0"/>
              <w:numPr>
                <w:ilvl w:val="0"/>
                <w:numId w:val="0"/>
              </w:numPr>
              <w:suppressLineNumbers w:val="0"/>
              <w:spacing w:before="0" w:beforeAutospacing="0" w:after="0" w:afterAutospacing="0"/>
              <w:ind w:left="0" w:right="0"/>
              <w:jc w:val="center"/>
              <w:rPr>
                <w:rFonts w:hint="eastAsia" w:ascii="宋体" w:hAnsi="宋体" w:cs="宋体"/>
                <w:sz w:val="20"/>
                <w:szCs w:val="20"/>
                <w:lang w:val="en-US" w:eastAsia="zh-CN"/>
              </w:rPr>
            </w:pPr>
          </w:p>
          <w:p w14:paraId="639E68B0">
            <w:pPr>
              <w:pStyle w:val="2"/>
              <w:keepNext w:val="0"/>
              <w:keepLines w:val="0"/>
              <w:numPr>
                <w:ilvl w:val="0"/>
                <w:numId w:val="0"/>
              </w:numPr>
              <w:suppressLineNumbers w:val="0"/>
              <w:spacing w:before="0" w:beforeAutospacing="0" w:after="0" w:afterAutospacing="0"/>
              <w:ind w:left="0" w:right="0"/>
              <w:jc w:val="center"/>
              <w:rPr>
                <w:rFonts w:hint="default" w:ascii="宋体" w:hAnsi="宋体" w:eastAsia="宋体" w:cs="宋体"/>
                <w:sz w:val="21"/>
                <w:szCs w:val="21"/>
                <w:lang w:val="en-US" w:eastAsia="zh-CN"/>
              </w:rPr>
            </w:pPr>
          </w:p>
          <w:p w14:paraId="4E7C07F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p>
        </w:tc>
      </w:tr>
      <w:tr w14:paraId="7B78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1BEC6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7" w:type="dxa"/>
            <w:gridSpan w:val="2"/>
            <w:tcBorders>
              <w:top w:val="single" w:color="000000" w:sz="4" w:space="0"/>
              <w:left w:val="single" w:color="000000" w:sz="4" w:space="0"/>
              <w:bottom w:val="single" w:color="000000" w:sz="4" w:space="0"/>
              <w:right w:val="single" w:color="000000" w:sz="4" w:space="0"/>
            </w:tcBorders>
            <w:noWrap w:val="0"/>
            <w:vAlign w:val="center"/>
          </w:tcPr>
          <w:p w14:paraId="2CA05C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30km＜公里数≤60km</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644D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车次</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4C8533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元/车次</w:t>
            </w:r>
            <w:r>
              <w:rPr>
                <w:rFonts w:hint="eastAsia" w:ascii="宋体" w:hAnsi="宋体" w:eastAsia="宋体" w:cs="宋体"/>
                <w:i w:val="0"/>
                <w:iCs w:val="0"/>
                <w:color w:val="000000"/>
                <w:kern w:val="0"/>
                <w:sz w:val="18"/>
                <w:szCs w:val="18"/>
                <w:u w:val="none"/>
                <w:lang w:val="en-US" w:eastAsia="zh-CN" w:bidi="ar"/>
              </w:rPr>
              <w:t>）</w:t>
            </w:r>
          </w:p>
        </w:tc>
        <w:tc>
          <w:tcPr>
            <w:tcW w:w="2038" w:type="dxa"/>
            <w:tcBorders>
              <w:top w:val="single" w:color="000000" w:sz="4" w:space="0"/>
              <w:left w:val="single" w:color="000000" w:sz="4" w:space="0"/>
              <w:bottom w:val="single" w:color="000000" w:sz="4" w:space="0"/>
              <w:right w:val="single" w:color="000000" w:sz="4" w:space="0"/>
            </w:tcBorders>
            <w:noWrap/>
            <w:vAlign w:val="center"/>
          </w:tcPr>
          <w:p w14:paraId="7640E4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p>
        </w:tc>
        <w:tc>
          <w:tcPr>
            <w:tcW w:w="1349" w:type="dxa"/>
            <w:vMerge w:val="continue"/>
            <w:tcBorders>
              <w:left w:val="single" w:color="000000" w:sz="4" w:space="0"/>
              <w:right w:val="single" w:color="000000" w:sz="4" w:space="0"/>
            </w:tcBorders>
            <w:noWrap w:val="0"/>
            <w:vAlign w:val="center"/>
          </w:tcPr>
          <w:p w14:paraId="4D03FA9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0F80A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BD70A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7" w:type="dxa"/>
            <w:gridSpan w:val="2"/>
            <w:tcBorders>
              <w:top w:val="single" w:color="000000" w:sz="4" w:space="0"/>
              <w:left w:val="single" w:color="000000" w:sz="4" w:space="0"/>
              <w:bottom w:val="single" w:color="000000" w:sz="4" w:space="0"/>
              <w:right w:val="single" w:color="000000" w:sz="4" w:space="0"/>
            </w:tcBorders>
            <w:noWrap w:val="0"/>
            <w:vAlign w:val="center"/>
          </w:tcPr>
          <w:p w14:paraId="7852F9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公里数＞60km</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F842C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000公里</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1494E2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元/公里</w:t>
            </w:r>
            <w:r>
              <w:rPr>
                <w:rFonts w:hint="eastAsia" w:ascii="宋体" w:hAnsi="宋体" w:eastAsia="宋体" w:cs="宋体"/>
                <w:i w:val="0"/>
                <w:iCs w:val="0"/>
                <w:color w:val="000000"/>
                <w:kern w:val="0"/>
                <w:sz w:val="18"/>
                <w:szCs w:val="18"/>
                <w:u w:val="none"/>
                <w:lang w:val="en-US" w:eastAsia="zh-CN" w:bidi="ar"/>
              </w:rPr>
              <w:t>）</w:t>
            </w:r>
          </w:p>
        </w:tc>
        <w:tc>
          <w:tcPr>
            <w:tcW w:w="2038" w:type="dxa"/>
            <w:tcBorders>
              <w:top w:val="single" w:color="000000" w:sz="4" w:space="0"/>
              <w:left w:val="single" w:color="000000" w:sz="4" w:space="0"/>
              <w:bottom w:val="single" w:color="000000" w:sz="4" w:space="0"/>
              <w:right w:val="single" w:color="000000" w:sz="4" w:space="0"/>
            </w:tcBorders>
            <w:noWrap/>
            <w:vAlign w:val="center"/>
          </w:tcPr>
          <w:p w14:paraId="534FDA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p>
        </w:tc>
        <w:tc>
          <w:tcPr>
            <w:tcW w:w="1349" w:type="dxa"/>
            <w:vMerge w:val="continue"/>
            <w:tcBorders>
              <w:left w:val="single" w:color="000000" w:sz="4" w:space="0"/>
              <w:right w:val="single" w:color="000000" w:sz="4" w:space="0"/>
            </w:tcBorders>
            <w:noWrap w:val="0"/>
            <w:vAlign w:val="center"/>
          </w:tcPr>
          <w:p w14:paraId="1FDFCDE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5CDA5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C8ED1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7" w:type="dxa"/>
            <w:gridSpan w:val="2"/>
            <w:tcBorders>
              <w:top w:val="single" w:color="000000" w:sz="4" w:space="0"/>
              <w:left w:val="single" w:color="000000" w:sz="4" w:space="0"/>
              <w:bottom w:val="single" w:color="000000" w:sz="4" w:space="0"/>
              <w:right w:val="single" w:color="000000" w:sz="4" w:space="0"/>
            </w:tcBorders>
            <w:noWrap w:val="0"/>
            <w:vAlign w:val="center"/>
          </w:tcPr>
          <w:p w14:paraId="1D6A8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高速公路费</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根据供应商提供的</w:t>
            </w:r>
            <w:r>
              <w:rPr>
                <w:rFonts w:hint="eastAsia" w:ascii="宋体" w:hAnsi="宋体" w:cs="宋体"/>
                <w:b/>
                <w:bCs/>
                <w:i w:val="0"/>
                <w:iCs w:val="0"/>
                <w:color w:val="auto"/>
                <w:kern w:val="0"/>
                <w:sz w:val="18"/>
                <w:szCs w:val="18"/>
                <w:u w:val="none"/>
                <w:lang w:val="en-US" w:eastAsia="zh-CN" w:bidi="ar"/>
              </w:rPr>
              <w:t>单程</w:t>
            </w:r>
            <w:r>
              <w:rPr>
                <w:rFonts w:hint="eastAsia" w:ascii="宋体" w:hAnsi="宋体" w:eastAsia="宋体" w:cs="宋体"/>
                <w:b/>
                <w:bCs/>
                <w:i w:val="0"/>
                <w:iCs w:val="0"/>
                <w:color w:val="auto"/>
                <w:kern w:val="0"/>
                <w:sz w:val="18"/>
                <w:szCs w:val="18"/>
                <w:u w:val="none"/>
                <w:lang w:val="en-US" w:eastAsia="zh-CN" w:bidi="ar"/>
              </w:rPr>
              <w:t>高速缴费</w:t>
            </w:r>
            <w:r>
              <w:rPr>
                <w:rFonts w:hint="eastAsia" w:ascii="宋体" w:hAnsi="宋体" w:eastAsia="宋体" w:cs="宋体"/>
                <w:i w:val="0"/>
                <w:iCs w:val="0"/>
                <w:color w:val="auto"/>
                <w:kern w:val="0"/>
                <w:sz w:val="18"/>
                <w:szCs w:val="18"/>
                <w:u w:val="none"/>
                <w:lang w:val="en-US" w:eastAsia="zh-CN" w:bidi="ar"/>
              </w:rPr>
              <w:t>发票按实结算</w:t>
            </w:r>
            <w:r>
              <w:rPr>
                <w:rFonts w:hint="eastAsia" w:ascii="宋体" w:hAnsi="宋体" w:cs="宋体"/>
                <w:i w:val="0"/>
                <w:iCs w:val="0"/>
                <w:color w:val="auto"/>
                <w:kern w:val="0"/>
                <w:sz w:val="18"/>
                <w:szCs w:val="18"/>
                <w:u w:val="none"/>
                <w:lang w:val="en-US" w:eastAsia="zh-CN" w:bidi="ar"/>
              </w:rPr>
              <w:t>）</w:t>
            </w:r>
          </w:p>
        </w:tc>
        <w:tc>
          <w:tcPr>
            <w:tcW w:w="3100" w:type="dxa"/>
            <w:gridSpan w:val="2"/>
            <w:tcBorders>
              <w:top w:val="single" w:color="000000" w:sz="4" w:space="0"/>
              <w:left w:val="single" w:color="000000" w:sz="4" w:space="0"/>
              <w:bottom w:val="single" w:color="000000" w:sz="4" w:space="0"/>
              <w:right w:val="single" w:color="000000" w:sz="4" w:space="0"/>
            </w:tcBorders>
            <w:noWrap/>
            <w:vAlign w:val="center"/>
          </w:tcPr>
          <w:p w14:paraId="6F6A7D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根据供应商提供的</w:t>
            </w:r>
            <w:r>
              <w:rPr>
                <w:rFonts w:hint="eastAsia" w:ascii="宋体" w:hAnsi="宋体" w:cs="宋体"/>
                <w:b/>
                <w:bCs/>
                <w:i w:val="0"/>
                <w:iCs w:val="0"/>
                <w:color w:val="auto"/>
                <w:kern w:val="0"/>
                <w:sz w:val="18"/>
                <w:szCs w:val="18"/>
                <w:u w:val="none"/>
                <w:lang w:val="en-US" w:eastAsia="zh-CN" w:bidi="ar"/>
              </w:rPr>
              <w:t>单程</w:t>
            </w:r>
            <w:r>
              <w:rPr>
                <w:rFonts w:hint="eastAsia" w:ascii="宋体" w:hAnsi="宋体" w:eastAsia="宋体" w:cs="宋体"/>
                <w:b/>
                <w:bCs/>
                <w:i w:val="0"/>
                <w:iCs w:val="0"/>
                <w:color w:val="auto"/>
                <w:kern w:val="0"/>
                <w:sz w:val="18"/>
                <w:szCs w:val="18"/>
                <w:u w:val="none"/>
                <w:lang w:val="en-US" w:eastAsia="zh-CN" w:bidi="ar"/>
              </w:rPr>
              <w:t>高速缴费</w:t>
            </w:r>
            <w:r>
              <w:rPr>
                <w:rFonts w:hint="eastAsia" w:ascii="宋体" w:hAnsi="宋体" w:eastAsia="宋体" w:cs="宋体"/>
                <w:i w:val="0"/>
                <w:iCs w:val="0"/>
                <w:color w:val="auto"/>
                <w:kern w:val="0"/>
                <w:sz w:val="18"/>
                <w:szCs w:val="18"/>
                <w:u w:val="none"/>
                <w:lang w:val="en-US" w:eastAsia="zh-CN" w:bidi="ar"/>
              </w:rPr>
              <w:t>发票按实结算</w:t>
            </w:r>
          </w:p>
        </w:tc>
        <w:tc>
          <w:tcPr>
            <w:tcW w:w="2038" w:type="dxa"/>
            <w:tcBorders>
              <w:top w:val="single" w:color="000000" w:sz="4" w:space="0"/>
              <w:left w:val="single" w:color="000000" w:sz="4" w:space="0"/>
              <w:bottom w:val="single" w:color="000000" w:sz="4" w:space="0"/>
              <w:right w:val="single" w:color="000000" w:sz="4" w:space="0"/>
            </w:tcBorders>
            <w:noWrap/>
            <w:vAlign w:val="center"/>
          </w:tcPr>
          <w:p w14:paraId="595885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p>
        </w:tc>
        <w:tc>
          <w:tcPr>
            <w:tcW w:w="1349" w:type="dxa"/>
            <w:vMerge w:val="continue"/>
            <w:tcBorders>
              <w:left w:val="single" w:color="000000" w:sz="4" w:space="0"/>
              <w:right w:val="single" w:color="000000" w:sz="4" w:space="0"/>
            </w:tcBorders>
            <w:noWrap w:val="0"/>
            <w:vAlign w:val="center"/>
          </w:tcPr>
          <w:p w14:paraId="624FC5F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2E8A7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02" w:type="dxa"/>
            <w:tcBorders>
              <w:top w:val="single" w:color="000000" w:sz="4" w:space="0"/>
              <w:left w:val="single" w:color="000000" w:sz="4" w:space="0"/>
              <w:bottom w:val="single" w:color="000000" w:sz="4" w:space="0"/>
              <w:right w:val="single" w:color="000000" w:sz="4" w:space="0"/>
            </w:tcBorders>
            <w:noWrap w:val="0"/>
            <w:vAlign w:val="center"/>
          </w:tcPr>
          <w:p w14:paraId="1D2BB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非出车</w:t>
            </w:r>
          </w:p>
        </w:tc>
        <w:tc>
          <w:tcPr>
            <w:tcW w:w="1697" w:type="dxa"/>
            <w:gridSpan w:val="2"/>
            <w:tcBorders>
              <w:top w:val="single" w:color="000000" w:sz="4" w:space="0"/>
              <w:left w:val="single" w:color="000000" w:sz="4" w:space="0"/>
              <w:bottom w:val="single" w:color="000000" w:sz="4" w:space="0"/>
              <w:right w:val="single" w:color="000000" w:sz="4" w:space="0"/>
            </w:tcBorders>
            <w:noWrap w:val="0"/>
            <w:vAlign w:val="center"/>
          </w:tcPr>
          <w:p w14:paraId="74B3A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院内搬运与整理</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941E4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00小时</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6AF0EA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xml:space="preserve">     （元/人/时）</w:t>
            </w:r>
          </w:p>
        </w:tc>
        <w:tc>
          <w:tcPr>
            <w:tcW w:w="2038" w:type="dxa"/>
            <w:tcBorders>
              <w:top w:val="single" w:color="000000" w:sz="4" w:space="0"/>
              <w:left w:val="single" w:color="000000" w:sz="4" w:space="0"/>
              <w:bottom w:val="single" w:color="000000" w:sz="4" w:space="0"/>
              <w:right w:val="single" w:color="000000" w:sz="4" w:space="0"/>
            </w:tcBorders>
            <w:noWrap/>
            <w:vAlign w:val="center"/>
          </w:tcPr>
          <w:p w14:paraId="6245A9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p>
        </w:tc>
        <w:tc>
          <w:tcPr>
            <w:tcW w:w="1349" w:type="dxa"/>
            <w:vMerge w:val="continue"/>
            <w:tcBorders>
              <w:left w:val="single" w:color="000000" w:sz="4" w:space="0"/>
              <w:right w:val="single" w:color="000000" w:sz="4" w:space="0"/>
            </w:tcBorders>
            <w:noWrap w:val="0"/>
            <w:vAlign w:val="center"/>
          </w:tcPr>
          <w:p w14:paraId="38E6602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56E58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7437" w:type="dxa"/>
            <w:gridSpan w:val="6"/>
            <w:tcBorders>
              <w:top w:val="single" w:color="000000" w:sz="4" w:space="0"/>
              <w:left w:val="single" w:color="000000" w:sz="4" w:space="0"/>
              <w:bottom w:val="single" w:color="000000" w:sz="4" w:space="0"/>
              <w:right w:val="single" w:color="000000" w:sz="4" w:space="0"/>
            </w:tcBorders>
            <w:noWrap/>
            <w:vAlign w:val="center"/>
          </w:tcPr>
          <w:p w14:paraId="56B687BB">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      每年合计：      元</w:t>
            </w:r>
          </w:p>
        </w:tc>
        <w:tc>
          <w:tcPr>
            <w:tcW w:w="1349" w:type="dxa"/>
            <w:vMerge w:val="continue"/>
            <w:tcBorders>
              <w:left w:val="single" w:color="000000" w:sz="4" w:space="0"/>
              <w:right w:val="single" w:color="000000" w:sz="4" w:space="0"/>
            </w:tcBorders>
            <w:noWrap/>
            <w:vAlign w:val="center"/>
          </w:tcPr>
          <w:p w14:paraId="0E96243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p>
        </w:tc>
      </w:tr>
      <w:tr w14:paraId="7C39D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437" w:type="dxa"/>
            <w:gridSpan w:val="6"/>
            <w:tcBorders>
              <w:top w:val="single" w:color="000000" w:sz="4" w:space="0"/>
              <w:left w:val="single" w:color="000000" w:sz="4" w:space="0"/>
              <w:bottom w:val="single" w:color="000000" w:sz="4" w:space="0"/>
              <w:right w:val="single" w:color="000000" w:sz="4" w:space="0"/>
            </w:tcBorders>
            <w:noWrap/>
            <w:vAlign w:val="center"/>
          </w:tcPr>
          <w:p w14:paraId="511D4DEB">
            <w:pPr>
              <w:keepNext w:val="0"/>
              <w:keepLines w:val="0"/>
              <w:suppressLineNumbers w:val="0"/>
              <w:spacing w:before="0" w:beforeAutospacing="0" w:after="0" w:afterAutospacing="0"/>
              <w:ind w:left="0" w:right="0"/>
              <w:jc w:val="center"/>
              <w:rPr>
                <w:rFonts w:hint="eastAsia"/>
                <w:sz w:val="20"/>
                <w:szCs w:val="22"/>
                <w:lang w:val="en-US" w:eastAsia="zh-CN"/>
              </w:rPr>
            </w:pPr>
            <w:r>
              <w:rPr>
                <w:rFonts w:hint="eastAsia"/>
                <w:sz w:val="20"/>
                <w:szCs w:val="22"/>
                <w:lang w:val="en-US" w:eastAsia="zh-CN"/>
              </w:rPr>
              <w:t>三年总计：</w:t>
            </w:r>
          </w:p>
          <w:p w14:paraId="2CD9EAD1">
            <w:pPr>
              <w:keepNext w:val="0"/>
              <w:keepLines w:val="0"/>
              <w:suppressLineNumbers w:val="0"/>
              <w:spacing w:before="0" w:beforeAutospacing="0" w:after="0" w:afterAutospacing="0"/>
              <w:ind w:left="0" w:right="0" w:firstLine="1400" w:firstLineChars="700"/>
              <w:jc w:val="both"/>
              <w:rPr>
                <w:rFonts w:hint="eastAsia"/>
                <w:sz w:val="20"/>
                <w:szCs w:val="22"/>
                <w:lang w:val="en-US" w:eastAsia="zh-CN"/>
              </w:rPr>
            </w:pPr>
            <w:r>
              <w:rPr>
                <w:rFonts w:hint="eastAsia"/>
                <w:sz w:val="20"/>
                <w:szCs w:val="22"/>
                <w:lang w:val="en-US" w:eastAsia="zh-CN"/>
              </w:rPr>
              <w:t xml:space="preserve">小写：       </w:t>
            </w:r>
          </w:p>
          <w:p w14:paraId="6C4BAC27">
            <w:pPr>
              <w:keepNext w:val="0"/>
              <w:keepLines w:val="0"/>
              <w:suppressLineNumbers w:val="0"/>
              <w:spacing w:before="0" w:beforeAutospacing="0" w:after="0" w:afterAutospacing="0"/>
              <w:ind w:left="0" w:right="0" w:firstLine="1400" w:firstLineChars="700"/>
              <w:jc w:val="both"/>
              <w:rPr>
                <w:rFonts w:hint="default"/>
                <w:lang w:val="en-US" w:eastAsia="zh-CN"/>
              </w:rPr>
            </w:pPr>
            <w:r>
              <w:rPr>
                <w:rFonts w:hint="eastAsia"/>
                <w:sz w:val="20"/>
                <w:szCs w:val="22"/>
                <w:lang w:val="en-US" w:eastAsia="zh-CN"/>
              </w:rPr>
              <w:t xml:space="preserve">大写：          </w:t>
            </w:r>
          </w:p>
        </w:tc>
        <w:tc>
          <w:tcPr>
            <w:tcW w:w="1349" w:type="dxa"/>
            <w:vMerge w:val="continue"/>
            <w:tcBorders>
              <w:left w:val="single" w:color="000000" w:sz="4" w:space="0"/>
              <w:bottom w:val="single" w:color="auto" w:sz="4" w:space="0"/>
              <w:right w:val="single" w:color="000000" w:sz="4" w:space="0"/>
            </w:tcBorders>
            <w:noWrap/>
            <w:vAlign w:val="center"/>
          </w:tcPr>
          <w:p w14:paraId="0596BEC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p>
        </w:tc>
      </w:tr>
      <w:tr w14:paraId="4DEB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620" w:type="dxa"/>
            <w:gridSpan w:val="2"/>
            <w:tcBorders>
              <w:top w:val="single" w:color="000000" w:sz="4" w:space="0"/>
              <w:left w:val="single" w:color="000000" w:sz="4" w:space="0"/>
              <w:bottom w:val="single" w:color="000000" w:sz="4" w:space="0"/>
              <w:right w:val="single" w:color="auto" w:sz="4" w:space="0"/>
            </w:tcBorders>
            <w:noWrap/>
            <w:vAlign w:val="center"/>
          </w:tcPr>
          <w:p w14:paraId="05536134">
            <w:pPr>
              <w:keepNext w:val="0"/>
              <w:keepLines w:val="0"/>
              <w:suppressLineNumbers w:val="0"/>
              <w:spacing w:before="0" w:beforeAutospacing="0" w:after="0" w:afterAutospacing="0"/>
              <w:ind w:left="0" w:right="0" w:firstLine="1400" w:firstLineChars="700"/>
              <w:jc w:val="right"/>
              <w:rPr>
                <w:rFonts w:hint="eastAsia"/>
                <w:sz w:val="20"/>
                <w:szCs w:val="22"/>
                <w:lang w:val="en-US" w:eastAsia="zh-CN"/>
              </w:rPr>
            </w:pPr>
          </w:p>
        </w:tc>
        <w:tc>
          <w:tcPr>
            <w:tcW w:w="8166" w:type="dxa"/>
            <w:gridSpan w:val="5"/>
            <w:tcBorders>
              <w:top w:val="single" w:color="000000" w:sz="4" w:space="0"/>
              <w:left w:val="single" w:color="auto" w:sz="4" w:space="0"/>
              <w:bottom w:val="single" w:color="000000" w:sz="4" w:space="0"/>
              <w:right w:val="single" w:color="000000" w:sz="4" w:space="0"/>
            </w:tcBorders>
            <w:noWrap/>
            <w:vAlign w:val="center"/>
          </w:tcPr>
          <w:p w14:paraId="37D91F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p>
        </w:tc>
      </w:tr>
    </w:tbl>
    <w:p w14:paraId="2F75702C">
      <w:pPr>
        <w:pStyle w:val="3"/>
        <w:rPr>
          <w:rFonts w:hint="eastAsia" w:ascii="微软雅黑" w:hAnsi="微软雅黑" w:eastAsia="微软雅黑" w:cs="微软雅黑"/>
          <w:color w:val="000000" w:themeColor="text1"/>
          <w:highlight w:val="none"/>
          <w14:textFill>
            <w14:solidFill>
              <w14:schemeClr w14:val="tx1"/>
            </w14:solidFill>
          </w14:textFill>
        </w:rPr>
      </w:pPr>
    </w:p>
    <w:p w14:paraId="7DE3700E">
      <w:pPr>
        <w:pStyle w:val="3"/>
        <w:rPr>
          <w:rFonts w:hint="eastAsia" w:ascii="微软雅黑" w:hAnsi="微软雅黑" w:eastAsia="微软雅黑" w:cs="微软雅黑"/>
          <w:color w:val="000000" w:themeColor="text1"/>
          <w:highlight w:val="none"/>
          <w14:textFill>
            <w14:solidFill>
              <w14:schemeClr w14:val="tx1"/>
            </w14:solidFill>
          </w14:textFill>
        </w:rPr>
      </w:pPr>
    </w:p>
    <w:p w14:paraId="52982E02">
      <w:pPr>
        <w:pStyle w:val="4"/>
        <w:jc w:val="both"/>
        <w:rPr>
          <w:rFonts w:hint="eastAsia"/>
        </w:rPr>
      </w:pPr>
    </w:p>
    <w:p w14:paraId="4CFB6344">
      <w:pPr>
        <w:rPr>
          <w:rFonts w:hint="eastAsia"/>
        </w:rPr>
      </w:pPr>
    </w:p>
    <w:p w14:paraId="51BBA067">
      <w:pPr>
        <w:pStyle w:val="4"/>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themeColor="text1"/>
          <w:highlight w:val="none"/>
          <w:lang w:val="en-US" w:eastAsia="zh-CN"/>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第</w:t>
      </w:r>
      <w:r>
        <w:rPr>
          <w:rFonts w:hint="eastAsia" w:ascii="微软雅黑" w:hAnsi="微软雅黑" w:eastAsia="微软雅黑" w:cs="微软雅黑"/>
          <w:color w:val="000000" w:themeColor="text1"/>
          <w:highlight w:val="none"/>
          <w:lang w:val="en-US" w:eastAsia="zh-CN"/>
          <w14:textFill>
            <w14:solidFill>
              <w14:schemeClr w14:val="tx1"/>
            </w14:solidFill>
          </w14:textFill>
        </w:rPr>
        <w:t>五</w:t>
      </w:r>
      <w:r>
        <w:rPr>
          <w:rFonts w:hint="eastAsia" w:ascii="微软雅黑" w:hAnsi="微软雅黑" w:eastAsia="微软雅黑" w:cs="微软雅黑"/>
          <w:color w:val="000000" w:themeColor="text1"/>
          <w:highlight w:val="none"/>
          <w14:textFill>
            <w14:solidFill>
              <w14:schemeClr w14:val="tx1"/>
            </w14:solidFill>
          </w14:textFill>
        </w:rPr>
        <w:t xml:space="preserve">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响应文件编制要求</w:t>
      </w:r>
    </w:p>
    <w:p w14:paraId="036CF853">
      <w:pPr>
        <w:pStyle w:val="29"/>
        <w:rPr>
          <w:rFonts w:hint="eastAsia"/>
          <w:color w:val="000000" w:themeColor="text1"/>
          <w:highlight w:val="none"/>
          <w14:textFill>
            <w14:solidFill>
              <w14:schemeClr w14:val="tx1"/>
            </w14:solidFill>
          </w14:textFill>
        </w:rPr>
      </w:pPr>
    </w:p>
    <w:p w14:paraId="509DC43E">
      <w:pPr>
        <w:pStyle w:val="29"/>
        <w:rPr>
          <w:rFonts w:hint="eastAsia"/>
          <w:color w:val="000000" w:themeColor="text1"/>
          <w:highlight w:val="none"/>
          <w14:textFill>
            <w14:solidFill>
              <w14:schemeClr w14:val="tx1"/>
            </w14:solidFill>
          </w14:textFill>
        </w:rPr>
      </w:pPr>
    </w:p>
    <w:p w14:paraId="4FCE6276">
      <w:pPr>
        <w:pStyle w:val="29"/>
        <w:rPr>
          <w:rFonts w:hint="eastAsia"/>
          <w:color w:val="000000" w:themeColor="text1"/>
          <w:highlight w:val="none"/>
          <w14:textFill>
            <w14:solidFill>
              <w14:schemeClr w14:val="tx1"/>
            </w14:solidFill>
          </w14:textFill>
        </w:rPr>
      </w:pPr>
    </w:p>
    <w:p w14:paraId="2FEBF352">
      <w:pPr>
        <w:pStyle w:val="29"/>
        <w:rPr>
          <w:rFonts w:hint="eastAsia"/>
          <w:color w:val="FF0000"/>
          <w:highlight w:val="none"/>
        </w:rPr>
      </w:pPr>
      <w:r>
        <w:rPr>
          <w:rFonts w:hint="eastAsia" w:ascii="Times New Roman" w:hAnsi="Times New Roman"/>
          <w:b/>
          <w:color w:val="FF0000"/>
          <w:sz w:val="32"/>
          <w:szCs w:val="18"/>
          <w:highlight w:val="none"/>
        </w:rPr>
        <w:t>（请</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人按照以下文件的要求格式、内容、顺序制作</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文件，并请编制目录及页码，否则可能将影响对</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文件的评价。）</w:t>
      </w:r>
    </w:p>
    <w:p w14:paraId="64883105">
      <w:pPr>
        <w:pStyle w:val="29"/>
        <w:rPr>
          <w:rFonts w:hint="eastAsia"/>
          <w:color w:val="FF0000"/>
          <w:highlight w:val="none"/>
        </w:rPr>
      </w:pPr>
    </w:p>
    <w:p w14:paraId="69174BA1">
      <w:pPr>
        <w:pStyle w:val="29"/>
        <w:rPr>
          <w:rFonts w:hint="eastAsia"/>
          <w:color w:val="000000" w:themeColor="text1"/>
          <w:highlight w:val="none"/>
          <w14:textFill>
            <w14:solidFill>
              <w14:schemeClr w14:val="tx1"/>
            </w14:solidFill>
          </w14:textFill>
        </w:rPr>
      </w:pPr>
    </w:p>
    <w:p w14:paraId="6F5E5DFA">
      <w:pPr>
        <w:pStyle w:val="29"/>
        <w:rPr>
          <w:rFonts w:hint="eastAsia"/>
          <w:color w:val="000000" w:themeColor="text1"/>
          <w:highlight w:val="none"/>
          <w14:textFill>
            <w14:solidFill>
              <w14:schemeClr w14:val="tx1"/>
            </w14:solidFill>
          </w14:textFill>
        </w:rPr>
      </w:pPr>
    </w:p>
    <w:p w14:paraId="6812929F">
      <w:pPr>
        <w:pStyle w:val="29"/>
        <w:rPr>
          <w:rFonts w:hint="eastAsia"/>
          <w:color w:val="000000" w:themeColor="text1"/>
          <w:highlight w:val="none"/>
          <w14:textFill>
            <w14:solidFill>
              <w14:schemeClr w14:val="tx1"/>
            </w14:solidFill>
          </w14:textFill>
        </w:rPr>
      </w:pPr>
    </w:p>
    <w:p w14:paraId="2305F71D">
      <w:pPr>
        <w:pStyle w:val="29"/>
        <w:rPr>
          <w:rFonts w:hint="eastAsia"/>
          <w:color w:val="000000" w:themeColor="text1"/>
          <w:highlight w:val="none"/>
          <w14:textFill>
            <w14:solidFill>
              <w14:schemeClr w14:val="tx1"/>
            </w14:solidFill>
          </w14:textFill>
        </w:rPr>
      </w:pPr>
    </w:p>
    <w:p w14:paraId="2BF388EC">
      <w:pPr>
        <w:pStyle w:val="29"/>
        <w:rPr>
          <w:rFonts w:hint="eastAsia"/>
          <w:color w:val="000000" w:themeColor="text1"/>
          <w:highlight w:val="none"/>
          <w14:textFill>
            <w14:solidFill>
              <w14:schemeClr w14:val="tx1"/>
            </w14:solidFill>
          </w14:textFill>
        </w:rPr>
      </w:pPr>
    </w:p>
    <w:p w14:paraId="6518A614">
      <w:pPr>
        <w:pStyle w:val="29"/>
        <w:rPr>
          <w:rFonts w:hint="eastAsia"/>
          <w:color w:val="000000" w:themeColor="text1"/>
          <w:highlight w:val="none"/>
          <w14:textFill>
            <w14:solidFill>
              <w14:schemeClr w14:val="tx1"/>
            </w14:solidFill>
          </w14:textFill>
        </w:rPr>
      </w:pPr>
    </w:p>
    <w:p w14:paraId="29C421D5">
      <w:pPr>
        <w:pStyle w:val="29"/>
        <w:rPr>
          <w:rFonts w:hint="eastAsia"/>
          <w:color w:val="000000" w:themeColor="text1"/>
          <w:highlight w:val="none"/>
          <w14:textFill>
            <w14:solidFill>
              <w14:schemeClr w14:val="tx1"/>
            </w14:solidFill>
          </w14:textFill>
        </w:rPr>
      </w:pPr>
    </w:p>
    <w:p w14:paraId="597ABB36">
      <w:pPr>
        <w:pStyle w:val="29"/>
        <w:rPr>
          <w:rFonts w:hint="eastAsia"/>
          <w:color w:val="000000" w:themeColor="text1"/>
          <w:highlight w:val="none"/>
          <w14:textFill>
            <w14:solidFill>
              <w14:schemeClr w14:val="tx1"/>
            </w14:solidFill>
          </w14:textFill>
        </w:rPr>
      </w:pPr>
    </w:p>
    <w:p w14:paraId="653F8CAA">
      <w:pPr>
        <w:pStyle w:val="29"/>
        <w:rPr>
          <w:rFonts w:hint="eastAsia"/>
          <w:color w:val="000000" w:themeColor="text1"/>
          <w:highlight w:val="none"/>
          <w14:textFill>
            <w14:solidFill>
              <w14:schemeClr w14:val="tx1"/>
            </w14:solidFill>
          </w14:textFill>
        </w:rPr>
      </w:pPr>
    </w:p>
    <w:p w14:paraId="5D04F914">
      <w:pPr>
        <w:pStyle w:val="29"/>
        <w:rPr>
          <w:rFonts w:hint="eastAsia"/>
          <w:color w:val="000000" w:themeColor="text1"/>
          <w:highlight w:val="none"/>
          <w14:textFill>
            <w14:solidFill>
              <w14:schemeClr w14:val="tx1"/>
            </w14:solidFill>
          </w14:textFill>
        </w:rPr>
      </w:pPr>
    </w:p>
    <w:p w14:paraId="597610E9">
      <w:pPr>
        <w:pStyle w:val="29"/>
        <w:rPr>
          <w:rFonts w:hint="eastAsia"/>
          <w:color w:val="000000" w:themeColor="text1"/>
          <w:highlight w:val="none"/>
          <w14:textFill>
            <w14:solidFill>
              <w14:schemeClr w14:val="tx1"/>
            </w14:solidFill>
          </w14:textFill>
        </w:rPr>
      </w:pPr>
    </w:p>
    <w:p w14:paraId="7FD08EE4">
      <w:pPr>
        <w:pStyle w:val="29"/>
        <w:rPr>
          <w:rFonts w:hint="eastAsia"/>
          <w:color w:val="000000" w:themeColor="text1"/>
          <w:highlight w:val="none"/>
          <w14:textFill>
            <w14:solidFill>
              <w14:schemeClr w14:val="tx1"/>
            </w14:solidFill>
          </w14:textFill>
        </w:rPr>
      </w:pPr>
    </w:p>
    <w:p w14:paraId="79FA7308">
      <w:pPr>
        <w:pStyle w:val="29"/>
        <w:rPr>
          <w:rFonts w:hint="eastAsia"/>
          <w:color w:val="000000" w:themeColor="text1"/>
          <w:highlight w:val="none"/>
          <w14:textFill>
            <w14:solidFill>
              <w14:schemeClr w14:val="tx1"/>
            </w14:solidFill>
          </w14:textFill>
        </w:rPr>
      </w:pPr>
    </w:p>
    <w:p w14:paraId="6ECC2239">
      <w:pPr>
        <w:pStyle w:val="29"/>
        <w:rPr>
          <w:rFonts w:hint="eastAsia"/>
          <w:color w:val="000000" w:themeColor="text1"/>
          <w:highlight w:val="none"/>
          <w14:textFill>
            <w14:solidFill>
              <w14:schemeClr w14:val="tx1"/>
            </w14:solidFill>
          </w14:textFill>
        </w:rPr>
      </w:pPr>
    </w:p>
    <w:p w14:paraId="00B6B3D4">
      <w:pPr>
        <w:pStyle w:val="29"/>
        <w:rPr>
          <w:rFonts w:hint="eastAsia"/>
          <w:color w:val="000000" w:themeColor="text1"/>
          <w:highlight w:val="none"/>
          <w14:textFill>
            <w14:solidFill>
              <w14:schemeClr w14:val="tx1"/>
            </w14:solidFill>
          </w14:textFill>
        </w:rPr>
      </w:pPr>
    </w:p>
    <w:p w14:paraId="48060BF0">
      <w:pPr>
        <w:pStyle w:val="29"/>
        <w:rPr>
          <w:rFonts w:hint="eastAsia"/>
          <w:color w:val="000000" w:themeColor="text1"/>
          <w:highlight w:val="none"/>
          <w14:textFill>
            <w14:solidFill>
              <w14:schemeClr w14:val="tx1"/>
            </w14:solidFill>
          </w14:textFill>
        </w:rPr>
      </w:pPr>
    </w:p>
    <w:p w14:paraId="6581B48F">
      <w:pPr>
        <w:pStyle w:val="29"/>
        <w:rPr>
          <w:rFonts w:hint="eastAsia"/>
          <w:color w:val="000000" w:themeColor="text1"/>
          <w:highlight w:val="none"/>
          <w14:textFill>
            <w14:solidFill>
              <w14:schemeClr w14:val="tx1"/>
            </w14:solidFill>
          </w14:textFill>
        </w:rPr>
      </w:pPr>
    </w:p>
    <w:p w14:paraId="7BC765F0">
      <w:pPr>
        <w:pStyle w:val="29"/>
        <w:rPr>
          <w:rFonts w:hint="eastAsia"/>
          <w:color w:val="000000" w:themeColor="text1"/>
          <w:highlight w:val="none"/>
          <w14:textFill>
            <w14:solidFill>
              <w14:schemeClr w14:val="tx1"/>
            </w14:solidFill>
          </w14:textFill>
        </w:rPr>
      </w:pPr>
    </w:p>
    <w:p w14:paraId="4650823F">
      <w:pPr>
        <w:pStyle w:val="29"/>
        <w:spacing w:line="360" w:lineRule="auto"/>
        <w:ind w:left="0" w:leftChars="0" w:firstLine="0" w:firstLineChars="0"/>
        <w:jc w:val="center"/>
        <w:rPr>
          <w:rFonts w:hint="eastAsia" w:ascii="华文中宋" w:hAnsi="华文中宋" w:eastAsia="华文中宋" w:cs="华文中宋"/>
          <w:b/>
          <w:bCs/>
          <w:color w:val="000000" w:themeColor="text1"/>
          <w:sz w:val="48"/>
          <w:szCs w:val="72"/>
          <w:highlight w:val="none"/>
          <w:lang w:val="en-US" w:eastAsia="zh-CN"/>
          <w14:textFill>
            <w14:solidFill>
              <w14:schemeClr w14:val="tx1"/>
            </w14:solidFill>
          </w14:textFill>
        </w:rPr>
      </w:pPr>
      <w:r>
        <w:rPr>
          <w:rFonts w:hint="eastAsia" w:ascii="华文中宋" w:hAnsi="华文中宋" w:eastAsia="华文中宋" w:cs="华文中宋"/>
          <w:b/>
          <w:bCs/>
          <w:color w:val="000000" w:themeColor="text1"/>
          <w:sz w:val="48"/>
          <w:szCs w:val="72"/>
          <w:highlight w:val="none"/>
          <w:lang w:val="en-US" w:eastAsia="zh-CN"/>
          <w14:textFill>
            <w14:solidFill>
              <w14:schemeClr w14:val="tx1"/>
            </w14:solidFill>
          </w14:textFill>
        </w:rPr>
        <w:t>温馨提示</w:t>
      </w:r>
    </w:p>
    <w:p w14:paraId="55072D57">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（本提示内容非</w:t>
      </w:r>
      <w:r>
        <w:rPr>
          <w:rFonts w:hint="eastAsia" w:ascii="黑体" w:hAnsi="黑体" w:eastAsia="黑体" w:cs="黑体"/>
          <w:color w:val="000000" w:themeColor="text1"/>
          <w:sz w:val="28"/>
          <w:szCs w:val="28"/>
          <w:highlight w:val="none"/>
          <w:lang w:eastAsia="zh-CN"/>
          <w14:textFill>
            <w14:solidFill>
              <w14:schemeClr w14:val="tx1"/>
            </w14:solidFill>
          </w14:textFill>
        </w:rPr>
        <w:t>谈判文件</w:t>
      </w:r>
      <w:r>
        <w:rPr>
          <w:rFonts w:hint="eastAsia" w:ascii="黑体" w:hAnsi="黑体" w:eastAsia="黑体" w:cs="黑体"/>
          <w:color w:val="000000" w:themeColor="text1"/>
          <w:sz w:val="28"/>
          <w:szCs w:val="28"/>
          <w:highlight w:val="none"/>
          <w:lang w:val="en-US" w:eastAsia="zh-CN"/>
          <w14:textFill>
            <w14:solidFill>
              <w14:schemeClr w14:val="tx1"/>
            </w14:solidFill>
          </w14:textFill>
        </w:rPr>
        <w:t>的组成部分，仅为善意提醒。如有不一致，以</w:t>
      </w:r>
      <w:r>
        <w:rPr>
          <w:rFonts w:hint="eastAsia" w:ascii="黑体" w:hAnsi="黑体" w:eastAsia="黑体" w:cs="黑体"/>
          <w:color w:val="000000" w:themeColor="text1"/>
          <w:sz w:val="28"/>
          <w:szCs w:val="28"/>
          <w:highlight w:val="none"/>
          <w:lang w:eastAsia="zh-CN"/>
          <w14:textFill>
            <w14:solidFill>
              <w14:schemeClr w14:val="tx1"/>
            </w14:solidFill>
          </w14:textFill>
        </w:rPr>
        <w:t>谈判文件</w:t>
      </w:r>
      <w:r>
        <w:rPr>
          <w:rFonts w:hint="eastAsia" w:ascii="黑体" w:hAnsi="黑体" w:eastAsia="黑体" w:cs="黑体"/>
          <w:color w:val="000000" w:themeColor="text1"/>
          <w:sz w:val="28"/>
          <w:szCs w:val="28"/>
          <w:highlight w:val="none"/>
          <w:lang w:val="en-US" w:eastAsia="zh-CN"/>
          <w14:textFill>
            <w14:solidFill>
              <w14:schemeClr w14:val="tx1"/>
            </w14:solidFill>
          </w14:textFill>
        </w:rPr>
        <w:t>为准。）</w:t>
      </w:r>
    </w:p>
    <w:p w14:paraId="2FDBA436">
      <w:pPr>
        <w:pStyle w:val="29"/>
        <w:numPr>
          <w:ilvl w:val="0"/>
          <w:numId w:val="11"/>
        </w:numPr>
        <w:spacing w:line="360" w:lineRule="auto"/>
        <w:ind w:left="70" w:leftChars="0" w:firstLine="560" w:firstLineChars="0"/>
        <w:rPr>
          <w:rFonts w:hint="eastAsia" w:ascii="黑体" w:hAnsi="黑体" w:eastAsia="黑体" w:cs="黑体"/>
          <w:color w:val="000000" w:themeColor="text1"/>
          <w:sz w:val="28"/>
          <w:szCs w:val="28"/>
          <w:highlight w:val="none"/>
          <w:lang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人应仔细阅读</w:t>
      </w:r>
      <w:r>
        <w:rPr>
          <w:rFonts w:hint="eastAsia" w:ascii="黑体" w:hAnsi="黑体" w:eastAsia="黑体" w:cs="黑体"/>
          <w:color w:val="000000" w:themeColor="text1"/>
          <w:sz w:val="28"/>
          <w:szCs w:val="28"/>
          <w:highlight w:val="none"/>
          <w:lang w:val="en-US" w:eastAsia="zh-CN"/>
          <w14:textFill>
            <w14:solidFill>
              <w14:schemeClr w14:val="tx1"/>
            </w14:solidFill>
          </w14:textFill>
        </w:rPr>
        <w:t>谈判文件</w:t>
      </w:r>
      <w:r>
        <w:rPr>
          <w:rFonts w:hint="eastAsia" w:ascii="黑体" w:hAnsi="黑体" w:eastAsia="黑体" w:cs="黑体"/>
          <w:color w:val="000000" w:themeColor="text1"/>
          <w:sz w:val="28"/>
          <w:szCs w:val="28"/>
          <w:highlight w:val="none"/>
          <w14:textFill>
            <w14:solidFill>
              <w14:schemeClr w14:val="tx1"/>
            </w14:solidFill>
          </w14:textFill>
        </w:rPr>
        <w:t>中所有的事项、格式、条款和规范等，完整、真实、准确的填写</w:t>
      </w:r>
      <w:r>
        <w:rPr>
          <w:rFonts w:hint="eastAsia" w:ascii="黑体" w:hAnsi="黑体" w:eastAsia="黑体" w:cs="黑体"/>
          <w:color w:val="000000" w:themeColor="text1"/>
          <w:sz w:val="28"/>
          <w:szCs w:val="28"/>
          <w:highlight w:val="none"/>
          <w:lang w:val="en-US" w:eastAsia="zh-CN"/>
          <w14:textFill>
            <w14:solidFill>
              <w14:schemeClr w14:val="tx1"/>
            </w14:solidFill>
          </w14:textFill>
        </w:rPr>
        <w:t>谈判文件</w:t>
      </w:r>
      <w:r>
        <w:rPr>
          <w:rFonts w:hint="eastAsia" w:ascii="黑体" w:hAnsi="黑体" w:eastAsia="黑体" w:cs="黑体"/>
          <w:color w:val="000000" w:themeColor="text1"/>
          <w:sz w:val="28"/>
          <w:szCs w:val="28"/>
          <w:highlight w:val="none"/>
          <w14:textFill>
            <w14:solidFill>
              <w14:schemeClr w14:val="tx1"/>
            </w14:solidFill>
          </w14:textFill>
        </w:rPr>
        <w:t>中规定的所有内容</w:t>
      </w:r>
      <w:r>
        <w:rPr>
          <w:rFonts w:hint="eastAsia" w:ascii="黑体" w:hAnsi="黑体" w:eastAsia="黑体" w:cs="黑体"/>
          <w:color w:val="000000" w:themeColor="text1"/>
          <w:sz w:val="28"/>
          <w:szCs w:val="28"/>
          <w:highlight w:val="none"/>
          <w:lang w:eastAsia="zh-CN"/>
          <w14:textFill>
            <w14:solidFill>
              <w14:schemeClr w14:val="tx1"/>
            </w14:solidFill>
          </w14:textFill>
        </w:rPr>
        <w:t>。</w:t>
      </w:r>
    </w:p>
    <w:p w14:paraId="2D9A6B14">
      <w:pPr>
        <w:pStyle w:val="29"/>
        <w:numPr>
          <w:ilvl w:val="0"/>
          <w:numId w:val="11"/>
        </w:numPr>
        <w:spacing w:line="360" w:lineRule="auto"/>
        <w:ind w:left="70" w:leftChars="0" w:firstLine="560" w:firstLineChars="0"/>
        <w:rPr>
          <w:rFonts w:hint="default"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按照</w:t>
      </w:r>
      <w:r>
        <w:rPr>
          <w:rFonts w:hint="eastAsia" w:ascii="黑体" w:hAnsi="黑体" w:eastAsia="黑体" w:cs="黑体"/>
          <w:color w:val="000000" w:themeColor="text1"/>
          <w:sz w:val="28"/>
          <w:szCs w:val="28"/>
          <w:highlight w:val="none"/>
          <w:lang w:val="en-US" w:eastAsia="zh-CN"/>
          <w14:textFill>
            <w14:solidFill>
              <w14:schemeClr w14:val="tx1"/>
            </w14:solidFill>
          </w14:textFill>
        </w:rPr>
        <w:t>谈判文件</w:t>
      </w:r>
      <w:r>
        <w:rPr>
          <w:rFonts w:hint="eastAsia" w:ascii="黑体" w:hAnsi="黑体" w:eastAsia="黑体" w:cs="黑体"/>
          <w:color w:val="000000" w:themeColor="text1"/>
          <w:sz w:val="28"/>
          <w:szCs w:val="28"/>
          <w:highlight w:val="none"/>
          <w14:textFill>
            <w14:solidFill>
              <w14:schemeClr w14:val="tx1"/>
            </w14:solidFill>
          </w14:textFill>
        </w:rPr>
        <w:t>的要求编制</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文件，对</w:t>
      </w:r>
      <w:r>
        <w:rPr>
          <w:rFonts w:hint="eastAsia" w:ascii="黑体" w:hAnsi="黑体" w:eastAsia="黑体" w:cs="黑体"/>
          <w:color w:val="000000" w:themeColor="text1"/>
          <w:sz w:val="28"/>
          <w:szCs w:val="28"/>
          <w:highlight w:val="none"/>
          <w:lang w:val="en-US" w:eastAsia="zh-CN"/>
          <w14:textFill>
            <w14:solidFill>
              <w14:schemeClr w14:val="tx1"/>
            </w14:solidFill>
          </w14:textFill>
        </w:rPr>
        <w:t>谈判文件</w:t>
      </w:r>
      <w:r>
        <w:rPr>
          <w:rFonts w:hint="eastAsia" w:ascii="黑体" w:hAnsi="黑体" w:eastAsia="黑体" w:cs="黑体"/>
          <w:color w:val="000000" w:themeColor="text1"/>
          <w:sz w:val="28"/>
          <w:szCs w:val="28"/>
          <w:highlight w:val="none"/>
          <w14:textFill>
            <w14:solidFill>
              <w14:schemeClr w14:val="tx1"/>
            </w14:solidFill>
          </w14:textFill>
        </w:rPr>
        <w:t>提出的实质性要求和条件做出响应。否则，其</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将被拒绝。</w:t>
      </w:r>
    </w:p>
    <w:p w14:paraId="6B6C7461">
      <w:pPr>
        <w:pStyle w:val="29"/>
        <w:numPr>
          <w:ilvl w:val="0"/>
          <w:numId w:val="11"/>
        </w:numPr>
        <w:spacing w:line="360" w:lineRule="auto"/>
        <w:ind w:left="70" w:leftChars="0" w:firstLine="560" w:firstLineChars="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凡关于谈判文件的所有响应资料（包含但不限于：承诺函、声明函等各类函件，资质证书等证明资料复印件，项目具体实施方案等)，</w:t>
      </w:r>
      <w:r>
        <w:rPr>
          <w:rFonts w:hint="eastAsia" w:ascii="黑体" w:hAnsi="黑体" w:eastAsia="黑体" w:cs="黑体"/>
          <w:color w:val="000000" w:themeColor="text1"/>
          <w:sz w:val="28"/>
          <w:szCs w:val="28"/>
          <w:highlight w:val="none"/>
          <w:u w:val="single"/>
          <w:lang w:val="en-US" w:eastAsia="zh-CN"/>
          <w14:textFill>
            <w14:solidFill>
              <w14:schemeClr w14:val="tx1"/>
            </w14:solidFill>
          </w14:textFill>
        </w:rPr>
        <w:t>都必须盖上响应人公章</w:t>
      </w:r>
      <w:r>
        <w:rPr>
          <w:rFonts w:hint="eastAsia" w:ascii="黑体" w:hAnsi="黑体" w:eastAsia="黑体" w:cs="黑体"/>
          <w:color w:val="000000" w:themeColor="text1"/>
          <w:sz w:val="28"/>
          <w:szCs w:val="28"/>
          <w:highlight w:val="none"/>
          <w:lang w:val="en-US" w:eastAsia="zh-CN"/>
          <w14:textFill>
            <w14:solidFill>
              <w14:schemeClr w14:val="tx1"/>
            </w14:solidFill>
          </w14:textFill>
        </w:rPr>
        <w:t>。</w:t>
      </w:r>
    </w:p>
    <w:p w14:paraId="21E60145">
      <w:pPr>
        <w:pStyle w:val="29"/>
        <w:numPr>
          <w:ilvl w:val="0"/>
          <w:numId w:val="11"/>
        </w:numPr>
        <w:spacing w:line="360" w:lineRule="auto"/>
        <w:ind w:left="70" w:leftChars="0" w:firstLine="560" w:firstLineChars="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文件所附的相关资料复印件若模糊不清的，将影响其评审得分。</w:t>
      </w:r>
    </w:p>
    <w:p w14:paraId="0A997004">
      <w:pPr>
        <w:pStyle w:val="29"/>
        <w:numPr>
          <w:ilvl w:val="0"/>
          <w:numId w:val="11"/>
        </w:numPr>
        <w:spacing w:line="360" w:lineRule="auto"/>
        <w:ind w:left="70" w:leftChars="0" w:firstLine="560" w:firstLineChars="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人必须对其</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文件所提供的全部资料的真实性承担法律责任，</w:t>
      </w:r>
      <w:r>
        <w:rPr>
          <w:rFonts w:hint="eastAsia" w:ascii="黑体" w:hAnsi="黑体" w:eastAsia="黑体" w:cs="黑体"/>
          <w:color w:val="000000" w:themeColor="text1"/>
          <w:sz w:val="28"/>
          <w:szCs w:val="28"/>
          <w:highlight w:val="none"/>
          <w:lang w:val="en-US" w:eastAsia="zh-CN"/>
          <w14:textFill>
            <w14:solidFill>
              <w14:schemeClr w14:val="tx1"/>
            </w14:solidFill>
          </w14:textFill>
        </w:rPr>
        <w:t>且</w:t>
      </w:r>
      <w:r>
        <w:rPr>
          <w:rFonts w:hint="eastAsia" w:ascii="黑体" w:hAnsi="黑体" w:eastAsia="黑体" w:cs="黑体"/>
          <w:color w:val="000000" w:themeColor="text1"/>
          <w:sz w:val="28"/>
          <w:szCs w:val="28"/>
          <w:highlight w:val="none"/>
          <w14:textFill>
            <w14:solidFill>
              <w14:schemeClr w14:val="tx1"/>
            </w14:solidFill>
          </w14:textFill>
        </w:rPr>
        <w:t>无条件接受集中采购机构或采购人及政府采购监管部门等对其中任何资料进行核实的要求。</w:t>
      </w:r>
    </w:p>
    <w:p w14:paraId="0B504AD3">
      <w:pPr>
        <w:pStyle w:val="29"/>
        <w:numPr>
          <w:ilvl w:val="0"/>
          <w:numId w:val="11"/>
        </w:numPr>
        <w:spacing w:line="360" w:lineRule="auto"/>
        <w:ind w:left="70" w:leftChars="0" w:firstLine="560" w:firstLineChars="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因场地有限，</w:t>
      </w:r>
      <w:r>
        <w:rPr>
          <w:rFonts w:hint="eastAsia" w:ascii="黑体" w:hAnsi="黑体" w:eastAsia="黑体" w:cs="黑体"/>
          <w:color w:val="000000" w:themeColor="text1"/>
          <w:sz w:val="28"/>
          <w:szCs w:val="28"/>
          <w:highlight w:val="none"/>
          <w:lang w:val="en-US" w:eastAsia="zh-CN"/>
          <w14:textFill>
            <w14:solidFill>
              <w14:schemeClr w14:val="tx1"/>
            </w14:solidFill>
          </w14:textFill>
        </w:rPr>
        <w:t>我院</w:t>
      </w:r>
      <w:r>
        <w:rPr>
          <w:rFonts w:hint="eastAsia" w:ascii="黑体" w:hAnsi="黑体" w:eastAsia="黑体" w:cs="黑体"/>
          <w:color w:val="000000" w:themeColor="text1"/>
          <w:sz w:val="28"/>
          <w:szCs w:val="28"/>
          <w:highlight w:val="none"/>
          <w14:textFill>
            <w14:solidFill>
              <w14:schemeClr w14:val="tx1"/>
            </w14:solidFill>
          </w14:textFill>
        </w:rPr>
        <w:t>无法提供停车位，不便之处敬请谅解。</w:t>
      </w:r>
    </w:p>
    <w:p w14:paraId="00780011">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themeColor="text1"/>
          <w:sz w:val="32"/>
          <w:szCs w:val="32"/>
          <w:highlight w:val="none"/>
          <w14:textFill>
            <w14:solidFill>
              <w14:schemeClr w14:val="tx1"/>
            </w14:solidFill>
          </w14:textFill>
        </w:rPr>
      </w:pPr>
    </w:p>
    <w:p w14:paraId="5BBEF259">
      <w:pPr>
        <w:pStyle w:val="29"/>
        <w:rPr>
          <w:rFonts w:hint="eastAsia" w:ascii="宋体" w:hAnsi="宋体" w:cs="宋体"/>
          <w:color w:val="000000" w:themeColor="text1"/>
          <w:sz w:val="32"/>
          <w:szCs w:val="32"/>
          <w:highlight w:val="none"/>
          <w14:textFill>
            <w14:solidFill>
              <w14:schemeClr w14:val="tx1"/>
            </w14:solidFill>
          </w14:textFill>
        </w:rPr>
      </w:pPr>
    </w:p>
    <w:p w14:paraId="3B7AD540">
      <w:pPr>
        <w:pStyle w:val="29"/>
        <w:rPr>
          <w:rFonts w:hint="eastAsia" w:ascii="宋体" w:hAnsi="宋体" w:cs="宋体"/>
          <w:color w:val="000000" w:themeColor="text1"/>
          <w:sz w:val="32"/>
          <w:szCs w:val="32"/>
          <w:highlight w:val="none"/>
          <w14:textFill>
            <w14:solidFill>
              <w14:schemeClr w14:val="tx1"/>
            </w14:solidFill>
          </w14:textFill>
        </w:rPr>
      </w:pPr>
    </w:p>
    <w:p w14:paraId="2E8C8B83">
      <w:pPr>
        <w:pStyle w:val="29"/>
        <w:rPr>
          <w:rFonts w:hint="eastAsia" w:ascii="宋体" w:hAnsi="宋体" w:cs="宋体"/>
          <w:color w:val="000000" w:themeColor="text1"/>
          <w:sz w:val="32"/>
          <w:szCs w:val="32"/>
          <w:highlight w:val="none"/>
          <w14:textFill>
            <w14:solidFill>
              <w14:schemeClr w14:val="tx1"/>
            </w14:solidFill>
          </w14:textFill>
        </w:rPr>
      </w:pPr>
    </w:p>
    <w:p w14:paraId="70852D80">
      <w:pPr>
        <w:pageBreakBefore w:val="0"/>
        <w:kinsoku/>
        <w:wordWrap/>
        <w:overflowPunct/>
        <w:topLinePunct w:val="0"/>
        <w:bidi w:val="0"/>
        <w:spacing w:line="360" w:lineRule="auto"/>
        <w:ind w:right="0" w:rightChars="0"/>
        <w:rPr>
          <w:rFonts w:hint="eastAsia" w:ascii="宋体" w:hAnsi="宋体" w:cs="宋体"/>
          <w:color w:val="000000" w:themeColor="text1"/>
          <w:sz w:val="32"/>
          <w:szCs w:val="32"/>
          <w:highlight w:val="none"/>
          <w14:textFill>
            <w14:solidFill>
              <w14:schemeClr w14:val="tx1"/>
            </w14:solidFill>
          </w14:textFill>
        </w:rPr>
      </w:pPr>
    </w:p>
    <w:p w14:paraId="58EF22FB">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themeColor="text1"/>
          <w:sz w:val="32"/>
          <w:szCs w:val="32"/>
          <w:highlight w:val="none"/>
          <w14:textFill>
            <w14:solidFill>
              <w14:schemeClr w14:val="tx1"/>
            </w14:solidFill>
          </w14:textFill>
        </w:rPr>
      </w:pPr>
    </w:p>
    <w:p w14:paraId="22C6B549">
      <w:pPr>
        <w:spacing w:line="360" w:lineRule="auto"/>
        <w:jc w:val="center"/>
        <w:rPr>
          <w:rFonts w:hint="eastAsia" w:ascii="宋体" w:hAnsi="宋体"/>
          <w:b/>
          <w:color w:val="000000" w:themeColor="text1"/>
          <w:sz w:val="52"/>
          <w:szCs w:val="32"/>
          <w:highlight w:val="none"/>
          <w14:textFill>
            <w14:solidFill>
              <w14:schemeClr w14:val="tx1"/>
            </w14:solidFill>
          </w14:textFill>
        </w:rPr>
      </w:pPr>
    </w:p>
    <w:p w14:paraId="1BA5CF11">
      <w:pPr>
        <w:spacing w:line="360" w:lineRule="auto"/>
        <w:jc w:val="center"/>
        <w:rPr>
          <w:rFonts w:ascii="宋体" w:hAnsi="宋体"/>
          <w:b/>
          <w:color w:val="000000" w:themeColor="text1"/>
          <w:sz w:val="52"/>
          <w:szCs w:val="32"/>
          <w:highlight w:val="none"/>
          <w14:textFill>
            <w14:solidFill>
              <w14:schemeClr w14:val="tx1"/>
            </w14:solidFill>
          </w14:textFill>
        </w:rPr>
      </w:pPr>
      <w:r>
        <w:rPr>
          <w:rFonts w:hint="eastAsia" w:ascii="宋体" w:hAnsi="宋体"/>
          <w:b/>
          <w:color w:val="000000" w:themeColor="text1"/>
          <w:sz w:val="52"/>
          <w:szCs w:val="32"/>
          <w:highlight w:val="none"/>
          <w14:textFill>
            <w14:solidFill>
              <w14:schemeClr w14:val="tx1"/>
            </w14:solidFill>
          </w14:textFill>
        </w:rPr>
        <w:t>中山大学</w:t>
      </w:r>
      <w:r>
        <w:rPr>
          <w:rFonts w:hint="eastAsia" w:ascii="宋体" w:hAnsi="宋体"/>
          <w:b/>
          <w:color w:val="000000" w:themeColor="text1"/>
          <w:sz w:val="52"/>
          <w:szCs w:val="32"/>
          <w:highlight w:val="none"/>
          <w:lang w:val="en-US" w:eastAsia="zh-CN"/>
          <w14:textFill>
            <w14:solidFill>
              <w14:schemeClr w14:val="tx1"/>
            </w14:solidFill>
          </w14:textFill>
        </w:rPr>
        <w:t>附属仁济</w:t>
      </w:r>
      <w:r>
        <w:rPr>
          <w:rFonts w:hint="eastAsia" w:ascii="宋体" w:hAnsi="宋体"/>
          <w:b/>
          <w:color w:val="000000" w:themeColor="text1"/>
          <w:sz w:val="52"/>
          <w:szCs w:val="32"/>
          <w:highlight w:val="none"/>
          <w14:textFill>
            <w14:solidFill>
              <w14:schemeClr w14:val="tx1"/>
            </w14:solidFill>
          </w14:textFill>
        </w:rPr>
        <w:t>医院</w:t>
      </w:r>
    </w:p>
    <w:p w14:paraId="6BC26F74">
      <w:pPr>
        <w:spacing w:line="360" w:lineRule="auto"/>
        <w:jc w:val="center"/>
        <w:rPr>
          <w:rFonts w:ascii="宋体" w:hAnsi="宋体"/>
          <w:b/>
          <w:color w:val="000000" w:themeColor="text1"/>
          <w:sz w:val="52"/>
          <w:szCs w:val="32"/>
          <w:highlight w:val="none"/>
          <w14:textFill>
            <w14:solidFill>
              <w14:schemeClr w14:val="tx1"/>
            </w14:solidFill>
          </w14:textFill>
        </w:rPr>
      </w:pPr>
      <w:r>
        <w:rPr>
          <w:rFonts w:hint="eastAsia" w:ascii="宋体" w:hAnsi="宋体"/>
          <w:b/>
          <w:color w:val="000000" w:themeColor="text1"/>
          <w:sz w:val="52"/>
          <w:szCs w:val="32"/>
          <w:highlight w:val="none"/>
          <w:u w:val="single"/>
          <w14:textFill>
            <w14:solidFill>
              <w14:schemeClr w14:val="tx1"/>
            </w14:solidFill>
          </w14:textFill>
        </w:rPr>
        <w:t xml:space="preserve">             </w:t>
      </w:r>
      <w:r>
        <w:rPr>
          <w:rFonts w:hint="eastAsia" w:ascii="宋体" w:hAnsi="宋体"/>
          <w:b/>
          <w:color w:val="000000" w:themeColor="text1"/>
          <w:sz w:val="52"/>
          <w:szCs w:val="32"/>
          <w:highlight w:val="none"/>
          <w14:textFill>
            <w14:solidFill>
              <w14:schemeClr w14:val="tx1"/>
            </w14:solidFill>
          </w14:textFill>
        </w:rPr>
        <w:t>项目</w:t>
      </w:r>
    </w:p>
    <w:p w14:paraId="6E9805E2">
      <w:pPr>
        <w:spacing w:line="360" w:lineRule="auto"/>
        <w:jc w:val="center"/>
        <w:rPr>
          <w:rFonts w:ascii="宋体" w:hAnsi="宋体"/>
          <w:b/>
          <w:color w:val="000000" w:themeColor="text1"/>
          <w:sz w:val="52"/>
          <w:szCs w:val="32"/>
          <w:highlight w:val="none"/>
          <w14:textFill>
            <w14:solidFill>
              <w14:schemeClr w14:val="tx1"/>
            </w14:solidFill>
          </w14:textFill>
        </w:rPr>
      </w:pPr>
      <w:r>
        <w:rPr>
          <w:rFonts w:hint="eastAsia" w:ascii="宋体" w:hAnsi="宋体"/>
          <w:b/>
          <w:color w:val="000000" w:themeColor="text1"/>
          <w:sz w:val="52"/>
          <w:szCs w:val="32"/>
          <w:highlight w:val="none"/>
          <w:lang w:val="en-US" w:eastAsia="zh-CN"/>
          <w14:textFill>
            <w14:solidFill>
              <w14:schemeClr w14:val="tx1"/>
            </w14:solidFill>
          </w14:textFill>
        </w:rPr>
        <w:t>响</w:t>
      </w:r>
      <w:r>
        <w:rPr>
          <w:rFonts w:hint="eastAsia" w:ascii="宋体" w:hAnsi="宋体"/>
          <w:b/>
          <w:color w:val="000000" w:themeColor="text1"/>
          <w:sz w:val="52"/>
          <w:szCs w:val="32"/>
          <w:highlight w:val="none"/>
          <w14:textFill>
            <w14:solidFill>
              <w14:schemeClr w14:val="tx1"/>
            </w14:solidFill>
          </w14:textFill>
        </w:rPr>
        <w:t xml:space="preserve"> </w:t>
      </w:r>
      <w:r>
        <w:rPr>
          <w:rFonts w:hint="eastAsia" w:ascii="宋体" w:hAnsi="宋体"/>
          <w:b/>
          <w:color w:val="000000" w:themeColor="text1"/>
          <w:sz w:val="52"/>
          <w:szCs w:val="32"/>
          <w:highlight w:val="none"/>
          <w:lang w:val="en-US" w:eastAsia="zh-CN"/>
          <w14:textFill>
            <w14:solidFill>
              <w14:schemeClr w14:val="tx1"/>
            </w14:solidFill>
          </w14:textFill>
        </w:rPr>
        <w:t>应</w:t>
      </w:r>
      <w:r>
        <w:rPr>
          <w:rFonts w:hint="eastAsia" w:ascii="宋体" w:hAnsi="宋体"/>
          <w:b/>
          <w:color w:val="000000" w:themeColor="text1"/>
          <w:sz w:val="52"/>
          <w:szCs w:val="32"/>
          <w:highlight w:val="none"/>
          <w14:textFill>
            <w14:solidFill>
              <w14:schemeClr w14:val="tx1"/>
            </w14:solidFill>
          </w14:textFill>
        </w:rPr>
        <w:t xml:space="preserve"> </w:t>
      </w:r>
      <w:r>
        <w:rPr>
          <w:rFonts w:hint="eastAsia" w:ascii="宋体" w:hAnsi="宋体"/>
          <w:b/>
          <w:color w:val="000000" w:themeColor="text1"/>
          <w:sz w:val="52"/>
          <w:szCs w:val="32"/>
          <w:highlight w:val="none"/>
          <w:lang w:val="en-US" w:eastAsia="zh-CN"/>
          <w14:textFill>
            <w14:solidFill>
              <w14:schemeClr w14:val="tx1"/>
            </w14:solidFill>
          </w14:textFill>
        </w:rPr>
        <w:t>文</w:t>
      </w:r>
      <w:r>
        <w:rPr>
          <w:rFonts w:hint="eastAsia" w:ascii="宋体" w:hAnsi="宋体"/>
          <w:b/>
          <w:color w:val="000000" w:themeColor="text1"/>
          <w:sz w:val="52"/>
          <w:szCs w:val="32"/>
          <w:highlight w:val="none"/>
          <w14:textFill>
            <w14:solidFill>
              <w14:schemeClr w14:val="tx1"/>
            </w14:solidFill>
          </w14:textFill>
        </w:rPr>
        <w:t xml:space="preserve"> </w:t>
      </w:r>
      <w:r>
        <w:rPr>
          <w:rFonts w:hint="eastAsia" w:ascii="宋体" w:hAnsi="宋体"/>
          <w:b/>
          <w:color w:val="000000" w:themeColor="text1"/>
          <w:sz w:val="52"/>
          <w:szCs w:val="32"/>
          <w:highlight w:val="none"/>
          <w:lang w:val="en-US" w:eastAsia="zh-CN"/>
          <w14:textFill>
            <w14:solidFill>
              <w14:schemeClr w14:val="tx1"/>
            </w14:solidFill>
          </w14:textFill>
        </w:rPr>
        <w:t>件</w:t>
      </w:r>
    </w:p>
    <w:p w14:paraId="604655C9">
      <w:pPr>
        <w:pStyle w:val="12"/>
        <w:pageBreakBefore w:val="0"/>
        <w:kinsoku/>
        <w:wordWrap/>
        <w:overflowPunct/>
        <w:topLinePunct w:val="0"/>
        <w:bidi w:val="0"/>
        <w:spacing w:line="360" w:lineRule="auto"/>
        <w:ind w:left="0" w:leftChars="0" w:right="0" w:rightChars="0" w:firstLine="0" w:firstLineChars="0"/>
        <w:jc w:val="center"/>
        <w:rPr>
          <w:rFonts w:hint="default" w:hAnsi="宋体" w:eastAsia="宋体" w:cs="宋体"/>
          <w:b/>
          <w:color w:val="000000" w:themeColor="text1"/>
          <w:sz w:val="32"/>
          <w:szCs w:val="32"/>
          <w:highlight w:val="none"/>
          <w:lang w:val="en-US" w:eastAsia="zh-CN"/>
          <w14:textFill>
            <w14:solidFill>
              <w14:schemeClr w14:val="tx1"/>
            </w14:solidFill>
          </w14:textFill>
        </w:rPr>
      </w:pPr>
      <w:r>
        <w:rPr>
          <w:rFonts w:hint="eastAsia" w:hAnsi="宋体" w:cs="宋体"/>
          <w:b/>
          <w:color w:val="000000" w:themeColor="text1"/>
          <w:sz w:val="32"/>
          <w:szCs w:val="32"/>
          <w:highlight w:val="none"/>
          <w:lang w:val="en-US" w:eastAsia="zh-CN"/>
          <w14:textFill>
            <w14:solidFill>
              <w14:schemeClr w14:val="tx1"/>
            </w14:solidFill>
          </w14:textFill>
        </w:rPr>
        <w:t>(正本/副本）</w:t>
      </w:r>
    </w:p>
    <w:p w14:paraId="39F1BD6C">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14:paraId="4F8868AE">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14:paraId="0648A94D">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14:paraId="09065E2A">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14:paraId="6BBE79DF">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14:paraId="0B6788EC">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14:paraId="6CEA8DC3">
      <w:pPr>
        <w:pStyle w:val="12"/>
        <w:pageBreakBefore w:val="0"/>
        <w:kinsoku/>
        <w:wordWrap/>
        <w:overflowPunct/>
        <w:topLinePunct w:val="0"/>
        <w:bidi w:val="0"/>
        <w:spacing w:line="360" w:lineRule="auto"/>
        <w:ind w:left="0" w:leftChars="0" w:right="0" w:rightChars="0" w:firstLine="1906" w:firstLineChars="678"/>
        <w:jc w:val="both"/>
        <w:rPr>
          <w:rFonts w:hint="default" w:hAnsi="宋体" w:cs="宋体"/>
          <w:b/>
          <w:color w:val="000000" w:themeColor="text1"/>
          <w:sz w:val="28"/>
          <w:szCs w:val="28"/>
          <w:highlight w:val="none"/>
          <w:u w:val="single"/>
          <w:lang w:val="en-US" w:eastAsia="zh-CN"/>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公司名称</w:t>
      </w:r>
      <w:r>
        <w:rPr>
          <w:rFonts w:hint="eastAsia" w:hAnsi="宋体" w:cs="宋体"/>
          <w:b/>
          <w:color w:val="000000" w:themeColor="text1"/>
          <w:sz w:val="22"/>
          <w:szCs w:val="22"/>
          <w:highlight w:val="none"/>
          <w14:textFill>
            <w14:solidFill>
              <w14:schemeClr w14:val="tx1"/>
            </w14:solidFill>
          </w14:textFill>
        </w:rPr>
        <w:t>（盖章）</w:t>
      </w:r>
      <w:r>
        <w:rPr>
          <w:rFonts w:hint="eastAsia" w:hAnsi="宋体" w:cs="宋体"/>
          <w:b/>
          <w:color w:val="000000" w:themeColor="text1"/>
          <w:sz w:val="28"/>
          <w:szCs w:val="28"/>
          <w:highlight w:val="none"/>
          <w14:textFill>
            <w14:solidFill>
              <w14:schemeClr w14:val="tx1"/>
            </w14:solidFill>
          </w14:textFill>
        </w:rPr>
        <w:t>：</w:t>
      </w:r>
      <w:r>
        <w:rPr>
          <w:rFonts w:hint="eastAsia" w:hAnsi="宋体" w:cs="宋体"/>
          <w:b/>
          <w:color w:val="000000" w:themeColor="text1"/>
          <w:sz w:val="28"/>
          <w:szCs w:val="28"/>
          <w:highlight w:val="none"/>
          <w:u w:val="single"/>
          <w:lang w:val="en-US" w:eastAsia="zh-CN"/>
          <w14:textFill>
            <w14:solidFill>
              <w14:schemeClr w14:val="tx1"/>
            </w14:solidFill>
          </w14:textFill>
        </w:rPr>
        <w:t xml:space="preserve">                           </w:t>
      </w:r>
    </w:p>
    <w:p w14:paraId="0DAB488C">
      <w:pPr>
        <w:pStyle w:val="12"/>
        <w:pageBreakBefore w:val="0"/>
        <w:kinsoku/>
        <w:wordWrap/>
        <w:overflowPunct/>
        <w:topLinePunct w:val="0"/>
        <w:bidi w:val="0"/>
        <w:spacing w:line="360" w:lineRule="auto"/>
        <w:ind w:left="0" w:leftChars="0" w:right="0" w:rightChars="0" w:firstLine="1906" w:firstLineChars="678"/>
        <w:jc w:val="both"/>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法定代表人或法定授权代表</w:t>
      </w:r>
      <w:r>
        <w:rPr>
          <w:rFonts w:hint="eastAsia" w:hAnsi="宋体" w:cs="宋体"/>
          <w:b/>
          <w:color w:val="000000" w:themeColor="text1"/>
          <w:sz w:val="22"/>
          <w:szCs w:val="22"/>
          <w:highlight w:val="none"/>
          <w14:textFill>
            <w14:solidFill>
              <w14:schemeClr w14:val="tx1"/>
            </w14:solidFill>
          </w14:textFill>
        </w:rPr>
        <w:t>（签字）</w:t>
      </w:r>
      <w:r>
        <w:rPr>
          <w:rFonts w:hint="eastAsia" w:hAnsi="宋体" w:cs="宋体"/>
          <w:b/>
          <w:color w:val="000000" w:themeColor="text1"/>
          <w:sz w:val="28"/>
          <w:szCs w:val="28"/>
          <w:highlight w:val="none"/>
          <w14:textFill>
            <w14:solidFill>
              <w14:schemeClr w14:val="tx1"/>
            </w14:solidFill>
          </w14:textFill>
        </w:rPr>
        <w:t>：</w:t>
      </w:r>
      <w:r>
        <w:rPr>
          <w:rFonts w:hint="eastAsia" w:hAnsi="宋体" w:cs="宋体"/>
          <w:b/>
          <w:color w:val="000000" w:themeColor="text1"/>
          <w:sz w:val="28"/>
          <w:szCs w:val="28"/>
          <w:highlight w:val="none"/>
          <w:u w:val="single"/>
          <w:lang w:val="en-US" w:eastAsia="zh-CN"/>
          <w14:textFill>
            <w14:solidFill>
              <w14:schemeClr w14:val="tx1"/>
            </w14:solidFill>
          </w14:textFill>
        </w:rPr>
        <w:t xml:space="preserve">           </w:t>
      </w:r>
    </w:p>
    <w:p w14:paraId="42854DB6">
      <w:pPr>
        <w:pStyle w:val="12"/>
        <w:pageBreakBefore w:val="0"/>
        <w:kinsoku/>
        <w:wordWrap/>
        <w:overflowPunct/>
        <w:topLinePunct w:val="0"/>
        <w:bidi w:val="0"/>
        <w:spacing w:line="360" w:lineRule="auto"/>
        <w:ind w:left="0" w:leftChars="0" w:right="0" w:rightChars="0" w:firstLine="1906" w:firstLineChars="678"/>
        <w:jc w:val="both"/>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联系方式：</w:t>
      </w:r>
      <w:r>
        <w:rPr>
          <w:rFonts w:hint="eastAsia" w:hAnsi="宋体" w:cs="宋体"/>
          <w:b/>
          <w:color w:val="000000" w:themeColor="text1"/>
          <w:sz w:val="28"/>
          <w:szCs w:val="28"/>
          <w:highlight w:val="none"/>
          <w:u w:val="single"/>
          <w:lang w:val="en-US" w:eastAsia="zh-CN"/>
          <w14:textFill>
            <w14:solidFill>
              <w14:schemeClr w14:val="tx1"/>
            </w14:solidFill>
          </w14:textFill>
        </w:rPr>
        <w:t xml:space="preserve">                                 </w:t>
      </w:r>
    </w:p>
    <w:p w14:paraId="14A4C921">
      <w:pPr>
        <w:pStyle w:val="12"/>
        <w:pageBreakBefore w:val="0"/>
        <w:kinsoku/>
        <w:wordWrap/>
        <w:overflowPunct/>
        <w:topLinePunct w:val="0"/>
        <w:bidi w:val="0"/>
        <w:spacing w:line="360" w:lineRule="auto"/>
        <w:ind w:left="0" w:leftChars="0" w:right="0" w:rightChars="0" w:firstLine="1906" w:firstLineChars="678"/>
        <w:jc w:val="both"/>
        <w:rPr>
          <w:rFonts w:hint="eastAsia" w:cs="宋体"/>
          <w:b/>
          <w:color w:val="000000" w:themeColor="text1"/>
          <w:sz w:val="32"/>
          <w:szCs w:val="32"/>
          <w:highlight w:val="none"/>
          <w:lang w:eastAsia="zh-CN"/>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日    期：</w:t>
      </w:r>
      <w:r>
        <w:rPr>
          <w:rFonts w:hint="eastAsia" w:hAnsi="宋体" w:cs="宋体"/>
          <w:b/>
          <w:color w:val="000000" w:themeColor="text1"/>
          <w:sz w:val="28"/>
          <w:szCs w:val="28"/>
          <w:highlight w:val="none"/>
          <w:u w:val="single"/>
          <w:lang w:val="en-US" w:eastAsia="zh-CN"/>
          <w14:textFill>
            <w14:solidFill>
              <w14:schemeClr w14:val="tx1"/>
            </w14:solidFill>
          </w14:textFill>
        </w:rPr>
        <w:t xml:space="preserve">                                 </w:t>
      </w:r>
    </w:p>
    <w:p w14:paraId="60A19F96">
      <w:pPr>
        <w:pStyle w:val="5"/>
        <w:pageBreakBefore/>
        <w:jc w:val="center"/>
        <w:rPr>
          <w:rFonts w:ascii="Calibri" w:hAnsi="Calibri" w:eastAsia="宋体" w:cs="宋体"/>
          <w:color w:val="000000" w:themeColor="text1"/>
          <w:sz w:val="24"/>
          <w:highlight w:val="none"/>
          <w14:textFill>
            <w14:solidFill>
              <w14:schemeClr w14:val="tx1"/>
            </w14:solidFill>
          </w14:textFill>
        </w:rPr>
      </w:pPr>
      <w:bookmarkStart w:id="20" w:name="_Toc97049462"/>
      <w:bookmarkStart w:id="21" w:name="_Toc97049463"/>
      <w:r>
        <w:rPr>
          <w:rFonts w:hint="eastAsia" w:ascii="黑体" w:hAnsi="黑体" w:eastAsia="黑体" w:cs="黑体"/>
          <w:color w:val="000000" w:themeColor="text1"/>
          <w:sz w:val="36"/>
          <w:szCs w:val="36"/>
          <w:highlight w:val="none"/>
          <w:lang w:val="en-US" w:eastAsia="zh-CN"/>
          <w14:textFill>
            <w14:solidFill>
              <w14:schemeClr w14:val="tx1"/>
            </w14:solidFill>
          </w14:textFill>
        </w:rPr>
        <w:t>响应</w:t>
      </w:r>
      <w:r>
        <w:rPr>
          <w:rFonts w:hint="eastAsia" w:ascii="黑体" w:hAnsi="黑体" w:eastAsia="黑体" w:cs="黑体"/>
          <w:color w:val="000000" w:themeColor="text1"/>
          <w:sz w:val="36"/>
          <w:szCs w:val="36"/>
          <w:highlight w:val="none"/>
          <w14:textFill>
            <w14:solidFill>
              <w14:schemeClr w14:val="tx1"/>
            </w14:solidFill>
          </w14:textFill>
        </w:rPr>
        <w:t>文件目录</w:t>
      </w:r>
      <w:bookmarkEnd w:id="20"/>
      <w:r>
        <w:rPr>
          <w:rFonts w:ascii="宋体" w:hAnsi="宋体"/>
          <w:color w:val="000000" w:themeColor="text1"/>
          <w:sz w:val="24"/>
          <w:highlight w:val="none"/>
          <w14:textFill>
            <w14:solidFill>
              <w14:schemeClr w14:val="tx1"/>
            </w14:solidFill>
          </w14:textFill>
        </w:rPr>
        <w:fldChar w:fldCharType="begin"/>
      </w:r>
      <w:r>
        <w:rPr>
          <w:rFonts w:ascii="宋体" w:hAnsi="宋体"/>
          <w:color w:val="000000" w:themeColor="text1"/>
          <w:sz w:val="24"/>
          <w:highlight w:val="none"/>
          <w14:textFill>
            <w14:solidFill>
              <w14:schemeClr w14:val="tx1"/>
            </w14:solidFill>
          </w14:textFill>
        </w:rPr>
        <w:instrText xml:space="preserve"> TOC \o "1-3" \h \z \u </w:instrText>
      </w:r>
      <w:r>
        <w:rPr>
          <w:rFonts w:ascii="宋体" w:hAnsi="宋体"/>
          <w:color w:val="000000" w:themeColor="text1"/>
          <w:sz w:val="24"/>
          <w:highlight w:val="none"/>
          <w14:textFill>
            <w14:solidFill>
              <w14:schemeClr w14:val="tx1"/>
            </w14:solidFill>
          </w14:textFill>
        </w:rPr>
        <w:fldChar w:fldCharType="separate"/>
      </w:r>
    </w:p>
    <w:p w14:paraId="4BEDCE95">
      <w:pPr>
        <w:keepNext w:val="0"/>
        <w:keepLines w:val="0"/>
        <w:widowControl/>
        <w:suppressLineNumbers w:val="0"/>
        <w:jc w:val="left"/>
        <w:rPr>
          <w:rFonts w:hint="eastAsia"/>
          <w:color w:val="000000" w:themeColor="text1"/>
          <w:highlight w:val="none"/>
          <w14:textFill>
            <w14:solidFill>
              <w14:schemeClr w14:val="tx1"/>
            </w14:solidFill>
          </w14:textFill>
        </w:rPr>
      </w:pPr>
    </w:p>
    <w:p w14:paraId="3DAD4228">
      <w:pPr>
        <w:shd w:val="clear" w:color="auto" w:fill="FFFFFF"/>
        <w:spacing w:line="360" w:lineRule="auto"/>
        <w:rPr>
          <w:rFonts w:hint="default" w:ascii="宋体" w:hAnsi="宋体" w:cs="宋体"/>
          <w:color w:val="auto"/>
          <w:sz w:val="24"/>
          <w:szCs w:val="36"/>
          <w:highlight w:val="none"/>
          <w:lang w:val="en-US"/>
        </w:rPr>
      </w:pPr>
      <w:r>
        <w:rPr>
          <w:rFonts w:hint="eastAsia" w:ascii="宋体" w:hAnsi="宋体" w:cs="宋体"/>
          <w:color w:val="auto"/>
          <w:sz w:val="24"/>
          <w:szCs w:val="36"/>
          <w:highlight w:val="none"/>
        </w:rPr>
        <w:t xml:space="preserve">一、  </w:t>
      </w:r>
      <w:r>
        <w:rPr>
          <w:rFonts w:hint="eastAsia" w:ascii="宋体" w:hAnsi="宋体" w:cs="宋体"/>
          <w:color w:val="auto"/>
          <w:sz w:val="24"/>
          <w:szCs w:val="36"/>
          <w:highlight w:val="none"/>
          <w:lang w:val="en-US" w:eastAsia="zh-CN"/>
        </w:rPr>
        <w:t>报价………………………………………………………………………第（  ）页</w:t>
      </w:r>
    </w:p>
    <w:p w14:paraId="19C079F8">
      <w:pPr>
        <w:pStyle w:val="29"/>
        <w:spacing w:line="360" w:lineRule="auto"/>
        <w:ind w:left="0" w:leftChars="0" w:firstLine="0" w:firstLineChars="0"/>
        <w:rPr>
          <w:rFonts w:hint="default" w:ascii="宋体" w:hAnsi="宋体" w:cs="宋体"/>
          <w:color w:val="auto"/>
          <w:sz w:val="24"/>
          <w:szCs w:val="36"/>
          <w:highlight w:val="none"/>
          <w:lang w:val="en-US" w:eastAsia="zh-CN"/>
        </w:rPr>
      </w:pPr>
      <w:r>
        <w:rPr>
          <w:rFonts w:hint="eastAsia" w:ascii="宋体" w:hAnsi="宋体" w:cs="宋体"/>
          <w:color w:val="auto"/>
          <w:sz w:val="24"/>
          <w:szCs w:val="36"/>
          <w:highlight w:val="none"/>
          <w:lang w:val="en-US" w:eastAsia="zh-CN"/>
        </w:rPr>
        <w:t>（一）首次报价表………………………………………………………………第（  ）页</w:t>
      </w:r>
    </w:p>
    <w:p w14:paraId="7E8D0471">
      <w:pPr>
        <w:pStyle w:val="29"/>
        <w:spacing w:line="360" w:lineRule="auto"/>
        <w:ind w:left="0" w:leftChars="0" w:firstLine="0" w:firstLineChars="0"/>
        <w:rPr>
          <w:rFonts w:hint="eastAsia" w:eastAsia="宋体"/>
          <w:color w:val="auto"/>
          <w:highlight w:val="none"/>
          <w:lang w:eastAsia="zh-CN"/>
        </w:rPr>
      </w:pPr>
      <w:r>
        <w:rPr>
          <w:rFonts w:hint="eastAsia" w:ascii="宋体" w:hAnsi="宋体" w:cs="宋体"/>
          <w:color w:val="auto"/>
          <w:sz w:val="24"/>
          <w:szCs w:val="36"/>
          <w:highlight w:val="none"/>
          <w:lang w:val="en-US" w:eastAsia="zh-CN"/>
        </w:rPr>
        <w:t>（二）二次报价表………………………………………………………………第（  ）页</w:t>
      </w:r>
    </w:p>
    <w:p w14:paraId="7CD54DE3">
      <w:pPr>
        <w:shd w:val="clear" w:color="auto" w:fill="FFFFFF"/>
        <w:spacing w:line="360" w:lineRule="auto"/>
        <w:rPr>
          <w:rFonts w:hint="eastAsia" w:ascii="宋体" w:hAnsi="宋体" w:cs="宋体"/>
          <w:color w:val="000000" w:themeColor="text1"/>
          <w:sz w:val="24"/>
          <w:szCs w:val="36"/>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"http://192.168.70.199/seeyon/office/cache/20190929/-1981683210483646217/-1981683210483646217.html?rnd=94104.10036287415" </w:instrText>
      </w:r>
      <w:r>
        <w:rPr>
          <w:color w:val="000000" w:themeColor="text1"/>
          <w:highlight w:val="none"/>
          <w14:textFill>
            <w14:solidFill>
              <w14:schemeClr w14:val="tx1"/>
            </w14:solidFill>
          </w14:textFill>
        </w:rPr>
        <w:fldChar w:fldCharType="separate"/>
      </w:r>
      <w:r>
        <w:rPr>
          <w:rFonts w:hint="eastAsia" w:cs="宋体"/>
          <w:color w:val="000000" w:themeColor="text1"/>
          <w:szCs w:val="36"/>
          <w:highlight w:val="none"/>
          <w14:textFill>
            <w14:solidFill>
              <w14:schemeClr w14:val="tx1"/>
            </w14:solidFill>
          </w14:textFill>
        </w:rPr>
        <w:t xml:space="preserve">二、  </w:t>
      </w:r>
      <w:r>
        <w:rPr>
          <w:rFonts w:hint="eastAsia" w:cs="宋体"/>
          <w:color w:val="000000" w:themeColor="text1"/>
          <w:szCs w:val="36"/>
          <w:highlight w:val="none"/>
          <w14:textFill>
            <w14:solidFill>
              <w14:schemeClr w14:val="tx1"/>
            </w14:solidFill>
          </w14:textFill>
        </w:rPr>
        <w:fldChar w:fldCharType="end"/>
      </w:r>
      <w:r>
        <w:rPr>
          <w:rFonts w:cs="宋体"/>
          <w:color w:val="000000" w:themeColor="text1"/>
          <w:szCs w:val="36"/>
          <w:highlight w:val="none"/>
          <w14:textFill>
            <w14:solidFill>
              <w14:schemeClr w14:val="tx1"/>
            </w14:solidFill>
          </w14:textFill>
        </w:rPr>
        <w:t xml:space="preserve"> </w:t>
      </w:r>
      <w:r>
        <w:rPr>
          <w:rFonts w:hint="eastAsia" w:ascii="宋体" w:hAnsi="宋体" w:cs="宋体"/>
          <w:color w:val="000000" w:themeColor="text1"/>
          <w:sz w:val="24"/>
          <w:szCs w:val="36"/>
          <w:highlight w:val="none"/>
          <w14:textFill>
            <w14:solidFill>
              <w14:schemeClr w14:val="tx1"/>
            </w14:solidFill>
          </w14:textFill>
        </w:rPr>
        <w:t>资格</w:t>
      </w:r>
      <w:r>
        <w:rPr>
          <w:rFonts w:hint="eastAsia" w:ascii="宋体" w:hAnsi="宋体" w:cs="宋体"/>
          <w:color w:val="000000" w:themeColor="text1"/>
          <w:sz w:val="24"/>
          <w:szCs w:val="36"/>
          <w:highlight w:val="none"/>
          <w:lang w:val="en-US" w:eastAsia="zh-CN"/>
          <w14:textFill>
            <w14:solidFill>
              <w14:schemeClr w14:val="tx1"/>
            </w14:solidFill>
          </w14:textFill>
        </w:rPr>
        <w:t>审查…………………………………………………………………第（  ）页</w:t>
      </w:r>
    </w:p>
    <w:p w14:paraId="1B352DE4">
      <w:pPr>
        <w:pStyle w:val="29"/>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（一）资格自查表………………………………………………………………第（  ）页</w:t>
      </w:r>
    </w:p>
    <w:p w14:paraId="5817C4F3">
      <w:pPr>
        <w:pStyle w:val="29"/>
        <w:spacing w:line="360" w:lineRule="auto"/>
        <w:ind w:left="0" w:leftChars="0" w:firstLine="0" w:firstLineChars="0"/>
        <w:rPr>
          <w:color w:val="000000" w:themeColor="text1"/>
          <w:highlight w:val="none"/>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（二）资格审查证明资料………………………………………………………第（  ）页</w:t>
      </w:r>
    </w:p>
    <w:p w14:paraId="3FE6B841">
      <w:pPr>
        <w:shd w:val="clear" w:color="auto" w:fill="FFFFFF"/>
        <w:spacing w:line="360" w:lineRule="auto"/>
        <w:rPr>
          <w:rFonts w:hint="eastAsia" w:ascii="宋体" w:hAnsi="宋体" w:eastAsia="宋体" w:cs="宋体"/>
          <w:color w:val="000000" w:themeColor="text1"/>
          <w:sz w:val="24"/>
          <w:szCs w:val="36"/>
          <w:highlight w:val="none"/>
          <w:lang w:eastAsia="zh-CN"/>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三、  符合性</w:t>
      </w:r>
      <w:r>
        <w:rPr>
          <w:rFonts w:hint="eastAsia" w:ascii="宋体" w:hAnsi="宋体" w:cs="宋体"/>
          <w:color w:val="000000" w:themeColor="text1"/>
          <w:sz w:val="24"/>
          <w:szCs w:val="36"/>
          <w:highlight w:val="none"/>
          <w:lang w:val="en-US" w:eastAsia="zh-CN"/>
          <w14:textFill>
            <w14:solidFill>
              <w14:schemeClr w14:val="tx1"/>
            </w14:solidFill>
          </w14:textFill>
        </w:rPr>
        <w:t>审查………………………………………………………………第（  ）页</w:t>
      </w:r>
    </w:p>
    <w:p w14:paraId="6FAC106F">
      <w:pPr>
        <w:pStyle w:val="29"/>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（一）符合性自查表……………………………………………………………第（  ）页</w:t>
      </w:r>
    </w:p>
    <w:p w14:paraId="60D0B9DD">
      <w:pPr>
        <w:pStyle w:val="29"/>
        <w:spacing w:line="360" w:lineRule="auto"/>
        <w:ind w:left="0" w:leftChars="0" w:firstLine="0" w:firstLineChars="0"/>
        <w:rPr>
          <w:rFonts w:ascii="宋体" w:hAnsi="宋体" w:cs="宋体"/>
          <w:color w:val="000000" w:themeColor="text1"/>
          <w:sz w:val="24"/>
          <w:szCs w:val="36"/>
          <w:highlight w:val="none"/>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（二）符合性审查证明资料……………………………………………………第（  ）页</w:t>
      </w:r>
    </w:p>
    <w:p w14:paraId="4AE5CD39">
      <w:pPr>
        <w:shd w:val="clear" w:color="auto" w:fill="FFFFFF"/>
        <w:spacing w:line="360" w:lineRule="auto"/>
        <w:rPr>
          <w:rFonts w:hint="eastAsia" w:ascii="宋体" w:hAnsi="宋体" w:eastAsia="宋体" w:cs="宋体"/>
          <w:color w:val="000000" w:themeColor="text1"/>
          <w:sz w:val="24"/>
          <w:szCs w:val="36"/>
          <w:highlight w:val="none"/>
          <w:lang w:eastAsia="zh-CN"/>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 xml:space="preserve">四、  </w:t>
      </w:r>
      <w:r>
        <w:rPr>
          <w:rFonts w:hint="eastAsia" w:ascii="宋体" w:hAnsi="宋体" w:cs="宋体"/>
          <w:color w:val="000000" w:themeColor="text1"/>
          <w:sz w:val="24"/>
          <w:szCs w:val="36"/>
          <w:highlight w:val="none"/>
          <w:lang w:val="en-US" w:eastAsia="zh-CN"/>
          <w14:textFill>
            <w14:solidFill>
              <w14:schemeClr w14:val="tx1"/>
            </w14:solidFill>
          </w14:textFill>
        </w:rPr>
        <w:t>技术</w:t>
      </w:r>
      <w:r>
        <w:rPr>
          <w:rFonts w:hint="eastAsia" w:ascii="宋体" w:hAnsi="宋体" w:cs="宋体"/>
          <w:color w:val="000000" w:themeColor="text1"/>
          <w:sz w:val="24"/>
          <w:szCs w:val="36"/>
          <w:highlight w:val="none"/>
          <w14:textFill>
            <w14:solidFill>
              <w14:schemeClr w14:val="tx1"/>
            </w14:solidFill>
          </w14:textFill>
        </w:rPr>
        <w:t>商务</w:t>
      </w:r>
      <w:r>
        <w:rPr>
          <w:rFonts w:hint="eastAsia" w:ascii="宋体" w:hAnsi="宋体" w:cs="宋体"/>
          <w:color w:val="000000" w:themeColor="text1"/>
          <w:sz w:val="24"/>
          <w:szCs w:val="36"/>
          <w:highlight w:val="none"/>
          <w:lang w:val="en-US" w:eastAsia="zh-CN"/>
          <w14:textFill>
            <w14:solidFill>
              <w14:schemeClr w14:val="tx1"/>
            </w14:solidFill>
          </w14:textFill>
        </w:rPr>
        <w:t>响应评审………………………………………………………第（  ）页</w:t>
      </w:r>
    </w:p>
    <w:p w14:paraId="3C9D4CE6">
      <w:pPr>
        <w:shd w:val="clear" w:color="auto" w:fill="FFFFFF"/>
        <w:spacing w:line="360" w:lineRule="auto"/>
        <w:rPr>
          <w:rFonts w:ascii="宋体" w:hAnsi="宋体" w:cs="宋体"/>
          <w:color w:val="000000" w:themeColor="text1"/>
          <w:sz w:val="24"/>
          <w:szCs w:val="36"/>
          <w:highlight w:val="none"/>
          <w14:textFill>
            <w14:solidFill>
              <w14:schemeClr w14:val="tx1"/>
            </w14:solidFill>
          </w14:textFill>
        </w:rPr>
      </w:pPr>
    </w:p>
    <w:p w14:paraId="0333FFB3">
      <w:pPr>
        <w:pStyle w:val="29"/>
        <w:rPr>
          <w:rFonts w:hint="eastAsia"/>
          <w:color w:val="000000" w:themeColor="text1"/>
          <w:highlight w:val="none"/>
          <w14:textFill>
            <w14:solidFill>
              <w14:schemeClr w14:val="tx1"/>
            </w14:solidFill>
          </w14:textFill>
        </w:rPr>
      </w:pPr>
    </w:p>
    <w:p w14:paraId="3EDAB2F4">
      <w:pPr>
        <w:pStyle w:val="29"/>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0668A910">
      <w:pPr>
        <w:pStyle w:val="29"/>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2C6B649C">
      <w:pPr>
        <w:pStyle w:val="29"/>
        <w:ind w:firstLine="400"/>
        <w:rPr>
          <w:rFonts w:hint="eastAsia" w:ascii="宋体" w:hAnsi="宋体" w:eastAsia="宋体" w:cs="宋体"/>
          <w:color w:val="000000" w:themeColor="text1"/>
          <w:sz w:val="24"/>
          <w:szCs w:val="24"/>
          <w:highlight w:val="none"/>
          <w14:textFill>
            <w14:solidFill>
              <w14:schemeClr w14:val="tx1"/>
            </w14:solidFill>
          </w14:textFill>
        </w:rPr>
      </w:pPr>
    </w:p>
    <w:p w14:paraId="3E8C2B6F">
      <w:pPr>
        <w:pStyle w:val="29"/>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特别提示与要求：</w:t>
      </w:r>
    </w:p>
    <w:p w14:paraId="64944578">
      <w:pPr>
        <w:pStyle w:val="29"/>
        <w:ind w:left="0" w:leftChars="0" w:firstLine="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请</w:t>
      </w:r>
      <w:r>
        <w:rPr>
          <w:rFonts w:hint="eastAsia" w:ascii="宋体" w:hAnsi="宋体" w:eastAsia="宋体" w:cs="宋体"/>
          <w:color w:val="000000" w:themeColor="text1"/>
          <w:sz w:val="24"/>
          <w:szCs w:val="24"/>
          <w:highlight w:val="none"/>
          <w:u w:val="single"/>
          <w14:textFill>
            <w14:solidFill>
              <w14:schemeClr w14:val="tx1"/>
            </w14:solidFill>
          </w14:textFill>
        </w:rPr>
        <w:t>响应人</w:t>
      </w:r>
      <w:r>
        <w:rPr>
          <w:rFonts w:hint="eastAsia" w:ascii="宋体" w:hAnsi="宋体" w:eastAsia="宋体" w:cs="宋体"/>
          <w:color w:val="000000" w:themeColor="text1"/>
          <w:sz w:val="24"/>
          <w:szCs w:val="24"/>
          <w:highlight w:val="none"/>
          <w:lang w:eastAsia="zh-CN"/>
          <w14:textFill>
            <w14:solidFill>
              <w14:schemeClr w14:val="tx1"/>
            </w14:solidFill>
          </w14:textFill>
        </w:rPr>
        <w:t>按照以下要求的格式、内容、顺序制作</w:t>
      </w:r>
      <w:r>
        <w:rPr>
          <w:rFonts w:hint="eastAsia" w:ascii="宋体" w:hAnsi="宋体" w:eastAsia="宋体" w:cs="宋体"/>
          <w:color w:val="000000" w:themeColor="text1"/>
          <w:sz w:val="24"/>
          <w:szCs w:val="24"/>
          <w:highlight w:val="none"/>
          <w:u w:val="single"/>
          <w14:textFill>
            <w14:solidFill>
              <w14:schemeClr w14:val="tx1"/>
            </w14:solidFill>
          </w14:textFill>
        </w:rPr>
        <w:t>响应文件</w:t>
      </w:r>
      <w:r>
        <w:rPr>
          <w:rFonts w:hint="eastAsia" w:ascii="宋体" w:hAnsi="宋体" w:eastAsia="宋体" w:cs="宋体"/>
          <w:color w:val="000000" w:themeColor="text1"/>
          <w:sz w:val="24"/>
          <w:szCs w:val="24"/>
          <w:highlight w:val="none"/>
          <w:lang w:eastAsia="zh-CN"/>
          <w14:textFill>
            <w14:solidFill>
              <w14:schemeClr w14:val="tx1"/>
            </w14:solidFill>
          </w14:textFill>
        </w:rPr>
        <w:t>，并请</w:t>
      </w:r>
      <w:r>
        <w:rPr>
          <w:rFonts w:hint="eastAsia" w:ascii="宋体" w:hAnsi="宋体" w:eastAsia="宋体" w:cs="宋体"/>
          <w:b/>
          <w:bCs/>
          <w:color w:val="000000" w:themeColor="text1"/>
          <w:sz w:val="24"/>
          <w:szCs w:val="24"/>
          <w:highlight w:val="none"/>
          <w:lang w:eastAsia="zh-CN"/>
          <w14:textFill>
            <w14:solidFill>
              <w14:schemeClr w14:val="tx1"/>
            </w14:solidFill>
          </w14:textFill>
        </w:rPr>
        <w:t>编制目录及页码</w:t>
      </w:r>
      <w:r>
        <w:rPr>
          <w:rFonts w:hint="eastAsia" w:ascii="宋体" w:hAnsi="宋体" w:eastAsia="宋体" w:cs="宋体"/>
          <w:color w:val="000000" w:themeColor="text1"/>
          <w:sz w:val="24"/>
          <w:szCs w:val="24"/>
          <w:highlight w:val="none"/>
          <w:lang w:eastAsia="zh-CN"/>
          <w14:textFill>
            <w14:solidFill>
              <w14:schemeClr w14:val="tx1"/>
            </w14:solidFill>
          </w14:textFill>
        </w:rPr>
        <w:t>，否则可能将影响对</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eastAsia="zh-CN"/>
          <w14:textFill>
            <w14:solidFill>
              <w14:schemeClr w14:val="tx1"/>
            </w14:solidFill>
          </w14:textFill>
        </w:rPr>
        <w:t>文件的评价。</w:t>
      </w:r>
    </w:p>
    <w:p w14:paraId="42A1D922">
      <w:pPr>
        <w:pStyle w:val="29"/>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响应人所递交的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所有</w:t>
      </w:r>
      <w:r>
        <w:rPr>
          <w:rFonts w:hint="eastAsia" w:ascii="宋体" w:hAnsi="宋体" w:eastAsia="宋体" w:cs="宋体"/>
          <w:b/>
          <w:bCs/>
          <w:color w:val="000000" w:themeColor="text1"/>
          <w:sz w:val="24"/>
          <w:szCs w:val="24"/>
          <w:highlight w:val="none"/>
          <w14:textFill>
            <w14:solidFill>
              <w14:schemeClr w14:val="tx1"/>
            </w14:solidFill>
          </w14:textFill>
        </w:rPr>
        <w:t>资料</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要求</w:t>
      </w:r>
      <w:r>
        <w:rPr>
          <w:rFonts w:hint="eastAsia" w:ascii="宋体" w:hAnsi="宋体" w:eastAsia="宋体" w:cs="宋体"/>
          <w:b/>
          <w:bCs/>
          <w:color w:val="000000" w:themeColor="text1"/>
          <w:sz w:val="24"/>
          <w:szCs w:val="24"/>
          <w:highlight w:val="none"/>
          <w14:textFill>
            <w14:solidFill>
              <w14:schemeClr w14:val="tx1"/>
            </w14:solidFill>
          </w14:textFill>
        </w:rPr>
        <w:t>加盖响应人公章。</w:t>
      </w:r>
    </w:p>
    <w:p w14:paraId="1658411A">
      <w:pPr>
        <w:pStyle w:val="29"/>
        <w:ind w:left="0" w:leftChars="0"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36"/>
          <w:highlight w:val="none"/>
          <w14:textFill>
            <w14:solidFill>
              <w14:schemeClr w14:val="tx1"/>
            </w14:solidFill>
          </w14:textFill>
        </w:rPr>
        <w:t>《</w:t>
      </w:r>
      <w:r>
        <w:rPr>
          <w:rFonts w:hint="eastAsia" w:ascii="宋体" w:hAnsi="宋体" w:cs="宋体"/>
          <w:color w:val="000000" w:themeColor="text1"/>
          <w:sz w:val="24"/>
          <w:szCs w:val="36"/>
          <w:highlight w:val="none"/>
          <w:lang w:val="en-US" w:eastAsia="zh-CN"/>
          <w14:textFill>
            <w14:solidFill>
              <w14:schemeClr w14:val="tx1"/>
            </w14:solidFill>
          </w14:textFill>
        </w:rPr>
        <w:t>报价表</w:t>
      </w:r>
      <w:r>
        <w:rPr>
          <w:rFonts w:hint="eastAsia" w:ascii="宋体" w:hAnsi="宋体" w:cs="宋体"/>
          <w:color w:val="000000" w:themeColor="text1"/>
          <w:sz w:val="24"/>
          <w:szCs w:val="36"/>
          <w:highlight w:val="none"/>
          <w14:textFill>
            <w14:solidFill>
              <w14:schemeClr w14:val="tx1"/>
            </w14:solidFill>
          </w14:textFill>
        </w:rPr>
        <w:t>》应单独封装在</w:t>
      </w:r>
      <w:r>
        <w:rPr>
          <w:rFonts w:hint="eastAsia" w:ascii="宋体" w:hAnsi="宋体" w:cs="宋体"/>
          <w:color w:val="000000" w:themeColor="text1"/>
          <w:sz w:val="24"/>
          <w:szCs w:val="36"/>
          <w:highlight w:val="none"/>
          <w:lang w:val="en-US" w:eastAsia="zh-CN"/>
          <w14:textFill>
            <w14:solidFill>
              <w14:schemeClr w14:val="tx1"/>
            </w14:solidFill>
          </w14:textFill>
        </w:rPr>
        <w:t>报价</w:t>
      </w:r>
      <w:r>
        <w:rPr>
          <w:rFonts w:hint="eastAsia" w:ascii="宋体" w:hAnsi="宋体" w:cs="宋体"/>
          <w:color w:val="000000" w:themeColor="text1"/>
          <w:sz w:val="24"/>
          <w:szCs w:val="36"/>
          <w:highlight w:val="none"/>
          <w14:textFill>
            <w14:solidFill>
              <w14:schemeClr w14:val="tx1"/>
            </w14:solidFill>
          </w14:textFill>
        </w:rPr>
        <w:t>信封中</w:t>
      </w:r>
      <w:r>
        <w:rPr>
          <w:rFonts w:hint="eastAsia" w:ascii="宋体" w:hAnsi="宋体" w:cs="宋体"/>
          <w:color w:val="000000" w:themeColor="text1"/>
          <w:sz w:val="24"/>
          <w:szCs w:val="36"/>
          <w:highlight w:val="none"/>
          <w:lang w:eastAsia="zh-CN"/>
          <w14:textFill>
            <w14:solidFill>
              <w14:schemeClr w14:val="tx1"/>
            </w14:solidFill>
          </w14:textFill>
        </w:rPr>
        <w:t>，</w:t>
      </w:r>
      <w:r>
        <w:rPr>
          <w:rFonts w:hint="eastAsia" w:ascii="宋体" w:hAnsi="宋体" w:cs="宋体"/>
          <w:color w:val="000000" w:themeColor="text1"/>
          <w:sz w:val="24"/>
          <w:szCs w:val="36"/>
          <w:highlight w:val="none"/>
          <w:lang w:val="en-US" w:eastAsia="zh-CN"/>
          <w14:textFill>
            <w14:solidFill>
              <w14:schemeClr w14:val="tx1"/>
            </w14:solidFill>
          </w14:textFill>
        </w:rPr>
        <w:t>具体要求同“第三章响应须知”</w:t>
      </w:r>
      <w:r>
        <w:rPr>
          <w:rFonts w:hint="eastAsia" w:ascii="宋体" w:hAnsi="宋体" w:cs="宋体"/>
          <w:color w:val="000000" w:themeColor="text1"/>
          <w:sz w:val="24"/>
          <w:szCs w:val="36"/>
          <w:highlight w:val="none"/>
          <w14:textFill>
            <w14:solidFill>
              <w14:schemeClr w14:val="tx1"/>
            </w14:solidFill>
          </w14:textFill>
        </w:rPr>
        <w:t>。</w:t>
      </w:r>
    </w:p>
    <w:p w14:paraId="0150D24B">
      <w:pPr>
        <w:pStyle w:val="18"/>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4FD78A0">
      <w:pPr>
        <w:spacing w:before="240" w:line="360" w:lineRule="auto"/>
        <w:rPr>
          <w:rFonts w:ascii="宋体" w:hAnsi="宋体"/>
          <w:color w:val="000000" w:themeColor="text1"/>
          <w:sz w:val="24"/>
          <w:highlight w:val="none"/>
          <w14:textFill>
            <w14:solidFill>
              <w14:schemeClr w14:val="tx1"/>
            </w14:solidFill>
          </w14:textFill>
        </w:rPr>
      </w:pPr>
      <w:r>
        <w:rPr>
          <w:rFonts w:ascii="宋体" w:hAnsi="宋体"/>
          <w:b/>
          <w:bCs/>
          <w:color w:val="000000" w:themeColor="text1"/>
          <w:sz w:val="24"/>
          <w:highlight w:val="none"/>
          <w:lang w:val="zh-CN"/>
          <w14:textFill>
            <w14:solidFill>
              <w14:schemeClr w14:val="tx1"/>
            </w14:solidFill>
          </w14:textFill>
        </w:rPr>
        <w:fldChar w:fldCharType="end"/>
      </w:r>
    </w:p>
    <w:p w14:paraId="418FE462">
      <w:pPr>
        <w:spacing w:before="240" w:line="360" w:lineRule="auto"/>
        <w:rPr>
          <w:rFonts w:ascii="宋体" w:hAnsi="宋体"/>
          <w:color w:val="000000" w:themeColor="text1"/>
          <w:sz w:val="24"/>
          <w:highlight w:val="none"/>
          <w14:textFill>
            <w14:solidFill>
              <w14:schemeClr w14:val="tx1"/>
            </w14:solidFill>
          </w14:textFill>
        </w:rPr>
      </w:pPr>
    </w:p>
    <w:p w14:paraId="21FC60E7">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themeColor="text1"/>
          <w:sz w:val="21"/>
          <w:szCs w:val="28"/>
          <w:highlight w:val="none"/>
          <w:lang w:val="en-US" w:eastAsia="zh-CN"/>
          <w14:textFill>
            <w14:solidFill>
              <w14:schemeClr w14:val="tx1"/>
            </w14:solidFill>
          </w14:textFill>
        </w:rPr>
      </w:pPr>
    </w:p>
    <w:bookmarkEnd w:id="21"/>
    <w:p w14:paraId="3B4616F8">
      <w:pPr>
        <w:pStyle w:val="5"/>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6"/>
          <w:szCs w:val="36"/>
          <w:highlight w:val="none"/>
          <w:lang w:val="en-US" w:eastAsia="zh-CN"/>
          <w14:textFill>
            <w14:solidFill>
              <w14:schemeClr w14:val="tx1"/>
            </w14:solidFill>
          </w14:textFill>
        </w:rPr>
        <w:t>一、</w:t>
      </w:r>
      <w:r>
        <w:rPr>
          <w:rFonts w:hint="eastAsia"/>
          <w:color w:val="000000" w:themeColor="text1"/>
          <w:sz w:val="36"/>
          <w:szCs w:val="36"/>
          <w:highlight w:val="none"/>
          <w:lang w:val="en-US" w:eastAsia="zh-CN"/>
          <w14:textFill>
            <w14:solidFill>
              <w14:schemeClr w14:val="tx1"/>
            </w14:solidFill>
          </w14:textFill>
        </w:rPr>
        <w:t>报价表</w:t>
      </w:r>
    </w:p>
    <w:p w14:paraId="2073B838">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240" w:lineRule="auto"/>
        <w:ind w:leftChars="0"/>
        <w:jc w:val="both"/>
        <w:textAlignment w:val="auto"/>
        <w:rPr>
          <w:rFonts w:hint="eastAsia"/>
          <w:b/>
          <w:bCs/>
          <w:color w:val="000000" w:themeColor="text1"/>
          <w:sz w:val="36"/>
          <w:szCs w:val="36"/>
          <w:highlight w:val="none"/>
          <w:lang w:eastAsia="zh-CN"/>
          <w14:textFill>
            <w14:solidFill>
              <w14:schemeClr w14:val="tx1"/>
            </w14:solidFill>
          </w14:textFill>
        </w:rPr>
      </w:pPr>
    </w:p>
    <w:p w14:paraId="077CAA96">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lang w:eastAsia="zh-CN"/>
          <w14:textFill>
            <w14:solidFill>
              <w14:schemeClr w14:val="tx1"/>
            </w14:solidFill>
          </w14:textFill>
        </w:rPr>
        <w:t>（</w:t>
      </w:r>
      <w:r>
        <w:rPr>
          <w:rFonts w:hint="eastAsia"/>
          <w:b/>
          <w:bCs/>
          <w:color w:val="000000" w:themeColor="text1"/>
          <w:sz w:val="36"/>
          <w:szCs w:val="36"/>
          <w:highlight w:val="none"/>
          <w:lang w:val="en-US" w:eastAsia="zh-CN"/>
          <w14:textFill>
            <w14:solidFill>
              <w14:schemeClr w14:val="tx1"/>
            </w14:solidFill>
          </w14:textFill>
        </w:rPr>
        <w:t>一</w:t>
      </w:r>
      <w:r>
        <w:rPr>
          <w:rFonts w:hint="eastAsia"/>
          <w:b/>
          <w:bCs/>
          <w:color w:val="000000" w:themeColor="text1"/>
          <w:sz w:val="36"/>
          <w:szCs w:val="36"/>
          <w:highlight w:val="none"/>
          <w:lang w:eastAsia="zh-CN"/>
          <w14:textFill>
            <w14:solidFill>
              <w14:schemeClr w14:val="tx1"/>
            </w14:solidFill>
          </w14:textFill>
        </w:rPr>
        <w:t>）</w:t>
      </w:r>
      <w:r>
        <w:rPr>
          <w:rFonts w:hint="eastAsia"/>
          <w:b/>
          <w:bCs/>
          <w:color w:val="000000" w:themeColor="text1"/>
          <w:sz w:val="36"/>
          <w:szCs w:val="36"/>
          <w:highlight w:val="none"/>
          <w:lang w:val="en-US" w:eastAsia="zh-CN"/>
          <w14:textFill>
            <w14:solidFill>
              <w14:schemeClr w14:val="tx1"/>
            </w14:solidFill>
          </w14:textFill>
        </w:rPr>
        <w:t>首次报价</w:t>
      </w:r>
      <w:r>
        <w:rPr>
          <w:rFonts w:hint="eastAsia"/>
          <w:b/>
          <w:bCs/>
          <w:color w:val="000000" w:themeColor="text1"/>
          <w:sz w:val="36"/>
          <w:szCs w:val="36"/>
          <w:highlight w:val="none"/>
          <w:lang w:eastAsia="zh-CN"/>
          <w14:textFill>
            <w14:solidFill>
              <w14:schemeClr w14:val="tx1"/>
            </w14:solidFill>
          </w14:textFill>
        </w:rPr>
        <w:t>表</w:t>
      </w:r>
    </w:p>
    <w:tbl>
      <w:tblPr>
        <w:tblStyle w:val="22"/>
        <w:tblW w:w="0" w:type="auto"/>
        <w:jc w:val="center"/>
        <w:tblLayout w:type="autofit"/>
        <w:tblCellMar>
          <w:top w:w="0" w:type="dxa"/>
          <w:left w:w="108" w:type="dxa"/>
          <w:bottom w:w="0" w:type="dxa"/>
          <w:right w:w="108" w:type="dxa"/>
        </w:tblCellMar>
      </w:tblPr>
      <w:tblGrid>
        <w:gridCol w:w="1560"/>
        <w:gridCol w:w="6746"/>
      </w:tblGrid>
      <w:tr w14:paraId="37BF4D04">
        <w:tblPrEx>
          <w:tblCellMar>
            <w:top w:w="0" w:type="dxa"/>
            <w:left w:w="108" w:type="dxa"/>
            <w:bottom w:w="0" w:type="dxa"/>
            <w:right w:w="108" w:type="dxa"/>
          </w:tblCellMar>
        </w:tblPrEx>
        <w:trPr>
          <w:jc w:val="center"/>
        </w:trPr>
        <w:tc>
          <w:tcPr>
            <w:tcW w:w="1560" w:type="dxa"/>
            <w:vAlign w:val="bottom"/>
          </w:tcPr>
          <w:p w14:paraId="5F7BDB7F">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项目名称：</w:t>
            </w:r>
          </w:p>
        </w:tc>
        <w:tc>
          <w:tcPr>
            <w:tcW w:w="6746" w:type="dxa"/>
            <w:tcBorders>
              <w:top w:val="nil"/>
              <w:left w:val="nil"/>
              <w:bottom w:val="single" w:color="auto" w:sz="4" w:space="0"/>
              <w:right w:val="nil"/>
            </w:tcBorders>
            <w:vAlign w:val="bottom"/>
          </w:tcPr>
          <w:p w14:paraId="16D8F0B0">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r>
      <w:tr w14:paraId="42FA4F02">
        <w:tblPrEx>
          <w:tblCellMar>
            <w:top w:w="0" w:type="dxa"/>
            <w:left w:w="108" w:type="dxa"/>
            <w:bottom w:w="0" w:type="dxa"/>
            <w:right w:w="108" w:type="dxa"/>
          </w:tblCellMar>
        </w:tblPrEx>
        <w:trPr>
          <w:jc w:val="center"/>
        </w:trPr>
        <w:tc>
          <w:tcPr>
            <w:tcW w:w="1560" w:type="dxa"/>
            <w:vAlign w:val="bottom"/>
          </w:tcPr>
          <w:p w14:paraId="230CA096">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项目</w:t>
            </w:r>
            <w:r>
              <w:rPr>
                <w:rFonts w:hint="eastAsia"/>
                <w:color w:val="000000" w:themeColor="text1"/>
                <w:sz w:val="24"/>
                <w:szCs w:val="32"/>
                <w:highlight w:val="none"/>
                <w:lang w:val="en-US" w:eastAsia="zh-CN"/>
                <w14:textFill>
                  <w14:solidFill>
                    <w14:schemeClr w14:val="tx1"/>
                  </w14:solidFill>
                </w14:textFill>
              </w:rPr>
              <w:t>编号</w:t>
            </w:r>
            <w:r>
              <w:rPr>
                <w:rFonts w:hint="eastAsia"/>
                <w:color w:val="000000" w:themeColor="text1"/>
                <w:sz w:val="24"/>
                <w:szCs w:val="32"/>
                <w:highlight w:val="none"/>
                <w14:textFill>
                  <w14:solidFill>
                    <w14:schemeClr w14:val="tx1"/>
                  </w14:solidFill>
                </w14:textFill>
              </w:rPr>
              <w:t>：</w:t>
            </w:r>
          </w:p>
        </w:tc>
        <w:tc>
          <w:tcPr>
            <w:tcW w:w="6746" w:type="dxa"/>
            <w:tcBorders>
              <w:top w:val="nil"/>
              <w:left w:val="nil"/>
              <w:bottom w:val="single" w:color="auto" w:sz="4" w:space="0"/>
              <w:right w:val="nil"/>
            </w:tcBorders>
            <w:vAlign w:val="bottom"/>
          </w:tcPr>
          <w:p w14:paraId="27D9A63F">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r>
    </w:tbl>
    <w:p w14:paraId="070A5B4A">
      <w:pPr>
        <w:pStyle w:val="2"/>
        <w:spacing w:line="360" w:lineRule="auto"/>
        <w:jc w:val="left"/>
        <w:outlineLvl w:val="1"/>
        <w:rPr>
          <w:rFonts w:ascii="宋体" w:hAnsi="宋体" w:cs="宋体"/>
          <w:bCs/>
          <w:color w:val="000000" w:themeColor="text1"/>
          <w:sz w:val="10"/>
          <w:szCs w:val="21"/>
          <w:highlight w:val="none"/>
          <w14:textFill>
            <w14:solidFill>
              <w14:schemeClr w14:val="tx1"/>
            </w14:solidFill>
          </w14:textFill>
        </w:rPr>
      </w:pPr>
    </w:p>
    <w:p w14:paraId="1B34BED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我单位作为</w:t>
      </w:r>
      <w:r>
        <w:rPr>
          <w:rFonts w:hint="eastAsia" w:ascii="宋体" w:hAnsi="宋体" w:eastAsia="宋体" w:cs="宋体"/>
          <w:sz w:val="21"/>
          <w:szCs w:val="21"/>
          <w:lang w:eastAsia="zh-CN"/>
        </w:rPr>
        <w:t>响应人</w:t>
      </w:r>
      <w:r>
        <w:rPr>
          <w:rFonts w:hint="eastAsia" w:ascii="宋体" w:hAnsi="宋体" w:eastAsia="宋体" w:cs="宋体"/>
          <w:sz w:val="21"/>
          <w:szCs w:val="21"/>
        </w:rPr>
        <w:t>,对此次</w:t>
      </w:r>
      <w:r>
        <w:rPr>
          <w:rFonts w:hint="eastAsia" w:ascii="宋体" w:hAnsi="宋体" w:eastAsia="宋体" w:cs="宋体"/>
          <w:sz w:val="21"/>
          <w:szCs w:val="21"/>
          <w:lang w:eastAsia="zh-CN"/>
        </w:rPr>
        <w:t>评审</w:t>
      </w:r>
      <w:r>
        <w:rPr>
          <w:rFonts w:hint="eastAsia" w:ascii="宋体" w:hAnsi="宋体" w:eastAsia="宋体" w:cs="宋体"/>
          <w:sz w:val="21"/>
          <w:szCs w:val="21"/>
        </w:rPr>
        <w:t>活动中我方所承诺的条款已经完全明确,也深知所承诺的事项和作出的报价可能给我方带来的风险和后果。如果我方在</w:t>
      </w:r>
      <w:r>
        <w:rPr>
          <w:rFonts w:hint="eastAsia" w:ascii="宋体" w:hAnsi="宋体" w:eastAsia="宋体" w:cs="宋体"/>
          <w:sz w:val="21"/>
          <w:szCs w:val="21"/>
          <w:lang w:eastAsia="zh-CN"/>
        </w:rPr>
        <w:t>评审</w:t>
      </w:r>
      <w:r>
        <w:rPr>
          <w:rFonts w:hint="eastAsia" w:ascii="宋体" w:hAnsi="宋体" w:eastAsia="宋体" w:cs="宋体"/>
          <w:sz w:val="21"/>
          <w:szCs w:val="21"/>
        </w:rPr>
        <w:t>活动中有弄虚作假等违法违规行为，以及</w:t>
      </w:r>
      <w:r>
        <w:rPr>
          <w:rFonts w:hint="eastAsia" w:ascii="宋体" w:hAnsi="宋体" w:eastAsia="宋体" w:cs="宋体"/>
          <w:sz w:val="21"/>
          <w:szCs w:val="21"/>
          <w:lang w:val="en-US" w:eastAsia="zh-CN"/>
        </w:rPr>
        <w:t>成交</w:t>
      </w:r>
      <w:r>
        <w:rPr>
          <w:rFonts w:hint="eastAsia" w:ascii="宋体" w:hAnsi="宋体" w:eastAsia="宋体" w:cs="宋体"/>
          <w:sz w:val="21"/>
          <w:szCs w:val="21"/>
        </w:rPr>
        <w:t>后因报价低或不执行承诺条款而不履约,本单位愿承担一切责任（包括赔偿损失、取消</w:t>
      </w:r>
      <w:r>
        <w:rPr>
          <w:rFonts w:hint="eastAsia" w:ascii="宋体" w:hAnsi="宋体" w:eastAsia="宋体" w:cs="宋体"/>
          <w:sz w:val="21"/>
          <w:szCs w:val="21"/>
          <w:lang w:eastAsia="zh-CN"/>
        </w:rPr>
        <w:t>评审</w:t>
      </w:r>
      <w:r>
        <w:rPr>
          <w:rFonts w:hint="eastAsia" w:ascii="宋体" w:hAnsi="宋体" w:eastAsia="宋体" w:cs="宋体"/>
          <w:sz w:val="21"/>
          <w:szCs w:val="21"/>
        </w:rPr>
        <w:t>及</w:t>
      </w:r>
      <w:r>
        <w:rPr>
          <w:rFonts w:hint="eastAsia" w:ascii="宋体" w:hAnsi="宋体" w:eastAsia="宋体" w:cs="宋体"/>
          <w:sz w:val="21"/>
          <w:szCs w:val="21"/>
          <w:lang w:val="en-US" w:eastAsia="zh-CN"/>
        </w:rPr>
        <w:t>成交</w:t>
      </w:r>
      <w:r>
        <w:rPr>
          <w:rFonts w:hint="eastAsia" w:ascii="宋体" w:hAnsi="宋体" w:eastAsia="宋体" w:cs="宋体"/>
          <w:sz w:val="21"/>
          <w:szCs w:val="21"/>
        </w:rPr>
        <w:t>资格等），我单位报价为：</w:t>
      </w:r>
    </w:p>
    <w:tbl>
      <w:tblPr>
        <w:tblStyle w:val="22"/>
        <w:tblW w:w="106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1"/>
        <w:gridCol w:w="1214"/>
        <w:gridCol w:w="474"/>
        <w:gridCol w:w="1275"/>
        <w:gridCol w:w="1825"/>
        <w:gridCol w:w="1825"/>
        <w:gridCol w:w="1888"/>
        <w:gridCol w:w="1499"/>
      </w:tblGrid>
      <w:tr w14:paraId="2A962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3" w:hRule="atLeast"/>
          <w:jc w:val="center"/>
        </w:trPr>
        <w:tc>
          <w:tcPr>
            <w:tcW w:w="2299" w:type="dxa"/>
            <w:gridSpan w:val="3"/>
            <w:tcBorders>
              <w:top w:val="single" w:color="000000" w:sz="4" w:space="0"/>
              <w:left w:val="single" w:color="000000" w:sz="4" w:space="0"/>
              <w:bottom w:val="single" w:color="000000" w:sz="4" w:space="0"/>
              <w:right w:val="single" w:color="000000" w:sz="4" w:space="0"/>
            </w:tcBorders>
            <w:noWrap w:val="0"/>
            <w:vAlign w:val="center"/>
          </w:tcPr>
          <w:p w14:paraId="25583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1CEDC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每年预估量</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14:paraId="16D257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单价最高限价（元）</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14:paraId="701D5D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单价报价</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49C9E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小计（元）</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41012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6588F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noWrap w:val="0"/>
            <w:vAlign w:val="center"/>
          </w:tcPr>
          <w:p w14:paraId="4EA90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p w14:paraId="5C70C2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出车</w:t>
            </w:r>
          </w:p>
        </w:tc>
        <w:tc>
          <w:tcPr>
            <w:tcW w:w="1688" w:type="dxa"/>
            <w:gridSpan w:val="2"/>
            <w:tcBorders>
              <w:top w:val="single" w:color="000000" w:sz="4" w:space="0"/>
              <w:left w:val="single" w:color="000000" w:sz="4" w:space="0"/>
              <w:bottom w:val="single" w:color="000000" w:sz="4" w:space="0"/>
              <w:right w:val="single" w:color="000000" w:sz="4" w:space="0"/>
            </w:tcBorders>
            <w:noWrap w:val="0"/>
            <w:vAlign w:val="center"/>
          </w:tcPr>
          <w:p w14:paraId="006FCC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公里数</w:t>
            </w:r>
            <w:r>
              <w:rPr>
                <w:rFonts w:hint="eastAsia" w:ascii="宋体" w:hAnsi="宋体" w:eastAsia="宋体" w:cs="宋体"/>
                <w:i w:val="0"/>
                <w:iCs w:val="0"/>
                <w:color w:val="000000"/>
                <w:kern w:val="0"/>
                <w:sz w:val="18"/>
                <w:szCs w:val="18"/>
                <w:u w:val="none"/>
                <w:lang w:val="en-US" w:eastAsia="zh-CN" w:bidi="ar"/>
              </w:rPr>
              <w:t>≤30km</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A146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车次</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3E37A7A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rightChars="0" w:firstLine="360" w:firstLineChars="20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val="0"/>
                <w:bCs/>
                <w:color w:val="000000" w:themeColor="text1"/>
                <w:sz w:val="18"/>
                <w:szCs w:val="18"/>
                <w:highlight w:val="none"/>
                <w:lang w:val="en-US" w:eastAsia="zh-CN"/>
                <w14:textFill>
                  <w14:solidFill>
                    <w14:schemeClr w14:val="tx1"/>
                  </w14:solidFill>
                </w14:textFill>
              </w:rPr>
              <w:t>1200元/车次</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2B3B01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元/车次</w:t>
            </w:r>
            <w:r>
              <w:rPr>
                <w:rFonts w:hint="eastAsia" w:ascii="宋体" w:hAnsi="宋体" w:eastAsia="宋体" w:cs="宋体"/>
                <w:i w:val="0"/>
                <w:iCs w:val="0"/>
                <w:color w:val="000000"/>
                <w:kern w:val="0"/>
                <w:sz w:val="18"/>
                <w:szCs w:val="18"/>
                <w:u w:val="none"/>
                <w:lang w:val="en-US" w:eastAsia="zh-CN" w:bidi="ar"/>
              </w:rPr>
              <w:t>）</w:t>
            </w:r>
          </w:p>
        </w:tc>
        <w:tc>
          <w:tcPr>
            <w:tcW w:w="1888" w:type="dxa"/>
            <w:tcBorders>
              <w:top w:val="single" w:color="000000" w:sz="4" w:space="0"/>
              <w:left w:val="single" w:color="000000" w:sz="4" w:space="0"/>
              <w:bottom w:val="single" w:color="000000" w:sz="4" w:space="0"/>
              <w:right w:val="single" w:color="000000" w:sz="4" w:space="0"/>
            </w:tcBorders>
            <w:noWrap/>
            <w:vAlign w:val="center"/>
          </w:tcPr>
          <w:p w14:paraId="57C23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17C44D78">
            <w:pPr>
              <w:pStyle w:val="2"/>
              <w:keepNext w:val="0"/>
              <w:keepLines w:val="0"/>
              <w:numPr>
                <w:ilvl w:val="0"/>
                <w:numId w:val="0"/>
              </w:numPr>
              <w:suppressLineNumbers w:val="0"/>
              <w:spacing w:before="0" w:beforeAutospacing="0" w:after="0" w:afterAutospacing="0"/>
              <w:ind w:left="0" w:right="0"/>
              <w:jc w:val="center"/>
              <w:rPr>
                <w:rFonts w:hint="eastAsia" w:ascii="宋体" w:hAnsi="宋体" w:cs="宋体"/>
                <w:sz w:val="20"/>
                <w:szCs w:val="20"/>
                <w:lang w:val="en-US" w:eastAsia="zh-CN"/>
              </w:rPr>
            </w:pPr>
          </w:p>
          <w:p w14:paraId="2F49DFBF">
            <w:pPr>
              <w:pStyle w:val="2"/>
              <w:keepNext w:val="0"/>
              <w:keepLines w:val="0"/>
              <w:numPr>
                <w:ilvl w:val="0"/>
                <w:numId w:val="0"/>
              </w:numPr>
              <w:suppressLineNumbers w:val="0"/>
              <w:spacing w:before="0" w:beforeAutospacing="0" w:after="0" w:afterAutospacing="0"/>
              <w:ind w:left="0" w:right="0"/>
              <w:jc w:val="center"/>
              <w:rPr>
                <w:rFonts w:hint="default" w:ascii="宋体" w:hAnsi="宋体" w:cs="宋体"/>
                <w:sz w:val="20"/>
                <w:szCs w:val="20"/>
                <w:lang w:val="en-US" w:eastAsia="zh-CN"/>
              </w:rPr>
            </w:pPr>
            <w:r>
              <w:rPr>
                <w:rFonts w:hint="eastAsia" w:ascii="宋体" w:hAnsi="宋体" w:cs="宋体"/>
                <w:sz w:val="20"/>
                <w:szCs w:val="20"/>
                <w:lang w:val="en-US" w:eastAsia="zh-CN"/>
              </w:rPr>
              <w:t>①</w:t>
            </w:r>
          </w:p>
          <w:p w14:paraId="27B9F266">
            <w:pPr>
              <w:pStyle w:val="2"/>
              <w:keepNext w:val="0"/>
              <w:keepLines w:val="0"/>
              <w:numPr>
                <w:ilvl w:val="0"/>
                <w:numId w:val="0"/>
              </w:numPr>
              <w:suppressLineNumbers w:val="0"/>
              <w:spacing w:before="0" w:beforeAutospacing="0" w:after="0" w:afterAutospacing="0"/>
              <w:ind w:left="0" w:right="0"/>
              <w:jc w:val="center"/>
              <w:rPr>
                <w:rFonts w:hint="default" w:ascii="宋体" w:hAnsi="宋体" w:eastAsia="宋体" w:cs="宋体"/>
                <w:sz w:val="21"/>
                <w:szCs w:val="21"/>
                <w:lang w:val="en-US" w:eastAsia="zh-CN"/>
              </w:rPr>
            </w:pPr>
          </w:p>
        </w:tc>
      </w:tr>
      <w:tr w14:paraId="0E46A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1D8D8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8" w:type="dxa"/>
            <w:gridSpan w:val="2"/>
            <w:tcBorders>
              <w:top w:val="single" w:color="000000" w:sz="4" w:space="0"/>
              <w:left w:val="single" w:color="000000" w:sz="4" w:space="0"/>
              <w:bottom w:val="single" w:color="000000" w:sz="4" w:space="0"/>
              <w:right w:val="single" w:color="000000" w:sz="4" w:space="0"/>
            </w:tcBorders>
            <w:noWrap w:val="0"/>
            <w:vAlign w:val="center"/>
          </w:tcPr>
          <w:p w14:paraId="49B403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30km＜公里数≤60km</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3A5E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车次</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2706779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rightChars="0" w:firstLine="360" w:firstLineChars="20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val="0"/>
                <w:bCs/>
                <w:color w:val="000000" w:themeColor="text1"/>
                <w:sz w:val="18"/>
                <w:szCs w:val="18"/>
                <w:highlight w:val="none"/>
                <w:lang w:val="en-US" w:eastAsia="zh-CN"/>
                <w14:textFill>
                  <w14:solidFill>
                    <w14:schemeClr w14:val="tx1"/>
                  </w14:solidFill>
                </w14:textFill>
              </w:rPr>
              <w:t>1400元/车次</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4CC24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元/车次</w:t>
            </w:r>
            <w:r>
              <w:rPr>
                <w:rFonts w:hint="eastAsia" w:ascii="宋体" w:hAnsi="宋体" w:eastAsia="宋体" w:cs="宋体"/>
                <w:i w:val="0"/>
                <w:iCs w:val="0"/>
                <w:color w:val="000000"/>
                <w:kern w:val="0"/>
                <w:sz w:val="18"/>
                <w:szCs w:val="18"/>
                <w:u w:val="none"/>
                <w:lang w:val="en-US" w:eastAsia="zh-CN" w:bidi="ar"/>
              </w:rPr>
              <w:t>）</w:t>
            </w:r>
          </w:p>
        </w:tc>
        <w:tc>
          <w:tcPr>
            <w:tcW w:w="1888" w:type="dxa"/>
            <w:tcBorders>
              <w:top w:val="single" w:color="000000" w:sz="4" w:space="0"/>
              <w:left w:val="single" w:color="000000" w:sz="4" w:space="0"/>
              <w:bottom w:val="single" w:color="000000" w:sz="4" w:space="0"/>
              <w:right w:val="single" w:color="000000" w:sz="4" w:space="0"/>
            </w:tcBorders>
            <w:noWrap/>
            <w:vAlign w:val="center"/>
          </w:tcPr>
          <w:p w14:paraId="15709C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1DBC65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②</w:t>
            </w:r>
          </w:p>
        </w:tc>
      </w:tr>
      <w:tr w14:paraId="5996A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A6EB9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8" w:type="dxa"/>
            <w:gridSpan w:val="2"/>
            <w:tcBorders>
              <w:top w:val="single" w:color="000000" w:sz="4" w:space="0"/>
              <w:left w:val="single" w:color="000000" w:sz="4" w:space="0"/>
              <w:bottom w:val="single" w:color="000000" w:sz="4" w:space="0"/>
              <w:right w:val="single" w:color="000000" w:sz="4" w:space="0"/>
            </w:tcBorders>
            <w:noWrap w:val="0"/>
            <w:vAlign w:val="center"/>
          </w:tcPr>
          <w:p w14:paraId="454E2C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公里数＞60km</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976C1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000公里</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1882253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rightChars="0" w:firstLine="360" w:firstLineChars="20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val="0"/>
                <w:bCs/>
                <w:color w:val="000000" w:themeColor="text1"/>
                <w:sz w:val="18"/>
                <w:szCs w:val="18"/>
                <w:highlight w:val="none"/>
                <w:lang w:val="en-US" w:eastAsia="zh-CN"/>
                <w14:textFill>
                  <w14:solidFill>
                    <w14:schemeClr w14:val="tx1"/>
                  </w14:solidFill>
                </w14:textFill>
              </w:rPr>
              <w:t>5元/公里</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329ED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元/公里</w:t>
            </w:r>
            <w:r>
              <w:rPr>
                <w:rFonts w:hint="eastAsia" w:ascii="宋体" w:hAnsi="宋体" w:eastAsia="宋体" w:cs="宋体"/>
                <w:i w:val="0"/>
                <w:iCs w:val="0"/>
                <w:color w:val="000000"/>
                <w:kern w:val="0"/>
                <w:sz w:val="18"/>
                <w:szCs w:val="18"/>
                <w:u w:val="none"/>
                <w:lang w:val="en-US" w:eastAsia="zh-CN" w:bidi="ar"/>
              </w:rPr>
              <w:t>）</w:t>
            </w:r>
          </w:p>
        </w:tc>
        <w:tc>
          <w:tcPr>
            <w:tcW w:w="1888" w:type="dxa"/>
            <w:tcBorders>
              <w:top w:val="single" w:color="000000" w:sz="4" w:space="0"/>
              <w:left w:val="single" w:color="000000" w:sz="4" w:space="0"/>
              <w:bottom w:val="single" w:color="000000" w:sz="4" w:space="0"/>
              <w:right w:val="single" w:color="000000" w:sz="4" w:space="0"/>
            </w:tcBorders>
            <w:noWrap/>
            <w:vAlign w:val="center"/>
          </w:tcPr>
          <w:p w14:paraId="7E5FB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17B85B8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③</w:t>
            </w:r>
          </w:p>
        </w:tc>
      </w:tr>
      <w:tr w14:paraId="4A2B9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88085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8" w:type="dxa"/>
            <w:gridSpan w:val="2"/>
            <w:tcBorders>
              <w:top w:val="single" w:color="000000" w:sz="4" w:space="0"/>
              <w:left w:val="single" w:color="000000" w:sz="4" w:space="0"/>
              <w:bottom w:val="single" w:color="000000" w:sz="4" w:space="0"/>
              <w:right w:val="single" w:color="000000" w:sz="4" w:space="0"/>
            </w:tcBorders>
            <w:noWrap w:val="0"/>
            <w:vAlign w:val="center"/>
          </w:tcPr>
          <w:p w14:paraId="375770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高速公路费</w:t>
            </w:r>
          </w:p>
        </w:tc>
        <w:tc>
          <w:tcPr>
            <w:tcW w:w="4925" w:type="dxa"/>
            <w:gridSpan w:val="3"/>
            <w:tcBorders>
              <w:top w:val="single" w:color="000000" w:sz="4" w:space="0"/>
              <w:left w:val="single" w:color="000000" w:sz="4" w:space="0"/>
              <w:bottom w:val="single" w:color="000000" w:sz="4" w:space="0"/>
              <w:right w:val="single" w:color="000000" w:sz="4" w:space="0"/>
            </w:tcBorders>
            <w:noWrap/>
            <w:vAlign w:val="center"/>
          </w:tcPr>
          <w:p w14:paraId="35C234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供应商不用报价，根据供应商提供的</w:t>
            </w:r>
            <w:r>
              <w:rPr>
                <w:rFonts w:hint="eastAsia" w:ascii="宋体" w:hAnsi="宋体" w:cs="宋体"/>
                <w:b/>
                <w:bCs/>
                <w:i w:val="0"/>
                <w:iCs w:val="0"/>
                <w:color w:val="auto"/>
                <w:kern w:val="0"/>
                <w:sz w:val="18"/>
                <w:szCs w:val="18"/>
                <w:u w:val="none"/>
                <w:lang w:val="en-US" w:eastAsia="zh-CN" w:bidi="ar"/>
              </w:rPr>
              <w:t>单程</w:t>
            </w:r>
            <w:r>
              <w:rPr>
                <w:rFonts w:hint="eastAsia" w:ascii="宋体" w:hAnsi="宋体" w:eastAsia="宋体" w:cs="宋体"/>
                <w:b/>
                <w:bCs/>
                <w:i w:val="0"/>
                <w:iCs w:val="0"/>
                <w:color w:val="auto"/>
                <w:kern w:val="0"/>
                <w:sz w:val="18"/>
                <w:szCs w:val="18"/>
                <w:u w:val="none"/>
                <w:lang w:val="en-US" w:eastAsia="zh-CN" w:bidi="ar"/>
              </w:rPr>
              <w:t>高速缴费</w:t>
            </w:r>
            <w:r>
              <w:rPr>
                <w:rFonts w:hint="eastAsia" w:ascii="宋体" w:hAnsi="宋体" w:eastAsia="宋体" w:cs="宋体"/>
                <w:i w:val="0"/>
                <w:iCs w:val="0"/>
                <w:color w:val="auto"/>
                <w:kern w:val="0"/>
                <w:sz w:val="18"/>
                <w:szCs w:val="18"/>
                <w:u w:val="none"/>
                <w:lang w:val="en-US" w:eastAsia="zh-CN" w:bidi="ar"/>
              </w:rPr>
              <w:t>发票按实结算</w:t>
            </w:r>
          </w:p>
        </w:tc>
        <w:tc>
          <w:tcPr>
            <w:tcW w:w="1888" w:type="dxa"/>
            <w:tcBorders>
              <w:top w:val="single" w:color="000000" w:sz="4" w:space="0"/>
              <w:left w:val="single" w:color="000000" w:sz="4" w:space="0"/>
              <w:bottom w:val="single" w:color="000000" w:sz="4" w:space="0"/>
              <w:right w:val="single" w:color="000000" w:sz="4" w:space="0"/>
            </w:tcBorders>
            <w:noWrap/>
            <w:vAlign w:val="center"/>
          </w:tcPr>
          <w:p w14:paraId="6534C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18</w:t>
            </w:r>
            <w:r>
              <w:rPr>
                <w:rFonts w:hint="eastAsia" w:ascii="宋体" w:hAnsi="宋体" w:eastAsia="宋体" w:cs="宋体"/>
                <w:i w:val="0"/>
                <w:iCs w:val="0"/>
                <w:color w:val="000000"/>
                <w:kern w:val="0"/>
                <w:sz w:val="18"/>
                <w:szCs w:val="18"/>
                <w:u w:val="none"/>
                <w:lang w:val="en-US" w:eastAsia="zh-CN" w:bidi="ar"/>
              </w:rPr>
              <w:t>00</w:t>
            </w:r>
            <w:r>
              <w:rPr>
                <w:rFonts w:hint="eastAsia" w:ascii="宋体" w:hAnsi="宋体" w:eastAsia="宋体" w:cs="宋体"/>
                <w:i w:val="0"/>
                <w:iCs w:val="0"/>
                <w:color w:val="auto"/>
                <w:kern w:val="0"/>
                <w:sz w:val="18"/>
                <w:szCs w:val="18"/>
                <w:u w:val="none"/>
                <w:lang w:val="en-US" w:eastAsia="zh-CN" w:bidi="ar"/>
              </w:rPr>
              <w:t>（固定不变，供应商不用更改，按¥</w:t>
            </w:r>
            <w:r>
              <w:rPr>
                <w:rFonts w:hint="eastAsia" w:ascii="宋体" w:hAnsi="宋体" w:cs="宋体"/>
                <w:i w:val="0"/>
                <w:iCs w:val="0"/>
                <w:color w:val="auto"/>
                <w:kern w:val="0"/>
                <w:sz w:val="18"/>
                <w:szCs w:val="18"/>
                <w:u w:val="none"/>
                <w:lang w:val="en-US" w:eastAsia="zh-CN" w:bidi="ar"/>
              </w:rPr>
              <w:t>18</w:t>
            </w:r>
            <w:r>
              <w:rPr>
                <w:rFonts w:hint="eastAsia" w:ascii="宋体" w:hAnsi="宋体" w:eastAsia="宋体" w:cs="宋体"/>
                <w:i w:val="0"/>
                <w:iCs w:val="0"/>
                <w:color w:val="auto"/>
                <w:kern w:val="0"/>
                <w:sz w:val="18"/>
                <w:szCs w:val="18"/>
                <w:u w:val="none"/>
                <w:lang w:val="en-US" w:eastAsia="zh-CN" w:bidi="ar"/>
              </w:rPr>
              <w:t>00/年纳入到总金额里）</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14677BD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④</w:t>
            </w:r>
          </w:p>
        </w:tc>
      </w:tr>
      <w:tr w14:paraId="164EA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1" w:type="dxa"/>
            <w:tcBorders>
              <w:top w:val="single" w:color="000000" w:sz="4" w:space="0"/>
              <w:left w:val="single" w:color="000000" w:sz="4" w:space="0"/>
              <w:bottom w:val="single" w:color="000000" w:sz="4" w:space="0"/>
              <w:right w:val="single" w:color="000000" w:sz="4" w:space="0"/>
            </w:tcBorders>
            <w:noWrap w:val="0"/>
            <w:vAlign w:val="center"/>
          </w:tcPr>
          <w:p w14:paraId="1BF07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非出车</w:t>
            </w:r>
          </w:p>
        </w:tc>
        <w:tc>
          <w:tcPr>
            <w:tcW w:w="1688" w:type="dxa"/>
            <w:gridSpan w:val="2"/>
            <w:tcBorders>
              <w:top w:val="single" w:color="000000" w:sz="4" w:space="0"/>
              <w:left w:val="single" w:color="000000" w:sz="4" w:space="0"/>
              <w:bottom w:val="single" w:color="000000" w:sz="4" w:space="0"/>
              <w:right w:val="single" w:color="000000" w:sz="4" w:space="0"/>
            </w:tcBorders>
            <w:noWrap w:val="0"/>
            <w:vAlign w:val="center"/>
          </w:tcPr>
          <w:p w14:paraId="00804F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院内搬运与整理</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E287F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00小时</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4A564B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val="0"/>
                <w:bCs/>
                <w:color w:val="000000" w:themeColor="text1"/>
                <w:sz w:val="18"/>
                <w:szCs w:val="18"/>
                <w:highlight w:val="none"/>
                <w:lang w:val="en-US" w:eastAsia="zh-CN"/>
                <w14:textFill>
                  <w14:solidFill>
                    <w14:schemeClr w14:val="tx1"/>
                  </w14:solidFill>
                </w14:textFill>
              </w:rPr>
              <w:t>50元/小时</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0A6718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xml:space="preserve">      （元/人/时）</w:t>
            </w:r>
          </w:p>
        </w:tc>
        <w:tc>
          <w:tcPr>
            <w:tcW w:w="1888" w:type="dxa"/>
            <w:tcBorders>
              <w:top w:val="single" w:color="000000" w:sz="4" w:space="0"/>
              <w:left w:val="single" w:color="000000" w:sz="4" w:space="0"/>
              <w:bottom w:val="single" w:color="000000" w:sz="4" w:space="0"/>
              <w:right w:val="single" w:color="000000" w:sz="4" w:space="0"/>
            </w:tcBorders>
            <w:noWrap/>
            <w:vAlign w:val="center"/>
          </w:tcPr>
          <w:p w14:paraId="3E79C0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67BF375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⑤</w:t>
            </w:r>
          </w:p>
        </w:tc>
      </w:tr>
      <w:tr w14:paraId="523C7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825" w:type="dxa"/>
            <w:gridSpan w:val="2"/>
            <w:tcBorders>
              <w:top w:val="single" w:color="000000" w:sz="4" w:space="0"/>
              <w:left w:val="single" w:color="000000" w:sz="4" w:space="0"/>
              <w:bottom w:val="single" w:color="000000" w:sz="4" w:space="0"/>
              <w:right w:val="single" w:color="000000" w:sz="4" w:space="0"/>
            </w:tcBorders>
            <w:noWrap/>
            <w:vAlign w:val="center"/>
          </w:tcPr>
          <w:p w14:paraId="4273A30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p>
        </w:tc>
        <w:tc>
          <w:tcPr>
            <w:tcW w:w="7287" w:type="dxa"/>
            <w:gridSpan w:val="5"/>
            <w:tcBorders>
              <w:top w:val="single" w:color="000000" w:sz="4" w:space="0"/>
              <w:left w:val="single" w:color="000000" w:sz="4" w:space="0"/>
              <w:bottom w:val="single" w:color="000000" w:sz="4" w:space="0"/>
              <w:right w:val="single" w:color="000000" w:sz="4" w:space="0"/>
            </w:tcBorders>
            <w:noWrap/>
            <w:vAlign w:val="center"/>
          </w:tcPr>
          <w:p w14:paraId="2C582F1A">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 </w:t>
            </w:r>
            <w:r>
              <w:rPr>
                <w:rFonts w:hint="eastAsia" w:ascii="宋体" w:hAnsi="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lang w:val="en-US" w:eastAsia="zh-CN"/>
              </w:rPr>
              <w:t xml:space="preserve">     每年合计：      </w:t>
            </w:r>
            <w:r>
              <w:rPr>
                <w:rFonts w:hint="eastAsia" w:ascii="宋体" w:hAnsi="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lang w:val="en-US" w:eastAsia="zh-CN"/>
              </w:rPr>
              <w:t>元</w:t>
            </w:r>
            <w:r>
              <w:rPr>
                <w:rFonts w:hint="eastAsia" w:ascii="宋体" w:hAnsi="宋体" w:cs="宋体"/>
                <w:i w:val="0"/>
                <w:iCs w:val="0"/>
                <w:color w:val="000000"/>
                <w:sz w:val="18"/>
                <w:szCs w:val="18"/>
                <w:u w:val="none"/>
                <w:lang w:val="en-US" w:eastAsia="zh-CN"/>
              </w:rPr>
              <w:t>（①+②+③+④+⑤）</w:t>
            </w:r>
          </w:p>
        </w:tc>
        <w:tc>
          <w:tcPr>
            <w:tcW w:w="1499" w:type="dxa"/>
            <w:vMerge w:val="restart"/>
            <w:tcBorders>
              <w:top w:val="single" w:color="000000" w:sz="4" w:space="0"/>
              <w:left w:val="single" w:color="000000" w:sz="4" w:space="0"/>
              <w:right w:val="single" w:color="000000" w:sz="4" w:space="0"/>
            </w:tcBorders>
            <w:noWrap/>
            <w:vAlign w:val="center"/>
          </w:tcPr>
          <w:p w14:paraId="7A9FA46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cs="宋体"/>
                <w:sz w:val="20"/>
                <w:szCs w:val="20"/>
                <w:lang w:val="en-US" w:eastAsia="zh-CN"/>
              </w:rPr>
              <w:t>详见“三、报价要求”</w:t>
            </w:r>
          </w:p>
        </w:tc>
      </w:tr>
      <w:tr w14:paraId="2178C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25" w:type="dxa"/>
            <w:gridSpan w:val="2"/>
            <w:tcBorders>
              <w:top w:val="single" w:color="000000" w:sz="4" w:space="0"/>
              <w:left w:val="single" w:color="000000" w:sz="4" w:space="0"/>
              <w:bottom w:val="single" w:color="000000" w:sz="4" w:space="0"/>
              <w:right w:val="single" w:color="000000" w:sz="4" w:space="0"/>
            </w:tcBorders>
            <w:noWrap/>
            <w:vAlign w:val="center"/>
          </w:tcPr>
          <w:p w14:paraId="419A271F">
            <w:pPr>
              <w:keepNext w:val="0"/>
              <w:keepLines w:val="0"/>
              <w:suppressLineNumbers w:val="0"/>
              <w:spacing w:before="0" w:beforeAutospacing="0" w:after="0" w:afterAutospacing="0"/>
              <w:ind w:left="0" w:right="0" w:firstLine="1400" w:firstLineChars="700"/>
              <w:jc w:val="both"/>
              <w:rPr>
                <w:rFonts w:hint="eastAsia"/>
                <w:sz w:val="20"/>
                <w:szCs w:val="22"/>
                <w:lang w:val="en-US" w:eastAsia="zh-CN"/>
              </w:rPr>
            </w:pPr>
          </w:p>
        </w:tc>
        <w:tc>
          <w:tcPr>
            <w:tcW w:w="7287" w:type="dxa"/>
            <w:gridSpan w:val="5"/>
            <w:tcBorders>
              <w:top w:val="single" w:color="000000" w:sz="4" w:space="0"/>
              <w:left w:val="single" w:color="000000" w:sz="4" w:space="0"/>
              <w:bottom w:val="single" w:color="000000" w:sz="4" w:space="0"/>
              <w:right w:val="single" w:color="000000" w:sz="4" w:space="0"/>
            </w:tcBorders>
            <w:noWrap/>
            <w:vAlign w:val="center"/>
          </w:tcPr>
          <w:p w14:paraId="05782E9F">
            <w:pPr>
              <w:keepNext w:val="0"/>
              <w:keepLines w:val="0"/>
              <w:suppressLineNumbers w:val="0"/>
              <w:spacing w:before="0" w:beforeAutospacing="0" w:after="0" w:afterAutospacing="0"/>
              <w:ind w:left="0" w:right="0"/>
              <w:jc w:val="center"/>
              <w:rPr>
                <w:rFonts w:hint="eastAsia"/>
                <w:sz w:val="20"/>
                <w:szCs w:val="22"/>
                <w:lang w:val="en-US" w:eastAsia="zh-CN"/>
              </w:rPr>
            </w:pPr>
            <w:r>
              <w:rPr>
                <w:rFonts w:hint="eastAsia"/>
                <w:sz w:val="20"/>
                <w:szCs w:val="22"/>
                <w:lang w:val="en-US" w:eastAsia="zh-CN"/>
              </w:rPr>
              <w:t>三年总计：</w:t>
            </w:r>
          </w:p>
          <w:p w14:paraId="71B6D865">
            <w:pPr>
              <w:keepNext w:val="0"/>
              <w:keepLines w:val="0"/>
              <w:suppressLineNumbers w:val="0"/>
              <w:spacing w:before="0" w:beforeAutospacing="0" w:after="0" w:afterAutospacing="0"/>
              <w:ind w:left="0" w:right="0" w:firstLine="1400" w:firstLineChars="700"/>
              <w:jc w:val="both"/>
              <w:rPr>
                <w:rFonts w:hint="eastAsia"/>
                <w:sz w:val="20"/>
                <w:szCs w:val="22"/>
                <w:lang w:val="en-US" w:eastAsia="zh-CN"/>
              </w:rPr>
            </w:pPr>
            <w:r>
              <w:rPr>
                <w:rFonts w:hint="eastAsia"/>
                <w:sz w:val="20"/>
                <w:szCs w:val="22"/>
                <w:lang w:val="en-US" w:eastAsia="zh-CN"/>
              </w:rPr>
              <w:t>小写：                         元</w:t>
            </w:r>
          </w:p>
          <w:p w14:paraId="2A94E1D1">
            <w:pPr>
              <w:keepNext w:val="0"/>
              <w:keepLines w:val="0"/>
              <w:suppressLineNumbers w:val="0"/>
              <w:spacing w:before="0" w:beforeAutospacing="0" w:after="0" w:afterAutospacing="0"/>
              <w:ind w:left="0" w:right="0" w:firstLine="1400" w:firstLineChars="700"/>
              <w:jc w:val="both"/>
              <w:rPr>
                <w:rFonts w:hint="default"/>
                <w:lang w:val="en-US" w:eastAsia="zh-CN"/>
              </w:rPr>
            </w:pPr>
            <w:r>
              <w:rPr>
                <w:rFonts w:hint="eastAsia"/>
                <w:sz w:val="20"/>
                <w:szCs w:val="22"/>
                <w:lang w:val="en-US" w:eastAsia="zh-CN"/>
              </w:rPr>
              <w:t>大写：</w:t>
            </w:r>
          </w:p>
        </w:tc>
        <w:tc>
          <w:tcPr>
            <w:tcW w:w="1499" w:type="dxa"/>
            <w:vMerge w:val="continue"/>
            <w:tcBorders>
              <w:left w:val="single" w:color="000000" w:sz="4" w:space="0"/>
              <w:bottom w:val="single" w:color="000000" w:sz="4" w:space="0"/>
              <w:right w:val="single" w:color="000000" w:sz="4" w:space="0"/>
            </w:tcBorders>
            <w:noWrap/>
            <w:vAlign w:val="center"/>
          </w:tcPr>
          <w:p w14:paraId="2F6CE2E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p>
        </w:tc>
      </w:tr>
    </w:tbl>
    <w:p w14:paraId="690250D0">
      <w:pPr>
        <w:pStyle w:val="29"/>
        <w:rPr>
          <w:rFonts w:hint="eastAsia" w:ascii="宋体" w:hAnsi="宋体" w:eastAsia="宋体" w:cs="宋体"/>
          <w:color w:val="000000" w:themeColor="text1"/>
          <w:sz w:val="21"/>
          <w:szCs w:val="21"/>
          <w:highlight w:val="none"/>
          <w14:textFill>
            <w14:solidFill>
              <w14:schemeClr w14:val="tx1"/>
            </w14:solidFill>
          </w14:textFill>
        </w:rPr>
      </w:pPr>
    </w:p>
    <w:p w14:paraId="6275842E">
      <w:pPr>
        <w:pStyle w:val="29"/>
        <w:rPr>
          <w:rFonts w:hint="eastAsia" w:ascii="宋体" w:hAnsi="宋体" w:eastAsia="宋体" w:cs="宋体"/>
          <w:color w:val="000000" w:themeColor="text1"/>
          <w:sz w:val="21"/>
          <w:szCs w:val="21"/>
          <w:highlight w:val="none"/>
          <w14:textFill>
            <w14:solidFill>
              <w14:schemeClr w14:val="tx1"/>
            </w14:solidFill>
          </w14:textFill>
        </w:rPr>
      </w:pPr>
    </w:p>
    <w:p w14:paraId="75BB591D">
      <w:pPr>
        <w:pStyle w:val="2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14:paraId="1DA97D2C">
      <w:pPr>
        <w:pStyle w:val="2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1、响应人须按要求填写所有信息，不得随意更改本表格式。</w:t>
      </w:r>
    </w:p>
    <w:p w14:paraId="1A16F01F">
      <w:pPr>
        <w:pStyle w:val="29"/>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2、此表是响应文件的必要组成文件。</w:t>
      </w:r>
    </w:p>
    <w:p w14:paraId="3BADAB5A">
      <w:pPr>
        <w:pStyle w:val="29"/>
        <w:rPr>
          <w:rFonts w:hint="eastAsia"/>
          <w:color w:val="000000" w:themeColor="text1"/>
          <w:highlight w:val="none"/>
          <w14:textFill>
            <w14:solidFill>
              <w14:schemeClr w14:val="tx1"/>
            </w14:solidFill>
          </w14:textFill>
        </w:rPr>
      </w:pPr>
    </w:p>
    <w:p w14:paraId="026D0D6D">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006102C">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1581F31">
      <w:pPr>
        <w:pageBreakBefore w:val="0"/>
        <w:kinsoku/>
        <w:wordWrap/>
        <w:overflowPunct/>
        <w:topLinePunct w:val="0"/>
        <w:bidi w:val="0"/>
        <w:spacing w:line="360" w:lineRule="auto"/>
        <w:ind w:right="0" w:rightChars="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38E5B38B">
      <w:pPr>
        <w:widowControl w:val="0"/>
        <w:numPr>
          <w:ilvl w:val="0"/>
          <w:numId w:val="12"/>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b/>
          <w:bCs/>
          <w:color w:val="000000" w:themeColor="text1"/>
          <w:sz w:val="36"/>
          <w:szCs w:val="36"/>
          <w:highlight w:val="none"/>
          <w:lang w:eastAsia="zh-CN"/>
          <w14:textFill>
            <w14:solidFill>
              <w14:schemeClr w14:val="tx1"/>
            </w14:solidFill>
          </w14:textFill>
        </w:rPr>
      </w:pPr>
      <w:r>
        <w:rPr>
          <w:rFonts w:hint="eastAsia"/>
          <w:b/>
          <w:bCs/>
          <w:color w:val="000000" w:themeColor="text1"/>
          <w:sz w:val="36"/>
          <w:szCs w:val="36"/>
          <w:highlight w:val="none"/>
          <w:lang w:val="en-US" w:eastAsia="zh-CN"/>
          <w14:textFill>
            <w14:solidFill>
              <w14:schemeClr w14:val="tx1"/>
            </w14:solidFill>
          </w14:textFill>
        </w:rPr>
        <w:t>二次报价</w:t>
      </w:r>
      <w:r>
        <w:rPr>
          <w:rFonts w:hint="eastAsia"/>
          <w:b/>
          <w:bCs/>
          <w:color w:val="000000" w:themeColor="text1"/>
          <w:sz w:val="36"/>
          <w:szCs w:val="36"/>
          <w:highlight w:val="none"/>
          <w:lang w:eastAsia="zh-CN"/>
          <w14:textFill>
            <w14:solidFill>
              <w14:schemeClr w14:val="tx1"/>
            </w14:solidFill>
          </w14:textFill>
        </w:rPr>
        <w:t>表</w:t>
      </w:r>
    </w:p>
    <w:p w14:paraId="7DF267B7">
      <w:pPr>
        <w:jc w:val="center"/>
        <w:rPr>
          <w:rFonts w:hint="eastAsia" w:ascii="宋体" w:hAnsi="宋体"/>
          <w:b/>
          <w:color w:val="auto"/>
          <w:sz w:val="30"/>
          <w:szCs w:val="30"/>
          <w:highlight w:val="none"/>
          <w:lang w:eastAsia="zh-CN"/>
        </w:rPr>
      </w:pPr>
      <w:r>
        <w:rPr>
          <w:rFonts w:hint="eastAsia" w:ascii="宋体" w:hAnsi="宋体"/>
          <w:b/>
          <w:color w:val="auto"/>
          <w:sz w:val="30"/>
          <w:szCs w:val="30"/>
          <w:highlight w:val="none"/>
          <w:lang w:eastAsia="zh-CN"/>
        </w:rPr>
        <w:t>（此表</w:t>
      </w:r>
      <w:r>
        <w:rPr>
          <w:rFonts w:hint="eastAsia" w:ascii="宋体" w:hAnsi="宋体"/>
          <w:b/>
          <w:color w:val="auto"/>
          <w:sz w:val="30"/>
          <w:szCs w:val="30"/>
          <w:highlight w:val="none"/>
          <w:lang w:val="en-US" w:eastAsia="zh-CN"/>
        </w:rPr>
        <w:t>现场谈判</w:t>
      </w:r>
      <w:r>
        <w:rPr>
          <w:rFonts w:hint="eastAsia" w:ascii="宋体" w:hAnsi="宋体"/>
          <w:b/>
          <w:color w:val="auto"/>
          <w:sz w:val="30"/>
          <w:szCs w:val="30"/>
          <w:highlight w:val="none"/>
          <w:lang w:eastAsia="zh-CN"/>
        </w:rPr>
        <w:t>后再交）</w:t>
      </w:r>
    </w:p>
    <w:tbl>
      <w:tblPr>
        <w:tblStyle w:val="22"/>
        <w:tblW w:w="0" w:type="auto"/>
        <w:jc w:val="center"/>
        <w:tblLayout w:type="autofit"/>
        <w:tblCellMar>
          <w:top w:w="0" w:type="dxa"/>
          <w:left w:w="108" w:type="dxa"/>
          <w:bottom w:w="0" w:type="dxa"/>
          <w:right w:w="108" w:type="dxa"/>
        </w:tblCellMar>
      </w:tblPr>
      <w:tblGrid>
        <w:gridCol w:w="1560"/>
        <w:gridCol w:w="6746"/>
      </w:tblGrid>
      <w:tr w14:paraId="7856C41C">
        <w:tblPrEx>
          <w:tblCellMar>
            <w:top w:w="0" w:type="dxa"/>
            <w:left w:w="108" w:type="dxa"/>
            <w:bottom w:w="0" w:type="dxa"/>
            <w:right w:w="108" w:type="dxa"/>
          </w:tblCellMar>
        </w:tblPrEx>
        <w:trPr>
          <w:jc w:val="center"/>
        </w:trPr>
        <w:tc>
          <w:tcPr>
            <w:tcW w:w="1560" w:type="dxa"/>
            <w:vAlign w:val="bottom"/>
          </w:tcPr>
          <w:p w14:paraId="5556271A">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项目名称：</w:t>
            </w:r>
          </w:p>
        </w:tc>
        <w:tc>
          <w:tcPr>
            <w:tcW w:w="6746" w:type="dxa"/>
            <w:tcBorders>
              <w:top w:val="nil"/>
              <w:left w:val="nil"/>
              <w:bottom w:val="single" w:color="auto" w:sz="4" w:space="0"/>
              <w:right w:val="nil"/>
            </w:tcBorders>
            <w:vAlign w:val="bottom"/>
          </w:tcPr>
          <w:p w14:paraId="523C4EBC">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r>
      <w:tr w14:paraId="2F1B93C6">
        <w:tblPrEx>
          <w:tblCellMar>
            <w:top w:w="0" w:type="dxa"/>
            <w:left w:w="108" w:type="dxa"/>
            <w:bottom w:w="0" w:type="dxa"/>
            <w:right w:w="108" w:type="dxa"/>
          </w:tblCellMar>
        </w:tblPrEx>
        <w:trPr>
          <w:jc w:val="center"/>
        </w:trPr>
        <w:tc>
          <w:tcPr>
            <w:tcW w:w="1560" w:type="dxa"/>
            <w:vAlign w:val="bottom"/>
          </w:tcPr>
          <w:p w14:paraId="22710225">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项目</w:t>
            </w:r>
            <w:r>
              <w:rPr>
                <w:rFonts w:hint="eastAsia"/>
                <w:color w:val="000000" w:themeColor="text1"/>
                <w:sz w:val="24"/>
                <w:szCs w:val="32"/>
                <w:highlight w:val="none"/>
                <w:lang w:val="en-US" w:eastAsia="zh-CN"/>
                <w14:textFill>
                  <w14:solidFill>
                    <w14:schemeClr w14:val="tx1"/>
                  </w14:solidFill>
                </w14:textFill>
              </w:rPr>
              <w:t>编号</w:t>
            </w:r>
            <w:r>
              <w:rPr>
                <w:rFonts w:hint="eastAsia"/>
                <w:color w:val="000000" w:themeColor="text1"/>
                <w:sz w:val="24"/>
                <w:szCs w:val="32"/>
                <w:highlight w:val="none"/>
                <w14:textFill>
                  <w14:solidFill>
                    <w14:schemeClr w14:val="tx1"/>
                  </w14:solidFill>
                </w14:textFill>
              </w:rPr>
              <w:t>：</w:t>
            </w:r>
          </w:p>
        </w:tc>
        <w:tc>
          <w:tcPr>
            <w:tcW w:w="6746" w:type="dxa"/>
            <w:tcBorders>
              <w:top w:val="nil"/>
              <w:left w:val="nil"/>
              <w:bottom w:val="single" w:color="auto" w:sz="4" w:space="0"/>
              <w:right w:val="nil"/>
            </w:tcBorders>
            <w:vAlign w:val="bottom"/>
          </w:tcPr>
          <w:p w14:paraId="77D6AD25">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r>
    </w:tbl>
    <w:p w14:paraId="027B9022">
      <w:pPr>
        <w:pStyle w:val="2"/>
        <w:spacing w:line="360" w:lineRule="auto"/>
        <w:ind w:firstLine="0" w:firstLineChars="0"/>
        <w:jc w:val="left"/>
        <w:outlineLvl w:val="1"/>
        <w:rPr>
          <w:rFonts w:hint="eastAsia" w:ascii="Times New Roman" w:hAnsi="Times New Roman" w:eastAsia="宋体" w:cs="Times New Roman"/>
          <w:bCs w:val="0"/>
          <w:color w:val="000000" w:themeColor="text1"/>
          <w:sz w:val="24"/>
          <w:szCs w:val="32"/>
          <w:highlight w:val="none"/>
          <w:lang w:val="en-US" w:eastAsia="zh-CN"/>
          <w14:textFill>
            <w14:solidFill>
              <w14:schemeClr w14:val="tx1"/>
            </w14:solidFill>
          </w14:textFill>
        </w:rPr>
      </w:pPr>
    </w:p>
    <w:p w14:paraId="56DF7C4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我单位作为</w:t>
      </w:r>
      <w:r>
        <w:rPr>
          <w:rFonts w:hint="eastAsia" w:ascii="宋体" w:hAnsi="宋体" w:eastAsia="宋体" w:cs="宋体"/>
          <w:sz w:val="21"/>
          <w:szCs w:val="21"/>
          <w:lang w:eastAsia="zh-CN"/>
        </w:rPr>
        <w:t>响应人</w:t>
      </w:r>
      <w:r>
        <w:rPr>
          <w:rFonts w:hint="eastAsia" w:ascii="宋体" w:hAnsi="宋体" w:eastAsia="宋体" w:cs="宋体"/>
          <w:sz w:val="21"/>
          <w:szCs w:val="21"/>
        </w:rPr>
        <w:t>,对此次</w:t>
      </w:r>
      <w:r>
        <w:rPr>
          <w:rFonts w:hint="eastAsia" w:ascii="宋体" w:hAnsi="宋体" w:eastAsia="宋体" w:cs="宋体"/>
          <w:sz w:val="21"/>
          <w:szCs w:val="21"/>
          <w:lang w:eastAsia="zh-CN"/>
        </w:rPr>
        <w:t>评审</w:t>
      </w:r>
      <w:r>
        <w:rPr>
          <w:rFonts w:hint="eastAsia" w:ascii="宋体" w:hAnsi="宋体" w:eastAsia="宋体" w:cs="宋体"/>
          <w:sz w:val="21"/>
          <w:szCs w:val="21"/>
        </w:rPr>
        <w:t>活动中我方所承诺的条款已经完全明确,也深知所承诺的事项和作出的报价可能给我方带来的风险和后果。如果我方在</w:t>
      </w:r>
      <w:r>
        <w:rPr>
          <w:rFonts w:hint="eastAsia" w:ascii="宋体" w:hAnsi="宋体" w:eastAsia="宋体" w:cs="宋体"/>
          <w:sz w:val="21"/>
          <w:szCs w:val="21"/>
          <w:lang w:eastAsia="zh-CN"/>
        </w:rPr>
        <w:t>评审</w:t>
      </w:r>
      <w:r>
        <w:rPr>
          <w:rFonts w:hint="eastAsia" w:ascii="宋体" w:hAnsi="宋体" w:eastAsia="宋体" w:cs="宋体"/>
          <w:sz w:val="21"/>
          <w:szCs w:val="21"/>
        </w:rPr>
        <w:t>活动中有弄虚作假等违法违规行为，以及</w:t>
      </w:r>
      <w:r>
        <w:rPr>
          <w:rFonts w:hint="eastAsia" w:ascii="宋体" w:hAnsi="宋体" w:eastAsia="宋体" w:cs="宋体"/>
          <w:sz w:val="21"/>
          <w:szCs w:val="21"/>
          <w:lang w:val="en-US" w:eastAsia="zh-CN"/>
        </w:rPr>
        <w:t>成交</w:t>
      </w:r>
      <w:r>
        <w:rPr>
          <w:rFonts w:hint="eastAsia" w:ascii="宋体" w:hAnsi="宋体" w:eastAsia="宋体" w:cs="宋体"/>
          <w:sz w:val="21"/>
          <w:szCs w:val="21"/>
        </w:rPr>
        <w:t>后因报价低或不执行承诺条款而不履约,本单位愿承担一切责任（包括赔偿损失、取消</w:t>
      </w:r>
      <w:r>
        <w:rPr>
          <w:rFonts w:hint="eastAsia" w:ascii="宋体" w:hAnsi="宋体" w:eastAsia="宋体" w:cs="宋体"/>
          <w:sz w:val="21"/>
          <w:szCs w:val="21"/>
          <w:lang w:eastAsia="zh-CN"/>
        </w:rPr>
        <w:t>评审</w:t>
      </w:r>
      <w:r>
        <w:rPr>
          <w:rFonts w:hint="eastAsia" w:ascii="宋体" w:hAnsi="宋体" w:eastAsia="宋体" w:cs="宋体"/>
          <w:sz w:val="21"/>
          <w:szCs w:val="21"/>
        </w:rPr>
        <w:t>及</w:t>
      </w:r>
      <w:r>
        <w:rPr>
          <w:rFonts w:hint="eastAsia" w:ascii="宋体" w:hAnsi="宋体" w:eastAsia="宋体" w:cs="宋体"/>
          <w:sz w:val="21"/>
          <w:szCs w:val="21"/>
          <w:lang w:val="en-US" w:eastAsia="zh-CN"/>
        </w:rPr>
        <w:t>成交</w:t>
      </w:r>
      <w:r>
        <w:rPr>
          <w:rFonts w:hint="eastAsia" w:ascii="宋体" w:hAnsi="宋体" w:eastAsia="宋体" w:cs="宋体"/>
          <w:sz w:val="21"/>
          <w:szCs w:val="21"/>
        </w:rPr>
        <w:t>资格等），我单位报价为：</w:t>
      </w:r>
    </w:p>
    <w:tbl>
      <w:tblPr>
        <w:tblStyle w:val="22"/>
        <w:tblW w:w="106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1"/>
        <w:gridCol w:w="1214"/>
        <w:gridCol w:w="474"/>
        <w:gridCol w:w="1275"/>
        <w:gridCol w:w="1825"/>
        <w:gridCol w:w="1825"/>
        <w:gridCol w:w="1888"/>
        <w:gridCol w:w="1499"/>
      </w:tblGrid>
      <w:tr w14:paraId="3B988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2299" w:type="dxa"/>
            <w:gridSpan w:val="3"/>
            <w:tcBorders>
              <w:top w:val="single" w:color="000000" w:sz="4" w:space="0"/>
              <w:left w:val="single" w:color="000000" w:sz="4" w:space="0"/>
              <w:bottom w:val="single" w:color="000000" w:sz="4" w:space="0"/>
              <w:right w:val="single" w:color="000000" w:sz="4" w:space="0"/>
            </w:tcBorders>
            <w:noWrap w:val="0"/>
            <w:vAlign w:val="center"/>
          </w:tcPr>
          <w:p w14:paraId="71B383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F09D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每年预估量</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14:paraId="11B469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单价最高限价（元）</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14:paraId="2EC3D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单价报价</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2B5E7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小计（元）</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31E74D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2E4B3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noWrap w:val="0"/>
            <w:vAlign w:val="center"/>
          </w:tcPr>
          <w:p w14:paraId="53542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p w14:paraId="1206D4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出车</w:t>
            </w:r>
          </w:p>
        </w:tc>
        <w:tc>
          <w:tcPr>
            <w:tcW w:w="1688" w:type="dxa"/>
            <w:gridSpan w:val="2"/>
            <w:tcBorders>
              <w:top w:val="single" w:color="000000" w:sz="4" w:space="0"/>
              <w:left w:val="single" w:color="000000" w:sz="4" w:space="0"/>
              <w:bottom w:val="single" w:color="000000" w:sz="4" w:space="0"/>
              <w:right w:val="single" w:color="000000" w:sz="4" w:space="0"/>
            </w:tcBorders>
            <w:noWrap w:val="0"/>
            <w:vAlign w:val="center"/>
          </w:tcPr>
          <w:p w14:paraId="3DF4D6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公里数</w:t>
            </w:r>
            <w:r>
              <w:rPr>
                <w:rFonts w:hint="eastAsia" w:ascii="宋体" w:hAnsi="宋体" w:eastAsia="宋体" w:cs="宋体"/>
                <w:i w:val="0"/>
                <w:iCs w:val="0"/>
                <w:color w:val="000000"/>
                <w:kern w:val="0"/>
                <w:sz w:val="18"/>
                <w:szCs w:val="18"/>
                <w:u w:val="none"/>
                <w:lang w:val="en-US" w:eastAsia="zh-CN" w:bidi="ar"/>
              </w:rPr>
              <w:t>≤30km</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14ED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车次</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4D9D416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rightChars="0" w:firstLine="360" w:firstLineChars="20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val="0"/>
                <w:bCs/>
                <w:color w:val="000000" w:themeColor="text1"/>
                <w:sz w:val="18"/>
                <w:szCs w:val="18"/>
                <w:highlight w:val="none"/>
                <w:lang w:val="en-US" w:eastAsia="zh-CN"/>
                <w14:textFill>
                  <w14:solidFill>
                    <w14:schemeClr w14:val="tx1"/>
                  </w14:solidFill>
                </w14:textFill>
              </w:rPr>
              <w:t>1200元/车次</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15813F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元/车次</w:t>
            </w:r>
            <w:r>
              <w:rPr>
                <w:rFonts w:hint="eastAsia" w:ascii="宋体" w:hAnsi="宋体" w:eastAsia="宋体" w:cs="宋体"/>
                <w:i w:val="0"/>
                <w:iCs w:val="0"/>
                <w:color w:val="000000"/>
                <w:kern w:val="0"/>
                <w:sz w:val="18"/>
                <w:szCs w:val="18"/>
                <w:u w:val="none"/>
                <w:lang w:val="en-US" w:eastAsia="zh-CN" w:bidi="ar"/>
              </w:rPr>
              <w:t>）</w:t>
            </w:r>
          </w:p>
        </w:tc>
        <w:tc>
          <w:tcPr>
            <w:tcW w:w="1888" w:type="dxa"/>
            <w:tcBorders>
              <w:top w:val="single" w:color="000000" w:sz="4" w:space="0"/>
              <w:left w:val="single" w:color="000000" w:sz="4" w:space="0"/>
              <w:bottom w:val="single" w:color="000000" w:sz="4" w:space="0"/>
              <w:right w:val="single" w:color="000000" w:sz="4" w:space="0"/>
            </w:tcBorders>
            <w:noWrap/>
            <w:vAlign w:val="center"/>
          </w:tcPr>
          <w:p w14:paraId="64291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2C1866AD">
            <w:pPr>
              <w:pStyle w:val="2"/>
              <w:keepNext w:val="0"/>
              <w:keepLines w:val="0"/>
              <w:numPr>
                <w:ilvl w:val="0"/>
                <w:numId w:val="0"/>
              </w:numPr>
              <w:suppressLineNumbers w:val="0"/>
              <w:spacing w:before="0" w:beforeAutospacing="0" w:after="0" w:afterAutospacing="0"/>
              <w:ind w:left="0" w:right="0"/>
              <w:jc w:val="center"/>
              <w:rPr>
                <w:rFonts w:hint="eastAsia" w:ascii="宋体" w:hAnsi="宋体" w:cs="宋体"/>
                <w:sz w:val="20"/>
                <w:szCs w:val="20"/>
                <w:lang w:val="en-US" w:eastAsia="zh-CN"/>
              </w:rPr>
            </w:pPr>
          </w:p>
          <w:p w14:paraId="1806F939">
            <w:pPr>
              <w:pStyle w:val="2"/>
              <w:keepNext w:val="0"/>
              <w:keepLines w:val="0"/>
              <w:numPr>
                <w:ilvl w:val="0"/>
                <w:numId w:val="0"/>
              </w:numPr>
              <w:suppressLineNumbers w:val="0"/>
              <w:spacing w:before="0" w:beforeAutospacing="0" w:after="0" w:afterAutospacing="0"/>
              <w:ind w:left="0" w:right="0"/>
              <w:jc w:val="center"/>
              <w:rPr>
                <w:rFonts w:hint="default" w:ascii="宋体" w:hAnsi="宋体" w:cs="宋体"/>
                <w:sz w:val="20"/>
                <w:szCs w:val="20"/>
                <w:lang w:val="en-US" w:eastAsia="zh-CN"/>
              </w:rPr>
            </w:pPr>
            <w:r>
              <w:rPr>
                <w:rFonts w:hint="eastAsia" w:ascii="宋体" w:hAnsi="宋体" w:cs="宋体"/>
                <w:sz w:val="20"/>
                <w:szCs w:val="20"/>
                <w:lang w:val="en-US" w:eastAsia="zh-CN"/>
              </w:rPr>
              <w:t>①</w:t>
            </w:r>
          </w:p>
          <w:p w14:paraId="4ECF00D7">
            <w:pPr>
              <w:pStyle w:val="2"/>
              <w:keepNext w:val="0"/>
              <w:keepLines w:val="0"/>
              <w:numPr>
                <w:ilvl w:val="0"/>
                <w:numId w:val="0"/>
              </w:numPr>
              <w:suppressLineNumbers w:val="0"/>
              <w:spacing w:before="0" w:beforeAutospacing="0" w:after="0" w:afterAutospacing="0"/>
              <w:ind w:left="0" w:right="0"/>
              <w:jc w:val="center"/>
              <w:rPr>
                <w:rFonts w:hint="default" w:ascii="宋体" w:hAnsi="宋体" w:eastAsia="宋体" w:cs="宋体"/>
                <w:sz w:val="21"/>
                <w:szCs w:val="21"/>
                <w:lang w:val="en-US" w:eastAsia="zh-CN"/>
              </w:rPr>
            </w:pPr>
          </w:p>
        </w:tc>
      </w:tr>
      <w:tr w14:paraId="7B344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5706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8" w:type="dxa"/>
            <w:gridSpan w:val="2"/>
            <w:tcBorders>
              <w:top w:val="single" w:color="000000" w:sz="4" w:space="0"/>
              <w:left w:val="single" w:color="000000" w:sz="4" w:space="0"/>
              <w:bottom w:val="single" w:color="000000" w:sz="4" w:space="0"/>
              <w:right w:val="single" w:color="000000" w:sz="4" w:space="0"/>
            </w:tcBorders>
            <w:noWrap w:val="0"/>
            <w:vAlign w:val="center"/>
          </w:tcPr>
          <w:p w14:paraId="67FEAE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30km＜公里数≤60km</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EE66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车次</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2CFC5B7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rightChars="0" w:firstLine="360" w:firstLineChars="20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val="0"/>
                <w:bCs/>
                <w:color w:val="000000" w:themeColor="text1"/>
                <w:sz w:val="18"/>
                <w:szCs w:val="18"/>
                <w:highlight w:val="none"/>
                <w:lang w:val="en-US" w:eastAsia="zh-CN"/>
                <w14:textFill>
                  <w14:solidFill>
                    <w14:schemeClr w14:val="tx1"/>
                  </w14:solidFill>
                </w14:textFill>
              </w:rPr>
              <w:t>1400元/车次</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4879C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元/车次</w:t>
            </w:r>
            <w:r>
              <w:rPr>
                <w:rFonts w:hint="eastAsia" w:ascii="宋体" w:hAnsi="宋体" w:eastAsia="宋体" w:cs="宋体"/>
                <w:i w:val="0"/>
                <w:iCs w:val="0"/>
                <w:color w:val="000000"/>
                <w:kern w:val="0"/>
                <w:sz w:val="18"/>
                <w:szCs w:val="18"/>
                <w:u w:val="none"/>
                <w:lang w:val="en-US" w:eastAsia="zh-CN" w:bidi="ar"/>
              </w:rPr>
              <w:t>）</w:t>
            </w:r>
          </w:p>
        </w:tc>
        <w:tc>
          <w:tcPr>
            <w:tcW w:w="1888" w:type="dxa"/>
            <w:tcBorders>
              <w:top w:val="single" w:color="000000" w:sz="4" w:space="0"/>
              <w:left w:val="single" w:color="000000" w:sz="4" w:space="0"/>
              <w:bottom w:val="single" w:color="000000" w:sz="4" w:space="0"/>
              <w:right w:val="single" w:color="000000" w:sz="4" w:space="0"/>
            </w:tcBorders>
            <w:noWrap/>
            <w:vAlign w:val="center"/>
          </w:tcPr>
          <w:p w14:paraId="397DD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7581A87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②</w:t>
            </w:r>
          </w:p>
        </w:tc>
      </w:tr>
      <w:tr w14:paraId="42E8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2ACEA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8" w:type="dxa"/>
            <w:gridSpan w:val="2"/>
            <w:tcBorders>
              <w:top w:val="single" w:color="000000" w:sz="4" w:space="0"/>
              <w:left w:val="single" w:color="000000" w:sz="4" w:space="0"/>
              <w:bottom w:val="single" w:color="000000" w:sz="4" w:space="0"/>
              <w:right w:val="single" w:color="000000" w:sz="4" w:space="0"/>
            </w:tcBorders>
            <w:noWrap w:val="0"/>
            <w:vAlign w:val="center"/>
          </w:tcPr>
          <w:p w14:paraId="065146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公里数＞60km</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480B8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000公里</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22EA4EE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rightChars="0" w:firstLine="360" w:firstLineChars="20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val="0"/>
                <w:bCs/>
                <w:color w:val="000000" w:themeColor="text1"/>
                <w:sz w:val="18"/>
                <w:szCs w:val="18"/>
                <w:highlight w:val="none"/>
                <w:lang w:val="en-US" w:eastAsia="zh-CN"/>
                <w14:textFill>
                  <w14:solidFill>
                    <w14:schemeClr w14:val="tx1"/>
                  </w14:solidFill>
                </w14:textFill>
              </w:rPr>
              <w:t>5元/公里</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19ADDC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元/公里</w:t>
            </w:r>
            <w:r>
              <w:rPr>
                <w:rFonts w:hint="eastAsia" w:ascii="宋体" w:hAnsi="宋体" w:eastAsia="宋体" w:cs="宋体"/>
                <w:i w:val="0"/>
                <w:iCs w:val="0"/>
                <w:color w:val="000000"/>
                <w:kern w:val="0"/>
                <w:sz w:val="18"/>
                <w:szCs w:val="18"/>
                <w:u w:val="none"/>
                <w:lang w:val="en-US" w:eastAsia="zh-CN" w:bidi="ar"/>
              </w:rPr>
              <w:t>）</w:t>
            </w:r>
          </w:p>
        </w:tc>
        <w:tc>
          <w:tcPr>
            <w:tcW w:w="1888" w:type="dxa"/>
            <w:tcBorders>
              <w:top w:val="single" w:color="000000" w:sz="4" w:space="0"/>
              <w:left w:val="single" w:color="000000" w:sz="4" w:space="0"/>
              <w:bottom w:val="single" w:color="000000" w:sz="4" w:space="0"/>
              <w:right w:val="single" w:color="000000" w:sz="4" w:space="0"/>
            </w:tcBorders>
            <w:noWrap/>
            <w:vAlign w:val="center"/>
          </w:tcPr>
          <w:p w14:paraId="5740CB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4DD8938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③</w:t>
            </w:r>
          </w:p>
        </w:tc>
      </w:tr>
      <w:tr w14:paraId="41499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D30A7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8" w:type="dxa"/>
            <w:gridSpan w:val="2"/>
            <w:tcBorders>
              <w:top w:val="single" w:color="000000" w:sz="4" w:space="0"/>
              <w:left w:val="single" w:color="000000" w:sz="4" w:space="0"/>
              <w:bottom w:val="single" w:color="000000" w:sz="4" w:space="0"/>
              <w:right w:val="single" w:color="000000" w:sz="4" w:space="0"/>
            </w:tcBorders>
            <w:noWrap w:val="0"/>
            <w:vAlign w:val="center"/>
          </w:tcPr>
          <w:p w14:paraId="07371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高速公路费</w:t>
            </w:r>
          </w:p>
        </w:tc>
        <w:tc>
          <w:tcPr>
            <w:tcW w:w="4925" w:type="dxa"/>
            <w:gridSpan w:val="3"/>
            <w:tcBorders>
              <w:top w:val="single" w:color="000000" w:sz="4" w:space="0"/>
              <w:left w:val="single" w:color="000000" w:sz="4" w:space="0"/>
              <w:bottom w:val="single" w:color="000000" w:sz="4" w:space="0"/>
              <w:right w:val="single" w:color="000000" w:sz="4" w:space="0"/>
            </w:tcBorders>
            <w:noWrap/>
            <w:vAlign w:val="center"/>
          </w:tcPr>
          <w:p w14:paraId="0CD5EB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供应商不用报价，根据供应商提供的</w:t>
            </w:r>
            <w:r>
              <w:rPr>
                <w:rFonts w:hint="eastAsia" w:ascii="宋体" w:hAnsi="宋体" w:cs="宋体"/>
                <w:b/>
                <w:bCs/>
                <w:i w:val="0"/>
                <w:iCs w:val="0"/>
                <w:color w:val="auto"/>
                <w:kern w:val="0"/>
                <w:sz w:val="18"/>
                <w:szCs w:val="18"/>
                <w:u w:val="none"/>
                <w:lang w:val="en-US" w:eastAsia="zh-CN" w:bidi="ar"/>
              </w:rPr>
              <w:t>单程</w:t>
            </w:r>
            <w:r>
              <w:rPr>
                <w:rFonts w:hint="eastAsia" w:ascii="宋体" w:hAnsi="宋体" w:eastAsia="宋体" w:cs="宋体"/>
                <w:b/>
                <w:bCs/>
                <w:i w:val="0"/>
                <w:iCs w:val="0"/>
                <w:color w:val="auto"/>
                <w:kern w:val="0"/>
                <w:sz w:val="18"/>
                <w:szCs w:val="18"/>
                <w:u w:val="none"/>
                <w:lang w:val="en-US" w:eastAsia="zh-CN" w:bidi="ar"/>
              </w:rPr>
              <w:t>高速缴费</w:t>
            </w:r>
            <w:r>
              <w:rPr>
                <w:rFonts w:hint="eastAsia" w:ascii="宋体" w:hAnsi="宋体" w:eastAsia="宋体" w:cs="宋体"/>
                <w:i w:val="0"/>
                <w:iCs w:val="0"/>
                <w:color w:val="auto"/>
                <w:kern w:val="0"/>
                <w:sz w:val="18"/>
                <w:szCs w:val="18"/>
                <w:u w:val="none"/>
                <w:lang w:val="en-US" w:eastAsia="zh-CN" w:bidi="ar"/>
              </w:rPr>
              <w:t>发票按实结算</w:t>
            </w:r>
          </w:p>
        </w:tc>
        <w:tc>
          <w:tcPr>
            <w:tcW w:w="1888" w:type="dxa"/>
            <w:tcBorders>
              <w:top w:val="single" w:color="000000" w:sz="4" w:space="0"/>
              <w:left w:val="single" w:color="000000" w:sz="4" w:space="0"/>
              <w:bottom w:val="single" w:color="000000" w:sz="4" w:space="0"/>
              <w:right w:val="single" w:color="000000" w:sz="4" w:space="0"/>
            </w:tcBorders>
            <w:noWrap/>
            <w:vAlign w:val="center"/>
          </w:tcPr>
          <w:p w14:paraId="6C05E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18</w:t>
            </w:r>
            <w:r>
              <w:rPr>
                <w:rFonts w:hint="eastAsia" w:ascii="宋体" w:hAnsi="宋体" w:eastAsia="宋体" w:cs="宋体"/>
                <w:i w:val="0"/>
                <w:iCs w:val="0"/>
                <w:color w:val="000000"/>
                <w:kern w:val="0"/>
                <w:sz w:val="18"/>
                <w:szCs w:val="18"/>
                <w:u w:val="none"/>
                <w:lang w:val="en-US" w:eastAsia="zh-CN" w:bidi="ar"/>
              </w:rPr>
              <w:t>00</w:t>
            </w:r>
            <w:r>
              <w:rPr>
                <w:rFonts w:hint="eastAsia" w:ascii="宋体" w:hAnsi="宋体" w:eastAsia="宋体" w:cs="宋体"/>
                <w:i w:val="0"/>
                <w:iCs w:val="0"/>
                <w:color w:val="auto"/>
                <w:kern w:val="0"/>
                <w:sz w:val="18"/>
                <w:szCs w:val="18"/>
                <w:u w:val="none"/>
                <w:lang w:val="en-US" w:eastAsia="zh-CN" w:bidi="ar"/>
              </w:rPr>
              <w:t>（固定不变，供应商不用更改，按¥</w:t>
            </w:r>
            <w:r>
              <w:rPr>
                <w:rFonts w:hint="eastAsia" w:ascii="宋体" w:hAnsi="宋体" w:cs="宋体"/>
                <w:i w:val="0"/>
                <w:iCs w:val="0"/>
                <w:color w:val="auto"/>
                <w:kern w:val="0"/>
                <w:sz w:val="18"/>
                <w:szCs w:val="18"/>
                <w:u w:val="none"/>
                <w:lang w:val="en-US" w:eastAsia="zh-CN" w:bidi="ar"/>
              </w:rPr>
              <w:t>18</w:t>
            </w:r>
            <w:r>
              <w:rPr>
                <w:rFonts w:hint="eastAsia" w:ascii="宋体" w:hAnsi="宋体" w:eastAsia="宋体" w:cs="宋体"/>
                <w:i w:val="0"/>
                <w:iCs w:val="0"/>
                <w:color w:val="auto"/>
                <w:kern w:val="0"/>
                <w:sz w:val="18"/>
                <w:szCs w:val="18"/>
                <w:u w:val="none"/>
                <w:lang w:val="en-US" w:eastAsia="zh-CN" w:bidi="ar"/>
              </w:rPr>
              <w:t>00/年纳入到总金额里）</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76EEA03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④</w:t>
            </w:r>
          </w:p>
        </w:tc>
      </w:tr>
      <w:tr w14:paraId="23E95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1" w:type="dxa"/>
            <w:tcBorders>
              <w:top w:val="single" w:color="000000" w:sz="4" w:space="0"/>
              <w:left w:val="single" w:color="000000" w:sz="4" w:space="0"/>
              <w:bottom w:val="single" w:color="000000" w:sz="4" w:space="0"/>
              <w:right w:val="single" w:color="000000" w:sz="4" w:space="0"/>
            </w:tcBorders>
            <w:noWrap w:val="0"/>
            <w:vAlign w:val="center"/>
          </w:tcPr>
          <w:p w14:paraId="7FCDA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非出车</w:t>
            </w:r>
          </w:p>
        </w:tc>
        <w:tc>
          <w:tcPr>
            <w:tcW w:w="1688" w:type="dxa"/>
            <w:gridSpan w:val="2"/>
            <w:tcBorders>
              <w:top w:val="single" w:color="000000" w:sz="4" w:space="0"/>
              <w:left w:val="single" w:color="000000" w:sz="4" w:space="0"/>
              <w:bottom w:val="single" w:color="000000" w:sz="4" w:space="0"/>
              <w:right w:val="single" w:color="000000" w:sz="4" w:space="0"/>
            </w:tcBorders>
            <w:noWrap w:val="0"/>
            <w:vAlign w:val="center"/>
          </w:tcPr>
          <w:p w14:paraId="5B756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院内搬运与整理</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D59A4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00小时</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5ED74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val="0"/>
                <w:bCs/>
                <w:color w:val="000000" w:themeColor="text1"/>
                <w:sz w:val="18"/>
                <w:szCs w:val="18"/>
                <w:highlight w:val="none"/>
                <w:lang w:val="en-US" w:eastAsia="zh-CN"/>
                <w14:textFill>
                  <w14:solidFill>
                    <w14:schemeClr w14:val="tx1"/>
                  </w14:solidFill>
                </w14:textFill>
              </w:rPr>
              <w:t>50元/小时</w:t>
            </w:r>
          </w:p>
        </w:tc>
        <w:tc>
          <w:tcPr>
            <w:tcW w:w="1825" w:type="dxa"/>
            <w:tcBorders>
              <w:top w:val="single" w:color="000000" w:sz="4" w:space="0"/>
              <w:left w:val="single" w:color="000000" w:sz="4" w:space="0"/>
              <w:bottom w:val="single" w:color="000000" w:sz="4" w:space="0"/>
              <w:right w:val="single" w:color="000000" w:sz="4" w:space="0"/>
            </w:tcBorders>
            <w:noWrap/>
            <w:vAlign w:val="center"/>
          </w:tcPr>
          <w:p w14:paraId="1A85A1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xml:space="preserve">      （元/人/时）</w:t>
            </w:r>
          </w:p>
        </w:tc>
        <w:tc>
          <w:tcPr>
            <w:tcW w:w="1888" w:type="dxa"/>
            <w:tcBorders>
              <w:top w:val="single" w:color="000000" w:sz="4" w:space="0"/>
              <w:left w:val="single" w:color="000000" w:sz="4" w:space="0"/>
              <w:bottom w:val="single" w:color="000000" w:sz="4" w:space="0"/>
              <w:right w:val="single" w:color="000000" w:sz="4" w:space="0"/>
            </w:tcBorders>
            <w:noWrap/>
            <w:vAlign w:val="center"/>
          </w:tcPr>
          <w:p w14:paraId="537DD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0A930A2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⑤</w:t>
            </w:r>
          </w:p>
        </w:tc>
      </w:tr>
      <w:tr w14:paraId="5FB72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825" w:type="dxa"/>
            <w:gridSpan w:val="2"/>
            <w:tcBorders>
              <w:top w:val="single" w:color="000000" w:sz="4" w:space="0"/>
              <w:left w:val="single" w:color="000000" w:sz="4" w:space="0"/>
              <w:bottom w:val="single" w:color="000000" w:sz="4" w:space="0"/>
              <w:right w:val="single" w:color="000000" w:sz="4" w:space="0"/>
            </w:tcBorders>
            <w:noWrap/>
            <w:vAlign w:val="center"/>
          </w:tcPr>
          <w:p w14:paraId="75BB519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p>
        </w:tc>
        <w:tc>
          <w:tcPr>
            <w:tcW w:w="7287" w:type="dxa"/>
            <w:gridSpan w:val="5"/>
            <w:tcBorders>
              <w:top w:val="single" w:color="000000" w:sz="4" w:space="0"/>
              <w:left w:val="single" w:color="000000" w:sz="4" w:space="0"/>
              <w:bottom w:val="single" w:color="000000" w:sz="4" w:space="0"/>
              <w:right w:val="single" w:color="000000" w:sz="4" w:space="0"/>
            </w:tcBorders>
            <w:noWrap/>
            <w:vAlign w:val="center"/>
          </w:tcPr>
          <w:p w14:paraId="43123860">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 </w:t>
            </w:r>
            <w:r>
              <w:rPr>
                <w:rFonts w:hint="eastAsia" w:ascii="宋体" w:hAnsi="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lang w:val="en-US" w:eastAsia="zh-CN"/>
              </w:rPr>
              <w:t xml:space="preserve">     每年合计：      </w:t>
            </w:r>
            <w:r>
              <w:rPr>
                <w:rFonts w:hint="eastAsia" w:ascii="宋体" w:hAnsi="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lang w:val="en-US" w:eastAsia="zh-CN"/>
              </w:rPr>
              <w:t>元</w:t>
            </w:r>
            <w:r>
              <w:rPr>
                <w:rFonts w:hint="eastAsia" w:ascii="宋体" w:hAnsi="宋体" w:cs="宋体"/>
                <w:i w:val="0"/>
                <w:iCs w:val="0"/>
                <w:color w:val="000000"/>
                <w:sz w:val="18"/>
                <w:szCs w:val="18"/>
                <w:u w:val="none"/>
                <w:lang w:val="en-US" w:eastAsia="zh-CN"/>
              </w:rPr>
              <w:t>（①+②+③+④+⑤）</w:t>
            </w:r>
          </w:p>
        </w:tc>
        <w:tc>
          <w:tcPr>
            <w:tcW w:w="1499" w:type="dxa"/>
            <w:vMerge w:val="restart"/>
            <w:tcBorders>
              <w:top w:val="single" w:color="000000" w:sz="4" w:space="0"/>
              <w:left w:val="single" w:color="000000" w:sz="4" w:space="0"/>
              <w:right w:val="single" w:color="000000" w:sz="4" w:space="0"/>
            </w:tcBorders>
            <w:noWrap/>
            <w:vAlign w:val="center"/>
          </w:tcPr>
          <w:p w14:paraId="160EB6A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cs="宋体"/>
                <w:sz w:val="20"/>
                <w:szCs w:val="20"/>
                <w:lang w:val="en-US" w:eastAsia="zh-CN"/>
              </w:rPr>
              <w:t>详见“三、报价要求”</w:t>
            </w:r>
          </w:p>
        </w:tc>
      </w:tr>
      <w:tr w14:paraId="738C3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25" w:type="dxa"/>
            <w:gridSpan w:val="2"/>
            <w:tcBorders>
              <w:top w:val="single" w:color="000000" w:sz="4" w:space="0"/>
              <w:left w:val="single" w:color="000000" w:sz="4" w:space="0"/>
              <w:bottom w:val="single" w:color="000000" w:sz="4" w:space="0"/>
              <w:right w:val="single" w:color="000000" w:sz="4" w:space="0"/>
            </w:tcBorders>
            <w:noWrap/>
            <w:vAlign w:val="center"/>
          </w:tcPr>
          <w:p w14:paraId="675FBC1D">
            <w:pPr>
              <w:keepNext w:val="0"/>
              <w:keepLines w:val="0"/>
              <w:suppressLineNumbers w:val="0"/>
              <w:spacing w:before="0" w:beforeAutospacing="0" w:after="0" w:afterAutospacing="0"/>
              <w:ind w:left="0" w:right="0" w:firstLine="1400" w:firstLineChars="700"/>
              <w:jc w:val="both"/>
              <w:rPr>
                <w:rFonts w:hint="eastAsia"/>
                <w:sz w:val="20"/>
                <w:szCs w:val="22"/>
                <w:lang w:val="en-US" w:eastAsia="zh-CN"/>
              </w:rPr>
            </w:pPr>
          </w:p>
        </w:tc>
        <w:tc>
          <w:tcPr>
            <w:tcW w:w="7287" w:type="dxa"/>
            <w:gridSpan w:val="5"/>
            <w:tcBorders>
              <w:top w:val="single" w:color="000000" w:sz="4" w:space="0"/>
              <w:left w:val="single" w:color="000000" w:sz="4" w:space="0"/>
              <w:bottom w:val="single" w:color="000000" w:sz="4" w:space="0"/>
              <w:right w:val="single" w:color="000000" w:sz="4" w:space="0"/>
            </w:tcBorders>
            <w:noWrap/>
            <w:vAlign w:val="center"/>
          </w:tcPr>
          <w:p w14:paraId="22DEEA36">
            <w:pPr>
              <w:keepNext w:val="0"/>
              <w:keepLines w:val="0"/>
              <w:suppressLineNumbers w:val="0"/>
              <w:spacing w:before="0" w:beforeAutospacing="0" w:after="0" w:afterAutospacing="0"/>
              <w:ind w:left="0" w:right="0"/>
              <w:jc w:val="center"/>
              <w:rPr>
                <w:rFonts w:hint="eastAsia"/>
                <w:sz w:val="20"/>
                <w:szCs w:val="22"/>
                <w:lang w:val="en-US" w:eastAsia="zh-CN"/>
              </w:rPr>
            </w:pPr>
            <w:r>
              <w:rPr>
                <w:rFonts w:hint="eastAsia"/>
                <w:sz w:val="20"/>
                <w:szCs w:val="22"/>
                <w:lang w:val="en-US" w:eastAsia="zh-CN"/>
              </w:rPr>
              <w:t>三年总计：</w:t>
            </w:r>
          </w:p>
          <w:p w14:paraId="25D5AEB6">
            <w:pPr>
              <w:keepNext w:val="0"/>
              <w:keepLines w:val="0"/>
              <w:suppressLineNumbers w:val="0"/>
              <w:spacing w:before="0" w:beforeAutospacing="0" w:after="0" w:afterAutospacing="0"/>
              <w:ind w:left="0" w:right="0" w:firstLine="1400" w:firstLineChars="700"/>
              <w:jc w:val="both"/>
              <w:rPr>
                <w:rFonts w:hint="eastAsia"/>
                <w:sz w:val="20"/>
                <w:szCs w:val="22"/>
                <w:lang w:val="en-US" w:eastAsia="zh-CN"/>
              </w:rPr>
            </w:pPr>
            <w:r>
              <w:rPr>
                <w:rFonts w:hint="eastAsia"/>
                <w:sz w:val="20"/>
                <w:szCs w:val="22"/>
                <w:lang w:val="en-US" w:eastAsia="zh-CN"/>
              </w:rPr>
              <w:t>小写：                         元</w:t>
            </w:r>
          </w:p>
          <w:p w14:paraId="5A19C1FA">
            <w:pPr>
              <w:keepNext w:val="0"/>
              <w:keepLines w:val="0"/>
              <w:suppressLineNumbers w:val="0"/>
              <w:spacing w:before="0" w:beforeAutospacing="0" w:after="0" w:afterAutospacing="0"/>
              <w:ind w:left="0" w:right="0" w:firstLine="1400" w:firstLineChars="700"/>
              <w:jc w:val="both"/>
              <w:rPr>
                <w:rFonts w:hint="default"/>
                <w:lang w:val="en-US" w:eastAsia="zh-CN"/>
              </w:rPr>
            </w:pPr>
            <w:r>
              <w:rPr>
                <w:rFonts w:hint="eastAsia"/>
                <w:sz w:val="20"/>
                <w:szCs w:val="22"/>
                <w:lang w:val="en-US" w:eastAsia="zh-CN"/>
              </w:rPr>
              <w:t>大写：</w:t>
            </w:r>
          </w:p>
        </w:tc>
        <w:tc>
          <w:tcPr>
            <w:tcW w:w="1499" w:type="dxa"/>
            <w:vMerge w:val="continue"/>
            <w:tcBorders>
              <w:left w:val="single" w:color="000000" w:sz="4" w:space="0"/>
              <w:bottom w:val="single" w:color="000000" w:sz="4" w:space="0"/>
              <w:right w:val="single" w:color="000000" w:sz="4" w:space="0"/>
            </w:tcBorders>
            <w:noWrap/>
            <w:vAlign w:val="center"/>
          </w:tcPr>
          <w:p w14:paraId="4F7958E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p>
        </w:tc>
      </w:tr>
    </w:tbl>
    <w:p w14:paraId="7AD2A942">
      <w:pPr>
        <w:pStyle w:val="2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14:paraId="48DE5F5E">
      <w:pPr>
        <w:pStyle w:val="2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1、响应人须按要求填写所有信息，不得随意更改本表格式。</w:t>
      </w:r>
    </w:p>
    <w:p w14:paraId="75BCE845">
      <w:pPr>
        <w:pStyle w:val="29"/>
        <w:numPr>
          <w:ilvl w:val="0"/>
          <w:numId w:val="0"/>
        </w:numPr>
        <w:spacing w:line="240" w:lineRule="auto"/>
        <w:ind w:firstLine="422" w:firstLineChars="200"/>
        <w:rPr>
          <w:rFonts w:hint="default" w:ascii="宋体" w:hAnsi="宋体" w:eastAsia="宋体" w:cs="宋体"/>
          <w:b/>
          <w:bCs/>
          <w:i w:val="0"/>
          <w:iCs w:val="0"/>
          <w:color w:val="FF0000"/>
          <w:sz w:val="21"/>
          <w:szCs w:val="21"/>
          <w:highlight w:val="yellow"/>
          <w:lang w:val="en-US" w:eastAsia="zh-CN"/>
        </w:rPr>
      </w:pPr>
      <w:r>
        <w:rPr>
          <w:rFonts w:hint="eastAsia" w:ascii="宋体" w:hAnsi="宋体" w:cs="宋体"/>
          <w:b/>
          <w:bCs/>
          <w:i w:val="0"/>
          <w:iCs w:val="0"/>
          <w:color w:val="FF0000"/>
          <w:sz w:val="21"/>
          <w:szCs w:val="21"/>
          <w:highlight w:val="yellow"/>
          <w:lang w:val="en-US" w:eastAsia="zh-CN"/>
        </w:rPr>
        <w:t>2、此表无需密封在响应文件中，可准备盖好公章的空白表格，在谈判评审当天提交。</w:t>
      </w:r>
    </w:p>
    <w:p w14:paraId="714451DA">
      <w:pPr>
        <w:pStyle w:val="29"/>
        <w:rPr>
          <w:rFonts w:hint="eastAsia"/>
          <w:color w:val="000000" w:themeColor="text1"/>
          <w:highlight w:val="none"/>
          <w14:textFill>
            <w14:solidFill>
              <w14:schemeClr w14:val="tx1"/>
            </w14:solidFill>
          </w14:textFill>
        </w:rPr>
      </w:pPr>
    </w:p>
    <w:p w14:paraId="676F3ACA">
      <w:pPr>
        <w:pStyle w:val="29"/>
        <w:rPr>
          <w:rFonts w:hint="eastAsia"/>
          <w:color w:val="000000" w:themeColor="text1"/>
          <w:highlight w:val="none"/>
          <w14:textFill>
            <w14:solidFill>
              <w14:schemeClr w14:val="tx1"/>
            </w14:solidFill>
          </w14:textFill>
        </w:rPr>
      </w:pPr>
    </w:p>
    <w:p w14:paraId="0A5AF0FD">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5630300">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E00213D">
      <w:pPr>
        <w:pageBreakBefore w:val="0"/>
        <w:kinsoku/>
        <w:wordWrap/>
        <w:overflowPunct/>
        <w:topLinePunct w:val="0"/>
        <w:bidi w:val="0"/>
        <w:spacing w:line="360" w:lineRule="auto"/>
        <w:ind w:right="0" w:rightChars="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5EDE9DDB">
      <w:pPr>
        <w:keepNext w:val="0"/>
        <w:keepLines w:val="0"/>
        <w:widowControl/>
        <w:numPr>
          <w:ilvl w:val="0"/>
          <w:numId w:val="0"/>
        </w:numPr>
        <w:suppressLineNumbers w:val="0"/>
        <w:ind w:leftChars="20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14:paraId="69E48F8F">
      <w:pPr>
        <w:pStyle w:val="5"/>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themeColor="text1"/>
          <w:sz w:val="32"/>
          <w:szCs w:val="40"/>
          <w:highlight w:val="none"/>
          <w:lang w:eastAsia="zh-CN"/>
          <w14:textFill>
            <w14:solidFill>
              <w14:schemeClr w14:val="tx1"/>
            </w14:solidFill>
          </w14:textFill>
        </w:rPr>
      </w:pPr>
      <w:r>
        <w:rPr>
          <w:rFonts w:hint="eastAsia" w:ascii="黑体" w:hAnsi="黑体" w:cs="黑体"/>
          <w:color w:val="000000" w:themeColor="text1"/>
          <w:sz w:val="36"/>
          <w:szCs w:val="36"/>
          <w:highlight w:val="none"/>
          <w:lang w:val="en-US" w:eastAsia="zh-CN"/>
          <w14:textFill>
            <w14:solidFill>
              <w14:schemeClr w14:val="tx1"/>
            </w14:solidFill>
          </w14:textFill>
        </w:rPr>
        <w:t>二、资格审查</w:t>
      </w:r>
    </w:p>
    <w:p w14:paraId="78FF4621">
      <w:pPr>
        <w:jc w:val="center"/>
        <w:rPr>
          <w:rFonts w:hint="eastAsia" w:eastAsia="宋体"/>
          <w:b/>
          <w:bCs/>
          <w:color w:val="000000" w:themeColor="text1"/>
          <w:sz w:val="32"/>
          <w:szCs w:val="40"/>
          <w:highlight w:val="none"/>
          <w:lang w:eastAsia="zh-CN"/>
          <w14:textFill>
            <w14:solidFill>
              <w14:schemeClr w14:val="tx1"/>
            </w14:solidFill>
          </w14:textFill>
        </w:rPr>
      </w:pPr>
      <w:r>
        <w:rPr>
          <w:rFonts w:hint="eastAsia"/>
          <w:b/>
          <w:bCs/>
          <w:color w:val="000000" w:themeColor="text1"/>
          <w:sz w:val="32"/>
          <w:szCs w:val="40"/>
          <w:highlight w:val="none"/>
          <w:lang w:eastAsia="zh-CN"/>
          <w14:textFill>
            <w14:solidFill>
              <w14:schemeClr w14:val="tx1"/>
            </w14:solidFill>
          </w14:textFill>
        </w:rPr>
        <w:t>（</w:t>
      </w:r>
      <w:r>
        <w:rPr>
          <w:rFonts w:hint="eastAsia"/>
          <w:b/>
          <w:bCs/>
          <w:color w:val="000000" w:themeColor="text1"/>
          <w:sz w:val="32"/>
          <w:szCs w:val="40"/>
          <w:highlight w:val="none"/>
          <w:lang w:val="en-US" w:eastAsia="zh-CN"/>
          <w14:textFill>
            <w14:solidFill>
              <w14:schemeClr w14:val="tx1"/>
            </w14:solidFill>
          </w14:textFill>
        </w:rPr>
        <w:t>一</w:t>
      </w:r>
      <w:r>
        <w:rPr>
          <w:rFonts w:hint="eastAsia"/>
          <w:b/>
          <w:bCs/>
          <w:color w:val="000000" w:themeColor="text1"/>
          <w:sz w:val="32"/>
          <w:szCs w:val="40"/>
          <w:highlight w:val="none"/>
          <w:lang w:eastAsia="zh-CN"/>
          <w14:textFill>
            <w14:solidFill>
              <w14:schemeClr w14:val="tx1"/>
            </w14:solidFill>
          </w14:textFill>
        </w:rPr>
        <w:t>）资格自查表</w:t>
      </w:r>
    </w:p>
    <w:tbl>
      <w:tblPr>
        <w:tblStyle w:val="22"/>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6B3F55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54" w:hRule="atLeast"/>
          <w:jc w:val="center"/>
        </w:trPr>
        <w:tc>
          <w:tcPr>
            <w:tcW w:w="589" w:type="dxa"/>
            <w:vAlign w:val="center"/>
          </w:tcPr>
          <w:p w14:paraId="5D6ED37A">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评审内容</w:t>
            </w:r>
          </w:p>
        </w:tc>
        <w:tc>
          <w:tcPr>
            <w:tcW w:w="5834" w:type="dxa"/>
            <w:vAlign w:val="center"/>
          </w:tcPr>
          <w:p w14:paraId="575AD1F5">
            <w:pPr>
              <w:keepNext w:val="0"/>
              <w:keepLines w:val="0"/>
              <w:suppressLineNumbers w:val="0"/>
              <w:spacing w:before="0" w:beforeAutospacing="0" w:after="0" w:afterAutospacing="0"/>
              <w:ind w:left="0" w:right="0" w:firstLine="18" w:firstLineChars="9"/>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lang w:eastAsia="zh-CN"/>
              </w:rPr>
              <w:t>谈判文件</w:t>
            </w:r>
            <w:r>
              <w:rPr>
                <w:rFonts w:hint="eastAsia" w:ascii="宋体" w:hAnsi="宋体" w:cs="华文仿宋"/>
                <w:bCs/>
                <w:szCs w:val="21"/>
                <w:highlight w:val="none"/>
              </w:rPr>
              <w:t>要求</w:t>
            </w:r>
          </w:p>
        </w:tc>
        <w:tc>
          <w:tcPr>
            <w:tcW w:w="1515" w:type="dxa"/>
            <w:vAlign w:val="center"/>
          </w:tcPr>
          <w:p w14:paraId="59C3425D">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自查结论</w:t>
            </w:r>
          </w:p>
        </w:tc>
        <w:tc>
          <w:tcPr>
            <w:tcW w:w="2289" w:type="dxa"/>
            <w:vAlign w:val="center"/>
          </w:tcPr>
          <w:p w14:paraId="565B3D45">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2"/>
                <w:szCs w:val="22"/>
                <w:highlight w:val="none"/>
              </w:rPr>
            </w:pPr>
            <w:r>
              <w:rPr>
                <w:rFonts w:hint="eastAsia" w:ascii="宋体" w:hAnsi="宋体" w:cs="华文仿宋"/>
                <w:bCs/>
                <w:szCs w:val="21"/>
                <w:highlight w:val="none"/>
              </w:rPr>
              <w:t>证明资料</w:t>
            </w:r>
          </w:p>
        </w:tc>
      </w:tr>
      <w:tr w14:paraId="188C45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266AD5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合格条件</w:t>
            </w:r>
          </w:p>
        </w:tc>
        <w:tc>
          <w:tcPr>
            <w:tcW w:w="5834" w:type="dxa"/>
            <w:vAlign w:val="center"/>
          </w:tcPr>
          <w:p w14:paraId="479D1656">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供应商应具备以下条件：</w:t>
            </w:r>
          </w:p>
          <w:p w14:paraId="572EA083">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①具有良好的商业信誉和健全的财务会计制度；</w:t>
            </w:r>
          </w:p>
          <w:p w14:paraId="4D993456">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②有依法缴纳税收和社会保障资金的良好记录；</w:t>
            </w:r>
          </w:p>
          <w:p w14:paraId="003DA590">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③具备履行合同所必需的设备和专业技术能力；</w:t>
            </w:r>
          </w:p>
          <w:p w14:paraId="45B0448B">
            <w:pPr>
              <w:keepNext w:val="0"/>
              <w:keepLines w:val="0"/>
              <w:suppressLineNumbers w:val="0"/>
              <w:spacing w:before="0" w:beforeAutospacing="0" w:after="0" w:afterAutospacing="0"/>
              <w:ind w:left="0" w:right="78" w:rightChars="37"/>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1E1FA613">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368EAA0E">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14:paraId="227ACAFE">
            <w:pPr>
              <w:keepNext w:val="0"/>
              <w:keepLines w:val="0"/>
              <w:suppressLineNumbers w:val="0"/>
              <w:spacing w:before="0" w:beforeAutospacing="0" w:after="0" w:afterAutospacing="0"/>
              <w:ind w:left="0" w:right="-178" w:rightChars="-85"/>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2F7554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610EFF33">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14:paraId="5CAFF0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3008DEDE">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5079AD3D">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14:paraId="3CFCBBA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3DE249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50C164F">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14:paraId="564176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宋体" w:hAnsi="宋体" w:cs="宋体"/>
                <w:kern w:val="28"/>
                <w:sz w:val="21"/>
                <w:szCs w:val="21"/>
                <w:highlight w:val="none"/>
                <w:lang w:val="en-US" w:eastAsia="zh-CN"/>
              </w:rPr>
            </w:pPr>
            <w:r>
              <w:rPr>
                <w:rFonts w:hint="eastAsia" w:ascii="宋体" w:hAnsi="宋体" w:cs="宋体"/>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602189D6">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452F7060">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14:paraId="0584B860">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0ED70A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C2D2FEB">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14:paraId="4382CA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kern w:val="28"/>
                <w:sz w:val="21"/>
                <w:szCs w:val="21"/>
                <w:highlight w:val="none"/>
                <w:lang w:val="en-US" w:eastAsia="zh-CN"/>
              </w:rPr>
              <w:t>本项目不接受联合体报名，成交供应商不得分包、转包。</w:t>
            </w:r>
            <w:r>
              <w:rPr>
                <w:rFonts w:hint="eastAsia" w:ascii="宋体" w:hAnsi="宋体" w:cs="宋体"/>
                <w:sz w:val="21"/>
                <w:szCs w:val="21"/>
                <w:highlight w:val="none"/>
                <w:lang w:val="en-US" w:eastAsia="zh-CN"/>
              </w:rPr>
              <w:t>（出具有效的声明函加盖公章，格式详见“1、资格声明函”）</w:t>
            </w:r>
          </w:p>
        </w:tc>
        <w:tc>
          <w:tcPr>
            <w:tcW w:w="1515" w:type="dxa"/>
            <w:vAlign w:val="center"/>
          </w:tcPr>
          <w:p w14:paraId="17F8DBBF">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4D4A6C73">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14:paraId="62FE18A9">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0185EE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744" w:hRule="atLeast"/>
          <w:jc w:val="center"/>
        </w:trPr>
        <w:tc>
          <w:tcPr>
            <w:tcW w:w="589" w:type="dxa"/>
            <w:vMerge w:val="continue"/>
            <w:vAlign w:val="center"/>
          </w:tcPr>
          <w:p w14:paraId="47ABAA9F">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val="en-US" w:eastAsia="zh-CN"/>
              </w:rPr>
            </w:pPr>
          </w:p>
        </w:tc>
        <w:tc>
          <w:tcPr>
            <w:tcW w:w="5834" w:type="dxa"/>
            <w:vAlign w:val="center"/>
          </w:tcPr>
          <w:p w14:paraId="586DFF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宋体" w:hAnsi="宋体" w:eastAsia="宋体" w:cs="宋体"/>
                <w:bCs/>
                <w:color w:val="auto"/>
                <w:sz w:val="20"/>
                <w:szCs w:val="20"/>
                <w:highlight w:val="none"/>
                <w:lang w:eastAsia="zh-CN"/>
              </w:rPr>
            </w:pPr>
            <w:r>
              <w:rPr>
                <w:rFonts w:hint="eastAsia"/>
                <w:lang w:val="en-US" w:eastAsia="zh-CN"/>
              </w:rPr>
              <w:t>评审现场查询：经查询“信用中国”网站（www.creditchina.gov.cn）网站和“中国政府采购网”网站（www.ccgp.gov.cn），被列入失信被执行人、税收违法黑名单、政府采购严重违法失信行为记录名单（处罚期限尚未届满的）的供应商，均不得参加本采购项目。（响应人无需提供证明资料，以谈判会议现场查询结果为准）</w:t>
            </w:r>
          </w:p>
        </w:tc>
        <w:tc>
          <w:tcPr>
            <w:tcW w:w="1515" w:type="dxa"/>
            <w:vAlign w:val="center"/>
          </w:tcPr>
          <w:p w14:paraId="2880BB10">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7607F5E5">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289" w:type="dxa"/>
            <w:vAlign w:val="center"/>
          </w:tcPr>
          <w:p w14:paraId="2B3BA03C">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cs="宋体"/>
                <w:sz w:val="21"/>
                <w:szCs w:val="21"/>
                <w:highlight w:val="none"/>
                <w:lang w:val="en-US" w:eastAsia="zh-CN"/>
              </w:rPr>
              <w:t>/</w:t>
            </w:r>
          </w:p>
        </w:tc>
      </w:tr>
      <w:tr w14:paraId="59A0A1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22" w:hRule="atLeast"/>
          <w:jc w:val="center"/>
        </w:trPr>
        <w:tc>
          <w:tcPr>
            <w:tcW w:w="589" w:type="dxa"/>
            <w:vMerge w:val="continue"/>
            <w:vAlign w:val="center"/>
          </w:tcPr>
          <w:p w14:paraId="1AA22E1B">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val="en-US" w:eastAsia="zh-CN"/>
              </w:rPr>
            </w:pPr>
          </w:p>
        </w:tc>
        <w:tc>
          <w:tcPr>
            <w:tcW w:w="5834" w:type="dxa"/>
            <w:vAlign w:val="center"/>
          </w:tcPr>
          <w:p w14:paraId="05A008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default" w:ascii="宋体" w:hAnsi="宋体" w:eastAsia="宋体" w:cs="宋体"/>
                <w:color w:val="auto"/>
                <w:kern w:val="28"/>
                <w:sz w:val="20"/>
                <w:szCs w:val="20"/>
                <w:highlight w:val="none"/>
                <w:lang w:val="en-US" w:eastAsia="zh-CN"/>
              </w:rPr>
            </w:pPr>
            <w:r>
              <w:rPr>
                <w:rFonts w:hint="eastAsia" w:ascii="宋体" w:hAnsi="宋体" w:cs="宋体"/>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原件。</w:t>
            </w:r>
          </w:p>
        </w:tc>
        <w:tc>
          <w:tcPr>
            <w:tcW w:w="1515" w:type="dxa"/>
            <w:vAlign w:val="center"/>
          </w:tcPr>
          <w:p w14:paraId="162408E7">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14EB1800">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289" w:type="dxa"/>
            <w:vAlign w:val="center"/>
          </w:tcPr>
          <w:p w14:paraId="6CEC5554">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0889BE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72" w:hRule="atLeast"/>
          <w:jc w:val="center"/>
        </w:trPr>
        <w:tc>
          <w:tcPr>
            <w:tcW w:w="589" w:type="dxa"/>
            <w:vMerge w:val="continue"/>
            <w:vAlign w:val="center"/>
          </w:tcPr>
          <w:p w14:paraId="699EC792">
            <w:pPr>
              <w:keepNext w:val="0"/>
              <w:keepLines w:val="0"/>
              <w:numPr>
                <w:ilvl w:val="0"/>
                <w:numId w:val="0"/>
              </w:numPr>
              <w:suppressLineNumbers w:val="0"/>
              <w:tabs>
                <w:tab w:val="left" w:pos="0"/>
              </w:tabs>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lang w:val="en-US" w:eastAsia="zh-CN"/>
              </w:rPr>
            </w:pPr>
          </w:p>
        </w:tc>
        <w:tc>
          <w:tcPr>
            <w:tcW w:w="5834" w:type="dxa"/>
            <w:vAlign w:val="center"/>
          </w:tcPr>
          <w:p w14:paraId="1B202D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宋体" w:hAnsi="宋体" w:eastAsia="宋体" w:cs="宋体"/>
                <w:color w:val="auto"/>
                <w:kern w:val="28"/>
                <w:sz w:val="20"/>
                <w:szCs w:val="20"/>
                <w:highlight w:val="none"/>
                <w:lang w:eastAsia="zh-CN"/>
              </w:rPr>
            </w:pPr>
            <w:r>
              <w:rPr>
                <w:rFonts w:hint="eastAsia" w:ascii="宋体" w:hAnsi="宋体" w:eastAsia="宋体" w:cs="宋体"/>
                <w:kern w:val="28"/>
                <w:sz w:val="21"/>
                <w:szCs w:val="21"/>
                <w:highlight w:val="none"/>
              </w:rPr>
              <w:t>出具加盖公章、有</w:t>
            </w:r>
            <w:r>
              <w:rPr>
                <w:rFonts w:hint="eastAsia" w:ascii="宋体" w:hAnsi="宋体" w:cs="宋体"/>
                <w:kern w:val="28"/>
                <w:sz w:val="21"/>
                <w:szCs w:val="21"/>
                <w:highlight w:val="none"/>
                <w:lang w:val="en-US" w:eastAsia="zh-CN"/>
              </w:rPr>
              <w:t>单位负责人</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法定代表人</w:t>
            </w:r>
            <w:r>
              <w:rPr>
                <w:rFonts w:hint="eastAsia" w:ascii="宋体" w:hAnsi="宋体" w:cs="宋体"/>
                <w:kern w:val="28"/>
                <w:sz w:val="21"/>
                <w:szCs w:val="21"/>
                <w:highlight w:val="none"/>
                <w:lang w:eastAsia="zh-CN"/>
              </w:rPr>
              <w:t>）</w:t>
            </w:r>
            <w:r>
              <w:rPr>
                <w:rFonts w:hint="eastAsia" w:ascii="宋体" w:hAnsi="宋体" w:eastAsia="宋体" w:cs="宋体"/>
                <w:kern w:val="28"/>
                <w:sz w:val="21"/>
                <w:szCs w:val="21"/>
                <w:highlight w:val="none"/>
              </w:rPr>
              <w:t>签名的《供应商廉洁守约承诺书》。（出具有效的加盖公章</w:t>
            </w:r>
            <w:r>
              <w:rPr>
                <w:rFonts w:hint="eastAsia" w:ascii="宋体" w:hAnsi="宋体" w:cs="宋体"/>
                <w:kern w:val="28"/>
                <w:sz w:val="21"/>
                <w:szCs w:val="21"/>
                <w:highlight w:val="none"/>
                <w:lang w:val="en-US" w:eastAsia="zh-CN"/>
              </w:rPr>
              <w:t>承诺书</w:t>
            </w:r>
            <w:r>
              <w:rPr>
                <w:rFonts w:hint="eastAsia" w:ascii="宋体" w:hAnsi="宋体" w:cs="宋体"/>
                <w:kern w:val="28"/>
                <w:sz w:val="21"/>
                <w:szCs w:val="21"/>
                <w:highlight w:val="none"/>
                <w:lang w:eastAsia="zh-CN"/>
              </w:rPr>
              <w:t>，格式详见“</w:t>
            </w:r>
            <w:r>
              <w:rPr>
                <w:rFonts w:hint="eastAsia" w:ascii="宋体" w:hAnsi="宋体" w:cs="宋体"/>
                <w:kern w:val="28"/>
                <w:sz w:val="21"/>
                <w:szCs w:val="21"/>
                <w:highlight w:val="none"/>
                <w:lang w:val="en-US" w:eastAsia="zh-CN"/>
              </w:rPr>
              <w:t>3</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供应商廉洁守约承诺书</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不得擅自删改</w:t>
            </w:r>
            <w:r>
              <w:rPr>
                <w:rFonts w:hint="eastAsia" w:ascii="宋体" w:hAnsi="宋体" w:eastAsia="宋体" w:cs="宋体"/>
                <w:kern w:val="28"/>
                <w:sz w:val="21"/>
                <w:szCs w:val="21"/>
                <w:highlight w:val="none"/>
              </w:rPr>
              <w:t>）</w:t>
            </w:r>
          </w:p>
        </w:tc>
        <w:tc>
          <w:tcPr>
            <w:tcW w:w="1515" w:type="dxa"/>
            <w:vAlign w:val="center"/>
          </w:tcPr>
          <w:p w14:paraId="57B901AD">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24DBB047">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289" w:type="dxa"/>
            <w:vAlign w:val="center"/>
          </w:tcPr>
          <w:p w14:paraId="65255463">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50A879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34" w:hRule="atLeast"/>
          <w:jc w:val="center"/>
        </w:trPr>
        <w:tc>
          <w:tcPr>
            <w:tcW w:w="589" w:type="dxa"/>
            <w:vMerge w:val="continue"/>
            <w:vAlign w:val="center"/>
          </w:tcPr>
          <w:p w14:paraId="335972BC">
            <w:pPr>
              <w:keepNext w:val="0"/>
              <w:keepLines w:val="0"/>
              <w:numPr>
                <w:ilvl w:val="0"/>
                <w:numId w:val="0"/>
              </w:numPr>
              <w:suppressLineNumbers w:val="0"/>
              <w:tabs>
                <w:tab w:val="left" w:pos="0"/>
              </w:tabs>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lang w:val="en-US" w:eastAsia="zh-CN"/>
              </w:rPr>
            </w:pPr>
          </w:p>
        </w:tc>
        <w:tc>
          <w:tcPr>
            <w:tcW w:w="5834" w:type="dxa"/>
            <w:vAlign w:val="center"/>
          </w:tcPr>
          <w:p w14:paraId="7108C1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sz w:val="21"/>
                <w:szCs w:val="21"/>
                <w:highlight w:val="none"/>
                <w:lang w:val="en-US" w:eastAsia="zh-CN"/>
              </w:rPr>
              <w:t>已成功报名本次项目。</w:t>
            </w:r>
          </w:p>
        </w:tc>
        <w:tc>
          <w:tcPr>
            <w:tcW w:w="1515" w:type="dxa"/>
            <w:vAlign w:val="center"/>
          </w:tcPr>
          <w:p w14:paraId="3874FB11">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37A7258C">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289" w:type="dxa"/>
            <w:vAlign w:val="center"/>
          </w:tcPr>
          <w:p w14:paraId="701B3A87">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w:t>
            </w:r>
          </w:p>
        </w:tc>
      </w:tr>
    </w:tbl>
    <w:p w14:paraId="0FDC6894">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备</w:t>
      </w:r>
      <w:r>
        <w:rPr>
          <w:rFonts w:hint="eastAsia" w:ascii="宋体" w:hAnsi="宋体" w:cs="宋体"/>
          <w:color w:val="auto"/>
          <w:szCs w:val="21"/>
          <w:highlight w:val="none"/>
        </w:rPr>
        <w:t>注：</w:t>
      </w:r>
    </w:p>
    <w:p w14:paraId="045A329C">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1、以上材料将作为</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人</w:t>
      </w:r>
      <w:r>
        <w:rPr>
          <w:rFonts w:hint="eastAsia" w:ascii="宋体" w:hAnsi="宋体" w:cs="宋体"/>
          <w:color w:val="auto"/>
          <w:szCs w:val="21"/>
          <w:highlight w:val="none"/>
          <w:lang w:val="en-US" w:eastAsia="zh-CN"/>
        </w:rPr>
        <w:t>资格</w:t>
      </w:r>
      <w:r>
        <w:rPr>
          <w:rFonts w:hint="eastAsia" w:ascii="宋体" w:hAnsi="宋体" w:cs="宋体"/>
          <w:color w:val="auto"/>
          <w:szCs w:val="21"/>
          <w:highlight w:val="none"/>
        </w:rPr>
        <w:t>审核的重要内容之一，</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人必须严格按照其内容及序列要求在</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文件中对应如实提供，</w:t>
      </w:r>
      <w:r>
        <w:rPr>
          <w:rFonts w:hint="eastAsia" w:ascii="宋体" w:hAnsi="宋体" w:cs="宋体"/>
          <w:color w:val="auto"/>
          <w:kern w:val="0"/>
          <w:sz w:val="21"/>
          <w:szCs w:val="22"/>
          <w:highlight w:val="none"/>
          <w:lang w:val="en-US" w:eastAsia="zh-CN"/>
        </w:rPr>
        <w:t>对资格性证明文件的任何缺漏和不符合项</w:t>
      </w:r>
      <w:r>
        <w:rPr>
          <w:rFonts w:hint="eastAsia" w:ascii="宋体" w:hAnsi="宋体" w:cs="宋体"/>
          <w:color w:val="auto"/>
          <w:szCs w:val="21"/>
          <w:highlight w:val="none"/>
        </w:rPr>
        <w:t>将会直接导致无效</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w:t>
      </w:r>
    </w:p>
    <w:p w14:paraId="3BCD4A62">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响应</w:t>
      </w:r>
      <w:r>
        <w:rPr>
          <w:rFonts w:hint="eastAsia" w:ascii="宋体" w:hAnsi="宋体" w:cs="宋体"/>
          <w:color w:val="auto"/>
          <w:kern w:val="0"/>
          <w:szCs w:val="21"/>
          <w:highlight w:val="none"/>
        </w:rPr>
        <w:t>人须在“自查结论”栏</w:t>
      </w:r>
      <w:r>
        <w:rPr>
          <w:rFonts w:hint="eastAsia" w:ascii="宋体" w:hAnsi="宋体" w:cs="宋体"/>
          <w:color w:val="auto"/>
          <w:kern w:val="0"/>
          <w:szCs w:val="21"/>
          <w:highlight w:val="none"/>
          <w:lang w:val="en-US" w:eastAsia="zh-CN"/>
        </w:rPr>
        <w:t>勾选</w:t>
      </w:r>
      <w:r>
        <w:rPr>
          <w:rFonts w:hint="eastAsia" w:ascii="宋体" w:hAnsi="宋体" w:cs="宋体"/>
          <w:color w:val="auto"/>
          <w:kern w:val="0"/>
          <w:szCs w:val="21"/>
          <w:highlight w:val="none"/>
        </w:rPr>
        <w:t>通过或不通过，在“证明资料”栏填写页码。</w:t>
      </w:r>
    </w:p>
    <w:p w14:paraId="76635051">
      <w:pPr>
        <w:pStyle w:val="29"/>
        <w:rPr>
          <w:rFonts w:hint="eastAsia"/>
        </w:rPr>
      </w:pPr>
      <w:r>
        <w:rPr>
          <w:rFonts w:hint="eastAsia" w:ascii="宋体" w:hAnsi="宋体" w:cs="宋体"/>
          <w:color w:val="auto"/>
          <w:kern w:val="0"/>
          <w:sz w:val="21"/>
          <w:szCs w:val="22"/>
          <w:highlight w:val="none"/>
          <w:lang w:val="en-US" w:eastAsia="zh-CN"/>
        </w:rPr>
        <w:t>3、资格审查中要求的《供应商廉洁守约承诺书》，响应人除了在响应文件中装订成册，须在递交谈判文件时另外单独提供一份盖章签字版的承诺书。若未单独提供，可能影响对响应文件的评价，但不作为一票否决的条款。</w:t>
      </w:r>
    </w:p>
    <w:p w14:paraId="6E60DD60">
      <w:pPr>
        <w:pStyle w:val="29"/>
        <w:rPr>
          <w:rFonts w:hint="eastAsia" w:ascii="宋体" w:hAnsi="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4、本自查表不得擅自删改。</w:t>
      </w:r>
    </w:p>
    <w:p w14:paraId="54D91329">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000000" w:themeColor="text1"/>
          <w:szCs w:val="21"/>
          <w:highlight w:val="none"/>
          <w:lang w:eastAsia="zh-CN"/>
          <w14:textFill>
            <w14:solidFill>
              <w14:schemeClr w14:val="tx1"/>
            </w14:solidFill>
          </w14:textFill>
        </w:rPr>
      </w:pPr>
    </w:p>
    <w:p w14:paraId="24A49B23">
      <w:pPr>
        <w:pStyle w:val="29"/>
        <w:ind w:left="0" w:leftChars="0" w:firstLine="0" w:firstLineChars="0"/>
        <w:rPr>
          <w:rFonts w:hint="eastAsia" w:ascii="宋体" w:hAnsi="宋体" w:cs="宋体"/>
          <w:color w:val="000000" w:themeColor="text1"/>
          <w:szCs w:val="21"/>
          <w:highlight w:val="none"/>
          <w:lang w:eastAsia="zh-CN"/>
          <w14:textFill>
            <w14:solidFill>
              <w14:schemeClr w14:val="tx1"/>
            </w14:solidFill>
          </w14:textFill>
        </w:rPr>
      </w:pPr>
    </w:p>
    <w:p w14:paraId="3420FDD7">
      <w:pPr>
        <w:pStyle w:val="29"/>
        <w:rPr>
          <w:rFonts w:hint="eastAsia" w:ascii="宋体" w:hAnsi="宋体" w:cs="宋体"/>
          <w:color w:val="000000" w:themeColor="text1"/>
          <w:szCs w:val="21"/>
          <w:highlight w:val="none"/>
          <w:lang w:eastAsia="zh-CN"/>
          <w14:textFill>
            <w14:solidFill>
              <w14:schemeClr w14:val="tx1"/>
            </w14:solidFill>
          </w14:textFill>
        </w:rPr>
      </w:pPr>
    </w:p>
    <w:p w14:paraId="401E72CF">
      <w:pPr>
        <w:pStyle w:val="29"/>
        <w:rPr>
          <w:rFonts w:hint="eastAsia" w:ascii="宋体" w:hAnsi="宋体" w:cs="宋体"/>
          <w:color w:val="000000" w:themeColor="text1"/>
          <w:szCs w:val="21"/>
          <w:highlight w:val="none"/>
          <w:lang w:eastAsia="zh-CN"/>
          <w14:textFill>
            <w14:solidFill>
              <w14:schemeClr w14:val="tx1"/>
            </w14:solidFill>
          </w14:textFill>
        </w:rPr>
      </w:pPr>
    </w:p>
    <w:p w14:paraId="5923185D">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000000" w:themeColor="text1"/>
          <w:szCs w:val="21"/>
          <w:highlight w:val="none"/>
          <w:lang w:eastAsia="zh-CN"/>
          <w14:textFill>
            <w14:solidFill>
              <w14:schemeClr w14:val="tx1"/>
            </w14:solidFill>
          </w14:textFill>
        </w:rPr>
      </w:pPr>
    </w:p>
    <w:p w14:paraId="07F07A38">
      <w:pPr>
        <w:pageBreakBefore w:val="0"/>
        <w:kinsoku/>
        <w:wordWrap/>
        <w:overflowPunct/>
        <w:topLinePunct w:val="0"/>
        <w:bidi w:val="0"/>
        <w:spacing w:line="360" w:lineRule="auto"/>
        <w:ind w:left="0" w:leftChars="0" w:right="0" w:rightChars="0" w:firstLine="42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41DFE8C">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C76318B">
      <w:pPr>
        <w:pageBreakBefore w:val="0"/>
        <w:kinsoku/>
        <w:wordWrap/>
        <w:overflowPunct/>
        <w:topLinePunct w:val="0"/>
        <w:bidi w:val="0"/>
        <w:spacing w:line="360" w:lineRule="auto"/>
        <w:ind w:right="0" w:rightChars="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60A3C164">
      <w:pPr>
        <w:pStyle w:val="29"/>
        <w:rPr>
          <w:rFonts w:ascii="仿宋_GB2312" w:hAnsi="华文仿宋" w:eastAsia="仿宋_GB2312" w:cs="华文仿宋"/>
          <w:bCs/>
          <w:color w:val="000000" w:themeColor="text1"/>
          <w:szCs w:val="21"/>
          <w:highlight w:val="none"/>
          <w14:textFill>
            <w14:solidFill>
              <w14:schemeClr w14:val="tx1"/>
            </w14:solidFill>
          </w14:textFill>
        </w:rPr>
      </w:pPr>
    </w:p>
    <w:p w14:paraId="078DEF6D">
      <w:pPr>
        <w:pStyle w:val="29"/>
        <w:rPr>
          <w:rFonts w:hint="eastAsia" w:ascii="宋体" w:hAnsi="宋体" w:cs="宋体"/>
          <w:color w:val="000000" w:themeColor="text1"/>
          <w:szCs w:val="21"/>
          <w:highlight w:val="none"/>
          <w:lang w:eastAsia="zh-CN"/>
          <w14:textFill>
            <w14:solidFill>
              <w14:schemeClr w14:val="tx1"/>
            </w14:solidFill>
          </w14:textFill>
        </w:rPr>
      </w:pPr>
    </w:p>
    <w:p w14:paraId="2F60F44F">
      <w:pPr>
        <w:pStyle w:val="29"/>
        <w:rPr>
          <w:rFonts w:ascii="仿宋_GB2312" w:hAnsi="华文仿宋" w:eastAsia="仿宋_GB2312" w:cs="华文仿宋"/>
          <w:bCs/>
          <w:color w:val="000000" w:themeColor="text1"/>
          <w:szCs w:val="21"/>
          <w:highlight w:val="none"/>
          <w14:textFill>
            <w14:solidFill>
              <w14:schemeClr w14:val="tx1"/>
            </w14:solidFill>
          </w14:textFill>
        </w:rPr>
      </w:pPr>
    </w:p>
    <w:p w14:paraId="7479D0BE">
      <w:pPr>
        <w:pStyle w:val="29"/>
        <w:rPr>
          <w:rFonts w:hint="eastAsia" w:ascii="宋体" w:hAnsi="宋体" w:cs="宋体"/>
          <w:color w:val="000000" w:themeColor="text1"/>
          <w:szCs w:val="21"/>
          <w:highlight w:val="none"/>
          <w:lang w:eastAsia="zh-CN"/>
          <w14:textFill>
            <w14:solidFill>
              <w14:schemeClr w14:val="tx1"/>
            </w14:solidFill>
          </w14:textFill>
        </w:rPr>
      </w:pPr>
    </w:p>
    <w:p w14:paraId="40FC74E1">
      <w:pPr>
        <w:pStyle w:val="29"/>
        <w:rPr>
          <w:rFonts w:hint="eastAsia" w:ascii="宋体" w:hAnsi="宋体" w:cs="宋体"/>
          <w:color w:val="000000" w:themeColor="text1"/>
          <w:szCs w:val="21"/>
          <w:highlight w:val="none"/>
          <w:lang w:eastAsia="zh-CN"/>
          <w14:textFill>
            <w14:solidFill>
              <w14:schemeClr w14:val="tx1"/>
            </w14:solidFill>
          </w14:textFill>
        </w:rPr>
      </w:pPr>
    </w:p>
    <w:p w14:paraId="33F87780">
      <w:pPr>
        <w:pStyle w:val="29"/>
        <w:rPr>
          <w:rFonts w:hint="eastAsia" w:ascii="宋体" w:hAnsi="宋体" w:cs="宋体"/>
          <w:color w:val="000000" w:themeColor="text1"/>
          <w:szCs w:val="21"/>
          <w:highlight w:val="none"/>
          <w:lang w:eastAsia="zh-CN"/>
          <w14:textFill>
            <w14:solidFill>
              <w14:schemeClr w14:val="tx1"/>
            </w14:solidFill>
          </w14:textFill>
        </w:rPr>
      </w:pPr>
    </w:p>
    <w:p w14:paraId="5B6B8F25">
      <w:pPr>
        <w:pStyle w:val="29"/>
        <w:rPr>
          <w:rFonts w:hint="eastAsia" w:ascii="宋体" w:hAnsi="宋体" w:cs="宋体"/>
          <w:color w:val="000000" w:themeColor="text1"/>
          <w:szCs w:val="21"/>
          <w:highlight w:val="none"/>
          <w:lang w:eastAsia="zh-CN"/>
          <w14:textFill>
            <w14:solidFill>
              <w14:schemeClr w14:val="tx1"/>
            </w14:solidFill>
          </w14:textFill>
        </w:rPr>
      </w:pPr>
    </w:p>
    <w:p w14:paraId="2E45490A">
      <w:pPr>
        <w:pStyle w:val="29"/>
        <w:rPr>
          <w:rFonts w:hint="eastAsia" w:ascii="宋体" w:hAnsi="宋体" w:cs="宋体"/>
          <w:color w:val="000000" w:themeColor="text1"/>
          <w:szCs w:val="21"/>
          <w:highlight w:val="none"/>
          <w:lang w:eastAsia="zh-CN"/>
          <w14:textFill>
            <w14:solidFill>
              <w14:schemeClr w14:val="tx1"/>
            </w14:solidFill>
          </w14:textFill>
        </w:rPr>
      </w:pPr>
    </w:p>
    <w:p w14:paraId="1EA734B3">
      <w:pPr>
        <w:pStyle w:val="29"/>
        <w:rPr>
          <w:rFonts w:hint="eastAsia" w:ascii="宋体" w:hAnsi="宋体" w:cs="宋体"/>
          <w:color w:val="000000" w:themeColor="text1"/>
          <w:szCs w:val="21"/>
          <w:highlight w:val="none"/>
          <w:lang w:eastAsia="zh-CN"/>
          <w14:textFill>
            <w14:solidFill>
              <w14:schemeClr w14:val="tx1"/>
            </w14:solidFill>
          </w14:textFill>
        </w:rPr>
      </w:pPr>
    </w:p>
    <w:p w14:paraId="483F6331">
      <w:pPr>
        <w:pStyle w:val="29"/>
        <w:rPr>
          <w:rFonts w:hint="eastAsia" w:ascii="宋体" w:hAnsi="宋体" w:cs="宋体"/>
          <w:color w:val="000000" w:themeColor="text1"/>
          <w:szCs w:val="21"/>
          <w:highlight w:val="none"/>
          <w:lang w:eastAsia="zh-CN"/>
          <w14:textFill>
            <w14:solidFill>
              <w14:schemeClr w14:val="tx1"/>
            </w14:solidFill>
          </w14:textFill>
        </w:rPr>
      </w:pPr>
    </w:p>
    <w:p w14:paraId="05D35EA1">
      <w:pPr>
        <w:pStyle w:val="29"/>
        <w:rPr>
          <w:rFonts w:hint="eastAsia" w:ascii="宋体" w:hAnsi="宋体" w:cs="宋体"/>
          <w:color w:val="000000" w:themeColor="text1"/>
          <w:szCs w:val="21"/>
          <w:highlight w:val="none"/>
          <w:lang w:eastAsia="zh-CN"/>
          <w14:textFill>
            <w14:solidFill>
              <w14:schemeClr w14:val="tx1"/>
            </w14:solidFill>
          </w14:textFill>
        </w:rPr>
      </w:pPr>
    </w:p>
    <w:p w14:paraId="116A75F6">
      <w:pPr>
        <w:pStyle w:val="29"/>
        <w:rPr>
          <w:rFonts w:hint="eastAsia" w:ascii="宋体" w:hAnsi="宋体" w:cs="宋体"/>
          <w:color w:val="000000" w:themeColor="text1"/>
          <w:szCs w:val="21"/>
          <w:highlight w:val="none"/>
          <w:lang w:eastAsia="zh-CN"/>
          <w14:textFill>
            <w14:solidFill>
              <w14:schemeClr w14:val="tx1"/>
            </w14:solidFill>
          </w14:textFill>
        </w:rPr>
      </w:pPr>
    </w:p>
    <w:p w14:paraId="72F63B83">
      <w:pPr>
        <w:pStyle w:val="29"/>
        <w:rPr>
          <w:rFonts w:hint="eastAsia" w:ascii="宋体" w:hAnsi="宋体" w:cs="宋体"/>
          <w:color w:val="000000" w:themeColor="text1"/>
          <w:szCs w:val="21"/>
          <w:highlight w:val="none"/>
          <w:lang w:eastAsia="zh-CN"/>
          <w14:textFill>
            <w14:solidFill>
              <w14:schemeClr w14:val="tx1"/>
            </w14:solidFill>
          </w14:textFill>
        </w:rPr>
      </w:pPr>
    </w:p>
    <w:p w14:paraId="100C7F99">
      <w:pPr>
        <w:pStyle w:val="29"/>
        <w:rPr>
          <w:rFonts w:hint="eastAsia" w:ascii="宋体" w:hAnsi="宋体" w:cs="宋体"/>
          <w:color w:val="000000" w:themeColor="text1"/>
          <w:szCs w:val="21"/>
          <w:highlight w:val="none"/>
          <w:lang w:eastAsia="zh-CN"/>
          <w14:textFill>
            <w14:solidFill>
              <w14:schemeClr w14:val="tx1"/>
            </w14:solidFill>
          </w14:textFill>
        </w:rPr>
      </w:pPr>
    </w:p>
    <w:p w14:paraId="457EF4A8">
      <w:pPr>
        <w:pStyle w:val="29"/>
        <w:rPr>
          <w:rFonts w:hint="eastAsia" w:ascii="宋体" w:hAnsi="宋体" w:cs="宋体"/>
          <w:color w:val="000000" w:themeColor="text1"/>
          <w:szCs w:val="21"/>
          <w:highlight w:val="none"/>
          <w:lang w:eastAsia="zh-CN"/>
          <w14:textFill>
            <w14:solidFill>
              <w14:schemeClr w14:val="tx1"/>
            </w14:solidFill>
          </w14:textFill>
        </w:rPr>
      </w:pPr>
    </w:p>
    <w:p w14:paraId="52D88954">
      <w:pPr>
        <w:pStyle w:val="29"/>
        <w:rPr>
          <w:rFonts w:hint="eastAsia" w:ascii="宋体" w:hAnsi="宋体" w:cs="宋体"/>
          <w:color w:val="000000" w:themeColor="text1"/>
          <w:szCs w:val="21"/>
          <w:highlight w:val="none"/>
          <w:lang w:eastAsia="zh-CN"/>
          <w14:textFill>
            <w14:solidFill>
              <w14:schemeClr w14:val="tx1"/>
            </w14:solidFill>
          </w14:textFill>
        </w:rPr>
      </w:pPr>
    </w:p>
    <w:p w14:paraId="5F511143">
      <w:pPr>
        <w:pStyle w:val="29"/>
        <w:rPr>
          <w:rFonts w:hint="eastAsia" w:ascii="宋体" w:hAnsi="宋体" w:cs="宋体"/>
          <w:color w:val="000000" w:themeColor="text1"/>
          <w:szCs w:val="21"/>
          <w:highlight w:val="none"/>
          <w:lang w:eastAsia="zh-CN"/>
          <w14:textFill>
            <w14:solidFill>
              <w14:schemeClr w14:val="tx1"/>
            </w14:solidFill>
          </w14:textFill>
        </w:rPr>
      </w:pPr>
    </w:p>
    <w:p w14:paraId="4B57BC4C">
      <w:pPr>
        <w:pStyle w:val="29"/>
        <w:rPr>
          <w:rFonts w:hint="eastAsia" w:ascii="宋体" w:hAnsi="宋体" w:cs="宋体"/>
          <w:color w:val="000000" w:themeColor="text1"/>
          <w:szCs w:val="21"/>
          <w:highlight w:val="none"/>
          <w:lang w:eastAsia="zh-CN"/>
          <w14:textFill>
            <w14:solidFill>
              <w14:schemeClr w14:val="tx1"/>
            </w14:solidFill>
          </w14:textFill>
        </w:rPr>
      </w:pPr>
    </w:p>
    <w:p w14:paraId="5F257C1E">
      <w:pPr>
        <w:pStyle w:val="29"/>
        <w:rPr>
          <w:rFonts w:hint="eastAsia" w:ascii="宋体" w:hAnsi="宋体" w:cs="宋体"/>
          <w:color w:val="000000" w:themeColor="text1"/>
          <w:szCs w:val="21"/>
          <w:highlight w:val="none"/>
          <w:lang w:eastAsia="zh-CN"/>
          <w14:textFill>
            <w14:solidFill>
              <w14:schemeClr w14:val="tx1"/>
            </w14:solidFill>
          </w14:textFill>
        </w:rPr>
      </w:pPr>
    </w:p>
    <w:p w14:paraId="4615D9A0">
      <w:pPr>
        <w:pStyle w:val="29"/>
        <w:rPr>
          <w:rFonts w:hint="eastAsia" w:ascii="宋体" w:hAnsi="宋体" w:cs="宋体"/>
          <w:color w:val="000000" w:themeColor="text1"/>
          <w:szCs w:val="21"/>
          <w:highlight w:val="none"/>
          <w:lang w:eastAsia="zh-CN"/>
          <w14:textFill>
            <w14:solidFill>
              <w14:schemeClr w14:val="tx1"/>
            </w14:solidFill>
          </w14:textFill>
        </w:rPr>
      </w:pPr>
    </w:p>
    <w:p w14:paraId="2F375663">
      <w:pPr>
        <w:pStyle w:val="29"/>
        <w:rPr>
          <w:rFonts w:hint="eastAsia" w:ascii="宋体" w:hAnsi="宋体" w:cs="宋体"/>
          <w:color w:val="000000" w:themeColor="text1"/>
          <w:szCs w:val="21"/>
          <w:highlight w:val="none"/>
          <w:lang w:eastAsia="zh-CN"/>
          <w14:textFill>
            <w14:solidFill>
              <w14:schemeClr w14:val="tx1"/>
            </w14:solidFill>
          </w14:textFill>
        </w:rPr>
      </w:pPr>
    </w:p>
    <w:p w14:paraId="58254419">
      <w:pPr>
        <w:pStyle w:val="29"/>
        <w:rPr>
          <w:rFonts w:hint="eastAsia" w:ascii="宋体" w:hAnsi="宋体" w:cs="宋体"/>
          <w:color w:val="000000" w:themeColor="text1"/>
          <w:szCs w:val="21"/>
          <w:highlight w:val="none"/>
          <w:lang w:eastAsia="zh-CN"/>
          <w14:textFill>
            <w14:solidFill>
              <w14:schemeClr w14:val="tx1"/>
            </w14:solidFill>
          </w14:textFill>
        </w:rPr>
      </w:pPr>
    </w:p>
    <w:p w14:paraId="71D5FB8D">
      <w:pPr>
        <w:pStyle w:val="29"/>
        <w:rPr>
          <w:rFonts w:hint="eastAsia" w:ascii="宋体" w:hAnsi="宋体" w:cs="宋体"/>
          <w:color w:val="000000" w:themeColor="text1"/>
          <w:szCs w:val="21"/>
          <w:highlight w:val="none"/>
          <w:lang w:eastAsia="zh-CN"/>
          <w14:textFill>
            <w14:solidFill>
              <w14:schemeClr w14:val="tx1"/>
            </w14:solidFill>
          </w14:textFill>
        </w:rPr>
      </w:pPr>
    </w:p>
    <w:p w14:paraId="13051715">
      <w:pPr>
        <w:pStyle w:val="29"/>
        <w:rPr>
          <w:rFonts w:hint="eastAsia" w:ascii="宋体" w:hAnsi="宋体" w:cs="宋体"/>
          <w:color w:val="000000" w:themeColor="text1"/>
          <w:szCs w:val="21"/>
          <w:highlight w:val="none"/>
          <w:lang w:eastAsia="zh-CN"/>
          <w14:textFill>
            <w14:solidFill>
              <w14:schemeClr w14:val="tx1"/>
            </w14:solidFill>
          </w14:textFill>
        </w:rPr>
      </w:pPr>
    </w:p>
    <w:p w14:paraId="2559230C">
      <w:pPr>
        <w:pStyle w:val="29"/>
        <w:rPr>
          <w:rFonts w:hint="eastAsia" w:ascii="宋体" w:hAnsi="宋体" w:cs="宋体"/>
          <w:color w:val="000000" w:themeColor="text1"/>
          <w:szCs w:val="21"/>
          <w:highlight w:val="none"/>
          <w:lang w:eastAsia="zh-CN"/>
          <w14:textFill>
            <w14:solidFill>
              <w14:schemeClr w14:val="tx1"/>
            </w14:solidFill>
          </w14:textFill>
        </w:rPr>
      </w:pPr>
    </w:p>
    <w:p w14:paraId="7CDE8FE9">
      <w:pPr>
        <w:pStyle w:val="29"/>
        <w:rPr>
          <w:rFonts w:hint="eastAsia" w:ascii="宋体" w:hAnsi="宋体" w:cs="宋体"/>
          <w:color w:val="000000" w:themeColor="text1"/>
          <w:szCs w:val="21"/>
          <w:highlight w:val="none"/>
          <w:lang w:eastAsia="zh-CN"/>
          <w14:textFill>
            <w14:solidFill>
              <w14:schemeClr w14:val="tx1"/>
            </w14:solidFill>
          </w14:textFill>
        </w:rPr>
      </w:pPr>
    </w:p>
    <w:p w14:paraId="21902415">
      <w:pPr>
        <w:pStyle w:val="29"/>
        <w:rPr>
          <w:rFonts w:hint="eastAsia" w:ascii="宋体" w:hAnsi="宋体" w:cs="宋体"/>
          <w:color w:val="000000" w:themeColor="text1"/>
          <w:szCs w:val="21"/>
          <w:highlight w:val="none"/>
          <w:lang w:eastAsia="zh-CN"/>
          <w14:textFill>
            <w14:solidFill>
              <w14:schemeClr w14:val="tx1"/>
            </w14:solidFill>
          </w14:textFill>
        </w:rPr>
      </w:pPr>
    </w:p>
    <w:p w14:paraId="3E0626A6">
      <w:pPr>
        <w:pStyle w:val="29"/>
        <w:rPr>
          <w:rFonts w:hint="eastAsia" w:ascii="宋体" w:hAnsi="宋体" w:cs="宋体"/>
          <w:color w:val="000000" w:themeColor="text1"/>
          <w:szCs w:val="21"/>
          <w:highlight w:val="none"/>
          <w:lang w:eastAsia="zh-CN"/>
          <w14:textFill>
            <w14:solidFill>
              <w14:schemeClr w14:val="tx1"/>
            </w14:solidFill>
          </w14:textFill>
        </w:rPr>
      </w:pPr>
    </w:p>
    <w:p w14:paraId="71B3B3AE">
      <w:pPr>
        <w:pStyle w:val="29"/>
        <w:rPr>
          <w:rFonts w:hint="eastAsia" w:ascii="宋体" w:hAnsi="宋体" w:cs="宋体"/>
          <w:color w:val="000000" w:themeColor="text1"/>
          <w:szCs w:val="21"/>
          <w:highlight w:val="none"/>
          <w:lang w:eastAsia="zh-CN"/>
          <w14:textFill>
            <w14:solidFill>
              <w14:schemeClr w14:val="tx1"/>
            </w14:solidFill>
          </w14:textFill>
        </w:rPr>
      </w:pPr>
    </w:p>
    <w:p w14:paraId="52F5C889">
      <w:pPr>
        <w:pStyle w:val="29"/>
        <w:rPr>
          <w:rFonts w:hint="eastAsia" w:ascii="宋体" w:hAnsi="宋体" w:cs="宋体"/>
          <w:color w:val="000000" w:themeColor="text1"/>
          <w:szCs w:val="21"/>
          <w:highlight w:val="none"/>
          <w:lang w:eastAsia="zh-CN"/>
          <w14:textFill>
            <w14:solidFill>
              <w14:schemeClr w14:val="tx1"/>
            </w14:solidFill>
          </w14:textFill>
        </w:rPr>
      </w:pPr>
    </w:p>
    <w:p w14:paraId="3FA7C753">
      <w:pPr>
        <w:pStyle w:val="29"/>
        <w:rPr>
          <w:rFonts w:hint="eastAsia" w:ascii="宋体" w:hAnsi="宋体" w:cs="宋体"/>
          <w:color w:val="000000" w:themeColor="text1"/>
          <w:szCs w:val="21"/>
          <w:highlight w:val="none"/>
          <w:lang w:eastAsia="zh-CN"/>
          <w14:textFill>
            <w14:solidFill>
              <w14:schemeClr w14:val="tx1"/>
            </w14:solidFill>
          </w14:textFill>
        </w:rPr>
      </w:pPr>
    </w:p>
    <w:p w14:paraId="5C3D6B7B">
      <w:pPr>
        <w:pStyle w:val="29"/>
        <w:rPr>
          <w:rFonts w:hint="eastAsia" w:ascii="宋体" w:hAnsi="宋体" w:cs="宋体"/>
          <w:color w:val="000000" w:themeColor="text1"/>
          <w:szCs w:val="21"/>
          <w:highlight w:val="none"/>
          <w:lang w:eastAsia="zh-CN"/>
          <w14:textFill>
            <w14:solidFill>
              <w14:schemeClr w14:val="tx1"/>
            </w14:solidFill>
          </w14:textFill>
        </w:rPr>
      </w:pPr>
    </w:p>
    <w:p w14:paraId="577F59E3">
      <w:pPr>
        <w:pStyle w:val="29"/>
        <w:rPr>
          <w:rFonts w:hint="eastAsia" w:ascii="宋体" w:hAnsi="宋体" w:cs="宋体"/>
          <w:color w:val="000000" w:themeColor="text1"/>
          <w:szCs w:val="21"/>
          <w:highlight w:val="none"/>
          <w:lang w:eastAsia="zh-CN"/>
          <w14:textFill>
            <w14:solidFill>
              <w14:schemeClr w14:val="tx1"/>
            </w14:solidFill>
          </w14:textFill>
        </w:rPr>
      </w:pPr>
    </w:p>
    <w:p w14:paraId="0DC51E9D">
      <w:pPr>
        <w:pStyle w:val="29"/>
        <w:rPr>
          <w:rFonts w:hint="eastAsia" w:ascii="宋体" w:hAnsi="宋体" w:cs="宋体"/>
          <w:color w:val="000000" w:themeColor="text1"/>
          <w:szCs w:val="21"/>
          <w:highlight w:val="none"/>
          <w:lang w:eastAsia="zh-CN"/>
          <w14:textFill>
            <w14:solidFill>
              <w14:schemeClr w14:val="tx1"/>
            </w14:solidFill>
          </w14:textFill>
        </w:rPr>
      </w:pPr>
    </w:p>
    <w:p w14:paraId="3B51602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b/>
          <w:bCs/>
          <w:color w:val="000000" w:themeColor="text1"/>
          <w:sz w:val="36"/>
          <w:szCs w:val="44"/>
          <w:highlight w:val="none"/>
          <w:lang w:eastAsia="zh-CN"/>
          <w14:textFill>
            <w14:solidFill>
              <w14:schemeClr w14:val="tx1"/>
            </w14:solidFill>
          </w14:textFill>
        </w:rPr>
        <w:t>（</w:t>
      </w:r>
      <w:r>
        <w:rPr>
          <w:rFonts w:hint="eastAsia"/>
          <w:b/>
          <w:bCs/>
          <w:color w:val="000000" w:themeColor="text1"/>
          <w:sz w:val="36"/>
          <w:szCs w:val="44"/>
          <w:highlight w:val="none"/>
          <w:lang w:val="en-US" w:eastAsia="zh-CN"/>
          <w14:textFill>
            <w14:solidFill>
              <w14:schemeClr w14:val="tx1"/>
            </w14:solidFill>
          </w14:textFill>
        </w:rPr>
        <w:t>二</w:t>
      </w:r>
      <w:r>
        <w:rPr>
          <w:rFonts w:hint="eastAsia"/>
          <w:b/>
          <w:bCs/>
          <w:color w:val="000000" w:themeColor="text1"/>
          <w:sz w:val="36"/>
          <w:szCs w:val="44"/>
          <w:highlight w:val="none"/>
          <w:lang w:eastAsia="zh-CN"/>
          <w14:textFill>
            <w14:solidFill>
              <w14:schemeClr w14:val="tx1"/>
            </w14:solidFill>
          </w14:textFill>
        </w:rPr>
        <w:t>）</w:t>
      </w:r>
      <w:r>
        <w:rPr>
          <w:rFonts w:hint="eastAsia"/>
          <w:b/>
          <w:bCs/>
          <w:color w:val="000000" w:themeColor="text1"/>
          <w:sz w:val="36"/>
          <w:szCs w:val="44"/>
          <w:highlight w:val="none"/>
          <w:lang w:val="en-US" w:eastAsia="zh-CN"/>
          <w14:textFill>
            <w14:solidFill>
              <w14:schemeClr w14:val="tx1"/>
            </w14:solidFill>
          </w14:textFill>
        </w:rPr>
        <w:t>资格审查证明资料</w:t>
      </w:r>
    </w:p>
    <w:p w14:paraId="443E9148">
      <w:pPr>
        <w:keepNext w:val="0"/>
        <w:keepLines w:val="0"/>
        <w:widowControl/>
        <w:suppressLineNumbers w:val="0"/>
        <w:jc w:val="center"/>
        <w:rPr>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lang w:val="en-US" w:eastAsia="zh-CN"/>
          <w14:textFill>
            <w14:solidFill>
              <w14:schemeClr w14:val="tx1"/>
            </w14:solidFill>
          </w14:textFill>
        </w:rPr>
        <w:t>1</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、资格声明函</w:t>
      </w:r>
    </w:p>
    <w:p w14:paraId="71424BA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宋体" w:hAnsi="宋体" w:eastAsia="宋体" w:cs="宋体"/>
          <w:b/>
          <w:color w:val="auto"/>
          <w:sz w:val="24"/>
          <w:highlight w:val="none"/>
          <w:lang w:val="en-US" w:eastAsia="zh-CN"/>
        </w:rPr>
      </w:pPr>
      <w:r>
        <w:rPr>
          <w:rFonts w:hint="eastAsia" w:ascii="宋体" w:hAnsi="宋体" w:cs="宋体"/>
          <w:color w:val="auto"/>
          <w:sz w:val="24"/>
          <w:highlight w:val="none"/>
        </w:rPr>
        <w:t>致：中山大学</w:t>
      </w:r>
      <w:r>
        <w:rPr>
          <w:rFonts w:hint="eastAsia" w:ascii="宋体" w:hAnsi="宋体" w:cs="宋体"/>
          <w:color w:val="auto"/>
          <w:sz w:val="24"/>
          <w:highlight w:val="none"/>
          <w:lang w:val="en-US" w:eastAsia="zh-CN"/>
        </w:rPr>
        <w:t>附属仁济</w:t>
      </w:r>
      <w:r>
        <w:rPr>
          <w:rFonts w:hint="eastAsia" w:ascii="宋体" w:hAnsi="宋体" w:cs="宋体"/>
          <w:color w:val="auto"/>
          <w:sz w:val="24"/>
          <w:highlight w:val="none"/>
        </w:rPr>
        <w:t>医院</w:t>
      </w:r>
      <w:r>
        <w:rPr>
          <w:rFonts w:hint="eastAsia" w:ascii="宋体" w:hAnsi="宋体" w:cs="宋体"/>
          <w:color w:val="auto"/>
          <w:sz w:val="24"/>
          <w:highlight w:val="none"/>
          <w:lang w:eastAsia="zh-CN"/>
        </w:rPr>
        <w:t>、</w:t>
      </w:r>
      <w:r>
        <w:rPr>
          <w:rFonts w:hint="eastAsia" w:ascii="宋体" w:hAnsi="宋体" w:cs="宋体"/>
          <w:color w:val="auto"/>
          <w:sz w:val="24"/>
          <w:highlight w:val="none"/>
        </w:rPr>
        <w:t>中山大学</w:t>
      </w:r>
      <w:r>
        <w:rPr>
          <w:rFonts w:hint="eastAsia" w:ascii="宋体" w:hAnsi="宋体" w:cs="宋体"/>
          <w:color w:val="auto"/>
          <w:sz w:val="24"/>
          <w:highlight w:val="none"/>
          <w:lang w:val="en-US" w:eastAsia="zh-CN"/>
        </w:rPr>
        <w:t>孙逸仙纪念医院</w:t>
      </w:r>
    </w:p>
    <w:p w14:paraId="72112C2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关于贵单位发布</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rPr>
        <w:t>中山大学</w:t>
      </w:r>
      <w:r>
        <w:rPr>
          <w:rFonts w:hint="eastAsia" w:ascii="宋体" w:hAnsi="宋体" w:cs="宋体"/>
          <w:color w:val="auto"/>
          <w:sz w:val="24"/>
          <w:highlight w:val="none"/>
          <w:u w:val="single"/>
          <w:lang w:val="en-US" w:eastAsia="zh-CN"/>
        </w:rPr>
        <w:t>附属仁济医院***</w:t>
      </w:r>
      <w:r>
        <w:rPr>
          <w:rFonts w:hint="eastAsia" w:ascii="宋体" w:hAnsi="宋体" w:cs="宋体"/>
          <w:color w:val="auto"/>
          <w:sz w:val="24"/>
          <w:highlight w:val="none"/>
          <w:u w:val="single"/>
        </w:rPr>
        <w:t xml:space="preserve">采购 </w:t>
      </w:r>
      <w:r>
        <w:rPr>
          <w:rFonts w:hint="eastAsia" w:ascii="宋体" w:hAnsi="宋体" w:cs="宋体"/>
          <w:color w:val="auto"/>
          <w:sz w:val="24"/>
          <w:highlight w:val="none"/>
          <w:u w:val="none"/>
        </w:rPr>
        <w:t>项目</w:t>
      </w:r>
      <w:r>
        <w:rPr>
          <w:rFonts w:hint="eastAsia" w:ascii="宋体" w:hAnsi="宋体" w:cs="宋体"/>
          <w:color w:val="auto"/>
          <w:sz w:val="24"/>
          <w:highlight w:val="none"/>
        </w:rPr>
        <w:t>的采购</w:t>
      </w:r>
      <w:r>
        <w:rPr>
          <w:rFonts w:hint="eastAsia" w:ascii="宋体" w:hAnsi="宋体" w:cs="宋体"/>
          <w:color w:val="auto"/>
          <w:sz w:val="24"/>
          <w:highlight w:val="none"/>
          <w:lang w:val="en-US" w:eastAsia="zh-CN"/>
        </w:rPr>
        <w:t>邀请</w:t>
      </w:r>
      <w:r>
        <w:rPr>
          <w:rFonts w:hint="eastAsia" w:ascii="宋体" w:hAnsi="宋体" w:cs="宋体"/>
          <w:color w:val="auto"/>
          <w:sz w:val="24"/>
          <w:highlight w:val="none"/>
        </w:rPr>
        <w:t>，本单位（企业）自愿参加</w:t>
      </w:r>
      <w:r>
        <w:rPr>
          <w:rFonts w:hint="eastAsia" w:ascii="宋体" w:hAnsi="宋体" w:cs="宋体"/>
          <w:color w:val="auto"/>
          <w:sz w:val="24"/>
          <w:highlight w:val="none"/>
          <w:lang w:val="en-US" w:eastAsia="zh-CN"/>
        </w:rPr>
        <w:t>报名响应</w:t>
      </w:r>
      <w:r>
        <w:rPr>
          <w:rFonts w:hint="eastAsia" w:ascii="宋体" w:hAnsi="宋体" w:cs="宋体"/>
          <w:color w:val="auto"/>
          <w:sz w:val="24"/>
          <w:highlight w:val="none"/>
        </w:rPr>
        <w:t>，现声明如下：</w:t>
      </w:r>
    </w:p>
    <w:p w14:paraId="54939BDB">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(1)本单位</w:t>
      </w:r>
      <w:r>
        <w:rPr>
          <w:rFonts w:hint="eastAsia" w:ascii="宋体" w:hAnsi="宋体" w:cs="宋体"/>
          <w:color w:val="auto"/>
          <w:sz w:val="24"/>
          <w:highlight w:val="none"/>
        </w:rPr>
        <w:t>（企业）</w:t>
      </w:r>
      <w:r>
        <w:rPr>
          <w:rFonts w:hint="eastAsia" w:ascii="宋体" w:hAnsi="宋体" w:cs="宋体"/>
          <w:color w:val="auto"/>
          <w:sz w:val="24"/>
          <w:szCs w:val="24"/>
          <w:highlight w:val="none"/>
        </w:rPr>
        <w:t>已</w:t>
      </w:r>
      <w:r>
        <w:rPr>
          <w:rFonts w:hint="eastAsia" w:ascii="宋体" w:hAnsi="宋体" w:cs="宋体"/>
          <w:color w:val="auto"/>
          <w:sz w:val="24"/>
          <w:szCs w:val="24"/>
          <w:highlight w:val="none"/>
          <w:lang w:val="en-US" w:eastAsia="zh-CN"/>
        </w:rPr>
        <w:t>完全</w:t>
      </w:r>
      <w:r>
        <w:rPr>
          <w:rFonts w:hint="eastAsia" w:ascii="宋体" w:hAnsi="宋体" w:cs="宋体"/>
          <w:color w:val="auto"/>
          <w:sz w:val="24"/>
          <w:szCs w:val="24"/>
          <w:highlight w:val="none"/>
        </w:rPr>
        <w:t>清楚</w:t>
      </w:r>
      <w:r>
        <w:rPr>
          <w:rFonts w:hint="eastAsia" w:ascii="宋体" w:hAnsi="宋体" w:cs="宋体"/>
          <w:color w:val="auto"/>
          <w:sz w:val="24"/>
          <w:szCs w:val="24"/>
          <w:highlight w:val="none"/>
          <w:lang w:val="en-US" w:eastAsia="zh-CN"/>
        </w:rPr>
        <w:t>本项目</w:t>
      </w:r>
      <w:r>
        <w:rPr>
          <w:rFonts w:hint="eastAsia" w:ascii="宋体" w:hAnsi="宋体" w:cs="宋体"/>
          <w:color w:val="auto"/>
          <w:sz w:val="24"/>
          <w:szCs w:val="24"/>
          <w:highlight w:val="none"/>
          <w:lang w:eastAsia="zh-CN"/>
        </w:rPr>
        <w:t>谈判文件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内容和</w:t>
      </w:r>
      <w:r>
        <w:rPr>
          <w:rFonts w:hint="eastAsia" w:ascii="宋体" w:hAnsi="宋体" w:cs="宋体"/>
          <w:color w:val="auto"/>
          <w:sz w:val="24"/>
          <w:szCs w:val="24"/>
          <w:highlight w:val="none"/>
        </w:rPr>
        <w:t>要求。</w:t>
      </w:r>
    </w:p>
    <w:p w14:paraId="37FAD72E">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(2)本单位（企业）具有履行合同所必需的设备和专业技术能力，且参加本次采购活动前</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年内在经营活动中没有重大违法记录。否则，由此所造成的损失、不良后果及法律责任，一律由我单位承担。</w:t>
      </w:r>
    </w:p>
    <w:p w14:paraId="1193CA1A">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(3)本公司（企业）</w:t>
      </w:r>
      <w:r>
        <w:rPr>
          <w:rFonts w:hint="default" w:ascii="宋体" w:hAnsi="宋体" w:cs="宋体"/>
          <w:color w:val="auto"/>
          <w:sz w:val="24"/>
          <w:szCs w:val="24"/>
          <w:highlight w:val="none"/>
          <w:lang w:val="en-US" w:eastAsia="zh-CN"/>
        </w:rPr>
        <w:t>具有良好的商业信誉和健全的财务会计制度</w:t>
      </w:r>
      <w:r>
        <w:rPr>
          <w:rFonts w:hint="eastAsia" w:ascii="宋体" w:hAnsi="宋体" w:cs="宋体"/>
          <w:color w:val="auto"/>
          <w:sz w:val="24"/>
          <w:szCs w:val="24"/>
          <w:highlight w:val="none"/>
          <w:lang w:val="en-US" w:eastAsia="zh-CN"/>
        </w:rPr>
        <w:t>、具</w:t>
      </w:r>
      <w:r>
        <w:rPr>
          <w:rFonts w:hint="default" w:ascii="宋体" w:hAnsi="宋体" w:cs="宋体"/>
          <w:color w:val="auto"/>
          <w:sz w:val="24"/>
          <w:szCs w:val="24"/>
          <w:highlight w:val="none"/>
          <w:lang w:val="en-US" w:eastAsia="zh-CN"/>
        </w:rPr>
        <w:t>有依法缴纳税收和社会保障资金的良好记录</w:t>
      </w:r>
      <w:r>
        <w:rPr>
          <w:rFonts w:hint="eastAsia" w:ascii="宋体" w:hAnsi="宋体" w:cs="宋体"/>
          <w:color w:val="auto"/>
          <w:sz w:val="24"/>
          <w:szCs w:val="24"/>
          <w:highlight w:val="none"/>
          <w:lang w:val="en-US" w:eastAsia="zh-CN"/>
        </w:rPr>
        <w:t>。</w:t>
      </w:r>
    </w:p>
    <w:p w14:paraId="7AD60AD0">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)本公司（企业）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法定代表人或单位负责人为同一人或者存在直接控股、管理关系的不同响应单位，参加同一合同项下的采购活动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的情况</w:t>
      </w:r>
      <w:r>
        <w:rPr>
          <w:rFonts w:hint="eastAsia" w:ascii="宋体" w:hAnsi="宋体" w:cs="宋体"/>
          <w:color w:val="auto"/>
          <w:sz w:val="24"/>
          <w:szCs w:val="24"/>
          <w:highlight w:val="none"/>
        </w:rPr>
        <w:t>。</w:t>
      </w:r>
    </w:p>
    <w:p w14:paraId="171718A0">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)本公司（企业）参加本次</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活动，具备独立实施能力，属于非联合体</w:t>
      </w:r>
      <w:r>
        <w:rPr>
          <w:rFonts w:hint="eastAsia" w:ascii="宋体" w:hAnsi="宋体" w:cs="宋体"/>
          <w:color w:val="auto"/>
          <w:sz w:val="24"/>
          <w:szCs w:val="24"/>
          <w:highlight w:val="none"/>
          <w:lang w:val="en-US" w:eastAsia="zh-CN"/>
        </w:rPr>
        <w:t>响应。</w:t>
      </w:r>
    </w:p>
    <w:p w14:paraId="426C62A5">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(6)本公司</w:t>
      </w:r>
      <w:r>
        <w:rPr>
          <w:rFonts w:hint="eastAsia" w:ascii="宋体" w:hAnsi="宋体" w:cs="宋体"/>
          <w:color w:val="auto"/>
          <w:sz w:val="24"/>
          <w:szCs w:val="24"/>
          <w:highlight w:val="none"/>
        </w:rPr>
        <w:t>（企业）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为本采购项目提供过整体设计、规范编制或者项目管理、监理、检测等服务”的情况。</w:t>
      </w:r>
    </w:p>
    <w:p w14:paraId="4C74E685">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本公司（企业）承诺如若成交，绝不分包、转包本项目。</w:t>
      </w:r>
    </w:p>
    <w:p w14:paraId="5F8B0CAB">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税收违法黑名单、政府采购严重违法失信行为记录名单及其他不符合规定条件的供应商名单中。</w:t>
      </w:r>
    </w:p>
    <w:p w14:paraId="32EBB073">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 xml:space="preserve">)本次采购活动中，如有违法、违规、弄虚作假行为，所造成的损失、不良后果及法律责任，一律由我单位承担。 </w:t>
      </w:r>
    </w:p>
    <w:p w14:paraId="6F32B8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特此声明</w:t>
      </w:r>
      <w:r>
        <w:rPr>
          <w:rFonts w:hint="eastAsia" w:ascii="宋体" w:hAnsi="宋体" w:cs="宋体"/>
          <w:color w:val="auto"/>
          <w:sz w:val="24"/>
          <w:highlight w:val="none"/>
          <w:lang w:eastAsia="zh-CN"/>
        </w:rPr>
        <w:t>。</w:t>
      </w:r>
    </w:p>
    <w:p w14:paraId="6180191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highlight w:val="none"/>
        </w:rPr>
      </w:pPr>
      <w:r>
        <w:rPr>
          <w:rFonts w:hint="eastAsia" w:ascii="宋体" w:hAnsi="宋体" w:cs="宋体"/>
          <w:b/>
          <w:color w:val="auto"/>
          <w:sz w:val="24"/>
          <w:highlight w:val="none"/>
        </w:rPr>
        <w:t>（注：本</w:t>
      </w:r>
      <w:r>
        <w:rPr>
          <w:rFonts w:hint="eastAsia" w:ascii="宋体" w:hAnsi="宋体" w:cs="宋体"/>
          <w:b/>
          <w:color w:val="auto"/>
          <w:sz w:val="24"/>
          <w:highlight w:val="none"/>
          <w:lang w:eastAsia="zh-CN"/>
        </w:rPr>
        <w:t>资格声明</w:t>
      </w:r>
      <w:r>
        <w:rPr>
          <w:rFonts w:hint="eastAsia" w:ascii="宋体" w:hAnsi="宋体" w:cs="宋体"/>
          <w:b/>
          <w:color w:val="auto"/>
          <w:sz w:val="24"/>
          <w:highlight w:val="none"/>
        </w:rPr>
        <w:t>函内容不得擅自删改）</w:t>
      </w:r>
    </w:p>
    <w:p w14:paraId="5CBAD883">
      <w:pPr>
        <w:pageBreakBefore w:val="0"/>
        <w:kinsoku/>
        <w:wordWrap/>
        <w:overflowPunct/>
        <w:topLinePunct w:val="0"/>
        <w:bidi w:val="0"/>
        <w:spacing w:line="360" w:lineRule="auto"/>
        <w:ind w:left="0" w:leftChars="0" w:right="0" w:rightChars="0"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C46BF5C">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A7D9DFD">
      <w:pPr>
        <w:pageBreakBefore w:val="0"/>
        <w:kinsoku/>
        <w:wordWrap/>
        <w:overflowPunct/>
        <w:topLinePunct w:val="0"/>
        <w:bidi w:val="0"/>
        <w:spacing w:line="360" w:lineRule="auto"/>
        <w:ind w:right="0" w:rightChars="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434B47B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32"/>
          <w:szCs w:val="40"/>
          <w:highlight w:val="none"/>
          <w:lang w:eastAsia="zh-CN"/>
        </w:rPr>
      </w:pPr>
      <w:r>
        <w:rPr>
          <w:rFonts w:hint="eastAsia" w:ascii="宋体" w:hAnsi="宋体" w:cs="宋体"/>
          <w:b/>
          <w:bCs/>
          <w:sz w:val="32"/>
          <w:szCs w:val="40"/>
          <w:highlight w:val="none"/>
          <w:lang w:val="en-US" w:eastAsia="zh-CN"/>
        </w:rPr>
        <w:t>2</w:t>
      </w:r>
      <w:r>
        <w:rPr>
          <w:rFonts w:hint="eastAsia" w:ascii="宋体" w:hAnsi="宋体" w:eastAsia="宋体" w:cs="宋体"/>
          <w:b/>
          <w:bCs/>
          <w:sz w:val="32"/>
          <w:szCs w:val="40"/>
          <w:highlight w:val="none"/>
          <w:lang w:val="en-US" w:eastAsia="zh-CN"/>
        </w:rPr>
        <w:t>、</w:t>
      </w:r>
      <w:r>
        <w:rPr>
          <w:rFonts w:hint="eastAsia" w:ascii="宋体" w:hAnsi="宋体" w:eastAsia="宋体" w:cs="宋体"/>
          <w:b/>
          <w:bCs/>
          <w:sz w:val="32"/>
          <w:szCs w:val="40"/>
          <w:highlight w:val="none"/>
          <w:lang w:eastAsia="zh-CN"/>
        </w:rPr>
        <w:t>营业执照副本（复印件）</w:t>
      </w:r>
    </w:p>
    <w:p w14:paraId="6DF010E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z w:val="28"/>
          <w:szCs w:val="36"/>
          <w:highlight w:val="none"/>
          <w:lang w:val="en-US" w:eastAsia="zh-CN"/>
        </w:rPr>
      </w:pPr>
      <w:r>
        <w:rPr>
          <w:rFonts w:hint="eastAsia" w:ascii="宋体" w:hAnsi="宋体" w:eastAsia="宋体" w:cs="宋体"/>
          <w:color w:val="000000"/>
          <w:kern w:val="0"/>
          <w:sz w:val="24"/>
          <w:szCs w:val="24"/>
          <w:highlight w:val="none"/>
          <w:lang w:val="en-US" w:eastAsia="zh-CN"/>
        </w:rPr>
        <w:t>（</w:t>
      </w:r>
      <w:r>
        <w:rPr>
          <w:rFonts w:hint="eastAsia" w:ascii="宋体" w:hAnsi="宋体" w:cs="宋体"/>
          <w:color w:val="000000"/>
          <w:kern w:val="0"/>
          <w:sz w:val="24"/>
          <w:szCs w:val="24"/>
          <w:highlight w:val="none"/>
          <w:lang w:val="en-US" w:eastAsia="zh-CN"/>
        </w:rPr>
        <w:t>如为分公司报名，必须同时提供总公司的营业执照副本复印件及总公司针对本项目响应的授权书原件,加盖公章</w:t>
      </w:r>
      <w:r>
        <w:rPr>
          <w:rFonts w:hint="eastAsia" w:ascii="宋体" w:hAnsi="宋体" w:eastAsia="宋体" w:cs="宋体"/>
          <w:color w:val="000000"/>
          <w:kern w:val="0"/>
          <w:sz w:val="24"/>
          <w:szCs w:val="24"/>
          <w:highlight w:val="none"/>
          <w:lang w:val="en-US" w:eastAsia="zh-CN"/>
        </w:rPr>
        <w:t>）</w:t>
      </w:r>
    </w:p>
    <w:p w14:paraId="3D9FFB5D">
      <w:pPr>
        <w:pStyle w:val="29"/>
        <w:rPr>
          <w:rFonts w:hint="eastAsia" w:ascii="宋体" w:hAnsi="宋体" w:cs="宋体"/>
          <w:color w:val="auto"/>
          <w:szCs w:val="21"/>
          <w:highlight w:val="none"/>
          <w:lang w:eastAsia="zh-CN"/>
        </w:rPr>
      </w:pPr>
    </w:p>
    <w:p w14:paraId="63813FDF">
      <w:pPr>
        <w:pStyle w:val="29"/>
        <w:rPr>
          <w:rFonts w:hint="eastAsia" w:ascii="宋体" w:hAnsi="宋体" w:cs="宋体"/>
          <w:color w:val="auto"/>
          <w:szCs w:val="21"/>
          <w:highlight w:val="none"/>
          <w:lang w:eastAsia="zh-CN"/>
        </w:rPr>
      </w:pPr>
    </w:p>
    <w:p w14:paraId="376BFDFE">
      <w:pPr>
        <w:pStyle w:val="29"/>
        <w:rPr>
          <w:rFonts w:hint="eastAsia" w:ascii="宋体" w:hAnsi="宋体" w:cs="宋体"/>
          <w:color w:val="auto"/>
          <w:szCs w:val="21"/>
          <w:highlight w:val="none"/>
          <w:lang w:eastAsia="zh-CN"/>
        </w:rPr>
      </w:pPr>
    </w:p>
    <w:p w14:paraId="45B639F5">
      <w:pPr>
        <w:pStyle w:val="29"/>
        <w:rPr>
          <w:rFonts w:hint="eastAsia" w:ascii="宋体" w:hAnsi="宋体" w:cs="宋体"/>
          <w:color w:val="auto"/>
          <w:szCs w:val="21"/>
          <w:highlight w:val="none"/>
          <w:lang w:eastAsia="zh-CN"/>
        </w:rPr>
      </w:pPr>
    </w:p>
    <w:p w14:paraId="35A4000F">
      <w:pPr>
        <w:pStyle w:val="29"/>
        <w:rPr>
          <w:rFonts w:hint="eastAsia" w:ascii="宋体" w:hAnsi="宋体" w:cs="宋体"/>
          <w:color w:val="auto"/>
          <w:szCs w:val="21"/>
          <w:highlight w:val="none"/>
          <w:lang w:eastAsia="zh-CN"/>
        </w:rPr>
      </w:pPr>
    </w:p>
    <w:p w14:paraId="02CDDDAD">
      <w:pPr>
        <w:pStyle w:val="29"/>
        <w:rPr>
          <w:rFonts w:hint="eastAsia" w:ascii="宋体" w:hAnsi="宋体" w:cs="宋体"/>
          <w:color w:val="auto"/>
          <w:szCs w:val="21"/>
          <w:highlight w:val="none"/>
          <w:lang w:eastAsia="zh-CN"/>
        </w:rPr>
      </w:pPr>
    </w:p>
    <w:p w14:paraId="5DF87540">
      <w:pPr>
        <w:pStyle w:val="29"/>
        <w:rPr>
          <w:rFonts w:hint="eastAsia" w:ascii="宋体" w:hAnsi="宋体" w:cs="宋体"/>
          <w:color w:val="auto"/>
          <w:szCs w:val="21"/>
          <w:highlight w:val="none"/>
          <w:lang w:eastAsia="zh-CN"/>
        </w:rPr>
      </w:pPr>
    </w:p>
    <w:p w14:paraId="2BD901C5">
      <w:pPr>
        <w:pStyle w:val="29"/>
        <w:rPr>
          <w:rFonts w:hint="eastAsia" w:ascii="宋体" w:hAnsi="宋体" w:cs="宋体"/>
          <w:color w:val="auto"/>
          <w:szCs w:val="21"/>
          <w:highlight w:val="none"/>
          <w:lang w:eastAsia="zh-CN"/>
        </w:rPr>
      </w:pPr>
    </w:p>
    <w:p w14:paraId="16F507CD">
      <w:pPr>
        <w:pStyle w:val="29"/>
        <w:rPr>
          <w:rFonts w:hint="eastAsia" w:ascii="宋体" w:hAnsi="宋体" w:cs="宋体"/>
          <w:color w:val="auto"/>
          <w:szCs w:val="21"/>
          <w:highlight w:val="none"/>
          <w:lang w:eastAsia="zh-CN"/>
        </w:rPr>
      </w:pPr>
    </w:p>
    <w:p w14:paraId="6C4FACE9">
      <w:pPr>
        <w:pStyle w:val="29"/>
        <w:rPr>
          <w:rFonts w:hint="eastAsia" w:ascii="宋体" w:hAnsi="宋体" w:cs="宋体"/>
          <w:color w:val="auto"/>
          <w:szCs w:val="21"/>
          <w:highlight w:val="none"/>
          <w:lang w:eastAsia="zh-CN"/>
        </w:rPr>
      </w:pPr>
    </w:p>
    <w:p w14:paraId="74CE38BB">
      <w:pPr>
        <w:pStyle w:val="29"/>
        <w:rPr>
          <w:rFonts w:hint="eastAsia" w:ascii="宋体" w:hAnsi="宋体" w:cs="宋体"/>
          <w:color w:val="auto"/>
          <w:szCs w:val="21"/>
          <w:highlight w:val="none"/>
          <w:lang w:eastAsia="zh-CN"/>
        </w:rPr>
      </w:pPr>
    </w:p>
    <w:p w14:paraId="73F0669A">
      <w:pPr>
        <w:pStyle w:val="29"/>
        <w:rPr>
          <w:rFonts w:hint="eastAsia" w:ascii="宋体" w:hAnsi="宋体" w:cs="宋体"/>
          <w:color w:val="auto"/>
          <w:szCs w:val="21"/>
          <w:highlight w:val="none"/>
          <w:lang w:eastAsia="zh-CN"/>
        </w:rPr>
      </w:pPr>
    </w:p>
    <w:p w14:paraId="571FADEA">
      <w:pPr>
        <w:pStyle w:val="29"/>
        <w:rPr>
          <w:rFonts w:hint="eastAsia" w:ascii="宋体" w:hAnsi="宋体" w:cs="宋体"/>
          <w:color w:val="auto"/>
          <w:szCs w:val="21"/>
          <w:highlight w:val="none"/>
          <w:lang w:eastAsia="zh-CN"/>
        </w:rPr>
      </w:pPr>
    </w:p>
    <w:p w14:paraId="738CEB5B">
      <w:pPr>
        <w:pStyle w:val="29"/>
        <w:rPr>
          <w:rFonts w:hint="eastAsia" w:ascii="宋体" w:hAnsi="宋体" w:cs="宋体"/>
          <w:color w:val="auto"/>
          <w:szCs w:val="21"/>
          <w:highlight w:val="none"/>
          <w:lang w:eastAsia="zh-CN"/>
        </w:rPr>
      </w:pPr>
    </w:p>
    <w:p w14:paraId="7D8A62BA">
      <w:pPr>
        <w:pStyle w:val="29"/>
        <w:rPr>
          <w:rFonts w:hint="eastAsia" w:ascii="宋体" w:hAnsi="宋体" w:cs="宋体"/>
          <w:color w:val="auto"/>
          <w:szCs w:val="21"/>
          <w:highlight w:val="none"/>
          <w:lang w:eastAsia="zh-CN"/>
        </w:rPr>
      </w:pPr>
    </w:p>
    <w:p w14:paraId="1C39818E">
      <w:pPr>
        <w:pStyle w:val="29"/>
        <w:rPr>
          <w:rFonts w:hint="eastAsia" w:ascii="宋体" w:hAnsi="宋体" w:cs="宋体"/>
          <w:color w:val="auto"/>
          <w:szCs w:val="21"/>
          <w:highlight w:val="none"/>
          <w:lang w:eastAsia="zh-CN"/>
        </w:rPr>
      </w:pPr>
    </w:p>
    <w:p w14:paraId="3A05E4F2">
      <w:pPr>
        <w:pStyle w:val="29"/>
        <w:rPr>
          <w:rFonts w:hint="eastAsia" w:ascii="宋体" w:hAnsi="宋体" w:cs="宋体"/>
          <w:color w:val="auto"/>
          <w:szCs w:val="21"/>
          <w:highlight w:val="none"/>
          <w:lang w:eastAsia="zh-CN"/>
        </w:rPr>
      </w:pPr>
    </w:p>
    <w:p w14:paraId="1A8860D6">
      <w:pPr>
        <w:pStyle w:val="29"/>
        <w:rPr>
          <w:rFonts w:hint="eastAsia" w:ascii="宋体" w:hAnsi="宋体" w:cs="宋体"/>
          <w:color w:val="auto"/>
          <w:szCs w:val="21"/>
          <w:highlight w:val="none"/>
          <w:lang w:eastAsia="zh-CN"/>
        </w:rPr>
      </w:pPr>
    </w:p>
    <w:p w14:paraId="20DD4E81">
      <w:pPr>
        <w:pStyle w:val="29"/>
        <w:rPr>
          <w:rFonts w:hint="eastAsia" w:ascii="宋体" w:hAnsi="宋体" w:cs="宋体"/>
          <w:color w:val="auto"/>
          <w:szCs w:val="21"/>
          <w:highlight w:val="none"/>
          <w:lang w:eastAsia="zh-CN"/>
        </w:rPr>
      </w:pPr>
    </w:p>
    <w:p w14:paraId="7A73E7B3">
      <w:pPr>
        <w:pStyle w:val="29"/>
        <w:rPr>
          <w:rFonts w:hint="eastAsia" w:ascii="宋体" w:hAnsi="宋体" w:cs="宋体"/>
          <w:color w:val="auto"/>
          <w:szCs w:val="21"/>
          <w:highlight w:val="none"/>
          <w:lang w:eastAsia="zh-CN"/>
        </w:rPr>
      </w:pPr>
    </w:p>
    <w:p w14:paraId="0FBC6A46">
      <w:pPr>
        <w:pStyle w:val="29"/>
        <w:rPr>
          <w:rFonts w:hint="eastAsia" w:ascii="宋体" w:hAnsi="宋体" w:cs="宋体"/>
          <w:color w:val="auto"/>
          <w:szCs w:val="21"/>
          <w:highlight w:val="none"/>
          <w:lang w:eastAsia="zh-CN"/>
        </w:rPr>
      </w:pPr>
    </w:p>
    <w:p w14:paraId="66FFB29E">
      <w:pPr>
        <w:pStyle w:val="29"/>
        <w:rPr>
          <w:rFonts w:hint="eastAsia" w:ascii="宋体" w:hAnsi="宋体" w:cs="宋体"/>
          <w:color w:val="auto"/>
          <w:szCs w:val="21"/>
          <w:highlight w:val="none"/>
          <w:lang w:eastAsia="zh-CN"/>
        </w:rPr>
      </w:pPr>
    </w:p>
    <w:p w14:paraId="65AAE104">
      <w:pPr>
        <w:pStyle w:val="29"/>
        <w:rPr>
          <w:rFonts w:hint="eastAsia" w:ascii="宋体" w:hAnsi="宋体" w:cs="宋体"/>
          <w:color w:val="auto"/>
          <w:szCs w:val="21"/>
          <w:highlight w:val="none"/>
          <w:lang w:eastAsia="zh-CN"/>
        </w:rPr>
      </w:pPr>
    </w:p>
    <w:p w14:paraId="30FA2E38">
      <w:pPr>
        <w:pStyle w:val="29"/>
        <w:rPr>
          <w:rFonts w:hint="eastAsia" w:ascii="宋体" w:hAnsi="宋体" w:cs="宋体"/>
          <w:color w:val="auto"/>
          <w:szCs w:val="21"/>
          <w:highlight w:val="none"/>
          <w:lang w:eastAsia="zh-CN"/>
        </w:rPr>
      </w:pPr>
    </w:p>
    <w:p w14:paraId="2C4DEDC7">
      <w:pPr>
        <w:pStyle w:val="32"/>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7DFB68FB">
      <w:pPr>
        <w:pStyle w:val="32"/>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74E377FA">
      <w:pPr>
        <w:pStyle w:val="32"/>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42028F8A">
      <w:pPr>
        <w:pStyle w:val="32"/>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7F9538A7">
      <w:pPr>
        <w:pStyle w:val="32"/>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17D9E8A4">
      <w:pPr>
        <w:pStyle w:val="32"/>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14:paraId="718AB893">
      <w:pPr>
        <w:pStyle w:val="32"/>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3、供应商廉洁守约承诺书</w:t>
      </w:r>
    </w:p>
    <w:p w14:paraId="01A144CA">
      <w:pPr>
        <w:pStyle w:val="32"/>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default" w:ascii="宋体" w:hAnsi="宋体" w:cs="宋体"/>
          <w:b/>
          <w:bCs/>
          <w:sz w:val="24"/>
          <w:szCs w:val="24"/>
          <w:highlight w:val="none"/>
          <w:lang w:val="en-US" w:eastAsia="zh-CN"/>
        </w:rPr>
      </w:pPr>
      <w:r>
        <w:rPr>
          <w:rFonts w:hint="eastAsia" w:ascii="宋体" w:hAnsi="宋体" w:cs="宋体"/>
          <w:b/>
          <w:bCs/>
          <w:sz w:val="24"/>
          <w:szCs w:val="24"/>
          <w:highlight w:val="yellow"/>
          <w:u w:val="single"/>
          <w:lang w:val="en-US" w:eastAsia="zh-CN"/>
        </w:rPr>
        <w:t>要求本承诺书除了在响应文件中装订成册，须在递交谈判文件时另外提供一份盖章签字版的承诺书</w:t>
      </w:r>
      <w:r>
        <w:rPr>
          <w:rFonts w:hint="eastAsia" w:ascii="宋体" w:hAnsi="宋体" w:cs="宋体"/>
          <w:b/>
          <w:bCs/>
          <w:sz w:val="24"/>
          <w:szCs w:val="24"/>
          <w:highlight w:val="none"/>
          <w:lang w:val="en-US" w:eastAsia="zh-CN"/>
        </w:rPr>
        <w:t>。若未单独提供，可能影响对响应文件的评价，但不作为一票否决的条款。（注：本承诺书内容不得擅自删改）</w:t>
      </w:r>
    </w:p>
    <w:p w14:paraId="6C7376E1">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w:t>
      </w:r>
      <w:r>
        <w:rPr>
          <w:rFonts w:hint="eastAsia" w:ascii="仿宋_GB2312" w:hAnsi="Calibri Light" w:eastAsia="仿宋_GB2312" w:cs="仿宋_GB2312"/>
          <w:b/>
          <w:bCs/>
          <w:color w:val="FF0000"/>
          <w:position w:val="-60"/>
          <w:sz w:val="52"/>
          <w:szCs w:val="52"/>
          <w:highlight w:val="none"/>
          <w:lang w:val="en-US" w:eastAsia="zh-CN"/>
        </w:rPr>
        <w:t>附属仁济</w:t>
      </w:r>
      <w:r>
        <w:rPr>
          <w:rFonts w:hint="eastAsia" w:ascii="仿宋_GB2312" w:hAnsi="Calibri Light" w:eastAsia="仿宋_GB2312" w:cs="仿宋_GB2312"/>
          <w:b/>
          <w:bCs/>
          <w:color w:val="FF0000"/>
          <w:position w:val="-60"/>
          <w:sz w:val="52"/>
          <w:szCs w:val="52"/>
          <w:highlight w:val="none"/>
        </w:rPr>
        <w:t>医院</w:t>
      </w:r>
    </w:p>
    <w:p w14:paraId="393E732B">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14:paraId="501FF3D8">
      <w:pPr>
        <w:adjustRightInd w:val="0"/>
        <w:snapToGrid w:val="0"/>
        <w:spacing w:after="0" w:line="360" w:lineRule="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项目名称：</w:t>
      </w:r>
    </w:p>
    <w:p w14:paraId="6F2B364F">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w:t>
      </w:r>
      <w:r>
        <w:rPr>
          <w:rFonts w:hint="eastAsia" w:ascii="仿宋_GB2312" w:hAnsi="Calibri Light" w:eastAsia="仿宋_GB2312" w:cs="仿宋_GB2312"/>
          <w:sz w:val="24"/>
          <w:szCs w:val="24"/>
          <w:highlight w:val="none"/>
          <w:lang w:val="en-US" w:eastAsia="zh-CN"/>
        </w:rPr>
        <w:t>附属仁济</w:t>
      </w:r>
      <w:r>
        <w:rPr>
          <w:rFonts w:hint="eastAsia" w:ascii="仿宋_GB2312" w:hAnsi="Calibri Light" w:eastAsia="仿宋_GB2312" w:cs="仿宋_GB2312"/>
          <w:sz w:val="24"/>
          <w:szCs w:val="24"/>
          <w:highlight w:val="none"/>
        </w:rPr>
        <w:t>医院（下称医院）的规章制度，我公司特作出以下廉洁守约承诺：</w:t>
      </w:r>
    </w:p>
    <w:p w14:paraId="314ED226">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一、我司及工作人员严格遵守医院的有关规定，不通过给予医院工作人员“红包”（含礼品、礼金、消费卡和有价证券、股权、其他金融</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等财物，公司及工作人员安排、组织或者支付费用的宴请或者旅游、健身、娱乐等活动安排，下同）、回扣、提成、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及以其它不正当利益等手段进行促销；不以任何名义、形式给予医院工作人员及其特殊关系人“红包”、回扣、提成、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 xml:space="preserve">以及其他不正当利益，或邀请医院工作人员及其特殊关系人参加涉及商业利益的活动等。 </w:t>
      </w:r>
    </w:p>
    <w:p w14:paraId="35172103">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前款所称“特殊关系人”，是指医院工作人员的近亲属、特殊利害关系人等 。</w:t>
      </w:r>
    </w:p>
    <w:p w14:paraId="53AC1E67">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二、我司及销售人员不在医院诊疗时间、诊疗区域进入各医疗科室进行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推介活动，不干扰医务人员的医疗活动；未经医院批准，不在院内召开任何形式的</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宣传、推广活动；不在院内张贴、派发涉及</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的宣传资料和赠品。</w:t>
      </w:r>
    </w:p>
    <w:p w14:paraId="00E93500">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三、我司承诺需要在医院进行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宣传、推广工作时，一定向医院相关职能部门提出书面申请。经审批后，由医院有组织、有计划地予以安排。</w:t>
      </w:r>
    </w:p>
    <w:p w14:paraId="2CC3DD93">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四、我司承诺遵守国家有关招标采购法律法规规章，在参加医院招标采购活动时，保证诚信投标、不串标、不陪标，严格按照有关规定及合同执行。</w:t>
      </w:r>
    </w:p>
    <w:p w14:paraId="4AA2F692">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五、我司承诺</w:t>
      </w:r>
    </w:p>
    <w:p w14:paraId="2F3218E9">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宋体" w:hAnsi="宋体" w:eastAsia="宋体" w:cs="仿宋_GB2312"/>
          <w:sz w:val="24"/>
          <w:szCs w:val="24"/>
          <w:highlight w:val="none"/>
        </w:rPr>
        <w:sym w:font="Wingdings 2" w:char="00A3"/>
      </w:r>
      <w:r>
        <w:rPr>
          <w:rFonts w:hint="eastAsia" w:ascii="仿宋_GB2312" w:hAnsi="Calibri Light" w:eastAsia="仿宋_GB2312" w:cs="仿宋_GB2312"/>
          <w:sz w:val="24"/>
          <w:szCs w:val="24"/>
          <w:highlight w:val="none"/>
        </w:rPr>
        <w:t>不销售、不使用假冒伪劣以及无生产批准文号或无相关经营许可证、经营注册证的药品、试剂、医疗设备、医疗器械、医用耗材及其它</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。（药品、医疗设备、医用耗材及其他货物的生产和经营企业勾选此项）</w:t>
      </w:r>
    </w:p>
    <w:p w14:paraId="47F7699F">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lang w:val="en-US" w:eastAsia="zh-CN"/>
        </w:rPr>
        <w:t>□</w:t>
      </w:r>
      <w:r>
        <w:rPr>
          <w:rFonts w:hint="eastAsia" w:ascii="仿宋_GB2312" w:hAnsi="Calibri Light" w:eastAsia="仿宋_GB2312" w:cs="仿宋_GB2312"/>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75343EA1">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_GB2312" w:hAnsi="Calibri Light" w:eastAsia="仿宋_GB2312" w:cs="仿宋_GB2312"/>
          <w:sz w:val="24"/>
          <w:szCs w:val="24"/>
          <w:highlight w:val="none"/>
          <w:lang w:eastAsia="zh-CN"/>
        </w:rPr>
        <w:t>谈判文件</w:t>
      </w:r>
      <w:r>
        <w:rPr>
          <w:rFonts w:hint="eastAsia" w:ascii="仿宋_GB2312" w:hAnsi="Calibri Light" w:eastAsia="仿宋_GB2312" w:cs="仿宋_GB2312"/>
          <w:sz w:val="24"/>
          <w:szCs w:val="24"/>
          <w:highlight w:val="none"/>
        </w:rPr>
        <w:t>和中标人的投标文件或其他响应文件签订书面合同。</w:t>
      </w:r>
    </w:p>
    <w:p w14:paraId="2A1A9004">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若违反上述承诺，我司自愿接受中山大学</w:t>
      </w:r>
      <w:r>
        <w:rPr>
          <w:rFonts w:hint="eastAsia" w:ascii="仿宋_GB2312" w:hAnsi="Calibri Light" w:eastAsia="仿宋_GB2312" w:cs="仿宋_GB2312"/>
          <w:sz w:val="24"/>
          <w:szCs w:val="24"/>
          <w:highlight w:val="none"/>
          <w:lang w:val="en-US" w:eastAsia="zh-CN"/>
        </w:rPr>
        <w:t>附属仁济</w:t>
      </w:r>
      <w:r>
        <w:rPr>
          <w:rFonts w:hint="eastAsia" w:ascii="仿宋_GB2312" w:hAnsi="Calibri Light" w:eastAsia="仿宋_GB2312" w:cs="仿宋_GB2312"/>
          <w:sz w:val="24"/>
          <w:szCs w:val="24"/>
          <w:highlight w:val="none"/>
        </w:rPr>
        <w:t>医院以下处理：医院</w:t>
      </w:r>
      <w:r>
        <w:rPr>
          <w:rFonts w:hint="eastAsia" w:ascii="仿宋_GB2312" w:hAnsi="仿宋_GB2312" w:eastAsia="仿宋_GB2312" w:cs="仿宋_GB2312"/>
          <w:sz w:val="24"/>
          <w:szCs w:val="24"/>
          <w:highlight w:val="none"/>
        </w:rPr>
        <w:t>将我司违规行为予以曝光；医院取消我司中标</w:t>
      </w:r>
      <w:r>
        <w:rPr>
          <w:rFonts w:hint="eastAsia" w:ascii="仿宋_GB2312" w:hAnsi="仿宋_GB2312" w:eastAsia="仿宋_GB2312" w:cs="仿宋_GB2312"/>
          <w:sz w:val="24"/>
          <w:szCs w:val="24"/>
          <w:highlight w:val="none"/>
          <w:lang w:val="en-US" w:eastAsia="zh-CN"/>
        </w:rPr>
        <w:t>成交</w:t>
      </w:r>
      <w:r>
        <w:rPr>
          <w:rFonts w:hint="eastAsia" w:ascii="仿宋_GB2312" w:hAnsi="仿宋_GB2312" w:eastAsia="仿宋_GB2312" w:cs="仿宋_GB2312"/>
          <w:sz w:val="24"/>
          <w:szCs w:val="24"/>
          <w:highlight w:val="none"/>
        </w:rPr>
        <w:t>资格并不予退还履约保证金；</w:t>
      </w:r>
      <w:r>
        <w:rPr>
          <w:rFonts w:hint="eastAsia" w:ascii="仿宋_GB2312" w:hAnsi="Calibri Light" w:eastAsia="仿宋_GB2312" w:cs="仿宋_GB2312"/>
          <w:sz w:val="24"/>
          <w:szCs w:val="24"/>
          <w:highlight w:val="none"/>
        </w:rPr>
        <w:t>医院有权解除双方签订的买卖合同、技术服务合同及建筑工程施工合同等合同，停用相关</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，并断绝与我司业务往来，</w:t>
      </w:r>
      <w:r>
        <w:rPr>
          <w:rFonts w:hint="eastAsia" w:ascii="仿宋_GB2312" w:hAnsi="仿宋_GB2312" w:eastAsia="仿宋_GB2312" w:cs="仿宋_GB2312"/>
          <w:sz w:val="24"/>
          <w:szCs w:val="24"/>
          <w:highlight w:val="none"/>
        </w:rPr>
        <w:t>且不承担我司因此造成的任何损失；取消我司参加医院招标采购投标资格两年；</w:t>
      </w:r>
      <w:r>
        <w:rPr>
          <w:rFonts w:hint="eastAsia" w:ascii="仿宋_GB2312" w:hAnsi="Calibri Light" w:eastAsia="仿宋_GB2312" w:cs="仿宋_GB2312"/>
          <w:sz w:val="24"/>
          <w:szCs w:val="24"/>
          <w:highlight w:val="none"/>
        </w:rPr>
        <w:t>报请上级主管部门，依据有关规定在系统内通报、公布药品、医疗设备、医用耗材违法违规情况及其它处理。</w:t>
      </w:r>
    </w:p>
    <w:p w14:paraId="097D34F6">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双方订立买卖合同、技术服务合同、建筑工程施工合同等合同以后，本承诺书同时作为双方合同的构成部分。</w:t>
      </w:r>
    </w:p>
    <w:p w14:paraId="22D99DD3">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本承诺书一式两份，一份由医院相关职能部门保存，一份由经营单位保存。</w:t>
      </w:r>
    </w:p>
    <w:p w14:paraId="0B99F408">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 xml:space="preserve">                        </w:t>
      </w:r>
    </w:p>
    <w:p w14:paraId="5F3827F6">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医药生产、经销单位名称：</w:t>
      </w:r>
    </w:p>
    <w:p w14:paraId="7785ED21">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（盖章）</w:t>
      </w:r>
    </w:p>
    <w:p w14:paraId="1D6BD583">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单位负责人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lang w:val="en-US" w:eastAsia="zh-CN"/>
        </w:rPr>
        <w:t>法定代表人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rPr>
        <w:t>：</w:t>
      </w:r>
    </w:p>
    <w:p w14:paraId="1CD12BD0">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（签名）</w:t>
      </w:r>
    </w:p>
    <w:p w14:paraId="42FB0D66">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sz w:val="20"/>
          <w:szCs w:val="22"/>
          <w:highlight w:val="none"/>
        </w:rPr>
      </w:pPr>
      <w:r>
        <w:rPr>
          <w:rFonts w:hint="eastAsia" w:ascii="仿宋_GB2312" w:hAnsi="Calibri Light" w:eastAsia="仿宋_GB2312" w:cs="仿宋_GB2312"/>
          <w:sz w:val="24"/>
          <w:szCs w:val="24"/>
          <w:highlight w:val="none"/>
        </w:rPr>
        <w:t xml:space="preserve">              日期：           年    月    日</w:t>
      </w:r>
    </w:p>
    <w:p w14:paraId="604C4128">
      <w:pPr>
        <w:pStyle w:val="32"/>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14:paraId="677CB694">
      <w:pPr>
        <w:pStyle w:val="28"/>
        <w:rPr>
          <w:color w:val="000000" w:themeColor="text1"/>
          <w:highlight w:val="none"/>
          <w14:textFill>
            <w14:solidFill>
              <w14:schemeClr w14:val="tx1"/>
            </w14:solidFill>
          </w14:textFill>
        </w:rPr>
      </w:pPr>
    </w:p>
    <w:p w14:paraId="1B5F0531">
      <w:pPr>
        <w:pStyle w:val="28"/>
        <w:rPr>
          <w:color w:val="000000" w:themeColor="text1"/>
          <w:highlight w:val="none"/>
          <w14:textFill>
            <w14:solidFill>
              <w14:schemeClr w14:val="tx1"/>
            </w14:solidFill>
          </w14:textFill>
        </w:rPr>
      </w:pPr>
    </w:p>
    <w:p w14:paraId="18EC985D">
      <w:pPr>
        <w:pStyle w:val="28"/>
        <w:rPr>
          <w:color w:val="000000" w:themeColor="text1"/>
          <w:highlight w:val="none"/>
          <w14:textFill>
            <w14:solidFill>
              <w14:schemeClr w14:val="tx1"/>
            </w14:solidFill>
          </w14:textFill>
        </w:rPr>
      </w:pPr>
    </w:p>
    <w:p w14:paraId="7CA6A9B9">
      <w:pPr>
        <w:pStyle w:val="28"/>
        <w:rPr>
          <w:color w:val="000000" w:themeColor="text1"/>
          <w:highlight w:val="none"/>
          <w14:textFill>
            <w14:solidFill>
              <w14:schemeClr w14:val="tx1"/>
            </w14:solidFill>
          </w14:textFill>
        </w:rPr>
      </w:pPr>
    </w:p>
    <w:p w14:paraId="019D2571">
      <w:pPr>
        <w:pStyle w:val="28"/>
        <w:rPr>
          <w:color w:val="000000" w:themeColor="text1"/>
          <w:highlight w:val="none"/>
          <w14:textFill>
            <w14:solidFill>
              <w14:schemeClr w14:val="tx1"/>
            </w14:solidFill>
          </w14:textFill>
        </w:rPr>
      </w:pPr>
    </w:p>
    <w:p w14:paraId="5413ECEF">
      <w:pPr>
        <w:pStyle w:val="28"/>
        <w:rPr>
          <w:color w:val="000000" w:themeColor="text1"/>
          <w:highlight w:val="none"/>
          <w14:textFill>
            <w14:solidFill>
              <w14:schemeClr w14:val="tx1"/>
            </w14:solidFill>
          </w14:textFill>
        </w:rPr>
      </w:pPr>
    </w:p>
    <w:p w14:paraId="20408D98">
      <w:pPr>
        <w:pStyle w:val="28"/>
        <w:rPr>
          <w:color w:val="000000" w:themeColor="text1"/>
          <w:highlight w:val="none"/>
          <w14:textFill>
            <w14:solidFill>
              <w14:schemeClr w14:val="tx1"/>
            </w14:solidFill>
          </w14:textFill>
        </w:rPr>
      </w:pPr>
    </w:p>
    <w:p w14:paraId="512BF6E8">
      <w:pPr>
        <w:pStyle w:val="28"/>
        <w:rPr>
          <w:color w:val="000000" w:themeColor="text1"/>
          <w:highlight w:val="none"/>
          <w14:textFill>
            <w14:solidFill>
              <w14:schemeClr w14:val="tx1"/>
            </w14:solidFill>
          </w14:textFill>
        </w:rPr>
      </w:pPr>
    </w:p>
    <w:p w14:paraId="297E7962">
      <w:pPr>
        <w:pStyle w:val="28"/>
        <w:rPr>
          <w:color w:val="000000" w:themeColor="text1"/>
          <w:highlight w:val="none"/>
          <w14:textFill>
            <w14:solidFill>
              <w14:schemeClr w14:val="tx1"/>
            </w14:solidFill>
          </w14:textFill>
        </w:rPr>
      </w:pPr>
    </w:p>
    <w:p w14:paraId="2E3D32F1">
      <w:pPr>
        <w:pStyle w:val="28"/>
        <w:rPr>
          <w:color w:val="000000" w:themeColor="text1"/>
          <w:highlight w:val="none"/>
          <w14:textFill>
            <w14:solidFill>
              <w14:schemeClr w14:val="tx1"/>
            </w14:solidFill>
          </w14:textFill>
        </w:rPr>
      </w:pPr>
    </w:p>
    <w:p w14:paraId="0824BFE6">
      <w:pPr>
        <w:pStyle w:val="28"/>
        <w:rPr>
          <w:color w:val="000000" w:themeColor="text1"/>
          <w:highlight w:val="none"/>
          <w14:textFill>
            <w14:solidFill>
              <w14:schemeClr w14:val="tx1"/>
            </w14:solidFill>
          </w14:textFill>
        </w:rPr>
      </w:pPr>
    </w:p>
    <w:p w14:paraId="0AAC4297">
      <w:pPr>
        <w:pStyle w:val="28"/>
        <w:rPr>
          <w:color w:val="000000" w:themeColor="text1"/>
          <w:highlight w:val="none"/>
          <w14:textFill>
            <w14:solidFill>
              <w14:schemeClr w14:val="tx1"/>
            </w14:solidFill>
          </w14:textFill>
        </w:rPr>
      </w:pPr>
    </w:p>
    <w:p w14:paraId="017D19BA">
      <w:pPr>
        <w:pStyle w:val="28"/>
        <w:rPr>
          <w:color w:val="000000" w:themeColor="text1"/>
          <w:highlight w:val="none"/>
          <w14:textFill>
            <w14:solidFill>
              <w14:schemeClr w14:val="tx1"/>
            </w14:solidFill>
          </w14:textFill>
        </w:rPr>
      </w:pPr>
    </w:p>
    <w:p w14:paraId="08F47180">
      <w:pPr>
        <w:pStyle w:val="28"/>
        <w:rPr>
          <w:color w:val="000000" w:themeColor="text1"/>
          <w:highlight w:val="none"/>
          <w14:textFill>
            <w14:solidFill>
              <w14:schemeClr w14:val="tx1"/>
            </w14:solidFill>
          </w14:textFill>
        </w:rPr>
      </w:pPr>
    </w:p>
    <w:p w14:paraId="5D8758FF">
      <w:pPr>
        <w:pStyle w:val="28"/>
        <w:rPr>
          <w:color w:val="000000" w:themeColor="text1"/>
          <w:highlight w:val="none"/>
          <w14:textFill>
            <w14:solidFill>
              <w14:schemeClr w14:val="tx1"/>
            </w14:solidFill>
          </w14:textFill>
        </w:rPr>
      </w:pPr>
    </w:p>
    <w:p w14:paraId="2FEC582F">
      <w:pPr>
        <w:pStyle w:val="28"/>
        <w:rPr>
          <w:color w:val="000000" w:themeColor="text1"/>
          <w:highlight w:val="none"/>
          <w14:textFill>
            <w14:solidFill>
              <w14:schemeClr w14:val="tx1"/>
            </w14:solidFill>
          </w14:textFill>
        </w:rPr>
      </w:pPr>
    </w:p>
    <w:p w14:paraId="3EF0E54D">
      <w:pPr>
        <w:pStyle w:val="28"/>
        <w:rPr>
          <w:color w:val="000000" w:themeColor="text1"/>
          <w:highlight w:val="none"/>
          <w14:textFill>
            <w14:solidFill>
              <w14:schemeClr w14:val="tx1"/>
            </w14:solidFill>
          </w14:textFill>
        </w:rPr>
      </w:pPr>
    </w:p>
    <w:p w14:paraId="369E3FC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21F437A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ascii="宋体" w:hAnsi="宋体" w:cs="华文仿宋"/>
          <w:b/>
          <w:bCs/>
          <w:sz w:val="24"/>
          <w:szCs w:val="24"/>
          <w:highlight w:val="none"/>
        </w:rPr>
      </w:pPr>
      <w:r>
        <w:rPr>
          <w:rFonts w:hint="eastAsia" w:ascii="宋体" w:hAnsi="宋体" w:cs="华文仿宋"/>
          <w:b/>
          <w:bCs/>
          <w:sz w:val="32"/>
          <w:szCs w:val="32"/>
          <w:highlight w:val="none"/>
          <w:lang w:eastAsia="zh-CN"/>
        </w:rPr>
        <w:t>（</w:t>
      </w:r>
      <w:r>
        <w:rPr>
          <w:rFonts w:hint="eastAsia" w:ascii="宋体" w:hAnsi="宋体" w:cs="华文仿宋"/>
          <w:b/>
          <w:bCs/>
          <w:sz w:val="32"/>
          <w:szCs w:val="32"/>
          <w:highlight w:val="none"/>
          <w:lang w:val="en-US" w:eastAsia="zh-CN"/>
        </w:rPr>
        <w:t>一）</w:t>
      </w:r>
      <w:r>
        <w:rPr>
          <w:rFonts w:hint="eastAsia" w:ascii="宋体" w:hAnsi="宋体" w:cs="华文仿宋"/>
          <w:b/>
          <w:bCs/>
          <w:sz w:val="32"/>
          <w:szCs w:val="32"/>
          <w:highlight w:val="none"/>
        </w:rPr>
        <w:t>符合性自查表</w:t>
      </w:r>
    </w:p>
    <w:tbl>
      <w:tblPr>
        <w:tblStyle w:val="22"/>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4EF43C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1F966D99">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评审内容</w:t>
            </w:r>
          </w:p>
        </w:tc>
        <w:tc>
          <w:tcPr>
            <w:tcW w:w="4418" w:type="dxa"/>
            <w:vAlign w:val="center"/>
          </w:tcPr>
          <w:p w14:paraId="044A8E8C">
            <w:pPr>
              <w:keepNext w:val="0"/>
              <w:keepLines w:val="0"/>
              <w:suppressLineNumbers w:val="0"/>
              <w:spacing w:before="0" w:beforeAutospacing="0" w:after="0" w:afterAutospacing="0"/>
              <w:ind w:left="0" w:right="0" w:firstLine="18" w:firstLineChars="9"/>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lang w:eastAsia="zh-CN"/>
              </w:rPr>
              <w:t>谈判文件</w:t>
            </w:r>
            <w:r>
              <w:rPr>
                <w:rFonts w:hint="eastAsia" w:ascii="宋体" w:hAnsi="宋体" w:cs="华文仿宋"/>
                <w:bCs/>
                <w:szCs w:val="21"/>
                <w:highlight w:val="none"/>
              </w:rPr>
              <w:t>要求</w:t>
            </w:r>
          </w:p>
        </w:tc>
        <w:tc>
          <w:tcPr>
            <w:tcW w:w="1100" w:type="dxa"/>
            <w:vAlign w:val="center"/>
          </w:tcPr>
          <w:p w14:paraId="5F6BD2EA">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自查结论</w:t>
            </w:r>
          </w:p>
        </w:tc>
        <w:tc>
          <w:tcPr>
            <w:tcW w:w="2193" w:type="dxa"/>
            <w:vAlign w:val="center"/>
          </w:tcPr>
          <w:p w14:paraId="7085AB92">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2"/>
                <w:szCs w:val="22"/>
                <w:highlight w:val="none"/>
              </w:rPr>
            </w:pPr>
            <w:r>
              <w:rPr>
                <w:rFonts w:hint="eastAsia" w:ascii="宋体" w:hAnsi="宋体" w:cs="华文仿宋"/>
                <w:bCs/>
                <w:szCs w:val="21"/>
                <w:highlight w:val="none"/>
              </w:rPr>
              <w:t>证明资料</w:t>
            </w:r>
          </w:p>
        </w:tc>
      </w:tr>
      <w:tr w14:paraId="45C006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3B67BE1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kern w:val="0"/>
                <w:szCs w:val="21"/>
                <w:highlight w:val="none"/>
              </w:rPr>
              <w:t>响应报价</w:t>
            </w:r>
          </w:p>
        </w:tc>
        <w:tc>
          <w:tcPr>
            <w:tcW w:w="4418" w:type="dxa"/>
            <w:vAlign w:val="top"/>
          </w:tcPr>
          <w:p w14:paraId="3FA084C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响应报价：</w:t>
            </w:r>
          </w:p>
          <w:p w14:paraId="46021023">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①响应报价未超过本项目最高限价，且单项报价也未超过单价的最高限价。</w:t>
            </w:r>
          </w:p>
          <w:p w14:paraId="0C7699C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②对本项目的全部内容进行响应报价。</w:t>
            </w:r>
          </w:p>
          <w:p w14:paraId="7E67C7A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4207A4F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default" w:eastAsia="宋体"/>
                <w:lang w:val="en-US" w:eastAsia="zh-CN"/>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④响应报价是唯一确定的。</w:t>
            </w:r>
          </w:p>
        </w:tc>
        <w:tc>
          <w:tcPr>
            <w:tcW w:w="1100" w:type="dxa"/>
            <w:vAlign w:val="center"/>
          </w:tcPr>
          <w:p w14:paraId="44FBDDD4">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2D36426D">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□不通过</w:t>
            </w:r>
          </w:p>
        </w:tc>
        <w:tc>
          <w:tcPr>
            <w:tcW w:w="2193" w:type="dxa"/>
            <w:vAlign w:val="center"/>
          </w:tcPr>
          <w:p w14:paraId="1ACC8681">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1"/>
                <w:szCs w:val="21"/>
                <w:highlight w:val="none"/>
              </w:rPr>
            </w:pPr>
            <w:r>
              <w:rPr>
                <w:rFonts w:hint="eastAsia" w:ascii="宋体" w:hAnsi="宋体" w:cs="宋体"/>
                <w:sz w:val="21"/>
                <w:szCs w:val="21"/>
                <w:highlight w:val="none"/>
                <w:lang w:val="en-US" w:eastAsia="zh-CN"/>
              </w:rPr>
              <w:t>/</w:t>
            </w:r>
          </w:p>
        </w:tc>
      </w:tr>
      <w:tr w14:paraId="4B9561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72F9A3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法定代表人证明书及授权委托书</w:t>
            </w:r>
          </w:p>
        </w:tc>
        <w:tc>
          <w:tcPr>
            <w:tcW w:w="4418" w:type="dxa"/>
            <w:vAlign w:val="top"/>
          </w:tcPr>
          <w:p w14:paraId="656E2BE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default" w:ascii="宋体" w:hAnsi="宋体" w:eastAsia="宋体" w:cs="宋体"/>
                <w:color w:val="auto"/>
                <w:sz w:val="20"/>
                <w:szCs w:val="20"/>
                <w:highlight w:val="none"/>
                <w:lang w:val="en-US" w:eastAsia="zh-CN"/>
              </w:rPr>
            </w:pPr>
            <w:r>
              <w:rPr>
                <w:rFonts w:hint="eastAsia" w:ascii="宋体" w:hAnsi="宋体" w:eastAsia="宋体" w:cs="宋体"/>
                <w:color w:val="000000" w:themeColor="text1"/>
                <w:sz w:val="20"/>
                <w:szCs w:val="20"/>
                <w14:textFill>
                  <w14:solidFill>
                    <w14:schemeClr w14:val="tx1"/>
                  </w14:solidFill>
                </w14:textFill>
              </w:rPr>
              <w:t>提供《响应</w:t>
            </w:r>
            <w:r>
              <w:rPr>
                <w:rFonts w:hint="eastAsia" w:ascii="宋体" w:hAnsi="宋体" w:cs="宋体"/>
                <w:color w:val="000000" w:themeColor="text1"/>
                <w:sz w:val="20"/>
                <w:szCs w:val="20"/>
                <w:lang w:val="en-US" w:eastAsia="zh-CN"/>
                <w14:textFill>
                  <w14:solidFill>
                    <w14:schemeClr w14:val="tx1"/>
                  </w14:solidFill>
                </w14:textFill>
              </w:rPr>
              <w:t>承诺</w:t>
            </w:r>
            <w:r>
              <w:rPr>
                <w:rFonts w:hint="eastAsia" w:ascii="宋体" w:hAnsi="宋体" w:eastAsia="宋体" w:cs="宋体"/>
                <w:color w:val="000000" w:themeColor="text1"/>
                <w:sz w:val="20"/>
                <w:szCs w:val="20"/>
                <w14:textFill>
                  <w14:solidFill>
                    <w14:schemeClr w14:val="tx1"/>
                  </w14:solidFill>
                </w14:textFill>
              </w:rPr>
              <w:t>函》，响应有效期为提交响应文件的截止之日起90天</w:t>
            </w:r>
          </w:p>
        </w:tc>
        <w:tc>
          <w:tcPr>
            <w:tcW w:w="1100" w:type="dxa"/>
            <w:vAlign w:val="center"/>
          </w:tcPr>
          <w:p w14:paraId="308D4552">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145DD8D5">
            <w:pPr>
              <w:keepNext w:val="0"/>
              <w:keepLines w:val="0"/>
              <w:suppressLineNumbers w:val="0"/>
              <w:spacing w:before="0" w:beforeAutospacing="0" w:after="0" w:afterAutospacing="0"/>
              <w:ind w:left="0" w:right="0"/>
              <w:jc w:val="center"/>
              <w:rPr>
                <w:rFonts w:hint="eastAsia"/>
                <w:highlight w:val="none"/>
              </w:rPr>
            </w:pPr>
            <w:r>
              <w:rPr>
                <w:rFonts w:hint="eastAsia" w:ascii="宋体" w:hAnsi="宋体" w:eastAsia="宋体" w:cs="宋体"/>
                <w:sz w:val="21"/>
                <w:szCs w:val="21"/>
                <w:highlight w:val="none"/>
              </w:rPr>
              <w:t>□不通过</w:t>
            </w:r>
          </w:p>
        </w:tc>
        <w:tc>
          <w:tcPr>
            <w:tcW w:w="2193" w:type="dxa"/>
            <w:vAlign w:val="center"/>
          </w:tcPr>
          <w:p w14:paraId="683D3D91">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407FBC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A8A9EC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响应有效期</w:t>
            </w:r>
          </w:p>
        </w:tc>
        <w:tc>
          <w:tcPr>
            <w:tcW w:w="4418" w:type="dxa"/>
            <w:vAlign w:val="top"/>
          </w:tcPr>
          <w:p w14:paraId="4646FE59">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bCs/>
                <w:color w:val="auto"/>
                <w:sz w:val="20"/>
                <w:szCs w:val="20"/>
                <w:highlight w:val="none"/>
                <w:lang w:eastAsia="zh-CN"/>
              </w:rPr>
            </w:pPr>
            <w:r>
              <w:rPr>
                <w:rFonts w:hint="eastAsia" w:ascii="宋体" w:hAnsi="宋体" w:eastAsia="宋体" w:cs="宋体"/>
                <w:color w:val="000000" w:themeColor="text1"/>
                <w:sz w:val="20"/>
                <w:szCs w:val="20"/>
                <w14:textFill>
                  <w14:solidFill>
                    <w14:schemeClr w14:val="tx1"/>
                  </w14:solidFill>
                </w14:textFill>
              </w:rPr>
              <w:t>法定代表人资格证明书及授权委托书：按对应格式文件签署、盖章(原件)</w:t>
            </w:r>
          </w:p>
        </w:tc>
        <w:tc>
          <w:tcPr>
            <w:tcW w:w="1100" w:type="dxa"/>
            <w:vAlign w:val="center"/>
          </w:tcPr>
          <w:p w14:paraId="6AD8B43E">
            <w:pPr>
              <w:keepNext w:val="0"/>
              <w:keepLines w:val="0"/>
              <w:suppressLineNumbers w:val="0"/>
              <w:spacing w:before="0" w:beforeAutospacing="0" w:after="0" w:afterAutospacing="0"/>
              <w:ind w:left="36" w:leftChars="17" w:right="0"/>
              <w:jc w:val="center"/>
              <w:rPr>
                <w:rFonts w:hint="eastAsia"/>
                <w:highlight w:val="none"/>
              </w:rPr>
            </w:pPr>
            <w:r>
              <w:rPr>
                <w:rFonts w:hint="eastAsia"/>
                <w:highlight w:val="none"/>
              </w:rPr>
              <w:t>□通过</w:t>
            </w:r>
          </w:p>
          <w:p w14:paraId="5642B1AE">
            <w:pPr>
              <w:pStyle w:val="2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93" w:type="dxa"/>
            <w:vAlign w:val="center"/>
          </w:tcPr>
          <w:p w14:paraId="00E2387B">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40E67B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0F447BE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响应文件签署、盖章</w:t>
            </w:r>
          </w:p>
        </w:tc>
        <w:tc>
          <w:tcPr>
            <w:tcW w:w="4418" w:type="dxa"/>
            <w:vAlign w:val="top"/>
          </w:tcPr>
          <w:p w14:paraId="58EAA9B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auto"/>
                <w:kern w:val="28"/>
                <w:sz w:val="20"/>
                <w:szCs w:val="20"/>
                <w:highlight w:val="none"/>
                <w:lang w:eastAsia="zh-CN"/>
              </w:rPr>
            </w:pPr>
            <w:r>
              <w:rPr>
                <w:rFonts w:hint="eastAsia" w:ascii="宋体" w:hAnsi="宋体" w:eastAsia="宋体" w:cs="宋体"/>
                <w:color w:val="000000" w:themeColor="text1"/>
                <w:sz w:val="20"/>
                <w:szCs w:val="20"/>
                <w14:textFill>
                  <w14:solidFill>
                    <w14:schemeClr w14:val="tx1"/>
                  </w14:solidFill>
                </w14:textFill>
              </w:rPr>
              <w:t>响应文件按照</w:t>
            </w:r>
            <w:r>
              <w:rPr>
                <w:rFonts w:hint="eastAsia" w:ascii="宋体" w:hAnsi="宋体" w:cs="宋体"/>
                <w:color w:val="000000" w:themeColor="text1"/>
                <w:sz w:val="20"/>
                <w:szCs w:val="20"/>
                <w:lang w:eastAsia="zh-CN"/>
                <w14:textFill>
                  <w14:solidFill>
                    <w14:schemeClr w14:val="tx1"/>
                  </w14:solidFill>
                </w14:textFill>
              </w:rPr>
              <w:t>谈判文件</w:t>
            </w:r>
            <w:r>
              <w:rPr>
                <w:rFonts w:hint="eastAsia" w:ascii="宋体" w:hAnsi="宋体" w:eastAsia="宋体" w:cs="宋体"/>
                <w:color w:val="000000" w:themeColor="text1"/>
                <w:sz w:val="20"/>
                <w:szCs w:val="20"/>
                <w14:textFill>
                  <w14:solidFill>
                    <w14:schemeClr w14:val="tx1"/>
                  </w14:solidFill>
                </w14:textFill>
              </w:rPr>
              <w:t>规定要求签署、盖章（包括封面、骑缝以及含有“签字”“盖章”字眼的每一处），不得改动本</w:t>
            </w:r>
            <w:r>
              <w:rPr>
                <w:rFonts w:hint="eastAsia" w:ascii="宋体" w:hAnsi="宋体" w:cs="宋体"/>
                <w:color w:val="000000" w:themeColor="text1"/>
                <w:sz w:val="20"/>
                <w:szCs w:val="20"/>
                <w:lang w:eastAsia="zh-CN"/>
                <w14:textFill>
                  <w14:solidFill>
                    <w14:schemeClr w14:val="tx1"/>
                  </w14:solidFill>
                </w14:textFill>
              </w:rPr>
              <w:t>谈判文件</w:t>
            </w:r>
            <w:r>
              <w:rPr>
                <w:rFonts w:hint="eastAsia" w:ascii="宋体" w:hAnsi="宋体" w:eastAsia="宋体" w:cs="宋体"/>
                <w:color w:val="000000" w:themeColor="text1"/>
                <w:sz w:val="20"/>
                <w:szCs w:val="20"/>
                <w14:textFill>
                  <w14:solidFill>
                    <w14:schemeClr w14:val="tx1"/>
                  </w14:solidFill>
                </w14:textFill>
              </w:rPr>
              <w:t>中已明确要求不得擅自删改的部分，以及遵守</w:t>
            </w:r>
            <w:r>
              <w:rPr>
                <w:rFonts w:hint="eastAsia" w:ascii="宋体" w:hAnsi="宋体" w:cs="宋体"/>
                <w:color w:val="000000" w:themeColor="text1"/>
                <w:sz w:val="20"/>
                <w:szCs w:val="20"/>
                <w:lang w:eastAsia="zh-CN"/>
                <w14:textFill>
                  <w14:solidFill>
                    <w14:schemeClr w14:val="tx1"/>
                  </w14:solidFill>
                </w14:textFill>
              </w:rPr>
              <w:t>谈判文件</w:t>
            </w:r>
            <w:r>
              <w:rPr>
                <w:rFonts w:hint="eastAsia" w:ascii="宋体" w:hAnsi="宋体" w:eastAsia="宋体" w:cs="宋体"/>
                <w:color w:val="000000" w:themeColor="text1"/>
                <w:sz w:val="20"/>
                <w:szCs w:val="20"/>
                <w14:textFill>
                  <w14:solidFill>
                    <w14:schemeClr w14:val="tx1"/>
                  </w14:solidFill>
                </w14:textFill>
              </w:rPr>
              <w:t>中已列明必须遵照执行否则按无效响应处理的各类要求。</w:t>
            </w:r>
          </w:p>
        </w:tc>
        <w:tc>
          <w:tcPr>
            <w:tcW w:w="1100" w:type="dxa"/>
            <w:vAlign w:val="center"/>
          </w:tcPr>
          <w:p w14:paraId="7A796A91">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20F7AD3F">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93" w:type="dxa"/>
            <w:vAlign w:val="center"/>
          </w:tcPr>
          <w:p w14:paraId="102EE6D0">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cs="宋体"/>
                <w:sz w:val="21"/>
                <w:szCs w:val="21"/>
                <w:highlight w:val="none"/>
                <w:lang w:val="en-US" w:eastAsia="zh-CN"/>
              </w:rPr>
              <w:t>/</w:t>
            </w:r>
          </w:p>
        </w:tc>
      </w:tr>
      <w:tr w14:paraId="1258E9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7639038B">
            <w:pPr>
              <w:keepNext w:val="0"/>
              <w:keepLines w:val="0"/>
              <w:suppressLineNumbers w:val="0"/>
              <w:tabs>
                <w:tab w:val="left" w:pos="2880"/>
              </w:tabs>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本</w:t>
            </w:r>
            <w:r>
              <w:rPr>
                <w:rFonts w:hint="eastAsia" w:ascii="宋体" w:hAnsi="宋体" w:cs="华文仿宋"/>
                <w:szCs w:val="21"/>
                <w:highlight w:val="none"/>
                <w:lang w:eastAsia="zh-CN"/>
              </w:rPr>
              <w:t>谈判文件</w:t>
            </w:r>
            <w:r>
              <w:rPr>
                <w:rFonts w:hint="eastAsia" w:ascii="宋体" w:hAnsi="宋体" w:cs="华文仿宋"/>
                <w:szCs w:val="21"/>
                <w:highlight w:val="none"/>
              </w:rPr>
              <w:t>中的“★”号条款要求</w:t>
            </w:r>
          </w:p>
        </w:tc>
        <w:tc>
          <w:tcPr>
            <w:tcW w:w="4418" w:type="dxa"/>
            <w:vAlign w:val="top"/>
          </w:tcPr>
          <w:p w14:paraId="1C60299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default" w:ascii="宋体" w:hAnsi="宋体" w:eastAsia="宋体" w:cs="宋体"/>
                <w:color w:val="auto"/>
                <w:kern w:val="28"/>
                <w:sz w:val="20"/>
                <w:szCs w:val="20"/>
                <w:highlight w:val="none"/>
                <w:lang w:val="en-US" w:eastAsia="zh-CN"/>
              </w:rPr>
            </w:pPr>
            <w:r>
              <w:rPr>
                <w:rFonts w:hint="eastAsia" w:ascii="宋体" w:hAnsi="宋体" w:eastAsia="宋体" w:cs="宋体"/>
                <w:color w:val="000000" w:themeColor="text1"/>
                <w:sz w:val="20"/>
                <w:szCs w:val="20"/>
                <w14:textFill>
                  <w14:solidFill>
                    <w14:schemeClr w14:val="tx1"/>
                  </w14:solidFill>
                </w14:textFill>
              </w:rPr>
              <w:t>本</w:t>
            </w:r>
            <w:r>
              <w:rPr>
                <w:rFonts w:hint="eastAsia" w:ascii="宋体" w:hAnsi="宋体" w:cs="宋体"/>
                <w:color w:val="000000" w:themeColor="text1"/>
                <w:sz w:val="20"/>
                <w:szCs w:val="20"/>
                <w:lang w:eastAsia="zh-CN"/>
                <w14:textFill>
                  <w14:solidFill>
                    <w14:schemeClr w14:val="tx1"/>
                  </w14:solidFill>
                </w14:textFill>
              </w:rPr>
              <w:t>谈判文件</w:t>
            </w:r>
            <w:r>
              <w:rPr>
                <w:rFonts w:hint="eastAsia" w:ascii="宋体" w:hAnsi="宋体" w:eastAsia="宋体" w:cs="宋体"/>
                <w:color w:val="000000" w:themeColor="text1"/>
                <w:sz w:val="20"/>
                <w:szCs w:val="20"/>
                <w14:textFill>
                  <w14:solidFill>
                    <w14:schemeClr w14:val="tx1"/>
                  </w14:solidFill>
                </w14:textFill>
              </w:rPr>
              <w:t>中的“★”号条款要求：响应方案</w:t>
            </w:r>
            <w:r>
              <w:rPr>
                <w:rFonts w:hint="eastAsia" w:ascii="宋体" w:hAnsi="宋体" w:cs="宋体"/>
                <w:color w:val="000000" w:themeColor="text1"/>
                <w:sz w:val="20"/>
                <w:szCs w:val="20"/>
                <w:lang w:val="en-US" w:eastAsia="zh-CN"/>
                <w14:textFill>
                  <w14:solidFill>
                    <w14:schemeClr w14:val="tx1"/>
                  </w14:solidFill>
                </w14:textFill>
              </w:rPr>
              <w:t>一一</w:t>
            </w:r>
            <w:r>
              <w:rPr>
                <w:rFonts w:hint="eastAsia" w:ascii="宋体" w:hAnsi="宋体" w:eastAsia="宋体" w:cs="宋体"/>
                <w:color w:val="000000" w:themeColor="text1"/>
                <w:sz w:val="20"/>
                <w:szCs w:val="20"/>
                <w14:textFill>
                  <w14:solidFill>
                    <w14:schemeClr w14:val="tx1"/>
                  </w14:solidFill>
                </w14:textFill>
              </w:rPr>
              <w:t>满足</w:t>
            </w:r>
            <w:r>
              <w:rPr>
                <w:rFonts w:hint="eastAsia" w:ascii="宋体" w:hAnsi="宋体" w:cs="宋体"/>
                <w:color w:val="000000" w:themeColor="text1"/>
                <w:sz w:val="20"/>
                <w:szCs w:val="20"/>
                <w:lang w:eastAsia="zh-CN"/>
                <w14:textFill>
                  <w14:solidFill>
                    <w14:schemeClr w14:val="tx1"/>
                  </w14:solidFill>
                </w14:textFill>
              </w:rPr>
              <w:t>谈判文件</w:t>
            </w:r>
            <w:r>
              <w:rPr>
                <w:rFonts w:hint="eastAsia" w:ascii="宋体" w:hAnsi="宋体" w:eastAsia="宋体" w:cs="宋体"/>
                <w:color w:val="000000" w:themeColor="text1"/>
                <w:sz w:val="20"/>
                <w:szCs w:val="20"/>
                <w14:textFill>
                  <w14:solidFill>
                    <w14:schemeClr w14:val="tx1"/>
                  </w14:solidFill>
                </w14:textFill>
              </w:rPr>
              <w:t>“★”号条款要求</w:t>
            </w:r>
          </w:p>
        </w:tc>
        <w:tc>
          <w:tcPr>
            <w:tcW w:w="1100" w:type="dxa"/>
            <w:vAlign w:val="center"/>
          </w:tcPr>
          <w:p w14:paraId="1D5CB0EA">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7F7D1648">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93" w:type="dxa"/>
            <w:vAlign w:val="center"/>
          </w:tcPr>
          <w:p w14:paraId="3633FE75">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cs="宋体"/>
                <w:sz w:val="21"/>
                <w:szCs w:val="21"/>
                <w:highlight w:val="none"/>
                <w:lang w:eastAsia="zh-CN"/>
              </w:rPr>
              <w:t>“3、响应承诺函”</w:t>
            </w:r>
          </w:p>
        </w:tc>
      </w:tr>
      <w:tr w14:paraId="446DFC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5E28BC91">
            <w:pPr>
              <w:keepNext w:val="0"/>
              <w:keepLines w:val="0"/>
              <w:suppressLineNumbers w:val="0"/>
              <w:tabs>
                <w:tab w:val="left" w:pos="2880"/>
              </w:tabs>
              <w:spacing w:before="0" w:beforeAutospacing="0" w:after="0" w:afterAutospacing="0"/>
              <w:ind w:left="0" w:right="0"/>
              <w:jc w:val="center"/>
              <w:rPr>
                <w:rFonts w:hint="eastAsia" w:ascii="宋体" w:hAnsi="宋体" w:eastAsia="宋体" w:cs="华文仿宋"/>
                <w:szCs w:val="21"/>
                <w:highlight w:val="none"/>
                <w:lang w:val="en-US" w:eastAsia="zh-CN"/>
              </w:rPr>
            </w:pPr>
            <w:r>
              <w:rPr>
                <w:rFonts w:hint="eastAsia" w:ascii="宋体" w:hAnsi="宋体" w:cs="华文仿宋"/>
                <w:szCs w:val="21"/>
                <w:highlight w:val="none"/>
                <w:lang w:val="en-US" w:eastAsia="zh-CN"/>
              </w:rPr>
              <w:t>其他</w:t>
            </w:r>
          </w:p>
        </w:tc>
        <w:tc>
          <w:tcPr>
            <w:tcW w:w="4418" w:type="dxa"/>
            <w:vAlign w:val="top"/>
          </w:tcPr>
          <w:p w14:paraId="4F736967">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cs="宋体"/>
                <w:color w:val="000000" w:themeColor="text1"/>
                <w:sz w:val="20"/>
                <w:szCs w:val="20"/>
                <w:lang w:val="en-US" w:eastAsia="zh-CN"/>
                <w14:textFill>
                  <w14:solidFill>
                    <w14:schemeClr w14:val="tx1"/>
                  </w14:solidFill>
                </w14:textFill>
              </w:rPr>
            </w:pPr>
          </w:p>
          <w:p w14:paraId="03496646">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cs="华文仿宋"/>
                <w:sz w:val="21"/>
                <w:szCs w:val="21"/>
                <w:highlight w:val="none"/>
              </w:rPr>
            </w:pPr>
            <w:r>
              <w:rPr>
                <w:rFonts w:hint="eastAsia" w:ascii="宋体" w:hAnsi="宋体" w:cs="宋体"/>
                <w:color w:val="000000" w:themeColor="text1"/>
                <w:sz w:val="20"/>
                <w:szCs w:val="20"/>
                <w:lang w:val="en-US" w:eastAsia="zh-CN"/>
                <w14:textFill>
                  <w14:solidFill>
                    <w14:schemeClr w14:val="tx1"/>
                  </w14:solidFill>
                </w14:textFill>
              </w:rPr>
              <w:t>响应</w:t>
            </w:r>
            <w:r>
              <w:rPr>
                <w:rFonts w:hint="eastAsia" w:ascii="宋体" w:hAnsi="宋体" w:eastAsia="宋体" w:cs="宋体"/>
                <w:color w:val="000000" w:themeColor="text1"/>
                <w:sz w:val="20"/>
                <w:szCs w:val="20"/>
                <w14:textFill>
                  <w14:solidFill>
                    <w14:schemeClr w14:val="tx1"/>
                  </w14:solidFill>
                </w14:textFill>
              </w:rPr>
              <w:t>文件未含有采购人不能接受的附加条件</w:t>
            </w:r>
            <w:r>
              <w:rPr>
                <w:rFonts w:hint="eastAsia" w:ascii="宋体" w:hAnsi="宋体" w:cs="宋体"/>
                <w:color w:val="000000" w:themeColor="text1"/>
                <w:sz w:val="20"/>
                <w:szCs w:val="20"/>
                <w:lang w:eastAsia="zh-CN"/>
                <w14:textFill>
                  <w14:solidFill>
                    <w14:schemeClr w14:val="tx1"/>
                  </w14:solidFill>
                </w14:textFill>
              </w:rPr>
              <w:t>。</w:t>
            </w:r>
          </w:p>
        </w:tc>
        <w:tc>
          <w:tcPr>
            <w:tcW w:w="1100" w:type="dxa"/>
            <w:vAlign w:val="center"/>
          </w:tcPr>
          <w:p w14:paraId="2235850E">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321A7451">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□不通过</w:t>
            </w:r>
          </w:p>
        </w:tc>
        <w:tc>
          <w:tcPr>
            <w:tcW w:w="2193" w:type="dxa"/>
            <w:vAlign w:val="center"/>
          </w:tcPr>
          <w:p w14:paraId="2DF97496">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见</w:t>
            </w:r>
            <w:r>
              <w:rPr>
                <w:rFonts w:hint="eastAsia" w:ascii="宋体" w:hAnsi="宋体" w:cs="宋体"/>
                <w:sz w:val="21"/>
                <w:szCs w:val="21"/>
                <w:highlight w:val="none"/>
                <w:lang w:eastAsia="zh-CN"/>
              </w:rPr>
              <w:t>“3、响应承诺函”</w:t>
            </w:r>
          </w:p>
        </w:tc>
      </w:tr>
    </w:tbl>
    <w:p w14:paraId="2991748F">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备注：</w:t>
      </w:r>
    </w:p>
    <w:p w14:paraId="6C00B7B3">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lang w:val="en-US" w:eastAsia="zh-CN"/>
        </w:rPr>
        <w:t>1、</w:t>
      </w:r>
      <w:r>
        <w:rPr>
          <w:rFonts w:hint="eastAsia" w:ascii="宋体" w:hAnsi="宋体" w:cs="华文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5D5916E7">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2、响应人须在“自查结论”栏勾选通过或不通过，在“证明资料”栏填写页码。</w:t>
      </w:r>
    </w:p>
    <w:p w14:paraId="5E781E02">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3、本自查表不得擅自删改。</w:t>
      </w:r>
    </w:p>
    <w:p w14:paraId="2769177E">
      <w:pPr>
        <w:pStyle w:val="10"/>
        <w:shd w:val="clear" w:color="auto" w:fill="FFFFFF"/>
        <w:rPr>
          <w:rFonts w:hint="eastAsia" w:ascii="宋体" w:hAnsi="宋体" w:cs="华文仿宋"/>
          <w:sz w:val="21"/>
          <w:szCs w:val="21"/>
          <w:highlight w:val="none"/>
        </w:rPr>
      </w:pPr>
    </w:p>
    <w:p w14:paraId="1C8CF8DC">
      <w:pPr>
        <w:pStyle w:val="10"/>
        <w:shd w:val="clear" w:color="auto" w:fill="FFFFFF"/>
        <w:rPr>
          <w:rFonts w:hint="eastAsia" w:ascii="宋体" w:hAnsi="宋体" w:cs="华文仿宋"/>
          <w:sz w:val="21"/>
          <w:szCs w:val="21"/>
          <w:highlight w:val="none"/>
        </w:rPr>
      </w:pPr>
    </w:p>
    <w:p w14:paraId="216B99B7">
      <w:pPr>
        <w:pStyle w:val="10"/>
        <w:shd w:val="clear" w:color="auto" w:fill="FFFFFF"/>
        <w:rPr>
          <w:rFonts w:hint="eastAsia" w:ascii="宋体" w:hAnsi="宋体" w:cs="华文仿宋"/>
          <w:sz w:val="21"/>
          <w:szCs w:val="21"/>
          <w:highlight w:val="none"/>
        </w:rPr>
      </w:pPr>
    </w:p>
    <w:p w14:paraId="00B0E3F5">
      <w:pPr>
        <w:pageBreakBefore w:val="0"/>
        <w:kinsoku/>
        <w:wordWrap/>
        <w:overflowPunct/>
        <w:topLinePunct w:val="0"/>
        <w:bidi w:val="0"/>
        <w:spacing w:line="360" w:lineRule="auto"/>
        <w:ind w:left="0" w:leftChars="0" w:right="0" w:rightChars="0" w:firstLine="420" w:firstLineChars="200"/>
        <w:rPr>
          <w:rFonts w:hint="eastAsia" w:ascii="宋体" w:hAnsi="宋体" w:cs="宋体"/>
          <w:color w:val="auto"/>
          <w:sz w:val="24"/>
          <w:highlight w:val="none"/>
          <w:u w:val="single"/>
        </w:rPr>
      </w:pPr>
      <w:r>
        <w:rPr>
          <w:rFonts w:hint="eastAsia" w:ascii="宋体" w:hAnsi="宋体" w:cs="宋体"/>
          <w:color w:val="auto"/>
          <w:szCs w:val="21"/>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59B9444B">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4EA7724A">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03A83FF">
      <w:pPr>
        <w:pageBreakBefore w:val="0"/>
        <w:kinsoku/>
        <w:wordWrap/>
        <w:overflowPunct/>
        <w:topLinePunct w:val="0"/>
        <w:bidi w:val="0"/>
        <w:spacing w:line="360" w:lineRule="auto"/>
        <w:ind w:left="0" w:leftChars="0" w:right="0" w:rightChars="0" w:firstLine="5250" w:firstLineChars="2500"/>
        <w:rPr>
          <w:rFonts w:hint="eastAsia" w:ascii="宋体" w:hAnsi="宋体" w:cs="华文仿宋"/>
          <w:sz w:val="21"/>
          <w:szCs w:val="21"/>
          <w:highlight w:val="none"/>
        </w:rPr>
      </w:pPr>
    </w:p>
    <w:p w14:paraId="6B09267E">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39AE6FFD">
      <w:pPr>
        <w:pStyle w:val="29"/>
        <w:rPr>
          <w:rFonts w:hint="eastAsia"/>
          <w:highlight w:val="none"/>
        </w:rPr>
      </w:pPr>
    </w:p>
    <w:p w14:paraId="3763176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仿宋_GB2312"/>
          <w:bCs/>
          <w:color w:val="000000"/>
          <w:sz w:val="44"/>
          <w:szCs w:val="44"/>
          <w:highlight w:val="none"/>
          <w:lang w:val="en-US"/>
        </w:rPr>
      </w:pPr>
      <w:r>
        <w:rPr>
          <w:rFonts w:hint="eastAsia"/>
          <w:b/>
          <w:bCs/>
          <w:sz w:val="36"/>
          <w:szCs w:val="36"/>
          <w:highlight w:val="none"/>
          <w:lang w:eastAsia="zh-CN"/>
        </w:rPr>
        <w:t>（</w:t>
      </w:r>
      <w:r>
        <w:rPr>
          <w:rFonts w:hint="eastAsia"/>
          <w:b/>
          <w:bCs/>
          <w:sz w:val="36"/>
          <w:szCs w:val="36"/>
          <w:highlight w:val="none"/>
          <w:lang w:val="en-US" w:eastAsia="zh-CN"/>
        </w:rPr>
        <w:t>二</w:t>
      </w:r>
      <w:r>
        <w:rPr>
          <w:rFonts w:hint="eastAsia"/>
          <w:b/>
          <w:bCs/>
          <w:sz w:val="36"/>
          <w:szCs w:val="36"/>
          <w:highlight w:val="none"/>
          <w:lang w:eastAsia="zh-CN"/>
        </w:rPr>
        <w:t>）</w:t>
      </w:r>
      <w:r>
        <w:rPr>
          <w:rFonts w:hint="eastAsia"/>
          <w:b/>
          <w:bCs/>
          <w:sz w:val="36"/>
          <w:szCs w:val="36"/>
          <w:highlight w:val="none"/>
          <w:lang w:val="en-US" w:eastAsia="zh-CN"/>
        </w:rPr>
        <w:t>符合性审查证明资料</w:t>
      </w:r>
    </w:p>
    <w:p w14:paraId="6186C357">
      <w:pPr>
        <w:pStyle w:val="11"/>
        <w:tabs>
          <w:tab w:val="left" w:pos="900"/>
        </w:tabs>
        <w:spacing w:line="400" w:lineRule="exact"/>
        <w:ind w:firstLine="0"/>
        <w:jc w:val="center"/>
        <w:rPr>
          <w:rFonts w:hint="eastAsia" w:ascii="宋体" w:hAnsi="宋体" w:eastAsia="宋体" w:cs="仿宋_GB2312"/>
          <w:b/>
          <w:bCs w:val="0"/>
          <w:color w:val="000000"/>
          <w:sz w:val="32"/>
          <w:szCs w:val="32"/>
          <w:highlight w:val="none"/>
          <w:lang w:val="en-US"/>
        </w:rPr>
      </w:pPr>
      <w:r>
        <w:rPr>
          <w:rFonts w:hint="eastAsia" w:ascii="宋体" w:hAnsi="宋体" w:eastAsia="宋体" w:cs="宋体"/>
          <w:b/>
          <w:bCs/>
          <w:sz w:val="32"/>
          <w:szCs w:val="32"/>
          <w:highlight w:val="none"/>
          <w:lang w:val="en-US" w:eastAsia="zh-CN"/>
        </w:rPr>
        <w:t>1、</w:t>
      </w:r>
      <w:r>
        <w:rPr>
          <w:rFonts w:hint="eastAsia" w:ascii="宋体" w:hAnsi="宋体" w:eastAsia="宋体" w:cs="仿宋_GB2312"/>
          <w:b/>
          <w:bCs w:val="0"/>
          <w:color w:val="000000"/>
          <w:sz w:val="32"/>
          <w:szCs w:val="32"/>
          <w:highlight w:val="none"/>
          <w:lang w:val="en-US"/>
        </w:rPr>
        <w:t>法定代表人</w:t>
      </w:r>
      <w:r>
        <w:rPr>
          <w:rFonts w:hint="eastAsia" w:cs="仿宋_GB2312"/>
          <w:b/>
          <w:bCs w:val="0"/>
          <w:color w:val="000000"/>
          <w:sz w:val="32"/>
          <w:szCs w:val="32"/>
          <w:highlight w:val="none"/>
          <w:lang w:val="en-US" w:eastAsia="zh-CN"/>
        </w:rPr>
        <w:t>（负责人）</w:t>
      </w:r>
      <w:r>
        <w:rPr>
          <w:rFonts w:hint="eastAsia" w:ascii="宋体" w:hAnsi="宋体" w:eastAsia="宋体" w:cs="仿宋_GB2312"/>
          <w:b/>
          <w:bCs w:val="0"/>
          <w:color w:val="000000"/>
          <w:sz w:val="32"/>
          <w:szCs w:val="32"/>
          <w:highlight w:val="none"/>
          <w:lang w:val="en-US"/>
        </w:rPr>
        <w:t>证明书</w:t>
      </w:r>
    </w:p>
    <w:p w14:paraId="7C488BE4">
      <w:pPr>
        <w:pStyle w:val="11"/>
        <w:tabs>
          <w:tab w:val="left" w:pos="900"/>
        </w:tabs>
        <w:spacing w:line="400" w:lineRule="exact"/>
        <w:ind w:firstLine="0"/>
        <w:jc w:val="center"/>
        <w:rPr>
          <w:rFonts w:ascii="宋体" w:hAnsi="宋体" w:eastAsia="宋体" w:cs="仿宋_GB2312"/>
          <w:bCs/>
          <w:color w:val="000000"/>
          <w:sz w:val="22"/>
          <w:szCs w:val="22"/>
          <w:highlight w:val="none"/>
          <w:lang w:val="en-US"/>
        </w:rPr>
      </w:pPr>
      <w:r>
        <w:rPr>
          <w:rFonts w:hint="eastAsia" w:ascii="宋体" w:hAnsi="宋体" w:eastAsia="宋体" w:cs="仿宋_GB2312"/>
          <w:b/>
          <w:bCs w:val="0"/>
          <w:color w:val="000000"/>
          <w:sz w:val="22"/>
          <w:szCs w:val="22"/>
          <w:highlight w:val="none"/>
          <w:lang w:val="en-US"/>
        </w:rPr>
        <w:t>（适用于非自然人</w:t>
      </w:r>
      <w:r>
        <w:rPr>
          <w:rFonts w:hint="eastAsia" w:cs="仿宋_GB2312"/>
          <w:b/>
          <w:bCs w:val="0"/>
          <w:color w:val="000000"/>
          <w:sz w:val="22"/>
          <w:szCs w:val="22"/>
          <w:highlight w:val="none"/>
          <w:lang w:val="en-US" w:eastAsia="zh-CN"/>
        </w:rPr>
        <w:t>响应</w:t>
      </w:r>
      <w:r>
        <w:rPr>
          <w:rFonts w:hint="eastAsia" w:ascii="宋体" w:hAnsi="宋体" w:eastAsia="宋体" w:cs="仿宋_GB2312"/>
          <w:b/>
          <w:bCs w:val="0"/>
          <w:color w:val="000000"/>
          <w:sz w:val="22"/>
          <w:szCs w:val="22"/>
          <w:highlight w:val="none"/>
          <w:lang w:val="en-US"/>
        </w:rPr>
        <w:t>人）</w:t>
      </w:r>
    </w:p>
    <w:p w14:paraId="321395AE">
      <w:pPr>
        <w:pStyle w:val="11"/>
        <w:tabs>
          <w:tab w:val="left" w:pos="900"/>
        </w:tabs>
        <w:spacing w:line="400" w:lineRule="exact"/>
        <w:ind w:firstLine="0"/>
        <w:rPr>
          <w:rFonts w:ascii="宋体" w:hAnsi="宋体" w:eastAsia="宋体" w:cs="仿宋_GB2312"/>
          <w:bCs/>
          <w:color w:val="000000"/>
          <w:highlight w:val="none"/>
          <w:lang w:val="en-US"/>
        </w:rPr>
      </w:pPr>
    </w:p>
    <w:p w14:paraId="3962C3E2">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中山大学附属仁济医院、中山大学孙逸仙纪念医院</w:t>
      </w:r>
      <w:r>
        <w:rPr>
          <w:rFonts w:hint="eastAsia" w:ascii="宋体" w:hAnsi="宋体" w:eastAsia="宋体" w:cs="仿宋_GB2312"/>
          <w:bCs/>
          <w:color w:val="000000"/>
          <w:sz w:val="28"/>
          <w:szCs w:val="28"/>
          <w:highlight w:val="none"/>
          <w:lang w:val="en-US"/>
        </w:rPr>
        <w:t>：</w:t>
      </w:r>
    </w:p>
    <w:p w14:paraId="3A735A4B">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 xml:space="preserve"> ________现任我单位________职务，为法定代表人，特此证明。</w:t>
      </w:r>
    </w:p>
    <w:p w14:paraId="0CBBD694">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仿宋_GB2312"/>
          <w:bCs/>
          <w:color w:val="000000"/>
          <w:sz w:val="28"/>
          <w:szCs w:val="28"/>
          <w:highlight w:val="none"/>
          <w:u w:val="single"/>
          <w:lang w:val="en-US" w:eastAsia="zh-CN"/>
        </w:rPr>
      </w:pPr>
      <w:r>
        <w:rPr>
          <w:rFonts w:hint="eastAsia" w:ascii="宋体" w:hAnsi="宋体" w:eastAsia="宋体" w:cs="仿宋_GB2312"/>
          <w:bCs/>
          <w:color w:val="000000"/>
          <w:sz w:val="28"/>
          <w:szCs w:val="28"/>
          <w:highlight w:val="none"/>
          <w:lang w:val="en-US"/>
        </w:rPr>
        <w:t>有效期限：</w:t>
      </w:r>
      <w:r>
        <w:rPr>
          <w:rFonts w:hint="eastAsia" w:cs="仿宋_GB2312"/>
          <w:bCs/>
          <w:color w:val="000000"/>
          <w:sz w:val="28"/>
          <w:szCs w:val="28"/>
          <w:highlight w:val="none"/>
          <w:u w:val="single"/>
          <w:lang w:val="en-US" w:eastAsia="zh-CN"/>
        </w:rPr>
        <w:t xml:space="preserve">                       </w:t>
      </w:r>
    </w:p>
    <w:p w14:paraId="3F2D29B9">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仿宋_GB2312"/>
          <w:bCs/>
          <w:color w:val="000000"/>
          <w:sz w:val="28"/>
          <w:szCs w:val="28"/>
          <w:highlight w:val="none"/>
          <w:lang w:val="en-US" w:eastAsia="zh-CN"/>
        </w:rPr>
      </w:pPr>
      <w:r>
        <w:rPr>
          <w:rFonts w:hint="eastAsia" w:ascii="宋体" w:hAnsi="宋体" w:eastAsia="宋体" w:cs="仿宋_GB2312"/>
          <w:bCs/>
          <w:color w:val="000000"/>
          <w:sz w:val="28"/>
          <w:szCs w:val="28"/>
          <w:highlight w:val="none"/>
          <w:lang w:val="en-US"/>
        </w:rPr>
        <w:t xml:space="preserve">附：代表人性别：____ </w:t>
      </w:r>
      <w:r>
        <w:rPr>
          <w:rFonts w:hint="eastAsia" w:cs="仿宋_GB2312"/>
          <w:bCs/>
          <w:color w:val="000000"/>
          <w:sz w:val="28"/>
          <w:szCs w:val="28"/>
          <w:highlight w:val="none"/>
          <w:lang w:val="en-US" w:eastAsia="zh-CN"/>
        </w:rPr>
        <w:t xml:space="preserve">  </w:t>
      </w:r>
      <w:r>
        <w:rPr>
          <w:rFonts w:hint="eastAsia" w:ascii="宋体" w:hAnsi="宋体" w:eastAsia="宋体" w:cs="仿宋_GB2312"/>
          <w:bCs/>
          <w:color w:val="000000"/>
          <w:sz w:val="28"/>
          <w:szCs w:val="28"/>
          <w:highlight w:val="none"/>
          <w:lang w:val="en-US"/>
        </w:rPr>
        <w:t>年龄：____</w:t>
      </w:r>
      <w:r>
        <w:rPr>
          <w:rFonts w:hint="eastAsia" w:cs="仿宋_GB2312"/>
          <w:bCs/>
          <w:color w:val="000000"/>
          <w:sz w:val="28"/>
          <w:szCs w:val="28"/>
          <w:highlight w:val="none"/>
          <w:lang w:val="en-US" w:eastAsia="zh-CN"/>
        </w:rPr>
        <w:t xml:space="preserve"> </w:t>
      </w:r>
      <w:r>
        <w:rPr>
          <w:rFonts w:hint="eastAsia" w:ascii="宋体" w:hAnsi="宋体" w:eastAsia="宋体" w:cs="仿宋_GB2312"/>
          <w:bCs/>
          <w:color w:val="000000"/>
          <w:sz w:val="28"/>
          <w:szCs w:val="28"/>
          <w:highlight w:val="none"/>
          <w:lang w:val="en-US"/>
        </w:rPr>
        <w:t xml:space="preserve"> 身份证号码：</w:t>
      </w:r>
      <w:r>
        <w:rPr>
          <w:rFonts w:hint="eastAsia" w:cs="仿宋_GB2312"/>
          <w:bCs/>
          <w:color w:val="000000"/>
          <w:sz w:val="28"/>
          <w:szCs w:val="28"/>
          <w:highlight w:val="none"/>
          <w:u w:val="single"/>
          <w:lang w:val="en-US" w:eastAsia="zh-CN"/>
        </w:rPr>
        <w:t xml:space="preserve">           </w:t>
      </w:r>
      <w:r>
        <w:rPr>
          <w:rFonts w:hint="eastAsia" w:cs="仿宋_GB2312"/>
          <w:bCs/>
          <w:color w:val="000000"/>
          <w:sz w:val="28"/>
          <w:szCs w:val="28"/>
          <w:highlight w:val="none"/>
          <w:lang w:val="en-US" w:eastAsia="zh-CN"/>
        </w:rPr>
        <w:t xml:space="preserve">  </w:t>
      </w:r>
    </w:p>
    <w:p w14:paraId="30AD6DFB">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 xml:space="preserve">注册号码：______________ 企业类型：_______________________ </w:t>
      </w:r>
    </w:p>
    <w:p w14:paraId="025CC5DC">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经营范围：__________</w:t>
      </w:r>
      <w:r>
        <w:rPr>
          <w:rFonts w:hint="eastAsia" w:ascii="宋体" w:hAnsi="宋体" w:eastAsia="宋体" w:cs="仿宋_GB2312"/>
          <w:bCs/>
          <w:color w:val="000000"/>
          <w:sz w:val="28"/>
          <w:szCs w:val="28"/>
          <w:highlight w:val="none"/>
          <w:u w:val="none"/>
          <w:lang w:val="en-US"/>
        </w:rPr>
        <w:t>_____________</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 xml:space="preserve">     </w:t>
      </w:r>
    </w:p>
    <w:p w14:paraId="389B4DDB">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cs="仿宋_GB2312"/>
          <w:bCs/>
          <w:color w:val="000000"/>
          <w:sz w:val="28"/>
          <w:szCs w:val="28"/>
          <w:highlight w:val="none"/>
          <w:lang w:val="en-US" w:eastAsia="zh-CN"/>
        </w:rPr>
      </w:pPr>
    </w:p>
    <w:p w14:paraId="4117B779">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响应供应商</w:t>
      </w:r>
      <w:r>
        <w:rPr>
          <w:rFonts w:hint="eastAsia" w:ascii="宋体" w:hAnsi="宋体" w:eastAsia="宋体" w:cs="仿宋_GB2312"/>
          <w:bCs/>
          <w:color w:val="000000"/>
          <w:sz w:val="28"/>
          <w:szCs w:val="28"/>
          <w:highlight w:val="none"/>
          <w:lang w:val="en-US"/>
        </w:rPr>
        <w:t>(公章)：</w:t>
      </w:r>
    </w:p>
    <w:p w14:paraId="01F90367">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eastAsia="zh-CN"/>
        </w:rPr>
      </w:pPr>
      <w:r>
        <w:rPr>
          <w:rFonts w:hint="eastAsia" w:cs="仿宋_GB2312"/>
          <w:bCs/>
          <w:color w:val="000000"/>
          <w:sz w:val="28"/>
          <w:szCs w:val="28"/>
          <w:highlight w:val="none"/>
          <w:lang w:val="en-US" w:eastAsia="zh-CN"/>
        </w:rPr>
        <w:t>地址：</w:t>
      </w:r>
    </w:p>
    <w:p w14:paraId="5A8CE9D2">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法定代表</w:t>
      </w:r>
      <w:r>
        <w:rPr>
          <w:rFonts w:hint="eastAsia" w:cs="仿宋_GB2312"/>
          <w:bCs/>
          <w:color w:val="000000"/>
          <w:sz w:val="28"/>
          <w:szCs w:val="28"/>
          <w:highlight w:val="none"/>
          <w:lang w:val="en-US" w:eastAsia="zh-CN"/>
        </w:rPr>
        <w:t>/负责</w:t>
      </w:r>
      <w:r>
        <w:rPr>
          <w:rFonts w:hint="eastAsia" w:ascii="宋体" w:hAnsi="宋体" w:eastAsia="宋体" w:cs="仿宋_GB2312"/>
          <w:bCs/>
          <w:color w:val="000000"/>
          <w:sz w:val="28"/>
          <w:szCs w:val="28"/>
          <w:highlight w:val="none"/>
          <w:lang w:val="en-US"/>
        </w:rPr>
        <w:t>人（签名）：</w:t>
      </w:r>
    </w:p>
    <w:p w14:paraId="24635E46">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日期：    年    月    日</w:t>
      </w:r>
    </w:p>
    <w:p w14:paraId="565D0E3B">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999" w:firstLineChars="1333"/>
        <w:jc w:val="left"/>
        <w:textAlignment w:val="auto"/>
        <w:rPr>
          <w:rFonts w:hint="eastAsia" w:ascii="宋体" w:hAnsi="宋体" w:eastAsia="宋体" w:cs="仿宋_GB2312"/>
          <w:bCs/>
          <w:color w:val="000000"/>
          <w:sz w:val="30"/>
          <w:szCs w:val="30"/>
          <w:highlight w:val="none"/>
          <w:lang w:val="en-US"/>
        </w:rPr>
      </w:pPr>
    </w:p>
    <w:p w14:paraId="43D0E3A1">
      <w:pPr>
        <w:tabs>
          <w:tab w:val="left" w:pos="4602"/>
        </w:tabs>
        <w:spacing w:line="240" w:lineRule="auto"/>
        <w:ind w:left="391" w:right="0" w:firstLine="0"/>
        <w:rPr>
          <w:sz w:val="20"/>
          <w:highlight w:val="none"/>
        </w:rPr>
      </w:pPr>
      <w:r>
        <w:rPr>
          <w:sz w:val="20"/>
          <w:highlight w:val="none"/>
        </w:rPr>
        <mc:AlternateContent>
          <mc:Choice Requires="wpg">
            <w:drawing>
              <wp:inline distT="0" distB="0" distL="0" distR="0">
                <wp:extent cx="2489200" cy="1605915"/>
                <wp:effectExtent l="635" t="0" r="5715" b="1333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78EA75F6">
                              <w:pPr>
                                <w:spacing w:before="0" w:line="240" w:lineRule="auto"/>
                                <w:rPr>
                                  <w:sz w:val="20"/>
                                </w:rPr>
                              </w:pPr>
                            </w:p>
                            <w:p w14:paraId="293EF327">
                              <w:pPr>
                                <w:spacing w:before="179"/>
                                <w:ind w:left="155" w:right="155" w:firstLine="0"/>
                                <w:jc w:val="center"/>
                                <w:rPr>
                                  <w:sz w:val="21"/>
                                </w:rPr>
                              </w:pPr>
                              <w:r>
                                <w:rPr>
                                  <w:sz w:val="21"/>
                                </w:rPr>
                                <w:t>法定代表人</w:t>
                              </w:r>
                            </w:p>
                            <w:p w14:paraId="388F9213">
                              <w:pPr>
                                <w:spacing w:before="62" w:line="297" w:lineRule="auto"/>
                                <w:ind w:left="158" w:right="155" w:firstLine="0"/>
                                <w:jc w:val="center"/>
                                <w:rPr>
                                  <w:sz w:val="21"/>
                                </w:rPr>
                              </w:pPr>
                              <w:r>
                                <w:rPr>
                                  <w:b/>
                                  <w:sz w:val="21"/>
                                  <w:u w:val="single"/>
                                </w:rPr>
                                <w:t>有效期内的</w:t>
                              </w:r>
                              <w:r>
                                <w:rPr>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78EA75F6">
                        <w:pPr>
                          <w:spacing w:before="0" w:line="240" w:lineRule="auto"/>
                          <w:rPr>
                            <w:sz w:val="20"/>
                          </w:rPr>
                        </w:pPr>
                      </w:p>
                      <w:p w14:paraId="293EF327">
                        <w:pPr>
                          <w:spacing w:before="179"/>
                          <w:ind w:left="155" w:right="155" w:firstLine="0"/>
                          <w:jc w:val="center"/>
                          <w:rPr>
                            <w:sz w:val="21"/>
                          </w:rPr>
                        </w:pPr>
                        <w:r>
                          <w:rPr>
                            <w:sz w:val="21"/>
                          </w:rPr>
                          <w:t>法定代表人</w:t>
                        </w:r>
                      </w:p>
                      <w:p w14:paraId="388F9213">
                        <w:pPr>
                          <w:spacing w:before="62" w:line="297" w:lineRule="auto"/>
                          <w:ind w:left="158" w:right="155" w:firstLine="0"/>
                          <w:jc w:val="center"/>
                          <w:rPr>
                            <w:sz w:val="21"/>
                          </w:rPr>
                        </w:pPr>
                        <w:r>
                          <w:rPr>
                            <w:b/>
                            <w:sz w:val="21"/>
                            <w:u w:val="single"/>
                          </w:rPr>
                          <w:t>有效期内的</w:t>
                        </w:r>
                        <w:r>
                          <w:rPr>
                            <w:sz w:val="21"/>
                          </w:rPr>
                          <w:t>居民身份证复印件（正面） 粘贴处</w:t>
                        </w:r>
                      </w:p>
                    </w:txbxContent>
                  </v:textbox>
                </v:rect>
                <w10:wrap type="none"/>
                <w10:anchorlock/>
              </v:group>
            </w:pict>
          </mc:Fallback>
        </mc:AlternateContent>
      </w:r>
      <w:r>
        <w:rPr>
          <w:sz w:val="20"/>
          <w:highlight w:val="none"/>
        </w:rPr>
        <w:tab/>
      </w:r>
      <w:r>
        <w:rPr>
          <w:position w:val="0"/>
          <w:sz w:val="20"/>
          <w:highlight w:val="none"/>
        </w:rPr>
        <mc:AlternateContent>
          <mc:Choice Requires="wps">
            <w:drawing>
              <wp:inline distT="0" distB="0" distL="0" distR="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53419631">
                            <w:pPr>
                              <w:pStyle w:val="2"/>
                              <w:rPr>
                                <w:sz w:val="20"/>
                              </w:rPr>
                            </w:pPr>
                          </w:p>
                          <w:p w14:paraId="7340EB5C">
                            <w:pPr>
                              <w:pStyle w:val="2"/>
                              <w:spacing w:before="179"/>
                              <w:ind w:left="166" w:right="166"/>
                              <w:jc w:val="center"/>
                            </w:pPr>
                            <w:r>
                              <w:t>法定代表人</w:t>
                            </w:r>
                          </w:p>
                          <w:p w14:paraId="791D8A99">
                            <w:pPr>
                              <w:spacing w:before="62" w:line="297" w:lineRule="auto"/>
                              <w:ind w:left="166" w:right="166" w:firstLine="0"/>
                              <w:jc w:val="center"/>
                              <w:rPr>
                                <w:sz w:val="21"/>
                              </w:rPr>
                            </w:pPr>
                            <w:r>
                              <w:rPr>
                                <w:b/>
                                <w:sz w:val="21"/>
                                <w:u w:val="single"/>
                              </w:rPr>
                              <w:t>有效期内的</w:t>
                            </w:r>
                            <w:r>
                              <w:rPr>
                                <w:sz w:val="21"/>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53419631">
                      <w:pPr>
                        <w:pStyle w:val="2"/>
                        <w:rPr>
                          <w:sz w:val="20"/>
                        </w:rPr>
                      </w:pPr>
                    </w:p>
                    <w:p w14:paraId="7340EB5C">
                      <w:pPr>
                        <w:pStyle w:val="2"/>
                        <w:spacing w:before="179"/>
                        <w:ind w:left="166" w:right="166"/>
                        <w:jc w:val="center"/>
                      </w:pPr>
                      <w:r>
                        <w:t>法定代表人</w:t>
                      </w:r>
                    </w:p>
                    <w:p w14:paraId="791D8A99">
                      <w:pPr>
                        <w:spacing w:before="62" w:line="297" w:lineRule="auto"/>
                        <w:ind w:left="166" w:right="166" w:firstLine="0"/>
                        <w:jc w:val="center"/>
                        <w:rPr>
                          <w:sz w:val="21"/>
                        </w:rPr>
                      </w:pPr>
                      <w:r>
                        <w:rPr>
                          <w:b/>
                          <w:sz w:val="21"/>
                          <w:u w:val="single"/>
                        </w:rPr>
                        <w:t>有效期内的</w:t>
                      </w:r>
                      <w:r>
                        <w:rPr>
                          <w:sz w:val="21"/>
                        </w:rPr>
                        <w:t>居民身份证复印件（反面） 粘贴处</w:t>
                      </w:r>
                    </w:p>
                  </w:txbxContent>
                </v:textbox>
                <w10:wrap type="none"/>
                <w10:anchorlock/>
              </v:rect>
            </w:pict>
          </mc:Fallback>
        </mc:AlternateContent>
      </w:r>
    </w:p>
    <w:p w14:paraId="6C6BC682">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30"/>
          <w:szCs w:val="30"/>
          <w:highlight w:val="none"/>
          <w:lang w:val="en-US"/>
        </w:rPr>
      </w:pPr>
    </w:p>
    <w:p w14:paraId="019780AA">
      <w:pPr>
        <w:pStyle w:val="29"/>
        <w:ind w:left="0" w:leftChars="0" w:firstLine="0" w:firstLineChars="0"/>
        <w:rPr>
          <w:rFonts w:hint="eastAsia" w:ascii="宋体" w:hAnsi="宋体" w:eastAsia="宋体" w:cs="宋体"/>
          <w:highlight w:val="none"/>
          <w:lang w:eastAsia="zh-CN"/>
        </w:rPr>
      </w:pPr>
    </w:p>
    <w:p w14:paraId="0BE141D2">
      <w:pPr>
        <w:pStyle w:val="11"/>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14:paraId="7E74802F">
      <w:pPr>
        <w:pStyle w:val="11"/>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14:paraId="221E65DA">
      <w:pPr>
        <w:pStyle w:val="11"/>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14:paraId="1E3CED58">
      <w:pPr>
        <w:pStyle w:val="11"/>
        <w:numPr>
          <w:ilvl w:val="0"/>
          <w:numId w:val="0"/>
        </w:numPr>
        <w:tabs>
          <w:tab w:val="left" w:pos="900"/>
        </w:tabs>
        <w:spacing w:line="400" w:lineRule="exact"/>
        <w:ind w:leftChars="200"/>
        <w:jc w:val="center"/>
        <w:rPr>
          <w:rFonts w:hint="eastAsia" w:ascii="宋体" w:hAnsi="宋体" w:eastAsia="宋体" w:cs="仿宋_GB2312"/>
          <w:b/>
          <w:bCs w:val="0"/>
          <w:color w:val="000000"/>
          <w:sz w:val="32"/>
          <w:szCs w:val="32"/>
          <w:highlight w:val="none"/>
          <w:lang w:val="en-US"/>
        </w:rPr>
      </w:pPr>
      <w:r>
        <w:rPr>
          <w:rFonts w:hint="eastAsia" w:cs="仿宋_GB2312"/>
          <w:b/>
          <w:bCs w:val="0"/>
          <w:color w:val="000000"/>
          <w:sz w:val="32"/>
          <w:szCs w:val="32"/>
          <w:highlight w:val="none"/>
          <w:lang w:val="en-US" w:eastAsia="zh-CN"/>
        </w:rPr>
        <w:t>2、</w:t>
      </w:r>
      <w:r>
        <w:rPr>
          <w:rFonts w:hint="eastAsia" w:ascii="宋体" w:hAnsi="宋体" w:eastAsia="宋体" w:cs="仿宋_GB2312"/>
          <w:b/>
          <w:bCs w:val="0"/>
          <w:color w:val="000000"/>
          <w:sz w:val="32"/>
          <w:szCs w:val="32"/>
          <w:highlight w:val="none"/>
          <w:lang w:val="en-US"/>
        </w:rPr>
        <w:t>法定代表人（负责人）授权委托书</w:t>
      </w:r>
    </w:p>
    <w:p w14:paraId="522069D2">
      <w:pPr>
        <w:pStyle w:val="11"/>
        <w:numPr>
          <w:ilvl w:val="0"/>
          <w:numId w:val="0"/>
        </w:numPr>
        <w:tabs>
          <w:tab w:val="left" w:pos="900"/>
        </w:tabs>
        <w:spacing w:line="400" w:lineRule="exact"/>
        <w:ind w:leftChars="200"/>
        <w:jc w:val="center"/>
        <w:rPr>
          <w:rFonts w:ascii="宋体" w:hAnsi="宋体" w:eastAsia="宋体" w:cs="仿宋_GB2312"/>
          <w:b/>
          <w:bCs w:val="0"/>
          <w:color w:val="000000"/>
          <w:sz w:val="24"/>
          <w:szCs w:val="24"/>
          <w:highlight w:val="none"/>
          <w:lang w:val="en-US"/>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如适用)</w:t>
      </w:r>
    </w:p>
    <w:p w14:paraId="2770A60F">
      <w:pPr>
        <w:pStyle w:val="11"/>
        <w:tabs>
          <w:tab w:val="left" w:pos="900"/>
        </w:tabs>
        <w:spacing w:line="400" w:lineRule="exact"/>
        <w:ind w:firstLine="0"/>
        <w:rPr>
          <w:rFonts w:ascii="宋体" w:hAnsi="宋体" w:eastAsia="宋体" w:cs="仿宋_GB2312"/>
          <w:bCs/>
          <w:color w:val="000000"/>
          <w:sz w:val="24"/>
          <w:szCs w:val="24"/>
          <w:highlight w:val="none"/>
          <w:lang w:val="en-US"/>
        </w:rPr>
      </w:pPr>
    </w:p>
    <w:p w14:paraId="4416FD9A">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中山大学附属仁济医院、中山大学孙逸仙纪念医院</w:t>
      </w:r>
      <w:r>
        <w:rPr>
          <w:rFonts w:hint="eastAsia" w:ascii="宋体" w:hAnsi="宋体" w:eastAsia="宋体" w:cs="仿宋_GB2312"/>
          <w:bCs/>
          <w:color w:val="000000"/>
          <w:sz w:val="28"/>
          <w:szCs w:val="28"/>
          <w:highlight w:val="none"/>
          <w:lang w:val="en-US"/>
        </w:rPr>
        <w:t>：</w:t>
      </w:r>
    </w:p>
    <w:p w14:paraId="528A9F65">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cs="仿宋_GB2312"/>
          <w:bCs/>
          <w:color w:val="000000"/>
          <w:sz w:val="28"/>
          <w:szCs w:val="28"/>
          <w:highlight w:val="none"/>
          <w:lang w:val="en-US" w:eastAsia="zh-CN"/>
        </w:rPr>
      </w:pPr>
      <w:r>
        <w:rPr>
          <w:rFonts w:hint="eastAsia" w:ascii="宋体" w:hAnsi="宋体" w:eastAsia="宋体" w:cs="仿宋_GB2312"/>
          <w:bCs/>
          <w:color w:val="000000"/>
          <w:sz w:val="28"/>
          <w:szCs w:val="28"/>
          <w:highlight w:val="none"/>
          <w:lang w:val="en-US"/>
        </w:rPr>
        <w:t>本授权书声明：</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w:t>
      </w:r>
      <w:r>
        <w:rPr>
          <w:rFonts w:hint="eastAsia" w:ascii="宋体" w:hAnsi="宋体" w:eastAsia="宋体" w:cs="仿宋_GB2312"/>
          <w:bCs/>
          <w:color w:val="000000"/>
          <w:sz w:val="28"/>
          <w:szCs w:val="28"/>
          <w:highlight w:val="none"/>
          <w:u w:val="single"/>
          <w:lang w:val="en-US"/>
        </w:rPr>
        <w:t>法定代表人</w:t>
      </w:r>
      <w:r>
        <w:rPr>
          <w:rFonts w:hint="eastAsia" w:cs="仿宋_GB2312"/>
          <w:bCs/>
          <w:color w:val="000000"/>
          <w:sz w:val="28"/>
          <w:szCs w:val="28"/>
          <w:highlight w:val="none"/>
          <w:u w:val="single"/>
          <w:lang w:val="en-US" w:eastAsia="zh-CN"/>
        </w:rPr>
        <w:t xml:space="preserve">姓名）  </w:t>
      </w:r>
      <w:r>
        <w:rPr>
          <w:rFonts w:hint="eastAsia" w:ascii="宋体" w:hAnsi="宋体" w:eastAsia="宋体" w:cs="仿宋_GB2312"/>
          <w:bCs/>
          <w:color w:val="000000"/>
          <w:sz w:val="28"/>
          <w:szCs w:val="28"/>
          <w:highlight w:val="none"/>
          <w:lang w:val="en-US"/>
        </w:rPr>
        <w:t>代表</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u w:val="single"/>
          <w:lang w:val="en-US"/>
        </w:rPr>
        <w:t>公司</w:t>
      </w:r>
      <w:r>
        <w:rPr>
          <w:rFonts w:hint="eastAsia" w:cs="仿宋_GB2312"/>
          <w:bCs/>
          <w:color w:val="000000"/>
          <w:sz w:val="28"/>
          <w:szCs w:val="28"/>
          <w:highlight w:val="none"/>
          <w:u w:val="single"/>
          <w:lang w:val="en-US" w:eastAsia="zh-CN"/>
        </w:rPr>
        <w:t xml:space="preserve">全称）    </w:t>
      </w:r>
      <w:r>
        <w:rPr>
          <w:rFonts w:hint="eastAsia" w:ascii="宋体" w:hAnsi="宋体" w:eastAsia="宋体" w:cs="仿宋_GB2312"/>
          <w:bCs/>
          <w:color w:val="000000"/>
          <w:sz w:val="28"/>
          <w:szCs w:val="28"/>
          <w:highlight w:val="none"/>
          <w:u w:val="single"/>
          <w:lang w:val="en-US"/>
        </w:rPr>
        <w:t xml:space="preserve"> </w:t>
      </w:r>
      <w:r>
        <w:rPr>
          <w:rFonts w:hint="eastAsia" w:ascii="宋体" w:hAnsi="宋体" w:eastAsia="宋体" w:cs="仿宋_GB2312"/>
          <w:bCs/>
          <w:color w:val="000000"/>
          <w:sz w:val="28"/>
          <w:szCs w:val="28"/>
          <w:highlight w:val="none"/>
          <w:lang w:val="en-US"/>
        </w:rPr>
        <w:t>授权</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（姓名、</w:t>
      </w:r>
      <w:r>
        <w:rPr>
          <w:rFonts w:hint="eastAsia" w:ascii="宋体" w:hAnsi="宋体" w:eastAsia="宋体" w:cs="仿宋_GB2312"/>
          <w:bCs/>
          <w:color w:val="000000"/>
          <w:sz w:val="28"/>
          <w:szCs w:val="28"/>
          <w:highlight w:val="none"/>
          <w:u w:val="single"/>
          <w:lang w:val="en-US"/>
        </w:rPr>
        <w:t>职务</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lang w:val="en-US"/>
        </w:rPr>
        <w:t>为我</w:t>
      </w:r>
      <w:r>
        <w:rPr>
          <w:rFonts w:hint="eastAsia" w:cs="仿宋_GB2312"/>
          <w:bCs/>
          <w:color w:val="000000"/>
          <w:sz w:val="28"/>
          <w:szCs w:val="28"/>
          <w:highlight w:val="none"/>
          <w:lang w:val="en-US" w:eastAsia="zh-CN"/>
        </w:rPr>
        <w:t>司</w:t>
      </w:r>
      <w:r>
        <w:rPr>
          <w:rFonts w:hint="eastAsia" w:ascii="宋体" w:hAnsi="宋体" w:eastAsia="宋体" w:cs="仿宋_GB2312"/>
          <w:bCs/>
          <w:color w:val="000000"/>
          <w:sz w:val="28"/>
          <w:szCs w:val="28"/>
          <w:highlight w:val="none"/>
          <w:lang w:val="en-US"/>
        </w:rPr>
        <w:t>的合法代理人，就</w:t>
      </w:r>
      <w:r>
        <w:rPr>
          <w:rFonts w:hint="eastAsia" w:ascii="宋体" w:hAnsi="宋体" w:eastAsia="宋体" w:cs="仿宋_GB2312"/>
          <w:bCs/>
          <w:color w:val="000000"/>
          <w:sz w:val="28"/>
          <w:szCs w:val="28"/>
          <w:highlight w:val="none"/>
          <w:u w:val="single"/>
          <w:lang w:val="en-US"/>
        </w:rPr>
        <w:t>中山大学</w:t>
      </w:r>
      <w:r>
        <w:rPr>
          <w:rFonts w:hint="eastAsia" w:cs="仿宋_GB2312"/>
          <w:bCs/>
          <w:color w:val="000000"/>
          <w:sz w:val="28"/>
          <w:szCs w:val="28"/>
          <w:highlight w:val="none"/>
          <w:u w:val="single"/>
          <w:lang w:val="en-US" w:eastAsia="zh-CN"/>
        </w:rPr>
        <w:t>附属仁济医院</w:t>
      </w:r>
      <w:r>
        <w:rPr>
          <w:rFonts w:hint="eastAsia" w:ascii="宋体" w:hAnsi="宋体" w:eastAsia="宋体" w:cs="仿宋_GB2312"/>
          <w:bCs/>
          <w:color w:val="000000"/>
          <w:sz w:val="28"/>
          <w:szCs w:val="28"/>
          <w:highlight w:val="none"/>
          <w:u w:val="single"/>
          <w:lang w:val="en-US"/>
        </w:rPr>
        <w:t>***项目</w:t>
      </w:r>
      <w:r>
        <w:rPr>
          <w:rFonts w:hint="eastAsia" w:cs="仿宋_GB2312"/>
          <w:bCs/>
          <w:color w:val="000000"/>
          <w:sz w:val="28"/>
          <w:szCs w:val="28"/>
          <w:highlight w:val="none"/>
          <w:u w:val="none"/>
          <w:lang w:val="en-US" w:eastAsia="zh-CN"/>
        </w:rPr>
        <w:t>采购</w:t>
      </w:r>
      <w:r>
        <w:rPr>
          <w:rFonts w:hint="eastAsia" w:ascii="宋体" w:hAnsi="宋体" w:eastAsia="宋体" w:cs="仿宋_GB2312"/>
          <w:bCs/>
          <w:color w:val="000000"/>
          <w:sz w:val="28"/>
          <w:szCs w:val="28"/>
          <w:highlight w:val="none"/>
          <w:u w:val="none"/>
          <w:lang w:val="en-US"/>
        </w:rPr>
        <w:t>活动</w:t>
      </w:r>
      <w:r>
        <w:rPr>
          <w:rFonts w:hint="eastAsia" w:ascii="宋体" w:hAnsi="宋体" w:eastAsia="宋体" w:cs="仿宋_GB2312"/>
          <w:bCs/>
          <w:color w:val="000000"/>
          <w:sz w:val="28"/>
          <w:szCs w:val="28"/>
          <w:highlight w:val="none"/>
          <w:lang w:val="en-US"/>
        </w:rPr>
        <w:t>，全权代表</w:t>
      </w:r>
      <w:r>
        <w:rPr>
          <w:rFonts w:hint="eastAsia" w:cs="仿宋_GB2312"/>
          <w:bCs/>
          <w:color w:val="000000"/>
          <w:sz w:val="28"/>
          <w:szCs w:val="28"/>
          <w:highlight w:val="none"/>
          <w:lang w:val="en-US" w:eastAsia="zh-CN"/>
        </w:rPr>
        <w:t>我</w:t>
      </w:r>
      <w:r>
        <w:rPr>
          <w:rFonts w:hint="eastAsia" w:ascii="宋体" w:hAnsi="宋体" w:eastAsia="宋体" w:cs="仿宋_GB2312"/>
          <w:bCs/>
          <w:color w:val="000000"/>
          <w:sz w:val="28"/>
          <w:szCs w:val="28"/>
          <w:highlight w:val="none"/>
          <w:lang w:val="en-US"/>
        </w:rPr>
        <w:t>司参与</w:t>
      </w:r>
      <w:r>
        <w:rPr>
          <w:rFonts w:hint="eastAsia" w:cs="仿宋_GB2312"/>
          <w:bCs/>
          <w:color w:val="000000"/>
          <w:sz w:val="28"/>
          <w:szCs w:val="28"/>
          <w:highlight w:val="none"/>
          <w:lang w:val="en-US" w:eastAsia="zh-CN"/>
        </w:rPr>
        <w:t>本项目报名响应和合同执行，以我方的名义处理一切与之有关的事宜。</w:t>
      </w:r>
    </w:p>
    <w:p w14:paraId="235E916D">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本授权书</w:t>
      </w:r>
      <w:r>
        <w:rPr>
          <w:rFonts w:hint="eastAsia" w:cs="仿宋_GB2312"/>
          <w:bCs/>
          <w:color w:val="000000"/>
          <w:sz w:val="28"/>
          <w:szCs w:val="28"/>
          <w:highlight w:val="none"/>
          <w:lang w:val="en-US" w:eastAsia="zh-CN"/>
        </w:rPr>
        <w:t>自</w:t>
      </w:r>
      <w:r>
        <w:rPr>
          <w:rFonts w:hint="eastAsia" w:ascii="宋体" w:hAnsi="宋体" w:eastAsia="宋体" w:cs="仿宋_GB2312"/>
          <w:bCs/>
          <w:color w:val="000000"/>
          <w:sz w:val="28"/>
          <w:szCs w:val="28"/>
          <w:highlight w:val="none"/>
          <w:lang w:val="en-US"/>
        </w:rPr>
        <w:t>签字</w:t>
      </w:r>
      <w:r>
        <w:rPr>
          <w:rFonts w:hint="eastAsia" w:cs="仿宋_GB2312"/>
          <w:bCs/>
          <w:color w:val="000000"/>
          <w:sz w:val="28"/>
          <w:szCs w:val="28"/>
          <w:highlight w:val="none"/>
          <w:lang w:val="en-US" w:eastAsia="zh-CN"/>
        </w:rPr>
        <w:t>之日起</w:t>
      </w:r>
      <w:r>
        <w:rPr>
          <w:rFonts w:hint="eastAsia" w:ascii="宋体" w:hAnsi="宋体" w:eastAsia="宋体" w:cs="仿宋_GB2312"/>
          <w:bCs/>
          <w:color w:val="000000"/>
          <w:sz w:val="28"/>
          <w:szCs w:val="28"/>
          <w:highlight w:val="none"/>
          <w:lang w:val="en-US"/>
        </w:rPr>
        <w:t>生效，特此声明。</w:t>
      </w:r>
    </w:p>
    <w:p w14:paraId="4859A6E7">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p>
    <w:p w14:paraId="73E78A2C">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响应供应商</w:t>
      </w:r>
      <w:r>
        <w:rPr>
          <w:rFonts w:hint="eastAsia" w:ascii="宋体" w:hAnsi="宋体" w:eastAsia="宋体" w:cs="仿宋_GB2312"/>
          <w:bCs/>
          <w:color w:val="000000"/>
          <w:sz w:val="28"/>
          <w:szCs w:val="28"/>
          <w:highlight w:val="none"/>
          <w:lang w:val="en-US"/>
        </w:rPr>
        <w:t>(公章)：</w:t>
      </w:r>
    </w:p>
    <w:p w14:paraId="346D63FB">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eastAsia="zh-CN"/>
        </w:rPr>
      </w:pPr>
      <w:r>
        <w:rPr>
          <w:rFonts w:hint="eastAsia" w:cs="仿宋_GB2312"/>
          <w:bCs/>
          <w:color w:val="000000"/>
          <w:sz w:val="28"/>
          <w:szCs w:val="28"/>
          <w:highlight w:val="none"/>
          <w:lang w:val="en-US" w:eastAsia="zh-CN"/>
        </w:rPr>
        <w:t>地址：</w:t>
      </w:r>
    </w:p>
    <w:p w14:paraId="4F1C970B">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法定代表</w:t>
      </w:r>
      <w:r>
        <w:rPr>
          <w:rFonts w:hint="eastAsia" w:cs="仿宋_GB2312"/>
          <w:bCs/>
          <w:color w:val="000000"/>
          <w:sz w:val="28"/>
          <w:szCs w:val="28"/>
          <w:highlight w:val="none"/>
          <w:lang w:val="en-US" w:eastAsia="zh-CN"/>
        </w:rPr>
        <w:t>/负责</w:t>
      </w:r>
      <w:r>
        <w:rPr>
          <w:rFonts w:hint="eastAsia" w:ascii="宋体" w:hAnsi="宋体" w:eastAsia="宋体" w:cs="仿宋_GB2312"/>
          <w:bCs/>
          <w:color w:val="000000"/>
          <w:sz w:val="28"/>
          <w:szCs w:val="28"/>
          <w:highlight w:val="none"/>
          <w:lang w:val="en-US"/>
        </w:rPr>
        <w:t>人（签名）：</w:t>
      </w:r>
    </w:p>
    <w:p w14:paraId="6A1D301D">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授权</w:t>
      </w:r>
      <w:r>
        <w:rPr>
          <w:rFonts w:hint="eastAsia" w:ascii="宋体" w:hAnsi="宋体" w:eastAsia="宋体" w:cs="仿宋_GB2312"/>
          <w:bCs/>
          <w:color w:val="000000"/>
          <w:sz w:val="28"/>
          <w:szCs w:val="28"/>
          <w:highlight w:val="none"/>
          <w:lang w:val="en-US"/>
        </w:rPr>
        <w:t>代理人（签名）：</w:t>
      </w:r>
    </w:p>
    <w:p w14:paraId="0750EAE9">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日期：    年    月    日</w:t>
      </w:r>
    </w:p>
    <w:p w14:paraId="119E8ADC">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宋体" w:hAnsi="宋体" w:eastAsia="宋体" w:cs="仿宋_GB2312"/>
          <w:bCs/>
          <w:color w:val="000000"/>
          <w:sz w:val="30"/>
          <w:szCs w:val="30"/>
          <w:highlight w:val="none"/>
          <w:lang w:val="en-US"/>
        </w:rPr>
      </w:pPr>
    </w:p>
    <w:p w14:paraId="7CF137B4">
      <w:pPr>
        <w:tabs>
          <w:tab w:val="left" w:pos="4842"/>
        </w:tabs>
        <w:spacing w:line="240" w:lineRule="auto"/>
        <w:ind w:left="631" w:right="0" w:firstLine="0"/>
        <w:rPr>
          <w:sz w:val="20"/>
          <w:highlight w:val="none"/>
        </w:rPr>
      </w:pPr>
      <w:r>
        <w:rPr>
          <w:position w:val="0"/>
          <w:sz w:val="20"/>
          <w:highlight w:val="none"/>
        </w:rPr>
        <mc:AlternateContent>
          <mc:Choice Requires="wps">
            <w:drawing>
              <wp:inline distT="0" distB="0" distL="0" distR="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6CB9E183">
                            <w:pPr>
                              <w:pStyle w:val="2"/>
                              <w:rPr>
                                <w:sz w:val="20"/>
                              </w:rPr>
                            </w:pPr>
                          </w:p>
                          <w:p w14:paraId="0E02D490">
                            <w:pPr>
                              <w:pStyle w:val="2"/>
                              <w:spacing w:before="178"/>
                              <w:ind w:left="157" w:right="155"/>
                              <w:jc w:val="center"/>
                            </w:pPr>
                            <w:r>
                              <w:t>被授权人（授权代表）</w:t>
                            </w:r>
                          </w:p>
                          <w:p w14:paraId="14748C62">
                            <w:pPr>
                              <w:spacing w:before="65" w:line="295" w:lineRule="auto"/>
                              <w:ind w:left="158" w:right="155" w:firstLine="0"/>
                              <w:jc w:val="center"/>
                              <w:rPr>
                                <w:sz w:val="21"/>
                              </w:rPr>
                            </w:pPr>
                            <w:r>
                              <w:rPr>
                                <w:b/>
                                <w:sz w:val="21"/>
                                <w:u w:val="single"/>
                              </w:rPr>
                              <w:t>有效期内的</w:t>
                            </w:r>
                            <w:r>
                              <w:rPr>
                                <w:sz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6CB9E183">
                      <w:pPr>
                        <w:pStyle w:val="2"/>
                        <w:rPr>
                          <w:sz w:val="20"/>
                        </w:rPr>
                      </w:pPr>
                    </w:p>
                    <w:p w14:paraId="0E02D490">
                      <w:pPr>
                        <w:pStyle w:val="2"/>
                        <w:spacing w:before="178"/>
                        <w:ind w:left="157" w:right="155"/>
                        <w:jc w:val="center"/>
                      </w:pPr>
                      <w:r>
                        <w:t>被授权人（授权代表）</w:t>
                      </w:r>
                    </w:p>
                    <w:p w14:paraId="14748C62">
                      <w:pPr>
                        <w:spacing w:before="65" w:line="295" w:lineRule="auto"/>
                        <w:ind w:left="158" w:right="155" w:firstLine="0"/>
                        <w:jc w:val="center"/>
                        <w:rPr>
                          <w:sz w:val="21"/>
                        </w:rPr>
                      </w:pPr>
                      <w:r>
                        <w:rPr>
                          <w:b/>
                          <w:sz w:val="21"/>
                          <w:u w:val="single"/>
                        </w:rPr>
                        <w:t>有效期内的</w:t>
                      </w:r>
                      <w:r>
                        <w:rPr>
                          <w:sz w:val="21"/>
                        </w:rPr>
                        <w:t>居民身份证复印件（正面） 粘贴处</w:t>
                      </w:r>
                    </w:p>
                  </w:txbxContent>
                </v:textbox>
                <w10:wrap type="none"/>
                <w10:anchorlock/>
              </v:rect>
            </w:pict>
          </mc:Fallback>
        </mc:AlternateContent>
      </w:r>
      <w:r>
        <w:rPr>
          <w:position w:val="0"/>
          <w:sz w:val="20"/>
          <w:highlight w:val="none"/>
        </w:rPr>
        <w:tab/>
      </w:r>
      <w:r>
        <w:rPr>
          <w:position w:val="0"/>
          <w:sz w:val="20"/>
          <w:highlight w:val="none"/>
        </w:rPr>
        <mc:AlternateContent>
          <mc:Choice Requires="wps">
            <w:drawing>
              <wp:inline distT="0" distB="0" distL="0" distR="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2E5158AD">
                            <w:pPr>
                              <w:pStyle w:val="2"/>
                              <w:rPr>
                                <w:sz w:val="20"/>
                              </w:rPr>
                            </w:pPr>
                          </w:p>
                          <w:p w14:paraId="63B32E47">
                            <w:pPr>
                              <w:pStyle w:val="2"/>
                              <w:spacing w:before="178"/>
                              <w:ind w:left="166" w:right="166"/>
                              <w:jc w:val="center"/>
                            </w:pPr>
                            <w:r>
                              <w:t>被授权人（授权代表）</w:t>
                            </w:r>
                          </w:p>
                          <w:p w14:paraId="5FAEF52D">
                            <w:pPr>
                              <w:spacing w:before="65" w:line="295" w:lineRule="auto"/>
                              <w:ind w:left="166" w:right="166" w:firstLine="0"/>
                              <w:jc w:val="center"/>
                              <w:rPr>
                                <w:sz w:val="21"/>
                              </w:rPr>
                            </w:pPr>
                            <w:r>
                              <w:rPr>
                                <w:b/>
                                <w:sz w:val="21"/>
                                <w:u w:val="single"/>
                              </w:rPr>
                              <w:t>有效期内的</w:t>
                            </w:r>
                            <w:r>
                              <w:rPr>
                                <w:sz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2E5158AD">
                      <w:pPr>
                        <w:pStyle w:val="2"/>
                        <w:rPr>
                          <w:sz w:val="20"/>
                        </w:rPr>
                      </w:pPr>
                    </w:p>
                    <w:p w14:paraId="63B32E47">
                      <w:pPr>
                        <w:pStyle w:val="2"/>
                        <w:spacing w:before="178"/>
                        <w:ind w:left="166" w:right="166"/>
                        <w:jc w:val="center"/>
                      </w:pPr>
                      <w:r>
                        <w:t>被授权人（授权代表）</w:t>
                      </w:r>
                    </w:p>
                    <w:p w14:paraId="5FAEF52D">
                      <w:pPr>
                        <w:spacing w:before="65" w:line="295" w:lineRule="auto"/>
                        <w:ind w:left="166" w:right="166" w:firstLine="0"/>
                        <w:jc w:val="center"/>
                        <w:rPr>
                          <w:sz w:val="21"/>
                        </w:rPr>
                      </w:pPr>
                      <w:r>
                        <w:rPr>
                          <w:b/>
                          <w:sz w:val="21"/>
                          <w:u w:val="single"/>
                        </w:rPr>
                        <w:t>有效期内的</w:t>
                      </w:r>
                      <w:r>
                        <w:rPr>
                          <w:sz w:val="21"/>
                        </w:rPr>
                        <w:t>居民身份证复印件（反面） 粘贴处</w:t>
                      </w:r>
                    </w:p>
                  </w:txbxContent>
                </v:textbox>
                <w10:wrap type="none"/>
                <w10:anchorlock/>
              </v:rect>
            </w:pict>
          </mc:Fallback>
        </mc:AlternateContent>
      </w:r>
    </w:p>
    <w:p w14:paraId="180D1A0F">
      <w:pPr>
        <w:pStyle w:val="29"/>
        <w:ind w:left="0" w:leftChars="0" w:firstLine="0" w:firstLineChars="0"/>
        <w:rPr>
          <w:rFonts w:hint="eastAsia" w:ascii="宋体" w:hAnsi="宋体" w:eastAsia="宋体" w:cs="仿宋_GB2312"/>
          <w:bCs/>
          <w:color w:val="000000"/>
          <w:sz w:val="30"/>
          <w:szCs w:val="30"/>
          <w:highlight w:val="none"/>
          <w:lang w:val="en-US"/>
        </w:rPr>
      </w:pPr>
    </w:p>
    <w:p w14:paraId="0CA52EDF">
      <w:pPr>
        <w:pStyle w:val="29"/>
        <w:ind w:left="0" w:leftChars="0" w:firstLine="0" w:firstLineChars="0"/>
        <w:rPr>
          <w:rFonts w:hint="eastAsia" w:ascii="宋体" w:hAnsi="宋体" w:eastAsia="宋体" w:cs="宋体"/>
          <w:b/>
          <w:bCs/>
          <w:sz w:val="28"/>
          <w:szCs w:val="36"/>
          <w:highlight w:val="none"/>
          <w:lang w:eastAsia="zh-CN"/>
        </w:rPr>
      </w:pPr>
    </w:p>
    <w:p w14:paraId="01AAECBF">
      <w:pPr>
        <w:pStyle w:val="2"/>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2D62C276">
      <w:pPr>
        <w:pStyle w:val="29"/>
        <w:ind w:left="0" w:leftChars="0" w:firstLine="0" w:firstLineChars="0"/>
        <w:rPr>
          <w:rFonts w:hint="eastAsia" w:ascii="宋体" w:hAnsi="宋体" w:eastAsia="宋体" w:cs="仿宋_GB2312"/>
          <w:bCs/>
          <w:color w:val="000000"/>
          <w:sz w:val="30"/>
          <w:szCs w:val="30"/>
          <w:highlight w:val="none"/>
          <w:lang w:val="en-US"/>
        </w:rPr>
      </w:pPr>
    </w:p>
    <w:p w14:paraId="0CCA9828">
      <w:pPr>
        <w:pStyle w:val="2"/>
        <w:pageBreakBefore w:val="0"/>
        <w:kinsoku/>
        <w:wordWrap/>
        <w:overflowPunct/>
        <w:topLinePunct w:val="0"/>
        <w:bidi w:val="0"/>
        <w:spacing w:line="360" w:lineRule="auto"/>
        <w:ind w:left="0" w:leftChars="0" w:right="0" w:rightChars="0" w:firstLine="643" w:firstLineChars="200"/>
        <w:jc w:val="center"/>
        <w:rPr>
          <w:rFonts w:hint="eastAsia" w:ascii="宋体" w:hAnsi="宋体" w:cs="宋体"/>
          <w:b/>
          <w:bCs/>
          <w:color w:val="auto"/>
          <w:sz w:val="32"/>
          <w:szCs w:val="32"/>
          <w:highlight w:val="none"/>
        </w:rPr>
      </w:pPr>
      <w:r>
        <w:rPr>
          <w:rFonts w:hint="eastAsia" w:ascii="宋体" w:hAnsi="宋体" w:eastAsia="宋体" w:cs="宋体"/>
          <w:b/>
          <w:bCs/>
          <w:sz w:val="32"/>
          <w:szCs w:val="32"/>
          <w:highlight w:val="none"/>
          <w:lang w:val="en-US" w:eastAsia="zh-CN"/>
        </w:rPr>
        <w:t>3</w:t>
      </w:r>
      <w:r>
        <w:rPr>
          <w:rFonts w:hint="eastAsia" w:ascii="宋体" w:hAnsi="宋体" w:eastAsia="宋体" w:cs="宋体"/>
          <w:b/>
          <w:bCs/>
          <w:sz w:val="32"/>
          <w:szCs w:val="32"/>
          <w:highlight w:val="none"/>
          <w:lang w:eastAsia="zh-CN"/>
        </w:rPr>
        <w:t>、</w:t>
      </w:r>
      <w:r>
        <w:rPr>
          <w:rFonts w:hint="eastAsia" w:ascii="宋体" w:hAnsi="宋体" w:cs="宋体"/>
          <w:b/>
          <w:bCs/>
          <w:color w:val="auto"/>
          <w:sz w:val="32"/>
          <w:szCs w:val="32"/>
          <w:highlight w:val="none"/>
          <w:lang w:eastAsia="zh-CN"/>
        </w:rPr>
        <w:t>响应</w:t>
      </w:r>
      <w:r>
        <w:rPr>
          <w:rFonts w:hint="eastAsia" w:ascii="宋体" w:hAnsi="宋体" w:cs="宋体"/>
          <w:b/>
          <w:bCs/>
          <w:color w:val="auto"/>
          <w:sz w:val="32"/>
          <w:szCs w:val="32"/>
          <w:highlight w:val="none"/>
          <w:lang w:val="en-US" w:eastAsia="zh-CN"/>
        </w:rPr>
        <w:t>承诺</w:t>
      </w:r>
      <w:r>
        <w:rPr>
          <w:rFonts w:hint="eastAsia" w:ascii="宋体" w:hAnsi="宋体" w:cs="宋体"/>
          <w:b/>
          <w:bCs/>
          <w:color w:val="auto"/>
          <w:sz w:val="32"/>
          <w:szCs w:val="32"/>
          <w:highlight w:val="none"/>
        </w:rPr>
        <w:t>函</w:t>
      </w:r>
    </w:p>
    <w:p w14:paraId="682EDAB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致：中山大学</w:t>
      </w:r>
      <w:r>
        <w:rPr>
          <w:rFonts w:hint="eastAsia" w:ascii="宋体" w:hAnsi="宋体" w:cs="宋体"/>
          <w:color w:val="auto"/>
          <w:sz w:val="24"/>
          <w:szCs w:val="24"/>
          <w:highlight w:val="none"/>
          <w:lang w:val="en-US" w:eastAsia="zh-CN"/>
        </w:rPr>
        <w:t>附属仁济</w:t>
      </w:r>
      <w:r>
        <w:rPr>
          <w:rFonts w:hint="eastAsia" w:ascii="宋体" w:hAnsi="宋体" w:cs="宋体"/>
          <w:color w:val="auto"/>
          <w:sz w:val="24"/>
          <w:szCs w:val="24"/>
          <w:highlight w:val="none"/>
        </w:rPr>
        <w:t>医院</w:t>
      </w:r>
      <w:r>
        <w:rPr>
          <w:rFonts w:hint="eastAsia" w:ascii="宋体" w:hAnsi="宋体" w:cs="宋体"/>
          <w:color w:val="auto"/>
          <w:sz w:val="24"/>
          <w:szCs w:val="24"/>
          <w:highlight w:val="none"/>
          <w:lang w:eastAsia="zh-CN"/>
        </w:rPr>
        <w:t>、中山大学</w:t>
      </w:r>
      <w:r>
        <w:rPr>
          <w:rFonts w:hint="eastAsia" w:ascii="宋体" w:hAnsi="宋体" w:cs="宋体"/>
          <w:color w:val="auto"/>
          <w:sz w:val="24"/>
          <w:szCs w:val="24"/>
          <w:highlight w:val="none"/>
          <w:lang w:val="en-US" w:eastAsia="zh-CN"/>
        </w:rPr>
        <w:t>孙逸仙纪念医院</w:t>
      </w:r>
    </w:p>
    <w:p w14:paraId="5E39125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p>
    <w:p w14:paraId="4F09171F">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依据贵方（项目名称/项目编号：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)的响应邀请，我方代表</w:t>
      </w:r>
      <w:r>
        <w:rPr>
          <w:rFonts w:hint="eastAsia" w:ascii="宋体" w:hAnsi="宋体" w:cs="宋体"/>
          <w:color w:val="auto"/>
          <w:sz w:val="24"/>
          <w:szCs w:val="24"/>
          <w:highlight w:val="none"/>
          <w:u w:val="single"/>
          <w:lang w:val="en-US" w:eastAsia="zh-CN"/>
        </w:rPr>
        <w:t>（姓名、职务）</w:t>
      </w:r>
      <w:r>
        <w:rPr>
          <w:rFonts w:hint="eastAsia" w:ascii="宋体" w:hAnsi="宋体" w:cs="宋体"/>
          <w:color w:val="auto"/>
          <w:sz w:val="24"/>
          <w:szCs w:val="24"/>
          <w:highlight w:val="none"/>
          <w:lang w:val="en-US" w:eastAsia="zh-CN"/>
        </w:rPr>
        <w:t>经正式授权并代表</w:t>
      </w:r>
      <w:r>
        <w:rPr>
          <w:rFonts w:hint="eastAsia" w:ascii="宋体" w:hAnsi="宋体" w:cs="宋体"/>
          <w:color w:val="auto"/>
          <w:sz w:val="24"/>
          <w:szCs w:val="24"/>
          <w:highlight w:val="none"/>
          <w:u w:val="single"/>
          <w:lang w:val="en-US" w:eastAsia="zh-CN"/>
        </w:rPr>
        <w:t>（响应人名称、地址）</w:t>
      </w:r>
      <w:r>
        <w:rPr>
          <w:rFonts w:hint="eastAsia" w:ascii="宋体" w:hAnsi="宋体" w:cs="宋体"/>
          <w:color w:val="auto"/>
          <w:sz w:val="24"/>
          <w:szCs w:val="24"/>
          <w:highlight w:val="none"/>
          <w:lang w:val="en-US" w:eastAsia="zh-CN"/>
        </w:rPr>
        <w:t>提交响应文件正本</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份，副本</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份。</w:t>
      </w:r>
    </w:p>
    <w:p w14:paraId="18011228">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在此，我方承诺如下：</w:t>
      </w:r>
    </w:p>
    <w:p w14:paraId="6F9CFFB5">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1、同意并接受谈判文件的各项要求，遵守谈判文件中的各项规定，按谈判文件的要求提供报价。</w:t>
      </w:r>
    </w:p>
    <w:p w14:paraId="2982BA20">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2、响应有效期为递交响应文件之日起</w:t>
      </w:r>
      <w:r>
        <w:rPr>
          <w:rFonts w:hint="eastAsia" w:ascii="宋体" w:hAnsi="宋体" w:cs="宋体"/>
          <w:color w:val="auto"/>
          <w:sz w:val="24"/>
          <w:szCs w:val="24"/>
          <w:highlight w:val="none"/>
          <w:u w:val="single"/>
          <w:lang w:val="en-US" w:eastAsia="zh-CN"/>
        </w:rPr>
        <w:t>九十天</w:t>
      </w:r>
      <w:r>
        <w:rPr>
          <w:rFonts w:hint="eastAsia" w:ascii="宋体" w:hAnsi="宋体" w:cs="宋体"/>
          <w:color w:val="auto"/>
          <w:sz w:val="24"/>
          <w:szCs w:val="24"/>
          <w:highlight w:val="none"/>
          <w:lang w:val="en-US" w:eastAsia="zh-CN"/>
        </w:rPr>
        <w:t>，成交人响应有效期延至合同验收之日。</w:t>
      </w:r>
    </w:p>
    <w:p w14:paraId="324DEBBC">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3、我方已经详细地阅读了全部谈判文件及其附件，包括澄清及参考文件(如果有的话)。我方已完全清晰理解谈判文件的要求，不存在任何含糊不清和误解之处，同意放弃对这些文件所提出的异议和质疑的权利。</w:t>
      </w:r>
    </w:p>
    <w:p w14:paraId="51C704E4">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4、我方已毫无保留地向贵方提供一切所需的证明材料。</w:t>
      </w:r>
    </w:p>
    <w:p w14:paraId="3780D74E">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5、我方承诺能够完全对谈判文件所有带“</w:t>
      </w:r>
      <w:r>
        <w:rPr>
          <w:rFonts w:hint="eastAsia" w:ascii="宋体" w:hAnsi="宋体" w:eastAsia="宋体" w:cs="宋体"/>
          <w:sz w:val="21"/>
          <w:szCs w:val="21"/>
          <w:highlight w:val="none"/>
          <w:lang w:eastAsia="zh-CN"/>
        </w:rPr>
        <w:t>★</w:t>
      </w:r>
      <w:r>
        <w:rPr>
          <w:rFonts w:hint="eastAsia" w:ascii="宋体" w:hAnsi="宋体" w:cs="宋体"/>
          <w:color w:val="auto"/>
          <w:sz w:val="24"/>
          <w:szCs w:val="24"/>
          <w:highlight w:val="none"/>
          <w:lang w:val="en-US" w:eastAsia="zh-CN"/>
        </w:rPr>
        <w:t>”号条款作出响应，具体如下：</w:t>
      </w:r>
    </w:p>
    <w:p w14:paraId="676F8EF4">
      <w:pPr>
        <w:spacing w:beforeLines="0" w:afterLines="0"/>
        <w:ind w:firstLine="480" w:firstLineChars="200"/>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（1）第二章用户需求书中“</w:t>
      </w:r>
      <w:r>
        <w:rPr>
          <w:rFonts w:hint="eastAsia" w:ascii="宋体" w:hAnsi="宋体" w:cs="宋体"/>
          <w:b w:val="0"/>
          <w:bCs/>
          <w:color w:val="000000" w:themeColor="text1"/>
          <w:sz w:val="22"/>
          <w:szCs w:val="22"/>
          <w:highlight w:val="none"/>
          <w:lang w:val="en-US" w:eastAsia="zh-CN"/>
          <w14:textFill>
            <w14:solidFill>
              <w14:schemeClr w14:val="tx1"/>
            </w14:solidFill>
          </w14:textFill>
        </w:rPr>
        <w:t>★5、采购项目明细及各项最高限价</w:t>
      </w:r>
      <w:r>
        <w:rPr>
          <w:rFonts w:hint="eastAsia" w:ascii="宋体" w:hAnsi="宋体" w:cs="宋体"/>
          <w:color w:val="auto"/>
          <w:sz w:val="24"/>
          <w:szCs w:val="24"/>
          <w:highlight w:val="none"/>
          <w:lang w:val="en-US" w:eastAsia="zh-CN"/>
        </w:rPr>
        <w:t>”、“</w:t>
      </w:r>
      <w:r>
        <w:rPr>
          <w:rFonts w:hint="eastAsia" w:ascii="宋体" w:hAnsi="宋体" w:eastAsia="宋体" w:cs="宋体"/>
          <w:b w:val="0"/>
          <w:bCs w:val="0"/>
          <w:sz w:val="24"/>
          <w:szCs w:val="24"/>
          <w:highlight w:val="none"/>
        </w:rPr>
        <w:t>★二、服务要求</w:t>
      </w:r>
      <w:r>
        <w:rPr>
          <w:rFonts w:hint="eastAsia" w:ascii="宋体" w:hAnsi="宋体" w:cs="宋体"/>
          <w:color w:val="auto"/>
          <w:sz w:val="24"/>
          <w:szCs w:val="24"/>
          <w:highlight w:val="none"/>
          <w:lang w:val="en-US" w:eastAsia="zh-CN"/>
        </w:rPr>
        <w:t>”、“★三、报价要求”、“★四、结算方式”。</w:t>
      </w:r>
    </w:p>
    <w:p w14:paraId="573390C4">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6、我方承诺在本次采购活动中提供的一切文件，无论是原件还是复印件均为真实和准确的，绝无任何虚假、伪造和夸大的成份，否则，愿承担相应的后果和法律责任。</w:t>
      </w:r>
    </w:p>
    <w:p w14:paraId="5B86B2CF">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7、我方承诺响应文件未含有贵院不能接受的附加条件。</w:t>
      </w:r>
    </w:p>
    <w:p w14:paraId="0E9D6C4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（注：本</w:t>
      </w:r>
      <w:r>
        <w:rPr>
          <w:rFonts w:hint="eastAsia" w:ascii="宋体" w:hAnsi="宋体" w:cs="宋体"/>
          <w:b/>
          <w:color w:val="auto"/>
          <w:sz w:val="24"/>
          <w:szCs w:val="24"/>
          <w:highlight w:val="none"/>
          <w:lang w:eastAsia="zh-CN"/>
        </w:rPr>
        <w:t>响应</w:t>
      </w:r>
      <w:r>
        <w:rPr>
          <w:rFonts w:hint="eastAsia" w:ascii="宋体" w:hAnsi="宋体" w:cs="宋体"/>
          <w:b/>
          <w:color w:val="auto"/>
          <w:sz w:val="24"/>
          <w:szCs w:val="24"/>
          <w:highlight w:val="none"/>
          <w:lang w:val="en-US" w:eastAsia="zh-CN"/>
        </w:rPr>
        <w:t>承诺</w:t>
      </w:r>
      <w:r>
        <w:rPr>
          <w:rFonts w:hint="eastAsia" w:ascii="宋体" w:hAnsi="宋体" w:cs="宋体"/>
          <w:b/>
          <w:color w:val="auto"/>
          <w:sz w:val="24"/>
          <w:szCs w:val="24"/>
          <w:highlight w:val="none"/>
        </w:rPr>
        <w:t>函内容不得擅自删改）</w:t>
      </w:r>
    </w:p>
    <w:p w14:paraId="338719C8">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sz w:val="24"/>
          <w:szCs w:val="24"/>
          <w:highlight w:val="none"/>
        </w:rPr>
      </w:pPr>
    </w:p>
    <w:p w14:paraId="739A599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D113BBF">
      <w:pPr>
        <w:pStyle w:val="4"/>
        <w:rPr>
          <w:rFonts w:hint="eastAsia"/>
        </w:rPr>
      </w:pPr>
    </w:p>
    <w:p w14:paraId="78892D02">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920" w:firstLineChars="800"/>
        <w:textAlignment w:val="auto"/>
        <w:rPr>
          <w:rFonts w:hint="eastAsia" w:ascii="宋体" w:hAnsi="宋体" w:cs="宋体"/>
          <w:color w:val="auto"/>
          <w:sz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1B44F7B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810FD65">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F8A8934">
      <w:pPr>
        <w:pStyle w:val="29"/>
        <w:rPr>
          <w:rFonts w:ascii="仿宋_GB2312" w:hAnsi="华文仿宋" w:eastAsia="仿宋_GB2312" w:cs="华文仿宋"/>
          <w:bCs/>
          <w:szCs w:val="21"/>
          <w:highlight w:val="none"/>
        </w:rPr>
      </w:pPr>
    </w:p>
    <w:p w14:paraId="3016BA7A">
      <w:pPr>
        <w:pStyle w:val="28"/>
        <w:rPr>
          <w:color w:val="000000" w:themeColor="text1"/>
          <w:highlight w:val="none"/>
          <w14:textFill>
            <w14:solidFill>
              <w14:schemeClr w14:val="tx1"/>
            </w14:solidFill>
          </w14:textFill>
        </w:rPr>
      </w:pPr>
    </w:p>
    <w:p w14:paraId="2190CA12">
      <w:pPr>
        <w:pStyle w:val="28"/>
        <w:rPr>
          <w:color w:val="000000" w:themeColor="text1"/>
          <w:highlight w:val="none"/>
          <w14:textFill>
            <w14:solidFill>
              <w14:schemeClr w14:val="tx1"/>
            </w14:solidFill>
          </w14:textFill>
        </w:rPr>
      </w:pPr>
    </w:p>
    <w:p w14:paraId="007F2950">
      <w:pPr>
        <w:pStyle w:val="28"/>
        <w:rPr>
          <w:color w:val="000000" w:themeColor="text1"/>
          <w:highlight w:val="none"/>
          <w14:textFill>
            <w14:solidFill>
              <w14:schemeClr w14:val="tx1"/>
            </w14:solidFill>
          </w14:textFill>
        </w:rPr>
      </w:pPr>
    </w:p>
    <w:p w14:paraId="50E08188">
      <w:pPr>
        <w:pStyle w:val="28"/>
        <w:rPr>
          <w:color w:val="000000" w:themeColor="text1"/>
          <w:highlight w:val="none"/>
          <w14:textFill>
            <w14:solidFill>
              <w14:schemeClr w14:val="tx1"/>
            </w14:solidFill>
          </w14:textFill>
        </w:rPr>
      </w:pPr>
    </w:p>
    <w:p w14:paraId="1B66EC12">
      <w:pPr>
        <w:pStyle w:val="28"/>
        <w:rPr>
          <w:color w:val="000000" w:themeColor="text1"/>
          <w:highlight w:val="none"/>
          <w14:textFill>
            <w14:solidFill>
              <w14:schemeClr w14:val="tx1"/>
            </w14:solidFill>
          </w14:textFill>
        </w:rPr>
      </w:pPr>
    </w:p>
    <w:p w14:paraId="19BB8F4C">
      <w:pPr>
        <w:pStyle w:val="28"/>
        <w:rPr>
          <w:color w:val="000000" w:themeColor="text1"/>
          <w:highlight w:val="none"/>
          <w14:textFill>
            <w14:solidFill>
              <w14:schemeClr w14:val="tx1"/>
            </w14:solidFill>
          </w14:textFill>
        </w:rPr>
      </w:pPr>
    </w:p>
    <w:p w14:paraId="1155F8DC">
      <w:pPr>
        <w:pStyle w:val="28"/>
        <w:rPr>
          <w:color w:val="000000" w:themeColor="text1"/>
          <w:highlight w:val="none"/>
          <w14:textFill>
            <w14:solidFill>
              <w14:schemeClr w14:val="tx1"/>
            </w14:solidFill>
          </w14:textFill>
        </w:rPr>
      </w:pPr>
    </w:p>
    <w:p w14:paraId="33422DC4">
      <w:pPr>
        <w:pStyle w:val="28"/>
        <w:rPr>
          <w:color w:val="000000" w:themeColor="text1"/>
          <w:highlight w:val="none"/>
          <w14:textFill>
            <w14:solidFill>
              <w14:schemeClr w14:val="tx1"/>
            </w14:solidFill>
          </w14:textFill>
        </w:rPr>
      </w:pPr>
    </w:p>
    <w:p w14:paraId="01A22A6E">
      <w:pPr>
        <w:pStyle w:val="28"/>
        <w:rPr>
          <w:color w:val="000000" w:themeColor="text1"/>
          <w:highlight w:val="none"/>
          <w14:textFill>
            <w14:solidFill>
              <w14:schemeClr w14:val="tx1"/>
            </w14:solidFill>
          </w14:textFill>
        </w:rPr>
      </w:pPr>
    </w:p>
    <w:p w14:paraId="0E86B130">
      <w:pPr>
        <w:pStyle w:val="28"/>
        <w:rPr>
          <w:color w:val="000000" w:themeColor="text1"/>
          <w:highlight w:val="none"/>
          <w14:textFill>
            <w14:solidFill>
              <w14:schemeClr w14:val="tx1"/>
            </w14:solidFill>
          </w14:textFill>
        </w:rPr>
      </w:pPr>
    </w:p>
    <w:p w14:paraId="06E8ABC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三、技术商务响应评审</w:t>
      </w:r>
    </w:p>
    <w:p w14:paraId="5AFECEB9">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宋体" w:hAnsi="宋体" w:eastAsia="宋体" w:cs="宋体"/>
          <w:b/>
          <w:bCs/>
          <w:color w:val="auto"/>
          <w:sz w:val="21"/>
          <w:szCs w:val="21"/>
          <w:highlight w:val="none"/>
          <w:lang w:eastAsia="zh-CN"/>
        </w:rPr>
      </w:pPr>
    </w:p>
    <w:tbl>
      <w:tblPr>
        <w:tblStyle w:val="22"/>
        <w:tblpPr w:leftFromText="180" w:rightFromText="180" w:vertAnchor="text" w:horzAnchor="margin" w:tblpXSpec="center" w:tblpY="327"/>
        <w:tblOverlap w:val="never"/>
        <w:tblW w:w="10314" w:type="dxa"/>
        <w:tblInd w:w="0" w:type="dxa"/>
        <w:tblLayout w:type="fixed"/>
        <w:tblCellMar>
          <w:top w:w="0" w:type="dxa"/>
          <w:left w:w="108" w:type="dxa"/>
          <w:bottom w:w="0" w:type="dxa"/>
          <w:right w:w="108" w:type="dxa"/>
        </w:tblCellMar>
      </w:tblPr>
      <w:tblGrid>
        <w:gridCol w:w="611"/>
        <w:gridCol w:w="7327"/>
        <w:gridCol w:w="1188"/>
        <w:gridCol w:w="1188"/>
      </w:tblGrid>
      <w:tr w14:paraId="7FDEA46D">
        <w:tblPrEx>
          <w:tblCellMar>
            <w:top w:w="0" w:type="dxa"/>
            <w:left w:w="108" w:type="dxa"/>
            <w:bottom w:w="0" w:type="dxa"/>
            <w:right w:w="108" w:type="dxa"/>
          </w:tblCellMar>
        </w:tblPrEx>
        <w:trPr>
          <w:trHeight w:val="285" w:hRule="atLeast"/>
        </w:trPr>
        <w:tc>
          <w:tcPr>
            <w:tcW w:w="1031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AC22F2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rPr>
              <w:t>技术</w:t>
            </w:r>
            <w:r>
              <w:rPr>
                <w:rFonts w:hint="eastAsia" w:ascii="宋体" w:hAnsi="宋体" w:cs="宋体"/>
                <w:b/>
                <w:bCs/>
                <w:color w:val="000000"/>
                <w:kern w:val="0"/>
                <w:sz w:val="24"/>
                <w:lang w:val="en-US" w:eastAsia="zh-CN"/>
              </w:rPr>
              <w:t>商务</w:t>
            </w:r>
            <w:r>
              <w:rPr>
                <w:rFonts w:hint="eastAsia" w:ascii="宋体" w:hAnsi="宋体" w:eastAsia="宋体" w:cs="宋体"/>
                <w:b/>
                <w:bCs/>
                <w:color w:val="000000"/>
                <w:kern w:val="0"/>
                <w:sz w:val="24"/>
              </w:rPr>
              <w:t>响应</w:t>
            </w:r>
            <w:r>
              <w:rPr>
                <w:rFonts w:hint="eastAsia" w:ascii="宋体" w:hAnsi="宋体" w:cs="宋体"/>
                <w:b/>
                <w:bCs/>
                <w:color w:val="000000"/>
                <w:kern w:val="0"/>
                <w:sz w:val="24"/>
                <w:lang w:val="en-US" w:eastAsia="zh-CN"/>
              </w:rPr>
              <w:t>情况</w:t>
            </w:r>
          </w:p>
        </w:tc>
      </w:tr>
      <w:tr w14:paraId="39201B8B">
        <w:tblPrEx>
          <w:tblCellMar>
            <w:top w:w="0" w:type="dxa"/>
            <w:left w:w="108" w:type="dxa"/>
            <w:bottom w:w="0" w:type="dxa"/>
            <w:right w:w="108" w:type="dxa"/>
          </w:tblCellMar>
        </w:tblPrEx>
        <w:trPr>
          <w:trHeight w:val="285" w:hRule="atLeast"/>
        </w:trPr>
        <w:tc>
          <w:tcPr>
            <w:tcW w:w="79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960B3F">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szCs w:val="22"/>
              </w:rPr>
            </w:pPr>
            <w:r>
              <w:rPr>
                <w:rFonts w:hint="eastAsia" w:ascii="宋体" w:hAnsi="宋体" w:eastAsia="宋体" w:cs="宋体"/>
                <w:b/>
                <w:bCs/>
                <w:color w:val="000000"/>
                <w:kern w:val="0"/>
                <w:sz w:val="24"/>
              </w:rPr>
              <w:t>技术</w:t>
            </w:r>
            <w:r>
              <w:rPr>
                <w:rFonts w:hint="eastAsia" w:ascii="宋体" w:hAnsi="宋体" w:cs="宋体"/>
                <w:b/>
                <w:bCs/>
                <w:color w:val="000000"/>
                <w:kern w:val="0"/>
                <w:sz w:val="24"/>
                <w:lang w:val="en-US" w:eastAsia="zh-CN"/>
              </w:rPr>
              <w:t>商务</w:t>
            </w:r>
            <w:r>
              <w:rPr>
                <w:rFonts w:hint="eastAsia" w:ascii="宋体" w:hAnsi="宋体" w:eastAsia="宋体" w:cs="宋体"/>
                <w:b/>
                <w:bCs/>
                <w:color w:val="000000"/>
                <w:kern w:val="0"/>
                <w:sz w:val="22"/>
                <w:szCs w:val="22"/>
              </w:rPr>
              <w:t>要求</w:t>
            </w:r>
          </w:p>
        </w:tc>
        <w:tc>
          <w:tcPr>
            <w:tcW w:w="1188" w:type="dxa"/>
            <w:tcBorders>
              <w:top w:val="nil"/>
              <w:left w:val="nil"/>
              <w:bottom w:val="single" w:color="auto" w:sz="4" w:space="0"/>
              <w:right w:val="single" w:color="auto" w:sz="4" w:space="0"/>
            </w:tcBorders>
            <w:shd w:val="clear" w:color="auto" w:fill="auto"/>
            <w:noWrap/>
            <w:vAlign w:val="center"/>
          </w:tcPr>
          <w:p w14:paraId="342C2926">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rPr>
              <w:t>是否响应</w:t>
            </w:r>
          </w:p>
        </w:tc>
        <w:tc>
          <w:tcPr>
            <w:tcW w:w="1188" w:type="dxa"/>
            <w:tcBorders>
              <w:top w:val="nil"/>
              <w:left w:val="nil"/>
              <w:bottom w:val="single" w:color="auto" w:sz="4" w:space="0"/>
              <w:right w:val="single" w:color="auto" w:sz="4" w:space="0"/>
            </w:tcBorders>
            <w:shd w:val="clear" w:color="auto" w:fill="auto"/>
            <w:noWrap/>
            <w:vAlign w:val="center"/>
          </w:tcPr>
          <w:p w14:paraId="28EDB8CA">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备注</w:t>
            </w:r>
          </w:p>
        </w:tc>
      </w:tr>
      <w:tr w14:paraId="75AB2CB9">
        <w:tblPrEx>
          <w:tblCellMar>
            <w:top w:w="0" w:type="dxa"/>
            <w:left w:w="108" w:type="dxa"/>
            <w:bottom w:w="0" w:type="dxa"/>
            <w:right w:w="108" w:type="dxa"/>
          </w:tblCellMar>
        </w:tblPrEx>
        <w:trPr>
          <w:trHeight w:val="965" w:hRule="atLeast"/>
        </w:trPr>
        <w:tc>
          <w:tcPr>
            <w:tcW w:w="611" w:type="dxa"/>
            <w:vMerge w:val="restart"/>
            <w:tcBorders>
              <w:top w:val="single" w:color="auto" w:sz="4" w:space="0"/>
              <w:left w:val="single" w:color="auto" w:sz="4" w:space="0"/>
              <w:right w:val="single" w:color="auto" w:sz="4" w:space="0"/>
            </w:tcBorders>
            <w:shd w:val="clear" w:color="auto" w:fill="auto"/>
            <w:noWrap/>
            <w:vAlign w:val="center"/>
          </w:tcPr>
          <w:p w14:paraId="6242D90A">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lang w:val="en-US" w:eastAsia="zh-CN"/>
              </w:rPr>
            </w:pPr>
            <w:r>
              <w:rPr>
                <w:rFonts w:hint="eastAsia" w:ascii="宋体" w:hAnsi="宋体" w:eastAsia="宋体" w:cs="宋体"/>
                <w:b/>
                <w:bCs/>
                <w:kern w:val="0"/>
                <w:sz w:val="24"/>
              </w:rPr>
              <w:t>搬运服务</w:t>
            </w:r>
            <w:r>
              <w:rPr>
                <w:rFonts w:hint="eastAsia" w:ascii="宋体" w:hAnsi="宋体" w:cs="宋体"/>
                <w:b/>
                <w:bCs/>
                <w:kern w:val="0"/>
                <w:sz w:val="24"/>
                <w:lang w:val="en-US" w:eastAsia="zh-CN"/>
              </w:rPr>
              <w:t>项目要求</w:t>
            </w:r>
          </w:p>
        </w:tc>
        <w:tc>
          <w:tcPr>
            <w:tcW w:w="7327" w:type="dxa"/>
            <w:tcBorders>
              <w:top w:val="single" w:color="auto" w:sz="4" w:space="0"/>
              <w:left w:val="nil"/>
              <w:bottom w:val="single" w:color="auto" w:sz="4" w:space="0"/>
              <w:right w:val="single" w:color="auto" w:sz="4" w:space="0"/>
            </w:tcBorders>
            <w:shd w:val="clear" w:color="auto" w:fill="auto"/>
            <w:vAlign w:val="center"/>
          </w:tcPr>
          <w:p w14:paraId="64C232B3">
            <w:pPr>
              <w:keepNext w:val="0"/>
              <w:keepLines w:val="0"/>
              <w:widowControl w:val="0"/>
              <w:numPr>
                <w:ilvl w:val="0"/>
                <w:numId w:val="0"/>
              </w:numPr>
              <w:suppressLineNumbers w:val="0"/>
              <w:shd w:val="clear"/>
              <w:tabs>
                <w:tab w:val="left" w:pos="210"/>
              </w:tabs>
              <w:adjustRightInd w:val="0"/>
              <w:snapToGrid w:val="0"/>
              <w:spacing w:before="0" w:beforeLines="0" w:beforeAutospacing="0" w:after="0" w:afterLines="0" w:afterAutospacing="0" w:line="360" w:lineRule="exact"/>
              <w:ind w:left="0" w:right="0" w:firstLine="0" w:firstLineChars="0"/>
              <w:jc w:val="left"/>
              <w:rPr>
                <w:rFonts w:hint="eastAsia" w:ascii="宋体" w:hAnsi="宋体"/>
                <w:color w:val="000000"/>
                <w:sz w:val="22"/>
                <w:szCs w:val="22"/>
              </w:rPr>
            </w:pPr>
            <w:r>
              <w:rPr>
                <w:rFonts w:hint="eastAsia" w:ascii="宋体" w:hAnsi="宋体"/>
                <w:b/>
                <w:bCs/>
                <w:color w:val="000000"/>
                <w:szCs w:val="21"/>
              </w:rPr>
              <w:t>服务地址</w:t>
            </w:r>
            <w:r>
              <w:rPr>
                <w:rFonts w:hint="eastAsia" w:ascii="宋体" w:hAnsi="宋体"/>
                <w:color w:val="000000"/>
                <w:sz w:val="22"/>
                <w:szCs w:val="22"/>
              </w:rPr>
              <w:t>包括但不限于：</w:t>
            </w:r>
          </w:p>
          <w:p w14:paraId="5203A182">
            <w:pPr>
              <w:keepNext w:val="0"/>
              <w:keepLines w:val="0"/>
              <w:pageBreakBefore w:val="0"/>
              <w:widowControl/>
              <w:numPr>
                <w:ilvl w:val="-1"/>
                <w:numId w:val="0"/>
              </w:numPr>
              <w:suppressLineNumbers w:val="0"/>
              <w:shd w:val="clear" w:color="auto" w:fill="FFFFFF"/>
              <w:kinsoku/>
              <w:wordWrap/>
              <w:overflowPunct/>
              <w:topLinePunct w:val="0"/>
              <w:autoSpaceDE/>
              <w:autoSpaceDN/>
              <w:bidi w:val="0"/>
              <w:adjustRightInd/>
              <w:snapToGrid/>
              <w:spacing w:before="0" w:beforeLines="-2147483648" w:beforeAutospacing="0" w:after="0" w:afterLines="-2147483648" w:afterAutospacing="0" w:line="240" w:lineRule="auto"/>
              <w:ind w:left="0" w:right="0" w:firstLine="0" w:firstLineChars="0"/>
              <w:jc w:val="left"/>
              <w:textAlignment w:val="auto"/>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（1）中山大学附属</w:t>
            </w:r>
            <w:r>
              <w:rPr>
                <w:rFonts w:hint="eastAsia" w:ascii="宋体" w:hAnsi="宋体" w:eastAsia="宋体" w:cs="Times New Roman"/>
                <w:sz w:val="22"/>
                <w:szCs w:val="22"/>
                <w:highlight w:val="cyan"/>
                <w:lang w:val="en-US" w:eastAsia="zh-CN"/>
              </w:rPr>
              <w:t>仁济医院：</w:t>
            </w:r>
            <w:r>
              <w:rPr>
                <w:rFonts w:hint="eastAsia" w:ascii="宋体" w:hAnsi="宋体" w:eastAsia="宋体" w:cs="宋体"/>
                <w:b w:val="0"/>
                <w:bCs/>
                <w:sz w:val="21"/>
                <w:szCs w:val="21"/>
                <w:highlight w:val="cyan"/>
                <w:lang w:val="en-US" w:eastAsia="zh-CN"/>
              </w:rPr>
              <w:t>广州市花都区镜湖大道11号</w:t>
            </w:r>
          </w:p>
          <w:p w14:paraId="71BADE40">
            <w:pPr>
              <w:keepNext w:val="0"/>
              <w:keepLines w:val="0"/>
              <w:pageBreakBefore w:val="0"/>
              <w:widowControl/>
              <w:numPr>
                <w:ilvl w:val="-1"/>
                <w:numId w:val="0"/>
              </w:numPr>
              <w:suppressLineNumbers w:val="0"/>
              <w:shd w:val="clear" w:color="auto" w:fill="FFFFFF"/>
              <w:kinsoku/>
              <w:wordWrap/>
              <w:overflowPunct/>
              <w:topLinePunct w:val="0"/>
              <w:autoSpaceDE/>
              <w:autoSpaceDN/>
              <w:bidi w:val="0"/>
              <w:adjustRightInd/>
              <w:snapToGrid/>
              <w:spacing w:before="0" w:beforeLines="-2147483648" w:beforeAutospacing="0" w:after="0" w:afterLines="-2147483648" w:afterAutospacing="0" w:line="240" w:lineRule="auto"/>
              <w:ind w:left="0" w:right="0" w:firstLine="0" w:firstLineChars="0"/>
              <w:jc w:val="left"/>
              <w:textAlignment w:val="auto"/>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（2）中山大学孙逸仙纪念医院各院区：</w:t>
            </w:r>
          </w:p>
          <w:p w14:paraId="179C24DB">
            <w:pPr>
              <w:keepNext w:val="0"/>
              <w:keepLines w:val="0"/>
              <w:pageBreakBefore w:val="0"/>
              <w:widowControl/>
              <w:numPr>
                <w:ilvl w:val="-1"/>
                <w:numId w:val="0"/>
              </w:numPr>
              <w:suppressLineNumbers w:val="0"/>
              <w:shd w:val="clear" w:color="auto" w:fill="FFFFFF"/>
              <w:kinsoku/>
              <w:wordWrap/>
              <w:overflowPunct/>
              <w:topLinePunct w:val="0"/>
              <w:autoSpaceDE/>
              <w:autoSpaceDN/>
              <w:bidi w:val="0"/>
              <w:adjustRightInd/>
              <w:snapToGrid/>
              <w:spacing w:before="0" w:beforeLines="-2147483648" w:beforeAutospacing="0" w:after="0" w:afterLines="-2147483648" w:afterAutospacing="0" w:line="240" w:lineRule="auto"/>
              <w:ind w:left="0" w:right="0" w:firstLine="0" w:firstLineChars="0"/>
              <w:jc w:val="left"/>
              <w:textAlignment w:val="auto"/>
              <w:rPr>
                <w:rFonts w:hint="eastAsia" w:ascii="宋体" w:hAnsi="宋体" w:eastAsia="宋体" w:cs="Times New Roman"/>
                <w:sz w:val="22"/>
                <w:szCs w:val="22"/>
                <w:lang w:val="en-US" w:eastAsia="zh-CN"/>
              </w:rPr>
            </w:pPr>
            <w:r>
              <w:rPr>
                <w:rFonts w:hint="eastAsia" w:ascii="宋体" w:hAnsi="宋体" w:cs="Times New Roman"/>
                <w:sz w:val="22"/>
                <w:szCs w:val="22"/>
                <w:lang w:val="en-US" w:eastAsia="zh-CN"/>
              </w:rPr>
              <w:t>①</w:t>
            </w:r>
            <w:r>
              <w:rPr>
                <w:rFonts w:hint="eastAsia" w:ascii="宋体" w:hAnsi="宋体" w:eastAsia="宋体" w:cs="Times New Roman"/>
                <w:sz w:val="22"/>
                <w:szCs w:val="22"/>
                <w:lang w:val="en-US" w:eastAsia="zh-CN"/>
              </w:rPr>
              <w:t>院本部：</w:t>
            </w:r>
            <w:r>
              <w:rPr>
                <w:rFonts w:hint="eastAsia" w:ascii="宋体" w:hAnsi="宋体" w:eastAsia="宋体" w:cs="Times New Roman"/>
                <w:sz w:val="22"/>
                <w:szCs w:val="22"/>
              </w:rPr>
              <w:t>广州市越秀区沿江西路107号</w:t>
            </w:r>
          </w:p>
          <w:p w14:paraId="5966BEDB">
            <w:pPr>
              <w:keepNext w:val="0"/>
              <w:keepLines w:val="0"/>
              <w:pageBreakBefore w:val="0"/>
              <w:widowControl/>
              <w:numPr>
                <w:ilvl w:val="-1"/>
                <w:numId w:val="0"/>
              </w:numPr>
              <w:suppressLineNumbers w:val="0"/>
              <w:shd w:val="clear" w:color="auto" w:fill="FFFFFF"/>
              <w:kinsoku/>
              <w:wordWrap/>
              <w:overflowPunct/>
              <w:topLinePunct w:val="0"/>
              <w:autoSpaceDE/>
              <w:autoSpaceDN/>
              <w:bidi w:val="0"/>
              <w:adjustRightInd/>
              <w:snapToGrid/>
              <w:spacing w:before="0" w:beforeLines="-2147483648" w:beforeAutospacing="0" w:after="0" w:afterLines="-2147483648" w:afterAutospacing="0" w:line="240" w:lineRule="auto"/>
              <w:ind w:left="0" w:right="0" w:firstLine="0" w:firstLineChars="0"/>
              <w:jc w:val="left"/>
              <w:textAlignment w:val="auto"/>
              <w:rPr>
                <w:rFonts w:hint="eastAsia" w:ascii="宋体" w:hAnsi="宋体" w:eastAsia="宋体" w:cs="Times New Roman"/>
                <w:sz w:val="22"/>
                <w:szCs w:val="22"/>
              </w:rPr>
            </w:pPr>
            <w:r>
              <w:rPr>
                <w:rFonts w:hint="eastAsia" w:ascii="宋体" w:hAnsi="宋体" w:cs="Times New Roman"/>
                <w:sz w:val="22"/>
                <w:szCs w:val="22"/>
                <w:lang w:val="en-US" w:eastAsia="zh-CN"/>
              </w:rPr>
              <w:t>②</w:t>
            </w:r>
            <w:r>
              <w:rPr>
                <w:rFonts w:hint="eastAsia" w:ascii="宋体" w:hAnsi="宋体" w:eastAsia="宋体" w:cs="Times New Roman"/>
                <w:sz w:val="22"/>
                <w:szCs w:val="22"/>
                <w:lang w:val="en-US" w:eastAsia="zh-CN"/>
              </w:rPr>
              <w:t>南院区：</w:t>
            </w:r>
            <w:r>
              <w:rPr>
                <w:rFonts w:hint="eastAsia" w:ascii="宋体" w:hAnsi="宋体" w:eastAsia="宋体" w:cs="Times New Roman"/>
                <w:sz w:val="22"/>
                <w:szCs w:val="22"/>
              </w:rPr>
              <w:t>广州市海珠区盈丰路33号</w:t>
            </w:r>
          </w:p>
          <w:p w14:paraId="4BAB3BF2">
            <w:pPr>
              <w:keepNext w:val="0"/>
              <w:keepLines w:val="0"/>
              <w:pageBreakBefore w:val="0"/>
              <w:widowControl/>
              <w:numPr>
                <w:ilvl w:val="-1"/>
                <w:numId w:val="0"/>
              </w:numPr>
              <w:suppressLineNumbers w:val="0"/>
              <w:shd w:val="clear" w:color="auto" w:fill="FFFFFF"/>
              <w:kinsoku/>
              <w:wordWrap/>
              <w:overflowPunct/>
              <w:topLinePunct w:val="0"/>
              <w:autoSpaceDE/>
              <w:autoSpaceDN/>
              <w:bidi w:val="0"/>
              <w:adjustRightInd/>
              <w:snapToGrid/>
              <w:spacing w:before="0" w:beforeLines="-2147483648" w:beforeAutospacing="0" w:after="0" w:afterLines="-2147483648" w:afterAutospacing="0" w:line="240" w:lineRule="auto"/>
              <w:ind w:left="0" w:right="0" w:firstLine="0" w:firstLineChars="0"/>
              <w:jc w:val="left"/>
              <w:textAlignment w:val="auto"/>
              <w:rPr>
                <w:rFonts w:hint="eastAsia" w:ascii="宋体" w:hAnsi="宋体" w:eastAsia="宋体" w:cs="Times New Roman"/>
                <w:sz w:val="22"/>
                <w:szCs w:val="22"/>
                <w:lang w:val="en-US" w:eastAsia="zh-CN"/>
              </w:rPr>
            </w:pPr>
            <w:r>
              <w:rPr>
                <w:rFonts w:hint="eastAsia" w:ascii="宋体" w:hAnsi="宋体" w:cs="Times New Roman"/>
                <w:sz w:val="22"/>
                <w:szCs w:val="22"/>
                <w:lang w:val="en-US" w:eastAsia="zh-CN"/>
              </w:rPr>
              <w:t>③</w:t>
            </w:r>
            <w:r>
              <w:rPr>
                <w:rFonts w:hint="eastAsia" w:ascii="宋体" w:hAnsi="宋体" w:eastAsia="宋体" w:cs="Times New Roman"/>
                <w:sz w:val="22"/>
                <w:szCs w:val="22"/>
                <w:lang w:val="en-US" w:eastAsia="zh-CN"/>
              </w:rPr>
              <w:t>中大南校园门诊部：</w:t>
            </w:r>
            <w:r>
              <w:rPr>
                <w:rFonts w:hint="eastAsia" w:ascii="宋体" w:hAnsi="宋体" w:eastAsia="宋体" w:cs="Times New Roman"/>
                <w:sz w:val="22"/>
                <w:szCs w:val="22"/>
              </w:rPr>
              <w:t>广州市海珠区新港西路135号大院</w:t>
            </w:r>
          </w:p>
          <w:p w14:paraId="65BF5614">
            <w:pPr>
              <w:keepNext w:val="0"/>
              <w:keepLines w:val="0"/>
              <w:pageBreakBefore w:val="0"/>
              <w:widowControl/>
              <w:numPr>
                <w:ilvl w:val="-1"/>
                <w:numId w:val="0"/>
              </w:numPr>
              <w:suppressLineNumbers w:val="0"/>
              <w:shd w:val="clear" w:color="auto" w:fill="FFFFFF"/>
              <w:kinsoku/>
              <w:wordWrap/>
              <w:overflowPunct/>
              <w:topLinePunct w:val="0"/>
              <w:autoSpaceDE/>
              <w:autoSpaceDN/>
              <w:bidi w:val="0"/>
              <w:adjustRightInd/>
              <w:snapToGrid/>
              <w:spacing w:before="0" w:beforeLines="-2147483648" w:beforeAutospacing="0" w:after="0" w:afterLines="-2147483648" w:afterAutospacing="0" w:line="240" w:lineRule="auto"/>
              <w:ind w:left="0" w:right="0" w:firstLine="0" w:firstLineChars="0"/>
              <w:jc w:val="left"/>
              <w:textAlignment w:val="auto"/>
              <w:rPr>
                <w:rFonts w:hint="eastAsia" w:ascii="宋体" w:hAnsi="宋体" w:eastAsia="宋体" w:cs="Times New Roman"/>
                <w:sz w:val="22"/>
                <w:szCs w:val="22"/>
                <w:lang w:val="en-US" w:eastAsia="zh-CN"/>
              </w:rPr>
            </w:pPr>
            <w:r>
              <w:rPr>
                <w:rFonts w:hint="eastAsia" w:ascii="宋体" w:hAnsi="宋体" w:cs="Times New Roman"/>
                <w:sz w:val="22"/>
                <w:szCs w:val="22"/>
                <w:lang w:val="en-US" w:eastAsia="zh-CN"/>
              </w:rPr>
              <w:t>④</w:t>
            </w:r>
            <w:r>
              <w:rPr>
                <w:rFonts w:hint="eastAsia" w:ascii="宋体" w:hAnsi="宋体" w:eastAsia="宋体" w:cs="Times New Roman"/>
                <w:sz w:val="22"/>
                <w:szCs w:val="22"/>
                <w:lang w:eastAsia="zh-CN"/>
              </w:rPr>
              <w:t>中大北校园：广州市越秀区中山二路</w:t>
            </w:r>
            <w:r>
              <w:rPr>
                <w:rFonts w:hint="eastAsia" w:ascii="宋体" w:hAnsi="宋体" w:eastAsia="宋体" w:cs="Times New Roman"/>
                <w:sz w:val="22"/>
                <w:szCs w:val="22"/>
                <w:lang w:val="en-US" w:eastAsia="zh-CN"/>
              </w:rPr>
              <w:t>74号</w:t>
            </w:r>
          </w:p>
          <w:p w14:paraId="64F11745">
            <w:pPr>
              <w:keepNext w:val="0"/>
              <w:keepLines w:val="0"/>
              <w:pageBreakBefore w:val="0"/>
              <w:widowControl/>
              <w:numPr>
                <w:ilvl w:val="-1"/>
                <w:numId w:val="0"/>
              </w:numPr>
              <w:suppressLineNumbers w:val="0"/>
              <w:shd w:val="clear" w:color="auto" w:fill="FFFFFF"/>
              <w:kinsoku/>
              <w:wordWrap/>
              <w:overflowPunct/>
              <w:topLinePunct w:val="0"/>
              <w:autoSpaceDE/>
              <w:autoSpaceDN/>
              <w:bidi w:val="0"/>
              <w:adjustRightInd/>
              <w:snapToGrid/>
              <w:spacing w:before="0" w:beforeLines="-2147483648" w:beforeAutospacing="0" w:after="0" w:afterLines="-2147483648" w:afterAutospacing="0" w:line="240" w:lineRule="auto"/>
              <w:ind w:left="0" w:right="0" w:firstLine="0" w:firstLineChars="0"/>
              <w:jc w:val="left"/>
              <w:textAlignment w:val="auto"/>
              <w:rPr>
                <w:rFonts w:hint="eastAsia" w:ascii="宋体" w:hAnsi="宋体" w:eastAsia="宋体" w:cs="Times New Roman"/>
                <w:sz w:val="22"/>
                <w:szCs w:val="22"/>
                <w:lang w:val="en-US" w:eastAsia="zh-CN"/>
              </w:rPr>
            </w:pPr>
            <w:r>
              <w:rPr>
                <w:rFonts w:hint="eastAsia" w:ascii="宋体" w:hAnsi="宋体" w:cs="Times New Roman"/>
                <w:sz w:val="22"/>
                <w:szCs w:val="22"/>
                <w:lang w:val="en-US" w:eastAsia="zh-CN"/>
              </w:rPr>
              <w:t>⑤</w:t>
            </w:r>
            <w:r>
              <w:rPr>
                <w:rFonts w:hint="eastAsia" w:ascii="宋体" w:hAnsi="宋体" w:eastAsia="宋体" w:cs="Times New Roman"/>
                <w:sz w:val="22"/>
                <w:szCs w:val="22"/>
                <w:lang w:val="en-US" w:eastAsia="zh-CN"/>
              </w:rPr>
              <w:t>生物岛：</w:t>
            </w:r>
            <w:r>
              <w:rPr>
                <w:rFonts w:hint="eastAsia" w:ascii="宋体" w:hAnsi="宋体" w:eastAsia="宋体" w:cs="Times New Roman"/>
                <w:sz w:val="22"/>
                <w:szCs w:val="22"/>
              </w:rPr>
              <w:t>广州市国际生物岛螺旋四路7号第三层301单元</w:t>
            </w:r>
          </w:p>
          <w:p w14:paraId="3848AB2A">
            <w:pPr>
              <w:keepNext w:val="0"/>
              <w:keepLines w:val="0"/>
              <w:pageBreakBefore w:val="0"/>
              <w:widowControl/>
              <w:numPr>
                <w:ilvl w:val="-1"/>
                <w:numId w:val="0"/>
              </w:numPr>
              <w:suppressLineNumbers w:val="0"/>
              <w:shd w:val="clear" w:color="auto" w:fill="FFFFFF"/>
              <w:kinsoku/>
              <w:wordWrap/>
              <w:overflowPunct/>
              <w:topLinePunct w:val="0"/>
              <w:autoSpaceDE/>
              <w:autoSpaceDN/>
              <w:bidi w:val="0"/>
              <w:adjustRightInd/>
              <w:snapToGrid/>
              <w:spacing w:before="0" w:beforeLines="-2147483648" w:beforeAutospacing="0" w:after="0" w:afterLines="-2147483648" w:afterAutospacing="0" w:line="240" w:lineRule="auto"/>
              <w:ind w:left="0" w:right="0" w:firstLine="0" w:firstLineChars="0"/>
              <w:jc w:val="left"/>
              <w:textAlignment w:val="auto"/>
              <w:rPr>
                <w:rFonts w:hint="eastAsia" w:ascii="宋体" w:hAnsi="宋体" w:eastAsia="宋体" w:cs="Times New Roman"/>
                <w:sz w:val="22"/>
                <w:szCs w:val="22"/>
                <w:lang w:val="en-US" w:eastAsia="zh-CN"/>
              </w:rPr>
            </w:pPr>
            <w:r>
              <w:rPr>
                <w:rFonts w:hint="eastAsia" w:ascii="宋体" w:hAnsi="宋体" w:cs="Times New Roman"/>
                <w:sz w:val="22"/>
                <w:szCs w:val="22"/>
                <w:lang w:val="en-US" w:eastAsia="zh-CN"/>
              </w:rPr>
              <w:t>⑥</w:t>
            </w:r>
            <w:r>
              <w:rPr>
                <w:rFonts w:hint="eastAsia" w:ascii="宋体" w:hAnsi="宋体" w:eastAsia="宋体" w:cs="Times New Roman"/>
                <w:sz w:val="22"/>
                <w:szCs w:val="22"/>
              </w:rPr>
              <w:t>南海精准临床免疫转化创新中心</w:t>
            </w:r>
            <w:r>
              <w:rPr>
                <w:rFonts w:hint="eastAsia" w:ascii="宋体" w:hAnsi="宋体" w:eastAsia="宋体" w:cs="Times New Roman"/>
                <w:sz w:val="22"/>
                <w:szCs w:val="22"/>
                <w:lang w:val="en-US" w:eastAsia="zh-CN"/>
              </w:rPr>
              <w:t>：</w:t>
            </w:r>
            <w:r>
              <w:rPr>
                <w:rFonts w:hint="eastAsia" w:ascii="宋体" w:hAnsi="宋体" w:eastAsia="宋体" w:cs="Times New Roman"/>
                <w:sz w:val="22"/>
                <w:szCs w:val="22"/>
              </w:rPr>
              <w:t>南海区桂城街道石龙北路15号</w:t>
            </w:r>
          </w:p>
          <w:p w14:paraId="42D3541D">
            <w:pPr>
              <w:keepNext w:val="0"/>
              <w:keepLines w:val="0"/>
              <w:widowControl/>
              <w:suppressLineNumbers w:val="0"/>
              <w:shd w:val="clear" w:color="auto" w:fill="FFFFFF"/>
              <w:spacing w:before="0" w:beforeAutospacing="0" w:after="0" w:afterAutospacing="0" w:line="240" w:lineRule="auto"/>
              <w:ind w:left="0" w:leftChars="0" w:right="0" w:rightChars="0"/>
              <w:jc w:val="left"/>
              <w:rPr>
                <w:rFonts w:hint="default" w:ascii="宋体" w:hAnsi="宋体"/>
                <w:b/>
                <w:szCs w:val="21"/>
              </w:rPr>
            </w:pPr>
            <w:r>
              <w:rPr>
                <w:rFonts w:hint="eastAsia" w:ascii="宋体" w:hAnsi="宋体" w:cs="Times New Roman"/>
                <w:sz w:val="22"/>
                <w:szCs w:val="22"/>
                <w:lang w:val="en-US" w:eastAsia="zh-CN"/>
              </w:rPr>
              <w:t>⑦</w:t>
            </w:r>
            <w:r>
              <w:rPr>
                <w:rFonts w:hint="eastAsia" w:ascii="宋体" w:hAnsi="宋体" w:eastAsia="宋体" w:cs="Times New Roman"/>
                <w:sz w:val="22"/>
                <w:szCs w:val="22"/>
                <w:lang w:val="en-US" w:eastAsia="zh-CN"/>
              </w:rPr>
              <w:t xml:space="preserve">深汕院区：广东省汕尾市城区站前横二路1号，深汕中心医院 </w:t>
            </w:r>
          </w:p>
        </w:tc>
        <w:tc>
          <w:tcPr>
            <w:tcW w:w="1188" w:type="dxa"/>
            <w:tcBorders>
              <w:top w:val="single" w:color="auto" w:sz="4" w:space="0"/>
              <w:left w:val="nil"/>
              <w:bottom w:val="single" w:color="auto" w:sz="4" w:space="0"/>
              <w:right w:val="single" w:color="auto" w:sz="4" w:space="0"/>
            </w:tcBorders>
            <w:shd w:val="clear" w:color="auto" w:fill="auto"/>
            <w:noWrap/>
            <w:vAlign w:val="center"/>
          </w:tcPr>
          <w:p w14:paraId="70F12E57">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r>
              <w:rPr>
                <w:rFonts w:hint="eastAsia" w:ascii="宋体" w:hAnsi="宋体" w:eastAsia="宋体" w:cs="宋体"/>
                <w:kern w:val="0"/>
                <w:sz w:val="24"/>
              </w:rPr>
              <w:t>　</w:t>
            </w:r>
          </w:p>
        </w:tc>
        <w:tc>
          <w:tcPr>
            <w:tcW w:w="1188" w:type="dxa"/>
            <w:tcBorders>
              <w:top w:val="single" w:color="auto" w:sz="4" w:space="0"/>
              <w:left w:val="nil"/>
              <w:bottom w:val="single" w:color="auto" w:sz="4" w:space="0"/>
              <w:right w:val="single" w:color="auto" w:sz="4" w:space="0"/>
            </w:tcBorders>
            <w:shd w:val="clear" w:color="auto" w:fill="auto"/>
            <w:noWrap/>
            <w:vAlign w:val="center"/>
          </w:tcPr>
          <w:p w14:paraId="08563B3D">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r>
              <w:rPr>
                <w:rFonts w:hint="eastAsia" w:ascii="宋体" w:hAnsi="宋体" w:eastAsia="宋体" w:cs="宋体"/>
                <w:kern w:val="0"/>
                <w:sz w:val="24"/>
              </w:rPr>
              <w:t>　</w:t>
            </w:r>
          </w:p>
        </w:tc>
      </w:tr>
      <w:tr w14:paraId="608A8CA2">
        <w:tblPrEx>
          <w:tblCellMar>
            <w:top w:w="0" w:type="dxa"/>
            <w:left w:w="108" w:type="dxa"/>
            <w:bottom w:w="0" w:type="dxa"/>
            <w:right w:w="108" w:type="dxa"/>
          </w:tblCellMar>
        </w:tblPrEx>
        <w:trPr>
          <w:trHeight w:val="658" w:hRule="atLeast"/>
        </w:trPr>
        <w:tc>
          <w:tcPr>
            <w:tcW w:w="611" w:type="dxa"/>
            <w:vMerge w:val="continue"/>
            <w:tcBorders>
              <w:left w:val="single" w:color="auto" w:sz="4" w:space="0"/>
              <w:right w:val="single" w:color="auto" w:sz="4" w:space="0"/>
            </w:tcBorders>
            <w:shd w:val="clear" w:color="auto" w:fill="auto"/>
            <w:noWrap/>
            <w:vAlign w:val="center"/>
          </w:tcPr>
          <w:p w14:paraId="14950EA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7327" w:type="dxa"/>
            <w:tcBorders>
              <w:top w:val="single" w:color="auto" w:sz="4" w:space="0"/>
              <w:left w:val="nil"/>
              <w:bottom w:val="single" w:color="auto" w:sz="4" w:space="0"/>
              <w:right w:val="single" w:color="auto" w:sz="4" w:space="0"/>
            </w:tcBorders>
            <w:shd w:val="clear" w:color="auto" w:fill="auto"/>
            <w:vAlign w:val="center"/>
          </w:tcPr>
          <w:p w14:paraId="5084F26E">
            <w:pPr>
              <w:keepNext w:val="0"/>
              <w:keepLines w:val="0"/>
              <w:widowControl/>
              <w:numPr>
                <w:ilvl w:val="0"/>
                <w:numId w:val="0"/>
              </w:numPr>
              <w:suppressLineNumbers w:val="0"/>
              <w:shd w:val="clear"/>
              <w:spacing w:before="0" w:beforeAutospacing="0" w:after="0" w:afterAutospacing="0" w:line="240" w:lineRule="auto"/>
              <w:ind w:left="0" w:leftChars="0" w:right="0" w:rightChars="0" w:firstLine="0" w:firstLineChars="0"/>
              <w:jc w:val="left"/>
              <w:rPr>
                <w:rFonts w:hint="default" w:ascii="宋体" w:hAnsi="宋体"/>
                <w:b/>
                <w:szCs w:val="21"/>
              </w:rPr>
            </w:pPr>
            <w:r>
              <w:rPr>
                <w:rFonts w:hint="eastAsia" w:ascii="宋体" w:hAnsi="宋体"/>
                <w:b/>
                <w:bCs/>
                <w:szCs w:val="21"/>
              </w:rPr>
              <w:t>搬运服务主要范围：</w:t>
            </w:r>
            <w:r>
              <w:rPr>
                <w:rFonts w:hint="eastAsia" w:ascii="宋体" w:hAnsi="宋体" w:eastAsia="宋体" w:cs="宋体"/>
                <w:color w:val="000000" w:themeColor="text1"/>
                <w:sz w:val="22"/>
                <w:szCs w:val="22"/>
                <w:highlight w:val="none"/>
                <w:lang w:val="en-US" w:eastAsia="zh-CN"/>
                <w14:textFill>
                  <w14:solidFill>
                    <w14:schemeClr w14:val="tx1"/>
                  </w14:solidFill>
                </w14:textFill>
              </w:rPr>
              <w:t>负责对医院内生活用品、办公用品、办公家具、实验室物品、小型非精密设备或医疗器械等，如：床、床头柜等的搬运工作。（不包括：大型设备、需拆装的仪器，精密仪器、贵重物品、特殊药物试剂、危险品等）</w:t>
            </w:r>
            <w:r>
              <w:rPr>
                <w:rFonts w:hint="eastAsia" w:ascii="宋体" w:hAnsi="宋体" w:cs="宋体"/>
                <w:color w:val="000000" w:themeColor="text1"/>
                <w:sz w:val="24"/>
                <w:szCs w:val="24"/>
                <w:highlight w:val="none"/>
                <w:lang w:val="en-US" w:eastAsia="zh-CN"/>
                <w14:textFill>
                  <w14:solidFill>
                    <w14:schemeClr w14:val="tx1"/>
                  </w14:solidFill>
                </w14:textFill>
              </w:rPr>
              <w:t>具体以院方管理人员审核同意的搬运清单为准。</w:t>
            </w:r>
          </w:p>
        </w:tc>
        <w:tc>
          <w:tcPr>
            <w:tcW w:w="1188" w:type="dxa"/>
            <w:tcBorders>
              <w:top w:val="single" w:color="auto" w:sz="4" w:space="0"/>
              <w:left w:val="nil"/>
              <w:bottom w:val="single" w:color="auto" w:sz="4" w:space="0"/>
              <w:right w:val="single" w:color="auto" w:sz="4" w:space="0"/>
            </w:tcBorders>
            <w:shd w:val="clear" w:color="auto" w:fill="auto"/>
            <w:noWrap/>
            <w:vAlign w:val="center"/>
          </w:tcPr>
          <w:p w14:paraId="5F57B4B0">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188" w:type="dxa"/>
            <w:tcBorders>
              <w:top w:val="single" w:color="auto" w:sz="4" w:space="0"/>
              <w:left w:val="nil"/>
              <w:bottom w:val="single" w:color="auto" w:sz="4" w:space="0"/>
              <w:right w:val="single" w:color="auto" w:sz="4" w:space="0"/>
            </w:tcBorders>
            <w:shd w:val="clear" w:color="auto" w:fill="auto"/>
            <w:noWrap/>
            <w:vAlign w:val="center"/>
          </w:tcPr>
          <w:p w14:paraId="004F7448">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369A6B18">
        <w:tblPrEx>
          <w:tblCellMar>
            <w:top w:w="0" w:type="dxa"/>
            <w:left w:w="108" w:type="dxa"/>
            <w:bottom w:w="0" w:type="dxa"/>
            <w:right w:w="108" w:type="dxa"/>
          </w:tblCellMar>
        </w:tblPrEx>
        <w:trPr>
          <w:trHeight w:val="698" w:hRule="atLeast"/>
        </w:trPr>
        <w:tc>
          <w:tcPr>
            <w:tcW w:w="611" w:type="dxa"/>
            <w:vMerge w:val="continue"/>
            <w:tcBorders>
              <w:left w:val="single" w:color="auto" w:sz="4" w:space="0"/>
              <w:right w:val="single" w:color="auto" w:sz="4" w:space="0"/>
            </w:tcBorders>
            <w:shd w:val="clear" w:color="auto" w:fill="auto"/>
            <w:noWrap/>
            <w:vAlign w:val="center"/>
          </w:tcPr>
          <w:p w14:paraId="1E11947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7327" w:type="dxa"/>
            <w:tcBorders>
              <w:top w:val="single" w:color="auto" w:sz="4" w:space="0"/>
              <w:left w:val="nil"/>
              <w:bottom w:val="single" w:color="auto" w:sz="4" w:space="0"/>
              <w:right w:val="single" w:color="auto" w:sz="4" w:space="0"/>
            </w:tcBorders>
            <w:shd w:val="clear" w:color="auto" w:fill="auto"/>
            <w:vAlign w:val="center"/>
          </w:tcPr>
          <w:p w14:paraId="5BA89529">
            <w:pPr>
              <w:keepNext w:val="0"/>
              <w:keepLines w:val="0"/>
              <w:widowControl/>
              <w:suppressLineNumbers w:val="0"/>
              <w:shd w:val="clear" w:color="auto" w:fill="FFFFFF"/>
              <w:spacing w:before="0" w:beforeAutospacing="0" w:after="0" w:afterAutospacing="0" w:line="240" w:lineRule="auto"/>
              <w:ind w:left="0" w:leftChars="0" w:right="0" w:rightChars="0"/>
              <w:jc w:val="left"/>
              <w:rPr>
                <w:rFonts w:hint="default" w:ascii="宋体" w:hAnsi="宋体"/>
                <w:b/>
                <w:szCs w:val="21"/>
              </w:rPr>
            </w:pPr>
            <w:r>
              <w:rPr>
                <w:rFonts w:hint="eastAsia" w:ascii="宋体" w:hAnsi="宋体"/>
                <w:color w:val="000000"/>
                <w:szCs w:val="21"/>
              </w:rPr>
              <w:t>所有路程距离均按百度地图驾车导航的最短路线核算距离进行结算（以装货出发点至卸货到达点）。</w:t>
            </w:r>
          </w:p>
        </w:tc>
        <w:tc>
          <w:tcPr>
            <w:tcW w:w="1188" w:type="dxa"/>
            <w:tcBorders>
              <w:top w:val="single" w:color="auto" w:sz="4" w:space="0"/>
              <w:left w:val="nil"/>
              <w:bottom w:val="single" w:color="auto" w:sz="4" w:space="0"/>
              <w:right w:val="single" w:color="auto" w:sz="4" w:space="0"/>
            </w:tcBorders>
            <w:shd w:val="clear" w:color="auto" w:fill="auto"/>
            <w:noWrap/>
            <w:vAlign w:val="center"/>
          </w:tcPr>
          <w:p w14:paraId="0B6F502B">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188" w:type="dxa"/>
            <w:tcBorders>
              <w:top w:val="single" w:color="auto" w:sz="4" w:space="0"/>
              <w:left w:val="nil"/>
              <w:bottom w:val="single" w:color="auto" w:sz="4" w:space="0"/>
              <w:right w:val="single" w:color="auto" w:sz="4" w:space="0"/>
            </w:tcBorders>
            <w:shd w:val="clear" w:color="auto" w:fill="auto"/>
            <w:noWrap/>
            <w:vAlign w:val="center"/>
          </w:tcPr>
          <w:p w14:paraId="36A91A75">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2A189FB1">
        <w:tblPrEx>
          <w:tblCellMar>
            <w:top w:w="0" w:type="dxa"/>
            <w:left w:w="108" w:type="dxa"/>
            <w:bottom w:w="0" w:type="dxa"/>
            <w:right w:w="108" w:type="dxa"/>
          </w:tblCellMar>
        </w:tblPrEx>
        <w:trPr>
          <w:trHeight w:val="272" w:hRule="atLeast"/>
        </w:trPr>
        <w:tc>
          <w:tcPr>
            <w:tcW w:w="611" w:type="dxa"/>
            <w:vMerge w:val="continue"/>
            <w:tcBorders>
              <w:left w:val="single" w:color="auto" w:sz="4" w:space="0"/>
              <w:right w:val="single" w:color="auto" w:sz="4" w:space="0"/>
            </w:tcBorders>
            <w:shd w:val="clear" w:color="auto" w:fill="auto"/>
            <w:noWrap/>
            <w:vAlign w:val="center"/>
          </w:tcPr>
          <w:p w14:paraId="10B9DEC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7327" w:type="dxa"/>
            <w:tcBorders>
              <w:top w:val="single" w:color="auto" w:sz="4" w:space="0"/>
              <w:left w:val="nil"/>
              <w:bottom w:val="single" w:color="auto" w:sz="4" w:space="0"/>
              <w:right w:val="single" w:color="auto" w:sz="4" w:space="0"/>
            </w:tcBorders>
            <w:shd w:val="clear" w:color="auto" w:fill="auto"/>
            <w:vAlign w:val="center"/>
          </w:tcPr>
          <w:p w14:paraId="6ADEEFF6">
            <w:pPr>
              <w:keepNext w:val="0"/>
              <w:keepLines w:val="0"/>
              <w:numPr>
                <w:ilvl w:val="-1"/>
                <w:numId w:val="0"/>
              </w:numPr>
              <w:suppressLineNumbers w:val="0"/>
              <w:spacing w:before="0" w:beforeAutospacing="0" w:after="0" w:afterAutospacing="0" w:line="360" w:lineRule="auto"/>
              <w:ind w:left="0" w:leftChars="0" w:right="0" w:rightChars="0" w:firstLine="0" w:firstLineChars="0"/>
              <w:jc w:val="left"/>
              <w:rPr>
                <w:rFonts w:hint="default" w:ascii="宋体" w:hAnsi="宋体"/>
                <w:color w:val="000000"/>
                <w:szCs w:val="21"/>
                <w:highlight w:val="none"/>
              </w:rPr>
            </w:pPr>
            <w:r>
              <w:rPr>
                <w:rFonts w:hint="eastAsia" w:ascii="宋体" w:hAnsi="宋体" w:eastAsia="宋体" w:cs="宋体"/>
                <w:color w:val="auto"/>
                <w:sz w:val="22"/>
                <w:szCs w:val="22"/>
                <w:highlight w:val="none"/>
                <w:u w:val="none"/>
              </w:rPr>
              <w:t>能够按照工期要求，保质保量、安全及时地完成各项</w:t>
            </w:r>
            <w:r>
              <w:rPr>
                <w:rFonts w:hint="eastAsia" w:ascii="宋体" w:hAnsi="宋体" w:eastAsia="宋体" w:cs="宋体"/>
                <w:color w:val="auto"/>
                <w:sz w:val="22"/>
                <w:szCs w:val="22"/>
                <w:highlight w:val="none"/>
                <w:u w:val="none"/>
                <w:lang w:val="en-US" w:eastAsia="zh-CN"/>
              </w:rPr>
              <w:t>搬运</w:t>
            </w:r>
            <w:r>
              <w:rPr>
                <w:rFonts w:hint="eastAsia" w:ascii="宋体" w:hAnsi="宋体" w:eastAsia="宋体" w:cs="宋体"/>
                <w:color w:val="auto"/>
                <w:sz w:val="22"/>
                <w:szCs w:val="22"/>
                <w:highlight w:val="none"/>
                <w:u w:val="none"/>
              </w:rPr>
              <w:t>任务。</w:t>
            </w:r>
          </w:p>
        </w:tc>
        <w:tc>
          <w:tcPr>
            <w:tcW w:w="1188" w:type="dxa"/>
            <w:tcBorders>
              <w:top w:val="single" w:color="auto" w:sz="4" w:space="0"/>
              <w:left w:val="nil"/>
              <w:bottom w:val="single" w:color="auto" w:sz="4" w:space="0"/>
              <w:right w:val="single" w:color="auto" w:sz="4" w:space="0"/>
            </w:tcBorders>
            <w:shd w:val="clear" w:color="auto" w:fill="auto"/>
            <w:noWrap/>
            <w:vAlign w:val="center"/>
          </w:tcPr>
          <w:p w14:paraId="6BE7C255">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188" w:type="dxa"/>
            <w:tcBorders>
              <w:top w:val="single" w:color="auto" w:sz="4" w:space="0"/>
              <w:left w:val="nil"/>
              <w:bottom w:val="single" w:color="auto" w:sz="4" w:space="0"/>
              <w:right w:val="single" w:color="auto" w:sz="4" w:space="0"/>
            </w:tcBorders>
            <w:shd w:val="clear" w:color="auto" w:fill="auto"/>
            <w:noWrap/>
            <w:vAlign w:val="center"/>
          </w:tcPr>
          <w:p w14:paraId="6018B7DD">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2AC3D6AF">
        <w:tblPrEx>
          <w:tblCellMar>
            <w:top w:w="0" w:type="dxa"/>
            <w:left w:w="108" w:type="dxa"/>
            <w:bottom w:w="0" w:type="dxa"/>
            <w:right w:w="108" w:type="dxa"/>
          </w:tblCellMar>
        </w:tblPrEx>
        <w:trPr>
          <w:trHeight w:val="638" w:hRule="atLeast"/>
        </w:trPr>
        <w:tc>
          <w:tcPr>
            <w:tcW w:w="611" w:type="dxa"/>
            <w:vMerge w:val="continue"/>
            <w:tcBorders>
              <w:left w:val="single" w:color="auto" w:sz="4" w:space="0"/>
              <w:right w:val="single" w:color="auto" w:sz="4" w:space="0"/>
            </w:tcBorders>
            <w:shd w:val="clear" w:color="auto" w:fill="auto"/>
            <w:noWrap/>
            <w:vAlign w:val="center"/>
          </w:tcPr>
          <w:p w14:paraId="3448D46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7327" w:type="dxa"/>
            <w:tcBorders>
              <w:top w:val="single" w:color="auto" w:sz="4" w:space="0"/>
              <w:left w:val="nil"/>
              <w:bottom w:val="single" w:color="auto" w:sz="4" w:space="0"/>
              <w:right w:val="single" w:color="auto" w:sz="4" w:space="0"/>
            </w:tcBorders>
            <w:shd w:val="clear" w:color="auto" w:fill="auto"/>
            <w:vAlign w:val="center"/>
          </w:tcPr>
          <w:p w14:paraId="689324B6">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宋体" w:hAnsi="宋体" w:eastAsia="宋体" w:cs="宋体"/>
                <w:sz w:val="22"/>
                <w:szCs w:val="22"/>
                <w:highlight w:val="none"/>
                <w:lang w:val="en-US" w:eastAsia="zh-CN"/>
              </w:rPr>
            </w:pPr>
            <w:r>
              <w:rPr>
                <w:rFonts w:hint="eastAsia" w:ascii="宋体" w:hAnsi="宋体" w:eastAsia="宋体" w:cs="宋体"/>
                <w:i w:val="0"/>
                <w:iCs w:val="0"/>
                <w:caps w:val="0"/>
                <w:color w:val="auto"/>
                <w:spacing w:val="0"/>
                <w:sz w:val="22"/>
                <w:szCs w:val="22"/>
                <w:highlight w:val="none"/>
              </w:rPr>
              <w:t>供应商责任与</w:t>
            </w:r>
            <w:r>
              <w:rPr>
                <w:rFonts w:hint="eastAsia" w:ascii="宋体" w:hAnsi="宋体" w:eastAsia="宋体" w:cs="宋体"/>
                <w:i w:val="0"/>
                <w:iCs w:val="0"/>
                <w:caps w:val="0"/>
                <w:color w:val="07133E"/>
                <w:spacing w:val="8"/>
                <w:sz w:val="22"/>
                <w:szCs w:val="22"/>
                <w:highlight w:val="none"/>
              </w:rPr>
              <w:t>保险要求：</w:t>
            </w:r>
          </w:p>
          <w:p w14:paraId="6E2A2AC6">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firstLineChars="0"/>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1</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供应商须全程负责搬运所需的人员、车辆、机械设备及耗材。</w:t>
            </w:r>
          </w:p>
          <w:p w14:paraId="0FAEE823">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firstLineChars="0"/>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2</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必须为参与搬运的人员和设备投保，包括</w:t>
            </w:r>
            <w:r>
              <w:rPr>
                <w:rFonts w:hint="eastAsia" w:ascii="宋体" w:hAnsi="宋体" w:eastAsia="宋体" w:cs="宋体"/>
                <w:i w:val="0"/>
                <w:iCs w:val="0"/>
                <w:caps w:val="0"/>
                <w:color w:val="auto"/>
                <w:spacing w:val="0"/>
                <w:sz w:val="22"/>
                <w:szCs w:val="22"/>
                <w:highlight w:val="none"/>
                <w:lang w:val="en-US" w:eastAsia="zh-CN"/>
              </w:rPr>
              <w:t>但不限于</w:t>
            </w:r>
            <w:r>
              <w:rPr>
                <w:rFonts w:hint="eastAsia" w:ascii="宋体" w:hAnsi="宋体" w:eastAsia="宋体" w:cs="宋体"/>
                <w:i w:val="0"/>
                <w:iCs w:val="0"/>
                <w:caps w:val="0"/>
                <w:color w:val="auto"/>
                <w:spacing w:val="0"/>
                <w:sz w:val="22"/>
                <w:szCs w:val="22"/>
                <w:highlight w:val="none"/>
              </w:rPr>
              <w:t>人身意外伤害保险和设备</w:t>
            </w:r>
            <w:r>
              <w:rPr>
                <w:rFonts w:hint="eastAsia" w:ascii="宋体" w:hAnsi="宋体" w:cs="宋体"/>
                <w:i w:val="0"/>
                <w:iCs w:val="0"/>
                <w:caps w:val="0"/>
                <w:color w:val="auto"/>
                <w:spacing w:val="0"/>
                <w:sz w:val="22"/>
                <w:szCs w:val="22"/>
                <w:highlight w:val="none"/>
                <w:lang w:eastAsia="zh-CN"/>
              </w:rPr>
              <w:t>（</w:t>
            </w:r>
            <w:r>
              <w:rPr>
                <w:rFonts w:hint="eastAsia" w:ascii="宋体" w:hAnsi="宋体" w:cs="宋体"/>
                <w:i w:val="0"/>
                <w:iCs w:val="0"/>
                <w:caps w:val="0"/>
                <w:color w:val="auto"/>
                <w:spacing w:val="0"/>
                <w:sz w:val="22"/>
                <w:szCs w:val="22"/>
                <w:highlight w:val="none"/>
                <w:lang w:val="en-US" w:eastAsia="zh-CN"/>
              </w:rPr>
              <w:t>供应商提供的车辆等</w:t>
            </w:r>
            <w:r>
              <w:rPr>
                <w:rFonts w:hint="eastAsia" w:ascii="宋体" w:hAnsi="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保险。</w:t>
            </w:r>
          </w:p>
          <w:p w14:paraId="2836288D">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firstLineChars="0"/>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3</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供应商承担运输中所有交通肇事、违章责任以及车辆和服务人员引发的人身财产安全事故的全部责任。</w:t>
            </w:r>
          </w:p>
          <w:p w14:paraId="026C15DC">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jc w:val="left"/>
              <w:textAlignment w:val="center"/>
              <w:rPr>
                <w:rFonts w:hint="eastAsia" w:ascii="宋体" w:hAnsi="宋体" w:eastAsia="宋体"/>
                <w:color w:val="000000"/>
                <w:szCs w:val="21"/>
                <w:highlight w:val="none"/>
                <w:lang w:eastAsia="zh-CN"/>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4</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若交通肇事导致采购人损失，供应商需全额赔偿。</w:t>
            </w:r>
          </w:p>
        </w:tc>
        <w:tc>
          <w:tcPr>
            <w:tcW w:w="1188" w:type="dxa"/>
            <w:tcBorders>
              <w:top w:val="single" w:color="auto" w:sz="4" w:space="0"/>
              <w:left w:val="nil"/>
              <w:bottom w:val="single" w:color="auto" w:sz="4" w:space="0"/>
              <w:right w:val="single" w:color="auto" w:sz="4" w:space="0"/>
            </w:tcBorders>
            <w:shd w:val="clear" w:color="auto" w:fill="auto"/>
            <w:noWrap/>
            <w:vAlign w:val="center"/>
          </w:tcPr>
          <w:p w14:paraId="246C16D4">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188" w:type="dxa"/>
            <w:tcBorders>
              <w:top w:val="single" w:color="auto" w:sz="4" w:space="0"/>
              <w:left w:val="nil"/>
              <w:bottom w:val="single" w:color="auto" w:sz="4" w:space="0"/>
              <w:right w:val="single" w:color="auto" w:sz="4" w:space="0"/>
            </w:tcBorders>
            <w:shd w:val="clear" w:color="auto" w:fill="auto"/>
            <w:noWrap/>
            <w:vAlign w:val="center"/>
          </w:tcPr>
          <w:p w14:paraId="78D66217">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4307A939">
        <w:tblPrEx>
          <w:tblCellMar>
            <w:top w:w="0" w:type="dxa"/>
            <w:left w:w="108" w:type="dxa"/>
            <w:bottom w:w="0" w:type="dxa"/>
            <w:right w:w="108" w:type="dxa"/>
          </w:tblCellMar>
        </w:tblPrEx>
        <w:trPr>
          <w:trHeight w:val="550" w:hRule="atLeast"/>
        </w:trPr>
        <w:tc>
          <w:tcPr>
            <w:tcW w:w="611" w:type="dxa"/>
            <w:vMerge w:val="continue"/>
            <w:tcBorders>
              <w:left w:val="single" w:color="auto" w:sz="4" w:space="0"/>
              <w:right w:val="single" w:color="auto" w:sz="4" w:space="0"/>
            </w:tcBorders>
            <w:shd w:val="clear" w:color="auto" w:fill="auto"/>
            <w:noWrap/>
            <w:vAlign w:val="center"/>
          </w:tcPr>
          <w:p w14:paraId="3BCC77A1">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7327" w:type="dxa"/>
            <w:tcBorders>
              <w:top w:val="single" w:color="auto" w:sz="4" w:space="0"/>
              <w:left w:val="nil"/>
              <w:bottom w:val="single" w:color="auto" w:sz="4" w:space="0"/>
              <w:right w:val="single" w:color="auto" w:sz="4" w:space="0"/>
            </w:tcBorders>
            <w:shd w:val="clear" w:color="auto" w:fill="auto"/>
            <w:vAlign w:val="center"/>
          </w:tcPr>
          <w:p w14:paraId="629A6CF6">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firstLineChars="0"/>
              <w:textAlignment w:val="center"/>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运输车辆要求：</w:t>
            </w:r>
          </w:p>
          <w:p w14:paraId="144BDC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firstLineChars="0"/>
              <w:textAlignment w:val="center"/>
              <w:rPr>
                <w:rFonts w:hint="eastAsia" w:ascii="宋体" w:hAnsi="宋体" w:eastAsia="宋体" w:cs="宋体"/>
                <w:color w:val="auto"/>
                <w:spacing w:val="0"/>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1</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供应商至少提供2辆</w:t>
            </w:r>
            <w:r>
              <w:rPr>
                <w:rFonts w:hint="eastAsia" w:ascii="宋体" w:hAnsi="宋体" w:cs="宋体"/>
                <w:i w:val="0"/>
                <w:iCs w:val="0"/>
                <w:caps w:val="0"/>
                <w:color w:val="auto"/>
                <w:spacing w:val="0"/>
                <w:sz w:val="22"/>
                <w:szCs w:val="22"/>
                <w:highlight w:val="cyan"/>
                <w:lang w:val="en-US" w:eastAsia="zh-CN"/>
              </w:rPr>
              <w:t>4.2米</w:t>
            </w:r>
            <w:r>
              <w:rPr>
                <w:rFonts w:hint="eastAsia" w:ascii="宋体" w:hAnsi="宋体" w:eastAsia="宋体" w:cs="宋体"/>
                <w:i w:val="0"/>
                <w:iCs w:val="0"/>
                <w:caps w:val="0"/>
                <w:color w:val="auto"/>
                <w:spacing w:val="0"/>
                <w:sz w:val="22"/>
                <w:szCs w:val="22"/>
                <w:highlight w:val="cyan"/>
              </w:rPr>
              <w:t>厢式货车</w:t>
            </w:r>
            <w:r>
              <w:rPr>
                <w:rFonts w:hint="eastAsia" w:ascii="宋体" w:hAnsi="宋体" w:eastAsia="宋体" w:cs="宋体"/>
                <w:i w:val="0"/>
                <w:iCs w:val="0"/>
                <w:caps w:val="0"/>
                <w:color w:val="auto"/>
                <w:spacing w:val="0"/>
                <w:sz w:val="22"/>
                <w:szCs w:val="22"/>
                <w:highlight w:val="none"/>
              </w:rPr>
              <w:t>，配备升降尾板，专用于本项目服务。</w:t>
            </w:r>
          </w:p>
          <w:p w14:paraId="56BBA8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firstLineChars="0"/>
              <w:textAlignment w:val="center"/>
              <w:rPr>
                <w:rFonts w:hint="eastAsia" w:ascii="宋体" w:hAnsi="宋体" w:eastAsia="宋体" w:cs="宋体"/>
                <w:color w:val="auto"/>
                <w:spacing w:val="0"/>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2</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车辆必须保持良好的状况，具备有效的搬运资质、通行许可，且已经</w:t>
            </w:r>
            <w:r>
              <w:rPr>
                <w:rFonts w:hint="eastAsia" w:ascii="宋体" w:hAnsi="宋体" w:cs="宋体"/>
                <w:i w:val="0"/>
                <w:iCs w:val="0"/>
                <w:caps w:val="0"/>
                <w:color w:val="auto"/>
                <w:spacing w:val="0"/>
                <w:sz w:val="22"/>
                <w:szCs w:val="22"/>
                <w:highlight w:val="none"/>
                <w:lang w:val="en-US" w:eastAsia="zh-CN"/>
              </w:rPr>
              <w:t>通</w:t>
            </w:r>
            <w:r>
              <w:rPr>
                <w:rFonts w:hint="eastAsia" w:ascii="宋体" w:hAnsi="宋体" w:eastAsia="宋体" w:cs="宋体"/>
                <w:i w:val="0"/>
                <w:iCs w:val="0"/>
                <w:caps w:val="0"/>
                <w:color w:val="auto"/>
                <w:spacing w:val="0"/>
                <w:sz w:val="22"/>
                <w:szCs w:val="22"/>
                <w:highlight w:val="none"/>
              </w:rPr>
              <w:t>过年检合格。</w:t>
            </w:r>
          </w:p>
          <w:p w14:paraId="747AF6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firstLineChars="0"/>
              <w:textAlignment w:val="center"/>
              <w:rPr>
                <w:rFonts w:hint="eastAsia" w:ascii="宋体" w:hAnsi="宋体" w:eastAsia="宋体" w:cs="宋体"/>
                <w:color w:val="auto"/>
                <w:spacing w:val="0"/>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3</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每辆车须配备合格的司机及至</w:t>
            </w:r>
            <w:r>
              <w:rPr>
                <w:rFonts w:hint="eastAsia" w:ascii="宋体" w:hAnsi="宋体" w:eastAsia="宋体" w:cs="宋体"/>
                <w:i w:val="0"/>
                <w:iCs w:val="0"/>
                <w:caps w:val="0"/>
                <w:color w:val="auto"/>
                <w:spacing w:val="0"/>
                <w:sz w:val="22"/>
                <w:szCs w:val="22"/>
                <w:highlight w:val="yellow"/>
              </w:rPr>
              <w:t>少</w:t>
            </w:r>
            <w:r>
              <w:rPr>
                <w:rFonts w:hint="eastAsia" w:ascii="宋体" w:hAnsi="宋体" w:cs="宋体"/>
                <w:i w:val="0"/>
                <w:iCs w:val="0"/>
                <w:caps w:val="0"/>
                <w:color w:val="auto"/>
                <w:spacing w:val="0"/>
                <w:sz w:val="22"/>
                <w:szCs w:val="22"/>
                <w:highlight w:val="yellow"/>
                <w:lang w:val="en-US" w:eastAsia="zh-CN"/>
              </w:rPr>
              <w:t>2</w:t>
            </w:r>
            <w:r>
              <w:rPr>
                <w:rFonts w:hint="eastAsia" w:ascii="宋体" w:hAnsi="宋体" w:eastAsia="宋体" w:cs="宋体"/>
                <w:i w:val="0"/>
                <w:iCs w:val="0"/>
                <w:caps w:val="0"/>
                <w:color w:val="auto"/>
                <w:spacing w:val="0"/>
                <w:sz w:val="22"/>
                <w:szCs w:val="22"/>
                <w:highlight w:val="yellow"/>
              </w:rPr>
              <w:t>名</w:t>
            </w:r>
            <w:r>
              <w:rPr>
                <w:rFonts w:hint="eastAsia" w:ascii="宋体" w:hAnsi="宋体" w:eastAsia="宋体" w:cs="宋体"/>
                <w:i w:val="0"/>
                <w:iCs w:val="0"/>
                <w:caps w:val="0"/>
                <w:color w:val="auto"/>
                <w:spacing w:val="0"/>
                <w:sz w:val="22"/>
                <w:szCs w:val="22"/>
                <w:highlight w:val="none"/>
              </w:rPr>
              <w:t>固定装卸人员。司机需持有合法有效驾驶证。</w:t>
            </w:r>
          </w:p>
          <w:p w14:paraId="1626A0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firstLineChars="0"/>
              <w:textAlignment w:val="center"/>
              <w:rPr>
                <w:rFonts w:hint="eastAsia" w:ascii="宋体" w:hAnsi="宋体" w:eastAsia="宋体" w:cs="宋体"/>
                <w:color w:val="auto"/>
                <w:spacing w:val="0"/>
                <w:sz w:val="22"/>
                <w:szCs w:val="22"/>
                <w:highlight w:val="none"/>
              </w:rPr>
            </w:pP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4</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提供的车辆应与响应文件中描述的一致，且须具备</w:t>
            </w:r>
            <w:r>
              <w:rPr>
                <w:rFonts w:hint="eastAsia" w:ascii="宋体" w:hAnsi="宋体" w:cs="宋体"/>
                <w:i w:val="0"/>
                <w:iCs w:val="0"/>
                <w:caps w:val="0"/>
                <w:color w:val="auto"/>
                <w:spacing w:val="0"/>
                <w:sz w:val="22"/>
                <w:szCs w:val="22"/>
                <w:highlight w:val="none"/>
                <w:lang w:val="en-US" w:eastAsia="zh-CN"/>
              </w:rPr>
              <w:t>包含但不限于</w:t>
            </w:r>
            <w:r>
              <w:rPr>
                <w:rFonts w:hint="eastAsia" w:ascii="宋体" w:hAnsi="宋体" w:eastAsia="宋体" w:cs="宋体"/>
                <w:i w:val="0"/>
                <w:iCs w:val="0"/>
                <w:caps w:val="0"/>
                <w:color w:val="auto"/>
                <w:spacing w:val="0"/>
                <w:sz w:val="22"/>
                <w:szCs w:val="22"/>
                <w:highlight w:val="none"/>
              </w:rPr>
              <w:t>保险：</w:t>
            </w:r>
          </w:p>
          <w:p w14:paraId="00BD8F0A">
            <w:pPr>
              <w:keepNext w:val="0"/>
              <w:keepLines w:val="0"/>
              <w:suppressLineNumbers w:val="0"/>
              <w:spacing w:before="0" w:beforeAutospacing="0" w:after="0" w:afterAutospacing="0"/>
              <w:ind w:left="0" w:right="0" w:firstLine="0"/>
              <w:textAlignment w:val="center"/>
              <w:rPr>
                <w:rFonts w:hint="eastAsia" w:ascii="宋体" w:hAnsi="宋体" w:eastAsia="宋体" w:cs="宋体"/>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机动车交通事故责任强制保险</w:t>
            </w:r>
          </w:p>
          <w:p w14:paraId="17AED471">
            <w:pPr>
              <w:keepNext w:val="0"/>
              <w:keepLines w:val="0"/>
              <w:suppressLineNumbers w:val="0"/>
              <w:spacing w:before="0" w:beforeAutospacing="0" w:after="0" w:afterAutospacing="0"/>
              <w:ind w:left="0" w:right="0" w:firstLine="0"/>
              <w:textAlignment w:val="center"/>
              <w:rPr>
                <w:rFonts w:hint="eastAsia" w:ascii="宋体" w:hAnsi="宋体" w:eastAsia="宋体" w:cs="宋体"/>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机动车第三者责任保险，赔付金额不低于</w:t>
            </w:r>
            <w:r>
              <w:rPr>
                <w:rFonts w:hint="eastAsia" w:ascii="宋体" w:hAnsi="宋体" w:cs="宋体"/>
                <w:i w:val="0"/>
                <w:iCs w:val="0"/>
                <w:caps w:val="0"/>
                <w:color w:val="auto"/>
                <w:spacing w:val="0"/>
                <w:sz w:val="22"/>
                <w:szCs w:val="22"/>
                <w:highlight w:val="none"/>
                <w:lang w:val="en-US" w:eastAsia="zh-CN"/>
              </w:rPr>
              <w:t>1</w:t>
            </w:r>
            <w:r>
              <w:rPr>
                <w:rFonts w:hint="eastAsia" w:ascii="宋体" w:hAnsi="宋体" w:eastAsia="宋体" w:cs="宋体"/>
                <w:i w:val="0"/>
                <w:iCs w:val="0"/>
                <w:caps w:val="0"/>
                <w:color w:val="auto"/>
                <w:spacing w:val="0"/>
                <w:sz w:val="22"/>
                <w:szCs w:val="22"/>
                <w:highlight w:val="none"/>
              </w:rPr>
              <w:t>00万元</w:t>
            </w:r>
          </w:p>
          <w:p w14:paraId="187F0A6B">
            <w:pPr>
              <w:keepNext w:val="0"/>
              <w:keepLines w:val="0"/>
              <w:suppressLineNumbers w:val="0"/>
              <w:spacing w:before="0" w:beforeAutospacing="0" w:after="0" w:afterAutospacing="0" w:line="240" w:lineRule="auto"/>
              <w:ind w:left="0" w:leftChars="0" w:right="0" w:rightChars="0"/>
              <w:jc w:val="left"/>
              <w:textAlignment w:val="center"/>
              <w:rPr>
                <w:rFonts w:hint="eastAsia" w:ascii="宋体" w:hAnsi="宋体"/>
                <w:color w:val="000000"/>
                <w:szCs w:val="21"/>
                <w:highlight w:val="none"/>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以上</w:t>
            </w:r>
            <w:r>
              <w:rPr>
                <w:rFonts w:hint="eastAsia" w:ascii="宋体" w:hAnsi="宋体" w:cs="宋体"/>
                <w:b/>
                <w:bCs/>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条</w:t>
            </w:r>
            <w:r>
              <w:rPr>
                <w:rFonts w:hint="eastAsia" w:ascii="宋体" w:hAnsi="宋体" w:eastAsia="宋体" w:cs="宋体"/>
                <w:color w:val="000000" w:themeColor="text1"/>
                <w:sz w:val="22"/>
                <w:szCs w:val="22"/>
                <w:highlight w:val="none"/>
                <w:lang w:val="zh-TW" w:eastAsia="zh-CN"/>
                <w14:textFill>
                  <w14:solidFill>
                    <w14:schemeClr w14:val="tx1"/>
                  </w14:solidFill>
                </w14:textFill>
              </w:rPr>
              <w:t>提供证明材料，加盖公章，否则视为无效响应</w:t>
            </w:r>
          </w:p>
        </w:tc>
        <w:tc>
          <w:tcPr>
            <w:tcW w:w="1188" w:type="dxa"/>
            <w:tcBorders>
              <w:top w:val="single" w:color="auto" w:sz="4" w:space="0"/>
              <w:left w:val="nil"/>
              <w:bottom w:val="single" w:color="auto" w:sz="4" w:space="0"/>
              <w:right w:val="single" w:color="auto" w:sz="4" w:space="0"/>
            </w:tcBorders>
            <w:shd w:val="clear" w:color="auto" w:fill="auto"/>
            <w:noWrap/>
            <w:vAlign w:val="center"/>
          </w:tcPr>
          <w:p w14:paraId="108BA503">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188" w:type="dxa"/>
            <w:tcBorders>
              <w:top w:val="single" w:color="auto" w:sz="4" w:space="0"/>
              <w:left w:val="nil"/>
              <w:bottom w:val="single" w:color="auto" w:sz="4" w:space="0"/>
              <w:right w:val="single" w:color="auto" w:sz="4" w:space="0"/>
            </w:tcBorders>
            <w:shd w:val="clear" w:color="auto" w:fill="auto"/>
            <w:noWrap/>
            <w:vAlign w:val="center"/>
          </w:tcPr>
          <w:p w14:paraId="66FCD73A">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72DFF02A">
        <w:tblPrEx>
          <w:tblCellMar>
            <w:top w:w="0" w:type="dxa"/>
            <w:left w:w="108" w:type="dxa"/>
            <w:bottom w:w="0" w:type="dxa"/>
            <w:right w:w="108" w:type="dxa"/>
          </w:tblCellMar>
        </w:tblPrEx>
        <w:trPr>
          <w:trHeight w:val="435" w:hRule="atLeast"/>
        </w:trPr>
        <w:tc>
          <w:tcPr>
            <w:tcW w:w="611" w:type="dxa"/>
            <w:vMerge w:val="continue"/>
            <w:tcBorders>
              <w:left w:val="single" w:color="auto" w:sz="4" w:space="0"/>
              <w:right w:val="single" w:color="auto" w:sz="4" w:space="0"/>
            </w:tcBorders>
            <w:shd w:val="clear" w:color="auto" w:fill="auto"/>
            <w:noWrap/>
            <w:vAlign w:val="center"/>
          </w:tcPr>
          <w:p w14:paraId="6B7DBD3A">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7327" w:type="dxa"/>
            <w:tcBorders>
              <w:top w:val="single" w:color="auto" w:sz="4" w:space="0"/>
              <w:left w:val="nil"/>
              <w:bottom w:val="single" w:color="auto" w:sz="4" w:space="0"/>
              <w:right w:val="single" w:color="auto" w:sz="4" w:space="0"/>
            </w:tcBorders>
            <w:shd w:val="clear" w:color="auto" w:fill="auto"/>
            <w:vAlign w:val="center"/>
          </w:tcPr>
          <w:p w14:paraId="11C45209">
            <w:pPr>
              <w:keepNext w:val="0"/>
              <w:keepLines w:val="0"/>
              <w:suppressLineNumbers w:val="0"/>
              <w:spacing w:before="0" w:beforeAutospacing="0" w:after="0" w:afterAutospacing="0" w:line="240" w:lineRule="auto"/>
              <w:ind w:left="0" w:leftChars="0" w:right="0" w:rightChars="0"/>
              <w:jc w:val="left"/>
              <w:rPr>
                <w:rFonts w:hint="eastAsia" w:ascii="宋体" w:hAnsi="宋体"/>
                <w:color w:val="000000"/>
                <w:szCs w:val="21"/>
                <w:highlight w:val="none"/>
              </w:rPr>
            </w:pPr>
            <w:r>
              <w:rPr>
                <w:rFonts w:hint="eastAsia" w:ascii="宋体" w:hAnsi="宋体" w:eastAsia="宋体" w:cs="宋体"/>
                <w:color w:val="000000" w:themeColor="text1"/>
                <w:sz w:val="22"/>
                <w:szCs w:val="22"/>
                <w:highlight w:val="none"/>
                <w:lang w:val="zh-TW"/>
                <w14:textFill>
                  <w14:solidFill>
                    <w14:schemeClr w14:val="tx1"/>
                  </w14:solidFill>
                </w14:textFill>
              </w:rPr>
              <w:t>按照采购人</w:t>
            </w:r>
            <w:r>
              <w:rPr>
                <w:rFonts w:hint="eastAsia" w:ascii="宋体" w:hAnsi="宋体" w:cs="宋体"/>
                <w:color w:val="000000" w:themeColor="text1"/>
                <w:sz w:val="22"/>
                <w:szCs w:val="22"/>
                <w:highlight w:val="none"/>
                <w:lang w:val="en-US" w:eastAsia="zh-CN"/>
                <w14:textFill>
                  <w14:solidFill>
                    <w14:schemeClr w14:val="tx1"/>
                  </w14:solidFill>
                </w14:textFill>
              </w:rPr>
              <w:t>提前</w:t>
            </w:r>
            <w:r>
              <w:rPr>
                <w:rFonts w:hint="eastAsia" w:ascii="宋体" w:hAnsi="宋体" w:eastAsia="宋体" w:cs="宋体"/>
                <w:color w:val="000000" w:themeColor="text1"/>
                <w:sz w:val="22"/>
                <w:szCs w:val="22"/>
                <w:highlight w:val="none"/>
                <w:lang w:val="zh-TW"/>
                <w14:textFill>
                  <w14:solidFill>
                    <w14:schemeClr w14:val="tx1"/>
                  </w14:solidFill>
                </w14:textFill>
              </w:rPr>
              <w:t>通知的时间</w:t>
            </w:r>
            <w:r>
              <w:rPr>
                <w:rFonts w:hint="eastAsia" w:ascii="宋体" w:hAnsi="宋体" w:cs="宋体"/>
                <w:color w:val="000000" w:themeColor="text1"/>
                <w:sz w:val="22"/>
                <w:szCs w:val="22"/>
                <w:highlight w:val="none"/>
                <w:lang w:val="zh-TW"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地点</w:t>
            </w:r>
            <w:r>
              <w:rPr>
                <w:rFonts w:hint="eastAsia" w:ascii="宋体" w:hAnsi="宋体" w:eastAsia="宋体" w:cs="宋体"/>
                <w:color w:val="000000" w:themeColor="text1"/>
                <w:sz w:val="22"/>
                <w:szCs w:val="22"/>
                <w:highlight w:val="none"/>
                <w:lang w:val="zh-TW"/>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供应商</w:t>
            </w:r>
            <w:r>
              <w:rPr>
                <w:rFonts w:hint="eastAsia" w:ascii="宋体" w:hAnsi="宋体" w:eastAsia="宋体" w:cs="宋体"/>
                <w:color w:val="000000" w:themeColor="text1"/>
                <w:sz w:val="22"/>
                <w:szCs w:val="22"/>
                <w:highlight w:val="none"/>
                <w:lang w:val="zh-TW"/>
                <w14:textFill>
                  <w14:solidFill>
                    <w14:schemeClr w14:val="tx1"/>
                  </w14:solidFill>
                </w14:textFill>
              </w:rPr>
              <w:t>搬运</w:t>
            </w:r>
            <w:r>
              <w:rPr>
                <w:rFonts w:hint="eastAsia" w:ascii="宋体" w:hAnsi="宋体" w:cs="宋体"/>
                <w:color w:val="000000" w:themeColor="text1"/>
                <w:sz w:val="22"/>
                <w:szCs w:val="22"/>
                <w:highlight w:val="none"/>
                <w:lang w:val="en-US" w:eastAsia="zh-CN"/>
                <w14:textFill>
                  <w14:solidFill>
                    <w14:schemeClr w14:val="tx1"/>
                  </w14:solidFill>
                </w14:textFill>
              </w:rPr>
              <w:t>所需的</w:t>
            </w:r>
            <w:r>
              <w:rPr>
                <w:rFonts w:hint="eastAsia" w:ascii="宋体" w:hAnsi="宋体" w:eastAsia="宋体" w:cs="宋体"/>
                <w:color w:val="000000" w:themeColor="text1"/>
                <w:sz w:val="22"/>
                <w:szCs w:val="22"/>
                <w:highlight w:val="none"/>
                <w:lang w:val="zh-TW"/>
                <w14:textFill>
                  <w14:solidFill>
                    <w14:schemeClr w14:val="tx1"/>
                  </w14:solidFill>
                </w14:textFill>
              </w:rPr>
              <w:t>全部车辆</w:t>
            </w:r>
            <w:r>
              <w:rPr>
                <w:rFonts w:hint="eastAsia" w:ascii="宋体" w:hAnsi="宋体" w:cs="宋体"/>
                <w:color w:val="000000" w:themeColor="text1"/>
                <w:sz w:val="22"/>
                <w:szCs w:val="22"/>
                <w:highlight w:val="none"/>
                <w:lang w:val="en-US" w:eastAsia="zh-CN"/>
                <w14:textFill>
                  <w14:solidFill>
                    <w14:schemeClr w14:val="tx1"/>
                  </w14:solidFill>
                </w14:textFill>
              </w:rPr>
              <w:t>及人员</w:t>
            </w:r>
            <w:r>
              <w:rPr>
                <w:rFonts w:hint="eastAsia" w:ascii="宋体" w:hAnsi="宋体" w:eastAsia="宋体" w:cs="宋体"/>
                <w:color w:val="000000" w:themeColor="text1"/>
                <w:sz w:val="22"/>
                <w:szCs w:val="22"/>
                <w:highlight w:val="none"/>
                <w:lang w:val="zh-TW"/>
                <w14:textFill>
                  <w14:solidFill>
                    <w14:schemeClr w14:val="tx1"/>
                  </w14:solidFill>
                </w14:textFill>
              </w:rPr>
              <w:t>提前30分钟到达出发地点</w:t>
            </w:r>
            <w:r>
              <w:rPr>
                <w:rFonts w:hint="eastAsia" w:ascii="宋体" w:hAnsi="宋体" w:cs="宋体"/>
                <w:color w:val="000000" w:themeColor="text1"/>
                <w:sz w:val="22"/>
                <w:szCs w:val="22"/>
                <w:highlight w:val="none"/>
                <w:lang w:val="zh-TW" w:eastAsia="zh-CN"/>
                <w14:textFill>
                  <w14:solidFill>
                    <w14:schemeClr w14:val="tx1"/>
                  </w14:solidFill>
                </w14:textFill>
              </w:rPr>
              <w:t>，</w:t>
            </w:r>
            <w:r>
              <w:rPr>
                <w:rFonts w:hint="eastAsia" w:ascii="宋体" w:hAnsi="宋体" w:eastAsia="宋体" w:cs="宋体"/>
                <w:color w:val="000000" w:themeColor="text1"/>
                <w:sz w:val="22"/>
                <w:szCs w:val="22"/>
                <w:highlight w:val="none"/>
                <w:lang w:val="zh-TW" w:eastAsia="zh-CN"/>
                <w14:textFill>
                  <w14:solidFill>
                    <w14:schemeClr w14:val="tx1"/>
                  </w14:solidFill>
                </w14:textFill>
              </w:rPr>
              <w:t>并按采购人要求停放车辆。</w:t>
            </w:r>
          </w:p>
        </w:tc>
        <w:tc>
          <w:tcPr>
            <w:tcW w:w="1188" w:type="dxa"/>
            <w:tcBorders>
              <w:top w:val="single" w:color="auto" w:sz="4" w:space="0"/>
              <w:left w:val="nil"/>
              <w:bottom w:val="single" w:color="auto" w:sz="4" w:space="0"/>
              <w:right w:val="single" w:color="auto" w:sz="4" w:space="0"/>
            </w:tcBorders>
            <w:shd w:val="clear" w:color="auto" w:fill="auto"/>
            <w:noWrap/>
            <w:vAlign w:val="center"/>
          </w:tcPr>
          <w:p w14:paraId="33A38C25">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188" w:type="dxa"/>
            <w:tcBorders>
              <w:top w:val="single" w:color="auto" w:sz="4" w:space="0"/>
              <w:left w:val="nil"/>
              <w:bottom w:val="single" w:color="auto" w:sz="4" w:space="0"/>
              <w:right w:val="single" w:color="auto" w:sz="4" w:space="0"/>
            </w:tcBorders>
            <w:shd w:val="clear" w:color="auto" w:fill="auto"/>
            <w:noWrap/>
            <w:vAlign w:val="center"/>
          </w:tcPr>
          <w:p w14:paraId="02113EB5">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29B5BD7C">
        <w:tblPrEx>
          <w:tblCellMar>
            <w:top w:w="0" w:type="dxa"/>
            <w:left w:w="108" w:type="dxa"/>
            <w:bottom w:w="0" w:type="dxa"/>
            <w:right w:w="108" w:type="dxa"/>
          </w:tblCellMar>
        </w:tblPrEx>
        <w:trPr>
          <w:trHeight w:val="425" w:hRule="atLeast"/>
        </w:trPr>
        <w:tc>
          <w:tcPr>
            <w:tcW w:w="611" w:type="dxa"/>
            <w:vMerge w:val="continue"/>
            <w:tcBorders>
              <w:left w:val="single" w:color="auto" w:sz="4" w:space="0"/>
              <w:right w:val="single" w:color="auto" w:sz="4" w:space="0"/>
            </w:tcBorders>
            <w:shd w:val="clear" w:color="auto" w:fill="auto"/>
            <w:noWrap/>
            <w:vAlign w:val="center"/>
          </w:tcPr>
          <w:p w14:paraId="6A3F9424">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7327" w:type="dxa"/>
            <w:tcBorders>
              <w:top w:val="single" w:color="auto" w:sz="4" w:space="0"/>
              <w:left w:val="nil"/>
              <w:bottom w:val="single" w:color="auto" w:sz="4" w:space="0"/>
              <w:right w:val="single" w:color="auto" w:sz="4" w:space="0"/>
            </w:tcBorders>
            <w:shd w:val="clear" w:color="auto" w:fill="auto"/>
            <w:vAlign w:val="center"/>
          </w:tcPr>
          <w:p w14:paraId="7269CA58">
            <w:pPr>
              <w:pStyle w:val="29"/>
              <w:keepNext w:val="0"/>
              <w:keepLines w:val="0"/>
              <w:numPr>
                <w:ilvl w:val="0"/>
                <w:numId w:val="0"/>
              </w:numPr>
              <w:suppressLineNumbers w:val="0"/>
              <w:adjustRightInd w:val="0"/>
              <w:snapToGrid w:val="0"/>
              <w:spacing w:before="0" w:beforeLines="0" w:beforeAutospacing="0" w:after="0" w:afterLines="0" w:afterAutospacing="0" w:line="240" w:lineRule="auto"/>
              <w:ind w:left="0" w:leftChars="0" w:right="0" w:rightChars="0" w:firstLine="0" w:firstLineChars="0"/>
              <w:rPr>
                <w:rFonts w:hint="default" w:ascii="宋体" w:hAnsi="宋体"/>
                <w:color w:val="000000"/>
                <w:szCs w:val="21"/>
                <w:highlight w:val="none"/>
              </w:rPr>
            </w:pPr>
            <w:r>
              <w:rPr>
                <w:rFonts w:hint="eastAsia" w:ascii="宋体" w:hAnsi="宋体" w:cs="宋体"/>
                <w:color w:val="000000" w:themeColor="text1"/>
                <w:sz w:val="22"/>
                <w:szCs w:val="22"/>
                <w:highlight w:val="none"/>
                <w:lang w:val="en-US" w:eastAsia="zh-CN"/>
                <w14:textFill>
                  <w14:solidFill>
                    <w14:schemeClr w14:val="tx1"/>
                  </w14:solidFill>
                </w14:textFill>
              </w:rPr>
              <w:t>依照</w:t>
            </w:r>
            <w:r>
              <w:rPr>
                <w:rFonts w:hint="eastAsia" w:ascii="宋体" w:hAnsi="宋体" w:eastAsia="宋体" w:cs="宋体"/>
                <w:color w:val="000000" w:themeColor="text1"/>
                <w:sz w:val="22"/>
                <w:szCs w:val="22"/>
                <w:highlight w:val="none"/>
                <w:lang w:val="zh-TW"/>
                <w14:textFill>
                  <w14:solidFill>
                    <w14:schemeClr w14:val="tx1"/>
                  </w14:solidFill>
                </w14:textFill>
              </w:rPr>
              <w:t>采购人通知的</w:t>
            </w:r>
            <w:r>
              <w:rPr>
                <w:rFonts w:hint="eastAsia" w:ascii="宋体" w:hAnsi="宋体" w:cs="宋体"/>
                <w:color w:val="000000" w:themeColor="text1"/>
                <w:sz w:val="22"/>
                <w:szCs w:val="22"/>
                <w:highlight w:val="none"/>
                <w:lang w:val="en-US" w:eastAsia="zh-CN"/>
                <w14:textFill>
                  <w14:solidFill>
                    <w14:schemeClr w14:val="tx1"/>
                  </w14:solidFill>
                </w14:textFill>
              </w:rPr>
              <w:t>装货点、卸货点和</w:t>
            </w:r>
            <w:r>
              <w:rPr>
                <w:rFonts w:hint="eastAsia" w:ascii="宋体" w:hAnsi="宋体" w:eastAsia="宋体" w:cs="宋体"/>
                <w:color w:val="000000" w:themeColor="text1"/>
                <w:sz w:val="22"/>
                <w:szCs w:val="22"/>
                <w:highlight w:val="none"/>
                <w:lang w:val="zh-TW"/>
                <w14:textFill>
                  <w14:solidFill>
                    <w14:schemeClr w14:val="tx1"/>
                  </w14:solidFill>
                </w14:textFill>
              </w:rPr>
              <w:t>搬运</w:t>
            </w:r>
            <w:r>
              <w:rPr>
                <w:rFonts w:hint="eastAsia" w:ascii="宋体" w:hAnsi="宋体" w:cs="宋体"/>
                <w:color w:val="000000" w:themeColor="text1"/>
                <w:sz w:val="22"/>
                <w:szCs w:val="22"/>
                <w:highlight w:val="none"/>
                <w:lang w:val="en-US" w:eastAsia="zh-CN"/>
                <w14:textFill>
                  <w14:solidFill>
                    <w14:schemeClr w14:val="tx1"/>
                  </w14:solidFill>
                </w14:textFill>
              </w:rPr>
              <w:t>货物</w:t>
            </w:r>
            <w:r>
              <w:rPr>
                <w:rFonts w:hint="eastAsia" w:ascii="宋体" w:hAnsi="宋体" w:eastAsia="宋体" w:cs="宋体"/>
                <w:color w:val="000000" w:themeColor="text1"/>
                <w:sz w:val="22"/>
                <w:szCs w:val="22"/>
                <w:highlight w:val="none"/>
                <w:lang w:val="zh-TW"/>
                <w14:textFill>
                  <w14:solidFill>
                    <w14:schemeClr w14:val="tx1"/>
                  </w14:solidFill>
                </w14:textFill>
              </w:rPr>
              <w:t>清单</w:t>
            </w:r>
            <w:r>
              <w:rPr>
                <w:rFonts w:hint="eastAsia" w:ascii="宋体" w:hAnsi="宋体" w:cs="宋体"/>
                <w:color w:val="000000" w:themeColor="text1"/>
                <w:sz w:val="22"/>
                <w:szCs w:val="22"/>
                <w:highlight w:val="none"/>
                <w:lang w:val="zh-TW" w:eastAsia="zh-CN"/>
                <w14:textFill>
                  <w14:solidFill>
                    <w14:schemeClr w14:val="tx1"/>
                  </w14:solidFill>
                </w14:textFill>
              </w:rPr>
              <w:t>，</w:t>
            </w:r>
            <w:r>
              <w:rPr>
                <w:rFonts w:hint="eastAsia" w:ascii="宋体" w:hAnsi="宋体" w:eastAsia="宋体" w:cs="宋体"/>
                <w:color w:val="000000" w:themeColor="text1"/>
                <w:sz w:val="22"/>
                <w:szCs w:val="22"/>
                <w:highlight w:val="none"/>
                <w:lang w:val="zh-TW"/>
                <w14:textFill>
                  <w14:solidFill>
                    <w14:schemeClr w14:val="tx1"/>
                  </w14:solidFill>
                </w14:textFill>
              </w:rPr>
              <w:t>做好货物</w:t>
            </w:r>
            <w:r>
              <w:rPr>
                <w:rFonts w:hint="eastAsia" w:ascii="宋体" w:hAnsi="宋体" w:cs="宋体"/>
                <w:color w:val="000000" w:themeColor="text1"/>
                <w:sz w:val="22"/>
                <w:szCs w:val="22"/>
                <w:highlight w:val="none"/>
                <w:lang w:val="zh-TW" w:eastAsia="zh-CN"/>
                <w14:textFill>
                  <w14:solidFill>
                    <w14:schemeClr w14:val="tx1"/>
                  </w14:solidFill>
                </w14:textFill>
              </w:rPr>
              <w:t>的</w:t>
            </w:r>
            <w:r>
              <w:rPr>
                <w:rFonts w:hint="eastAsia" w:ascii="宋体" w:hAnsi="宋体" w:cs="宋体"/>
                <w:color w:val="000000" w:themeColor="text1"/>
                <w:sz w:val="22"/>
                <w:szCs w:val="22"/>
                <w:highlight w:val="none"/>
                <w:lang w:val="en-US" w:eastAsia="zh-CN"/>
                <w14:textFill>
                  <w14:solidFill>
                    <w14:schemeClr w14:val="tx1"/>
                  </w14:solidFill>
                </w14:textFill>
              </w:rPr>
              <w:t>装货、卸货、清点、核对、搬运工作，</w:t>
            </w:r>
            <w:r>
              <w:rPr>
                <w:rFonts w:hint="eastAsia" w:ascii="宋体" w:hAnsi="宋体" w:eastAsia="宋体" w:cs="宋体"/>
                <w:color w:val="000000" w:themeColor="text1"/>
                <w:sz w:val="22"/>
                <w:szCs w:val="22"/>
                <w:highlight w:val="none"/>
                <w:lang w:val="zh-TW"/>
                <w14:textFill>
                  <w14:solidFill>
                    <w14:schemeClr w14:val="tx1"/>
                  </w14:solidFill>
                </w14:textFill>
              </w:rPr>
              <w:t>安全、完好地将</w:t>
            </w:r>
            <w:r>
              <w:rPr>
                <w:rFonts w:hint="eastAsia" w:ascii="宋体" w:hAnsi="宋体" w:cs="宋体"/>
                <w:color w:val="000000" w:themeColor="text1"/>
                <w:sz w:val="22"/>
                <w:szCs w:val="22"/>
                <w:highlight w:val="none"/>
                <w:lang w:val="en-US" w:eastAsia="zh-CN"/>
                <w14:textFill>
                  <w14:solidFill>
                    <w14:schemeClr w14:val="tx1"/>
                  </w14:solidFill>
                </w14:textFill>
              </w:rPr>
              <w:t>货物</w:t>
            </w:r>
            <w:r>
              <w:rPr>
                <w:rFonts w:hint="eastAsia" w:ascii="宋体" w:hAnsi="宋体" w:eastAsia="宋体" w:cs="宋体"/>
                <w:color w:val="000000" w:themeColor="text1"/>
                <w:sz w:val="22"/>
                <w:szCs w:val="22"/>
                <w:highlight w:val="none"/>
                <w:lang w:val="zh-TW"/>
                <w14:textFill>
                  <w14:solidFill>
                    <w14:schemeClr w14:val="tx1"/>
                  </w14:solidFill>
                </w14:textFill>
              </w:rPr>
              <w:t>运送至目的地。</w:t>
            </w:r>
          </w:p>
        </w:tc>
        <w:tc>
          <w:tcPr>
            <w:tcW w:w="1188" w:type="dxa"/>
            <w:tcBorders>
              <w:top w:val="single" w:color="auto" w:sz="4" w:space="0"/>
              <w:left w:val="nil"/>
              <w:bottom w:val="single" w:color="auto" w:sz="4" w:space="0"/>
              <w:right w:val="single" w:color="auto" w:sz="4" w:space="0"/>
            </w:tcBorders>
            <w:shd w:val="clear" w:color="auto" w:fill="auto"/>
            <w:noWrap/>
            <w:vAlign w:val="center"/>
          </w:tcPr>
          <w:p w14:paraId="0DFB1AB8">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188" w:type="dxa"/>
            <w:tcBorders>
              <w:top w:val="single" w:color="auto" w:sz="4" w:space="0"/>
              <w:left w:val="nil"/>
              <w:bottom w:val="single" w:color="auto" w:sz="4" w:space="0"/>
              <w:right w:val="single" w:color="auto" w:sz="4" w:space="0"/>
            </w:tcBorders>
            <w:shd w:val="clear" w:color="auto" w:fill="auto"/>
            <w:noWrap/>
            <w:vAlign w:val="center"/>
          </w:tcPr>
          <w:p w14:paraId="77EF8D1A">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3A25607F">
        <w:tblPrEx>
          <w:tblCellMar>
            <w:top w:w="0" w:type="dxa"/>
            <w:left w:w="108" w:type="dxa"/>
            <w:bottom w:w="0" w:type="dxa"/>
            <w:right w:w="108" w:type="dxa"/>
          </w:tblCellMar>
        </w:tblPrEx>
        <w:trPr>
          <w:trHeight w:val="460" w:hRule="atLeast"/>
        </w:trPr>
        <w:tc>
          <w:tcPr>
            <w:tcW w:w="611" w:type="dxa"/>
            <w:vMerge w:val="continue"/>
            <w:tcBorders>
              <w:left w:val="single" w:color="auto" w:sz="4" w:space="0"/>
              <w:right w:val="single" w:color="auto" w:sz="4" w:space="0"/>
            </w:tcBorders>
            <w:shd w:val="clear" w:color="auto" w:fill="auto"/>
            <w:noWrap/>
            <w:vAlign w:val="center"/>
          </w:tcPr>
          <w:p w14:paraId="0949F66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7327" w:type="dxa"/>
            <w:tcBorders>
              <w:top w:val="single" w:color="auto" w:sz="4" w:space="0"/>
              <w:left w:val="nil"/>
              <w:bottom w:val="single" w:color="auto" w:sz="4" w:space="0"/>
              <w:right w:val="single" w:color="auto" w:sz="4" w:space="0"/>
            </w:tcBorders>
            <w:shd w:val="clear" w:color="auto" w:fill="auto"/>
            <w:vAlign w:val="center"/>
          </w:tcPr>
          <w:p w14:paraId="607C2B77">
            <w:pPr>
              <w:pStyle w:val="29"/>
              <w:keepNext w:val="0"/>
              <w:keepLines w:val="0"/>
              <w:numPr>
                <w:ilvl w:val="0"/>
                <w:numId w:val="0"/>
              </w:numPr>
              <w:suppressLineNumbers w:val="0"/>
              <w:adjustRightInd w:val="0"/>
              <w:snapToGrid w:val="0"/>
              <w:spacing w:before="0" w:beforeLines="0" w:beforeAutospacing="0" w:after="0" w:afterLines="0" w:afterAutospacing="0" w:line="240" w:lineRule="auto"/>
              <w:ind w:left="0" w:leftChars="0" w:right="0" w:rightChars="0" w:firstLine="0" w:firstLineChars="0"/>
              <w:rPr>
                <w:rFonts w:hint="default" w:ascii="宋体" w:hAnsi="宋体"/>
                <w:color w:val="000000"/>
                <w:szCs w:val="21"/>
                <w:highlight w:val="none"/>
              </w:rPr>
            </w:pPr>
            <w:r>
              <w:rPr>
                <w:rFonts w:hint="eastAsia" w:ascii="宋体" w:hAnsi="宋体" w:eastAsia="宋体" w:cs="宋体"/>
                <w:color w:val="000000" w:themeColor="text1"/>
                <w:sz w:val="22"/>
                <w:szCs w:val="22"/>
                <w:highlight w:val="none"/>
                <w:lang w:val="zh-TW"/>
                <w14:textFill>
                  <w14:solidFill>
                    <w14:schemeClr w14:val="tx1"/>
                  </w14:solidFill>
                </w14:textFill>
              </w:rPr>
              <w:t>完成搬运</w:t>
            </w:r>
            <w:r>
              <w:rPr>
                <w:rFonts w:hint="eastAsia" w:ascii="宋体" w:hAnsi="宋体" w:cs="宋体"/>
                <w:color w:val="000000" w:themeColor="text1"/>
                <w:sz w:val="22"/>
                <w:szCs w:val="22"/>
                <w:highlight w:val="none"/>
                <w:lang w:val="en-US" w:eastAsia="zh-CN"/>
                <w14:textFill>
                  <w14:solidFill>
                    <w14:schemeClr w14:val="tx1"/>
                  </w14:solidFill>
                </w14:textFill>
              </w:rPr>
              <w:t>服务</w:t>
            </w:r>
            <w:r>
              <w:rPr>
                <w:rFonts w:hint="eastAsia" w:ascii="宋体" w:hAnsi="宋体" w:eastAsia="宋体" w:cs="宋体"/>
                <w:color w:val="000000" w:themeColor="text1"/>
                <w:sz w:val="22"/>
                <w:szCs w:val="22"/>
                <w:highlight w:val="none"/>
                <w:lang w:val="zh-TW"/>
                <w14:textFill>
                  <w14:solidFill>
                    <w14:schemeClr w14:val="tx1"/>
                  </w14:solidFill>
                </w14:textFill>
              </w:rPr>
              <w:t>后</w:t>
            </w:r>
            <w:r>
              <w:rPr>
                <w:rFonts w:hint="eastAsia" w:ascii="宋体" w:hAnsi="宋体" w:cs="宋体"/>
                <w:color w:val="000000" w:themeColor="text1"/>
                <w:sz w:val="22"/>
                <w:szCs w:val="22"/>
                <w:highlight w:val="none"/>
                <w:lang w:val="en-US" w:eastAsia="zh-CN"/>
                <w14:textFill>
                  <w14:solidFill>
                    <w14:schemeClr w14:val="tx1"/>
                  </w14:solidFill>
                </w14:textFill>
              </w:rPr>
              <w:t>供应商工作人员应</w:t>
            </w:r>
            <w:r>
              <w:rPr>
                <w:rFonts w:hint="eastAsia" w:ascii="宋体" w:hAnsi="宋体" w:eastAsia="宋体" w:cs="宋体"/>
                <w:color w:val="000000" w:themeColor="text1"/>
                <w:sz w:val="22"/>
                <w:szCs w:val="22"/>
                <w:highlight w:val="none"/>
                <w:lang w:val="zh-TW"/>
                <w14:textFill>
                  <w14:solidFill>
                    <w14:schemeClr w14:val="tx1"/>
                  </w14:solidFill>
                </w14:textFill>
              </w:rPr>
              <w:t>与目的地</w:t>
            </w:r>
            <w:r>
              <w:rPr>
                <w:rFonts w:hint="eastAsia" w:ascii="宋体" w:hAnsi="宋体" w:cs="宋体"/>
                <w:color w:val="000000" w:themeColor="text1"/>
                <w:sz w:val="22"/>
                <w:szCs w:val="22"/>
                <w:highlight w:val="none"/>
                <w:lang w:val="en-US" w:eastAsia="zh-CN"/>
                <w14:textFill>
                  <w14:solidFill>
                    <w14:schemeClr w14:val="tx1"/>
                  </w14:solidFill>
                </w14:textFill>
              </w:rPr>
              <w:t>联系人</w:t>
            </w:r>
            <w:r>
              <w:rPr>
                <w:rFonts w:hint="eastAsia" w:ascii="宋体" w:hAnsi="宋体" w:eastAsia="宋体" w:cs="宋体"/>
                <w:color w:val="000000" w:themeColor="text1"/>
                <w:sz w:val="22"/>
                <w:szCs w:val="22"/>
                <w:highlight w:val="none"/>
                <w:lang w:val="zh-TW"/>
                <w14:textFill>
                  <w14:solidFill>
                    <w14:schemeClr w14:val="tx1"/>
                  </w14:solidFill>
                </w14:textFill>
              </w:rPr>
              <w:t>沟通</w:t>
            </w:r>
            <w:r>
              <w:rPr>
                <w:rFonts w:hint="eastAsia" w:ascii="宋体" w:hAnsi="宋体" w:cs="宋体"/>
                <w:color w:val="000000" w:themeColor="text1"/>
                <w:sz w:val="22"/>
                <w:szCs w:val="22"/>
                <w:highlight w:val="none"/>
                <w:lang w:val="zh-TW"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确认</w:t>
            </w:r>
            <w:r>
              <w:rPr>
                <w:rFonts w:hint="eastAsia" w:ascii="宋体" w:hAnsi="宋体" w:eastAsia="宋体" w:cs="宋体"/>
                <w:color w:val="000000" w:themeColor="text1"/>
                <w:sz w:val="22"/>
                <w:szCs w:val="22"/>
                <w:highlight w:val="none"/>
                <w:lang w:val="zh-TW"/>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由目的地联系人签名确认搬运清</w:t>
            </w:r>
            <w:r>
              <w:rPr>
                <w:rFonts w:hint="eastAsia" w:ascii="宋体" w:hAnsi="宋体" w:eastAsia="宋体" w:cs="宋体"/>
                <w:color w:val="000000" w:themeColor="text1"/>
                <w:sz w:val="22"/>
                <w:szCs w:val="22"/>
                <w:highlight w:val="none"/>
                <w:lang w:val="zh-TW"/>
                <w14:textFill>
                  <w14:solidFill>
                    <w14:schemeClr w14:val="tx1"/>
                  </w14:solidFill>
                </w14:textFill>
              </w:rPr>
              <w:t>单。</w:t>
            </w:r>
          </w:p>
        </w:tc>
        <w:tc>
          <w:tcPr>
            <w:tcW w:w="1188" w:type="dxa"/>
            <w:tcBorders>
              <w:top w:val="single" w:color="auto" w:sz="4" w:space="0"/>
              <w:left w:val="nil"/>
              <w:bottom w:val="single" w:color="auto" w:sz="4" w:space="0"/>
              <w:right w:val="single" w:color="auto" w:sz="4" w:space="0"/>
            </w:tcBorders>
            <w:shd w:val="clear" w:color="auto" w:fill="auto"/>
            <w:noWrap/>
            <w:vAlign w:val="center"/>
          </w:tcPr>
          <w:p w14:paraId="7F741CB1">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188" w:type="dxa"/>
            <w:tcBorders>
              <w:top w:val="single" w:color="auto" w:sz="4" w:space="0"/>
              <w:left w:val="nil"/>
              <w:bottom w:val="single" w:color="auto" w:sz="4" w:space="0"/>
              <w:right w:val="single" w:color="auto" w:sz="4" w:space="0"/>
            </w:tcBorders>
            <w:shd w:val="clear" w:color="auto" w:fill="auto"/>
            <w:noWrap/>
            <w:vAlign w:val="center"/>
          </w:tcPr>
          <w:p w14:paraId="2EF51665">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75A063AB">
        <w:tblPrEx>
          <w:tblCellMar>
            <w:top w:w="0" w:type="dxa"/>
            <w:left w:w="108" w:type="dxa"/>
            <w:bottom w:w="0" w:type="dxa"/>
            <w:right w:w="108" w:type="dxa"/>
          </w:tblCellMar>
        </w:tblPrEx>
        <w:trPr>
          <w:trHeight w:val="610" w:hRule="atLeast"/>
        </w:trPr>
        <w:tc>
          <w:tcPr>
            <w:tcW w:w="611" w:type="dxa"/>
            <w:vMerge w:val="continue"/>
            <w:tcBorders>
              <w:left w:val="single" w:color="auto" w:sz="4" w:space="0"/>
              <w:right w:val="single" w:color="auto" w:sz="4" w:space="0"/>
            </w:tcBorders>
            <w:shd w:val="clear" w:color="auto" w:fill="auto"/>
            <w:noWrap/>
            <w:vAlign w:val="center"/>
          </w:tcPr>
          <w:p w14:paraId="018E423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7327" w:type="dxa"/>
            <w:tcBorders>
              <w:top w:val="single" w:color="auto" w:sz="4" w:space="0"/>
              <w:left w:val="nil"/>
              <w:bottom w:val="single" w:color="auto" w:sz="4" w:space="0"/>
              <w:right w:val="single" w:color="auto" w:sz="4" w:space="0"/>
            </w:tcBorders>
            <w:shd w:val="clear" w:color="auto" w:fill="auto"/>
            <w:vAlign w:val="center"/>
          </w:tcPr>
          <w:p w14:paraId="259D1997">
            <w:pPr>
              <w:pStyle w:val="29"/>
              <w:keepNext w:val="0"/>
              <w:keepLines w:val="0"/>
              <w:numPr>
                <w:ilvl w:val="0"/>
                <w:numId w:val="0"/>
              </w:numPr>
              <w:suppressLineNumbers w:val="0"/>
              <w:adjustRightInd w:val="0"/>
              <w:snapToGrid w:val="0"/>
              <w:spacing w:before="0" w:beforeLines="0" w:beforeAutospacing="0" w:after="0" w:afterLines="0" w:afterAutospacing="0" w:line="240" w:lineRule="auto"/>
              <w:ind w:left="0" w:leftChars="0" w:right="0" w:rightChars="0" w:firstLine="0" w:firstLineChars="0"/>
              <w:rPr>
                <w:rFonts w:hint="default" w:ascii="宋体" w:hAnsi="宋体"/>
                <w:color w:val="000000"/>
                <w:szCs w:val="21"/>
                <w:highlight w:val="none"/>
              </w:rPr>
            </w:pPr>
            <w:r>
              <w:rPr>
                <w:rFonts w:hint="eastAsia" w:ascii="宋体" w:hAnsi="宋体" w:cs="宋体"/>
                <w:color w:val="000000" w:themeColor="text1"/>
                <w:sz w:val="22"/>
                <w:szCs w:val="22"/>
                <w:highlight w:val="none"/>
                <w:lang w:val="en-US" w:eastAsia="zh-CN"/>
                <w14:textFill>
                  <w14:solidFill>
                    <w14:schemeClr w14:val="tx1"/>
                  </w14:solidFill>
                </w14:textFill>
              </w:rPr>
              <w:t>供应商工作人员听从</w:t>
            </w:r>
            <w:r>
              <w:rPr>
                <w:rFonts w:hint="eastAsia" w:ascii="宋体" w:hAnsi="宋体" w:eastAsia="宋体" w:cs="宋体"/>
                <w:color w:val="000000" w:themeColor="text1"/>
                <w:sz w:val="22"/>
                <w:szCs w:val="22"/>
                <w:highlight w:val="none"/>
                <w:lang w:val="zh-TW"/>
                <w14:textFill>
                  <w14:solidFill>
                    <w14:schemeClr w14:val="tx1"/>
                  </w14:solidFill>
                </w14:textFill>
              </w:rPr>
              <w:t>采购人现场人员</w:t>
            </w:r>
            <w:r>
              <w:rPr>
                <w:rFonts w:hint="eastAsia" w:ascii="宋体" w:hAnsi="宋体" w:cs="宋体"/>
                <w:color w:val="000000" w:themeColor="text1"/>
                <w:sz w:val="22"/>
                <w:szCs w:val="22"/>
                <w:highlight w:val="none"/>
                <w:lang w:val="en-US" w:eastAsia="zh-CN"/>
                <w14:textFill>
                  <w14:solidFill>
                    <w14:schemeClr w14:val="tx1"/>
                  </w14:solidFill>
                </w14:textFill>
              </w:rPr>
              <w:t>调度，</w:t>
            </w:r>
            <w:r>
              <w:rPr>
                <w:rFonts w:hint="eastAsia" w:ascii="宋体" w:hAnsi="宋体" w:eastAsia="宋体" w:cs="宋体"/>
                <w:color w:val="000000" w:themeColor="text1"/>
                <w:sz w:val="22"/>
                <w:szCs w:val="22"/>
                <w:highlight w:val="none"/>
                <w:lang w:val="zh-TW"/>
                <w14:textFill>
                  <w14:solidFill>
                    <w14:schemeClr w14:val="tx1"/>
                  </w14:solidFill>
                </w14:textFill>
              </w:rPr>
              <w:t>文明、规范装卸，不得野蛮操作。</w:t>
            </w:r>
            <w:r>
              <w:rPr>
                <w:rFonts w:hint="eastAsia" w:ascii="宋体" w:hAnsi="宋体" w:cs="宋体"/>
                <w:color w:val="000000" w:themeColor="text1"/>
                <w:sz w:val="22"/>
                <w:szCs w:val="22"/>
                <w:highlight w:val="none"/>
                <w:lang w:val="zh-TW" w:eastAsia="zh-CN"/>
                <w14:textFill>
                  <w14:solidFill>
                    <w14:schemeClr w14:val="tx1"/>
                  </w14:solidFill>
                </w14:textFill>
              </w:rPr>
              <w:t>（提供证明材料，加盖公章，否则视为无效响应）</w:t>
            </w:r>
          </w:p>
        </w:tc>
        <w:tc>
          <w:tcPr>
            <w:tcW w:w="1188" w:type="dxa"/>
            <w:tcBorders>
              <w:top w:val="single" w:color="auto" w:sz="4" w:space="0"/>
              <w:left w:val="nil"/>
              <w:bottom w:val="single" w:color="auto" w:sz="4" w:space="0"/>
              <w:right w:val="single" w:color="auto" w:sz="4" w:space="0"/>
            </w:tcBorders>
            <w:shd w:val="clear" w:color="auto" w:fill="auto"/>
            <w:noWrap/>
            <w:vAlign w:val="center"/>
          </w:tcPr>
          <w:p w14:paraId="17C6D568">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188" w:type="dxa"/>
            <w:tcBorders>
              <w:top w:val="single" w:color="auto" w:sz="4" w:space="0"/>
              <w:left w:val="nil"/>
              <w:bottom w:val="single" w:color="auto" w:sz="4" w:space="0"/>
              <w:right w:val="single" w:color="auto" w:sz="4" w:space="0"/>
            </w:tcBorders>
            <w:shd w:val="clear" w:color="auto" w:fill="auto"/>
            <w:noWrap/>
            <w:vAlign w:val="center"/>
          </w:tcPr>
          <w:p w14:paraId="52EEA4B9">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1A340E74">
        <w:tblPrEx>
          <w:tblCellMar>
            <w:top w:w="0" w:type="dxa"/>
            <w:left w:w="108" w:type="dxa"/>
            <w:bottom w:w="0" w:type="dxa"/>
            <w:right w:w="108" w:type="dxa"/>
          </w:tblCellMar>
        </w:tblPrEx>
        <w:trPr>
          <w:trHeight w:val="550" w:hRule="atLeast"/>
        </w:trPr>
        <w:tc>
          <w:tcPr>
            <w:tcW w:w="611" w:type="dxa"/>
            <w:vMerge w:val="continue"/>
            <w:tcBorders>
              <w:left w:val="single" w:color="auto" w:sz="4" w:space="0"/>
              <w:right w:val="single" w:color="auto" w:sz="4" w:space="0"/>
            </w:tcBorders>
            <w:shd w:val="clear" w:color="auto" w:fill="auto"/>
            <w:noWrap/>
            <w:vAlign w:val="center"/>
          </w:tcPr>
          <w:p w14:paraId="635EE4F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7327" w:type="dxa"/>
            <w:tcBorders>
              <w:top w:val="single" w:color="auto" w:sz="4" w:space="0"/>
              <w:left w:val="single" w:color="auto" w:sz="4" w:space="0"/>
              <w:bottom w:val="single" w:color="auto" w:sz="4" w:space="0"/>
              <w:right w:val="single" w:color="auto" w:sz="4" w:space="0"/>
            </w:tcBorders>
            <w:shd w:val="clear" w:color="auto" w:fill="auto"/>
            <w:vAlign w:val="center"/>
          </w:tcPr>
          <w:p w14:paraId="79C46BAB">
            <w:pPr>
              <w:keepNext w:val="0"/>
              <w:keepLines w:val="0"/>
              <w:suppressLineNumbers w:val="0"/>
              <w:spacing w:before="0" w:beforeAutospacing="0" w:after="0" w:afterAutospacing="0" w:line="240" w:lineRule="auto"/>
              <w:ind w:left="0" w:leftChars="0" w:right="0" w:rightChars="0"/>
              <w:jc w:val="left"/>
              <w:rPr>
                <w:rFonts w:hint="default" w:ascii="宋体" w:hAnsi="宋体"/>
                <w:color w:val="000000"/>
                <w:szCs w:val="21"/>
                <w:highlight w:val="none"/>
              </w:rPr>
            </w:pPr>
            <w:r>
              <w:rPr>
                <w:rFonts w:hint="eastAsia" w:ascii="宋体" w:hAnsi="宋体" w:eastAsia="宋体" w:cs="宋体"/>
                <w:color w:val="000000" w:themeColor="text1"/>
                <w:sz w:val="22"/>
                <w:szCs w:val="22"/>
                <w:highlight w:val="none"/>
                <w:lang w:val="zh-TW"/>
                <w14:textFill>
                  <w14:solidFill>
                    <w14:schemeClr w14:val="tx1"/>
                  </w14:solidFill>
                </w14:textFill>
              </w:rPr>
              <w:t>供应商应设置1名专职管理人员，专职管理人员须保持7</w:t>
            </w:r>
            <w:r>
              <w:rPr>
                <w:rFonts w:hint="eastAsia" w:ascii="宋体" w:hAnsi="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lang w:val="zh-TW"/>
                <w14:textFill>
                  <w14:solidFill>
                    <w14:schemeClr w14:val="tx1"/>
                  </w14:solidFill>
                </w14:textFill>
              </w:rPr>
              <w:t>24小时电话畅通，按照采购人的服务要求调度人员、车辆。</w:t>
            </w:r>
            <w:r>
              <w:rPr>
                <w:rFonts w:hint="eastAsia" w:ascii="宋体" w:hAnsi="宋体" w:cs="宋体"/>
                <w:color w:val="000000" w:themeColor="text1"/>
                <w:sz w:val="22"/>
                <w:szCs w:val="22"/>
                <w:highlight w:val="none"/>
                <w:lang w:val="zh-TW" w:eastAsia="zh-CN"/>
                <w14:textFill>
                  <w14:solidFill>
                    <w14:schemeClr w14:val="tx1"/>
                  </w14:solidFill>
                </w14:textFill>
              </w:rPr>
              <w:t>（提供证明材料，加盖公章，否则视为无效响应）</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2A8CD">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2B00C">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5A1863C7">
        <w:tblPrEx>
          <w:tblCellMar>
            <w:top w:w="0" w:type="dxa"/>
            <w:left w:w="108" w:type="dxa"/>
            <w:bottom w:w="0" w:type="dxa"/>
            <w:right w:w="108" w:type="dxa"/>
          </w:tblCellMar>
        </w:tblPrEx>
        <w:trPr>
          <w:trHeight w:val="337" w:hRule="atLeast"/>
        </w:trPr>
        <w:tc>
          <w:tcPr>
            <w:tcW w:w="611" w:type="dxa"/>
            <w:vMerge w:val="continue"/>
            <w:tcBorders>
              <w:left w:val="single" w:color="auto" w:sz="4" w:space="0"/>
              <w:bottom w:val="single" w:color="auto" w:sz="4" w:space="0"/>
              <w:right w:val="single" w:color="auto" w:sz="4" w:space="0"/>
            </w:tcBorders>
            <w:shd w:val="clear" w:color="auto" w:fill="auto"/>
            <w:noWrap/>
            <w:vAlign w:val="center"/>
          </w:tcPr>
          <w:p w14:paraId="52949D0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7327" w:type="dxa"/>
            <w:tcBorders>
              <w:top w:val="single" w:color="auto" w:sz="4" w:space="0"/>
              <w:left w:val="single" w:color="auto" w:sz="4" w:space="0"/>
              <w:bottom w:val="single" w:color="auto" w:sz="4" w:space="0"/>
              <w:right w:val="single" w:color="auto" w:sz="4" w:space="0"/>
            </w:tcBorders>
            <w:shd w:val="clear" w:color="auto" w:fill="auto"/>
            <w:vAlign w:val="center"/>
          </w:tcPr>
          <w:p w14:paraId="75956819">
            <w:pPr>
              <w:pStyle w:val="2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宋体" w:hAnsi="宋体" w:eastAsia="宋体" w:cs="宋体"/>
                <w:color w:val="000000" w:themeColor="text1"/>
                <w:sz w:val="22"/>
                <w:szCs w:val="22"/>
                <w:highlight w:val="none"/>
                <w:lang w:val="zh-TW"/>
                <w14:textFill>
                  <w14:solidFill>
                    <w14:schemeClr w14:val="tx1"/>
                  </w14:solidFill>
                </w14:textFill>
              </w:rPr>
            </w:pPr>
            <w:r>
              <w:rPr>
                <w:rFonts w:hint="eastAsia" w:ascii="宋体" w:hAnsi="宋体" w:eastAsia="宋体" w:cs="宋体"/>
                <w:color w:val="000000" w:themeColor="text1"/>
                <w:sz w:val="22"/>
                <w:szCs w:val="22"/>
                <w:highlight w:val="none"/>
                <w:lang w:val="zh-TW"/>
                <w14:textFill>
                  <w14:solidFill>
                    <w14:schemeClr w14:val="tx1"/>
                  </w14:solidFill>
                </w14:textFill>
              </w:rPr>
              <w:t>供应商应根据搬运清单自行携带搬运工具（毛毡、推车等）。</w:t>
            </w:r>
          </w:p>
          <w:p w14:paraId="780121AA">
            <w:pPr>
              <w:pStyle w:val="29"/>
              <w:keepNext w:val="0"/>
              <w:keepLines w:val="0"/>
              <w:numPr>
                <w:ilvl w:val="0"/>
                <w:numId w:val="0"/>
              </w:numPr>
              <w:suppressLineNumbers w:val="0"/>
              <w:adjustRightInd w:val="0"/>
              <w:snapToGrid w:val="0"/>
              <w:spacing w:before="0" w:beforeLines="0" w:beforeAutospacing="0" w:after="0" w:afterLines="0" w:afterAutospacing="0" w:line="240" w:lineRule="auto"/>
              <w:ind w:left="0" w:leftChars="0" w:right="0" w:rightChars="0" w:firstLine="0" w:firstLineChars="0"/>
              <w:rPr>
                <w:rFonts w:hint="default" w:ascii="宋体" w:hAnsi="宋体" w:eastAsia="宋体"/>
                <w:color w:val="000000"/>
                <w:szCs w:val="21"/>
                <w:highlight w:val="none"/>
                <w:lang w:val="en-US" w:eastAsia="zh-CN"/>
              </w:rPr>
            </w:pPr>
            <w:r>
              <w:rPr>
                <w:rFonts w:hint="eastAsia" w:ascii="宋体" w:hAnsi="宋体" w:eastAsia="宋体" w:cs="宋体"/>
                <w:color w:val="000000" w:themeColor="text1"/>
                <w:sz w:val="22"/>
                <w:szCs w:val="22"/>
                <w:highlight w:val="none"/>
                <w:lang w:val="zh-TW"/>
                <w14:textFill>
                  <w14:solidFill>
                    <w14:schemeClr w14:val="tx1"/>
                  </w14:solidFill>
                </w14:textFill>
              </w:rPr>
              <w:t>根据</w:t>
            </w:r>
            <w:r>
              <w:rPr>
                <w:rFonts w:hint="eastAsia" w:ascii="宋体" w:hAnsi="宋体" w:cs="宋体"/>
                <w:color w:val="000000" w:themeColor="text1"/>
                <w:sz w:val="22"/>
                <w:szCs w:val="22"/>
                <w:highlight w:val="none"/>
                <w:lang w:val="en-US" w:eastAsia="zh-CN"/>
                <w14:textFill>
                  <w14:solidFill>
                    <w14:schemeClr w14:val="tx1"/>
                  </w14:solidFill>
                </w14:textFill>
              </w:rPr>
              <w:t>货物</w:t>
            </w:r>
            <w:r>
              <w:rPr>
                <w:rFonts w:hint="eastAsia" w:ascii="宋体" w:hAnsi="宋体" w:eastAsia="宋体" w:cs="宋体"/>
                <w:color w:val="000000" w:themeColor="text1"/>
                <w:sz w:val="22"/>
                <w:szCs w:val="22"/>
                <w:highlight w:val="none"/>
                <w:lang w:val="zh-TW"/>
                <w14:textFill>
                  <w14:solidFill>
                    <w14:schemeClr w14:val="tx1"/>
                  </w14:solidFill>
                </w14:textFill>
              </w:rPr>
              <w:t>需求，提供</w:t>
            </w:r>
            <w:r>
              <w:rPr>
                <w:rFonts w:hint="eastAsia" w:ascii="宋体" w:hAnsi="宋体" w:cs="宋体"/>
                <w:color w:val="000000" w:themeColor="text1"/>
                <w:sz w:val="22"/>
                <w:szCs w:val="22"/>
                <w:highlight w:val="none"/>
                <w:lang w:val="en-US" w:eastAsia="zh-CN"/>
                <w14:textFill>
                  <w14:solidFill>
                    <w14:schemeClr w14:val="tx1"/>
                  </w14:solidFill>
                </w14:textFill>
              </w:rPr>
              <w:t>相应的</w:t>
            </w:r>
            <w:r>
              <w:rPr>
                <w:rFonts w:hint="eastAsia" w:ascii="宋体" w:hAnsi="宋体" w:eastAsia="宋体" w:cs="宋体"/>
                <w:color w:val="000000" w:themeColor="text1"/>
                <w:sz w:val="22"/>
                <w:szCs w:val="22"/>
                <w:highlight w:val="none"/>
                <w:lang w:val="zh-TW"/>
                <w14:textFill>
                  <w14:solidFill>
                    <w14:schemeClr w14:val="tx1"/>
                  </w14:solidFill>
                </w14:textFill>
              </w:rPr>
              <w:t>薄膜包裹、气泡膜、软包装材料、木箱、减震垫、编织袋、防震防碰填充物等辅助材料等</w:t>
            </w:r>
            <w:r>
              <w:rPr>
                <w:rFonts w:hint="eastAsia" w:ascii="宋体" w:hAnsi="宋体" w:cs="宋体"/>
                <w:color w:val="000000" w:themeColor="text1"/>
                <w:sz w:val="22"/>
                <w:szCs w:val="22"/>
                <w:highlight w:val="none"/>
                <w:lang w:val="zh-TW"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以保证货物在搬运运输过程中安全、完好。</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58D9B">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5775C">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63428243">
        <w:tblPrEx>
          <w:tblCellMar>
            <w:top w:w="0" w:type="dxa"/>
            <w:left w:w="108" w:type="dxa"/>
            <w:bottom w:w="0" w:type="dxa"/>
            <w:right w:w="108" w:type="dxa"/>
          </w:tblCellMar>
        </w:tblPrEx>
        <w:trPr>
          <w:trHeight w:val="337" w:hRule="atLeast"/>
        </w:trPr>
        <w:tc>
          <w:tcPr>
            <w:tcW w:w="611" w:type="dxa"/>
            <w:vMerge w:val="continue"/>
            <w:tcBorders>
              <w:left w:val="single" w:color="auto" w:sz="4" w:space="0"/>
              <w:right w:val="single" w:color="auto" w:sz="4" w:space="0"/>
            </w:tcBorders>
            <w:shd w:val="clear" w:color="auto" w:fill="auto"/>
            <w:noWrap/>
            <w:vAlign w:val="center"/>
          </w:tcPr>
          <w:p w14:paraId="356B1DA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7327" w:type="dxa"/>
            <w:tcBorders>
              <w:top w:val="single" w:color="auto" w:sz="4" w:space="0"/>
              <w:left w:val="single" w:color="auto" w:sz="4" w:space="0"/>
              <w:bottom w:val="single" w:color="auto" w:sz="4" w:space="0"/>
              <w:right w:val="single" w:color="auto" w:sz="4" w:space="0"/>
            </w:tcBorders>
            <w:shd w:val="clear" w:color="auto" w:fill="auto"/>
            <w:vAlign w:val="center"/>
          </w:tcPr>
          <w:p w14:paraId="64694460">
            <w:pPr>
              <w:pStyle w:val="29"/>
              <w:keepNext w:val="0"/>
              <w:keepLines w:val="0"/>
              <w:numPr>
                <w:ilvl w:val="0"/>
                <w:numId w:val="0"/>
              </w:numPr>
              <w:suppressLineNumbers w:val="0"/>
              <w:adjustRightInd w:val="0"/>
              <w:snapToGrid w:val="0"/>
              <w:spacing w:before="0" w:beforeLines="0" w:beforeAutospacing="0" w:after="0" w:afterLines="0" w:afterAutospacing="0" w:line="240" w:lineRule="auto"/>
              <w:ind w:left="0" w:leftChars="0" w:right="0" w:rightChars="0" w:firstLine="0" w:firstLineChars="0"/>
              <w:rPr>
                <w:rFonts w:hint="eastAsia" w:ascii="宋体" w:hAnsi="宋体"/>
                <w:color w:val="000000"/>
                <w:szCs w:val="21"/>
                <w:highlight w:val="none"/>
              </w:rPr>
            </w:pPr>
            <w:r>
              <w:rPr>
                <w:rFonts w:hint="eastAsia" w:ascii="宋体" w:hAnsi="宋体" w:eastAsia="宋体" w:cs="宋体"/>
                <w:color w:val="000000" w:themeColor="text1"/>
                <w:sz w:val="22"/>
                <w:szCs w:val="22"/>
                <w:highlight w:val="none"/>
                <w:lang w:val="zh-TW"/>
                <w14:textFill>
                  <w14:solidFill>
                    <w14:schemeClr w14:val="tx1"/>
                  </w14:solidFill>
                </w14:textFill>
              </w:rPr>
              <w:t>如接到采购人的紧急通知，应保证</w:t>
            </w:r>
            <w:r>
              <w:rPr>
                <w:rFonts w:hint="eastAsia" w:ascii="宋体" w:hAnsi="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lang w:val="zh-TW"/>
                <w14:textFill>
                  <w14:solidFill>
                    <w14:schemeClr w14:val="tx1"/>
                  </w14:solidFill>
                </w14:textFill>
              </w:rPr>
              <w:t>小时内响应，并快速到达现场协助搬运。（政府车辆行驶管控原因除外）</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EF848">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B2024">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19339651">
        <w:tblPrEx>
          <w:tblCellMar>
            <w:top w:w="0" w:type="dxa"/>
            <w:left w:w="108" w:type="dxa"/>
            <w:bottom w:w="0" w:type="dxa"/>
            <w:right w:w="108" w:type="dxa"/>
          </w:tblCellMar>
        </w:tblPrEx>
        <w:trPr>
          <w:trHeight w:val="337" w:hRule="atLeast"/>
        </w:trPr>
        <w:tc>
          <w:tcPr>
            <w:tcW w:w="611" w:type="dxa"/>
            <w:tcBorders>
              <w:left w:val="single" w:color="auto" w:sz="4" w:space="0"/>
              <w:right w:val="single" w:color="auto" w:sz="4" w:space="0"/>
            </w:tcBorders>
            <w:shd w:val="clear" w:color="auto" w:fill="auto"/>
            <w:noWrap/>
            <w:vAlign w:val="center"/>
          </w:tcPr>
          <w:p w14:paraId="48A6A0A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7327" w:type="dxa"/>
            <w:tcBorders>
              <w:top w:val="single" w:color="auto" w:sz="4" w:space="0"/>
              <w:left w:val="single" w:color="auto" w:sz="4" w:space="0"/>
              <w:bottom w:val="single" w:color="auto" w:sz="4" w:space="0"/>
              <w:right w:val="single" w:color="auto" w:sz="4" w:space="0"/>
            </w:tcBorders>
            <w:shd w:val="clear" w:color="auto" w:fill="auto"/>
            <w:vAlign w:val="center"/>
          </w:tcPr>
          <w:p w14:paraId="45DAF56F">
            <w:pPr>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color w:val="000000" w:themeColor="text1"/>
                <w:sz w:val="22"/>
                <w:szCs w:val="22"/>
                <w:highlight w:val="none"/>
                <w:lang w:val="zh-TW"/>
                <w14:textFill>
                  <w14:solidFill>
                    <w14:schemeClr w14:val="tx1"/>
                  </w14:solidFill>
                </w14:textFill>
              </w:rPr>
            </w:pPr>
            <w:r>
              <w:rPr>
                <w:rFonts w:hint="eastAsia" w:ascii="宋体" w:hAnsi="宋体" w:eastAsia="宋体" w:cs="宋体"/>
                <w:color w:val="000000" w:themeColor="text1"/>
                <w:sz w:val="22"/>
                <w:szCs w:val="22"/>
                <w:highlight w:val="none"/>
                <w:lang w:val="zh-TW"/>
                <w14:textFill>
                  <w14:solidFill>
                    <w14:schemeClr w14:val="tx1"/>
                  </w14:solidFill>
                </w14:textFill>
              </w:rPr>
              <w:t>供应商应根据实际情况，在搬运过程中做好</w:t>
            </w:r>
            <w:r>
              <w:rPr>
                <w:rFonts w:hint="eastAsia" w:ascii="宋体" w:hAnsi="宋体" w:cs="宋体"/>
                <w:color w:val="000000" w:themeColor="text1"/>
                <w:sz w:val="22"/>
                <w:szCs w:val="22"/>
                <w:highlight w:val="none"/>
                <w:lang w:val="en-US" w:eastAsia="zh-CN"/>
                <w14:textFill>
                  <w14:solidFill>
                    <w14:schemeClr w14:val="tx1"/>
                  </w14:solidFill>
                </w14:textFill>
              </w:rPr>
              <w:t>货物</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lang w:val="zh-TW"/>
                <w14:textFill>
                  <w14:solidFill>
                    <w14:schemeClr w14:val="tx1"/>
                  </w14:solidFill>
                </w14:textFill>
              </w:rPr>
              <w:t>设施的防护</w:t>
            </w:r>
            <w:r>
              <w:rPr>
                <w:rFonts w:hint="eastAsia" w:ascii="宋体" w:hAnsi="宋体" w:cs="宋体"/>
                <w:color w:val="000000" w:themeColor="text1"/>
                <w:sz w:val="22"/>
                <w:szCs w:val="22"/>
                <w:highlight w:val="none"/>
                <w:lang w:val="zh-TW" w:eastAsia="zh-CN"/>
                <w14:textFill>
                  <w14:solidFill>
                    <w14:schemeClr w14:val="tx1"/>
                  </w14:solidFill>
                </w14:textFill>
              </w:rPr>
              <w:t>（</w:t>
            </w:r>
            <w:r>
              <w:rPr>
                <w:rFonts w:hint="eastAsia" w:ascii="宋体" w:hAnsi="宋体" w:eastAsia="宋体" w:cs="宋体"/>
                <w:color w:val="000000"/>
                <w:kern w:val="0"/>
                <w:sz w:val="22"/>
                <w:szCs w:val="22"/>
                <w:highlight w:val="none"/>
                <w:lang w:val="en-US" w:eastAsia="zh-CN" w:bidi="ar"/>
              </w:rPr>
              <w:t>防雨、防潮</w:t>
            </w:r>
            <w:r>
              <w:rPr>
                <w:rFonts w:hint="eastAsia" w:ascii="宋体" w:hAnsi="宋体" w:cs="宋体"/>
                <w:color w:val="000000"/>
                <w:kern w:val="0"/>
                <w:sz w:val="22"/>
                <w:szCs w:val="22"/>
                <w:highlight w:val="none"/>
                <w:lang w:val="en-US" w:eastAsia="zh-CN" w:bidi="ar"/>
              </w:rPr>
              <w:t>、防火、防压、防碰</w:t>
            </w:r>
            <w:r>
              <w:rPr>
                <w:rFonts w:hint="eastAsia" w:ascii="宋体" w:hAnsi="宋体" w:eastAsia="宋体" w:cs="宋体"/>
                <w:color w:val="000000"/>
                <w:kern w:val="0"/>
                <w:sz w:val="22"/>
                <w:szCs w:val="22"/>
                <w:highlight w:val="none"/>
                <w:lang w:val="en-US" w:eastAsia="zh-CN" w:bidi="ar"/>
              </w:rPr>
              <w:t>等</w:t>
            </w:r>
            <w:r>
              <w:rPr>
                <w:rFonts w:hint="eastAsia" w:ascii="宋体" w:hAnsi="宋体" w:cs="宋体"/>
                <w:color w:val="000000" w:themeColor="text1"/>
                <w:sz w:val="22"/>
                <w:szCs w:val="22"/>
                <w:highlight w:val="none"/>
                <w:lang w:val="zh-TW" w:eastAsia="zh-CN"/>
                <w14:textFill>
                  <w14:solidFill>
                    <w14:schemeClr w14:val="tx1"/>
                  </w14:solidFill>
                </w14:textFill>
              </w:rPr>
              <w:t>）</w:t>
            </w:r>
            <w:r>
              <w:rPr>
                <w:rFonts w:hint="eastAsia" w:ascii="宋体" w:hAnsi="宋体" w:eastAsia="宋体" w:cs="宋体"/>
                <w:color w:val="000000" w:themeColor="text1"/>
                <w:sz w:val="22"/>
                <w:szCs w:val="22"/>
                <w:highlight w:val="none"/>
                <w:lang w:val="zh-TW"/>
                <w14:textFill>
                  <w14:solidFill>
                    <w14:schemeClr w14:val="tx1"/>
                  </w14:solidFill>
                </w14:textFill>
              </w:rPr>
              <w:t>，防止破损</w:t>
            </w:r>
            <w:r>
              <w:rPr>
                <w:rFonts w:hint="eastAsia" w:ascii="宋体" w:hAnsi="宋体" w:cs="宋体"/>
                <w:color w:val="000000" w:themeColor="text1"/>
                <w:sz w:val="22"/>
                <w:szCs w:val="22"/>
                <w:highlight w:val="none"/>
                <w:lang w:val="zh-TW" w:eastAsia="zh-CN"/>
                <w14:textFill>
                  <w14:solidFill>
                    <w14:schemeClr w14:val="tx1"/>
                  </w14:solidFill>
                </w14:textFill>
              </w:rPr>
              <w:t>。</w:t>
            </w:r>
            <w:r>
              <w:rPr>
                <w:rFonts w:hint="eastAsia" w:ascii="宋体" w:hAnsi="宋体" w:eastAsia="宋体" w:cs="宋体"/>
                <w:color w:val="000000" w:themeColor="text1"/>
                <w:sz w:val="22"/>
                <w:szCs w:val="22"/>
                <w:highlight w:val="none"/>
                <w:lang w:val="zh-TW"/>
                <w14:textFill>
                  <w14:solidFill>
                    <w14:schemeClr w14:val="tx1"/>
                  </w14:solidFill>
                </w14:textFill>
              </w:rPr>
              <w:t>若</w:t>
            </w:r>
            <w:r>
              <w:rPr>
                <w:rFonts w:hint="eastAsia" w:ascii="宋体" w:hAnsi="宋体" w:eastAsia="宋体" w:cs="宋体"/>
                <w:color w:val="000000"/>
                <w:kern w:val="0"/>
                <w:sz w:val="22"/>
                <w:szCs w:val="22"/>
                <w:highlight w:val="none"/>
                <w:lang w:val="en-US" w:eastAsia="zh-CN" w:bidi="ar"/>
              </w:rPr>
              <w:t>搬运期间出现物品损坏、丢失</w:t>
            </w:r>
            <w:r>
              <w:rPr>
                <w:rFonts w:hint="eastAsia" w:ascii="宋体" w:hAnsi="宋体" w:eastAsia="宋体" w:cs="宋体"/>
                <w:color w:val="000000" w:themeColor="text1"/>
                <w:sz w:val="22"/>
                <w:szCs w:val="22"/>
                <w:highlight w:val="none"/>
                <w:lang w:val="zh-TW"/>
                <w14:textFill>
                  <w14:solidFill>
                    <w14:schemeClr w14:val="tx1"/>
                  </w14:solidFill>
                </w14:textFill>
              </w:rPr>
              <w:t>或产生安全事故</w:t>
            </w:r>
            <w:r>
              <w:rPr>
                <w:rFonts w:hint="eastAsia" w:ascii="宋体" w:hAnsi="宋体" w:eastAsia="宋体" w:cs="宋体"/>
                <w:color w:val="000000"/>
                <w:kern w:val="0"/>
                <w:sz w:val="22"/>
                <w:szCs w:val="22"/>
                <w:highlight w:val="none"/>
                <w:lang w:val="en-US" w:eastAsia="zh-CN" w:bidi="ar"/>
              </w:rPr>
              <w:t>，</w:t>
            </w:r>
            <w:r>
              <w:rPr>
                <w:rFonts w:hint="eastAsia" w:ascii="宋体" w:hAnsi="宋体" w:cs="宋体"/>
                <w:color w:val="000000" w:themeColor="text1"/>
                <w:sz w:val="22"/>
                <w:szCs w:val="22"/>
                <w:highlight w:val="none"/>
                <w:lang w:val="zh-TW" w:eastAsia="zh-CN"/>
                <w14:textFill>
                  <w14:solidFill>
                    <w14:schemeClr w14:val="tx1"/>
                  </w14:solidFill>
                </w14:textFill>
              </w:rPr>
              <w:t>供应商</w:t>
            </w:r>
            <w:r>
              <w:rPr>
                <w:rFonts w:hint="eastAsia" w:ascii="宋体" w:hAnsi="宋体" w:eastAsia="宋体" w:cs="宋体"/>
                <w:color w:val="000000"/>
                <w:kern w:val="0"/>
                <w:sz w:val="22"/>
                <w:szCs w:val="22"/>
                <w:highlight w:val="none"/>
                <w:lang w:val="en-US" w:eastAsia="zh-CN" w:bidi="ar"/>
              </w:rPr>
              <w:t>需按照实际损失金额予以全部赔偿</w:t>
            </w:r>
            <w:r>
              <w:rPr>
                <w:rFonts w:hint="eastAsia" w:ascii="宋体" w:hAnsi="宋体" w:cs="宋体"/>
                <w:color w:val="000000"/>
                <w:kern w:val="0"/>
                <w:sz w:val="22"/>
                <w:szCs w:val="22"/>
                <w:highlight w:val="none"/>
                <w:lang w:val="en-US" w:eastAsia="zh-CN" w:bidi="ar"/>
              </w:rPr>
              <w:t>。</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AFCB7">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55D84">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7232FF1D">
        <w:tblPrEx>
          <w:tblCellMar>
            <w:top w:w="0" w:type="dxa"/>
            <w:left w:w="108" w:type="dxa"/>
            <w:bottom w:w="0" w:type="dxa"/>
            <w:right w:w="108" w:type="dxa"/>
          </w:tblCellMar>
        </w:tblPrEx>
        <w:trPr>
          <w:trHeight w:val="337" w:hRule="atLeast"/>
        </w:trPr>
        <w:tc>
          <w:tcPr>
            <w:tcW w:w="611" w:type="dxa"/>
            <w:tcBorders>
              <w:left w:val="single" w:color="auto" w:sz="4" w:space="0"/>
              <w:right w:val="single" w:color="auto" w:sz="4" w:space="0"/>
            </w:tcBorders>
            <w:shd w:val="clear" w:color="auto" w:fill="auto"/>
            <w:noWrap/>
            <w:vAlign w:val="center"/>
          </w:tcPr>
          <w:p w14:paraId="239F6AE6">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7327" w:type="dxa"/>
            <w:tcBorders>
              <w:top w:val="single" w:color="auto" w:sz="4" w:space="0"/>
              <w:left w:val="single" w:color="auto" w:sz="4" w:space="0"/>
              <w:bottom w:val="single" w:color="auto" w:sz="4" w:space="0"/>
              <w:right w:val="single" w:color="auto" w:sz="4" w:space="0"/>
            </w:tcBorders>
            <w:shd w:val="clear" w:color="auto" w:fill="auto"/>
            <w:vAlign w:val="center"/>
          </w:tcPr>
          <w:p w14:paraId="1777AAA3">
            <w:pPr>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color w:val="000000" w:themeColor="text1"/>
                <w:sz w:val="22"/>
                <w:szCs w:val="22"/>
                <w:highlight w:val="none"/>
                <w:lang w:val="zh-TW"/>
                <w14:textFill>
                  <w14:solidFill>
                    <w14:schemeClr w14:val="tx1"/>
                  </w14:solidFill>
                </w14:textFill>
              </w:rPr>
            </w:pPr>
            <w:r>
              <w:rPr>
                <w:rFonts w:hint="eastAsia" w:ascii="宋体" w:hAnsi="宋体" w:eastAsia="宋体" w:cs="宋体"/>
                <w:i w:val="0"/>
                <w:iCs w:val="0"/>
                <w:caps w:val="0"/>
                <w:color w:val="000000" w:themeColor="text1"/>
                <w:spacing w:val="0"/>
                <w:kern w:val="2"/>
                <w:sz w:val="22"/>
                <w:szCs w:val="22"/>
                <w:highlight w:val="none"/>
                <w:lang w:val="zh-TW" w:bidi="ar-SA"/>
                <w14:textFill>
                  <w14:solidFill>
                    <w14:schemeClr w14:val="tx1"/>
                  </w14:solidFill>
                </w14:textFill>
              </w:rPr>
              <w:t>供应商应具备应对异常气候、车辆故障、事故等情况的应急处置预案，确保能够及时、有效地处理突发状况。在搬运作业中遇到的任何异常情况（如刮风、下雨、不良路况等）导致无法按计划完成搬运任务时，供应商应第一时间向采购人搬运现场管理负责人报告，保持信息的准确和透明，严禁隐瞒、虚报或提供虚假信息。在遇到特殊情况导致搬运延迟时，供应商应与采购人协商确定新的搬运完成时间。</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B4C59">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66DEB">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2D22E69A">
        <w:tblPrEx>
          <w:tblCellMar>
            <w:top w:w="0" w:type="dxa"/>
            <w:left w:w="108" w:type="dxa"/>
            <w:bottom w:w="0" w:type="dxa"/>
            <w:right w:w="108" w:type="dxa"/>
          </w:tblCellMar>
        </w:tblPrEx>
        <w:trPr>
          <w:trHeight w:val="337" w:hRule="atLeast"/>
        </w:trPr>
        <w:tc>
          <w:tcPr>
            <w:tcW w:w="611" w:type="dxa"/>
            <w:tcBorders>
              <w:left w:val="single" w:color="auto" w:sz="4" w:space="0"/>
              <w:right w:val="single" w:color="auto" w:sz="4" w:space="0"/>
            </w:tcBorders>
            <w:shd w:val="clear" w:color="auto" w:fill="auto"/>
            <w:noWrap/>
            <w:vAlign w:val="center"/>
          </w:tcPr>
          <w:p w14:paraId="6B2DAF0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7327" w:type="dxa"/>
            <w:tcBorders>
              <w:top w:val="single" w:color="auto" w:sz="4" w:space="0"/>
              <w:left w:val="single" w:color="auto" w:sz="4" w:space="0"/>
              <w:bottom w:val="single" w:color="auto" w:sz="4" w:space="0"/>
              <w:right w:val="single" w:color="auto" w:sz="4" w:space="0"/>
            </w:tcBorders>
            <w:shd w:val="clear" w:color="auto" w:fill="auto"/>
            <w:vAlign w:val="center"/>
          </w:tcPr>
          <w:p w14:paraId="3235F5B7">
            <w:pPr>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color w:val="000000" w:themeColor="text1"/>
                <w:sz w:val="22"/>
                <w:szCs w:val="22"/>
                <w:highlight w:val="none"/>
                <w:lang w:val="zh-TW"/>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供应商提供的司机及</w:t>
            </w:r>
            <w:r>
              <w:rPr>
                <w:rFonts w:hint="eastAsia" w:ascii="宋体" w:hAnsi="宋体" w:eastAsia="宋体" w:cs="宋体"/>
                <w:color w:val="000000"/>
                <w:kern w:val="0"/>
                <w:sz w:val="22"/>
                <w:szCs w:val="22"/>
                <w:lang w:val="en-US" w:eastAsia="zh-CN" w:bidi="ar"/>
              </w:rPr>
              <w:t>搬运工作人员需身体健康（无精神疾患），</w:t>
            </w:r>
            <w:r>
              <w:rPr>
                <w:rFonts w:hint="eastAsia" w:ascii="宋体" w:hAnsi="宋体" w:cs="宋体"/>
                <w:color w:val="000000"/>
                <w:kern w:val="0"/>
                <w:sz w:val="22"/>
                <w:szCs w:val="22"/>
                <w:lang w:val="en-US" w:eastAsia="zh-CN" w:bidi="ar"/>
              </w:rPr>
              <w:t>供应商对工作人员</w:t>
            </w:r>
            <w:r>
              <w:rPr>
                <w:rFonts w:hint="eastAsia" w:ascii="宋体" w:hAnsi="宋体" w:eastAsia="宋体" w:cs="宋体"/>
                <w:color w:val="000000"/>
                <w:kern w:val="0"/>
                <w:sz w:val="22"/>
                <w:szCs w:val="22"/>
                <w:lang w:val="en-US" w:eastAsia="zh-CN" w:bidi="ar"/>
              </w:rPr>
              <w:t>做好各项相关理论与实操知识培训，包括搬运安全、装卸安全、运输安全、消防用电安全等。</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0F87C">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C9642">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332E893F">
        <w:tblPrEx>
          <w:tblCellMar>
            <w:top w:w="0" w:type="dxa"/>
            <w:left w:w="108" w:type="dxa"/>
            <w:bottom w:w="0" w:type="dxa"/>
            <w:right w:w="108" w:type="dxa"/>
          </w:tblCellMar>
        </w:tblPrEx>
        <w:trPr>
          <w:trHeight w:val="337" w:hRule="atLeast"/>
        </w:trPr>
        <w:tc>
          <w:tcPr>
            <w:tcW w:w="611" w:type="dxa"/>
            <w:tcBorders>
              <w:left w:val="single" w:color="auto" w:sz="4" w:space="0"/>
              <w:right w:val="single" w:color="auto" w:sz="4" w:space="0"/>
            </w:tcBorders>
            <w:shd w:val="clear" w:color="auto" w:fill="auto"/>
            <w:noWrap/>
            <w:vAlign w:val="center"/>
          </w:tcPr>
          <w:p w14:paraId="1D995956">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7327" w:type="dxa"/>
            <w:tcBorders>
              <w:top w:val="single" w:color="auto" w:sz="4" w:space="0"/>
              <w:left w:val="single" w:color="auto" w:sz="4" w:space="0"/>
              <w:bottom w:val="single" w:color="auto" w:sz="4" w:space="0"/>
              <w:right w:val="single" w:color="auto" w:sz="4" w:space="0"/>
            </w:tcBorders>
            <w:shd w:val="clear" w:color="auto" w:fill="auto"/>
            <w:vAlign w:val="center"/>
          </w:tcPr>
          <w:p w14:paraId="02AA5082">
            <w:pPr>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color w:val="000000" w:themeColor="text1"/>
                <w:sz w:val="22"/>
                <w:szCs w:val="22"/>
                <w:highlight w:val="none"/>
                <w:lang w:val="zh-TW"/>
                <w14:textFill>
                  <w14:solidFill>
                    <w14:schemeClr w14:val="tx1"/>
                  </w14:solidFill>
                </w14:textFill>
              </w:rPr>
            </w:pPr>
            <w:r>
              <w:rPr>
                <w:rFonts w:hint="eastAsia" w:ascii="宋体" w:hAnsi="宋体" w:eastAsia="宋体" w:cs="宋体"/>
                <w:color w:val="000000"/>
                <w:kern w:val="0"/>
                <w:sz w:val="22"/>
                <w:szCs w:val="22"/>
                <w:lang w:val="en-US" w:eastAsia="zh-CN" w:bidi="ar"/>
              </w:rPr>
              <w:t>搬运服务期间严格遵守我院相关管理制度，所有服务人员严禁以个人情绪懈怠工作，严禁以任何借口扰乱医院正常工作；严格遵守本岗位安全操作制度，如操作过程中出现人员伤亡事故及由此造成的经济损失，以及给医院造成的不良影响，由供应商承担全部责任。</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2B03A">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2E82B">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7B9D7643">
        <w:tblPrEx>
          <w:tblCellMar>
            <w:top w:w="0" w:type="dxa"/>
            <w:left w:w="108" w:type="dxa"/>
            <w:bottom w:w="0" w:type="dxa"/>
            <w:right w:w="108" w:type="dxa"/>
          </w:tblCellMar>
        </w:tblPrEx>
        <w:trPr>
          <w:trHeight w:val="337" w:hRule="atLeast"/>
        </w:trPr>
        <w:tc>
          <w:tcPr>
            <w:tcW w:w="611" w:type="dxa"/>
            <w:tcBorders>
              <w:left w:val="single" w:color="auto" w:sz="4" w:space="0"/>
              <w:right w:val="single" w:color="auto" w:sz="4" w:space="0"/>
            </w:tcBorders>
            <w:shd w:val="clear" w:color="auto" w:fill="auto"/>
            <w:noWrap/>
            <w:vAlign w:val="center"/>
          </w:tcPr>
          <w:p w14:paraId="03C3F00C">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7327" w:type="dxa"/>
            <w:tcBorders>
              <w:top w:val="single" w:color="auto" w:sz="4" w:space="0"/>
              <w:left w:val="single" w:color="auto" w:sz="4" w:space="0"/>
              <w:bottom w:val="single" w:color="auto" w:sz="4" w:space="0"/>
              <w:right w:val="single" w:color="auto" w:sz="4" w:space="0"/>
            </w:tcBorders>
            <w:shd w:val="clear" w:color="auto" w:fill="auto"/>
            <w:vAlign w:val="center"/>
          </w:tcPr>
          <w:p w14:paraId="1CDBBF2C">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color w:val="000000" w:themeColor="text1"/>
                <w:sz w:val="22"/>
                <w:szCs w:val="22"/>
                <w:highlight w:val="none"/>
                <w:lang w:val="zh-TW"/>
                <w14:textFill>
                  <w14:solidFill>
                    <w14:schemeClr w14:val="tx1"/>
                  </w14:solidFill>
                </w14:textFill>
              </w:rPr>
            </w:pPr>
            <w:r>
              <w:rPr>
                <w:rFonts w:hint="eastAsia" w:ascii="宋体" w:hAnsi="宋体" w:eastAsia="宋体" w:cs="宋体"/>
                <w:color w:val="000000"/>
                <w:kern w:val="0"/>
                <w:sz w:val="22"/>
                <w:szCs w:val="22"/>
                <w:lang w:val="en-US" w:eastAsia="zh-CN" w:bidi="ar"/>
              </w:rPr>
              <w:t>接受采购人各级领导人员的监督、检查、指导，服从其合理安排，做好院内设施的保护工作。</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9DE80">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6BF28">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7EBF6BA7">
        <w:tblPrEx>
          <w:tblCellMar>
            <w:top w:w="0" w:type="dxa"/>
            <w:left w:w="108" w:type="dxa"/>
            <w:bottom w:w="0" w:type="dxa"/>
            <w:right w:w="108" w:type="dxa"/>
          </w:tblCellMar>
        </w:tblPrEx>
        <w:trPr>
          <w:trHeight w:val="337" w:hRule="atLeast"/>
        </w:trPr>
        <w:tc>
          <w:tcPr>
            <w:tcW w:w="611" w:type="dxa"/>
            <w:vMerge w:val="restart"/>
            <w:tcBorders>
              <w:left w:val="single" w:color="auto" w:sz="4" w:space="0"/>
              <w:right w:val="single" w:color="auto" w:sz="4" w:space="0"/>
            </w:tcBorders>
            <w:shd w:val="clear" w:color="auto" w:fill="auto"/>
            <w:noWrap/>
            <w:vAlign w:val="center"/>
          </w:tcPr>
          <w:p w14:paraId="1CB3DFE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7327" w:type="dxa"/>
            <w:tcBorders>
              <w:top w:val="single" w:color="auto" w:sz="4" w:space="0"/>
              <w:left w:val="single" w:color="auto" w:sz="4" w:space="0"/>
              <w:bottom w:val="single" w:color="auto" w:sz="4" w:space="0"/>
              <w:right w:val="single" w:color="auto" w:sz="4" w:space="0"/>
            </w:tcBorders>
            <w:shd w:val="clear" w:color="auto" w:fill="auto"/>
            <w:vAlign w:val="center"/>
          </w:tcPr>
          <w:p w14:paraId="4BF2C9DF">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color w:val="000000" w:themeColor="text1"/>
                <w:sz w:val="22"/>
                <w:szCs w:val="22"/>
                <w:highlight w:val="none"/>
                <w:lang w:val="zh-TW"/>
                <w14:textFill>
                  <w14:solidFill>
                    <w14:schemeClr w14:val="tx1"/>
                  </w14:solidFill>
                </w14:textFill>
              </w:rPr>
            </w:pPr>
            <w:r>
              <w:rPr>
                <w:rFonts w:hint="eastAsia" w:ascii="宋体" w:hAnsi="宋体" w:eastAsia="宋体" w:cs="宋体"/>
                <w:color w:val="000000"/>
                <w:kern w:val="0"/>
                <w:sz w:val="22"/>
                <w:szCs w:val="22"/>
                <w:lang w:val="en-US" w:eastAsia="zh-CN" w:bidi="ar"/>
              </w:rPr>
              <w:t>供应商如遇车辆肇事、故障需要维修，必须具备备用车辆，并且需要向采购人报备，采购人允许后方可继续服务，在此期间产生的经济损失由供应商全部承担。由于供应商原因（包括迟到、车辆肇事、车辆故障）等原因给采购人带来的损失由供应商全部承担。</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920BE">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E157B">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r w14:paraId="3B8CF2AC">
        <w:tblPrEx>
          <w:tblCellMar>
            <w:top w:w="0" w:type="dxa"/>
            <w:left w:w="108" w:type="dxa"/>
            <w:bottom w:w="0" w:type="dxa"/>
            <w:right w:w="108" w:type="dxa"/>
          </w:tblCellMar>
        </w:tblPrEx>
        <w:trPr>
          <w:trHeight w:val="337" w:hRule="atLeast"/>
        </w:trPr>
        <w:tc>
          <w:tcPr>
            <w:tcW w:w="611" w:type="dxa"/>
            <w:vMerge w:val="continue"/>
            <w:tcBorders>
              <w:left w:val="single" w:color="auto" w:sz="4" w:space="0"/>
              <w:bottom w:val="single" w:color="auto" w:sz="4" w:space="0"/>
              <w:right w:val="single" w:color="auto" w:sz="4" w:space="0"/>
            </w:tcBorders>
            <w:shd w:val="clear" w:color="auto" w:fill="auto"/>
            <w:noWrap/>
            <w:vAlign w:val="center"/>
          </w:tcPr>
          <w:p w14:paraId="49809B8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rPr>
            </w:pPr>
          </w:p>
        </w:tc>
        <w:tc>
          <w:tcPr>
            <w:tcW w:w="7327" w:type="dxa"/>
            <w:tcBorders>
              <w:top w:val="single" w:color="auto" w:sz="4" w:space="0"/>
              <w:left w:val="single" w:color="auto" w:sz="4" w:space="0"/>
              <w:bottom w:val="single" w:color="auto" w:sz="4" w:space="0"/>
              <w:right w:val="single" w:color="auto" w:sz="4" w:space="0"/>
            </w:tcBorders>
            <w:shd w:val="clear" w:color="auto" w:fill="auto"/>
            <w:vAlign w:val="center"/>
          </w:tcPr>
          <w:p w14:paraId="71437E0E">
            <w:pPr>
              <w:pStyle w:val="29"/>
              <w:keepNext w:val="0"/>
              <w:keepLines w:val="0"/>
              <w:numPr>
                <w:ilvl w:val="0"/>
                <w:numId w:val="0"/>
              </w:numPr>
              <w:suppressLineNumbers w:val="0"/>
              <w:adjustRightInd w:val="0"/>
              <w:snapToGrid w:val="0"/>
              <w:spacing w:before="0" w:beforeLines="0" w:beforeAutospacing="0" w:after="0" w:afterLines="0" w:afterAutospacing="0" w:line="240" w:lineRule="auto"/>
              <w:ind w:left="0" w:leftChars="0" w:right="0" w:rightChars="0" w:firstLine="0" w:firstLineChars="0"/>
              <w:rPr>
                <w:rFonts w:hint="eastAsia" w:ascii="宋体" w:hAnsi="宋体" w:eastAsia="宋体" w:cs="宋体"/>
                <w:color w:val="000000" w:themeColor="text1"/>
                <w:sz w:val="22"/>
                <w:szCs w:val="22"/>
                <w:highlight w:val="none"/>
                <w:lang w:val="zh-TW"/>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具备同类项目经验。（项目时间须自2021年1月以来。提供证明材料，加盖公章，否则视为无效响应）</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BAB8A">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517AA">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rPr>
            </w:pPr>
          </w:p>
        </w:tc>
      </w:tr>
    </w:tbl>
    <w:p w14:paraId="2A926A5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395" w:rightChars="-188"/>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GB" w:eastAsia="zh-CN"/>
        </w:rPr>
        <w:t>供应商必须按谈判文件中技术商务要求内容据实填写，不得虚假应答，否则将取消其成交资格。</w:t>
      </w:r>
    </w:p>
    <w:p w14:paraId="31D4F00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val="en-US" w:eastAsia="zh-CN"/>
        </w:rPr>
        <w:t>1、</w:t>
      </w:r>
      <w:r>
        <w:rPr>
          <w:rFonts w:hint="eastAsia"/>
          <w:highlight w:val="none"/>
          <w:lang w:val="en-US" w:eastAsia="zh-CN"/>
        </w:rPr>
        <w:t>供应商必须全部响应上述要求，才可进入价格比较</w:t>
      </w:r>
      <w:r>
        <w:rPr>
          <w:rFonts w:hint="eastAsia"/>
          <w:highlight w:val="none"/>
        </w:rPr>
        <w:t>。</w:t>
      </w:r>
    </w:p>
    <w:p w14:paraId="63102E95">
      <w:pPr>
        <w:numPr>
          <w:ilvl w:val="0"/>
          <w:numId w:val="0"/>
        </w:numPr>
        <w:shd w:val="clear" w:color="auto" w:fill="FFFFFF"/>
        <w:ind w:leftChars="-95" w:right="-395" w:rightChars="-188"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承诺以上响应情况属实，如有虚假响应，同意本项目一票否决，并列入采购人</w:t>
      </w:r>
      <w:r>
        <w:rPr>
          <w:rFonts w:hint="eastAsia" w:ascii="宋体" w:hAnsi="宋体" w:cs="宋体"/>
          <w:b/>
          <w:bCs/>
          <w:color w:val="auto"/>
          <w:sz w:val="21"/>
          <w:szCs w:val="21"/>
          <w:highlight w:val="none"/>
          <w:lang w:val="en-US" w:eastAsia="zh-CN"/>
        </w:rPr>
        <w:t>失信</w:t>
      </w:r>
      <w:r>
        <w:rPr>
          <w:rFonts w:hint="eastAsia" w:ascii="宋体" w:hAnsi="宋体" w:eastAsia="宋体" w:cs="宋体"/>
          <w:b/>
          <w:bCs/>
          <w:color w:val="auto"/>
          <w:sz w:val="21"/>
          <w:szCs w:val="21"/>
          <w:highlight w:val="none"/>
          <w:lang w:val="en-US" w:eastAsia="zh-CN"/>
        </w:rPr>
        <w:t>供应商</w:t>
      </w:r>
      <w:r>
        <w:rPr>
          <w:rFonts w:hint="eastAsia" w:ascii="宋体" w:hAnsi="宋体" w:cs="宋体"/>
          <w:b/>
          <w:bCs/>
          <w:color w:val="auto"/>
          <w:sz w:val="21"/>
          <w:szCs w:val="21"/>
          <w:highlight w:val="none"/>
          <w:lang w:val="en-US" w:eastAsia="zh-CN"/>
        </w:rPr>
        <w:t>名单</w:t>
      </w:r>
      <w:r>
        <w:rPr>
          <w:rFonts w:hint="eastAsia" w:ascii="宋体" w:hAnsi="宋体" w:eastAsia="宋体" w:cs="宋体"/>
          <w:b/>
          <w:bCs/>
          <w:color w:val="auto"/>
          <w:sz w:val="21"/>
          <w:szCs w:val="21"/>
          <w:highlight w:val="none"/>
          <w:lang w:val="en-US" w:eastAsia="zh-CN"/>
        </w:rPr>
        <w:t>。</w:t>
      </w:r>
    </w:p>
    <w:p w14:paraId="6B9389F4">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5F62C368">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lang w:val="en-US" w:eastAsia="zh-CN"/>
        </w:rPr>
      </w:pPr>
    </w:p>
    <w:p w14:paraId="779E3BFF">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18E01D0F">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36C774C5">
      <w:pPr>
        <w:pStyle w:val="28"/>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90CD5FB">
      <w:pPr>
        <w:shd w:val="clear" w:color="auto" w:fill="FFFFFF"/>
        <w:tabs>
          <w:tab w:val="left" w:pos="180"/>
        </w:tabs>
        <w:ind w:left="-240"/>
        <w:jc w:val="center"/>
        <w:rPr>
          <w:rFonts w:hint="eastAsia" w:ascii="宋体" w:hAnsi="宋体" w:eastAsia="宋体" w:cs="宋体"/>
          <w:b/>
          <w:bCs w:val="0"/>
          <w:sz w:val="32"/>
          <w:szCs w:val="32"/>
          <w:highlight w:val="none"/>
        </w:rPr>
      </w:pPr>
    </w:p>
    <w:p w14:paraId="3819DE4D">
      <w:pPr>
        <w:shd w:val="clear" w:color="auto" w:fill="FFFFFF"/>
        <w:tabs>
          <w:tab w:val="left" w:pos="180"/>
        </w:tabs>
        <w:ind w:left="-240"/>
        <w:jc w:val="center"/>
        <w:rPr>
          <w:rFonts w:hint="eastAsia" w:ascii="宋体" w:hAnsi="宋体" w:eastAsia="宋体" w:cs="宋体"/>
          <w:b/>
          <w:bCs w:val="0"/>
          <w:sz w:val="32"/>
          <w:szCs w:val="32"/>
          <w:highlight w:val="none"/>
        </w:rPr>
      </w:pPr>
    </w:p>
    <w:p w14:paraId="7F5AFA0F">
      <w:pPr>
        <w:shd w:val="clear" w:color="auto" w:fill="FFFFFF"/>
        <w:tabs>
          <w:tab w:val="left" w:pos="180"/>
        </w:tabs>
        <w:ind w:left="-240"/>
        <w:jc w:val="center"/>
        <w:rPr>
          <w:rFonts w:hint="eastAsia" w:ascii="宋体" w:hAnsi="宋体" w:eastAsia="宋体" w:cs="宋体"/>
          <w:b/>
          <w:bCs w:val="0"/>
          <w:sz w:val="32"/>
          <w:szCs w:val="32"/>
          <w:highlight w:val="none"/>
        </w:rPr>
      </w:pPr>
    </w:p>
    <w:p w14:paraId="38A53A53">
      <w:pPr>
        <w:shd w:val="clear" w:color="auto" w:fill="FFFFFF"/>
        <w:tabs>
          <w:tab w:val="left" w:pos="180"/>
        </w:tabs>
        <w:ind w:left="-240"/>
        <w:jc w:val="center"/>
        <w:rPr>
          <w:rFonts w:hint="eastAsia" w:ascii="宋体" w:hAnsi="宋体" w:eastAsia="宋体" w:cs="宋体"/>
          <w:b/>
          <w:bCs w:val="0"/>
          <w:sz w:val="32"/>
          <w:szCs w:val="32"/>
          <w:highlight w:val="none"/>
          <w:lang w:eastAsia="zh-CN"/>
        </w:rPr>
      </w:pPr>
      <w:r>
        <w:rPr>
          <w:rFonts w:hint="eastAsia" w:ascii="宋体" w:hAnsi="宋体" w:eastAsia="宋体" w:cs="宋体"/>
          <w:b/>
          <w:bCs w:val="0"/>
          <w:sz w:val="32"/>
          <w:szCs w:val="32"/>
          <w:highlight w:val="none"/>
        </w:rPr>
        <w:t>1、响应人情况介绍表</w:t>
      </w:r>
    </w:p>
    <w:tbl>
      <w:tblPr>
        <w:tblStyle w:val="22"/>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58CCB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0E5E33DA">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423A411E">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14:paraId="0E01F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2193FDBE">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7DBA554A">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14:paraId="38C12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0E481CCA">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52EF4764">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CCAD3BA">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2278F15">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0CAA5D53">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7FCA9F51">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14:paraId="6B28C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5AAB8400">
            <w:pPr>
              <w:keepNext w:val="0"/>
              <w:keepLines w:val="0"/>
              <w:widowControl/>
              <w:suppressLineNumbers w:val="0"/>
              <w:spacing w:before="0" w:beforeAutospacing="0" w:after="0" w:afterAutospacing="0"/>
              <w:ind w:left="0" w:right="0"/>
              <w:jc w:val="left"/>
              <w:rPr>
                <w:rFonts w:hint="default" w:ascii="宋体" w:hAnsi="宋体" w:cs="华文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A185AAE">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6B0F4D2">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4361A14C">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331AEA40">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08D53B0F">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14:paraId="091BD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207AAA5B">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6459C1FF">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3A85656">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7511AB53">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6D7910C">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75851204">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14:paraId="10EF6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D5A7198">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12C2D979">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6A81E4F9">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eastAsia="宋体" w:cs="华文仿宋"/>
                <w:szCs w:val="21"/>
                <w:highlight w:val="none"/>
                <w:lang w:val="en-US" w:eastAsia="zh-CN"/>
              </w:rPr>
            </w:pPr>
            <w:r>
              <w:rPr>
                <w:rFonts w:hint="eastAsia" w:ascii="宋体" w:hAnsi="宋体" w:cs="华文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41E6020D">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14:paraId="43EFE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253E2C02">
            <w:pPr>
              <w:keepNext w:val="0"/>
              <w:keepLines w:val="0"/>
              <w:suppressLineNumbers w:val="0"/>
              <w:tabs>
                <w:tab w:val="left" w:pos="540"/>
              </w:tabs>
              <w:spacing w:before="0" w:beforeAutospacing="0" w:after="0" w:afterAutospacing="0"/>
              <w:ind w:left="-132" w:leftChars="-64" w:right="-105" w:rightChars="-50" w:hanging="2"/>
              <w:jc w:val="center"/>
              <w:rPr>
                <w:rFonts w:hint="eastAsia" w:ascii="宋体" w:hAnsi="宋体" w:cs="华文仿宋"/>
                <w:szCs w:val="21"/>
                <w:highlight w:val="none"/>
              </w:rPr>
            </w:pPr>
            <w:r>
              <w:rPr>
                <w:rFonts w:hint="eastAsia" w:ascii="宋体" w:hAnsi="宋体" w:cs="华文仿宋"/>
                <w:szCs w:val="21"/>
                <w:highlight w:val="none"/>
              </w:rPr>
              <w:t>单位简介及机构设置</w:t>
            </w:r>
          </w:p>
          <w:p w14:paraId="2CFE61D0">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 w:val="18"/>
                <w:szCs w:val="18"/>
                <w:highlight w:val="none"/>
              </w:rPr>
              <w:t>(</w:t>
            </w:r>
            <w:r>
              <w:rPr>
                <w:rFonts w:hint="eastAsia" w:ascii="宋体" w:hAnsi="宋体" w:cs="华文仿宋"/>
                <w:sz w:val="18"/>
                <w:szCs w:val="18"/>
                <w:highlight w:val="none"/>
                <w:lang w:val="en-GB"/>
              </w:rPr>
              <w:t>单位性质、发展历程、经营规模及服务理念、主营产品、技术力量</w:t>
            </w:r>
            <w:r>
              <w:rPr>
                <w:rFonts w:hint="eastAsia" w:ascii="宋体" w:hAnsi="宋体" w:cs="华文仿宋"/>
                <w:sz w:val="18"/>
                <w:szCs w:val="18"/>
                <w:highlight w:val="none"/>
                <w:lang w:val="en-GB" w:eastAsia="zh-CN"/>
              </w:rPr>
              <w:t>、经营场所、主要或关键货物介绍、生产场所及工艺流程等</w:t>
            </w:r>
            <w:r>
              <w:rPr>
                <w:rFonts w:hint="eastAsia" w:ascii="宋体" w:hAnsi="宋体" w:cs="华文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1D4260">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14:paraId="250CE4AD">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14:paraId="3048D3BC">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14:paraId="7A4E7C48">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14:paraId="2881C518">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14:paraId="23603D8D">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14:paraId="6B263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32B841F0">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2C15EEEA">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73192657">
            <w:pPr>
              <w:keepNext w:val="0"/>
              <w:keepLines w:val="0"/>
              <w:suppressLineNumbers w:val="0"/>
              <w:tabs>
                <w:tab w:val="left" w:pos="540"/>
              </w:tabs>
              <w:spacing w:before="0" w:beforeAutospacing="0" w:after="0" w:afterAutospacing="0"/>
              <w:ind w:left="-132" w:leftChars="-64" w:right="-105" w:rightChars="-50" w:hanging="2"/>
              <w:jc w:val="right"/>
              <w:rPr>
                <w:rFonts w:hint="default" w:ascii="宋体" w:hAnsi="宋体" w:cs="华文仿宋"/>
                <w:szCs w:val="21"/>
                <w:highlight w:val="none"/>
              </w:rPr>
            </w:pPr>
            <w:r>
              <w:rPr>
                <w:rFonts w:hint="eastAsia" w:ascii="宋体" w:hAnsi="宋体" w:cs="华文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361940EE">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58A7C4DF">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default" w:ascii="宋体" w:hAnsi="宋体" w:cs="华文仿宋"/>
                <w:szCs w:val="21"/>
                <w:highlight w:val="none"/>
              </w:rPr>
            </w:pPr>
            <w:r>
              <w:rPr>
                <w:rFonts w:hint="eastAsia" w:ascii="宋体" w:hAnsi="宋体" w:cs="华文仿宋"/>
                <w:szCs w:val="21"/>
                <w:highlight w:val="none"/>
              </w:rPr>
              <w:t>M</w:t>
            </w:r>
            <w:r>
              <w:rPr>
                <w:rFonts w:hint="eastAsia" w:ascii="宋体" w:hAnsi="宋体" w:cs="华文仿宋"/>
                <w:szCs w:val="21"/>
                <w:highlight w:val="none"/>
                <w:vertAlign w:val="superscript"/>
              </w:rPr>
              <w:t>2</w:t>
            </w:r>
          </w:p>
        </w:tc>
      </w:tr>
      <w:tr w14:paraId="75E78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2E82E25C">
            <w:pPr>
              <w:keepNext w:val="0"/>
              <w:keepLines w:val="0"/>
              <w:widowControl/>
              <w:suppressLineNumbers w:val="0"/>
              <w:spacing w:before="0" w:beforeAutospacing="0" w:after="0" w:afterAutospacing="0"/>
              <w:ind w:left="0" w:right="0"/>
              <w:jc w:val="left"/>
              <w:rPr>
                <w:rFonts w:hint="default" w:ascii="宋体" w:hAnsi="宋体" w:cs="华文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2BEC3909">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088CDAB9">
            <w:pPr>
              <w:keepNext w:val="0"/>
              <w:keepLines w:val="0"/>
              <w:suppressLineNumbers w:val="0"/>
              <w:tabs>
                <w:tab w:val="left" w:pos="540"/>
              </w:tabs>
              <w:spacing w:before="0" w:beforeAutospacing="0" w:after="0" w:afterAutospacing="0"/>
              <w:ind w:left="-132" w:leftChars="-64" w:right="-105" w:rightChars="-50" w:hanging="2"/>
              <w:jc w:val="right"/>
              <w:rPr>
                <w:rFonts w:hint="default" w:ascii="宋体" w:hAnsi="宋体" w:cs="华文仿宋"/>
                <w:szCs w:val="21"/>
                <w:highlight w:val="none"/>
              </w:rPr>
            </w:pPr>
            <w:r>
              <w:rPr>
                <w:rFonts w:hint="eastAsia" w:ascii="宋体" w:hAnsi="宋体" w:cs="华文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575ADE06">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2AA8DA71">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default" w:ascii="宋体" w:hAnsi="宋体" w:cs="华文仿宋"/>
                <w:szCs w:val="21"/>
                <w:highlight w:val="none"/>
              </w:rPr>
            </w:pPr>
            <w:r>
              <w:rPr>
                <w:rFonts w:hint="eastAsia" w:ascii="宋体" w:hAnsi="宋体" w:cs="华文仿宋"/>
                <w:szCs w:val="21"/>
                <w:highlight w:val="none"/>
              </w:rPr>
              <w:t>M</w:t>
            </w:r>
            <w:r>
              <w:rPr>
                <w:rFonts w:hint="eastAsia" w:ascii="宋体" w:hAnsi="宋体" w:cs="华文仿宋"/>
                <w:szCs w:val="21"/>
                <w:highlight w:val="none"/>
                <w:vertAlign w:val="superscript"/>
              </w:rPr>
              <w:t>2</w:t>
            </w:r>
          </w:p>
        </w:tc>
      </w:tr>
    </w:tbl>
    <w:p w14:paraId="1ADF4C4D">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ascii="宋体" w:hAnsi="宋体" w:eastAsia="宋体" w:cs="华文仿宋"/>
          <w:bCs w:val="0"/>
          <w:spacing w:val="0"/>
          <w:kern w:val="2"/>
          <w:sz w:val="18"/>
          <w:szCs w:val="18"/>
          <w:highlight w:val="none"/>
          <w:lang w:val="en-GB"/>
        </w:rPr>
      </w:pPr>
      <w:r>
        <w:rPr>
          <w:rFonts w:hint="eastAsia" w:ascii="宋体" w:hAnsi="宋体" w:eastAsia="宋体" w:cs="华文仿宋"/>
          <w:bCs w:val="0"/>
          <w:spacing w:val="0"/>
          <w:kern w:val="2"/>
          <w:sz w:val="18"/>
          <w:szCs w:val="18"/>
          <w:highlight w:val="none"/>
          <w:lang w:val="en-GB"/>
        </w:rPr>
        <w:t>注：</w:t>
      </w:r>
      <w:r>
        <w:rPr>
          <w:rFonts w:ascii="宋体" w:hAnsi="宋体" w:eastAsia="宋体" w:cs="华文仿宋"/>
          <w:bCs w:val="0"/>
          <w:spacing w:val="0"/>
          <w:kern w:val="2"/>
          <w:sz w:val="18"/>
          <w:szCs w:val="18"/>
          <w:highlight w:val="none"/>
          <w:lang w:val="en-GB"/>
        </w:rPr>
        <w:t>1</w:t>
      </w:r>
      <w:r>
        <w:rPr>
          <w:rFonts w:hint="eastAsia" w:ascii="宋体" w:hAnsi="宋体" w:eastAsia="宋体" w:cs="华文仿宋"/>
          <w:bCs w:val="0"/>
          <w:spacing w:val="0"/>
          <w:kern w:val="2"/>
          <w:sz w:val="18"/>
          <w:szCs w:val="18"/>
          <w:highlight w:val="none"/>
          <w:lang w:val="en-GB"/>
        </w:rPr>
        <w:t>、文字描述：单位性质、发展历程、经营规模及服务理念、主营产品、技术力量等。</w:t>
      </w:r>
    </w:p>
    <w:p w14:paraId="7F5E2FD3">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ascii="宋体" w:hAnsi="宋体" w:eastAsia="宋体" w:cs="华文仿宋"/>
          <w:bCs w:val="0"/>
          <w:spacing w:val="0"/>
          <w:kern w:val="2"/>
          <w:sz w:val="18"/>
          <w:szCs w:val="18"/>
          <w:highlight w:val="none"/>
          <w:lang w:val="en-GB"/>
        </w:rPr>
      </w:pPr>
      <w:r>
        <w:rPr>
          <w:rFonts w:hint="eastAsia" w:ascii="宋体" w:hAnsi="宋体" w:eastAsia="宋体" w:cs="华文仿宋"/>
          <w:bCs w:val="0"/>
          <w:spacing w:val="0"/>
          <w:kern w:val="2"/>
          <w:sz w:val="18"/>
          <w:szCs w:val="18"/>
          <w:highlight w:val="none"/>
          <w:lang w:val="en-GB"/>
        </w:rPr>
        <w:t>2、图片描述：经营场所、主要或关键</w:t>
      </w:r>
      <w:r>
        <w:rPr>
          <w:rFonts w:hint="eastAsia" w:ascii="宋体" w:hAnsi="宋体" w:cs="华文仿宋"/>
          <w:bCs w:val="0"/>
          <w:spacing w:val="0"/>
          <w:kern w:val="2"/>
          <w:sz w:val="18"/>
          <w:szCs w:val="18"/>
          <w:highlight w:val="none"/>
          <w:lang w:val="en-GB" w:eastAsia="zh-CN"/>
        </w:rPr>
        <w:t>货物</w:t>
      </w:r>
      <w:r>
        <w:rPr>
          <w:rFonts w:hint="eastAsia" w:ascii="宋体" w:hAnsi="宋体" w:eastAsia="宋体" w:cs="华文仿宋"/>
          <w:bCs w:val="0"/>
          <w:spacing w:val="0"/>
          <w:kern w:val="2"/>
          <w:sz w:val="18"/>
          <w:szCs w:val="18"/>
          <w:highlight w:val="none"/>
          <w:lang w:val="en-GB"/>
        </w:rPr>
        <w:t>介绍、生产场所及工艺流程等。</w:t>
      </w:r>
    </w:p>
    <w:p w14:paraId="2421BE27">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宋体" w:hAnsi="宋体" w:eastAsia="宋体" w:cs="华文仿宋"/>
          <w:bCs w:val="0"/>
          <w:spacing w:val="0"/>
          <w:kern w:val="2"/>
          <w:sz w:val="18"/>
          <w:szCs w:val="18"/>
          <w:highlight w:val="none"/>
          <w:lang w:val="en-GB"/>
        </w:rPr>
      </w:pPr>
      <w:r>
        <w:rPr>
          <w:rFonts w:hint="eastAsia" w:ascii="宋体" w:hAnsi="宋体" w:eastAsia="宋体" w:cs="华文仿宋"/>
          <w:bCs w:val="0"/>
          <w:spacing w:val="0"/>
          <w:kern w:val="2"/>
          <w:sz w:val="18"/>
          <w:szCs w:val="18"/>
          <w:highlight w:val="none"/>
          <w:lang w:val="en-GB"/>
        </w:rPr>
        <w:t>3、如响应人此表数据有虚假，一经查实，自行承担相关责任。</w:t>
      </w:r>
    </w:p>
    <w:p w14:paraId="7C16E52F">
      <w:pPr>
        <w:pStyle w:val="29"/>
        <w:ind w:left="0" w:leftChars="0" w:firstLine="0" w:firstLineChars="0"/>
        <w:jc w:val="both"/>
        <w:rPr>
          <w:rFonts w:hint="eastAsia" w:ascii="宋体" w:hAnsi="宋体" w:eastAsia="宋体" w:cs="宋体"/>
          <w:b/>
          <w:bCs w:val="0"/>
          <w:sz w:val="32"/>
          <w:szCs w:val="32"/>
          <w:highlight w:val="none"/>
          <w:lang w:val="en-US" w:eastAsia="zh-CN"/>
        </w:rPr>
      </w:pPr>
    </w:p>
    <w:p w14:paraId="47A81D9A">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521C5C15">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4D37D237">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22A9886">
      <w:pPr>
        <w:shd w:val="clear" w:color="auto" w:fill="FFFFFF"/>
        <w:jc w:val="center"/>
        <w:rPr>
          <w:rFonts w:hint="eastAsia" w:ascii="宋体" w:hAnsi="宋体" w:cs="宋体"/>
          <w:b/>
          <w:bCs/>
          <w:sz w:val="32"/>
          <w:szCs w:val="32"/>
          <w:highlight w:val="none"/>
          <w:lang w:val="en-US" w:eastAsia="zh-CN"/>
        </w:rPr>
      </w:pPr>
    </w:p>
    <w:p w14:paraId="6D21829B">
      <w:pPr>
        <w:shd w:val="clear" w:color="auto" w:fill="FFFFFF"/>
        <w:jc w:val="center"/>
        <w:rPr>
          <w:rFonts w:hint="eastAsia" w:ascii="宋体" w:hAnsi="宋体" w:cs="宋体"/>
          <w:b/>
          <w:bCs/>
          <w:sz w:val="32"/>
          <w:szCs w:val="32"/>
          <w:highlight w:val="none"/>
          <w:lang w:val="en-US" w:eastAsia="zh-CN"/>
        </w:rPr>
      </w:pPr>
    </w:p>
    <w:p w14:paraId="727FFE00">
      <w:pPr>
        <w:shd w:val="clear" w:color="auto" w:fill="FFFFFF"/>
        <w:jc w:val="center"/>
        <w:rPr>
          <w:rFonts w:hint="eastAsia" w:ascii="宋体" w:hAnsi="宋体" w:cs="宋体"/>
          <w:b/>
          <w:bCs/>
          <w:sz w:val="32"/>
          <w:szCs w:val="32"/>
          <w:highlight w:val="none"/>
          <w:lang w:val="en-US" w:eastAsia="zh-CN"/>
        </w:rPr>
      </w:pPr>
    </w:p>
    <w:p w14:paraId="7EB8C107">
      <w:pPr>
        <w:shd w:val="clear" w:color="auto" w:fill="FFFFFF"/>
        <w:jc w:val="center"/>
        <w:rPr>
          <w:rFonts w:hint="eastAsia" w:ascii="宋体" w:hAnsi="宋体" w:cs="宋体"/>
          <w:b/>
          <w:bCs/>
          <w:sz w:val="32"/>
          <w:szCs w:val="32"/>
          <w:highlight w:val="none"/>
          <w:lang w:val="en-US" w:eastAsia="zh-CN"/>
        </w:rPr>
      </w:pPr>
    </w:p>
    <w:p w14:paraId="31BF6477">
      <w:pPr>
        <w:shd w:val="clear" w:color="auto" w:fill="FFFFFF"/>
        <w:jc w:val="center"/>
        <w:rPr>
          <w:rFonts w:hint="eastAsia" w:ascii="宋体" w:hAnsi="宋体" w:eastAsia="宋体" w:cs="宋体"/>
          <w:bCs/>
          <w:sz w:val="32"/>
          <w:szCs w:val="32"/>
          <w:highlight w:val="none"/>
        </w:rPr>
      </w:pPr>
      <w:r>
        <w:rPr>
          <w:rFonts w:hint="eastAsia" w:ascii="宋体" w:hAnsi="宋体" w:cs="宋体"/>
          <w:b/>
          <w:bCs/>
          <w:sz w:val="32"/>
          <w:szCs w:val="32"/>
          <w:highlight w:val="none"/>
          <w:lang w:val="en-US" w:eastAsia="zh-CN"/>
        </w:rPr>
        <w:t>2、</w:t>
      </w:r>
      <w:r>
        <w:rPr>
          <w:rFonts w:hint="eastAsia" w:ascii="宋体" w:hAnsi="宋体" w:eastAsia="宋体" w:cs="宋体"/>
          <w:b/>
          <w:bCs/>
          <w:sz w:val="32"/>
          <w:szCs w:val="32"/>
          <w:highlight w:val="none"/>
        </w:rPr>
        <w:t>企业股东构成情况表</w:t>
      </w:r>
      <w:r>
        <w:rPr>
          <w:rFonts w:hint="eastAsia" w:ascii="宋体" w:hAnsi="宋体" w:eastAsia="宋体" w:cs="宋体"/>
          <w:b/>
          <w:bCs w:val="0"/>
          <w:sz w:val="22"/>
          <w:szCs w:val="22"/>
          <w:highlight w:val="none"/>
          <w:lang w:val="en-US" w:eastAsia="zh-CN"/>
        </w:rPr>
        <w:t>（如</w:t>
      </w:r>
      <w:r>
        <w:rPr>
          <w:rFonts w:hint="eastAsia" w:ascii="宋体" w:hAnsi="宋体" w:cs="宋体"/>
          <w:b/>
          <w:bCs w:val="0"/>
          <w:sz w:val="22"/>
          <w:szCs w:val="22"/>
          <w:highlight w:val="none"/>
          <w:lang w:val="en-US" w:eastAsia="zh-CN"/>
        </w:rPr>
        <w:t>有</w:t>
      </w:r>
      <w:r>
        <w:rPr>
          <w:rFonts w:hint="eastAsia" w:ascii="宋体" w:hAnsi="宋体" w:eastAsia="宋体" w:cs="宋体"/>
          <w:b/>
          <w:bCs w:val="0"/>
          <w:sz w:val="22"/>
          <w:szCs w:val="22"/>
          <w:highlight w:val="none"/>
          <w:lang w:val="en-US" w:eastAsia="zh-CN"/>
        </w:rPr>
        <w:t>）</w:t>
      </w:r>
    </w:p>
    <w:tbl>
      <w:tblPr>
        <w:tblStyle w:val="2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DB6A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5B860949">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2C0E83E9">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14:paraId="3F493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02A6AF3A">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6E127758">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4B79046">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47E776D2">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14:paraId="08648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511F5F0B">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27EFAAB3">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9616207">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7FF92AA6">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14:paraId="3CFE2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01234C9D">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股东及出资信息</w:t>
            </w:r>
          </w:p>
        </w:tc>
      </w:tr>
      <w:tr w14:paraId="2D505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3EF1196">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F02C436">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1DBE4526">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股东类型</w:t>
            </w:r>
          </w:p>
          <w:p w14:paraId="396809DB">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FA0BEEA">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身份证号</w:t>
            </w:r>
          </w:p>
          <w:p w14:paraId="37D2FCC8">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0E36000">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7EFCFC0E">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4EC40A48">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占全部股份比例</w:t>
            </w:r>
          </w:p>
        </w:tc>
      </w:tr>
      <w:tr w14:paraId="7F04C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D0CB022">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861DAC7">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A01E389">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4E6F4D1">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6838858">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C78D105">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27E16E3">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14:paraId="5058A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92A99DD">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6DD90EA">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4CA740">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54C2C41">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DDA584C">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CF83317">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B1D4942">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14:paraId="697AC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F848710">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309E830">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B1A74CF">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1FADE0B">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5E47CA9">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89B673">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CCA4D7D">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14:paraId="5BACE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A294C3C">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4685799">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EDA9EC0">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BBF4255">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AEF17E8">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DE25954">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50BEB07">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14:paraId="570F4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F2BB7F5">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950B66C">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4AD879A">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E9A7EA2">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8C19F2B">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8710204">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B3FCA42">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14:paraId="0A06A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55E1C7A">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BC12A5E">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EEFCDCC">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3A9F1E9">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0C0CE4D">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8A5F37C">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4AFDE46">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bl>
    <w:p w14:paraId="14E2408E">
      <w:pPr>
        <w:shd w:val="clear" w:color="auto" w:fill="FFFFFF"/>
        <w:jc w:val="left"/>
        <w:rPr>
          <w:rFonts w:ascii="仿宋_GB2312" w:hAnsi="华文仿宋" w:eastAsia="仿宋_GB2312" w:cs="华文仿宋"/>
          <w:szCs w:val="21"/>
          <w:highlight w:val="none"/>
        </w:rPr>
      </w:pPr>
    </w:p>
    <w:p w14:paraId="40C28372">
      <w:pPr>
        <w:shd w:val="clear" w:color="auto" w:fill="FFFFFF"/>
        <w:adjustRightInd w:val="0"/>
        <w:snapToGrid w:val="0"/>
        <w:rPr>
          <w:rFonts w:ascii="宋体" w:hAnsi="宋体" w:cs="华文仿宋"/>
          <w:sz w:val="21"/>
          <w:szCs w:val="21"/>
          <w:highlight w:val="none"/>
        </w:rPr>
      </w:pPr>
      <w:r>
        <w:rPr>
          <w:rFonts w:hint="eastAsia" w:ascii="宋体" w:hAnsi="宋体" w:cs="华文仿宋"/>
          <w:sz w:val="21"/>
          <w:szCs w:val="21"/>
          <w:highlight w:val="none"/>
        </w:rPr>
        <w:t>备注：</w:t>
      </w:r>
    </w:p>
    <w:p w14:paraId="46447D29">
      <w:pPr>
        <w:shd w:val="clear" w:color="auto" w:fill="FFFFFF"/>
        <w:adjustRightInd w:val="0"/>
        <w:snapToGrid w:val="0"/>
        <w:rPr>
          <w:rFonts w:ascii="宋体" w:hAnsi="宋体" w:cs="华文仿宋"/>
          <w:sz w:val="21"/>
          <w:szCs w:val="21"/>
          <w:highlight w:val="none"/>
        </w:rPr>
      </w:pPr>
      <w:r>
        <w:rPr>
          <w:rFonts w:hint="eastAsia" w:ascii="宋体" w:hAnsi="宋体" w:cs="华文仿宋"/>
          <w:sz w:val="21"/>
          <w:szCs w:val="21"/>
          <w:highlight w:val="none"/>
        </w:rPr>
        <w:t>1.股东或出资人为法人的，填写法人企业全称及统一社会信用代码。出资方式填写：货物、实物、工艺产权和非专利技术、土地使用权等。</w:t>
      </w:r>
    </w:p>
    <w:p w14:paraId="7B3D8CDE">
      <w:pPr>
        <w:shd w:val="clear" w:color="auto" w:fill="FFFFFF"/>
        <w:adjustRightInd w:val="0"/>
        <w:snapToGrid w:val="0"/>
        <w:rPr>
          <w:rFonts w:ascii="宋体" w:hAnsi="宋体" w:cs="华文仿宋"/>
          <w:sz w:val="21"/>
          <w:szCs w:val="21"/>
          <w:highlight w:val="none"/>
        </w:rPr>
      </w:pPr>
      <w:r>
        <w:rPr>
          <w:rFonts w:hint="eastAsia" w:ascii="宋体" w:hAnsi="宋体" w:cs="华文仿宋"/>
          <w:sz w:val="21"/>
          <w:szCs w:val="21"/>
          <w:highlight w:val="none"/>
        </w:rPr>
        <w:t>2.响应人必须如实填写股东构成情况，具体信息情况</w:t>
      </w:r>
      <w:r>
        <w:rPr>
          <w:rFonts w:hint="eastAsia" w:ascii="宋体" w:hAnsi="宋体" w:cs="华文仿宋"/>
          <w:sz w:val="21"/>
          <w:szCs w:val="21"/>
          <w:highlight w:val="none"/>
          <w:lang w:val="en-US" w:eastAsia="zh-CN"/>
        </w:rPr>
        <w:t>须</w:t>
      </w:r>
      <w:r>
        <w:rPr>
          <w:rFonts w:hint="eastAsia" w:ascii="宋体" w:hAnsi="宋体" w:cs="华文仿宋"/>
          <w:sz w:val="21"/>
          <w:szCs w:val="21"/>
          <w:highlight w:val="none"/>
        </w:rPr>
        <w:t>与“国家企业信用信息公示系统”网站查询的信息一致。</w:t>
      </w:r>
    </w:p>
    <w:p w14:paraId="38072A27">
      <w:pPr>
        <w:shd w:val="clear" w:color="auto" w:fill="FFFFFF"/>
        <w:rPr>
          <w:rFonts w:ascii="仿宋_GB2312" w:hAnsi="华文仿宋" w:eastAsia="仿宋_GB2312" w:cs="华文仿宋"/>
          <w:bCs/>
          <w:szCs w:val="21"/>
          <w:highlight w:val="none"/>
        </w:rPr>
      </w:pPr>
    </w:p>
    <w:p w14:paraId="028A218F">
      <w:pPr>
        <w:pStyle w:val="29"/>
        <w:rPr>
          <w:rFonts w:ascii="仿宋_GB2312" w:hAnsi="华文仿宋" w:eastAsia="仿宋_GB2312" w:cs="华文仿宋"/>
          <w:bCs/>
          <w:szCs w:val="21"/>
          <w:highlight w:val="none"/>
        </w:rPr>
      </w:pPr>
    </w:p>
    <w:p w14:paraId="2E5F2B92">
      <w:pPr>
        <w:pStyle w:val="29"/>
        <w:rPr>
          <w:rFonts w:ascii="仿宋_GB2312" w:hAnsi="华文仿宋" w:eastAsia="仿宋_GB2312" w:cs="华文仿宋"/>
          <w:bCs/>
          <w:szCs w:val="21"/>
          <w:highlight w:val="none"/>
        </w:rPr>
      </w:pPr>
    </w:p>
    <w:p w14:paraId="0B416E52">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68FE7B2D">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3557585E">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DBF765D">
      <w:pPr>
        <w:pStyle w:val="29"/>
        <w:rPr>
          <w:rFonts w:hint="eastAsia" w:ascii="宋体" w:hAnsi="宋体" w:cs="宋体"/>
          <w:color w:val="auto"/>
          <w:szCs w:val="21"/>
          <w:highlight w:val="none"/>
          <w:lang w:val="en-GB"/>
        </w:rPr>
      </w:pPr>
    </w:p>
    <w:p w14:paraId="08BFBB3F">
      <w:pPr>
        <w:pStyle w:val="29"/>
        <w:rPr>
          <w:rFonts w:hint="eastAsia"/>
          <w:highlight w:val="none"/>
        </w:rPr>
      </w:pPr>
    </w:p>
    <w:p w14:paraId="6F0BA71E">
      <w:pPr>
        <w:pStyle w:val="29"/>
        <w:rPr>
          <w:rFonts w:hint="eastAsia"/>
          <w:highlight w:val="none"/>
        </w:rPr>
      </w:pPr>
    </w:p>
    <w:p w14:paraId="09B0B2FD">
      <w:pPr>
        <w:pStyle w:val="29"/>
        <w:rPr>
          <w:rFonts w:hint="eastAsia"/>
          <w:highlight w:val="none"/>
        </w:rPr>
      </w:pPr>
    </w:p>
    <w:p w14:paraId="416FCD25">
      <w:pPr>
        <w:pStyle w:val="29"/>
        <w:ind w:left="0" w:leftChars="0" w:firstLine="0" w:firstLineChars="0"/>
        <w:jc w:val="both"/>
        <w:rPr>
          <w:rFonts w:hint="eastAsia" w:ascii="宋体" w:hAnsi="宋体" w:cs="宋体"/>
          <w:b/>
          <w:bCs w:val="0"/>
          <w:sz w:val="32"/>
          <w:szCs w:val="32"/>
          <w:highlight w:val="none"/>
          <w:lang w:val="en-US" w:eastAsia="zh-CN"/>
        </w:rPr>
      </w:pPr>
    </w:p>
    <w:p w14:paraId="75717DAD">
      <w:pPr>
        <w:pStyle w:val="2"/>
        <w:pageBreakBefore w:val="0"/>
        <w:kinsoku/>
        <w:wordWrap/>
        <w:overflowPunct/>
        <w:topLinePunct w:val="0"/>
        <w:bidi w:val="0"/>
        <w:spacing w:line="360" w:lineRule="auto"/>
        <w:ind w:left="0" w:leftChars="0" w:right="0" w:rightChars="0" w:firstLine="643" w:firstLineChars="200"/>
        <w:jc w:val="center"/>
        <w:rPr>
          <w:rFonts w:hint="eastAsia" w:ascii="宋体" w:hAnsi="宋体" w:cs="宋体"/>
          <w:b/>
          <w:bCs/>
          <w:color w:val="auto"/>
          <w:sz w:val="32"/>
          <w:szCs w:val="32"/>
          <w:highlight w:val="none"/>
        </w:rPr>
      </w:pPr>
      <w:r>
        <w:rPr>
          <w:rFonts w:hint="eastAsia" w:ascii="宋体" w:hAnsi="宋体" w:cs="宋体"/>
          <w:b/>
          <w:bCs/>
          <w:sz w:val="32"/>
          <w:szCs w:val="32"/>
          <w:highlight w:val="none"/>
          <w:lang w:val="en-US" w:eastAsia="zh-CN"/>
        </w:rPr>
        <w:t>3</w:t>
      </w:r>
      <w:r>
        <w:rPr>
          <w:rFonts w:hint="eastAsia" w:ascii="宋体" w:hAnsi="宋体" w:eastAsia="宋体" w:cs="宋体"/>
          <w:b/>
          <w:bCs/>
          <w:sz w:val="32"/>
          <w:szCs w:val="32"/>
          <w:highlight w:val="none"/>
          <w:lang w:eastAsia="zh-CN"/>
        </w:rPr>
        <w:t>、</w:t>
      </w:r>
      <w:r>
        <w:rPr>
          <w:rFonts w:hint="eastAsia" w:ascii="宋体" w:hAnsi="宋体" w:cs="宋体"/>
          <w:b/>
          <w:bCs/>
          <w:color w:val="auto"/>
          <w:sz w:val="32"/>
          <w:szCs w:val="32"/>
          <w:highlight w:val="none"/>
          <w:lang w:val="en-US" w:eastAsia="zh-CN"/>
        </w:rPr>
        <w:t>证明材料</w:t>
      </w:r>
    </w:p>
    <w:p w14:paraId="29693A45">
      <w:pPr>
        <w:pStyle w:val="29"/>
        <w:ind w:left="0" w:leftChars="0" w:firstLine="0" w:firstLineChars="0"/>
        <w:jc w:val="both"/>
        <w:rPr>
          <w:rFonts w:hint="default" w:ascii="宋体" w:hAnsi="宋体" w:cs="宋体"/>
          <w:b/>
          <w:bCs w:val="0"/>
          <w:sz w:val="28"/>
          <w:szCs w:val="28"/>
          <w:highlight w:val="none"/>
          <w:lang w:val="en-US" w:eastAsia="zh-CN"/>
        </w:rPr>
      </w:pPr>
      <w:r>
        <w:rPr>
          <w:rFonts w:hint="eastAsia" w:ascii="宋体" w:hAnsi="宋体" w:cs="宋体"/>
          <w:b/>
          <w:bCs w:val="0"/>
          <w:sz w:val="28"/>
          <w:szCs w:val="28"/>
          <w:highlight w:val="none"/>
          <w:lang w:val="en-US" w:eastAsia="zh-CN"/>
        </w:rPr>
        <w:t>（1）供应商人员配置</w:t>
      </w:r>
    </w:p>
    <w:p w14:paraId="60B59F48">
      <w:pPr>
        <w:pStyle w:val="2"/>
        <w:spacing w:line="364" w:lineRule="auto"/>
        <w:ind w:right="706" w:rightChars="0" w:firstLine="720" w:firstLineChars="300"/>
        <w:rPr>
          <w:rFonts w:hint="eastAsia"/>
          <w:sz w:val="24"/>
          <w:szCs w:val="36"/>
          <w:lang w:val="en-US" w:eastAsia="zh-CN"/>
        </w:rPr>
      </w:pPr>
      <w:r>
        <w:t>采购项目名称：</w:t>
      </w:r>
      <w:r>
        <w:rPr>
          <w:rFonts w:hint="eastAsia"/>
        </w:rPr>
        <w:t>中山大学</w:t>
      </w:r>
      <w:r>
        <w:rPr>
          <w:rFonts w:hint="eastAsia"/>
          <w:lang w:val="en-US" w:eastAsia="zh-CN"/>
        </w:rPr>
        <w:t>附属仁济医院</w:t>
      </w:r>
      <w:r>
        <w:rPr>
          <w:rFonts w:hint="eastAsia"/>
        </w:rPr>
        <w:t>零星搬运服务项目</w:t>
      </w:r>
    </w:p>
    <w:tbl>
      <w:tblPr>
        <w:tblStyle w:val="22"/>
        <w:tblW w:w="928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1128"/>
        <w:gridCol w:w="2024"/>
      </w:tblGrid>
      <w:tr w14:paraId="268271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14:paraId="3FD9EC4F">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rPr>
              <w:t>序号</w:t>
            </w:r>
          </w:p>
        </w:tc>
        <w:tc>
          <w:tcPr>
            <w:tcW w:w="1147" w:type="dxa"/>
            <w:tcBorders>
              <w:top w:val="single" w:color="auto" w:sz="12" w:space="0"/>
              <w:left w:val="single" w:color="auto" w:sz="2" w:space="0"/>
              <w:bottom w:val="single" w:color="auto" w:sz="2" w:space="0"/>
              <w:right w:val="single" w:color="auto" w:sz="2" w:space="0"/>
            </w:tcBorders>
            <w:vAlign w:val="center"/>
          </w:tcPr>
          <w:p w14:paraId="3B87EC69">
            <w:pPr>
              <w:pStyle w:val="39"/>
              <w:keepNext w:val="0"/>
              <w:keepLines w:val="0"/>
              <w:suppressLineNumbers w:val="0"/>
              <w:adjustRightInd/>
              <w:spacing w:before="0" w:beforeAutospacing="0" w:after="0" w:afterAutospacing="0" w:line="360" w:lineRule="auto"/>
              <w:ind w:left="0" w:right="0"/>
              <w:jc w:val="center"/>
              <w:rPr>
                <w:rFonts w:hint="default" w:ascii="宋体" w:hAnsi="宋体" w:cs="宋体"/>
                <w:spacing w:val="0"/>
                <w:kern w:val="2"/>
                <w:sz w:val="21"/>
                <w:szCs w:val="24"/>
              </w:rPr>
            </w:pPr>
            <w:r>
              <w:rPr>
                <w:rFonts w:hint="eastAsia" w:ascii="宋体" w:hAnsi="宋体" w:cs="宋体"/>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14:paraId="513A56E8">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rPr>
              <w:t>年龄</w:t>
            </w:r>
          </w:p>
        </w:tc>
        <w:tc>
          <w:tcPr>
            <w:tcW w:w="2150" w:type="dxa"/>
            <w:tcBorders>
              <w:top w:val="single" w:color="auto" w:sz="12" w:space="0"/>
              <w:left w:val="single" w:color="auto" w:sz="2" w:space="0"/>
              <w:bottom w:val="single" w:color="auto" w:sz="2" w:space="0"/>
              <w:right w:val="single" w:color="auto" w:sz="2" w:space="0"/>
            </w:tcBorders>
            <w:vAlign w:val="center"/>
          </w:tcPr>
          <w:p w14:paraId="23132073">
            <w:pPr>
              <w:keepNext w:val="0"/>
              <w:keepLines w:val="0"/>
              <w:suppressLineNumbers w:val="0"/>
              <w:spacing w:before="0" w:beforeAutospacing="0" w:after="0" w:afterAutospacing="0" w:line="360" w:lineRule="auto"/>
              <w:ind w:left="0" w:right="0"/>
              <w:jc w:val="center"/>
              <w:rPr>
                <w:rFonts w:hint="default" w:ascii="宋体" w:hAnsi="宋体" w:eastAsia="宋体" w:cs="宋体"/>
                <w:lang w:val="en-US" w:eastAsia="zh-CN"/>
              </w:rPr>
            </w:pPr>
            <w:r>
              <w:rPr>
                <w:rFonts w:hint="eastAsia" w:ascii="宋体" w:hAnsi="宋体" w:cs="宋体"/>
                <w:lang w:val="en-US" w:eastAsia="zh-CN"/>
              </w:rPr>
              <w:t>身份证号</w:t>
            </w:r>
          </w:p>
        </w:tc>
        <w:tc>
          <w:tcPr>
            <w:tcW w:w="1128" w:type="dxa"/>
            <w:tcBorders>
              <w:top w:val="single" w:color="auto" w:sz="12" w:space="0"/>
              <w:left w:val="single" w:color="auto" w:sz="2" w:space="0"/>
              <w:bottom w:val="single" w:color="auto" w:sz="2" w:space="0"/>
              <w:right w:val="single" w:color="auto" w:sz="2" w:space="0"/>
            </w:tcBorders>
            <w:vAlign w:val="center"/>
          </w:tcPr>
          <w:p w14:paraId="6AE42092">
            <w:pPr>
              <w:keepNext w:val="0"/>
              <w:keepLines w:val="0"/>
              <w:suppressLineNumbers w:val="0"/>
              <w:spacing w:before="0" w:beforeAutospacing="0" w:after="0" w:afterAutospacing="0" w:line="360" w:lineRule="auto"/>
              <w:ind w:left="0" w:right="0"/>
              <w:jc w:val="center"/>
              <w:rPr>
                <w:rFonts w:hint="eastAsia" w:ascii="宋体" w:hAnsi="宋体" w:eastAsia="宋体" w:cs="宋体"/>
                <w:lang w:val="en-US" w:eastAsia="zh-CN"/>
              </w:rPr>
            </w:pPr>
            <w:r>
              <w:rPr>
                <w:rFonts w:hint="eastAsia" w:ascii="宋体" w:hAnsi="宋体" w:cs="宋体"/>
                <w:lang w:val="en-US" w:eastAsia="zh-CN"/>
              </w:rPr>
              <w:t>联系方式</w:t>
            </w:r>
          </w:p>
        </w:tc>
        <w:tc>
          <w:tcPr>
            <w:tcW w:w="1128" w:type="dxa"/>
            <w:tcBorders>
              <w:top w:val="single" w:color="auto" w:sz="12" w:space="0"/>
              <w:left w:val="single" w:color="auto" w:sz="2" w:space="0"/>
              <w:bottom w:val="single" w:color="auto" w:sz="2" w:space="0"/>
              <w:right w:val="single" w:color="auto" w:sz="2" w:space="0"/>
            </w:tcBorders>
            <w:vAlign w:val="center"/>
          </w:tcPr>
          <w:p w14:paraId="3CA94FC6">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14:paraId="2BB5EE79">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rPr>
              <w:t>本项目拟担任职务</w:t>
            </w:r>
          </w:p>
        </w:tc>
      </w:tr>
      <w:tr w14:paraId="5F5A01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10C103BD">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47" w:type="dxa"/>
            <w:tcBorders>
              <w:top w:val="single" w:color="auto" w:sz="2" w:space="0"/>
              <w:left w:val="single" w:color="auto" w:sz="2" w:space="0"/>
              <w:bottom w:val="single" w:color="auto" w:sz="2" w:space="0"/>
              <w:right w:val="single" w:color="auto" w:sz="2" w:space="0"/>
            </w:tcBorders>
            <w:vAlign w:val="center"/>
          </w:tcPr>
          <w:p w14:paraId="09419CB1">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970" w:type="dxa"/>
            <w:tcBorders>
              <w:top w:val="single" w:color="auto" w:sz="2" w:space="0"/>
              <w:left w:val="single" w:color="auto" w:sz="2" w:space="0"/>
              <w:bottom w:val="single" w:color="auto" w:sz="2" w:space="0"/>
              <w:right w:val="single" w:color="auto" w:sz="2" w:space="0"/>
            </w:tcBorders>
            <w:vAlign w:val="center"/>
          </w:tcPr>
          <w:p w14:paraId="71AA99CE">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150" w:type="dxa"/>
            <w:tcBorders>
              <w:top w:val="single" w:color="auto" w:sz="2" w:space="0"/>
              <w:left w:val="single" w:color="auto" w:sz="2" w:space="0"/>
              <w:bottom w:val="single" w:color="auto" w:sz="2" w:space="0"/>
              <w:right w:val="single" w:color="auto" w:sz="2" w:space="0"/>
            </w:tcBorders>
            <w:vAlign w:val="center"/>
          </w:tcPr>
          <w:p w14:paraId="2551AE5E">
            <w:pPr>
              <w:keepNext w:val="0"/>
              <w:keepLines w:val="0"/>
              <w:suppressLineNumbers w:val="0"/>
              <w:spacing w:before="0" w:beforeAutospacing="0" w:after="0" w:afterAutospacing="0" w:line="360" w:lineRule="auto"/>
              <w:ind w:left="0" w:right="0"/>
              <w:jc w:val="both"/>
              <w:rPr>
                <w:rFonts w:hint="eastAsia" w:ascii="宋体" w:hAnsi="宋体" w:eastAsia="宋体" w:cs="宋体"/>
                <w:lang w:val="en-US" w:eastAsia="zh-CN"/>
              </w:rPr>
            </w:pPr>
          </w:p>
        </w:tc>
        <w:tc>
          <w:tcPr>
            <w:tcW w:w="1128" w:type="dxa"/>
            <w:tcBorders>
              <w:top w:val="single" w:color="auto" w:sz="2" w:space="0"/>
              <w:left w:val="single" w:color="auto" w:sz="2" w:space="0"/>
              <w:bottom w:val="single" w:color="auto" w:sz="2" w:space="0"/>
              <w:right w:val="single" w:color="auto" w:sz="2" w:space="0"/>
            </w:tcBorders>
            <w:vAlign w:val="center"/>
          </w:tcPr>
          <w:p w14:paraId="6C00BA5A">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28" w:type="dxa"/>
            <w:tcBorders>
              <w:top w:val="single" w:color="auto" w:sz="2" w:space="0"/>
              <w:left w:val="single" w:color="auto" w:sz="2" w:space="0"/>
              <w:bottom w:val="single" w:color="auto" w:sz="2" w:space="0"/>
              <w:right w:val="single" w:color="auto" w:sz="2" w:space="0"/>
            </w:tcBorders>
            <w:vAlign w:val="center"/>
          </w:tcPr>
          <w:p w14:paraId="47B62ACD">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024" w:type="dxa"/>
            <w:tcBorders>
              <w:top w:val="single" w:color="auto" w:sz="2" w:space="0"/>
              <w:left w:val="single" w:color="auto" w:sz="2" w:space="0"/>
              <w:bottom w:val="single" w:color="auto" w:sz="2" w:space="0"/>
              <w:right w:val="single" w:color="auto" w:sz="12" w:space="0"/>
            </w:tcBorders>
            <w:vAlign w:val="center"/>
          </w:tcPr>
          <w:p w14:paraId="7A2C6888">
            <w:pPr>
              <w:keepNext w:val="0"/>
              <w:keepLines w:val="0"/>
              <w:suppressLineNumbers w:val="0"/>
              <w:spacing w:before="0" w:beforeAutospacing="0" w:after="0" w:afterAutospacing="0" w:line="360" w:lineRule="auto"/>
              <w:ind w:left="0" w:right="0"/>
              <w:jc w:val="center"/>
              <w:rPr>
                <w:rFonts w:hint="default" w:ascii="宋体" w:hAnsi="宋体" w:eastAsia="宋体" w:cs="宋体"/>
                <w:lang w:val="en-US" w:eastAsia="zh-CN"/>
              </w:rPr>
            </w:pPr>
            <w:r>
              <w:rPr>
                <w:rFonts w:hint="eastAsia" w:ascii="宋体" w:hAnsi="宋体" w:cs="宋体"/>
                <w:lang w:val="en-US" w:eastAsia="zh-CN"/>
              </w:rPr>
              <w:t>专职管理人员</w:t>
            </w:r>
          </w:p>
        </w:tc>
      </w:tr>
      <w:tr w14:paraId="6457C9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3A5C5DC7">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47" w:type="dxa"/>
            <w:tcBorders>
              <w:top w:val="single" w:color="auto" w:sz="2" w:space="0"/>
              <w:left w:val="single" w:color="auto" w:sz="2" w:space="0"/>
              <w:bottom w:val="single" w:color="auto" w:sz="2" w:space="0"/>
              <w:right w:val="single" w:color="auto" w:sz="2" w:space="0"/>
            </w:tcBorders>
            <w:vAlign w:val="center"/>
          </w:tcPr>
          <w:p w14:paraId="0D12C7EA">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970" w:type="dxa"/>
            <w:tcBorders>
              <w:top w:val="single" w:color="auto" w:sz="2" w:space="0"/>
              <w:left w:val="single" w:color="auto" w:sz="2" w:space="0"/>
              <w:bottom w:val="single" w:color="auto" w:sz="2" w:space="0"/>
              <w:right w:val="single" w:color="auto" w:sz="2" w:space="0"/>
            </w:tcBorders>
            <w:vAlign w:val="center"/>
          </w:tcPr>
          <w:p w14:paraId="3E61D77B">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150" w:type="dxa"/>
            <w:tcBorders>
              <w:top w:val="single" w:color="auto" w:sz="2" w:space="0"/>
              <w:left w:val="single" w:color="auto" w:sz="2" w:space="0"/>
              <w:bottom w:val="single" w:color="auto" w:sz="2" w:space="0"/>
              <w:right w:val="single" w:color="auto" w:sz="2" w:space="0"/>
            </w:tcBorders>
            <w:vAlign w:val="center"/>
          </w:tcPr>
          <w:p w14:paraId="61C6819E">
            <w:pPr>
              <w:keepNext w:val="0"/>
              <w:keepLines w:val="0"/>
              <w:suppressLineNumbers w:val="0"/>
              <w:spacing w:before="0" w:beforeAutospacing="0" w:after="0" w:afterAutospacing="0" w:line="240" w:lineRule="auto"/>
              <w:ind w:left="0" w:right="0"/>
              <w:jc w:val="both"/>
              <w:rPr>
                <w:rFonts w:hint="default" w:ascii="宋体" w:hAnsi="宋体" w:cs="宋体"/>
              </w:rPr>
            </w:pPr>
          </w:p>
        </w:tc>
        <w:tc>
          <w:tcPr>
            <w:tcW w:w="1128" w:type="dxa"/>
            <w:tcBorders>
              <w:top w:val="single" w:color="auto" w:sz="2" w:space="0"/>
              <w:left w:val="single" w:color="auto" w:sz="2" w:space="0"/>
              <w:bottom w:val="single" w:color="auto" w:sz="2" w:space="0"/>
              <w:right w:val="single" w:color="auto" w:sz="2" w:space="0"/>
            </w:tcBorders>
            <w:vAlign w:val="center"/>
          </w:tcPr>
          <w:p w14:paraId="53CC8CDF">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28" w:type="dxa"/>
            <w:tcBorders>
              <w:top w:val="single" w:color="auto" w:sz="2" w:space="0"/>
              <w:left w:val="single" w:color="auto" w:sz="2" w:space="0"/>
              <w:bottom w:val="single" w:color="auto" w:sz="2" w:space="0"/>
              <w:right w:val="single" w:color="auto" w:sz="2" w:space="0"/>
            </w:tcBorders>
            <w:vAlign w:val="center"/>
          </w:tcPr>
          <w:p w14:paraId="7E52A870">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024" w:type="dxa"/>
            <w:tcBorders>
              <w:top w:val="single" w:color="auto" w:sz="2" w:space="0"/>
              <w:left w:val="single" w:color="auto" w:sz="2" w:space="0"/>
              <w:bottom w:val="single" w:color="auto" w:sz="2" w:space="0"/>
              <w:right w:val="single" w:color="auto" w:sz="12" w:space="0"/>
            </w:tcBorders>
            <w:vAlign w:val="center"/>
          </w:tcPr>
          <w:p w14:paraId="192BE6C9">
            <w:pPr>
              <w:keepNext w:val="0"/>
              <w:keepLines w:val="0"/>
              <w:suppressLineNumbers w:val="0"/>
              <w:spacing w:before="0" w:beforeAutospacing="0" w:after="0" w:afterAutospacing="0" w:line="360" w:lineRule="auto"/>
              <w:ind w:left="0" w:right="0"/>
              <w:jc w:val="center"/>
              <w:rPr>
                <w:rFonts w:hint="default" w:ascii="宋体" w:hAnsi="宋体" w:eastAsia="宋体" w:cs="宋体"/>
                <w:lang w:val="en-US" w:eastAsia="zh-CN"/>
              </w:rPr>
            </w:pPr>
            <w:r>
              <w:rPr>
                <w:rFonts w:hint="eastAsia" w:ascii="宋体" w:hAnsi="宋体" w:cs="宋体"/>
                <w:lang w:val="en-US" w:eastAsia="zh-CN"/>
              </w:rPr>
              <w:t>司机</w:t>
            </w:r>
          </w:p>
        </w:tc>
      </w:tr>
      <w:tr w14:paraId="0F2667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0AA2F6B4">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47" w:type="dxa"/>
            <w:tcBorders>
              <w:top w:val="single" w:color="auto" w:sz="2" w:space="0"/>
              <w:left w:val="single" w:color="auto" w:sz="2" w:space="0"/>
              <w:bottom w:val="single" w:color="auto" w:sz="2" w:space="0"/>
              <w:right w:val="single" w:color="auto" w:sz="2" w:space="0"/>
            </w:tcBorders>
            <w:vAlign w:val="center"/>
          </w:tcPr>
          <w:p w14:paraId="57B854C3">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970" w:type="dxa"/>
            <w:tcBorders>
              <w:top w:val="single" w:color="auto" w:sz="2" w:space="0"/>
              <w:left w:val="single" w:color="auto" w:sz="2" w:space="0"/>
              <w:bottom w:val="single" w:color="auto" w:sz="2" w:space="0"/>
              <w:right w:val="single" w:color="auto" w:sz="2" w:space="0"/>
            </w:tcBorders>
            <w:vAlign w:val="center"/>
          </w:tcPr>
          <w:p w14:paraId="5C40D3D0">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150" w:type="dxa"/>
            <w:tcBorders>
              <w:top w:val="single" w:color="auto" w:sz="2" w:space="0"/>
              <w:left w:val="single" w:color="auto" w:sz="2" w:space="0"/>
              <w:bottom w:val="single" w:color="auto" w:sz="2" w:space="0"/>
              <w:right w:val="single" w:color="auto" w:sz="2" w:space="0"/>
            </w:tcBorders>
            <w:vAlign w:val="center"/>
          </w:tcPr>
          <w:p w14:paraId="4514E003">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28" w:type="dxa"/>
            <w:tcBorders>
              <w:top w:val="single" w:color="auto" w:sz="2" w:space="0"/>
              <w:left w:val="single" w:color="auto" w:sz="2" w:space="0"/>
              <w:bottom w:val="single" w:color="auto" w:sz="2" w:space="0"/>
              <w:right w:val="single" w:color="auto" w:sz="2" w:space="0"/>
            </w:tcBorders>
            <w:vAlign w:val="center"/>
          </w:tcPr>
          <w:p w14:paraId="7B242909">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28" w:type="dxa"/>
            <w:tcBorders>
              <w:top w:val="single" w:color="auto" w:sz="2" w:space="0"/>
              <w:left w:val="single" w:color="auto" w:sz="2" w:space="0"/>
              <w:bottom w:val="single" w:color="auto" w:sz="2" w:space="0"/>
              <w:right w:val="single" w:color="auto" w:sz="2" w:space="0"/>
            </w:tcBorders>
            <w:vAlign w:val="center"/>
          </w:tcPr>
          <w:p w14:paraId="5D985438">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024" w:type="dxa"/>
            <w:tcBorders>
              <w:top w:val="single" w:color="auto" w:sz="2" w:space="0"/>
              <w:left w:val="single" w:color="auto" w:sz="2" w:space="0"/>
              <w:bottom w:val="single" w:color="auto" w:sz="2" w:space="0"/>
              <w:right w:val="single" w:color="auto" w:sz="12" w:space="0"/>
            </w:tcBorders>
            <w:vAlign w:val="center"/>
          </w:tcPr>
          <w:p w14:paraId="199ECD28">
            <w:pPr>
              <w:keepNext w:val="0"/>
              <w:keepLines w:val="0"/>
              <w:suppressLineNumbers w:val="0"/>
              <w:spacing w:before="0" w:beforeAutospacing="0" w:after="0" w:afterAutospacing="0" w:line="360" w:lineRule="auto"/>
              <w:ind w:left="0" w:right="0"/>
              <w:jc w:val="center"/>
              <w:rPr>
                <w:rFonts w:hint="eastAsia" w:ascii="宋体" w:hAnsi="宋体" w:eastAsia="宋体" w:cs="宋体"/>
                <w:lang w:eastAsia="zh-CN"/>
              </w:rPr>
            </w:pPr>
            <w:r>
              <w:rPr>
                <w:rFonts w:hint="eastAsia" w:ascii="宋体" w:hAnsi="宋体" w:cs="宋体"/>
                <w:lang w:val="en-US" w:eastAsia="zh-CN"/>
              </w:rPr>
              <w:t>装卸人员</w:t>
            </w:r>
          </w:p>
        </w:tc>
      </w:tr>
      <w:tr w14:paraId="205C43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10676B35">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47" w:type="dxa"/>
            <w:tcBorders>
              <w:top w:val="single" w:color="auto" w:sz="2" w:space="0"/>
              <w:left w:val="single" w:color="auto" w:sz="2" w:space="0"/>
              <w:bottom w:val="single" w:color="auto" w:sz="2" w:space="0"/>
              <w:right w:val="single" w:color="auto" w:sz="2" w:space="0"/>
            </w:tcBorders>
            <w:vAlign w:val="center"/>
          </w:tcPr>
          <w:p w14:paraId="00D2588C">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970" w:type="dxa"/>
            <w:tcBorders>
              <w:top w:val="single" w:color="auto" w:sz="2" w:space="0"/>
              <w:left w:val="single" w:color="auto" w:sz="2" w:space="0"/>
              <w:bottom w:val="single" w:color="auto" w:sz="2" w:space="0"/>
              <w:right w:val="single" w:color="auto" w:sz="2" w:space="0"/>
            </w:tcBorders>
            <w:vAlign w:val="center"/>
          </w:tcPr>
          <w:p w14:paraId="77779FC2">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150" w:type="dxa"/>
            <w:tcBorders>
              <w:top w:val="single" w:color="auto" w:sz="2" w:space="0"/>
              <w:left w:val="single" w:color="auto" w:sz="2" w:space="0"/>
              <w:bottom w:val="single" w:color="auto" w:sz="2" w:space="0"/>
              <w:right w:val="single" w:color="auto" w:sz="2" w:space="0"/>
            </w:tcBorders>
            <w:vAlign w:val="center"/>
          </w:tcPr>
          <w:p w14:paraId="1AE63C9F">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28" w:type="dxa"/>
            <w:tcBorders>
              <w:top w:val="single" w:color="auto" w:sz="2" w:space="0"/>
              <w:left w:val="single" w:color="auto" w:sz="2" w:space="0"/>
              <w:bottom w:val="single" w:color="auto" w:sz="2" w:space="0"/>
              <w:right w:val="single" w:color="auto" w:sz="2" w:space="0"/>
            </w:tcBorders>
            <w:vAlign w:val="center"/>
          </w:tcPr>
          <w:p w14:paraId="43556FD2">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28" w:type="dxa"/>
            <w:tcBorders>
              <w:top w:val="single" w:color="auto" w:sz="2" w:space="0"/>
              <w:left w:val="single" w:color="auto" w:sz="2" w:space="0"/>
              <w:bottom w:val="single" w:color="auto" w:sz="2" w:space="0"/>
              <w:right w:val="single" w:color="auto" w:sz="2" w:space="0"/>
            </w:tcBorders>
            <w:vAlign w:val="center"/>
          </w:tcPr>
          <w:p w14:paraId="2AF27545">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024" w:type="dxa"/>
            <w:tcBorders>
              <w:top w:val="single" w:color="auto" w:sz="2" w:space="0"/>
              <w:left w:val="single" w:color="auto" w:sz="2" w:space="0"/>
              <w:bottom w:val="single" w:color="auto" w:sz="2" w:space="0"/>
              <w:right w:val="single" w:color="auto" w:sz="12" w:space="0"/>
            </w:tcBorders>
            <w:vAlign w:val="center"/>
          </w:tcPr>
          <w:p w14:paraId="072663F3">
            <w:pPr>
              <w:keepNext w:val="0"/>
              <w:keepLines w:val="0"/>
              <w:suppressLineNumbers w:val="0"/>
              <w:spacing w:before="0" w:beforeAutospacing="0" w:after="0" w:afterAutospacing="0" w:line="360" w:lineRule="auto"/>
              <w:ind w:left="0" w:right="0"/>
              <w:jc w:val="center"/>
              <w:rPr>
                <w:rFonts w:hint="eastAsia" w:ascii="宋体" w:hAnsi="宋体" w:eastAsia="宋体" w:cs="宋体"/>
                <w:lang w:val="en-US" w:eastAsia="zh-CN"/>
              </w:rPr>
            </w:pPr>
            <w:r>
              <w:rPr>
                <w:rFonts w:hint="eastAsia" w:ascii="宋体" w:hAnsi="宋体" w:cs="宋体"/>
                <w:lang w:eastAsia="zh-CN"/>
              </w:rPr>
              <w:t>……</w:t>
            </w:r>
          </w:p>
        </w:tc>
      </w:tr>
      <w:tr w14:paraId="15625D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37CEA613">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47" w:type="dxa"/>
            <w:tcBorders>
              <w:top w:val="single" w:color="auto" w:sz="2" w:space="0"/>
              <w:left w:val="single" w:color="auto" w:sz="2" w:space="0"/>
              <w:bottom w:val="single" w:color="auto" w:sz="2" w:space="0"/>
              <w:right w:val="single" w:color="auto" w:sz="2" w:space="0"/>
            </w:tcBorders>
            <w:vAlign w:val="center"/>
          </w:tcPr>
          <w:p w14:paraId="4A27A15D">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970" w:type="dxa"/>
            <w:tcBorders>
              <w:top w:val="single" w:color="auto" w:sz="2" w:space="0"/>
              <w:left w:val="single" w:color="auto" w:sz="2" w:space="0"/>
              <w:bottom w:val="single" w:color="auto" w:sz="2" w:space="0"/>
              <w:right w:val="single" w:color="auto" w:sz="2" w:space="0"/>
            </w:tcBorders>
            <w:vAlign w:val="center"/>
          </w:tcPr>
          <w:p w14:paraId="12B405B4">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150" w:type="dxa"/>
            <w:tcBorders>
              <w:top w:val="single" w:color="auto" w:sz="2" w:space="0"/>
              <w:left w:val="single" w:color="auto" w:sz="2" w:space="0"/>
              <w:bottom w:val="single" w:color="auto" w:sz="2" w:space="0"/>
              <w:right w:val="single" w:color="auto" w:sz="2" w:space="0"/>
            </w:tcBorders>
            <w:vAlign w:val="center"/>
          </w:tcPr>
          <w:p w14:paraId="14C17964">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28" w:type="dxa"/>
            <w:tcBorders>
              <w:top w:val="single" w:color="auto" w:sz="2" w:space="0"/>
              <w:left w:val="single" w:color="auto" w:sz="2" w:space="0"/>
              <w:bottom w:val="single" w:color="auto" w:sz="2" w:space="0"/>
              <w:right w:val="single" w:color="auto" w:sz="2" w:space="0"/>
            </w:tcBorders>
            <w:vAlign w:val="center"/>
          </w:tcPr>
          <w:p w14:paraId="6E475C4B">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28" w:type="dxa"/>
            <w:tcBorders>
              <w:top w:val="single" w:color="auto" w:sz="2" w:space="0"/>
              <w:left w:val="single" w:color="auto" w:sz="2" w:space="0"/>
              <w:bottom w:val="single" w:color="auto" w:sz="2" w:space="0"/>
              <w:right w:val="single" w:color="auto" w:sz="2" w:space="0"/>
            </w:tcBorders>
            <w:vAlign w:val="center"/>
          </w:tcPr>
          <w:p w14:paraId="525251C0">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024" w:type="dxa"/>
            <w:tcBorders>
              <w:top w:val="single" w:color="auto" w:sz="2" w:space="0"/>
              <w:left w:val="single" w:color="auto" w:sz="2" w:space="0"/>
              <w:bottom w:val="single" w:color="auto" w:sz="2" w:space="0"/>
              <w:right w:val="single" w:color="auto" w:sz="12" w:space="0"/>
            </w:tcBorders>
            <w:vAlign w:val="center"/>
          </w:tcPr>
          <w:p w14:paraId="347479A4">
            <w:pPr>
              <w:keepNext w:val="0"/>
              <w:keepLines w:val="0"/>
              <w:suppressLineNumbers w:val="0"/>
              <w:spacing w:before="0" w:beforeAutospacing="0" w:after="0" w:afterAutospacing="0" w:line="360" w:lineRule="auto"/>
              <w:ind w:left="0" w:right="0"/>
              <w:jc w:val="center"/>
              <w:rPr>
                <w:rFonts w:hint="default" w:ascii="宋体" w:hAnsi="宋体" w:cs="宋体"/>
              </w:rPr>
            </w:pPr>
          </w:p>
        </w:tc>
      </w:tr>
      <w:tr w14:paraId="6D0923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AF18CBC">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47" w:type="dxa"/>
            <w:tcBorders>
              <w:top w:val="single" w:color="auto" w:sz="2" w:space="0"/>
              <w:left w:val="single" w:color="auto" w:sz="2" w:space="0"/>
              <w:bottom w:val="single" w:color="auto" w:sz="2" w:space="0"/>
              <w:right w:val="single" w:color="auto" w:sz="2" w:space="0"/>
            </w:tcBorders>
            <w:vAlign w:val="center"/>
          </w:tcPr>
          <w:p w14:paraId="27FDB3C4">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970" w:type="dxa"/>
            <w:tcBorders>
              <w:top w:val="single" w:color="auto" w:sz="2" w:space="0"/>
              <w:left w:val="single" w:color="auto" w:sz="2" w:space="0"/>
              <w:bottom w:val="single" w:color="auto" w:sz="2" w:space="0"/>
              <w:right w:val="single" w:color="auto" w:sz="2" w:space="0"/>
            </w:tcBorders>
            <w:vAlign w:val="center"/>
          </w:tcPr>
          <w:p w14:paraId="2037FFC8">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150" w:type="dxa"/>
            <w:tcBorders>
              <w:top w:val="single" w:color="auto" w:sz="2" w:space="0"/>
              <w:left w:val="single" w:color="auto" w:sz="2" w:space="0"/>
              <w:bottom w:val="single" w:color="auto" w:sz="2" w:space="0"/>
              <w:right w:val="single" w:color="auto" w:sz="2" w:space="0"/>
            </w:tcBorders>
            <w:vAlign w:val="center"/>
          </w:tcPr>
          <w:p w14:paraId="26DFDD7C">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28" w:type="dxa"/>
            <w:tcBorders>
              <w:top w:val="single" w:color="auto" w:sz="2" w:space="0"/>
              <w:left w:val="single" w:color="auto" w:sz="2" w:space="0"/>
              <w:bottom w:val="single" w:color="auto" w:sz="2" w:space="0"/>
              <w:right w:val="single" w:color="auto" w:sz="2" w:space="0"/>
            </w:tcBorders>
            <w:vAlign w:val="center"/>
          </w:tcPr>
          <w:p w14:paraId="35336A3A">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28" w:type="dxa"/>
            <w:tcBorders>
              <w:top w:val="single" w:color="auto" w:sz="2" w:space="0"/>
              <w:left w:val="single" w:color="auto" w:sz="2" w:space="0"/>
              <w:bottom w:val="single" w:color="auto" w:sz="2" w:space="0"/>
              <w:right w:val="single" w:color="auto" w:sz="2" w:space="0"/>
            </w:tcBorders>
            <w:vAlign w:val="center"/>
          </w:tcPr>
          <w:p w14:paraId="5C3CF25C">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024" w:type="dxa"/>
            <w:tcBorders>
              <w:top w:val="single" w:color="auto" w:sz="2" w:space="0"/>
              <w:left w:val="single" w:color="auto" w:sz="2" w:space="0"/>
              <w:bottom w:val="single" w:color="auto" w:sz="2" w:space="0"/>
              <w:right w:val="single" w:color="auto" w:sz="12" w:space="0"/>
            </w:tcBorders>
            <w:vAlign w:val="center"/>
          </w:tcPr>
          <w:p w14:paraId="7BCA9576">
            <w:pPr>
              <w:keepNext w:val="0"/>
              <w:keepLines w:val="0"/>
              <w:suppressLineNumbers w:val="0"/>
              <w:spacing w:before="0" w:beforeAutospacing="0" w:after="0" w:afterAutospacing="0" w:line="360" w:lineRule="auto"/>
              <w:ind w:left="0" w:right="0"/>
              <w:jc w:val="center"/>
              <w:rPr>
                <w:rFonts w:hint="default" w:ascii="宋体" w:hAnsi="宋体" w:cs="宋体"/>
              </w:rPr>
            </w:pPr>
          </w:p>
        </w:tc>
      </w:tr>
      <w:tr w14:paraId="345072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0BEF4BA1">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47" w:type="dxa"/>
            <w:tcBorders>
              <w:top w:val="single" w:color="auto" w:sz="2" w:space="0"/>
              <w:left w:val="single" w:color="auto" w:sz="2" w:space="0"/>
              <w:bottom w:val="single" w:color="auto" w:sz="2" w:space="0"/>
              <w:right w:val="single" w:color="auto" w:sz="2" w:space="0"/>
            </w:tcBorders>
            <w:vAlign w:val="center"/>
          </w:tcPr>
          <w:p w14:paraId="1DA646EF">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970" w:type="dxa"/>
            <w:tcBorders>
              <w:top w:val="single" w:color="auto" w:sz="2" w:space="0"/>
              <w:left w:val="single" w:color="auto" w:sz="2" w:space="0"/>
              <w:bottom w:val="single" w:color="auto" w:sz="2" w:space="0"/>
              <w:right w:val="single" w:color="auto" w:sz="2" w:space="0"/>
            </w:tcBorders>
            <w:vAlign w:val="center"/>
          </w:tcPr>
          <w:p w14:paraId="721AB78A">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150" w:type="dxa"/>
            <w:tcBorders>
              <w:top w:val="single" w:color="auto" w:sz="2" w:space="0"/>
              <w:left w:val="single" w:color="auto" w:sz="2" w:space="0"/>
              <w:bottom w:val="single" w:color="auto" w:sz="2" w:space="0"/>
              <w:right w:val="single" w:color="auto" w:sz="2" w:space="0"/>
            </w:tcBorders>
            <w:vAlign w:val="center"/>
          </w:tcPr>
          <w:p w14:paraId="2BBFC9A5">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28" w:type="dxa"/>
            <w:tcBorders>
              <w:top w:val="single" w:color="auto" w:sz="2" w:space="0"/>
              <w:left w:val="single" w:color="auto" w:sz="2" w:space="0"/>
              <w:bottom w:val="single" w:color="auto" w:sz="2" w:space="0"/>
              <w:right w:val="single" w:color="auto" w:sz="2" w:space="0"/>
            </w:tcBorders>
            <w:vAlign w:val="center"/>
          </w:tcPr>
          <w:p w14:paraId="51ABB631">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28" w:type="dxa"/>
            <w:tcBorders>
              <w:top w:val="single" w:color="auto" w:sz="2" w:space="0"/>
              <w:left w:val="single" w:color="auto" w:sz="2" w:space="0"/>
              <w:bottom w:val="single" w:color="auto" w:sz="2" w:space="0"/>
              <w:right w:val="single" w:color="auto" w:sz="2" w:space="0"/>
            </w:tcBorders>
            <w:vAlign w:val="center"/>
          </w:tcPr>
          <w:p w14:paraId="552FC3D5">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024" w:type="dxa"/>
            <w:tcBorders>
              <w:top w:val="single" w:color="auto" w:sz="2" w:space="0"/>
              <w:left w:val="single" w:color="auto" w:sz="2" w:space="0"/>
              <w:bottom w:val="single" w:color="auto" w:sz="2" w:space="0"/>
              <w:right w:val="single" w:color="auto" w:sz="12" w:space="0"/>
            </w:tcBorders>
            <w:vAlign w:val="center"/>
          </w:tcPr>
          <w:p w14:paraId="650C399D">
            <w:pPr>
              <w:keepNext w:val="0"/>
              <w:keepLines w:val="0"/>
              <w:suppressLineNumbers w:val="0"/>
              <w:spacing w:before="0" w:beforeAutospacing="0" w:after="0" w:afterAutospacing="0" w:line="360" w:lineRule="auto"/>
              <w:ind w:left="0" w:right="0"/>
              <w:jc w:val="center"/>
              <w:rPr>
                <w:rFonts w:hint="default" w:ascii="宋体" w:hAnsi="宋体" w:cs="宋体"/>
              </w:rPr>
            </w:pPr>
          </w:p>
        </w:tc>
      </w:tr>
      <w:tr w14:paraId="0B2B1E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71E5FB47">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47" w:type="dxa"/>
            <w:tcBorders>
              <w:top w:val="single" w:color="auto" w:sz="2" w:space="0"/>
              <w:left w:val="single" w:color="auto" w:sz="2" w:space="0"/>
              <w:bottom w:val="single" w:color="auto" w:sz="2" w:space="0"/>
              <w:right w:val="single" w:color="auto" w:sz="2" w:space="0"/>
            </w:tcBorders>
            <w:vAlign w:val="center"/>
          </w:tcPr>
          <w:p w14:paraId="7DE158BC">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970" w:type="dxa"/>
            <w:tcBorders>
              <w:top w:val="single" w:color="auto" w:sz="2" w:space="0"/>
              <w:left w:val="single" w:color="auto" w:sz="2" w:space="0"/>
              <w:bottom w:val="single" w:color="auto" w:sz="2" w:space="0"/>
              <w:right w:val="single" w:color="auto" w:sz="2" w:space="0"/>
            </w:tcBorders>
            <w:vAlign w:val="center"/>
          </w:tcPr>
          <w:p w14:paraId="034668D1">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150" w:type="dxa"/>
            <w:tcBorders>
              <w:top w:val="single" w:color="auto" w:sz="2" w:space="0"/>
              <w:left w:val="single" w:color="auto" w:sz="2" w:space="0"/>
              <w:bottom w:val="single" w:color="auto" w:sz="2" w:space="0"/>
              <w:right w:val="single" w:color="auto" w:sz="2" w:space="0"/>
            </w:tcBorders>
            <w:vAlign w:val="center"/>
          </w:tcPr>
          <w:p w14:paraId="323BEF3A">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28" w:type="dxa"/>
            <w:tcBorders>
              <w:top w:val="single" w:color="auto" w:sz="2" w:space="0"/>
              <w:left w:val="single" w:color="auto" w:sz="2" w:space="0"/>
              <w:bottom w:val="single" w:color="auto" w:sz="2" w:space="0"/>
              <w:right w:val="single" w:color="auto" w:sz="2" w:space="0"/>
            </w:tcBorders>
            <w:vAlign w:val="center"/>
          </w:tcPr>
          <w:p w14:paraId="2DBEA934">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28" w:type="dxa"/>
            <w:tcBorders>
              <w:top w:val="single" w:color="auto" w:sz="2" w:space="0"/>
              <w:left w:val="single" w:color="auto" w:sz="2" w:space="0"/>
              <w:bottom w:val="single" w:color="auto" w:sz="2" w:space="0"/>
              <w:right w:val="single" w:color="auto" w:sz="2" w:space="0"/>
            </w:tcBorders>
            <w:vAlign w:val="center"/>
          </w:tcPr>
          <w:p w14:paraId="20EB6DE0">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024" w:type="dxa"/>
            <w:tcBorders>
              <w:top w:val="single" w:color="auto" w:sz="2" w:space="0"/>
              <w:left w:val="single" w:color="auto" w:sz="2" w:space="0"/>
              <w:bottom w:val="single" w:color="auto" w:sz="2" w:space="0"/>
              <w:right w:val="single" w:color="auto" w:sz="12" w:space="0"/>
            </w:tcBorders>
            <w:vAlign w:val="center"/>
          </w:tcPr>
          <w:p w14:paraId="186F0DF2">
            <w:pPr>
              <w:keepNext w:val="0"/>
              <w:keepLines w:val="0"/>
              <w:suppressLineNumbers w:val="0"/>
              <w:spacing w:before="0" w:beforeAutospacing="0" w:after="0" w:afterAutospacing="0" w:line="360" w:lineRule="auto"/>
              <w:ind w:left="0" w:right="0"/>
              <w:jc w:val="center"/>
              <w:rPr>
                <w:rFonts w:hint="default" w:ascii="宋体" w:hAnsi="宋体" w:cs="宋体"/>
              </w:rPr>
            </w:pPr>
          </w:p>
        </w:tc>
      </w:tr>
      <w:tr w14:paraId="34D3B1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592ECE10">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47" w:type="dxa"/>
            <w:tcBorders>
              <w:top w:val="single" w:color="auto" w:sz="2" w:space="0"/>
              <w:left w:val="single" w:color="auto" w:sz="2" w:space="0"/>
              <w:bottom w:val="single" w:color="auto" w:sz="2" w:space="0"/>
              <w:right w:val="single" w:color="auto" w:sz="2" w:space="0"/>
            </w:tcBorders>
            <w:vAlign w:val="center"/>
          </w:tcPr>
          <w:p w14:paraId="73024838">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970" w:type="dxa"/>
            <w:tcBorders>
              <w:top w:val="single" w:color="auto" w:sz="2" w:space="0"/>
              <w:left w:val="single" w:color="auto" w:sz="2" w:space="0"/>
              <w:bottom w:val="single" w:color="auto" w:sz="2" w:space="0"/>
              <w:right w:val="single" w:color="auto" w:sz="2" w:space="0"/>
            </w:tcBorders>
            <w:vAlign w:val="center"/>
          </w:tcPr>
          <w:p w14:paraId="61A63CD0">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150" w:type="dxa"/>
            <w:tcBorders>
              <w:top w:val="single" w:color="auto" w:sz="2" w:space="0"/>
              <w:left w:val="single" w:color="auto" w:sz="2" w:space="0"/>
              <w:bottom w:val="single" w:color="auto" w:sz="2" w:space="0"/>
              <w:right w:val="single" w:color="auto" w:sz="2" w:space="0"/>
            </w:tcBorders>
            <w:vAlign w:val="center"/>
          </w:tcPr>
          <w:p w14:paraId="069B162A">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28" w:type="dxa"/>
            <w:tcBorders>
              <w:top w:val="single" w:color="auto" w:sz="2" w:space="0"/>
              <w:left w:val="single" w:color="auto" w:sz="2" w:space="0"/>
              <w:bottom w:val="single" w:color="auto" w:sz="2" w:space="0"/>
              <w:right w:val="single" w:color="auto" w:sz="2" w:space="0"/>
            </w:tcBorders>
            <w:vAlign w:val="center"/>
          </w:tcPr>
          <w:p w14:paraId="34F765AE">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28" w:type="dxa"/>
            <w:tcBorders>
              <w:top w:val="single" w:color="auto" w:sz="2" w:space="0"/>
              <w:left w:val="single" w:color="auto" w:sz="2" w:space="0"/>
              <w:bottom w:val="single" w:color="auto" w:sz="2" w:space="0"/>
              <w:right w:val="single" w:color="auto" w:sz="2" w:space="0"/>
            </w:tcBorders>
            <w:vAlign w:val="center"/>
          </w:tcPr>
          <w:p w14:paraId="13A0A1B7">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024" w:type="dxa"/>
            <w:tcBorders>
              <w:top w:val="single" w:color="auto" w:sz="2" w:space="0"/>
              <w:left w:val="single" w:color="auto" w:sz="2" w:space="0"/>
              <w:bottom w:val="single" w:color="auto" w:sz="2" w:space="0"/>
              <w:right w:val="single" w:color="auto" w:sz="12" w:space="0"/>
            </w:tcBorders>
            <w:vAlign w:val="center"/>
          </w:tcPr>
          <w:p w14:paraId="3A98B0BD">
            <w:pPr>
              <w:keepNext w:val="0"/>
              <w:keepLines w:val="0"/>
              <w:suppressLineNumbers w:val="0"/>
              <w:spacing w:before="0" w:beforeAutospacing="0" w:after="0" w:afterAutospacing="0" w:line="360" w:lineRule="auto"/>
              <w:ind w:left="0" w:right="0"/>
              <w:jc w:val="center"/>
              <w:rPr>
                <w:rFonts w:hint="eastAsia" w:ascii="宋体" w:hAnsi="宋体" w:eastAsia="宋体" w:cs="宋体"/>
                <w:lang w:eastAsia="zh-CN"/>
              </w:rPr>
            </w:pPr>
          </w:p>
        </w:tc>
      </w:tr>
      <w:tr w14:paraId="655B76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5F8696C3">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47" w:type="dxa"/>
            <w:tcBorders>
              <w:top w:val="single" w:color="auto" w:sz="2" w:space="0"/>
              <w:left w:val="single" w:color="auto" w:sz="2" w:space="0"/>
              <w:bottom w:val="single" w:color="auto" w:sz="2" w:space="0"/>
              <w:right w:val="single" w:color="auto" w:sz="2" w:space="0"/>
            </w:tcBorders>
            <w:vAlign w:val="center"/>
          </w:tcPr>
          <w:p w14:paraId="33406349">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970" w:type="dxa"/>
            <w:tcBorders>
              <w:top w:val="single" w:color="auto" w:sz="2" w:space="0"/>
              <w:left w:val="single" w:color="auto" w:sz="2" w:space="0"/>
              <w:bottom w:val="single" w:color="auto" w:sz="2" w:space="0"/>
              <w:right w:val="single" w:color="auto" w:sz="2" w:space="0"/>
            </w:tcBorders>
            <w:vAlign w:val="center"/>
          </w:tcPr>
          <w:p w14:paraId="7BD536E8">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150" w:type="dxa"/>
            <w:tcBorders>
              <w:top w:val="single" w:color="auto" w:sz="2" w:space="0"/>
              <w:left w:val="single" w:color="auto" w:sz="2" w:space="0"/>
              <w:bottom w:val="single" w:color="auto" w:sz="2" w:space="0"/>
              <w:right w:val="single" w:color="auto" w:sz="2" w:space="0"/>
            </w:tcBorders>
            <w:vAlign w:val="center"/>
          </w:tcPr>
          <w:p w14:paraId="15E0078D">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28" w:type="dxa"/>
            <w:tcBorders>
              <w:top w:val="single" w:color="auto" w:sz="2" w:space="0"/>
              <w:left w:val="single" w:color="auto" w:sz="2" w:space="0"/>
              <w:bottom w:val="single" w:color="auto" w:sz="2" w:space="0"/>
              <w:right w:val="single" w:color="auto" w:sz="2" w:space="0"/>
            </w:tcBorders>
            <w:vAlign w:val="center"/>
          </w:tcPr>
          <w:p w14:paraId="789F4F65">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28" w:type="dxa"/>
            <w:tcBorders>
              <w:top w:val="single" w:color="auto" w:sz="2" w:space="0"/>
              <w:left w:val="single" w:color="auto" w:sz="2" w:space="0"/>
              <w:bottom w:val="single" w:color="auto" w:sz="2" w:space="0"/>
              <w:right w:val="single" w:color="auto" w:sz="2" w:space="0"/>
            </w:tcBorders>
            <w:vAlign w:val="center"/>
          </w:tcPr>
          <w:p w14:paraId="6704E7E8">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024" w:type="dxa"/>
            <w:tcBorders>
              <w:top w:val="single" w:color="auto" w:sz="2" w:space="0"/>
              <w:left w:val="single" w:color="auto" w:sz="2" w:space="0"/>
              <w:bottom w:val="single" w:color="auto" w:sz="2" w:space="0"/>
              <w:right w:val="single" w:color="auto" w:sz="12" w:space="0"/>
            </w:tcBorders>
            <w:vAlign w:val="center"/>
          </w:tcPr>
          <w:p w14:paraId="1D49419E">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r w14:paraId="4974EC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12" w:space="0"/>
              <w:right w:val="single" w:color="auto" w:sz="2" w:space="0"/>
            </w:tcBorders>
            <w:vAlign w:val="center"/>
          </w:tcPr>
          <w:p w14:paraId="1533DB6D">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47" w:type="dxa"/>
            <w:tcBorders>
              <w:top w:val="single" w:color="auto" w:sz="2" w:space="0"/>
              <w:left w:val="single" w:color="auto" w:sz="2" w:space="0"/>
              <w:bottom w:val="single" w:color="auto" w:sz="12" w:space="0"/>
              <w:right w:val="single" w:color="auto" w:sz="2" w:space="0"/>
            </w:tcBorders>
            <w:vAlign w:val="center"/>
          </w:tcPr>
          <w:p w14:paraId="59889AA7">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970" w:type="dxa"/>
            <w:tcBorders>
              <w:top w:val="single" w:color="auto" w:sz="2" w:space="0"/>
              <w:left w:val="single" w:color="auto" w:sz="2" w:space="0"/>
              <w:bottom w:val="single" w:color="auto" w:sz="12" w:space="0"/>
              <w:right w:val="single" w:color="auto" w:sz="2" w:space="0"/>
            </w:tcBorders>
            <w:vAlign w:val="center"/>
          </w:tcPr>
          <w:p w14:paraId="00FE694F">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150" w:type="dxa"/>
            <w:tcBorders>
              <w:top w:val="single" w:color="auto" w:sz="2" w:space="0"/>
              <w:left w:val="single" w:color="auto" w:sz="2" w:space="0"/>
              <w:bottom w:val="single" w:color="auto" w:sz="12" w:space="0"/>
              <w:right w:val="single" w:color="auto" w:sz="2" w:space="0"/>
            </w:tcBorders>
            <w:vAlign w:val="center"/>
          </w:tcPr>
          <w:p w14:paraId="79FEFE20">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28" w:type="dxa"/>
            <w:tcBorders>
              <w:top w:val="single" w:color="auto" w:sz="2" w:space="0"/>
              <w:left w:val="single" w:color="auto" w:sz="2" w:space="0"/>
              <w:bottom w:val="single" w:color="auto" w:sz="12" w:space="0"/>
              <w:right w:val="single" w:color="auto" w:sz="2" w:space="0"/>
            </w:tcBorders>
            <w:vAlign w:val="center"/>
          </w:tcPr>
          <w:p w14:paraId="49FF7752">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28" w:type="dxa"/>
            <w:tcBorders>
              <w:top w:val="single" w:color="auto" w:sz="2" w:space="0"/>
              <w:left w:val="single" w:color="auto" w:sz="2" w:space="0"/>
              <w:bottom w:val="single" w:color="auto" w:sz="12" w:space="0"/>
              <w:right w:val="single" w:color="auto" w:sz="2" w:space="0"/>
            </w:tcBorders>
            <w:vAlign w:val="center"/>
          </w:tcPr>
          <w:p w14:paraId="55383E67">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024" w:type="dxa"/>
            <w:tcBorders>
              <w:top w:val="single" w:color="auto" w:sz="2" w:space="0"/>
              <w:left w:val="single" w:color="auto" w:sz="2" w:space="0"/>
              <w:bottom w:val="single" w:color="auto" w:sz="12" w:space="0"/>
              <w:right w:val="single" w:color="auto" w:sz="12" w:space="0"/>
            </w:tcBorders>
            <w:vAlign w:val="center"/>
          </w:tcPr>
          <w:p w14:paraId="4E4B53AC">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bl>
    <w:p w14:paraId="221709F5">
      <w:pPr>
        <w:pStyle w:val="29"/>
        <w:ind w:left="0" w:leftChars="0" w:firstLine="0" w:firstLineChars="0"/>
        <w:rPr>
          <w:rFonts w:hint="eastAsia" w:ascii="宋体" w:hAnsi="宋体" w:cs="宋体"/>
          <w:color w:val="auto"/>
          <w:szCs w:val="21"/>
          <w:lang w:val="en-GB"/>
        </w:rPr>
      </w:pPr>
    </w:p>
    <w:p w14:paraId="079CA51C">
      <w:pPr>
        <w:pStyle w:val="29"/>
        <w:ind w:left="0" w:leftChars="0" w:firstLine="0" w:firstLineChars="0"/>
        <w:rPr>
          <w:rFonts w:hint="eastAsia"/>
        </w:rPr>
      </w:pPr>
      <w:r>
        <w:rPr>
          <w:rFonts w:hint="eastAsia" w:ascii="宋体" w:hAnsi="宋体" w:cs="宋体"/>
          <w:color w:val="auto"/>
          <w:szCs w:val="21"/>
          <w:lang w:val="en-GB"/>
        </w:rPr>
        <w:t>注：1.响应人应如实填写拟</w:t>
      </w:r>
      <w:r>
        <w:rPr>
          <w:rFonts w:hint="eastAsia" w:ascii="宋体" w:hAnsi="宋体" w:cs="宋体"/>
          <w:color w:val="auto"/>
          <w:szCs w:val="21"/>
          <w:lang w:val="en-US" w:eastAsia="zh-CN"/>
        </w:rPr>
        <w:t>配备企业人员</w:t>
      </w:r>
      <w:r>
        <w:rPr>
          <w:rFonts w:hint="eastAsia" w:ascii="宋体" w:hAnsi="宋体" w:cs="宋体"/>
          <w:color w:val="auto"/>
          <w:szCs w:val="21"/>
          <w:lang w:val="en-GB"/>
        </w:rPr>
        <w:t>情况</w:t>
      </w:r>
      <w:r>
        <w:rPr>
          <w:rFonts w:hint="eastAsia"/>
        </w:rPr>
        <w:t>。</w:t>
      </w:r>
    </w:p>
    <w:p w14:paraId="37B14A1B">
      <w:pPr>
        <w:numPr>
          <w:ilvl w:val="0"/>
          <w:numId w:val="0"/>
        </w:numPr>
        <w:shd w:val="clear" w:color="auto" w:fill="FFFFFF"/>
        <w:ind w:leftChars="-95" w:right="-395" w:rightChars="-188"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承诺以上响应情况属实，如有虚假响应，同意本项目一票否决，并列入采购人</w:t>
      </w:r>
      <w:r>
        <w:rPr>
          <w:rFonts w:hint="eastAsia" w:ascii="宋体" w:hAnsi="宋体" w:cs="宋体"/>
          <w:b/>
          <w:bCs/>
          <w:color w:val="auto"/>
          <w:sz w:val="21"/>
          <w:szCs w:val="21"/>
          <w:highlight w:val="none"/>
          <w:lang w:val="en-US" w:eastAsia="zh-CN"/>
        </w:rPr>
        <w:t>失信</w:t>
      </w:r>
      <w:r>
        <w:rPr>
          <w:rFonts w:hint="eastAsia" w:ascii="宋体" w:hAnsi="宋体" w:eastAsia="宋体" w:cs="宋体"/>
          <w:b/>
          <w:bCs/>
          <w:color w:val="auto"/>
          <w:sz w:val="21"/>
          <w:szCs w:val="21"/>
          <w:highlight w:val="none"/>
          <w:lang w:val="en-US" w:eastAsia="zh-CN"/>
        </w:rPr>
        <w:t>供应商</w:t>
      </w:r>
      <w:r>
        <w:rPr>
          <w:rFonts w:hint="eastAsia" w:ascii="宋体" w:hAnsi="宋体" w:cs="宋体"/>
          <w:b/>
          <w:bCs/>
          <w:color w:val="auto"/>
          <w:sz w:val="21"/>
          <w:szCs w:val="21"/>
          <w:highlight w:val="none"/>
          <w:lang w:val="en-US" w:eastAsia="zh-CN"/>
        </w:rPr>
        <w:t>名单</w:t>
      </w:r>
      <w:r>
        <w:rPr>
          <w:rFonts w:hint="eastAsia" w:ascii="宋体" w:hAnsi="宋体" w:eastAsia="宋体" w:cs="宋体"/>
          <w:b/>
          <w:bCs/>
          <w:color w:val="auto"/>
          <w:sz w:val="21"/>
          <w:szCs w:val="21"/>
          <w:highlight w:val="none"/>
          <w:lang w:val="en-US" w:eastAsia="zh-CN"/>
        </w:rPr>
        <w:t>。</w:t>
      </w:r>
    </w:p>
    <w:p w14:paraId="6E5A3EDE">
      <w:pPr>
        <w:pStyle w:val="29"/>
        <w:ind w:left="0" w:leftChars="0" w:firstLine="0" w:firstLineChars="0"/>
        <w:rPr>
          <w:rFonts w:hint="eastAsia"/>
        </w:rPr>
      </w:pPr>
    </w:p>
    <w:p w14:paraId="6818DE23">
      <w:pPr>
        <w:pStyle w:val="29"/>
        <w:ind w:left="0" w:leftChars="0" w:firstLine="0" w:firstLineChars="0"/>
        <w:rPr>
          <w:rFonts w:hint="eastAsia"/>
        </w:rPr>
      </w:pPr>
    </w:p>
    <w:p w14:paraId="662EE5BB">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14:paraId="57EAABC0">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14:paraId="59F02478">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8ACCEDA">
      <w:pPr>
        <w:pStyle w:val="29"/>
        <w:ind w:left="0" w:leftChars="0" w:firstLine="0" w:firstLineChars="0"/>
        <w:jc w:val="center"/>
        <w:rPr>
          <w:rFonts w:hint="eastAsia" w:ascii="宋体" w:hAnsi="宋体" w:cs="宋体"/>
          <w:b/>
          <w:bCs w:val="0"/>
          <w:sz w:val="32"/>
          <w:szCs w:val="32"/>
          <w:highlight w:val="none"/>
          <w:lang w:val="en-US" w:eastAsia="zh-CN"/>
        </w:rPr>
      </w:pPr>
    </w:p>
    <w:p w14:paraId="067214F2">
      <w:pPr>
        <w:pStyle w:val="29"/>
        <w:ind w:left="0" w:leftChars="0" w:firstLine="0" w:firstLineChars="0"/>
        <w:jc w:val="center"/>
        <w:rPr>
          <w:rFonts w:hint="eastAsia" w:ascii="宋体" w:hAnsi="宋体" w:cs="宋体"/>
          <w:b/>
          <w:bCs w:val="0"/>
          <w:sz w:val="32"/>
          <w:szCs w:val="32"/>
          <w:highlight w:val="none"/>
          <w:lang w:val="en-US" w:eastAsia="zh-CN"/>
        </w:rPr>
      </w:pPr>
    </w:p>
    <w:p w14:paraId="348F1CCE">
      <w:pPr>
        <w:pStyle w:val="29"/>
        <w:ind w:left="0" w:leftChars="0" w:firstLine="0" w:firstLineChars="0"/>
        <w:jc w:val="center"/>
        <w:rPr>
          <w:rFonts w:hint="eastAsia" w:ascii="宋体" w:hAnsi="宋体" w:cs="宋体"/>
          <w:b/>
          <w:bCs w:val="0"/>
          <w:sz w:val="32"/>
          <w:szCs w:val="32"/>
          <w:highlight w:val="none"/>
          <w:lang w:val="en-US" w:eastAsia="zh-CN"/>
        </w:rPr>
      </w:pPr>
    </w:p>
    <w:p w14:paraId="57A81DA0">
      <w:pPr>
        <w:pStyle w:val="29"/>
        <w:ind w:left="0" w:leftChars="0" w:firstLine="0" w:firstLineChars="0"/>
        <w:jc w:val="both"/>
        <w:rPr>
          <w:rFonts w:hint="default" w:ascii="宋体" w:hAnsi="宋体" w:cs="宋体"/>
          <w:b/>
          <w:bCs w:val="0"/>
          <w:sz w:val="28"/>
          <w:szCs w:val="28"/>
          <w:highlight w:val="none"/>
          <w:lang w:val="en-US" w:eastAsia="zh-CN"/>
        </w:rPr>
      </w:pPr>
      <w:r>
        <w:rPr>
          <w:rFonts w:hint="eastAsia" w:ascii="宋体" w:hAnsi="宋体" w:cs="宋体"/>
          <w:b/>
          <w:bCs w:val="0"/>
          <w:sz w:val="28"/>
          <w:szCs w:val="28"/>
          <w:highlight w:val="none"/>
          <w:lang w:val="en-US" w:eastAsia="zh-CN"/>
        </w:rPr>
        <w:t>（2）供应商运输车辆配置</w:t>
      </w:r>
    </w:p>
    <w:p w14:paraId="203BA61F">
      <w:pPr>
        <w:pStyle w:val="2"/>
        <w:spacing w:line="364" w:lineRule="auto"/>
        <w:ind w:right="706" w:rightChars="0" w:firstLine="1200" w:firstLineChars="500"/>
        <w:rPr>
          <w:rFonts w:hint="eastAsia"/>
          <w:sz w:val="24"/>
          <w:szCs w:val="36"/>
          <w:lang w:val="en-US" w:eastAsia="zh-CN"/>
        </w:rPr>
      </w:pPr>
      <w:r>
        <w:t>采购项目名称：</w:t>
      </w:r>
      <w:r>
        <w:rPr>
          <w:rFonts w:hint="eastAsia"/>
        </w:rPr>
        <w:t>中山大学</w:t>
      </w:r>
      <w:r>
        <w:rPr>
          <w:rFonts w:hint="eastAsia"/>
          <w:lang w:val="en-US" w:eastAsia="zh-CN"/>
        </w:rPr>
        <w:t>附属仁济医院</w:t>
      </w:r>
      <w:r>
        <w:rPr>
          <w:rFonts w:hint="eastAsia"/>
        </w:rPr>
        <w:t>零星搬运服务采购项目</w:t>
      </w:r>
    </w:p>
    <w:tbl>
      <w:tblPr>
        <w:tblStyle w:val="22"/>
        <w:tblW w:w="700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1346"/>
        <w:gridCol w:w="1774"/>
        <w:gridCol w:w="2000"/>
      </w:tblGrid>
      <w:tr w14:paraId="5F0CBC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14:paraId="708C7388">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rPr>
              <w:t>序号</w:t>
            </w:r>
          </w:p>
        </w:tc>
        <w:tc>
          <w:tcPr>
            <w:tcW w:w="1147" w:type="dxa"/>
            <w:tcBorders>
              <w:top w:val="single" w:color="auto" w:sz="12" w:space="0"/>
              <w:left w:val="single" w:color="auto" w:sz="2" w:space="0"/>
              <w:bottom w:val="single" w:color="auto" w:sz="2" w:space="0"/>
              <w:right w:val="single" w:color="auto" w:sz="2" w:space="0"/>
            </w:tcBorders>
            <w:vAlign w:val="center"/>
          </w:tcPr>
          <w:p w14:paraId="50E9D860">
            <w:pPr>
              <w:pStyle w:val="39"/>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spacing w:val="0"/>
                <w:kern w:val="2"/>
                <w:sz w:val="21"/>
                <w:szCs w:val="24"/>
                <w:lang w:eastAsia="zh-CN"/>
              </w:rPr>
            </w:pPr>
            <w:r>
              <w:rPr>
                <w:rFonts w:hint="eastAsia" w:ascii="宋体" w:hAnsi="宋体" w:cs="宋体"/>
                <w:spacing w:val="0"/>
                <w:kern w:val="2"/>
                <w:sz w:val="21"/>
                <w:szCs w:val="24"/>
                <w:lang w:val="en-US" w:eastAsia="zh-CN"/>
              </w:rPr>
              <w:t>车牌号</w:t>
            </w:r>
          </w:p>
        </w:tc>
        <w:tc>
          <w:tcPr>
            <w:tcW w:w="1346" w:type="dxa"/>
            <w:tcBorders>
              <w:top w:val="single" w:color="auto" w:sz="12" w:space="0"/>
              <w:left w:val="single" w:color="auto" w:sz="2" w:space="0"/>
              <w:bottom w:val="single" w:color="auto" w:sz="2" w:space="0"/>
              <w:right w:val="single" w:color="auto" w:sz="2" w:space="0"/>
            </w:tcBorders>
            <w:vAlign w:val="center"/>
          </w:tcPr>
          <w:p w14:paraId="28993F53">
            <w:pPr>
              <w:keepNext w:val="0"/>
              <w:keepLines w:val="0"/>
              <w:suppressLineNumbers w:val="0"/>
              <w:spacing w:before="0" w:beforeAutospacing="0" w:after="0" w:afterAutospacing="0" w:line="360" w:lineRule="auto"/>
              <w:ind w:left="0" w:right="0"/>
              <w:jc w:val="center"/>
              <w:rPr>
                <w:rFonts w:hint="default" w:ascii="宋体" w:hAnsi="宋体" w:eastAsia="宋体" w:cs="宋体"/>
                <w:lang w:val="en-US" w:eastAsia="zh-CN"/>
              </w:rPr>
            </w:pPr>
            <w:r>
              <w:rPr>
                <w:rFonts w:hint="eastAsia" w:ascii="宋体" w:hAnsi="宋体" w:cs="宋体"/>
                <w:lang w:val="en-US" w:eastAsia="zh-CN"/>
              </w:rPr>
              <w:t>车厢规格</w:t>
            </w:r>
          </w:p>
        </w:tc>
        <w:tc>
          <w:tcPr>
            <w:tcW w:w="1774" w:type="dxa"/>
            <w:tcBorders>
              <w:top w:val="single" w:color="auto" w:sz="12" w:space="0"/>
              <w:left w:val="single" w:color="auto" w:sz="2" w:space="0"/>
              <w:bottom w:val="single" w:color="auto" w:sz="2" w:space="0"/>
              <w:right w:val="single" w:color="auto" w:sz="2" w:space="0"/>
            </w:tcBorders>
            <w:vAlign w:val="center"/>
          </w:tcPr>
          <w:p w14:paraId="09F1DFF7">
            <w:pPr>
              <w:keepNext w:val="0"/>
              <w:keepLines w:val="0"/>
              <w:suppressLineNumbers w:val="0"/>
              <w:spacing w:before="0" w:beforeAutospacing="0" w:after="0" w:afterAutospacing="0" w:line="360" w:lineRule="auto"/>
              <w:ind w:left="0" w:right="0"/>
              <w:jc w:val="center"/>
              <w:rPr>
                <w:rFonts w:hint="default" w:ascii="宋体" w:hAnsi="宋体" w:eastAsia="宋体" w:cs="宋体"/>
                <w:lang w:val="en-US" w:eastAsia="zh-CN"/>
              </w:rPr>
            </w:pPr>
            <w:r>
              <w:rPr>
                <w:rFonts w:hint="eastAsia" w:ascii="宋体" w:hAnsi="宋体" w:cs="宋体"/>
                <w:lang w:val="en-US" w:eastAsia="zh-CN"/>
              </w:rPr>
              <w:t>是否带升降尾板</w:t>
            </w:r>
          </w:p>
        </w:tc>
        <w:tc>
          <w:tcPr>
            <w:tcW w:w="2000" w:type="dxa"/>
            <w:tcBorders>
              <w:top w:val="single" w:color="auto" w:sz="12" w:space="0"/>
              <w:left w:val="single" w:color="auto" w:sz="2" w:space="0"/>
              <w:bottom w:val="single" w:color="auto" w:sz="2" w:space="0"/>
              <w:right w:val="single" w:color="auto" w:sz="2" w:space="0"/>
            </w:tcBorders>
            <w:vAlign w:val="center"/>
          </w:tcPr>
          <w:p w14:paraId="7BA062AE">
            <w:pPr>
              <w:keepNext w:val="0"/>
              <w:keepLines w:val="0"/>
              <w:suppressLineNumbers w:val="0"/>
              <w:spacing w:before="0" w:beforeAutospacing="0" w:after="0" w:afterAutospacing="0" w:line="360" w:lineRule="auto"/>
              <w:ind w:left="0" w:right="0"/>
              <w:jc w:val="center"/>
              <w:rPr>
                <w:rFonts w:hint="default" w:ascii="宋体" w:hAnsi="宋体" w:eastAsia="宋体" w:cs="宋体"/>
                <w:lang w:val="en-US" w:eastAsia="zh-CN"/>
              </w:rPr>
            </w:pPr>
            <w:r>
              <w:rPr>
                <w:rFonts w:hint="eastAsia" w:ascii="宋体" w:hAnsi="宋体" w:cs="宋体"/>
                <w:lang w:val="en-US" w:eastAsia="zh-CN"/>
              </w:rPr>
              <w:t>是否自有车辆</w:t>
            </w:r>
          </w:p>
        </w:tc>
      </w:tr>
      <w:tr w14:paraId="636C03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00D8FE4E">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47" w:type="dxa"/>
            <w:tcBorders>
              <w:top w:val="single" w:color="auto" w:sz="2" w:space="0"/>
              <w:left w:val="single" w:color="auto" w:sz="2" w:space="0"/>
              <w:bottom w:val="single" w:color="auto" w:sz="2" w:space="0"/>
              <w:right w:val="single" w:color="auto" w:sz="2" w:space="0"/>
            </w:tcBorders>
            <w:vAlign w:val="center"/>
          </w:tcPr>
          <w:p w14:paraId="0D2EBBFD">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346" w:type="dxa"/>
            <w:tcBorders>
              <w:top w:val="single" w:color="auto" w:sz="2" w:space="0"/>
              <w:left w:val="single" w:color="auto" w:sz="2" w:space="0"/>
              <w:bottom w:val="single" w:color="auto" w:sz="2" w:space="0"/>
              <w:right w:val="single" w:color="auto" w:sz="2" w:space="0"/>
            </w:tcBorders>
            <w:vAlign w:val="center"/>
          </w:tcPr>
          <w:p w14:paraId="6216FAA0">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774" w:type="dxa"/>
            <w:tcBorders>
              <w:top w:val="single" w:color="auto" w:sz="2" w:space="0"/>
              <w:left w:val="single" w:color="auto" w:sz="2" w:space="0"/>
              <w:bottom w:val="single" w:color="auto" w:sz="2" w:space="0"/>
              <w:right w:val="single" w:color="auto" w:sz="2" w:space="0"/>
            </w:tcBorders>
            <w:vAlign w:val="center"/>
          </w:tcPr>
          <w:p w14:paraId="23248ACD">
            <w:pPr>
              <w:keepNext w:val="0"/>
              <w:keepLines w:val="0"/>
              <w:suppressLineNumbers w:val="0"/>
              <w:spacing w:before="0" w:beforeAutospacing="0" w:after="0" w:afterAutospacing="0" w:line="360" w:lineRule="auto"/>
              <w:ind w:left="0" w:right="0"/>
              <w:jc w:val="center"/>
              <w:rPr>
                <w:rFonts w:hint="eastAsia" w:ascii="宋体" w:hAnsi="宋体" w:eastAsia="宋体" w:cs="宋体"/>
                <w:lang w:val="en-US" w:eastAsia="zh-CN"/>
              </w:rPr>
            </w:pPr>
          </w:p>
        </w:tc>
        <w:tc>
          <w:tcPr>
            <w:tcW w:w="2000" w:type="dxa"/>
            <w:tcBorders>
              <w:top w:val="single" w:color="auto" w:sz="2" w:space="0"/>
              <w:left w:val="single" w:color="auto" w:sz="2" w:space="0"/>
              <w:bottom w:val="single" w:color="auto" w:sz="2" w:space="0"/>
              <w:right w:val="single" w:color="auto" w:sz="2" w:space="0"/>
            </w:tcBorders>
            <w:vAlign w:val="center"/>
          </w:tcPr>
          <w:p w14:paraId="0E29C83C">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lang w:eastAsia="zh-CN"/>
              </w:rPr>
              <w:t>……</w:t>
            </w:r>
          </w:p>
        </w:tc>
      </w:tr>
      <w:tr w14:paraId="5016EB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2492E41B">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47" w:type="dxa"/>
            <w:tcBorders>
              <w:top w:val="single" w:color="auto" w:sz="2" w:space="0"/>
              <w:left w:val="single" w:color="auto" w:sz="2" w:space="0"/>
              <w:bottom w:val="single" w:color="auto" w:sz="2" w:space="0"/>
              <w:right w:val="single" w:color="auto" w:sz="2" w:space="0"/>
            </w:tcBorders>
            <w:vAlign w:val="center"/>
          </w:tcPr>
          <w:p w14:paraId="4A3603F4">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346" w:type="dxa"/>
            <w:tcBorders>
              <w:top w:val="single" w:color="auto" w:sz="2" w:space="0"/>
              <w:left w:val="single" w:color="auto" w:sz="2" w:space="0"/>
              <w:bottom w:val="single" w:color="auto" w:sz="2" w:space="0"/>
              <w:right w:val="single" w:color="auto" w:sz="2" w:space="0"/>
            </w:tcBorders>
            <w:vAlign w:val="center"/>
          </w:tcPr>
          <w:p w14:paraId="0EB7FE56">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774" w:type="dxa"/>
            <w:tcBorders>
              <w:top w:val="single" w:color="auto" w:sz="2" w:space="0"/>
              <w:left w:val="single" w:color="auto" w:sz="2" w:space="0"/>
              <w:bottom w:val="single" w:color="auto" w:sz="2" w:space="0"/>
              <w:right w:val="single" w:color="auto" w:sz="2" w:space="0"/>
            </w:tcBorders>
            <w:vAlign w:val="center"/>
          </w:tcPr>
          <w:p w14:paraId="7C089363">
            <w:pPr>
              <w:keepNext w:val="0"/>
              <w:keepLines w:val="0"/>
              <w:suppressLineNumbers w:val="0"/>
              <w:spacing w:before="0" w:beforeAutospacing="0" w:after="0" w:afterAutospacing="0" w:line="240" w:lineRule="auto"/>
              <w:ind w:left="0" w:right="0"/>
              <w:jc w:val="both"/>
              <w:rPr>
                <w:rFonts w:hint="default" w:ascii="宋体" w:hAnsi="宋体" w:cs="宋体"/>
              </w:rPr>
            </w:pPr>
          </w:p>
        </w:tc>
        <w:tc>
          <w:tcPr>
            <w:tcW w:w="2000" w:type="dxa"/>
            <w:tcBorders>
              <w:top w:val="single" w:color="auto" w:sz="2" w:space="0"/>
              <w:left w:val="single" w:color="auto" w:sz="2" w:space="0"/>
              <w:bottom w:val="single" w:color="auto" w:sz="2" w:space="0"/>
              <w:right w:val="single" w:color="auto" w:sz="2" w:space="0"/>
            </w:tcBorders>
            <w:vAlign w:val="center"/>
          </w:tcPr>
          <w:p w14:paraId="2A6AED64">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r w14:paraId="6ECFF2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04A38ABD">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47" w:type="dxa"/>
            <w:tcBorders>
              <w:top w:val="single" w:color="auto" w:sz="2" w:space="0"/>
              <w:left w:val="single" w:color="auto" w:sz="2" w:space="0"/>
              <w:bottom w:val="single" w:color="auto" w:sz="2" w:space="0"/>
              <w:right w:val="single" w:color="auto" w:sz="2" w:space="0"/>
            </w:tcBorders>
            <w:vAlign w:val="center"/>
          </w:tcPr>
          <w:p w14:paraId="48835EB1">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346" w:type="dxa"/>
            <w:tcBorders>
              <w:top w:val="single" w:color="auto" w:sz="2" w:space="0"/>
              <w:left w:val="single" w:color="auto" w:sz="2" w:space="0"/>
              <w:bottom w:val="single" w:color="auto" w:sz="2" w:space="0"/>
              <w:right w:val="single" w:color="auto" w:sz="2" w:space="0"/>
            </w:tcBorders>
            <w:vAlign w:val="center"/>
          </w:tcPr>
          <w:p w14:paraId="13142C44">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774" w:type="dxa"/>
            <w:tcBorders>
              <w:top w:val="single" w:color="auto" w:sz="2" w:space="0"/>
              <w:left w:val="single" w:color="auto" w:sz="2" w:space="0"/>
              <w:bottom w:val="single" w:color="auto" w:sz="2" w:space="0"/>
              <w:right w:val="single" w:color="auto" w:sz="2" w:space="0"/>
            </w:tcBorders>
            <w:vAlign w:val="center"/>
          </w:tcPr>
          <w:p w14:paraId="2BF0834E">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000" w:type="dxa"/>
            <w:tcBorders>
              <w:top w:val="single" w:color="auto" w:sz="2" w:space="0"/>
              <w:left w:val="single" w:color="auto" w:sz="2" w:space="0"/>
              <w:bottom w:val="single" w:color="auto" w:sz="2" w:space="0"/>
              <w:right w:val="single" w:color="auto" w:sz="2" w:space="0"/>
            </w:tcBorders>
            <w:vAlign w:val="center"/>
          </w:tcPr>
          <w:p w14:paraId="31CD6403">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r w14:paraId="6B9A91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4E57484C">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47" w:type="dxa"/>
            <w:tcBorders>
              <w:top w:val="single" w:color="auto" w:sz="2" w:space="0"/>
              <w:left w:val="single" w:color="auto" w:sz="2" w:space="0"/>
              <w:bottom w:val="single" w:color="auto" w:sz="2" w:space="0"/>
              <w:right w:val="single" w:color="auto" w:sz="2" w:space="0"/>
            </w:tcBorders>
            <w:vAlign w:val="center"/>
          </w:tcPr>
          <w:p w14:paraId="3D6095EE">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346" w:type="dxa"/>
            <w:tcBorders>
              <w:top w:val="single" w:color="auto" w:sz="2" w:space="0"/>
              <w:left w:val="single" w:color="auto" w:sz="2" w:space="0"/>
              <w:bottom w:val="single" w:color="auto" w:sz="2" w:space="0"/>
              <w:right w:val="single" w:color="auto" w:sz="2" w:space="0"/>
            </w:tcBorders>
            <w:vAlign w:val="center"/>
          </w:tcPr>
          <w:p w14:paraId="1094D25A">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774" w:type="dxa"/>
            <w:tcBorders>
              <w:top w:val="single" w:color="auto" w:sz="2" w:space="0"/>
              <w:left w:val="single" w:color="auto" w:sz="2" w:space="0"/>
              <w:bottom w:val="single" w:color="auto" w:sz="2" w:space="0"/>
              <w:right w:val="single" w:color="auto" w:sz="2" w:space="0"/>
            </w:tcBorders>
            <w:vAlign w:val="center"/>
          </w:tcPr>
          <w:p w14:paraId="04B5C7F2">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000" w:type="dxa"/>
            <w:tcBorders>
              <w:top w:val="single" w:color="auto" w:sz="2" w:space="0"/>
              <w:left w:val="single" w:color="auto" w:sz="2" w:space="0"/>
              <w:bottom w:val="single" w:color="auto" w:sz="2" w:space="0"/>
              <w:right w:val="single" w:color="auto" w:sz="2" w:space="0"/>
            </w:tcBorders>
            <w:vAlign w:val="center"/>
          </w:tcPr>
          <w:p w14:paraId="3D52C061">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r w14:paraId="735FAF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38B3BAF">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47" w:type="dxa"/>
            <w:tcBorders>
              <w:top w:val="single" w:color="auto" w:sz="2" w:space="0"/>
              <w:left w:val="single" w:color="auto" w:sz="2" w:space="0"/>
              <w:bottom w:val="single" w:color="auto" w:sz="2" w:space="0"/>
              <w:right w:val="single" w:color="auto" w:sz="2" w:space="0"/>
            </w:tcBorders>
            <w:vAlign w:val="center"/>
          </w:tcPr>
          <w:p w14:paraId="0CF74CE5">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346" w:type="dxa"/>
            <w:tcBorders>
              <w:top w:val="single" w:color="auto" w:sz="2" w:space="0"/>
              <w:left w:val="single" w:color="auto" w:sz="2" w:space="0"/>
              <w:bottom w:val="single" w:color="auto" w:sz="2" w:space="0"/>
              <w:right w:val="single" w:color="auto" w:sz="2" w:space="0"/>
            </w:tcBorders>
            <w:vAlign w:val="center"/>
          </w:tcPr>
          <w:p w14:paraId="68D8F18F">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774" w:type="dxa"/>
            <w:tcBorders>
              <w:top w:val="single" w:color="auto" w:sz="2" w:space="0"/>
              <w:left w:val="single" w:color="auto" w:sz="2" w:space="0"/>
              <w:bottom w:val="single" w:color="auto" w:sz="2" w:space="0"/>
              <w:right w:val="single" w:color="auto" w:sz="2" w:space="0"/>
            </w:tcBorders>
            <w:vAlign w:val="center"/>
          </w:tcPr>
          <w:p w14:paraId="4FB2CB51">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000" w:type="dxa"/>
            <w:tcBorders>
              <w:top w:val="single" w:color="auto" w:sz="2" w:space="0"/>
              <w:left w:val="single" w:color="auto" w:sz="2" w:space="0"/>
              <w:bottom w:val="single" w:color="auto" w:sz="2" w:space="0"/>
              <w:right w:val="single" w:color="auto" w:sz="2" w:space="0"/>
            </w:tcBorders>
            <w:vAlign w:val="center"/>
          </w:tcPr>
          <w:p w14:paraId="60533259">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bl>
    <w:p w14:paraId="3E317264">
      <w:pPr>
        <w:pStyle w:val="29"/>
        <w:ind w:left="0" w:leftChars="0" w:firstLine="0" w:firstLineChars="0"/>
        <w:jc w:val="center"/>
        <w:rPr>
          <w:rFonts w:hint="eastAsia" w:ascii="宋体" w:hAnsi="宋体" w:eastAsia="宋体" w:cs="宋体"/>
          <w:kern w:val="28"/>
          <w:sz w:val="21"/>
          <w:szCs w:val="21"/>
          <w:highlight w:val="none"/>
        </w:rPr>
      </w:pPr>
    </w:p>
    <w:p w14:paraId="4F4A3CAA">
      <w:pPr>
        <w:pStyle w:val="29"/>
        <w:ind w:left="0" w:leftChars="0" w:firstLine="0" w:firstLineChars="0"/>
        <w:rPr>
          <w:rFonts w:hint="eastAsia"/>
        </w:rPr>
      </w:pPr>
      <w:r>
        <w:rPr>
          <w:rFonts w:hint="eastAsia" w:ascii="宋体" w:hAnsi="宋体" w:cs="宋体"/>
          <w:color w:val="auto"/>
          <w:szCs w:val="21"/>
          <w:lang w:val="en-GB"/>
        </w:rPr>
        <w:t>注：1.响应人应如实填写拟</w:t>
      </w:r>
      <w:r>
        <w:rPr>
          <w:rFonts w:hint="eastAsia" w:ascii="宋体" w:hAnsi="宋体" w:cs="宋体"/>
          <w:color w:val="auto"/>
          <w:szCs w:val="21"/>
          <w:lang w:val="en-US" w:eastAsia="zh-CN"/>
        </w:rPr>
        <w:t>配备运输车辆</w:t>
      </w:r>
      <w:r>
        <w:rPr>
          <w:rFonts w:hint="eastAsia" w:ascii="宋体" w:hAnsi="宋体" w:cs="宋体"/>
          <w:color w:val="auto"/>
          <w:szCs w:val="21"/>
          <w:lang w:val="en-GB"/>
        </w:rPr>
        <w:t>情况</w:t>
      </w:r>
      <w:r>
        <w:rPr>
          <w:rFonts w:hint="eastAsia"/>
        </w:rPr>
        <w:t>。</w:t>
      </w:r>
    </w:p>
    <w:p w14:paraId="70C75937">
      <w:pPr>
        <w:pStyle w:val="29"/>
        <w:ind w:left="0" w:leftChars="0" w:firstLine="0" w:firstLineChars="0"/>
        <w:jc w:val="left"/>
        <w:rPr>
          <w:rFonts w:hint="eastAsia" w:ascii="宋体" w:hAnsi="宋体" w:cs="宋体"/>
          <w:kern w:val="28"/>
          <w:sz w:val="21"/>
          <w:szCs w:val="21"/>
          <w:highlight w:val="cyan"/>
          <w:lang w:val="en-US" w:eastAsia="zh-CN"/>
        </w:rPr>
      </w:pPr>
      <w:r>
        <w:rPr>
          <w:rFonts w:hint="eastAsia" w:ascii="宋体" w:hAnsi="宋体" w:cs="宋体"/>
          <w:kern w:val="28"/>
          <w:sz w:val="21"/>
          <w:szCs w:val="21"/>
          <w:highlight w:val="none"/>
          <w:lang w:val="en-US" w:eastAsia="zh-CN"/>
        </w:rPr>
        <w:t xml:space="preserve">  2、</w:t>
      </w:r>
      <w:r>
        <w:rPr>
          <w:rFonts w:hint="eastAsia" w:ascii="宋体" w:hAnsi="宋体" w:cs="宋体"/>
          <w:kern w:val="28"/>
          <w:sz w:val="21"/>
          <w:szCs w:val="21"/>
          <w:highlight w:val="cyan"/>
          <w:lang w:val="en-US" w:eastAsia="zh-CN"/>
        </w:rPr>
        <w:t>如响应车辆为供应商自有运输车辆，提供车辆自有的相关证明材料，加盖供应商公章；如为供应商租赁运输车辆，提供车辆租赁合同复印件，证明资料加盖供应商公章。</w:t>
      </w:r>
    </w:p>
    <w:p w14:paraId="2C88E45E">
      <w:pPr>
        <w:pStyle w:val="29"/>
        <w:ind w:left="0" w:leftChars="0" w:firstLine="0" w:firstLineChars="0"/>
        <w:jc w:val="left"/>
        <w:rPr>
          <w:rFonts w:hint="eastAsia" w:ascii="宋体" w:hAnsi="宋体" w:cs="宋体"/>
          <w:kern w:val="28"/>
          <w:sz w:val="21"/>
          <w:szCs w:val="21"/>
          <w:highlight w:val="none"/>
          <w:lang w:val="en-US" w:eastAsia="zh-CN"/>
        </w:rPr>
      </w:pPr>
      <w:r>
        <w:rPr>
          <w:rFonts w:hint="eastAsia" w:ascii="宋体" w:hAnsi="宋体" w:cs="宋体"/>
          <w:kern w:val="28"/>
          <w:sz w:val="21"/>
          <w:szCs w:val="21"/>
          <w:highlight w:val="none"/>
          <w:lang w:val="en-US" w:eastAsia="zh-CN"/>
        </w:rPr>
        <w:t xml:space="preserve">  3、须提供响应车辆的实拍图片，须能体现车牌号。</w:t>
      </w:r>
    </w:p>
    <w:p w14:paraId="2B65A285">
      <w:pPr>
        <w:pStyle w:val="29"/>
        <w:ind w:left="0" w:leftChars="0" w:firstLine="210" w:firstLineChars="100"/>
        <w:jc w:val="left"/>
        <w:rPr>
          <w:rFonts w:hint="default" w:ascii="宋体" w:hAnsi="宋体" w:cs="宋体"/>
          <w:kern w:val="28"/>
          <w:sz w:val="21"/>
          <w:szCs w:val="21"/>
          <w:highlight w:val="none"/>
          <w:lang w:val="en-US" w:eastAsia="zh-CN"/>
        </w:rPr>
      </w:pPr>
      <w:r>
        <w:rPr>
          <w:rFonts w:hint="eastAsia" w:ascii="宋体" w:hAnsi="宋体" w:cs="宋体"/>
          <w:kern w:val="28"/>
          <w:sz w:val="21"/>
          <w:szCs w:val="21"/>
          <w:highlight w:val="none"/>
          <w:lang w:val="en-US" w:eastAsia="zh-CN"/>
        </w:rPr>
        <w:t>4、若满足第2-3点要求的车辆不足2辆，或提供的货车资料未满足“</w:t>
      </w:r>
      <w:r>
        <w:rPr>
          <w:rFonts w:hint="eastAsia" w:ascii="宋体" w:hAnsi="宋体" w:eastAsia="宋体" w:cs="宋体"/>
          <w:kern w:val="28"/>
          <w:sz w:val="21"/>
          <w:szCs w:val="21"/>
          <w:highlight w:val="none"/>
        </w:rPr>
        <w:t>2辆</w:t>
      </w:r>
      <w:r>
        <w:rPr>
          <w:rFonts w:hint="eastAsia" w:ascii="宋体" w:hAnsi="宋体" w:cs="宋体"/>
          <w:kern w:val="28"/>
          <w:sz w:val="21"/>
          <w:szCs w:val="21"/>
          <w:highlight w:val="none"/>
          <w:lang w:val="en-US" w:eastAsia="zh-CN"/>
        </w:rPr>
        <w:t>4.2米</w:t>
      </w:r>
      <w:r>
        <w:rPr>
          <w:rFonts w:hint="eastAsia" w:ascii="宋体" w:hAnsi="宋体" w:eastAsia="宋体" w:cs="宋体"/>
          <w:kern w:val="28"/>
          <w:sz w:val="21"/>
          <w:szCs w:val="21"/>
          <w:highlight w:val="none"/>
        </w:rPr>
        <w:t>带升降尾板厢式货车</w:t>
      </w:r>
      <w:r>
        <w:rPr>
          <w:rFonts w:hint="eastAsia" w:ascii="宋体" w:hAnsi="宋体" w:cs="宋体"/>
          <w:kern w:val="28"/>
          <w:sz w:val="21"/>
          <w:szCs w:val="21"/>
          <w:highlight w:val="none"/>
          <w:lang w:val="en-US" w:eastAsia="zh-CN"/>
        </w:rPr>
        <w:t>”要求的，</w:t>
      </w:r>
      <w:r>
        <w:rPr>
          <w:rFonts w:hint="eastAsia" w:ascii="宋体" w:hAnsi="宋体" w:cs="宋体"/>
          <w:b/>
          <w:bCs/>
          <w:kern w:val="28"/>
          <w:sz w:val="21"/>
          <w:szCs w:val="21"/>
          <w:highlight w:val="yellow"/>
          <w:lang w:val="en-US" w:eastAsia="zh-CN"/>
        </w:rPr>
        <w:t>均视为无效响应</w:t>
      </w:r>
      <w:r>
        <w:rPr>
          <w:rFonts w:hint="eastAsia" w:ascii="宋体" w:hAnsi="宋体" w:cs="宋体"/>
          <w:kern w:val="28"/>
          <w:sz w:val="21"/>
          <w:szCs w:val="21"/>
          <w:highlight w:val="none"/>
          <w:lang w:val="en-US" w:eastAsia="zh-CN"/>
        </w:rPr>
        <w:t>。</w:t>
      </w:r>
    </w:p>
    <w:p w14:paraId="7A3D8544">
      <w:pPr>
        <w:numPr>
          <w:ilvl w:val="0"/>
          <w:numId w:val="0"/>
        </w:numPr>
        <w:shd w:val="clear" w:color="auto" w:fill="FFFFFF"/>
        <w:ind w:leftChars="-95" w:right="-395" w:rightChars="-188"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承诺以上响应情况属实，如有虚假响应，同意本项目一票否决，并列入采购人</w:t>
      </w:r>
      <w:r>
        <w:rPr>
          <w:rFonts w:hint="eastAsia" w:ascii="宋体" w:hAnsi="宋体" w:cs="宋体"/>
          <w:b/>
          <w:bCs/>
          <w:color w:val="auto"/>
          <w:sz w:val="21"/>
          <w:szCs w:val="21"/>
          <w:highlight w:val="none"/>
          <w:lang w:val="en-US" w:eastAsia="zh-CN"/>
        </w:rPr>
        <w:t>失信</w:t>
      </w:r>
      <w:r>
        <w:rPr>
          <w:rFonts w:hint="eastAsia" w:ascii="宋体" w:hAnsi="宋体" w:eastAsia="宋体" w:cs="宋体"/>
          <w:b/>
          <w:bCs/>
          <w:color w:val="auto"/>
          <w:sz w:val="21"/>
          <w:szCs w:val="21"/>
          <w:highlight w:val="none"/>
          <w:lang w:val="en-US" w:eastAsia="zh-CN"/>
        </w:rPr>
        <w:t>供应商</w:t>
      </w:r>
      <w:r>
        <w:rPr>
          <w:rFonts w:hint="eastAsia" w:ascii="宋体" w:hAnsi="宋体" w:cs="宋体"/>
          <w:b/>
          <w:bCs/>
          <w:color w:val="auto"/>
          <w:sz w:val="21"/>
          <w:szCs w:val="21"/>
          <w:highlight w:val="none"/>
          <w:lang w:val="en-US" w:eastAsia="zh-CN"/>
        </w:rPr>
        <w:t>名单</w:t>
      </w:r>
      <w:r>
        <w:rPr>
          <w:rFonts w:hint="eastAsia" w:ascii="宋体" w:hAnsi="宋体" w:eastAsia="宋体" w:cs="宋体"/>
          <w:b/>
          <w:bCs/>
          <w:color w:val="auto"/>
          <w:sz w:val="21"/>
          <w:szCs w:val="21"/>
          <w:highlight w:val="none"/>
          <w:lang w:val="en-US" w:eastAsia="zh-CN"/>
        </w:rPr>
        <w:t>。</w:t>
      </w:r>
    </w:p>
    <w:p w14:paraId="5981C3DC">
      <w:pPr>
        <w:pStyle w:val="29"/>
        <w:ind w:left="0" w:leftChars="0" w:firstLine="0" w:firstLineChars="0"/>
        <w:jc w:val="center"/>
        <w:rPr>
          <w:rFonts w:hint="eastAsia" w:ascii="宋体" w:hAnsi="宋体" w:cs="宋体"/>
          <w:kern w:val="28"/>
          <w:sz w:val="21"/>
          <w:szCs w:val="21"/>
          <w:highlight w:val="none"/>
          <w:lang w:val="en-US" w:eastAsia="zh-CN"/>
        </w:rPr>
      </w:pPr>
    </w:p>
    <w:p w14:paraId="0D93418A">
      <w:pPr>
        <w:pStyle w:val="29"/>
        <w:ind w:left="0" w:leftChars="0" w:firstLine="0" w:firstLineChars="0"/>
        <w:jc w:val="both"/>
        <w:rPr>
          <w:rFonts w:hint="default" w:ascii="宋体" w:hAnsi="宋体" w:cs="宋体"/>
          <w:b/>
          <w:bCs w:val="0"/>
          <w:sz w:val="28"/>
          <w:szCs w:val="28"/>
          <w:highlight w:val="none"/>
          <w:lang w:val="en-US" w:eastAsia="zh-CN"/>
        </w:rPr>
      </w:pPr>
      <w:r>
        <w:rPr>
          <w:rFonts w:hint="eastAsia" w:ascii="宋体" w:hAnsi="宋体" w:cs="宋体"/>
          <w:b/>
          <w:bCs w:val="0"/>
          <w:sz w:val="28"/>
          <w:szCs w:val="28"/>
          <w:highlight w:val="none"/>
          <w:lang w:val="en-US" w:eastAsia="zh-CN"/>
        </w:rPr>
        <w:t>（3）自2021年1月以来的同类项目经验</w:t>
      </w:r>
    </w:p>
    <w:tbl>
      <w:tblPr>
        <w:tblStyle w:val="22"/>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996"/>
        <w:gridCol w:w="1300"/>
        <w:gridCol w:w="1924"/>
        <w:gridCol w:w="1260"/>
        <w:gridCol w:w="1260"/>
        <w:gridCol w:w="2052"/>
      </w:tblGrid>
      <w:tr w14:paraId="1F614B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4B626A14">
            <w:pPr>
              <w:pStyle w:val="33"/>
              <w:keepNext w:val="0"/>
              <w:keepLines w:val="0"/>
              <w:suppressLineNumbers w:val="0"/>
              <w:spacing w:before="105" w:beforeAutospacing="0" w:after="0" w:afterAutospacing="0"/>
              <w:ind w:left="203" w:right="0"/>
              <w:rPr>
                <w:rFonts w:hint="default"/>
                <w:b/>
                <w:sz w:val="21"/>
                <w:highlight w:val="none"/>
              </w:rPr>
            </w:pPr>
            <w:r>
              <w:rPr>
                <w:rFonts w:hint="default"/>
                <w:b/>
                <w:sz w:val="21"/>
                <w:highlight w:val="none"/>
              </w:rPr>
              <w:t>序号</w:t>
            </w:r>
          </w:p>
        </w:tc>
        <w:tc>
          <w:tcPr>
            <w:tcW w:w="1996" w:type="dxa"/>
            <w:tcBorders>
              <w:left w:val="single" w:color="000000" w:sz="6" w:space="0"/>
              <w:bottom w:val="single" w:color="000000" w:sz="6" w:space="0"/>
              <w:right w:val="single" w:color="000000" w:sz="6" w:space="0"/>
            </w:tcBorders>
          </w:tcPr>
          <w:p w14:paraId="0D6CF947">
            <w:pPr>
              <w:pStyle w:val="33"/>
              <w:keepNext w:val="0"/>
              <w:keepLines w:val="0"/>
              <w:suppressLineNumbers w:val="0"/>
              <w:spacing w:before="105" w:beforeAutospacing="0" w:after="0" w:afterAutospacing="0"/>
              <w:ind w:left="0" w:right="0"/>
              <w:jc w:val="center"/>
              <w:rPr>
                <w:rFonts w:hint="default" w:eastAsia="宋体"/>
                <w:b/>
                <w:sz w:val="21"/>
                <w:highlight w:val="none"/>
                <w:lang w:val="en-US" w:eastAsia="zh-CN"/>
              </w:rPr>
            </w:pPr>
            <w:r>
              <w:rPr>
                <w:rFonts w:hint="eastAsia"/>
                <w:b/>
                <w:sz w:val="21"/>
                <w:highlight w:val="none"/>
                <w:lang w:val="en-US" w:eastAsia="zh-CN"/>
              </w:rPr>
              <w:t>客户单位名称</w:t>
            </w:r>
          </w:p>
        </w:tc>
        <w:tc>
          <w:tcPr>
            <w:tcW w:w="1300" w:type="dxa"/>
            <w:tcBorders>
              <w:left w:val="single" w:color="000000" w:sz="6" w:space="0"/>
              <w:bottom w:val="single" w:color="000000" w:sz="6" w:space="0"/>
              <w:right w:val="single" w:color="000000" w:sz="6" w:space="0"/>
            </w:tcBorders>
          </w:tcPr>
          <w:p w14:paraId="72C9D003">
            <w:pPr>
              <w:pStyle w:val="33"/>
              <w:keepNext w:val="0"/>
              <w:keepLines w:val="0"/>
              <w:suppressLineNumbers w:val="0"/>
              <w:spacing w:before="105" w:beforeAutospacing="0" w:after="0" w:afterAutospacing="0"/>
              <w:ind w:left="0" w:right="0"/>
              <w:jc w:val="center"/>
              <w:rPr>
                <w:rFonts w:hint="default" w:eastAsia="宋体"/>
                <w:b/>
                <w:sz w:val="21"/>
                <w:highlight w:val="none"/>
                <w:lang w:val="en-US" w:eastAsia="zh-CN"/>
              </w:rPr>
            </w:pPr>
            <w:r>
              <w:rPr>
                <w:rFonts w:hint="eastAsia"/>
                <w:b/>
                <w:sz w:val="21"/>
                <w:highlight w:val="none"/>
                <w:lang w:val="en-US" w:eastAsia="zh-CN"/>
              </w:rPr>
              <w:t>项目名称</w:t>
            </w:r>
          </w:p>
        </w:tc>
        <w:tc>
          <w:tcPr>
            <w:tcW w:w="1924" w:type="dxa"/>
            <w:tcBorders>
              <w:left w:val="single" w:color="000000" w:sz="6" w:space="0"/>
              <w:bottom w:val="single" w:color="000000" w:sz="6" w:space="0"/>
              <w:right w:val="single" w:color="000000" w:sz="6" w:space="0"/>
            </w:tcBorders>
          </w:tcPr>
          <w:p w14:paraId="2B041484">
            <w:pPr>
              <w:pStyle w:val="33"/>
              <w:keepNext w:val="0"/>
              <w:keepLines w:val="0"/>
              <w:suppressLineNumbers w:val="0"/>
              <w:spacing w:before="105" w:beforeAutospacing="0" w:after="0" w:afterAutospacing="0"/>
              <w:ind w:left="0" w:right="0"/>
              <w:jc w:val="center"/>
              <w:rPr>
                <w:rFonts w:hint="default"/>
                <w:b/>
                <w:sz w:val="21"/>
                <w:highlight w:val="none"/>
              </w:rPr>
            </w:pPr>
            <w:r>
              <w:rPr>
                <w:rFonts w:hint="eastAsia"/>
                <w:b/>
                <w:sz w:val="21"/>
                <w:highlight w:val="none"/>
              </w:rPr>
              <w:t>合同标的内容</w:t>
            </w:r>
          </w:p>
        </w:tc>
        <w:tc>
          <w:tcPr>
            <w:tcW w:w="1260" w:type="dxa"/>
            <w:tcBorders>
              <w:left w:val="single" w:color="000000" w:sz="6" w:space="0"/>
              <w:bottom w:val="single" w:color="000000" w:sz="6" w:space="0"/>
              <w:right w:val="single" w:color="000000" w:sz="6" w:space="0"/>
            </w:tcBorders>
          </w:tcPr>
          <w:p w14:paraId="6C169FF0">
            <w:pPr>
              <w:pStyle w:val="33"/>
              <w:keepNext w:val="0"/>
              <w:keepLines w:val="0"/>
              <w:suppressLineNumbers w:val="0"/>
              <w:spacing w:before="105" w:beforeAutospacing="0" w:after="0" w:afterAutospacing="0"/>
              <w:ind w:left="216" w:right="0"/>
              <w:rPr>
                <w:rFonts w:hint="eastAsia" w:eastAsia="宋体"/>
                <w:b/>
                <w:sz w:val="21"/>
                <w:highlight w:val="none"/>
                <w:lang w:val="en-US" w:eastAsia="zh-CN"/>
              </w:rPr>
            </w:pPr>
            <w:r>
              <w:rPr>
                <w:rFonts w:hint="default"/>
                <w:b/>
                <w:sz w:val="21"/>
                <w:highlight w:val="none"/>
              </w:rPr>
              <w:t>签约日期</w:t>
            </w:r>
          </w:p>
        </w:tc>
        <w:tc>
          <w:tcPr>
            <w:tcW w:w="1260" w:type="dxa"/>
            <w:tcBorders>
              <w:left w:val="single" w:color="000000" w:sz="6" w:space="0"/>
              <w:bottom w:val="single" w:color="000000" w:sz="6" w:space="0"/>
              <w:right w:val="single" w:color="000000" w:sz="6" w:space="0"/>
            </w:tcBorders>
          </w:tcPr>
          <w:p w14:paraId="34F6505C">
            <w:pPr>
              <w:pStyle w:val="33"/>
              <w:keepNext w:val="0"/>
              <w:keepLines w:val="0"/>
              <w:suppressLineNumbers w:val="0"/>
              <w:spacing w:before="105" w:beforeAutospacing="0" w:after="0" w:afterAutospacing="0"/>
              <w:ind w:left="216" w:right="0"/>
              <w:jc w:val="both"/>
              <w:rPr>
                <w:rFonts w:hint="default"/>
                <w:b/>
                <w:sz w:val="21"/>
                <w:highlight w:val="none"/>
              </w:rPr>
            </w:pPr>
            <w:r>
              <w:rPr>
                <w:rFonts w:hint="default"/>
                <w:b/>
                <w:sz w:val="21"/>
                <w:highlight w:val="none"/>
              </w:rPr>
              <w:t>合同总价</w:t>
            </w:r>
          </w:p>
        </w:tc>
        <w:tc>
          <w:tcPr>
            <w:tcW w:w="2052" w:type="dxa"/>
            <w:tcBorders>
              <w:left w:val="single" w:color="000000" w:sz="6" w:space="0"/>
              <w:bottom w:val="single" w:color="000000" w:sz="6" w:space="0"/>
            </w:tcBorders>
          </w:tcPr>
          <w:p w14:paraId="452D3A58">
            <w:pPr>
              <w:pStyle w:val="33"/>
              <w:keepNext w:val="0"/>
              <w:keepLines w:val="0"/>
              <w:suppressLineNumbers w:val="0"/>
              <w:spacing w:before="105" w:beforeAutospacing="0" w:after="0" w:afterAutospacing="0"/>
              <w:ind w:left="192" w:right="0"/>
              <w:jc w:val="center"/>
              <w:rPr>
                <w:rFonts w:hint="default"/>
                <w:b/>
                <w:sz w:val="21"/>
                <w:highlight w:val="none"/>
              </w:rPr>
            </w:pPr>
            <w:r>
              <w:rPr>
                <w:rFonts w:hint="eastAsia"/>
                <w:b/>
                <w:sz w:val="21"/>
                <w:highlight w:val="none"/>
                <w:lang w:val="en-US" w:eastAsia="zh-CN"/>
              </w:rPr>
              <w:t>联系人</w:t>
            </w:r>
            <w:r>
              <w:rPr>
                <w:rFonts w:hint="default"/>
                <w:b/>
                <w:sz w:val="21"/>
                <w:highlight w:val="none"/>
              </w:rPr>
              <w:t>及电话</w:t>
            </w:r>
          </w:p>
        </w:tc>
      </w:tr>
      <w:tr w14:paraId="76CD41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292AFDB9">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996" w:type="dxa"/>
            <w:tcBorders>
              <w:top w:val="single" w:color="000000" w:sz="6" w:space="0"/>
              <w:left w:val="single" w:color="000000" w:sz="6" w:space="0"/>
              <w:bottom w:val="single" w:color="000000" w:sz="6" w:space="0"/>
              <w:right w:val="single" w:color="000000" w:sz="6" w:space="0"/>
            </w:tcBorders>
          </w:tcPr>
          <w:p w14:paraId="2B5B40AC">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300" w:type="dxa"/>
            <w:tcBorders>
              <w:top w:val="single" w:color="000000" w:sz="6" w:space="0"/>
              <w:left w:val="single" w:color="000000" w:sz="6" w:space="0"/>
              <w:bottom w:val="single" w:color="000000" w:sz="6" w:space="0"/>
              <w:right w:val="single" w:color="000000" w:sz="6" w:space="0"/>
            </w:tcBorders>
          </w:tcPr>
          <w:p w14:paraId="5C2CBC0F">
            <w:pPr>
              <w:pStyle w:val="33"/>
              <w:keepNext w:val="0"/>
              <w:keepLines w:val="0"/>
              <w:suppressLineNumbers w:val="0"/>
              <w:spacing w:before="0" w:beforeAutospacing="0" w:after="0" w:afterAutospacing="0"/>
              <w:ind w:left="0" w:right="0"/>
              <w:rPr>
                <w:rFonts w:hint="default" w:ascii="Times New Roman"/>
                <w:sz w:val="20"/>
                <w:highlight w:val="none"/>
                <w:lang w:val="en-US"/>
              </w:rPr>
            </w:pPr>
          </w:p>
        </w:tc>
        <w:tc>
          <w:tcPr>
            <w:tcW w:w="1924" w:type="dxa"/>
            <w:tcBorders>
              <w:top w:val="single" w:color="000000" w:sz="6" w:space="0"/>
              <w:left w:val="single" w:color="000000" w:sz="6" w:space="0"/>
              <w:bottom w:val="single" w:color="000000" w:sz="6" w:space="0"/>
              <w:right w:val="single" w:color="000000" w:sz="6" w:space="0"/>
            </w:tcBorders>
          </w:tcPr>
          <w:p w14:paraId="4C3F3B76">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2BF069A">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9C63512">
            <w:pPr>
              <w:pStyle w:val="33"/>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bottom w:val="single" w:color="000000" w:sz="6" w:space="0"/>
            </w:tcBorders>
          </w:tcPr>
          <w:p w14:paraId="44857251">
            <w:pPr>
              <w:pStyle w:val="33"/>
              <w:keepNext w:val="0"/>
              <w:keepLines w:val="0"/>
              <w:suppressLineNumbers w:val="0"/>
              <w:spacing w:before="0" w:beforeAutospacing="0" w:after="0" w:afterAutospacing="0"/>
              <w:ind w:left="0" w:right="0"/>
              <w:rPr>
                <w:rFonts w:hint="default" w:ascii="Times New Roman"/>
                <w:sz w:val="20"/>
                <w:highlight w:val="none"/>
              </w:rPr>
            </w:pPr>
          </w:p>
        </w:tc>
      </w:tr>
      <w:tr w14:paraId="537092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3B03AE94">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996" w:type="dxa"/>
            <w:tcBorders>
              <w:top w:val="single" w:color="000000" w:sz="6" w:space="0"/>
              <w:left w:val="single" w:color="000000" w:sz="6" w:space="0"/>
              <w:bottom w:val="single" w:color="000000" w:sz="6" w:space="0"/>
              <w:right w:val="single" w:color="000000" w:sz="6" w:space="0"/>
            </w:tcBorders>
          </w:tcPr>
          <w:p w14:paraId="5EADDC1D">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300" w:type="dxa"/>
            <w:tcBorders>
              <w:top w:val="single" w:color="000000" w:sz="6" w:space="0"/>
              <w:left w:val="single" w:color="000000" w:sz="6" w:space="0"/>
              <w:bottom w:val="single" w:color="000000" w:sz="6" w:space="0"/>
              <w:right w:val="single" w:color="000000" w:sz="6" w:space="0"/>
            </w:tcBorders>
          </w:tcPr>
          <w:p w14:paraId="4E93C0F7">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924" w:type="dxa"/>
            <w:tcBorders>
              <w:top w:val="single" w:color="000000" w:sz="6" w:space="0"/>
              <w:left w:val="single" w:color="000000" w:sz="6" w:space="0"/>
              <w:bottom w:val="single" w:color="000000" w:sz="6" w:space="0"/>
              <w:right w:val="single" w:color="000000" w:sz="6" w:space="0"/>
            </w:tcBorders>
          </w:tcPr>
          <w:p w14:paraId="34171CA6">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6869B85">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B996F52">
            <w:pPr>
              <w:pStyle w:val="33"/>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bottom w:val="single" w:color="000000" w:sz="6" w:space="0"/>
            </w:tcBorders>
          </w:tcPr>
          <w:p w14:paraId="18F78B4A">
            <w:pPr>
              <w:pStyle w:val="33"/>
              <w:keepNext w:val="0"/>
              <w:keepLines w:val="0"/>
              <w:suppressLineNumbers w:val="0"/>
              <w:spacing w:before="0" w:beforeAutospacing="0" w:after="0" w:afterAutospacing="0"/>
              <w:ind w:left="0" w:right="0"/>
              <w:rPr>
                <w:rFonts w:hint="default" w:ascii="Times New Roman"/>
                <w:sz w:val="20"/>
                <w:highlight w:val="none"/>
              </w:rPr>
            </w:pPr>
          </w:p>
        </w:tc>
      </w:tr>
      <w:tr w14:paraId="474F73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1BAFA0F4">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996" w:type="dxa"/>
            <w:tcBorders>
              <w:top w:val="single" w:color="000000" w:sz="6" w:space="0"/>
              <w:left w:val="single" w:color="000000" w:sz="6" w:space="0"/>
              <w:bottom w:val="single" w:color="000000" w:sz="6" w:space="0"/>
              <w:right w:val="single" w:color="000000" w:sz="6" w:space="0"/>
            </w:tcBorders>
          </w:tcPr>
          <w:p w14:paraId="496D6F7C">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300" w:type="dxa"/>
            <w:tcBorders>
              <w:top w:val="single" w:color="000000" w:sz="6" w:space="0"/>
              <w:left w:val="single" w:color="000000" w:sz="6" w:space="0"/>
              <w:bottom w:val="single" w:color="000000" w:sz="6" w:space="0"/>
              <w:right w:val="single" w:color="000000" w:sz="6" w:space="0"/>
            </w:tcBorders>
          </w:tcPr>
          <w:p w14:paraId="7FE8C6A5">
            <w:pPr>
              <w:keepNext w:val="0"/>
              <w:keepLines w:val="0"/>
              <w:suppressLineNumbers w:val="0"/>
              <w:spacing w:before="0" w:beforeAutospacing="0" w:after="0" w:afterAutospacing="0"/>
              <w:ind w:left="0" w:right="0"/>
              <w:rPr>
                <w:rFonts w:hint="default" w:ascii="Times New Roman"/>
                <w:sz w:val="20"/>
                <w:highlight w:val="none"/>
              </w:rPr>
            </w:pPr>
          </w:p>
        </w:tc>
        <w:tc>
          <w:tcPr>
            <w:tcW w:w="1924" w:type="dxa"/>
            <w:tcBorders>
              <w:top w:val="single" w:color="000000" w:sz="6" w:space="0"/>
              <w:left w:val="single" w:color="000000" w:sz="6" w:space="0"/>
              <w:bottom w:val="single" w:color="000000" w:sz="6" w:space="0"/>
              <w:right w:val="single" w:color="000000" w:sz="6" w:space="0"/>
            </w:tcBorders>
          </w:tcPr>
          <w:p w14:paraId="3F8C2B9C">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16A5C75">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0725BDF">
            <w:pPr>
              <w:pStyle w:val="33"/>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bottom w:val="single" w:color="000000" w:sz="6" w:space="0"/>
            </w:tcBorders>
          </w:tcPr>
          <w:p w14:paraId="312E6195">
            <w:pPr>
              <w:pStyle w:val="33"/>
              <w:keepNext w:val="0"/>
              <w:keepLines w:val="0"/>
              <w:suppressLineNumbers w:val="0"/>
              <w:spacing w:before="0" w:beforeAutospacing="0" w:after="0" w:afterAutospacing="0"/>
              <w:ind w:left="0" w:right="0"/>
              <w:rPr>
                <w:rFonts w:hint="default" w:ascii="Times New Roman"/>
                <w:sz w:val="20"/>
                <w:highlight w:val="none"/>
              </w:rPr>
            </w:pPr>
          </w:p>
        </w:tc>
      </w:tr>
      <w:tr w14:paraId="03A367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09CFDF90">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996" w:type="dxa"/>
            <w:tcBorders>
              <w:top w:val="single" w:color="000000" w:sz="6" w:space="0"/>
              <w:left w:val="single" w:color="000000" w:sz="6" w:space="0"/>
              <w:bottom w:val="single" w:color="000000" w:sz="6" w:space="0"/>
              <w:right w:val="single" w:color="000000" w:sz="6" w:space="0"/>
            </w:tcBorders>
          </w:tcPr>
          <w:p w14:paraId="11C39AB8">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300" w:type="dxa"/>
            <w:tcBorders>
              <w:top w:val="single" w:color="000000" w:sz="6" w:space="0"/>
              <w:left w:val="single" w:color="000000" w:sz="6" w:space="0"/>
              <w:bottom w:val="single" w:color="000000" w:sz="6" w:space="0"/>
              <w:right w:val="single" w:color="000000" w:sz="6" w:space="0"/>
            </w:tcBorders>
          </w:tcPr>
          <w:p w14:paraId="7A8A4942">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924" w:type="dxa"/>
            <w:tcBorders>
              <w:top w:val="single" w:color="000000" w:sz="6" w:space="0"/>
              <w:left w:val="single" w:color="000000" w:sz="6" w:space="0"/>
              <w:bottom w:val="single" w:color="000000" w:sz="6" w:space="0"/>
              <w:right w:val="single" w:color="000000" w:sz="6" w:space="0"/>
            </w:tcBorders>
          </w:tcPr>
          <w:p w14:paraId="389ADB14">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7946562">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B970255">
            <w:pPr>
              <w:pStyle w:val="33"/>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bottom w:val="single" w:color="000000" w:sz="6" w:space="0"/>
            </w:tcBorders>
          </w:tcPr>
          <w:p w14:paraId="3AABC996">
            <w:pPr>
              <w:pStyle w:val="33"/>
              <w:keepNext w:val="0"/>
              <w:keepLines w:val="0"/>
              <w:suppressLineNumbers w:val="0"/>
              <w:spacing w:before="0" w:beforeAutospacing="0" w:after="0" w:afterAutospacing="0"/>
              <w:ind w:left="0" w:right="0"/>
              <w:rPr>
                <w:rFonts w:hint="default" w:ascii="Times New Roman"/>
                <w:sz w:val="20"/>
                <w:highlight w:val="none"/>
              </w:rPr>
            </w:pPr>
          </w:p>
        </w:tc>
      </w:tr>
      <w:tr w14:paraId="468F50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1F571290">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996" w:type="dxa"/>
            <w:tcBorders>
              <w:top w:val="single" w:color="000000" w:sz="6" w:space="0"/>
              <w:left w:val="single" w:color="000000" w:sz="6" w:space="0"/>
              <w:bottom w:val="single" w:color="000000" w:sz="6" w:space="0"/>
              <w:right w:val="single" w:color="000000" w:sz="6" w:space="0"/>
            </w:tcBorders>
          </w:tcPr>
          <w:p w14:paraId="7AAB4C70">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300" w:type="dxa"/>
            <w:tcBorders>
              <w:top w:val="single" w:color="000000" w:sz="6" w:space="0"/>
              <w:left w:val="single" w:color="000000" w:sz="6" w:space="0"/>
              <w:bottom w:val="single" w:color="000000" w:sz="6" w:space="0"/>
              <w:right w:val="single" w:color="000000" w:sz="6" w:space="0"/>
            </w:tcBorders>
          </w:tcPr>
          <w:p w14:paraId="1B1054A7">
            <w:pPr>
              <w:keepNext w:val="0"/>
              <w:keepLines w:val="0"/>
              <w:suppressLineNumbers w:val="0"/>
              <w:spacing w:before="0" w:beforeAutospacing="0" w:after="0" w:afterAutospacing="0"/>
              <w:ind w:left="0" w:right="0"/>
              <w:rPr>
                <w:rFonts w:hint="default" w:ascii="Times New Roman"/>
                <w:sz w:val="20"/>
                <w:highlight w:val="none"/>
              </w:rPr>
            </w:pPr>
          </w:p>
        </w:tc>
        <w:tc>
          <w:tcPr>
            <w:tcW w:w="1924" w:type="dxa"/>
            <w:tcBorders>
              <w:top w:val="single" w:color="000000" w:sz="6" w:space="0"/>
              <w:left w:val="single" w:color="000000" w:sz="6" w:space="0"/>
              <w:bottom w:val="single" w:color="000000" w:sz="6" w:space="0"/>
              <w:right w:val="single" w:color="000000" w:sz="6" w:space="0"/>
            </w:tcBorders>
          </w:tcPr>
          <w:p w14:paraId="120686B1">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1F9ADFA8">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0340D831">
            <w:pPr>
              <w:pStyle w:val="33"/>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bottom w:val="single" w:color="000000" w:sz="6" w:space="0"/>
            </w:tcBorders>
          </w:tcPr>
          <w:p w14:paraId="05A593AF">
            <w:pPr>
              <w:pStyle w:val="33"/>
              <w:keepNext w:val="0"/>
              <w:keepLines w:val="0"/>
              <w:suppressLineNumbers w:val="0"/>
              <w:spacing w:before="0" w:beforeAutospacing="0" w:after="0" w:afterAutospacing="0"/>
              <w:ind w:left="0" w:right="0"/>
              <w:rPr>
                <w:rFonts w:hint="default" w:ascii="Times New Roman"/>
                <w:sz w:val="20"/>
                <w:highlight w:val="none"/>
              </w:rPr>
            </w:pPr>
          </w:p>
        </w:tc>
      </w:tr>
      <w:tr w14:paraId="0C4EEB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3854E754">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996" w:type="dxa"/>
            <w:tcBorders>
              <w:top w:val="single" w:color="000000" w:sz="6" w:space="0"/>
              <w:left w:val="single" w:color="000000" w:sz="6" w:space="0"/>
              <w:right w:val="single" w:color="000000" w:sz="6" w:space="0"/>
            </w:tcBorders>
          </w:tcPr>
          <w:p w14:paraId="1324CC5C">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300" w:type="dxa"/>
            <w:tcBorders>
              <w:top w:val="single" w:color="000000" w:sz="6" w:space="0"/>
              <w:left w:val="single" w:color="000000" w:sz="6" w:space="0"/>
              <w:right w:val="single" w:color="000000" w:sz="6" w:space="0"/>
            </w:tcBorders>
          </w:tcPr>
          <w:p w14:paraId="14F72D0F">
            <w:pPr>
              <w:pStyle w:val="33"/>
              <w:keepNext w:val="0"/>
              <w:keepLines w:val="0"/>
              <w:suppressLineNumbers w:val="0"/>
              <w:spacing w:before="0" w:beforeAutospacing="0" w:after="0" w:afterAutospacing="0"/>
              <w:ind w:left="0" w:right="0"/>
              <w:rPr>
                <w:rFonts w:hint="default" w:ascii="Times New Roman"/>
                <w:sz w:val="20"/>
                <w:highlight w:val="none"/>
              </w:rPr>
            </w:pPr>
            <w:r>
              <w:rPr>
                <w:rFonts w:hint="eastAsia" w:ascii="宋体" w:hAnsi="宋体" w:cs="宋体"/>
                <w:sz w:val="21"/>
                <w:szCs w:val="21"/>
                <w:highlight w:val="none"/>
                <w:lang w:val="en-US" w:eastAsia="zh-CN"/>
              </w:rPr>
              <w:t xml:space="preserve">   </w:t>
            </w:r>
          </w:p>
        </w:tc>
        <w:tc>
          <w:tcPr>
            <w:tcW w:w="1924" w:type="dxa"/>
            <w:tcBorders>
              <w:top w:val="single" w:color="000000" w:sz="6" w:space="0"/>
              <w:left w:val="single" w:color="000000" w:sz="6" w:space="0"/>
              <w:right w:val="single" w:color="000000" w:sz="6" w:space="0"/>
            </w:tcBorders>
          </w:tcPr>
          <w:p w14:paraId="408964B2">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right w:val="single" w:color="000000" w:sz="6" w:space="0"/>
            </w:tcBorders>
          </w:tcPr>
          <w:p w14:paraId="16ACFD49">
            <w:pPr>
              <w:pStyle w:val="33"/>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right w:val="single" w:color="000000" w:sz="6" w:space="0"/>
            </w:tcBorders>
          </w:tcPr>
          <w:p w14:paraId="297922B4">
            <w:pPr>
              <w:pStyle w:val="33"/>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tcBorders>
          </w:tcPr>
          <w:p w14:paraId="468368E3">
            <w:pPr>
              <w:pStyle w:val="33"/>
              <w:keepNext w:val="0"/>
              <w:keepLines w:val="0"/>
              <w:suppressLineNumbers w:val="0"/>
              <w:spacing w:before="0" w:beforeAutospacing="0" w:after="0" w:afterAutospacing="0"/>
              <w:ind w:left="0" w:right="0"/>
              <w:rPr>
                <w:rFonts w:hint="default" w:ascii="Times New Roman"/>
                <w:sz w:val="20"/>
                <w:highlight w:val="none"/>
              </w:rPr>
            </w:pPr>
          </w:p>
        </w:tc>
      </w:tr>
    </w:tbl>
    <w:p w14:paraId="58957077">
      <w:pPr>
        <w:pStyle w:val="2"/>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注：1.</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应如实填写同类项目</w:t>
      </w:r>
      <w:r>
        <w:rPr>
          <w:rFonts w:hint="eastAsia" w:ascii="宋体" w:hAnsi="宋体" w:cs="宋体"/>
          <w:sz w:val="21"/>
          <w:szCs w:val="21"/>
          <w:highlight w:val="none"/>
          <w:lang w:val="en-US" w:eastAsia="zh-CN"/>
        </w:rPr>
        <w:t>经验</w:t>
      </w:r>
      <w:r>
        <w:rPr>
          <w:rFonts w:hint="eastAsia" w:ascii="宋体" w:hAnsi="宋体" w:eastAsia="宋体" w:cs="宋体"/>
          <w:sz w:val="21"/>
          <w:szCs w:val="21"/>
          <w:highlight w:val="none"/>
        </w:rPr>
        <w:t>，不得弄虚作假；</w:t>
      </w:r>
    </w:p>
    <w:p w14:paraId="566F8507">
      <w:pPr>
        <w:numPr>
          <w:ilvl w:val="0"/>
          <w:numId w:val="0"/>
        </w:numPr>
        <w:shd w:val="clear" w:color="auto" w:fill="FFFFFF"/>
        <w:ind w:right="-395" w:rightChars="-188"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承诺以上响应情况属实，如有虚假响应，同意本项目一票否决，并列入采购人</w:t>
      </w:r>
      <w:r>
        <w:rPr>
          <w:rFonts w:hint="eastAsia" w:ascii="宋体" w:hAnsi="宋体" w:cs="宋体"/>
          <w:b/>
          <w:bCs/>
          <w:color w:val="auto"/>
          <w:sz w:val="21"/>
          <w:szCs w:val="21"/>
          <w:highlight w:val="none"/>
          <w:lang w:val="en-US" w:eastAsia="zh-CN"/>
        </w:rPr>
        <w:t>失信</w:t>
      </w:r>
      <w:r>
        <w:rPr>
          <w:rFonts w:hint="eastAsia" w:ascii="宋体" w:hAnsi="宋体" w:eastAsia="宋体" w:cs="宋体"/>
          <w:b/>
          <w:bCs/>
          <w:color w:val="auto"/>
          <w:sz w:val="21"/>
          <w:szCs w:val="21"/>
          <w:highlight w:val="none"/>
          <w:lang w:val="en-US" w:eastAsia="zh-CN"/>
        </w:rPr>
        <w:t>供应商</w:t>
      </w:r>
      <w:r>
        <w:rPr>
          <w:rFonts w:hint="eastAsia" w:ascii="宋体" w:hAnsi="宋体" w:cs="宋体"/>
          <w:b/>
          <w:bCs/>
          <w:color w:val="auto"/>
          <w:sz w:val="21"/>
          <w:szCs w:val="21"/>
          <w:highlight w:val="none"/>
          <w:lang w:val="en-US" w:eastAsia="zh-CN"/>
        </w:rPr>
        <w:t>名单</w:t>
      </w:r>
      <w:r>
        <w:rPr>
          <w:rFonts w:hint="eastAsia" w:ascii="宋体" w:hAnsi="宋体" w:eastAsia="宋体" w:cs="宋体"/>
          <w:b/>
          <w:bCs/>
          <w:color w:val="auto"/>
          <w:sz w:val="21"/>
          <w:szCs w:val="21"/>
          <w:highlight w:val="none"/>
          <w:lang w:val="en-US" w:eastAsia="zh-CN"/>
        </w:rPr>
        <w:t>。</w:t>
      </w:r>
    </w:p>
    <w:p w14:paraId="75BBF39C">
      <w:pPr>
        <w:pStyle w:val="29"/>
        <w:rPr>
          <w:rFonts w:hint="eastAsia" w:ascii="宋体" w:hAnsi="宋体" w:cs="宋体"/>
          <w:color w:val="auto"/>
          <w:szCs w:val="21"/>
          <w:highlight w:val="none"/>
          <w:lang w:val="en-GB"/>
        </w:rPr>
      </w:pPr>
    </w:p>
    <w:p w14:paraId="1808BE01">
      <w:pPr>
        <w:pStyle w:val="29"/>
        <w:ind w:left="0" w:leftChars="0" w:firstLine="0" w:firstLineChars="0"/>
        <w:jc w:val="center"/>
        <w:rPr>
          <w:rFonts w:hint="eastAsia" w:ascii="宋体" w:hAnsi="宋体" w:cs="宋体"/>
          <w:b/>
          <w:bCs w:val="0"/>
          <w:sz w:val="32"/>
          <w:szCs w:val="32"/>
          <w:highlight w:val="none"/>
          <w:lang w:val="en-US" w:eastAsia="zh-CN"/>
        </w:rPr>
      </w:pPr>
    </w:p>
    <w:p w14:paraId="56D13ACB">
      <w:pPr>
        <w:pStyle w:val="29"/>
        <w:ind w:left="0" w:leftChars="0" w:firstLine="0" w:firstLineChars="0"/>
        <w:jc w:val="center"/>
        <w:rPr>
          <w:rFonts w:hint="eastAsia" w:ascii="宋体" w:hAnsi="宋体" w:cs="宋体"/>
          <w:b/>
          <w:bCs w:val="0"/>
          <w:sz w:val="32"/>
          <w:szCs w:val="32"/>
          <w:highlight w:val="none"/>
          <w:lang w:val="en-US" w:eastAsia="zh-CN"/>
        </w:rPr>
      </w:pPr>
    </w:p>
    <w:p w14:paraId="6DA289DD">
      <w:pPr>
        <w:pStyle w:val="29"/>
        <w:ind w:left="0" w:leftChars="0" w:firstLine="0" w:firstLineChars="0"/>
        <w:jc w:val="center"/>
        <w:rPr>
          <w:rFonts w:hint="eastAsia" w:ascii="宋体" w:hAnsi="宋体" w:cs="宋体"/>
          <w:b/>
          <w:bCs w:val="0"/>
          <w:sz w:val="32"/>
          <w:szCs w:val="32"/>
          <w:highlight w:val="none"/>
          <w:lang w:val="en-US" w:eastAsia="zh-CN"/>
        </w:rPr>
      </w:pPr>
      <w:r>
        <w:rPr>
          <w:rFonts w:hint="eastAsia" w:ascii="宋体" w:hAnsi="宋体" w:cs="宋体"/>
          <w:b/>
          <w:bCs w:val="0"/>
          <w:sz w:val="32"/>
          <w:szCs w:val="32"/>
          <w:highlight w:val="none"/>
          <w:lang w:val="en-US" w:eastAsia="zh-CN"/>
        </w:rPr>
        <w:t>4、其它重要事项说明及承诺</w:t>
      </w:r>
      <w:r>
        <w:rPr>
          <w:rFonts w:hint="eastAsia" w:ascii="宋体" w:hAnsi="宋体" w:cs="宋体"/>
          <w:b/>
          <w:bCs w:val="0"/>
          <w:sz w:val="24"/>
          <w:szCs w:val="24"/>
          <w:highlight w:val="none"/>
          <w:lang w:val="en-US" w:eastAsia="zh-CN"/>
        </w:rPr>
        <w:t>（如有）</w:t>
      </w:r>
    </w:p>
    <w:p w14:paraId="2BD3C3F1">
      <w:pPr>
        <w:pageBreakBefore w:val="0"/>
        <w:kinsoku/>
        <w:wordWrap/>
        <w:overflowPunct/>
        <w:topLinePunct w:val="0"/>
        <w:bidi w:val="0"/>
        <w:spacing w:line="360" w:lineRule="auto"/>
        <w:ind w:right="0" w:rightChars="0"/>
        <w:jc w:val="center"/>
        <w:rPr>
          <w:rFonts w:hint="default" w:ascii="宋体" w:hAnsi="宋体" w:cs="宋体"/>
          <w:color w:val="auto"/>
          <w:sz w:val="24"/>
          <w:lang w:val="en-US" w:eastAsia="zh-CN"/>
        </w:rPr>
      </w:pPr>
    </w:p>
    <w:p w14:paraId="5C3A01B0">
      <w:pPr>
        <w:pStyle w:val="4"/>
        <w:rPr>
          <w:rFonts w:hint="default" w:ascii="宋体" w:hAnsi="宋体" w:cs="宋体"/>
          <w:color w:val="auto"/>
          <w:sz w:val="24"/>
          <w:lang w:val="en-US" w:eastAsia="zh-CN"/>
        </w:rPr>
      </w:pPr>
    </w:p>
    <w:p w14:paraId="5CA0F08E">
      <w:pPr>
        <w:rPr>
          <w:rFonts w:hint="default" w:ascii="宋体" w:hAnsi="宋体" w:cs="宋体"/>
          <w:color w:val="auto"/>
          <w:sz w:val="24"/>
          <w:lang w:val="en-US" w:eastAsia="zh-CN"/>
        </w:rPr>
      </w:pPr>
    </w:p>
    <w:p w14:paraId="46954ADF">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59B3E9E0">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4DD63EF5">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07E9113">
      <w:pPr>
        <w:pStyle w:val="29"/>
        <w:rPr>
          <w:rFonts w:hint="eastAsia" w:ascii="宋体" w:hAnsi="宋体" w:cs="宋体"/>
          <w:color w:val="auto"/>
          <w:szCs w:val="21"/>
          <w:highlight w:val="none"/>
          <w:lang w:val="en-GB"/>
        </w:rPr>
      </w:pPr>
    </w:p>
    <w:p w14:paraId="0083ED33">
      <w:pPr>
        <w:pStyle w:val="4"/>
        <w:rPr>
          <w:rFonts w:hint="default"/>
          <w:lang w:val="en-US" w:eastAsia="zh-CN"/>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AD70FB-0D1F-4720-82EE-026579C0BC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B4205BEA-C1DF-4C39-8205-70CB20D3FD03}"/>
  </w:font>
  <w:font w:name="方正仿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33F046EE-7A25-49E2-AC8B-7588EF15EDCA}"/>
  </w:font>
  <w:font w:name="微软雅黑">
    <w:panose1 w:val="020B0503020204020204"/>
    <w:charset w:val="86"/>
    <w:family w:val="auto"/>
    <w:pitch w:val="default"/>
    <w:sig w:usb0="80000287" w:usb1="2ACF3C50" w:usb2="00000016" w:usb3="00000000" w:csb0="0004001F" w:csb1="00000000"/>
    <w:embedRegular r:id="rId4" w:fontKey="{FF8FBDD4-A1DB-46C5-9D07-06D6DDCAB9B3}"/>
  </w:font>
  <w:font w:name="方正仿宋简体">
    <w:panose1 w:val="02000000000000000000"/>
    <w:charset w:val="86"/>
    <w:family w:val="auto"/>
    <w:pitch w:val="default"/>
    <w:sig w:usb0="A00002BF" w:usb1="184F6CFA" w:usb2="00000012" w:usb3="00000000" w:csb0="00040001" w:csb1="00000000"/>
    <w:embedRegular r:id="rId5" w:fontKey="{A2FD14C9-7465-4DDA-BD04-BD4A5AFA9B72}"/>
  </w:font>
  <w:font w:name="华文中宋">
    <w:panose1 w:val="02010600040101010101"/>
    <w:charset w:val="86"/>
    <w:family w:val="auto"/>
    <w:pitch w:val="default"/>
    <w:sig w:usb0="00000287" w:usb1="080F0000" w:usb2="00000000" w:usb3="00000000" w:csb0="0004009F" w:csb1="DFD70000"/>
    <w:embedRegular r:id="rId6" w:fontKey="{943652AD-7B44-4441-B03F-20E383A813A4}"/>
  </w:font>
  <w:font w:name="华文仿宋">
    <w:panose1 w:val="02010600040101010101"/>
    <w:charset w:val="86"/>
    <w:family w:val="auto"/>
    <w:pitch w:val="default"/>
    <w:sig w:usb0="00000287" w:usb1="080F0000" w:usb2="00000000" w:usb3="00000000" w:csb0="0004009F" w:csb1="DFD70000"/>
    <w:embedRegular r:id="rId7" w:fontKey="{0D7FD352-F4BC-46D5-8E19-D62CABE6B879}"/>
  </w:font>
  <w:font w:name="仿宋">
    <w:panose1 w:val="02010609060101010101"/>
    <w:charset w:val="86"/>
    <w:family w:val="auto"/>
    <w:pitch w:val="default"/>
    <w:sig w:usb0="800002BF" w:usb1="38CF7CFA" w:usb2="00000016" w:usb3="00000000" w:csb0="00040001" w:csb1="00000000"/>
    <w:embedRegular r:id="rId8" w:fontKey="{49F112B6-C718-451C-903A-B3AF04A00326}"/>
  </w:font>
  <w:font w:name="Segoe UI">
    <w:panose1 w:val="020B0502040204020203"/>
    <w:charset w:val="00"/>
    <w:family w:val="auto"/>
    <w:pitch w:val="default"/>
    <w:sig w:usb0="E4002EFF" w:usb1="C000E47F" w:usb2="00000009" w:usb3="00000000" w:csb0="200001FF" w:csb1="00000000"/>
    <w:embedRegular r:id="rId9" w:fontKey="{D03B5AA6-D74E-42D2-96ED-2D01F7A4931C}"/>
  </w:font>
  <w:font w:name="Calibri Light">
    <w:panose1 w:val="020F0302020204030204"/>
    <w:charset w:val="00"/>
    <w:family w:val="swiss"/>
    <w:pitch w:val="default"/>
    <w:sig w:usb0="E0002AFF" w:usb1="C000247B" w:usb2="00000009" w:usb3="00000000" w:csb0="200001FF" w:csb1="00000000"/>
    <w:embedRegular r:id="rId10" w:fontKey="{85F79042-7C4E-4130-B5E6-86C6777307BB}"/>
  </w:font>
  <w:font w:name="Wingdings 2">
    <w:panose1 w:val="05020102010507070707"/>
    <w:charset w:val="00"/>
    <w:family w:val="auto"/>
    <w:pitch w:val="default"/>
    <w:sig w:usb0="00000000" w:usb1="00000000" w:usb2="00000000" w:usb3="00000000" w:csb0="80000000" w:csb1="00000000"/>
    <w:embedRegular r:id="rId11" w:fontKey="{B3F34DEF-F6FA-47F6-86E9-AEDFFAA252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121E7">
    <w:pPr>
      <w:pStyle w:val="14"/>
      <w:spacing w:beforeLines="0" w:afterLines="0"/>
      <w:rPr>
        <w:rFonts w:hint="eastAsia"/>
        <w:sz w:val="18"/>
        <w:szCs w:val="24"/>
      </w:rPr>
    </w:pPr>
  </w:p>
  <w:p w14:paraId="5325E095">
    <w:pPr>
      <w:pStyle w:val="14"/>
      <w:spacing w:beforeLines="0" w:afterLines="0"/>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461A037">
                          <w:pPr>
                            <w:pStyle w:val="14"/>
                            <w:spacing w:beforeLines="0" w:afterLines="0"/>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XW5UtAAAAAFAQAADwAAAAAAAAABACAAAAAi&#10;AAAAZHJzL2Rvd25yZXYueG1sUEsBAhQAFAAAAAgAh07iQJsyNWrZAQAAtAMAAA4AAAAAAAAAAQAg&#10;AAAAHwEAAGRycy9lMm9Eb2MueG1sUEsFBgAAAAAGAAYAWQEAAGoFAAAAAA==&#10;">
              <v:fill on="f" focussize="0,0"/>
              <v:stroke on="f"/>
              <v:imagedata o:title=""/>
              <o:lock v:ext="edit" aspectratio="f"/>
              <v:textbox inset="0mm,0mm,0mm,0mm" style="mso-fit-shape-to-text:t;">
                <w:txbxContent>
                  <w:p w14:paraId="5461A037">
                    <w:pPr>
                      <w:pStyle w:val="14"/>
                      <w:spacing w:beforeLines="0" w:afterLines="0"/>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4C8C0">
    <w:pPr>
      <w:pStyle w:val="15"/>
      <w:pBdr>
        <w:bottom w:val="none" w:color="auto" w:sz="0" w:space="1"/>
      </w:pBdr>
      <w:spacing w:beforeLines="0" w:afterLines="0"/>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14BEE"/>
    <w:multiLevelType w:val="singleLevel"/>
    <w:tmpl w:val="F5114BEE"/>
    <w:lvl w:ilvl="0" w:tentative="0">
      <w:start w:val="1"/>
      <w:numFmt w:val="decimal"/>
      <w:suff w:val="space"/>
      <w:lvlText w:val="%1."/>
      <w:lvlJc w:val="left"/>
    </w:lvl>
  </w:abstractNum>
  <w:abstractNum w:abstractNumId="1">
    <w:nsid w:val="00000006"/>
    <w:multiLevelType w:val="singleLevel"/>
    <w:tmpl w:val="00000006"/>
    <w:lvl w:ilvl="0" w:tentative="0">
      <w:start w:val="1"/>
      <w:numFmt w:val="decimal"/>
      <w:suff w:val="nothing"/>
      <w:lvlText w:val="%1、"/>
      <w:lvlJc w:val="left"/>
      <w:pPr>
        <w:ind w:left="70"/>
      </w:pPr>
    </w:lvl>
  </w:abstractNum>
  <w:abstractNum w:abstractNumId="2">
    <w:nsid w:val="00000007"/>
    <w:multiLevelType w:val="multilevel"/>
    <w:tmpl w:val="00000007"/>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3">
    <w:nsid w:val="00000008"/>
    <w:multiLevelType w:val="singleLevel"/>
    <w:tmpl w:val="00000008"/>
    <w:lvl w:ilvl="0" w:tentative="0">
      <w:start w:val="5"/>
      <w:numFmt w:val="chineseCounting"/>
      <w:suff w:val="nothing"/>
      <w:lvlText w:val="（%1）"/>
      <w:lvlJc w:val="left"/>
      <w:rPr>
        <w:rFonts w:hint="eastAsia"/>
      </w:rPr>
    </w:lvl>
  </w:abstractNum>
  <w:abstractNum w:abstractNumId="4">
    <w:nsid w:val="00000009"/>
    <w:multiLevelType w:val="singleLevel"/>
    <w:tmpl w:val="00000009"/>
    <w:lvl w:ilvl="0" w:tentative="0">
      <w:start w:val="1"/>
      <w:numFmt w:val="decimal"/>
      <w:lvlText w:val="(%1)"/>
      <w:lvlJc w:val="left"/>
      <w:pPr>
        <w:ind w:left="425" w:hanging="425"/>
      </w:pPr>
      <w:rPr>
        <w:rFonts w:hint="default"/>
      </w:rPr>
    </w:lvl>
  </w:abstractNum>
  <w:abstractNum w:abstractNumId="5">
    <w:nsid w:val="0000000B"/>
    <w:multiLevelType w:val="multilevel"/>
    <w:tmpl w:val="0000000B"/>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00000012"/>
    <w:multiLevelType w:val="multilevel"/>
    <w:tmpl w:val="00000012"/>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159AD74C"/>
    <w:multiLevelType w:val="singleLevel"/>
    <w:tmpl w:val="159AD74C"/>
    <w:lvl w:ilvl="0" w:tentative="0">
      <w:start w:val="1"/>
      <w:numFmt w:val="chineseCounting"/>
      <w:suff w:val="nothing"/>
      <w:lvlText w:val="%1、"/>
      <w:lvlJc w:val="left"/>
      <w:rPr>
        <w:rFonts w:hint="eastAsia"/>
      </w:rPr>
    </w:lvl>
  </w:abstractNum>
  <w:abstractNum w:abstractNumId="8">
    <w:nsid w:val="21220A40"/>
    <w:multiLevelType w:val="singleLevel"/>
    <w:tmpl w:val="21220A40"/>
    <w:lvl w:ilvl="0" w:tentative="0">
      <w:start w:val="1"/>
      <w:numFmt w:val="chineseCounting"/>
      <w:suff w:val="nothing"/>
      <w:lvlText w:val="%1、"/>
      <w:lvlJc w:val="left"/>
      <w:rPr>
        <w:rFonts w:hint="eastAsia"/>
      </w:rPr>
    </w:lvl>
  </w:abstractNum>
  <w:abstractNum w:abstractNumId="9">
    <w:nsid w:val="2BFE6D92"/>
    <w:multiLevelType w:val="singleLevel"/>
    <w:tmpl w:val="2BFE6D92"/>
    <w:lvl w:ilvl="0" w:tentative="0">
      <w:start w:val="2"/>
      <w:numFmt w:val="chineseCounting"/>
      <w:suff w:val="nothing"/>
      <w:lvlText w:val="（%1）"/>
      <w:lvlJc w:val="left"/>
      <w:rPr>
        <w:rFonts w:hint="eastAsia"/>
      </w:rPr>
    </w:lvl>
  </w:abstractNum>
  <w:abstractNum w:abstractNumId="10">
    <w:nsid w:val="50D34C07"/>
    <w:multiLevelType w:val="singleLevel"/>
    <w:tmpl w:val="50D34C07"/>
    <w:lvl w:ilvl="0" w:tentative="0">
      <w:start w:val="1"/>
      <w:numFmt w:val="bullet"/>
      <w:lvlText w:val=""/>
      <w:lvlJc w:val="left"/>
      <w:pPr>
        <w:ind w:left="420" w:hanging="420"/>
      </w:pPr>
      <w:rPr>
        <w:rFonts w:hint="default" w:ascii="Wingdings" w:hAnsi="Wingdings"/>
      </w:rPr>
    </w:lvl>
  </w:abstractNum>
  <w:abstractNum w:abstractNumId="11">
    <w:nsid w:val="689BE997"/>
    <w:multiLevelType w:val="singleLevel"/>
    <w:tmpl w:val="689BE997"/>
    <w:lvl w:ilvl="0" w:tentative="0">
      <w:start w:val="6"/>
      <w:numFmt w:val="chineseCounting"/>
      <w:suff w:val="nothing"/>
      <w:lvlText w:val="%1、"/>
      <w:lvlJc w:val="left"/>
      <w:rPr>
        <w:rFonts w:hint="eastAsia"/>
      </w:rPr>
    </w:lvl>
  </w:abstractNum>
  <w:num w:numId="1">
    <w:abstractNumId w:val="8"/>
  </w:num>
  <w:num w:numId="2">
    <w:abstractNumId w:val="11"/>
  </w:num>
  <w:num w:numId="3">
    <w:abstractNumId w:val="0"/>
  </w:num>
  <w:num w:numId="4">
    <w:abstractNumId w:val="10"/>
  </w:num>
  <w:num w:numId="5">
    <w:abstractNumId w:val="6"/>
  </w:num>
  <w:num w:numId="6">
    <w:abstractNumId w:val="2"/>
  </w:num>
  <w:num w:numId="7">
    <w:abstractNumId w:val="5"/>
  </w:num>
  <w:num w:numId="8">
    <w:abstractNumId w:val="3"/>
  </w:num>
  <w:num w:numId="9">
    <w:abstractNumId w:val="4"/>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NjU4YzZkNDVjYTFiNTNjNDhjZjY3ZmEyZDVhZjUifQ=="/>
  </w:docVars>
  <w:rsids>
    <w:rsidRoot w:val="00172A27"/>
    <w:rsid w:val="00076791"/>
    <w:rsid w:val="000969AD"/>
    <w:rsid w:val="0038319D"/>
    <w:rsid w:val="005F65CD"/>
    <w:rsid w:val="00732078"/>
    <w:rsid w:val="00824069"/>
    <w:rsid w:val="00824F90"/>
    <w:rsid w:val="009072B8"/>
    <w:rsid w:val="00B0507A"/>
    <w:rsid w:val="00CF3752"/>
    <w:rsid w:val="00FE4037"/>
    <w:rsid w:val="01161381"/>
    <w:rsid w:val="012B0749"/>
    <w:rsid w:val="013D212A"/>
    <w:rsid w:val="01431A4A"/>
    <w:rsid w:val="016E07E4"/>
    <w:rsid w:val="01875164"/>
    <w:rsid w:val="019B3634"/>
    <w:rsid w:val="01C42B8B"/>
    <w:rsid w:val="01D16E56"/>
    <w:rsid w:val="01DC3A46"/>
    <w:rsid w:val="02054F52"/>
    <w:rsid w:val="02092C94"/>
    <w:rsid w:val="020B6A0C"/>
    <w:rsid w:val="020F7B7E"/>
    <w:rsid w:val="02201D8C"/>
    <w:rsid w:val="022E26FA"/>
    <w:rsid w:val="02532161"/>
    <w:rsid w:val="026E6F9B"/>
    <w:rsid w:val="028B18FB"/>
    <w:rsid w:val="028E13EB"/>
    <w:rsid w:val="02921448"/>
    <w:rsid w:val="02BE582C"/>
    <w:rsid w:val="02E45A44"/>
    <w:rsid w:val="02F96864"/>
    <w:rsid w:val="0301396B"/>
    <w:rsid w:val="03031C35"/>
    <w:rsid w:val="033B6E7D"/>
    <w:rsid w:val="03797B07"/>
    <w:rsid w:val="03AA19AC"/>
    <w:rsid w:val="03BB1D6C"/>
    <w:rsid w:val="03C50E3C"/>
    <w:rsid w:val="03D35307"/>
    <w:rsid w:val="03D66504"/>
    <w:rsid w:val="03FF60FC"/>
    <w:rsid w:val="045B70AB"/>
    <w:rsid w:val="048605CC"/>
    <w:rsid w:val="04A46CA4"/>
    <w:rsid w:val="04AC5B58"/>
    <w:rsid w:val="04AE7B23"/>
    <w:rsid w:val="04B74C29"/>
    <w:rsid w:val="04BD7D66"/>
    <w:rsid w:val="04D035F5"/>
    <w:rsid w:val="04DC01EC"/>
    <w:rsid w:val="05087233"/>
    <w:rsid w:val="05184F22"/>
    <w:rsid w:val="053E4A03"/>
    <w:rsid w:val="054F6C10"/>
    <w:rsid w:val="055E6E53"/>
    <w:rsid w:val="05C70E9C"/>
    <w:rsid w:val="05CF1AFF"/>
    <w:rsid w:val="06277B8D"/>
    <w:rsid w:val="062C51A3"/>
    <w:rsid w:val="064249C6"/>
    <w:rsid w:val="066E57BB"/>
    <w:rsid w:val="06764670"/>
    <w:rsid w:val="06CE1DB6"/>
    <w:rsid w:val="071719AF"/>
    <w:rsid w:val="07506C6F"/>
    <w:rsid w:val="07921036"/>
    <w:rsid w:val="07996868"/>
    <w:rsid w:val="079B438E"/>
    <w:rsid w:val="07D63618"/>
    <w:rsid w:val="07E61381"/>
    <w:rsid w:val="08030185"/>
    <w:rsid w:val="08400A92"/>
    <w:rsid w:val="08422A5C"/>
    <w:rsid w:val="08566507"/>
    <w:rsid w:val="086504F8"/>
    <w:rsid w:val="086E1AA3"/>
    <w:rsid w:val="087B5F6E"/>
    <w:rsid w:val="089963F4"/>
    <w:rsid w:val="08BF22FE"/>
    <w:rsid w:val="08C47BB7"/>
    <w:rsid w:val="08D16F71"/>
    <w:rsid w:val="08F0070A"/>
    <w:rsid w:val="0913264A"/>
    <w:rsid w:val="093C394F"/>
    <w:rsid w:val="09774987"/>
    <w:rsid w:val="09886B94"/>
    <w:rsid w:val="099F4DD9"/>
    <w:rsid w:val="09A82D92"/>
    <w:rsid w:val="09B41B99"/>
    <w:rsid w:val="09FF7597"/>
    <w:rsid w:val="0A075D0B"/>
    <w:rsid w:val="0A14667A"/>
    <w:rsid w:val="0A1B3564"/>
    <w:rsid w:val="0A2C39C3"/>
    <w:rsid w:val="0A331D26"/>
    <w:rsid w:val="0A4A1105"/>
    <w:rsid w:val="0A911A78"/>
    <w:rsid w:val="0A9E5F43"/>
    <w:rsid w:val="0AC55419"/>
    <w:rsid w:val="0ACE6829"/>
    <w:rsid w:val="0B246449"/>
    <w:rsid w:val="0B27418B"/>
    <w:rsid w:val="0B36617C"/>
    <w:rsid w:val="0B3A2110"/>
    <w:rsid w:val="0B792C38"/>
    <w:rsid w:val="0B9A2BAF"/>
    <w:rsid w:val="0BAF665A"/>
    <w:rsid w:val="0BD065D0"/>
    <w:rsid w:val="0C1B5A9E"/>
    <w:rsid w:val="0C4B5C57"/>
    <w:rsid w:val="0C6531BD"/>
    <w:rsid w:val="0CC31C91"/>
    <w:rsid w:val="0CE95B9C"/>
    <w:rsid w:val="0D244915"/>
    <w:rsid w:val="0D4234FE"/>
    <w:rsid w:val="0D49663A"/>
    <w:rsid w:val="0D576FA9"/>
    <w:rsid w:val="0D5B2AD2"/>
    <w:rsid w:val="0D6B035F"/>
    <w:rsid w:val="0D71793F"/>
    <w:rsid w:val="0D79668F"/>
    <w:rsid w:val="0D7D5CD0"/>
    <w:rsid w:val="0D857E27"/>
    <w:rsid w:val="0D9E2F6B"/>
    <w:rsid w:val="0DB46766"/>
    <w:rsid w:val="0DC14423"/>
    <w:rsid w:val="0DC65EDD"/>
    <w:rsid w:val="0DCD1019"/>
    <w:rsid w:val="0DEB76F2"/>
    <w:rsid w:val="0DED16BC"/>
    <w:rsid w:val="0DF26CD2"/>
    <w:rsid w:val="0DF465A6"/>
    <w:rsid w:val="0E0A3927"/>
    <w:rsid w:val="0E246980"/>
    <w:rsid w:val="0E2C21E4"/>
    <w:rsid w:val="0E3966AF"/>
    <w:rsid w:val="0E686F94"/>
    <w:rsid w:val="0E6A4ABA"/>
    <w:rsid w:val="0E9733D5"/>
    <w:rsid w:val="0EAD2BF9"/>
    <w:rsid w:val="0EBB5316"/>
    <w:rsid w:val="0ED609B6"/>
    <w:rsid w:val="0EF80318"/>
    <w:rsid w:val="0F1862C4"/>
    <w:rsid w:val="0F1A767E"/>
    <w:rsid w:val="0F242EBB"/>
    <w:rsid w:val="0F2509E1"/>
    <w:rsid w:val="0F307991"/>
    <w:rsid w:val="0F5C08A7"/>
    <w:rsid w:val="0F5D461F"/>
    <w:rsid w:val="0F621C35"/>
    <w:rsid w:val="0FB6788B"/>
    <w:rsid w:val="0FD303F6"/>
    <w:rsid w:val="0FDA79D0"/>
    <w:rsid w:val="0FE95EB3"/>
    <w:rsid w:val="0FE97C61"/>
    <w:rsid w:val="0FFF7484"/>
    <w:rsid w:val="1010343F"/>
    <w:rsid w:val="1013053A"/>
    <w:rsid w:val="10345380"/>
    <w:rsid w:val="106519DD"/>
    <w:rsid w:val="1065378B"/>
    <w:rsid w:val="10727C56"/>
    <w:rsid w:val="10741C20"/>
    <w:rsid w:val="107B387A"/>
    <w:rsid w:val="107B60F2"/>
    <w:rsid w:val="10863702"/>
    <w:rsid w:val="10AF4A06"/>
    <w:rsid w:val="10AF777C"/>
    <w:rsid w:val="10B73B84"/>
    <w:rsid w:val="10DB1C9F"/>
    <w:rsid w:val="10E8616A"/>
    <w:rsid w:val="10EF74F9"/>
    <w:rsid w:val="10FE14EA"/>
    <w:rsid w:val="110A60E1"/>
    <w:rsid w:val="1111121D"/>
    <w:rsid w:val="112A0531"/>
    <w:rsid w:val="112F78F5"/>
    <w:rsid w:val="11567578"/>
    <w:rsid w:val="115D4462"/>
    <w:rsid w:val="117A14B8"/>
    <w:rsid w:val="117F087D"/>
    <w:rsid w:val="11A044E2"/>
    <w:rsid w:val="11EC0DDF"/>
    <w:rsid w:val="12071DA1"/>
    <w:rsid w:val="12192A7F"/>
    <w:rsid w:val="121F796A"/>
    <w:rsid w:val="12AD734B"/>
    <w:rsid w:val="12D20E80"/>
    <w:rsid w:val="12D70244"/>
    <w:rsid w:val="12E84200"/>
    <w:rsid w:val="13031039"/>
    <w:rsid w:val="13143247"/>
    <w:rsid w:val="13392CAD"/>
    <w:rsid w:val="133B4C77"/>
    <w:rsid w:val="134578A4"/>
    <w:rsid w:val="13685097"/>
    <w:rsid w:val="138A52B7"/>
    <w:rsid w:val="13954387"/>
    <w:rsid w:val="13A52BEE"/>
    <w:rsid w:val="13A66595"/>
    <w:rsid w:val="13D03542"/>
    <w:rsid w:val="13F35552"/>
    <w:rsid w:val="143516C6"/>
    <w:rsid w:val="147E4E1C"/>
    <w:rsid w:val="149231CC"/>
    <w:rsid w:val="14983A03"/>
    <w:rsid w:val="14C173FE"/>
    <w:rsid w:val="14EB6229"/>
    <w:rsid w:val="14EE79C4"/>
    <w:rsid w:val="15202377"/>
    <w:rsid w:val="15237771"/>
    <w:rsid w:val="152A4FA3"/>
    <w:rsid w:val="153C6A85"/>
    <w:rsid w:val="153E0A4F"/>
    <w:rsid w:val="154E24EE"/>
    <w:rsid w:val="1565422D"/>
    <w:rsid w:val="158741A4"/>
    <w:rsid w:val="15AB60E4"/>
    <w:rsid w:val="15AE7982"/>
    <w:rsid w:val="15C471A6"/>
    <w:rsid w:val="15D62A35"/>
    <w:rsid w:val="15E74C42"/>
    <w:rsid w:val="15E909BB"/>
    <w:rsid w:val="161B669A"/>
    <w:rsid w:val="161F618A"/>
    <w:rsid w:val="162109F2"/>
    <w:rsid w:val="162B2D81"/>
    <w:rsid w:val="163836F0"/>
    <w:rsid w:val="1638549E"/>
    <w:rsid w:val="16691AFB"/>
    <w:rsid w:val="166B5873"/>
    <w:rsid w:val="1673598D"/>
    <w:rsid w:val="169721C5"/>
    <w:rsid w:val="169C5A2D"/>
    <w:rsid w:val="16AD19E8"/>
    <w:rsid w:val="16B0772A"/>
    <w:rsid w:val="16B5089D"/>
    <w:rsid w:val="16B67A8B"/>
    <w:rsid w:val="16BF3E3B"/>
    <w:rsid w:val="16C84A74"/>
    <w:rsid w:val="16DB5746"/>
    <w:rsid w:val="16E01120"/>
    <w:rsid w:val="16E573D4"/>
    <w:rsid w:val="17033CFE"/>
    <w:rsid w:val="17215F32"/>
    <w:rsid w:val="173176A9"/>
    <w:rsid w:val="173B6FF4"/>
    <w:rsid w:val="176522C3"/>
    <w:rsid w:val="179B5CE4"/>
    <w:rsid w:val="17AA23CB"/>
    <w:rsid w:val="17DD454F"/>
    <w:rsid w:val="17E72CD8"/>
    <w:rsid w:val="17FF2D00"/>
    <w:rsid w:val="181167DA"/>
    <w:rsid w:val="182201B4"/>
    <w:rsid w:val="184237D7"/>
    <w:rsid w:val="185A16FC"/>
    <w:rsid w:val="185D743E"/>
    <w:rsid w:val="18664544"/>
    <w:rsid w:val="1867206B"/>
    <w:rsid w:val="18730A0F"/>
    <w:rsid w:val="18A706B9"/>
    <w:rsid w:val="18C1177B"/>
    <w:rsid w:val="18D53478"/>
    <w:rsid w:val="18FE5AA9"/>
    <w:rsid w:val="191C2E55"/>
    <w:rsid w:val="1921046B"/>
    <w:rsid w:val="193E726F"/>
    <w:rsid w:val="195C76F5"/>
    <w:rsid w:val="19921369"/>
    <w:rsid w:val="19A76BC3"/>
    <w:rsid w:val="19AF5A77"/>
    <w:rsid w:val="19B72B7E"/>
    <w:rsid w:val="19B968F6"/>
    <w:rsid w:val="19BB266E"/>
    <w:rsid w:val="19C534ED"/>
    <w:rsid w:val="19CA465F"/>
    <w:rsid w:val="19D674A8"/>
    <w:rsid w:val="19F16090"/>
    <w:rsid w:val="19FD4A34"/>
    <w:rsid w:val="1A2A3350"/>
    <w:rsid w:val="1A2C356C"/>
    <w:rsid w:val="1A310B82"/>
    <w:rsid w:val="1A330456"/>
    <w:rsid w:val="1A622AE9"/>
    <w:rsid w:val="1A6E456A"/>
    <w:rsid w:val="1AC13CB4"/>
    <w:rsid w:val="1AC35C7E"/>
    <w:rsid w:val="1ACD2659"/>
    <w:rsid w:val="1ADA6D78"/>
    <w:rsid w:val="1B0342CC"/>
    <w:rsid w:val="1B065B6B"/>
    <w:rsid w:val="1B131E14"/>
    <w:rsid w:val="1B3E2C82"/>
    <w:rsid w:val="1B46240B"/>
    <w:rsid w:val="1B481938"/>
    <w:rsid w:val="1B5F527B"/>
    <w:rsid w:val="1B6B1E72"/>
    <w:rsid w:val="1B771694"/>
    <w:rsid w:val="1B98309D"/>
    <w:rsid w:val="1BAC6712"/>
    <w:rsid w:val="1BD16179"/>
    <w:rsid w:val="1BDD4B1E"/>
    <w:rsid w:val="1BEA74D5"/>
    <w:rsid w:val="1C0E117B"/>
    <w:rsid w:val="1C202C5C"/>
    <w:rsid w:val="1C4739C8"/>
    <w:rsid w:val="1C7A236C"/>
    <w:rsid w:val="1C7B4336"/>
    <w:rsid w:val="1C7D00AF"/>
    <w:rsid w:val="1C984EE8"/>
    <w:rsid w:val="1CAC44F0"/>
    <w:rsid w:val="1CAD399E"/>
    <w:rsid w:val="1CC050EC"/>
    <w:rsid w:val="1CD557F5"/>
    <w:rsid w:val="1CD81789"/>
    <w:rsid w:val="1D18281E"/>
    <w:rsid w:val="1D5F5A06"/>
    <w:rsid w:val="1D61352C"/>
    <w:rsid w:val="1D644DCB"/>
    <w:rsid w:val="1D6D0123"/>
    <w:rsid w:val="1D6F3E9B"/>
    <w:rsid w:val="1DB7314C"/>
    <w:rsid w:val="1DDF1A7E"/>
    <w:rsid w:val="1DEA3522"/>
    <w:rsid w:val="1DF20628"/>
    <w:rsid w:val="1E234C86"/>
    <w:rsid w:val="1E3824DF"/>
    <w:rsid w:val="1E605592"/>
    <w:rsid w:val="1E742AC1"/>
    <w:rsid w:val="1E7554E1"/>
    <w:rsid w:val="1E8079E2"/>
    <w:rsid w:val="1E9031E4"/>
    <w:rsid w:val="1EA77665"/>
    <w:rsid w:val="1EB15DEE"/>
    <w:rsid w:val="1EBF49AE"/>
    <w:rsid w:val="1EC57AEB"/>
    <w:rsid w:val="1ED52D79"/>
    <w:rsid w:val="1EF07D0A"/>
    <w:rsid w:val="1EF87EC0"/>
    <w:rsid w:val="1F745799"/>
    <w:rsid w:val="1F810D26"/>
    <w:rsid w:val="1FA45952"/>
    <w:rsid w:val="1FBC0EEE"/>
    <w:rsid w:val="1FBD490B"/>
    <w:rsid w:val="1FC61D6D"/>
    <w:rsid w:val="1FC63B1B"/>
    <w:rsid w:val="1FD955FC"/>
    <w:rsid w:val="1FDB75C6"/>
    <w:rsid w:val="2000527E"/>
    <w:rsid w:val="200C59D1"/>
    <w:rsid w:val="20216FA3"/>
    <w:rsid w:val="20280331"/>
    <w:rsid w:val="203171E6"/>
    <w:rsid w:val="203B0065"/>
    <w:rsid w:val="2040567B"/>
    <w:rsid w:val="206A094A"/>
    <w:rsid w:val="206F7D0E"/>
    <w:rsid w:val="20711CD8"/>
    <w:rsid w:val="20914128"/>
    <w:rsid w:val="209239FD"/>
    <w:rsid w:val="20AC2D10"/>
    <w:rsid w:val="20B147CB"/>
    <w:rsid w:val="20B47E17"/>
    <w:rsid w:val="21294B95"/>
    <w:rsid w:val="21333432"/>
    <w:rsid w:val="21472A39"/>
    <w:rsid w:val="214E5B76"/>
    <w:rsid w:val="21561832"/>
    <w:rsid w:val="219914E7"/>
    <w:rsid w:val="21B300CF"/>
    <w:rsid w:val="21BC51D5"/>
    <w:rsid w:val="21DA1AFF"/>
    <w:rsid w:val="21F726B1"/>
    <w:rsid w:val="220D3C83"/>
    <w:rsid w:val="22121299"/>
    <w:rsid w:val="222A0391"/>
    <w:rsid w:val="22394A78"/>
    <w:rsid w:val="226338A3"/>
    <w:rsid w:val="226D64CF"/>
    <w:rsid w:val="22806203"/>
    <w:rsid w:val="22AA7723"/>
    <w:rsid w:val="22B365D8"/>
    <w:rsid w:val="22F91274"/>
    <w:rsid w:val="22FE5379"/>
    <w:rsid w:val="231B23CF"/>
    <w:rsid w:val="233A0AA7"/>
    <w:rsid w:val="23445482"/>
    <w:rsid w:val="234B6EF7"/>
    <w:rsid w:val="234F10C7"/>
    <w:rsid w:val="23537803"/>
    <w:rsid w:val="23713D9D"/>
    <w:rsid w:val="23AB72AF"/>
    <w:rsid w:val="23FE7D27"/>
    <w:rsid w:val="24082954"/>
    <w:rsid w:val="24084702"/>
    <w:rsid w:val="24194B61"/>
    <w:rsid w:val="242D23BA"/>
    <w:rsid w:val="24305A06"/>
    <w:rsid w:val="243472A5"/>
    <w:rsid w:val="243B6C41"/>
    <w:rsid w:val="244871F4"/>
    <w:rsid w:val="244D65B8"/>
    <w:rsid w:val="245B6F27"/>
    <w:rsid w:val="24877D1C"/>
    <w:rsid w:val="24B14D99"/>
    <w:rsid w:val="24C148B0"/>
    <w:rsid w:val="24F66C50"/>
    <w:rsid w:val="24FB6014"/>
    <w:rsid w:val="2504136D"/>
    <w:rsid w:val="25042435"/>
    <w:rsid w:val="25421E95"/>
    <w:rsid w:val="25457290"/>
    <w:rsid w:val="25461985"/>
    <w:rsid w:val="25565941"/>
    <w:rsid w:val="25A641D2"/>
    <w:rsid w:val="25AB7A3A"/>
    <w:rsid w:val="25C97EC1"/>
    <w:rsid w:val="25D80104"/>
    <w:rsid w:val="25DF1492"/>
    <w:rsid w:val="260929B3"/>
    <w:rsid w:val="260B04D9"/>
    <w:rsid w:val="261C4F72"/>
    <w:rsid w:val="26345C82"/>
    <w:rsid w:val="268362C1"/>
    <w:rsid w:val="26B01879"/>
    <w:rsid w:val="26C54B2C"/>
    <w:rsid w:val="26C64400"/>
    <w:rsid w:val="26D42FC1"/>
    <w:rsid w:val="26EA6341"/>
    <w:rsid w:val="27070CA1"/>
    <w:rsid w:val="27194E78"/>
    <w:rsid w:val="2735231E"/>
    <w:rsid w:val="27361586"/>
    <w:rsid w:val="27435A51"/>
    <w:rsid w:val="27441EF5"/>
    <w:rsid w:val="277F59AB"/>
    <w:rsid w:val="2790513A"/>
    <w:rsid w:val="279664C8"/>
    <w:rsid w:val="27A504B9"/>
    <w:rsid w:val="27B0758A"/>
    <w:rsid w:val="27C0451E"/>
    <w:rsid w:val="27CC2E17"/>
    <w:rsid w:val="27D868FE"/>
    <w:rsid w:val="27DD5EA5"/>
    <w:rsid w:val="280671AA"/>
    <w:rsid w:val="280A76D4"/>
    <w:rsid w:val="28213FE4"/>
    <w:rsid w:val="28341F69"/>
    <w:rsid w:val="28355CE1"/>
    <w:rsid w:val="283A6E54"/>
    <w:rsid w:val="284303FE"/>
    <w:rsid w:val="28463A4A"/>
    <w:rsid w:val="28546167"/>
    <w:rsid w:val="288051AE"/>
    <w:rsid w:val="288307FB"/>
    <w:rsid w:val="28D76D98"/>
    <w:rsid w:val="28EF799A"/>
    <w:rsid w:val="28FD30BD"/>
    <w:rsid w:val="290F02E0"/>
    <w:rsid w:val="29192F0D"/>
    <w:rsid w:val="29242BE0"/>
    <w:rsid w:val="292C0E92"/>
    <w:rsid w:val="292F0982"/>
    <w:rsid w:val="29475CCC"/>
    <w:rsid w:val="29534671"/>
    <w:rsid w:val="29671ECA"/>
    <w:rsid w:val="29930F11"/>
    <w:rsid w:val="299A22A0"/>
    <w:rsid w:val="29AC3D81"/>
    <w:rsid w:val="29BD1AEA"/>
    <w:rsid w:val="29CE3CF8"/>
    <w:rsid w:val="29DA6B40"/>
    <w:rsid w:val="29E654E5"/>
    <w:rsid w:val="29EF1F1E"/>
    <w:rsid w:val="2A44220C"/>
    <w:rsid w:val="2A467D32"/>
    <w:rsid w:val="2A7F1496"/>
    <w:rsid w:val="2ABA427C"/>
    <w:rsid w:val="2ABB0720"/>
    <w:rsid w:val="2AC31382"/>
    <w:rsid w:val="2ADA1047"/>
    <w:rsid w:val="2ADC0696"/>
    <w:rsid w:val="2B0A0D5F"/>
    <w:rsid w:val="2B0B4AD7"/>
    <w:rsid w:val="2B3E6C5B"/>
    <w:rsid w:val="2B876854"/>
    <w:rsid w:val="2BBD04C8"/>
    <w:rsid w:val="2BCE7FDF"/>
    <w:rsid w:val="2BD80E5D"/>
    <w:rsid w:val="2BDA799C"/>
    <w:rsid w:val="2C1B6F9C"/>
    <w:rsid w:val="2C640943"/>
    <w:rsid w:val="2C7212B2"/>
    <w:rsid w:val="2C83526D"/>
    <w:rsid w:val="2C99537B"/>
    <w:rsid w:val="2CAD5E46"/>
    <w:rsid w:val="2CD45AC9"/>
    <w:rsid w:val="2CED6B8B"/>
    <w:rsid w:val="2CF73565"/>
    <w:rsid w:val="2D095047"/>
    <w:rsid w:val="2D202ABC"/>
    <w:rsid w:val="2D3C4051"/>
    <w:rsid w:val="2D4E0EDD"/>
    <w:rsid w:val="2D5269EE"/>
    <w:rsid w:val="2D594220"/>
    <w:rsid w:val="2D630BFB"/>
    <w:rsid w:val="2D83129D"/>
    <w:rsid w:val="2D856DC3"/>
    <w:rsid w:val="2D9139BA"/>
    <w:rsid w:val="2DA27975"/>
    <w:rsid w:val="2DD864BA"/>
    <w:rsid w:val="2DF06932"/>
    <w:rsid w:val="2DF9330D"/>
    <w:rsid w:val="2DF978C0"/>
    <w:rsid w:val="2E0917A2"/>
    <w:rsid w:val="2E0B376C"/>
    <w:rsid w:val="2E104713"/>
    <w:rsid w:val="2E33681F"/>
    <w:rsid w:val="2E3D58F0"/>
    <w:rsid w:val="2E456552"/>
    <w:rsid w:val="2E47051C"/>
    <w:rsid w:val="2E494294"/>
    <w:rsid w:val="2E4C168F"/>
    <w:rsid w:val="2E673F37"/>
    <w:rsid w:val="2E725599"/>
    <w:rsid w:val="2EA63495"/>
    <w:rsid w:val="2EA94D33"/>
    <w:rsid w:val="2EB45BB2"/>
    <w:rsid w:val="2EBD433B"/>
    <w:rsid w:val="2ECD6C74"/>
    <w:rsid w:val="2EFA558F"/>
    <w:rsid w:val="2F0D52C2"/>
    <w:rsid w:val="2F1D6123"/>
    <w:rsid w:val="2F1D77C3"/>
    <w:rsid w:val="2F370591"/>
    <w:rsid w:val="2F650C5A"/>
    <w:rsid w:val="2F740E9D"/>
    <w:rsid w:val="2F8310E0"/>
    <w:rsid w:val="2F8B61E7"/>
    <w:rsid w:val="2F950E14"/>
    <w:rsid w:val="2FAF1ED5"/>
    <w:rsid w:val="2FB4573E"/>
    <w:rsid w:val="2FBB6ACC"/>
    <w:rsid w:val="2FC77DAA"/>
    <w:rsid w:val="2FD302BA"/>
    <w:rsid w:val="2FD951A4"/>
    <w:rsid w:val="2FE06533"/>
    <w:rsid w:val="2FE75B13"/>
    <w:rsid w:val="2FF975F4"/>
    <w:rsid w:val="300E30A0"/>
    <w:rsid w:val="302E5F17"/>
    <w:rsid w:val="30354AD0"/>
    <w:rsid w:val="3078676B"/>
    <w:rsid w:val="308415B4"/>
    <w:rsid w:val="30C95219"/>
    <w:rsid w:val="30D065A7"/>
    <w:rsid w:val="30D36097"/>
    <w:rsid w:val="311741D6"/>
    <w:rsid w:val="31220DD1"/>
    <w:rsid w:val="313A6116"/>
    <w:rsid w:val="316B2774"/>
    <w:rsid w:val="31771119"/>
    <w:rsid w:val="317A6513"/>
    <w:rsid w:val="318F2165"/>
    <w:rsid w:val="318F6462"/>
    <w:rsid w:val="319B6BB5"/>
    <w:rsid w:val="31AE289D"/>
    <w:rsid w:val="31D12ED2"/>
    <w:rsid w:val="31E06CBE"/>
    <w:rsid w:val="31E85B72"/>
    <w:rsid w:val="31EF0CAF"/>
    <w:rsid w:val="31F2079F"/>
    <w:rsid w:val="31FE7144"/>
    <w:rsid w:val="320F75A3"/>
    <w:rsid w:val="321B5F48"/>
    <w:rsid w:val="325154C6"/>
    <w:rsid w:val="326C67A3"/>
    <w:rsid w:val="327D275F"/>
    <w:rsid w:val="32807B59"/>
    <w:rsid w:val="329B4993"/>
    <w:rsid w:val="32D87995"/>
    <w:rsid w:val="32DA195F"/>
    <w:rsid w:val="32E7407C"/>
    <w:rsid w:val="32E97DF4"/>
    <w:rsid w:val="32EC3440"/>
    <w:rsid w:val="32EC51EE"/>
    <w:rsid w:val="33027866"/>
    <w:rsid w:val="330B1B18"/>
    <w:rsid w:val="331704BD"/>
    <w:rsid w:val="33220FDF"/>
    <w:rsid w:val="33305A23"/>
    <w:rsid w:val="334E7C57"/>
    <w:rsid w:val="33782B04"/>
    <w:rsid w:val="337F42B4"/>
    <w:rsid w:val="339A2E9C"/>
    <w:rsid w:val="33A1247D"/>
    <w:rsid w:val="33B65F28"/>
    <w:rsid w:val="33BF55CF"/>
    <w:rsid w:val="340F5638"/>
    <w:rsid w:val="34160775"/>
    <w:rsid w:val="34207846"/>
    <w:rsid w:val="342E1F62"/>
    <w:rsid w:val="34B561E0"/>
    <w:rsid w:val="34E73EBF"/>
    <w:rsid w:val="34F12F90"/>
    <w:rsid w:val="34F8431E"/>
    <w:rsid w:val="35284C04"/>
    <w:rsid w:val="35357321"/>
    <w:rsid w:val="354B6B44"/>
    <w:rsid w:val="354E3F3E"/>
    <w:rsid w:val="355A6D87"/>
    <w:rsid w:val="35B50461"/>
    <w:rsid w:val="35BE10C4"/>
    <w:rsid w:val="35C10BB4"/>
    <w:rsid w:val="35D2691D"/>
    <w:rsid w:val="35E36D7D"/>
    <w:rsid w:val="35E825E5"/>
    <w:rsid w:val="35F40F8A"/>
    <w:rsid w:val="36140CE4"/>
    <w:rsid w:val="361D0276"/>
    <w:rsid w:val="362F262F"/>
    <w:rsid w:val="364B3C77"/>
    <w:rsid w:val="364D2448"/>
    <w:rsid w:val="36BD75CE"/>
    <w:rsid w:val="36D05553"/>
    <w:rsid w:val="36DB371F"/>
    <w:rsid w:val="36EF6EE9"/>
    <w:rsid w:val="36F6488E"/>
    <w:rsid w:val="37021484"/>
    <w:rsid w:val="37133692"/>
    <w:rsid w:val="372B09DB"/>
    <w:rsid w:val="3736112E"/>
    <w:rsid w:val="37A91900"/>
    <w:rsid w:val="37B87D95"/>
    <w:rsid w:val="37C404E8"/>
    <w:rsid w:val="37D526F5"/>
    <w:rsid w:val="37E33064"/>
    <w:rsid w:val="37EF1A09"/>
    <w:rsid w:val="37FD193B"/>
    <w:rsid w:val="381256F7"/>
    <w:rsid w:val="3837515E"/>
    <w:rsid w:val="38563836"/>
    <w:rsid w:val="388729DD"/>
    <w:rsid w:val="38877E93"/>
    <w:rsid w:val="38B16CBE"/>
    <w:rsid w:val="39047736"/>
    <w:rsid w:val="391536F1"/>
    <w:rsid w:val="391575AB"/>
    <w:rsid w:val="391948F3"/>
    <w:rsid w:val="391B4A7F"/>
    <w:rsid w:val="393F251C"/>
    <w:rsid w:val="39445D84"/>
    <w:rsid w:val="397B72CC"/>
    <w:rsid w:val="39932868"/>
    <w:rsid w:val="3997518A"/>
    <w:rsid w:val="39B27192"/>
    <w:rsid w:val="39E82BB3"/>
    <w:rsid w:val="39FB2115"/>
    <w:rsid w:val="39FF3A59"/>
    <w:rsid w:val="3A0766AD"/>
    <w:rsid w:val="3A081E63"/>
    <w:rsid w:val="3A3C2EFF"/>
    <w:rsid w:val="3A443B62"/>
    <w:rsid w:val="3A4A73CA"/>
    <w:rsid w:val="3A502507"/>
    <w:rsid w:val="3A5B15D7"/>
    <w:rsid w:val="3A612EBD"/>
    <w:rsid w:val="3A793787"/>
    <w:rsid w:val="3A86417A"/>
    <w:rsid w:val="3A971EE4"/>
    <w:rsid w:val="3ABB2076"/>
    <w:rsid w:val="3AEC0481"/>
    <w:rsid w:val="3B0E03F8"/>
    <w:rsid w:val="3B0F23C2"/>
    <w:rsid w:val="3B247C1B"/>
    <w:rsid w:val="3B4448CF"/>
    <w:rsid w:val="3B5F0C53"/>
    <w:rsid w:val="3B7A783B"/>
    <w:rsid w:val="3B7C3893"/>
    <w:rsid w:val="3BA945C4"/>
    <w:rsid w:val="3BE63123"/>
    <w:rsid w:val="3BE850ED"/>
    <w:rsid w:val="3C0E61D6"/>
    <w:rsid w:val="3C37397E"/>
    <w:rsid w:val="3C5502A8"/>
    <w:rsid w:val="3C601127"/>
    <w:rsid w:val="3C810CE1"/>
    <w:rsid w:val="3C8B7826"/>
    <w:rsid w:val="3C90308E"/>
    <w:rsid w:val="3CA0136A"/>
    <w:rsid w:val="3CA8487C"/>
    <w:rsid w:val="3CB2202B"/>
    <w:rsid w:val="3CD63197"/>
    <w:rsid w:val="3CDA3B31"/>
    <w:rsid w:val="3CED04E1"/>
    <w:rsid w:val="3CFE449C"/>
    <w:rsid w:val="3D1D35B4"/>
    <w:rsid w:val="3D2A34E3"/>
    <w:rsid w:val="3D3B2FFA"/>
    <w:rsid w:val="3D4537CA"/>
    <w:rsid w:val="3D532A3A"/>
    <w:rsid w:val="3D8217EA"/>
    <w:rsid w:val="3D8250CD"/>
    <w:rsid w:val="3D8F3346"/>
    <w:rsid w:val="3D915310"/>
    <w:rsid w:val="3D932E36"/>
    <w:rsid w:val="3DB039E8"/>
    <w:rsid w:val="3DC92CFC"/>
    <w:rsid w:val="3DFF37C1"/>
    <w:rsid w:val="3E06185A"/>
    <w:rsid w:val="3E1A3557"/>
    <w:rsid w:val="3E1C76AA"/>
    <w:rsid w:val="3E1F0B6E"/>
    <w:rsid w:val="3E2C6DE7"/>
    <w:rsid w:val="3E442382"/>
    <w:rsid w:val="3E467EA9"/>
    <w:rsid w:val="3E5C76CC"/>
    <w:rsid w:val="3E832EAB"/>
    <w:rsid w:val="3F06588A"/>
    <w:rsid w:val="3F072A72"/>
    <w:rsid w:val="3F2C4501"/>
    <w:rsid w:val="3F3441A5"/>
    <w:rsid w:val="3F3E3B70"/>
    <w:rsid w:val="3F731171"/>
    <w:rsid w:val="3FB13A48"/>
    <w:rsid w:val="3FB672B0"/>
    <w:rsid w:val="3FE23C01"/>
    <w:rsid w:val="3FEB6F5A"/>
    <w:rsid w:val="40183AC7"/>
    <w:rsid w:val="404B17A6"/>
    <w:rsid w:val="405B5462"/>
    <w:rsid w:val="40713AD5"/>
    <w:rsid w:val="40732D15"/>
    <w:rsid w:val="40755194"/>
    <w:rsid w:val="40A62E81"/>
    <w:rsid w:val="40AC03DF"/>
    <w:rsid w:val="40BC08F6"/>
    <w:rsid w:val="40E549C2"/>
    <w:rsid w:val="40FB7670"/>
    <w:rsid w:val="40FC6D92"/>
    <w:rsid w:val="4107215A"/>
    <w:rsid w:val="410B53D9"/>
    <w:rsid w:val="412B15D8"/>
    <w:rsid w:val="41306BEE"/>
    <w:rsid w:val="413079CF"/>
    <w:rsid w:val="413720DA"/>
    <w:rsid w:val="41606B88"/>
    <w:rsid w:val="417116E0"/>
    <w:rsid w:val="41725499"/>
    <w:rsid w:val="41727207"/>
    <w:rsid w:val="41AE23CA"/>
    <w:rsid w:val="41B810BD"/>
    <w:rsid w:val="41B96F1C"/>
    <w:rsid w:val="4204029B"/>
    <w:rsid w:val="42042555"/>
    <w:rsid w:val="42075BA1"/>
    <w:rsid w:val="42274495"/>
    <w:rsid w:val="42366486"/>
    <w:rsid w:val="4249440B"/>
    <w:rsid w:val="4254181C"/>
    <w:rsid w:val="429121C4"/>
    <w:rsid w:val="42957651"/>
    <w:rsid w:val="429C453B"/>
    <w:rsid w:val="429F402B"/>
    <w:rsid w:val="42C10446"/>
    <w:rsid w:val="42D75573"/>
    <w:rsid w:val="42F02AD9"/>
    <w:rsid w:val="42F223AD"/>
    <w:rsid w:val="43104F29"/>
    <w:rsid w:val="431E13F4"/>
    <w:rsid w:val="43211A9B"/>
    <w:rsid w:val="43234C5C"/>
    <w:rsid w:val="43657023"/>
    <w:rsid w:val="4373519D"/>
    <w:rsid w:val="437B178A"/>
    <w:rsid w:val="437E1E93"/>
    <w:rsid w:val="438D20D6"/>
    <w:rsid w:val="439416B6"/>
    <w:rsid w:val="43A01E09"/>
    <w:rsid w:val="43C401ED"/>
    <w:rsid w:val="43E23597"/>
    <w:rsid w:val="43EC32A0"/>
    <w:rsid w:val="43ED5F2A"/>
    <w:rsid w:val="445826E4"/>
    <w:rsid w:val="44705C7F"/>
    <w:rsid w:val="44A122DD"/>
    <w:rsid w:val="44DE52DF"/>
    <w:rsid w:val="451E1B7F"/>
    <w:rsid w:val="4541586E"/>
    <w:rsid w:val="4550160D"/>
    <w:rsid w:val="45553149"/>
    <w:rsid w:val="45603F46"/>
    <w:rsid w:val="45790B64"/>
    <w:rsid w:val="458D2861"/>
    <w:rsid w:val="458D460F"/>
    <w:rsid w:val="45CB7ED7"/>
    <w:rsid w:val="460A5C60"/>
    <w:rsid w:val="46156BCB"/>
    <w:rsid w:val="46452E66"/>
    <w:rsid w:val="4682613E"/>
    <w:rsid w:val="46AC4F69"/>
    <w:rsid w:val="46B34549"/>
    <w:rsid w:val="46CB53EF"/>
    <w:rsid w:val="47282841"/>
    <w:rsid w:val="47665118"/>
    <w:rsid w:val="47947ED7"/>
    <w:rsid w:val="47B916EB"/>
    <w:rsid w:val="47E0136E"/>
    <w:rsid w:val="48157058"/>
    <w:rsid w:val="4818117E"/>
    <w:rsid w:val="481F6B0D"/>
    <w:rsid w:val="483937AA"/>
    <w:rsid w:val="48401E0D"/>
    <w:rsid w:val="48427933"/>
    <w:rsid w:val="48597E8E"/>
    <w:rsid w:val="487A531F"/>
    <w:rsid w:val="487D096B"/>
    <w:rsid w:val="48C93BB0"/>
    <w:rsid w:val="48CC36A0"/>
    <w:rsid w:val="48D03190"/>
    <w:rsid w:val="48E94252"/>
    <w:rsid w:val="49227764"/>
    <w:rsid w:val="495E69EE"/>
    <w:rsid w:val="495F42D8"/>
    <w:rsid w:val="495F62C2"/>
    <w:rsid w:val="49647D7D"/>
    <w:rsid w:val="496E6505"/>
    <w:rsid w:val="49920446"/>
    <w:rsid w:val="49940662"/>
    <w:rsid w:val="4994763F"/>
    <w:rsid w:val="499E503D"/>
    <w:rsid w:val="49BF3E9A"/>
    <w:rsid w:val="49C87437"/>
    <w:rsid w:val="49CA7BE0"/>
    <w:rsid w:val="49EC224C"/>
    <w:rsid w:val="49EF65FB"/>
    <w:rsid w:val="4A1946C3"/>
    <w:rsid w:val="4A2319E6"/>
    <w:rsid w:val="4A2966A7"/>
    <w:rsid w:val="4A4831FA"/>
    <w:rsid w:val="4AA46683"/>
    <w:rsid w:val="4AE03433"/>
    <w:rsid w:val="4B0571C6"/>
    <w:rsid w:val="4B157580"/>
    <w:rsid w:val="4B1650A7"/>
    <w:rsid w:val="4B3D0885"/>
    <w:rsid w:val="4B49722A"/>
    <w:rsid w:val="4B5A4288"/>
    <w:rsid w:val="4B69167A"/>
    <w:rsid w:val="4B814C16"/>
    <w:rsid w:val="4B885FA4"/>
    <w:rsid w:val="4B9009B5"/>
    <w:rsid w:val="4B991F60"/>
    <w:rsid w:val="4B9C1A50"/>
    <w:rsid w:val="4BAB57EF"/>
    <w:rsid w:val="4BB87F0C"/>
    <w:rsid w:val="4BC0573E"/>
    <w:rsid w:val="4BDB2578"/>
    <w:rsid w:val="4BEE51D6"/>
    <w:rsid w:val="4C080E93"/>
    <w:rsid w:val="4C3E2B07"/>
    <w:rsid w:val="4C400740"/>
    <w:rsid w:val="4C4023DB"/>
    <w:rsid w:val="4C5145E8"/>
    <w:rsid w:val="4C571BB3"/>
    <w:rsid w:val="4C6205A3"/>
    <w:rsid w:val="4C6562E6"/>
    <w:rsid w:val="4C6D6F48"/>
    <w:rsid w:val="4C711F70"/>
    <w:rsid w:val="4C806C7C"/>
    <w:rsid w:val="4C9B5863"/>
    <w:rsid w:val="4CB42DC9"/>
    <w:rsid w:val="4CBA4888"/>
    <w:rsid w:val="4CBD57DA"/>
    <w:rsid w:val="4D0C6761"/>
    <w:rsid w:val="4D1473C4"/>
    <w:rsid w:val="4D230F75"/>
    <w:rsid w:val="4D3A32CE"/>
    <w:rsid w:val="4D587BF8"/>
    <w:rsid w:val="4D616AAD"/>
    <w:rsid w:val="4D697710"/>
    <w:rsid w:val="4D7722CE"/>
    <w:rsid w:val="4D924EB8"/>
    <w:rsid w:val="4D970721"/>
    <w:rsid w:val="4D987FF5"/>
    <w:rsid w:val="4DB12E65"/>
    <w:rsid w:val="4DB16DE5"/>
    <w:rsid w:val="4DDA685F"/>
    <w:rsid w:val="4DE4752F"/>
    <w:rsid w:val="4E1B3100"/>
    <w:rsid w:val="4E402B66"/>
    <w:rsid w:val="4E61488B"/>
    <w:rsid w:val="4E760336"/>
    <w:rsid w:val="4E92582F"/>
    <w:rsid w:val="4EB64BD7"/>
    <w:rsid w:val="4EB66985"/>
    <w:rsid w:val="4EDC7392"/>
    <w:rsid w:val="4EDD03B5"/>
    <w:rsid w:val="4F1418FD"/>
    <w:rsid w:val="4F204746"/>
    <w:rsid w:val="4F244236"/>
    <w:rsid w:val="4F381A8F"/>
    <w:rsid w:val="4F3D2C02"/>
    <w:rsid w:val="4F3F2E1E"/>
    <w:rsid w:val="4F4977F9"/>
    <w:rsid w:val="4F506DD9"/>
    <w:rsid w:val="4F644633"/>
    <w:rsid w:val="4F9842DC"/>
    <w:rsid w:val="4FC43323"/>
    <w:rsid w:val="4FDD6193"/>
    <w:rsid w:val="4FFE6835"/>
    <w:rsid w:val="505226DD"/>
    <w:rsid w:val="5060129E"/>
    <w:rsid w:val="508807F5"/>
    <w:rsid w:val="50DD67A4"/>
    <w:rsid w:val="50F9524E"/>
    <w:rsid w:val="5100482F"/>
    <w:rsid w:val="51112598"/>
    <w:rsid w:val="51273B6A"/>
    <w:rsid w:val="512E4EF8"/>
    <w:rsid w:val="51491D32"/>
    <w:rsid w:val="514A16F8"/>
    <w:rsid w:val="51890380"/>
    <w:rsid w:val="518E5997"/>
    <w:rsid w:val="51962139"/>
    <w:rsid w:val="51B31E9D"/>
    <w:rsid w:val="51B7313F"/>
    <w:rsid w:val="51BF1FF4"/>
    <w:rsid w:val="51C615D4"/>
    <w:rsid w:val="51FC4FF6"/>
    <w:rsid w:val="52021EE1"/>
    <w:rsid w:val="52151C14"/>
    <w:rsid w:val="523429E2"/>
    <w:rsid w:val="523A167B"/>
    <w:rsid w:val="526037D7"/>
    <w:rsid w:val="52635075"/>
    <w:rsid w:val="52831274"/>
    <w:rsid w:val="528D3EA0"/>
    <w:rsid w:val="529214B7"/>
    <w:rsid w:val="529C0480"/>
    <w:rsid w:val="52B15DE1"/>
    <w:rsid w:val="52C068CF"/>
    <w:rsid w:val="52E02222"/>
    <w:rsid w:val="52E2243E"/>
    <w:rsid w:val="52EA12F3"/>
    <w:rsid w:val="530103EA"/>
    <w:rsid w:val="5305612D"/>
    <w:rsid w:val="5322283B"/>
    <w:rsid w:val="53281E1B"/>
    <w:rsid w:val="5339770C"/>
    <w:rsid w:val="53426A39"/>
    <w:rsid w:val="5369210C"/>
    <w:rsid w:val="53D14261"/>
    <w:rsid w:val="53D578AD"/>
    <w:rsid w:val="53EF7552"/>
    <w:rsid w:val="54071A30"/>
    <w:rsid w:val="54134879"/>
    <w:rsid w:val="544E58B1"/>
    <w:rsid w:val="545A24A8"/>
    <w:rsid w:val="545C1D7C"/>
    <w:rsid w:val="54613836"/>
    <w:rsid w:val="54770964"/>
    <w:rsid w:val="547E7F44"/>
    <w:rsid w:val="54A84FC1"/>
    <w:rsid w:val="54C067AF"/>
    <w:rsid w:val="54CF7B30"/>
    <w:rsid w:val="54D31E35"/>
    <w:rsid w:val="54F17FA0"/>
    <w:rsid w:val="54F93A6F"/>
    <w:rsid w:val="54FC530D"/>
    <w:rsid w:val="551663CF"/>
    <w:rsid w:val="55456CB4"/>
    <w:rsid w:val="556709D9"/>
    <w:rsid w:val="557B0928"/>
    <w:rsid w:val="55805F3E"/>
    <w:rsid w:val="55985036"/>
    <w:rsid w:val="55B12C62"/>
    <w:rsid w:val="55C84E4E"/>
    <w:rsid w:val="55CE0A58"/>
    <w:rsid w:val="55FC0FF0"/>
    <w:rsid w:val="56260894"/>
    <w:rsid w:val="562B7C58"/>
    <w:rsid w:val="563A60ED"/>
    <w:rsid w:val="56625644"/>
    <w:rsid w:val="566A652B"/>
    <w:rsid w:val="567F1D52"/>
    <w:rsid w:val="568832FC"/>
    <w:rsid w:val="568850AA"/>
    <w:rsid w:val="56A874FB"/>
    <w:rsid w:val="56BE0ACC"/>
    <w:rsid w:val="56EB73E7"/>
    <w:rsid w:val="56F00EA2"/>
    <w:rsid w:val="56F24C1A"/>
    <w:rsid w:val="570D55B0"/>
    <w:rsid w:val="57233025"/>
    <w:rsid w:val="57481F39"/>
    <w:rsid w:val="577218B7"/>
    <w:rsid w:val="578810DA"/>
    <w:rsid w:val="57A44166"/>
    <w:rsid w:val="57A557E8"/>
    <w:rsid w:val="57C739B1"/>
    <w:rsid w:val="57D32355"/>
    <w:rsid w:val="57F86260"/>
    <w:rsid w:val="58134E48"/>
    <w:rsid w:val="581F087A"/>
    <w:rsid w:val="5842572D"/>
    <w:rsid w:val="58831FCD"/>
    <w:rsid w:val="58845D45"/>
    <w:rsid w:val="5898534D"/>
    <w:rsid w:val="589F1E25"/>
    <w:rsid w:val="58B101BD"/>
    <w:rsid w:val="58B303D9"/>
    <w:rsid w:val="58B34C17"/>
    <w:rsid w:val="58B959EF"/>
    <w:rsid w:val="58CB56FA"/>
    <w:rsid w:val="58D2085F"/>
    <w:rsid w:val="58E14F46"/>
    <w:rsid w:val="58E277F5"/>
    <w:rsid w:val="590015EF"/>
    <w:rsid w:val="590649AC"/>
    <w:rsid w:val="59170968"/>
    <w:rsid w:val="593E5EF4"/>
    <w:rsid w:val="59401C6C"/>
    <w:rsid w:val="59430F68"/>
    <w:rsid w:val="595079D6"/>
    <w:rsid w:val="5952374E"/>
    <w:rsid w:val="598A113A"/>
    <w:rsid w:val="59B978E2"/>
    <w:rsid w:val="59C4289D"/>
    <w:rsid w:val="59CC3500"/>
    <w:rsid w:val="59DD395F"/>
    <w:rsid w:val="59EA607C"/>
    <w:rsid w:val="59FB2037"/>
    <w:rsid w:val="5A461504"/>
    <w:rsid w:val="5A47527D"/>
    <w:rsid w:val="5A5A421C"/>
    <w:rsid w:val="5A655703"/>
    <w:rsid w:val="5A6679CA"/>
    <w:rsid w:val="5A706581"/>
    <w:rsid w:val="5A971D60"/>
    <w:rsid w:val="5A9F0C15"/>
    <w:rsid w:val="5AC62645"/>
    <w:rsid w:val="5AFE44D7"/>
    <w:rsid w:val="5AFF2821"/>
    <w:rsid w:val="5B136F0D"/>
    <w:rsid w:val="5B5163B3"/>
    <w:rsid w:val="5B863B83"/>
    <w:rsid w:val="5B8A71CF"/>
    <w:rsid w:val="5B995664"/>
    <w:rsid w:val="5BA5225B"/>
    <w:rsid w:val="5BA74225"/>
    <w:rsid w:val="5BE20FCF"/>
    <w:rsid w:val="5BFE5E0F"/>
    <w:rsid w:val="5C14118E"/>
    <w:rsid w:val="5C3D6633"/>
    <w:rsid w:val="5C49708A"/>
    <w:rsid w:val="5C5D2B35"/>
    <w:rsid w:val="5C642116"/>
    <w:rsid w:val="5C7A36E7"/>
    <w:rsid w:val="5CE9261B"/>
    <w:rsid w:val="5D0134C1"/>
    <w:rsid w:val="5D015BB7"/>
    <w:rsid w:val="5D1F428F"/>
    <w:rsid w:val="5D3F048D"/>
    <w:rsid w:val="5D9702C9"/>
    <w:rsid w:val="5DA6050C"/>
    <w:rsid w:val="5DB524FD"/>
    <w:rsid w:val="5DCA244C"/>
    <w:rsid w:val="5DCD2B84"/>
    <w:rsid w:val="5DD21301"/>
    <w:rsid w:val="5DDE1A54"/>
    <w:rsid w:val="5DFA65EE"/>
    <w:rsid w:val="5E005E6E"/>
    <w:rsid w:val="5E3816AA"/>
    <w:rsid w:val="5E5166CA"/>
    <w:rsid w:val="5E6737F7"/>
    <w:rsid w:val="5E7D74BF"/>
    <w:rsid w:val="5E960581"/>
    <w:rsid w:val="5E9D36BD"/>
    <w:rsid w:val="5EE035AA"/>
    <w:rsid w:val="5EE4753E"/>
    <w:rsid w:val="5F084236"/>
    <w:rsid w:val="5F2D0F9D"/>
    <w:rsid w:val="5F3037F7"/>
    <w:rsid w:val="5F773F0E"/>
    <w:rsid w:val="5F781A34"/>
    <w:rsid w:val="5F97635E"/>
    <w:rsid w:val="5F9A6465"/>
    <w:rsid w:val="5FB456FC"/>
    <w:rsid w:val="5FDF67AD"/>
    <w:rsid w:val="5FF67529"/>
    <w:rsid w:val="60567FC7"/>
    <w:rsid w:val="60873F9B"/>
    <w:rsid w:val="60B44CEE"/>
    <w:rsid w:val="60D13AF2"/>
    <w:rsid w:val="60D55842"/>
    <w:rsid w:val="611D6D37"/>
    <w:rsid w:val="61227EAA"/>
    <w:rsid w:val="6162299C"/>
    <w:rsid w:val="616D381B"/>
    <w:rsid w:val="617526CF"/>
    <w:rsid w:val="617821BF"/>
    <w:rsid w:val="617C580C"/>
    <w:rsid w:val="61897F29"/>
    <w:rsid w:val="61946FF9"/>
    <w:rsid w:val="61967011"/>
    <w:rsid w:val="61B2122D"/>
    <w:rsid w:val="61B551C2"/>
    <w:rsid w:val="61BC3E5A"/>
    <w:rsid w:val="61BE5E24"/>
    <w:rsid w:val="61D2367E"/>
    <w:rsid w:val="61F061FA"/>
    <w:rsid w:val="62175534"/>
    <w:rsid w:val="622A170C"/>
    <w:rsid w:val="623954AB"/>
    <w:rsid w:val="623C143F"/>
    <w:rsid w:val="62765FB9"/>
    <w:rsid w:val="627E3805"/>
    <w:rsid w:val="6287090C"/>
    <w:rsid w:val="62A82630"/>
    <w:rsid w:val="62B611F1"/>
    <w:rsid w:val="62D41677"/>
    <w:rsid w:val="62D94B8E"/>
    <w:rsid w:val="62E20480"/>
    <w:rsid w:val="62ED7136"/>
    <w:rsid w:val="62F12229"/>
    <w:rsid w:val="62F51D1A"/>
    <w:rsid w:val="63273E9D"/>
    <w:rsid w:val="63414013"/>
    <w:rsid w:val="635F53E5"/>
    <w:rsid w:val="63A4729C"/>
    <w:rsid w:val="63C761C6"/>
    <w:rsid w:val="63D556A7"/>
    <w:rsid w:val="64116879"/>
    <w:rsid w:val="64144421"/>
    <w:rsid w:val="64300B2F"/>
    <w:rsid w:val="64813139"/>
    <w:rsid w:val="64B41760"/>
    <w:rsid w:val="64B82FFF"/>
    <w:rsid w:val="64E42332"/>
    <w:rsid w:val="64E75692"/>
    <w:rsid w:val="64E77440"/>
    <w:rsid w:val="64EA6F30"/>
    <w:rsid w:val="64F47DAF"/>
    <w:rsid w:val="650A312E"/>
    <w:rsid w:val="65270184"/>
    <w:rsid w:val="65424FBE"/>
    <w:rsid w:val="65847407"/>
    <w:rsid w:val="65913850"/>
    <w:rsid w:val="65BA2DA7"/>
    <w:rsid w:val="65E10333"/>
    <w:rsid w:val="65EC619D"/>
    <w:rsid w:val="65ED2F17"/>
    <w:rsid w:val="65EE47FE"/>
    <w:rsid w:val="66195D1F"/>
    <w:rsid w:val="663761A5"/>
    <w:rsid w:val="666B40A1"/>
    <w:rsid w:val="66860EDB"/>
    <w:rsid w:val="66A355E9"/>
    <w:rsid w:val="66A55805"/>
    <w:rsid w:val="66BE68C6"/>
    <w:rsid w:val="66C37A39"/>
    <w:rsid w:val="66CA526B"/>
    <w:rsid w:val="66E9417E"/>
    <w:rsid w:val="66FE3167"/>
    <w:rsid w:val="67113FDC"/>
    <w:rsid w:val="67137B51"/>
    <w:rsid w:val="67140294"/>
    <w:rsid w:val="67144738"/>
    <w:rsid w:val="67277FC8"/>
    <w:rsid w:val="672901E4"/>
    <w:rsid w:val="674C5C80"/>
    <w:rsid w:val="675D7E8D"/>
    <w:rsid w:val="675E59B4"/>
    <w:rsid w:val="67670D0C"/>
    <w:rsid w:val="677156E7"/>
    <w:rsid w:val="677A0A3F"/>
    <w:rsid w:val="67980EC5"/>
    <w:rsid w:val="67C223E6"/>
    <w:rsid w:val="67D351A7"/>
    <w:rsid w:val="67D85766"/>
    <w:rsid w:val="67E91721"/>
    <w:rsid w:val="67ED7463"/>
    <w:rsid w:val="68103152"/>
    <w:rsid w:val="681F15E7"/>
    <w:rsid w:val="683E7CBF"/>
    <w:rsid w:val="68727968"/>
    <w:rsid w:val="687C4343"/>
    <w:rsid w:val="689B7B85"/>
    <w:rsid w:val="693B7D5A"/>
    <w:rsid w:val="693C3AD3"/>
    <w:rsid w:val="695B03FD"/>
    <w:rsid w:val="69794D27"/>
    <w:rsid w:val="69A71894"/>
    <w:rsid w:val="6A2133F4"/>
    <w:rsid w:val="6A2B6021"/>
    <w:rsid w:val="6A5A6906"/>
    <w:rsid w:val="6A5F3F1C"/>
    <w:rsid w:val="6A623431"/>
    <w:rsid w:val="6A7143B4"/>
    <w:rsid w:val="6A7F636D"/>
    <w:rsid w:val="6A927E4E"/>
    <w:rsid w:val="6A971908"/>
    <w:rsid w:val="6AB53B3C"/>
    <w:rsid w:val="6AC10733"/>
    <w:rsid w:val="6AD9782B"/>
    <w:rsid w:val="6B2313EE"/>
    <w:rsid w:val="6B9C3AE5"/>
    <w:rsid w:val="6BAA566B"/>
    <w:rsid w:val="6BBA58AE"/>
    <w:rsid w:val="6BEB1F0C"/>
    <w:rsid w:val="6BFF7765"/>
    <w:rsid w:val="6C150D37"/>
    <w:rsid w:val="6C2471CC"/>
    <w:rsid w:val="6C282A6D"/>
    <w:rsid w:val="6C4412D2"/>
    <w:rsid w:val="6C5374D3"/>
    <w:rsid w:val="6C537AB1"/>
    <w:rsid w:val="6C586E75"/>
    <w:rsid w:val="6C6121CE"/>
    <w:rsid w:val="6C830396"/>
    <w:rsid w:val="6CA65E33"/>
    <w:rsid w:val="6CAD5413"/>
    <w:rsid w:val="6CB93DB8"/>
    <w:rsid w:val="6CD72490"/>
    <w:rsid w:val="6D1C7EA3"/>
    <w:rsid w:val="6D1E00BF"/>
    <w:rsid w:val="6D260D22"/>
    <w:rsid w:val="6D331F8B"/>
    <w:rsid w:val="6D3C0446"/>
    <w:rsid w:val="6D417909"/>
    <w:rsid w:val="6D561607"/>
    <w:rsid w:val="6D567859"/>
    <w:rsid w:val="6D6F7E64"/>
    <w:rsid w:val="6D745F31"/>
    <w:rsid w:val="6D761CA9"/>
    <w:rsid w:val="6DCF13B9"/>
    <w:rsid w:val="6DE85FD7"/>
    <w:rsid w:val="6E2971A0"/>
    <w:rsid w:val="6E3000AA"/>
    <w:rsid w:val="6E32225B"/>
    <w:rsid w:val="6E58152A"/>
    <w:rsid w:val="6E7D7067"/>
    <w:rsid w:val="6E7F693B"/>
    <w:rsid w:val="6E831F86"/>
    <w:rsid w:val="6E946348"/>
    <w:rsid w:val="6EC16F54"/>
    <w:rsid w:val="6EEE3AC1"/>
    <w:rsid w:val="6F087164"/>
    <w:rsid w:val="6F71097A"/>
    <w:rsid w:val="6FC82564"/>
    <w:rsid w:val="6FE70C3C"/>
    <w:rsid w:val="6FEF5D43"/>
    <w:rsid w:val="70071E3D"/>
    <w:rsid w:val="70271038"/>
    <w:rsid w:val="704E2A69"/>
    <w:rsid w:val="70512559"/>
    <w:rsid w:val="70566149"/>
    <w:rsid w:val="7064403B"/>
    <w:rsid w:val="70686A2D"/>
    <w:rsid w:val="70BA1EAD"/>
    <w:rsid w:val="70C525FF"/>
    <w:rsid w:val="70E8621A"/>
    <w:rsid w:val="70FA499F"/>
    <w:rsid w:val="712832BA"/>
    <w:rsid w:val="713003C1"/>
    <w:rsid w:val="71320A4A"/>
    <w:rsid w:val="71341C5F"/>
    <w:rsid w:val="714D0F73"/>
    <w:rsid w:val="71502811"/>
    <w:rsid w:val="71557E27"/>
    <w:rsid w:val="715F4802"/>
    <w:rsid w:val="7175165A"/>
    <w:rsid w:val="71946BA2"/>
    <w:rsid w:val="71B6289F"/>
    <w:rsid w:val="71E33685"/>
    <w:rsid w:val="71FE2E90"/>
    <w:rsid w:val="72135D18"/>
    <w:rsid w:val="7238577F"/>
    <w:rsid w:val="723B0DCB"/>
    <w:rsid w:val="7285473C"/>
    <w:rsid w:val="729F75AC"/>
    <w:rsid w:val="72A042BA"/>
    <w:rsid w:val="72B94E61"/>
    <w:rsid w:val="72CA214F"/>
    <w:rsid w:val="73131D48"/>
    <w:rsid w:val="734463A5"/>
    <w:rsid w:val="735C549D"/>
    <w:rsid w:val="73697BBA"/>
    <w:rsid w:val="73A0182E"/>
    <w:rsid w:val="73BD6ECD"/>
    <w:rsid w:val="73C03C7E"/>
    <w:rsid w:val="73D7480E"/>
    <w:rsid w:val="73E57241"/>
    <w:rsid w:val="73EA0CFB"/>
    <w:rsid w:val="73F92CEC"/>
    <w:rsid w:val="73FA6E8F"/>
    <w:rsid w:val="74005A8E"/>
    <w:rsid w:val="741E6BF6"/>
    <w:rsid w:val="742F4960"/>
    <w:rsid w:val="743E34D9"/>
    <w:rsid w:val="74510D7A"/>
    <w:rsid w:val="74602D6B"/>
    <w:rsid w:val="746D6ED4"/>
    <w:rsid w:val="748C590E"/>
    <w:rsid w:val="74A16523"/>
    <w:rsid w:val="74B17B49"/>
    <w:rsid w:val="74E7348C"/>
    <w:rsid w:val="75093403"/>
    <w:rsid w:val="751122B7"/>
    <w:rsid w:val="751B4EE4"/>
    <w:rsid w:val="751F49D4"/>
    <w:rsid w:val="75322959"/>
    <w:rsid w:val="75730565"/>
    <w:rsid w:val="757E4E1B"/>
    <w:rsid w:val="759929D8"/>
    <w:rsid w:val="75A4225A"/>
    <w:rsid w:val="75AF5D58"/>
    <w:rsid w:val="75BD5C32"/>
    <w:rsid w:val="75CF01A8"/>
    <w:rsid w:val="75D461C0"/>
    <w:rsid w:val="75F145C2"/>
    <w:rsid w:val="76004806"/>
    <w:rsid w:val="762304F4"/>
    <w:rsid w:val="76277FE4"/>
    <w:rsid w:val="768371E5"/>
    <w:rsid w:val="76851400"/>
    <w:rsid w:val="76944F4E"/>
    <w:rsid w:val="76AA29C3"/>
    <w:rsid w:val="76B4739E"/>
    <w:rsid w:val="76F679B7"/>
    <w:rsid w:val="770245AD"/>
    <w:rsid w:val="770420D4"/>
    <w:rsid w:val="771B11CB"/>
    <w:rsid w:val="77422BFC"/>
    <w:rsid w:val="774A5E34"/>
    <w:rsid w:val="775C1F10"/>
    <w:rsid w:val="7783749C"/>
    <w:rsid w:val="779F1DFC"/>
    <w:rsid w:val="77A86F03"/>
    <w:rsid w:val="77B70EF4"/>
    <w:rsid w:val="77FC2DAB"/>
    <w:rsid w:val="78127659"/>
    <w:rsid w:val="786154C5"/>
    <w:rsid w:val="78682280"/>
    <w:rsid w:val="787212BF"/>
    <w:rsid w:val="788A2AAC"/>
    <w:rsid w:val="78AA6CAB"/>
    <w:rsid w:val="78B10039"/>
    <w:rsid w:val="78BB2C66"/>
    <w:rsid w:val="78E92ED2"/>
    <w:rsid w:val="79181E66"/>
    <w:rsid w:val="794B223C"/>
    <w:rsid w:val="796B643A"/>
    <w:rsid w:val="798B6F10"/>
    <w:rsid w:val="79B37DE1"/>
    <w:rsid w:val="79E47F9A"/>
    <w:rsid w:val="79F3642F"/>
    <w:rsid w:val="7A173ECC"/>
    <w:rsid w:val="7A17722A"/>
    <w:rsid w:val="7A4D3D91"/>
    <w:rsid w:val="7A6D7F90"/>
    <w:rsid w:val="7A8552D9"/>
    <w:rsid w:val="7AA53BCD"/>
    <w:rsid w:val="7ABD0F17"/>
    <w:rsid w:val="7AC758F2"/>
    <w:rsid w:val="7ACE4ED2"/>
    <w:rsid w:val="7AD924E7"/>
    <w:rsid w:val="7AE91D0C"/>
    <w:rsid w:val="7AF65FE7"/>
    <w:rsid w:val="7B0A6CF0"/>
    <w:rsid w:val="7B1B79EC"/>
    <w:rsid w:val="7B272834"/>
    <w:rsid w:val="7B2E3BC3"/>
    <w:rsid w:val="7B3A4316"/>
    <w:rsid w:val="7B4E7DC1"/>
    <w:rsid w:val="7B533629"/>
    <w:rsid w:val="7B5F1FCE"/>
    <w:rsid w:val="7B892BA7"/>
    <w:rsid w:val="7BA774D1"/>
    <w:rsid w:val="7BA94FF8"/>
    <w:rsid w:val="7BAB6FC2"/>
    <w:rsid w:val="7BB87930"/>
    <w:rsid w:val="7BCC39B7"/>
    <w:rsid w:val="7BE424D4"/>
    <w:rsid w:val="7C02295A"/>
    <w:rsid w:val="7C0B7A60"/>
    <w:rsid w:val="7C0E57A2"/>
    <w:rsid w:val="7C0E7550"/>
    <w:rsid w:val="7C26489A"/>
    <w:rsid w:val="7C2823C0"/>
    <w:rsid w:val="7C686C61"/>
    <w:rsid w:val="7C773348"/>
    <w:rsid w:val="7C7B2E38"/>
    <w:rsid w:val="7C977546"/>
    <w:rsid w:val="7C9932BE"/>
    <w:rsid w:val="7CA0464C"/>
    <w:rsid w:val="7CA3413D"/>
    <w:rsid w:val="7CA937BE"/>
    <w:rsid w:val="7CB4634A"/>
    <w:rsid w:val="7CCD4D16"/>
    <w:rsid w:val="7CE54755"/>
    <w:rsid w:val="7CEA3B1A"/>
    <w:rsid w:val="7D140654"/>
    <w:rsid w:val="7D1B0177"/>
    <w:rsid w:val="7D1B1F25"/>
    <w:rsid w:val="7D250FF6"/>
    <w:rsid w:val="7D425704"/>
    <w:rsid w:val="7D607415"/>
    <w:rsid w:val="7D6438CC"/>
    <w:rsid w:val="7D692C90"/>
    <w:rsid w:val="7D6A6A08"/>
    <w:rsid w:val="7D7A4E9D"/>
    <w:rsid w:val="7D9A5540"/>
    <w:rsid w:val="7DA939D5"/>
    <w:rsid w:val="7DD6409E"/>
    <w:rsid w:val="7DD86068"/>
    <w:rsid w:val="7DF74740"/>
    <w:rsid w:val="7E2E548E"/>
    <w:rsid w:val="7E4F632A"/>
    <w:rsid w:val="7E74033B"/>
    <w:rsid w:val="7EB10D93"/>
    <w:rsid w:val="7EC65EC0"/>
    <w:rsid w:val="7EC95C1D"/>
    <w:rsid w:val="7EFE1AFE"/>
    <w:rsid w:val="7F1D01D6"/>
    <w:rsid w:val="7F385010"/>
    <w:rsid w:val="7F5B2AAD"/>
    <w:rsid w:val="7F5E250B"/>
    <w:rsid w:val="7F634D8D"/>
    <w:rsid w:val="7F69341C"/>
    <w:rsid w:val="7F735751"/>
    <w:rsid w:val="7F7B4EFD"/>
    <w:rsid w:val="7F961D37"/>
    <w:rsid w:val="7FC22B2C"/>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4">
    <w:name w:val="Default Paragraph Font"/>
    <w:qFormat/>
    <w:uiPriority w:val="0"/>
  </w:style>
  <w:style w:type="table" w:default="1" w:styleId="22">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6"/>
    <w:qFormat/>
    <w:uiPriority w:val="99"/>
    <w:pPr>
      <w:ind w:firstLine="420"/>
    </w:pPr>
    <w:rPr>
      <w:rFonts w:ascii="Calibri" w:hAnsi="Calibri"/>
      <w:sz w:val="20"/>
      <w:szCs w:val="20"/>
    </w:rPr>
  </w:style>
  <w:style w:type="paragraph" w:styleId="8">
    <w:name w:val="caption"/>
    <w:basedOn w:val="1"/>
    <w:next w:val="1"/>
    <w:qFormat/>
    <w:uiPriority w:val="99"/>
    <w:rPr>
      <w:rFonts w:ascii="Arial" w:hAnsi="Arial" w:eastAsia="黑体" w:cs="Arial"/>
      <w:sz w:val="20"/>
      <w:szCs w:val="20"/>
    </w:rPr>
  </w:style>
  <w:style w:type="paragraph" w:styleId="9">
    <w:name w:val="annotation text"/>
    <w:basedOn w:val="1"/>
    <w:unhideWhenUsed/>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bidi="ar"/>
    </w:rPr>
  </w:style>
  <w:style w:type="paragraph" w:styleId="10">
    <w:name w:val="Body Text 3"/>
    <w:basedOn w:val="1"/>
    <w:qFormat/>
    <w:uiPriority w:val="99"/>
    <w:pPr>
      <w:spacing w:after="120"/>
    </w:pPr>
    <w:rPr>
      <w:sz w:val="16"/>
      <w:szCs w:val="16"/>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Body Text Indent 3"/>
    <w:basedOn w:val="1"/>
    <w:qFormat/>
    <w:uiPriority w:val="99"/>
    <w:pPr>
      <w:spacing w:after="120"/>
      <w:ind w:left="420" w:leftChars="200"/>
    </w:pPr>
    <w:rPr>
      <w:sz w:val="16"/>
      <w:szCs w:val="16"/>
    </w:r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2"/>
    <w:qFormat/>
    <w:uiPriority w:val="99"/>
    <w:pPr>
      <w:spacing w:after="120"/>
      <w:ind w:firstLine="420" w:firstLineChars="100"/>
    </w:pPr>
    <w:rPr>
      <w:sz w:val="21"/>
    </w:rPr>
  </w:style>
  <w:style w:type="paragraph" w:styleId="21">
    <w:name w:val="Body Text First Indent 2"/>
    <w:basedOn w:val="11"/>
    <w:qFormat/>
    <w:uiPriority w:val="0"/>
    <w:pPr>
      <w:ind w:firstLine="420"/>
    </w:p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Emphasis"/>
    <w:basedOn w:val="24"/>
    <w:qFormat/>
    <w:uiPriority w:val="0"/>
    <w:rPr>
      <w:i/>
    </w:rPr>
  </w:style>
  <w:style w:type="character" w:styleId="27">
    <w:name w:val="Hyperlink"/>
    <w:qFormat/>
    <w:uiPriority w:val="99"/>
    <w:rPr>
      <w:color w:val="0000FF"/>
      <w:u w:val="single"/>
    </w:rPr>
  </w:style>
  <w:style w:type="paragraph" w:customStyle="1" w:styleId="28">
    <w:name w:val="表格文字"/>
    <w:basedOn w:val="1"/>
    <w:qFormat/>
    <w:uiPriority w:val="0"/>
    <w:pPr>
      <w:spacing w:before="25" w:after="25"/>
      <w:jc w:val="left"/>
    </w:pPr>
    <w:rPr>
      <w:bCs/>
      <w:spacing w:val="10"/>
      <w:kern w:val="0"/>
      <w:sz w:val="24"/>
      <w:szCs w:val="20"/>
    </w:rPr>
  </w:style>
  <w:style w:type="paragraph" w:customStyle="1" w:styleId="29">
    <w:name w:val="_Style 3"/>
    <w:basedOn w:val="1"/>
    <w:next w:val="17"/>
    <w:qFormat/>
    <w:uiPriority w:val="0"/>
    <w:pPr>
      <w:ind w:firstLine="420" w:firstLineChars="200"/>
    </w:pPr>
    <w:rPr>
      <w:sz w:val="20"/>
    </w:rPr>
  </w:style>
  <w:style w:type="character" w:customStyle="1" w:styleId="30">
    <w:name w:val="font01"/>
    <w:basedOn w:val="24"/>
    <w:qFormat/>
    <w:uiPriority w:val="0"/>
    <w:rPr>
      <w:rFonts w:hint="eastAsia" w:ascii="宋体" w:hAnsi="宋体" w:eastAsia="宋体" w:cs="宋体"/>
      <w:color w:val="0000FF"/>
      <w:sz w:val="22"/>
      <w:szCs w:val="22"/>
      <w:u w:val="none"/>
    </w:rPr>
  </w:style>
  <w:style w:type="paragraph" w:customStyle="1" w:styleId="3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2">
    <w:name w:val="正文缩进1"/>
    <w:basedOn w:val="1"/>
    <w:qFormat/>
    <w:uiPriority w:val="0"/>
    <w:pPr>
      <w:widowControl/>
      <w:ind w:firstLine="420"/>
      <w:jc w:val="left"/>
    </w:pPr>
    <w:rPr>
      <w:rFonts w:ascii="Calibri" w:hAnsi="Calibri"/>
      <w:kern w:val="0"/>
    </w:rPr>
  </w:style>
  <w:style w:type="paragraph" w:customStyle="1" w:styleId="33">
    <w:name w:val="Table Paragraph"/>
    <w:basedOn w:val="1"/>
    <w:qFormat/>
    <w:uiPriority w:val="1"/>
    <w:rPr>
      <w:rFonts w:ascii="宋体" w:hAnsi="宋体" w:eastAsia="宋体" w:cs="宋体"/>
      <w:lang w:val="zh-CN" w:eastAsia="zh-CN" w:bidi="zh-CN"/>
    </w:rPr>
  </w:style>
  <w:style w:type="paragraph" w:styleId="34">
    <w:name w:val="List Paragraph"/>
    <w:basedOn w:val="1"/>
    <w:qFormat/>
    <w:uiPriority w:val="34"/>
    <w:pPr>
      <w:widowControl/>
      <w:ind w:firstLine="420" w:firstLineChars="200"/>
      <w:jc w:val="left"/>
    </w:pPr>
    <w:rPr>
      <w:kern w:val="0"/>
      <w:sz w:val="20"/>
      <w:szCs w:val="20"/>
    </w:rPr>
  </w:style>
  <w:style w:type="paragraph" w:customStyle="1" w:styleId="35">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6">
    <w:name w:val="font11"/>
    <w:basedOn w:val="24"/>
    <w:qFormat/>
    <w:uiPriority w:val="0"/>
    <w:rPr>
      <w:rFonts w:hint="eastAsia" w:ascii="宋体" w:hAnsi="宋体" w:eastAsia="宋体" w:cs="宋体"/>
      <w:color w:val="000000"/>
      <w:sz w:val="21"/>
      <w:szCs w:val="21"/>
      <w:u w:val="none"/>
    </w:rPr>
  </w:style>
  <w:style w:type="character" w:customStyle="1" w:styleId="37">
    <w:name w:val="font21"/>
    <w:basedOn w:val="24"/>
    <w:qFormat/>
    <w:uiPriority w:val="0"/>
    <w:rPr>
      <w:rFonts w:hint="eastAsia" w:ascii="宋体" w:hAnsi="宋体" w:eastAsia="宋体" w:cs="宋体"/>
      <w:b/>
      <w:bCs/>
      <w:color w:val="000000"/>
      <w:sz w:val="18"/>
      <w:szCs w:val="18"/>
      <w:u w:val="none"/>
    </w:rPr>
  </w:style>
  <w:style w:type="character" w:customStyle="1" w:styleId="38">
    <w:name w:val="font31"/>
    <w:basedOn w:val="24"/>
    <w:qFormat/>
    <w:uiPriority w:val="0"/>
    <w:rPr>
      <w:rFonts w:hint="eastAsia" w:ascii="宋体" w:hAnsi="宋体" w:eastAsia="宋体" w:cs="宋体"/>
      <w:color w:val="000000"/>
      <w:sz w:val="21"/>
      <w:szCs w:val="21"/>
      <w:u w:val="none"/>
    </w:rPr>
  </w:style>
  <w:style w:type="paragraph" w:customStyle="1" w:styleId="39">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0">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1">
    <w:name w:val="题注5"/>
    <w:basedOn w:val="1"/>
    <w:next w:val="8"/>
    <w:qFormat/>
    <w:uiPriority w:val="0"/>
    <w:pPr>
      <w:jc w:val="center"/>
    </w:pPr>
    <w:rPr>
      <w:b/>
      <w:color w:val="000000"/>
      <w:sz w:val="24"/>
      <w:szCs w:val="21"/>
    </w:rPr>
  </w:style>
  <w:style w:type="paragraph" w:customStyle="1" w:styleId="42">
    <w:name w:val="列出段落1"/>
    <w:basedOn w:val="1"/>
    <w:qFormat/>
    <w:uiPriority w:val="34"/>
    <w:pPr>
      <w:ind w:firstLine="420" w:firstLineChars="200"/>
    </w:pPr>
  </w:style>
  <w:style w:type="table" w:customStyle="1" w:styleId="43">
    <w:name w:val="Table Normal"/>
    <w:semiHidden/>
    <w:unhideWhenUsed/>
    <w:qFormat/>
    <w:uiPriority w:val="0"/>
    <w:tblPr>
      <w:tblCellMar>
        <w:top w:w="0" w:type="dxa"/>
        <w:left w:w="0" w:type="dxa"/>
        <w:bottom w:w="0" w:type="dxa"/>
        <w:right w:w="0" w:type="dxa"/>
      </w:tblCellMar>
    </w:tblPr>
  </w:style>
  <w:style w:type="character" w:customStyle="1" w:styleId="44">
    <w:name w:val="font41"/>
    <w:basedOn w:val="24"/>
    <w:qFormat/>
    <w:uiPriority w:val="0"/>
    <w:rPr>
      <w:rFonts w:hint="eastAsia" w:ascii="宋体" w:hAnsi="宋体" w:eastAsia="宋体" w:cs="宋体"/>
      <w:color w:val="000000"/>
      <w:sz w:val="21"/>
      <w:szCs w:val="21"/>
      <w:u w:val="none"/>
    </w:rPr>
  </w:style>
  <w:style w:type="character" w:customStyle="1" w:styleId="45">
    <w:name w:val="font131"/>
    <w:basedOn w:val="24"/>
    <w:qFormat/>
    <w:uiPriority w:val="0"/>
    <w:rPr>
      <w:rFonts w:hint="eastAsia" w:ascii="宋体" w:hAnsi="宋体" w:eastAsia="宋体" w:cs="宋体"/>
      <w:b/>
      <w:bCs/>
      <w:i/>
      <w:iCs/>
      <w:color w:val="000000"/>
      <w:sz w:val="21"/>
      <w:szCs w:val="21"/>
      <w:u w:val="none"/>
    </w:rPr>
  </w:style>
  <w:style w:type="character" w:customStyle="1" w:styleId="46">
    <w:name w:val="font101"/>
    <w:basedOn w:val="24"/>
    <w:qFormat/>
    <w:uiPriority w:val="0"/>
    <w:rPr>
      <w:rFonts w:hint="default" w:ascii="Times New Roman" w:hAnsi="Times New Roman" w:cs="Times New Roman"/>
      <w:b/>
      <w:bCs/>
      <w:i/>
      <w:iCs/>
      <w:color w:val="000000"/>
      <w:sz w:val="21"/>
      <w:szCs w:val="21"/>
      <w:u w:val="none"/>
    </w:rPr>
  </w:style>
  <w:style w:type="character" w:customStyle="1" w:styleId="47">
    <w:name w:val="font71"/>
    <w:basedOn w:val="24"/>
    <w:qFormat/>
    <w:uiPriority w:val="0"/>
    <w:rPr>
      <w:rFonts w:hint="eastAsia" w:ascii="宋体" w:hAnsi="宋体" w:eastAsia="宋体" w:cs="宋体"/>
      <w:b/>
      <w:bCs/>
      <w:color w:val="000000"/>
      <w:sz w:val="21"/>
      <w:szCs w:val="21"/>
      <w:u w:val="none"/>
    </w:rPr>
  </w:style>
  <w:style w:type="paragraph" w:customStyle="1" w:styleId="48">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49">
    <w:name w:val="正文_1"/>
    <w:qFormat/>
    <w:uiPriority w:val="0"/>
    <w:pPr>
      <w:widowControl w:val="0"/>
      <w:jc w:val="both"/>
    </w:pPr>
    <w:rPr>
      <w:rFonts w:ascii="Calibri" w:hAnsi="Calibri" w:eastAsia="宋体" w:cstheme="minorBidi"/>
      <w:kern w:val="2"/>
      <w:sz w:val="21"/>
      <w:szCs w:val="22"/>
      <w:lang w:val="en-US" w:eastAsia="zh-CN" w:bidi="ar-SA"/>
    </w:rPr>
  </w:style>
  <w:style w:type="paragraph" w:customStyle="1" w:styleId="5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标明"/>
    <w:basedOn w:val="1"/>
    <w:qFormat/>
    <w:uiPriority w:val="0"/>
    <w:pPr>
      <w:adjustRightInd/>
      <w:spacing w:beforeLines="20" w:line="440" w:lineRule="exact"/>
      <w:ind w:firstLine="200" w:firstLineChars="200"/>
    </w:pPr>
    <w:rPr>
      <w:b/>
      <w:color w:val="C00000"/>
      <w:sz w:val="24"/>
    </w:rPr>
  </w:style>
  <w:style w:type="character" w:customStyle="1" w:styleId="52">
    <w:name w:val="font61"/>
    <w:basedOn w:val="24"/>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24570</Words>
  <Characters>25280</Characters>
  <Lines>1</Lines>
  <Paragraphs>1</Paragraphs>
  <TotalTime>16</TotalTime>
  <ScaleCrop>false</ScaleCrop>
  <LinksUpToDate>false</LinksUpToDate>
  <CharactersWithSpaces>27422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Administrator</cp:lastModifiedBy>
  <dcterms:modified xsi:type="dcterms:W3CDTF">2024-10-23T07:39:00Z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DDD990ECBAEB4D569BE575BAE3818BBC_13</vt:lpwstr>
  </property>
  <property fmtid="{D5CDD505-2E9C-101B-9397-08002B2CF9AE}" pid="4" name="commondata">
    <vt:lpwstr>eyJoZGlkIjoiZGNiZjhiYWJkMzQ2ODliZDg0M2NkY2U3ZDYyYTQ3YzEifQ==</vt:lpwstr>
  </property>
</Properties>
</file>