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AB23D">
      <w:pPr>
        <w:pStyle w:val="30"/>
        <w:tabs>
          <w:tab w:val="left" w:pos="851"/>
        </w:tabs>
        <w:spacing w:line="480" w:lineRule="auto"/>
        <w:ind w:firstLine="1044"/>
        <w:jc w:val="center"/>
        <w:rPr>
          <w:rFonts w:hint="default" w:ascii="仿宋" w:hAnsi="仿宋" w:eastAsia="仿宋" w:cs="仿宋"/>
          <w:b/>
          <w:sz w:val="52"/>
          <w:szCs w:val="52"/>
        </w:rPr>
      </w:pPr>
    </w:p>
    <w:p w14:paraId="13ECECAC">
      <w:pPr>
        <w:pStyle w:val="30"/>
        <w:tabs>
          <w:tab w:val="left" w:pos="851"/>
        </w:tabs>
        <w:spacing w:line="480" w:lineRule="auto"/>
        <w:ind w:firstLine="1044"/>
        <w:jc w:val="center"/>
        <w:rPr>
          <w:rFonts w:hint="default" w:ascii="仿宋" w:hAnsi="仿宋" w:eastAsia="仿宋" w:cs="仿宋"/>
          <w:b/>
          <w:sz w:val="52"/>
          <w:szCs w:val="52"/>
        </w:rPr>
      </w:pPr>
    </w:p>
    <w:p w14:paraId="117FDE0E">
      <w:pPr>
        <w:pStyle w:val="30"/>
        <w:tabs>
          <w:tab w:val="left" w:pos="851"/>
        </w:tabs>
        <w:spacing w:line="480" w:lineRule="auto"/>
        <w:jc w:val="center"/>
        <w:rPr>
          <w:rFonts w:hint="default" w:ascii="仿宋" w:hAnsi="仿宋" w:eastAsia="仿宋" w:cs="仿宋"/>
          <w:sz w:val="24"/>
          <w:szCs w:val="24"/>
        </w:rPr>
      </w:pPr>
      <w:r>
        <w:rPr>
          <w:rFonts w:ascii="宋体" w:hAnsi="宋体" w:eastAsia="宋体" w:cs="宋体"/>
          <w:b/>
          <w:sz w:val="72"/>
          <w:szCs w:val="72"/>
        </w:rPr>
        <w:t>公开比选文件</w:t>
      </w:r>
    </w:p>
    <w:p w14:paraId="009A746C">
      <w:pPr>
        <w:pStyle w:val="30"/>
        <w:tabs>
          <w:tab w:val="left" w:pos="851"/>
        </w:tabs>
        <w:spacing w:line="480" w:lineRule="auto"/>
        <w:ind w:firstLine="480"/>
        <w:rPr>
          <w:rFonts w:hint="default" w:ascii="仿宋" w:hAnsi="仿宋" w:eastAsia="仿宋" w:cs="仿宋"/>
          <w:sz w:val="24"/>
          <w:szCs w:val="24"/>
        </w:rPr>
      </w:pPr>
    </w:p>
    <w:p w14:paraId="74C132F8">
      <w:pPr>
        <w:pStyle w:val="30"/>
        <w:tabs>
          <w:tab w:val="left" w:pos="851"/>
        </w:tabs>
        <w:spacing w:line="480" w:lineRule="auto"/>
        <w:ind w:firstLine="480"/>
        <w:rPr>
          <w:rFonts w:hint="default" w:ascii="仿宋" w:hAnsi="仿宋" w:eastAsia="仿宋" w:cs="仿宋"/>
          <w:sz w:val="24"/>
          <w:szCs w:val="24"/>
          <w:u w:val="single"/>
        </w:rPr>
      </w:pPr>
    </w:p>
    <w:p w14:paraId="4889ABBE">
      <w:pPr>
        <w:pStyle w:val="30"/>
        <w:tabs>
          <w:tab w:val="left" w:pos="851"/>
        </w:tabs>
        <w:spacing w:line="480" w:lineRule="auto"/>
        <w:ind w:firstLine="480"/>
        <w:rPr>
          <w:rFonts w:hint="default" w:ascii="仿宋" w:hAnsi="仿宋" w:eastAsia="仿宋" w:cs="仿宋"/>
          <w:sz w:val="24"/>
          <w:szCs w:val="24"/>
          <w:u w:val="single"/>
        </w:rPr>
      </w:pPr>
    </w:p>
    <w:p w14:paraId="404DB950">
      <w:pPr>
        <w:pStyle w:val="30"/>
        <w:tabs>
          <w:tab w:val="left" w:pos="851"/>
        </w:tabs>
        <w:spacing w:line="480" w:lineRule="auto"/>
        <w:ind w:firstLine="480"/>
        <w:rPr>
          <w:rFonts w:hint="default" w:ascii="宋体" w:hAnsi="宋体" w:eastAsia="宋体" w:cs="宋体"/>
          <w:sz w:val="24"/>
          <w:szCs w:val="24"/>
          <w:u w:val="single"/>
        </w:rPr>
      </w:pPr>
    </w:p>
    <w:p w14:paraId="02990EA1">
      <w:pPr>
        <w:spacing w:before="120" w:line="360" w:lineRule="auto"/>
        <w:jc w:val="left"/>
        <w:rPr>
          <w:rFonts w:hint="default" w:ascii="宋体" w:hAnsi="宋体" w:eastAsia="宋体" w:cs="宋体"/>
          <w:b/>
          <w:bCs/>
          <w:sz w:val="30"/>
          <w:szCs w:val="30"/>
          <w:lang w:val="en-US" w:eastAsia="zh-CN"/>
        </w:rPr>
      </w:pPr>
      <w:r>
        <w:rPr>
          <w:rFonts w:hint="eastAsia" w:ascii="宋体" w:hAnsi="宋体" w:cs="宋体"/>
          <w:b/>
          <w:bCs/>
          <w:sz w:val="30"/>
          <w:szCs w:val="30"/>
        </w:rPr>
        <w:t>项目编号：</w:t>
      </w:r>
      <w:r>
        <w:rPr>
          <w:rFonts w:hint="eastAsia" w:ascii="宋体" w:hAnsi="宋体" w:cs="宋体"/>
          <w:b/>
          <w:bCs/>
          <w:sz w:val="30"/>
          <w:szCs w:val="30"/>
          <w:lang w:val="en-US" w:eastAsia="zh-CN"/>
        </w:rPr>
        <w:t>ZCB-202</w:t>
      </w:r>
      <w:r>
        <w:rPr>
          <w:rFonts w:hint="eastAsia" w:ascii="宋体" w:hAnsi="宋体" w:cs="宋体"/>
          <w:b/>
          <w:bCs/>
          <w:color w:val="auto"/>
          <w:sz w:val="30"/>
          <w:szCs w:val="30"/>
          <w:lang w:val="en-US" w:eastAsia="zh-CN"/>
        </w:rPr>
        <w:t>4184</w:t>
      </w:r>
    </w:p>
    <w:p w14:paraId="6C60C965">
      <w:pPr>
        <w:pStyle w:val="30"/>
        <w:tabs>
          <w:tab w:val="left" w:pos="851"/>
        </w:tabs>
        <w:spacing w:line="360" w:lineRule="auto"/>
        <w:ind w:left="2108" w:hanging="2108" w:hangingChars="700"/>
        <w:jc w:val="left"/>
        <w:rPr>
          <w:rFonts w:ascii="宋体" w:hAnsi="宋体" w:eastAsia="宋体" w:cs="宋体"/>
          <w:b/>
          <w:bCs/>
          <w:sz w:val="30"/>
          <w:szCs w:val="30"/>
          <w:shd w:val="clear" w:color="auto" w:fill="FFFFFF"/>
        </w:rPr>
      </w:pPr>
      <w:r>
        <w:rPr>
          <w:rFonts w:ascii="宋体" w:hAnsi="宋体" w:eastAsia="宋体" w:cs="宋体"/>
          <w:b/>
          <w:bCs/>
          <w:sz w:val="30"/>
          <w:szCs w:val="30"/>
        </w:rPr>
        <w:t>项目名称：</w:t>
      </w:r>
      <w:r>
        <w:rPr>
          <w:rFonts w:ascii="宋体" w:hAnsi="宋体" w:eastAsia="宋体" w:cs="宋体"/>
          <w:b/>
          <w:bCs/>
          <w:sz w:val="30"/>
          <w:szCs w:val="30"/>
          <w:shd w:val="clear" w:color="auto" w:fill="FFFFFF"/>
        </w:rPr>
        <w:t>中山大学孙逸仙纪念医院</w:t>
      </w:r>
    </w:p>
    <w:p w14:paraId="1D86B8BE">
      <w:pPr>
        <w:pStyle w:val="30"/>
        <w:tabs>
          <w:tab w:val="left" w:pos="851"/>
        </w:tabs>
        <w:spacing w:line="360" w:lineRule="auto"/>
        <w:ind w:left="2099" w:leftChars="713" w:hanging="602" w:hangingChars="200"/>
        <w:jc w:val="left"/>
        <w:rPr>
          <w:rFonts w:hint="default" w:ascii="宋体" w:hAnsi="宋体" w:eastAsia="宋体" w:cs="宋体"/>
          <w:sz w:val="24"/>
          <w:szCs w:val="24"/>
        </w:rPr>
      </w:pPr>
      <w:r>
        <w:rPr>
          <w:rFonts w:ascii="宋体" w:hAnsi="宋体" w:eastAsia="宋体" w:cs="宋体"/>
          <w:b/>
          <w:bCs/>
          <w:sz w:val="30"/>
          <w:szCs w:val="30"/>
          <w:shd w:val="clear" w:color="auto" w:fill="FFFFFF"/>
        </w:rPr>
        <w:t>2025</w:t>
      </w:r>
      <w:r>
        <w:rPr>
          <w:rFonts w:hint="eastAsia" w:ascii="宋体" w:hAnsi="宋体" w:eastAsia="宋体" w:cs="宋体"/>
          <w:b/>
          <w:bCs/>
          <w:sz w:val="30"/>
          <w:szCs w:val="30"/>
          <w:shd w:val="clear" w:color="auto" w:fill="FFFFFF"/>
          <w:lang w:val="en-US" w:eastAsia="zh-CN"/>
        </w:rPr>
        <w:t>-</w:t>
      </w:r>
      <w:r>
        <w:rPr>
          <w:rFonts w:ascii="宋体" w:hAnsi="宋体" w:eastAsia="宋体" w:cs="宋体"/>
          <w:b/>
          <w:bCs/>
          <w:sz w:val="30"/>
          <w:szCs w:val="30"/>
          <w:shd w:val="clear" w:color="auto" w:fill="FFFFFF"/>
        </w:rPr>
        <w:t>2027年度门禁系统维保服务项目</w:t>
      </w:r>
    </w:p>
    <w:p w14:paraId="0E325332">
      <w:pPr>
        <w:pStyle w:val="30"/>
        <w:tabs>
          <w:tab w:val="left" w:pos="851"/>
        </w:tabs>
        <w:spacing w:line="480" w:lineRule="auto"/>
        <w:ind w:firstLine="2400" w:firstLineChars="1000"/>
        <w:rPr>
          <w:rFonts w:hint="default" w:ascii="宋体" w:hAnsi="宋体" w:eastAsia="宋体" w:cs="宋体"/>
          <w:color w:val="auto"/>
          <w:sz w:val="24"/>
          <w:szCs w:val="24"/>
          <w:lang w:val="zh-TW" w:eastAsia="zh-TW"/>
        </w:rPr>
      </w:pPr>
    </w:p>
    <w:p w14:paraId="272976C5">
      <w:pPr>
        <w:pStyle w:val="30"/>
        <w:tabs>
          <w:tab w:val="left" w:pos="851"/>
        </w:tabs>
        <w:spacing w:line="480" w:lineRule="auto"/>
        <w:ind w:firstLine="2400" w:firstLineChars="1000"/>
        <w:rPr>
          <w:rFonts w:hint="default" w:ascii="宋体" w:hAnsi="宋体" w:eastAsia="宋体" w:cs="宋体"/>
          <w:color w:val="auto"/>
          <w:sz w:val="24"/>
          <w:szCs w:val="24"/>
          <w:lang w:val="zh-TW" w:eastAsia="zh-TW"/>
        </w:rPr>
      </w:pPr>
    </w:p>
    <w:p w14:paraId="2DA69574">
      <w:pPr>
        <w:pStyle w:val="30"/>
        <w:tabs>
          <w:tab w:val="left" w:pos="851"/>
        </w:tabs>
        <w:spacing w:line="480" w:lineRule="auto"/>
        <w:ind w:firstLine="2400" w:firstLineChars="1000"/>
        <w:rPr>
          <w:rFonts w:hint="default" w:ascii="宋体" w:hAnsi="宋体" w:eastAsia="宋体" w:cs="宋体"/>
          <w:color w:val="auto"/>
          <w:sz w:val="24"/>
          <w:szCs w:val="24"/>
          <w:lang w:val="zh-TW" w:eastAsia="zh-TW"/>
        </w:rPr>
      </w:pPr>
    </w:p>
    <w:p w14:paraId="4511C871">
      <w:pPr>
        <w:pStyle w:val="30"/>
        <w:tabs>
          <w:tab w:val="left" w:pos="851"/>
        </w:tabs>
        <w:spacing w:line="480" w:lineRule="auto"/>
        <w:ind w:firstLine="2400" w:firstLineChars="1000"/>
        <w:rPr>
          <w:rFonts w:hint="default" w:ascii="宋体" w:hAnsi="宋体" w:eastAsia="宋体" w:cs="宋体"/>
          <w:color w:val="auto"/>
          <w:sz w:val="24"/>
          <w:szCs w:val="24"/>
          <w:lang w:val="zh-TW" w:eastAsia="zh-TW"/>
        </w:rPr>
      </w:pPr>
    </w:p>
    <w:p w14:paraId="6F3E1F1D">
      <w:pPr>
        <w:pStyle w:val="30"/>
        <w:tabs>
          <w:tab w:val="left" w:pos="851"/>
        </w:tabs>
        <w:spacing w:line="480" w:lineRule="auto"/>
        <w:ind w:firstLine="2811" w:firstLineChars="1000"/>
        <w:rPr>
          <w:rFonts w:hint="default" w:ascii="宋体" w:hAnsi="宋体" w:eastAsia="宋体" w:cs="宋体"/>
          <w:color w:val="auto"/>
          <w:sz w:val="24"/>
          <w:szCs w:val="24"/>
          <w:lang w:val="zh-TW" w:eastAsia="zh-TW"/>
        </w:rPr>
      </w:pPr>
      <w:r>
        <w:rPr>
          <w:rFonts w:ascii="宋体" w:hAnsi="宋体" w:eastAsia="宋体" w:cs="宋体"/>
          <w:b/>
          <w:bCs/>
          <w:sz w:val="28"/>
          <w:szCs w:val="28"/>
        </w:rPr>
        <w:t>中山大学孙逸仙纪念医院</w:t>
      </w:r>
    </w:p>
    <w:p w14:paraId="5D64FC47">
      <w:pPr>
        <w:spacing w:before="120" w:line="360" w:lineRule="auto"/>
        <w:ind w:firstLine="3092" w:firstLineChars="1100"/>
        <w:rPr>
          <w:rFonts w:ascii="宋体" w:hAnsi="宋体" w:cs="宋体"/>
          <w:b/>
          <w:bCs/>
          <w:sz w:val="28"/>
          <w:szCs w:val="28"/>
        </w:rPr>
      </w:pPr>
      <w:r>
        <w:rPr>
          <w:rFonts w:hint="eastAsia" w:ascii="宋体" w:hAnsi="宋体" w:cs="宋体"/>
          <w:b/>
          <w:bCs/>
          <w:sz w:val="28"/>
          <w:szCs w:val="28"/>
        </w:rPr>
        <w:t>2024年1</w:t>
      </w:r>
      <w:r>
        <w:rPr>
          <w:rFonts w:hint="eastAsia" w:ascii="宋体" w:hAnsi="宋体" w:cs="宋体"/>
          <w:b/>
          <w:bCs/>
          <w:sz w:val="28"/>
          <w:szCs w:val="28"/>
          <w:lang w:val="en-US" w:eastAsia="zh-CN"/>
        </w:rPr>
        <w:t>1</w:t>
      </w:r>
      <w:r>
        <w:rPr>
          <w:rFonts w:hint="eastAsia" w:ascii="宋体" w:hAnsi="宋体" w:cs="宋体"/>
          <w:b/>
          <w:bCs/>
          <w:sz w:val="28"/>
          <w:szCs w:val="28"/>
        </w:rPr>
        <w:t>月</w:t>
      </w:r>
      <w:r>
        <w:rPr>
          <w:rFonts w:hint="eastAsia" w:ascii="宋体" w:hAnsi="宋体" w:cs="宋体"/>
          <w:b/>
          <w:bCs/>
          <w:sz w:val="28"/>
          <w:szCs w:val="28"/>
          <w:lang w:val="en-US" w:eastAsia="zh-CN"/>
        </w:rPr>
        <w:t>22</w:t>
      </w:r>
      <w:r>
        <w:rPr>
          <w:rFonts w:hint="eastAsia" w:ascii="宋体" w:hAnsi="宋体" w:cs="宋体"/>
          <w:b/>
          <w:bCs/>
          <w:sz w:val="28"/>
          <w:szCs w:val="28"/>
        </w:rPr>
        <w:t>日</w:t>
      </w:r>
    </w:p>
    <w:p w14:paraId="73FCAD3D">
      <w:pPr>
        <w:pStyle w:val="30"/>
        <w:tabs>
          <w:tab w:val="left" w:pos="851"/>
        </w:tabs>
        <w:spacing w:line="480" w:lineRule="auto"/>
        <w:ind w:firstLine="2400" w:firstLineChars="1000"/>
        <w:rPr>
          <w:rFonts w:hint="default" w:ascii="仿宋" w:hAnsi="仿宋" w:eastAsia="仿宋" w:cs="仿宋"/>
          <w:color w:val="auto"/>
          <w:sz w:val="24"/>
          <w:szCs w:val="24"/>
          <w:lang w:val="zh-TW" w:eastAsia="zh-TW"/>
        </w:rPr>
      </w:pPr>
    </w:p>
    <w:p w14:paraId="31956410">
      <w:pPr>
        <w:pStyle w:val="30"/>
        <w:tabs>
          <w:tab w:val="left" w:pos="851"/>
        </w:tabs>
        <w:ind w:firstLine="420"/>
        <w:rPr>
          <w:rFonts w:hint="default" w:ascii="仿宋" w:hAnsi="仿宋" w:eastAsia="PMingLiU" w:cs="仿宋"/>
          <w:color w:val="auto"/>
          <w:lang w:val="zh-TW" w:eastAsia="zh-TW"/>
        </w:rPr>
      </w:pPr>
    </w:p>
    <w:p w14:paraId="453BFB21">
      <w:pPr>
        <w:pStyle w:val="30"/>
        <w:tabs>
          <w:tab w:val="left" w:pos="851"/>
        </w:tabs>
        <w:ind w:firstLine="420"/>
        <w:rPr>
          <w:rFonts w:hint="default" w:ascii="仿宋" w:hAnsi="仿宋" w:eastAsia="仿宋" w:cs="仿宋"/>
          <w:color w:val="auto"/>
          <w:lang w:val="zh-TW" w:eastAsia="zh-TW"/>
        </w:rPr>
      </w:pPr>
    </w:p>
    <w:p w14:paraId="6C4C7E3E">
      <w:pPr>
        <w:pStyle w:val="30"/>
        <w:tabs>
          <w:tab w:val="left" w:pos="851"/>
        </w:tabs>
        <w:ind w:firstLine="420"/>
        <w:rPr>
          <w:rFonts w:hint="default" w:ascii="仿宋" w:hAnsi="仿宋" w:eastAsia="仿宋" w:cs="仿宋"/>
          <w:color w:val="auto"/>
          <w:lang w:val="zh-TW" w:eastAsia="zh-TW"/>
        </w:rPr>
      </w:pPr>
    </w:p>
    <w:p w14:paraId="5F9532B3">
      <w:pPr>
        <w:pageBreakBefore w:val="0"/>
        <w:kinsoku/>
        <w:wordWrap/>
        <w:overflowPunct/>
        <w:topLinePunct w:val="0"/>
        <w:bidi w:val="0"/>
        <w:spacing w:line="240" w:lineRule="auto"/>
        <w:ind w:left="0" w:leftChars="0" w:right="0" w:rightChars="0" w:firstLine="0" w:firstLineChars="0"/>
        <w:jc w:val="center"/>
        <w:rPr>
          <w:rFonts w:hint="eastAsia" w:ascii="华文中宋" w:hAnsi="华文中宋" w:eastAsia="华文中宋" w:cs="华文中宋"/>
          <w:b/>
          <w:bCs/>
          <w:color w:val="000000"/>
          <w:sz w:val="48"/>
          <w:szCs w:val="48"/>
          <w:highlight w:val="none"/>
        </w:rPr>
      </w:pPr>
    </w:p>
    <w:p w14:paraId="46006E62">
      <w:pPr>
        <w:pageBreakBefore w:val="0"/>
        <w:kinsoku/>
        <w:wordWrap/>
        <w:overflowPunct/>
        <w:topLinePunct w:val="0"/>
        <w:bidi w:val="0"/>
        <w:spacing w:line="240" w:lineRule="auto"/>
        <w:ind w:left="0" w:leftChars="0" w:right="0" w:rightChars="0" w:firstLine="0" w:firstLineChars="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14:paraId="3F16A044">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14:paraId="0DBEC918">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left="0" w:leftChars="0" w:right="0" w:rightChars="0" w:firstLine="2107" w:firstLineChars="656"/>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8"/>
          <w:rFonts w:hint="eastAsia" w:ascii="仿宋" w:hAnsi="仿宋" w:eastAsia="仿宋" w:cs="仿宋"/>
          <w:b/>
          <w:color w:val="000000"/>
          <w:sz w:val="32"/>
          <w:szCs w:val="32"/>
          <w:highlight w:val="none"/>
        </w:rPr>
        <w:t>第一章</w:t>
      </w:r>
      <w:r>
        <w:rPr>
          <w:rStyle w:val="28"/>
          <w:rFonts w:hint="eastAsia" w:ascii="仿宋" w:hAnsi="仿宋" w:eastAsia="仿宋" w:cs="仿宋"/>
          <w:b/>
          <w:color w:val="000000"/>
          <w:sz w:val="32"/>
          <w:szCs w:val="32"/>
          <w:highlight w:val="none"/>
          <w:lang w:val="en-US" w:eastAsia="zh-CN"/>
        </w:rPr>
        <w:t xml:space="preserve">  比选邀请</w:t>
      </w:r>
      <w:r>
        <w:rPr>
          <w:rStyle w:val="28"/>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14:paraId="64926D2E">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left="0" w:leftChars="0" w:right="0" w:rightChars="0" w:firstLine="2107" w:firstLineChars="656"/>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8"/>
          <w:rFonts w:hint="eastAsia" w:ascii="仿宋" w:hAnsi="仿宋" w:eastAsia="仿宋" w:cs="仿宋"/>
          <w:b/>
          <w:color w:val="000000"/>
          <w:sz w:val="32"/>
          <w:szCs w:val="32"/>
          <w:highlight w:val="none"/>
        </w:rPr>
        <w:t>第二章</w:t>
      </w:r>
      <w:r>
        <w:rPr>
          <w:rStyle w:val="28"/>
          <w:rFonts w:hint="eastAsia" w:ascii="仿宋" w:hAnsi="仿宋" w:eastAsia="仿宋" w:cs="仿宋"/>
          <w:b/>
          <w:color w:val="000000"/>
          <w:sz w:val="32"/>
          <w:szCs w:val="32"/>
          <w:highlight w:val="none"/>
          <w:lang w:val="en-US" w:eastAsia="zh-CN"/>
        </w:rPr>
        <w:t xml:space="preserve">  </w:t>
      </w:r>
      <w:r>
        <w:rPr>
          <w:rStyle w:val="28"/>
          <w:rFonts w:hint="eastAsia" w:ascii="仿宋" w:hAnsi="仿宋" w:eastAsia="仿宋" w:cs="仿宋"/>
          <w:b/>
          <w:color w:val="000000"/>
          <w:sz w:val="32"/>
          <w:szCs w:val="32"/>
          <w:highlight w:val="none"/>
          <w:lang w:eastAsia="zh-CN"/>
        </w:rPr>
        <w:t>用户</w:t>
      </w:r>
      <w:r>
        <w:rPr>
          <w:rStyle w:val="28"/>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14:paraId="4306902B">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left="0" w:leftChars="0" w:right="0" w:rightChars="0" w:firstLine="2107" w:firstLineChars="656"/>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8"/>
          <w:rFonts w:hint="eastAsia" w:ascii="仿宋" w:hAnsi="仿宋" w:eastAsia="仿宋" w:cs="仿宋"/>
          <w:b/>
          <w:color w:val="000000"/>
          <w:sz w:val="32"/>
          <w:szCs w:val="32"/>
          <w:highlight w:val="none"/>
        </w:rPr>
        <w:t>第三章</w:t>
      </w:r>
      <w:r>
        <w:rPr>
          <w:rStyle w:val="28"/>
          <w:rFonts w:hint="eastAsia" w:ascii="仿宋" w:hAnsi="仿宋" w:eastAsia="仿宋" w:cs="仿宋"/>
          <w:b/>
          <w:color w:val="000000"/>
          <w:sz w:val="32"/>
          <w:szCs w:val="32"/>
          <w:highlight w:val="none"/>
          <w:lang w:val="en-US" w:eastAsia="zh-CN"/>
        </w:rPr>
        <w:t xml:space="preserve">  响应</w:t>
      </w:r>
      <w:r>
        <w:rPr>
          <w:rStyle w:val="28"/>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14:paraId="66AD832D">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2107" w:firstLineChars="656"/>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14:paraId="62275237">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left="0" w:leftChars="0" w:right="0" w:rightChars="0" w:firstLine="2107" w:firstLineChars="656"/>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14:paraId="19F79589">
      <w:pPr>
        <w:pStyle w:val="30"/>
        <w:spacing w:line="480" w:lineRule="auto"/>
        <w:ind w:firstLine="600"/>
        <w:rPr>
          <w:rFonts w:hint="default" w:ascii="宋体" w:hAnsi="宋体" w:eastAsia="宋体" w:cs="宋体"/>
          <w:color w:val="auto"/>
          <w:sz w:val="30"/>
          <w:szCs w:val="30"/>
          <w:lang w:val="zh-TW" w:eastAsia="zh-TW"/>
        </w:rPr>
      </w:pPr>
      <w:r>
        <w:rPr>
          <w:rFonts w:hint="eastAsia" w:ascii="仿宋" w:hAnsi="仿宋" w:eastAsia="仿宋" w:cs="仿宋"/>
          <w:b/>
          <w:color w:val="000000"/>
          <w:sz w:val="32"/>
          <w:szCs w:val="32"/>
          <w:highlight w:val="none"/>
        </w:rPr>
        <w:fldChar w:fldCharType="end"/>
      </w:r>
    </w:p>
    <w:p w14:paraId="5FA8B146">
      <w:pPr>
        <w:pStyle w:val="30"/>
        <w:tabs>
          <w:tab w:val="left" w:pos="851"/>
        </w:tabs>
        <w:ind w:firstLine="420"/>
        <w:rPr>
          <w:rFonts w:hint="default" w:ascii="仿宋" w:hAnsi="仿宋" w:eastAsia="仿宋" w:cs="仿宋"/>
          <w:color w:val="auto"/>
          <w:lang w:val="zh-TW" w:eastAsia="zh-TW"/>
        </w:rPr>
      </w:pPr>
    </w:p>
    <w:p w14:paraId="176434AC">
      <w:pPr>
        <w:pStyle w:val="30"/>
        <w:tabs>
          <w:tab w:val="left" w:pos="851"/>
        </w:tabs>
        <w:ind w:firstLine="420"/>
        <w:rPr>
          <w:rFonts w:hint="default" w:ascii="仿宋" w:hAnsi="仿宋" w:eastAsia="仿宋" w:cs="仿宋"/>
          <w:color w:val="auto"/>
          <w:lang w:val="zh-TW" w:eastAsia="zh-TW"/>
        </w:rPr>
      </w:pPr>
    </w:p>
    <w:p w14:paraId="1BDADA12">
      <w:pPr>
        <w:pStyle w:val="30"/>
        <w:tabs>
          <w:tab w:val="left" w:pos="851"/>
        </w:tabs>
        <w:ind w:firstLine="420"/>
        <w:rPr>
          <w:rFonts w:hint="default" w:ascii="仿宋" w:hAnsi="仿宋" w:eastAsia="仿宋" w:cs="仿宋"/>
          <w:color w:val="auto"/>
          <w:lang w:val="zh-TW" w:eastAsia="zh-TW"/>
        </w:rPr>
      </w:pPr>
    </w:p>
    <w:p w14:paraId="5B634C55">
      <w:pPr>
        <w:pStyle w:val="30"/>
        <w:tabs>
          <w:tab w:val="left" w:pos="851"/>
        </w:tabs>
        <w:ind w:firstLine="420"/>
        <w:rPr>
          <w:rFonts w:hint="default" w:ascii="仿宋" w:hAnsi="仿宋" w:eastAsia="仿宋" w:cs="仿宋"/>
          <w:color w:val="auto"/>
          <w:lang w:val="zh-TW" w:eastAsia="zh-TW"/>
        </w:rPr>
      </w:pPr>
    </w:p>
    <w:p w14:paraId="51F9CE42">
      <w:pPr>
        <w:pStyle w:val="30"/>
        <w:tabs>
          <w:tab w:val="left" w:pos="851"/>
        </w:tabs>
        <w:ind w:firstLine="420"/>
        <w:rPr>
          <w:rFonts w:hint="default" w:ascii="仿宋" w:hAnsi="仿宋" w:eastAsia="仿宋" w:cs="仿宋"/>
          <w:color w:val="auto"/>
          <w:lang w:val="zh-TW" w:eastAsia="zh-TW"/>
        </w:rPr>
      </w:pPr>
    </w:p>
    <w:p w14:paraId="4F591437">
      <w:pPr>
        <w:pStyle w:val="30"/>
        <w:tabs>
          <w:tab w:val="left" w:pos="851"/>
        </w:tabs>
        <w:ind w:firstLine="420"/>
        <w:rPr>
          <w:rFonts w:hint="default" w:ascii="仿宋" w:hAnsi="仿宋" w:eastAsia="仿宋" w:cs="仿宋"/>
          <w:color w:val="auto"/>
          <w:lang w:val="zh-TW" w:eastAsia="zh-TW"/>
        </w:rPr>
      </w:pPr>
    </w:p>
    <w:p w14:paraId="0DBFC661">
      <w:pPr>
        <w:pStyle w:val="30"/>
        <w:tabs>
          <w:tab w:val="left" w:pos="851"/>
        </w:tabs>
        <w:ind w:firstLine="420"/>
        <w:rPr>
          <w:rFonts w:hint="default" w:ascii="仿宋" w:hAnsi="仿宋" w:eastAsia="仿宋" w:cs="仿宋"/>
          <w:color w:val="auto"/>
          <w:lang w:val="zh-TW" w:eastAsia="zh-TW"/>
        </w:rPr>
      </w:pPr>
    </w:p>
    <w:p w14:paraId="6C8ED809">
      <w:pPr>
        <w:pStyle w:val="30"/>
        <w:tabs>
          <w:tab w:val="left" w:pos="851"/>
        </w:tabs>
        <w:ind w:firstLine="420"/>
        <w:rPr>
          <w:rFonts w:hint="default" w:ascii="仿宋" w:hAnsi="仿宋" w:eastAsia="仿宋" w:cs="仿宋"/>
          <w:color w:val="auto"/>
          <w:lang w:val="zh-TW" w:eastAsia="zh-TW"/>
        </w:rPr>
      </w:pPr>
    </w:p>
    <w:p w14:paraId="0D7CBC12">
      <w:pPr>
        <w:pStyle w:val="30"/>
        <w:tabs>
          <w:tab w:val="left" w:pos="851"/>
        </w:tabs>
        <w:ind w:firstLine="420"/>
        <w:rPr>
          <w:rFonts w:hint="default" w:ascii="仿宋" w:hAnsi="仿宋" w:eastAsia="仿宋" w:cs="仿宋"/>
          <w:color w:val="auto"/>
          <w:lang w:val="zh-TW" w:eastAsia="zh-TW"/>
        </w:rPr>
      </w:pPr>
    </w:p>
    <w:p w14:paraId="6497EE8C">
      <w:pPr>
        <w:pStyle w:val="30"/>
        <w:tabs>
          <w:tab w:val="left" w:pos="851"/>
        </w:tabs>
        <w:ind w:firstLine="420"/>
        <w:rPr>
          <w:rFonts w:hint="default" w:ascii="仿宋" w:hAnsi="仿宋" w:eastAsia="仿宋" w:cs="仿宋"/>
          <w:color w:val="auto"/>
          <w:lang w:val="zh-TW" w:eastAsia="zh-TW"/>
        </w:rPr>
      </w:pPr>
    </w:p>
    <w:p w14:paraId="2CFBF342">
      <w:pPr>
        <w:pStyle w:val="30"/>
        <w:tabs>
          <w:tab w:val="left" w:pos="851"/>
        </w:tabs>
        <w:ind w:firstLine="420"/>
        <w:rPr>
          <w:rFonts w:hint="default" w:ascii="仿宋" w:hAnsi="仿宋" w:eastAsia="仿宋" w:cs="仿宋"/>
          <w:color w:val="auto"/>
          <w:lang w:val="zh-TW" w:eastAsia="zh-TW"/>
        </w:rPr>
      </w:pPr>
    </w:p>
    <w:p w14:paraId="234D1120">
      <w:pPr>
        <w:pStyle w:val="30"/>
        <w:tabs>
          <w:tab w:val="left" w:pos="851"/>
        </w:tabs>
        <w:ind w:firstLine="420"/>
        <w:rPr>
          <w:rFonts w:hint="default" w:ascii="仿宋" w:hAnsi="仿宋" w:eastAsia="仿宋" w:cs="仿宋"/>
          <w:color w:val="auto"/>
          <w:lang w:val="zh-TW" w:eastAsia="zh-TW"/>
        </w:rPr>
      </w:pPr>
    </w:p>
    <w:p w14:paraId="48D22098">
      <w:pPr>
        <w:pStyle w:val="30"/>
        <w:tabs>
          <w:tab w:val="left" w:pos="851"/>
        </w:tabs>
        <w:ind w:firstLine="420"/>
        <w:rPr>
          <w:rFonts w:hint="default" w:ascii="仿宋" w:hAnsi="仿宋" w:eastAsia="仿宋" w:cs="仿宋"/>
          <w:color w:val="auto"/>
          <w:lang w:val="zh-TW" w:eastAsia="zh-TW"/>
        </w:rPr>
      </w:pPr>
    </w:p>
    <w:p w14:paraId="15E5B380">
      <w:pPr>
        <w:pStyle w:val="30"/>
        <w:tabs>
          <w:tab w:val="left" w:pos="851"/>
        </w:tabs>
        <w:ind w:firstLine="420"/>
        <w:rPr>
          <w:rFonts w:hint="default" w:ascii="仿宋" w:hAnsi="仿宋" w:eastAsia="仿宋" w:cs="仿宋"/>
          <w:color w:val="auto"/>
          <w:lang w:val="zh-TW" w:eastAsia="zh-TW"/>
        </w:rPr>
      </w:pPr>
    </w:p>
    <w:p w14:paraId="113EE54F">
      <w:pPr>
        <w:pStyle w:val="30"/>
        <w:tabs>
          <w:tab w:val="left" w:pos="851"/>
        </w:tabs>
        <w:ind w:firstLine="420"/>
        <w:rPr>
          <w:rFonts w:hint="default" w:ascii="仿宋" w:hAnsi="仿宋" w:eastAsia="仿宋" w:cs="仿宋"/>
          <w:color w:val="auto"/>
          <w:lang w:val="zh-TW" w:eastAsia="zh-TW"/>
        </w:rPr>
      </w:pPr>
    </w:p>
    <w:p w14:paraId="3A7C8EC4">
      <w:pPr>
        <w:pStyle w:val="30"/>
        <w:tabs>
          <w:tab w:val="left" w:pos="851"/>
        </w:tabs>
        <w:ind w:firstLine="420"/>
        <w:rPr>
          <w:rFonts w:hint="default" w:ascii="仿宋" w:hAnsi="仿宋" w:eastAsia="仿宋" w:cs="仿宋"/>
          <w:color w:val="auto"/>
          <w:lang w:val="zh-TW" w:eastAsia="zh-TW"/>
        </w:rPr>
      </w:pPr>
    </w:p>
    <w:p w14:paraId="21520B71">
      <w:pPr>
        <w:pStyle w:val="30"/>
        <w:tabs>
          <w:tab w:val="left" w:pos="851"/>
        </w:tabs>
        <w:ind w:firstLine="420"/>
        <w:rPr>
          <w:rFonts w:hint="default" w:ascii="仿宋" w:hAnsi="仿宋" w:eastAsia="仿宋" w:cs="仿宋"/>
          <w:color w:val="auto"/>
          <w:lang w:val="zh-TW" w:eastAsia="zh-TW"/>
        </w:rPr>
      </w:pPr>
    </w:p>
    <w:p w14:paraId="5CCDC2BC">
      <w:pPr>
        <w:pStyle w:val="30"/>
        <w:tabs>
          <w:tab w:val="left" w:pos="851"/>
        </w:tabs>
        <w:ind w:firstLine="420"/>
        <w:rPr>
          <w:rFonts w:hint="default" w:ascii="仿宋" w:hAnsi="仿宋" w:eastAsia="PMingLiU" w:cs="仿宋"/>
          <w:color w:val="auto"/>
          <w:lang w:val="zh-TW" w:eastAsia="zh-TW"/>
        </w:rPr>
      </w:pPr>
    </w:p>
    <w:p w14:paraId="5467EC40">
      <w:pPr>
        <w:pStyle w:val="30"/>
        <w:tabs>
          <w:tab w:val="left" w:pos="851"/>
        </w:tabs>
        <w:ind w:firstLine="420"/>
        <w:rPr>
          <w:rFonts w:hint="default" w:ascii="仿宋" w:hAnsi="仿宋" w:eastAsia="PMingLiU" w:cs="仿宋"/>
          <w:color w:val="auto"/>
          <w:lang w:val="zh-TW" w:eastAsia="zh-TW"/>
        </w:rPr>
      </w:pPr>
    </w:p>
    <w:p w14:paraId="6CF0797B">
      <w:pPr>
        <w:pStyle w:val="30"/>
        <w:tabs>
          <w:tab w:val="left" w:pos="851"/>
        </w:tabs>
        <w:ind w:firstLine="420"/>
        <w:rPr>
          <w:rFonts w:hint="default" w:ascii="仿宋" w:hAnsi="仿宋" w:eastAsia="PMingLiU" w:cs="仿宋"/>
          <w:color w:val="auto"/>
          <w:lang w:val="zh-TW" w:eastAsia="zh-TW"/>
        </w:rPr>
      </w:pPr>
    </w:p>
    <w:p w14:paraId="3065B821">
      <w:pPr>
        <w:pStyle w:val="30"/>
        <w:tabs>
          <w:tab w:val="left" w:pos="851"/>
        </w:tabs>
        <w:ind w:firstLine="420"/>
        <w:rPr>
          <w:rFonts w:hint="default" w:ascii="仿宋" w:hAnsi="仿宋" w:eastAsia="PMingLiU" w:cs="仿宋"/>
          <w:color w:val="auto"/>
          <w:lang w:val="zh-TW" w:eastAsia="zh-TW"/>
        </w:rPr>
      </w:pPr>
    </w:p>
    <w:p w14:paraId="1BBCF377">
      <w:pPr>
        <w:pStyle w:val="30"/>
        <w:tabs>
          <w:tab w:val="left" w:pos="851"/>
        </w:tabs>
        <w:ind w:firstLine="420"/>
        <w:rPr>
          <w:rFonts w:hint="default" w:ascii="仿宋" w:hAnsi="仿宋" w:eastAsia="PMingLiU" w:cs="仿宋"/>
          <w:color w:val="auto"/>
          <w:lang w:val="zh-TW" w:eastAsia="zh-TW"/>
        </w:rPr>
      </w:pPr>
    </w:p>
    <w:p w14:paraId="1DD195C6">
      <w:pPr>
        <w:pStyle w:val="30"/>
        <w:tabs>
          <w:tab w:val="left" w:pos="851"/>
        </w:tabs>
        <w:ind w:firstLine="420"/>
        <w:rPr>
          <w:rFonts w:hint="default" w:ascii="仿宋" w:hAnsi="仿宋" w:eastAsia="PMingLiU" w:cs="仿宋"/>
          <w:color w:val="auto"/>
          <w:lang w:val="zh-TW" w:eastAsia="zh-TW"/>
        </w:rPr>
      </w:pPr>
    </w:p>
    <w:p w14:paraId="5CDC0244">
      <w:pPr>
        <w:pStyle w:val="30"/>
        <w:tabs>
          <w:tab w:val="left" w:pos="851"/>
        </w:tabs>
        <w:ind w:firstLine="420"/>
        <w:rPr>
          <w:rFonts w:hint="default" w:ascii="仿宋" w:hAnsi="仿宋" w:eastAsia="PMingLiU" w:cs="仿宋"/>
          <w:color w:val="auto"/>
          <w:lang w:val="zh-TW" w:eastAsia="zh-TW"/>
        </w:rPr>
      </w:pPr>
    </w:p>
    <w:p w14:paraId="70F487B4">
      <w:pPr>
        <w:pStyle w:val="30"/>
        <w:tabs>
          <w:tab w:val="left" w:pos="851"/>
        </w:tabs>
        <w:ind w:firstLine="420"/>
        <w:rPr>
          <w:rFonts w:hint="default" w:ascii="仿宋" w:hAnsi="仿宋" w:eastAsia="PMingLiU" w:cs="仿宋"/>
          <w:color w:val="auto"/>
          <w:lang w:val="zh-TW" w:eastAsia="zh-TW"/>
        </w:rPr>
      </w:pPr>
    </w:p>
    <w:p w14:paraId="7DD7402B">
      <w:pPr>
        <w:pStyle w:val="30"/>
        <w:tabs>
          <w:tab w:val="left" w:pos="851"/>
        </w:tabs>
        <w:ind w:firstLine="420"/>
        <w:rPr>
          <w:rFonts w:hint="default" w:ascii="仿宋" w:hAnsi="仿宋" w:eastAsia="PMingLiU" w:cs="仿宋"/>
          <w:color w:val="auto"/>
          <w:lang w:val="zh-TW" w:eastAsia="zh-TW"/>
        </w:rPr>
      </w:pPr>
    </w:p>
    <w:p w14:paraId="0D2B169B">
      <w:pPr>
        <w:pStyle w:val="30"/>
        <w:tabs>
          <w:tab w:val="left" w:pos="851"/>
        </w:tabs>
        <w:ind w:firstLine="420"/>
        <w:rPr>
          <w:rFonts w:hint="default" w:ascii="仿宋" w:hAnsi="仿宋" w:eastAsia="PMingLiU" w:cs="仿宋"/>
          <w:color w:val="auto"/>
          <w:lang w:val="zh-TW" w:eastAsia="zh-TW"/>
        </w:rPr>
      </w:pPr>
    </w:p>
    <w:p w14:paraId="4D3A0A91">
      <w:pPr>
        <w:pStyle w:val="30"/>
        <w:tabs>
          <w:tab w:val="left" w:pos="851"/>
        </w:tabs>
        <w:ind w:firstLine="420"/>
        <w:rPr>
          <w:rFonts w:hint="default" w:ascii="仿宋" w:hAnsi="仿宋" w:eastAsia="PMingLiU" w:cs="仿宋"/>
          <w:color w:val="auto"/>
          <w:lang w:val="zh-TW" w:eastAsia="zh-TW"/>
        </w:rPr>
      </w:pPr>
    </w:p>
    <w:p w14:paraId="0023A711">
      <w:pPr>
        <w:pStyle w:val="30"/>
        <w:tabs>
          <w:tab w:val="left" w:pos="851"/>
        </w:tabs>
        <w:ind w:firstLine="420"/>
        <w:rPr>
          <w:rFonts w:hint="default" w:ascii="仿宋" w:hAnsi="仿宋" w:eastAsia="PMingLiU" w:cs="仿宋"/>
          <w:color w:val="auto"/>
          <w:lang w:val="zh-TW" w:eastAsia="zh-TW"/>
        </w:rPr>
      </w:pPr>
    </w:p>
    <w:p w14:paraId="3B49AA7F">
      <w:pPr>
        <w:pStyle w:val="30"/>
        <w:tabs>
          <w:tab w:val="left" w:pos="851"/>
        </w:tabs>
        <w:ind w:firstLine="420"/>
        <w:rPr>
          <w:rFonts w:hint="default" w:ascii="仿宋" w:hAnsi="仿宋" w:eastAsia="PMingLiU" w:cs="仿宋"/>
          <w:color w:val="auto"/>
          <w:lang w:val="zh-TW" w:eastAsia="zh-TW"/>
        </w:rPr>
      </w:pPr>
    </w:p>
    <w:p w14:paraId="139B2CC8">
      <w:pPr>
        <w:pStyle w:val="30"/>
        <w:tabs>
          <w:tab w:val="left" w:pos="851"/>
        </w:tabs>
        <w:ind w:firstLine="420"/>
        <w:rPr>
          <w:rFonts w:hint="default" w:ascii="仿宋" w:hAnsi="仿宋" w:eastAsia="PMingLiU" w:cs="仿宋"/>
          <w:color w:val="auto"/>
          <w:lang w:val="zh-TW" w:eastAsia="zh-TW"/>
        </w:rPr>
      </w:pPr>
    </w:p>
    <w:p w14:paraId="4D2A6EEC">
      <w:pPr>
        <w:pStyle w:val="30"/>
        <w:tabs>
          <w:tab w:val="left" w:pos="851"/>
        </w:tabs>
        <w:ind w:firstLine="420"/>
        <w:rPr>
          <w:rFonts w:hint="default" w:ascii="仿宋" w:hAnsi="仿宋" w:eastAsia="PMingLiU" w:cs="仿宋"/>
          <w:color w:val="auto"/>
          <w:lang w:val="zh-TW" w:eastAsia="zh-TW"/>
        </w:rPr>
      </w:pPr>
    </w:p>
    <w:p w14:paraId="309EB8F8">
      <w:pPr>
        <w:pStyle w:val="30"/>
        <w:tabs>
          <w:tab w:val="left" w:pos="851"/>
        </w:tabs>
        <w:ind w:firstLine="420"/>
        <w:rPr>
          <w:rFonts w:hint="default" w:ascii="仿宋" w:hAnsi="仿宋" w:eastAsia="PMingLiU" w:cs="仿宋"/>
          <w:color w:val="auto"/>
          <w:lang w:val="zh-TW" w:eastAsia="zh-TW"/>
        </w:rPr>
      </w:pPr>
    </w:p>
    <w:p w14:paraId="2A417A49">
      <w:pPr>
        <w:pStyle w:val="30"/>
        <w:tabs>
          <w:tab w:val="left" w:pos="851"/>
        </w:tabs>
        <w:ind w:firstLine="420"/>
        <w:rPr>
          <w:rFonts w:hint="default" w:ascii="仿宋" w:hAnsi="仿宋" w:eastAsia="PMingLiU" w:cs="仿宋"/>
          <w:color w:val="auto"/>
          <w:lang w:val="zh-TW" w:eastAsia="zh-TW"/>
        </w:rPr>
      </w:pPr>
    </w:p>
    <w:p w14:paraId="1522BE17">
      <w:pPr>
        <w:pStyle w:val="30"/>
        <w:tabs>
          <w:tab w:val="left" w:pos="851"/>
        </w:tabs>
        <w:ind w:firstLine="420"/>
        <w:rPr>
          <w:rFonts w:hint="default" w:ascii="仿宋" w:hAnsi="仿宋" w:eastAsia="PMingLiU" w:cs="仿宋"/>
          <w:color w:val="auto"/>
          <w:lang w:val="zh-TW" w:eastAsia="zh-TW"/>
        </w:rPr>
      </w:pPr>
    </w:p>
    <w:p w14:paraId="7DFD9EA3">
      <w:pPr>
        <w:pStyle w:val="30"/>
        <w:tabs>
          <w:tab w:val="left" w:pos="851"/>
        </w:tabs>
        <w:ind w:firstLine="420"/>
        <w:rPr>
          <w:rFonts w:hint="default" w:ascii="仿宋" w:hAnsi="仿宋" w:eastAsia="PMingLiU" w:cs="仿宋"/>
          <w:color w:val="auto"/>
          <w:lang w:val="zh-TW" w:eastAsia="zh-TW"/>
        </w:rPr>
      </w:pPr>
    </w:p>
    <w:p w14:paraId="738D3F42">
      <w:pPr>
        <w:pStyle w:val="30"/>
        <w:tabs>
          <w:tab w:val="left" w:pos="851"/>
        </w:tabs>
        <w:ind w:firstLine="420"/>
        <w:rPr>
          <w:rFonts w:hint="default" w:ascii="仿宋" w:hAnsi="仿宋" w:eastAsia="PMingLiU" w:cs="仿宋"/>
          <w:color w:val="auto"/>
          <w:lang w:val="zh-TW" w:eastAsia="zh-TW"/>
        </w:rPr>
      </w:pPr>
    </w:p>
    <w:p w14:paraId="64815DB3">
      <w:pPr>
        <w:pStyle w:val="30"/>
        <w:tabs>
          <w:tab w:val="left" w:pos="851"/>
        </w:tabs>
        <w:ind w:firstLine="420"/>
        <w:rPr>
          <w:rFonts w:hint="default" w:ascii="仿宋" w:hAnsi="仿宋" w:eastAsia="PMingLiU" w:cs="仿宋"/>
          <w:color w:val="auto"/>
          <w:lang w:val="zh-TW" w:eastAsia="zh-TW"/>
        </w:rPr>
      </w:pPr>
    </w:p>
    <w:p w14:paraId="2A1D8B0C">
      <w:pPr>
        <w:pStyle w:val="30"/>
        <w:tabs>
          <w:tab w:val="left" w:pos="851"/>
        </w:tabs>
        <w:ind w:firstLine="420"/>
        <w:rPr>
          <w:rFonts w:hint="default" w:ascii="仿宋" w:hAnsi="仿宋" w:eastAsia="PMingLiU" w:cs="仿宋"/>
          <w:color w:val="auto"/>
          <w:lang w:val="zh-TW" w:eastAsia="zh-TW"/>
        </w:rPr>
      </w:pPr>
    </w:p>
    <w:p w14:paraId="530394AD">
      <w:pPr>
        <w:pStyle w:val="30"/>
        <w:tabs>
          <w:tab w:val="left" w:pos="851"/>
        </w:tabs>
        <w:ind w:firstLine="420"/>
        <w:rPr>
          <w:rFonts w:hint="default" w:ascii="仿宋" w:hAnsi="仿宋" w:eastAsia="PMingLiU" w:cs="仿宋"/>
          <w:color w:val="auto"/>
          <w:lang w:val="zh-TW" w:eastAsia="zh-TW"/>
        </w:rPr>
      </w:pPr>
    </w:p>
    <w:p w14:paraId="65AFBC32">
      <w:pPr>
        <w:pStyle w:val="30"/>
        <w:tabs>
          <w:tab w:val="left" w:pos="851"/>
        </w:tabs>
        <w:ind w:firstLine="420"/>
        <w:rPr>
          <w:rFonts w:hint="default" w:ascii="仿宋" w:hAnsi="仿宋" w:eastAsia="PMingLiU" w:cs="仿宋"/>
          <w:color w:val="auto"/>
          <w:lang w:val="zh-TW" w:eastAsia="zh-TW"/>
        </w:rPr>
      </w:pPr>
    </w:p>
    <w:p w14:paraId="0E8F291F">
      <w:pPr>
        <w:pStyle w:val="30"/>
        <w:tabs>
          <w:tab w:val="left" w:pos="851"/>
        </w:tabs>
        <w:ind w:firstLine="420"/>
        <w:rPr>
          <w:rFonts w:hint="default" w:ascii="仿宋" w:hAnsi="仿宋" w:eastAsia="PMingLiU" w:cs="仿宋"/>
          <w:color w:val="auto"/>
          <w:lang w:val="zh-TW" w:eastAsia="zh-TW"/>
        </w:rPr>
      </w:pPr>
    </w:p>
    <w:p w14:paraId="25A73E30">
      <w:pPr>
        <w:pStyle w:val="30"/>
        <w:tabs>
          <w:tab w:val="left" w:pos="851"/>
        </w:tabs>
        <w:ind w:firstLine="420"/>
        <w:rPr>
          <w:rFonts w:hint="default" w:ascii="仿宋" w:hAnsi="仿宋" w:eastAsia="PMingLiU" w:cs="仿宋"/>
          <w:color w:val="auto"/>
          <w:lang w:val="zh-TW" w:eastAsia="zh-TW"/>
        </w:rPr>
      </w:pPr>
    </w:p>
    <w:p w14:paraId="023427CF">
      <w:pPr>
        <w:pStyle w:val="30"/>
        <w:tabs>
          <w:tab w:val="left" w:pos="851"/>
        </w:tabs>
        <w:ind w:firstLine="420"/>
        <w:rPr>
          <w:rFonts w:hint="default" w:ascii="仿宋" w:hAnsi="仿宋" w:eastAsia="PMingLiU" w:cs="仿宋"/>
          <w:color w:val="auto"/>
          <w:lang w:val="zh-TW" w:eastAsia="zh-TW"/>
        </w:rPr>
      </w:pPr>
    </w:p>
    <w:p w14:paraId="31111CC6">
      <w:pPr>
        <w:pStyle w:val="30"/>
        <w:tabs>
          <w:tab w:val="left" w:pos="851"/>
        </w:tabs>
        <w:ind w:left="0" w:leftChars="0" w:firstLine="0" w:firstLineChars="0"/>
        <w:jc w:val="center"/>
        <w:rPr>
          <w:rFonts w:hint="default" w:ascii="仿宋" w:hAnsi="仿宋" w:eastAsia="PMingLiU" w:cs="仿宋"/>
          <w:color w:val="auto"/>
          <w:lang w:val="zh-TW" w:eastAsia="zh-TW"/>
        </w:rPr>
      </w:pPr>
      <w:r>
        <w:rPr>
          <w:rFonts w:ascii="宋体" w:hAnsi="宋体" w:eastAsia="宋体" w:cs="宋体"/>
          <w:b/>
          <w:bCs/>
          <w:color w:val="auto"/>
          <w:kern w:val="0"/>
          <w:sz w:val="52"/>
          <w:szCs w:val="52"/>
          <w:lang w:val="zh-TW" w:eastAsia="zh-TW"/>
        </w:rPr>
        <w:t>第一</w:t>
      </w:r>
      <w:r>
        <w:rPr>
          <w:rFonts w:ascii="宋体" w:hAnsi="宋体" w:eastAsia="宋体" w:cs="宋体"/>
          <w:b/>
          <w:bCs/>
          <w:color w:val="auto"/>
          <w:kern w:val="0"/>
          <w:sz w:val="52"/>
          <w:szCs w:val="52"/>
          <w:lang w:val="zh-TW"/>
        </w:rPr>
        <w:t>章</w:t>
      </w:r>
      <w:r>
        <w:rPr>
          <w:rFonts w:ascii="宋体" w:hAnsi="宋体" w:eastAsia="宋体" w:cs="宋体"/>
          <w:b/>
          <w:bCs/>
          <w:color w:val="auto"/>
          <w:kern w:val="0"/>
          <w:sz w:val="52"/>
          <w:szCs w:val="52"/>
        </w:rPr>
        <w:t xml:space="preserve"> </w:t>
      </w:r>
      <w:r>
        <w:rPr>
          <w:rFonts w:hint="eastAsia" w:ascii="宋体" w:hAnsi="宋体" w:eastAsia="宋体" w:cs="宋体"/>
          <w:b/>
          <w:bCs/>
          <w:color w:val="auto"/>
          <w:kern w:val="0"/>
          <w:sz w:val="52"/>
          <w:szCs w:val="52"/>
          <w:lang w:eastAsia="zh-CN"/>
        </w:rPr>
        <w:t>比选</w:t>
      </w:r>
      <w:r>
        <w:rPr>
          <w:rFonts w:ascii="宋体" w:hAnsi="宋体" w:eastAsia="宋体" w:cs="宋体"/>
          <w:b/>
          <w:bCs/>
          <w:color w:val="auto"/>
          <w:kern w:val="0"/>
          <w:sz w:val="52"/>
          <w:szCs w:val="52"/>
          <w:lang w:val="zh-TW" w:eastAsia="zh-TW"/>
        </w:rPr>
        <w:t>邀请函</w:t>
      </w:r>
    </w:p>
    <w:p w14:paraId="6192A1F7">
      <w:pPr>
        <w:pStyle w:val="30"/>
        <w:tabs>
          <w:tab w:val="left" w:pos="851"/>
        </w:tabs>
        <w:ind w:firstLine="420"/>
        <w:rPr>
          <w:rFonts w:hint="default" w:ascii="仿宋" w:hAnsi="仿宋" w:eastAsia="PMingLiU" w:cs="仿宋"/>
          <w:color w:val="auto"/>
          <w:lang w:val="zh-TW" w:eastAsia="zh-TW"/>
        </w:rPr>
      </w:pPr>
    </w:p>
    <w:p w14:paraId="64A74EE4">
      <w:pPr>
        <w:pStyle w:val="30"/>
        <w:tabs>
          <w:tab w:val="left" w:pos="851"/>
        </w:tabs>
        <w:ind w:firstLine="420"/>
        <w:rPr>
          <w:rFonts w:hint="default" w:ascii="仿宋" w:hAnsi="仿宋" w:eastAsia="PMingLiU" w:cs="仿宋"/>
          <w:color w:val="auto"/>
          <w:lang w:val="zh-TW" w:eastAsia="zh-TW"/>
        </w:rPr>
      </w:pPr>
    </w:p>
    <w:p w14:paraId="0E0BBBDD">
      <w:pPr>
        <w:pStyle w:val="30"/>
        <w:tabs>
          <w:tab w:val="left" w:pos="851"/>
        </w:tabs>
        <w:ind w:firstLine="420"/>
        <w:rPr>
          <w:rFonts w:hint="default" w:ascii="仿宋" w:hAnsi="仿宋" w:eastAsia="PMingLiU" w:cs="仿宋"/>
          <w:color w:val="auto"/>
          <w:lang w:val="zh-TW" w:eastAsia="zh-TW"/>
        </w:rPr>
      </w:pPr>
    </w:p>
    <w:p w14:paraId="0451A71B">
      <w:pPr>
        <w:pStyle w:val="30"/>
        <w:tabs>
          <w:tab w:val="left" w:pos="851"/>
        </w:tabs>
        <w:ind w:firstLine="420"/>
        <w:rPr>
          <w:rFonts w:hint="default" w:ascii="仿宋" w:hAnsi="仿宋" w:eastAsia="PMingLiU" w:cs="仿宋"/>
          <w:color w:val="auto"/>
          <w:lang w:val="zh-TW" w:eastAsia="zh-TW"/>
        </w:rPr>
      </w:pPr>
    </w:p>
    <w:p w14:paraId="672FB889">
      <w:pPr>
        <w:pStyle w:val="30"/>
        <w:tabs>
          <w:tab w:val="left" w:pos="851"/>
        </w:tabs>
        <w:ind w:firstLine="420"/>
        <w:rPr>
          <w:rFonts w:hint="default" w:ascii="仿宋" w:hAnsi="仿宋" w:eastAsia="PMingLiU" w:cs="仿宋"/>
          <w:color w:val="auto"/>
          <w:lang w:val="zh-TW" w:eastAsia="zh-TW"/>
        </w:rPr>
      </w:pPr>
    </w:p>
    <w:p w14:paraId="6E46BAF2">
      <w:pPr>
        <w:pStyle w:val="30"/>
        <w:tabs>
          <w:tab w:val="left" w:pos="851"/>
        </w:tabs>
        <w:ind w:firstLine="420"/>
        <w:rPr>
          <w:rFonts w:hint="default" w:ascii="仿宋" w:hAnsi="仿宋" w:eastAsia="PMingLiU" w:cs="仿宋"/>
          <w:color w:val="auto"/>
          <w:lang w:val="zh-TW" w:eastAsia="zh-TW"/>
        </w:rPr>
      </w:pPr>
    </w:p>
    <w:p w14:paraId="33985728">
      <w:pPr>
        <w:pStyle w:val="30"/>
        <w:tabs>
          <w:tab w:val="left" w:pos="851"/>
        </w:tabs>
        <w:ind w:firstLine="420"/>
        <w:rPr>
          <w:rFonts w:hint="default" w:ascii="仿宋" w:hAnsi="仿宋" w:eastAsia="PMingLiU" w:cs="仿宋"/>
          <w:color w:val="auto"/>
          <w:lang w:val="zh-TW" w:eastAsia="zh-TW"/>
        </w:rPr>
      </w:pPr>
    </w:p>
    <w:p w14:paraId="20397410">
      <w:pPr>
        <w:pStyle w:val="30"/>
        <w:tabs>
          <w:tab w:val="left" w:pos="851"/>
        </w:tabs>
        <w:ind w:firstLine="420"/>
        <w:rPr>
          <w:rFonts w:hint="default" w:ascii="仿宋" w:hAnsi="仿宋" w:eastAsia="PMingLiU" w:cs="仿宋"/>
          <w:color w:val="auto"/>
          <w:lang w:val="zh-TW" w:eastAsia="zh-TW"/>
        </w:rPr>
      </w:pPr>
    </w:p>
    <w:p w14:paraId="072506E0">
      <w:pPr>
        <w:pStyle w:val="30"/>
        <w:tabs>
          <w:tab w:val="left" w:pos="851"/>
        </w:tabs>
        <w:ind w:firstLine="420"/>
        <w:rPr>
          <w:rFonts w:hint="default" w:ascii="仿宋" w:hAnsi="仿宋" w:eastAsia="PMingLiU" w:cs="仿宋"/>
          <w:color w:val="auto"/>
          <w:lang w:val="zh-TW" w:eastAsia="zh-TW"/>
        </w:rPr>
      </w:pPr>
    </w:p>
    <w:p w14:paraId="7661B891">
      <w:pPr>
        <w:pStyle w:val="30"/>
        <w:tabs>
          <w:tab w:val="left" w:pos="851"/>
        </w:tabs>
        <w:ind w:firstLine="420"/>
        <w:rPr>
          <w:rFonts w:hint="default" w:ascii="仿宋" w:hAnsi="仿宋" w:eastAsia="PMingLiU" w:cs="仿宋"/>
          <w:color w:val="auto"/>
          <w:lang w:val="zh-TW" w:eastAsia="zh-TW"/>
        </w:rPr>
      </w:pPr>
    </w:p>
    <w:p w14:paraId="2D27109D">
      <w:pPr>
        <w:pStyle w:val="30"/>
        <w:tabs>
          <w:tab w:val="left" w:pos="851"/>
        </w:tabs>
        <w:ind w:firstLine="420"/>
        <w:rPr>
          <w:rFonts w:hint="default" w:ascii="仿宋" w:hAnsi="仿宋" w:eastAsia="PMingLiU" w:cs="仿宋"/>
          <w:color w:val="auto"/>
          <w:lang w:val="zh-TW" w:eastAsia="zh-TW"/>
        </w:rPr>
      </w:pPr>
    </w:p>
    <w:p w14:paraId="1C16A97B">
      <w:pPr>
        <w:pStyle w:val="30"/>
        <w:tabs>
          <w:tab w:val="left" w:pos="851"/>
        </w:tabs>
        <w:ind w:firstLine="420"/>
        <w:rPr>
          <w:rFonts w:hint="default" w:ascii="仿宋" w:hAnsi="仿宋" w:eastAsia="PMingLiU" w:cs="仿宋"/>
          <w:color w:val="auto"/>
          <w:lang w:val="zh-TW" w:eastAsia="zh-TW"/>
        </w:rPr>
      </w:pPr>
    </w:p>
    <w:p w14:paraId="38D5F9E2">
      <w:pPr>
        <w:pStyle w:val="30"/>
        <w:tabs>
          <w:tab w:val="left" w:pos="851"/>
        </w:tabs>
        <w:ind w:firstLine="420"/>
        <w:rPr>
          <w:rFonts w:hint="default" w:ascii="仿宋" w:hAnsi="仿宋" w:eastAsia="PMingLiU" w:cs="仿宋"/>
          <w:color w:val="auto"/>
          <w:lang w:val="zh-TW" w:eastAsia="zh-TW"/>
        </w:rPr>
      </w:pPr>
    </w:p>
    <w:p w14:paraId="23CAF04B">
      <w:pPr>
        <w:pStyle w:val="30"/>
        <w:tabs>
          <w:tab w:val="left" w:pos="851"/>
        </w:tabs>
        <w:ind w:firstLine="420"/>
        <w:rPr>
          <w:rFonts w:hint="default" w:ascii="仿宋" w:hAnsi="仿宋" w:eastAsia="PMingLiU" w:cs="仿宋"/>
          <w:color w:val="auto"/>
          <w:lang w:val="zh-TW" w:eastAsia="zh-TW"/>
        </w:rPr>
      </w:pPr>
    </w:p>
    <w:p w14:paraId="59306CFE">
      <w:pPr>
        <w:pStyle w:val="30"/>
        <w:tabs>
          <w:tab w:val="left" w:pos="851"/>
        </w:tabs>
        <w:ind w:firstLine="420"/>
        <w:rPr>
          <w:rFonts w:hint="default" w:ascii="仿宋" w:hAnsi="仿宋" w:eastAsia="PMingLiU" w:cs="仿宋"/>
          <w:color w:val="auto"/>
          <w:lang w:val="zh-TW" w:eastAsia="zh-TW"/>
        </w:rPr>
      </w:pPr>
    </w:p>
    <w:p w14:paraId="50BD1697">
      <w:pPr>
        <w:pStyle w:val="30"/>
        <w:tabs>
          <w:tab w:val="left" w:pos="851"/>
        </w:tabs>
        <w:ind w:firstLine="420"/>
        <w:rPr>
          <w:rFonts w:hint="default" w:ascii="仿宋" w:hAnsi="仿宋" w:eastAsia="PMingLiU" w:cs="仿宋"/>
          <w:color w:val="auto"/>
          <w:lang w:val="zh-TW" w:eastAsia="zh-TW"/>
        </w:rPr>
      </w:pPr>
    </w:p>
    <w:p w14:paraId="204670C7">
      <w:pPr>
        <w:pStyle w:val="30"/>
        <w:tabs>
          <w:tab w:val="left" w:pos="851"/>
        </w:tabs>
        <w:ind w:firstLine="420"/>
        <w:rPr>
          <w:rFonts w:hint="default" w:ascii="仿宋" w:hAnsi="仿宋" w:eastAsia="PMingLiU" w:cs="仿宋"/>
          <w:color w:val="auto"/>
          <w:lang w:val="zh-TW" w:eastAsia="zh-TW"/>
        </w:rPr>
      </w:pPr>
    </w:p>
    <w:p w14:paraId="7DD1A081">
      <w:pPr>
        <w:pStyle w:val="30"/>
        <w:tabs>
          <w:tab w:val="left" w:pos="851"/>
        </w:tabs>
        <w:ind w:firstLine="420"/>
        <w:rPr>
          <w:rFonts w:hint="default" w:ascii="仿宋" w:hAnsi="仿宋" w:eastAsia="PMingLiU" w:cs="仿宋"/>
          <w:color w:val="auto"/>
          <w:lang w:val="zh-TW" w:eastAsia="zh-TW"/>
        </w:rPr>
      </w:pPr>
    </w:p>
    <w:p w14:paraId="3C627EB3">
      <w:pPr>
        <w:pStyle w:val="30"/>
        <w:tabs>
          <w:tab w:val="left" w:pos="851"/>
        </w:tabs>
        <w:ind w:firstLine="420"/>
        <w:rPr>
          <w:rFonts w:hint="default" w:ascii="仿宋" w:hAnsi="仿宋" w:eastAsia="PMingLiU" w:cs="仿宋"/>
          <w:color w:val="auto"/>
          <w:lang w:val="zh-TW" w:eastAsia="zh-TW"/>
        </w:rPr>
      </w:pPr>
    </w:p>
    <w:p w14:paraId="252B2849">
      <w:pPr>
        <w:pStyle w:val="30"/>
        <w:tabs>
          <w:tab w:val="left" w:pos="851"/>
        </w:tabs>
        <w:ind w:firstLine="420"/>
        <w:rPr>
          <w:rFonts w:hint="default" w:ascii="仿宋" w:hAnsi="仿宋" w:eastAsia="PMingLiU" w:cs="仿宋"/>
          <w:color w:val="auto"/>
          <w:lang w:val="zh-TW" w:eastAsia="zh-TW"/>
        </w:rPr>
      </w:pPr>
    </w:p>
    <w:p w14:paraId="2991788F">
      <w:pPr>
        <w:pStyle w:val="30"/>
        <w:tabs>
          <w:tab w:val="left" w:pos="851"/>
        </w:tabs>
        <w:ind w:firstLine="420"/>
        <w:rPr>
          <w:rFonts w:hint="default" w:ascii="仿宋" w:hAnsi="仿宋" w:eastAsia="PMingLiU" w:cs="仿宋"/>
          <w:color w:val="auto"/>
          <w:lang w:val="zh-TW" w:eastAsia="zh-TW"/>
        </w:rPr>
      </w:pPr>
    </w:p>
    <w:p w14:paraId="5F498E2A">
      <w:pPr>
        <w:pStyle w:val="30"/>
        <w:tabs>
          <w:tab w:val="left" w:pos="851"/>
        </w:tabs>
        <w:ind w:firstLine="420"/>
        <w:rPr>
          <w:rFonts w:hint="default" w:ascii="仿宋" w:hAnsi="仿宋" w:eastAsia="PMingLiU" w:cs="仿宋"/>
          <w:color w:val="auto"/>
          <w:lang w:val="zh-TW" w:eastAsia="zh-TW"/>
        </w:rPr>
      </w:pPr>
    </w:p>
    <w:p w14:paraId="6DD26A98">
      <w:pPr>
        <w:pStyle w:val="30"/>
        <w:tabs>
          <w:tab w:val="left" w:pos="851"/>
        </w:tabs>
        <w:ind w:firstLine="420"/>
        <w:rPr>
          <w:rFonts w:hint="default" w:ascii="仿宋" w:hAnsi="仿宋" w:eastAsia="PMingLiU" w:cs="仿宋"/>
          <w:color w:val="auto"/>
          <w:lang w:val="zh-TW" w:eastAsia="zh-TW"/>
        </w:rPr>
      </w:pPr>
    </w:p>
    <w:p w14:paraId="4411397F">
      <w:pPr>
        <w:pStyle w:val="30"/>
        <w:tabs>
          <w:tab w:val="left" w:pos="851"/>
        </w:tabs>
        <w:ind w:firstLine="420"/>
        <w:rPr>
          <w:rFonts w:hint="default" w:ascii="仿宋" w:hAnsi="仿宋" w:eastAsia="PMingLiU" w:cs="仿宋"/>
          <w:color w:val="auto"/>
          <w:lang w:val="zh-TW" w:eastAsia="zh-TW"/>
        </w:rPr>
      </w:pPr>
    </w:p>
    <w:p w14:paraId="48AC1F17">
      <w:pPr>
        <w:pStyle w:val="30"/>
        <w:tabs>
          <w:tab w:val="left" w:pos="851"/>
        </w:tabs>
        <w:ind w:firstLine="420"/>
        <w:rPr>
          <w:rFonts w:hint="default" w:ascii="仿宋" w:hAnsi="仿宋" w:eastAsia="PMingLiU" w:cs="仿宋"/>
          <w:color w:val="auto"/>
          <w:lang w:val="zh-TW" w:eastAsia="zh-TW"/>
        </w:rPr>
      </w:pPr>
    </w:p>
    <w:p w14:paraId="3BFEB989">
      <w:pPr>
        <w:pStyle w:val="30"/>
        <w:tabs>
          <w:tab w:val="left" w:pos="851"/>
        </w:tabs>
        <w:ind w:firstLine="420"/>
        <w:rPr>
          <w:rFonts w:hint="default" w:ascii="仿宋" w:hAnsi="仿宋" w:eastAsia="PMingLiU" w:cs="仿宋"/>
          <w:color w:val="auto"/>
          <w:lang w:val="zh-TW" w:eastAsia="zh-TW"/>
        </w:rPr>
      </w:pPr>
    </w:p>
    <w:p w14:paraId="2DBDE333">
      <w:pPr>
        <w:pStyle w:val="30"/>
        <w:tabs>
          <w:tab w:val="left" w:pos="851"/>
        </w:tabs>
        <w:ind w:firstLine="420"/>
        <w:rPr>
          <w:rFonts w:hint="default" w:ascii="仿宋" w:hAnsi="仿宋" w:eastAsia="仿宋" w:cs="仿宋"/>
          <w:color w:val="auto"/>
          <w:lang w:val="zh-TW" w:eastAsia="zh-TW"/>
        </w:rPr>
      </w:pPr>
    </w:p>
    <w:p w14:paraId="2508B1CE">
      <w:pPr>
        <w:pStyle w:val="30"/>
        <w:ind w:left="0" w:leftChars="0" w:firstLine="0" w:firstLineChars="0"/>
        <w:jc w:val="center"/>
        <w:rPr>
          <w:rFonts w:hint="default" w:ascii="仿宋" w:hAnsi="仿宋" w:eastAsia="仿宋" w:cs="仿宋"/>
          <w:b/>
          <w:bCs/>
          <w:color w:val="auto"/>
          <w:kern w:val="0"/>
          <w:sz w:val="28"/>
          <w:szCs w:val="28"/>
          <w:lang w:val="zh-TW" w:eastAsia="zh-TW"/>
        </w:rPr>
      </w:pPr>
      <w:r>
        <w:rPr>
          <w:rFonts w:hint="eastAsia" w:ascii="宋体" w:hAnsi="宋体" w:eastAsia="宋体" w:cs="宋体"/>
          <w:b/>
          <w:bCs/>
          <w:color w:val="auto"/>
          <w:kern w:val="0"/>
          <w:sz w:val="32"/>
          <w:szCs w:val="32"/>
          <w:lang w:eastAsia="zh-CN"/>
        </w:rPr>
        <w:t>比选</w:t>
      </w:r>
      <w:r>
        <w:rPr>
          <w:rFonts w:ascii="宋体" w:hAnsi="宋体" w:eastAsia="宋体" w:cs="宋体"/>
          <w:b/>
          <w:bCs/>
          <w:color w:val="auto"/>
          <w:kern w:val="0"/>
          <w:sz w:val="32"/>
          <w:szCs w:val="32"/>
          <w:lang w:val="zh-TW" w:eastAsia="zh-TW"/>
        </w:rPr>
        <w:t>邀请函</w:t>
      </w:r>
    </w:p>
    <w:p w14:paraId="6D1D4011">
      <w:pPr>
        <w:pStyle w:val="30"/>
        <w:spacing w:line="360" w:lineRule="auto"/>
        <w:ind w:firstLine="420"/>
        <w:rPr>
          <w:rFonts w:hint="default" w:ascii="仿宋" w:hAnsi="仿宋" w:eastAsia="仿宋" w:cs="仿宋"/>
          <w:color w:val="auto"/>
          <w:kern w:val="0"/>
          <w:lang w:val="zh-TW" w:eastAsia="zh-TW"/>
        </w:rPr>
      </w:pPr>
    </w:p>
    <w:p w14:paraId="1D9259A2">
      <w:pPr>
        <w:pStyle w:val="30"/>
        <w:spacing w:line="312" w:lineRule="auto"/>
        <w:ind w:left="0" w:leftChars="0" w:firstLine="0" w:firstLineChars="0"/>
        <w:rPr>
          <w:rFonts w:hint="default" w:asciiTheme="minorEastAsia" w:hAnsiTheme="minorEastAsia" w:eastAsiaTheme="minorEastAsia"/>
          <w:sz w:val="24"/>
          <w:szCs w:val="24"/>
          <w:lang w:val="zh-TW" w:eastAsia="zh-TW"/>
        </w:rPr>
      </w:pPr>
      <w:r>
        <w:rPr>
          <w:rFonts w:asciiTheme="minorEastAsia" w:hAnsiTheme="minorEastAsia" w:eastAsiaTheme="minorEastAsia"/>
          <w:sz w:val="24"/>
          <w:szCs w:val="24"/>
          <w:lang w:val="zh-TW" w:eastAsia="zh-TW"/>
        </w:rPr>
        <w:t>各</w:t>
      </w:r>
      <w:r>
        <w:rPr>
          <w:rFonts w:hint="eastAsia" w:asciiTheme="minorEastAsia" w:hAnsiTheme="minorEastAsia" w:eastAsiaTheme="minorEastAsia"/>
          <w:sz w:val="24"/>
          <w:szCs w:val="24"/>
          <w:lang w:val="zh-TW" w:eastAsia="zh-CN"/>
        </w:rPr>
        <w:t>（潜在）</w:t>
      </w:r>
      <w:r>
        <w:rPr>
          <w:rFonts w:asciiTheme="minorEastAsia" w:hAnsiTheme="minorEastAsia" w:eastAsiaTheme="minorEastAsia"/>
          <w:sz w:val="24"/>
          <w:szCs w:val="24"/>
          <w:lang w:val="zh-TW"/>
        </w:rPr>
        <w:t>供应商</w:t>
      </w:r>
      <w:r>
        <w:rPr>
          <w:rFonts w:asciiTheme="minorEastAsia" w:hAnsiTheme="minorEastAsia" w:eastAsiaTheme="minorEastAsia"/>
          <w:sz w:val="24"/>
          <w:szCs w:val="24"/>
          <w:lang w:val="zh-TW" w:eastAsia="zh-TW"/>
        </w:rPr>
        <w:t>：</w:t>
      </w:r>
    </w:p>
    <w:p w14:paraId="0D30196A">
      <w:pPr>
        <w:pStyle w:val="30"/>
        <w:spacing w:line="312" w:lineRule="auto"/>
        <w:ind w:firstLine="480" w:firstLineChars="200"/>
        <w:rPr>
          <w:rFonts w:hint="default" w:asciiTheme="minorEastAsia" w:hAnsiTheme="minorEastAsia" w:eastAsiaTheme="minorEastAsia"/>
          <w:color w:val="auto"/>
          <w:sz w:val="24"/>
          <w:szCs w:val="24"/>
        </w:rPr>
      </w:pPr>
      <w:r>
        <w:rPr>
          <w:rFonts w:asciiTheme="minorEastAsia" w:hAnsiTheme="minorEastAsia" w:eastAsiaTheme="minorEastAsia"/>
          <w:sz w:val="24"/>
          <w:szCs w:val="24"/>
        </w:rPr>
        <w:t>中山大学孙逸仙纪念医院</w:t>
      </w:r>
      <w:r>
        <w:rPr>
          <w:rFonts w:hint="eastAsia" w:asciiTheme="minorEastAsia" w:hAnsiTheme="minorEastAsia" w:eastAsiaTheme="minorEastAsia"/>
          <w:sz w:val="24"/>
          <w:szCs w:val="24"/>
          <w:lang w:eastAsia="zh-CN"/>
        </w:rPr>
        <w:t>根据</w:t>
      </w:r>
      <w:r>
        <w:rPr>
          <w:rFonts w:asciiTheme="minorEastAsia" w:hAnsiTheme="minorEastAsia" w:eastAsiaTheme="minorEastAsia"/>
          <w:sz w:val="24"/>
          <w:szCs w:val="24"/>
        </w:rPr>
        <w:t>需求，现对中山大学孙逸仙纪念医院</w:t>
      </w:r>
      <w:r>
        <w:rPr>
          <w:rFonts w:asciiTheme="minorEastAsia" w:hAnsiTheme="minorEastAsia" w:eastAsiaTheme="minorEastAsia"/>
          <w:b w:val="0"/>
          <w:bCs w:val="0"/>
          <w:sz w:val="24"/>
          <w:szCs w:val="24"/>
          <w:shd w:val="clear" w:color="auto" w:fill="FFFFFF"/>
        </w:rPr>
        <w:t>2025</w:t>
      </w:r>
      <w:r>
        <w:rPr>
          <w:rFonts w:hint="eastAsia" w:asciiTheme="minorEastAsia" w:hAnsiTheme="minorEastAsia" w:eastAsiaTheme="minorEastAsia"/>
          <w:b w:val="0"/>
          <w:bCs w:val="0"/>
          <w:sz w:val="24"/>
          <w:szCs w:val="24"/>
          <w:shd w:val="clear" w:color="auto" w:fill="FFFFFF"/>
          <w:lang w:val="en-US" w:eastAsia="zh-CN"/>
        </w:rPr>
        <w:t>-</w:t>
      </w:r>
      <w:r>
        <w:rPr>
          <w:rFonts w:asciiTheme="minorEastAsia" w:hAnsiTheme="minorEastAsia" w:eastAsiaTheme="minorEastAsia"/>
          <w:b w:val="0"/>
          <w:bCs w:val="0"/>
          <w:sz w:val="24"/>
          <w:szCs w:val="24"/>
          <w:shd w:val="clear" w:color="auto" w:fill="FFFFFF"/>
        </w:rPr>
        <w:t>2027年度</w:t>
      </w:r>
      <w:r>
        <w:rPr>
          <w:rFonts w:asciiTheme="minorEastAsia" w:hAnsiTheme="minorEastAsia" w:eastAsiaTheme="minorEastAsia"/>
          <w:sz w:val="24"/>
          <w:szCs w:val="24"/>
        </w:rPr>
        <w:t>门禁系统维保服务项目</w:t>
      </w:r>
      <w:r>
        <w:rPr>
          <w:rFonts w:hint="eastAsia" w:asciiTheme="minorEastAsia" w:hAnsiTheme="minorEastAsia" w:eastAsiaTheme="minorEastAsia"/>
          <w:sz w:val="24"/>
          <w:szCs w:val="24"/>
          <w:lang w:eastAsia="zh-CN"/>
        </w:rPr>
        <w:t>采用院内公开比选方式</w:t>
      </w:r>
      <w:r>
        <w:rPr>
          <w:rFonts w:asciiTheme="minorEastAsia" w:hAnsiTheme="minorEastAsia" w:eastAsiaTheme="minorEastAsia"/>
          <w:sz w:val="24"/>
          <w:szCs w:val="24"/>
        </w:rPr>
        <w:t>进行采购，欢迎符合资格条件的供应商参加。</w:t>
      </w:r>
    </w:p>
    <w:p w14:paraId="7D968DF7">
      <w:pPr>
        <w:pStyle w:val="30"/>
        <w:spacing w:line="312" w:lineRule="auto"/>
        <w:ind w:firstLine="480"/>
        <w:rPr>
          <w:rFonts w:hint="default" w:asciiTheme="minorEastAsia" w:hAnsiTheme="minorEastAsia" w:eastAsiaTheme="minorEastAsia"/>
          <w:sz w:val="24"/>
          <w:szCs w:val="24"/>
          <w:u w:val="single"/>
          <w:lang w:val="en-US" w:eastAsia="zh-CN"/>
        </w:rPr>
      </w:pPr>
      <w:r>
        <w:rPr>
          <w:rFonts w:asciiTheme="minorEastAsia" w:hAnsiTheme="minorEastAsia" w:eastAsiaTheme="minorEastAsia"/>
          <w:b/>
          <w:bCs/>
          <w:sz w:val="24"/>
          <w:szCs w:val="24"/>
          <w:lang w:val="zh-TW" w:eastAsia="zh-TW"/>
        </w:rPr>
        <w:t>一、项目编号</w:t>
      </w:r>
      <w:r>
        <w:rPr>
          <w:rFonts w:asciiTheme="minorEastAsia" w:hAnsiTheme="minorEastAsia" w:eastAsiaTheme="minorEastAsia"/>
          <w:sz w:val="24"/>
          <w:szCs w:val="24"/>
          <w:lang w:val="zh-TW" w:eastAsia="zh-TW"/>
        </w:rPr>
        <w:t>：</w:t>
      </w:r>
      <w:r>
        <w:rPr>
          <w:rFonts w:hint="eastAsia" w:asciiTheme="minorEastAsia" w:hAnsiTheme="minorEastAsia" w:eastAsiaTheme="minorEastAsia"/>
          <w:sz w:val="24"/>
          <w:szCs w:val="24"/>
          <w:lang w:val="en-US" w:eastAsia="zh-CN"/>
        </w:rPr>
        <w:t>ZCB-202</w:t>
      </w:r>
      <w:r>
        <w:rPr>
          <w:rFonts w:hint="eastAsia" w:asciiTheme="minorEastAsia" w:hAnsiTheme="minorEastAsia" w:eastAsiaTheme="minorEastAsia"/>
          <w:color w:val="auto"/>
          <w:sz w:val="24"/>
          <w:szCs w:val="24"/>
          <w:lang w:val="en-US" w:eastAsia="zh-CN"/>
        </w:rPr>
        <w:t>4184</w:t>
      </w:r>
    </w:p>
    <w:p w14:paraId="7AD34115">
      <w:pPr>
        <w:pStyle w:val="30"/>
        <w:spacing w:line="312" w:lineRule="auto"/>
        <w:ind w:firstLine="482"/>
        <w:rPr>
          <w:rFonts w:hint="default" w:asciiTheme="minorEastAsia" w:hAnsiTheme="minorEastAsia" w:eastAsiaTheme="minorEastAsia"/>
          <w:b w:val="0"/>
          <w:bCs w:val="0"/>
          <w:color w:val="auto"/>
          <w:sz w:val="24"/>
          <w:szCs w:val="24"/>
        </w:rPr>
      </w:pPr>
      <w:r>
        <w:rPr>
          <w:rFonts w:asciiTheme="minorEastAsia" w:hAnsiTheme="minorEastAsia" w:eastAsiaTheme="minorEastAsia"/>
          <w:b/>
          <w:bCs/>
          <w:color w:val="auto"/>
          <w:sz w:val="24"/>
          <w:szCs w:val="24"/>
          <w:lang w:val="zh-TW" w:eastAsia="zh-TW"/>
        </w:rPr>
        <w:t>二、项目名称</w:t>
      </w:r>
      <w:r>
        <w:rPr>
          <w:rFonts w:asciiTheme="minorEastAsia" w:hAnsiTheme="minorEastAsia" w:eastAsiaTheme="minorEastAsia"/>
          <w:b w:val="0"/>
          <w:bCs w:val="0"/>
          <w:color w:val="auto"/>
          <w:sz w:val="24"/>
          <w:szCs w:val="24"/>
          <w:lang w:val="zh-TW" w:eastAsia="zh-TW"/>
        </w:rPr>
        <w:t>：</w:t>
      </w:r>
      <w:r>
        <w:rPr>
          <w:rFonts w:asciiTheme="minorEastAsia" w:hAnsiTheme="minorEastAsia" w:eastAsiaTheme="minorEastAsia"/>
          <w:b w:val="0"/>
          <w:bCs w:val="0"/>
          <w:sz w:val="24"/>
          <w:szCs w:val="24"/>
          <w:shd w:val="clear" w:color="auto" w:fill="FFFFFF"/>
        </w:rPr>
        <w:t>中山大学孙逸仙纪念医院2025</w:t>
      </w:r>
      <w:r>
        <w:rPr>
          <w:rFonts w:hint="eastAsia" w:asciiTheme="minorEastAsia" w:hAnsiTheme="minorEastAsia" w:eastAsiaTheme="minorEastAsia"/>
          <w:b w:val="0"/>
          <w:bCs w:val="0"/>
          <w:sz w:val="24"/>
          <w:szCs w:val="24"/>
          <w:shd w:val="clear" w:color="auto" w:fill="FFFFFF"/>
          <w:lang w:val="en-US" w:eastAsia="zh-CN"/>
        </w:rPr>
        <w:t>-</w:t>
      </w:r>
      <w:r>
        <w:rPr>
          <w:rFonts w:asciiTheme="minorEastAsia" w:hAnsiTheme="minorEastAsia" w:eastAsiaTheme="minorEastAsia"/>
          <w:b w:val="0"/>
          <w:bCs w:val="0"/>
          <w:sz w:val="24"/>
          <w:szCs w:val="24"/>
          <w:shd w:val="clear" w:color="auto" w:fill="FFFFFF"/>
        </w:rPr>
        <w:t>2027年度门禁系统维保服务</w:t>
      </w:r>
    </w:p>
    <w:p w14:paraId="6DD84F23">
      <w:pPr>
        <w:pStyle w:val="30"/>
        <w:spacing w:line="312" w:lineRule="auto"/>
        <w:ind w:firstLine="480"/>
        <w:rPr>
          <w:rFonts w:hint="default" w:asciiTheme="minorEastAsia" w:hAnsiTheme="minorEastAsia" w:eastAsiaTheme="minorEastAsia"/>
          <w:b w:val="0"/>
          <w:bCs w:val="0"/>
          <w:sz w:val="24"/>
          <w:szCs w:val="24"/>
          <w:lang w:val="zh-TW"/>
        </w:rPr>
      </w:pPr>
      <w:r>
        <w:rPr>
          <w:rFonts w:asciiTheme="minorEastAsia" w:hAnsiTheme="minorEastAsia" w:eastAsiaTheme="minorEastAsia"/>
          <w:b/>
          <w:bCs/>
          <w:sz w:val="24"/>
          <w:szCs w:val="24"/>
          <w:lang w:val="zh-TW"/>
        </w:rPr>
        <w:t>三、采购方式</w:t>
      </w:r>
      <w:r>
        <w:rPr>
          <w:rFonts w:asciiTheme="minorEastAsia" w:hAnsiTheme="minorEastAsia" w:eastAsiaTheme="minorEastAsia"/>
          <w:b w:val="0"/>
          <w:bCs w:val="0"/>
          <w:sz w:val="24"/>
          <w:szCs w:val="24"/>
          <w:lang w:val="zh-TW"/>
        </w:rPr>
        <w:t>：院内公开比选</w:t>
      </w:r>
    </w:p>
    <w:p w14:paraId="435BB5A6">
      <w:pPr>
        <w:pStyle w:val="30"/>
        <w:spacing w:line="312" w:lineRule="auto"/>
        <w:ind w:firstLine="482"/>
        <w:rPr>
          <w:rFonts w:hint="default" w:asciiTheme="minorEastAsia" w:hAnsiTheme="minorEastAsia" w:eastAsiaTheme="minorEastAsia"/>
          <w:sz w:val="24"/>
          <w:szCs w:val="24"/>
        </w:rPr>
      </w:pPr>
      <w:r>
        <w:rPr>
          <w:rFonts w:asciiTheme="minorEastAsia" w:hAnsiTheme="minorEastAsia" w:eastAsiaTheme="minorEastAsia"/>
          <w:b/>
          <w:bCs/>
          <w:sz w:val="24"/>
          <w:szCs w:val="24"/>
          <w:lang w:val="zh-TW"/>
        </w:rPr>
        <w:t>四</w:t>
      </w:r>
      <w:r>
        <w:rPr>
          <w:rFonts w:asciiTheme="minorEastAsia" w:hAnsiTheme="minorEastAsia" w:eastAsiaTheme="minorEastAsia"/>
          <w:b/>
          <w:bCs/>
          <w:sz w:val="24"/>
          <w:szCs w:val="24"/>
          <w:lang w:val="zh-TW" w:eastAsia="zh-TW"/>
        </w:rPr>
        <w:t>、</w:t>
      </w:r>
      <w:r>
        <w:rPr>
          <w:rFonts w:hint="eastAsia" w:asciiTheme="minorEastAsia" w:hAnsiTheme="minorEastAsia" w:eastAsiaTheme="minorEastAsia"/>
          <w:b/>
          <w:bCs/>
          <w:sz w:val="24"/>
          <w:szCs w:val="24"/>
          <w:lang w:val="zh-TW" w:eastAsia="zh-CN"/>
        </w:rPr>
        <w:t>项目</w:t>
      </w:r>
      <w:r>
        <w:rPr>
          <w:rFonts w:asciiTheme="minorEastAsia" w:hAnsiTheme="minorEastAsia" w:eastAsiaTheme="minorEastAsia"/>
          <w:b/>
          <w:bCs/>
          <w:sz w:val="24"/>
          <w:szCs w:val="24"/>
          <w:lang w:val="zh-TW" w:eastAsia="zh-TW"/>
        </w:rPr>
        <w:t>预算</w:t>
      </w:r>
      <w:r>
        <w:rPr>
          <w:rFonts w:hint="eastAsia" w:asciiTheme="minorEastAsia" w:hAnsiTheme="minorEastAsia" w:eastAsiaTheme="minorEastAsia"/>
          <w:b/>
          <w:bCs/>
          <w:sz w:val="24"/>
          <w:szCs w:val="24"/>
          <w:lang w:val="zh-TW" w:eastAsia="zh-CN"/>
        </w:rPr>
        <w:t>金额</w:t>
      </w:r>
      <w:r>
        <w:rPr>
          <w:rFonts w:asciiTheme="minorEastAsia" w:hAnsiTheme="minorEastAsia" w:eastAsiaTheme="minorEastAsia"/>
          <w:b w:val="0"/>
          <w:bCs w:val="0"/>
          <w:sz w:val="24"/>
          <w:szCs w:val="24"/>
          <w:lang w:val="zh-TW" w:eastAsia="zh-TW"/>
        </w:rPr>
        <w:t>：人</w:t>
      </w:r>
      <w:r>
        <w:rPr>
          <w:rFonts w:asciiTheme="minorEastAsia" w:hAnsiTheme="minorEastAsia" w:eastAsiaTheme="minorEastAsia"/>
          <w:sz w:val="24"/>
          <w:szCs w:val="24"/>
          <w:lang w:val="zh-TW" w:eastAsia="zh-TW"/>
        </w:rPr>
        <w:t>民币</w:t>
      </w:r>
      <w:r>
        <w:rPr>
          <w:rFonts w:hint="default" w:asciiTheme="minorEastAsia" w:hAnsiTheme="minorEastAsia" w:eastAsiaTheme="minorEastAsia"/>
          <w:sz w:val="24"/>
          <w:szCs w:val="24"/>
        </w:rPr>
        <w:t>750</w:t>
      </w:r>
      <w:r>
        <w:rPr>
          <w:rFonts w:asciiTheme="minorEastAsia" w:hAnsiTheme="minorEastAsia" w:eastAsiaTheme="minorEastAsia"/>
          <w:sz w:val="24"/>
          <w:szCs w:val="24"/>
        </w:rPr>
        <w:t>,</w:t>
      </w:r>
      <w:r>
        <w:rPr>
          <w:rFonts w:hint="default" w:asciiTheme="minorEastAsia" w:hAnsiTheme="minorEastAsia" w:eastAsiaTheme="minorEastAsia"/>
          <w:sz w:val="24"/>
          <w:szCs w:val="24"/>
        </w:rPr>
        <w:t>000</w:t>
      </w:r>
      <w:r>
        <w:rPr>
          <w:rFonts w:asciiTheme="minorEastAsia" w:hAnsiTheme="minorEastAsia" w:eastAsiaTheme="minorEastAsia"/>
          <w:sz w:val="24"/>
          <w:szCs w:val="24"/>
        </w:rPr>
        <w:t>.00</w:t>
      </w:r>
      <w:r>
        <w:rPr>
          <w:rFonts w:asciiTheme="minorEastAsia" w:hAnsiTheme="minorEastAsia" w:eastAsiaTheme="minorEastAsia"/>
          <w:sz w:val="24"/>
          <w:szCs w:val="24"/>
          <w:lang w:val="zh-TW" w:eastAsia="zh-TW"/>
        </w:rPr>
        <w:t>元</w:t>
      </w:r>
    </w:p>
    <w:p w14:paraId="7A58EA8E">
      <w:pPr>
        <w:pStyle w:val="30"/>
        <w:spacing w:line="312" w:lineRule="auto"/>
        <w:ind w:firstLine="480"/>
        <w:rPr>
          <w:rFonts w:hint="default" w:asciiTheme="minorEastAsia" w:hAnsiTheme="minorEastAsia" w:eastAsiaTheme="minorEastAsia"/>
          <w:sz w:val="24"/>
          <w:szCs w:val="24"/>
          <w:u w:val="single"/>
        </w:rPr>
      </w:pPr>
      <w:r>
        <w:rPr>
          <w:rFonts w:asciiTheme="minorEastAsia" w:hAnsiTheme="minorEastAsia" w:eastAsiaTheme="minorEastAsia"/>
          <w:b/>
          <w:bCs/>
          <w:sz w:val="24"/>
          <w:szCs w:val="24"/>
          <w:lang w:val="zh-TW"/>
        </w:rPr>
        <w:t>五</w:t>
      </w:r>
      <w:r>
        <w:rPr>
          <w:rFonts w:asciiTheme="minorEastAsia" w:hAnsiTheme="minorEastAsia" w:eastAsiaTheme="minorEastAsia"/>
          <w:b/>
          <w:bCs/>
          <w:sz w:val="24"/>
          <w:szCs w:val="24"/>
          <w:lang w:val="zh-TW" w:eastAsia="zh-TW"/>
        </w:rPr>
        <w:t>、</w:t>
      </w:r>
      <w:r>
        <w:rPr>
          <w:rFonts w:hint="eastAsia" w:asciiTheme="minorEastAsia" w:hAnsiTheme="minorEastAsia" w:eastAsiaTheme="minorEastAsia"/>
          <w:b/>
          <w:bCs/>
          <w:sz w:val="24"/>
          <w:szCs w:val="24"/>
          <w:lang w:val="zh-TW" w:eastAsia="zh-CN"/>
        </w:rPr>
        <w:t>采购内容</w:t>
      </w:r>
      <w:r>
        <w:rPr>
          <w:rFonts w:asciiTheme="minorEastAsia" w:hAnsiTheme="minorEastAsia" w:eastAsiaTheme="minorEastAsia"/>
          <w:sz w:val="24"/>
          <w:szCs w:val="24"/>
          <w:lang w:val="zh-TW" w:eastAsia="zh-TW"/>
        </w:rPr>
        <w:t>：</w:t>
      </w:r>
    </w:p>
    <w:tbl>
      <w:tblPr>
        <w:tblStyle w:val="24"/>
        <w:tblW w:w="856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2595"/>
        <w:gridCol w:w="3870"/>
        <w:gridCol w:w="2103"/>
      </w:tblGrid>
      <w:tr w14:paraId="2F247D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0" w:hRule="atLeast"/>
          <w:jc w:val="center"/>
        </w:trPr>
        <w:tc>
          <w:tcPr>
            <w:tcW w:w="25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53C89B">
            <w:pPr>
              <w:pStyle w:val="30"/>
              <w:spacing w:line="312" w:lineRule="auto"/>
              <w:ind w:left="0" w:leftChars="0" w:firstLine="0" w:firstLineChars="0"/>
              <w:jc w:val="center"/>
              <w:rPr>
                <w:rFonts w:hint="default" w:asciiTheme="minorEastAsia" w:hAnsiTheme="minorEastAsia" w:eastAsiaTheme="minorEastAsia"/>
                <w:sz w:val="24"/>
                <w:szCs w:val="24"/>
              </w:rPr>
            </w:pPr>
            <w:r>
              <w:rPr>
                <w:rFonts w:asciiTheme="minorEastAsia" w:hAnsiTheme="minorEastAsia" w:eastAsiaTheme="minorEastAsia"/>
                <w:sz w:val="24"/>
                <w:szCs w:val="24"/>
                <w:lang w:val="zh-TW" w:eastAsia="zh-TW"/>
              </w:rPr>
              <w:t>项目</w:t>
            </w:r>
            <w:r>
              <w:rPr>
                <w:rFonts w:asciiTheme="minorEastAsia" w:hAnsiTheme="minorEastAsia" w:eastAsiaTheme="minorEastAsia"/>
                <w:sz w:val="24"/>
                <w:szCs w:val="24"/>
                <w:lang w:val="zh-TW"/>
              </w:rPr>
              <w:t>名称</w:t>
            </w:r>
          </w:p>
        </w:tc>
        <w:tc>
          <w:tcPr>
            <w:tcW w:w="38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93F076">
            <w:pPr>
              <w:pStyle w:val="30"/>
              <w:spacing w:line="312" w:lineRule="auto"/>
              <w:ind w:left="0" w:leftChars="0" w:firstLine="0" w:firstLineChars="0"/>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简要技术需求或服务要求</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BEC2FF">
            <w:pPr>
              <w:pStyle w:val="30"/>
              <w:spacing w:line="312" w:lineRule="auto"/>
              <w:ind w:left="0" w:leftChars="0" w:firstLine="0" w:firstLineChars="0"/>
              <w:jc w:val="center"/>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val="zh-TW" w:eastAsia="zh-TW"/>
              </w:rPr>
              <w:t>最高限价</w:t>
            </w:r>
            <w:r>
              <w:rPr>
                <w:rFonts w:hint="eastAsia" w:asciiTheme="minorEastAsia" w:hAnsiTheme="minorEastAsia" w:eastAsiaTheme="minorEastAsia"/>
                <w:sz w:val="24"/>
                <w:szCs w:val="24"/>
                <w:lang w:val="zh-TW" w:eastAsia="zh-CN"/>
              </w:rPr>
              <w:t>（元）</w:t>
            </w:r>
          </w:p>
        </w:tc>
      </w:tr>
      <w:tr w14:paraId="64C3D4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259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DC3744">
            <w:pPr>
              <w:pStyle w:val="30"/>
              <w:spacing w:line="312" w:lineRule="auto"/>
              <w:ind w:firstLine="480"/>
              <w:rPr>
                <w:rFonts w:hint="default" w:asciiTheme="minorEastAsia" w:hAnsiTheme="minorEastAsia" w:eastAsiaTheme="minorEastAsia"/>
                <w:color w:val="auto"/>
                <w:sz w:val="24"/>
                <w:szCs w:val="24"/>
              </w:rPr>
            </w:pPr>
            <w:r>
              <w:rPr>
                <w:rFonts w:asciiTheme="minorEastAsia" w:hAnsiTheme="minorEastAsia" w:eastAsiaTheme="minorEastAsia"/>
                <w:sz w:val="24"/>
                <w:szCs w:val="24"/>
                <w:shd w:val="clear" w:color="auto" w:fill="FFFFFF"/>
              </w:rPr>
              <w:t>中山大学孙逸仙纪念医</w:t>
            </w:r>
            <w:r>
              <w:rPr>
                <w:rFonts w:asciiTheme="minorEastAsia" w:hAnsiTheme="minorEastAsia" w:eastAsiaTheme="minorEastAsia"/>
                <w:color w:val="auto"/>
                <w:sz w:val="24"/>
                <w:szCs w:val="24"/>
                <w:shd w:val="clear" w:color="auto" w:fill="FFFFFF"/>
              </w:rPr>
              <w:t>院2025</w:t>
            </w:r>
            <w:r>
              <w:rPr>
                <w:rFonts w:hint="eastAsia" w:asciiTheme="minorEastAsia" w:hAnsiTheme="minorEastAsia" w:eastAsiaTheme="minorEastAsia"/>
                <w:color w:val="auto"/>
                <w:sz w:val="24"/>
                <w:szCs w:val="24"/>
                <w:shd w:val="clear" w:color="auto" w:fill="FFFFFF"/>
                <w:lang w:val="en-US" w:eastAsia="zh-CN"/>
              </w:rPr>
              <w:t>-</w:t>
            </w:r>
            <w:r>
              <w:rPr>
                <w:rFonts w:asciiTheme="minorEastAsia" w:hAnsiTheme="minorEastAsia" w:eastAsiaTheme="minorEastAsia"/>
                <w:color w:val="auto"/>
                <w:sz w:val="24"/>
                <w:szCs w:val="24"/>
                <w:shd w:val="clear" w:color="auto" w:fill="FFFFFF"/>
              </w:rPr>
              <w:t>2027年度</w:t>
            </w:r>
            <w:r>
              <w:rPr>
                <w:rFonts w:asciiTheme="minorEastAsia" w:hAnsiTheme="minorEastAsia" w:eastAsiaTheme="minorEastAsia"/>
                <w:sz w:val="24"/>
                <w:szCs w:val="24"/>
                <w:shd w:val="clear" w:color="auto" w:fill="FFFFFF"/>
              </w:rPr>
              <w:t>门禁系统维保服务</w:t>
            </w:r>
          </w:p>
        </w:tc>
        <w:tc>
          <w:tcPr>
            <w:tcW w:w="38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95C741">
            <w:pPr>
              <w:pStyle w:val="30"/>
              <w:spacing w:line="312" w:lineRule="auto"/>
              <w:ind w:left="0" w:leftChars="0" w:firstLine="0" w:firstLineChars="0"/>
              <w:jc w:val="center"/>
              <w:rPr>
                <w:rFonts w:hint="eastAsia" w:eastAsia="宋体" w:asciiTheme="minorEastAsia" w:hAnsiTheme="minorEastAsia"/>
                <w:sz w:val="24"/>
                <w:szCs w:val="24"/>
                <w:lang w:eastAsia="zh-CN"/>
              </w:rPr>
            </w:pPr>
            <w:r>
              <w:rPr>
                <w:rFonts w:ascii="宋体" w:hAnsi="宋体" w:eastAsia="宋体" w:cs="宋体"/>
                <w:color w:val="auto"/>
                <w:sz w:val="24"/>
                <w:szCs w:val="24"/>
                <w:lang w:val="zh-TW" w:eastAsia="zh-TW"/>
              </w:rPr>
              <w:t>中山大学孙逸仙纪念医院北院区</w:t>
            </w:r>
            <w:r>
              <w:rPr>
                <w:rFonts w:hint="eastAsia" w:ascii="宋体" w:hAnsi="宋体" w:eastAsia="宋体" w:cs="宋体"/>
                <w:color w:val="auto"/>
                <w:sz w:val="24"/>
                <w:szCs w:val="24"/>
                <w:lang w:val="zh-TW" w:eastAsia="zh-CN"/>
              </w:rPr>
              <w:t>、南院区、生物岛医研中心及南海基础与转化医研中心门禁系统维保服务。具体技术参数详见比选文件。</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8E00B9">
            <w:pPr>
              <w:pStyle w:val="30"/>
              <w:spacing w:line="312" w:lineRule="auto"/>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750</w:t>
            </w:r>
            <w:r>
              <w:rPr>
                <w:rFonts w:asciiTheme="minorEastAsia" w:hAnsiTheme="minorEastAsia" w:eastAsiaTheme="minorEastAsia"/>
                <w:sz w:val="24"/>
                <w:szCs w:val="24"/>
              </w:rPr>
              <w:t>,</w:t>
            </w:r>
            <w:r>
              <w:rPr>
                <w:rFonts w:hint="default" w:asciiTheme="minorEastAsia" w:hAnsiTheme="minorEastAsia" w:eastAsiaTheme="minorEastAsia"/>
                <w:sz w:val="24"/>
                <w:szCs w:val="24"/>
              </w:rPr>
              <w:t>000</w:t>
            </w:r>
            <w:r>
              <w:rPr>
                <w:rFonts w:asciiTheme="minorEastAsia" w:hAnsiTheme="minorEastAsia" w:eastAsiaTheme="minorEastAsia"/>
                <w:sz w:val="24"/>
                <w:szCs w:val="24"/>
              </w:rPr>
              <w:t>.00</w:t>
            </w:r>
          </w:p>
        </w:tc>
      </w:tr>
    </w:tbl>
    <w:p w14:paraId="2A812D44">
      <w:pPr>
        <w:pStyle w:val="30"/>
        <w:spacing w:line="312" w:lineRule="auto"/>
        <w:ind w:firstLine="480" w:firstLineChars="200"/>
        <w:rPr>
          <w:rFonts w:ascii="宋体" w:hAnsi="宋体" w:eastAsia="宋体" w:cs="宋体"/>
          <w:color w:val="auto"/>
          <w:sz w:val="24"/>
          <w:szCs w:val="24"/>
        </w:rPr>
      </w:pPr>
    </w:p>
    <w:p w14:paraId="5D2F37CB">
      <w:pPr>
        <w:pStyle w:val="30"/>
        <w:spacing w:line="312" w:lineRule="auto"/>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1、项目服务内容：</w:t>
      </w:r>
      <w:r>
        <w:rPr>
          <w:rFonts w:ascii="宋体" w:hAnsi="宋体" w:eastAsia="宋体" w:cs="宋体"/>
          <w:color w:val="auto"/>
          <w:sz w:val="24"/>
          <w:szCs w:val="24"/>
          <w:lang w:val="zh-TW"/>
        </w:rPr>
        <w:t>针对</w:t>
      </w:r>
      <w:r>
        <w:rPr>
          <w:rFonts w:ascii="宋体" w:hAnsi="宋体" w:eastAsia="宋体" w:cs="宋体"/>
          <w:color w:val="auto"/>
          <w:sz w:val="24"/>
          <w:szCs w:val="24"/>
          <w:lang w:val="zh-TW" w:eastAsia="zh-TW"/>
        </w:rPr>
        <w:t>以下</w:t>
      </w:r>
      <w:r>
        <w:rPr>
          <w:rFonts w:ascii="宋体" w:hAnsi="宋体" w:eastAsia="宋体" w:cs="宋体"/>
          <w:color w:val="auto"/>
          <w:sz w:val="24"/>
          <w:szCs w:val="24"/>
          <w:lang w:val="zh-TW"/>
        </w:rPr>
        <w:t>门禁</w:t>
      </w:r>
      <w:r>
        <w:rPr>
          <w:rFonts w:ascii="宋体" w:hAnsi="宋体" w:eastAsia="宋体" w:cs="宋体"/>
          <w:color w:val="auto"/>
          <w:sz w:val="24"/>
          <w:szCs w:val="24"/>
          <w:lang w:val="zh-TW" w:eastAsia="zh-TW"/>
        </w:rPr>
        <w:t>系统进行专业的维修保养服务</w:t>
      </w:r>
      <w:r>
        <w:rPr>
          <w:rFonts w:ascii="宋体" w:hAnsi="宋体" w:eastAsia="宋体" w:cs="宋体"/>
          <w:color w:val="auto"/>
          <w:sz w:val="24"/>
          <w:szCs w:val="24"/>
          <w:lang w:val="zh-TW"/>
        </w:rPr>
        <w:t>：</w:t>
      </w:r>
    </w:p>
    <w:p w14:paraId="2B51CA2E">
      <w:pPr>
        <w:pStyle w:val="30"/>
        <w:spacing w:line="312" w:lineRule="auto"/>
        <w:ind w:firstLine="240" w:firstLineChars="100"/>
        <w:rPr>
          <w:rFonts w:hint="default" w:ascii="宋体" w:hAnsi="宋体" w:eastAsia="宋体" w:cs="宋体"/>
          <w:color w:val="auto"/>
          <w:sz w:val="24"/>
          <w:szCs w:val="24"/>
          <w:lang w:val="zh-TW" w:eastAsia="zh-TW"/>
        </w:rPr>
      </w:pPr>
      <w:r>
        <w:rPr>
          <w:rFonts w:ascii="宋体" w:hAnsi="宋体" w:eastAsia="宋体" w:cs="宋体"/>
          <w:color w:val="auto"/>
          <w:sz w:val="24"/>
          <w:szCs w:val="24"/>
        </w:rPr>
        <w:t>（1）</w:t>
      </w:r>
      <w:r>
        <w:rPr>
          <w:rFonts w:ascii="宋体" w:hAnsi="宋体" w:eastAsia="宋体" w:cs="宋体"/>
          <w:color w:val="auto"/>
          <w:sz w:val="24"/>
          <w:szCs w:val="24"/>
          <w:lang w:val="zh-TW" w:eastAsia="zh-TW"/>
        </w:rPr>
        <w:t>广州市越秀区沿江西路107号中山大学孙逸仙纪念医院北院区（包括仁济楼、一方长堤）联网门禁系统、独立门禁系统、人脸识别门禁系统以及门铃对讲系统；</w:t>
      </w:r>
    </w:p>
    <w:p w14:paraId="299D3E08">
      <w:pPr>
        <w:pStyle w:val="30"/>
        <w:spacing w:line="312" w:lineRule="auto"/>
        <w:ind w:firstLine="240" w:firstLineChars="100"/>
        <w:rPr>
          <w:rFonts w:hint="default" w:ascii="宋体" w:hAnsi="宋体" w:eastAsia="宋体" w:cs="宋体"/>
          <w:color w:val="auto"/>
          <w:sz w:val="24"/>
          <w:szCs w:val="24"/>
          <w:lang w:val="zh-TW" w:eastAsia="zh-TW"/>
        </w:rPr>
      </w:pPr>
      <w:r>
        <w:rPr>
          <w:rFonts w:ascii="宋体" w:hAnsi="宋体" w:eastAsia="宋体" w:cs="宋体"/>
          <w:color w:val="auto"/>
          <w:sz w:val="24"/>
          <w:szCs w:val="24"/>
          <w:lang w:val="zh-TW"/>
        </w:rPr>
        <w:t>（2）</w:t>
      </w:r>
      <w:r>
        <w:rPr>
          <w:rFonts w:ascii="宋体" w:hAnsi="宋体" w:eastAsia="宋体" w:cs="宋体"/>
          <w:color w:val="auto"/>
          <w:sz w:val="24"/>
          <w:szCs w:val="24"/>
          <w:lang w:val="zh-TW" w:eastAsia="zh-TW"/>
        </w:rPr>
        <w:t>广州市海珠区盈丰区33号中山大学孙逸仙纪念医院南院区联网门禁系统、独立门禁系统、人脸识别门禁系统以及门铃对讲系统；</w:t>
      </w:r>
    </w:p>
    <w:p w14:paraId="386052BC">
      <w:pPr>
        <w:pStyle w:val="30"/>
        <w:spacing w:line="312" w:lineRule="auto"/>
        <w:ind w:firstLine="240" w:firstLineChars="100"/>
        <w:rPr>
          <w:rFonts w:hint="default" w:ascii="宋体" w:hAnsi="宋体" w:eastAsia="宋体" w:cs="宋体"/>
          <w:color w:val="auto"/>
          <w:sz w:val="24"/>
          <w:szCs w:val="24"/>
          <w:lang w:val="zh-TW" w:eastAsia="zh-TW"/>
        </w:rPr>
      </w:pPr>
      <w:r>
        <w:rPr>
          <w:rFonts w:ascii="宋体" w:hAnsi="宋体" w:eastAsia="宋体" w:cs="宋体"/>
          <w:color w:val="auto"/>
          <w:sz w:val="24"/>
          <w:szCs w:val="24"/>
          <w:lang w:val="zh-TW"/>
        </w:rPr>
        <w:t>（3）</w:t>
      </w:r>
      <w:r>
        <w:rPr>
          <w:rFonts w:ascii="宋体" w:hAnsi="宋体" w:eastAsia="宋体" w:cs="宋体"/>
          <w:color w:val="auto"/>
          <w:sz w:val="24"/>
          <w:szCs w:val="24"/>
          <w:lang w:val="zh-TW" w:eastAsia="zh-TW"/>
        </w:rPr>
        <w:t>广州市黄埔区螺旋四路7号国际生物岛二期三栋301生物岛医学研究中心实验室独立门禁系统和人脸识别门禁系统；</w:t>
      </w:r>
    </w:p>
    <w:p w14:paraId="6D897FF0">
      <w:pPr>
        <w:pStyle w:val="30"/>
        <w:spacing w:line="312" w:lineRule="auto"/>
        <w:ind w:firstLine="240" w:firstLineChars="100"/>
        <w:rPr>
          <w:rFonts w:hint="default" w:ascii="宋体" w:hAnsi="宋体" w:eastAsia="宋体" w:cs="宋体"/>
          <w:color w:val="auto"/>
          <w:sz w:val="24"/>
          <w:szCs w:val="24"/>
          <w:lang w:val="zh-CN" w:eastAsia="zh-TW"/>
        </w:rPr>
      </w:pPr>
      <w:r>
        <w:rPr>
          <w:rFonts w:ascii="宋体" w:hAnsi="宋体" w:eastAsia="宋体" w:cs="宋体"/>
          <w:color w:val="auto"/>
          <w:sz w:val="24"/>
          <w:szCs w:val="24"/>
          <w:lang w:val="zh-TW"/>
        </w:rPr>
        <w:t>（4）</w:t>
      </w:r>
      <w:r>
        <w:rPr>
          <w:rFonts w:ascii="宋体" w:hAnsi="宋体" w:eastAsia="宋体" w:cs="宋体"/>
          <w:color w:val="auto"/>
          <w:sz w:val="24"/>
          <w:szCs w:val="24"/>
          <w:lang w:val="zh-TW" w:eastAsia="zh-TW"/>
        </w:rPr>
        <w:t>佛山市南海区基础与转化医学研究中心联网门禁系统</w:t>
      </w:r>
      <w:r>
        <w:rPr>
          <w:rFonts w:ascii="宋体" w:hAnsi="宋体" w:eastAsia="宋体" w:cs="宋体"/>
          <w:color w:val="auto"/>
          <w:sz w:val="24"/>
          <w:szCs w:val="24"/>
          <w:lang w:val="zh-CN" w:eastAsia="zh-TW"/>
        </w:rPr>
        <w:t>。</w:t>
      </w:r>
    </w:p>
    <w:p w14:paraId="465E753D">
      <w:pPr>
        <w:pStyle w:val="30"/>
        <w:spacing w:line="312" w:lineRule="auto"/>
        <w:ind w:firstLine="480"/>
        <w:rPr>
          <w:rFonts w:hint="default" w:ascii="宋体" w:hAnsi="宋体" w:eastAsia="宋体" w:cs="宋体"/>
          <w:color w:val="auto"/>
          <w:sz w:val="24"/>
          <w:szCs w:val="24"/>
          <w:lang w:val="zh-CN" w:eastAsia="zh-TW"/>
        </w:rPr>
      </w:pPr>
      <w:r>
        <w:rPr>
          <w:rFonts w:hint="eastAsia" w:ascii="宋体" w:hAnsi="宋体" w:eastAsia="宋体" w:cs="宋体"/>
          <w:color w:val="auto"/>
          <w:sz w:val="24"/>
          <w:szCs w:val="24"/>
          <w:lang w:val="en-US" w:eastAsia="zh-CN"/>
        </w:rPr>
        <w:t>2、</w:t>
      </w:r>
      <w:r>
        <w:rPr>
          <w:rFonts w:ascii="宋体" w:hAnsi="宋体" w:eastAsia="宋体" w:cs="宋体"/>
          <w:color w:val="auto"/>
          <w:sz w:val="24"/>
          <w:szCs w:val="24"/>
          <w:lang w:val="zh-TW" w:eastAsia="zh-TW"/>
        </w:rPr>
        <w:t>合同履行期限：</w:t>
      </w:r>
      <w:r>
        <w:rPr>
          <w:rFonts w:hint="eastAsia" w:cs="宋体" w:asciiTheme="minorEastAsia" w:hAnsiTheme="minorEastAsia" w:eastAsiaTheme="minorEastAsia"/>
          <w:color w:val="auto"/>
          <w:sz w:val="24"/>
        </w:rPr>
        <w:t>服务期限期</w:t>
      </w:r>
      <w:r>
        <w:rPr>
          <w:rFonts w:hint="eastAsia" w:cs="宋体" w:asciiTheme="minorEastAsia" w:hAnsiTheme="minorEastAsia" w:eastAsiaTheme="minorEastAsia"/>
          <w:color w:val="auto"/>
          <w:sz w:val="24"/>
          <w:u w:val="single"/>
        </w:rPr>
        <w:t xml:space="preserve"> 叁 </w:t>
      </w:r>
      <w:r>
        <w:rPr>
          <w:rFonts w:hint="eastAsia" w:cs="宋体" w:asciiTheme="minorEastAsia" w:hAnsiTheme="minorEastAsia" w:eastAsiaTheme="minorEastAsia"/>
          <w:color w:val="auto"/>
          <w:sz w:val="24"/>
        </w:rPr>
        <w:t>年。</w:t>
      </w:r>
    </w:p>
    <w:p w14:paraId="1E62AF4F">
      <w:pPr>
        <w:pStyle w:val="30"/>
        <w:spacing w:line="312" w:lineRule="auto"/>
        <w:ind w:firstLine="480" w:firstLineChars="200"/>
        <w:rPr>
          <w:rFonts w:hint="default" w:ascii="宋体" w:hAnsi="宋体" w:eastAsia="宋体" w:cs="宋体"/>
          <w:color w:val="auto"/>
          <w:sz w:val="24"/>
          <w:szCs w:val="24"/>
          <w:lang w:val="zh-TW" w:eastAsia="zh-TW"/>
        </w:rPr>
      </w:pP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w:t>
      </w:r>
      <w:r>
        <w:rPr>
          <w:rFonts w:ascii="宋体" w:hAnsi="宋体" w:eastAsia="宋体" w:cs="宋体"/>
          <w:color w:val="auto"/>
          <w:sz w:val="24"/>
          <w:szCs w:val="24"/>
          <w:lang w:val="zh-TW" w:eastAsia="zh-TW"/>
        </w:rPr>
        <w:t>详细技术</w:t>
      </w:r>
      <w:r>
        <w:rPr>
          <w:rFonts w:hint="eastAsia" w:ascii="宋体" w:hAnsi="宋体" w:eastAsia="宋体" w:cs="宋体"/>
          <w:color w:val="auto"/>
          <w:sz w:val="24"/>
          <w:szCs w:val="24"/>
          <w:lang w:val="zh-TW"/>
        </w:rPr>
        <w:t>规范</w:t>
      </w:r>
      <w:r>
        <w:rPr>
          <w:rFonts w:ascii="宋体" w:hAnsi="宋体" w:eastAsia="宋体" w:cs="宋体"/>
          <w:color w:val="auto"/>
          <w:sz w:val="24"/>
          <w:szCs w:val="24"/>
          <w:lang w:val="zh-TW" w:eastAsia="zh-TW"/>
        </w:rPr>
        <w:t>请</w:t>
      </w:r>
      <w:r>
        <w:rPr>
          <w:rFonts w:ascii="宋体" w:hAnsi="宋体" w:eastAsia="宋体" w:cs="宋体"/>
          <w:color w:val="auto"/>
          <w:sz w:val="24"/>
          <w:szCs w:val="24"/>
          <w:lang w:val="zh-TW"/>
        </w:rPr>
        <w:t>详见</w:t>
      </w:r>
      <w:r>
        <w:rPr>
          <w:rFonts w:hint="eastAsia" w:ascii="宋体" w:hAnsi="宋体" w:eastAsia="宋体" w:cs="宋体"/>
          <w:color w:val="auto"/>
          <w:sz w:val="24"/>
          <w:szCs w:val="24"/>
          <w:lang w:val="zh-TW" w:eastAsia="zh-CN"/>
        </w:rPr>
        <w:t>比选文件</w:t>
      </w:r>
      <w:r>
        <w:rPr>
          <w:rFonts w:ascii="宋体" w:hAnsi="宋体" w:eastAsia="宋体" w:cs="宋体"/>
          <w:color w:val="auto"/>
          <w:sz w:val="24"/>
          <w:szCs w:val="24"/>
          <w:lang w:val="zh-TW" w:eastAsia="zh-TW"/>
        </w:rPr>
        <w:t>用户需求书。</w:t>
      </w:r>
      <w:r>
        <w:rPr>
          <w:rFonts w:hint="eastAsia" w:ascii="宋体" w:hAnsi="宋体" w:eastAsia="宋体" w:cs="宋体"/>
          <w:color w:val="auto"/>
          <w:sz w:val="24"/>
          <w:szCs w:val="24"/>
          <w:lang w:val="zh-TW" w:eastAsia="zh-CN"/>
        </w:rPr>
        <w:t>供应商</w:t>
      </w:r>
      <w:r>
        <w:rPr>
          <w:rFonts w:ascii="宋体" w:hAnsi="宋体" w:eastAsia="宋体" w:cs="宋体"/>
          <w:color w:val="auto"/>
          <w:sz w:val="24"/>
          <w:szCs w:val="24"/>
          <w:lang w:val="zh-TW" w:eastAsia="zh-TW"/>
        </w:rPr>
        <w:t>必须对全部内容进行</w:t>
      </w:r>
      <w:r>
        <w:rPr>
          <w:rFonts w:ascii="宋体" w:hAnsi="宋体" w:eastAsia="宋体" w:cs="宋体"/>
          <w:color w:val="auto"/>
          <w:sz w:val="24"/>
          <w:szCs w:val="24"/>
          <w:lang w:val="zh-TW"/>
        </w:rPr>
        <w:t>响应</w:t>
      </w:r>
      <w:r>
        <w:rPr>
          <w:rFonts w:ascii="宋体" w:hAnsi="宋体" w:eastAsia="宋体" w:cs="宋体"/>
          <w:color w:val="auto"/>
          <w:sz w:val="24"/>
          <w:szCs w:val="24"/>
          <w:lang w:val="zh-TW" w:eastAsia="zh-TW"/>
        </w:rPr>
        <w:t>，如有缺漏或超出最高限价，将导致响应无效。</w:t>
      </w:r>
    </w:p>
    <w:p w14:paraId="00E4FE05">
      <w:pPr>
        <w:pStyle w:val="30"/>
        <w:spacing w:line="312" w:lineRule="auto"/>
        <w:ind w:firstLine="482"/>
        <w:rPr>
          <w:rFonts w:hint="default" w:ascii="宋体" w:hAnsi="宋体" w:eastAsia="宋体" w:cs="宋体"/>
          <w:snapToGrid w:val="0"/>
          <w:color w:val="333333"/>
          <w:sz w:val="24"/>
          <w:szCs w:val="24"/>
        </w:rPr>
      </w:pPr>
      <w:r>
        <w:rPr>
          <w:rFonts w:ascii="宋体" w:hAnsi="宋体" w:eastAsia="宋体" w:cs="宋体"/>
          <w:b/>
          <w:bCs/>
          <w:color w:val="auto"/>
          <w:sz w:val="24"/>
          <w:szCs w:val="24"/>
          <w:lang w:val="zh-TW"/>
        </w:rPr>
        <w:t>六</w:t>
      </w:r>
      <w:r>
        <w:rPr>
          <w:rFonts w:ascii="宋体" w:hAnsi="宋体" w:eastAsia="宋体" w:cs="宋体"/>
          <w:b/>
          <w:bCs/>
          <w:color w:val="auto"/>
          <w:sz w:val="24"/>
          <w:szCs w:val="24"/>
          <w:lang w:val="zh-TW" w:eastAsia="zh-TW"/>
        </w:rPr>
        <w:t>、</w:t>
      </w:r>
      <w:r>
        <w:rPr>
          <w:rFonts w:ascii="宋体" w:hAnsi="宋体" w:eastAsia="宋体" w:cs="宋体"/>
          <w:b/>
          <w:bCs/>
          <w:color w:val="auto"/>
          <w:sz w:val="24"/>
          <w:szCs w:val="24"/>
          <w:lang w:val="zh-TW"/>
        </w:rPr>
        <w:t>供应商</w:t>
      </w:r>
      <w:r>
        <w:rPr>
          <w:rFonts w:ascii="宋体" w:hAnsi="宋体" w:eastAsia="宋体" w:cs="宋体"/>
          <w:b/>
          <w:bCs/>
          <w:color w:val="auto"/>
          <w:sz w:val="24"/>
          <w:szCs w:val="24"/>
          <w:lang w:val="zh-TW" w:eastAsia="zh-TW"/>
        </w:rPr>
        <w:t>资格</w:t>
      </w:r>
      <w:r>
        <w:rPr>
          <w:rFonts w:ascii="宋体" w:hAnsi="宋体" w:eastAsia="宋体" w:cs="宋体"/>
          <w:color w:val="auto"/>
          <w:sz w:val="24"/>
          <w:szCs w:val="24"/>
          <w:lang w:val="zh-TW" w:eastAsia="zh-TW"/>
        </w:rPr>
        <w:t>：</w:t>
      </w:r>
    </w:p>
    <w:p w14:paraId="56172E8C">
      <w:pPr>
        <w:pStyle w:val="30"/>
        <w:spacing w:line="312" w:lineRule="auto"/>
        <w:ind w:firstLine="480"/>
        <w:rPr>
          <w:rFonts w:hint="default" w:ascii="宋体" w:hAnsi="宋体" w:eastAsia="宋体" w:cs="宋体"/>
          <w:color w:val="auto"/>
          <w:sz w:val="24"/>
          <w:szCs w:val="24"/>
        </w:rPr>
      </w:pPr>
      <w:r>
        <w:rPr>
          <w:rFonts w:ascii="宋体" w:hAnsi="宋体" w:eastAsia="宋体" w:cs="宋体"/>
          <w:color w:val="auto"/>
          <w:sz w:val="24"/>
          <w:szCs w:val="24"/>
        </w:rPr>
        <w:t>1、供应商应具备以下条件：</w:t>
      </w:r>
    </w:p>
    <w:p w14:paraId="0EF1E86E">
      <w:pPr>
        <w:pStyle w:val="30"/>
        <w:spacing w:line="312" w:lineRule="auto"/>
        <w:ind w:firstLine="480"/>
        <w:rPr>
          <w:rFonts w:hint="default" w:ascii="宋体" w:hAnsi="宋体" w:eastAsia="宋体" w:cs="宋体"/>
          <w:color w:val="auto"/>
          <w:sz w:val="24"/>
          <w:szCs w:val="24"/>
        </w:rPr>
      </w:pPr>
      <w:r>
        <w:rPr>
          <w:rFonts w:ascii="宋体" w:hAnsi="宋体" w:eastAsia="宋体" w:cs="宋体"/>
          <w:color w:val="auto"/>
          <w:sz w:val="24"/>
          <w:szCs w:val="24"/>
        </w:rPr>
        <w:t>（1）具有良好的商业信誉和健全的财务会计制度；</w:t>
      </w:r>
    </w:p>
    <w:p w14:paraId="4629969D">
      <w:pPr>
        <w:pStyle w:val="30"/>
        <w:spacing w:line="312" w:lineRule="auto"/>
        <w:ind w:firstLine="480"/>
        <w:rPr>
          <w:rFonts w:hint="default" w:ascii="宋体" w:hAnsi="宋体" w:eastAsia="宋体" w:cs="宋体"/>
          <w:color w:val="auto"/>
          <w:sz w:val="24"/>
          <w:szCs w:val="24"/>
        </w:rPr>
      </w:pPr>
      <w:r>
        <w:rPr>
          <w:rFonts w:ascii="宋体" w:hAnsi="宋体" w:eastAsia="宋体" w:cs="宋体"/>
          <w:color w:val="auto"/>
          <w:sz w:val="24"/>
          <w:szCs w:val="24"/>
        </w:rPr>
        <w:t>（2）具有依法缴纳税收和社会保障资金的良好记录；</w:t>
      </w:r>
    </w:p>
    <w:p w14:paraId="57E9714B">
      <w:pPr>
        <w:pStyle w:val="30"/>
        <w:spacing w:line="312" w:lineRule="auto"/>
        <w:ind w:firstLine="480"/>
        <w:rPr>
          <w:rFonts w:hint="default" w:ascii="宋体" w:hAnsi="宋体" w:eastAsia="宋体" w:cs="宋体"/>
          <w:color w:val="auto"/>
          <w:sz w:val="24"/>
          <w:szCs w:val="24"/>
        </w:rPr>
      </w:pPr>
      <w:r>
        <w:rPr>
          <w:rFonts w:ascii="宋体" w:hAnsi="宋体" w:eastAsia="宋体" w:cs="宋体"/>
          <w:color w:val="auto"/>
          <w:sz w:val="24"/>
          <w:szCs w:val="24"/>
        </w:rPr>
        <w:t>（3）具备履行合同所必需的设备和专业技术能力；</w:t>
      </w:r>
    </w:p>
    <w:p w14:paraId="236273ED">
      <w:pPr>
        <w:pStyle w:val="30"/>
        <w:spacing w:line="312" w:lineRule="auto"/>
        <w:ind w:firstLine="480"/>
        <w:rPr>
          <w:rFonts w:hint="default" w:ascii="宋体" w:hAnsi="宋体" w:eastAsia="宋体" w:cs="宋体"/>
          <w:color w:val="auto"/>
          <w:sz w:val="24"/>
          <w:szCs w:val="24"/>
          <w:lang w:val="zh-CN" w:eastAsia="zh-TW"/>
        </w:rPr>
      </w:pPr>
      <w:r>
        <w:rPr>
          <w:rFonts w:ascii="宋体" w:hAnsi="宋体" w:eastAsia="宋体" w:cs="宋体"/>
          <w:color w:val="auto"/>
          <w:sz w:val="24"/>
          <w:szCs w:val="24"/>
        </w:rPr>
        <w:t>（4）参加本次采购活动前3年内在经营活动中没有重大违法记录。</w:t>
      </w:r>
    </w:p>
    <w:p w14:paraId="14BD4C73">
      <w:pPr>
        <w:pStyle w:val="30"/>
        <w:spacing w:line="312" w:lineRule="auto"/>
        <w:ind w:firstLine="480"/>
        <w:rPr>
          <w:rFonts w:hint="default" w:ascii="宋体" w:hAnsi="宋体" w:eastAsia="宋体" w:cs="宋体"/>
          <w:color w:val="auto"/>
          <w:sz w:val="24"/>
          <w:szCs w:val="24"/>
        </w:rPr>
      </w:pPr>
      <w:r>
        <w:rPr>
          <w:rFonts w:ascii="宋体" w:hAnsi="宋体" w:eastAsia="宋体" w:cs="宋体"/>
          <w:color w:val="auto"/>
          <w:sz w:val="24"/>
          <w:szCs w:val="24"/>
        </w:rPr>
        <w:t>2、</w:t>
      </w:r>
      <w:r>
        <w:rPr>
          <w:rFonts w:hint="eastAsia" w:ascii="宋体" w:hAnsi="宋体" w:eastAsia="宋体" w:cs="宋体"/>
          <w:color w:val="auto"/>
          <w:sz w:val="24"/>
          <w:szCs w:val="24"/>
        </w:rPr>
        <w:t>供应商必须是具有独立承担民事责任能力的在中华人民共和国境内注册的法人。提供有效的营业执照复印件，如非“三证合一”证照，同时提供税务登记证复印件，</w:t>
      </w:r>
      <w:r>
        <w:rPr>
          <w:rFonts w:ascii="宋体" w:hAnsi="宋体" w:eastAsia="宋体" w:cs="宋体"/>
          <w:color w:val="auto"/>
          <w:sz w:val="24"/>
          <w:szCs w:val="24"/>
        </w:rPr>
        <w:t>加盖公章；</w:t>
      </w:r>
      <w:r>
        <w:rPr>
          <w:rFonts w:hint="eastAsia" w:ascii="宋体" w:hAnsi="宋体" w:eastAsia="宋体" w:cs="宋体"/>
          <w:color w:val="auto"/>
          <w:sz w:val="24"/>
          <w:szCs w:val="24"/>
        </w:rPr>
        <w:t>如为分公司报名，须</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具有法人资格的总公司出具的授权书</w:t>
      </w:r>
      <w:r>
        <w:rPr>
          <w:rFonts w:hint="eastAsia" w:ascii="宋体" w:hAnsi="宋体" w:eastAsia="宋体" w:cs="宋体"/>
          <w:color w:val="auto"/>
          <w:sz w:val="24"/>
          <w:szCs w:val="24"/>
          <w:lang w:eastAsia="zh-CN"/>
        </w:rPr>
        <w:t>原件</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提供总公司和分公司的营业执照复印件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盖供应商公章。</w:t>
      </w:r>
    </w:p>
    <w:p w14:paraId="60368ABA">
      <w:pPr>
        <w:pStyle w:val="30"/>
        <w:spacing w:line="312" w:lineRule="auto"/>
        <w:ind w:firstLine="480"/>
        <w:rPr>
          <w:rFonts w:hint="default" w:ascii="宋体" w:hAnsi="宋体" w:eastAsia="宋体" w:cs="宋体"/>
          <w:color w:val="auto"/>
          <w:sz w:val="24"/>
          <w:szCs w:val="24"/>
        </w:rPr>
      </w:pPr>
      <w:r>
        <w:rPr>
          <w:rFonts w:ascii="宋体" w:hAnsi="宋体" w:eastAsia="宋体" w:cs="宋体"/>
          <w:color w:val="auto"/>
          <w:sz w:val="24"/>
          <w:szCs w:val="24"/>
        </w:rPr>
        <w:t>3、供应商被“信用中国”网站列入失信被执行人和重大税收违法失信主体的、被“中国政府采购网”网站列入政府采购严重违法失信行为记录名单（处罚期限尚未届满的）的，不得参与本项目的采购活动。</w:t>
      </w:r>
    </w:p>
    <w:p w14:paraId="3F4D12A4">
      <w:pPr>
        <w:pStyle w:val="30"/>
        <w:spacing w:line="312" w:lineRule="auto"/>
        <w:ind w:firstLine="480"/>
        <w:rPr>
          <w:rFonts w:hint="default" w:ascii="宋体" w:hAnsi="宋体" w:eastAsia="宋体" w:cs="宋体"/>
          <w:color w:val="auto"/>
          <w:sz w:val="24"/>
          <w:szCs w:val="24"/>
        </w:rPr>
      </w:pPr>
      <w:r>
        <w:rPr>
          <w:rFonts w:ascii="宋体" w:hAnsi="宋体" w:eastAsia="宋体" w:cs="宋体"/>
          <w:color w:val="auto"/>
          <w:sz w:val="24"/>
          <w:szCs w:val="24"/>
        </w:rPr>
        <w:t>4、法定代表人或单位负责人为同一人或者存在直接控股、管理关系的不同供应商，不得参加同一合同项下的采购活动。</w:t>
      </w:r>
    </w:p>
    <w:p w14:paraId="1E656942">
      <w:pPr>
        <w:pStyle w:val="30"/>
        <w:spacing w:line="312" w:lineRule="auto"/>
        <w:ind w:firstLine="480"/>
        <w:rPr>
          <w:rFonts w:hint="default" w:ascii="宋体" w:hAnsi="宋体" w:eastAsia="宋体" w:cs="宋体"/>
          <w:color w:val="auto"/>
          <w:sz w:val="24"/>
          <w:szCs w:val="24"/>
        </w:rPr>
      </w:pPr>
      <w:r>
        <w:rPr>
          <w:rFonts w:ascii="宋体" w:hAnsi="宋体" w:eastAsia="宋体" w:cs="宋体"/>
          <w:color w:val="auto"/>
          <w:sz w:val="24"/>
          <w:szCs w:val="24"/>
        </w:rPr>
        <w:t>5、为采购项目提供过整体设计、规范编制或者项目管理、监理、检测等服务的供应商，不得再参加</w:t>
      </w:r>
      <w:r>
        <w:rPr>
          <w:rFonts w:hint="eastAsia" w:ascii="宋体" w:hAnsi="宋体" w:eastAsia="宋体" w:cs="宋体"/>
          <w:color w:val="auto"/>
          <w:sz w:val="24"/>
          <w:szCs w:val="24"/>
          <w:lang w:eastAsia="zh-CN"/>
        </w:rPr>
        <w:t>该</w:t>
      </w:r>
      <w:r>
        <w:rPr>
          <w:rFonts w:ascii="宋体" w:hAnsi="宋体" w:eastAsia="宋体" w:cs="宋体"/>
          <w:color w:val="auto"/>
          <w:sz w:val="24"/>
          <w:szCs w:val="24"/>
        </w:rPr>
        <w:t>采购项目的</w:t>
      </w:r>
      <w:r>
        <w:rPr>
          <w:rFonts w:hint="eastAsia" w:ascii="宋体" w:hAnsi="宋体" w:eastAsia="宋体" w:cs="宋体"/>
          <w:color w:val="auto"/>
          <w:sz w:val="24"/>
          <w:szCs w:val="24"/>
          <w:lang w:eastAsia="zh-CN"/>
        </w:rPr>
        <w:t>采购活动</w:t>
      </w:r>
      <w:r>
        <w:rPr>
          <w:rFonts w:ascii="宋体" w:hAnsi="宋体" w:eastAsia="宋体" w:cs="宋体"/>
          <w:color w:val="auto"/>
          <w:sz w:val="24"/>
          <w:szCs w:val="24"/>
        </w:rPr>
        <w:t>。</w:t>
      </w:r>
    </w:p>
    <w:p w14:paraId="4045DE0B">
      <w:pPr>
        <w:pStyle w:val="30"/>
        <w:spacing w:line="312" w:lineRule="auto"/>
        <w:ind w:firstLine="480"/>
        <w:rPr>
          <w:rFonts w:hint="default" w:ascii="宋体" w:hAnsi="宋体" w:eastAsia="宋体" w:cs="宋体"/>
          <w:color w:val="auto"/>
          <w:sz w:val="24"/>
          <w:szCs w:val="24"/>
        </w:rPr>
      </w:pPr>
      <w:r>
        <w:rPr>
          <w:rFonts w:ascii="宋体" w:hAnsi="宋体" w:eastAsia="宋体" w:cs="宋体"/>
          <w:color w:val="auto"/>
          <w:sz w:val="24"/>
          <w:szCs w:val="24"/>
        </w:rPr>
        <w:t>6、本项目不接受联合体响应</w:t>
      </w:r>
      <w:r>
        <w:rPr>
          <w:rFonts w:hint="eastAsia" w:ascii="宋体" w:hAnsi="宋体" w:eastAsia="宋体" w:cs="宋体"/>
          <w:color w:val="auto"/>
          <w:sz w:val="24"/>
          <w:szCs w:val="24"/>
          <w:lang w:eastAsia="zh-CN"/>
        </w:rPr>
        <w:t>。</w:t>
      </w:r>
      <w:r>
        <w:rPr>
          <w:rFonts w:ascii="宋体" w:hAnsi="宋体" w:eastAsia="宋体" w:cs="宋体"/>
          <w:color w:val="auto"/>
          <w:sz w:val="24"/>
          <w:szCs w:val="24"/>
        </w:rPr>
        <w:t>供应商不得以任何方式转包或分包本项目。</w:t>
      </w:r>
    </w:p>
    <w:p w14:paraId="7B14FE77">
      <w:pPr>
        <w:pStyle w:val="30"/>
        <w:spacing w:line="312" w:lineRule="auto"/>
        <w:ind w:firstLine="480"/>
        <w:rPr>
          <w:rFonts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本项目专门面向中小企业采购，供应商应为中小微企业。</w:t>
      </w:r>
    </w:p>
    <w:p w14:paraId="15A4CEA4">
      <w:pPr>
        <w:pStyle w:val="30"/>
        <w:spacing w:line="312" w:lineRule="auto"/>
        <w:ind w:firstLine="480"/>
        <w:rPr>
          <w:rFonts w:hint="default" w:ascii="宋体" w:hAnsi="宋体" w:eastAsia="宋体" w:cs="宋体"/>
          <w:color w:val="auto"/>
          <w:sz w:val="24"/>
          <w:szCs w:val="24"/>
        </w:rPr>
      </w:pPr>
      <w:r>
        <w:rPr>
          <w:rFonts w:ascii="宋体" w:hAnsi="宋体" w:eastAsia="宋体" w:cs="宋体"/>
          <w:color w:val="auto"/>
          <w:sz w:val="24"/>
          <w:szCs w:val="24"/>
        </w:rPr>
        <w:t>8、出具单位负责人</w:t>
      </w:r>
      <w:r>
        <w:rPr>
          <w:rFonts w:hint="eastAsia" w:ascii="宋体" w:hAnsi="宋体" w:eastAsia="宋体" w:cs="宋体"/>
          <w:color w:val="auto"/>
          <w:sz w:val="24"/>
          <w:szCs w:val="24"/>
          <w:lang w:eastAsia="zh-CN"/>
        </w:rPr>
        <w:t>或</w:t>
      </w:r>
      <w:r>
        <w:rPr>
          <w:rFonts w:ascii="宋体" w:hAnsi="宋体" w:eastAsia="宋体" w:cs="宋体"/>
          <w:color w:val="auto"/>
          <w:sz w:val="24"/>
          <w:szCs w:val="24"/>
        </w:rPr>
        <w:t>法定代表人签名且加盖公章的《供应商廉洁守约承诺书》。（格式内容不得擅自删改）</w:t>
      </w:r>
    </w:p>
    <w:p w14:paraId="30538CA1">
      <w:pPr>
        <w:pStyle w:val="30"/>
        <w:spacing w:line="312" w:lineRule="auto"/>
        <w:ind w:firstLine="480"/>
        <w:rPr>
          <w:rFonts w:hint="default" w:ascii="宋体" w:hAnsi="宋体" w:eastAsia="宋体" w:cs="宋体"/>
          <w:strike w:val="0"/>
          <w:dstrike w:val="0"/>
          <w:color w:val="FF0000"/>
          <w:sz w:val="24"/>
          <w:szCs w:val="24"/>
        </w:rPr>
      </w:pPr>
      <w:r>
        <w:rPr>
          <w:rFonts w:ascii="宋体" w:hAnsi="宋体" w:eastAsia="宋体" w:cs="宋体"/>
          <w:strike w:val="0"/>
          <w:dstrike w:val="0"/>
          <w:color w:val="auto"/>
          <w:sz w:val="24"/>
          <w:szCs w:val="24"/>
        </w:rPr>
        <w:t>9、已报名并获取本</w:t>
      </w:r>
      <w:r>
        <w:rPr>
          <w:rFonts w:hint="eastAsia" w:ascii="宋体" w:hAnsi="宋体" w:eastAsia="宋体" w:cs="宋体"/>
          <w:strike w:val="0"/>
          <w:dstrike w:val="0"/>
          <w:color w:val="auto"/>
          <w:sz w:val="24"/>
          <w:szCs w:val="24"/>
          <w:lang w:eastAsia="zh-CN"/>
        </w:rPr>
        <w:t>项目公开</w:t>
      </w:r>
      <w:r>
        <w:rPr>
          <w:rFonts w:ascii="宋体" w:hAnsi="宋体" w:eastAsia="宋体" w:cs="宋体"/>
          <w:strike w:val="0"/>
          <w:dstrike w:val="0"/>
          <w:color w:val="auto"/>
          <w:sz w:val="24"/>
          <w:szCs w:val="24"/>
        </w:rPr>
        <w:t>比选文件。</w:t>
      </w:r>
    </w:p>
    <w:p w14:paraId="43A98571">
      <w:pPr>
        <w:pStyle w:val="30"/>
        <w:spacing w:line="312" w:lineRule="auto"/>
        <w:ind w:firstLine="480"/>
        <w:rPr>
          <w:rFonts w:hint="default" w:ascii="宋体" w:hAnsi="宋体" w:eastAsia="宋体" w:cs="宋体"/>
          <w:color w:val="auto"/>
          <w:sz w:val="24"/>
          <w:szCs w:val="24"/>
        </w:rPr>
      </w:pPr>
      <w:r>
        <w:rPr>
          <w:rFonts w:ascii="宋体" w:hAnsi="宋体" w:eastAsia="宋体" w:cs="宋体"/>
          <w:color w:val="auto"/>
          <w:sz w:val="24"/>
          <w:szCs w:val="24"/>
        </w:rPr>
        <w:t>注：（1）供应商若不能同时满足以上条件则视为响应参与无效。如发现提供虚假材料者，取消其参加比选资格，列入采购人失信供应商名单，并依法追究相关责任。</w:t>
      </w:r>
    </w:p>
    <w:p w14:paraId="3DD9656F">
      <w:pPr>
        <w:pStyle w:val="30"/>
        <w:spacing w:line="312" w:lineRule="auto"/>
        <w:ind w:firstLine="480"/>
        <w:rPr>
          <w:rFonts w:hint="default" w:ascii="宋体" w:hAnsi="宋体" w:eastAsia="宋体" w:cs="宋体"/>
          <w:color w:val="auto"/>
          <w:sz w:val="24"/>
          <w:szCs w:val="24"/>
          <w:lang w:val="zh-CN"/>
        </w:rPr>
      </w:pPr>
      <w:r>
        <w:rPr>
          <w:rFonts w:ascii="宋体" w:hAnsi="宋体" w:eastAsia="宋体" w:cs="宋体"/>
          <w:color w:val="auto"/>
          <w:sz w:val="24"/>
          <w:szCs w:val="24"/>
        </w:rPr>
        <w:t>（2）提供资格声明函，详见“</w:t>
      </w:r>
      <w:r>
        <w:rPr>
          <w:rFonts w:ascii="宋体" w:hAnsi="宋体" w:eastAsia="宋体" w:cs="宋体"/>
          <w:b/>
          <w:bCs/>
          <w:color w:val="auto"/>
          <w:sz w:val="24"/>
          <w:szCs w:val="24"/>
        </w:rPr>
        <w:t>附件一</w:t>
      </w:r>
      <w:r>
        <w:rPr>
          <w:rFonts w:ascii="宋体" w:hAnsi="宋体" w:eastAsia="宋体" w:cs="宋体"/>
          <w:color w:val="auto"/>
          <w:sz w:val="24"/>
          <w:szCs w:val="24"/>
        </w:rPr>
        <w:t>：报名资料格式模板”。</w:t>
      </w:r>
    </w:p>
    <w:p w14:paraId="53C926AA">
      <w:pPr>
        <w:pStyle w:val="40"/>
        <w:adjustRightInd w:val="0"/>
        <w:snapToGrid w:val="0"/>
        <w:spacing w:before="120" w:line="312" w:lineRule="auto"/>
        <w:ind w:firstLine="482"/>
        <w:rPr>
          <w:rFonts w:asciiTheme="minorEastAsia" w:hAnsiTheme="minorEastAsia" w:eastAsiaTheme="minorEastAsia" w:cstheme="minorEastAsia"/>
          <w:bCs/>
          <w:sz w:val="24"/>
        </w:rPr>
      </w:pPr>
      <w:r>
        <w:rPr>
          <w:rFonts w:hint="eastAsia" w:asciiTheme="minorEastAsia" w:hAnsiTheme="minorEastAsia" w:eastAsiaTheme="minorEastAsia" w:cstheme="minorEastAsia"/>
          <w:b/>
          <w:sz w:val="24"/>
        </w:rPr>
        <w:t>七、报名资料提交的相关事项：</w:t>
      </w:r>
    </w:p>
    <w:p w14:paraId="7E109311">
      <w:pPr>
        <w:pStyle w:val="40"/>
        <w:adjustRightInd w:val="0"/>
        <w:snapToGrid w:val="0"/>
        <w:spacing w:before="120" w:line="312" w:lineRule="auto"/>
        <w:ind w:firstLine="48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1、报名方式：电子邮件报名。</w:t>
      </w:r>
    </w:p>
    <w:p w14:paraId="42E501A6">
      <w:pPr>
        <w:pStyle w:val="40"/>
        <w:adjustRightInd w:val="0"/>
        <w:snapToGrid w:val="0"/>
        <w:spacing w:before="120" w:line="312" w:lineRule="auto"/>
        <w:ind w:firstLine="48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sz w:val="24"/>
        </w:rPr>
        <w:t>2、邮件主题：</w:t>
      </w:r>
      <w:r>
        <w:rPr>
          <w:rFonts w:hint="eastAsia" w:asciiTheme="minorEastAsia" w:hAnsiTheme="minorEastAsia" w:eastAsiaTheme="minorEastAsia" w:cstheme="minorEastAsia"/>
          <w:bCs/>
          <w:color w:val="000000" w:themeColor="text1"/>
          <w:sz w:val="24"/>
          <w14:textFill>
            <w14:solidFill>
              <w14:schemeClr w14:val="tx1"/>
            </w14:solidFill>
          </w14:textFill>
        </w:rPr>
        <w:t>项目名称</w:t>
      </w:r>
      <w:r>
        <w:rPr>
          <w:rFonts w:hint="eastAsia" w:asciiTheme="minorEastAsia" w:hAnsiTheme="minorEastAsia" w:eastAsiaTheme="minorEastAsia" w:cstheme="minorEastAsia"/>
          <w:bCs/>
          <w:color w:val="000000" w:themeColor="text1"/>
          <w:sz w:val="24"/>
          <w14:textFill>
            <w14:solidFill>
              <w14:schemeClr w14:val="tx1"/>
            </w14:solidFill>
          </w14:textFill>
        </w:rPr>
        <w:fldChar w:fldCharType="begin"/>
      </w:r>
      <w:r>
        <w:rPr>
          <w:rFonts w:hint="eastAsia" w:asciiTheme="minorEastAsia" w:hAnsiTheme="minorEastAsia" w:eastAsiaTheme="minorEastAsia" w:cstheme="minorEastAsia"/>
          <w:bCs/>
          <w:color w:val="000000" w:themeColor="text1"/>
          <w:sz w:val="24"/>
          <w14:textFill>
            <w14:solidFill>
              <w14:schemeClr w14:val="tx1"/>
            </w14:solidFill>
          </w14:textFill>
        </w:rPr>
        <w:instrText xml:space="preserve"> DOCVARIABLE  项目名称  \* MERGEFORMAT </w:instrText>
      </w:r>
      <w:r>
        <w:rPr>
          <w:rFonts w:hint="eastAsia" w:asciiTheme="minorEastAsia" w:hAnsiTheme="minorEastAsia" w:eastAsiaTheme="minorEastAsia" w:cstheme="minorEastAsia"/>
          <w:bCs/>
          <w:color w:val="000000" w:themeColor="text1"/>
          <w:sz w:val="24"/>
          <w14:textFill>
            <w14:solidFill>
              <w14:schemeClr w14:val="tx1"/>
            </w14:solidFill>
          </w14:textFill>
        </w:rPr>
        <w:fldChar w:fldCharType="end"/>
      </w:r>
      <w:r>
        <w:rPr>
          <w:rFonts w:hint="eastAsia" w:asciiTheme="minorEastAsia" w:hAnsiTheme="minorEastAsia" w:eastAsiaTheme="minorEastAsia" w:cstheme="minorEastAsia"/>
          <w:bCs/>
          <w:color w:val="000000" w:themeColor="text1"/>
          <w:sz w:val="24"/>
          <w14:textFill>
            <w14:solidFill>
              <w14:schemeClr w14:val="tx1"/>
            </w14:solidFill>
          </w14:textFill>
        </w:rPr>
        <w:t>--供应商名称。</w:t>
      </w:r>
    </w:p>
    <w:p w14:paraId="54AE995E">
      <w:pPr>
        <w:pStyle w:val="40"/>
        <w:adjustRightInd w:val="0"/>
        <w:snapToGrid w:val="0"/>
        <w:spacing w:before="120" w:line="312" w:lineRule="auto"/>
        <w:ind w:firstLine="48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3、邮件正文：供应商名称、项目联系人、联系电话（手机号码）及联系邮箱。</w:t>
      </w:r>
    </w:p>
    <w:p w14:paraId="7A356987">
      <w:pPr>
        <w:pStyle w:val="40"/>
        <w:adjustRightInd w:val="0"/>
        <w:snapToGrid w:val="0"/>
        <w:spacing w:before="120" w:line="312" w:lineRule="auto"/>
        <w:ind w:firstLine="48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4、报名截止时间：2024年</w:t>
      </w:r>
      <w:r>
        <w:rPr>
          <w:rFonts w:asciiTheme="minorEastAsia" w:hAnsiTheme="minorEastAsia" w:eastAsiaTheme="minorEastAsia" w:cstheme="minorEastAsia"/>
          <w:bCs/>
          <w:color w:val="FF0000"/>
          <w:sz w:val="24"/>
        </w:rPr>
        <w:t>1</w:t>
      </w:r>
      <w:r>
        <w:rPr>
          <w:rFonts w:hint="eastAsia" w:asciiTheme="minorEastAsia" w:hAnsiTheme="minorEastAsia" w:eastAsiaTheme="minorEastAsia" w:cstheme="minorEastAsia"/>
          <w:bCs/>
          <w:color w:val="FF0000"/>
          <w:sz w:val="24"/>
          <w:lang w:val="en-US" w:eastAsia="zh-CN"/>
        </w:rPr>
        <w:t>1</w:t>
      </w:r>
      <w:r>
        <w:rPr>
          <w:rFonts w:hint="eastAsia" w:asciiTheme="minorEastAsia" w:hAnsiTheme="minorEastAsia" w:eastAsiaTheme="minorEastAsia" w:cstheme="minorEastAsia"/>
          <w:bCs/>
          <w:color w:val="FF0000"/>
          <w:sz w:val="24"/>
        </w:rPr>
        <w:t>月</w:t>
      </w:r>
      <w:r>
        <w:rPr>
          <w:rFonts w:hint="eastAsia" w:asciiTheme="minorEastAsia" w:hAnsiTheme="minorEastAsia" w:eastAsiaTheme="minorEastAsia" w:cstheme="minorEastAsia"/>
          <w:bCs/>
          <w:color w:val="FF0000"/>
          <w:sz w:val="24"/>
          <w:lang w:val="en-US" w:eastAsia="zh-CN"/>
        </w:rPr>
        <w:t>29</w:t>
      </w:r>
      <w:r>
        <w:rPr>
          <w:rFonts w:hint="eastAsia" w:asciiTheme="minorEastAsia" w:hAnsiTheme="minorEastAsia" w:eastAsiaTheme="minorEastAsia" w:cstheme="minorEastAsia"/>
          <w:bCs/>
          <w:color w:val="FF0000"/>
          <w:sz w:val="24"/>
        </w:rPr>
        <w:t>日17:</w:t>
      </w:r>
      <w:r>
        <w:rPr>
          <w:rFonts w:hint="eastAsia" w:asciiTheme="minorEastAsia" w:hAnsiTheme="minorEastAsia" w:eastAsiaTheme="minorEastAsia" w:cstheme="minorEastAsia"/>
          <w:bCs/>
          <w:color w:val="FF0000"/>
          <w:sz w:val="24"/>
          <w:lang w:val="en-US" w:eastAsia="zh-CN"/>
        </w:rPr>
        <w:t>0</w:t>
      </w:r>
      <w:r>
        <w:rPr>
          <w:rFonts w:hint="eastAsia" w:asciiTheme="minorEastAsia" w:hAnsiTheme="minorEastAsia" w:eastAsiaTheme="minorEastAsia" w:cstheme="minorEastAsia"/>
          <w:bCs/>
          <w:color w:val="FF0000"/>
          <w:sz w:val="24"/>
        </w:rPr>
        <w:t>0</w:t>
      </w:r>
      <w:r>
        <w:rPr>
          <w:rFonts w:hint="eastAsia" w:asciiTheme="minorEastAsia" w:hAnsiTheme="minorEastAsia" w:eastAsiaTheme="minorEastAsia" w:cstheme="minorEastAsia"/>
          <w:bCs/>
          <w:sz w:val="24"/>
        </w:rPr>
        <w:t>，以邮件接收时间为准，超时视为无效报名。</w:t>
      </w:r>
    </w:p>
    <w:p w14:paraId="40827D66">
      <w:pPr>
        <w:pStyle w:val="40"/>
        <w:adjustRightInd w:val="0"/>
        <w:snapToGrid w:val="0"/>
        <w:spacing w:before="120" w:line="312" w:lineRule="auto"/>
        <w:ind w:firstLine="48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5、报名所需提供资料及要求：详见“</w:t>
      </w:r>
      <w:r>
        <w:rPr>
          <w:rFonts w:hint="eastAsia" w:asciiTheme="minorEastAsia" w:hAnsiTheme="minorEastAsia" w:eastAsiaTheme="minorEastAsia" w:cstheme="minorEastAsia"/>
          <w:b/>
          <w:sz w:val="24"/>
        </w:rPr>
        <w:t>附件一</w:t>
      </w:r>
      <w:r>
        <w:rPr>
          <w:rFonts w:hint="eastAsia" w:asciiTheme="minorEastAsia" w:hAnsiTheme="minorEastAsia" w:eastAsiaTheme="minorEastAsia" w:cstheme="minorEastAsia"/>
          <w:bCs/>
          <w:sz w:val="24"/>
        </w:rPr>
        <w:t>：报名资料格式模板”。</w:t>
      </w:r>
    </w:p>
    <w:p w14:paraId="717C0A78">
      <w:pPr>
        <w:pStyle w:val="40"/>
        <w:adjustRightInd w:val="0"/>
        <w:snapToGrid w:val="0"/>
        <w:spacing w:before="120" w:line="312" w:lineRule="auto"/>
        <w:ind w:firstLine="48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6、报名时提交的资料查验不代表资格审查的最终通过或合格。</w:t>
      </w:r>
    </w:p>
    <w:p w14:paraId="2FA624AB">
      <w:pPr>
        <w:pStyle w:val="40"/>
        <w:adjustRightInd w:val="0"/>
        <w:snapToGrid w:val="0"/>
        <w:spacing w:before="120" w:line="312" w:lineRule="auto"/>
        <w:ind w:firstLine="48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7、供应商的报名邮箱视为我院采购过程中成交通知书及相关答疑回复的电子送达地址；电子文书成功发送至供应商提供的电子送达地址时，视为已送达。</w:t>
      </w:r>
    </w:p>
    <w:p w14:paraId="31CBDF42">
      <w:pPr>
        <w:pStyle w:val="40"/>
        <w:adjustRightInd w:val="0"/>
        <w:snapToGrid w:val="0"/>
        <w:spacing w:before="120" w:line="312" w:lineRule="auto"/>
        <w:ind w:firstLine="480"/>
        <w:rPr>
          <w:rFonts w:hint="eastAsia" w:asciiTheme="minorEastAsia" w:hAnsiTheme="minorEastAsia" w:eastAsiaTheme="minorEastAsia" w:cstheme="minorEastAsia"/>
          <w:bCs/>
          <w:sz w:val="24"/>
        </w:rPr>
      </w:pPr>
    </w:p>
    <w:p w14:paraId="1E2315B7">
      <w:pPr>
        <w:pStyle w:val="40"/>
        <w:adjustRightInd w:val="0"/>
        <w:snapToGrid w:val="0"/>
        <w:spacing w:before="120" w:line="312" w:lineRule="auto"/>
        <w:ind w:firstLine="482"/>
        <w:jc w:val="left"/>
        <w:rPr>
          <w:rFonts w:ascii="宋体" w:hAnsi="宋体" w:cs="宋体"/>
          <w:b/>
          <w:bCs/>
          <w:sz w:val="24"/>
        </w:rPr>
      </w:pPr>
      <w:r>
        <w:rPr>
          <w:rFonts w:hint="eastAsia" w:ascii="宋体" w:hAnsi="宋体" w:cs="宋体"/>
          <w:b/>
          <w:bCs/>
          <w:sz w:val="24"/>
        </w:rPr>
        <w:t>八、采购人联系方式：</w:t>
      </w:r>
    </w:p>
    <w:p w14:paraId="2D5BA6E3">
      <w:pPr>
        <w:pStyle w:val="40"/>
        <w:adjustRightInd w:val="0"/>
        <w:snapToGrid w:val="0"/>
        <w:spacing w:before="120" w:line="312" w:lineRule="auto"/>
        <w:ind w:firstLine="480"/>
        <w:jc w:val="left"/>
        <w:rPr>
          <w:rFonts w:ascii="宋体" w:hAnsi="宋体" w:cs="宋体"/>
          <w:sz w:val="24"/>
        </w:rPr>
      </w:pPr>
      <w:r>
        <w:rPr>
          <w:rFonts w:hint="eastAsia" w:ascii="宋体" w:hAnsi="宋体" w:cs="宋体"/>
          <w:sz w:val="24"/>
        </w:rPr>
        <w:t>联系人：郑工</w:t>
      </w:r>
    </w:p>
    <w:p w14:paraId="35125DD7">
      <w:pPr>
        <w:pStyle w:val="40"/>
        <w:adjustRightInd w:val="0"/>
        <w:snapToGrid w:val="0"/>
        <w:spacing w:before="120" w:line="312" w:lineRule="auto"/>
        <w:ind w:firstLine="480"/>
        <w:jc w:val="left"/>
        <w:rPr>
          <w:rFonts w:ascii="宋体" w:hAnsi="宋体" w:cs="宋体"/>
          <w:sz w:val="24"/>
        </w:rPr>
      </w:pPr>
      <w:r>
        <w:rPr>
          <w:rFonts w:hint="eastAsia" w:ascii="宋体" w:hAnsi="宋体" w:cs="宋体"/>
          <w:sz w:val="24"/>
        </w:rPr>
        <w:t>电话：020-81338019 81338035，</w:t>
      </w:r>
      <w:r>
        <w:rPr>
          <w:rFonts w:hint="eastAsia" w:ascii="宋体" w:hAnsi="宋体" w:cs="宋体"/>
          <w:color w:val="000000" w:themeColor="text1"/>
          <w:sz w:val="24"/>
          <w14:textFill>
            <w14:solidFill>
              <w14:schemeClr w14:val="tx1"/>
            </w14:solidFill>
          </w14:textFill>
        </w:rPr>
        <w:t>工作日8:00-12:00、14:30-17:30</w:t>
      </w:r>
    </w:p>
    <w:p w14:paraId="55E2ACA3">
      <w:pPr>
        <w:pStyle w:val="40"/>
        <w:adjustRightInd w:val="0"/>
        <w:snapToGrid w:val="0"/>
        <w:spacing w:before="120" w:line="312" w:lineRule="auto"/>
        <w:ind w:firstLine="480"/>
        <w:jc w:val="left"/>
        <w:rPr>
          <w:rFonts w:ascii="宋体" w:hAnsi="宋体" w:cs="宋体"/>
          <w:sz w:val="24"/>
        </w:rPr>
      </w:pPr>
      <w:r>
        <w:rPr>
          <w:rFonts w:hint="eastAsia" w:ascii="宋体" w:hAnsi="宋体" w:cs="宋体"/>
          <w:sz w:val="24"/>
        </w:rPr>
        <w:t>电子邮箱：zhenglsh5@mail.sysu.edu.cn</w:t>
      </w:r>
    </w:p>
    <w:p w14:paraId="45A09171">
      <w:pPr>
        <w:pStyle w:val="40"/>
        <w:adjustRightInd w:val="0"/>
        <w:snapToGrid w:val="0"/>
        <w:spacing w:before="120" w:line="312" w:lineRule="auto"/>
        <w:ind w:firstLine="480"/>
        <w:jc w:val="left"/>
        <w:rPr>
          <w:rFonts w:ascii="宋体" w:hAnsi="宋体" w:cs="宋体"/>
          <w:sz w:val="24"/>
        </w:rPr>
      </w:pPr>
      <w:r>
        <w:rPr>
          <w:rFonts w:hint="eastAsia" w:ascii="宋体" w:hAnsi="宋体" w:cs="宋体"/>
          <w:sz w:val="24"/>
        </w:rPr>
        <w:t>联系地址：广州市长堤大马路171号一方长堤9楼907室</w:t>
      </w:r>
    </w:p>
    <w:p w14:paraId="16A9FA58">
      <w:pPr>
        <w:pStyle w:val="40"/>
        <w:adjustRightInd w:val="0"/>
        <w:snapToGrid w:val="0"/>
        <w:spacing w:before="120" w:line="312" w:lineRule="auto"/>
        <w:ind w:firstLine="480"/>
        <w:jc w:val="left"/>
        <w:rPr>
          <w:rFonts w:ascii="宋体" w:hAnsi="宋体" w:cs="宋体"/>
          <w:sz w:val="24"/>
        </w:rPr>
      </w:pPr>
      <w:r>
        <w:rPr>
          <w:rFonts w:hint="eastAsia" w:ascii="宋体" w:hAnsi="宋体" w:cs="宋体"/>
          <w:sz w:val="24"/>
        </w:rPr>
        <w:t>邮编：510120</w:t>
      </w:r>
    </w:p>
    <w:p w14:paraId="46720EEB">
      <w:pPr>
        <w:pStyle w:val="40"/>
        <w:autoSpaceDE w:val="0"/>
        <w:adjustRightInd w:val="0"/>
        <w:snapToGrid w:val="0"/>
        <w:spacing w:before="120" w:line="312" w:lineRule="auto"/>
        <w:ind w:firstLine="482"/>
        <w:rPr>
          <w:rFonts w:ascii="宋体" w:hAnsi="宋体"/>
          <w:b/>
          <w:bCs/>
          <w:sz w:val="24"/>
        </w:rPr>
      </w:pPr>
      <w:r>
        <w:rPr>
          <w:rFonts w:hint="eastAsia" w:ascii="宋体" w:hAnsi="宋体"/>
          <w:b/>
          <w:bCs/>
          <w:sz w:val="24"/>
        </w:rPr>
        <w:t>九、公告期限：</w:t>
      </w:r>
    </w:p>
    <w:p w14:paraId="3F7A247D">
      <w:pPr>
        <w:pStyle w:val="40"/>
        <w:autoSpaceDE w:val="0"/>
        <w:adjustRightInd w:val="0"/>
        <w:snapToGrid w:val="0"/>
        <w:spacing w:before="120" w:line="312" w:lineRule="auto"/>
        <w:ind w:firstLine="480"/>
        <w:rPr>
          <w:rFonts w:ascii="宋体" w:hAnsi="宋体"/>
          <w:sz w:val="24"/>
        </w:rPr>
      </w:pPr>
      <w:r>
        <w:rPr>
          <w:rFonts w:hint="eastAsia" w:ascii="宋体" w:hAnsi="宋体"/>
          <w:sz w:val="24"/>
        </w:rPr>
        <w:t>自本公告发布之日起5个工作日。</w:t>
      </w:r>
    </w:p>
    <w:p w14:paraId="0597DCB8">
      <w:pPr>
        <w:pStyle w:val="40"/>
        <w:adjustRightInd w:val="0"/>
        <w:snapToGrid w:val="0"/>
        <w:spacing w:before="120" w:line="312" w:lineRule="auto"/>
        <w:ind w:firstLine="482"/>
        <w:jc w:val="left"/>
        <w:rPr>
          <w:rFonts w:ascii="宋体" w:hAnsi="宋体" w:cs="宋体"/>
          <w:sz w:val="24"/>
        </w:rPr>
      </w:pPr>
      <w:r>
        <w:rPr>
          <w:rFonts w:hint="eastAsia" w:ascii="宋体" w:hAnsi="宋体" w:cs="宋体"/>
          <w:b/>
          <w:bCs/>
          <w:sz w:val="24"/>
        </w:rPr>
        <w:t>十、响应文件提交的截止时间、地点：</w:t>
      </w:r>
      <w:r>
        <w:rPr>
          <w:rFonts w:hint="eastAsia" w:ascii="宋体" w:hAnsi="宋体" w:cs="宋体"/>
          <w:sz w:val="24"/>
        </w:rPr>
        <w:t xml:space="preserve"> 20</w:t>
      </w:r>
      <w:r>
        <w:rPr>
          <w:rFonts w:hint="eastAsia" w:ascii="宋体" w:hAnsi="宋体" w:cs="宋体"/>
          <w:color w:val="FF0000"/>
          <w:sz w:val="24"/>
        </w:rPr>
        <w:t>24年1</w:t>
      </w:r>
      <w:r>
        <w:rPr>
          <w:rFonts w:hint="eastAsia" w:ascii="宋体" w:hAnsi="宋体" w:cs="宋体"/>
          <w:color w:val="FF0000"/>
          <w:sz w:val="24"/>
          <w:lang w:val="en-US" w:eastAsia="zh-CN"/>
        </w:rPr>
        <w:t>2</w:t>
      </w:r>
      <w:r>
        <w:rPr>
          <w:rFonts w:hint="eastAsia" w:ascii="宋体" w:hAnsi="宋体" w:cs="宋体"/>
          <w:color w:val="FF0000"/>
          <w:sz w:val="24"/>
        </w:rPr>
        <w:t>月</w:t>
      </w:r>
      <w:r>
        <w:rPr>
          <w:rFonts w:hint="eastAsia" w:ascii="宋体" w:hAnsi="宋体" w:cs="宋体"/>
          <w:color w:val="FF0000"/>
          <w:sz w:val="24"/>
          <w:lang w:val="en-US" w:eastAsia="zh-CN"/>
        </w:rPr>
        <w:t>4</w:t>
      </w:r>
      <w:r>
        <w:rPr>
          <w:rFonts w:hint="eastAsia" w:ascii="宋体" w:hAnsi="宋体" w:cs="宋体"/>
          <w:color w:val="FF0000"/>
          <w:sz w:val="24"/>
        </w:rPr>
        <w:t>日12：00</w:t>
      </w:r>
      <w:r>
        <w:rPr>
          <w:rFonts w:hint="eastAsia" w:ascii="宋体" w:hAnsi="宋体" w:cs="宋体"/>
          <w:sz w:val="24"/>
        </w:rPr>
        <w:t>，广州市长堤大马路171号一方长堤907室。</w:t>
      </w:r>
    </w:p>
    <w:p w14:paraId="59D5696B">
      <w:pPr>
        <w:pStyle w:val="40"/>
        <w:adjustRightInd w:val="0"/>
        <w:snapToGrid w:val="0"/>
        <w:spacing w:before="120" w:line="312" w:lineRule="auto"/>
        <w:ind w:firstLine="480"/>
        <w:jc w:val="left"/>
        <w:rPr>
          <w:rFonts w:ascii="宋体" w:hAnsi="宋体" w:cs="宋体"/>
          <w:sz w:val="24"/>
        </w:rPr>
      </w:pPr>
      <w:r>
        <w:rPr>
          <w:rFonts w:hint="eastAsia" w:ascii="宋体" w:hAnsi="宋体" w:cs="宋体"/>
          <w:sz w:val="24"/>
        </w:rPr>
        <w:t>1、纸质响应文件一式3份（正本1份/副本2份），具体要求详见采购文件第五章响应文件编制要求。纸质响应文件建议采用</w:t>
      </w:r>
      <w:r>
        <w:rPr>
          <w:rFonts w:hint="eastAsia" w:ascii="宋体" w:hAnsi="宋体" w:cs="宋体"/>
          <w:b/>
          <w:sz w:val="24"/>
        </w:rPr>
        <w:t>双面印制</w:t>
      </w:r>
      <w:r>
        <w:rPr>
          <w:rFonts w:hint="eastAsia" w:ascii="宋体" w:hAnsi="宋体" w:cs="宋体"/>
          <w:sz w:val="24"/>
        </w:rPr>
        <w:t>。</w:t>
      </w:r>
    </w:p>
    <w:p w14:paraId="1DF2D29D">
      <w:pPr>
        <w:pStyle w:val="40"/>
        <w:adjustRightInd w:val="0"/>
        <w:snapToGrid w:val="0"/>
        <w:spacing w:before="120" w:line="312" w:lineRule="auto"/>
        <w:ind w:firstLine="480"/>
        <w:jc w:val="left"/>
        <w:rPr>
          <w:rFonts w:ascii="宋体" w:hAnsi="宋体" w:cs="宋体"/>
          <w:sz w:val="24"/>
        </w:rPr>
      </w:pPr>
      <w:r>
        <w:rPr>
          <w:rFonts w:hint="eastAsia" w:ascii="宋体" w:hAnsi="宋体" w:cs="宋体"/>
          <w:sz w:val="24"/>
        </w:rPr>
        <w:t>2、响应文件正本的word版电子文件以及盖章扫描PDF版电子文件提交邮箱的截止时间：20</w:t>
      </w:r>
      <w:r>
        <w:rPr>
          <w:rFonts w:hint="eastAsia" w:ascii="宋体" w:hAnsi="宋体" w:cs="宋体"/>
          <w:color w:val="FF0000"/>
          <w:sz w:val="24"/>
        </w:rPr>
        <w:t>24年1</w:t>
      </w:r>
      <w:r>
        <w:rPr>
          <w:rFonts w:hint="eastAsia" w:ascii="宋体" w:hAnsi="宋体" w:cs="宋体"/>
          <w:color w:val="FF0000"/>
          <w:sz w:val="24"/>
          <w:lang w:val="en-US" w:eastAsia="zh-CN"/>
        </w:rPr>
        <w:t>2</w:t>
      </w:r>
      <w:r>
        <w:rPr>
          <w:rFonts w:hint="eastAsia" w:ascii="宋体" w:hAnsi="宋体" w:cs="宋体"/>
          <w:color w:val="FF0000"/>
          <w:sz w:val="24"/>
        </w:rPr>
        <w:t>月</w:t>
      </w:r>
      <w:r>
        <w:rPr>
          <w:rFonts w:hint="eastAsia" w:ascii="宋体" w:hAnsi="宋体" w:cs="宋体"/>
          <w:color w:val="FF0000"/>
          <w:sz w:val="24"/>
          <w:lang w:val="en-US" w:eastAsia="zh-CN"/>
        </w:rPr>
        <w:t>4</w:t>
      </w:r>
      <w:bookmarkStart w:id="125" w:name="_GoBack"/>
      <w:bookmarkEnd w:id="125"/>
      <w:r>
        <w:rPr>
          <w:rFonts w:hint="eastAsia" w:ascii="宋体" w:hAnsi="宋体" w:cs="宋体"/>
          <w:color w:val="FF0000"/>
          <w:sz w:val="24"/>
        </w:rPr>
        <w:t>日12:00</w:t>
      </w:r>
      <w:r>
        <w:rPr>
          <w:rFonts w:hint="eastAsia" w:ascii="宋体" w:hAnsi="宋体" w:cs="宋体"/>
          <w:sz w:val="24"/>
        </w:rPr>
        <w:t>。</w:t>
      </w:r>
    </w:p>
    <w:p w14:paraId="4A96DE47">
      <w:pPr>
        <w:pStyle w:val="40"/>
        <w:adjustRightInd w:val="0"/>
        <w:snapToGrid w:val="0"/>
        <w:spacing w:before="120" w:line="312" w:lineRule="auto"/>
        <w:ind w:firstLine="480"/>
        <w:jc w:val="left"/>
        <w:rPr>
          <w:rFonts w:ascii="宋体" w:hAnsi="宋体" w:cs="宋体"/>
          <w:sz w:val="24"/>
        </w:rPr>
      </w:pPr>
      <w:r>
        <w:rPr>
          <w:rFonts w:hint="eastAsia" w:ascii="宋体" w:hAnsi="宋体" w:cs="宋体"/>
          <w:sz w:val="24"/>
        </w:rPr>
        <w:t>（1）请响应人对电子文件</w:t>
      </w:r>
      <w:r>
        <w:rPr>
          <w:rFonts w:hint="eastAsia" w:ascii="宋体" w:hAnsi="宋体" w:cs="宋体"/>
          <w:b/>
          <w:bCs/>
          <w:sz w:val="24"/>
        </w:rPr>
        <w:t>压缩包进行加密</w:t>
      </w:r>
      <w:r>
        <w:rPr>
          <w:rFonts w:hint="eastAsia" w:ascii="宋体" w:hAnsi="宋体" w:cs="宋体"/>
          <w:sz w:val="24"/>
        </w:rPr>
        <w:t>处理，密码可在响应文件目录页下方空白处打印“</w:t>
      </w:r>
      <w:r>
        <w:rPr>
          <w:rFonts w:hint="eastAsia" w:ascii="宋体" w:hAnsi="宋体" w:cs="宋体"/>
          <w:color w:val="0000FF"/>
          <w:sz w:val="24"/>
        </w:rPr>
        <w:t>电子文件密码：******</w:t>
      </w:r>
      <w:r>
        <w:rPr>
          <w:rFonts w:hint="eastAsia" w:ascii="宋体" w:hAnsi="宋体" w:cs="宋体"/>
          <w:sz w:val="24"/>
        </w:rPr>
        <w:t>”。</w:t>
      </w:r>
    </w:p>
    <w:p w14:paraId="3095F28F">
      <w:pPr>
        <w:pStyle w:val="40"/>
        <w:adjustRightInd w:val="0"/>
        <w:snapToGrid w:val="0"/>
        <w:spacing w:before="120" w:line="312" w:lineRule="auto"/>
        <w:ind w:firstLine="480"/>
        <w:jc w:val="left"/>
        <w:rPr>
          <w:rFonts w:ascii="宋体" w:hAnsi="宋体" w:cs="宋体"/>
          <w:sz w:val="24"/>
        </w:rPr>
      </w:pPr>
      <w:r>
        <w:rPr>
          <w:rFonts w:hint="eastAsia" w:ascii="宋体" w:hAnsi="宋体" w:cs="宋体"/>
          <w:sz w:val="24"/>
        </w:rPr>
        <w:t>（2）如未及时提交邮件的，其响应可能</w:t>
      </w:r>
      <w:r>
        <w:rPr>
          <w:rFonts w:hint="eastAsia" w:ascii="宋体" w:hAnsi="宋体" w:cs="宋体"/>
          <w:b/>
          <w:sz w:val="24"/>
        </w:rPr>
        <w:t>视为无效</w:t>
      </w:r>
      <w:r>
        <w:rPr>
          <w:rFonts w:hint="eastAsia" w:ascii="宋体" w:hAnsi="宋体" w:cs="宋体"/>
          <w:bCs/>
          <w:sz w:val="24"/>
        </w:rPr>
        <w:t>。</w:t>
      </w:r>
    </w:p>
    <w:p w14:paraId="35B8F6E9">
      <w:pPr>
        <w:pStyle w:val="40"/>
        <w:adjustRightInd w:val="0"/>
        <w:snapToGrid w:val="0"/>
        <w:spacing w:before="120" w:line="312" w:lineRule="auto"/>
        <w:ind w:firstLine="480"/>
        <w:jc w:val="left"/>
        <w:rPr>
          <w:rFonts w:ascii="宋体" w:hAnsi="宋体" w:cs="宋体"/>
          <w:sz w:val="24"/>
        </w:rPr>
      </w:pPr>
      <w:r>
        <w:rPr>
          <w:rFonts w:hint="eastAsia" w:ascii="宋体" w:hAnsi="宋体" w:cs="宋体"/>
          <w:sz w:val="24"/>
        </w:rPr>
        <w:t>3、纸质响应文件可由响应人送达，或通过邮递等其他形式递交。请务必安排好时间于响应文件提交截止时间前送（寄）达。</w:t>
      </w:r>
    </w:p>
    <w:p w14:paraId="56A52121">
      <w:pPr>
        <w:pStyle w:val="40"/>
        <w:autoSpaceDE w:val="0"/>
        <w:adjustRightInd w:val="0"/>
        <w:snapToGrid w:val="0"/>
        <w:spacing w:before="120" w:line="312" w:lineRule="auto"/>
        <w:ind w:firstLine="482"/>
        <w:rPr>
          <w:rFonts w:ascii="宋体" w:hAnsi="宋体"/>
          <w:b/>
          <w:bCs/>
          <w:sz w:val="24"/>
        </w:rPr>
      </w:pPr>
      <w:r>
        <w:rPr>
          <w:rFonts w:hint="eastAsia" w:ascii="宋体" w:hAnsi="宋体" w:cs="宋体"/>
          <w:b/>
          <w:bCs/>
          <w:sz w:val="24"/>
        </w:rPr>
        <w:t>十一、评审会议时间、地点：</w:t>
      </w:r>
      <w:r>
        <w:rPr>
          <w:rFonts w:hint="eastAsia" w:ascii="宋体" w:hAnsi="宋体" w:cs="仿宋"/>
          <w:b/>
          <w:bCs/>
          <w:sz w:val="24"/>
        </w:rPr>
        <w:t>待定</w:t>
      </w:r>
      <w:r>
        <w:rPr>
          <w:rFonts w:hint="eastAsia" w:ascii="宋体" w:hAnsi="宋体" w:cs="仿宋"/>
          <w:sz w:val="24"/>
        </w:rPr>
        <w:t>（根据医院工作安排开展评审，响应人无需出席评审会）</w:t>
      </w:r>
      <w:r>
        <w:rPr>
          <w:rFonts w:hint="eastAsia" w:ascii="宋体" w:hAnsi="宋体"/>
          <w:sz w:val="24"/>
        </w:rPr>
        <w:t>。</w:t>
      </w:r>
    </w:p>
    <w:p w14:paraId="4681553F">
      <w:pPr>
        <w:pStyle w:val="40"/>
        <w:autoSpaceDE w:val="0"/>
        <w:adjustRightInd w:val="0"/>
        <w:snapToGrid w:val="0"/>
        <w:spacing w:before="120" w:line="360" w:lineRule="auto"/>
        <w:ind w:firstLine="480"/>
        <w:rPr>
          <w:rFonts w:ascii="宋体" w:hAnsi="宋体"/>
          <w:sz w:val="24"/>
        </w:rPr>
      </w:pPr>
    </w:p>
    <w:p w14:paraId="1154DA86">
      <w:pPr>
        <w:pStyle w:val="40"/>
        <w:autoSpaceDE w:val="0"/>
        <w:adjustRightInd w:val="0"/>
        <w:snapToGrid w:val="0"/>
        <w:spacing w:before="120" w:line="360" w:lineRule="auto"/>
        <w:ind w:firstLine="480"/>
        <w:rPr>
          <w:rFonts w:ascii="宋体" w:hAnsi="宋体"/>
          <w:sz w:val="24"/>
        </w:rPr>
      </w:pPr>
      <w:r>
        <w:rPr>
          <w:rFonts w:hint="eastAsia" w:ascii="宋体" w:hAnsi="宋体"/>
          <w:sz w:val="24"/>
        </w:rPr>
        <w:t xml:space="preserve">  </w:t>
      </w:r>
    </w:p>
    <w:p w14:paraId="53CDC054">
      <w:pPr>
        <w:pStyle w:val="40"/>
        <w:autoSpaceDE w:val="0"/>
        <w:adjustRightInd w:val="0"/>
        <w:snapToGrid w:val="0"/>
        <w:spacing w:before="120" w:line="360" w:lineRule="auto"/>
        <w:ind w:firstLine="480"/>
        <w:rPr>
          <w:rFonts w:ascii="宋体" w:hAnsi="宋体"/>
          <w:sz w:val="24"/>
        </w:rPr>
      </w:pPr>
      <w:r>
        <w:rPr>
          <w:rFonts w:hint="eastAsia" w:ascii="宋体" w:hAnsi="宋体"/>
          <w:sz w:val="24"/>
        </w:rPr>
        <w:t xml:space="preserve"> </w:t>
      </w:r>
    </w:p>
    <w:p w14:paraId="4D8A9E03">
      <w:pPr>
        <w:pStyle w:val="40"/>
        <w:autoSpaceDE w:val="0"/>
        <w:adjustRightInd w:val="0"/>
        <w:snapToGrid w:val="0"/>
        <w:spacing w:before="120" w:line="360" w:lineRule="auto"/>
        <w:ind w:firstLine="480"/>
        <w:jc w:val="right"/>
        <w:rPr>
          <w:rFonts w:ascii="宋体" w:hAnsi="宋体"/>
          <w:sz w:val="24"/>
        </w:rPr>
      </w:pPr>
      <w:r>
        <w:rPr>
          <w:rFonts w:hint="eastAsia" w:ascii="宋体" w:hAnsi="宋体"/>
          <w:sz w:val="24"/>
        </w:rPr>
        <w:t>中山大学孙逸仙纪念医院                                                                2024年</w:t>
      </w:r>
      <w:r>
        <w:rPr>
          <w:rFonts w:ascii="宋体" w:hAnsi="宋体"/>
          <w:sz w:val="24"/>
        </w:rPr>
        <w:t>1</w:t>
      </w:r>
      <w:r>
        <w:rPr>
          <w:rFonts w:hint="eastAsia" w:ascii="宋体" w:hAnsi="宋体"/>
          <w:sz w:val="24"/>
          <w:lang w:val="en-US" w:eastAsia="zh-CN"/>
        </w:rPr>
        <w:t>1</w:t>
      </w:r>
      <w:r>
        <w:rPr>
          <w:rFonts w:hint="eastAsia" w:ascii="宋体" w:hAnsi="宋体"/>
          <w:sz w:val="24"/>
        </w:rPr>
        <w:t>月</w:t>
      </w:r>
      <w:r>
        <w:rPr>
          <w:rFonts w:hint="eastAsia" w:ascii="宋体" w:hAnsi="宋体"/>
          <w:sz w:val="24"/>
          <w:lang w:val="en-US" w:eastAsia="zh-CN"/>
        </w:rPr>
        <w:t>22</w:t>
      </w:r>
      <w:r>
        <w:rPr>
          <w:rFonts w:hint="eastAsia" w:ascii="宋体" w:hAnsi="宋体"/>
          <w:sz w:val="24"/>
        </w:rPr>
        <w:t>日</w:t>
      </w:r>
    </w:p>
    <w:p w14:paraId="78616650">
      <w:pPr>
        <w:pStyle w:val="30"/>
        <w:spacing w:line="360" w:lineRule="auto"/>
        <w:ind w:left="6569" w:firstLine="420"/>
        <w:rPr>
          <w:rFonts w:hint="default" w:ascii="仿宋" w:hAnsi="仿宋" w:eastAsia="仿宋" w:cs="仿宋"/>
          <w:color w:val="auto"/>
          <w:u w:val="single"/>
        </w:rPr>
      </w:pPr>
      <w:r>
        <w:t xml:space="preserve"> </w:t>
      </w:r>
    </w:p>
    <w:p w14:paraId="3E963EAF">
      <w:pPr>
        <w:spacing w:before="120"/>
        <w:rPr>
          <w:rFonts w:ascii="宋体" w:hAnsi="宋体" w:cs="宋体"/>
          <w:b/>
          <w:sz w:val="24"/>
        </w:rPr>
      </w:pPr>
    </w:p>
    <w:p w14:paraId="3130ABCB">
      <w:pPr>
        <w:spacing w:before="120"/>
        <w:rPr>
          <w:rFonts w:ascii="宋体" w:hAnsi="宋体" w:cs="宋体"/>
          <w:bCs/>
          <w:sz w:val="24"/>
        </w:rPr>
      </w:pPr>
      <w:r>
        <w:rPr>
          <w:rFonts w:hint="eastAsia" w:ascii="宋体" w:hAnsi="宋体" w:cs="宋体"/>
          <w:b/>
          <w:sz w:val="24"/>
        </w:rPr>
        <w:t>附件一：报名资料格式模板</w:t>
      </w:r>
    </w:p>
    <w:p w14:paraId="043A901F">
      <w:pPr>
        <w:pStyle w:val="2"/>
        <w:spacing w:before="120"/>
        <w:ind w:firstLine="883"/>
      </w:pPr>
    </w:p>
    <w:p w14:paraId="3ED6E3E4">
      <w:pPr>
        <w:spacing w:before="120"/>
        <w:ind w:firstLine="1044"/>
        <w:jc w:val="center"/>
        <w:rPr>
          <w:rFonts w:ascii="宋体" w:hAnsi="宋体" w:cs="宋体"/>
          <w:b/>
          <w:kern w:val="0"/>
          <w:sz w:val="52"/>
          <w:szCs w:val="52"/>
        </w:rPr>
      </w:pPr>
    </w:p>
    <w:p w14:paraId="78FC43B8">
      <w:pPr>
        <w:spacing w:before="120"/>
        <w:ind w:left="0" w:leftChars="0" w:firstLine="0" w:firstLineChars="0"/>
        <w:jc w:val="center"/>
        <w:rPr>
          <w:rFonts w:ascii="宋体" w:hAnsi="宋体" w:cs="宋体"/>
          <w:kern w:val="0"/>
          <w:sz w:val="72"/>
          <w:szCs w:val="72"/>
        </w:rPr>
      </w:pPr>
      <w:bookmarkStart w:id="0" w:name="_Toc40776111"/>
      <w:bookmarkStart w:id="1" w:name="_Toc3471"/>
      <w:bookmarkStart w:id="2" w:name="_Toc28703"/>
      <w:bookmarkStart w:id="3" w:name="_Toc40346216"/>
      <w:bookmarkStart w:id="4" w:name="_Toc15870"/>
      <w:bookmarkStart w:id="5" w:name="_Toc26267"/>
      <w:bookmarkStart w:id="6" w:name="_Toc21249"/>
      <w:bookmarkStart w:id="7" w:name="_Toc1994"/>
      <w:bookmarkStart w:id="8" w:name="_Toc40346375"/>
      <w:bookmarkStart w:id="9" w:name="_Toc8364"/>
      <w:bookmarkStart w:id="10" w:name="_Toc11075"/>
      <w:bookmarkStart w:id="11" w:name="_Toc435"/>
      <w:bookmarkStart w:id="12" w:name="_Toc11305"/>
      <w:bookmarkStart w:id="13" w:name="_Toc29113"/>
      <w:bookmarkStart w:id="14" w:name="_Toc12520"/>
      <w:bookmarkStart w:id="15" w:name="_Toc7291"/>
      <w:bookmarkStart w:id="16" w:name="_Toc6547"/>
      <w:r>
        <w:rPr>
          <w:rFonts w:hint="eastAsia" w:ascii="宋体" w:hAnsi="宋体"/>
          <w:b/>
          <w:bCs/>
          <w:sz w:val="52"/>
          <w:szCs w:val="52"/>
        </w:rPr>
        <w:t>报 名 资 料</w:t>
      </w:r>
    </w:p>
    <w:p w14:paraId="79D6CB71">
      <w:pPr>
        <w:pStyle w:val="2"/>
        <w:spacing w:before="120"/>
        <w:ind w:left="0" w:leftChars="0" w:firstLine="0" w:firstLineChars="0"/>
        <w:rPr>
          <w:rFonts w:ascii="宋体" w:hAnsi="宋体" w:eastAsia="宋体" w:cs="宋体"/>
          <w:sz w:val="36"/>
          <w:szCs w:val="36"/>
        </w:rPr>
      </w:pPr>
      <w:r>
        <w:rPr>
          <w:rFonts w:hint="eastAsia" w:ascii="宋体" w:hAnsi="宋体" w:eastAsia="宋体" w:cs="宋体"/>
          <w:sz w:val="36"/>
          <w:szCs w:val="36"/>
        </w:rPr>
        <w:t>（公开比选）</w:t>
      </w:r>
    </w:p>
    <w:p w14:paraId="75D1AD66">
      <w:pPr>
        <w:pStyle w:val="2"/>
        <w:spacing w:before="120"/>
        <w:ind w:firstLine="637" w:firstLineChars="177"/>
        <w:jc w:val="left"/>
        <w:rPr>
          <w:rFonts w:ascii="宋体" w:hAnsi="宋体" w:eastAsia="宋体" w:cs="宋体"/>
          <w:b w:val="0"/>
          <w:bCs w:val="0"/>
          <w:sz w:val="36"/>
          <w:szCs w:val="36"/>
        </w:rPr>
      </w:pPr>
    </w:p>
    <w:p w14:paraId="1E5C6AAA">
      <w:pPr>
        <w:pStyle w:val="2"/>
        <w:spacing w:before="120"/>
        <w:ind w:firstLine="637" w:firstLineChars="177"/>
        <w:jc w:val="left"/>
        <w:rPr>
          <w:rFonts w:ascii="宋体" w:hAnsi="宋体" w:eastAsia="宋体" w:cs="宋体"/>
          <w:b w:val="0"/>
          <w:bCs w:val="0"/>
          <w:u w:val="single"/>
        </w:rPr>
      </w:pPr>
      <w:r>
        <w:rPr>
          <w:rFonts w:hint="eastAsia" w:ascii="宋体" w:hAnsi="宋体" w:eastAsia="宋体" w:cs="宋体"/>
          <w:b w:val="0"/>
          <w:bCs w:val="0"/>
          <w:sz w:val="36"/>
          <w:szCs w:val="36"/>
        </w:rPr>
        <w:t>项目编号：</w:t>
      </w:r>
      <w:r>
        <w:rPr>
          <w:rFonts w:hint="eastAsia" w:ascii="宋体" w:hAnsi="宋体" w:eastAsia="宋体" w:cs="宋体"/>
          <w:b w:val="0"/>
          <w:bCs w:val="0"/>
          <w:sz w:val="36"/>
          <w:szCs w:val="36"/>
          <w:u w:val="single"/>
        </w:rPr>
        <w:t xml:space="preserve">                             </w:t>
      </w:r>
    </w:p>
    <w:p w14:paraId="19B5C934">
      <w:pPr>
        <w:widowControl/>
        <w:spacing w:before="120" w:line="360" w:lineRule="auto"/>
        <w:ind w:firstLine="637" w:firstLineChars="177"/>
        <w:outlineLvl w:val="0"/>
        <w:rPr>
          <w:u w:val="single"/>
        </w:rPr>
      </w:pPr>
      <w:r>
        <w:rPr>
          <w:rFonts w:hint="eastAsia" w:ascii="宋体" w:hAnsi="宋体" w:cs="宋体"/>
          <w:color w:val="000000"/>
          <w:kern w:val="44"/>
          <w:sz w:val="36"/>
          <w:szCs w:val="36"/>
        </w:rPr>
        <w:t>项目</w:t>
      </w:r>
      <w:r>
        <w:rPr>
          <w:rFonts w:hint="eastAsia" w:ascii="宋体" w:hAnsi="宋体" w:cs="宋体"/>
          <w:sz w:val="36"/>
          <w:szCs w:val="36"/>
        </w:rPr>
        <w:t>名称</w:t>
      </w:r>
      <w:r>
        <w:rPr>
          <w:rFonts w:hint="eastAsia" w:ascii="宋体" w:hAnsi="宋体" w:cs="宋体"/>
          <w:color w:val="000000"/>
          <w:kern w:val="44"/>
          <w:sz w:val="36"/>
          <w:szCs w:val="36"/>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Start w:id="17" w:name="_Toc40346217"/>
      <w:bookmarkStart w:id="18" w:name="_Toc1743"/>
      <w:bookmarkStart w:id="19" w:name="_Toc17709"/>
      <w:bookmarkStart w:id="20" w:name="_Toc40776112"/>
      <w:bookmarkStart w:id="21" w:name="_Toc27997"/>
      <w:bookmarkStart w:id="22" w:name="_Toc40346376"/>
      <w:bookmarkStart w:id="23" w:name="_Toc20884"/>
      <w:bookmarkStart w:id="24" w:name="_Toc2916"/>
      <w:r>
        <w:rPr>
          <w:rFonts w:hint="eastAsia" w:ascii="宋体" w:hAnsi="宋体" w:cs="宋体"/>
          <w:kern w:val="0"/>
          <w:sz w:val="30"/>
          <w:szCs w:val="30"/>
          <w:u w:val="single"/>
        </w:rPr>
        <w:t xml:space="preserve">                                   </w:t>
      </w:r>
    </w:p>
    <w:p w14:paraId="3157FC96">
      <w:pPr>
        <w:widowControl/>
        <w:spacing w:before="120" w:line="360" w:lineRule="auto"/>
        <w:ind w:firstLine="600"/>
        <w:outlineLvl w:val="0"/>
        <w:rPr>
          <w:rFonts w:ascii="宋体" w:hAnsi="宋体" w:cs="宋体"/>
          <w:kern w:val="0"/>
          <w:sz w:val="30"/>
          <w:szCs w:val="30"/>
        </w:rPr>
      </w:pPr>
      <w:bookmarkStart w:id="25" w:name="_Toc19699"/>
      <w:bookmarkStart w:id="26" w:name="_Toc29102"/>
      <w:bookmarkStart w:id="27" w:name="_Toc5238"/>
      <w:bookmarkStart w:id="28" w:name="_Toc11485"/>
      <w:bookmarkStart w:id="29" w:name="_Toc30979"/>
      <w:bookmarkStart w:id="30" w:name="_Toc31538"/>
      <w:bookmarkStart w:id="31" w:name="_Toc2029"/>
      <w:bookmarkStart w:id="32" w:name="_Toc2012"/>
      <w:bookmarkStart w:id="33" w:name="_Toc23097"/>
    </w:p>
    <w:p w14:paraId="251E747F">
      <w:pPr>
        <w:widowControl/>
        <w:spacing w:before="120" w:line="360" w:lineRule="auto"/>
        <w:ind w:firstLine="600"/>
        <w:outlineLvl w:val="0"/>
        <w:rPr>
          <w:rFonts w:ascii="宋体" w:hAnsi="宋体" w:cs="宋体"/>
          <w:kern w:val="0"/>
          <w:sz w:val="30"/>
          <w:szCs w:val="30"/>
        </w:rPr>
      </w:pPr>
      <w:r>
        <w:rPr>
          <w:rFonts w:hint="eastAsia" w:ascii="宋体" w:hAnsi="宋体" w:cs="宋体"/>
          <w:kern w:val="0"/>
          <w:sz w:val="30"/>
          <w:szCs w:val="30"/>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hint="eastAsia" w:ascii="宋体" w:hAnsi="宋体" w:cs="宋体"/>
          <w:kern w:val="0"/>
          <w:sz w:val="30"/>
          <w:szCs w:val="30"/>
          <w:u w:val="single"/>
        </w:rPr>
        <w:t xml:space="preserve">                         </w:t>
      </w:r>
    </w:p>
    <w:p w14:paraId="2EF96FF8">
      <w:pPr>
        <w:widowControl/>
        <w:spacing w:before="120" w:line="360" w:lineRule="auto"/>
        <w:ind w:firstLine="600"/>
        <w:outlineLvl w:val="0"/>
        <w:rPr>
          <w:rFonts w:ascii="宋体" w:hAnsi="宋体" w:cs="宋体"/>
          <w:kern w:val="0"/>
          <w:sz w:val="30"/>
          <w:szCs w:val="30"/>
          <w:u w:val="single"/>
        </w:rPr>
      </w:pPr>
      <w:r>
        <w:rPr>
          <w:rFonts w:hint="eastAsia" w:ascii="宋体" w:hAnsi="宋体" w:cs="宋体"/>
          <w:kern w:val="0"/>
          <w:sz w:val="30"/>
          <w:szCs w:val="30"/>
        </w:rPr>
        <w:t>单位地址：</w:t>
      </w:r>
      <w:r>
        <w:rPr>
          <w:rFonts w:hint="eastAsia" w:ascii="宋体" w:hAnsi="宋体" w:cs="宋体"/>
          <w:kern w:val="0"/>
          <w:sz w:val="30"/>
          <w:szCs w:val="30"/>
          <w:u w:val="single"/>
        </w:rPr>
        <w:t xml:space="preserve">                                     </w:t>
      </w:r>
    </w:p>
    <w:p w14:paraId="4FB04C03">
      <w:pPr>
        <w:widowControl/>
        <w:spacing w:before="120" w:line="360" w:lineRule="auto"/>
        <w:ind w:firstLine="600"/>
        <w:outlineLvl w:val="0"/>
        <w:rPr>
          <w:rFonts w:cs="宋体"/>
          <w:kern w:val="0"/>
          <w:sz w:val="30"/>
          <w:szCs w:val="30"/>
          <w:u w:val="single"/>
        </w:rPr>
      </w:pPr>
      <w:bookmarkStart w:id="34" w:name="_Toc29767"/>
      <w:bookmarkStart w:id="35" w:name="_Toc24763"/>
      <w:bookmarkStart w:id="36" w:name="_Toc17930"/>
      <w:bookmarkStart w:id="37" w:name="_Toc12645"/>
      <w:bookmarkStart w:id="38" w:name="_Toc40346377"/>
      <w:bookmarkStart w:id="39" w:name="_Toc40776113"/>
      <w:bookmarkStart w:id="40" w:name="_Toc16794"/>
      <w:bookmarkStart w:id="41" w:name="_Toc11558"/>
      <w:bookmarkStart w:id="42" w:name="_Toc28064"/>
      <w:bookmarkStart w:id="43" w:name="_Toc21483"/>
      <w:bookmarkStart w:id="44" w:name="_Toc7052"/>
      <w:bookmarkStart w:id="45" w:name="_Toc27867"/>
      <w:bookmarkStart w:id="46" w:name="_Toc4013"/>
      <w:bookmarkStart w:id="47" w:name="_Toc40346218"/>
      <w:bookmarkStart w:id="48" w:name="_Toc11141"/>
      <w:bookmarkStart w:id="49" w:name="_Toc31993"/>
      <w:bookmarkStart w:id="50" w:name="_Toc14824"/>
      <w:r>
        <w:rPr>
          <w:rFonts w:ascii="宋体" w:hAnsi="宋体" w:cs="宋体"/>
          <w:kern w:val="0"/>
          <w:sz w:val="30"/>
          <w:szCs w:val="30"/>
        </w:rPr>
        <w:t>业务代表：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rFonts w:hint="eastAsia" w:ascii="宋体" w:hAnsi="宋体" w:cs="宋体"/>
          <w:kern w:val="0"/>
          <w:sz w:val="30"/>
          <w:szCs w:val="30"/>
          <w:u w:val="single"/>
        </w:rPr>
        <w:t xml:space="preserve">                                     </w:t>
      </w:r>
    </w:p>
    <w:p w14:paraId="7670378A">
      <w:pPr>
        <w:widowControl/>
        <w:spacing w:before="120" w:line="360" w:lineRule="auto"/>
        <w:ind w:firstLine="600"/>
        <w:outlineLvl w:val="0"/>
        <w:rPr>
          <w:rFonts w:cs="宋体"/>
          <w:kern w:val="0"/>
          <w:sz w:val="30"/>
          <w:szCs w:val="30"/>
          <w:u w:val="single"/>
        </w:rPr>
      </w:pPr>
      <w:bookmarkStart w:id="51" w:name="_Toc17537"/>
      <w:bookmarkStart w:id="52" w:name="_Toc40346219"/>
      <w:bookmarkStart w:id="53" w:name="_Toc40346378"/>
      <w:bookmarkStart w:id="54" w:name="_Toc24651"/>
      <w:bookmarkStart w:id="55" w:name="_Toc40776114"/>
      <w:bookmarkStart w:id="56" w:name="_Toc14287"/>
      <w:bookmarkStart w:id="57" w:name="_Toc31197"/>
      <w:bookmarkStart w:id="58" w:name="_Toc9883"/>
      <w:bookmarkStart w:id="59" w:name="_Toc1324"/>
      <w:bookmarkStart w:id="60" w:name="_Toc32709"/>
      <w:bookmarkStart w:id="61" w:name="_Toc16813"/>
      <w:bookmarkStart w:id="62" w:name="_Toc19831"/>
      <w:bookmarkStart w:id="63" w:name="_Toc4563"/>
      <w:bookmarkStart w:id="64" w:name="_Toc11334"/>
      <w:bookmarkStart w:id="65" w:name="_Toc6438"/>
      <w:bookmarkStart w:id="66" w:name="_Toc27771"/>
      <w:bookmarkStart w:id="67" w:name="_Toc26029"/>
      <w:r>
        <w:rPr>
          <w:rFonts w:ascii="宋体" w:hAnsi="宋体" w:cs="宋体"/>
          <w:kern w:val="0"/>
          <w:sz w:val="30"/>
          <w:szCs w:val="30"/>
        </w:rPr>
        <w:t>联系电话：</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hint="eastAsia" w:ascii="宋体" w:hAnsi="宋体" w:cs="宋体"/>
          <w:kern w:val="0"/>
          <w:sz w:val="30"/>
          <w:szCs w:val="30"/>
          <w:u w:val="single"/>
        </w:rPr>
        <w:t xml:space="preserve">                                     </w:t>
      </w:r>
    </w:p>
    <w:p w14:paraId="26959CED">
      <w:pPr>
        <w:widowControl/>
        <w:spacing w:before="120" w:line="360" w:lineRule="auto"/>
        <w:ind w:firstLine="600"/>
        <w:outlineLvl w:val="0"/>
        <w:rPr>
          <w:rFonts w:cs="宋体"/>
          <w:kern w:val="0"/>
          <w:sz w:val="30"/>
          <w:szCs w:val="30"/>
          <w:u w:val="single"/>
        </w:rPr>
      </w:pPr>
      <w:bookmarkStart w:id="68" w:name="_Toc40346220"/>
      <w:bookmarkStart w:id="69" w:name="_Toc3895"/>
      <w:bookmarkStart w:id="70" w:name="_Toc14586"/>
      <w:bookmarkStart w:id="71" w:name="_Toc18353"/>
      <w:bookmarkStart w:id="72" w:name="_Toc21686"/>
      <w:bookmarkStart w:id="73" w:name="_Toc13222"/>
      <w:bookmarkStart w:id="74" w:name="_Toc20994"/>
      <w:bookmarkStart w:id="75" w:name="_Toc40776115"/>
      <w:bookmarkStart w:id="76" w:name="_Toc5189"/>
      <w:bookmarkStart w:id="77" w:name="_Toc17483"/>
      <w:bookmarkStart w:id="78" w:name="_Toc27206"/>
      <w:bookmarkStart w:id="79" w:name="_Toc5634"/>
      <w:bookmarkStart w:id="80" w:name="_Toc27868"/>
      <w:bookmarkStart w:id="81" w:name="_Toc30336"/>
      <w:bookmarkStart w:id="82" w:name="_Toc40346379"/>
      <w:bookmarkStart w:id="83" w:name="_Toc21940"/>
      <w:bookmarkStart w:id="84" w:name="_Toc12650"/>
      <w:r>
        <w:rPr>
          <w:rFonts w:ascii="宋体" w:hAnsi="宋体" w:cs="宋体"/>
          <w:kern w:val="0"/>
          <w:sz w:val="30"/>
          <w:szCs w:val="30"/>
        </w:rPr>
        <w:t>联系邮箱：</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hint="eastAsia" w:ascii="宋体" w:hAnsi="宋体" w:cs="宋体"/>
          <w:kern w:val="0"/>
          <w:sz w:val="30"/>
          <w:szCs w:val="30"/>
          <w:u w:val="single"/>
        </w:rPr>
        <w:t xml:space="preserve">                                     </w:t>
      </w:r>
    </w:p>
    <w:p w14:paraId="7E880EE6">
      <w:pPr>
        <w:widowControl/>
        <w:spacing w:before="120" w:line="360" w:lineRule="auto"/>
        <w:ind w:firstLine="600"/>
        <w:outlineLvl w:val="0"/>
        <w:rPr>
          <w:rFonts w:cs="宋体"/>
          <w:kern w:val="0"/>
          <w:sz w:val="30"/>
          <w:szCs w:val="30"/>
          <w:u w:val="single"/>
        </w:rPr>
      </w:pPr>
      <w:bookmarkStart w:id="85" w:name="_Toc27009"/>
      <w:bookmarkStart w:id="86" w:name="_Toc3498"/>
      <w:bookmarkStart w:id="87" w:name="_Toc14462"/>
      <w:bookmarkStart w:id="88" w:name="_Toc40776116"/>
      <w:bookmarkStart w:id="89" w:name="_Toc21449"/>
      <w:bookmarkStart w:id="90" w:name="_Toc30856"/>
      <w:bookmarkStart w:id="91" w:name="_Toc10454"/>
      <w:bookmarkStart w:id="92" w:name="_Toc12127"/>
      <w:bookmarkStart w:id="93" w:name="_Toc40346221"/>
      <w:bookmarkStart w:id="94" w:name="_Toc30904"/>
      <w:bookmarkStart w:id="95" w:name="_Toc40346380"/>
      <w:bookmarkStart w:id="96" w:name="_Toc11547"/>
      <w:bookmarkStart w:id="97" w:name="_Toc8526"/>
      <w:bookmarkStart w:id="98" w:name="_Toc27646"/>
      <w:bookmarkStart w:id="99" w:name="_Toc9282"/>
      <w:bookmarkStart w:id="100" w:name="_Toc5220"/>
      <w:bookmarkStart w:id="101" w:name="_Toc32371"/>
      <w:r>
        <w:rPr>
          <w:rFonts w:ascii="宋体" w:hAnsi="宋体" w:cs="宋体"/>
          <w:kern w:val="0"/>
          <w:sz w:val="30"/>
          <w:szCs w:val="30"/>
        </w:rPr>
        <w:t>日    期：</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hint="eastAsia" w:ascii="宋体" w:hAnsi="宋体" w:cs="宋体"/>
          <w:kern w:val="0"/>
          <w:sz w:val="30"/>
          <w:szCs w:val="30"/>
          <w:u w:val="single"/>
        </w:rPr>
        <w:t xml:space="preserve">                                     </w:t>
      </w:r>
    </w:p>
    <w:p w14:paraId="4664DBC7">
      <w:pPr>
        <w:pStyle w:val="40"/>
        <w:spacing w:before="120"/>
        <w:ind w:firstLine="400"/>
      </w:pPr>
    </w:p>
    <w:p w14:paraId="333C66B3">
      <w:pPr>
        <w:pStyle w:val="40"/>
        <w:spacing w:before="120"/>
        <w:ind w:firstLine="0" w:firstLineChars="0"/>
      </w:pPr>
    </w:p>
    <w:p w14:paraId="29B82074">
      <w:pPr>
        <w:pStyle w:val="40"/>
        <w:spacing w:before="120"/>
        <w:ind w:firstLine="0" w:firstLineChars="0"/>
      </w:pPr>
    </w:p>
    <w:p w14:paraId="0A38DBAE">
      <w:pPr>
        <w:widowControl/>
        <w:spacing w:before="120"/>
        <w:ind w:left="0" w:leftChars="0" w:firstLine="0" w:firstLineChars="0"/>
        <w:jc w:val="center"/>
        <w:rPr>
          <w:b/>
          <w:bCs/>
          <w:color w:val="000000" w:themeColor="text1"/>
          <w:sz w:val="32"/>
          <w:szCs w:val="32"/>
          <w14:textFill>
            <w14:solidFill>
              <w14:schemeClr w14:val="tx1"/>
            </w14:solidFill>
          </w14:textFill>
        </w:rPr>
      </w:pPr>
      <w:bookmarkStart w:id="102" w:name="_Toc9697"/>
      <w:bookmarkStart w:id="103" w:name="_Toc8637"/>
      <w:bookmarkStart w:id="104" w:name="_Toc15539"/>
      <w:bookmarkStart w:id="105" w:name="_Toc21213"/>
      <w:bookmarkStart w:id="106" w:name="_Toc16728"/>
      <w:bookmarkStart w:id="107" w:name="_Toc13184"/>
      <w:bookmarkStart w:id="108" w:name="_Toc31077"/>
      <w:bookmarkStart w:id="109" w:name="_Toc28747"/>
      <w:bookmarkStart w:id="110" w:name="_Toc16608"/>
      <w:bookmarkStart w:id="111" w:name="_Toc10399"/>
      <w:bookmarkStart w:id="112" w:name="_Toc6691"/>
      <w:r>
        <w:rPr>
          <w:rFonts w:hint="eastAsia" w:ascii="宋体" w:hAnsi="宋体" w:cs="宋体"/>
          <w:b/>
          <w:bCs/>
          <w:color w:val="000000" w:themeColor="text1"/>
          <w:kern w:val="0"/>
          <w:sz w:val="32"/>
          <w:szCs w:val="32"/>
          <w14:textFill>
            <w14:solidFill>
              <w14:schemeClr w14:val="tx1"/>
            </w14:solidFill>
          </w14:textFill>
        </w:rPr>
        <w:t>一、资格声明函</w:t>
      </w:r>
    </w:p>
    <w:p w14:paraId="5FE6A56D">
      <w:pPr>
        <w:adjustRightInd w:val="0"/>
        <w:snapToGrid w:val="0"/>
        <w:spacing w:before="120" w:line="288" w:lineRule="auto"/>
        <w:rPr>
          <w:rFonts w:ascii="宋体" w:hAnsi="宋体" w:cs="宋体"/>
          <w:b/>
          <w:sz w:val="24"/>
        </w:rPr>
      </w:pPr>
      <w:r>
        <w:rPr>
          <w:rFonts w:hint="eastAsia" w:ascii="宋体" w:hAnsi="宋体" w:cs="宋体"/>
          <w:sz w:val="24"/>
        </w:rPr>
        <w:t>致：中山大学孙逸仙纪念医院</w:t>
      </w:r>
    </w:p>
    <w:p w14:paraId="67F233E0">
      <w:pPr>
        <w:pStyle w:val="40"/>
        <w:adjustRightInd w:val="0"/>
        <w:snapToGrid w:val="0"/>
        <w:spacing w:before="120" w:line="288" w:lineRule="auto"/>
        <w:ind w:firstLineChars="175"/>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bCs/>
          <w:color w:val="0000FF"/>
          <w:sz w:val="24"/>
          <w:u w:val="single"/>
        </w:rPr>
        <w:t>******</w:t>
      </w:r>
      <w:r>
        <w:rPr>
          <w:rFonts w:hint="eastAsia" w:ascii="宋体" w:hAnsi="宋体" w:cs="宋体"/>
          <w:bCs/>
          <w:sz w:val="24"/>
          <w:u w:val="single"/>
        </w:rPr>
        <w:t>项目</w:t>
      </w:r>
      <w:r>
        <w:rPr>
          <w:rFonts w:hint="eastAsia" w:ascii="宋体" w:hAnsi="宋体" w:cs="宋体"/>
          <w:sz w:val="24"/>
        </w:rPr>
        <w:t>的公开比选采购邀请，本单位（企业）自愿参加报名响应，现声明如下：</w:t>
      </w:r>
    </w:p>
    <w:p w14:paraId="199C262C">
      <w:pPr>
        <w:pStyle w:val="40"/>
        <w:adjustRightInd w:val="0"/>
        <w:snapToGrid w:val="0"/>
        <w:spacing w:before="120" w:line="288" w:lineRule="auto"/>
        <w:ind w:firstLineChars="175"/>
        <w:rPr>
          <w:rFonts w:ascii="宋体" w:hAnsi="宋体" w:cs="宋体"/>
          <w:sz w:val="24"/>
        </w:rPr>
      </w:pPr>
      <w:r>
        <w:rPr>
          <w:rFonts w:hint="eastAsia" w:ascii="宋体" w:hAnsi="宋体" w:cs="宋体"/>
          <w:sz w:val="24"/>
        </w:rPr>
        <w:t>(1)本单位已完全清楚本项目采购文件的内容和要求。</w:t>
      </w:r>
    </w:p>
    <w:p w14:paraId="47F3E9B2">
      <w:pPr>
        <w:pStyle w:val="40"/>
        <w:adjustRightInd w:val="0"/>
        <w:snapToGrid w:val="0"/>
        <w:spacing w:before="120" w:line="288" w:lineRule="auto"/>
        <w:ind w:firstLineChars="175"/>
        <w:rPr>
          <w:rFonts w:ascii="宋体" w:hAnsi="宋体" w:cs="宋体"/>
          <w:sz w:val="24"/>
        </w:rPr>
      </w:pPr>
      <w:r>
        <w:rPr>
          <w:rFonts w:hint="eastAsia" w:ascii="宋体" w:hAnsi="宋体" w:cs="宋体"/>
          <w:sz w:val="24"/>
        </w:rPr>
        <w:t>(2)本单位具备履行合同所必需的设备和专业技术能力，且参加本次采购活动前3年内在经营活动中没有重大违法记录。否则，由此所造成的损失、不良后果及法律责任，一律由本单位承担。</w:t>
      </w:r>
    </w:p>
    <w:p w14:paraId="1E415A99">
      <w:pPr>
        <w:pStyle w:val="40"/>
        <w:adjustRightInd w:val="0"/>
        <w:snapToGrid w:val="0"/>
        <w:spacing w:before="120" w:line="288" w:lineRule="auto"/>
        <w:ind w:firstLineChars="175"/>
        <w:rPr>
          <w:rFonts w:ascii="宋体" w:hAnsi="宋体" w:cs="宋体"/>
          <w:sz w:val="24"/>
        </w:rPr>
      </w:pPr>
      <w:r>
        <w:rPr>
          <w:rFonts w:hint="eastAsia" w:ascii="宋体" w:hAnsi="宋体" w:cs="宋体"/>
          <w:sz w:val="24"/>
        </w:rPr>
        <w:t>(3)本单位</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14:paraId="236AFC2F">
      <w:pPr>
        <w:pStyle w:val="40"/>
        <w:adjustRightInd w:val="0"/>
        <w:snapToGrid w:val="0"/>
        <w:spacing w:before="120" w:line="288" w:lineRule="auto"/>
        <w:ind w:firstLineChars="175"/>
        <w:rPr>
          <w:rFonts w:ascii="宋体" w:hAnsi="宋体" w:cs="宋体"/>
          <w:sz w:val="24"/>
        </w:rPr>
      </w:pPr>
      <w:r>
        <w:rPr>
          <w:rFonts w:hint="eastAsia" w:ascii="宋体" w:hAnsi="宋体" w:cs="宋体"/>
          <w:sz w:val="24"/>
        </w:rPr>
        <w:t>(4)本单位承诺绝不存在“法定代表人或单位负责人为同一人或者存在直接控股、管理关系的不同供应商，参加同一合同项下的采购活动”的情况。</w:t>
      </w:r>
    </w:p>
    <w:p w14:paraId="781E9972">
      <w:pPr>
        <w:pStyle w:val="40"/>
        <w:adjustRightInd w:val="0"/>
        <w:snapToGrid w:val="0"/>
        <w:spacing w:before="120" w:line="288" w:lineRule="auto"/>
        <w:ind w:firstLineChars="175"/>
        <w:rPr>
          <w:rFonts w:ascii="宋体" w:hAnsi="宋体" w:cs="宋体"/>
          <w:sz w:val="24"/>
        </w:rPr>
      </w:pPr>
      <w:r>
        <w:rPr>
          <w:rFonts w:hint="eastAsia" w:ascii="宋体" w:hAnsi="宋体" w:cs="宋体"/>
          <w:sz w:val="24"/>
        </w:rPr>
        <w:t>(5)本单位参加本次采购活动，具备独立实施能力，属于非联合体响应。</w:t>
      </w:r>
    </w:p>
    <w:p w14:paraId="77AE3040">
      <w:pPr>
        <w:pStyle w:val="40"/>
        <w:adjustRightInd w:val="0"/>
        <w:snapToGrid w:val="0"/>
        <w:spacing w:before="120" w:line="288" w:lineRule="auto"/>
        <w:ind w:firstLineChars="175"/>
        <w:rPr>
          <w:rFonts w:ascii="宋体" w:hAnsi="宋体" w:cs="宋体"/>
          <w:sz w:val="24"/>
        </w:rPr>
      </w:pPr>
      <w:r>
        <w:rPr>
          <w:rFonts w:hint="eastAsia" w:ascii="宋体" w:hAnsi="宋体" w:cs="宋体"/>
          <w:sz w:val="24"/>
        </w:rPr>
        <w:t>(6)本单位承诺绝不存在“为本采购项目提供过整体设计、规范编制或者项目管理、监理、检测等服务”的情况。</w:t>
      </w:r>
    </w:p>
    <w:p w14:paraId="2B340F9D">
      <w:pPr>
        <w:pStyle w:val="40"/>
        <w:adjustRightInd w:val="0"/>
        <w:snapToGrid w:val="0"/>
        <w:spacing w:before="120" w:line="288" w:lineRule="auto"/>
        <w:ind w:firstLineChars="175"/>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本单位承诺，若成为本项目成交供应商，绝不分包、转包本项目。</w:t>
      </w:r>
    </w:p>
    <w:p w14:paraId="7CA07A76">
      <w:pPr>
        <w:pStyle w:val="40"/>
        <w:adjustRightInd w:val="0"/>
        <w:snapToGrid w:val="0"/>
        <w:spacing w:before="120" w:line="288" w:lineRule="auto"/>
        <w:ind w:firstLineChars="175"/>
        <w:rPr>
          <w:rFonts w:ascii="宋体" w:hAnsi="宋体" w:cs="宋体"/>
          <w:sz w:val="24"/>
        </w:rPr>
      </w:pPr>
      <w:r>
        <w:rPr>
          <w:rFonts w:hint="eastAsia" w:ascii="宋体" w:hAnsi="宋体" w:cs="宋体"/>
          <w:sz w:val="24"/>
        </w:rPr>
        <w:t>(8)关于本单位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14:paraId="6A05BD10">
      <w:pPr>
        <w:pStyle w:val="40"/>
        <w:adjustRightInd w:val="0"/>
        <w:snapToGrid w:val="0"/>
        <w:spacing w:before="120" w:line="288" w:lineRule="auto"/>
        <w:ind w:firstLineChars="175"/>
        <w:rPr>
          <w:rFonts w:ascii="宋体" w:hAnsi="宋体" w:cs="宋体"/>
          <w:sz w:val="24"/>
        </w:rPr>
      </w:pPr>
      <w:r>
        <w:rPr>
          <w:rFonts w:hint="eastAsia" w:ascii="宋体" w:hAnsi="宋体" w:cs="宋体"/>
          <w:sz w:val="24"/>
        </w:rPr>
        <w:t>(9)本次采购活动中，如有违法、违规、弄虚作假行为，所造成的损失、不良后果及法律责任，一律由本单位承担。</w:t>
      </w:r>
    </w:p>
    <w:p w14:paraId="1AA586CA">
      <w:pPr>
        <w:adjustRightInd w:val="0"/>
        <w:snapToGrid w:val="0"/>
        <w:spacing w:before="120" w:line="288" w:lineRule="auto"/>
        <w:ind w:firstLine="480" w:firstLineChars="200"/>
        <w:rPr>
          <w:rFonts w:ascii="宋体" w:hAnsi="宋体" w:cs="宋体"/>
          <w:sz w:val="24"/>
        </w:rPr>
      </w:pPr>
      <w:r>
        <w:rPr>
          <w:rFonts w:hint="eastAsia" w:ascii="宋体" w:hAnsi="宋体" w:cs="宋体"/>
          <w:sz w:val="24"/>
        </w:rPr>
        <w:t>特此声明。</w:t>
      </w:r>
    </w:p>
    <w:p w14:paraId="7FAB09DB">
      <w:pPr>
        <w:adjustRightInd w:val="0"/>
        <w:snapToGrid w:val="0"/>
        <w:spacing w:before="120" w:line="288" w:lineRule="auto"/>
        <w:ind w:firstLine="482" w:firstLineChars="200"/>
      </w:pPr>
      <w:r>
        <w:rPr>
          <w:rFonts w:hint="eastAsia" w:ascii="宋体" w:hAnsi="宋体" w:cs="宋体"/>
          <w:b/>
          <w:sz w:val="24"/>
        </w:rPr>
        <w:t>（注：本资格声明函内容不得擅自删改）</w:t>
      </w:r>
    </w:p>
    <w:p w14:paraId="3CA63183">
      <w:pPr>
        <w:spacing w:before="120" w:line="360" w:lineRule="auto"/>
        <w:ind w:firstLine="3542" w:firstLineChars="1476"/>
        <w:jc w:val="left"/>
        <w:rPr>
          <w:rFonts w:ascii="宋体" w:hAnsi="宋体" w:cs="宋体"/>
          <w:sz w:val="24"/>
        </w:rPr>
      </w:pPr>
    </w:p>
    <w:p w14:paraId="0D2BE3CB">
      <w:pPr>
        <w:spacing w:line="360" w:lineRule="auto"/>
        <w:ind w:firstLine="3542" w:firstLineChars="1476"/>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法定代表人或授权代表（签字）：</w:t>
      </w:r>
      <w:r>
        <w:rPr>
          <w:rFonts w:hint="eastAsia" w:ascii="宋体" w:hAnsi="宋体" w:cs="宋体"/>
          <w:color w:val="000000" w:themeColor="text1"/>
          <w:sz w:val="24"/>
          <w:u w:val="single"/>
          <w14:textFill>
            <w14:solidFill>
              <w14:schemeClr w14:val="tx1"/>
            </w14:solidFill>
          </w14:textFill>
        </w:rPr>
        <w:t xml:space="preserve">          </w:t>
      </w:r>
    </w:p>
    <w:p w14:paraId="1B88CCB0">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14:paraId="537DCE8C">
      <w:pPr>
        <w:spacing w:before="120"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A4425BA">
      <w:pPr>
        <w:spacing w:before="120"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24A281A4">
      <w:pPr>
        <w:spacing w:before="120" w:line="360" w:lineRule="auto"/>
        <w:ind w:firstLine="3542" w:firstLineChars="1476"/>
        <w:jc w:val="left"/>
        <w:rPr>
          <w:rFonts w:ascii="宋体" w:hAnsi="宋体" w:cs="宋体"/>
          <w:color w:val="000000" w:themeColor="text1"/>
          <w:sz w:val="24"/>
          <w14:textFill>
            <w14:solidFill>
              <w14:schemeClr w14:val="tx1"/>
            </w14:solidFill>
          </w14:textFill>
        </w:rPr>
      </w:pPr>
    </w:p>
    <w:p w14:paraId="741541A6">
      <w:pPr>
        <w:pStyle w:val="41"/>
        <w:tabs>
          <w:tab w:val="left" w:pos="1050"/>
          <w:tab w:val="center" w:pos="4535"/>
        </w:tabs>
        <w:spacing w:before="120" w:line="360" w:lineRule="auto"/>
        <w:ind w:left="0" w:leftChars="0" w:firstLine="0" w:firstLineChars="0"/>
        <w:jc w:val="center"/>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二、供应商营业执照</w:t>
      </w:r>
    </w:p>
    <w:p w14:paraId="6EFAAF88">
      <w:pPr>
        <w:pStyle w:val="40"/>
        <w:adjustRightInd w:val="0"/>
        <w:snapToGrid w:val="0"/>
        <w:spacing w:before="120" w:line="360" w:lineRule="auto"/>
        <w:ind w:firstLine="480"/>
        <w:rPr>
          <w:rFonts w:ascii="宋体" w:hAnsi="宋体" w:cs="宋体"/>
          <w:sz w:val="24"/>
        </w:rPr>
      </w:pPr>
      <w:r>
        <w:rPr>
          <w:rFonts w:hint="eastAsia" w:ascii="宋体" w:hAnsi="宋体"/>
          <w:bCs/>
          <w:sz w:val="24"/>
        </w:rPr>
        <w:t>（提供</w:t>
      </w:r>
      <w:r>
        <w:rPr>
          <w:rFonts w:hint="eastAsia" w:ascii="宋体" w:hAnsi="宋体"/>
          <w:bCs/>
          <w:sz w:val="24"/>
          <w:lang w:eastAsia="zh-CN"/>
        </w:rPr>
        <w:t>营业执照</w:t>
      </w:r>
      <w:r>
        <w:rPr>
          <w:rFonts w:hint="eastAsia" w:ascii="宋体" w:hAnsi="宋体"/>
          <w:bCs/>
          <w:sz w:val="24"/>
        </w:rPr>
        <w:t>复印件，盖供应商公章</w:t>
      </w:r>
      <w:r>
        <w:rPr>
          <w:rFonts w:hint="eastAsia" w:ascii="宋体" w:hAnsi="宋体"/>
          <w:bCs/>
          <w:sz w:val="24"/>
          <w:lang w:eastAsia="zh-CN"/>
        </w:rPr>
        <w:t>；</w:t>
      </w:r>
      <w:r>
        <w:rPr>
          <w:rFonts w:ascii="宋体" w:hAnsi="宋体" w:eastAsia="宋体" w:cs="宋体"/>
          <w:color w:val="auto"/>
          <w:sz w:val="24"/>
          <w:szCs w:val="24"/>
        </w:rPr>
        <w:t>如为分公司报名，须取得具有法人资格的总公司出具的授权书</w:t>
      </w:r>
      <w:r>
        <w:rPr>
          <w:rFonts w:hint="eastAsia" w:ascii="宋体" w:hAnsi="宋体" w:eastAsia="宋体" w:cs="宋体"/>
          <w:color w:val="auto"/>
          <w:sz w:val="24"/>
          <w:szCs w:val="24"/>
          <w:lang w:eastAsia="zh-CN"/>
        </w:rPr>
        <w:t>原件</w:t>
      </w:r>
      <w:r>
        <w:rPr>
          <w:rFonts w:ascii="宋体" w:hAnsi="宋体" w:eastAsia="宋体" w:cs="宋体"/>
          <w:color w:val="auto"/>
          <w:sz w:val="24"/>
          <w:szCs w:val="24"/>
        </w:rPr>
        <w:t>，</w:t>
      </w:r>
      <w:r>
        <w:rPr>
          <w:rFonts w:hint="eastAsia" w:ascii="宋体" w:hAnsi="宋体" w:eastAsia="宋体" w:cs="宋体"/>
          <w:color w:val="auto"/>
          <w:sz w:val="24"/>
          <w:szCs w:val="24"/>
          <w:lang w:eastAsia="zh-CN"/>
        </w:rPr>
        <w:t>并</w:t>
      </w:r>
      <w:r>
        <w:rPr>
          <w:rFonts w:ascii="宋体" w:hAnsi="宋体" w:eastAsia="宋体" w:cs="宋体"/>
          <w:color w:val="auto"/>
          <w:sz w:val="24"/>
          <w:szCs w:val="24"/>
        </w:rPr>
        <w:t>提供总公司和分公司的营业执照复印件</w:t>
      </w:r>
      <w:r>
        <w:rPr>
          <w:rFonts w:hint="eastAsia" w:ascii="宋体" w:hAnsi="宋体" w:eastAsia="宋体" w:cs="宋体"/>
          <w:color w:val="auto"/>
          <w:sz w:val="24"/>
          <w:szCs w:val="24"/>
          <w:lang w:eastAsia="zh-CN"/>
        </w:rPr>
        <w:t>，</w:t>
      </w:r>
      <w:r>
        <w:rPr>
          <w:rFonts w:ascii="宋体" w:hAnsi="宋体" w:eastAsia="宋体" w:cs="宋体"/>
          <w:color w:val="auto"/>
          <w:sz w:val="24"/>
          <w:szCs w:val="24"/>
        </w:rPr>
        <w:t>盖供应商公章。</w:t>
      </w:r>
      <w:r>
        <w:rPr>
          <w:rFonts w:hint="eastAsia" w:ascii="宋体" w:hAnsi="宋体" w:cs="宋体"/>
          <w:sz w:val="24"/>
        </w:rPr>
        <w:t>）</w:t>
      </w:r>
    </w:p>
    <w:p w14:paraId="71D1620C">
      <w:pPr>
        <w:pStyle w:val="41"/>
        <w:tabs>
          <w:tab w:val="left" w:pos="1050"/>
          <w:tab w:val="center" w:pos="4535"/>
        </w:tabs>
        <w:spacing w:before="120" w:line="360" w:lineRule="auto"/>
        <w:ind w:firstLine="643"/>
        <w:jc w:val="center"/>
        <w:outlineLvl w:val="0"/>
        <w:rPr>
          <w:b/>
          <w:bCs/>
          <w:sz w:val="32"/>
          <w:szCs w:val="32"/>
        </w:rPr>
      </w:pPr>
    </w:p>
    <w:p w14:paraId="4552A357">
      <w:pPr>
        <w:pStyle w:val="41"/>
        <w:tabs>
          <w:tab w:val="left" w:pos="1050"/>
          <w:tab w:val="center" w:pos="4535"/>
        </w:tabs>
        <w:spacing w:before="120" w:line="360" w:lineRule="auto"/>
        <w:ind w:firstLine="643"/>
        <w:jc w:val="center"/>
        <w:outlineLvl w:val="0"/>
        <w:rPr>
          <w:b/>
          <w:bCs/>
          <w:sz w:val="32"/>
          <w:szCs w:val="32"/>
        </w:rPr>
      </w:pPr>
    </w:p>
    <w:p w14:paraId="518B3830">
      <w:pPr>
        <w:pStyle w:val="41"/>
        <w:tabs>
          <w:tab w:val="left" w:pos="1050"/>
          <w:tab w:val="center" w:pos="4535"/>
        </w:tabs>
        <w:spacing w:before="120" w:line="360" w:lineRule="auto"/>
        <w:ind w:firstLine="643"/>
        <w:jc w:val="center"/>
        <w:outlineLvl w:val="0"/>
        <w:rPr>
          <w:b/>
          <w:bCs/>
          <w:sz w:val="32"/>
          <w:szCs w:val="32"/>
        </w:rPr>
      </w:pPr>
    </w:p>
    <w:p w14:paraId="46DDCB73">
      <w:pPr>
        <w:pStyle w:val="41"/>
        <w:tabs>
          <w:tab w:val="left" w:pos="1050"/>
          <w:tab w:val="center" w:pos="4535"/>
        </w:tabs>
        <w:spacing w:before="120" w:line="360" w:lineRule="auto"/>
        <w:ind w:firstLine="643"/>
        <w:jc w:val="center"/>
        <w:outlineLvl w:val="0"/>
        <w:rPr>
          <w:b/>
          <w:bCs/>
          <w:sz w:val="32"/>
          <w:szCs w:val="32"/>
        </w:rPr>
      </w:pPr>
    </w:p>
    <w:bookmarkEnd w:id="102"/>
    <w:bookmarkEnd w:id="103"/>
    <w:bookmarkEnd w:id="104"/>
    <w:bookmarkEnd w:id="105"/>
    <w:bookmarkEnd w:id="106"/>
    <w:bookmarkEnd w:id="107"/>
    <w:bookmarkEnd w:id="108"/>
    <w:bookmarkEnd w:id="109"/>
    <w:bookmarkEnd w:id="110"/>
    <w:bookmarkEnd w:id="111"/>
    <w:bookmarkEnd w:id="112"/>
    <w:p w14:paraId="196866ED">
      <w:pPr>
        <w:widowControl/>
        <w:spacing w:before="120" w:line="360" w:lineRule="auto"/>
        <w:jc w:val="left"/>
        <w:outlineLvl w:val="0"/>
        <w:rPr>
          <w:rFonts w:ascii="宋体" w:hAnsi="宋体"/>
          <w:sz w:val="24"/>
        </w:rPr>
      </w:pPr>
    </w:p>
    <w:p w14:paraId="5E0584AF">
      <w:pPr>
        <w:spacing w:before="120"/>
        <w:ind w:firstLine="482"/>
        <w:rPr>
          <w:rFonts w:ascii="宋体" w:hAnsi="宋体" w:cs="宋体"/>
          <w:b/>
          <w:sz w:val="24"/>
        </w:rPr>
      </w:pPr>
    </w:p>
    <w:p w14:paraId="735C6D68">
      <w:pPr>
        <w:pStyle w:val="2"/>
        <w:spacing w:before="120"/>
        <w:jc w:val="both"/>
      </w:pPr>
    </w:p>
    <w:p w14:paraId="2421D78A">
      <w:pPr>
        <w:spacing w:before="120"/>
        <w:ind w:firstLine="480"/>
      </w:pPr>
    </w:p>
    <w:p w14:paraId="59F85A70">
      <w:pPr>
        <w:spacing w:before="120"/>
        <w:ind w:firstLine="482"/>
        <w:rPr>
          <w:rFonts w:ascii="宋体" w:hAnsi="宋体" w:cs="宋体"/>
          <w:b/>
          <w:sz w:val="24"/>
        </w:rPr>
      </w:pPr>
    </w:p>
    <w:p w14:paraId="747BDF99">
      <w:pPr>
        <w:spacing w:line="360" w:lineRule="auto"/>
        <w:ind w:firstLine="3542" w:firstLineChars="1476"/>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法定代表人或授权代表（签字）：</w:t>
      </w:r>
      <w:r>
        <w:rPr>
          <w:rFonts w:hint="eastAsia" w:ascii="宋体" w:hAnsi="宋体" w:cs="宋体"/>
          <w:color w:val="000000" w:themeColor="text1"/>
          <w:sz w:val="24"/>
          <w:u w:val="single"/>
          <w14:textFill>
            <w14:solidFill>
              <w14:schemeClr w14:val="tx1"/>
            </w14:solidFill>
          </w14:textFill>
        </w:rPr>
        <w:t xml:space="preserve">          </w:t>
      </w:r>
    </w:p>
    <w:p w14:paraId="2F9D557D">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14:paraId="6406D8BD">
      <w:pPr>
        <w:spacing w:before="120"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408660E">
      <w:pPr>
        <w:pStyle w:val="40"/>
        <w:spacing w:before="120"/>
        <w:ind w:firstLine="400"/>
      </w:pPr>
    </w:p>
    <w:p w14:paraId="65FD87B9">
      <w:pPr>
        <w:pStyle w:val="40"/>
        <w:spacing w:before="120"/>
        <w:ind w:firstLine="400"/>
      </w:pPr>
    </w:p>
    <w:p w14:paraId="7F2AA6A4">
      <w:pPr>
        <w:pStyle w:val="40"/>
        <w:spacing w:before="120"/>
        <w:ind w:firstLine="400"/>
      </w:pPr>
    </w:p>
    <w:p w14:paraId="47ABA7ED">
      <w:pPr>
        <w:pStyle w:val="40"/>
        <w:spacing w:before="120"/>
        <w:ind w:firstLine="400"/>
      </w:pPr>
    </w:p>
    <w:p w14:paraId="69F95D8A">
      <w:pPr>
        <w:pStyle w:val="40"/>
        <w:spacing w:before="120"/>
        <w:ind w:firstLine="400"/>
      </w:pPr>
    </w:p>
    <w:p w14:paraId="3971C890">
      <w:pPr>
        <w:pStyle w:val="40"/>
        <w:spacing w:before="120"/>
        <w:ind w:firstLine="400"/>
      </w:pPr>
    </w:p>
    <w:p w14:paraId="7D5DFD04">
      <w:pPr>
        <w:pStyle w:val="40"/>
        <w:spacing w:before="120"/>
        <w:ind w:firstLine="400"/>
      </w:pPr>
    </w:p>
    <w:p w14:paraId="6B02C082">
      <w:pPr>
        <w:pStyle w:val="40"/>
        <w:spacing w:before="120"/>
        <w:ind w:firstLine="400"/>
      </w:pPr>
    </w:p>
    <w:p w14:paraId="401B1D00">
      <w:pPr>
        <w:pStyle w:val="40"/>
        <w:spacing w:before="120"/>
        <w:ind w:firstLine="400"/>
      </w:pPr>
    </w:p>
    <w:p w14:paraId="4970648E">
      <w:pPr>
        <w:pStyle w:val="40"/>
        <w:spacing w:before="120"/>
        <w:ind w:firstLine="400"/>
      </w:pPr>
    </w:p>
    <w:p w14:paraId="6AF39601">
      <w:pPr>
        <w:pStyle w:val="40"/>
        <w:spacing w:before="120"/>
        <w:ind w:firstLine="400"/>
      </w:pPr>
    </w:p>
    <w:p w14:paraId="52677BE0">
      <w:pPr>
        <w:pStyle w:val="40"/>
        <w:spacing w:before="120"/>
        <w:ind w:firstLine="0" w:firstLineChars="0"/>
      </w:pPr>
    </w:p>
    <w:p w14:paraId="57C4D5A5">
      <w:pPr>
        <w:pStyle w:val="40"/>
        <w:spacing w:before="120"/>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三、《供应商廉洁守约承诺书》</w:t>
      </w:r>
    </w:p>
    <w:p w14:paraId="2F23197E">
      <w:pPr>
        <w:snapToGrid w:val="0"/>
        <w:spacing w:before="120" w:beforeLines="50"/>
        <w:ind w:left="0" w:leftChars="0" w:firstLine="0" w:firstLineChars="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14:paraId="182DDB70">
      <w:pPr>
        <w:adjustRightInd w:val="0"/>
        <w:snapToGrid w:val="0"/>
        <w:spacing w:before="120" w:beforeLines="50" w:line="360" w:lineRule="auto"/>
        <w:ind w:left="0" w:leftChars="0" w:firstLine="0" w:firstLineChars="0"/>
        <w:jc w:val="center"/>
        <w:rPr>
          <w:rFonts w:ascii="宋体" w:hAnsi="宋体" w:cs="仿宋"/>
          <w:b/>
          <w:bCs/>
          <w:sz w:val="32"/>
          <w:szCs w:val="32"/>
        </w:rPr>
      </w:pPr>
      <w:r>
        <w:rPr>
          <w:rFonts w:hint="eastAsia" w:ascii="宋体" w:hAnsi="宋体" w:cs="仿宋"/>
          <w:b/>
          <w:bCs/>
          <w:sz w:val="32"/>
          <w:szCs w:val="32"/>
        </w:rPr>
        <w:t>供应商廉洁守约承诺书</w:t>
      </w:r>
    </w:p>
    <w:p w14:paraId="08C56EE7">
      <w:pPr>
        <w:adjustRightInd w:val="0"/>
        <w:snapToGrid w:val="0"/>
        <w:spacing w:before="120" w:line="336" w:lineRule="auto"/>
        <w:rPr>
          <w:rFonts w:ascii="宋体" w:hAnsi="宋体" w:cs="仿宋_GB2312"/>
          <w:sz w:val="24"/>
        </w:rPr>
      </w:pPr>
      <w:r>
        <w:rPr>
          <w:rFonts w:hint="eastAsia" w:ascii="宋体" w:hAnsi="宋体" w:cs="仿宋_GB2312"/>
          <w:sz w:val="24"/>
        </w:rPr>
        <w:t>项目名称：</w:t>
      </w:r>
      <w:r>
        <w:rPr>
          <w:rFonts w:hint="eastAsia" w:ascii="宋体" w:hAnsi="宋体" w:cs="仿宋_GB2312"/>
          <w:sz w:val="24"/>
          <w:u w:val="single"/>
        </w:rPr>
        <w:t>中山大学孙逸仙纪念医院</w:t>
      </w:r>
      <w:r>
        <w:rPr>
          <w:rFonts w:hint="eastAsia" w:ascii="宋体" w:hAnsi="宋体" w:cs="仿宋_GB2312"/>
          <w:color w:val="0000FF"/>
          <w:sz w:val="24"/>
          <w:u w:val="single"/>
        </w:rPr>
        <w:t>******</w:t>
      </w:r>
    </w:p>
    <w:p w14:paraId="6C563FC8">
      <w:pPr>
        <w:adjustRightInd w:val="0"/>
        <w:snapToGrid w:val="0"/>
        <w:spacing w:before="120"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60D36F41">
      <w:pPr>
        <w:adjustRightInd w:val="0"/>
        <w:snapToGrid w:val="0"/>
        <w:spacing w:before="120"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14:paraId="4322440F">
      <w:pPr>
        <w:adjustRightInd w:val="0"/>
        <w:snapToGrid w:val="0"/>
        <w:spacing w:before="120"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w:t>
      </w:r>
    </w:p>
    <w:p w14:paraId="052417DA">
      <w:pPr>
        <w:adjustRightInd w:val="0"/>
        <w:snapToGrid w:val="0"/>
        <w:spacing w:before="120"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6A2E7BB7">
      <w:pPr>
        <w:adjustRightInd w:val="0"/>
        <w:snapToGrid w:val="0"/>
        <w:spacing w:before="120"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14:paraId="26B1EFED">
      <w:pPr>
        <w:adjustRightInd w:val="0"/>
        <w:snapToGrid w:val="0"/>
        <w:spacing w:before="120"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14:paraId="4DBCD73D">
      <w:pPr>
        <w:adjustRightInd w:val="0"/>
        <w:snapToGrid w:val="0"/>
        <w:spacing w:before="120" w:line="336" w:lineRule="auto"/>
        <w:ind w:firstLine="480" w:firstLineChars="200"/>
        <w:rPr>
          <w:rFonts w:ascii="宋体" w:hAnsi="宋体" w:cs="仿宋_GB2312"/>
          <w:sz w:val="24"/>
        </w:rPr>
      </w:pPr>
      <w:r>
        <w:rPr>
          <w:rFonts w:hint="eastAsia" w:ascii="宋体" w:hAnsi="宋体" w:cs="仿宋_GB2312"/>
          <w:sz w:val="24"/>
        </w:rPr>
        <w:t>五、我司承诺</w:t>
      </w:r>
    </w:p>
    <w:p w14:paraId="6B9C862D">
      <w:pPr>
        <w:adjustRightInd w:val="0"/>
        <w:snapToGrid w:val="0"/>
        <w:spacing w:before="120"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w:t>
      </w:r>
      <w:r>
        <w:rPr>
          <w:rFonts w:hint="eastAsia" w:ascii="宋体" w:hAnsi="宋体" w:cs="仿宋_GB2312"/>
          <w:sz w:val="24"/>
          <w:lang w:eastAsia="zh-CN"/>
        </w:rPr>
        <w:t>适用</w:t>
      </w:r>
      <w:r>
        <w:rPr>
          <w:rFonts w:hint="eastAsia" w:ascii="宋体" w:hAnsi="宋体" w:cs="仿宋_GB2312"/>
          <w:sz w:val="24"/>
        </w:rPr>
        <w:t>此项）</w:t>
      </w:r>
    </w:p>
    <w:p w14:paraId="0FE5A977">
      <w:pPr>
        <w:adjustRightInd w:val="0"/>
        <w:snapToGrid w:val="0"/>
        <w:spacing w:before="120" w:line="336" w:lineRule="auto"/>
        <w:ind w:firstLine="480" w:firstLineChars="200"/>
        <w:rPr>
          <w:rFonts w:ascii="宋体" w:hAnsi="宋体" w:cs="仿宋_GB2312"/>
          <w:sz w:val="24"/>
        </w:rPr>
      </w:pP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w:t>
      </w:r>
      <w:r>
        <w:rPr>
          <w:rFonts w:hint="eastAsia" w:ascii="宋体" w:hAnsi="宋体" w:cs="仿宋_GB2312"/>
          <w:sz w:val="24"/>
          <w:lang w:eastAsia="zh-CN"/>
        </w:rPr>
        <w:t>适用</w:t>
      </w:r>
      <w:r>
        <w:rPr>
          <w:rFonts w:hint="eastAsia" w:ascii="宋体" w:hAnsi="宋体" w:cs="仿宋_GB2312"/>
          <w:sz w:val="24"/>
        </w:rPr>
        <w:t>此项）</w:t>
      </w:r>
    </w:p>
    <w:p w14:paraId="7F310525">
      <w:pPr>
        <w:adjustRightInd w:val="0"/>
        <w:snapToGrid w:val="0"/>
        <w:spacing w:before="120"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18F4943B">
      <w:pPr>
        <w:adjustRightInd w:val="0"/>
        <w:snapToGrid w:val="0"/>
        <w:spacing w:before="120"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13788DC6">
      <w:pPr>
        <w:adjustRightInd w:val="0"/>
        <w:snapToGrid w:val="0"/>
        <w:spacing w:before="120"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14:paraId="4D12FAA7">
      <w:pPr>
        <w:adjustRightInd w:val="0"/>
        <w:snapToGrid w:val="0"/>
        <w:spacing w:before="120"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14:paraId="2F144DF3">
      <w:pPr>
        <w:adjustRightInd w:val="0"/>
        <w:snapToGrid w:val="0"/>
        <w:spacing w:before="120" w:line="336" w:lineRule="auto"/>
        <w:rPr>
          <w:rFonts w:ascii="宋体" w:hAnsi="宋体" w:cs="仿宋_GB2312"/>
          <w:sz w:val="24"/>
        </w:rPr>
      </w:pPr>
    </w:p>
    <w:p w14:paraId="55CD99A3">
      <w:pPr>
        <w:adjustRightInd w:val="0"/>
        <w:snapToGrid w:val="0"/>
        <w:spacing w:before="120" w:line="336" w:lineRule="auto"/>
        <w:rPr>
          <w:rFonts w:ascii="宋体" w:hAnsi="宋体" w:cs="仿宋_GB2312"/>
          <w:sz w:val="24"/>
        </w:rPr>
      </w:pPr>
    </w:p>
    <w:p w14:paraId="4C674F60">
      <w:pPr>
        <w:adjustRightInd w:val="0"/>
        <w:snapToGrid w:val="0"/>
        <w:spacing w:before="120" w:line="336" w:lineRule="auto"/>
        <w:rPr>
          <w:rFonts w:ascii="宋体" w:hAnsi="宋体" w:cs="仿宋_GB2312"/>
          <w:sz w:val="24"/>
        </w:rPr>
      </w:pPr>
    </w:p>
    <w:p w14:paraId="1465F40B">
      <w:pPr>
        <w:adjustRightInd w:val="0"/>
        <w:snapToGrid w:val="0"/>
        <w:spacing w:before="120" w:line="336" w:lineRule="auto"/>
        <w:ind w:firstLine="2640" w:firstLineChars="1100"/>
        <w:rPr>
          <w:rFonts w:ascii="宋体" w:hAnsi="宋体" w:cs="仿宋_GB2312"/>
          <w:sz w:val="24"/>
          <w:u w:val="single"/>
        </w:rPr>
      </w:pPr>
      <w:r>
        <w:rPr>
          <w:rFonts w:hint="eastAsia" w:ascii="宋体" w:hAnsi="宋体" w:cs="仿宋_GB2312"/>
          <w:sz w:val="24"/>
        </w:rPr>
        <w:t xml:space="preserve">   单位名称：</w:t>
      </w:r>
      <w:r>
        <w:rPr>
          <w:rFonts w:hint="eastAsia" w:ascii="宋体" w:hAnsi="宋体" w:cs="仿宋_GB2312"/>
          <w:sz w:val="24"/>
          <w:u w:val="single"/>
        </w:rPr>
        <w:t xml:space="preserve">  （盖章）                        </w:t>
      </w:r>
    </w:p>
    <w:p w14:paraId="5878CB4E">
      <w:pPr>
        <w:adjustRightInd w:val="0"/>
        <w:snapToGrid w:val="0"/>
        <w:spacing w:before="120" w:line="336" w:lineRule="auto"/>
        <w:ind w:firstLine="480"/>
        <w:rPr>
          <w:rFonts w:ascii="宋体" w:hAnsi="宋体" w:cs="仿宋_GB2312"/>
          <w:sz w:val="24"/>
        </w:rPr>
      </w:pPr>
      <w:r>
        <w:rPr>
          <w:rFonts w:hint="eastAsia" w:ascii="宋体" w:hAnsi="宋体" w:cs="仿宋_GB2312"/>
          <w:sz w:val="24"/>
        </w:rPr>
        <w:t xml:space="preserve">                                     </w:t>
      </w:r>
    </w:p>
    <w:p w14:paraId="454499FC">
      <w:pPr>
        <w:adjustRightInd w:val="0"/>
        <w:snapToGrid w:val="0"/>
        <w:spacing w:before="120" w:line="336" w:lineRule="auto"/>
        <w:rPr>
          <w:rFonts w:hint="default" w:ascii="宋体" w:hAnsi="宋体" w:eastAsia="宋体" w:cs="仿宋_GB2312"/>
          <w:sz w:val="24"/>
          <w:u w:val="single"/>
          <w:lang w:val="en-US" w:eastAsia="zh-CN"/>
        </w:rPr>
      </w:pPr>
      <w:r>
        <w:rPr>
          <w:rFonts w:hint="eastAsia" w:ascii="宋体" w:hAnsi="宋体" w:cs="仿宋_GB2312"/>
          <w:sz w:val="24"/>
        </w:rPr>
        <w:t xml:space="preserve">                         单位负责人（或法定代表人）：</w:t>
      </w:r>
      <w:r>
        <w:rPr>
          <w:rFonts w:hint="eastAsia" w:ascii="宋体" w:hAnsi="宋体" w:cs="宋体"/>
          <w:color w:val="auto"/>
          <w:sz w:val="24"/>
          <w:u w:val="single"/>
        </w:rPr>
        <w:t>（</w:t>
      </w:r>
      <w:r>
        <w:rPr>
          <w:rFonts w:hint="eastAsia" w:ascii="宋体" w:hAnsi="宋体" w:cs="宋体"/>
          <w:color w:val="auto"/>
          <w:sz w:val="24"/>
          <w:u w:val="single"/>
          <w:lang w:eastAsia="zh-CN"/>
        </w:rPr>
        <w:t>签字</w:t>
      </w:r>
      <w:r>
        <w:rPr>
          <w:rFonts w:hint="eastAsia" w:ascii="宋体" w:hAnsi="宋体" w:cs="宋体"/>
          <w:color w:val="auto"/>
          <w:sz w:val="24"/>
          <w:u w:val="single"/>
        </w:rPr>
        <w:t>）</w:t>
      </w:r>
      <w:r>
        <w:rPr>
          <w:rFonts w:hint="eastAsia" w:ascii="宋体" w:hAnsi="宋体" w:cs="宋体"/>
          <w:color w:val="auto"/>
          <w:sz w:val="24"/>
          <w:u w:val="single"/>
          <w:lang w:val="en-US" w:eastAsia="zh-CN"/>
        </w:rPr>
        <w:t xml:space="preserve">        </w:t>
      </w:r>
    </w:p>
    <w:p w14:paraId="6D23F293">
      <w:pPr>
        <w:adjustRightInd w:val="0"/>
        <w:snapToGrid w:val="0"/>
        <w:spacing w:before="120" w:line="336" w:lineRule="auto"/>
        <w:ind w:firstLine="1560" w:firstLineChars="650"/>
        <w:rPr>
          <w:rFonts w:ascii="宋体" w:hAnsi="宋体" w:cs="仿宋_GB2312"/>
          <w:sz w:val="24"/>
        </w:rPr>
      </w:pPr>
      <w:r>
        <w:rPr>
          <w:rFonts w:hint="eastAsia" w:ascii="宋体" w:hAnsi="宋体" w:cs="仿宋_GB2312"/>
          <w:sz w:val="24"/>
        </w:rPr>
        <w:t xml:space="preserve">                            </w:t>
      </w:r>
    </w:p>
    <w:p w14:paraId="4943824E">
      <w:pPr>
        <w:adjustRightInd w:val="0"/>
        <w:snapToGrid w:val="0"/>
        <w:spacing w:before="120" w:line="336" w:lineRule="auto"/>
        <w:ind w:firstLine="1320" w:firstLineChars="550"/>
        <w:rPr>
          <w:rFonts w:ascii="宋体" w:hAnsi="宋体"/>
          <w:sz w:val="20"/>
          <w:szCs w:val="22"/>
        </w:rPr>
      </w:pPr>
      <w:r>
        <w:rPr>
          <w:rFonts w:hint="eastAsia" w:ascii="宋体" w:hAnsi="宋体" w:cs="仿宋_GB2312"/>
          <w:sz w:val="24"/>
        </w:rPr>
        <w:t xml:space="preserve">              日  期：</w:t>
      </w:r>
      <w:r>
        <w:rPr>
          <w:rFonts w:hint="eastAsia" w:ascii="宋体" w:hAnsi="宋体" w:cs="仿宋_GB2312"/>
          <w:sz w:val="24"/>
          <w:u w:val="single"/>
        </w:rPr>
        <w:t xml:space="preserve"> 2024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14:paraId="5EDB7886">
      <w:pPr>
        <w:spacing w:before="120" w:line="360" w:lineRule="auto"/>
        <w:ind w:firstLine="482"/>
        <w:rPr>
          <w:rFonts w:ascii="宋体" w:hAnsi="宋体" w:cs="SimSun-Identity-H"/>
          <w:b/>
          <w:kern w:val="0"/>
          <w:sz w:val="24"/>
        </w:rPr>
      </w:pPr>
    </w:p>
    <w:p w14:paraId="4252DC76">
      <w:pPr>
        <w:pStyle w:val="40"/>
        <w:spacing w:before="120"/>
        <w:ind w:firstLine="400"/>
      </w:pPr>
    </w:p>
    <w:p w14:paraId="48094269">
      <w:pPr>
        <w:pStyle w:val="41"/>
        <w:tabs>
          <w:tab w:val="left" w:pos="1050"/>
          <w:tab w:val="center" w:pos="4535"/>
        </w:tabs>
        <w:spacing w:before="120" w:line="360" w:lineRule="auto"/>
        <w:ind w:firstLine="643"/>
        <w:jc w:val="left"/>
        <w:outlineLvl w:val="0"/>
        <w:rPr>
          <w:b/>
          <w:bCs/>
          <w:color w:val="000000" w:themeColor="text1"/>
          <w:sz w:val="32"/>
          <w:szCs w:val="32"/>
          <w14:textFill>
            <w14:solidFill>
              <w14:schemeClr w14:val="tx1"/>
            </w14:solidFill>
          </w14:textFill>
        </w:rPr>
      </w:pPr>
    </w:p>
    <w:p w14:paraId="0FF9C1A9">
      <w:pPr>
        <w:pStyle w:val="42"/>
        <w:ind w:firstLine="0"/>
      </w:pPr>
    </w:p>
    <w:p w14:paraId="0BD785A6">
      <w:pPr>
        <w:pStyle w:val="4"/>
        <w:tabs>
          <w:tab w:val="left" w:pos="851"/>
        </w:tabs>
        <w:spacing w:before="120" w:after="0" w:line="360" w:lineRule="auto"/>
        <w:ind w:left="0" w:leftChars="0" w:firstLine="0" w:firstLineChars="0"/>
        <w:jc w:val="center"/>
        <w:rPr>
          <w:rFonts w:ascii="宋体" w:hAnsi="宋体" w:eastAsia="宋体" w:cs="宋体"/>
          <w:color w:val="auto"/>
          <w:sz w:val="32"/>
          <w:szCs w:val="32"/>
        </w:rPr>
      </w:pPr>
      <w:r>
        <w:rPr>
          <w:rFonts w:hint="eastAsia" w:ascii="宋体" w:hAnsi="宋体" w:eastAsia="宋体" w:cs="宋体"/>
          <w:color w:val="auto"/>
          <w:sz w:val="32"/>
          <w:szCs w:val="32"/>
        </w:rPr>
        <w:t>四、中小企业声明函</w:t>
      </w:r>
      <w:r>
        <w:rPr>
          <w:rFonts w:hint="eastAsia" w:ascii="宋体" w:hAnsi="宋体"/>
          <w:b/>
          <w:color w:val="auto"/>
          <w:sz w:val="32"/>
          <w:szCs w:val="32"/>
          <w:highlight w:val="none"/>
        </w:rPr>
        <w:t>（</w:t>
      </w:r>
      <w:r>
        <w:rPr>
          <w:rFonts w:hint="eastAsia" w:ascii="宋体" w:hAnsi="宋体"/>
          <w:b/>
          <w:color w:val="auto"/>
          <w:sz w:val="32"/>
          <w:szCs w:val="32"/>
          <w:highlight w:val="none"/>
          <w:lang w:val="en-US" w:eastAsia="zh-CN"/>
        </w:rPr>
        <w:t>服务</w:t>
      </w:r>
      <w:r>
        <w:rPr>
          <w:rFonts w:hint="eastAsia" w:ascii="宋体" w:hAnsi="宋体"/>
          <w:b/>
          <w:color w:val="auto"/>
          <w:sz w:val="32"/>
          <w:szCs w:val="32"/>
          <w:highlight w:val="none"/>
        </w:rPr>
        <w:t>）</w:t>
      </w:r>
    </w:p>
    <w:p w14:paraId="32BDA6E8">
      <w:pPr>
        <w:jc w:val="center"/>
        <w:rPr>
          <w:rFonts w:hint="eastAsia" w:ascii="宋体" w:hAnsi="宋体"/>
          <w:b/>
          <w:color w:val="auto"/>
          <w:sz w:val="32"/>
          <w:szCs w:val="32"/>
          <w:highlight w:val="none"/>
        </w:rPr>
      </w:pPr>
    </w:p>
    <w:p w14:paraId="151EAF39">
      <w:pPr>
        <w:jc w:val="center"/>
        <w:rPr>
          <w:rFonts w:ascii="宋体" w:hAnsi="宋体"/>
          <w:b/>
          <w:color w:val="auto"/>
          <w:sz w:val="32"/>
          <w:szCs w:val="32"/>
          <w:highlight w:val="none"/>
        </w:rPr>
      </w:pPr>
      <w:r>
        <w:rPr>
          <w:rFonts w:hint="eastAsia" w:ascii="宋体" w:hAnsi="宋体"/>
          <w:b/>
          <w:color w:val="auto"/>
          <w:sz w:val="32"/>
          <w:szCs w:val="32"/>
          <w:highlight w:val="none"/>
        </w:rPr>
        <w:t>中小企业声明函（</w:t>
      </w:r>
      <w:r>
        <w:rPr>
          <w:rFonts w:hint="eastAsia" w:ascii="宋体" w:hAnsi="宋体"/>
          <w:b/>
          <w:color w:val="auto"/>
          <w:sz w:val="32"/>
          <w:szCs w:val="32"/>
          <w:highlight w:val="none"/>
          <w:lang w:val="en-US" w:eastAsia="zh-CN"/>
        </w:rPr>
        <w:t>服务</w:t>
      </w:r>
      <w:r>
        <w:rPr>
          <w:rFonts w:hint="eastAsia" w:ascii="宋体" w:hAnsi="宋体"/>
          <w:b/>
          <w:color w:val="auto"/>
          <w:sz w:val="32"/>
          <w:szCs w:val="32"/>
          <w:highlight w:val="none"/>
        </w:rPr>
        <w:t>）</w:t>
      </w:r>
    </w:p>
    <w:p w14:paraId="35498EC2">
      <w:pPr>
        <w:autoSpaceDE w:val="0"/>
        <w:autoSpaceDN w:val="0"/>
        <w:adjustRightInd w:val="0"/>
        <w:ind w:firstLine="480" w:firstLineChars="200"/>
        <w:rPr>
          <w:rFonts w:hint="eastAsia" w:ascii="宋体" w:hAnsi="宋体" w:cs="仿宋"/>
          <w:color w:val="auto"/>
          <w:kern w:val="0"/>
          <w:sz w:val="24"/>
          <w:szCs w:val="24"/>
          <w:highlight w:val="none"/>
        </w:rPr>
      </w:pPr>
    </w:p>
    <w:p w14:paraId="7B0142B1">
      <w:pPr>
        <w:adjustRightInd w:val="0"/>
        <w:snapToGrid w:val="0"/>
        <w:spacing w:before="120" w:line="336" w:lineRule="auto"/>
        <w:ind w:firstLine="480" w:firstLineChars="200"/>
        <w:rPr>
          <w:rFonts w:hint="eastAsia" w:ascii="宋体" w:hAnsi="宋体" w:cs="仿宋_GB2312"/>
          <w:color w:val="auto"/>
          <w:sz w:val="24"/>
        </w:rPr>
      </w:pPr>
      <w:r>
        <w:rPr>
          <w:rFonts w:hint="eastAsia" w:ascii="宋体" w:hAnsi="宋体" w:cs="仿宋_GB2312"/>
          <w:color w:val="auto"/>
          <w:sz w:val="24"/>
        </w:rPr>
        <w:t>本公司郑重声明，本公司参加</w:t>
      </w:r>
      <w:r>
        <w:rPr>
          <w:rFonts w:hint="eastAsia" w:ascii="宋体" w:hAnsi="宋体" w:cs="仿宋_GB2312"/>
          <w:color w:val="auto"/>
          <w:sz w:val="24"/>
          <w:u w:val="single"/>
        </w:rPr>
        <w:t>（单位名称）</w:t>
      </w:r>
      <w:r>
        <w:rPr>
          <w:rFonts w:hint="eastAsia" w:ascii="宋体" w:hAnsi="宋体" w:cs="仿宋_GB2312"/>
          <w:color w:val="auto"/>
          <w:sz w:val="24"/>
        </w:rPr>
        <w:t>的</w:t>
      </w:r>
      <w:r>
        <w:rPr>
          <w:rFonts w:asciiTheme="minorEastAsia" w:hAnsiTheme="minorEastAsia" w:eastAsiaTheme="minorEastAsia"/>
          <w:color w:val="auto"/>
          <w:sz w:val="24"/>
          <w:szCs w:val="24"/>
          <w:u w:val="single"/>
          <w:shd w:val="clear" w:color="auto" w:fill="FFFFFF"/>
        </w:rPr>
        <w:t>中山大学孙逸仙纪念医院2025</w:t>
      </w:r>
      <w:r>
        <w:rPr>
          <w:rFonts w:hint="eastAsia" w:asciiTheme="minorEastAsia" w:hAnsiTheme="minorEastAsia" w:eastAsiaTheme="minorEastAsia"/>
          <w:color w:val="auto"/>
          <w:sz w:val="24"/>
          <w:szCs w:val="24"/>
          <w:u w:val="single"/>
          <w:shd w:val="clear" w:color="auto" w:fill="FFFFFF"/>
          <w:lang w:val="en-US" w:eastAsia="zh-CN"/>
        </w:rPr>
        <w:t>-</w:t>
      </w:r>
      <w:r>
        <w:rPr>
          <w:rFonts w:asciiTheme="minorEastAsia" w:hAnsiTheme="minorEastAsia" w:eastAsiaTheme="minorEastAsia"/>
          <w:color w:val="auto"/>
          <w:sz w:val="24"/>
          <w:szCs w:val="24"/>
          <w:u w:val="single"/>
          <w:shd w:val="clear" w:color="auto" w:fill="FFFFFF"/>
        </w:rPr>
        <w:t>2027年度门禁系统维保服务</w:t>
      </w:r>
      <w:r>
        <w:rPr>
          <w:rFonts w:hint="eastAsia" w:asciiTheme="minorEastAsia" w:hAnsiTheme="minorEastAsia" w:eastAsiaTheme="minorEastAsia"/>
          <w:color w:val="auto"/>
          <w:sz w:val="24"/>
          <w:szCs w:val="24"/>
          <w:u w:val="none"/>
          <w:shd w:val="clear" w:color="auto" w:fill="FFFFFF"/>
          <w:lang w:eastAsia="zh-CN"/>
        </w:rPr>
        <w:t>项目</w:t>
      </w:r>
      <w:r>
        <w:rPr>
          <w:rFonts w:hint="eastAsia" w:ascii="宋体" w:hAnsi="宋体" w:cs="仿宋_GB2312"/>
          <w:color w:val="auto"/>
          <w:sz w:val="24"/>
        </w:rPr>
        <w:t>采购活动，我司企业的具体情况如下：</w:t>
      </w:r>
    </w:p>
    <w:p w14:paraId="713D79BB">
      <w:pPr>
        <w:adjustRightInd w:val="0"/>
        <w:snapToGrid w:val="0"/>
        <w:spacing w:before="120" w:line="336" w:lineRule="auto"/>
        <w:ind w:firstLine="480" w:firstLineChars="200"/>
        <w:rPr>
          <w:rFonts w:hint="eastAsia" w:ascii="宋体" w:hAnsi="宋体" w:eastAsia="宋体" w:cs="仿宋_GB2312"/>
          <w:color w:val="auto"/>
          <w:sz w:val="24"/>
          <w:lang w:eastAsia="zh-CN"/>
        </w:rPr>
      </w:pPr>
      <w:r>
        <w:rPr>
          <w:rFonts w:hint="eastAsia" w:ascii="宋体" w:hAnsi="宋体" w:cs="仿宋_GB2312"/>
          <w:color w:val="auto"/>
          <w:sz w:val="24"/>
          <w:u w:val="single"/>
        </w:rPr>
        <w:t>（标的名称）</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rPr>
        <w:t>，我司从业人员</w:t>
      </w:r>
      <w:r>
        <w:rPr>
          <w:rFonts w:hint="eastAsia" w:ascii="宋体" w:hAnsi="宋体" w:cs="仿宋_GB2312"/>
          <w:color w:val="auto"/>
          <w:sz w:val="24"/>
          <w:u w:val="single"/>
        </w:rPr>
        <w:t xml:space="preserve">     </w:t>
      </w:r>
      <w:r>
        <w:rPr>
          <w:rFonts w:hint="eastAsia" w:ascii="宋体" w:hAnsi="宋体" w:cs="仿宋_GB2312"/>
          <w:color w:val="auto"/>
          <w:sz w:val="24"/>
        </w:rPr>
        <w:t>人，营业收入为</w:t>
      </w:r>
      <w:r>
        <w:rPr>
          <w:rFonts w:hint="eastAsia" w:ascii="宋体" w:hAnsi="宋体" w:cs="仿宋_GB2312"/>
          <w:color w:val="auto"/>
          <w:sz w:val="24"/>
          <w:u w:val="single"/>
        </w:rPr>
        <w:t xml:space="preserve">     </w:t>
      </w:r>
      <w:r>
        <w:rPr>
          <w:rFonts w:hint="eastAsia" w:ascii="宋体" w:hAnsi="宋体" w:cs="仿宋_GB2312"/>
          <w:color w:val="auto"/>
          <w:sz w:val="24"/>
        </w:rPr>
        <w:t>万元，资产总额为</w:t>
      </w:r>
      <w:r>
        <w:rPr>
          <w:rFonts w:hint="eastAsia" w:ascii="宋体" w:hAnsi="宋体" w:cs="仿宋_GB2312"/>
          <w:color w:val="auto"/>
          <w:sz w:val="24"/>
          <w:u w:val="single"/>
        </w:rPr>
        <w:t xml:space="preserve">     </w:t>
      </w:r>
      <w:r>
        <w:rPr>
          <w:rFonts w:hint="eastAsia" w:ascii="宋体" w:hAnsi="宋体" w:cs="仿宋_GB2312"/>
          <w:color w:val="auto"/>
          <w:sz w:val="24"/>
        </w:rPr>
        <w:t>万元，属于</w:t>
      </w:r>
      <w:r>
        <w:rPr>
          <w:rFonts w:hint="eastAsia" w:ascii="宋体" w:hAnsi="宋体" w:cs="仿宋_GB2312"/>
          <w:color w:val="auto"/>
          <w:sz w:val="24"/>
          <w:u w:val="single"/>
        </w:rPr>
        <w:t>（</w:t>
      </w:r>
      <w:r>
        <w:rPr>
          <w:rFonts w:hint="eastAsia" w:ascii="宋体" w:hAnsi="宋体" w:cs="仿宋_GB2312"/>
          <w:color w:val="auto"/>
          <w:sz w:val="24"/>
          <w:u w:val="single"/>
          <w:lang w:eastAsia="zh-CN"/>
        </w:rPr>
        <w:t>中</w:t>
      </w:r>
      <w:r>
        <w:rPr>
          <w:rFonts w:hint="eastAsia" w:ascii="宋体" w:hAnsi="宋体" w:cs="仿宋_GB2312"/>
          <w:color w:val="auto"/>
          <w:sz w:val="24"/>
          <w:u w:val="single"/>
        </w:rPr>
        <w:t>小微型企业）</w:t>
      </w:r>
      <w:r>
        <w:rPr>
          <w:rFonts w:hint="eastAsia" w:ascii="宋体" w:hAnsi="宋体" w:cs="仿宋_GB2312"/>
          <w:color w:val="auto"/>
          <w:sz w:val="24"/>
          <w:u w:val="none"/>
          <w:lang w:eastAsia="zh-CN"/>
        </w:rPr>
        <w:t>。</w:t>
      </w:r>
    </w:p>
    <w:p w14:paraId="1B078C11">
      <w:pPr>
        <w:adjustRightInd w:val="0"/>
        <w:snapToGrid w:val="0"/>
        <w:spacing w:before="120" w:line="336" w:lineRule="auto"/>
        <w:ind w:firstLine="480" w:firstLineChars="200"/>
        <w:rPr>
          <w:rFonts w:hint="eastAsia" w:ascii="宋体" w:hAnsi="宋体" w:cs="仿宋_GB2312"/>
          <w:color w:val="auto"/>
          <w:sz w:val="24"/>
        </w:rPr>
      </w:pPr>
    </w:p>
    <w:p w14:paraId="35AF78F3">
      <w:pPr>
        <w:adjustRightInd w:val="0"/>
        <w:snapToGrid w:val="0"/>
        <w:spacing w:before="120" w:line="336" w:lineRule="auto"/>
        <w:ind w:firstLine="480" w:firstLineChars="200"/>
        <w:rPr>
          <w:rFonts w:hint="eastAsia" w:ascii="宋体" w:hAnsi="宋体" w:cs="仿宋_GB2312"/>
          <w:color w:val="auto"/>
          <w:sz w:val="24"/>
        </w:rPr>
      </w:pPr>
      <w:r>
        <w:rPr>
          <w:rFonts w:hint="eastAsia" w:ascii="宋体" w:hAnsi="宋体" w:cs="仿宋_GB2312"/>
          <w:color w:val="auto"/>
          <w:sz w:val="24"/>
        </w:rPr>
        <w:t>本企业对上述声明内容的真实性负责。如有虚假，将依法承担相应责任。</w:t>
      </w:r>
    </w:p>
    <w:p w14:paraId="5385E0EB">
      <w:pPr>
        <w:adjustRightInd w:val="0"/>
        <w:snapToGrid w:val="0"/>
        <w:spacing w:before="120" w:line="336" w:lineRule="auto"/>
        <w:ind w:firstLine="480" w:firstLineChars="200"/>
        <w:rPr>
          <w:rFonts w:hint="eastAsia" w:ascii="宋体" w:hAnsi="宋体" w:cs="仿宋_GB2312"/>
          <w:color w:val="auto"/>
          <w:sz w:val="24"/>
        </w:rPr>
      </w:pPr>
    </w:p>
    <w:p w14:paraId="79AC5B5B">
      <w:pPr>
        <w:adjustRightInd w:val="0"/>
        <w:snapToGrid w:val="0"/>
        <w:spacing w:before="120" w:line="336" w:lineRule="auto"/>
        <w:ind w:firstLine="4320" w:firstLineChars="1800"/>
        <w:rPr>
          <w:rFonts w:hint="eastAsia" w:ascii="宋体" w:hAnsi="宋体" w:cs="仿宋_GB2312"/>
          <w:color w:val="auto"/>
          <w:sz w:val="24"/>
        </w:rPr>
      </w:pPr>
      <w:r>
        <w:rPr>
          <w:rFonts w:hint="eastAsia" w:ascii="宋体" w:hAnsi="宋体" w:cs="仿宋_GB2312"/>
          <w:color w:val="auto"/>
          <w:sz w:val="24"/>
        </w:rPr>
        <w:t>企业名称（盖章）：（报价供应商）</w:t>
      </w:r>
    </w:p>
    <w:p w14:paraId="2455FD0F">
      <w:pPr>
        <w:adjustRightInd w:val="0"/>
        <w:snapToGrid w:val="0"/>
        <w:spacing w:before="120" w:line="336" w:lineRule="auto"/>
        <w:ind w:firstLine="4320" w:firstLineChars="1800"/>
        <w:rPr>
          <w:rFonts w:hint="eastAsia" w:ascii="宋体" w:hAnsi="宋体" w:cs="仿宋_GB2312"/>
          <w:color w:val="auto"/>
          <w:sz w:val="24"/>
        </w:rPr>
      </w:pPr>
      <w:r>
        <w:rPr>
          <w:rFonts w:hint="eastAsia" w:ascii="宋体" w:hAnsi="宋体" w:cs="仿宋_GB2312"/>
          <w:color w:val="auto"/>
          <w:sz w:val="24"/>
        </w:rPr>
        <w:t>日</w:t>
      </w:r>
      <w:r>
        <w:rPr>
          <w:rFonts w:hint="eastAsia" w:ascii="宋体" w:hAnsi="宋体" w:cs="仿宋_GB2312"/>
          <w:color w:val="auto"/>
          <w:sz w:val="24"/>
          <w:lang w:val="en-US" w:eastAsia="zh-CN"/>
        </w:rPr>
        <w:t xml:space="preserve">    </w:t>
      </w:r>
      <w:r>
        <w:rPr>
          <w:rFonts w:hint="eastAsia" w:ascii="宋体" w:hAnsi="宋体" w:cs="仿宋_GB2312"/>
          <w:color w:val="auto"/>
          <w:sz w:val="24"/>
        </w:rPr>
        <w:t>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78B0ACCD">
      <w:pPr>
        <w:autoSpaceDE w:val="0"/>
        <w:autoSpaceDN w:val="0"/>
        <w:rPr>
          <w:rFonts w:ascii="宋体" w:hAnsi="宋体"/>
          <w:color w:val="auto"/>
          <w:sz w:val="24"/>
          <w:szCs w:val="24"/>
          <w:highlight w:val="none"/>
        </w:rPr>
      </w:pPr>
    </w:p>
    <w:p w14:paraId="2B1CE743">
      <w:pPr>
        <w:autoSpaceDE w:val="0"/>
        <w:autoSpaceDN w:val="0"/>
        <w:rPr>
          <w:rFonts w:ascii="宋体" w:hAnsi="宋体"/>
          <w:b/>
          <w:bCs/>
          <w:color w:val="auto"/>
          <w:sz w:val="24"/>
          <w:szCs w:val="24"/>
          <w:highlight w:val="none"/>
        </w:rPr>
      </w:pPr>
      <w:r>
        <w:rPr>
          <w:rFonts w:hint="eastAsia" w:ascii="宋体" w:hAnsi="宋体"/>
          <w:b/>
          <w:bCs/>
          <w:color w:val="auto"/>
          <w:sz w:val="24"/>
          <w:szCs w:val="24"/>
          <w:highlight w:val="none"/>
        </w:rPr>
        <w:t>备注：供应商为</w:t>
      </w:r>
      <w:r>
        <w:rPr>
          <w:rFonts w:hint="eastAsia" w:ascii="宋体" w:hAnsi="宋体"/>
          <w:b/>
          <w:bCs/>
          <w:color w:val="auto"/>
          <w:sz w:val="24"/>
          <w:szCs w:val="24"/>
          <w:highlight w:val="none"/>
          <w:lang w:eastAsia="zh-CN"/>
        </w:rPr>
        <w:t>中</w:t>
      </w:r>
      <w:r>
        <w:rPr>
          <w:rFonts w:hint="eastAsia" w:ascii="宋体" w:hAnsi="宋体"/>
          <w:b/>
          <w:bCs/>
          <w:color w:val="auto"/>
          <w:sz w:val="24"/>
          <w:szCs w:val="24"/>
          <w:highlight w:val="none"/>
        </w:rPr>
        <w:t>小微企业，需要在“https://xwqy.gsxt.gov.cn/”将查询相关</w:t>
      </w:r>
      <w:r>
        <w:rPr>
          <w:rFonts w:hint="eastAsia" w:ascii="宋体" w:hAnsi="宋体"/>
          <w:b/>
          <w:bCs/>
          <w:color w:val="auto"/>
          <w:sz w:val="24"/>
          <w:szCs w:val="24"/>
          <w:highlight w:val="none"/>
          <w:lang w:eastAsia="zh-CN"/>
        </w:rPr>
        <w:t>中</w:t>
      </w:r>
      <w:r>
        <w:rPr>
          <w:rFonts w:hint="eastAsia" w:ascii="宋体" w:hAnsi="宋体"/>
          <w:b/>
          <w:bCs/>
          <w:color w:val="auto"/>
          <w:sz w:val="24"/>
          <w:szCs w:val="24"/>
          <w:highlight w:val="none"/>
        </w:rPr>
        <w:t>小微企业的信息，并将截图放在响应文件中。</w:t>
      </w:r>
    </w:p>
    <w:p w14:paraId="24F96DDE">
      <w:pPr>
        <w:rPr>
          <w:color w:val="auto"/>
          <w:sz w:val="28"/>
          <w:szCs w:val="28"/>
          <w:highlight w:val="none"/>
        </w:rPr>
      </w:pPr>
      <w:r>
        <w:rPr>
          <w:rFonts w:hint="eastAsia"/>
          <w:color w:val="auto"/>
          <w:sz w:val="28"/>
          <w:szCs w:val="28"/>
          <w:highlight w:val="none"/>
        </w:rPr>
        <w:br w:type="page"/>
      </w:r>
    </w:p>
    <w:p w14:paraId="4B2C348F">
      <w:pPr>
        <w:pStyle w:val="30"/>
        <w:spacing w:line="360" w:lineRule="auto"/>
        <w:ind w:left="6569" w:firstLine="420"/>
        <w:rPr>
          <w:rFonts w:hint="default" w:ascii="仿宋" w:hAnsi="仿宋" w:eastAsia="仿宋" w:cs="仿宋"/>
          <w:color w:val="auto"/>
          <w:u w:val="single"/>
        </w:rPr>
      </w:pPr>
    </w:p>
    <w:p w14:paraId="32E16D03">
      <w:pPr>
        <w:pStyle w:val="30"/>
        <w:spacing w:line="360" w:lineRule="auto"/>
        <w:ind w:left="6569" w:firstLine="420"/>
        <w:rPr>
          <w:rFonts w:hint="default" w:ascii="仿宋" w:hAnsi="仿宋" w:eastAsia="仿宋" w:cs="仿宋"/>
          <w:color w:val="auto"/>
          <w:u w:val="single"/>
        </w:rPr>
      </w:pPr>
    </w:p>
    <w:p w14:paraId="0DB12691">
      <w:pPr>
        <w:pStyle w:val="30"/>
        <w:spacing w:line="360" w:lineRule="auto"/>
        <w:ind w:left="6569" w:firstLine="420"/>
        <w:rPr>
          <w:rFonts w:hint="default" w:ascii="仿宋" w:hAnsi="仿宋" w:eastAsia="仿宋" w:cs="仿宋"/>
          <w:color w:val="auto"/>
          <w:u w:val="single"/>
        </w:rPr>
      </w:pPr>
    </w:p>
    <w:p w14:paraId="39179B21">
      <w:pPr>
        <w:pStyle w:val="30"/>
        <w:spacing w:line="360" w:lineRule="auto"/>
        <w:ind w:left="6569" w:firstLine="420"/>
        <w:rPr>
          <w:rFonts w:hint="default" w:ascii="仿宋" w:hAnsi="仿宋" w:eastAsia="仿宋" w:cs="仿宋"/>
          <w:color w:val="auto"/>
          <w:u w:val="single"/>
        </w:rPr>
      </w:pPr>
    </w:p>
    <w:p w14:paraId="6AE1C3B4">
      <w:pPr>
        <w:pStyle w:val="30"/>
        <w:spacing w:line="360" w:lineRule="auto"/>
        <w:ind w:left="6569" w:firstLine="420"/>
        <w:rPr>
          <w:rFonts w:hint="default" w:ascii="仿宋" w:hAnsi="仿宋" w:eastAsia="仿宋" w:cs="仿宋"/>
          <w:color w:val="auto"/>
          <w:u w:val="single"/>
        </w:rPr>
      </w:pPr>
    </w:p>
    <w:p w14:paraId="682F131A">
      <w:pPr>
        <w:pStyle w:val="30"/>
        <w:spacing w:line="360" w:lineRule="auto"/>
        <w:ind w:left="6569" w:firstLine="420"/>
        <w:rPr>
          <w:rFonts w:hint="default" w:ascii="仿宋" w:hAnsi="仿宋" w:eastAsia="仿宋" w:cs="仿宋"/>
          <w:color w:val="auto"/>
          <w:u w:val="single"/>
        </w:rPr>
      </w:pPr>
    </w:p>
    <w:p w14:paraId="6763CFBE">
      <w:pPr>
        <w:pStyle w:val="30"/>
        <w:spacing w:line="360" w:lineRule="auto"/>
        <w:rPr>
          <w:rFonts w:hint="default" w:ascii="仿宋" w:hAnsi="仿宋" w:eastAsia="仿宋" w:cs="仿宋"/>
          <w:color w:val="auto"/>
          <w:u w:val="single"/>
        </w:rPr>
      </w:pPr>
    </w:p>
    <w:p w14:paraId="2716FF7F">
      <w:pPr>
        <w:pStyle w:val="30"/>
        <w:spacing w:line="360" w:lineRule="auto"/>
        <w:jc w:val="center"/>
        <w:rPr>
          <w:rFonts w:ascii="宋体" w:hAnsi="宋体" w:eastAsia="宋体" w:cs="宋体"/>
          <w:b/>
          <w:bCs/>
          <w:sz w:val="32"/>
          <w:szCs w:val="32"/>
        </w:rPr>
      </w:pPr>
    </w:p>
    <w:p w14:paraId="486AF782">
      <w:pPr>
        <w:pStyle w:val="30"/>
        <w:spacing w:line="360" w:lineRule="auto"/>
        <w:jc w:val="center"/>
        <w:rPr>
          <w:rFonts w:ascii="宋体" w:hAnsi="宋体" w:eastAsia="宋体" w:cs="宋体"/>
          <w:b/>
          <w:bCs/>
          <w:sz w:val="32"/>
          <w:szCs w:val="32"/>
        </w:rPr>
      </w:pPr>
    </w:p>
    <w:p w14:paraId="21DF9F37">
      <w:pPr>
        <w:pStyle w:val="30"/>
        <w:spacing w:line="360" w:lineRule="auto"/>
        <w:jc w:val="center"/>
        <w:rPr>
          <w:rFonts w:ascii="宋体" w:hAnsi="宋体" w:eastAsia="宋体" w:cs="宋体"/>
          <w:b/>
          <w:bCs/>
          <w:sz w:val="32"/>
          <w:szCs w:val="32"/>
        </w:rPr>
      </w:pPr>
    </w:p>
    <w:p w14:paraId="1DF59E16">
      <w:pPr>
        <w:pStyle w:val="30"/>
        <w:spacing w:line="360" w:lineRule="auto"/>
        <w:jc w:val="center"/>
        <w:rPr>
          <w:rFonts w:ascii="宋体" w:hAnsi="宋体" w:eastAsia="宋体" w:cs="宋体"/>
          <w:b/>
          <w:bCs/>
          <w:sz w:val="32"/>
          <w:szCs w:val="32"/>
        </w:rPr>
      </w:pPr>
    </w:p>
    <w:p w14:paraId="0F492686">
      <w:pPr>
        <w:pStyle w:val="30"/>
        <w:spacing w:line="360" w:lineRule="auto"/>
        <w:jc w:val="center"/>
        <w:rPr>
          <w:rFonts w:ascii="宋体" w:hAnsi="宋体" w:eastAsia="宋体" w:cs="宋体"/>
          <w:b/>
          <w:bCs/>
          <w:sz w:val="32"/>
          <w:szCs w:val="32"/>
        </w:rPr>
      </w:pPr>
      <w:r>
        <w:rPr>
          <w:rFonts w:ascii="宋体" w:hAnsi="宋体" w:eastAsia="宋体" w:cs="宋体"/>
          <w:b/>
          <w:bCs/>
          <w:sz w:val="52"/>
          <w:szCs w:val="52"/>
        </w:rPr>
        <w:t>第二章 用户需求书</w:t>
      </w:r>
    </w:p>
    <w:p w14:paraId="264937C2">
      <w:pPr>
        <w:pStyle w:val="30"/>
        <w:spacing w:line="360" w:lineRule="auto"/>
        <w:jc w:val="center"/>
        <w:rPr>
          <w:rFonts w:ascii="宋体" w:hAnsi="宋体" w:eastAsia="宋体" w:cs="宋体"/>
          <w:b/>
          <w:bCs/>
          <w:sz w:val="32"/>
          <w:szCs w:val="32"/>
        </w:rPr>
      </w:pPr>
    </w:p>
    <w:p w14:paraId="748A92AB">
      <w:pPr>
        <w:pStyle w:val="30"/>
        <w:spacing w:line="360" w:lineRule="auto"/>
        <w:jc w:val="center"/>
        <w:rPr>
          <w:rFonts w:ascii="宋体" w:hAnsi="宋体" w:eastAsia="宋体" w:cs="宋体"/>
          <w:b/>
          <w:bCs/>
          <w:sz w:val="32"/>
          <w:szCs w:val="32"/>
        </w:rPr>
      </w:pPr>
    </w:p>
    <w:p w14:paraId="5CB8FC48">
      <w:pPr>
        <w:pStyle w:val="30"/>
        <w:spacing w:line="360" w:lineRule="auto"/>
        <w:jc w:val="center"/>
        <w:rPr>
          <w:rFonts w:ascii="宋体" w:hAnsi="宋体" w:eastAsia="宋体" w:cs="宋体"/>
          <w:b/>
          <w:bCs/>
          <w:sz w:val="32"/>
          <w:szCs w:val="32"/>
        </w:rPr>
      </w:pPr>
    </w:p>
    <w:p w14:paraId="22DAA413">
      <w:pPr>
        <w:pStyle w:val="30"/>
        <w:spacing w:line="360" w:lineRule="auto"/>
        <w:jc w:val="center"/>
        <w:rPr>
          <w:rFonts w:ascii="宋体" w:hAnsi="宋体" w:eastAsia="宋体" w:cs="宋体"/>
          <w:b/>
          <w:bCs/>
          <w:sz w:val="32"/>
          <w:szCs w:val="32"/>
        </w:rPr>
      </w:pPr>
    </w:p>
    <w:p w14:paraId="2C84048F">
      <w:pPr>
        <w:pStyle w:val="30"/>
        <w:spacing w:line="360" w:lineRule="auto"/>
        <w:jc w:val="center"/>
        <w:rPr>
          <w:rFonts w:ascii="宋体" w:hAnsi="宋体" w:eastAsia="宋体" w:cs="宋体"/>
          <w:b/>
          <w:bCs/>
          <w:sz w:val="32"/>
          <w:szCs w:val="32"/>
        </w:rPr>
      </w:pPr>
    </w:p>
    <w:p w14:paraId="51B803B5">
      <w:pPr>
        <w:pStyle w:val="30"/>
        <w:spacing w:line="360" w:lineRule="auto"/>
        <w:jc w:val="center"/>
        <w:rPr>
          <w:rFonts w:ascii="宋体" w:hAnsi="宋体" w:eastAsia="宋体" w:cs="宋体"/>
          <w:b/>
          <w:bCs/>
          <w:sz w:val="32"/>
          <w:szCs w:val="32"/>
        </w:rPr>
      </w:pPr>
    </w:p>
    <w:p w14:paraId="757F8DB6">
      <w:pPr>
        <w:pStyle w:val="30"/>
        <w:spacing w:line="360" w:lineRule="auto"/>
        <w:jc w:val="center"/>
        <w:rPr>
          <w:rFonts w:ascii="宋体" w:hAnsi="宋体" w:eastAsia="宋体" w:cs="宋体"/>
          <w:b/>
          <w:bCs/>
          <w:sz w:val="32"/>
          <w:szCs w:val="32"/>
        </w:rPr>
      </w:pPr>
    </w:p>
    <w:p w14:paraId="113BA51C">
      <w:pPr>
        <w:pStyle w:val="30"/>
        <w:spacing w:line="360" w:lineRule="auto"/>
        <w:jc w:val="center"/>
        <w:rPr>
          <w:rFonts w:ascii="宋体" w:hAnsi="宋体" w:eastAsia="宋体" w:cs="宋体"/>
          <w:b/>
          <w:bCs/>
          <w:sz w:val="32"/>
          <w:szCs w:val="32"/>
        </w:rPr>
      </w:pPr>
    </w:p>
    <w:p w14:paraId="19883AAF">
      <w:pPr>
        <w:pStyle w:val="30"/>
        <w:spacing w:line="360" w:lineRule="auto"/>
        <w:jc w:val="center"/>
        <w:rPr>
          <w:rFonts w:ascii="宋体" w:hAnsi="宋体" w:eastAsia="宋体" w:cs="宋体"/>
          <w:b/>
          <w:bCs/>
          <w:sz w:val="32"/>
          <w:szCs w:val="32"/>
        </w:rPr>
      </w:pPr>
    </w:p>
    <w:p w14:paraId="2E5A8E84">
      <w:pPr>
        <w:pStyle w:val="30"/>
        <w:spacing w:line="360" w:lineRule="auto"/>
        <w:jc w:val="center"/>
        <w:rPr>
          <w:rFonts w:ascii="宋体" w:hAnsi="宋体" w:eastAsia="宋体" w:cs="宋体"/>
          <w:b/>
          <w:bCs/>
          <w:sz w:val="32"/>
          <w:szCs w:val="32"/>
        </w:rPr>
      </w:pPr>
    </w:p>
    <w:p w14:paraId="0E48F033">
      <w:pPr>
        <w:pStyle w:val="30"/>
        <w:spacing w:line="360" w:lineRule="auto"/>
        <w:jc w:val="center"/>
        <w:rPr>
          <w:rFonts w:ascii="宋体" w:hAnsi="宋体" w:eastAsia="宋体" w:cs="宋体"/>
          <w:b/>
          <w:bCs/>
          <w:sz w:val="32"/>
          <w:szCs w:val="32"/>
        </w:rPr>
      </w:pPr>
    </w:p>
    <w:p w14:paraId="5C440C63">
      <w:pPr>
        <w:pStyle w:val="30"/>
        <w:spacing w:line="360" w:lineRule="auto"/>
        <w:jc w:val="center"/>
        <w:rPr>
          <w:rFonts w:ascii="宋体" w:hAnsi="宋体" w:eastAsia="宋体" w:cs="宋体"/>
          <w:b/>
          <w:bCs/>
          <w:sz w:val="32"/>
          <w:szCs w:val="32"/>
        </w:rPr>
      </w:pPr>
    </w:p>
    <w:p w14:paraId="576E70BB">
      <w:pPr>
        <w:pStyle w:val="30"/>
        <w:spacing w:line="360" w:lineRule="auto"/>
        <w:jc w:val="center"/>
        <w:rPr>
          <w:rFonts w:hint="default" w:ascii="宋体" w:hAnsi="宋体" w:eastAsia="宋体" w:cs="宋体"/>
          <w:b/>
          <w:bCs/>
          <w:sz w:val="32"/>
          <w:szCs w:val="32"/>
        </w:rPr>
      </w:pPr>
      <w:r>
        <w:rPr>
          <w:rFonts w:ascii="宋体" w:hAnsi="宋体" w:eastAsia="宋体" w:cs="宋体"/>
          <w:b/>
          <w:bCs/>
          <w:sz w:val="32"/>
          <w:szCs w:val="32"/>
        </w:rPr>
        <w:t>用户需求书</w:t>
      </w:r>
    </w:p>
    <w:p w14:paraId="4044C8AB">
      <w:pPr>
        <w:autoSpaceDE w:val="0"/>
        <w:autoSpaceDN w:val="0"/>
        <w:spacing w:before="120" w:line="360" w:lineRule="auto"/>
        <w:rPr>
          <w:rFonts w:ascii="宋体" w:hAnsi="宋体" w:cs="宋体"/>
          <w:b/>
          <w:bCs/>
          <w:sz w:val="24"/>
          <w:highlight w:val="yellow"/>
          <w:lang w:val="zh-CN"/>
        </w:rPr>
      </w:pPr>
      <w:r>
        <w:rPr>
          <w:rFonts w:hint="eastAsia" w:ascii="宋体" w:hAnsi="宋体" w:cs="宋体"/>
          <w:color w:val="auto"/>
          <w:sz w:val="24"/>
          <w:u w:color="000000"/>
        </w:rPr>
        <w:t>（说明：1.标“★”的条款为实质性条款，若有任何一条负偏离或不满足则导致响应无效。2.标“▲”号条款为重要技术参数，若有部分“▲”条款未响应或不满足，将导致其响应性评审扣分，但不作为无效响应条款。）</w:t>
      </w:r>
    </w:p>
    <w:p w14:paraId="2F1D7B2F">
      <w:pPr>
        <w:pStyle w:val="30"/>
        <w:spacing w:line="360" w:lineRule="auto"/>
        <w:ind w:firstLine="482"/>
        <w:rPr>
          <w:rFonts w:hint="default" w:ascii="宋体" w:hAnsi="宋体" w:eastAsia="宋体" w:cs="宋体"/>
          <w:sz w:val="24"/>
          <w:szCs w:val="24"/>
        </w:rPr>
      </w:pPr>
      <w:r>
        <w:rPr>
          <w:rFonts w:ascii="宋体" w:hAnsi="宋体" w:eastAsia="宋体" w:cs="宋体"/>
          <w:b/>
          <w:bCs/>
          <w:sz w:val="24"/>
          <w:szCs w:val="24"/>
        </w:rPr>
        <w:t>一、项目概况</w:t>
      </w:r>
    </w:p>
    <w:p w14:paraId="3B5E9E36">
      <w:pPr>
        <w:adjustRightInd w:val="0"/>
        <w:snapToGrid w:val="0"/>
        <w:spacing w:before="120" w:line="360" w:lineRule="auto"/>
        <w:ind w:firstLine="480"/>
        <w:rPr>
          <w:rFonts w:cs="Arial Unicode MS" w:asciiTheme="minorEastAsia" w:hAnsiTheme="minorEastAsia" w:eastAsiaTheme="minorEastAsia"/>
          <w:color w:val="000000"/>
          <w:sz w:val="24"/>
          <w:u w:color="000000"/>
        </w:rPr>
      </w:pPr>
      <w:r>
        <w:rPr>
          <w:rFonts w:cs="Arial Unicode MS" w:asciiTheme="minorEastAsia" w:hAnsiTheme="minorEastAsia" w:eastAsiaTheme="minorEastAsia"/>
          <w:color w:val="000000"/>
          <w:sz w:val="24"/>
          <w:u w:color="000000"/>
        </w:rPr>
        <w:t>中山大学孙逸仙纪念医院是国家卫健委属（管）医院，创建于1835年，是我国第一家西医医院，中国西医学和西医教育的发源地</w:t>
      </w:r>
      <w:r>
        <w:rPr>
          <w:rFonts w:hint="eastAsia" w:cs="Arial Unicode MS" w:asciiTheme="minorEastAsia" w:hAnsiTheme="minorEastAsia" w:eastAsiaTheme="minorEastAsia"/>
          <w:color w:val="000000"/>
          <w:sz w:val="24"/>
          <w:u w:color="000000"/>
          <w:lang w:eastAsia="zh-CN"/>
        </w:rPr>
        <w:t>。</w:t>
      </w:r>
      <w:r>
        <w:rPr>
          <w:rFonts w:cs="Arial Unicode MS" w:asciiTheme="minorEastAsia" w:hAnsiTheme="minorEastAsia" w:eastAsiaTheme="minorEastAsia"/>
          <w:color w:val="000000"/>
          <w:sz w:val="24"/>
          <w:u w:color="000000"/>
        </w:rPr>
        <w:t>医院现已发展成为一所集医疗、教学、科研和预防保健为一体的大型综合性三级甲等医院。</w:t>
      </w:r>
    </w:p>
    <w:p w14:paraId="3F418746">
      <w:pPr>
        <w:adjustRightInd w:val="0"/>
        <w:snapToGrid w:val="0"/>
        <w:spacing w:before="120" w:line="360" w:lineRule="auto"/>
        <w:ind w:firstLine="480"/>
        <w:rPr>
          <w:rFonts w:cs="Arial Unicode MS" w:asciiTheme="minorEastAsia" w:hAnsiTheme="minorEastAsia" w:eastAsiaTheme="minorEastAsia"/>
          <w:color w:val="000000"/>
          <w:sz w:val="24"/>
          <w:u w:color="000000"/>
        </w:rPr>
      </w:pPr>
      <w:r>
        <w:rPr>
          <w:rFonts w:cs="Arial Unicode MS" w:asciiTheme="minorEastAsia" w:hAnsiTheme="minorEastAsia" w:eastAsiaTheme="minorEastAsia"/>
          <w:color w:val="000000"/>
          <w:sz w:val="24"/>
          <w:u w:color="000000"/>
        </w:rPr>
        <w:t>医院属于特殊的社会性行业，具有开放性和复杂性的环境，内部机构繁多。出入人员构成情况复杂，是易发矛盾和冲突的场所之一，甚至会有不法行为的发生，严重危害了医院和病人及家属的生命财产安全，影响了医院的正常工作秩序。</w:t>
      </w:r>
    </w:p>
    <w:p w14:paraId="57CAD52A">
      <w:pPr>
        <w:adjustRightInd w:val="0"/>
        <w:snapToGrid w:val="0"/>
        <w:spacing w:before="120" w:line="360" w:lineRule="auto"/>
        <w:ind w:firstLine="480"/>
        <w:rPr>
          <w:rFonts w:hint="eastAsia" w:cs="Arial Unicode MS" w:asciiTheme="minorEastAsia" w:hAnsiTheme="minorEastAsia" w:eastAsiaTheme="minorEastAsia"/>
          <w:color w:val="000000"/>
          <w:sz w:val="24"/>
          <w:u w:color="000000"/>
          <w:lang w:eastAsia="zh-CN"/>
        </w:rPr>
      </w:pPr>
      <w:r>
        <w:rPr>
          <w:rFonts w:hint="eastAsia" w:cs="Arial Unicode MS" w:asciiTheme="minorEastAsia" w:hAnsiTheme="minorEastAsia" w:eastAsiaTheme="minorEastAsia"/>
          <w:color w:val="000000"/>
          <w:sz w:val="24"/>
          <w:u w:color="000000"/>
          <w:lang w:eastAsia="zh-CN"/>
        </w:rPr>
        <w:t>医院门禁系统经过多年的建设、升级和扩建，已经建设完成并投入使用。</w:t>
      </w:r>
      <w:r>
        <w:rPr>
          <w:rFonts w:cs="Arial Unicode MS" w:asciiTheme="minorEastAsia" w:hAnsiTheme="minorEastAsia" w:eastAsiaTheme="minorEastAsia"/>
          <w:color w:val="000000"/>
          <w:sz w:val="24"/>
          <w:u w:color="000000"/>
        </w:rPr>
        <w:t>为了更好地保障门禁系统的应用以及将系统的效益发挥到最大，对已建成的门禁系统</w:t>
      </w:r>
      <w:r>
        <w:rPr>
          <w:rFonts w:hint="eastAsia" w:cs="Arial Unicode MS" w:asciiTheme="minorEastAsia" w:hAnsiTheme="minorEastAsia" w:eastAsiaTheme="minorEastAsia"/>
          <w:color w:val="000000"/>
          <w:sz w:val="24"/>
          <w:u w:color="000000"/>
          <w:lang w:eastAsia="zh-CN"/>
        </w:rPr>
        <w:t>进行</w:t>
      </w:r>
      <w:r>
        <w:rPr>
          <w:rFonts w:cs="Arial Unicode MS" w:asciiTheme="minorEastAsia" w:hAnsiTheme="minorEastAsia" w:eastAsiaTheme="minorEastAsia"/>
          <w:color w:val="000000"/>
          <w:sz w:val="24"/>
          <w:u w:color="000000"/>
        </w:rPr>
        <w:t>维护维修保养服务</w:t>
      </w:r>
      <w:r>
        <w:rPr>
          <w:rFonts w:hint="eastAsia" w:cs="Arial Unicode MS" w:asciiTheme="minorEastAsia" w:hAnsiTheme="minorEastAsia" w:eastAsiaTheme="minorEastAsia"/>
          <w:color w:val="000000"/>
          <w:sz w:val="24"/>
          <w:u w:color="000000"/>
          <w:lang w:eastAsia="zh-CN"/>
        </w:rPr>
        <w:t>。</w:t>
      </w:r>
      <w:r>
        <w:rPr>
          <w:rFonts w:cs="Arial Unicode MS" w:asciiTheme="minorEastAsia" w:hAnsiTheme="minorEastAsia" w:eastAsiaTheme="minorEastAsia"/>
          <w:color w:val="000000"/>
          <w:sz w:val="24"/>
          <w:u w:color="000000"/>
        </w:rPr>
        <w:t>维保范围包括以下：</w:t>
      </w:r>
    </w:p>
    <w:p w14:paraId="5A2BC043">
      <w:pPr>
        <w:adjustRightInd w:val="0"/>
        <w:snapToGrid w:val="0"/>
        <w:spacing w:before="120" w:line="360" w:lineRule="auto"/>
        <w:ind w:firstLine="480"/>
        <w:rPr>
          <w:rFonts w:cs="Arial Unicode MS" w:asciiTheme="minorEastAsia" w:hAnsiTheme="minorEastAsia" w:eastAsiaTheme="minorEastAsia"/>
          <w:color w:val="000000"/>
          <w:sz w:val="24"/>
          <w:u w:color="000000"/>
        </w:rPr>
      </w:pPr>
      <w:r>
        <w:rPr>
          <w:rFonts w:cs="Arial Unicode MS" w:asciiTheme="minorEastAsia" w:hAnsiTheme="minorEastAsia" w:eastAsiaTheme="minorEastAsia"/>
          <w:color w:val="000000"/>
          <w:sz w:val="24"/>
          <w:u w:color="000000"/>
        </w:rPr>
        <w:t>1、广州市越秀区沿江西路107号中山大学孙逸仙纪念医院北院区（包括仁济楼、一方长堤）联网门禁系统、独立门禁系统、人脸识别门禁系统以及门铃对讲系统；</w:t>
      </w:r>
    </w:p>
    <w:p w14:paraId="3CF235EA">
      <w:pPr>
        <w:adjustRightInd w:val="0"/>
        <w:snapToGrid w:val="0"/>
        <w:spacing w:before="120" w:line="360" w:lineRule="auto"/>
        <w:ind w:firstLine="480"/>
        <w:rPr>
          <w:rFonts w:cs="Arial Unicode MS" w:asciiTheme="minorEastAsia" w:hAnsiTheme="minorEastAsia" w:eastAsiaTheme="minorEastAsia"/>
          <w:color w:val="000000"/>
          <w:sz w:val="24"/>
          <w:u w:color="000000"/>
        </w:rPr>
      </w:pPr>
      <w:r>
        <w:rPr>
          <w:rFonts w:cs="Arial Unicode MS" w:asciiTheme="minorEastAsia" w:hAnsiTheme="minorEastAsia" w:eastAsiaTheme="minorEastAsia"/>
          <w:color w:val="000000"/>
          <w:sz w:val="24"/>
          <w:u w:color="000000"/>
        </w:rPr>
        <w:t>2、广州市海珠区盈丰区33号中山大学孙逸仙纪念医院南院区联网门禁系统、独立门禁系统、人脸识别门禁系统以及门铃对讲系统；</w:t>
      </w:r>
    </w:p>
    <w:p w14:paraId="78EEA8AD">
      <w:pPr>
        <w:adjustRightInd w:val="0"/>
        <w:snapToGrid w:val="0"/>
        <w:spacing w:before="120" w:line="360" w:lineRule="auto"/>
        <w:ind w:firstLine="480"/>
        <w:rPr>
          <w:rFonts w:cs="Arial Unicode MS" w:asciiTheme="minorEastAsia" w:hAnsiTheme="minorEastAsia" w:eastAsiaTheme="minorEastAsia"/>
          <w:color w:val="000000"/>
          <w:sz w:val="24"/>
          <w:u w:color="000000"/>
        </w:rPr>
      </w:pPr>
      <w:r>
        <w:rPr>
          <w:rFonts w:cs="Arial Unicode MS" w:asciiTheme="minorEastAsia" w:hAnsiTheme="minorEastAsia" w:eastAsiaTheme="minorEastAsia"/>
          <w:color w:val="000000"/>
          <w:sz w:val="24"/>
          <w:u w:color="000000"/>
        </w:rPr>
        <w:t>3、广州市黄埔区螺旋四路7号国际生物岛二期三栋301生物岛医学研究中心实验室独立门禁系统和人脸识别门禁系统；</w:t>
      </w:r>
    </w:p>
    <w:p w14:paraId="624A079C">
      <w:pPr>
        <w:adjustRightInd w:val="0"/>
        <w:snapToGrid w:val="0"/>
        <w:spacing w:before="120" w:line="360" w:lineRule="auto"/>
        <w:ind w:firstLine="480"/>
        <w:rPr>
          <w:rFonts w:hint="default" w:cs="Arial Unicode MS" w:asciiTheme="minorEastAsia" w:hAnsiTheme="minorEastAsia" w:eastAsiaTheme="minorEastAsia"/>
          <w:color w:val="000000"/>
          <w:sz w:val="24"/>
          <w:u w:color="000000"/>
        </w:rPr>
      </w:pPr>
      <w:r>
        <w:rPr>
          <w:rFonts w:cs="Arial Unicode MS" w:asciiTheme="minorEastAsia" w:hAnsiTheme="minorEastAsia" w:eastAsiaTheme="minorEastAsia"/>
          <w:color w:val="000000"/>
          <w:sz w:val="24"/>
          <w:u w:color="000000"/>
        </w:rPr>
        <w:t>4、佛山市南海区基础与转化医学研究中心联网门禁系统。</w:t>
      </w:r>
    </w:p>
    <w:p w14:paraId="02609FFA">
      <w:pPr>
        <w:autoSpaceDE w:val="0"/>
        <w:autoSpaceDN w:val="0"/>
        <w:spacing w:before="120" w:line="360" w:lineRule="auto"/>
        <w:ind w:firstLine="482"/>
        <w:rPr>
          <w:rFonts w:ascii="宋体" w:hAnsi="宋体" w:cs="宋体"/>
          <w:b/>
          <w:bCs/>
          <w:sz w:val="24"/>
          <w:lang w:val="zh-CN"/>
        </w:rPr>
      </w:pPr>
      <w:r>
        <w:rPr>
          <w:rFonts w:hint="eastAsia" w:ascii="宋体" w:hAnsi="宋体" w:cs="宋体"/>
          <w:b/>
          <w:bCs/>
          <w:sz w:val="24"/>
        </w:rPr>
        <w:t>二、总体</w:t>
      </w:r>
      <w:r>
        <w:rPr>
          <w:rFonts w:hint="eastAsia" w:ascii="宋体" w:hAnsi="宋体" w:cs="宋体"/>
          <w:b/>
          <w:bCs/>
          <w:sz w:val="24"/>
          <w:lang w:val="zh-CN"/>
        </w:rPr>
        <w:t>要求</w:t>
      </w:r>
    </w:p>
    <w:p w14:paraId="61D6A192">
      <w:pPr>
        <w:autoSpaceDE w:val="0"/>
        <w:autoSpaceDN w:val="0"/>
        <w:spacing w:before="120" w:beforeLines="50" w:line="360" w:lineRule="auto"/>
        <w:ind w:firstLine="482" w:firstLineChars="200"/>
        <w:rPr>
          <w:rFonts w:ascii="宋体" w:hAnsi="宋体" w:cs="宋体"/>
          <w:b/>
          <w:bCs/>
          <w:sz w:val="24"/>
        </w:rPr>
      </w:pPr>
      <w:r>
        <w:rPr>
          <w:rFonts w:hint="eastAsia" w:ascii="宋体" w:hAnsi="宋体" w:cs="宋体"/>
          <w:b/>
          <w:bCs/>
          <w:sz w:val="24"/>
        </w:rPr>
        <w:t>1</w:t>
      </w:r>
      <w:r>
        <w:rPr>
          <w:rFonts w:hint="eastAsia" w:ascii="宋体" w:hAnsi="宋体" w:cs="宋体"/>
          <w:b/>
          <w:bCs/>
          <w:sz w:val="24"/>
          <w:lang w:val="zh-CN"/>
        </w:rPr>
        <w:t>、采购项目一览表</w:t>
      </w:r>
    </w:p>
    <w:tbl>
      <w:tblPr>
        <w:tblStyle w:val="24"/>
        <w:tblW w:w="849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3760"/>
        <w:gridCol w:w="1788"/>
        <w:gridCol w:w="2943"/>
      </w:tblGrid>
      <w:tr w14:paraId="18635F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8" w:hRule="atLeast"/>
          <w:jc w:val="center"/>
        </w:trPr>
        <w:tc>
          <w:tcPr>
            <w:tcW w:w="37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089C90">
            <w:pPr>
              <w:pStyle w:val="30"/>
              <w:spacing w:line="360" w:lineRule="auto"/>
              <w:ind w:left="0" w:leftChars="0"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zh-TW" w:eastAsia="zh-CN"/>
              </w:rPr>
              <w:t>采购内容</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26FEFE">
            <w:pPr>
              <w:pStyle w:val="30"/>
              <w:spacing w:line="360" w:lineRule="auto"/>
              <w:ind w:left="0" w:leftChars="0" w:firstLine="0" w:firstLineChars="0"/>
              <w:jc w:val="center"/>
              <w:rPr>
                <w:rFonts w:hint="default" w:ascii="宋体" w:hAnsi="宋体" w:eastAsia="宋体" w:cs="宋体"/>
                <w:color w:val="auto"/>
                <w:sz w:val="24"/>
                <w:szCs w:val="24"/>
              </w:rPr>
            </w:pPr>
            <w:r>
              <w:rPr>
                <w:rFonts w:ascii="宋体" w:hAnsi="宋体" w:eastAsia="宋体" w:cs="宋体"/>
                <w:color w:val="auto"/>
                <w:sz w:val="24"/>
                <w:szCs w:val="24"/>
              </w:rPr>
              <w:t>数量</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300545">
            <w:pPr>
              <w:pStyle w:val="30"/>
              <w:spacing w:line="360" w:lineRule="auto"/>
              <w:ind w:left="0" w:leftChars="0" w:firstLine="0" w:firstLineChars="0"/>
              <w:jc w:val="center"/>
              <w:rPr>
                <w:rFonts w:hint="eastAsia" w:ascii="宋体" w:hAnsi="宋体" w:eastAsia="宋体" w:cs="宋体"/>
                <w:color w:val="auto"/>
                <w:sz w:val="24"/>
                <w:szCs w:val="24"/>
                <w:lang w:val="zh-TW" w:eastAsia="zh-CN"/>
              </w:rPr>
            </w:pPr>
            <w:r>
              <w:rPr>
                <w:rFonts w:ascii="宋体" w:hAnsi="宋体" w:eastAsia="宋体" w:cs="宋体"/>
                <w:color w:val="auto"/>
                <w:sz w:val="24"/>
                <w:szCs w:val="24"/>
                <w:lang w:val="zh-TW" w:eastAsia="zh-TW"/>
              </w:rPr>
              <w:t>最高限价</w:t>
            </w:r>
            <w:r>
              <w:rPr>
                <w:rFonts w:hint="eastAsia" w:ascii="宋体" w:hAnsi="宋体" w:eastAsia="宋体" w:cs="宋体"/>
                <w:color w:val="auto"/>
                <w:sz w:val="24"/>
                <w:szCs w:val="24"/>
                <w:lang w:val="zh-TW" w:eastAsia="zh-CN"/>
              </w:rPr>
              <w:t>（</w:t>
            </w:r>
            <w:r>
              <w:rPr>
                <w:rFonts w:ascii="宋体" w:hAnsi="宋体" w:eastAsia="宋体" w:cs="宋体"/>
                <w:color w:val="auto"/>
                <w:sz w:val="24"/>
                <w:szCs w:val="24"/>
                <w:lang w:val="zh-TW" w:eastAsia="zh-TW"/>
              </w:rPr>
              <w:t>元</w:t>
            </w:r>
            <w:r>
              <w:rPr>
                <w:rFonts w:hint="eastAsia" w:ascii="宋体" w:hAnsi="宋体" w:eastAsia="宋体" w:cs="宋体"/>
                <w:color w:val="auto"/>
                <w:sz w:val="24"/>
                <w:szCs w:val="24"/>
                <w:lang w:val="zh-TW" w:eastAsia="zh-CN"/>
              </w:rPr>
              <w:t>）</w:t>
            </w:r>
          </w:p>
        </w:tc>
      </w:tr>
      <w:tr w14:paraId="5C444A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37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11E095">
            <w:pPr>
              <w:pStyle w:val="30"/>
              <w:spacing w:line="312" w:lineRule="auto"/>
              <w:ind w:left="0" w:leftChars="0" w:firstLine="0" w:firstLineChars="0"/>
              <w:jc w:val="center"/>
              <w:rPr>
                <w:rFonts w:ascii="宋体" w:hAnsi="宋体" w:eastAsia="宋体" w:cs="宋体"/>
                <w:color w:val="333333"/>
                <w:sz w:val="24"/>
                <w:szCs w:val="24"/>
                <w:shd w:val="clear" w:color="auto" w:fill="FFFFFF"/>
              </w:rPr>
            </w:pPr>
            <w:r>
              <w:rPr>
                <w:rFonts w:ascii="宋体" w:hAnsi="宋体" w:eastAsia="宋体" w:cs="宋体"/>
                <w:color w:val="333333"/>
                <w:sz w:val="24"/>
                <w:szCs w:val="24"/>
                <w:shd w:val="clear" w:color="auto" w:fill="FFFFFF"/>
              </w:rPr>
              <w:t>中山大学孙逸仙纪念医院</w:t>
            </w:r>
          </w:p>
          <w:p w14:paraId="219CDFCE">
            <w:pPr>
              <w:pStyle w:val="30"/>
              <w:spacing w:line="312" w:lineRule="auto"/>
              <w:ind w:left="0" w:leftChars="0" w:firstLine="0" w:firstLineChars="0"/>
              <w:jc w:val="both"/>
              <w:rPr>
                <w:rFonts w:hint="default" w:ascii="宋体" w:hAnsi="宋体" w:eastAsia="宋体" w:cs="宋体"/>
                <w:color w:val="auto"/>
                <w:sz w:val="24"/>
                <w:szCs w:val="24"/>
              </w:rPr>
            </w:pPr>
            <w:r>
              <w:rPr>
                <w:rFonts w:hint="eastAsia" w:ascii="宋体" w:hAnsi="宋体" w:eastAsia="宋体" w:cs="宋体"/>
                <w:color w:val="333333"/>
                <w:sz w:val="24"/>
                <w:szCs w:val="24"/>
                <w:shd w:val="clear" w:color="auto" w:fill="FFFFFF"/>
                <w:lang w:val="en-US" w:eastAsia="zh-CN"/>
              </w:rPr>
              <w:t>2</w:t>
            </w:r>
            <w:r>
              <w:rPr>
                <w:rFonts w:ascii="宋体" w:hAnsi="宋体" w:eastAsia="宋体" w:cs="宋体"/>
                <w:color w:val="333333"/>
                <w:sz w:val="24"/>
                <w:szCs w:val="24"/>
                <w:shd w:val="clear" w:color="auto" w:fill="FFFFFF"/>
              </w:rPr>
              <w:t>025</w:t>
            </w:r>
            <w:r>
              <w:rPr>
                <w:rFonts w:hint="eastAsia" w:ascii="宋体" w:hAnsi="宋体" w:eastAsia="宋体" w:cs="宋体"/>
                <w:color w:val="333333"/>
                <w:sz w:val="24"/>
                <w:szCs w:val="24"/>
                <w:shd w:val="clear" w:color="auto" w:fill="FFFFFF"/>
                <w:lang w:val="en-US" w:eastAsia="zh-CN"/>
              </w:rPr>
              <w:t>-</w:t>
            </w:r>
            <w:r>
              <w:rPr>
                <w:rFonts w:ascii="宋体" w:hAnsi="宋体" w:eastAsia="宋体" w:cs="宋体"/>
                <w:color w:val="333333"/>
                <w:sz w:val="24"/>
                <w:szCs w:val="24"/>
                <w:shd w:val="clear" w:color="auto" w:fill="FFFFFF"/>
              </w:rPr>
              <w:t>2027年度门禁系统维保服务</w:t>
            </w:r>
          </w:p>
        </w:tc>
        <w:tc>
          <w:tcPr>
            <w:tcW w:w="17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6BB5C9">
            <w:pPr>
              <w:pStyle w:val="30"/>
              <w:spacing w:line="360" w:lineRule="auto"/>
              <w:jc w:val="center"/>
              <w:rPr>
                <w:rFonts w:hint="default" w:ascii="宋体" w:hAnsi="宋体" w:eastAsia="宋体" w:cs="宋体"/>
                <w:color w:val="auto"/>
                <w:sz w:val="24"/>
                <w:szCs w:val="24"/>
              </w:rPr>
            </w:pPr>
            <w:r>
              <w:rPr>
                <w:rFonts w:ascii="宋体" w:hAnsi="宋体" w:eastAsia="宋体" w:cs="宋体"/>
                <w:color w:val="auto"/>
                <w:sz w:val="24"/>
                <w:szCs w:val="24"/>
              </w:rPr>
              <w:t>1项</w:t>
            </w:r>
          </w:p>
        </w:tc>
        <w:tc>
          <w:tcPr>
            <w:tcW w:w="294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93CF36">
            <w:pPr>
              <w:pStyle w:val="30"/>
              <w:spacing w:line="360" w:lineRule="auto"/>
              <w:jc w:val="center"/>
              <w:rPr>
                <w:rFonts w:hint="default" w:ascii="宋体" w:hAnsi="宋体" w:eastAsia="宋体" w:cs="宋体"/>
                <w:color w:val="auto"/>
                <w:sz w:val="24"/>
                <w:szCs w:val="24"/>
              </w:rPr>
            </w:pPr>
            <w:r>
              <w:rPr>
                <w:rFonts w:hint="default" w:ascii="宋体" w:hAnsi="宋体" w:eastAsia="宋体" w:cs="宋体"/>
                <w:color w:val="auto"/>
                <w:sz w:val="24"/>
                <w:szCs w:val="24"/>
              </w:rPr>
              <w:t>750</w:t>
            </w:r>
            <w:r>
              <w:rPr>
                <w:rFonts w:ascii="宋体" w:hAnsi="宋体" w:eastAsia="宋体" w:cs="宋体"/>
                <w:color w:val="auto"/>
                <w:sz w:val="24"/>
                <w:szCs w:val="24"/>
              </w:rPr>
              <w:t>,</w:t>
            </w:r>
            <w:r>
              <w:rPr>
                <w:rFonts w:hint="default" w:ascii="宋体" w:hAnsi="宋体" w:eastAsia="宋体" w:cs="宋体"/>
                <w:color w:val="auto"/>
                <w:sz w:val="24"/>
                <w:szCs w:val="24"/>
              </w:rPr>
              <w:t>000</w:t>
            </w:r>
            <w:r>
              <w:rPr>
                <w:rFonts w:ascii="宋体" w:hAnsi="宋体" w:eastAsia="宋体" w:cs="宋体"/>
                <w:color w:val="auto"/>
                <w:sz w:val="24"/>
                <w:szCs w:val="24"/>
              </w:rPr>
              <w:t>.00</w:t>
            </w:r>
          </w:p>
        </w:tc>
      </w:tr>
    </w:tbl>
    <w:p w14:paraId="16A50B53">
      <w:pPr>
        <w:pStyle w:val="40"/>
        <w:adjustRightInd w:val="0"/>
        <w:snapToGrid w:val="0"/>
        <w:spacing w:before="120" w:line="360" w:lineRule="auto"/>
        <w:ind w:firstLine="480"/>
        <w:jc w:val="left"/>
        <w:rPr>
          <w:rFonts w:ascii="宋体" w:hAnsi="宋体" w:cs="宋体"/>
          <w:sz w:val="24"/>
          <w:u w:color="000000"/>
        </w:rPr>
      </w:pPr>
      <w:r>
        <w:rPr>
          <w:rFonts w:hint="eastAsia" w:ascii="宋体" w:hAnsi="宋体" w:cs="宋体"/>
          <w:sz w:val="24"/>
          <w:u w:color="000000"/>
        </w:rPr>
        <w:t>1.1</w:t>
      </w:r>
      <w:r>
        <w:rPr>
          <w:rFonts w:hint="eastAsia" w:ascii="宋体" w:hAnsi="宋体" w:cs="宋体"/>
          <w:sz w:val="24"/>
          <w:u w:color="000000"/>
          <w:lang w:eastAsia="zh-CN"/>
        </w:rPr>
        <w:t>供应商</w:t>
      </w:r>
      <w:r>
        <w:rPr>
          <w:rFonts w:hint="eastAsia" w:ascii="宋体" w:hAnsi="宋体" w:cs="宋体"/>
          <w:sz w:val="24"/>
          <w:u w:color="000000"/>
        </w:rPr>
        <w:t>应按照采购项目需求书的内容、范围、条款等进行报价，包含完成本项目的所有费用，含人工、零配件采购、包装、装卸、运输、安装、调试、资料费、服务费、税费和伴随货物服务的其他所有费用。</w:t>
      </w:r>
      <w:r>
        <w:rPr>
          <w:rFonts w:hint="eastAsia" w:ascii="宋体" w:hAnsi="宋体" w:cs="宋体"/>
          <w:sz w:val="24"/>
          <w:u w:color="000000"/>
          <w:lang w:eastAsia="zh-CN"/>
        </w:rPr>
        <w:t>供应商</w:t>
      </w:r>
      <w:r>
        <w:rPr>
          <w:rFonts w:hint="eastAsia" w:ascii="宋体" w:hAnsi="宋体" w:cs="宋体"/>
          <w:sz w:val="24"/>
          <w:u w:color="000000"/>
        </w:rPr>
        <w:t>应在充分考虑可能发生的突发状况的基础上合理报价，在合同执行期间保持不变，</w:t>
      </w:r>
      <w:r>
        <w:rPr>
          <w:rFonts w:hint="eastAsia" w:ascii="宋体" w:hAnsi="宋体" w:cs="宋体"/>
          <w:sz w:val="24"/>
          <w:u w:color="000000"/>
          <w:lang w:eastAsia="zh-CN"/>
        </w:rPr>
        <w:t>供应商</w:t>
      </w:r>
      <w:r>
        <w:rPr>
          <w:rFonts w:hint="eastAsia" w:ascii="宋体" w:hAnsi="宋体" w:cs="宋体"/>
          <w:sz w:val="24"/>
          <w:u w:color="000000"/>
        </w:rPr>
        <w:t>不得再以其它任何形式向</w:t>
      </w:r>
      <w:r>
        <w:rPr>
          <w:rFonts w:hint="eastAsia" w:ascii="宋体" w:hAnsi="宋体" w:cs="宋体"/>
          <w:sz w:val="24"/>
          <w:u w:color="000000"/>
          <w:lang w:eastAsia="zh-CN"/>
        </w:rPr>
        <w:t>采购人</w:t>
      </w:r>
      <w:r>
        <w:rPr>
          <w:rFonts w:hint="eastAsia" w:ascii="宋体" w:hAnsi="宋体" w:cs="宋体"/>
          <w:sz w:val="24"/>
          <w:u w:color="000000"/>
        </w:rPr>
        <w:t>索要增加任何的费用。</w:t>
      </w:r>
    </w:p>
    <w:p w14:paraId="361E1F46">
      <w:pPr>
        <w:pStyle w:val="40"/>
        <w:adjustRightInd w:val="0"/>
        <w:snapToGrid w:val="0"/>
        <w:spacing w:before="120" w:line="360" w:lineRule="auto"/>
        <w:ind w:firstLineChars="175"/>
        <w:jc w:val="left"/>
        <w:rPr>
          <w:rFonts w:hint="eastAsia" w:ascii="宋体" w:hAnsi="宋体" w:cs="宋体"/>
          <w:color w:val="auto"/>
          <w:sz w:val="24"/>
          <w:u w:color="000000"/>
        </w:rPr>
      </w:pPr>
      <w:r>
        <w:rPr>
          <w:rFonts w:hint="eastAsia" w:ascii="宋体" w:hAnsi="宋体" w:cs="宋体"/>
          <w:sz w:val="24"/>
          <w:u w:color="000000"/>
        </w:rPr>
        <w:t>1.</w:t>
      </w:r>
      <w:r>
        <w:rPr>
          <w:rFonts w:hint="eastAsia" w:ascii="宋体" w:hAnsi="宋体" w:cs="宋体"/>
          <w:sz w:val="24"/>
          <w:u w:color="000000"/>
          <w:lang w:val="en-US" w:eastAsia="zh-CN"/>
        </w:rPr>
        <w:t>2</w:t>
      </w:r>
      <w:r>
        <w:rPr>
          <w:rFonts w:hint="eastAsia" w:ascii="宋体" w:hAnsi="宋体" w:cs="宋体"/>
          <w:sz w:val="24"/>
          <w:u w:color="000000"/>
        </w:rPr>
        <w:t>在维</w:t>
      </w:r>
      <w:r>
        <w:rPr>
          <w:rFonts w:hint="eastAsia" w:ascii="宋体" w:hAnsi="宋体" w:cs="宋体"/>
          <w:color w:val="auto"/>
          <w:sz w:val="24"/>
          <w:u w:color="000000"/>
        </w:rPr>
        <w:t>保过程中，必须坚持以修为主的原则。</w:t>
      </w:r>
    </w:p>
    <w:p w14:paraId="6C9F2CBA">
      <w:pPr>
        <w:pStyle w:val="40"/>
        <w:adjustRightInd w:val="0"/>
        <w:snapToGrid w:val="0"/>
        <w:spacing w:before="120" w:line="360" w:lineRule="auto"/>
        <w:ind w:firstLineChars="175"/>
        <w:jc w:val="left"/>
        <w:rPr>
          <w:rFonts w:hint="default" w:ascii="宋体" w:hAnsi="宋体" w:eastAsia="宋体" w:cs="宋体"/>
          <w:color w:val="auto"/>
          <w:sz w:val="24"/>
          <w:u w:color="000000"/>
          <w:lang w:val="en-US" w:eastAsia="zh-CN"/>
        </w:rPr>
      </w:pPr>
      <w:r>
        <w:rPr>
          <w:rFonts w:hint="eastAsia" w:ascii="宋体" w:hAnsi="宋体" w:cs="宋体"/>
          <w:color w:val="auto"/>
          <w:sz w:val="24"/>
          <w:szCs w:val="24"/>
          <w:highlight w:val="none"/>
        </w:rPr>
        <w:t>▲</w:t>
      </w:r>
      <w:r>
        <w:rPr>
          <w:rFonts w:hint="eastAsia" w:ascii="宋体" w:hAnsi="宋体" w:cs="宋体"/>
          <w:color w:val="auto"/>
          <w:sz w:val="24"/>
          <w:u w:color="000000"/>
          <w:lang w:val="en-US" w:eastAsia="zh-CN"/>
        </w:rPr>
        <w:t>1.3</w:t>
      </w:r>
      <w:r>
        <w:rPr>
          <w:rFonts w:hint="eastAsia" w:ascii="宋体" w:hAnsi="宋体"/>
          <w:color w:val="auto"/>
          <w:sz w:val="24"/>
          <w:szCs w:val="24"/>
          <w:highlight w:val="none"/>
        </w:rPr>
        <w:t>售后服务要求：提供7*24小时报障电话，随时接受采购人的服务请求，对于需要及时维修、更换的设备，应按要求及时完成维修</w:t>
      </w:r>
      <w:r>
        <w:rPr>
          <w:rFonts w:hint="eastAsia" w:ascii="宋体" w:hAnsi="宋体"/>
          <w:color w:val="auto"/>
          <w:sz w:val="24"/>
          <w:szCs w:val="24"/>
          <w:highlight w:val="none"/>
          <w:lang w:eastAsia="zh-CN"/>
        </w:rPr>
        <w:t>或</w:t>
      </w:r>
      <w:r>
        <w:rPr>
          <w:rFonts w:hint="eastAsia" w:ascii="宋体" w:hAnsi="宋体"/>
          <w:color w:val="auto"/>
          <w:sz w:val="24"/>
          <w:szCs w:val="24"/>
          <w:highlight w:val="none"/>
        </w:rPr>
        <w:t>更换。报障电话需及时接听，连续拨打3次无人接听且在第3次拨打结束后5分钟内未回电话的将影响当季度考核评分。</w:t>
      </w:r>
    </w:p>
    <w:p w14:paraId="75454BD0">
      <w:pPr>
        <w:autoSpaceDE w:val="0"/>
        <w:autoSpaceDN w:val="0"/>
        <w:adjustRightInd w:val="0"/>
        <w:snapToGrid w:val="0"/>
        <w:spacing w:before="120" w:line="360" w:lineRule="auto"/>
        <w:ind w:firstLine="482" w:firstLineChars="200"/>
        <w:rPr>
          <w:rFonts w:ascii="宋体" w:hAnsi="宋体" w:cs="宋体"/>
          <w:sz w:val="24"/>
          <w:highlight w:val="yellow"/>
        </w:rPr>
      </w:pPr>
      <w:r>
        <w:rPr>
          <w:rFonts w:hint="eastAsia" w:ascii="宋体" w:hAnsi="宋体" w:cs="宋体"/>
          <w:b/>
          <w:bCs/>
          <w:sz w:val="24"/>
        </w:rPr>
        <w:t>2、现场踏勘：</w:t>
      </w:r>
      <w:r>
        <w:rPr>
          <w:rFonts w:hint="eastAsia" w:ascii="宋体" w:hAnsi="宋体" w:cs="宋体"/>
          <w:sz w:val="24"/>
        </w:rPr>
        <w:t>采购人不统一组织供应商对现场及其周围环境进行考察，供应商须自行查明或核实有关编制响应文件和签订合同所必需的一切资料。如果供应商认为需要现场考察，采购人将予以支持，供应商应自行承担所发生的费用、责任和风险。</w:t>
      </w:r>
    </w:p>
    <w:p w14:paraId="1E2C3796">
      <w:pPr>
        <w:autoSpaceDE w:val="0"/>
        <w:autoSpaceDN w:val="0"/>
        <w:adjustRightInd w:val="0"/>
        <w:snapToGrid w:val="0"/>
        <w:spacing w:before="120" w:line="360" w:lineRule="auto"/>
        <w:ind w:firstLine="480" w:firstLineChars="200"/>
        <w:rPr>
          <w:rFonts w:ascii="宋体" w:hAnsi="宋体" w:cs="宋体"/>
          <w:color w:val="auto"/>
          <w:sz w:val="24"/>
        </w:rPr>
      </w:pPr>
      <w:r>
        <w:rPr>
          <w:rFonts w:hint="eastAsia" w:ascii="宋体" w:hAnsi="宋体" w:cs="宋体"/>
          <w:sz w:val="24"/>
        </w:rPr>
        <w:t>★</w:t>
      </w:r>
      <w:r>
        <w:rPr>
          <w:rFonts w:hint="eastAsia" w:ascii="宋体" w:hAnsi="宋体" w:cs="宋体"/>
          <w:b/>
          <w:bCs/>
          <w:sz w:val="24"/>
        </w:rPr>
        <w:t>3、维修保养服务期限</w:t>
      </w:r>
      <w:r>
        <w:rPr>
          <w:rFonts w:hint="eastAsia" w:ascii="宋体" w:hAnsi="宋体" w:cs="宋体"/>
          <w:color w:val="auto"/>
          <w:sz w:val="24"/>
        </w:rPr>
        <w:t>：</w:t>
      </w:r>
      <w:r>
        <w:rPr>
          <w:rFonts w:hint="eastAsia" w:cs="宋体" w:asciiTheme="minorEastAsia" w:hAnsiTheme="minorEastAsia" w:eastAsiaTheme="minorEastAsia"/>
          <w:color w:val="auto"/>
          <w:sz w:val="24"/>
        </w:rPr>
        <w:t>服务期限期</w:t>
      </w:r>
      <w:r>
        <w:rPr>
          <w:rFonts w:hint="eastAsia" w:cs="宋体" w:asciiTheme="minorEastAsia" w:hAnsiTheme="minorEastAsia" w:eastAsiaTheme="minorEastAsia"/>
          <w:color w:val="auto"/>
          <w:sz w:val="24"/>
          <w:u w:val="single"/>
        </w:rPr>
        <w:t xml:space="preserve"> 叁 </w:t>
      </w:r>
      <w:r>
        <w:rPr>
          <w:rFonts w:hint="eastAsia" w:cs="宋体" w:asciiTheme="minorEastAsia" w:hAnsiTheme="minorEastAsia" w:eastAsiaTheme="minorEastAsia"/>
          <w:color w:val="auto"/>
          <w:sz w:val="24"/>
        </w:rPr>
        <w:t>年。</w:t>
      </w:r>
    </w:p>
    <w:p w14:paraId="6EE3236B">
      <w:pPr>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b/>
          <w:bCs/>
          <w:sz w:val="24"/>
        </w:rPr>
        <w:t>4、</w:t>
      </w:r>
      <w:r>
        <w:rPr>
          <w:rFonts w:hint="eastAsia" w:ascii="宋体" w:hAnsi="宋体" w:cs="宋体"/>
          <w:b/>
          <w:bCs/>
          <w:sz w:val="24"/>
          <w:highlight w:val="none"/>
        </w:rPr>
        <w:t>付款方式</w:t>
      </w:r>
      <w:r>
        <w:rPr>
          <w:rFonts w:hint="eastAsia" w:ascii="宋体" w:hAnsi="宋体" w:cs="宋体"/>
          <w:b/>
          <w:bCs/>
          <w:sz w:val="24"/>
        </w:rPr>
        <w:t>：</w:t>
      </w:r>
      <w:r>
        <w:rPr>
          <w:rFonts w:hint="eastAsia" w:ascii="宋体" w:hAnsi="宋体" w:cs="宋体"/>
          <w:sz w:val="24"/>
        </w:rPr>
        <w:t>维保服务费</w:t>
      </w:r>
      <w:r>
        <w:rPr>
          <w:rFonts w:hint="eastAsia" w:ascii="宋体" w:hAnsi="宋体" w:cs="宋体"/>
          <w:sz w:val="24"/>
          <w:lang w:eastAsia="zh-CN"/>
        </w:rPr>
        <w:t>按季度支付。成交供应商完成当季</w:t>
      </w:r>
      <w:r>
        <w:rPr>
          <w:rFonts w:hint="eastAsia" w:ascii="宋体" w:hAnsi="宋体" w:cs="宋体"/>
          <w:color w:val="auto"/>
          <w:sz w:val="24"/>
          <w:lang w:eastAsia="zh-CN"/>
        </w:rPr>
        <w:t>度实际设备数量</w:t>
      </w:r>
      <w:r>
        <w:rPr>
          <w:rFonts w:hint="eastAsia" w:ascii="宋体" w:hAnsi="宋体" w:cs="宋体"/>
          <w:sz w:val="24"/>
          <w:lang w:eastAsia="zh-CN"/>
        </w:rPr>
        <w:t>的</w:t>
      </w:r>
      <w:r>
        <w:rPr>
          <w:rFonts w:hint="eastAsia" w:ascii="宋体" w:hAnsi="宋体" w:cs="宋体"/>
          <w:sz w:val="24"/>
        </w:rPr>
        <w:t>维修保养</w:t>
      </w:r>
      <w:r>
        <w:rPr>
          <w:rFonts w:hint="eastAsia" w:ascii="宋体" w:hAnsi="宋体" w:cs="宋体"/>
          <w:sz w:val="24"/>
          <w:lang w:eastAsia="zh-CN"/>
        </w:rPr>
        <w:t>工作</w:t>
      </w:r>
      <w:r>
        <w:rPr>
          <w:rFonts w:hint="eastAsia" w:ascii="宋体" w:hAnsi="宋体" w:cs="宋体"/>
          <w:sz w:val="24"/>
        </w:rPr>
        <w:t>，</w:t>
      </w:r>
      <w:r>
        <w:rPr>
          <w:rFonts w:hint="eastAsia" w:ascii="宋体" w:hAnsi="宋体" w:cs="宋体"/>
          <w:sz w:val="24"/>
          <w:lang w:eastAsia="zh-CN"/>
        </w:rPr>
        <w:t>并经采购人考核合格后，采购人将在</w:t>
      </w:r>
      <w:r>
        <w:rPr>
          <w:rFonts w:hint="eastAsia" w:ascii="宋体" w:hAnsi="宋体" w:cs="宋体"/>
          <w:sz w:val="24"/>
        </w:rPr>
        <w:t>收到</w:t>
      </w:r>
      <w:r>
        <w:rPr>
          <w:rFonts w:hint="eastAsia" w:ascii="宋体" w:hAnsi="宋体" w:cs="宋体"/>
          <w:sz w:val="24"/>
          <w:lang w:eastAsia="zh-CN"/>
        </w:rPr>
        <w:t>正式</w:t>
      </w:r>
      <w:r>
        <w:rPr>
          <w:rFonts w:hint="eastAsia" w:ascii="宋体" w:hAnsi="宋体" w:cs="宋体"/>
          <w:sz w:val="24"/>
        </w:rPr>
        <w:t>发票后30天内支付。</w:t>
      </w:r>
    </w:p>
    <w:p w14:paraId="7C2BBCB4">
      <w:pPr>
        <w:spacing w:before="120" w:line="360" w:lineRule="auto"/>
        <w:ind w:firstLine="482" w:firstLineChars="200"/>
        <w:rPr>
          <w:rFonts w:ascii="宋体" w:hAnsi="宋体" w:cs="宋体"/>
          <w:b/>
          <w:bCs/>
          <w:sz w:val="24"/>
        </w:rPr>
      </w:pPr>
      <w:r>
        <w:rPr>
          <w:rFonts w:hint="eastAsia" w:ascii="宋体" w:hAnsi="宋体" w:cs="宋体"/>
          <w:b/>
          <w:bCs/>
          <w:sz w:val="24"/>
        </w:rPr>
        <w:t>5</w:t>
      </w:r>
      <w:r>
        <w:rPr>
          <w:rFonts w:hint="eastAsia" w:ascii="宋体" w:hAnsi="宋体" w:cs="宋体"/>
          <w:b/>
          <w:bCs/>
          <w:sz w:val="24"/>
          <w:lang w:val="zh-CN"/>
        </w:rPr>
        <w:t>、</w:t>
      </w:r>
      <w:r>
        <w:rPr>
          <w:rFonts w:hint="eastAsia" w:ascii="宋体" w:hAnsi="宋体" w:cs="宋体"/>
          <w:b/>
          <w:bCs/>
          <w:sz w:val="24"/>
        </w:rPr>
        <w:t>服务内容：</w:t>
      </w:r>
    </w:p>
    <w:p w14:paraId="473D280F">
      <w:pPr>
        <w:autoSpaceDE w:val="0"/>
        <w:autoSpaceDN w:val="0"/>
        <w:spacing w:before="120" w:line="360" w:lineRule="auto"/>
        <w:ind w:firstLine="480" w:firstLineChars="200"/>
        <w:rPr>
          <w:rFonts w:hint="eastAsia" w:ascii="宋体" w:hAnsi="宋体" w:cs="宋体"/>
          <w:sz w:val="24"/>
        </w:rPr>
      </w:pPr>
      <w:r>
        <w:rPr>
          <w:rFonts w:hint="eastAsia" w:ascii="宋体" w:hAnsi="宋体" w:cs="宋体"/>
          <w:sz w:val="24"/>
          <w:lang w:eastAsia="zh-CN"/>
        </w:rPr>
        <w:t>供应商</w:t>
      </w:r>
      <w:r>
        <w:rPr>
          <w:rFonts w:ascii="宋体" w:hAnsi="宋体" w:cs="宋体"/>
          <w:sz w:val="24"/>
        </w:rPr>
        <w:t>负责针对以下门禁系统进行专业的维修保养服务：广州市越秀区沿江西路107号中山大学孙逸仙纪念医院北院区（包括仁济楼、一方长堤）联网门禁系统、独立门禁系统、人脸识别门禁系统以及门铃对讲系统；广州市海珠区盈丰区33号中山大学孙逸仙纪念医院南院区联网门禁系统、独立门禁系统、人脸识别门禁系统以及门铃对讲系统；广州市黄埔区螺旋四路7号国际生物岛二期三栋301生物岛医学研究中心实验室独立门禁系统和人脸识别门禁系统；佛山市南海区基础与转化医学研究中心联网门禁系统</w:t>
      </w:r>
      <w:r>
        <w:rPr>
          <w:rFonts w:hint="eastAsia" w:ascii="宋体" w:hAnsi="宋体" w:cs="宋体"/>
          <w:sz w:val="24"/>
        </w:rPr>
        <w:t>。</w:t>
      </w:r>
    </w:p>
    <w:p w14:paraId="78DE91A1">
      <w:pPr>
        <w:autoSpaceDE w:val="0"/>
        <w:autoSpaceDN w:val="0"/>
        <w:spacing w:before="120" w:line="360" w:lineRule="auto"/>
        <w:ind w:firstLine="480" w:firstLineChars="200"/>
        <w:rPr>
          <w:rFonts w:hint="eastAsia" w:ascii="宋体" w:hAnsi="宋体" w:cs="宋体"/>
          <w:sz w:val="24"/>
          <w:lang w:val="en-US" w:eastAsia="zh-CN"/>
        </w:rPr>
      </w:pPr>
    </w:p>
    <w:p w14:paraId="6AB3CE6F">
      <w:pPr>
        <w:autoSpaceDE w:val="0"/>
        <w:autoSpaceDN w:val="0"/>
        <w:spacing w:before="120" w:line="360" w:lineRule="auto"/>
        <w:ind w:firstLine="480" w:firstLineChars="200"/>
        <w:rPr>
          <w:rFonts w:hint="default" w:ascii="宋体" w:hAnsi="宋体" w:cs="宋体"/>
          <w:sz w:val="24"/>
          <w:lang w:val="en-US" w:eastAsia="zh-CN"/>
        </w:rPr>
      </w:pPr>
    </w:p>
    <w:p w14:paraId="0BF370D3">
      <w:pPr>
        <w:autoSpaceDE w:val="0"/>
        <w:autoSpaceDN w:val="0"/>
        <w:spacing w:before="120" w:line="360" w:lineRule="auto"/>
        <w:ind w:firstLine="480" w:firstLineChars="200"/>
        <w:rPr>
          <w:rFonts w:hint="eastAsia" w:ascii="宋体" w:hAnsi="宋体" w:cs="宋体"/>
          <w:sz w:val="24"/>
          <w:lang w:val="zh-CN"/>
        </w:rPr>
      </w:pPr>
    </w:p>
    <w:p w14:paraId="1E184F69">
      <w:pPr>
        <w:adjustRightInd w:val="0"/>
        <w:snapToGrid w:val="0"/>
        <w:spacing w:before="120" w:beforeLines="50"/>
        <w:ind w:firstLine="482" w:firstLineChars="200"/>
        <w:rPr>
          <w:rFonts w:ascii="宋体" w:hAnsi="宋体" w:cs="宋体"/>
          <w:b/>
          <w:bCs/>
          <w:sz w:val="24"/>
        </w:rPr>
      </w:pPr>
      <w:r>
        <w:rPr>
          <w:rFonts w:hint="eastAsia" w:ascii="宋体" w:hAnsi="宋体" w:cs="宋体"/>
          <w:b/>
          <w:bCs/>
          <w:sz w:val="24"/>
          <w:lang w:eastAsia="zh-CN"/>
        </w:rPr>
        <w:t>（</w:t>
      </w:r>
      <w:r>
        <w:rPr>
          <w:rFonts w:hint="eastAsia" w:ascii="宋体" w:hAnsi="宋体" w:cs="宋体"/>
          <w:b/>
          <w:bCs/>
          <w:sz w:val="24"/>
          <w:lang w:val="en-US" w:eastAsia="zh-CN"/>
        </w:rPr>
        <w:t>1）需</w:t>
      </w:r>
      <w:r>
        <w:rPr>
          <w:rFonts w:hint="eastAsia" w:ascii="宋体" w:hAnsi="宋体" w:cs="宋体"/>
          <w:b/>
          <w:bCs/>
          <w:sz w:val="24"/>
        </w:rPr>
        <w:t>维保</w:t>
      </w:r>
      <w:r>
        <w:rPr>
          <w:rFonts w:hint="eastAsia" w:ascii="宋体" w:hAnsi="宋体" w:cs="宋体"/>
          <w:b/>
          <w:bCs/>
          <w:sz w:val="24"/>
          <w:lang w:eastAsia="zh-CN"/>
        </w:rPr>
        <w:t>设备</w:t>
      </w:r>
      <w:r>
        <w:rPr>
          <w:rFonts w:hint="eastAsia" w:ascii="宋体" w:hAnsi="宋体" w:cs="宋体"/>
          <w:b/>
          <w:bCs/>
          <w:sz w:val="24"/>
        </w:rPr>
        <w:t>清单表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785"/>
        <w:gridCol w:w="3060"/>
        <w:gridCol w:w="945"/>
        <w:gridCol w:w="889"/>
        <w:gridCol w:w="1488"/>
      </w:tblGrid>
      <w:tr w14:paraId="7518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61" w:type="dxa"/>
            <w:shd w:val="clear" w:color="auto" w:fill="auto"/>
            <w:vAlign w:val="center"/>
          </w:tcPr>
          <w:p w14:paraId="3CBDB100">
            <w:pPr>
              <w:spacing w:before="120"/>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785" w:type="dxa"/>
            <w:shd w:val="clear" w:color="auto" w:fill="auto"/>
            <w:vAlign w:val="center"/>
          </w:tcPr>
          <w:p w14:paraId="2D0F715A">
            <w:pPr>
              <w:spacing w:before="120"/>
              <w:jc w:val="center"/>
              <w:rPr>
                <w:rFonts w:asciiTheme="minorEastAsia" w:hAnsiTheme="minorEastAsia" w:eastAsiaTheme="minorEastAsia"/>
                <w:sz w:val="24"/>
              </w:rPr>
            </w:pPr>
            <w:r>
              <w:rPr>
                <w:rFonts w:hint="eastAsia" w:asciiTheme="minorEastAsia" w:hAnsiTheme="minorEastAsia" w:eastAsiaTheme="minorEastAsia"/>
                <w:sz w:val="24"/>
              </w:rPr>
              <w:t>系统名称</w:t>
            </w:r>
          </w:p>
        </w:tc>
        <w:tc>
          <w:tcPr>
            <w:tcW w:w="3060" w:type="dxa"/>
            <w:shd w:val="clear" w:color="auto" w:fill="auto"/>
            <w:vAlign w:val="center"/>
          </w:tcPr>
          <w:p w14:paraId="5DCBBFFB">
            <w:pPr>
              <w:spacing w:before="120"/>
              <w:jc w:val="center"/>
              <w:rPr>
                <w:rFonts w:asciiTheme="minorEastAsia" w:hAnsiTheme="minorEastAsia" w:eastAsiaTheme="minorEastAsia"/>
                <w:sz w:val="24"/>
              </w:rPr>
            </w:pPr>
            <w:r>
              <w:rPr>
                <w:rFonts w:hint="eastAsia" w:asciiTheme="minorEastAsia" w:hAnsiTheme="minorEastAsia" w:eastAsiaTheme="minorEastAsia"/>
                <w:sz w:val="24"/>
              </w:rPr>
              <w:t>品牌</w:t>
            </w:r>
          </w:p>
        </w:tc>
        <w:tc>
          <w:tcPr>
            <w:tcW w:w="945" w:type="dxa"/>
            <w:shd w:val="clear" w:color="auto" w:fill="auto"/>
            <w:vAlign w:val="center"/>
          </w:tcPr>
          <w:p w14:paraId="594B563B">
            <w:pPr>
              <w:spacing w:before="120"/>
              <w:jc w:val="center"/>
              <w:rPr>
                <w:rFonts w:asciiTheme="minorEastAsia" w:hAnsiTheme="minorEastAsia" w:eastAsiaTheme="minorEastAsia"/>
                <w:sz w:val="24"/>
              </w:rPr>
            </w:pPr>
            <w:r>
              <w:rPr>
                <w:rFonts w:hint="eastAsia" w:asciiTheme="minorEastAsia" w:hAnsiTheme="minorEastAsia" w:eastAsiaTheme="minorEastAsia"/>
                <w:sz w:val="24"/>
              </w:rPr>
              <w:t>数量</w:t>
            </w:r>
          </w:p>
        </w:tc>
        <w:tc>
          <w:tcPr>
            <w:tcW w:w="889" w:type="dxa"/>
            <w:shd w:val="clear" w:color="auto" w:fill="auto"/>
            <w:vAlign w:val="center"/>
          </w:tcPr>
          <w:p w14:paraId="16708EDF">
            <w:pPr>
              <w:spacing w:before="120"/>
              <w:jc w:val="center"/>
              <w:rPr>
                <w:rFonts w:asciiTheme="minorEastAsia" w:hAnsiTheme="minorEastAsia" w:eastAsiaTheme="minorEastAsia"/>
                <w:sz w:val="24"/>
              </w:rPr>
            </w:pPr>
            <w:r>
              <w:rPr>
                <w:rFonts w:hint="eastAsia" w:asciiTheme="minorEastAsia" w:hAnsiTheme="minorEastAsia" w:eastAsiaTheme="minorEastAsia"/>
                <w:sz w:val="24"/>
              </w:rPr>
              <w:t>单位</w:t>
            </w:r>
          </w:p>
        </w:tc>
        <w:tc>
          <w:tcPr>
            <w:tcW w:w="1488" w:type="dxa"/>
            <w:shd w:val="clear" w:color="auto" w:fill="auto"/>
            <w:vAlign w:val="center"/>
          </w:tcPr>
          <w:p w14:paraId="02B7337B">
            <w:pPr>
              <w:spacing w:before="120"/>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14:paraId="0A14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28" w:type="dxa"/>
            <w:gridSpan w:val="6"/>
            <w:vAlign w:val="center"/>
          </w:tcPr>
          <w:p w14:paraId="61B5F188">
            <w:pPr>
              <w:widowControl/>
              <w:spacing w:before="120"/>
              <w:jc w:val="left"/>
              <w:rPr>
                <w:rFonts w:cs="宋体" w:asciiTheme="minorEastAsia" w:hAnsiTheme="minorEastAsia" w:eastAsiaTheme="minorEastAsia"/>
                <w:color w:val="000000"/>
                <w:kern w:val="0"/>
                <w:sz w:val="21"/>
                <w:szCs w:val="21"/>
                <w:lang w:bidi="ar"/>
              </w:rPr>
            </w:pPr>
            <w:r>
              <w:rPr>
                <w:rFonts w:hint="eastAsia" w:asciiTheme="minorEastAsia" w:hAnsiTheme="minorEastAsia" w:eastAsiaTheme="minorEastAsia"/>
                <w:kern w:val="0"/>
                <w:sz w:val="21"/>
                <w:szCs w:val="21"/>
              </w:rPr>
              <w:t>一、</w:t>
            </w:r>
            <w:r>
              <w:rPr>
                <w:rFonts w:hint="eastAsia" w:asciiTheme="minorEastAsia" w:hAnsiTheme="minorEastAsia" w:eastAsiaTheme="minorEastAsia"/>
                <w:sz w:val="21"/>
                <w:szCs w:val="21"/>
              </w:rPr>
              <w:t>广州市越秀区沿江西路107号中山大学孙逸仙纪念医院北院区（包括仁济楼、一方长堤）</w:t>
            </w:r>
          </w:p>
        </w:tc>
      </w:tr>
      <w:tr w14:paraId="10C3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61" w:type="dxa"/>
            <w:vAlign w:val="center"/>
          </w:tcPr>
          <w:p w14:paraId="453AB865">
            <w:pPr>
              <w:widowControl/>
              <w:spacing w:before="120"/>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1</w:t>
            </w:r>
          </w:p>
        </w:tc>
        <w:tc>
          <w:tcPr>
            <w:tcW w:w="1785" w:type="dxa"/>
            <w:shd w:val="clear" w:color="auto" w:fill="auto"/>
            <w:vAlign w:val="center"/>
          </w:tcPr>
          <w:p w14:paraId="4591228F">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联网门禁</w:t>
            </w:r>
          </w:p>
        </w:tc>
        <w:tc>
          <w:tcPr>
            <w:tcW w:w="3060" w:type="dxa"/>
            <w:shd w:val="clear" w:color="auto" w:fill="auto"/>
            <w:vAlign w:val="center"/>
          </w:tcPr>
          <w:p w14:paraId="52C8172F">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微耕</w:t>
            </w:r>
          </w:p>
        </w:tc>
        <w:tc>
          <w:tcPr>
            <w:tcW w:w="945" w:type="dxa"/>
            <w:shd w:val="clear" w:color="auto" w:fill="auto"/>
            <w:vAlign w:val="center"/>
          </w:tcPr>
          <w:p w14:paraId="5E2F6BAA">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147</w:t>
            </w:r>
          </w:p>
        </w:tc>
        <w:tc>
          <w:tcPr>
            <w:tcW w:w="889" w:type="dxa"/>
            <w:shd w:val="clear" w:color="auto" w:fill="auto"/>
            <w:vAlign w:val="center"/>
          </w:tcPr>
          <w:p w14:paraId="5835BFE1">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45A226D0">
            <w:pPr>
              <w:widowControl/>
              <w:spacing w:before="120"/>
              <w:jc w:val="left"/>
              <w:rPr>
                <w:rFonts w:cs="宋体" w:asciiTheme="minorEastAsia" w:hAnsiTheme="minorEastAsia" w:eastAsiaTheme="minorEastAsia"/>
                <w:color w:val="000000"/>
                <w:kern w:val="0"/>
                <w:sz w:val="24"/>
                <w:lang w:bidi="ar"/>
              </w:rPr>
            </w:pPr>
          </w:p>
        </w:tc>
      </w:tr>
      <w:tr w14:paraId="599E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761" w:type="dxa"/>
            <w:vAlign w:val="center"/>
          </w:tcPr>
          <w:p w14:paraId="0ECAEF01">
            <w:pPr>
              <w:widowControl/>
              <w:spacing w:before="120"/>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2</w:t>
            </w:r>
          </w:p>
        </w:tc>
        <w:tc>
          <w:tcPr>
            <w:tcW w:w="1785" w:type="dxa"/>
            <w:shd w:val="clear" w:color="auto" w:fill="auto"/>
            <w:vAlign w:val="center"/>
          </w:tcPr>
          <w:p w14:paraId="2B0FA8B3">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独立门禁</w:t>
            </w:r>
          </w:p>
        </w:tc>
        <w:tc>
          <w:tcPr>
            <w:tcW w:w="3060" w:type="dxa"/>
            <w:shd w:val="clear" w:color="auto" w:fill="auto"/>
            <w:vAlign w:val="center"/>
          </w:tcPr>
          <w:p w14:paraId="32DB55A0">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KOB、海康威视、中控、</w:t>
            </w:r>
            <w:r>
              <w:rPr>
                <w:rFonts w:hint="eastAsia" w:asciiTheme="minorEastAsia" w:hAnsiTheme="minorEastAsia" w:eastAsiaTheme="minorEastAsia"/>
                <w:color w:val="000000"/>
                <w:sz w:val="21"/>
                <w:szCs w:val="21"/>
                <w:lang w:bidi="ar"/>
              </w:rPr>
              <w:t>ZKTeco、东控</w:t>
            </w:r>
          </w:p>
        </w:tc>
        <w:tc>
          <w:tcPr>
            <w:tcW w:w="945" w:type="dxa"/>
            <w:shd w:val="clear" w:color="auto" w:fill="auto"/>
            <w:vAlign w:val="center"/>
          </w:tcPr>
          <w:p w14:paraId="75CA15E2">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81</w:t>
            </w:r>
          </w:p>
        </w:tc>
        <w:tc>
          <w:tcPr>
            <w:tcW w:w="889" w:type="dxa"/>
            <w:shd w:val="clear" w:color="auto" w:fill="auto"/>
            <w:vAlign w:val="center"/>
          </w:tcPr>
          <w:p w14:paraId="56047793">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7EF3DA28">
            <w:pPr>
              <w:widowControl/>
              <w:spacing w:before="120"/>
              <w:jc w:val="left"/>
              <w:rPr>
                <w:rFonts w:cs="宋体" w:asciiTheme="minorEastAsia" w:hAnsiTheme="minorEastAsia" w:eastAsiaTheme="minorEastAsia"/>
                <w:color w:val="000000"/>
                <w:kern w:val="0"/>
                <w:sz w:val="24"/>
                <w:lang w:bidi="ar"/>
              </w:rPr>
            </w:pPr>
          </w:p>
        </w:tc>
      </w:tr>
      <w:tr w14:paraId="77F3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61" w:type="dxa"/>
            <w:vAlign w:val="center"/>
          </w:tcPr>
          <w:p w14:paraId="0BE4A14D">
            <w:pPr>
              <w:widowControl/>
              <w:spacing w:before="120"/>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3</w:t>
            </w:r>
          </w:p>
        </w:tc>
        <w:tc>
          <w:tcPr>
            <w:tcW w:w="1785" w:type="dxa"/>
            <w:shd w:val="clear" w:color="auto" w:fill="auto"/>
            <w:vAlign w:val="center"/>
          </w:tcPr>
          <w:p w14:paraId="46FC89B5">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人脸识别门禁</w:t>
            </w:r>
          </w:p>
        </w:tc>
        <w:tc>
          <w:tcPr>
            <w:tcW w:w="3060" w:type="dxa"/>
            <w:shd w:val="clear" w:color="auto" w:fill="auto"/>
            <w:vAlign w:val="center"/>
          </w:tcPr>
          <w:p w14:paraId="02DE8D31">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海康威视</w:t>
            </w:r>
          </w:p>
        </w:tc>
        <w:tc>
          <w:tcPr>
            <w:tcW w:w="945" w:type="dxa"/>
            <w:shd w:val="clear" w:color="auto" w:fill="auto"/>
            <w:vAlign w:val="center"/>
          </w:tcPr>
          <w:p w14:paraId="1D5A29CD">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61</w:t>
            </w:r>
          </w:p>
        </w:tc>
        <w:tc>
          <w:tcPr>
            <w:tcW w:w="889" w:type="dxa"/>
            <w:shd w:val="clear" w:color="auto" w:fill="auto"/>
            <w:vAlign w:val="center"/>
          </w:tcPr>
          <w:p w14:paraId="2B346B79">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263F5B69">
            <w:pPr>
              <w:widowControl/>
              <w:spacing w:before="120"/>
              <w:jc w:val="left"/>
              <w:rPr>
                <w:rFonts w:cs="宋体" w:asciiTheme="minorEastAsia" w:hAnsiTheme="minorEastAsia" w:eastAsiaTheme="minorEastAsia"/>
                <w:color w:val="000000"/>
                <w:kern w:val="0"/>
                <w:sz w:val="24"/>
                <w:lang w:bidi="ar"/>
              </w:rPr>
            </w:pPr>
          </w:p>
        </w:tc>
      </w:tr>
      <w:tr w14:paraId="7E52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61" w:type="dxa"/>
            <w:vAlign w:val="center"/>
          </w:tcPr>
          <w:p w14:paraId="453F1A79">
            <w:pPr>
              <w:widowControl/>
              <w:spacing w:before="120"/>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4</w:t>
            </w:r>
          </w:p>
        </w:tc>
        <w:tc>
          <w:tcPr>
            <w:tcW w:w="1785" w:type="dxa"/>
            <w:shd w:val="clear" w:color="auto" w:fill="auto"/>
            <w:vAlign w:val="center"/>
          </w:tcPr>
          <w:p w14:paraId="587DD93D">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门铃对讲</w:t>
            </w:r>
          </w:p>
        </w:tc>
        <w:tc>
          <w:tcPr>
            <w:tcW w:w="3060" w:type="dxa"/>
            <w:shd w:val="clear" w:color="auto" w:fill="auto"/>
            <w:vAlign w:val="center"/>
          </w:tcPr>
          <w:p w14:paraId="333289F6">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海康威视、天图、美一、来邦</w:t>
            </w:r>
          </w:p>
        </w:tc>
        <w:tc>
          <w:tcPr>
            <w:tcW w:w="945" w:type="dxa"/>
            <w:shd w:val="clear" w:color="auto" w:fill="auto"/>
            <w:vAlign w:val="center"/>
          </w:tcPr>
          <w:p w14:paraId="457FD099">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48</w:t>
            </w:r>
          </w:p>
        </w:tc>
        <w:tc>
          <w:tcPr>
            <w:tcW w:w="889" w:type="dxa"/>
            <w:shd w:val="clear" w:color="auto" w:fill="auto"/>
            <w:vAlign w:val="center"/>
          </w:tcPr>
          <w:p w14:paraId="5C6625BC">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51FE0237">
            <w:pPr>
              <w:widowControl/>
              <w:spacing w:before="120"/>
              <w:jc w:val="left"/>
              <w:rPr>
                <w:rFonts w:cs="宋体" w:asciiTheme="minorEastAsia" w:hAnsiTheme="minorEastAsia" w:eastAsiaTheme="minorEastAsia"/>
                <w:color w:val="000000"/>
                <w:kern w:val="0"/>
                <w:sz w:val="24"/>
                <w:lang w:bidi="ar"/>
              </w:rPr>
            </w:pPr>
          </w:p>
        </w:tc>
      </w:tr>
      <w:tr w14:paraId="42B4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61" w:type="dxa"/>
            <w:vAlign w:val="center"/>
          </w:tcPr>
          <w:p w14:paraId="3E6D6A5E">
            <w:pPr>
              <w:widowControl/>
              <w:spacing w:before="120"/>
              <w:jc w:val="center"/>
              <w:rPr>
                <w:rFonts w:cs="宋体" w:asciiTheme="minorEastAsia" w:hAnsiTheme="minorEastAsia" w:eastAsiaTheme="minorEastAsia"/>
                <w:color w:val="000000"/>
                <w:kern w:val="0"/>
                <w:sz w:val="21"/>
                <w:szCs w:val="21"/>
                <w:lang w:bidi="ar"/>
              </w:rPr>
            </w:pPr>
          </w:p>
        </w:tc>
        <w:tc>
          <w:tcPr>
            <w:tcW w:w="1785" w:type="dxa"/>
            <w:shd w:val="clear" w:color="auto" w:fill="auto"/>
            <w:vAlign w:val="center"/>
          </w:tcPr>
          <w:p w14:paraId="28B75BC7">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小计</w:t>
            </w:r>
          </w:p>
        </w:tc>
        <w:tc>
          <w:tcPr>
            <w:tcW w:w="3060" w:type="dxa"/>
            <w:shd w:val="clear" w:color="auto" w:fill="auto"/>
            <w:vAlign w:val="center"/>
          </w:tcPr>
          <w:p w14:paraId="617E68D0">
            <w:pPr>
              <w:spacing w:before="120"/>
              <w:rPr>
                <w:rFonts w:asciiTheme="minorEastAsia" w:hAnsiTheme="minorEastAsia" w:eastAsiaTheme="minorEastAsia"/>
                <w:sz w:val="21"/>
                <w:szCs w:val="21"/>
              </w:rPr>
            </w:pPr>
          </w:p>
        </w:tc>
        <w:tc>
          <w:tcPr>
            <w:tcW w:w="945" w:type="dxa"/>
            <w:shd w:val="clear" w:color="auto" w:fill="auto"/>
            <w:vAlign w:val="center"/>
          </w:tcPr>
          <w:p w14:paraId="71C007D6">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337</w:t>
            </w:r>
          </w:p>
        </w:tc>
        <w:tc>
          <w:tcPr>
            <w:tcW w:w="889" w:type="dxa"/>
            <w:shd w:val="clear" w:color="auto" w:fill="auto"/>
            <w:vAlign w:val="center"/>
          </w:tcPr>
          <w:p w14:paraId="2438498A">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52504497">
            <w:pPr>
              <w:widowControl/>
              <w:spacing w:before="120"/>
              <w:jc w:val="left"/>
              <w:rPr>
                <w:rFonts w:cs="宋体" w:asciiTheme="minorEastAsia" w:hAnsiTheme="minorEastAsia" w:eastAsiaTheme="minorEastAsia"/>
                <w:color w:val="000000"/>
                <w:kern w:val="0"/>
                <w:sz w:val="24"/>
                <w:lang w:bidi="ar"/>
              </w:rPr>
            </w:pPr>
          </w:p>
        </w:tc>
      </w:tr>
      <w:tr w14:paraId="41AA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928" w:type="dxa"/>
            <w:gridSpan w:val="6"/>
            <w:vAlign w:val="center"/>
          </w:tcPr>
          <w:p w14:paraId="14B9511F">
            <w:pPr>
              <w:widowControl/>
              <w:spacing w:before="120"/>
              <w:jc w:val="left"/>
              <w:rPr>
                <w:rFonts w:cs="宋体" w:asciiTheme="minorEastAsia" w:hAnsiTheme="minorEastAsia" w:eastAsiaTheme="minorEastAsia"/>
                <w:color w:val="000000"/>
                <w:kern w:val="0"/>
                <w:sz w:val="21"/>
                <w:szCs w:val="21"/>
                <w:lang w:bidi="ar"/>
              </w:rPr>
            </w:pPr>
            <w:r>
              <w:rPr>
                <w:rFonts w:hint="eastAsia" w:asciiTheme="minorEastAsia" w:hAnsiTheme="minorEastAsia" w:eastAsiaTheme="minorEastAsia"/>
                <w:kern w:val="0"/>
                <w:sz w:val="21"/>
                <w:szCs w:val="21"/>
              </w:rPr>
              <w:t>二、</w:t>
            </w:r>
            <w:r>
              <w:rPr>
                <w:rFonts w:hint="eastAsia" w:asciiTheme="minorEastAsia" w:hAnsiTheme="minorEastAsia" w:eastAsiaTheme="minorEastAsia"/>
                <w:sz w:val="21"/>
                <w:szCs w:val="21"/>
              </w:rPr>
              <w:t>广州市海珠区盈丰区33号中山大学孙逸仙纪念医院南院区</w:t>
            </w:r>
          </w:p>
        </w:tc>
      </w:tr>
      <w:tr w14:paraId="2F16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61" w:type="dxa"/>
            <w:vAlign w:val="center"/>
          </w:tcPr>
          <w:p w14:paraId="2071C5F9">
            <w:pPr>
              <w:widowControl/>
              <w:spacing w:before="120"/>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1</w:t>
            </w:r>
          </w:p>
        </w:tc>
        <w:tc>
          <w:tcPr>
            <w:tcW w:w="1785" w:type="dxa"/>
            <w:shd w:val="clear" w:color="auto" w:fill="auto"/>
            <w:vAlign w:val="center"/>
          </w:tcPr>
          <w:p w14:paraId="5D09364D">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联网门禁</w:t>
            </w:r>
          </w:p>
        </w:tc>
        <w:tc>
          <w:tcPr>
            <w:tcW w:w="3060" w:type="dxa"/>
            <w:shd w:val="clear" w:color="auto" w:fill="auto"/>
            <w:vAlign w:val="center"/>
          </w:tcPr>
          <w:p w14:paraId="002378A4">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KOB</w:t>
            </w:r>
          </w:p>
        </w:tc>
        <w:tc>
          <w:tcPr>
            <w:tcW w:w="945" w:type="dxa"/>
            <w:shd w:val="clear" w:color="auto" w:fill="auto"/>
            <w:vAlign w:val="center"/>
          </w:tcPr>
          <w:p w14:paraId="7933CF1B">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323</w:t>
            </w:r>
          </w:p>
        </w:tc>
        <w:tc>
          <w:tcPr>
            <w:tcW w:w="889" w:type="dxa"/>
            <w:shd w:val="clear" w:color="auto" w:fill="auto"/>
            <w:vAlign w:val="center"/>
          </w:tcPr>
          <w:p w14:paraId="5769BBE5">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43104884">
            <w:pPr>
              <w:widowControl/>
              <w:spacing w:before="120"/>
              <w:jc w:val="left"/>
              <w:rPr>
                <w:rFonts w:cs="宋体" w:asciiTheme="minorEastAsia" w:hAnsiTheme="minorEastAsia" w:eastAsiaTheme="minorEastAsia"/>
                <w:color w:val="000000"/>
                <w:kern w:val="0"/>
                <w:sz w:val="24"/>
                <w:lang w:bidi="ar"/>
              </w:rPr>
            </w:pPr>
          </w:p>
        </w:tc>
      </w:tr>
      <w:tr w14:paraId="1FE1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61" w:type="dxa"/>
            <w:vAlign w:val="center"/>
          </w:tcPr>
          <w:p w14:paraId="180F1289">
            <w:pPr>
              <w:widowControl/>
              <w:spacing w:before="120"/>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2</w:t>
            </w:r>
          </w:p>
        </w:tc>
        <w:tc>
          <w:tcPr>
            <w:tcW w:w="1785" w:type="dxa"/>
            <w:shd w:val="clear" w:color="auto" w:fill="auto"/>
            <w:vAlign w:val="center"/>
          </w:tcPr>
          <w:p w14:paraId="14EF7305">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独立门禁</w:t>
            </w:r>
          </w:p>
        </w:tc>
        <w:tc>
          <w:tcPr>
            <w:tcW w:w="3060" w:type="dxa"/>
            <w:shd w:val="clear" w:color="auto" w:fill="auto"/>
            <w:vAlign w:val="center"/>
          </w:tcPr>
          <w:p w14:paraId="4FAEDC66">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KOB、中控、工创、海康威视</w:t>
            </w:r>
          </w:p>
        </w:tc>
        <w:tc>
          <w:tcPr>
            <w:tcW w:w="945" w:type="dxa"/>
            <w:shd w:val="clear" w:color="auto" w:fill="auto"/>
            <w:vAlign w:val="center"/>
          </w:tcPr>
          <w:p w14:paraId="63DAAC5F">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153</w:t>
            </w:r>
          </w:p>
        </w:tc>
        <w:tc>
          <w:tcPr>
            <w:tcW w:w="889" w:type="dxa"/>
            <w:shd w:val="clear" w:color="auto" w:fill="auto"/>
            <w:vAlign w:val="center"/>
          </w:tcPr>
          <w:p w14:paraId="5087DA06">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0DDABC14">
            <w:pPr>
              <w:widowControl/>
              <w:spacing w:before="120"/>
              <w:jc w:val="left"/>
              <w:rPr>
                <w:rFonts w:cs="宋体" w:asciiTheme="minorEastAsia" w:hAnsiTheme="minorEastAsia" w:eastAsiaTheme="minorEastAsia"/>
                <w:color w:val="000000"/>
                <w:kern w:val="0"/>
                <w:sz w:val="24"/>
                <w:lang w:bidi="ar"/>
              </w:rPr>
            </w:pPr>
          </w:p>
        </w:tc>
      </w:tr>
      <w:tr w14:paraId="2725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61" w:type="dxa"/>
            <w:vAlign w:val="center"/>
          </w:tcPr>
          <w:p w14:paraId="47AD6389">
            <w:pPr>
              <w:widowControl/>
              <w:spacing w:before="120"/>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3</w:t>
            </w:r>
          </w:p>
        </w:tc>
        <w:tc>
          <w:tcPr>
            <w:tcW w:w="1785" w:type="dxa"/>
            <w:shd w:val="clear" w:color="auto" w:fill="auto"/>
            <w:vAlign w:val="center"/>
          </w:tcPr>
          <w:p w14:paraId="16A2D4C2">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人脸识别门禁</w:t>
            </w:r>
          </w:p>
        </w:tc>
        <w:tc>
          <w:tcPr>
            <w:tcW w:w="3060" w:type="dxa"/>
            <w:shd w:val="clear" w:color="auto" w:fill="auto"/>
            <w:vAlign w:val="center"/>
          </w:tcPr>
          <w:p w14:paraId="7121AFD7">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海康威视</w:t>
            </w:r>
          </w:p>
        </w:tc>
        <w:tc>
          <w:tcPr>
            <w:tcW w:w="945" w:type="dxa"/>
            <w:shd w:val="clear" w:color="auto" w:fill="auto"/>
            <w:vAlign w:val="center"/>
          </w:tcPr>
          <w:p w14:paraId="531EFD2F">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21</w:t>
            </w:r>
          </w:p>
        </w:tc>
        <w:tc>
          <w:tcPr>
            <w:tcW w:w="889" w:type="dxa"/>
            <w:shd w:val="clear" w:color="auto" w:fill="auto"/>
            <w:vAlign w:val="center"/>
          </w:tcPr>
          <w:p w14:paraId="69C41647">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46EB6B51">
            <w:pPr>
              <w:widowControl/>
              <w:spacing w:before="120"/>
              <w:jc w:val="left"/>
              <w:rPr>
                <w:rFonts w:cs="宋体" w:asciiTheme="minorEastAsia" w:hAnsiTheme="minorEastAsia" w:eastAsiaTheme="minorEastAsia"/>
                <w:color w:val="000000"/>
                <w:kern w:val="0"/>
                <w:sz w:val="24"/>
                <w:lang w:bidi="ar"/>
              </w:rPr>
            </w:pPr>
          </w:p>
        </w:tc>
      </w:tr>
      <w:tr w14:paraId="041B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61" w:type="dxa"/>
            <w:vAlign w:val="center"/>
          </w:tcPr>
          <w:p w14:paraId="10E1A72C">
            <w:pPr>
              <w:widowControl/>
              <w:spacing w:before="120"/>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4</w:t>
            </w:r>
          </w:p>
        </w:tc>
        <w:tc>
          <w:tcPr>
            <w:tcW w:w="1785" w:type="dxa"/>
            <w:shd w:val="clear" w:color="auto" w:fill="auto"/>
            <w:vAlign w:val="center"/>
          </w:tcPr>
          <w:p w14:paraId="375E7BD0">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门铃对讲</w:t>
            </w:r>
          </w:p>
        </w:tc>
        <w:tc>
          <w:tcPr>
            <w:tcW w:w="3060" w:type="dxa"/>
            <w:shd w:val="clear" w:color="auto" w:fill="auto"/>
            <w:vAlign w:val="center"/>
          </w:tcPr>
          <w:p w14:paraId="419316B2">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冠林、海康威视</w:t>
            </w:r>
          </w:p>
        </w:tc>
        <w:tc>
          <w:tcPr>
            <w:tcW w:w="945" w:type="dxa"/>
            <w:shd w:val="clear" w:color="auto" w:fill="auto"/>
            <w:vAlign w:val="center"/>
          </w:tcPr>
          <w:p w14:paraId="05A96FB3">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53</w:t>
            </w:r>
          </w:p>
        </w:tc>
        <w:tc>
          <w:tcPr>
            <w:tcW w:w="889" w:type="dxa"/>
            <w:shd w:val="clear" w:color="auto" w:fill="auto"/>
            <w:vAlign w:val="center"/>
          </w:tcPr>
          <w:p w14:paraId="1F5F315C">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3E32756A">
            <w:pPr>
              <w:widowControl/>
              <w:spacing w:before="120"/>
              <w:jc w:val="left"/>
              <w:rPr>
                <w:rFonts w:cs="宋体" w:asciiTheme="minorEastAsia" w:hAnsiTheme="minorEastAsia" w:eastAsiaTheme="minorEastAsia"/>
                <w:color w:val="000000"/>
                <w:kern w:val="0"/>
                <w:sz w:val="24"/>
                <w:lang w:bidi="ar"/>
              </w:rPr>
            </w:pPr>
          </w:p>
        </w:tc>
      </w:tr>
      <w:tr w14:paraId="3BB8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61" w:type="dxa"/>
            <w:vAlign w:val="center"/>
          </w:tcPr>
          <w:p w14:paraId="3A105C8A">
            <w:pPr>
              <w:widowControl/>
              <w:spacing w:before="120"/>
              <w:jc w:val="center"/>
              <w:rPr>
                <w:rFonts w:cs="宋体" w:asciiTheme="minorEastAsia" w:hAnsiTheme="minorEastAsia" w:eastAsiaTheme="minorEastAsia"/>
                <w:color w:val="000000"/>
                <w:kern w:val="0"/>
                <w:sz w:val="21"/>
                <w:szCs w:val="21"/>
                <w:lang w:bidi="ar"/>
              </w:rPr>
            </w:pPr>
          </w:p>
        </w:tc>
        <w:tc>
          <w:tcPr>
            <w:tcW w:w="1785" w:type="dxa"/>
            <w:shd w:val="clear" w:color="auto" w:fill="auto"/>
            <w:vAlign w:val="center"/>
          </w:tcPr>
          <w:p w14:paraId="06F8D081">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小计</w:t>
            </w:r>
          </w:p>
        </w:tc>
        <w:tc>
          <w:tcPr>
            <w:tcW w:w="3060" w:type="dxa"/>
            <w:shd w:val="clear" w:color="auto" w:fill="auto"/>
            <w:vAlign w:val="center"/>
          </w:tcPr>
          <w:p w14:paraId="14CE1B65">
            <w:pPr>
              <w:spacing w:before="120"/>
              <w:rPr>
                <w:rFonts w:asciiTheme="minorEastAsia" w:hAnsiTheme="minorEastAsia" w:eastAsiaTheme="minorEastAsia"/>
                <w:sz w:val="21"/>
                <w:szCs w:val="21"/>
              </w:rPr>
            </w:pPr>
          </w:p>
        </w:tc>
        <w:tc>
          <w:tcPr>
            <w:tcW w:w="945" w:type="dxa"/>
            <w:shd w:val="clear" w:color="auto" w:fill="auto"/>
            <w:vAlign w:val="center"/>
          </w:tcPr>
          <w:p w14:paraId="451D1EB8">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550</w:t>
            </w:r>
          </w:p>
        </w:tc>
        <w:tc>
          <w:tcPr>
            <w:tcW w:w="889" w:type="dxa"/>
            <w:shd w:val="clear" w:color="auto" w:fill="auto"/>
            <w:vAlign w:val="center"/>
          </w:tcPr>
          <w:p w14:paraId="155A927F">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3BB7E0CC">
            <w:pPr>
              <w:widowControl/>
              <w:spacing w:before="120"/>
              <w:jc w:val="left"/>
              <w:rPr>
                <w:rFonts w:cs="宋体" w:asciiTheme="minorEastAsia" w:hAnsiTheme="minorEastAsia" w:eastAsiaTheme="minorEastAsia"/>
                <w:color w:val="000000"/>
                <w:kern w:val="0"/>
                <w:sz w:val="24"/>
                <w:lang w:bidi="ar"/>
              </w:rPr>
            </w:pPr>
          </w:p>
        </w:tc>
      </w:tr>
      <w:tr w14:paraId="6ED6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928" w:type="dxa"/>
            <w:gridSpan w:val="6"/>
            <w:vAlign w:val="center"/>
          </w:tcPr>
          <w:p w14:paraId="2E36D7F8">
            <w:pPr>
              <w:widowControl/>
              <w:spacing w:before="120"/>
              <w:jc w:val="left"/>
              <w:rPr>
                <w:rFonts w:cs="宋体" w:asciiTheme="minorEastAsia" w:hAnsiTheme="minorEastAsia" w:eastAsiaTheme="minorEastAsia"/>
                <w:color w:val="000000"/>
                <w:kern w:val="0"/>
                <w:sz w:val="21"/>
                <w:szCs w:val="21"/>
                <w:lang w:bidi="ar"/>
              </w:rPr>
            </w:pPr>
            <w:r>
              <w:rPr>
                <w:rFonts w:hint="eastAsia" w:asciiTheme="minorEastAsia" w:hAnsiTheme="minorEastAsia" w:eastAsiaTheme="minorEastAsia"/>
                <w:kern w:val="0"/>
                <w:sz w:val="21"/>
                <w:szCs w:val="21"/>
              </w:rPr>
              <w:t>三、</w:t>
            </w:r>
            <w:r>
              <w:rPr>
                <w:rFonts w:hint="eastAsia" w:asciiTheme="minorEastAsia" w:hAnsiTheme="minorEastAsia" w:eastAsiaTheme="minorEastAsia"/>
                <w:sz w:val="21"/>
                <w:szCs w:val="21"/>
              </w:rPr>
              <w:t>广州市黄埔区螺旋四路7号国际生物岛二期三栋301生物岛医学研究中心实验室</w:t>
            </w:r>
          </w:p>
        </w:tc>
      </w:tr>
      <w:tr w14:paraId="3553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61" w:type="dxa"/>
            <w:vAlign w:val="center"/>
          </w:tcPr>
          <w:p w14:paraId="072C80CD">
            <w:pPr>
              <w:widowControl/>
              <w:spacing w:before="120"/>
              <w:jc w:val="center"/>
              <w:rPr>
                <w:rFonts w:cs="宋体" w:asciiTheme="minorEastAsia" w:hAnsiTheme="minorEastAsia" w:eastAsiaTheme="minorEastAsia"/>
                <w:color w:val="000000"/>
                <w:kern w:val="0"/>
                <w:sz w:val="21"/>
                <w:szCs w:val="21"/>
                <w:lang w:bidi="ar"/>
              </w:rPr>
            </w:pPr>
            <w:r>
              <w:rPr>
                <w:rFonts w:cs="宋体" w:asciiTheme="minorEastAsia" w:hAnsiTheme="minorEastAsia" w:eastAsiaTheme="minorEastAsia"/>
                <w:color w:val="000000"/>
                <w:kern w:val="0"/>
                <w:sz w:val="21"/>
                <w:szCs w:val="21"/>
                <w:lang w:bidi="ar"/>
              </w:rPr>
              <w:t>1</w:t>
            </w:r>
          </w:p>
        </w:tc>
        <w:tc>
          <w:tcPr>
            <w:tcW w:w="1785" w:type="dxa"/>
            <w:shd w:val="clear" w:color="auto" w:fill="auto"/>
            <w:vAlign w:val="center"/>
          </w:tcPr>
          <w:p w14:paraId="4D60E204">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独立门禁</w:t>
            </w:r>
          </w:p>
        </w:tc>
        <w:tc>
          <w:tcPr>
            <w:tcW w:w="3060" w:type="dxa"/>
            <w:shd w:val="clear" w:color="auto" w:fill="auto"/>
            <w:vAlign w:val="center"/>
          </w:tcPr>
          <w:p w14:paraId="007F6C50">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KOB、</w:t>
            </w:r>
            <w:r>
              <w:rPr>
                <w:rFonts w:hint="eastAsia" w:asciiTheme="minorEastAsia" w:hAnsiTheme="minorEastAsia" w:eastAsiaTheme="minorEastAsia"/>
                <w:sz w:val="21"/>
                <w:szCs w:val="21"/>
                <w:lang w:bidi="ar"/>
              </w:rPr>
              <w:t>ZKTeco</w:t>
            </w:r>
          </w:p>
        </w:tc>
        <w:tc>
          <w:tcPr>
            <w:tcW w:w="945" w:type="dxa"/>
            <w:shd w:val="clear" w:color="auto" w:fill="auto"/>
            <w:vAlign w:val="center"/>
          </w:tcPr>
          <w:p w14:paraId="7674FAE1">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w:t>
            </w:r>
          </w:p>
        </w:tc>
        <w:tc>
          <w:tcPr>
            <w:tcW w:w="889" w:type="dxa"/>
            <w:shd w:val="clear" w:color="auto" w:fill="auto"/>
            <w:vAlign w:val="center"/>
          </w:tcPr>
          <w:p w14:paraId="1C69D861">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62CF1D8E">
            <w:pPr>
              <w:widowControl/>
              <w:spacing w:before="120"/>
              <w:jc w:val="left"/>
              <w:rPr>
                <w:rFonts w:cs="宋体" w:asciiTheme="minorEastAsia" w:hAnsiTheme="minorEastAsia" w:eastAsiaTheme="minorEastAsia"/>
                <w:color w:val="000000"/>
                <w:kern w:val="0"/>
                <w:sz w:val="24"/>
                <w:lang w:bidi="ar"/>
              </w:rPr>
            </w:pPr>
          </w:p>
        </w:tc>
      </w:tr>
      <w:tr w14:paraId="4BF1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61" w:type="dxa"/>
            <w:vAlign w:val="center"/>
          </w:tcPr>
          <w:p w14:paraId="5AA5D60A">
            <w:pPr>
              <w:widowControl/>
              <w:spacing w:before="120"/>
              <w:jc w:val="center"/>
              <w:rPr>
                <w:rFonts w:cs="宋体" w:asciiTheme="minorEastAsia" w:hAnsiTheme="minorEastAsia" w:eastAsiaTheme="minorEastAsia"/>
                <w:color w:val="000000"/>
                <w:kern w:val="0"/>
                <w:sz w:val="21"/>
                <w:szCs w:val="21"/>
                <w:lang w:bidi="ar"/>
              </w:rPr>
            </w:pPr>
            <w:r>
              <w:rPr>
                <w:rFonts w:cs="宋体" w:asciiTheme="minorEastAsia" w:hAnsiTheme="minorEastAsia" w:eastAsiaTheme="minorEastAsia"/>
                <w:color w:val="000000"/>
                <w:kern w:val="0"/>
                <w:sz w:val="21"/>
                <w:szCs w:val="21"/>
                <w:lang w:bidi="ar"/>
              </w:rPr>
              <w:t>2</w:t>
            </w:r>
          </w:p>
        </w:tc>
        <w:tc>
          <w:tcPr>
            <w:tcW w:w="1785" w:type="dxa"/>
            <w:shd w:val="clear" w:color="auto" w:fill="auto"/>
            <w:vAlign w:val="center"/>
          </w:tcPr>
          <w:p w14:paraId="1C356B9D">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人脸识别门禁</w:t>
            </w:r>
          </w:p>
        </w:tc>
        <w:tc>
          <w:tcPr>
            <w:tcW w:w="3060" w:type="dxa"/>
            <w:shd w:val="clear" w:color="auto" w:fill="auto"/>
            <w:vAlign w:val="center"/>
          </w:tcPr>
          <w:p w14:paraId="206371B4">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海康威视</w:t>
            </w:r>
          </w:p>
        </w:tc>
        <w:tc>
          <w:tcPr>
            <w:tcW w:w="945" w:type="dxa"/>
            <w:shd w:val="clear" w:color="auto" w:fill="auto"/>
            <w:vAlign w:val="center"/>
          </w:tcPr>
          <w:p w14:paraId="7D1A4BD3">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889" w:type="dxa"/>
            <w:shd w:val="clear" w:color="auto" w:fill="auto"/>
            <w:vAlign w:val="center"/>
          </w:tcPr>
          <w:p w14:paraId="6BFA85B9">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23897343">
            <w:pPr>
              <w:widowControl/>
              <w:spacing w:before="120"/>
              <w:jc w:val="left"/>
              <w:rPr>
                <w:rFonts w:cs="宋体" w:asciiTheme="minorEastAsia" w:hAnsiTheme="minorEastAsia" w:eastAsiaTheme="minorEastAsia"/>
                <w:color w:val="000000"/>
                <w:kern w:val="0"/>
                <w:sz w:val="24"/>
                <w:lang w:bidi="ar"/>
              </w:rPr>
            </w:pPr>
          </w:p>
        </w:tc>
      </w:tr>
      <w:tr w14:paraId="7C8E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61" w:type="dxa"/>
            <w:vAlign w:val="center"/>
          </w:tcPr>
          <w:p w14:paraId="35E20555">
            <w:pPr>
              <w:widowControl/>
              <w:spacing w:before="120"/>
              <w:jc w:val="center"/>
              <w:rPr>
                <w:rFonts w:cs="宋体" w:asciiTheme="minorEastAsia" w:hAnsiTheme="minorEastAsia" w:eastAsiaTheme="minorEastAsia"/>
                <w:color w:val="000000"/>
                <w:kern w:val="0"/>
                <w:sz w:val="21"/>
                <w:szCs w:val="21"/>
                <w:lang w:bidi="ar"/>
              </w:rPr>
            </w:pPr>
          </w:p>
        </w:tc>
        <w:tc>
          <w:tcPr>
            <w:tcW w:w="1785" w:type="dxa"/>
            <w:shd w:val="clear" w:color="auto" w:fill="auto"/>
            <w:vAlign w:val="center"/>
          </w:tcPr>
          <w:p w14:paraId="4A157D77">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小计</w:t>
            </w:r>
          </w:p>
        </w:tc>
        <w:tc>
          <w:tcPr>
            <w:tcW w:w="3060" w:type="dxa"/>
            <w:shd w:val="clear" w:color="auto" w:fill="auto"/>
            <w:vAlign w:val="center"/>
          </w:tcPr>
          <w:p w14:paraId="2907FC45">
            <w:pPr>
              <w:spacing w:before="120"/>
              <w:rPr>
                <w:rFonts w:asciiTheme="minorEastAsia" w:hAnsiTheme="minorEastAsia" w:eastAsiaTheme="minorEastAsia"/>
                <w:sz w:val="21"/>
                <w:szCs w:val="21"/>
              </w:rPr>
            </w:pPr>
          </w:p>
        </w:tc>
        <w:tc>
          <w:tcPr>
            <w:tcW w:w="945" w:type="dxa"/>
            <w:shd w:val="clear" w:color="auto" w:fill="auto"/>
            <w:vAlign w:val="center"/>
          </w:tcPr>
          <w:p w14:paraId="2365BCCB">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w:t>
            </w:r>
          </w:p>
        </w:tc>
        <w:tc>
          <w:tcPr>
            <w:tcW w:w="889" w:type="dxa"/>
            <w:shd w:val="clear" w:color="auto" w:fill="auto"/>
            <w:vAlign w:val="center"/>
          </w:tcPr>
          <w:p w14:paraId="18389ED5">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6A26CB8D">
            <w:pPr>
              <w:widowControl/>
              <w:spacing w:before="120"/>
              <w:jc w:val="left"/>
              <w:rPr>
                <w:rFonts w:cs="宋体" w:asciiTheme="minorEastAsia" w:hAnsiTheme="minorEastAsia" w:eastAsiaTheme="minorEastAsia"/>
                <w:color w:val="000000"/>
                <w:kern w:val="0"/>
                <w:sz w:val="24"/>
                <w:lang w:bidi="ar"/>
              </w:rPr>
            </w:pPr>
          </w:p>
        </w:tc>
      </w:tr>
      <w:tr w14:paraId="72EC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928" w:type="dxa"/>
            <w:gridSpan w:val="6"/>
            <w:vAlign w:val="center"/>
          </w:tcPr>
          <w:p w14:paraId="50450497">
            <w:pPr>
              <w:widowControl/>
              <w:spacing w:before="120"/>
              <w:jc w:val="left"/>
              <w:rPr>
                <w:rFonts w:cs="宋体" w:asciiTheme="minorEastAsia" w:hAnsiTheme="minorEastAsia" w:eastAsiaTheme="minorEastAsia"/>
                <w:color w:val="000000"/>
                <w:kern w:val="0"/>
                <w:sz w:val="21"/>
                <w:szCs w:val="21"/>
                <w:lang w:bidi="ar"/>
              </w:rPr>
            </w:pPr>
            <w:r>
              <w:rPr>
                <w:rFonts w:hint="eastAsia" w:asciiTheme="minorEastAsia" w:hAnsiTheme="minorEastAsia" w:eastAsiaTheme="minorEastAsia"/>
                <w:kern w:val="0"/>
                <w:sz w:val="21"/>
                <w:szCs w:val="21"/>
              </w:rPr>
              <w:t>四、</w:t>
            </w:r>
            <w:r>
              <w:rPr>
                <w:rFonts w:hint="eastAsia" w:asciiTheme="minorEastAsia" w:hAnsiTheme="minorEastAsia" w:eastAsiaTheme="minorEastAsia"/>
                <w:sz w:val="21"/>
                <w:szCs w:val="21"/>
              </w:rPr>
              <w:t>佛山市南海区基础与转化医学研究中心</w:t>
            </w:r>
          </w:p>
        </w:tc>
      </w:tr>
      <w:tr w14:paraId="51E3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61" w:type="dxa"/>
            <w:vAlign w:val="center"/>
          </w:tcPr>
          <w:p w14:paraId="0061D303">
            <w:pPr>
              <w:widowControl/>
              <w:spacing w:before="120"/>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1</w:t>
            </w:r>
          </w:p>
        </w:tc>
        <w:tc>
          <w:tcPr>
            <w:tcW w:w="1785" w:type="dxa"/>
            <w:shd w:val="clear" w:color="auto" w:fill="auto"/>
            <w:vAlign w:val="center"/>
          </w:tcPr>
          <w:p w14:paraId="0723427C">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联网门禁</w:t>
            </w:r>
          </w:p>
        </w:tc>
        <w:tc>
          <w:tcPr>
            <w:tcW w:w="3060" w:type="dxa"/>
            <w:shd w:val="clear" w:color="auto" w:fill="auto"/>
            <w:vAlign w:val="center"/>
          </w:tcPr>
          <w:p w14:paraId="257B1FD9">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lang w:bidi="ar"/>
              </w:rPr>
              <w:t>ZKTeco</w:t>
            </w:r>
          </w:p>
        </w:tc>
        <w:tc>
          <w:tcPr>
            <w:tcW w:w="945" w:type="dxa"/>
            <w:shd w:val="clear" w:color="auto" w:fill="auto"/>
            <w:vAlign w:val="center"/>
          </w:tcPr>
          <w:p w14:paraId="298F9F94">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91</w:t>
            </w:r>
          </w:p>
        </w:tc>
        <w:tc>
          <w:tcPr>
            <w:tcW w:w="889" w:type="dxa"/>
            <w:shd w:val="clear" w:color="auto" w:fill="auto"/>
            <w:vAlign w:val="center"/>
          </w:tcPr>
          <w:p w14:paraId="0797DE65">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6FDDCB95">
            <w:pPr>
              <w:widowControl/>
              <w:spacing w:before="120"/>
              <w:jc w:val="left"/>
              <w:rPr>
                <w:rFonts w:cs="宋体" w:asciiTheme="minorEastAsia" w:hAnsiTheme="minorEastAsia" w:eastAsiaTheme="minorEastAsia"/>
                <w:color w:val="000000"/>
                <w:kern w:val="0"/>
                <w:sz w:val="24"/>
                <w:lang w:bidi="ar"/>
              </w:rPr>
            </w:pPr>
          </w:p>
        </w:tc>
      </w:tr>
      <w:tr w14:paraId="475A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61" w:type="dxa"/>
            <w:vAlign w:val="center"/>
          </w:tcPr>
          <w:p w14:paraId="58FDCAE8">
            <w:pPr>
              <w:widowControl/>
              <w:spacing w:before="120"/>
              <w:jc w:val="center"/>
              <w:rPr>
                <w:rFonts w:cs="宋体" w:asciiTheme="minorEastAsia" w:hAnsiTheme="minorEastAsia" w:eastAsiaTheme="minorEastAsia"/>
                <w:color w:val="000000"/>
                <w:kern w:val="0"/>
                <w:sz w:val="21"/>
                <w:szCs w:val="21"/>
                <w:lang w:bidi="ar"/>
              </w:rPr>
            </w:pPr>
          </w:p>
        </w:tc>
        <w:tc>
          <w:tcPr>
            <w:tcW w:w="1785" w:type="dxa"/>
            <w:shd w:val="clear" w:color="auto" w:fill="auto"/>
            <w:vAlign w:val="center"/>
          </w:tcPr>
          <w:p w14:paraId="2071046B">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小计</w:t>
            </w:r>
          </w:p>
        </w:tc>
        <w:tc>
          <w:tcPr>
            <w:tcW w:w="3060" w:type="dxa"/>
            <w:shd w:val="clear" w:color="auto" w:fill="auto"/>
            <w:vAlign w:val="center"/>
          </w:tcPr>
          <w:p w14:paraId="64216048">
            <w:pPr>
              <w:spacing w:before="120"/>
              <w:rPr>
                <w:rFonts w:asciiTheme="minorEastAsia" w:hAnsiTheme="minorEastAsia" w:eastAsiaTheme="minorEastAsia"/>
                <w:sz w:val="21"/>
                <w:szCs w:val="21"/>
              </w:rPr>
            </w:pPr>
          </w:p>
        </w:tc>
        <w:tc>
          <w:tcPr>
            <w:tcW w:w="945" w:type="dxa"/>
            <w:shd w:val="clear" w:color="auto" w:fill="auto"/>
            <w:vAlign w:val="center"/>
          </w:tcPr>
          <w:p w14:paraId="74126049">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91</w:t>
            </w:r>
          </w:p>
        </w:tc>
        <w:tc>
          <w:tcPr>
            <w:tcW w:w="889" w:type="dxa"/>
            <w:shd w:val="clear" w:color="auto" w:fill="auto"/>
            <w:vAlign w:val="center"/>
          </w:tcPr>
          <w:p w14:paraId="04DD4EA8">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55A13A31">
            <w:pPr>
              <w:widowControl/>
              <w:spacing w:before="120"/>
              <w:jc w:val="left"/>
              <w:rPr>
                <w:rFonts w:cs="宋体" w:asciiTheme="minorEastAsia" w:hAnsiTheme="minorEastAsia" w:eastAsiaTheme="minorEastAsia"/>
                <w:color w:val="000000"/>
                <w:kern w:val="0"/>
                <w:sz w:val="24"/>
                <w:lang w:bidi="ar"/>
              </w:rPr>
            </w:pPr>
          </w:p>
        </w:tc>
      </w:tr>
      <w:tr w14:paraId="093F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606" w:type="dxa"/>
            <w:gridSpan w:val="3"/>
            <w:vAlign w:val="center"/>
          </w:tcPr>
          <w:p w14:paraId="5C785A02">
            <w:pPr>
              <w:spacing w:before="120"/>
              <w:jc w:val="center"/>
              <w:rPr>
                <w:rFonts w:asciiTheme="minorEastAsia" w:hAnsiTheme="minorEastAsia" w:eastAsiaTheme="minorEastAsia"/>
                <w:b/>
                <w:bCs/>
                <w:sz w:val="24"/>
              </w:rPr>
            </w:pPr>
            <w:r>
              <w:rPr>
                <w:rFonts w:hint="eastAsia" w:asciiTheme="minorEastAsia" w:hAnsiTheme="minorEastAsia" w:eastAsiaTheme="minorEastAsia"/>
                <w:b/>
                <w:bCs/>
                <w:sz w:val="24"/>
              </w:rPr>
              <w:t>合计</w:t>
            </w:r>
          </w:p>
        </w:tc>
        <w:tc>
          <w:tcPr>
            <w:tcW w:w="945" w:type="dxa"/>
            <w:shd w:val="clear" w:color="auto" w:fill="auto"/>
            <w:vAlign w:val="center"/>
          </w:tcPr>
          <w:p w14:paraId="327E0D91">
            <w:pPr>
              <w:spacing w:before="120"/>
              <w:jc w:val="center"/>
              <w:rPr>
                <w:rFonts w:asciiTheme="minorEastAsia" w:hAnsiTheme="minorEastAsia" w:eastAsiaTheme="minorEastAsia"/>
                <w:b/>
                <w:bCs/>
                <w:sz w:val="24"/>
              </w:rPr>
            </w:pPr>
            <w:r>
              <w:rPr>
                <w:rFonts w:hint="eastAsia" w:asciiTheme="minorEastAsia" w:hAnsiTheme="minorEastAsia" w:eastAsiaTheme="minorEastAsia"/>
                <w:b/>
                <w:bCs/>
                <w:sz w:val="24"/>
              </w:rPr>
              <w:t>983</w:t>
            </w:r>
          </w:p>
        </w:tc>
        <w:tc>
          <w:tcPr>
            <w:tcW w:w="889" w:type="dxa"/>
            <w:shd w:val="clear" w:color="auto" w:fill="auto"/>
            <w:vAlign w:val="center"/>
          </w:tcPr>
          <w:p w14:paraId="287E1D50">
            <w:pPr>
              <w:spacing w:before="120"/>
              <w:jc w:val="center"/>
              <w:rPr>
                <w:rFonts w:asciiTheme="minorEastAsia" w:hAnsiTheme="minorEastAsia" w:eastAsiaTheme="minorEastAsia"/>
                <w:b/>
                <w:bCs/>
                <w:sz w:val="24"/>
              </w:rPr>
            </w:pPr>
            <w:r>
              <w:rPr>
                <w:rFonts w:hint="eastAsia" w:asciiTheme="minorEastAsia" w:hAnsiTheme="minorEastAsia" w:eastAsiaTheme="minorEastAsia"/>
                <w:b/>
                <w:bCs/>
                <w:sz w:val="24"/>
              </w:rPr>
              <w:t>套</w:t>
            </w:r>
          </w:p>
        </w:tc>
        <w:tc>
          <w:tcPr>
            <w:tcW w:w="1488" w:type="dxa"/>
            <w:vAlign w:val="center"/>
          </w:tcPr>
          <w:p w14:paraId="1AF52B7A">
            <w:pPr>
              <w:widowControl/>
              <w:spacing w:before="120"/>
              <w:jc w:val="left"/>
              <w:rPr>
                <w:rFonts w:cs="宋体" w:asciiTheme="minorEastAsia" w:hAnsiTheme="minorEastAsia" w:eastAsiaTheme="minorEastAsia"/>
                <w:color w:val="000000"/>
                <w:kern w:val="0"/>
                <w:sz w:val="24"/>
                <w:lang w:bidi="ar"/>
              </w:rPr>
            </w:pPr>
          </w:p>
        </w:tc>
      </w:tr>
    </w:tbl>
    <w:p w14:paraId="53F71302">
      <w:pPr>
        <w:widowControl/>
        <w:spacing w:before="120"/>
        <w:ind w:left="0" w:leftChars="0" w:firstLine="0" w:firstLineChars="0"/>
        <w:jc w:val="left"/>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注：本项目的维保服务内容包括但不限于以上内容（具体以采购人实际需求为准）。</w:t>
      </w:r>
    </w:p>
    <w:p w14:paraId="36F23A87">
      <w:pPr>
        <w:widowControl/>
        <w:spacing w:before="120"/>
        <w:ind w:left="0" w:leftChars="0" w:firstLine="0" w:firstLineChars="0"/>
        <w:jc w:val="left"/>
        <w:rPr>
          <w:rFonts w:hint="eastAsia" w:ascii="宋体" w:hAnsi="宋体" w:cs="宋体"/>
          <w:color w:val="000000"/>
          <w:kern w:val="0"/>
          <w:sz w:val="21"/>
          <w:szCs w:val="21"/>
          <w:lang w:bidi="ar"/>
        </w:rPr>
      </w:pPr>
    </w:p>
    <w:p w14:paraId="40ABDDD8">
      <w:pPr>
        <w:widowControl/>
        <w:spacing w:before="120"/>
        <w:ind w:firstLine="400"/>
        <w:jc w:val="left"/>
        <w:rPr>
          <w:rFonts w:hint="eastAsia" w:ascii="宋体" w:hAnsi="宋体" w:cs="宋体"/>
          <w:color w:val="000000"/>
          <w:kern w:val="0"/>
          <w:sz w:val="20"/>
          <w:szCs w:val="20"/>
          <w:lang w:bidi="ar"/>
        </w:rPr>
      </w:pPr>
    </w:p>
    <w:p w14:paraId="65FE4BD9">
      <w:pPr>
        <w:widowControl/>
        <w:numPr>
          <w:ilvl w:val="0"/>
          <w:numId w:val="1"/>
        </w:numPr>
        <w:spacing w:before="120" w:line="360" w:lineRule="auto"/>
        <w:ind w:firstLine="482" w:firstLineChars="200"/>
        <w:jc w:val="left"/>
        <w:rPr>
          <w:rFonts w:hint="eastAsia" w:ascii="宋体" w:hAnsi="宋体" w:cs="宋体"/>
          <w:b/>
          <w:bCs/>
          <w:color w:val="000000"/>
          <w:kern w:val="0"/>
          <w:sz w:val="24"/>
          <w:lang w:val="en-US" w:eastAsia="zh-CN" w:bidi="ar"/>
        </w:rPr>
      </w:pPr>
      <w:r>
        <w:rPr>
          <w:rFonts w:hint="eastAsia" w:ascii="宋体" w:hAnsi="宋体" w:cs="宋体"/>
          <w:b/>
          <w:bCs/>
          <w:color w:val="000000"/>
          <w:kern w:val="0"/>
          <w:sz w:val="24"/>
          <w:highlight w:val="none"/>
          <w:lang w:val="en-US" w:eastAsia="zh-CN" w:bidi="ar"/>
        </w:rPr>
        <w:t>维保服务过程可能更换的200元（含）以下的常用零配件清单表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989"/>
        <w:gridCol w:w="3540"/>
        <w:gridCol w:w="1125"/>
        <w:gridCol w:w="1538"/>
      </w:tblGrid>
      <w:tr w14:paraId="6E6F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790F3123">
            <w:pPr>
              <w:widowControl/>
              <w:numPr>
                <w:ilvl w:val="0"/>
                <w:numId w:val="0"/>
              </w:numPr>
              <w:spacing w:before="120" w:line="360" w:lineRule="auto"/>
              <w:jc w:val="center"/>
              <w:rPr>
                <w:rFonts w:hint="default" w:ascii="宋体" w:hAnsi="宋体" w:cs="宋体"/>
                <w:b w:val="0"/>
                <w:bCs w:val="0"/>
                <w:color w:val="000000"/>
                <w:kern w:val="0"/>
                <w:sz w:val="24"/>
                <w:vertAlign w:val="baseline"/>
                <w:lang w:val="en-US" w:eastAsia="zh-CN" w:bidi="ar"/>
              </w:rPr>
            </w:pPr>
            <w:r>
              <w:rPr>
                <w:rFonts w:hint="eastAsia" w:ascii="宋体" w:hAnsi="宋体" w:cs="宋体"/>
                <w:b w:val="0"/>
                <w:bCs w:val="0"/>
                <w:color w:val="000000"/>
                <w:kern w:val="0"/>
                <w:sz w:val="24"/>
                <w:vertAlign w:val="baseline"/>
                <w:lang w:val="en-US" w:eastAsia="zh-CN" w:bidi="ar"/>
              </w:rPr>
              <w:t>序号</w:t>
            </w:r>
          </w:p>
        </w:tc>
        <w:tc>
          <w:tcPr>
            <w:tcW w:w="1989" w:type="dxa"/>
          </w:tcPr>
          <w:p w14:paraId="48258F07">
            <w:pPr>
              <w:widowControl/>
              <w:numPr>
                <w:ilvl w:val="0"/>
                <w:numId w:val="0"/>
              </w:numPr>
              <w:spacing w:before="120" w:line="360" w:lineRule="auto"/>
              <w:jc w:val="center"/>
              <w:rPr>
                <w:rFonts w:hint="default" w:ascii="宋体" w:hAnsi="宋体" w:cs="宋体"/>
                <w:b w:val="0"/>
                <w:bCs w:val="0"/>
                <w:color w:val="000000"/>
                <w:kern w:val="0"/>
                <w:sz w:val="24"/>
                <w:vertAlign w:val="baseline"/>
                <w:lang w:val="en-US" w:eastAsia="zh-CN" w:bidi="ar"/>
              </w:rPr>
            </w:pPr>
            <w:r>
              <w:rPr>
                <w:rFonts w:hint="eastAsia" w:ascii="宋体" w:hAnsi="宋体" w:cs="宋体"/>
                <w:b w:val="0"/>
                <w:bCs w:val="0"/>
                <w:color w:val="000000"/>
                <w:kern w:val="0"/>
                <w:sz w:val="24"/>
                <w:vertAlign w:val="baseline"/>
                <w:lang w:val="en-US" w:eastAsia="zh-CN" w:bidi="ar"/>
              </w:rPr>
              <w:t>设备名称</w:t>
            </w:r>
          </w:p>
        </w:tc>
        <w:tc>
          <w:tcPr>
            <w:tcW w:w="3540" w:type="dxa"/>
          </w:tcPr>
          <w:p w14:paraId="241C6AC8">
            <w:pPr>
              <w:widowControl/>
              <w:numPr>
                <w:ilvl w:val="0"/>
                <w:numId w:val="0"/>
              </w:numPr>
              <w:spacing w:before="120" w:line="360" w:lineRule="auto"/>
              <w:jc w:val="center"/>
              <w:rPr>
                <w:rFonts w:hint="default" w:ascii="宋体" w:hAnsi="宋体" w:cs="宋体"/>
                <w:b w:val="0"/>
                <w:bCs w:val="0"/>
                <w:color w:val="000000"/>
                <w:kern w:val="0"/>
                <w:sz w:val="24"/>
                <w:vertAlign w:val="baseline"/>
                <w:lang w:val="en-US" w:eastAsia="zh-CN" w:bidi="ar"/>
              </w:rPr>
            </w:pPr>
            <w:r>
              <w:rPr>
                <w:rFonts w:hint="eastAsia" w:ascii="宋体" w:hAnsi="宋体" w:cs="宋体"/>
                <w:b w:val="0"/>
                <w:bCs w:val="0"/>
                <w:color w:val="000000"/>
                <w:kern w:val="0"/>
                <w:sz w:val="24"/>
                <w:vertAlign w:val="baseline"/>
                <w:lang w:val="en-US" w:eastAsia="zh-CN" w:bidi="ar"/>
              </w:rPr>
              <w:t>规格型号</w:t>
            </w:r>
          </w:p>
        </w:tc>
        <w:tc>
          <w:tcPr>
            <w:tcW w:w="1125" w:type="dxa"/>
          </w:tcPr>
          <w:p w14:paraId="28DBD8DA">
            <w:pPr>
              <w:widowControl/>
              <w:numPr>
                <w:ilvl w:val="0"/>
                <w:numId w:val="0"/>
              </w:numPr>
              <w:spacing w:before="120" w:line="360" w:lineRule="auto"/>
              <w:jc w:val="center"/>
              <w:rPr>
                <w:rFonts w:hint="default" w:ascii="宋体" w:hAnsi="宋体" w:cs="宋体"/>
                <w:b w:val="0"/>
                <w:bCs w:val="0"/>
                <w:color w:val="000000"/>
                <w:kern w:val="0"/>
                <w:sz w:val="24"/>
                <w:vertAlign w:val="baseline"/>
                <w:lang w:val="en-US" w:eastAsia="zh-CN" w:bidi="ar"/>
              </w:rPr>
            </w:pPr>
            <w:r>
              <w:rPr>
                <w:rFonts w:hint="eastAsia" w:ascii="宋体" w:hAnsi="宋体" w:cs="宋体"/>
                <w:b w:val="0"/>
                <w:bCs w:val="0"/>
                <w:color w:val="000000"/>
                <w:kern w:val="0"/>
                <w:sz w:val="24"/>
                <w:vertAlign w:val="baseline"/>
                <w:lang w:val="en-US" w:eastAsia="zh-CN" w:bidi="ar"/>
              </w:rPr>
              <w:t>单位</w:t>
            </w:r>
          </w:p>
        </w:tc>
        <w:tc>
          <w:tcPr>
            <w:tcW w:w="1538" w:type="dxa"/>
          </w:tcPr>
          <w:p w14:paraId="7DD9DEF2">
            <w:pPr>
              <w:widowControl/>
              <w:numPr>
                <w:ilvl w:val="0"/>
                <w:numId w:val="0"/>
              </w:numPr>
              <w:spacing w:before="120" w:line="360" w:lineRule="auto"/>
              <w:jc w:val="center"/>
              <w:rPr>
                <w:rFonts w:hint="default" w:ascii="宋体" w:hAnsi="宋体" w:cs="宋体"/>
                <w:b w:val="0"/>
                <w:bCs w:val="0"/>
                <w:color w:val="000000"/>
                <w:kern w:val="0"/>
                <w:sz w:val="24"/>
                <w:vertAlign w:val="baseline"/>
                <w:lang w:val="en-US" w:eastAsia="zh-CN" w:bidi="ar"/>
              </w:rPr>
            </w:pPr>
            <w:r>
              <w:rPr>
                <w:rFonts w:hint="eastAsia" w:ascii="宋体" w:hAnsi="宋体" w:cs="宋体"/>
                <w:b w:val="0"/>
                <w:bCs w:val="0"/>
                <w:color w:val="000000"/>
                <w:kern w:val="0"/>
                <w:sz w:val="24"/>
                <w:vertAlign w:val="baseline"/>
                <w:lang w:val="en-US" w:eastAsia="zh-CN" w:bidi="ar"/>
              </w:rPr>
              <w:t>备注</w:t>
            </w:r>
          </w:p>
        </w:tc>
      </w:tr>
      <w:tr w14:paraId="541B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12" w:type="dxa"/>
            <w:vAlign w:val="center"/>
          </w:tcPr>
          <w:p w14:paraId="5136A8B3">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1</w:t>
            </w:r>
          </w:p>
        </w:tc>
        <w:tc>
          <w:tcPr>
            <w:tcW w:w="1989" w:type="dxa"/>
            <w:vAlign w:val="center"/>
          </w:tcPr>
          <w:p w14:paraId="0C492842">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门禁电源</w:t>
            </w:r>
          </w:p>
        </w:tc>
        <w:tc>
          <w:tcPr>
            <w:tcW w:w="3540" w:type="dxa"/>
            <w:vAlign w:val="center"/>
          </w:tcPr>
          <w:p w14:paraId="71FCDDB1">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海康威视/KOB/ZKTeco /东控 3A门禁电源</w:t>
            </w:r>
          </w:p>
        </w:tc>
        <w:tc>
          <w:tcPr>
            <w:tcW w:w="1125" w:type="dxa"/>
            <w:vAlign w:val="center"/>
          </w:tcPr>
          <w:p w14:paraId="14A1FF55">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个</w:t>
            </w:r>
          </w:p>
        </w:tc>
        <w:tc>
          <w:tcPr>
            <w:tcW w:w="1538" w:type="dxa"/>
          </w:tcPr>
          <w:p w14:paraId="67DA2D59">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61B6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12" w:type="dxa"/>
            <w:vAlign w:val="center"/>
          </w:tcPr>
          <w:p w14:paraId="4FA8E11A">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2</w:t>
            </w:r>
          </w:p>
        </w:tc>
        <w:tc>
          <w:tcPr>
            <w:tcW w:w="1989" w:type="dxa"/>
            <w:vAlign w:val="center"/>
          </w:tcPr>
          <w:p w14:paraId="43E7547E">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
              </w:rPr>
              <w:t>人脸识别门禁一体机适配器</w:t>
            </w:r>
          </w:p>
        </w:tc>
        <w:tc>
          <w:tcPr>
            <w:tcW w:w="3540" w:type="dxa"/>
            <w:vAlign w:val="center"/>
          </w:tcPr>
          <w:p w14:paraId="2F031B46">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
              </w:rPr>
              <w:t>海康威视/东莞小耳朵/台达12V/6A</w:t>
            </w:r>
          </w:p>
        </w:tc>
        <w:tc>
          <w:tcPr>
            <w:tcW w:w="1125" w:type="dxa"/>
            <w:vAlign w:val="center"/>
          </w:tcPr>
          <w:p w14:paraId="2D422E1D">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个</w:t>
            </w:r>
          </w:p>
        </w:tc>
        <w:tc>
          <w:tcPr>
            <w:tcW w:w="1538" w:type="dxa"/>
          </w:tcPr>
          <w:p w14:paraId="22E77C1B">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61E0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203CE75C">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3</w:t>
            </w:r>
          </w:p>
        </w:tc>
        <w:tc>
          <w:tcPr>
            <w:tcW w:w="1989" w:type="dxa"/>
            <w:vAlign w:val="center"/>
          </w:tcPr>
          <w:p w14:paraId="032F75BA">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
              </w:rPr>
              <w:t>电源</w:t>
            </w:r>
          </w:p>
        </w:tc>
        <w:tc>
          <w:tcPr>
            <w:tcW w:w="3540" w:type="dxa"/>
            <w:vAlign w:val="center"/>
          </w:tcPr>
          <w:p w14:paraId="6A315856">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
              </w:rPr>
              <w:t>海康威视/KOB/天图24V/2A</w:t>
            </w:r>
          </w:p>
        </w:tc>
        <w:tc>
          <w:tcPr>
            <w:tcW w:w="1125" w:type="dxa"/>
            <w:vAlign w:val="center"/>
          </w:tcPr>
          <w:p w14:paraId="18F02AFD">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个</w:t>
            </w:r>
          </w:p>
        </w:tc>
        <w:tc>
          <w:tcPr>
            <w:tcW w:w="1538" w:type="dxa"/>
          </w:tcPr>
          <w:p w14:paraId="6982769E">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6EB2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12" w:type="dxa"/>
            <w:vAlign w:val="center"/>
          </w:tcPr>
          <w:p w14:paraId="3D2D31AE">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4</w:t>
            </w:r>
          </w:p>
        </w:tc>
        <w:tc>
          <w:tcPr>
            <w:tcW w:w="1989" w:type="dxa"/>
            <w:vAlign w:val="center"/>
          </w:tcPr>
          <w:p w14:paraId="26078CA3">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
              </w:rPr>
              <w:t>电源</w:t>
            </w:r>
          </w:p>
        </w:tc>
        <w:tc>
          <w:tcPr>
            <w:tcW w:w="3540" w:type="dxa"/>
            <w:vAlign w:val="center"/>
          </w:tcPr>
          <w:p w14:paraId="744C43A5">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
              </w:rPr>
              <w:t>海康威视/KOB/ZKTeco /东控 5A门禁电源</w:t>
            </w:r>
          </w:p>
        </w:tc>
        <w:tc>
          <w:tcPr>
            <w:tcW w:w="1125" w:type="dxa"/>
            <w:vAlign w:val="center"/>
          </w:tcPr>
          <w:p w14:paraId="6322EA22">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个</w:t>
            </w:r>
          </w:p>
        </w:tc>
        <w:tc>
          <w:tcPr>
            <w:tcW w:w="1538" w:type="dxa"/>
          </w:tcPr>
          <w:p w14:paraId="678D68FE">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7BB1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2" w:type="dxa"/>
            <w:vAlign w:val="center"/>
          </w:tcPr>
          <w:p w14:paraId="10BA0EB9">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5</w:t>
            </w:r>
          </w:p>
        </w:tc>
        <w:tc>
          <w:tcPr>
            <w:tcW w:w="1989" w:type="dxa"/>
            <w:vAlign w:val="center"/>
          </w:tcPr>
          <w:p w14:paraId="2E5D802E">
            <w:pPr>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5口百兆交换机</w:t>
            </w:r>
          </w:p>
        </w:tc>
        <w:tc>
          <w:tcPr>
            <w:tcW w:w="3540" w:type="dxa"/>
            <w:vAlign w:val="center"/>
          </w:tcPr>
          <w:p w14:paraId="6E5368FD">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
              </w:rPr>
              <w:t>海康威视DS-3E0105-E/TP-LINK TL-SF1005+/华三S1E</w:t>
            </w:r>
          </w:p>
        </w:tc>
        <w:tc>
          <w:tcPr>
            <w:tcW w:w="1125" w:type="dxa"/>
            <w:vAlign w:val="center"/>
          </w:tcPr>
          <w:p w14:paraId="28492249">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台</w:t>
            </w:r>
          </w:p>
        </w:tc>
        <w:tc>
          <w:tcPr>
            <w:tcW w:w="1538" w:type="dxa"/>
          </w:tcPr>
          <w:p w14:paraId="6B5BA6DD">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1E62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12" w:type="dxa"/>
            <w:vAlign w:val="center"/>
          </w:tcPr>
          <w:p w14:paraId="364D86E4">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6</w:t>
            </w:r>
          </w:p>
        </w:tc>
        <w:tc>
          <w:tcPr>
            <w:tcW w:w="1989" w:type="dxa"/>
            <w:vAlign w:val="center"/>
          </w:tcPr>
          <w:p w14:paraId="29AA91E5">
            <w:pPr>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8口百兆交换机</w:t>
            </w:r>
          </w:p>
        </w:tc>
        <w:tc>
          <w:tcPr>
            <w:tcW w:w="3540" w:type="dxa"/>
            <w:vAlign w:val="center"/>
          </w:tcPr>
          <w:p w14:paraId="6C30FC07">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
              </w:rPr>
              <w:t>海康威视DS-3E0108-E/TP-LINK TL-SF1008+/华三S2E</w:t>
            </w:r>
          </w:p>
        </w:tc>
        <w:tc>
          <w:tcPr>
            <w:tcW w:w="1125" w:type="dxa"/>
            <w:vAlign w:val="center"/>
          </w:tcPr>
          <w:p w14:paraId="77B0F2C6">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台</w:t>
            </w:r>
          </w:p>
        </w:tc>
        <w:tc>
          <w:tcPr>
            <w:tcW w:w="1538" w:type="dxa"/>
          </w:tcPr>
          <w:p w14:paraId="79011F7B">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001E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199C1644">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7</w:t>
            </w:r>
          </w:p>
        </w:tc>
        <w:tc>
          <w:tcPr>
            <w:tcW w:w="1989" w:type="dxa"/>
            <w:vAlign w:val="center"/>
          </w:tcPr>
          <w:p w14:paraId="2DE8AD72">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
              </w:rPr>
              <w:t>开门语音提醒器</w:t>
            </w:r>
          </w:p>
        </w:tc>
        <w:tc>
          <w:tcPr>
            <w:tcW w:w="3540" w:type="dxa"/>
            <w:vAlign w:val="center"/>
          </w:tcPr>
          <w:p w14:paraId="397BCA8D">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
              </w:rPr>
              <w:t>定制</w:t>
            </w:r>
          </w:p>
        </w:tc>
        <w:tc>
          <w:tcPr>
            <w:tcW w:w="1125" w:type="dxa"/>
            <w:vAlign w:val="center"/>
          </w:tcPr>
          <w:p w14:paraId="0B6947CA">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个</w:t>
            </w:r>
          </w:p>
        </w:tc>
        <w:tc>
          <w:tcPr>
            <w:tcW w:w="1538" w:type="dxa"/>
          </w:tcPr>
          <w:p w14:paraId="0C65F0B3">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42BD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6FCBE2B6">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8</w:t>
            </w:r>
          </w:p>
        </w:tc>
        <w:tc>
          <w:tcPr>
            <w:tcW w:w="1989" w:type="dxa"/>
            <w:vAlign w:val="center"/>
          </w:tcPr>
          <w:p w14:paraId="09496CB3">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开门开关</w:t>
            </w:r>
          </w:p>
        </w:tc>
        <w:tc>
          <w:tcPr>
            <w:tcW w:w="3540" w:type="dxa"/>
            <w:vAlign w:val="center"/>
          </w:tcPr>
          <w:p w14:paraId="66C621FE">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 xml:space="preserve">TCL罗格朗/KOB/东控          </w:t>
            </w:r>
          </w:p>
        </w:tc>
        <w:tc>
          <w:tcPr>
            <w:tcW w:w="1125" w:type="dxa"/>
            <w:vAlign w:val="center"/>
          </w:tcPr>
          <w:p w14:paraId="5B9C4AF7">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个</w:t>
            </w:r>
          </w:p>
        </w:tc>
        <w:tc>
          <w:tcPr>
            <w:tcW w:w="1538" w:type="dxa"/>
          </w:tcPr>
          <w:p w14:paraId="12BBD808">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7D9A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570FFF39">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9</w:t>
            </w:r>
          </w:p>
        </w:tc>
        <w:tc>
          <w:tcPr>
            <w:tcW w:w="1989" w:type="dxa"/>
            <w:vAlign w:val="center"/>
          </w:tcPr>
          <w:p w14:paraId="40B85272">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
              </w:rPr>
              <w:t>紧急断电开关</w:t>
            </w:r>
          </w:p>
        </w:tc>
        <w:tc>
          <w:tcPr>
            <w:tcW w:w="3540" w:type="dxa"/>
            <w:vAlign w:val="center"/>
          </w:tcPr>
          <w:p w14:paraId="5D93A9AE">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 xml:space="preserve">TCL罗格朗/KOB/东控          </w:t>
            </w:r>
          </w:p>
        </w:tc>
        <w:tc>
          <w:tcPr>
            <w:tcW w:w="1125" w:type="dxa"/>
            <w:vAlign w:val="center"/>
          </w:tcPr>
          <w:p w14:paraId="71118C68">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个</w:t>
            </w:r>
          </w:p>
        </w:tc>
        <w:tc>
          <w:tcPr>
            <w:tcW w:w="1538" w:type="dxa"/>
          </w:tcPr>
          <w:p w14:paraId="4E9FF807">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6B6E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601AD02C">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10</w:t>
            </w:r>
          </w:p>
        </w:tc>
        <w:tc>
          <w:tcPr>
            <w:tcW w:w="1989" w:type="dxa"/>
            <w:vAlign w:val="center"/>
          </w:tcPr>
          <w:p w14:paraId="24A4A7A4">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
              </w:rPr>
              <w:t>应急逃生开关</w:t>
            </w:r>
          </w:p>
        </w:tc>
        <w:tc>
          <w:tcPr>
            <w:tcW w:w="3540" w:type="dxa"/>
            <w:vAlign w:val="center"/>
          </w:tcPr>
          <w:p w14:paraId="287C5363">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
              </w:rPr>
              <w:t>KOB/智地/工创</w:t>
            </w:r>
          </w:p>
        </w:tc>
        <w:tc>
          <w:tcPr>
            <w:tcW w:w="1125" w:type="dxa"/>
            <w:vAlign w:val="center"/>
          </w:tcPr>
          <w:p w14:paraId="0DC3F2F4">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个</w:t>
            </w:r>
          </w:p>
        </w:tc>
        <w:tc>
          <w:tcPr>
            <w:tcW w:w="1538" w:type="dxa"/>
          </w:tcPr>
          <w:p w14:paraId="1245A7A7">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38DA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12" w:type="dxa"/>
          </w:tcPr>
          <w:p w14:paraId="30313285">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11</w:t>
            </w:r>
          </w:p>
        </w:tc>
        <w:tc>
          <w:tcPr>
            <w:tcW w:w="1989" w:type="dxa"/>
            <w:vAlign w:val="center"/>
          </w:tcPr>
          <w:p w14:paraId="131CDC50">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磁力锁支架</w:t>
            </w:r>
          </w:p>
        </w:tc>
        <w:tc>
          <w:tcPr>
            <w:tcW w:w="3540" w:type="dxa"/>
            <w:vAlign w:val="center"/>
          </w:tcPr>
          <w:p w14:paraId="09A8F9D3">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海康威视/KOB/ZKTeco磁力锁LZ支架</w:t>
            </w:r>
          </w:p>
        </w:tc>
        <w:tc>
          <w:tcPr>
            <w:tcW w:w="1125" w:type="dxa"/>
            <w:vAlign w:val="center"/>
          </w:tcPr>
          <w:p w14:paraId="2E3052CC">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个</w:t>
            </w:r>
          </w:p>
        </w:tc>
        <w:tc>
          <w:tcPr>
            <w:tcW w:w="1538" w:type="dxa"/>
          </w:tcPr>
          <w:p w14:paraId="3279ACD7">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7972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6ADD1351">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12</w:t>
            </w:r>
          </w:p>
        </w:tc>
        <w:tc>
          <w:tcPr>
            <w:tcW w:w="1989" w:type="dxa"/>
            <w:vAlign w:val="center"/>
          </w:tcPr>
          <w:p w14:paraId="4366C751">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遥控组件</w:t>
            </w:r>
          </w:p>
        </w:tc>
        <w:tc>
          <w:tcPr>
            <w:tcW w:w="3540" w:type="dxa"/>
            <w:vAlign w:val="center"/>
          </w:tcPr>
          <w:p w14:paraId="7B480770">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 xml:space="preserve">海康威视/时刻/博世/艾礼富韦尔 </w:t>
            </w:r>
          </w:p>
        </w:tc>
        <w:tc>
          <w:tcPr>
            <w:tcW w:w="1125" w:type="dxa"/>
            <w:vAlign w:val="center"/>
          </w:tcPr>
          <w:p w14:paraId="3B25BD73">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套</w:t>
            </w:r>
          </w:p>
        </w:tc>
        <w:tc>
          <w:tcPr>
            <w:tcW w:w="1538" w:type="dxa"/>
          </w:tcPr>
          <w:p w14:paraId="1F2A20AE">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178D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2" w:type="dxa"/>
            <w:vAlign w:val="center"/>
          </w:tcPr>
          <w:p w14:paraId="552B4E08">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13</w:t>
            </w:r>
          </w:p>
        </w:tc>
        <w:tc>
          <w:tcPr>
            <w:tcW w:w="1989" w:type="dxa"/>
            <w:vAlign w:val="center"/>
          </w:tcPr>
          <w:p w14:paraId="51BA1446">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遥控器</w:t>
            </w:r>
          </w:p>
        </w:tc>
        <w:tc>
          <w:tcPr>
            <w:tcW w:w="3540" w:type="dxa"/>
            <w:vAlign w:val="center"/>
          </w:tcPr>
          <w:p w14:paraId="5F1BE238">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
              </w:rPr>
              <w:t xml:space="preserve">海康威视DS-29K00-Y/时刻SK-A10/博世AD-WE800E/艾礼富韦尔AL-25   </w:t>
            </w:r>
          </w:p>
        </w:tc>
        <w:tc>
          <w:tcPr>
            <w:tcW w:w="1125" w:type="dxa"/>
            <w:vAlign w:val="center"/>
          </w:tcPr>
          <w:p w14:paraId="31830F58">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个</w:t>
            </w:r>
          </w:p>
        </w:tc>
        <w:tc>
          <w:tcPr>
            <w:tcW w:w="1538" w:type="dxa"/>
          </w:tcPr>
          <w:p w14:paraId="4601042D">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7737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441149DF">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14</w:t>
            </w:r>
          </w:p>
        </w:tc>
        <w:tc>
          <w:tcPr>
            <w:tcW w:w="1989" w:type="dxa"/>
            <w:vAlign w:val="center"/>
          </w:tcPr>
          <w:p w14:paraId="0012A29A">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风扇</w:t>
            </w:r>
          </w:p>
        </w:tc>
        <w:tc>
          <w:tcPr>
            <w:tcW w:w="3540" w:type="dxa"/>
            <w:vAlign w:val="center"/>
          </w:tcPr>
          <w:p w14:paraId="54FE53C3">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服务器散热风扇</w:t>
            </w:r>
          </w:p>
        </w:tc>
        <w:tc>
          <w:tcPr>
            <w:tcW w:w="1125" w:type="dxa"/>
            <w:vAlign w:val="center"/>
          </w:tcPr>
          <w:p w14:paraId="19C768C4">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个</w:t>
            </w:r>
          </w:p>
        </w:tc>
        <w:tc>
          <w:tcPr>
            <w:tcW w:w="1538" w:type="dxa"/>
          </w:tcPr>
          <w:p w14:paraId="0B61D4BC">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47F0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6DF6F007">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15</w:t>
            </w:r>
          </w:p>
        </w:tc>
        <w:tc>
          <w:tcPr>
            <w:tcW w:w="1989" w:type="dxa"/>
            <w:vAlign w:val="center"/>
          </w:tcPr>
          <w:p w14:paraId="2FA8D97E">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面板</w:t>
            </w:r>
          </w:p>
        </w:tc>
        <w:tc>
          <w:tcPr>
            <w:tcW w:w="3540" w:type="dxa"/>
            <w:vAlign w:val="center"/>
          </w:tcPr>
          <w:p w14:paraId="7DBF9E6D">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施耐德86型插座面板</w:t>
            </w:r>
          </w:p>
        </w:tc>
        <w:tc>
          <w:tcPr>
            <w:tcW w:w="1125" w:type="dxa"/>
            <w:vAlign w:val="center"/>
          </w:tcPr>
          <w:p w14:paraId="7A98B871">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个</w:t>
            </w:r>
          </w:p>
        </w:tc>
        <w:tc>
          <w:tcPr>
            <w:tcW w:w="1538" w:type="dxa"/>
          </w:tcPr>
          <w:p w14:paraId="034C9FEE">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5D9F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12" w:type="dxa"/>
          </w:tcPr>
          <w:p w14:paraId="31CF43E8">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16</w:t>
            </w:r>
          </w:p>
        </w:tc>
        <w:tc>
          <w:tcPr>
            <w:tcW w:w="1989" w:type="dxa"/>
            <w:vAlign w:val="center"/>
          </w:tcPr>
          <w:p w14:paraId="54A65659">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底盒</w:t>
            </w:r>
          </w:p>
        </w:tc>
        <w:tc>
          <w:tcPr>
            <w:tcW w:w="3540" w:type="dxa"/>
            <w:vAlign w:val="center"/>
          </w:tcPr>
          <w:p w14:paraId="2CF17991">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罗格朗T238/20/西门子5TG06021CC1/施耐德E238</w:t>
            </w:r>
          </w:p>
        </w:tc>
        <w:tc>
          <w:tcPr>
            <w:tcW w:w="1125" w:type="dxa"/>
            <w:vAlign w:val="center"/>
          </w:tcPr>
          <w:p w14:paraId="1FD68647">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个</w:t>
            </w:r>
          </w:p>
        </w:tc>
        <w:tc>
          <w:tcPr>
            <w:tcW w:w="1538" w:type="dxa"/>
          </w:tcPr>
          <w:p w14:paraId="014AF4EC">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4FCF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706A2EEE">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17</w:t>
            </w:r>
          </w:p>
        </w:tc>
        <w:tc>
          <w:tcPr>
            <w:tcW w:w="1989" w:type="dxa"/>
            <w:vAlign w:val="center"/>
          </w:tcPr>
          <w:p w14:paraId="0707E09D">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rPr>
              <w:t>水晶头</w:t>
            </w:r>
          </w:p>
        </w:tc>
        <w:tc>
          <w:tcPr>
            <w:tcW w:w="3540" w:type="dxa"/>
            <w:vAlign w:val="center"/>
          </w:tcPr>
          <w:p w14:paraId="6241BF68">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rPr>
              <w:t>国标</w:t>
            </w:r>
          </w:p>
        </w:tc>
        <w:tc>
          <w:tcPr>
            <w:tcW w:w="1125" w:type="dxa"/>
            <w:vAlign w:val="center"/>
          </w:tcPr>
          <w:p w14:paraId="1CA21B45">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rPr>
              <w:t>个</w:t>
            </w:r>
          </w:p>
        </w:tc>
        <w:tc>
          <w:tcPr>
            <w:tcW w:w="1538" w:type="dxa"/>
          </w:tcPr>
          <w:p w14:paraId="5AD77A0A">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bl>
    <w:p w14:paraId="0A644C9F">
      <w:pPr>
        <w:widowControl/>
        <w:spacing w:before="120"/>
        <w:ind w:left="0" w:leftChars="0" w:firstLine="0" w:firstLineChars="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注：1）以上配件费</w:t>
      </w:r>
      <w:r>
        <w:rPr>
          <w:rFonts w:hint="eastAsia" w:ascii="宋体" w:hAnsi="宋体" w:cs="宋体"/>
          <w:color w:val="auto"/>
          <w:kern w:val="0"/>
          <w:sz w:val="21"/>
          <w:szCs w:val="21"/>
          <w:lang w:val="en-US" w:eastAsia="zh-CN" w:bidi="ar"/>
        </w:rPr>
        <w:t>用参照“三、技术要求”第6点要求执行。</w:t>
      </w:r>
    </w:p>
    <w:p w14:paraId="338BFA6B">
      <w:pPr>
        <w:widowControl/>
        <w:numPr>
          <w:ilvl w:val="0"/>
          <w:numId w:val="2"/>
        </w:numPr>
        <w:spacing w:before="120"/>
        <w:ind w:firstLine="40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维保服务过程中可能更换的配件包括但不限于清单内容。</w:t>
      </w:r>
    </w:p>
    <w:p w14:paraId="56027089">
      <w:pPr>
        <w:widowControl/>
        <w:numPr>
          <w:ilvl w:val="0"/>
          <w:numId w:val="0"/>
        </w:numPr>
        <w:spacing w:before="120"/>
        <w:jc w:val="left"/>
        <w:rPr>
          <w:rFonts w:hint="default" w:ascii="宋体" w:hAnsi="宋体" w:cs="宋体"/>
          <w:color w:val="000000"/>
          <w:kern w:val="0"/>
          <w:sz w:val="21"/>
          <w:szCs w:val="21"/>
          <w:lang w:val="en-US" w:eastAsia="zh-CN" w:bidi="ar"/>
        </w:rPr>
      </w:pPr>
    </w:p>
    <w:p w14:paraId="71CF8621">
      <w:pPr>
        <w:widowControl/>
        <w:numPr>
          <w:ilvl w:val="0"/>
          <w:numId w:val="0"/>
        </w:numPr>
        <w:spacing w:before="120"/>
        <w:jc w:val="left"/>
        <w:rPr>
          <w:rFonts w:hint="default" w:ascii="宋体" w:hAnsi="宋体" w:cs="宋体"/>
          <w:color w:val="000000"/>
          <w:kern w:val="0"/>
          <w:sz w:val="21"/>
          <w:szCs w:val="21"/>
          <w:lang w:val="en-US" w:eastAsia="zh-CN" w:bidi="ar"/>
        </w:rPr>
      </w:pPr>
    </w:p>
    <w:p w14:paraId="0975449C">
      <w:pPr>
        <w:widowControl/>
        <w:numPr>
          <w:ilvl w:val="0"/>
          <w:numId w:val="0"/>
        </w:numPr>
        <w:spacing w:before="120"/>
        <w:jc w:val="left"/>
        <w:rPr>
          <w:rFonts w:hint="default" w:ascii="宋体" w:hAnsi="宋体" w:cs="宋体"/>
          <w:color w:val="000000"/>
          <w:kern w:val="0"/>
          <w:sz w:val="21"/>
          <w:szCs w:val="21"/>
          <w:lang w:val="en-US" w:eastAsia="zh-CN" w:bidi="ar"/>
        </w:rPr>
      </w:pPr>
    </w:p>
    <w:p w14:paraId="162533CC">
      <w:pPr>
        <w:widowControl/>
        <w:numPr>
          <w:ilvl w:val="0"/>
          <w:numId w:val="0"/>
        </w:numPr>
        <w:spacing w:before="120"/>
        <w:jc w:val="left"/>
        <w:rPr>
          <w:rFonts w:hint="default" w:ascii="宋体" w:hAnsi="宋体" w:cs="宋体"/>
          <w:color w:val="000000"/>
          <w:kern w:val="0"/>
          <w:sz w:val="21"/>
          <w:szCs w:val="21"/>
          <w:lang w:val="en-US" w:eastAsia="zh-CN" w:bidi="ar"/>
        </w:rPr>
      </w:pPr>
    </w:p>
    <w:p w14:paraId="0E2F0E52">
      <w:pPr>
        <w:widowControl/>
        <w:numPr>
          <w:ilvl w:val="0"/>
          <w:numId w:val="0"/>
        </w:numPr>
        <w:spacing w:before="120"/>
        <w:jc w:val="left"/>
        <w:rPr>
          <w:rFonts w:hint="default" w:ascii="宋体" w:hAnsi="宋体" w:cs="宋体"/>
          <w:color w:val="000000"/>
          <w:kern w:val="0"/>
          <w:sz w:val="21"/>
          <w:szCs w:val="21"/>
          <w:lang w:val="en-US" w:eastAsia="zh-CN" w:bidi="ar"/>
        </w:rPr>
      </w:pPr>
    </w:p>
    <w:p w14:paraId="66700B12">
      <w:pPr>
        <w:widowControl/>
        <w:spacing w:before="120" w:line="360" w:lineRule="auto"/>
        <w:ind w:firstLine="482" w:firstLineChars="200"/>
        <w:jc w:val="left"/>
        <w:rPr>
          <w:rFonts w:hint="default" w:ascii="宋体" w:hAnsi="宋体" w:eastAsia="宋体" w:cs="宋体"/>
          <w:b/>
          <w:bCs/>
          <w:color w:val="000000"/>
          <w:kern w:val="0"/>
          <w:sz w:val="24"/>
          <w:lang w:val="en-US" w:eastAsia="zh-CN" w:bidi="ar"/>
        </w:rPr>
      </w:pPr>
      <w:r>
        <w:rPr>
          <w:rFonts w:hint="eastAsia" w:ascii="宋体" w:hAnsi="宋体" w:cs="宋体"/>
          <w:b/>
          <w:bCs/>
          <w:color w:val="000000"/>
          <w:kern w:val="0"/>
          <w:sz w:val="24"/>
          <w:lang w:eastAsia="zh-CN" w:bidi="ar"/>
        </w:rPr>
        <w:t>（</w:t>
      </w:r>
      <w:r>
        <w:rPr>
          <w:rFonts w:hint="eastAsia" w:ascii="宋体" w:hAnsi="宋体" w:cs="宋体"/>
          <w:b/>
          <w:bCs/>
          <w:color w:val="000000"/>
          <w:kern w:val="0"/>
          <w:sz w:val="24"/>
          <w:lang w:val="en-US" w:eastAsia="zh-CN" w:bidi="ar"/>
        </w:rPr>
        <w:t>3）超200元的</w:t>
      </w:r>
      <w:r>
        <w:rPr>
          <w:rFonts w:hint="eastAsia" w:ascii="宋体" w:hAnsi="宋体" w:cs="宋体"/>
          <w:b/>
          <w:bCs/>
          <w:color w:val="000000"/>
          <w:kern w:val="0"/>
          <w:sz w:val="24"/>
          <w:highlight w:val="none"/>
          <w:lang w:bidi="ar"/>
        </w:rPr>
        <w:t>设备清单</w:t>
      </w:r>
      <w:r>
        <w:rPr>
          <w:rFonts w:hint="eastAsia" w:ascii="宋体" w:hAnsi="宋体" w:cs="宋体"/>
          <w:b/>
          <w:bCs/>
          <w:color w:val="000000"/>
          <w:kern w:val="0"/>
          <w:sz w:val="24"/>
          <w:highlight w:val="none"/>
          <w:lang w:eastAsia="zh-CN" w:bidi="ar"/>
        </w:rPr>
        <w:t>表</w:t>
      </w:r>
      <w:r>
        <w:rPr>
          <w:rFonts w:hint="eastAsia" w:ascii="宋体" w:hAnsi="宋体" w:cs="宋体"/>
          <w:b/>
          <w:bCs/>
          <w:color w:val="000000"/>
          <w:kern w:val="0"/>
          <w:sz w:val="24"/>
          <w:lang w:bidi="ar"/>
        </w:rPr>
        <w:t xml:space="preserve"> </w:t>
      </w:r>
    </w:p>
    <w:tbl>
      <w:tblPr>
        <w:tblStyle w:val="38"/>
        <w:tblW w:w="9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2"/>
        <w:gridCol w:w="2191"/>
        <w:gridCol w:w="4294"/>
        <w:gridCol w:w="948"/>
        <w:gridCol w:w="1070"/>
      </w:tblGrid>
      <w:tr w14:paraId="4DD95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722" w:type="dxa"/>
            <w:vAlign w:val="center"/>
          </w:tcPr>
          <w:p w14:paraId="0F3C3581">
            <w:pPr>
              <w:spacing w:before="120"/>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2191" w:type="dxa"/>
            <w:vAlign w:val="center"/>
          </w:tcPr>
          <w:p w14:paraId="3AE917E6">
            <w:pPr>
              <w:spacing w:before="120"/>
              <w:jc w:val="center"/>
              <w:rPr>
                <w:rFonts w:cs="仿宋" w:asciiTheme="minorEastAsia" w:hAnsiTheme="minorEastAsia" w:eastAsiaTheme="minorEastAsia"/>
                <w:sz w:val="24"/>
              </w:rPr>
            </w:pPr>
            <w:r>
              <w:rPr>
                <w:rFonts w:hint="eastAsia" w:cs="仿宋" w:asciiTheme="minorEastAsia" w:hAnsiTheme="minorEastAsia" w:eastAsiaTheme="minorEastAsia"/>
                <w:sz w:val="24"/>
              </w:rPr>
              <w:t>设备名称</w:t>
            </w:r>
          </w:p>
        </w:tc>
        <w:tc>
          <w:tcPr>
            <w:tcW w:w="4294" w:type="dxa"/>
            <w:vAlign w:val="center"/>
          </w:tcPr>
          <w:p w14:paraId="446955CA">
            <w:pPr>
              <w:spacing w:before="120"/>
              <w:jc w:val="center"/>
              <w:rPr>
                <w:rFonts w:cs="仿宋" w:asciiTheme="minorEastAsia" w:hAnsiTheme="minorEastAsia" w:eastAsiaTheme="minorEastAsia"/>
                <w:sz w:val="24"/>
              </w:rPr>
            </w:pPr>
            <w:r>
              <w:rPr>
                <w:rFonts w:hint="eastAsia" w:cs="仿宋" w:asciiTheme="minorEastAsia" w:hAnsiTheme="minorEastAsia" w:eastAsiaTheme="minorEastAsia"/>
                <w:bCs/>
                <w:sz w:val="24"/>
              </w:rPr>
              <w:t>拟选品牌、型号</w:t>
            </w:r>
          </w:p>
        </w:tc>
        <w:tc>
          <w:tcPr>
            <w:tcW w:w="948" w:type="dxa"/>
            <w:vAlign w:val="center"/>
          </w:tcPr>
          <w:p w14:paraId="67A87CA7">
            <w:pPr>
              <w:spacing w:before="120"/>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数量</w:t>
            </w:r>
          </w:p>
        </w:tc>
        <w:tc>
          <w:tcPr>
            <w:tcW w:w="1070" w:type="dxa"/>
            <w:vAlign w:val="center"/>
          </w:tcPr>
          <w:p w14:paraId="2A5E8934">
            <w:pPr>
              <w:spacing w:before="120"/>
              <w:jc w:val="center"/>
              <w:rPr>
                <w:rFonts w:cs="仿宋" w:asciiTheme="minorEastAsia" w:hAnsiTheme="minorEastAsia" w:eastAsiaTheme="minorEastAsia"/>
                <w:sz w:val="24"/>
              </w:rPr>
            </w:pPr>
            <w:r>
              <w:rPr>
                <w:rFonts w:hint="eastAsia" w:cs="仿宋" w:asciiTheme="minorEastAsia" w:hAnsiTheme="minorEastAsia" w:eastAsiaTheme="minorEastAsia"/>
                <w:sz w:val="24"/>
              </w:rPr>
              <w:t>单位</w:t>
            </w:r>
          </w:p>
        </w:tc>
      </w:tr>
      <w:tr w14:paraId="35A4D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722" w:type="dxa"/>
            <w:vAlign w:val="center"/>
          </w:tcPr>
          <w:p w14:paraId="20F221A3">
            <w:pPr>
              <w:spacing w:before="120"/>
              <w:jc w:val="center"/>
              <w:rPr>
                <w:rFonts w:hint="eastAsia" w:ascii="宋体" w:hAnsi="宋体" w:eastAsia="宋体" w:cs="宋体"/>
                <w:sz w:val="21"/>
                <w:szCs w:val="21"/>
              </w:rPr>
            </w:pPr>
            <w:r>
              <w:rPr>
                <w:rFonts w:hint="eastAsia" w:ascii="宋体" w:hAnsi="宋体" w:eastAsia="宋体" w:cs="宋体"/>
                <w:sz w:val="21"/>
                <w:szCs w:val="21"/>
              </w:rPr>
              <w:t>1</w:t>
            </w:r>
          </w:p>
        </w:tc>
        <w:tc>
          <w:tcPr>
            <w:tcW w:w="2191" w:type="dxa"/>
            <w:vAlign w:val="center"/>
          </w:tcPr>
          <w:p w14:paraId="5C3A7009">
            <w:pPr>
              <w:spacing w:before="120"/>
              <w:jc w:val="left"/>
              <w:rPr>
                <w:rFonts w:hint="eastAsia" w:ascii="宋体" w:hAnsi="宋体" w:eastAsia="宋体" w:cs="宋体"/>
                <w:sz w:val="21"/>
                <w:szCs w:val="21"/>
              </w:rPr>
            </w:pPr>
            <w:r>
              <w:rPr>
                <w:rFonts w:hint="eastAsia" w:ascii="宋体" w:hAnsi="宋体" w:eastAsia="宋体" w:cs="宋体"/>
                <w:sz w:val="21"/>
                <w:szCs w:val="21"/>
              </w:rPr>
              <w:t>门禁一体机</w:t>
            </w:r>
          </w:p>
        </w:tc>
        <w:tc>
          <w:tcPr>
            <w:tcW w:w="4294" w:type="dxa"/>
            <w:vAlign w:val="center"/>
          </w:tcPr>
          <w:p w14:paraId="23A76DAA">
            <w:pPr>
              <w:widowControl/>
              <w:spacing w:before="12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KOB KT-K300/工创 GC-CT125W/东控DK-130</w:t>
            </w:r>
          </w:p>
        </w:tc>
        <w:tc>
          <w:tcPr>
            <w:tcW w:w="948" w:type="dxa"/>
            <w:vAlign w:val="center"/>
          </w:tcPr>
          <w:p w14:paraId="4DF72A5D">
            <w:pPr>
              <w:spacing w:before="12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070" w:type="dxa"/>
            <w:vAlign w:val="center"/>
          </w:tcPr>
          <w:p w14:paraId="63C0DC79">
            <w:pPr>
              <w:spacing w:before="120"/>
              <w:jc w:val="center"/>
              <w:rPr>
                <w:rFonts w:hint="eastAsia" w:ascii="宋体" w:hAnsi="宋体" w:eastAsia="宋体" w:cs="宋体"/>
                <w:sz w:val="21"/>
                <w:szCs w:val="21"/>
              </w:rPr>
            </w:pPr>
            <w:r>
              <w:rPr>
                <w:rFonts w:hint="eastAsia" w:ascii="宋体" w:hAnsi="宋体" w:eastAsia="宋体" w:cs="宋体"/>
                <w:sz w:val="21"/>
                <w:szCs w:val="21"/>
              </w:rPr>
              <w:t>台</w:t>
            </w:r>
          </w:p>
        </w:tc>
      </w:tr>
      <w:tr w14:paraId="066D6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722" w:type="dxa"/>
            <w:vAlign w:val="center"/>
          </w:tcPr>
          <w:p w14:paraId="5641A201">
            <w:pPr>
              <w:spacing w:before="120"/>
              <w:jc w:val="center"/>
              <w:rPr>
                <w:rFonts w:hint="eastAsia" w:ascii="宋体" w:hAnsi="宋体" w:eastAsia="宋体" w:cs="宋体"/>
                <w:sz w:val="21"/>
                <w:szCs w:val="21"/>
              </w:rPr>
            </w:pPr>
            <w:r>
              <w:rPr>
                <w:rFonts w:hint="eastAsia" w:ascii="宋体" w:hAnsi="宋体" w:eastAsia="宋体" w:cs="宋体"/>
                <w:sz w:val="21"/>
                <w:szCs w:val="21"/>
              </w:rPr>
              <w:t>2</w:t>
            </w:r>
          </w:p>
        </w:tc>
        <w:tc>
          <w:tcPr>
            <w:tcW w:w="2191" w:type="dxa"/>
            <w:vAlign w:val="center"/>
          </w:tcPr>
          <w:p w14:paraId="109BAF81">
            <w:pPr>
              <w:spacing w:before="120"/>
              <w:jc w:val="left"/>
              <w:rPr>
                <w:rFonts w:hint="eastAsia" w:ascii="宋体" w:hAnsi="宋体" w:eastAsia="宋体" w:cs="宋体"/>
                <w:sz w:val="21"/>
                <w:szCs w:val="21"/>
              </w:rPr>
            </w:pPr>
            <w:r>
              <w:rPr>
                <w:rFonts w:hint="eastAsia" w:ascii="宋体" w:hAnsi="宋体" w:eastAsia="宋体" w:cs="宋体"/>
                <w:sz w:val="21"/>
                <w:szCs w:val="21"/>
              </w:rPr>
              <w:t>指纹门禁一体机</w:t>
            </w:r>
          </w:p>
        </w:tc>
        <w:tc>
          <w:tcPr>
            <w:tcW w:w="4294" w:type="dxa"/>
            <w:vAlign w:val="center"/>
          </w:tcPr>
          <w:p w14:paraId="4227A8FA">
            <w:pPr>
              <w:widowControl/>
              <w:spacing w:before="12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xml:space="preserve">工创CW200-IC/海康威视DS-K1T804BMF/KOB KT-F350/东控DK-T70              </w:t>
            </w:r>
          </w:p>
        </w:tc>
        <w:tc>
          <w:tcPr>
            <w:tcW w:w="948" w:type="dxa"/>
            <w:vAlign w:val="center"/>
          </w:tcPr>
          <w:p w14:paraId="0C76283A">
            <w:pPr>
              <w:spacing w:before="12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070" w:type="dxa"/>
            <w:vAlign w:val="center"/>
          </w:tcPr>
          <w:p w14:paraId="6557EA72">
            <w:pPr>
              <w:spacing w:before="120"/>
              <w:jc w:val="center"/>
              <w:rPr>
                <w:rFonts w:hint="eastAsia" w:ascii="宋体" w:hAnsi="宋体" w:eastAsia="宋体" w:cs="宋体"/>
                <w:sz w:val="21"/>
                <w:szCs w:val="21"/>
              </w:rPr>
            </w:pPr>
            <w:r>
              <w:rPr>
                <w:rFonts w:hint="eastAsia" w:ascii="宋体" w:hAnsi="宋体" w:eastAsia="宋体" w:cs="宋体"/>
                <w:sz w:val="21"/>
                <w:szCs w:val="21"/>
              </w:rPr>
              <w:t>台</w:t>
            </w:r>
          </w:p>
        </w:tc>
      </w:tr>
      <w:tr w14:paraId="5AF2C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jc w:val="center"/>
        </w:trPr>
        <w:tc>
          <w:tcPr>
            <w:tcW w:w="722" w:type="dxa"/>
            <w:vAlign w:val="center"/>
          </w:tcPr>
          <w:p w14:paraId="3CC7F155">
            <w:pPr>
              <w:spacing w:before="120"/>
              <w:jc w:val="center"/>
              <w:rPr>
                <w:rFonts w:hint="eastAsia" w:ascii="宋体" w:hAnsi="宋体" w:eastAsia="宋体" w:cs="宋体"/>
                <w:sz w:val="21"/>
                <w:szCs w:val="21"/>
              </w:rPr>
            </w:pPr>
            <w:r>
              <w:rPr>
                <w:rFonts w:hint="eastAsia" w:ascii="宋体" w:hAnsi="宋体" w:eastAsia="宋体" w:cs="宋体"/>
                <w:sz w:val="21"/>
                <w:szCs w:val="21"/>
              </w:rPr>
              <w:t>3</w:t>
            </w:r>
          </w:p>
        </w:tc>
        <w:tc>
          <w:tcPr>
            <w:tcW w:w="2191" w:type="dxa"/>
            <w:vAlign w:val="center"/>
          </w:tcPr>
          <w:p w14:paraId="2B3C2207">
            <w:pPr>
              <w:spacing w:before="120"/>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联网指纹刷卡密码考勤门禁一体机</w:t>
            </w:r>
          </w:p>
        </w:tc>
        <w:tc>
          <w:tcPr>
            <w:tcW w:w="4294" w:type="dxa"/>
            <w:vAlign w:val="center"/>
          </w:tcPr>
          <w:p w14:paraId="6CA8A9C7">
            <w:pPr>
              <w:widowControl/>
              <w:spacing w:before="12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sz w:val="21"/>
                <w:szCs w:val="21"/>
              </w:rPr>
              <w:t>海康威视DS-K1T804MF-1（DS-K1T804AMF）/KOBKT-F360-ID/ZKTecoF7PLUS /东控</w:t>
            </w:r>
          </w:p>
        </w:tc>
        <w:tc>
          <w:tcPr>
            <w:tcW w:w="948" w:type="dxa"/>
            <w:vAlign w:val="center"/>
          </w:tcPr>
          <w:p w14:paraId="281D624D">
            <w:pPr>
              <w:spacing w:before="120"/>
              <w:jc w:val="center"/>
              <w:rPr>
                <w:rFonts w:hint="eastAsia" w:ascii="宋体" w:hAnsi="宋体" w:eastAsia="宋体" w:cs="宋体"/>
                <w:sz w:val="21"/>
                <w:szCs w:val="21"/>
              </w:rPr>
            </w:pPr>
            <w:r>
              <w:rPr>
                <w:rFonts w:hint="eastAsia" w:ascii="宋体" w:hAnsi="宋体" w:eastAsia="宋体" w:cs="宋体"/>
                <w:sz w:val="21"/>
                <w:szCs w:val="21"/>
              </w:rPr>
              <w:t>5</w:t>
            </w:r>
          </w:p>
        </w:tc>
        <w:tc>
          <w:tcPr>
            <w:tcW w:w="1070" w:type="dxa"/>
            <w:vAlign w:val="center"/>
          </w:tcPr>
          <w:p w14:paraId="5D877EF2">
            <w:pPr>
              <w:spacing w:before="120"/>
              <w:jc w:val="center"/>
              <w:rPr>
                <w:rFonts w:hint="eastAsia" w:ascii="宋体" w:hAnsi="宋体" w:eastAsia="宋体" w:cs="宋体"/>
                <w:sz w:val="21"/>
                <w:szCs w:val="21"/>
              </w:rPr>
            </w:pPr>
            <w:r>
              <w:rPr>
                <w:rFonts w:hint="eastAsia" w:ascii="宋体" w:hAnsi="宋体" w:eastAsia="宋体" w:cs="宋体"/>
                <w:sz w:val="21"/>
                <w:szCs w:val="21"/>
              </w:rPr>
              <w:t>台</w:t>
            </w:r>
          </w:p>
        </w:tc>
      </w:tr>
      <w:tr w14:paraId="2F9D2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722" w:type="dxa"/>
            <w:vAlign w:val="center"/>
          </w:tcPr>
          <w:p w14:paraId="58378550">
            <w:pPr>
              <w:spacing w:before="120"/>
              <w:jc w:val="center"/>
              <w:rPr>
                <w:rFonts w:hint="eastAsia" w:ascii="宋体" w:hAnsi="宋体" w:eastAsia="宋体" w:cs="宋体"/>
                <w:sz w:val="21"/>
                <w:szCs w:val="21"/>
              </w:rPr>
            </w:pPr>
            <w:r>
              <w:rPr>
                <w:rFonts w:hint="eastAsia" w:ascii="宋体" w:hAnsi="宋体" w:eastAsia="宋体" w:cs="宋体"/>
                <w:sz w:val="21"/>
                <w:szCs w:val="21"/>
              </w:rPr>
              <w:t>4</w:t>
            </w:r>
          </w:p>
        </w:tc>
        <w:tc>
          <w:tcPr>
            <w:tcW w:w="2191" w:type="dxa"/>
            <w:vAlign w:val="center"/>
          </w:tcPr>
          <w:p w14:paraId="5B31174E">
            <w:pPr>
              <w:spacing w:before="120"/>
              <w:jc w:val="left"/>
              <w:rPr>
                <w:rFonts w:hint="eastAsia" w:ascii="宋体" w:hAnsi="宋体" w:eastAsia="宋体" w:cs="宋体"/>
                <w:color w:val="000000"/>
                <w:kern w:val="0"/>
                <w:sz w:val="21"/>
                <w:szCs w:val="21"/>
                <w:lang w:bidi="ar"/>
              </w:rPr>
            </w:pPr>
            <w:r>
              <w:rPr>
                <w:rFonts w:hint="eastAsia" w:ascii="宋体" w:hAnsi="宋体" w:eastAsia="宋体" w:cs="宋体"/>
                <w:kern w:val="0"/>
                <w:sz w:val="21"/>
                <w:szCs w:val="21"/>
              </w:rPr>
              <w:t>门禁控制器</w:t>
            </w:r>
          </w:p>
        </w:tc>
        <w:tc>
          <w:tcPr>
            <w:tcW w:w="4294" w:type="dxa"/>
            <w:vAlign w:val="center"/>
          </w:tcPr>
          <w:p w14:paraId="0612704B">
            <w:pPr>
              <w:widowControl/>
              <w:spacing w:before="12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sz w:val="21"/>
                <w:szCs w:val="21"/>
              </w:rPr>
              <w:t>KOB S8000/ 微耕WG2051/ZKTeco C3-100</w:t>
            </w:r>
          </w:p>
        </w:tc>
        <w:tc>
          <w:tcPr>
            <w:tcW w:w="948" w:type="dxa"/>
            <w:vAlign w:val="center"/>
          </w:tcPr>
          <w:p w14:paraId="3F418C6C">
            <w:pPr>
              <w:spacing w:before="120"/>
              <w:jc w:val="center"/>
              <w:rPr>
                <w:rFonts w:hint="eastAsia" w:ascii="宋体" w:hAnsi="宋体" w:eastAsia="宋体" w:cs="宋体"/>
                <w:sz w:val="21"/>
                <w:szCs w:val="21"/>
              </w:rPr>
            </w:pPr>
            <w:r>
              <w:rPr>
                <w:rFonts w:hint="eastAsia" w:ascii="宋体" w:hAnsi="宋体" w:eastAsia="宋体" w:cs="宋体"/>
                <w:sz w:val="21"/>
                <w:szCs w:val="21"/>
              </w:rPr>
              <w:t>10</w:t>
            </w:r>
          </w:p>
        </w:tc>
        <w:tc>
          <w:tcPr>
            <w:tcW w:w="1070" w:type="dxa"/>
            <w:vAlign w:val="center"/>
          </w:tcPr>
          <w:p w14:paraId="20D93882">
            <w:pPr>
              <w:spacing w:before="120"/>
              <w:jc w:val="center"/>
              <w:rPr>
                <w:rFonts w:hint="eastAsia" w:ascii="宋体" w:hAnsi="宋体" w:eastAsia="宋体" w:cs="宋体"/>
                <w:sz w:val="21"/>
                <w:szCs w:val="21"/>
              </w:rPr>
            </w:pPr>
            <w:r>
              <w:rPr>
                <w:rFonts w:hint="eastAsia" w:ascii="宋体" w:hAnsi="宋体" w:eastAsia="宋体" w:cs="宋体"/>
                <w:sz w:val="21"/>
                <w:szCs w:val="21"/>
              </w:rPr>
              <w:t>块</w:t>
            </w:r>
          </w:p>
        </w:tc>
      </w:tr>
      <w:tr w14:paraId="7A7EF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jc w:val="center"/>
        </w:trPr>
        <w:tc>
          <w:tcPr>
            <w:tcW w:w="722" w:type="dxa"/>
            <w:vAlign w:val="center"/>
          </w:tcPr>
          <w:p w14:paraId="5E2ADE8C">
            <w:pPr>
              <w:spacing w:before="120"/>
              <w:jc w:val="center"/>
              <w:rPr>
                <w:rFonts w:hint="eastAsia" w:ascii="宋体" w:hAnsi="宋体" w:eastAsia="宋体" w:cs="宋体"/>
                <w:sz w:val="21"/>
                <w:szCs w:val="21"/>
              </w:rPr>
            </w:pPr>
            <w:r>
              <w:rPr>
                <w:rFonts w:hint="eastAsia" w:ascii="宋体" w:hAnsi="宋体" w:eastAsia="宋体" w:cs="宋体"/>
                <w:sz w:val="21"/>
                <w:szCs w:val="21"/>
              </w:rPr>
              <w:t>5</w:t>
            </w:r>
          </w:p>
        </w:tc>
        <w:tc>
          <w:tcPr>
            <w:tcW w:w="2191" w:type="dxa"/>
            <w:vAlign w:val="center"/>
          </w:tcPr>
          <w:p w14:paraId="37E92B08">
            <w:pPr>
              <w:spacing w:before="120"/>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人脸识别门禁一体机</w:t>
            </w:r>
          </w:p>
        </w:tc>
        <w:tc>
          <w:tcPr>
            <w:tcW w:w="4294" w:type="dxa"/>
            <w:vAlign w:val="center"/>
          </w:tcPr>
          <w:p w14:paraId="09539993">
            <w:pPr>
              <w:widowControl/>
              <w:spacing w:before="12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sz w:val="21"/>
                <w:szCs w:val="21"/>
              </w:rPr>
              <w:t xml:space="preserve">海康威视DS-K1T342MW/海康威视DS-K1T342M/海康威视D11/KOB/ZKTeco  </w:t>
            </w:r>
          </w:p>
        </w:tc>
        <w:tc>
          <w:tcPr>
            <w:tcW w:w="948" w:type="dxa"/>
            <w:vAlign w:val="center"/>
          </w:tcPr>
          <w:p w14:paraId="6EBFB957">
            <w:pPr>
              <w:spacing w:before="120"/>
              <w:jc w:val="center"/>
              <w:rPr>
                <w:rFonts w:hint="eastAsia" w:ascii="宋体" w:hAnsi="宋体" w:eastAsia="宋体" w:cs="宋体"/>
                <w:sz w:val="21"/>
                <w:szCs w:val="21"/>
              </w:rPr>
            </w:pPr>
            <w:r>
              <w:rPr>
                <w:rFonts w:hint="eastAsia" w:ascii="宋体" w:hAnsi="宋体" w:eastAsia="宋体" w:cs="宋体"/>
                <w:sz w:val="21"/>
                <w:szCs w:val="21"/>
              </w:rPr>
              <w:t>5</w:t>
            </w:r>
          </w:p>
        </w:tc>
        <w:tc>
          <w:tcPr>
            <w:tcW w:w="1070" w:type="dxa"/>
            <w:vAlign w:val="center"/>
          </w:tcPr>
          <w:p w14:paraId="32C8E39A">
            <w:pPr>
              <w:spacing w:before="120"/>
              <w:jc w:val="center"/>
              <w:rPr>
                <w:rFonts w:hint="eastAsia" w:ascii="宋体" w:hAnsi="宋体" w:eastAsia="宋体" w:cs="宋体"/>
                <w:sz w:val="21"/>
                <w:szCs w:val="21"/>
              </w:rPr>
            </w:pPr>
            <w:r>
              <w:rPr>
                <w:rFonts w:hint="eastAsia" w:ascii="宋体" w:hAnsi="宋体" w:eastAsia="宋体" w:cs="宋体"/>
                <w:sz w:val="21"/>
                <w:szCs w:val="21"/>
              </w:rPr>
              <w:t>台</w:t>
            </w:r>
          </w:p>
        </w:tc>
      </w:tr>
      <w:tr w14:paraId="0EDA8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jc w:val="center"/>
        </w:trPr>
        <w:tc>
          <w:tcPr>
            <w:tcW w:w="722" w:type="dxa"/>
            <w:vAlign w:val="center"/>
          </w:tcPr>
          <w:p w14:paraId="449122F7">
            <w:pPr>
              <w:spacing w:before="120"/>
              <w:jc w:val="center"/>
              <w:rPr>
                <w:rFonts w:hint="eastAsia" w:ascii="宋体" w:hAnsi="宋体" w:eastAsia="宋体" w:cs="宋体"/>
                <w:sz w:val="21"/>
                <w:szCs w:val="21"/>
              </w:rPr>
            </w:pPr>
            <w:r>
              <w:rPr>
                <w:rFonts w:hint="eastAsia" w:ascii="宋体" w:hAnsi="宋体" w:eastAsia="宋体" w:cs="宋体"/>
                <w:sz w:val="21"/>
                <w:szCs w:val="21"/>
              </w:rPr>
              <w:t>6</w:t>
            </w:r>
          </w:p>
        </w:tc>
        <w:tc>
          <w:tcPr>
            <w:tcW w:w="2191" w:type="dxa"/>
            <w:vAlign w:val="center"/>
          </w:tcPr>
          <w:p w14:paraId="0931788B">
            <w:pPr>
              <w:spacing w:before="120"/>
              <w:jc w:val="left"/>
              <w:rPr>
                <w:rFonts w:hint="eastAsia" w:ascii="宋体" w:hAnsi="宋体" w:eastAsia="宋体" w:cs="宋体"/>
                <w:sz w:val="21"/>
                <w:szCs w:val="21"/>
              </w:rPr>
            </w:pPr>
            <w:r>
              <w:rPr>
                <w:rFonts w:hint="eastAsia" w:ascii="宋体" w:hAnsi="宋体" w:eastAsia="宋体" w:cs="宋体"/>
                <w:sz w:val="21"/>
                <w:szCs w:val="21"/>
              </w:rPr>
              <w:t>门禁刷卡器</w:t>
            </w:r>
          </w:p>
        </w:tc>
        <w:tc>
          <w:tcPr>
            <w:tcW w:w="4294" w:type="dxa"/>
            <w:vAlign w:val="center"/>
          </w:tcPr>
          <w:p w14:paraId="05EFB3EC">
            <w:pPr>
              <w:spacing w:before="120"/>
              <w:jc w:val="left"/>
              <w:rPr>
                <w:rFonts w:hint="eastAsia" w:ascii="宋体" w:hAnsi="宋体" w:eastAsia="宋体" w:cs="宋体"/>
                <w:bCs/>
                <w:sz w:val="21"/>
                <w:szCs w:val="21"/>
              </w:rPr>
            </w:pPr>
            <w:r>
              <w:rPr>
                <w:rFonts w:hint="eastAsia" w:ascii="宋体" w:hAnsi="宋体" w:eastAsia="宋体" w:cs="宋体"/>
                <w:bCs/>
                <w:sz w:val="21"/>
                <w:szCs w:val="21"/>
              </w:rPr>
              <w:t>东控 DK-606 /KOB KT-D03(03K)/ 微耕102AIC/ ZKTeco KR200M-IC</w:t>
            </w:r>
          </w:p>
        </w:tc>
        <w:tc>
          <w:tcPr>
            <w:tcW w:w="948" w:type="dxa"/>
            <w:vAlign w:val="center"/>
          </w:tcPr>
          <w:p w14:paraId="1199B771">
            <w:pPr>
              <w:spacing w:before="120"/>
              <w:jc w:val="center"/>
              <w:rPr>
                <w:rFonts w:hint="eastAsia" w:ascii="宋体" w:hAnsi="宋体" w:eastAsia="宋体" w:cs="宋体"/>
                <w:sz w:val="21"/>
                <w:szCs w:val="21"/>
              </w:rPr>
            </w:pPr>
            <w:r>
              <w:rPr>
                <w:rFonts w:hint="eastAsia" w:ascii="宋体" w:hAnsi="宋体" w:eastAsia="宋体" w:cs="宋体"/>
                <w:sz w:val="21"/>
                <w:szCs w:val="21"/>
              </w:rPr>
              <w:t>10</w:t>
            </w:r>
          </w:p>
        </w:tc>
        <w:tc>
          <w:tcPr>
            <w:tcW w:w="1070" w:type="dxa"/>
            <w:vAlign w:val="center"/>
          </w:tcPr>
          <w:p w14:paraId="68457A8B">
            <w:pPr>
              <w:spacing w:before="120"/>
              <w:jc w:val="center"/>
              <w:rPr>
                <w:rFonts w:hint="eastAsia" w:ascii="宋体" w:hAnsi="宋体" w:eastAsia="宋体" w:cs="宋体"/>
                <w:sz w:val="21"/>
                <w:szCs w:val="21"/>
              </w:rPr>
            </w:pPr>
            <w:r>
              <w:rPr>
                <w:rFonts w:hint="eastAsia" w:ascii="宋体" w:hAnsi="宋体" w:eastAsia="宋体" w:cs="宋体"/>
                <w:sz w:val="21"/>
                <w:szCs w:val="21"/>
              </w:rPr>
              <w:t>个</w:t>
            </w:r>
          </w:p>
        </w:tc>
      </w:tr>
      <w:tr w14:paraId="689F8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722" w:type="dxa"/>
            <w:vAlign w:val="center"/>
          </w:tcPr>
          <w:p w14:paraId="123D0881">
            <w:pPr>
              <w:spacing w:before="120"/>
              <w:jc w:val="center"/>
              <w:rPr>
                <w:rFonts w:hint="eastAsia" w:ascii="宋体" w:hAnsi="宋体" w:eastAsia="宋体" w:cs="宋体"/>
                <w:sz w:val="21"/>
                <w:szCs w:val="21"/>
              </w:rPr>
            </w:pPr>
            <w:r>
              <w:rPr>
                <w:rFonts w:hint="eastAsia" w:ascii="宋体" w:hAnsi="宋体" w:eastAsia="宋体" w:cs="宋体"/>
                <w:sz w:val="21"/>
                <w:szCs w:val="21"/>
              </w:rPr>
              <w:t>7</w:t>
            </w:r>
          </w:p>
        </w:tc>
        <w:tc>
          <w:tcPr>
            <w:tcW w:w="2191" w:type="dxa"/>
            <w:vAlign w:val="center"/>
          </w:tcPr>
          <w:p w14:paraId="3BFCFE03">
            <w:pPr>
              <w:spacing w:before="120"/>
              <w:jc w:val="left"/>
              <w:rPr>
                <w:rFonts w:hint="eastAsia" w:ascii="宋体" w:hAnsi="宋体" w:eastAsia="宋体" w:cs="宋体"/>
                <w:sz w:val="21"/>
                <w:szCs w:val="21"/>
              </w:rPr>
            </w:pPr>
            <w:r>
              <w:rPr>
                <w:rFonts w:hint="eastAsia" w:ascii="宋体" w:hAnsi="宋体" w:eastAsia="宋体" w:cs="宋体"/>
                <w:sz w:val="21"/>
                <w:szCs w:val="21"/>
              </w:rPr>
              <w:t>磁力锁</w:t>
            </w:r>
          </w:p>
        </w:tc>
        <w:tc>
          <w:tcPr>
            <w:tcW w:w="4294" w:type="dxa"/>
            <w:vAlign w:val="center"/>
          </w:tcPr>
          <w:p w14:paraId="24D864E5">
            <w:pPr>
              <w:spacing w:before="120"/>
              <w:jc w:val="left"/>
              <w:rPr>
                <w:rFonts w:hint="eastAsia" w:ascii="宋体" w:hAnsi="宋体" w:eastAsia="宋体" w:cs="宋体"/>
                <w:bCs/>
                <w:sz w:val="21"/>
                <w:szCs w:val="21"/>
              </w:rPr>
            </w:pPr>
            <w:r>
              <w:rPr>
                <w:rFonts w:hint="eastAsia" w:ascii="宋体" w:hAnsi="宋体" w:eastAsia="宋体" w:cs="宋体"/>
                <w:bCs/>
                <w:sz w:val="21"/>
                <w:szCs w:val="21"/>
              </w:rPr>
              <w:t>海康威视DS-K4H258S/D /KOB/ZKTeco ZL-280DST/DT 单双开门磁力锁</w:t>
            </w:r>
          </w:p>
        </w:tc>
        <w:tc>
          <w:tcPr>
            <w:tcW w:w="948" w:type="dxa"/>
            <w:vAlign w:val="center"/>
          </w:tcPr>
          <w:p w14:paraId="6826AADA">
            <w:pPr>
              <w:spacing w:before="120"/>
              <w:jc w:val="center"/>
              <w:rPr>
                <w:rFonts w:hint="eastAsia" w:ascii="宋体" w:hAnsi="宋体" w:eastAsia="宋体" w:cs="宋体"/>
                <w:sz w:val="21"/>
                <w:szCs w:val="21"/>
              </w:rPr>
            </w:pPr>
            <w:r>
              <w:rPr>
                <w:rFonts w:hint="eastAsia" w:ascii="宋体" w:hAnsi="宋体" w:eastAsia="宋体" w:cs="宋体"/>
                <w:sz w:val="21"/>
                <w:szCs w:val="21"/>
              </w:rPr>
              <w:t>10</w:t>
            </w:r>
          </w:p>
        </w:tc>
        <w:tc>
          <w:tcPr>
            <w:tcW w:w="1070" w:type="dxa"/>
            <w:vAlign w:val="center"/>
          </w:tcPr>
          <w:p w14:paraId="2465575A">
            <w:pPr>
              <w:spacing w:before="120"/>
              <w:jc w:val="center"/>
              <w:rPr>
                <w:rFonts w:hint="eastAsia" w:ascii="宋体" w:hAnsi="宋体" w:eastAsia="宋体" w:cs="宋体"/>
                <w:sz w:val="21"/>
                <w:szCs w:val="21"/>
              </w:rPr>
            </w:pPr>
            <w:r>
              <w:rPr>
                <w:rFonts w:hint="eastAsia" w:ascii="宋体" w:hAnsi="宋体" w:eastAsia="宋体" w:cs="宋体"/>
                <w:sz w:val="21"/>
                <w:szCs w:val="21"/>
              </w:rPr>
              <w:t>套</w:t>
            </w:r>
          </w:p>
        </w:tc>
      </w:tr>
      <w:tr w14:paraId="32C2B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atLeast"/>
          <w:jc w:val="center"/>
        </w:trPr>
        <w:tc>
          <w:tcPr>
            <w:tcW w:w="722" w:type="dxa"/>
            <w:vAlign w:val="center"/>
          </w:tcPr>
          <w:p w14:paraId="4324ADA0">
            <w:pPr>
              <w:spacing w:before="120"/>
              <w:jc w:val="center"/>
              <w:rPr>
                <w:rFonts w:hint="eastAsia" w:ascii="宋体" w:hAnsi="宋体" w:eastAsia="宋体" w:cs="宋体"/>
                <w:sz w:val="21"/>
                <w:szCs w:val="21"/>
              </w:rPr>
            </w:pPr>
            <w:r>
              <w:rPr>
                <w:rFonts w:hint="eastAsia" w:ascii="宋体" w:hAnsi="宋体" w:eastAsia="宋体" w:cs="宋体"/>
                <w:sz w:val="21"/>
                <w:szCs w:val="21"/>
              </w:rPr>
              <w:t>8</w:t>
            </w:r>
          </w:p>
        </w:tc>
        <w:tc>
          <w:tcPr>
            <w:tcW w:w="2191" w:type="dxa"/>
            <w:vAlign w:val="center"/>
          </w:tcPr>
          <w:p w14:paraId="70E55833">
            <w:pPr>
              <w:spacing w:before="120"/>
              <w:jc w:val="left"/>
              <w:rPr>
                <w:rFonts w:hint="eastAsia" w:ascii="宋体" w:hAnsi="宋体" w:eastAsia="宋体" w:cs="宋体"/>
                <w:sz w:val="21"/>
                <w:szCs w:val="21"/>
              </w:rPr>
            </w:pPr>
            <w:r>
              <w:rPr>
                <w:rFonts w:hint="eastAsia" w:ascii="宋体" w:hAnsi="宋体" w:eastAsia="宋体" w:cs="宋体"/>
                <w:sz w:val="21"/>
                <w:szCs w:val="21"/>
              </w:rPr>
              <w:t>闭门器</w:t>
            </w:r>
          </w:p>
        </w:tc>
        <w:tc>
          <w:tcPr>
            <w:tcW w:w="4294" w:type="dxa"/>
            <w:vAlign w:val="center"/>
          </w:tcPr>
          <w:p w14:paraId="1A37AC7E">
            <w:pPr>
              <w:spacing w:before="120"/>
              <w:jc w:val="left"/>
              <w:rPr>
                <w:rFonts w:hint="eastAsia" w:ascii="宋体" w:hAnsi="宋体" w:eastAsia="宋体" w:cs="宋体"/>
                <w:bCs/>
                <w:sz w:val="21"/>
                <w:szCs w:val="21"/>
              </w:rPr>
            </w:pPr>
            <w:r>
              <w:rPr>
                <w:rFonts w:hint="eastAsia" w:ascii="宋体" w:hAnsi="宋体" w:eastAsia="宋体" w:cs="宋体"/>
                <w:bCs/>
                <w:sz w:val="21"/>
                <w:szCs w:val="21"/>
              </w:rPr>
              <w:t>海康威视DS-K4DC103/KOB H-063/ZKTeco AM4065</w:t>
            </w:r>
          </w:p>
        </w:tc>
        <w:tc>
          <w:tcPr>
            <w:tcW w:w="948" w:type="dxa"/>
            <w:vAlign w:val="center"/>
          </w:tcPr>
          <w:p w14:paraId="51B41406">
            <w:pPr>
              <w:spacing w:before="120"/>
              <w:jc w:val="center"/>
              <w:rPr>
                <w:rFonts w:hint="eastAsia" w:ascii="宋体" w:hAnsi="宋体" w:eastAsia="宋体" w:cs="宋体"/>
                <w:sz w:val="21"/>
                <w:szCs w:val="21"/>
              </w:rPr>
            </w:pPr>
            <w:r>
              <w:rPr>
                <w:rFonts w:hint="eastAsia" w:ascii="宋体" w:hAnsi="宋体" w:eastAsia="宋体" w:cs="宋体"/>
                <w:sz w:val="21"/>
                <w:szCs w:val="21"/>
              </w:rPr>
              <w:t>10</w:t>
            </w:r>
          </w:p>
        </w:tc>
        <w:tc>
          <w:tcPr>
            <w:tcW w:w="1070" w:type="dxa"/>
            <w:vAlign w:val="center"/>
          </w:tcPr>
          <w:p w14:paraId="3775320A">
            <w:pPr>
              <w:spacing w:before="120"/>
              <w:jc w:val="center"/>
              <w:rPr>
                <w:rFonts w:hint="eastAsia" w:ascii="宋体" w:hAnsi="宋体" w:eastAsia="宋体" w:cs="宋体"/>
                <w:sz w:val="21"/>
                <w:szCs w:val="21"/>
              </w:rPr>
            </w:pPr>
            <w:r>
              <w:rPr>
                <w:rFonts w:hint="eastAsia" w:ascii="宋体" w:hAnsi="宋体" w:eastAsia="宋体" w:cs="宋体"/>
                <w:sz w:val="21"/>
                <w:szCs w:val="21"/>
              </w:rPr>
              <w:t>套</w:t>
            </w:r>
          </w:p>
        </w:tc>
      </w:tr>
      <w:tr w14:paraId="63F74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jc w:val="center"/>
        </w:trPr>
        <w:tc>
          <w:tcPr>
            <w:tcW w:w="722" w:type="dxa"/>
            <w:vAlign w:val="center"/>
          </w:tcPr>
          <w:p w14:paraId="4EB6892B">
            <w:pPr>
              <w:spacing w:before="120"/>
              <w:jc w:val="center"/>
              <w:rPr>
                <w:rFonts w:hint="eastAsia" w:ascii="宋体" w:hAnsi="宋体" w:eastAsia="宋体" w:cs="宋体"/>
                <w:sz w:val="21"/>
                <w:szCs w:val="21"/>
              </w:rPr>
            </w:pPr>
            <w:r>
              <w:rPr>
                <w:rFonts w:hint="eastAsia" w:ascii="宋体" w:hAnsi="宋体" w:eastAsia="宋体" w:cs="宋体"/>
                <w:sz w:val="21"/>
                <w:szCs w:val="21"/>
              </w:rPr>
              <w:t>9</w:t>
            </w:r>
          </w:p>
        </w:tc>
        <w:tc>
          <w:tcPr>
            <w:tcW w:w="2191" w:type="dxa"/>
            <w:vAlign w:val="center"/>
          </w:tcPr>
          <w:p w14:paraId="18722C7D">
            <w:pPr>
              <w:spacing w:before="120"/>
              <w:jc w:val="left"/>
              <w:rPr>
                <w:rFonts w:hint="eastAsia" w:ascii="宋体" w:hAnsi="宋体" w:eastAsia="宋体" w:cs="宋体"/>
                <w:sz w:val="21"/>
                <w:szCs w:val="21"/>
              </w:rPr>
            </w:pPr>
            <w:r>
              <w:rPr>
                <w:rFonts w:hint="eastAsia" w:ascii="宋体" w:hAnsi="宋体" w:eastAsia="宋体" w:cs="宋体"/>
                <w:sz w:val="21"/>
                <w:szCs w:val="21"/>
              </w:rPr>
              <w:t>门控电源</w:t>
            </w:r>
          </w:p>
        </w:tc>
        <w:tc>
          <w:tcPr>
            <w:tcW w:w="4294" w:type="dxa"/>
            <w:vAlign w:val="center"/>
          </w:tcPr>
          <w:p w14:paraId="644BB474">
            <w:pPr>
              <w:spacing w:before="120"/>
              <w:jc w:val="left"/>
              <w:rPr>
                <w:rFonts w:hint="eastAsia" w:ascii="宋体" w:hAnsi="宋体" w:eastAsia="宋体" w:cs="宋体"/>
                <w:bCs/>
                <w:sz w:val="21"/>
                <w:szCs w:val="21"/>
              </w:rPr>
            </w:pPr>
            <w:r>
              <w:rPr>
                <w:rFonts w:hint="eastAsia" w:ascii="宋体" w:hAnsi="宋体" w:eastAsia="宋体" w:cs="宋体"/>
                <w:bCs/>
                <w:sz w:val="21"/>
                <w:szCs w:val="21"/>
              </w:rPr>
              <w:t>海康威视/KOB/ZKTeco /东控 3A门禁电源</w:t>
            </w:r>
          </w:p>
        </w:tc>
        <w:tc>
          <w:tcPr>
            <w:tcW w:w="948" w:type="dxa"/>
            <w:vAlign w:val="center"/>
          </w:tcPr>
          <w:p w14:paraId="604F844E">
            <w:pPr>
              <w:spacing w:before="120"/>
              <w:jc w:val="center"/>
              <w:rPr>
                <w:rFonts w:hint="eastAsia" w:ascii="宋体" w:hAnsi="宋体" w:eastAsia="宋体" w:cs="宋体"/>
                <w:sz w:val="21"/>
                <w:szCs w:val="21"/>
              </w:rPr>
            </w:pPr>
            <w:r>
              <w:rPr>
                <w:rFonts w:hint="eastAsia" w:ascii="宋体" w:hAnsi="宋体" w:eastAsia="宋体" w:cs="宋体"/>
                <w:sz w:val="21"/>
                <w:szCs w:val="21"/>
              </w:rPr>
              <w:t>10</w:t>
            </w:r>
          </w:p>
        </w:tc>
        <w:tc>
          <w:tcPr>
            <w:tcW w:w="1070" w:type="dxa"/>
            <w:vAlign w:val="center"/>
          </w:tcPr>
          <w:p w14:paraId="55B582B7">
            <w:pPr>
              <w:spacing w:before="120"/>
              <w:jc w:val="center"/>
              <w:rPr>
                <w:rFonts w:hint="eastAsia" w:ascii="宋体" w:hAnsi="宋体" w:eastAsia="宋体" w:cs="宋体"/>
                <w:sz w:val="21"/>
                <w:szCs w:val="21"/>
              </w:rPr>
            </w:pPr>
            <w:r>
              <w:rPr>
                <w:rFonts w:hint="eastAsia" w:ascii="宋体" w:hAnsi="宋体" w:eastAsia="宋体" w:cs="宋体"/>
                <w:sz w:val="21"/>
                <w:szCs w:val="21"/>
              </w:rPr>
              <w:t>个</w:t>
            </w:r>
          </w:p>
        </w:tc>
      </w:tr>
      <w:tr w14:paraId="578C0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722" w:type="dxa"/>
            <w:vAlign w:val="center"/>
          </w:tcPr>
          <w:p w14:paraId="647DA798">
            <w:pPr>
              <w:spacing w:before="120"/>
              <w:jc w:val="center"/>
              <w:rPr>
                <w:rFonts w:hint="eastAsia" w:ascii="宋体" w:hAnsi="宋体" w:eastAsia="宋体" w:cs="宋体"/>
                <w:sz w:val="21"/>
                <w:szCs w:val="21"/>
              </w:rPr>
            </w:pPr>
            <w:r>
              <w:rPr>
                <w:rFonts w:hint="eastAsia" w:ascii="宋体" w:hAnsi="宋体" w:eastAsia="宋体" w:cs="宋体"/>
                <w:sz w:val="21"/>
                <w:szCs w:val="21"/>
              </w:rPr>
              <w:t>10</w:t>
            </w:r>
          </w:p>
        </w:tc>
        <w:tc>
          <w:tcPr>
            <w:tcW w:w="2191" w:type="dxa"/>
            <w:vAlign w:val="center"/>
          </w:tcPr>
          <w:p w14:paraId="4874DAE1">
            <w:pPr>
              <w:spacing w:before="120"/>
              <w:jc w:val="left"/>
              <w:rPr>
                <w:rFonts w:hint="eastAsia" w:ascii="宋体" w:hAnsi="宋体" w:eastAsia="宋体" w:cs="宋体"/>
                <w:sz w:val="21"/>
                <w:szCs w:val="21"/>
              </w:rPr>
            </w:pPr>
            <w:r>
              <w:rPr>
                <w:rFonts w:hint="eastAsia" w:ascii="宋体" w:hAnsi="宋体" w:eastAsia="宋体" w:cs="宋体"/>
                <w:sz w:val="21"/>
                <w:szCs w:val="21"/>
              </w:rPr>
              <w:t>门禁控制电源</w:t>
            </w:r>
          </w:p>
        </w:tc>
        <w:tc>
          <w:tcPr>
            <w:tcW w:w="4294" w:type="dxa"/>
            <w:vAlign w:val="center"/>
          </w:tcPr>
          <w:p w14:paraId="5C9A88B6">
            <w:pPr>
              <w:spacing w:before="120"/>
              <w:jc w:val="left"/>
              <w:rPr>
                <w:rFonts w:hint="eastAsia" w:ascii="宋体" w:hAnsi="宋体" w:eastAsia="宋体" w:cs="宋体"/>
                <w:bCs/>
                <w:sz w:val="21"/>
                <w:szCs w:val="21"/>
              </w:rPr>
            </w:pPr>
            <w:r>
              <w:rPr>
                <w:rFonts w:hint="eastAsia" w:ascii="宋体" w:hAnsi="宋体" w:eastAsia="宋体" w:cs="宋体"/>
                <w:bCs/>
                <w:sz w:val="21"/>
                <w:szCs w:val="21"/>
              </w:rPr>
              <w:t>东控DK-08A/ KOB KT-P909 / 微耕 / ZKTeco CASE03</w:t>
            </w:r>
          </w:p>
        </w:tc>
        <w:tc>
          <w:tcPr>
            <w:tcW w:w="948" w:type="dxa"/>
            <w:vAlign w:val="center"/>
          </w:tcPr>
          <w:p w14:paraId="307D96E7">
            <w:pPr>
              <w:spacing w:before="120"/>
              <w:jc w:val="center"/>
              <w:rPr>
                <w:rFonts w:hint="eastAsia" w:ascii="宋体" w:hAnsi="宋体" w:eastAsia="宋体" w:cs="宋体"/>
                <w:sz w:val="21"/>
                <w:szCs w:val="21"/>
              </w:rPr>
            </w:pPr>
            <w:r>
              <w:rPr>
                <w:rFonts w:hint="eastAsia" w:ascii="宋体" w:hAnsi="宋体" w:eastAsia="宋体" w:cs="宋体"/>
                <w:sz w:val="21"/>
                <w:szCs w:val="21"/>
              </w:rPr>
              <w:t>10</w:t>
            </w:r>
          </w:p>
        </w:tc>
        <w:tc>
          <w:tcPr>
            <w:tcW w:w="1070" w:type="dxa"/>
            <w:vAlign w:val="center"/>
          </w:tcPr>
          <w:p w14:paraId="55C65EEE">
            <w:pPr>
              <w:spacing w:before="120"/>
              <w:jc w:val="center"/>
              <w:rPr>
                <w:rFonts w:hint="eastAsia" w:ascii="宋体" w:hAnsi="宋体" w:eastAsia="宋体" w:cs="宋体"/>
                <w:sz w:val="21"/>
                <w:szCs w:val="21"/>
              </w:rPr>
            </w:pPr>
            <w:r>
              <w:rPr>
                <w:rFonts w:hint="eastAsia" w:ascii="宋体" w:hAnsi="宋体" w:eastAsia="宋体" w:cs="宋体"/>
                <w:sz w:val="21"/>
                <w:szCs w:val="21"/>
              </w:rPr>
              <w:t>个</w:t>
            </w:r>
          </w:p>
        </w:tc>
      </w:tr>
      <w:tr w14:paraId="0539B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jc w:val="center"/>
        </w:trPr>
        <w:tc>
          <w:tcPr>
            <w:tcW w:w="722" w:type="dxa"/>
            <w:vAlign w:val="center"/>
          </w:tcPr>
          <w:p w14:paraId="64AF7282">
            <w:pPr>
              <w:spacing w:before="120"/>
              <w:jc w:val="center"/>
              <w:rPr>
                <w:rFonts w:hint="eastAsia" w:ascii="宋体" w:hAnsi="宋体" w:eastAsia="宋体" w:cs="宋体"/>
                <w:sz w:val="21"/>
                <w:szCs w:val="21"/>
              </w:rPr>
            </w:pPr>
            <w:r>
              <w:rPr>
                <w:rFonts w:hint="eastAsia" w:ascii="宋体" w:hAnsi="宋体" w:eastAsia="宋体" w:cs="宋体"/>
                <w:sz w:val="21"/>
                <w:szCs w:val="21"/>
              </w:rPr>
              <w:t>11</w:t>
            </w:r>
          </w:p>
        </w:tc>
        <w:tc>
          <w:tcPr>
            <w:tcW w:w="2191" w:type="dxa"/>
            <w:vAlign w:val="center"/>
          </w:tcPr>
          <w:p w14:paraId="702C8D2F">
            <w:pPr>
              <w:spacing w:before="120"/>
              <w:jc w:val="left"/>
              <w:rPr>
                <w:rFonts w:hint="eastAsia" w:ascii="宋体" w:hAnsi="宋体" w:eastAsia="宋体" w:cs="宋体"/>
                <w:sz w:val="21"/>
                <w:szCs w:val="21"/>
              </w:rPr>
            </w:pPr>
            <w:r>
              <w:rPr>
                <w:rFonts w:hint="eastAsia" w:ascii="宋体" w:hAnsi="宋体" w:eastAsia="宋体" w:cs="宋体"/>
                <w:sz w:val="21"/>
                <w:szCs w:val="21"/>
              </w:rPr>
              <w:t>人脸识别门禁一体机适配器</w:t>
            </w:r>
          </w:p>
        </w:tc>
        <w:tc>
          <w:tcPr>
            <w:tcW w:w="4294" w:type="dxa"/>
            <w:vAlign w:val="center"/>
          </w:tcPr>
          <w:p w14:paraId="7171C923">
            <w:pPr>
              <w:spacing w:before="120"/>
              <w:jc w:val="left"/>
              <w:rPr>
                <w:rFonts w:hint="eastAsia" w:ascii="宋体" w:hAnsi="宋体" w:eastAsia="宋体" w:cs="宋体"/>
                <w:bCs/>
                <w:sz w:val="21"/>
                <w:szCs w:val="21"/>
              </w:rPr>
            </w:pPr>
            <w:r>
              <w:rPr>
                <w:rFonts w:hint="eastAsia" w:ascii="宋体" w:hAnsi="宋体" w:eastAsia="宋体" w:cs="宋体"/>
                <w:bCs/>
                <w:sz w:val="21"/>
                <w:szCs w:val="21"/>
              </w:rPr>
              <w:t>海康威视/东莞小耳朵/台达12V/6A</w:t>
            </w:r>
          </w:p>
        </w:tc>
        <w:tc>
          <w:tcPr>
            <w:tcW w:w="948" w:type="dxa"/>
            <w:vAlign w:val="center"/>
          </w:tcPr>
          <w:p w14:paraId="5988CAA9">
            <w:pPr>
              <w:spacing w:before="120"/>
              <w:jc w:val="center"/>
              <w:rPr>
                <w:rFonts w:hint="eastAsia" w:ascii="宋体" w:hAnsi="宋体" w:eastAsia="宋体" w:cs="宋体"/>
                <w:sz w:val="21"/>
                <w:szCs w:val="21"/>
              </w:rPr>
            </w:pPr>
            <w:r>
              <w:rPr>
                <w:rFonts w:hint="eastAsia" w:ascii="宋体" w:hAnsi="宋体" w:eastAsia="宋体" w:cs="宋体"/>
                <w:sz w:val="21"/>
                <w:szCs w:val="21"/>
              </w:rPr>
              <w:t>10</w:t>
            </w:r>
          </w:p>
        </w:tc>
        <w:tc>
          <w:tcPr>
            <w:tcW w:w="1070" w:type="dxa"/>
            <w:vAlign w:val="center"/>
          </w:tcPr>
          <w:p w14:paraId="30341483">
            <w:pPr>
              <w:spacing w:before="120"/>
              <w:jc w:val="center"/>
              <w:rPr>
                <w:rFonts w:hint="eastAsia" w:ascii="宋体" w:hAnsi="宋体" w:eastAsia="宋体" w:cs="宋体"/>
                <w:sz w:val="21"/>
                <w:szCs w:val="21"/>
              </w:rPr>
            </w:pPr>
            <w:r>
              <w:rPr>
                <w:rFonts w:hint="eastAsia" w:ascii="宋体" w:hAnsi="宋体" w:eastAsia="宋体" w:cs="宋体"/>
                <w:sz w:val="21"/>
                <w:szCs w:val="21"/>
              </w:rPr>
              <w:t>个</w:t>
            </w:r>
          </w:p>
        </w:tc>
      </w:tr>
      <w:tr w14:paraId="5E962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722" w:type="dxa"/>
            <w:vAlign w:val="center"/>
          </w:tcPr>
          <w:p w14:paraId="4AF049B1">
            <w:pPr>
              <w:spacing w:before="120"/>
              <w:jc w:val="center"/>
              <w:rPr>
                <w:rFonts w:hint="eastAsia" w:ascii="宋体" w:hAnsi="宋体" w:eastAsia="宋体" w:cs="宋体"/>
                <w:sz w:val="21"/>
                <w:szCs w:val="21"/>
              </w:rPr>
            </w:pPr>
            <w:r>
              <w:rPr>
                <w:rFonts w:hint="eastAsia" w:ascii="宋体" w:hAnsi="宋体" w:eastAsia="宋体" w:cs="宋体"/>
                <w:sz w:val="21"/>
                <w:szCs w:val="21"/>
              </w:rPr>
              <w:t>12</w:t>
            </w:r>
          </w:p>
        </w:tc>
        <w:tc>
          <w:tcPr>
            <w:tcW w:w="2191" w:type="dxa"/>
            <w:vAlign w:val="center"/>
          </w:tcPr>
          <w:p w14:paraId="589E6CAA">
            <w:pPr>
              <w:spacing w:before="120"/>
              <w:jc w:val="left"/>
              <w:rPr>
                <w:rFonts w:hint="eastAsia" w:ascii="宋体" w:hAnsi="宋体" w:eastAsia="宋体" w:cs="宋体"/>
                <w:sz w:val="21"/>
                <w:szCs w:val="21"/>
              </w:rPr>
            </w:pPr>
            <w:r>
              <w:rPr>
                <w:rFonts w:hint="eastAsia" w:ascii="宋体" w:hAnsi="宋体" w:eastAsia="宋体" w:cs="宋体"/>
                <w:sz w:val="21"/>
                <w:szCs w:val="21"/>
              </w:rPr>
              <w:t>门口机</w:t>
            </w:r>
          </w:p>
        </w:tc>
        <w:tc>
          <w:tcPr>
            <w:tcW w:w="4294" w:type="dxa"/>
            <w:vAlign w:val="center"/>
          </w:tcPr>
          <w:p w14:paraId="24697AD4">
            <w:pPr>
              <w:spacing w:before="120"/>
              <w:jc w:val="left"/>
              <w:rPr>
                <w:rFonts w:hint="eastAsia" w:ascii="宋体" w:hAnsi="宋体" w:eastAsia="宋体" w:cs="宋体"/>
                <w:bCs/>
                <w:sz w:val="21"/>
                <w:szCs w:val="21"/>
              </w:rPr>
            </w:pPr>
            <w:r>
              <w:rPr>
                <w:rFonts w:hint="eastAsia" w:ascii="宋体" w:hAnsi="宋体" w:eastAsia="宋体" w:cs="宋体"/>
                <w:bCs/>
                <w:sz w:val="21"/>
                <w:szCs w:val="21"/>
              </w:rPr>
              <w:t>海康威视DS-KV8102-1C（DS-KV6113-P、DS-KV1102-1A）/KOB KT-V7007/天图H-VS02</w:t>
            </w:r>
          </w:p>
        </w:tc>
        <w:tc>
          <w:tcPr>
            <w:tcW w:w="948" w:type="dxa"/>
            <w:vAlign w:val="center"/>
          </w:tcPr>
          <w:p w14:paraId="350C7366">
            <w:pPr>
              <w:spacing w:before="120"/>
              <w:jc w:val="center"/>
              <w:rPr>
                <w:rFonts w:hint="eastAsia" w:ascii="宋体" w:hAnsi="宋体" w:eastAsia="宋体" w:cs="宋体"/>
                <w:sz w:val="21"/>
                <w:szCs w:val="21"/>
              </w:rPr>
            </w:pPr>
            <w:r>
              <w:rPr>
                <w:rFonts w:hint="eastAsia" w:ascii="宋体" w:hAnsi="宋体" w:eastAsia="宋体" w:cs="宋体"/>
                <w:sz w:val="21"/>
                <w:szCs w:val="21"/>
              </w:rPr>
              <w:t>5</w:t>
            </w:r>
          </w:p>
        </w:tc>
        <w:tc>
          <w:tcPr>
            <w:tcW w:w="1070" w:type="dxa"/>
            <w:vAlign w:val="center"/>
          </w:tcPr>
          <w:p w14:paraId="577FD04C">
            <w:pPr>
              <w:spacing w:before="120"/>
              <w:jc w:val="center"/>
              <w:rPr>
                <w:rFonts w:hint="eastAsia" w:ascii="宋体" w:hAnsi="宋体" w:eastAsia="宋体" w:cs="宋体"/>
                <w:sz w:val="21"/>
                <w:szCs w:val="21"/>
              </w:rPr>
            </w:pPr>
            <w:r>
              <w:rPr>
                <w:rFonts w:hint="eastAsia" w:ascii="宋体" w:hAnsi="宋体" w:eastAsia="宋体" w:cs="宋体"/>
                <w:sz w:val="21"/>
                <w:szCs w:val="21"/>
              </w:rPr>
              <w:t>台</w:t>
            </w:r>
          </w:p>
        </w:tc>
      </w:tr>
      <w:tr w14:paraId="38B2A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jc w:val="center"/>
        </w:trPr>
        <w:tc>
          <w:tcPr>
            <w:tcW w:w="722" w:type="dxa"/>
            <w:vAlign w:val="center"/>
          </w:tcPr>
          <w:p w14:paraId="2D93F05E">
            <w:pPr>
              <w:spacing w:before="120"/>
              <w:jc w:val="center"/>
              <w:rPr>
                <w:rFonts w:hint="eastAsia" w:ascii="宋体" w:hAnsi="宋体" w:eastAsia="宋体" w:cs="宋体"/>
                <w:sz w:val="21"/>
                <w:szCs w:val="21"/>
              </w:rPr>
            </w:pPr>
            <w:r>
              <w:rPr>
                <w:rFonts w:hint="eastAsia" w:ascii="宋体" w:hAnsi="宋体" w:eastAsia="宋体" w:cs="宋体"/>
                <w:sz w:val="21"/>
                <w:szCs w:val="21"/>
              </w:rPr>
              <w:t>13</w:t>
            </w:r>
          </w:p>
        </w:tc>
        <w:tc>
          <w:tcPr>
            <w:tcW w:w="2191" w:type="dxa"/>
            <w:vAlign w:val="center"/>
          </w:tcPr>
          <w:p w14:paraId="2DE0439E">
            <w:pPr>
              <w:spacing w:before="120"/>
              <w:jc w:val="left"/>
              <w:rPr>
                <w:rFonts w:hint="eastAsia" w:ascii="宋体" w:hAnsi="宋体" w:eastAsia="宋体" w:cs="宋体"/>
                <w:sz w:val="21"/>
                <w:szCs w:val="21"/>
              </w:rPr>
            </w:pPr>
            <w:r>
              <w:rPr>
                <w:rFonts w:hint="eastAsia" w:ascii="宋体" w:hAnsi="宋体" w:eastAsia="宋体" w:cs="宋体"/>
                <w:sz w:val="21"/>
                <w:szCs w:val="21"/>
              </w:rPr>
              <w:t>室内机</w:t>
            </w:r>
          </w:p>
        </w:tc>
        <w:tc>
          <w:tcPr>
            <w:tcW w:w="4294" w:type="dxa"/>
            <w:vAlign w:val="center"/>
          </w:tcPr>
          <w:p w14:paraId="773779C6">
            <w:pPr>
              <w:spacing w:before="120"/>
              <w:jc w:val="left"/>
              <w:rPr>
                <w:rFonts w:hint="eastAsia" w:ascii="宋体" w:hAnsi="宋体" w:eastAsia="宋体" w:cs="宋体"/>
                <w:bCs/>
                <w:sz w:val="21"/>
                <w:szCs w:val="21"/>
              </w:rPr>
            </w:pPr>
            <w:r>
              <w:rPr>
                <w:rFonts w:hint="eastAsia" w:ascii="宋体" w:hAnsi="宋体" w:eastAsia="宋体" w:cs="宋体"/>
                <w:bCs/>
                <w:sz w:val="21"/>
                <w:szCs w:val="21"/>
              </w:rPr>
              <w:t>海康威视DS-KH8301-A（DS-KH6320-C、DS-KH1310-A）/KOB KT-V7002/天图H-IS10</w:t>
            </w:r>
          </w:p>
        </w:tc>
        <w:tc>
          <w:tcPr>
            <w:tcW w:w="948" w:type="dxa"/>
            <w:vAlign w:val="center"/>
          </w:tcPr>
          <w:p w14:paraId="677F85DB">
            <w:pPr>
              <w:spacing w:before="120"/>
              <w:jc w:val="center"/>
              <w:rPr>
                <w:rFonts w:hint="eastAsia" w:ascii="宋体" w:hAnsi="宋体" w:eastAsia="宋体" w:cs="宋体"/>
                <w:sz w:val="21"/>
                <w:szCs w:val="21"/>
              </w:rPr>
            </w:pPr>
            <w:r>
              <w:rPr>
                <w:rFonts w:hint="eastAsia" w:ascii="宋体" w:hAnsi="宋体" w:eastAsia="宋体" w:cs="宋体"/>
                <w:sz w:val="21"/>
                <w:szCs w:val="21"/>
              </w:rPr>
              <w:t>5</w:t>
            </w:r>
          </w:p>
        </w:tc>
        <w:tc>
          <w:tcPr>
            <w:tcW w:w="1070" w:type="dxa"/>
            <w:vAlign w:val="center"/>
          </w:tcPr>
          <w:p w14:paraId="214CB43D">
            <w:pPr>
              <w:spacing w:before="120"/>
              <w:jc w:val="center"/>
              <w:rPr>
                <w:rFonts w:hint="eastAsia" w:ascii="宋体" w:hAnsi="宋体" w:eastAsia="宋体" w:cs="宋体"/>
                <w:sz w:val="21"/>
                <w:szCs w:val="21"/>
              </w:rPr>
            </w:pPr>
            <w:r>
              <w:rPr>
                <w:rFonts w:hint="eastAsia" w:ascii="宋体" w:hAnsi="宋体" w:eastAsia="宋体" w:cs="宋体"/>
                <w:sz w:val="21"/>
                <w:szCs w:val="21"/>
              </w:rPr>
              <w:t>台</w:t>
            </w:r>
          </w:p>
        </w:tc>
      </w:tr>
      <w:tr w14:paraId="0AC1D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722" w:type="dxa"/>
            <w:vAlign w:val="center"/>
          </w:tcPr>
          <w:p w14:paraId="7209A6FC">
            <w:pPr>
              <w:spacing w:before="120"/>
              <w:jc w:val="center"/>
              <w:rPr>
                <w:rFonts w:hint="eastAsia" w:ascii="宋体" w:hAnsi="宋体" w:eastAsia="宋体" w:cs="宋体"/>
                <w:sz w:val="21"/>
                <w:szCs w:val="21"/>
              </w:rPr>
            </w:pPr>
            <w:r>
              <w:rPr>
                <w:rFonts w:hint="eastAsia" w:ascii="宋体" w:hAnsi="宋体" w:eastAsia="宋体" w:cs="宋体"/>
                <w:sz w:val="21"/>
                <w:szCs w:val="21"/>
              </w:rPr>
              <w:t>14</w:t>
            </w:r>
          </w:p>
        </w:tc>
        <w:tc>
          <w:tcPr>
            <w:tcW w:w="2191" w:type="dxa"/>
            <w:vAlign w:val="center"/>
          </w:tcPr>
          <w:p w14:paraId="7E1BB69E">
            <w:pPr>
              <w:spacing w:before="120"/>
              <w:jc w:val="left"/>
              <w:rPr>
                <w:rFonts w:hint="eastAsia" w:ascii="宋体" w:hAnsi="宋体" w:eastAsia="宋体" w:cs="宋体"/>
                <w:sz w:val="21"/>
                <w:szCs w:val="21"/>
              </w:rPr>
            </w:pPr>
            <w:r>
              <w:rPr>
                <w:rFonts w:hint="eastAsia" w:ascii="宋体" w:hAnsi="宋体" w:eastAsia="宋体" w:cs="宋体"/>
                <w:sz w:val="21"/>
                <w:szCs w:val="21"/>
              </w:rPr>
              <w:t>开门开关</w:t>
            </w:r>
          </w:p>
        </w:tc>
        <w:tc>
          <w:tcPr>
            <w:tcW w:w="4294" w:type="dxa"/>
            <w:vAlign w:val="center"/>
          </w:tcPr>
          <w:p w14:paraId="7EAF4490">
            <w:pPr>
              <w:spacing w:before="120"/>
              <w:jc w:val="left"/>
              <w:rPr>
                <w:rFonts w:hint="eastAsia" w:ascii="宋体" w:hAnsi="宋体" w:eastAsia="宋体" w:cs="宋体"/>
                <w:bCs/>
                <w:sz w:val="21"/>
                <w:szCs w:val="21"/>
              </w:rPr>
            </w:pPr>
            <w:r>
              <w:rPr>
                <w:rFonts w:hint="eastAsia" w:ascii="宋体" w:hAnsi="宋体" w:eastAsia="宋体" w:cs="宋体"/>
                <w:bCs/>
                <w:sz w:val="21"/>
                <w:szCs w:val="21"/>
              </w:rPr>
              <w:t>TCL罗格朗/KOB/东控</w:t>
            </w:r>
          </w:p>
        </w:tc>
        <w:tc>
          <w:tcPr>
            <w:tcW w:w="948" w:type="dxa"/>
            <w:vAlign w:val="center"/>
          </w:tcPr>
          <w:p w14:paraId="0809A59D">
            <w:pPr>
              <w:spacing w:before="120"/>
              <w:jc w:val="center"/>
              <w:rPr>
                <w:rFonts w:hint="eastAsia" w:ascii="宋体" w:hAnsi="宋体" w:eastAsia="宋体" w:cs="宋体"/>
                <w:sz w:val="21"/>
                <w:szCs w:val="21"/>
              </w:rPr>
            </w:pPr>
            <w:r>
              <w:rPr>
                <w:rFonts w:hint="eastAsia" w:ascii="宋体" w:hAnsi="宋体" w:eastAsia="宋体" w:cs="宋体"/>
                <w:sz w:val="21"/>
                <w:szCs w:val="21"/>
              </w:rPr>
              <w:t>10</w:t>
            </w:r>
          </w:p>
        </w:tc>
        <w:tc>
          <w:tcPr>
            <w:tcW w:w="1070" w:type="dxa"/>
            <w:vAlign w:val="center"/>
          </w:tcPr>
          <w:p w14:paraId="49D7BDE4">
            <w:pPr>
              <w:spacing w:before="120"/>
              <w:jc w:val="center"/>
              <w:rPr>
                <w:rFonts w:hint="eastAsia" w:ascii="宋体" w:hAnsi="宋体" w:eastAsia="宋体" w:cs="宋体"/>
                <w:sz w:val="21"/>
                <w:szCs w:val="21"/>
              </w:rPr>
            </w:pPr>
            <w:r>
              <w:rPr>
                <w:rFonts w:hint="eastAsia" w:ascii="宋体" w:hAnsi="宋体" w:eastAsia="宋体" w:cs="宋体"/>
                <w:sz w:val="21"/>
                <w:szCs w:val="21"/>
              </w:rPr>
              <w:t>个</w:t>
            </w:r>
          </w:p>
        </w:tc>
      </w:tr>
    </w:tbl>
    <w:p w14:paraId="0D296B91">
      <w:pPr>
        <w:widowControl/>
        <w:spacing w:before="120"/>
        <w:ind w:left="0" w:leftChars="0" w:firstLine="0" w:firstLineChars="0"/>
        <w:jc w:val="left"/>
        <w:rPr>
          <w:rFonts w:hint="default"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注：更换费用参照“三、技术要求”第6点要求执行。</w:t>
      </w:r>
    </w:p>
    <w:p w14:paraId="3F4511B5">
      <w:pPr>
        <w:widowControl/>
        <w:spacing w:before="120"/>
        <w:ind w:firstLine="400"/>
        <w:jc w:val="left"/>
        <w:rPr>
          <w:rFonts w:hint="eastAsia" w:ascii="宋体" w:hAnsi="宋体" w:cs="宋体"/>
          <w:color w:val="000000"/>
          <w:kern w:val="0"/>
          <w:sz w:val="20"/>
          <w:szCs w:val="20"/>
          <w:lang w:bidi="ar"/>
        </w:rPr>
      </w:pPr>
    </w:p>
    <w:p w14:paraId="6C459357">
      <w:pPr>
        <w:widowControl/>
        <w:spacing w:before="120"/>
        <w:ind w:firstLine="400"/>
        <w:jc w:val="left"/>
        <w:rPr>
          <w:rFonts w:hint="eastAsia" w:ascii="宋体" w:hAnsi="宋体" w:cs="宋体"/>
          <w:color w:val="000000"/>
          <w:kern w:val="0"/>
          <w:sz w:val="20"/>
          <w:szCs w:val="20"/>
          <w:lang w:bidi="ar"/>
        </w:rPr>
      </w:pPr>
    </w:p>
    <w:p w14:paraId="0EFB66A9">
      <w:pPr>
        <w:widowControl/>
        <w:spacing w:before="120"/>
        <w:ind w:firstLine="400"/>
        <w:jc w:val="left"/>
        <w:rPr>
          <w:rFonts w:hint="eastAsia" w:ascii="宋体" w:hAnsi="宋体" w:cs="宋体"/>
          <w:color w:val="000000"/>
          <w:kern w:val="0"/>
          <w:sz w:val="20"/>
          <w:szCs w:val="20"/>
          <w:lang w:bidi="ar"/>
        </w:rPr>
      </w:pPr>
    </w:p>
    <w:p w14:paraId="28952874">
      <w:pPr>
        <w:widowControl/>
        <w:spacing w:before="120"/>
        <w:ind w:firstLine="400"/>
        <w:jc w:val="left"/>
        <w:rPr>
          <w:rFonts w:hint="eastAsia" w:ascii="宋体" w:hAnsi="宋体" w:cs="宋体"/>
          <w:color w:val="000000"/>
          <w:kern w:val="0"/>
          <w:sz w:val="20"/>
          <w:szCs w:val="20"/>
          <w:lang w:bidi="ar"/>
        </w:rPr>
      </w:pPr>
    </w:p>
    <w:p w14:paraId="68789EAB">
      <w:pPr>
        <w:widowControl/>
        <w:spacing w:before="120"/>
        <w:ind w:firstLine="400"/>
        <w:jc w:val="left"/>
        <w:rPr>
          <w:rFonts w:hint="eastAsia" w:ascii="宋体" w:hAnsi="宋体" w:cs="宋体"/>
          <w:color w:val="000000"/>
          <w:kern w:val="0"/>
          <w:sz w:val="20"/>
          <w:szCs w:val="20"/>
          <w:lang w:bidi="ar"/>
        </w:rPr>
      </w:pPr>
    </w:p>
    <w:p w14:paraId="7099CB75">
      <w:pPr>
        <w:spacing w:before="120" w:line="360" w:lineRule="auto"/>
        <w:ind w:firstLine="482"/>
        <w:rPr>
          <w:rFonts w:hint="eastAsia" w:ascii="仿宋" w:hAnsi="仿宋" w:eastAsia="仿宋" w:cs="仿宋"/>
          <w:b/>
          <w:bCs/>
          <w:szCs w:val="21"/>
          <w:lang w:eastAsia="zh-CN"/>
        </w:rPr>
      </w:pPr>
      <w:r>
        <w:rPr>
          <w:rFonts w:hint="eastAsia" w:ascii="宋体" w:hAnsi="宋体" w:cs="宋体"/>
          <w:b/>
          <w:bCs/>
          <w:kern w:val="0"/>
          <w:sz w:val="24"/>
          <w:lang w:eastAsia="zh-CN" w:bidi="ar"/>
        </w:rPr>
        <w:t>三、技术要求</w:t>
      </w:r>
    </w:p>
    <w:p w14:paraId="1B3A5414">
      <w:pPr>
        <w:spacing w:line="360" w:lineRule="auto"/>
        <w:ind w:firstLine="480" w:firstLineChars="200"/>
        <w:rPr>
          <w:rFonts w:hint="eastAsia" w:ascii="宋体" w:hAnsi="宋体"/>
          <w:bCs/>
          <w:color w:val="000000"/>
          <w:sz w:val="24"/>
          <w:szCs w:val="24"/>
          <w:highlight w:val="none"/>
        </w:rPr>
      </w:pPr>
      <w:r>
        <w:rPr>
          <w:rFonts w:hint="eastAsia" w:ascii="宋体" w:hAnsi="宋体" w:cs="宋体"/>
          <w:sz w:val="24"/>
          <w:shd w:val="clear" w:color="auto" w:fill="FFFFFF"/>
          <w:lang w:val="en-US" w:eastAsia="zh-CN"/>
        </w:rPr>
        <w:t>1、</w:t>
      </w:r>
      <w:r>
        <w:rPr>
          <w:rFonts w:hint="eastAsia" w:ascii="宋体" w:hAnsi="宋体"/>
          <w:bCs/>
          <w:color w:val="000000"/>
          <w:sz w:val="24"/>
          <w:szCs w:val="24"/>
          <w:highlight w:val="none"/>
        </w:rPr>
        <w:t>对</w:t>
      </w:r>
      <w:r>
        <w:rPr>
          <w:rFonts w:hint="eastAsia" w:ascii="宋体" w:hAnsi="宋体"/>
          <w:bCs/>
          <w:color w:val="000000"/>
          <w:sz w:val="24"/>
          <w:szCs w:val="24"/>
          <w:highlight w:val="none"/>
          <w:lang w:eastAsia="zh-CN"/>
        </w:rPr>
        <w:t>采购人门禁</w:t>
      </w:r>
      <w:r>
        <w:rPr>
          <w:rFonts w:hint="eastAsia" w:ascii="宋体" w:hAnsi="宋体"/>
          <w:bCs/>
          <w:color w:val="000000"/>
          <w:sz w:val="24"/>
          <w:szCs w:val="24"/>
          <w:highlight w:val="none"/>
        </w:rPr>
        <w:t>系统进行严格管理，建立完整的维修保养制度，维保人员应认真</w:t>
      </w:r>
      <w:r>
        <w:rPr>
          <w:rFonts w:hint="eastAsia" w:ascii="宋体" w:hAnsi="宋体"/>
          <w:bCs/>
          <w:color w:val="000000"/>
          <w:sz w:val="24"/>
          <w:szCs w:val="24"/>
          <w:highlight w:val="none"/>
          <w:lang w:eastAsia="zh-CN"/>
        </w:rPr>
        <w:t>检</w:t>
      </w:r>
      <w:r>
        <w:rPr>
          <w:rFonts w:hint="eastAsia" w:ascii="宋体" w:hAnsi="宋体"/>
          <w:bCs/>
          <w:color w:val="000000"/>
          <w:sz w:val="24"/>
          <w:szCs w:val="24"/>
          <w:highlight w:val="none"/>
        </w:rPr>
        <w:t>测系统运行状况，及时记录异常情况并将情况及时反馈至采购人，立即进行维修。</w:t>
      </w:r>
    </w:p>
    <w:p w14:paraId="2E9595F3">
      <w:pPr>
        <w:widowControl/>
        <w:spacing w:before="120" w:line="360" w:lineRule="auto"/>
        <w:ind w:firstLine="480" w:firstLineChars="200"/>
        <w:jc w:val="left"/>
        <w:rPr>
          <w:rFonts w:hint="default" w:ascii="宋体" w:hAnsi="宋体" w:cs="宋体"/>
          <w:sz w:val="24"/>
          <w:shd w:val="clear" w:color="auto" w:fill="FFFFFF"/>
          <w:lang w:val="en-US" w:eastAsia="zh-CN"/>
        </w:rPr>
      </w:pPr>
      <w:r>
        <w:rPr>
          <w:rFonts w:hint="eastAsia" w:ascii="宋体" w:hAnsi="宋体"/>
          <w:bCs/>
          <w:color w:val="000000"/>
          <w:sz w:val="24"/>
          <w:szCs w:val="24"/>
          <w:highlight w:val="none"/>
        </w:rPr>
        <w:t>2</w:t>
      </w:r>
      <w:r>
        <w:rPr>
          <w:rFonts w:hint="eastAsia" w:ascii="宋体" w:hAnsi="宋体"/>
          <w:bCs/>
          <w:color w:val="000000"/>
          <w:sz w:val="24"/>
          <w:szCs w:val="24"/>
          <w:highlight w:val="none"/>
          <w:lang w:eastAsia="zh-CN"/>
        </w:rPr>
        <w:t>、</w:t>
      </w:r>
      <w:r>
        <w:rPr>
          <w:rFonts w:hint="eastAsia" w:ascii="宋体" w:hAnsi="宋体"/>
          <w:bCs/>
          <w:color w:val="000000"/>
          <w:sz w:val="24"/>
          <w:szCs w:val="24"/>
          <w:highlight w:val="none"/>
        </w:rPr>
        <w:t>按国家有关法律法规和制度要求，派遣专业人员到现场对各系统定期检查，测试，保养，维修，确保设备正常运行。</w:t>
      </w:r>
    </w:p>
    <w:p w14:paraId="238AE0EB">
      <w:pPr>
        <w:widowControl/>
        <w:spacing w:before="120" w:line="360" w:lineRule="auto"/>
        <w:ind w:firstLine="480" w:firstLineChars="200"/>
        <w:jc w:val="left"/>
        <w:rPr>
          <w:rFonts w:hint="eastAsia" w:ascii="宋体" w:hAnsi="宋体"/>
          <w:bCs/>
          <w:color w:val="000000"/>
          <w:sz w:val="24"/>
          <w:szCs w:val="24"/>
          <w:highlight w:val="none"/>
        </w:rPr>
      </w:pPr>
      <w:r>
        <w:rPr>
          <w:rFonts w:hint="eastAsia" w:ascii="宋体" w:hAnsi="宋体"/>
          <w:bCs/>
          <w:color w:val="000000"/>
          <w:sz w:val="24"/>
          <w:szCs w:val="24"/>
          <w:highlight w:val="none"/>
          <w:lang w:val="en-US" w:eastAsia="zh-CN"/>
        </w:rPr>
        <w:t>3、维保</w:t>
      </w:r>
      <w:r>
        <w:rPr>
          <w:rFonts w:hint="eastAsia" w:ascii="宋体" w:hAnsi="宋体"/>
          <w:bCs/>
          <w:color w:val="000000"/>
          <w:sz w:val="24"/>
          <w:szCs w:val="24"/>
          <w:highlight w:val="none"/>
        </w:rPr>
        <w:t>服务方式</w:t>
      </w:r>
    </w:p>
    <w:p w14:paraId="3F84EFC8">
      <w:pPr>
        <w:widowControl/>
        <w:spacing w:before="120" w:line="360" w:lineRule="auto"/>
        <w:ind w:firstLine="480" w:firstLineChars="200"/>
        <w:jc w:val="left"/>
        <w:rPr>
          <w:rFonts w:hint="eastAsia" w:ascii="宋体" w:hAnsi="宋体" w:eastAsia="宋体"/>
          <w:bCs/>
          <w:color w:val="000000"/>
          <w:sz w:val="24"/>
          <w:szCs w:val="24"/>
          <w:highlight w:val="none"/>
          <w:lang w:eastAsia="zh-CN"/>
        </w:rPr>
      </w:pPr>
      <w:r>
        <w:rPr>
          <w:rFonts w:hint="eastAsia" w:ascii="宋体" w:hAnsi="宋体"/>
          <w:bCs/>
          <w:color w:val="000000"/>
          <w:sz w:val="24"/>
          <w:szCs w:val="24"/>
          <w:highlight w:val="none"/>
        </w:rPr>
        <w:t>（1）日常</w:t>
      </w:r>
      <w:r>
        <w:rPr>
          <w:rFonts w:hint="eastAsia" w:ascii="宋体" w:hAnsi="宋体"/>
          <w:bCs/>
          <w:color w:val="000000"/>
          <w:sz w:val="24"/>
          <w:szCs w:val="24"/>
          <w:highlight w:val="none"/>
          <w:lang w:eastAsia="zh-CN"/>
        </w:rPr>
        <w:t>巡检</w:t>
      </w:r>
    </w:p>
    <w:p w14:paraId="02E27137">
      <w:pPr>
        <w:widowControl/>
        <w:spacing w:before="120" w:line="360" w:lineRule="auto"/>
        <w:ind w:firstLine="480" w:firstLineChars="200"/>
        <w:jc w:val="left"/>
        <w:rPr>
          <w:rFonts w:ascii="宋体" w:hAnsi="宋体" w:cs="宋体"/>
          <w:sz w:val="24"/>
        </w:rPr>
      </w:pPr>
      <w:r>
        <w:rPr>
          <w:rFonts w:hint="eastAsia" w:ascii="宋体" w:hAnsi="宋体" w:cs="宋体"/>
          <w:sz w:val="24"/>
          <w:shd w:val="clear" w:color="auto" w:fill="FFFFFF"/>
          <w:lang w:eastAsia="zh-CN"/>
        </w:rPr>
        <w:t>供应商</w:t>
      </w:r>
      <w:r>
        <w:rPr>
          <w:rFonts w:hint="eastAsia" w:ascii="宋体" w:hAnsi="宋体" w:cs="宋体"/>
          <w:sz w:val="24"/>
          <w:shd w:val="clear" w:color="auto" w:fill="FFFFFF"/>
        </w:rPr>
        <w:t>需安排≥2名维保人员</w:t>
      </w:r>
      <w:r>
        <w:rPr>
          <w:rFonts w:hint="eastAsia" w:ascii="宋体" w:hAnsi="宋体" w:cs="宋体"/>
          <w:sz w:val="24"/>
          <w:highlight w:val="none"/>
          <w:shd w:val="clear" w:color="auto" w:fill="FFFFFF"/>
        </w:rPr>
        <w:t>进行日常</w:t>
      </w:r>
      <w:r>
        <w:rPr>
          <w:rFonts w:hint="eastAsia" w:ascii="宋体" w:hAnsi="宋体" w:cs="宋体"/>
          <w:sz w:val="24"/>
          <w:shd w:val="clear" w:color="auto" w:fill="FFFFFF"/>
        </w:rPr>
        <w:t>的维保服务，主要负责日常设施设备的维保、检测、维修、应急处置等工作。当系统发生突发情况时，南、北院区维保人员应在2小时内赶到现场，其他地方应在3小时内赶到现场并进行应急处置，值班期限为整个合同期包括节假日。为确保门禁系统的高效运行，须实行月度全面巡查制度，确保每月至少对全部系统进行一次细致的检查</w:t>
      </w:r>
      <w:r>
        <w:rPr>
          <w:rFonts w:hint="eastAsia" w:ascii="宋体" w:hAnsi="宋体" w:cs="宋体"/>
          <w:sz w:val="24"/>
        </w:rPr>
        <w:t>。</w:t>
      </w:r>
      <w:r>
        <w:rPr>
          <w:rFonts w:hint="eastAsia" w:ascii="宋体" w:hAnsi="宋体" w:cs="宋体"/>
          <w:kern w:val="0"/>
          <w:sz w:val="24"/>
          <w:lang w:bidi="ar"/>
        </w:rPr>
        <w:t xml:space="preserve"> </w:t>
      </w:r>
    </w:p>
    <w:p w14:paraId="0228D89A">
      <w:pPr>
        <w:widowControl/>
        <w:spacing w:before="120" w:line="360" w:lineRule="auto"/>
        <w:ind w:firstLine="240" w:firstLineChars="100"/>
        <w:jc w:val="left"/>
        <w:rPr>
          <w:rFonts w:ascii="宋体" w:hAnsi="宋体" w:cs="宋体"/>
          <w:color w:val="auto"/>
          <w:sz w:val="24"/>
        </w:rPr>
      </w:pPr>
      <w:r>
        <w:rPr>
          <w:rFonts w:hint="eastAsia" w:ascii="宋体" w:hAnsi="宋体" w:cs="宋体"/>
          <w:sz w:val="24"/>
          <w:shd w:val="clear" w:color="auto" w:fill="FFFFFF"/>
        </w:rPr>
        <w:t>（2）定期巡检：</w:t>
      </w:r>
      <w:r>
        <w:rPr>
          <w:rFonts w:hint="eastAsia" w:ascii="宋体" w:hAnsi="宋体" w:cs="宋体"/>
          <w:b w:val="0"/>
          <w:bCs w:val="0"/>
          <w:color w:val="000000"/>
          <w:kern w:val="0"/>
          <w:sz w:val="24"/>
          <w:lang w:bidi="ar"/>
        </w:rPr>
        <w:t>维保人</w:t>
      </w:r>
      <w:r>
        <w:rPr>
          <w:rFonts w:hint="eastAsia" w:ascii="宋体" w:hAnsi="宋体" w:cs="宋体"/>
          <w:color w:val="000000"/>
          <w:kern w:val="0"/>
          <w:sz w:val="24"/>
          <w:lang w:bidi="ar"/>
        </w:rPr>
        <w:t>员每月</w:t>
      </w:r>
      <w:r>
        <w:rPr>
          <w:rFonts w:hint="eastAsia" w:ascii="宋体" w:hAnsi="宋体" w:cs="宋体"/>
          <w:color w:val="000000"/>
          <w:kern w:val="0"/>
          <w:sz w:val="24"/>
          <w:highlight w:val="none"/>
          <w:lang w:bidi="ar"/>
        </w:rPr>
        <w:t>开展至少1次</w:t>
      </w:r>
      <w:r>
        <w:rPr>
          <w:rFonts w:hint="eastAsia" w:ascii="宋体" w:hAnsi="宋体" w:cs="宋体"/>
          <w:color w:val="000000"/>
          <w:kern w:val="0"/>
          <w:sz w:val="24"/>
          <w:lang w:bidi="ar"/>
        </w:rPr>
        <w:t>现场维护保养设备和设备运行情况检测，排除紧急故障；每季度开展</w:t>
      </w:r>
      <w:r>
        <w:rPr>
          <w:rFonts w:hint="eastAsia" w:ascii="宋体" w:hAnsi="宋体" w:cs="宋体"/>
          <w:kern w:val="0"/>
          <w:sz w:val="24"/>
          <w:lang w:bidi="ar"/>
        </w:rPr>
        <w:t>至少1次全面检查维修，同时负责维持现场秩序，做好安全围蔽，检查维修完成后要保持周围地面完好、卫生清洁干净；每年度对系统及设备的运行情况进行分析，及时发现并排除故障。</w:t>
      </w:r>
      <w:r>
        <w:rPr>
          <w:rFonts w:hint="eastAsia" w:ascii="宋体" w:hAnsi="宋体" w:cs="宋体"/>
          <w:color w:val="auto"/>
          <w:kern w:val="0"/>
          <w:sz w:val="24"/>
          <w:lang w:bidi="ar"/>
        </w:rPr>
        <w:t>（详见</w:t>
      </w:r>
      <w:r>
        <w:rPr>
          <w:rFonts w:hint="eastAsia" w:ascii="宋体" w:hAnsi="宋体" w:cs="宋体"/>
          <w:color w:val="auto"/>
          <w:kern w:val="0"/>
          <w:sz w:val="24"/>
          <w:lang w:eastAsia="zh-CN" w:bidi="ar"/>
        </w:rPr>
        <w:t>“</w:t>
      </w:r>
      <w:r>
        <w:rPr>
          <w:rFonts w:hint="eastAsia" w:ascii="宋体" w:hAnsi="宋体" w:cs="宋体"/>
          <w:color w:val="auto"/>
          <w:kern w:val="0"/>
          <w:sz w:val="24"/>
          <w:lang w:val="en-US" w:eastAsia="zh-CN" w:bidi="ar"/>
        </w:rPr>
        <w:t>4、维保</w:t>
      </w:r>
      <w:r>
        <w:rPr>
          <w:rFonts w:hint="eastAsia" w:ascii="宋体" w:hAnsi="宋体" w:cs="宋体"/>
          <w:color w:val="auto"/>
          <w:kern w:val="0"/>
          <w:sz w:val="24"/>
          <w:lang w:bidi="ar"/>
        </w:rPr>
        <w:t>服务</w:t>
      </w:r>
      <w:r>
        <w:rPr>
          <w:rFonts w:hint="eastAsia" w:ascii="宋体" w:hAnsi="宋体" w:cs="宋体"/>
          <w:color w:val="auto"/>
          <w:kern w:val="0"/>
          <w:sz w:val="24"/>
          <w:lang w:eastAsia="zh-CN" w:bidi="ar"/>
        </w:rPr>
        <w:t>要求”</w:t>
      </w:r>
      <w:r>
        <w:rPr>
          <w:rFonts w:hint="eastAsia" w:ascii="宋体" w:hAnsi="宋体" w:cs="宋体"/>
          <w:color w:val="auto"/>
          <w:kern w:val="0"/>
          <w:sz w:val="24"/>
          <w:lang w:bidi="ar"/>
        </w:rPr>
        <w:t xml:space="preserve">） </w:t>
      </w:r>
    </w:p>
    <w:p w14:paraId="1A009595">
      <w:pPr>
        <w:widowControl/>
        <w:spacing w:before="120" w:line="360" w:lineRule="auto"/>
        <w:ind w:firstLine="240" w:firstLineChars="100"/>
        <w:jc w:val="left"/>
        <w:rPr>
          <w:rFonts w:ascii="宋体" w:hAnsi="宋体" w:cs="宋体"/>
          <w:color w:val="auto"/>
          <w:sz w:val="24"/>
        </w:rPr>
      </w:pPr>
      <w:r>
        <w:rPr>
          <w:rFonts w:hint="eastAsia" w:ascii="宋体" w:hAnsi="宋体" w:cs="宋体"/>
          <w:sz w:val="24"/>
          <w:szCs w:val="24"/>
          <w:highlight w:val="none"/>
        </w:rPr>
        <w:t>▲</w:t>
      </w:r>
      <w:r>
        <w:rPr>
          <w:rFonts w:hint="eastAsia" w:ascii="宋体" w:hAnsi="宋体" w:cs="宋体"/>
          <w:color w:val="auto"/>
          <w:kern w:val="0"/>
          <w:sz w:val="24"/>
          <w:lang w:bidi="ar"/>
        </w:rPr>
        <w:t>（3）定期培训：定期对采购人相关人员进行各系统软硬件使用、操作方面的集中培训。（详见</w:t>
      </w:r>
      <w:r>
        <w:rPr>
          <w:rFonts w:hint="eastAsia" w:ascii="宋体" w:hAnsi="宋体" w:cs="宋体"/>
          <w:color w:val="auto"/>
          <w:kern w:val="0"/>
          <w:sz w:val="24"/>
          <w:lang w:eastAsia="zh-CN" w:bidi="ar"/>
        </w:rPr>
        <w:t>“</w:t>
      </w:r>
      <w:r>
        <w:rPr>
          <w:rFonts w:hint="eastAsia" w:ascii="宋体" w:hAnsi="宋体" w:cs="宋体"/>
          <w:color w:val="auto"/>
          <w:kern w:val="0"/>
          <w:sz w:val="24"/>
          <w:lang w:val="en-US" w:eastAsia="zh-CN" w:bidi="ar"/>
        </w:rPr>
        <w:t>4、维保</w:t>
      </w:r>
      <w:r>
        <w:rPr>
          <w:rFonts w:hint="eastAsia" w:ascii="宋体" w:hAnsi="宋体" w:cs="宋体"/>
          <w:color w:val="auto"/>
          <w:kern w:val="0"/>
          <w:sz w:val="24"/>
          <w:lang w:bidi="ar"/>
        </w:rPr>
        <w:t>服务</w:t>
      </w:r>
      <w:r>
        <w:rPr>
          <w:rFonts w:hint="eastAsia" w:ascii="宋体" w:hAnsi="宋体" w:cs="宋体"/>
          <w:color w:val="auto"/>
          <w:kern w:val="0"/>
          <w:sz w:val="24"/>
          <w:lang w:eastAsia="zh-CN" w:bidi="ar"/>
        </w:rPr>
        <w:t>要求”</w:t>
      </w:r>
      <w:r>
        <w:rPr>
          <w:rFonts w:hint="eastAsia" w:ascii="宋体" w:hAnsi="宋体" w:cs="宋体"/>
          <w:color w:val="auto"/>
          <w:kern w:val="0"/>
          <w:sz w:val="24"/>
          <w:lang w:bidi="ar"/>
        </w:rPr>
        <w:t xml:space="preserve">） </w:t>
      </w:r>
    </w:p>
    <w:p w14:paraId="4C0E1129">
      <w:pPr>
        <w:spacing w:before="120" w:line="360" w:lineRule="auto"/>
        <w:ind w:firstLine="482" w:firstLineChars="200"/>
        <w:rPr>
          <w:rFonts w:ascii="宋体" w:hAnsi="宋体" w:cs="宋体"/>
          <w:b/>
          <w:bCs/>
          <w:sz w:val="24"/>
        </w:rPr>
      </w:pPr>
      <w:r>
        <w:rPr>
          <w:rFonts w:hint="eastAsia" w:ascii="宋体" w:hAnsi="宋体" w:cs="宋体"/>
          <w:b/>
          <w:bCs/>
          <w:sz w:val="24"/>
          <w:lang w:val="en-US" w:eastAsia="zh-CN"/>
        </w:rPr>
        <w:t>4</w:t>
      </w:r>
      <w:r>
        <w:rPr>
          <w:rFonts w:hint="eastAsia" w:ascii="宋体" w:hAnsi="宋体" w:cs="宋体"/>
          <w:b/>
          <w:bCs/>
          <w:sz w:val="24"/>
        </w:rPr>
        <w:t>、</w:t>
      </w:r>
      <w:r>
        <w:rPr>
          <w:rFonts w:hint="eastAsia" w:ascii="宋体" w:hAnsi="宋体" w:cs="宋体"/>
          <w:b/>
          <w:bCs/>
          <w:sz w:val="24"/>
          <w:lang w:eastAsia="zh-CN"/>
        </w:rPr>
        <w:t>维保</w:t>
      </w:r>
      <w:r>
        <w:rPr>
          <w:rFonts w:hint="eastAsia" w:ascii="宋体" w:hAnsi="宋体" w:cs="宋体"/>
          <w:b/>
          <w:bCs/>
          <w:sz w:val="24"/>
        </w:rPr>
        <w:t>服务要求</w:t>
      </w:r>
    </w:p>
    <w:p w14:paraId="165013C2">
      <w:pPr>
        <w:spacing w:before="120" w:line="360" w:lineRule="auto"/>
        <w:ind w:firstLine="480" w:firstLineChars="200"/>
        <w:rPr>
          <w:rFonts w:hint="eastAsia" w:ascii="宋体" w:hAnsi="宋体" w:eastAsia="宋体" w:cs="宋体"/>
          <w:bCs/>
          <w:color w:val="FF0000"/>
          <w:sz w:val="24"/>
          <w:lang w:eastAsia="zh-CN"/>
        </w:rPr>
      </w:pPr>
      <w:r>
        <w:rPr>
          <w:rFonts w:hint="eastAsia" w:ascii="宋体" w:hAnsi="宋体" w:cs="宋体"/>
          <w:sz w:val="24"/>
          <w:szCs w:val="24"/>
          <w:highlight w:val="none"/>
        </w:rPr>
        <w:t>▲</w:t>
      </w:r>
      <w:r>
        <w:rPr>
          <w:rFonts w:hint="eastAsia" w:ascii="宋体" w:hAnsi="宋体" w:cs="宋体"/>
          <w:b/>
          <w:bCs/>
          <w:color w:val="auto"/>
          <w:sz w:val="24"/>
          <w:lang w:val="en-US" w:eastAsia="zh-CN" w:bidi="ar"/>
        </w:rPr>
        <w:t>4</w:t>
      </w:r>
      <w:r>
        <w:rPr>
          <w:rFonts w:hint="eastAsia" w:ascii="宋体" w:hAnsi="宋体" w:cs="宋体"/>
          <w:b/>
          <w:bCs/>
          <w:color w:val="auto"/>
          <w:sz w:val="24"/>
        </w:rPr>
        <w:t>.1维保技术人员要求</w:t>
      </w:r>
    </w:p>
    <w:p w14:paraId="27EE427B">
      <w:pPr>
        <w:spacing w:before="120" w:line="360" w:lineRule="auto"/>
        <w:ind w:firstLine="480" w:firstLineChars="200"/>
        <w:rPr>
          <w:rFonts w:ascii="宋体" w:hAnsi="宋体" w:cs="宋体"/>
          <w:sz w:val="24"/>
        </w:rPr>
      </w:pPr>
      <w:r>
        <w:rPr>
          <w:rFonts w:hint="eastAsia" w:ascii="宋体" w:hAnsi="宋体" w:cs="宋体"/>
          <w:sz w:val="24"/>
        </w:rPr>
        <w:t>成交供应商在签订合同后一个月内提交必要的资质文件、服务人员的上岗资格证明文件、工作流程、服务质量控制体系等</w:t>
      </w:r>
      <w:r>
        <w:rPr>
          <w:rFonts w:hint="eastAsia" w:ascii="宋体" w:hAnsi="宋体" w:cs="宋体"/>
          <w:sz w:val="24"/>
          <w:lang w:eastAsia="zh-CN"/>
        </w:rPr>
        <w:t>。</w:t>
      </w:r>
      <w:r>
        <w:rPr>
          <w:rFonts w:hint="eastAsia" w:ascii="宋体" w:hAnsi="宋体" w:cs="宋体"/>
          <w:sz w:val="24"/>
        </w:rPr>
        <w:t>合同执行期间，以上文件如有变动，成交供应商应及时提交变动后的各项文件。合同到期前一个月内，成交供应商应提交项目的年度质量安全评估报告</w:t>
      </w:r>
      <w:r>
        <w:rPr>
          <w:rFonts w:hint="eastAsia" w:ascii="宋体" w:hAnsi="宋体" w:cs="宋体"/>
          <w:sz w:val="24"/>
          <w:lang w:eastAsia="zh-CN"/>
        </w:rPr>
        <w:t>以及</w:t>
      </w:r>
      <w:r>
        <w:rPr>
          <w:rFonts w:hint="eastAsia" w:ascii="宋体" w:hAnsi="宋体" w:cs="宋体"/>
          <w:sz w:val="24"/>
        </w:rPr>
        <w:t>服务人员的专业培训记录。</w:t>
      </w:r>
    </w:p>
    <w:p w14:paraId="1F616F99">
      <w:pPr>
        <w:spacing w:before="120" w:line="360" w:lineRule="auto"/>
        <w:ind w:firstLine="480" w:firstLineChars="200"/>
        <w:rPr>
          <w:rFonts w:ascii="宋体" w:hAnsi="宋体" w:cs="宋体"/>
          <w:sz w:val="24"/>
        </w:rPr>
      </w:pPr>
      <w:r>
        <w:rPr>
          <w:rFonts w:hint="eastAsia" w:ascii="宋体" w:hAnsi="宋体" w:cs="宋体"/>
          <w:sz w:val="24"/>
        </w:rPr>
        <w:t>供应商除配备维保服务人员外，还应为本项目配备1名技术负责人、1名安全负责人。</w:t>
      </w:r>
    </w:p>
    <w:p w14:paraId="7F059C29">
      <w:pPr>
        <w:spacing w:before="120" w:line="360" w:lineRule="auto"/>
        <w:ind w:firstLine="480" w:firstLineChars="200"/>
        <w:rPr>
          <w:rFonts w:ascii="宋体" w:hAnsi="宋体" w:cs="宋体"/>
          <w:sz w:val="24"/>
        </w:rPr>
      </w:pPr>
      <w:r>
        <w:rPr>
          <w:rFonts w:hint="eastAsia" w:ascii="宋体" w:hAnsi="宋体" w:cs="宋体"/>
          <w:sz w:val="24"/>
        </w:rPr>
        <w:t>维保技术人员须持有弱电电工证及具有两年以上的大型门禁系统维护保养相关服务经验，熟练掌握门禁系统的维护保养、故障判断和维修工作，以及门禁系统的简单程序维护能力。</w:t>
      </w:r>
    </w:p>
    <w:p w14:paraId="4BD2A418">
      <w:pPr>
        <w:spacing w:before="120" w:line="360" w:lineRule="auto"/>
        <w:ind w:firstLine="482" w:firstLineChars="200"/>
        <w:rPr>
          <w:rFonts w:ascii="宋体" w:hAnsi="宋体" w:cs="宋体"/>
          <w:b/>
          <w:sz w:val="24"/>
        </w:rPr>
      </w:pPr>
      <w:r>
        <w:rPr>
          <w:rFonts w:hint="eastAsia" w:ascii="宋体" w:hAnsi="宋体" w:cs="宋体"/>
          <w:b/>
          <w:sz w:val="24"/>
          <w:lang w:val="en-US" w:eastAsia="zh-CN"/>
        </w:rPr>
        <w:t>4</w:t>
      </w:r>
      <w:r>
        <w:rPr>
          <w:rFonts w:hint="eastAsia" w:ascii="宋体" w:hAnsi="宋体" w:cs="宋体"/>
          <w:b/>
          <w:sz w:val="24"/>
        </w:rPr>
        <w:t xml:space="preserve">.2门禁系统维保基本要求  </w:t>
      </w:r>
    </w:p>
    <w:p w14:paraId="1820E597">
      <w:pPr>
        <w:spacing w:before="120" w:line="360" w:lineRule="auto"/>
        <w:ind w:firstLine="480" w:firstLineChars="200"/>
        <w:rPr>
          <w:rFonts w:ascii="宋体" w:hAnsi="宋体" w:cs="宋体"/>
          <w:sz w:val="24"/>
        </w:rPr>
      </w:pPr>
      <w:r>
        <w:rPr>
          <w:rFonts w:hint="eastAsia" w:ascii="宋体" w:hAnsi="宋体" w:cs="宋体"/>
          <w:sz w:val="24"/>
          <w:szCs w:val="24"/>
          <w:highlight w:val="none"/>
        </w:rPr>
        <w:t>▲</w:t>
      </w:r>
      <w:r>
        <w:rPr>
          <w:rFonts w:hint="eastAsia" w:ascii="宋体" w:hAnsi="宋体" w:cs="宋体"/>
          <w:b/>
          <w:sz w:val="24"/>
          <w:lang w:val="en-US" w:eastAsia="zh-CN"/>
        </w:rPr>
        <w:t>4</w:t>
      </w:r>
      <w:r>
        <w:rPr>
          <w:rFonts w:hint="eastAsia" w:ascii="宋体" w:hAnsi="宋体" w:cs="宋体"/>
          <w:b/>
          <w:sz w:val="24"/>
        </w:rPr>
        <w:t>.2.1维保</w:t>
      </w:r>
      <w:r>
        <w:rPr>
          <w:rFonts w:hint="eastAsia" w:ascii="宋体" w:hAnsi="宋体" w:cs="宋体"/>
          <w:b/>
          <w:sz w:val="24"/>
          <w:lang w:eastAsia="zh-CN"/>
        </w:rPr>
        <w:t>项目</w:t>
      </w:r>
      <w:r>
        <w:rPr>
          <w:rFonts w:hint="eastAsia" w:ascii="宋体" w:hAnsi="宋体" w:cs="宋体"/>
          <w:b/>
          <w:sz w:val="24"/>
        </w:rPr>
        <w:t>及要求</w:t>
      </w:r>
    </w:p>
    <w:tbl>
      <w:tblPr>
        <w:tblStyle w:val="24"/>
        <w:tblW w:w="849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590"/>
        <w:gridCol w:w="5685"/>
      </w:tblGrid>
      <w:tr w14:paraId="7C39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23" w:type="dxa"/>
            <w:tcBorders>
              <w:top w:val="single" w:color="auto" w:sz="4" w:space="0"/>
              <w:left w:val="single" w:color="auto" w:sz="4" w:space="0"/>
              <w:bottom w:val="single" w:color="auto" w:sz="4" w:space="0"/>
              <w:right w:val="single" w:color="auto" w:sz="4" w:space="0"/>
            </w:tcBorders>
            <w:noWrap w:val="0"/>
            <w:vAlign w:val="center"/>
          </w:tcPr>
          <w:p w14:paraId="694D56C2">
            <w:pPr>
              <w:jc w:val="center"/>
              <w:rPr>
                <w:rFonts w:hint="eastAsia" w:ascii="宋体" w:hAnsi="宋体"/>
                <w:bCs/>
                <w:color w:val="auto"/>
                <w:sz w:val="24"/>
                <w:szCs w:val="24"/>
                <w:highlight w:val="none"/>
                <w:lang w:eastAsia="zh-TW"/>
              </w:rPr>
            </w:pPr>
            <w:r>
              <w:rPr>
                <w:rFonts w:hint="eastAsia" w:ascii="宋体" w:hAnsi="宋体"/>
                <w:bCs/>
                <w:color w:val="auto"/>
                <w:sz w:val="24"/>
                <w:szCs w:val="24"/>
                <w:highlight w:val="none"/>
                <w:lang w:eastAsia="zh-TW"/>
              </w:rPr>
              <w:t>系统名称</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295C6FA">
            <w:pPr>
              <w:jc w:val="center"/>
              <w:rPr>
                <w:rFonts w:hint="eastAsia" w:ascii="宋体" w:hAnsi="宋体"/>
                <w:bCs/>
                <w:color w:val="auto"/>
                <w:sz w:val="24"/>
                <w:szCs w:val="24"/>
                <w:highlight w:val="none"/>
                <w:lang w:eastAsia="zh-TW"/>
              </w:rPr>
            </w:pPr>
            <w:r>
              <w:rPr>
                <w:rFonts w:hint="eastAsia" w:ascii="宋体" w:hAnsi="宋体"/>
                <w:bCs/>
                <w:color w:val="auto"/>
                <w:sz w:val="24"/>
                <w:szCs w:val="24"/>
                <w:highlight w:val="none"/>
                <w:lang w:eastAsia="zh-TW"/>
              </w:rPr>
              <w:t>设备名称</w:t>
            </w:r>
          </w:p>
        </w:tc>
        <w:tc>
          <w:tcPr>
            <w:tcW w:w="5685" w:type="dxa"/>
            <w:tcBorders>
              <w:top w:val="single" w:color="auto" w:sz="4" w:space="0"/>
              <w:left w:val="single" w:color="auto" w:sz="4" w:space="0"/>
              <w:bottom w:val="single" w:color="auto" w:sz="4" w:space="0"/>
              <w:right w:val="single" w:color="auto" w:sz="4" w:space="0"/>
            </w:tcBorders>
            <w:noWrap w:val="0"/>
            <w:vAlign w:val="center"/>
          </w:tcPr>
          <w:p w14:paraId="51D1B3F6">
            <w:pPr>
              <w:jc w:val="center"/>
              <w:rPr>
                <w:rFonts w:hint="eastAsia" w:ascii="宋体" w:hAnsi="宋体"/>
                <w:bCs/>
                <w:color w:val="auto"/>
                <w:sz w:val="24"/>
                <w:szCs w:val="24"/>
                <w:highlight w:val="none"/>
              </w:rPr>
            </w:pPr>
            <w:r>
              <w:rPr>
                <w:rFonts w:hint="eastAsia" w:ascii="宋体" w:hAnsi="宋体"/>
                <w:bCs/>
                <w:color w:val="auto"/>
                <w:sz w:val="24"/>
                <w:szCs w:val="24"/>
                <w:highlight w:val="none"/>
                <w:lang w:eastAsia="zh-TW"/>
              </w:rPr>
              <w:t>设备维保</w:t>
            </w:r>
            <w:r>
              <w:rPr>
                <w:rFonts w:hint="eastAsia" w:ascii="宋体" w:hAnsi="宋体"/>
                <w:bCs/>
                <w:color w:val="auto"/>
                <w:sz w:val="24"/>
                <w:szCs w:val="24"/>
                <w:highlight w:val="none"/>
              </w:rPr>
              <w:t>要求</w:t>
            </w:r>
          </w:p>
        </w:tc>
      </w:tr>
      <w:tr w14:paraId="4067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23" w:type="dxa"/>
            <w:vMerge w:val="restart"/>
            <w:tcBorders>
              <w:top w:val="single" w:color="auto" w:sz="4" w:space="0"/>
              <w:left w:val="single" w:color="auto" w:sz="4" w:space="0"/>
              <w:bottom w:val="single" w:color="auto" w:sz="4" w:space="0"/>
              <w:right w:val="single" w:color="auto" w:sz="4" w:space="0"/>
            </w:tcBorders>
            <w:noWrap w:val="0"/>
            <w:vAlign w:val="center"/>
          </w:tcPr>
          <w:p w14:paraId="6CAED210">
            <w:pPr>
              <w:jc w:val="center"/>
              <w:rPr>
                <w:rFonts w:hint="eastAsia" w:ascii="宋体" w:hAnsi="宋体"/>
                <w:bCs/>
                <w:color w:val="auto"/>
                <w:sz w:val="24"/>
                <w:szCs w:val="24"/>
                <w:highlight w:val="none"/>
                <w:lang w:eastAsia="zh-TW"/>
              </w:rPr>
            </w:pPr>
            <w:r>
              <w:rPr>
                <w:rFonts w:hint="eastAsia" w:ascii="宋体" w:hAnsi="宋体"/>
                <w:bCs/>
                <w:color w:val="auto"/>
                <w:sz w:val="24"/>
                <w:szCs w:val="24"/>
                <w:highlight w:val="none"/>
                <w:lang w:eastAsia="zh-TW"/>
              </w:rPr>
              <w:t>门禁系统</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FA8140E">
            <w:pPr>
              <w:jc w:val="center"/>
              <w:rPr>
                <w:rFonts w:hint="eastAsia" w:ascii="宋体" w:hAnsi="宋体"/>
                <w:bCs/>
                <w:color w:val="auto"/>
                <w:sz w:val="24"/>
                <w:szCs w:val="24"/>
                <w:highlight w:val="none"/>
                <w:lang w:eastAsia="zh-TW"/>
              </w:rPr>
            </w:pPr>
            <w:r>
              <w:rPr>
                <w:rFonts w:hint="eastAsia" w:ascii="宋体" w:hAnsi="宋体"/>
                <w:bCs/>
                <w:color w:val="auto"/>
                <w:sz w:val="24"/>
                <w:szCs w:val="24"/>
                <w:highlight w:val="none"/>
                <w:lang w:eastAsia="zh-TW"/>
              </w:rPr>
              <w:t>软件</w:t>
            </w:r>
          </w:p>
        </w:tc>
        <w:tc>
          <w:tcPr>
            <w:tcW w:w="5685" w:type="dxa"/>
            <w:tcBorders>
              <w:top w:val="single" w:color="auto" w:sz="4" w:space="0"/>
              <w:left w:val="single" w:color="auto" w:sz="4" w:space="0"/>
              <w:bottom w:val="single" w:color="auto" w:sz="4" w:space="0"/>
              <w:right w:val="single" w:color="auto" w:sz="4" w:space="0"/>
            </w:tcBorders>
            <w:noWrap w:val="0"/>
            <w:vAlign w:val="center"/>
          </w:tcPr>
          <w:p w14:paraId="6CFF8D32">
            <w:pPr>
              <w:rPr>
                <w:rFonts w:hint="eastAsia" w:ascii="宋体" w:hAnsi="宋体"/>
                <w:bCs/>
                <w:color w:val="auto"/>
                <w:sz w:val="24"/>
                <w:szCs w:val="24"/>
                <w:highlight w:val="none"/>
              </w:rPr>
            </w:pPr>
            <w:r>
              <w:rPr>
                <w:rFonts w:hint="eastAsia" w:ascii="宋体" w:hAnsi="宋体"/>
                <w:bCs/>
                <w:color w:val="auto"/>
                <w:sz w:val="24"/>
                <w:szCs w:val="24"/>
                <w:highlight w:val="none"/>
                <w:lang w:eastAsia="zh-TW"/>
              </w:rPr>
              <w:t>系统运行正常</w:t>
            </w:r>
            <w:r>
              <w:rPr>
                <w:rFonts w:hint="eastAsia" w:ascii="宋体" w:hAnsi="宋体"/>
                <w:bCs/>
                <w:color w:val="auto"/>
                <w:sz w:val="24"/>
                <w:szCs w:val="24"/>
                <w:highlight w:val="none"/>
              </w:rPr>
              <w:t>。</w:t>
            </w:r>
          </w:p>
        </w:tc>
      </w:tr>
      <w:tr w14:paraId="0EB1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23" w:type="dxa"/>
            <w:vMerge w:val="continue"/>
            <w:tcBorders>
              <w:top w:val="single" w:color="auto" w:sz="4" w:space="0"/>
              <w:left w:val="single" w:color="auto" w:sz="4" w:space="0"/>
              <w:bottom w:val="single" w:color="auto" w:sz="4" w:space="0"/>
              <w:right w:val="single" w:color="auto" w:sz="4" w:space="0"/>
            </w:tcBorders>
            <w:noWrap w:val="0"/>
            <w:vAlign w:val="center"/>
          </w:tcPr>
          <w:p w14:paraId="3827138D">
            <w:pPr>
              <w:jc w:val="center"/>
              <w:rPr>
                <w:rFonts w:ascii="宋体" w:hAnsi="宋体"/>
                <w:bCs/>
                <w:color w:val="auto"/>
                <w:sz w:val="24"/>
                <w:szCs w:val="24"/>
                <w:highlight w:val="none"/>
                <w:lang w:eastAsia="zh-TW"/>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98F0636">
            <w:pPr>
              <w:jc w:val="center"/>
              <w:rPr>
                <w:rFonts w:hint="eastAsia" w:ascii="宋体" w:hAnsi="宋体"/>
                <w:bCs/>
                <w:color w:val="auto"/>
                <w:sz w:val="24"/>
                <w:szCs w:val="24"/>
                <w:highlight w:val="none"/>
                <w:lang w:eastAsia="zh-TW"/>
              </w:rPr>
            </w:pPr>
            <w:r>
              <w:rPr>
                <w:rFonts w:hint="eastAsia" w:ascii="宋体" w:hAnsi="宋体"/>
                <w:bCs/>
                <w:color w:val="auto"/>
                <w:sz w:val="24"/>
                <w:szCs w:val="24"/>
                <w:highlight w:val="none"/>
                <w:lang w:eastAsia="zh-TW"/>
              </w:rPr>
              <w:t>门禁电源</w:t>
            </w:r>
          </w:p>
        </w:tc>
        <w:tc>
          <w:tcPr>
            <w:tcW w:w="5685" w:type="dxa"/>
            <w:tcBorders>
              <w:top w:val="single" w:color="auto" w:sz="4" w:space="0"/>
              <w:left w:val="single" w:color="auto" w:sz="4" w:space="0"/>
              <w:bottom w:val="single" w:color="auto" w:sz="4" w:space="0"/>
              <w:right w:val="single" w:color="auto" w:sz="4" w:space="0"/>
            </w:tcBorders>
            <w:noWrap w:val="0"/>
            <w:vAlign w:val="center"/>
          </w:tcPr>
          <w:p w14:paraId="251663EE">
            <w:pPr>
              <w:rPr>
                <w:rFonts w:hint="eastAsia" w:ascii="宋体" w:hAnsi="宋体"/>
                <w:bCs/>
                <w:color w:val="auto"/>
                <w:sz w:val="24"/>
                <w:szCs w:val="24"/>
                <w:highlight w:val="none"/>
              </w:rPr>
            </w:pPr>
            <w:r>
              <w:rPr>
                <w:rFonts w:hint="eastAsia" w:ascii="宋体" w:hAnsi="宋体"/>
                <w:bCs/>
                <w:color w:val="auto"/>
                <w:sz w:val="24"/>
                <w:szCs w:val="24"/>
                <w:highlight w:val="none"/>
                <w:lang w:eastAsia="zh-TW"/>
              </w:rPr>
              <w:t>电源设备输入输出电压正常</w:t>
            </w:r>
            <w:r>
              <w:rPr>
                <w:rFonts w:hint="eastAsia" w:ascii="宋体" w:hAnsi="宋体"/>
                <w:bCs/>
                <w:color w:val="auto"/>
                <w:sz w:val="24"/>
                <w:szCs w:val="24"/>
                <w:highlight w:val="none"/>
              </w:rPr>
              <w:t>。</w:t>
            </w:r>
          </w:p>
        </w:tc>
      </w:tr>
      <w:tr w14:paraId="2430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1223" w:type="dxa"/>
            <w:vMerge w:val="continue"/>
            <w:tcBorders>
              <w:top w:val="single" w:color="auto" w:sz="4" w:space="0"/>
              <w:left w:val="single" w:color="auto" w:sz="4" w:space="0"/>
              <w:bottom w:val="single" w:color="auto" w:sz="4" w:space="0"/>
              <w:right w:val="single" w:color="auto" w:sz="4" w:space="0"/>
            </w:tcBorders>
            <w:noWrap w:val="0"/>
            <w:vAlign w:val="center"/>
          </w:tcPr>
          <w:p w14:paraId="24EEDD3C">
            <w:pPr>
              <w:jc w:val="center"/>
              <w:rPr>
                <w:rFonts w:ascii="宋体" w:hAnsi="宋体"/>
                <w:bCs/>
                <w:color w:val="auto"/>
                <w:sz w:val="24"/>
                <w:szCs w:val="24"/>
                <w:highlight w:val="none"/>
                <w:lang w:eastAsia="zh-TW"/>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99C4941">
            <w:pPr>
              <w:jc w:val="center"/>
              <w:rPr>
                <w:rFonts w:hint="eastAsia" w:ascii="宋体" w:hAnsi="宋体"/>
                <w:bCs/>
                <w:color w:val="auto"/>
                <w:sz w:val="24"/>
                <w:szCs w:val="24"/>
                <w:highlight w:val="none"/>
                <w:lang w:eastAsia="zh-TW"/>
              </w:rPr>
            </w:pPr>
            <w:r>
              <w:rPr>
                <w:rFonts w:hint="eastAsia" w:ascii="宋体" w:hAnsi="宋体"/>
                <w:bCs/>
                <w:color w:val="auto"/>
                <w:sz w:val="24"/>
                <w:szCs w:val="24"/>
                <w:highlight w:val="none"/>
                <w:lang w:eastAsia="zh-TW"/>
              </w:rPr>
              <w:t>读卡器</w:t>
            </w:r>
          </w:p>
        </w:tc>
        <w:tc>
          <w:tcPr>
            <w:tcW w:w="5685" w:type="dxa"/>
            <w:tcBorders>
              <w:top w:val="single" w:color="auto" w:sz="4" w:space="0"/>
              <w:left w:val="single" w:color="auto" w:sz="4" w:space="0"/>
              <w:bottom w:val="single" w:color="auto" w:sz="4" w:space="0"/>
              <w:right w:val="single" w:color="auto" w:sz="4" w:space="0"/>
            </w:tcBorders>
            <w:noWrap w:val="0"/>
            <w:vAlign w:val="center"/>
          </w:tcPr>
          <w:p w14:paraId="06EB0C3F">
            <w:pPr>
              <w:rPr>
                <w:rFonts w:hint="eastAsia" w:ascii="宋体" w:hAnsi="宋体"/>
                <w:bCs/>
                <w:color w:val="auto"/>
                <w:sz w:val="24"/>
                <w:szCs w:val="24"/>
                <w:highlight w:val="none"/>
                <w:lang w:eastAsia="zh-TW"/>
              </w:rPr>
            </w:pPr>
            <w:r>
              <w:rPr>
                <w:rFonts w:hint="eastAsia" w:ascii="宋体" w:hAnsi="宋体"/>
                <w:bCs/>
                <w:color w:val="auto"/>
                <w:sz w:val="24"/>
                <w:szCs w:val="24"/>
                <w:highlight w:val="none"/>
                <w:lang w:eastAsia="zh-TW"/>
              </w:rPr>
              <w:t>刷卡功能正常，定期进行供电检查、接线检查。</w:t>
            </w:r>
          </w:p>
        </w:tc>
      </w:tr>
      <w:tr w14:paraId="399D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223" w:type="dxa"/>
            <w:vMerge w:val="continue"/>
            <w:tcBorders>
              <w:top w:val="single" w:color="auto" w:sz="4" w:space="0"/>
              <w:left w:val="single" w:color="auto" w:sz="4" w:space="0"/>
              <w:bottom w:val="single" w:color="auto" w:sz="4" w:space="0"/>
              <w:right w:val="single" w:color="auto" w:sz="4" w:space="0"/>
            </w:tcBorders>
            <w:noWrap w:val="0"/>
            <w:vAlign w:val="center"/>
          </w:tcPr>
          <w:p w14:paraId="32632D2F">
            <w:pPr>
              <w:jc w:val="center"/>
              <w:rPr>
                <w:rFonts w:ascii="宋体" w:hAnsi="宋体"/>
                <w:bCs/>
                <w:color w:val="auto"/>
                <w:sz w:val="24"/>
                <w:szCs w:val="24"/>
                <w:highlight w:val="none"/>
                <w:lang w:eastAsia="zh-TW"/>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14337B26">
            <w:pPr>
              <w:jc w:val="center"/>
              <w:rPr>
                <w:rFonts w:hint="eastAsia" w:ascii="宋体" w:hAnsi="宋体"/>
                <w:bCs/>
                <w:color w:val="auto"/>
                <w:sz w:val="24"/>
                <w:szCs w:val="24"/>
                <w:highlight w:val="none"/>
                <w:lang w:eastAsia="zh-TW"/>
              </w:rPr>
            </w:pPr>
            <w:r>
              <w:rPr>
                <w:rFonts w:hint="eastAsia" w:ascii="宋体" w:hAnsi="宋体"/>
                <w:bCs/>
                <w:color w:val="auto"/>
                <w:sz w:val="24"/>
                <w:szCs w:val="24"/>
                <w:highlight w:val="none"/>
                <w:lang w:eastAsia="zh-TW"/>
              </w:rPr>
              <w:t>电控/磁锁</w:t>
            </w:r>
          </w:p>
        </w:tc>
        <w:tc>
          <w:tcPr>
            <w:tcW w:w="5685" w:type="dxa"/>
            <w:tcBorders>
              <w:top w:val="single" w:color="auto" w:sz="4" w:space="0"/>
              <w:left w:val="single" w:color="auto" w:sz="4" w:space="0"/>
              <w:bottom w:val="single" w:color="auto" w:sz="4" w:space="0"/>
              <w:right w:val="single" w:color="auto" w:sz="4" w:space="0"/>
            </w:tcBorders>
            <w:noWrap w:val="0"/>
            <w:vAlign w:val="center"/>
          </w:tcPr>
          <w:p w14:paraId="0CE6C315">
            <w:pPr>
              <w:rPr>
                <w:rFonts w:hint="eastAsia" w:ascii="宋体" w:hAnsi="宋体"/>
                <w:bCs/>
                <w:color w:val="auto"/>
                <w:sz w:val="24"/>
                <w:szCs w:val="24"/>
                <w:highlight w:val="none"/>
                <w:lang w:eastAsia="zh-TW"/>
              </w:rPr>
            </w:pPr>
            <w:r>
              <w:rPr>
                <w:rFonts w:hint="eastAsia" w:ascii="宋体" w:hAnsi="宋体"/>
                <w:bCs/>
                <w:color w:val="auto"/>
                <w:sz w:val="24"/>
                <w:szCs w:val="24"/>
                <w:highlight w:val="none"/>
                <w:lang w:eastAsia="zh-TW"/>
              </w:rPr>
              <w:t>锁具闭合正常，定期进行供电检查、接线检查。</w:t>
            </w:r>
          </w:p>
        </w:tc>
      </w:tr>
    </w:tbl>
    <w:p w14:paraId="1F5DC6B9">
      <w:pPr>
        <w:spacing w:before="120"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1）</w:t>
      </w:r>
      <w:r>
        <w:rPr>
          <w:rFonts w:hint="eastAsia" w:ascii="宋体" w:hAnsi="宋体" w:cs="宋体"/>
          <w:color w:val="auto"/>
          <w:sz w:val="24"/>
        </w:rPr>
        <w:t>接到</w:t>
      </w:r>
      <w:r>
        <w:rPr>
          <w:rFonts w:hint="eastAsia" w:ascii="宋体" w:hAnsi="宋体" w:cs="宋体"/>
          <w:color w:val="auto"/>
          <w:sz w:val="24"/>
          <w:lang w:eastAsia="zh-CN"/>
        </w:rPr>
        <w:t>采购人设备维护</w:t>
      </w:r>
      <w:r>
        <w:rPr>
          <w:rFonts w:hint="eastAsia" w:ascii="宋体" w:hAnsi="宋体" w:cs="宋体"/>
          <w:color w:val="auto"/>
          <w:sz w:val="24"/>
        </w:rPr>
        <w:t>通知</w:t>
      </w:r>
      <w:r>
        <w:rPr>
          <w:rFonts w:hint="eastAsia" w:ascii="宋体" w:hAnsi="宋体" w:cs="宋体"/>
          <w:color w:val="auto"/>
          <w:sz w:val="24"/>
          <w:lang w:eastAsia="zh-CN"/>
        </w:rPr>
        <w:t>时</w:t>
      </w:r>
      <w:r>
        <w:rPr>
          <w:rFonts w:hint="eastAsia" w:ascii="宋体" w:hAnsi="宋体" w:cs="宋体"/>
          <w:color w:val="auto"/>
          <w:sz w:val="24"/>
        </w:rPr>
        <w:t>，</w:t>
      </w:r>
      <w:r>
        <w:rPr>
          <w:rFonts w:hint="eastAsia" w:ascii="宋体" w:hAnsi="宋体" w:cs="宋体"/>
          <w:color w:val="auto"/>
          <w:sz w:val="24"/>
          <w:lang w:eastAsia="zh-CN"/>
        </w:rPr>
        <w:t>供应商需</w:t>
      </w:r>
      <w:r>
        <w:rPr>
          <w:rFonts w:hint="eastAsia" w:ascii="宋体" w:hAnsi="宋体" w:cs="宋体"/>
          <w:color w:val="auto"/>
          <w:sz w:val="24"/>
        </w:rPr>
        <w:t>2小时内</w:t>
      </w:r>
      <w:r>
        <w:rPr>
          <w:rFonts w:hint="eastAsia" w:ascii="宋体" w:hAnsi="宋体" w:cs="宋体"/>
          <w:color w:val="auto"/>
          <w:sz w:val="24"/>
          <w:lang w:eastAsia="zh-CN"/>
        </w:rPr>
        <w:t>到达</w:t>
      </w:r>
      <w:r>
        <w:rPr>
          <w:rFonts w:hint="eastAsia" w:ascii="宋体" w:hAnsi="宋体" w:cs="宋体"/>
          <w:color w:val="auto"/>
          <w:sz w:val="24"/>
        </w:rPr>
        <w:t>南、北院区</w:t>
      </w:r>
      <w:r>
        <w:rPr>
          <w:rFonts w:hint="eastAsia" w:ascii="宋体" w:hAnsi="宋体" w:cs="宋体"/>
          <w:color w:val="auto"/>
          <w:sz w:val="24"/>
          <w:lang w:eastAsia="zh-CN"/>
        </w:rPr>
        <w:t>设备维护</w:t>
      </w:r>
      <w:r>
        <w:rPr>
          <w:rFonts w:hint="eastAsia" w:ascii="宋体" w:hAnsi="宋体" w:cs="宋体"/>
          <w:color w:val="auto"/>
          <w:sz w:val="24"/>
        </w:rPr>
        <w:t>现场，3小时内</w:t>
      </w:r>
      <w:r>
        <w:rPr>
          <w:rFonts w:hint="eastAsia" w:ascii="宋体" w:hAnsi="宋体" w:cs="宋体"/>
          <w:color w:val="auto"/>
          <w:sz w:val="24"/>
          <w:lang w:eastAsia="zh-CN"/>
        </w:rPr>
        <w:t>到达</w:t>
      </w:r>
      <w:r>
        <w:rPr>
          <w:rFonts w:hint="eastAsia" w:ascii="宋体" w:hAnsi="宋体" w:cs="宋体"/>
          <w:color w:val="auto"/>
          <w:sz w:val="24"/>
        </w:rPr>
        <w:t>其他</w:t>
      </w:r>
      <w:r>
        <w:rPr>
          <w:rFonts w:hint="eastAsia" w:ascii="宋体" w:hAnsi="宋体" w:cs="宋体"/>
          <w:color w:val="auto"/>
          <w:sz w:val="24"/>
          <w:lang w:eastAsia="zh-CN"/>
        </w:rPr>
        <w:t>维保点设备维护</w:t>
      </w:r>
      <w:r>
        <w:rPr>
          <w:rFonts w:hint="eastAsia" w:ascii="宋体" w:hAnsi="宋体" w:cs="宋体"/>
          <w:color w:val="auto"/>
          <w:sz w:val="24"/>
        </w:rPr>
        <w:t>现场</w:t>
      </w:r>
      <w:r>
        <w:rPr>
          <w:rFonts w:hint="eastAsia" w:ascii="宋体" w:hAnsi="宋体" w:cs="宋体"/>
          <w:color w:val="auto"/>
          <w:sz w:val="24"/>
          <w:lang w:eastAsia="zh-CN"/>
        </w:rPr>
        <w:t>。</w:t>
      </w:r>
      <w:r>
        <w:rPr>
          <w:rFonts w:hint="eastAsia" w:ascii="宋体" w:hAnsi="宋体" w:cs="宋体"/>
          <w:color w:val="auto"/>
          <w:sz w:val="24"/>
          <w:lang w:val="en-US" w:eastAsia="zh-CN"/>
        </w:rPr>
        <w:t>1小时内完成维护。</w:t>
      </w:r>
    </w:p>
    <w:p w14:paraId="19D0618F">
      <w:pPr>
        <w:spacing w:before="120" w:line="360" w:lineRule="auto"/>
        <w:ind w:firstLine="480" w:firstLineChars="200"/>
        <w:rPr>
          <w:rFonts w:ascii="宋体" w:hAnsi="宋体" w:cs="宋体"/>
          <w:sz w:val="24"/>
        </w:rPr>
      </w:pPr>
      <w:r>
        <w:rPr>
          <w:rFonts w:hint="eastAsia" w:ascii="宋体" w:hAnsi="宋体" w:cs="宋体"/>
          <w:color w:val="auto"/>
          <w:sz w:val="24"/>
          <w:lang w:val="en-US" w:eastAsia="zh-CN"/>
        </w:rPr>
        <w:t>2）</w:t>
      </w:r>
      <w:r>
        <w:rPr>
          <w:rFonts w:hint="eastAsia" w:ascii="宋体" w:hAnsi="宋体"/>
          <w:bCs/>
          <w:color w:val="auto"/>
          <w:sz w:val="24"/>
          <w:szCs w:val="24"/>
          <w:highlight w:val="none"/>
        </w:rPr>
        <w:t>接到采购人故障紧急电话时，</w:t>
      </w:r>
      <w:r>
        <w:rPr>
          <w:rFonts w:hint="eastAsia" w:ascii="宋体" w:hAnsi="宋体" w:cs="宋体"/>
          <w:color w:val="auto"/>
          <w:sz w:val="24"/>
          <w:lang w:eastAsia="zh-CN"/>
        </w:rPr>
        <w:t>供应商需在</w:t>
      </w:r>
      <w:r>
        <w:rPr>
          <w:rFonts w:hint="eastAsia" w:ascii="宋体" w:hAnsi="宋体" w:cs="宋体"/>
          <w:color w:val="auto"/>
          <w:sz w:val="24"/>
          <w:highlight w:val="none"/>
          <w:lang w:val="en-US" w:eastAsia="zh-CN"/>
        </w:rPr>
        <w:t>90分钟</w:t>
      </w:r>
      <w:r>
        <w:rPr>
          <w:rFonts w:hint="eastAsia" w:ascii="宋体" w:hAnsi="宋体" w:cs="宋体"/>
          <w:color w:val="auto"/>
          <w:sz w:val="24"/>
          <w:lang w:val="en-US" w:eastAsia="zh-CN"/>
        </w:rPr>
        <w:t>内</w:t>
      </w:r>
      <w:r>
        <w:rPr>
          <w:rFonts w:hint="eastAsia" w:ascii="宋体" w:hAnsi="宋体" w:cs="宋体"/>
          <w:color w:val="auto"/>
          <w:sz w:val="24"/>
          <w:lang w:eastAsia="zh-CN"/>
        </w:rPr>
        <w:t>到达现场。维保技术人员到达现场后应立即投入工作并使设备恢复正常运行，不得拖延维修进度。</w:t>
      </w:r>
      <w:r>
        <w:rPr>
          <w:rFonts w:hint="eastAsia" w:ascii="宋体" w:hAnsi="宋体" w:cs="宋体"/>
          <w:color w:val="auto"/>
          <w:sz w:val="24"/>
        </w:rPr>
        <w:t>一般故障</w:t>
      </w:r>
      <w:r>
        <w:rPr>
          <w:rFonts w:hint="eastAsia" w:ascii="宋体" w:hAnsi="宋体" w:cs="宋体"/>
          <w:color w:val="auto"/>
          <w:sz w:val="24"/>
          <w:lang w:eastAsia="zh-CN"/>
        </w:rPr>
        <w:t>须</w:t>
      </w:r>
      <w:r>
        <w:rPr>
          <w:rFonts w:hint="eastAsia" w:ascii="宋体" w:hAnsi="宋体" w:cs="宋体"/>
          <w:color w:val="auto"/>
          <w:sz w:val="24"/>
        </w:rPr>
        <w:t>在</w:t>
      </w:r>
      <w:r>
        <w:rPr>
          <w:rFonts w:hint="eastAsia" w:ascii="宋体" w:hAnsi="宋体" w:cs="宋体"/>
          <w:color w:val="auto"/>
          <w:sz w:val="24"/>
          <w:lang w:val="en-US" w:eastAsia="zh-CN"/>
        </w:rPr>
        <w:t>2</w:t>
      </w:r>
      <w:r>
        <w:rPr>
          <w:rFonts w:hint="eastAsia" w:ascii="宋体" w:hAnsi="宋体" w:cs="宋体"/>
          <w:color w:val="auto"/>
          <w:sz w:val="24"/>
        </w:rPr>
        <w:t>小时内解决</w:t>
      </w:r>
      <w:r>
        <w:rPr>
          <w:rFonts w:hint="eastAsia" w:ascii="宋体" w:hAnsi="宋体" w:cs="宋体"/>
          <w:color w:val="auto"/>
          <w:sz w:val="24"/>
          <w:lang w:eastAsia="zh-CN"/>
        </w:rPr>
        <w:t>；中级故障须在</w:t>
      </w:r>
      <w:r>
        <w:rPr>
          <w:rFonts w:hint="eastAsia" w:ascii="宋体" w:hAnsi="宋体" w:cs="宋体"/>
          <w:color w:val="auto"/>
          <w:sz w:val="24"/>
          <w:highlight w:val="none"/>
          <w:lang w:val="en-US" w:eastAsia="zh-CN"/>
        </w:rPr>
        <w:t>12小时</w:t>
      </w:r>
      <w:r>
        <w:rPr>
          <w:rFonts w:hint="eastAsia" w:ascii="宋体" w:hAnsi="宋体" w:cs="宋体"/>
          <w:color w:val="auto"/>
          <w:sz w:val="24"/>
          <w:lang w:val="en-US" w:eastAsia="zh-CN"/>
        </w:rPr>
        <w:t>内解决；</w:t>
      </w:r>
      <w:r>
        <w:rPr>
          <w:rFonts w:hint="eastAsia" w:ascii="宋体" w:hAnsi="宋体" w:cs="宋体"/>
          <w:color w:val="auto"/>
          <w:sz w:val="24"/>
        </w:rPr>
        <w:t>重大故障</w:t>
      </w:r>
      <w:r>
        <w:rPr>
          <w:rFonts w:hint="eastAsia" w:ascii="宋体" w:hAnsi="宋体" w:cs="宋体"/>
          <w:color w:val="auto"/>
          <w:sz w:val="24"/>
          <w:lang w:eastAsia="zh-CN"/>
        </w:rPr>
        <w:t>或需要</w:t>
      </w:r>
      <w:r>
        <w:rPr>
          <w:rFonts w:hint="eastAsia" w:ascii="宋体" w:hAnsi="宋体" w:cs="宋体"/>
          <w:color w:val="auto"/>
          <w:sz w:val="24"/>
        </w:rPr>
        <w:t>更换设备</w:t>
      </w:r>
      <w:r>
        <w:rPr>
          <w:rFonts w:hint="eastAsia" w:ascii="宋体" w:hAnsi="宋体" w:cs="宋体"/>
          <w:color w:val="auto"/>
          <w:sz w:val="24"/>
          <w:lang w:eastAsia="zh-CN"/>
        </w:rPr>
        <w:t>的情况，则要求</w:t>
      </w:r>
      <w:r>
        <w:rPr>
          <w:rFonts w:hint="eastAsia" w:ascii="宋体" w:hAnsi="宋体" w:cs="宋体"/>
          <w:color w:val="auto"/>
          <w:sz w:val="24"/>
        </w:rPr>
        <w:t>在24小时内解决</w:t>
      </w:r>
      <w:r>
        <w:rPr>
          <w:rFonts w:hint="eastAsia" w:ascii="宋体" w:hAnsi="宋体" w:cs="宋体"/>
          <w:color w:val="auto"/>
          <w:sz w:val="24"/>
          <w:lang w:eastAsia="zh-CN"/>
        </w:rPr>
        <w:t>。</w:t>
      </w:r>
      <w:r>
        <w:rPr>
          <w:rFonts w:hint="eastAsia" w:ascii="宋体" w:hAnsi="宋体" w:cs="宋体"/>
          <w:color w:val="auto"/>
          <w:sz w:val="24"/>
        </w:rPr>
        <w:t>如果确实遇到了难以克服的困难导致</w:t>
      </w:r>
      <w:r>
        <w:rPr>
          <w:rFonts w:hint="eastAsia" w:ascii="宋体" w:hAnsi="宋体" w:cs="宋体"/>
          <w:sz w:val="24"/>
        </w:rPr>
        <w:t>无法按时解决问题，供应商必须向采购方提交书面报告，并妥善处理好后续事宜。</w:t>
      </w:r>
    </w:p>
    <w:p w14:paraId="7ED09B55">
      <w:pPr>
        <w:spacing w:before="120"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lang w:eastAsia="zh-CN"/>
        </w:rPr>
        <w:t>供应商需</w:t>
      </w:r>
      <w:r>
        <w:rPr>
          <w:rFonts w:hint="eastAsia" w:ascii="宋体" w:hAnsi="宋体" w:cs="宋体"/>
          <w:sz w:val="24"/>
        </w:rPr>
        <w:t>制定各种管理规章制度，包括工作方案、人员配置方案、工作职责、操作流程、应急预案、安全管理、设备维护保养及维修管理制度、值班管理制度等。</w:t>
      </w:r>
    </w:p>
    <w:p w14:paraId="42A621CC">
      <w:pPr>
        <w:spacing w:before="120" w:line="360" w:lineRule="auto"/>
        <w:ind w:firstLine="482" w:firstLineChars="200"/>
        <w:rPr>
          <w:rFonts w:ascii="宋体" w:hAnsi="宋体" w:cs="宋体"/>
          <w:b/>
          <w:bCs/>
          <w:sz w:val="24"/>
        </w:rPr>
      </w:pPr>
      <w:r>
        <w:rPr>
          <w:rFonts w:hint="eastAsia" w:ascii="宋体" w:hAnsi="宋体" w:cs="宋体"/>
          <w:b/>
          <w:bCs/>
          <w:sz w:val="24"/>
          <w:lang w:val="en-US" w:eastAsia="zh-CN"/>
        </w:rPr>
        <w:t>4</w:t>
      </w:r>
      <w:r>
        <w:rPr>
          <w:rFonts w:hint="eastAsia" w:ascii="宋体" w:hAnsi="宋体" w:cs="宋体"/>
          <w:b/>
          <w:bCs/>
          <w:sz w:val="24"/>
        </w:rPr>
        <w:t>.2.2每月巡检内容及工作要求</w:t>
      </w:r>
    </w:p>
    <w:p w14:paraId="2298F68B">
      <w:pPr>
        <w:spacing w:before="120"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eastAsia="zh-CN"/>
        </w:rPr>
        <w:t>每月巡查各门禁系统的运行状况，确保系统正常运行。</w:t>
      </w:r>
      <w:r>
        <w:rPr>
          <w:rFonts w:hint="eastAsia" w:ascii="宋体" w:hAnsi="宋体" w:cs="宋体"/>
          <w:sz w:val="24"/>
        </w:rPr>
        <w:t xml:space="preserve">  </w:t>
      </w:r>
    </w:p>
    <w:p w14:paraId="60EB54B8">
      <w:pPr>
        <w:spacing w:before="120" w:line="360" w:lineRule="auto"/>
        <w:ind w:firstLine="480" w:firstLineChars="200"/>
        <w:rPr>
          <w:rFonts w:ascii="宋体" w:hAnsi="宋体" w:cs="宋体"/>
          <w:sz w:val="24"/>
        </w:rPr>
      </w:pPr>
      <w:r>
        <w:rPr>
          <w:rFonts w:hint="eastAsia" w:ascii="宋体" w:hAnsi="宋体" w:cs="宋体"/>
          <w:sz w:val="24"/>
        </w:rPr>
        <w:t xml:space="preserve">2）每月检查磁力锁与闭门器等是否牢固，有无松动。  </w:t>
      </w:r>
    </w:p>
    <w:p w14:paraId="5C9D299D">
      <w:pPr>
        <w:spacing w:before="120" w:line="360" w:lineRule="auto"/>
        <w:ind w:firstLine="480" w:firstLineChars="200"/>
        <w:rPr>
          <w:rFonts w:ascii="宋体" w:hAnsi="宋体" w:cs="宋体"/>
          <w:sz w:val="24"/>
        </w:rPr>
      </w:pPr>
      <w:r>
        <w:rPr>
          <w:rFonts w:hint="eastAsia" w:ascii="宋体" w:hAnsi="宋体" w:cs="宋体"/>
          <w:sz w:val="24"/>
        </w:rPr>
        <w:t xml:space="preserve">3）每月检查电控锁功能是否有效，能否正常工作。  </w:t>
      </w:r>
    </w:p>
    <w:p w14:paraId="3BAC95E1">
      <w:pPr>
        <w:spacing w:before="120" w:line="360" w:lineRule="auto"/>
        <w:ind w:firstLine="480" w:firstLineChars="200"/>
        <w:rPr>
          <w:rFonts w:ascii="宋体" w:hAnsi="宋体" w:cs="宋体"/>
          <w:sz w:val="24"/>
        </w:rPr>
      </w:pPr>
      <w:r>
        <w:rPr>
          <w:rFonts w:hint="eastAsia" w:ascii="宋体" w:hAnsi="宋体" w:cs="宋体"/>
          <w:sz w:val="24"/>
        </w:rPr>
        <w:t xml:space="preserve">4）每月对数据库及系统软件进行日常整理维护。  </w:t>
      </w:r>
    </w:p>
    <w:p w14:paraId="2A3C7459">
      <w:pPr>
        <w:spacing w:before="120" w:line="360" w:lineRule="auto"/>
        <w:ind w:firstLine="480" w:firstLineChars="200"/>
        <w:rPr>
          <w:rFonts w:ascii="宋体" w:hAnsi="宋体" w:cs="宋体"/>
          <w:sz w:val="24"/>
        </w:rPr>
      </w:pPr>
      <w:r>
        <w:rPr>
          <w:rFonts w:hint="eastAsia" w:ascii="宋体" w:hAnsi="宋体" w:cs="宋体"/>
          <w:sz w:val="24"/>
        </w:rPr>
        <w:t>5）每月检查电控锁机械和电机是否正常，对电控锁的机械部分加适量的润滑机油以保证其灵活。</w:t>
      </w:r>
    </w:p>
    <w:p w14:paraId="2D84C3F4">
      <w:pPr>
        <w:spacing w:before="120" w:line="360" w:lineRule="auto"/>
        <w:ind w:firstLine="482" w:firstLineChars="200"/>
        <w:rPr>
          <w:rFonts w:ascii="宋体" w:hAnsi="宋体" w:cs="宋体"/>
          <w:b/>
          <w:sz w:val="24"/>
        </w:rPr>
      </w:pPr>
      <w:r>
        <w:rPr>
          <w:rFonts w:hint="eastAsia" w:ascii="宋体" w:hAnsi="宋体" w:cs="宋体"/>
          <w:b/>
          <w:sz w:val="24"/>
          <w:lang w:val="en-US" w:eastAsia="zh-CN"/>
        </w:rPr>
        <w:t>4</w:t>
      </w:r>
      <w:r>
        <w:rPr>
          <w:rFonts w:hint="eastAsia" w:ascii="宋体" w:hAnsi="宋体" w:cs="宋体"/>
          <w:b/>
          <w:sz w:val="24"/>
        </w:rPr>
        <w:t xml:space="preserve">.2.3每季度末巡检内容及工作要求  </w:t>
      </w:r>
    </w:p>
    <w:p w14:paraId="5230276D">
      <w:pPr>
        <w:spacing w:before="120" w:line="360" w:lineRule="auto"/>
        <w:ind w:firstLine="480" w:firstLineChars="200"/>
        <w:rPr>
          <w:rFonts w:ascii="宋体" w:hAnsi="宋体" w:cs="宋体"/>
          <w:sz w:val="24"/>
        </w:rPr>
      </w:pPr>
      <w:r>
        <w:rPr>
          <w:rFonts w:hint="eastAsia" w:ascii="宋体" w:hAnsi="宋体" w:cs="宋体"/>
          <w:sz w:val="24"/>
        </w:rPr>
        <w:t>1）每季度末进行</w:t>
      </w:r>
      <w:r>
        <w:rPr>
          <w:rFonts w:hint="eastAsia" w:ascii="宋体" w:hAnsi="宋体" w:cs="宋体"/>
          <w:sz w:val="24"/>
          <w:lang w:eastAsia="zh-CN"/>
        </w:rPr>
        <w:t>全面的</w:t>
      </w:r>
      <w:r>
        <w:rPr>
          <w:rFonts w:hint="eastAsia" w:ascii="宋体" w:hAnsi="宋体" w:cs="宋体"/>
          <w:sz w:val="24"/>
        </w:rPr>
        <w:t>门禁设备</w:t>
      </w:r>
      <w:r>
        <w:rPr>
          <w:rFonts w:hint="eastAsia" w:ascii="宋体" w:hAnsi="宋体" w:cs="宋体"/>
          <w:sz w:val="24"/>
          <w:lang w:eastAsia="zh-CN"/>
        </w:rPr>
        <w:t>安全检查</w:t>
      </w:r>
      <w:r>
        <w:rPr>
          <w:rFonts w:hint="eastAsia" w:ascii="宋体" w:hAnsi="宋体" w:cs="宋体"/>
          <w:sz w:val="24"/>
        </w:rPr>
        <w:t>。主要</w:t>
      </w:r>
      <w:r>
        <w:rPr>
          <w:rFonts w:hint="eastAsia" w:ascii="宋体" w:hAnsi="宋体" w:cs="宋体"/>
          <w:sz w:val="24"/>
          <w:lang w:eastAsia="zh-CN"/>
        </w:rPr>
        <w:t>检</w:t>
      </w:r>
      <w:r>
        <w:rPr>
          <w:rFonts w:hint="eastAsia" w:ascii="宋体" w:hAnsi="宋体" w:cs="宋体"/>
          <w:sz w:val="24"/>
        </w:rPr>
        <w:t>查磁力锁与闭门器</w:t>
      </w:r>
      <w:r>
        <w:rPr>
          <w:rFonts w:hint="eastAsia" w:ascii="宋体" w:hAnsi="宋体" w:cs="宋体"/>
          <w:sz w:val="24"/>
          <w:lang w:eastAsia="zh-CN"/>
        </w:rPr>
        <w:t>是否</w:t>
      </w:r>
      <w:r>
        <w:rPr>
          <w:rFonts w:hint="eastAsia" w:ascii="宋体" w:hAnsi="宋体" w:cs="宋体"/>
          <w:sz w:val="24"/>
        </w:rPr>
        <w:t>损坏，并</w:t>
      </w:r>
      <w:r>
        <w:rPr>
          <w:rFonts w:hint="eastAsia" w:ascii="宋体" w:hAnsi="宋体" w:cs="宋体"/>
          <w:sz w:val="24"/>
          <w:lang w:eastAsia="zh-CN"/>
        </w:rPr>
        <w:t>详细记录</w:t>
      </w:r>
      <w:r>
        <w:rPr>
          <w:rFonts w:hint="eastAsia" w:ascii="宋体" w:hAnsi="宋体" w:cs="宋体"/>
          <w:sz w:val="24"/>
        </w:rPr>
        <w:t>巡检</w:t>
      </w:r>
      <w:r>
        <w:rPr>
          <w:rFonts w:hint="eastAsia" w:ascii="宋体" w:hAnsi="宋体" w:cs="宋体"/>
          <w:sz w:val="24"/>
          <w:lang w:eastAsia="zh-CN"/>
        </w:rPr>
        <w:t>情况</w:t>
      </w:r>
      <w:r>
        <w:rPr>
          <w:rFonts w:hint="eastAsia" w:ascii="宋体" w:hAnsi="宋体" w:cs="宋体"/>
          <w:sz w:val="24"/>
        </w:rPr>
        <w:t>。如有发现损坏和破坏的</w:t>
      </w:r>
      <w:r>
        <w:rPr>
          <w:rFonts w:hint="eastAsia" w:ascii="宋体" w:hAnsi="宋体" w:cs="宋体"/>
          <w:sz w:val="24"/>
          <w:lang w:eastAsia="zh-CN"/>
        </w:rPr>
        <w:t>，立即进行</w:t>
      </w:r>
      <w:r>
        <w:rPr>
          <w:rFonts w:hint="eastAsia" w:ascii="宋体" w:hAnsi="宋体" w:cs="宋体"/>
          <w:sz w:val="24"/>
        </w:rPr>
        <w:t>修复</w:t>
      </w:r>
      <w:r>
        <w:rPr>
          <w:rFonts w:hint="eastAsia" w:ascii="宋体" w:hAnsi="宋体" w:cs="宋体"/>
          <w:sz w:val="24"/>
          <w:lang w:eastAsia="zh-CN"/>
        </w:rPr>
        <w:t>，无法</w:t>
      </w:r>
      <w:r>
        <w:rPr>
          <w:rFonts w:hint="eastAsia" w:ascii="宋体" w:hAnsi="宋体" w:cs="宋体"/>
          <w:sz w:val="24"/>
        </w:rPr>
        <w:t>修复的</w:t>
      </w:r>
      <w:r>
        <w:rPr>
          <w:rFonts w:hint="eastAsia" w:ascii="宋体" w:hAnsi="宋体" w:cs="宋体"/>
          <w:sz w:val="24"/>
          <w:lang w:eastAsia="zh-CN"/>
        </w:rPr>
        <w:t>，</w:t>
      </w:r>
      <w:r>
        <w:rPr>
          <w:rFonts w:hint="eastAsia" w:ascii="宋体" w:hAnsi="宋体" w:cs="宋体"/>
          <w:sz w:val="24"/>
        </w:rPr>
        <w:t>则</w:t>
      </w:r>
      <w:r>
        <w:rPr>
          <w:rFonts w:hint="eastAsia" w:ascii="宋体" w:hAnsi="宋体" w:cs="宋体"/>
          <w:sz w:val="24"/>
          <w:lang w:eastAsia="zh-CN"/>
        </w:rPr>
        <w:t>会及时</w:t>
      </w:r>
      <w:r>
        <w:rPr>
          <w:rFonts w:hint="eastAsia" w:ascii="宋体" w:hAnsi="宋体" w:cs="宋体"/>
          <w:sz w:val="24"/>
        </w:rPr>
        <w:t>更换</w:t>
      </w:r>
      <w:r>
        <w:rPr>
          <w:rFonts w:hint="eastAsia" w:ascii="宋体" w:hAnsi="宋体" w:cs="宋体"/>
          <w:sz w:val="24"/>
          <w:lang w:eastAsia="zh-CN"/>
        </w:rPr>
        <w:t>新的设备</w:t>
      </w:r>
      <w:r>
        <w:rPr>
          <w:rFonts w:hint="eastAsia" w:ascii="宋体" w:hAnsi="宋体" w:cs="宋体"/>
          <w:sz w:val="24"/>
        </w:rPr>
        <w:t xml:space="preserve">。  </w:t>
      </w:r>
    </w:p>
    <w:p w14:paraId="60DEF1B8">
      <w:pPr>
        <w:spacing w:before="120" w:line="360" w:lineRule="auto"/>
        <w:ind w:firstLine="480" w:firstLineChars="200"/>
        <w:rPr>
          <w:rFonts w:ascii="宋体" w:hAnsi="宋体" w:cs="宋体"/>
          <w:sz w:val="24"/>
        </w:rPr>
      </w:pPr>
      <w:r>
        <w:rPr>
          <w:rFonts w:hint="eastAsia" w:ascii="宋体" w:hAnsi="宋体" w:cs="宋体"/>
          <w:sz w:val="24"/>
        </w:rPr>
        <w:t xml:space="preserve">2）每季度末检查一次线路、接口连接有无松动，对有破损的进行加固修复。每次做完检查必须对线路进行整理以保证线路顺畅、整齐、规范。 </w:t>
      </w:r>
    </w:p>
    <w:p w14:paraId="31C60058">
      <w:pPr>
        <w:spacing w:before="120" w:line="360" w:lineRule="auto"/>
        <w:ind w:firstLine="480" w:firstLineChars="200"/>
        <w:rPr>
          <w:rFonts w:ascii="宋体" w:hAnsi="宋体" w:cs="宋体"/>
          <w:sz w:val="24"/>
        </w:rPr>
      </w:pPr>
      <w:r>
        <w:rPr>
          <w:rFonts w:hint="eastAsia" w:ascii="宋体" w:hAnsi="宋体" w:cs="宋体"/>
          <w:sz w:val="24"/>
        </w:rPr>
        <w:t>3）每季度末对门禁系统主要设备进行</w:t>
      </w:r>
      <w:r>
        <w:rPr>
          <w:rFonts w:hint="eastAsia" w:ascii="宋体" w:hAnsi="宋体" w:cs="宋体"/>
          <w:sz w:val="24"/>
          <w:lang w:eastAsia="zh-CN"/>
        </w:rPr>
        <w:t>一次彻底的清洁维护。</w:t>
      </w:r>
      <w:r>
        <w:rPr>
          <w:rFonts w:hint="eastAsia" w:ascii="宋体" w:hAnsi="宋体" w:cs="宋体"/>
          <w:sz w:val="24"/>
        </w:rPr>
        <w:t xml:space="preserve">  </w:t>
      </w:r>
    </w:p>
    <w:p w14:paraId="092871D7">
      <w:pPr>
        <w:spacing w:before="120" w:line="360" w:lineRule="auto"/>
        <w:ind w:firstLine="482" w:firstLineChars="200"/>
        <w:rPr>
          <w:rFonts w:ascii="宋体" w:hAnsi="宋体" w:cs="宋体"/>
          <w:b/>
          <w:sz w:val="24"/>
        </w:rPr>
      </w:pPr>
      <w:r>
        <w:rPr>
          <w:rFonts w:hint="eastAsia" w:ascii="宋体" w:hAnsi="宋体" w:cs="宋体"/>
          <w:b/>
          <w:sz w:val="24"/>
          <w:lang w:val="en-US" w:eastAsia="zh-CN"/>
        </w:rPr>
        <w:t>4</w:t>
      </w:r>
      <w:r>
        <w:rPr>
          <w:rFonts w:hint="eastAsia" w:ascii="宋体" w:hAnsi="宋体" w:cs="宋体"/>
          <w:b/>
          <w:sz w:val="24"/>
        </w:rPr>
        <w:t xml:space="preserve">.2.4每年度巡检内容及工作要求 </w:t>
      </w:r>
    </w:p>
    <w:p w14:paraId="21B12BFC">
      <w:pPr>
        <w:spacing w:before="120" w:line="360" w:lineRule="auto"/>
        <w:ind w:firstLine="480" w:firstLineChars="200"/>
        <w:rPr>
          <w:rFonts w:ascii="宋体" w:hAnsi="宋体" w:cs="宋体"/>
          <w:sz w:val="24"/>
        </w:rPr>
      </w:pPr>
      <w:r>
        <w:rPr>
          <w:rFonts w:hint="eastAsia" w:ascii="宋体" w:hAnsi="宋体" w:cs="宋体"/>
          <w:sz w:val="24"/>
        </w:rPr>
        <w:t>1）检查电脑RS232或者485接口线路，有无松动和损坏情况，对有破损的进行加固修复。</w:t>
      </w:r>
    </w:p>
    <w:p w14:paraId="3450ABB6">
      <w:pPr>
        <w:spacing w:before="120" w:line="360" w:lineRule="auto"/>
        <w:ind w:firstLine="480" w:firstLineChars="200"/>
        <w:rPr>
          <w:rFonts w:ascii="宋体" w:hAnsi="宋体" w:cs="宋体"/>
          <w:sz w:val="24"/>
        </w:rPr>
      </w:pPr>
      <w:r>
        <w:rPr>
          <w:rFonts w:hint="eastAsia" w:ascii="宋体" w:hAnsi="宋体" w:cs="宋体"/>
          <w:sz w:val="24"/>
        </w:rPr>
        <w:t xml:space="preserve">2）检查电控锁机械和电机是否正常，适当增加润滑油。  </w:t>
      </w:r>
    </w:p>
    <w:p w14:paraId="182EB779">
      <w:pPr>
        <w:spacing w:before="120" w:line="360" w:lineRule="auto"/>
        <w:ind w:firstLine="480" w:firstLineChars="200"/>
        <w:rPr>
          <w:rFonts w:ascii="宋体" w:hAnsi="宋体" w:cs="宋体"/>
          <w:sz w:val="24"/>
        </w:rPr>
      </w:pPr>
      <w:r>
        <w:rPr>
          <w:rFonts w:hint="eastAsia" w:ascii="宋体" w:hAnsi="宋体" w:cs="宋体"/>
          <w:sz w:val="24"/>
        </w:rPr>
        <w:t xml:space="preserve">3）检查控制中心设备，对接地防雷进行测试，必要时重新做防雷接地处理。  </w:t>
      </w:r>
    </w:p>
    <w:p w14:paraId="570C8AD1">
      <w:pPr>
        <w:spacing w:before="120" w:line="360" w:lineRule="auto"/>
        <w:ind w:firstLine="480" w:firstLineChars="200"/>
        <w:rPr>
          <w:rFonts w:ascii="宋体" w:hAnsi="宋体" w:cs="宋体"/>
          <w:sz w:val="24"/>
        </w:rPr>
      </w:pPr>
      <w:r>
        <w:rPr>
          <w:rFonts w:hint="eastAsia" w:ascii="宋体" w:hAnsi="宋体" w:cs="宋体"/>
          <w:sz w:val="24"/>
        </w:rPr>
        <w:t xml:space="preserve">4）对通讯线路、控制线路和网络线路进行全面检查修复，对于裸露的管线进行修复。 </w:t>
      </w:r>
    </w:p>
    <w:p w14:paraId="5F6D1034">
      <w:pPr>
        <w:spacing w:before="120" w:line="360" w:lineRule="auto"/>
        <w:ind w:firstLine="480" w:firstLineChars="200"/>
        <w:rPr>
          <w:rFonts w:ascii="宋体" w:hAnsi="宋体" w:cs="宋体"/>
          <w:sz w:val="24"/>
        </w:rPr>
      </w:pPr>
      <w:r>
        <w:rPr>
          <w:rFonts w:hint="eastAsia" w:ascii="宋体" w:hAnsi="宋体" w:cs="宋体"/>
          <w:sz w:val="24"/>
        </w:rPr>
        <w:t xml:space="preserve">5）对控制主机操作系统、应用软件进行检修，安装补丁和清理日志。  </w:t>
      </w:r>
    </w:p>
    <w:p w14:paraId="4114317D">
      <w:pPr>
        <w:spacing w:before="120" w:line="360" w:lineRule="auto"/>
        <w:ind w:firstLine="480" w:firstLineChars="200"/>
        <w:rPr>
          <w:rFonts w:ascii="宋体" w:hAnsi="宋体" w:cs="宋体"/>
          <w:b/>
          <w:sz w:val="24"/>
        </w:rPr>
      </w:pPr>
      <w:r>
        <w:rPr>
          <w:rFonts w:hint="eastAsia" w:ascii="宋体" w:hAnsi="宋体" w:cs="宋体"/>
          <w:sz w:val="24"/>
          <w:szCs w:val="24"/>
          <w:highlight w:val="none"/>
        </w:rPr>
        <w:t>▲</w:t>
      </w:r>
      <w:r>
        <w:rPr>
          <w:rFonts w:hint="eastAsia" w:ascii="宋体" w:hAnsi="宋体" w:cs="宋体"/>
          <w:b/>
          <w:sz w:val="24"/>
          <w:lang w:val="en-US" w:eastAsia="zh-CN"/>
        </w:rPr>
        <w:t>4</w:t>
      </w:r>
      <w:r>
        <w:rPr>
          <w:rFonts w:hint="eastAsia" w:ascii="宋体" w:hAnsi="宋体" w:cs="宋体"/>
          <w:b/>
          <w:sz w:val="24"/>
        </w:rPr>
        <w:t xml:space="preserve">.2.5其他巡检要求 </w:t>
      </w:r>
    </w:p>
    <w:p w14:paraId="2BECB65A">
      <w:pPr>
        <w:spacing w:before="120" w:line="360" w:lineRule="auto"/>
        <w:ind w:firstLine="480" w:firstLineChars="200"/>
        <w:rPr>
          <w:rFonts w:hint="eastAsia" w:ascii="宋体" w:hAnsi="宋体" w:eastAsia="宋体" w:cs="宋体"/>
          <w:sz w:val="24"/>
          <w:lang w:eastAsia="zh-CN"/>
        </w:rPr>
      </w:pPr>
      <w:r>
        <w:rPr>
          <w:rFonts w:hint="eastAsia" w:ascii="宋体" w:hAnsi="宋体" w:cs="宋体"/>
          <w:sz w:val="24"/>
        </w:rPr>
        <w:t xml:space="preserve">1）黄金周（国庆、春节等长假）前巡检内容 </w:t>
      </w:r>
      <w:r>
        <w:rPr>
          <w:rFonts w:hint="eastAsia" w:ascii="宋体" w:hAnsi="宋体" w:cs="宋体"/>
          <w:sz w:val="24"/>
          <w:lang w:eastAsia="zh-CN"/>
        </w:rPr>
        <w:t>：</w:t>
      </w:r>
    </w:p>
    <w:p w14:paraId="0145D7C2">
      <w:pPr>
        <w:spacing w:before="120" w:line="360" w:lineRule="auto"/>
        <w:ind w:firstLine="480" w:firstLineChars="200"/>
        <w:rPr>
          <w:rFonts w:ascii="宋体" w:hAnsi="宋体" w:cs="宋体"/>
          <w:sz w:val="24"/>
        </w:rPr>
      </w:pPr>
      <w:r>
        <w:rPr>
          <w:rFonts w:hint="eastAsia" w:ascii="宋体" w:hAnsi="宋体" w:cs="宋体"/>
          <w:sz w:val="24"/>
        </w:rPr>
        <w:t xml:space="preserve">①对各门禁系统进行一次巡查，统计各设备的运行状况。 </w:t>
      </w:r>
    </w:p>
    <w:p w14:paraId="7ABFA244">
      <w:pPr>
        <w:spacing w:before="120" w:line="360" w:lineRule="auto"/>
        <w:ind w:firstLine="480" w:firstLineChars="200"/>
        <w:rPr>
          <w:rFonts w:ascii="宋体" w:hAnsi="宋体" w:cs="宋体"/>
          <w:sz w:val="24"/>
        </w:rPr>
      </w:pPr>
      <w:r>
        <w:rPr>
          <w:rFonts w:hint="eastAsia" w:ascii="宋体" w:hAnsi="宋体" w:cs="宋体"/>
          <w:sz w:val="24"/>
        </w:rPr>
        <w:t xml:space="preserve">②对门禁系统及设备的运行情况，如门禁控制器、门禁一体机、磁力锁、闭门器等进行检查，确保核心设备在大假期间运行正常。 </w:t>
      </w:r>
    </w:p>
    <w:p w14:paraId="36251027">
      <w:pPr>
        <w:spacing w:before="120" w:line="360" w:lineRule="auto"/>
        <w:ind w:firstLine="480" w:firstLineChars="200"/>
        <w:rPr>
          <w:rFonts w:ascii="宋体" w:hAnsi="宋体" w:cs="宋体"/>
          <w:sz w:val="24"/>
        </w:rPr>
      </w:pPr>
      <w:r>
        <w:rPr>
          <w:rFonts w:hint="eastAsia" w:ascii="宋体" w:hAnsi="宋体" w:cs="宋体"/>
          <w:sz w:val="24"/>
        </w:rPr>
        <w:t xml:space="preserve">③对应用软件进行检查，必要时进行升级。 </w:t>
      </w:r>
    </w:p>
    <w:p w14:paraId="6549DD61">
      <w:pPr>
        <w:spacing w:before="120" w:line="360" w:lineRule="auto"/>
        <w:ind w:firstLine="480" w:firstLineChars="200"/>
        <w:rPr>
          <w:rFonts w:ascii="宋体" w:hAnsi="宋体" w:cs="宋体"/>
          <w:sz w:val="24"/>
        </w:rPr>
      </w:pPr>
      <w:r>
        <w:rPr>
          <w:rFonts w:hint="eastAsia" w:ascii="宋体" w:hAnsi="宋体" w:cs="宋体"/>
          <w:sz w:val="24"/>
        </w:rPr>
        <w:t xml:space="preserve">2）在月检、季检、年检时间安排重叠时，以巡检内容最完备、严格的实施。 </w:t>
      </w:r>
    </w:p>
    <w:p w14:paraId="5F613C4B">
      <w:pPr>
        <w:widowControl/>
        <w:spacing w:before="120" w:line="360" w:lineRule="auto"/>
        <w:ind w:firstLine="482" w:firstLineChars="200"/>
        <w:jc w:val="left"/>
        <w:rPr>
          <w:rFonts w:ascii="宋体" w:hAnsi="宋体" w:cs="宋体"/>
          <w:sz w:val="24"/>
        </w:rPr>
      </w:pPr>
      <w:r>
        <w:rPr>
          <w:rFonts w:hint="eastAsia" w:ascii="宋体" w:hAnsi="宋体" w:cs="宋体"/>
          <w:b/>
          <w:bCs/>
          <w:sz w:val="24"/>
          <w:lang w:val="en-US" w:eastAsia="zh-CN" w:bidi="ar"/>
        </w:rPr>
        <w:t>4</w:t>
      </w:r>
      <w:r>
        <w:rPr>
          <w:rFonts w:hint="eastAsia" w:ascii="宋体" w:hAnsi="宋体" w:cs="宋体"/>
          <w:b/>
          <w:bCs/>
          <w:color w:val="000000"/>
          <w:kern w:val="0"/>
          <w:sz w:val="24"/>
          <w:lang w:bidi="ar"/>
        </w:rPr>
        <w:t>.3负责维保相关报告的编写</w:t>
      </w:r>
      <w:r>
        <w:rPr>
          <w:rFonts w:hint="eastAsia" w:ascii="宋体" w:hAnsi="宋体" w:cs="宋体"/>
          <w:color w:val="000000"/>
          <w:kern w:val="0"/>
          <w:sz w:val="24"/>
          <w:lang w:bidi="ar"/>
        </w:rPr>
        <w:t xml:space="preserve"> </w:t>
      </w:r>
    </w:p>
    <w:p w14:paraId="2FEFF914">
      <w:pPr>
        <w:widowControl/>
        <w:spacing w:before="120" w:line="360" w:lineRule="auto"/>
        <w:ind w:firstLine="420" w:firstLineChars="175"/>
        <w:jc w:val="left"/>
        <w:rPr>
          <w:rFonts w:ascii="宋体" w:hAnsi="宋体" w:cs="宋体"/>
          <w:color w:val="000000"/>
          <w:kern w:val="0"/>
          <w:sz w:val="24"/>
          <w:lang w:bidi="ar"/>
        </w:rPr>
      </w:pPr>
      <w:r>
        <w:rPr>
          <w:rFonts w:hint="eastAsia" w:ascii="宋体" w:hAnsi="宋体" w:cs="宋体"/>
          <w:color w:val="000000"/>
          <w:kern w:val="0"/>
          <w:sz w:val="24"/>
          <w:lang w:bidi="ar"/>
        </w:rPr>
        <w:t>按时向采购人提交符合要求的月度、季度、年度报告等资料，资料内容须包含对应时间段的巡检记录资料、设备维修资料等内容。</w:t>
      </w:r>
    </w:p>
    <w:p w14:paraId="5919759F">
      <w:pPr>
        <w:widowControl/>
        <w:spacing w:before="120" w:line="360" w:lineRule="auto"/>
        <w:ind w:firstLine="480" w:firstLineChars="200"/>
        <w:jc w:val="left"/>
        <w:rPr>
          <w:rFonts w:ascii="宋体" w:hAnsi="宋体" w:cs="宋体"/>
          <w:sz w:val="24"/>
        </w:rPr>
      </w:pPr>
      <w:r>
        <w:rPr>
          <w:rFonts w:hint="eastAsia" w:ascii="宋体" w:hAnsi="宋体" w:cs="宋体"/>
          <w:sz w:val="24"/>
          <w:szCs w:val="24"/>
          <w:highlight w:val="none"/>
        </w:rPr>
        <w:t>▲</w:t>
      </w:r>
      <w:r>
        <w:rPr>
          <w:rFonts w:hint="eastAsia" w:ascii="宋体" w:hAnsi="宋体" w:cs="宋体"/>
          <w:b/>
          <w:bCs/>
          <w:color w:val="000000"/>
          <w:kern w:val="0"/>
          <w:sz w:val="24"/>
          <w:lang w:val="en-US" w:eastAsia="zh-CN" w:bidi="ar"/>
        </w:rPr>
        <w:t>4</w:t>
      </w:r>
      <w:r>
        <w:rPr>
          <w:rFonts w:hint="eastAsia" w:ascii="宋体" w:hAnsi="宋体" w:cs="宋体"/>
          <w:b/>
          <w:bCs/>
          <w:color w:val="000000"/>
          <w:kern w:val="0"/>
          <w:sz w:val="24"/>
          <w:lang w:bidi="ar"/>
        </w:rPr>
        <w:t>.4技术支持服务</w:t>
      </w:r>
      <w:r>
        <w:rPr>
          <w:rFonts w:hint="eastAsia" w:ascii="宋体" w:hAnsi="宋体" w:cs="宋体"/>
          <w:color w:val="000000"/>
          <w:kern w:val="0"/>
          <w:sz w:val="24"/>
          <w:lang w:bidi="ar"/>
        </w:rPr>
        <w:t xml:space="preserve"> </w:t>
      </w:r>
    </w:p>
    <w:p w14:paraId="3E675305">
      <w:pPr>
        <w:widowControl/>
        <w:spacing w:before="120" w:line="360" w:lineRule="auto"/>
        <w:ind w:firstLine="420" w:firstLineChars="175"/>
        <w:jc w:val="left"/>
        <w:rPr>
          <w:rFonts w:ascii="宋体" w:hAnsi="宋体" w:cs="宋体"/>
          <w:sz w:val="24"/>
        </w:rPr>
      </w:pPr>
      <w:r>
        <w:rPr>
          <w:rFonts w:hint="eastAsia" w:ascii="宋体" w:hAnsi="宋体" w:cs="宋体"/>
          <w:color w:val="000000"/>
          <w:kern w:val="0"/>
          <w:sz w:val="24"/>
          <w:lang w:bidi="ar"/>
        </w:rPr>
        <w:t xml:space="preserve">当采购人系统发生故障，供应商技术人员无法解决且远程技术支持无效时，供应商须协调设备及软件厂商派遣有专业经验的工程师前往采购人现场进行故障会诊并提出解决方案，如由此产生的费用由供应商自行承担。 </w:t>
      </w:r>
    </w:p>
    <w:p w14:paraId="29EF155A">
      <w:pPr>
        <w:widowControl/>
        <w:spacing w:before="120" w:line="360" w:lineRule="auto"/>
        <w:ind w:firstLine="480" w:firstLineChars="200"/>
        <w:jc w:val="left"/>
        <w:rPr>
          <w:rFonts w:ascii="宋体" w:hAnsi="宋体" w:cs="宋体"/>
          <w:sz w:val="24"/>
        </w:rPr>
      </w:pPr>
      <w:r>
        <w:rPr>
          <w:rFonts w:hint="eastAsia" w:ascii="宋体" w:hAnsi="宋体" w:cs="宋体"/>
          <w:sz w:val="24"/>
          <w:szCs w:val="24"/>
          <w:highlight w:val="none"/>
        </w:rPr>
        <w:t>▲</w:t>
      </w:r>
      <w:r>
        <w:rPr>
          <w:rFonts w:hint="eastAsia" w:ascii="宋体" w:hAnsi="宋体" w:cs="宋体"/>
          <w:b/>
          <w:bCs/>
          <w:sz w:val="24"/>
          <w:lang w:val="en-US" w:eastAsia="zh-CN" w:bidi="ar"/>
        </w:rPr>
        <w:t>4</w:t>
      </w:r>
      <w:r>
        <w:rPr>
          <w:rFonts w:hint="eastAsia" w:ascii="宋体" w:hAnsi="宋体" w:cs="宋体"/>
          <w:b/>
          <w:bCs/>
          <w:color w:val="000000"/>
          <w:kern w:val="0"/>
          <w:sz w:val="24"/>
          <w:lang w:bidi="ar"/>
        </w:rPr>
        <w:t xml:space="preserve">.5培训咨询服务及合理化建议 </w:t>
      </w:r>
    </w:p>
    <w:p w14:paraId="12021AF0">
      <w:pPr>
        <w:widowControl/>
        <w:spacing w:before="120" w:line="360" w:lineRule="auto"/>
        <w:ind w:firstLine="420" w:firstLineChars="175"/>
        <w:jc w:val="left"/>
        <w:rPr>
          <w:rFonts w:hint="eastAsia" w:ascii="宋体" w:hAnsi="宋体" w:cs="宋体"/>
          <w:color w:val="000000"/>
          <w:kern w:val="0"/>
          <w:sz w:val="24"/>
          <w:lang w:bidi="ar"/>
        </w:rPr>
      </w:pPr>
      <w:r>
        <w:rPr>
          <w:rFonts w:hint="eastAsia" w:ascii="宋体" w:hAnsi="宋体" w:cs="宋体"/>
          <w:color w:val="auto"/>
          <w:kern w:val="0"/>
          <w:sz w:val="24"/>
          <w:lang w:eastAsia="zh-CN" w:bidi="ar"/>
        </w:rPr>
        <w:t>针对本项目，供应商承诺每年为采购人安保相关人员提供至少两次的技术培训服务，涵盖</w:t>
      </w:r>
      <w:r>
        <w:rPr>
          <w:rFonts w:hint="eastAsia" w:ascii="宋体" w:hAnsi="宋体" w:cs="宋体"/>
          <w:color w:val="auto"/>
          <w:kern w:val="0"/>
          <w:sz w:val="24"/>
          <w:lang w:bidi="ar"/>
        </w:rPr>
        <w:t>实际操作和理论培训</w:t>
      </w:r>
      <w:r>
        <w:rPr>
          <w:rFonts w:hint="eastAsia" w:ascii="宋体" w:hAnsi="宋体" w:cs="宋体"/>
          <w:color w:val="auto"/>
          <w:kern w:val="0"/>
          <w:sz w:val="24"/>
          <w:lang w:eastAsia="zh-CN" w:bidi="ar"/>
        </w:rPr>
        <w:t>。</w:t>
      </w:r>
      <w:r>
        <w:rPr>
          <w:rFonts w:hint="eastAsia" w:ascii="宋体" w:hAnsi="宋体" w:cs="宋体"/>
          <w:color w:val="000000"/>
          <w:kern w:val="0"/>
          <w:sz w:val="24"/>
          <w:lang w:bidi="ar"/>
        </w:rPr>
        <w:t>对采购人提出关于门禁系统的技术咨询，给予合理的解答，能根据保障需要，提出相关合理化建议，包含但不限于保障流程优化，以及硬件升级和更换建议等。</w:t>
      </w:r>
    </w:p>
    <w:p w14:paraId="4C600B3D">
      <w:pPr>
        <w:widowControl/>
        <w:spacing w:before="120" w:line="360" w:lineRule="auto"/>
        <w:ind w:firstLine="482" w:firstLineChars="200"/>
        <w:jc w:val="left"/>
        <w:rPr>
          <w:rFonts w:ascii="宋体" w:hAnsi="宋体" w:cs="宋体"/>
          <w:sz w:val="24"/>
        </w:rPr>
      </w:pPr>
      <w:r>
        <w:rPr>
          <w:rFonts w:hint="eastAsia" w:ascii="宋体" w:hAnsi="宋体" w:cs="宋体"/>
          <w:b/>
          <w:bCs/>
          <w:color w:val="000000"/>
          <w:kern w:val="0"/>
          <w:sz w:val="24"/>
          <w:lang w:val="en-US" w:eastAsia="zh-CN" w:bidi="ar"/>
        </w:rPr>
        <w:t>5</w:t>
      </w:r>
      <w:r>
        <w:rPr>
          <w:rFonts w:hint="eastAsia" w:ascii="宋体" w:hAnsi="宋体" w:cs="宋体"/>
          <w:b/>
          <w:bCs/>
          <w:color w:val="000000"/>
          <w:kern w:val="0"/>
          <w:sz w:val="24"/>
          <w:lang w:bidi="ar"/>
        </w:rPr>
        <w:t xml:space="preserve">、维保服务技术响应要求 </w:t>
      </w:r>
    </w:p>
    <w:p w14:paraId="68551052">
      <w:pPr>
        <w:widowControl/>
        <w:spacing w:before="120" w:line="360" w:lineRule="auto"/>
        <w:ind w:firstLine="480" w:firstLineChars="200"/>
        <w:jc w:val="left"/>
        <w:rPr>
          <w:rFonts w:ascii="宋体" w:hAnsi="宋体" w:cs="宋体"/>
          <w:sz w:val="24"/>
        </w:rPr>
      </w:pPr>
      <w:r>
        <w:rPr>
          <w:rFonts w:hint="eastAsia" w:ascii="宋体" w:hAnsi="宋体" w:cs="宋体"/>
          <w:sz w:val="24"/>
          <w:szCs w:val="24"/>
          <w:highlight w:val="none"/>
        </w:rPr>
        <w:t>▲</w:t>
      </w:r>
      <w:r>
        <w:rPr>
          <w:rFonts w:hint="eastAsia" w:ascii="宋体" w:hAnsi="宋体" w:cs="宋体"/>
          <w:b/>
          <w:bCs/>
          <w:sz w:val="24"/>
          <w:lang w:val="en-US" w:eastAsia="zh-CN" w:bidi="ar"/>
        </w:rPr>
        <w:t>5</w:t>
      </w:r>
      <w:r>
        <w:rPr>
          <w:rFonts w:hint="eastAsia" w:ascii="宋体" w:hAnsi="宋体" w:cs="宋体"/>
          <w:b/>
          <w:bCs/>
          <w:color w:val="000000"/>
          <w:kern w:val="0"/>
          <w:sz w:val="24"/>
          <w:lang w:bidi="ar"/>
        </w:rPr>
        <w:t xml:space="preserve">.1响应时间 </w:t>
      </w:r>
    </w:p>
    <w:p w14:paraId="032D126D">
      <w:pPr>
        <w:widowControl/>
        <w:spacing w:before="120" w:line="360" w:lineRule="auto"/>
        <w:ind w:firstLine="480" w:firstLineChars="200"/>
        <w:jc w:val="left"/>
        <w:rPr>
          <w:rFonts w:ascii="宋体" w:hAnsi="宋体" w:cs="宋体"/>
          <w:sz w:val="24"/>
        </w:rPr>
      </w:pPr>
      <w:r>
        <w:rPr>
          <w:rFonts w:hint="eastAsia" w:ascii="宋体" w:hAnsi="宋体" w:cs="宋体"/>
          <w:color w:val="000000"/>
          <w:kern w:val="0"/>
          <w:sz w:val="24"/>
          <w:lang w:bidi="ar"/>
        </w:rPr>
        <w:t>供应商保</w:t>
      </w:r>
      <w:r>
        <w:rPr>
          <w:rFonts w:hint="eastAsia" w:ascii="宋体" w:hAnsi="宋体" w:cs="宋体"/>
          <w:kern w:val="0"/>
          <w:sz w:val="24"/>
          <w:lang w:bidi="ar"/>
        </w:rPr>
        <w:t xml:space="preserve">证维保人员手机 7×24 小时畅通，全天为采购人提供维保服务。 </w:t>
      </w:r>
    </w:p>
    <w:p w14:paraId="6ADE34E8">
      <w:pPr>
        <w:spacing w:before="120"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1）</w:t>
      </w:r>
      <w:r>
        <w:rPr>
          <w:rFonts w:hint="eastAsia" w:ascii="宋体" w:hAnsi="宋体" w:cs="宋体"/>
          <w:color w:val="auto"/>
          <w:sz w:val="24"/>
        </w:rPr>
        <w:t>接到</w:t>
      </w:r>
      <w:r>
        <w:rPr>
          <w:rFonts w:hint="eastAsia" w:ascii="宋体" w:hAnsi="宋体" w:cs="宋体"/>
          <w:color w:val="auto"/>
          <w:sz w:val="24"/>
          <w:lang w:eastAsia="zh-CN"/>
        </w:rPr>
        <w:t>采购人设备维护</w:t>
      </w:r>
      <w:r>
        <w:rPr>
          <w:rFonts w:hint="eastAsia" w:ascii="宋体" w:hAnsi="宋体" w:cs="宋体"/>
          <w:color w:val="auto"/>
          <w:sz w:val="24"/>
        </w:rPr>
        <w:t>通知</w:t>
      </w:r>
      <w:r>
        <w:rPr>
          <w:rFonts w:hint="eastAsia" w:ascii="宋体" w:hAnsi="宋体" w:cs="宋体"/>
          <w:color w:val="auto"/>
          <w:sz w:val="24"/>
          <w:lang w:eastAsia="zh-CN"/>
        </w:rPr>
        <w:t>时</w:t>
      </w:r>
      <w:r>
        <w:rPr>
          <w:rFonts w:hint="eastAsia" w:ascii="宋体" w:hAnsi="宋体" w:cs="宋体"/>
          <w:color w:val="auto"/>
          <w:sz w:val="24"/>
        </w:rPr>
        <w:t>，</w:t>
      </w:r>
      <w:r>
        <w:rPr>
          <w:rFonts w:hint="eastAsia" w:ascii="宋体" w:hAnsi="宋体" w:cs="宋体"/>
          <w:color w:val="auto"/>
          <w:sz w:val="24"/>
          <w:lang w:eastAsia="zh-CN"/>
        </w:rPr>
        <w:t>供应商需</w:t>
      </w:r>
      <w:r>
        <w:rPr>
          <w:rFonts w:hint="eastAsia" w:ascii="宋体" w:hAnsi="宋体" w:cs="宋体"/>
          <w:color w:val="auto"/>
          <w:sz w:val="24"/>
        </w:rPr>
        <w:t>2小时内</w:t>
      </w:r>
      <w:r>
        <w:rPr>
          <w:rFonts w:hint="eastAsia" w:ascii="宋体" w:hAnsi="宋体" w:cs="宋体"/>
          <w:color w:val="auto"/>
          <w:sz w:val="24"/>
          <w:lang w:eastAsia="zh-CN"/>
        </w:rPr>
        <w:t>到达</w:t>
      </w:r>
      <w:r>
        <w:rPr>
          <w:rFonts w:hint="eastAsia" w:ascii="宋体" w:hAnsi="宋体" w:cs="宋体"/>
          <w:color w:val="auto"/>
          <w:sz w:val="24"/>
        </w:rPr>
        <w:t>南、北院区</w:t>
      </w:r>
      <w:r>
        <w:rPr>
          <w:rFonts w:hint="eastAsia" w:ascii="宋体" w:hAnsi="宋体" w:cs="宋体"/>
          <w:color w:val="auto"/>
          <w:sz w:val="24"/>
          <w:lang w:eastAsia="zh-CN"/>
        </w:rPr>
        <w:t>设备维护</w:t>
      </w:r>
      <w:r>
        <w:rPr>
          <w:rFonts w:hint="eastAsia" w:ascii="宋体" w:hAnsi="宋体" w:cs="宋体"/>
          <w:color w:val="auto"/>
          <w:sz w:val="24"/>
        </w:rPr>
        <w:t>现场，3小时内</w:t>
      </w:r>
      <w:r>
        <w:rPr>
          <w:rFonts w:hint="eastAsia" w:ascii="宋体" w:hAnsi="宋体" w:cs="宋体"/>
          <w:color w:val="auto"/>
          <w:sz w:val="24"/>
          <w:lang w:eastAsia="zh-CN"/>
        </w:rPr>
        <w:t>到达</w:t>
      </w:r>
      <w:r>
        <w:rPr>
          <w:rFonts w:hint="eastAsia" w:ascii="宋体" w:hAnsi="宋体" w:cs="宋体"/>
          <w:color w:val="auto"/>
          <w:sz w:val="24"/>
        </w:rPr>
        <w:t>其他</w:t>
      </w:r>
      <w:r>
        <w:rPr>
          <w:rFonts w:hint="eastAsia" w:ascii="宋体" w:hAnsi="宋体" w:cs="宋体"/>
          <w:color w:val="auto"/>
          <w:sz w:val="24"/>
          <w:lang w:eastAsia="zh-CN"/>
        </w:rPr>
        <w:t>维保点设备维护</w:t>
      </w:r>
      <w:r>
        <w:rPr>
          <w:rFonts w:hint="eastAsia" w:ascii="宋体" w:hAnsi="宋体" w:cs="宋体"/>
          <w:color w:val="auto"/>
          <w:sz w:val="24"/>
        </w:rPr>
        <w:t>现场</w:t>
      </w:r>
      <w:r>
        <w:rPr>
          <w:rFonts w:hint="eastAsia" w:ascii="宋体" w:hAnsi="宋体" w:cs="宋体"/>
          <w:color w:val="auto"/>
          <w:sz w:val="24"/>
          <w:lang w:eastAsia="zh-CN"/>
        </w:rPr>
        <w:t>。</w:t>
      </w:r>
      <w:r>
        <w:rPr>
          <w:rFonts w:hint="eastAsia" w:ascii="宋体" w:hAnsi="宋体" w:cs="宋体"/>
          <w:color w:val="auto"/>
          <w:sz w:val="24"/>
          <w:lang w:val="en-US" w:eastAsia="zh-CN"/>
        </w:rPr>
        <w:t>1小时内完成维护。</w:t>
      </w:r>
    </w:p>
    <w:p w14:paraId="3E0A630B">
      <w:pPr>
        <w:spacing w:before="120" w:line="360" w:lineRule="auto"/>
        <w:ind w:firstLine="480" w:firstLineChars="200"/>
        <w:rPr>
          <w:rFonts w:hint="eastAsia" w:ascii="宋体" w:hAnsi="宋体" w:cs="宋体"/>
          <w:color w:val="FF0000"/>
          <w:sz w:val="24"/>
        </w:rPr>
      </w:pPr>
      <w:r>
        <w:rPr>
          <w:rFonts w:hint="eastAsia" w:ascii="宋体" w:hAnsi="宋体" w:cs="宋体"/>
          <w:color w:val="auto"/>
          <w:sz w:val="24"/>
          <w:lang w:val="en-US" w:eastAsia="zh-CN"/>
        </w:rPr>
        <w:t>2）</w:t>
      </w:r>
      <w:r>
        <w:rPr>
          <w:rFonts w:hint="eastAsia" w:ascii="宋体" w:hAnsi="宋体"/>
          <w:bCs/>
          <w:color w:val="auto"/>
          <w:sz w:val="24"/>
          <w:szCs w:val="24"/>
          <w:highlight w:val="none"/>
        </w:rPr>
        <w:t>接到采购人故障紧急电话时，</w:t>
      </w:r>
      <w:r>
        <w:rPr>
          <w:rFonts w:hint="eastAsia" w:ascii="宋体" w:hAnsi="宋体" w:cs="宋体"/>
          <w:color w:val="auto"/>
          <w:sz w:val="24"/>
          <w:lang w:eastAsia="zh-CN"/>
        </w:rPr>
        <w:t>供应商需在</w:t>
      </w:r>
      <w:r>
        <w:rPr>
          <w:rFonts w:hint="eastAsia" w:ascii="宋体" w:hAnsi="宋体" w:cs="宋体"/>
          <w:color w:val="auto"/>
          <w:sz w:val="24"/>
          <w:lang w:val="en-US" w:eastAsia="zh-CN"/>
        </w:rPr>
        <w:t>90分钟内</w:t>
      </w:r>
      <w:r>
        <w:rPr>
          <w:rFonts w:hint="eastAsia" w:ascii="宋体" w:hAnsi="宋体" w:cs="宋体"/>
          <w:color w:val="auto"/>
          <w:sz w:val="24"/>
          <w:lang w:eastAsia="zh-CN"/>
        </w:rPr>
        <w:t>到达现场。维保技术人员到达现场后需立即投入工作并使设备恢复正常运行，不得拖延维修进度。</w:t>
      </w:r>
      <w:r>
        <w:rPr>
          <w:rFonts w:hint="eastAsia" w:ascii="宋体" w:hAnsi="宋体" w:cs="宋体"/>
          <w:color w:val="auto"/>
          <w:sz w:val="24"/>
        </w:rPr>
        <w:t>一般故障</w:t>
      </w:r>
      <w:r>
        <w:rPr>
          <w:rFonts w:hint="eastAsia" w:ascii="宋体" w:hAnsi="宋体" w:cs="宋体"/>
          <w:color w:val="auto"/>
          <w:sz w:val="24"/>
          <w:lang w:eastAsia="zh-CN"/>
        </w:rPr>
        <w:t>须</w:t>
      </w:r>
      <w:r>
        <w:rPr>
          <w:rFonts w:hint="eastAsia" w:ascii="宋体" w:hAnsi="宋体" w:cs="宋体"/>
          <w:color w:val="auto"/>
          <w:sz w:val="24"/>
        </w:rPr>
        <w:t>在</w:t>
      </w:r>
      <w:r>
        <w:rPr>
          <w:rFonts w:hint="eastAsia" w:ascii="宋体" w:hAnsi="宋体" w:cs="宋体"/>
          <w:color w:val="auto"/>
          <w:sz w:val="24"/>
          <w:lang w:val="en-US" w:eastAsia="zh-CN"/>
        </w:rPr>
        <w:t>2</w:t>
      </w:r>
      <w:r>
        <w:rPr>
          <w:rFonts w:hint="eastAsia" w:ascii="宋体" w:hAnsi="宋体" w:cs="宋体"/>
          <w:color w:val="auto"/>
          <w:sz w:val="24"/>
        </w:rPr>
        <w:t>小时内解决</w:t>
      </w:r>
      <w:r>
        <w:rPr>
          <w:rFonts w:hint="eastAsia" w:ascii="宋体" w:hAnsi="宋体" w:cs="宋体"/>
          <w:color w:val="auto"/>
          <w:sz w:val="24"/>
          <w:lang w:eastAsia="zh-CN"/>
        </w:rPr>
        <w:t>；中级故障须在</w:t>
      </w:r>
      <w:r>
        <w:rPr>
          <w:rFonts w:hint="eastAsia" w:ascii="宋体" w:hAnsi="宋体" w:cs="宋体"/>
          <w:color w:val="auto"/>
          <w:sz w:val="24"/>
          <w:lang w:val="en-US" w:eastAsia="zh-CN"/>
        </w:rPr>
        <w:t>12小时内解决；</w:t>
      </w:r>
      <w:r>
        <w:rPr>
          <w:rFonts w:hint="eastAsia" w:ascii="宋体" w:hAnsi="宋体" w:cs="宋体"/>
          <w:color w:val="auto"/>
          <w:sz w:val="24"/>
        </w:rPr>
        <w:t>重大故障</w:t>
      </w:r>
      <w:r>
        <w:rPr>
          <w:rFonts w:hint="eastAsia" w:ascii="宋体" w:hAnsi="宋体" w:cs="宋体"/>
          <w:color w:val="auto"/>
          <w:sz w:val="24"/>
          <w:lang w:eastAsia="zh-CN"/>
        </w:rPr>
        <w:t>或需要</w:t>
      </w:r>
      <w:r>
        <w:rPr>
          <w:rFonts w:hint="eastAsia" w:ascii="宋体" w:hAnsi="宋体" w:cs="宋体"/>
          <w:color w:val="auto"/>
          <w:sz w:val="24"/>
        </w:rPr>
        <w:t>更换设备</w:t>
      </w:r>
      <w:r>
        <w:rPr>
          <w:rFonts w:hint="eastAsia" w:ascii="宋体" w:hAnsi="宋体" w:cs="宋体"/>
          <w:color w:val="auto"/>
          <w:sz w:val="24"/>
          <w:lang w:eastAsia="zh-CN"/>
        </w:rPr>
        <w:t>的情况，则要求</w:t>
      </w:r>
      <w:r>
        <w:rPr>
          <w:rFonts w:hint="eastAsia" w:ascii="宋体" w:hAnsi="宋体" w:cs="宋体"/>
          <w:color w:val="auto"/>
          <w:sz w:val="24"/>
        </w:rPr>
        <w:t>在24小时内解决</w:t>
      </w:r>
      <w:r>
        <w:rPr>
          <w:rFonts w:hint="eastAsia" w:ascii="宋体" w:hAnsi="宋体" w:cs="宋体"/>
          <w:color w:val="auto"/>
          <w:sz w:val="24"/>
          <w:lang w:eastAsia="zh-CN"/>
        </w:rPr>
        <w:t>。</w:t>
      </w:r>
    </w:p>
    <w:p w14:paraId="7E476F63">
      <w:pPr>
        <w:widowControl/>
        <w:spacing w:before="120" w:line="360" w:lineRule="auto"/>
        <w:ind w:firstLine="482" w:firstLineChars="200"/>
        <w:jc w:val="left"/>
        <w:rPr>
          <w:rFonts w:ascii="宋体" w:hAnsi="宋体" w:cs="宋体"/>
          <w:sz w:val="24"/>
        </w:rPr>
      </w:pPr>
      <w:r>
        <w:rPr>
          <w:rFonts w:hint="eastAsia" w:ascii="宋体" w:hAnsi="宋体" w:cs="宋体"/>
          <w:b/>
          <w:bCs/>
          <w:sz w:val="24"/>
          <w:lang w:val="en-US" w:eastAsia="zh-CN" w:bidi="ar"/>
        </w:rPr>
        <w:t>5</w:t>
      </w:r>
      <w:r>
        <w:rPr>
          <w:rFonts w:hint="eastAsia" w:ascii="宋体" w:hAnsi="宋体" w:cs="宋体"/>
          <w:b/>
          <w:bCs/>
          <w:color w:val="000000"/>
          <w:kern w:val="0"/>
          <w:sz w:val="24"/>
          <w:lang w:bidi="ar"/>
        </w:rPr>
        <w:t xml:space="preserve">.2维保纪律 </w:t>
      </w:r>
    </w:p>
    <w:p w14:paraId="17032C04">
      <w:pPr>
        <w:widowControl/>
        <w:spacing w:before="120" w:line="360" w:lineRule="auto"/>
        <w:ind w:firstLine="480" w:firstLineChars="200"/>
        <w:jc w:val="left"/>
        <w:rPr>
          <w:rFonts w:ascii="宋体" w:hAnsi="宋体" w:cs="宋体"/>
          <w:sz w:val="24"/>
        </w:rPr>
      </w:pPr>
      <w:r>
        <w:rPr>
          <w:rFonts w:hint="eastAsia" w:ascii="宋体" w:hAnsi="宋体" w:cs="宋体"/>
          <w:color w:val="000000"/>
          <w:kern w:val="0"/>
          <w:sz w:val="24"/>
          <w:lang w:bidi="ar"/>
        </w:rPr>
        <w:t>供应商维保技术人员须遵守国家的法律和法规，同时认真学习和遵守采购人的各项规章制度，严格遵守采购人信息安全和保密工作的相关规定。不得无故迟到、早退、擅自离岗以及从事与工作无关的活动。维保单位日常工作安排和管理由采购人指定部门负责。未经采购人相关管理人员同意，严禁供应商维保人员私自将采购人物品带离医院，如若发生，采购人有权追究供应商法律责任和经济赔偿责任。</w:t>
      </w:r>
      <w:r>
        <w:rPr>
          <w:rFonts w:hint="eastAsia" w:ascii="宋体" w:hAnsi="宋体" w:cs="宋体"/>
          <w:b/>
          <w:bCs/>
          <w:color w:val="333333"/>
          <w:kern w:val="0"/>
          <w:sz w:val="24"/>
          <w:lang w:bidi="ar"/>
        </w:rPr>
        <w:t xml:space="preserve"> </w:t>
      </w:r>
    </w:p>
    <w:p w14:paraId="1E7AB47E">
      <w:pPr>
        <w:widowControl/>
        <w:spacing w:before="120"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若供应商维保人员存在不遵守采购人各项规章制度、不服从采购人管理以及不能胜任相关维护工作等情况，采购人有权要求供应商进行更换。 </w:t>
      </w:r>
    </w:p>
    <w:p w14:paraId="1193C31F">
      <w:pPr>
        <w:widowControl/>
        <w:spacing w:before="120"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供应商不得随意更换维保人员，确有需要进行更换的，需提出书面申请，经采购人同意后，方能进行更换。 </w:t>
      </w:r>
    </w:p>
    <w:p w14:paraId="71DF4A3A">
      <w:pPr>
        <w:spacing w:before="120" w:beforeLines="50" w:line="360" w:lineRule="auto"/>
        <w:ind w:firstLine="482" w:firstLineChars="200"/>
        <w:rPr>
          <w:rFonts w:ascii="宋体" w:hAnsi="宋体" w:cs="宋体"/>
          <w:sz w:val="24"/>
        </w:rPr>
      </w:pPr>
      <w:r>
        <w:rPr>
          <w:rFonts w:hint="eastAsia" w:ascii="宋体" w:hAnsi="宋体" w:cs="宋体"/>
          <w:b/>
          <w:bCs/>
          <w:sz w:val="24"/>
          <w:lang w:val="en-US" w:eastAsia="zh-CN" w:bidi="ar"/>
        </w:rPr>
        <w:t>5</w:t>
      </w:r>
      <w:r>
        <w:rPr>
          <w:rFonts w:hint="eastAsia" w:ascii="宋体" w:hAnsi="宋体" w:cs="宋体"/>
          <w:b/>
          <w:bCs/>
          <w:color w:val="000000"/>
          <w:kern w:val="0"/>
          <w:sz w:val="24"/>
          <w:lang w:bidi="ar"/>
        </w:rPr>
        <w:t>.3</w:t>
      </w:r>
      <w:r>
        <w:rPr>
          <w:rFonts w:hint="eastAsia" w:ascii="宋体" w:hAnsi="宋体" w:cs="宋体"/>
          <w:b/>
          <w:bCs/>
          <w:sz w:val="24"/>
        </w:rPr>
        <w:t>应急响应要求</w:t>
      </w:r>
    </w:p>
    <w:p w14:paraId="28979312">
      <w:pPr>
        <w:spacing w:before="120" w:line="360" w:lineRule="auto"/>
        <w:ind w:firstLine="480" w:firstLineChars="200"/>
        <w:rPr>
          <w:rFonts w:ascii="宋体" w:hAnsi="宋体" w:cs="宋体"/>
          <w:color w:val="auto"/>
          <w:sz w:val="24"/>
        </w:rPr>
      </w:pPr>
      <w:r>
        <w:rPr>
          <w:rFonts w:hint="eastAsia" w:ascii="宋体" w:hAnsi="宋体" w:cs="宋体"/>
          <w:sz w:val="24"/>
        </w:rPr>
        <w:t>按照要求，</w:t>
      </w:r>
      <w:r>
        <w:rPr>
          <w:rFonts w:hint="eastAsia" w:ascii="宋体" w:hAnsi="宋体" w:cs="宋体"/>
          <w:color w:val="000000"/>
          <w:kern w:val="0"/>
          <w:sz w:val="24"/>
          <w:lang w:bidi="ar"/>
        </w:rPr>
        <w:t>供应商</w:t>
      </w:r>
      <w:r>
        <w:rPr>
          <w:rFonts w:hint="eastAsia" w:ascii="宋体" w:hAnsi="宋体" w:cs="宋体"/>
          <w:sz w:val="24"/>
        </w:rPr>
        <w:t>对系统进行维修保养，建立门禁系统维修保养日志，组建维修保养档案，每月编写维修保养报告。</w:t>
      </w:r>
      <w:r>
        <w:rPr>
          <w:rFonts w:hint="eastAsia" w:ascii="宋体" w:hAnsi="宋体" w:cs="宋体"/>
          <w:color w:val="000000"/>
          <w:kern w:val="0"/>
          <w:sz w:val="24"/>
          <w:lang w:bidi="ar"/>
        </w:rPr>
        <w:t>供应商</w:t>
      </w:r>
      <w:r>
        <w:rPr>
          <w:rFonts w:hint="eastAsia" w:ascii="宋体" w:hAnsi="宋体" w:cs="宋体"/>
          <w:sz w:val="24"/>
        </w:rPr>
        <w:t>须提供7×24小时响应服务，具体响应方式及响应时间根据故障级别而定</w:t>
      </w:r>
      <w:r>
        <w:rPr>
          <w:rFonts w:hint="eastAsia" w:ascii="宋体" w:hAnsi="宋体" w:cs="宋体"/>
          <w:color w:val="auto"/>
          <w:sz w:val="24"/>
        </w:rPr>
        <w:t>，</w:t>
      </w:r>
      <w:r>
        <w:rPr>
          <w:rFonts w:hint="eastAsia" w:ascii="宋体" w:hAnsi="宋体" w:cs="宋体"/>
          <w:color w:val="auto"/>
          <w:sz w:val="24"/>
          <w:lang w:eastAsia="zh-CN"/>
        </w:rPr>
        <w:t>故障等级分为三级：</w:t>
      </w:r>
      <w:r>
        <w:rPr>
          <w:rFonts w:hint="eastAsia" w:ascii="宋体" w:hAnsi="宋体" w:cs="宋体"/>
          <w:strike w:val="0"/>
          <w:dstrike w:val="0"/>
          <w:color w:val="auto"/>
          <w:sz w:val="24"/>
        </w:rPr>
        <w:t>一般故障、中级故障、重大故障</w:t>
      </w:r>
      <w:r>
        <w:rPr>
          <w:rFonts w:hint="eastAsia" w:ascii="宋体" w:hAnsi="宋体" w:cs="宋体"/>
          <w:strike w:val="0"/>
          <w:color w:val="auto"/>
          <w:sz w:val="24"/>
        </w:rPr>
        <w:t>。</w:t>
      </w:r>
    </w:p>
    <w:p w14:paraId="0BBADC9A">
      <w:pPr>
        <w:spacing w:before="1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一般故障是指系统出现警告，但不影响其正常运行。</w:t>
      </w:r>
    </w:p>
    <w:p w14:paraId="3348F675">
      <w:pPr>
        <w:spacing w:before="120" w:line="360" w:lineRule="auto"/>
        <w:ind w:firstLine="480" w:firstLineChars="200"/>
        <w:rPr>
          <w:rFonts w:ascii="宋体" w:hAnsi="宋体" w:cs="宋体"/>
          <w:color w:val="FF0000"/>
          <w:sz w:val="24"/>
          <w:highlight w:val="none"/>
        </w:rPr>
      </w:pPr>
      <w:r>
        <w:rPr>
          <w:rFonts w:hint="eastAsia" w:ascii="宋体" w:hAnsi="宋体" w:cs="宋体"/>
          <w:color w:val="auto"/>
          <w:sz w:val="24"/>
          <w:highlight w:val="none"/>
        </w:rPr>
        <w:t>中级故障是指部分门禁设备出现故障无法开门的情况</w:t>
      </w:r>
      <w:r>
        <w:rPr>
          <w:rFonts w:hint="eastAsia" w:ascii="宋体" w:hAnsi="宋体" w:cs="宋体"/>
          <w:color w:val="auto"/>
          <w:sz w:val="24"/>
          <w:highlight w:val="none"/>
          <w:lang w:eastAsia="zh-CN"/>
        </w:rPr>
        <w:t>。</w:t>
      </w:r>
      <w:r>
        <w:rPr>
          <w:rFonts w:hint="eastAsia" w:ascii="宋体" w:hAnsi="宋体" w:cs="宋体"/>
          <w:color w:val="FF0000"/>
          <w:sz w:val="24"/>
          <w:highlight w:val="none"/>
        </w:rPr>
        <w:t xml:space="preserve">  </w:t>
      </w:r>
    </w:p>
    <w:p w14:paraId="51975BE5">
      <w:pPr>
        <w:spacing w:before="120" w:line="360" w:lineRule="auto"/>
        <w:ind w:firstLine="480" w:firstLineChars="200"/>
        <w:rPr>
          <w:rFonts w:ascii="宋体" w:hAnsi="宋体" w:cs="宋体"/>
          <w:sz w:val="24"/>
        </w:rPr>
      </w:pPr>
      <w:r>
        <w:rPr>
          <w:rFonts w:hint="eastAsia" w:ascii="宋体" w:hAnsi="宋体" w:cs="宋体"/>
          <w:sz w:val="24"/>
        </w:rPr>
        <w:t xml:space="preserve">重大故障是指大面积门禁设备出现故障，导致系统不能正常运行的情况。  </w:t>
      </w:r>
    </w:p>
    <w:p w14:paraId="007D6EF2">
      <w:pPr>
        <w:widowControl/>
        <w:spacing w:before="240" w:beforeLines="100" w:line="360" w:lineRule="auto"/>
        <w:ind w:firstLine="480" w:firstLineChars="200"/>
        <w:jc w:val="left"/>
        <w:rPr>
          <w:rFonts w:ascii="宋体" w:hAnsi="宋体" w:cs="宋体"/>
          <w:sz w:val="24"/>
        </w:rPr>
      </w:pPr>
      <w:r>
        <w:rPr>
          <w:rFonts w:hint="eastAsia" w:ascii="宋体" w:hAnsi="宋体" w:cs="宋体"/>
          <w:sz w:val="24"/>
          <w:szCs w:val="24"/>
          <w:highlight w:val="none"/>
        </w:rPr>
        <w:t>▲</w:t>
      </w:r>
      <w:r>
        <w:rPr>
          <w:rFonts w:hint="eastAsia" w:ascii="宋体" w:hAnsi="宋体" w:cs="宋体"/>
          <w:b/>
          <w:bCs/>
          <w:sz w:val="24"/>
          <w:lang w:val="en-US" w:eastAsia="zh-CN" w:bidi="ar"/>
        </w:rPr>
        <w:t>6</w:t>
      </w:r>
      <w:r>
        <w:rPr>
          <w:rFonts w:hint="eastAsia" w:ascii="宋体" w:hAnsi="宋体" w:cs="宋体"/>
          <w:b/>
          <w:bCs/>
          <w:kern w:val="0"/>
          <w:sz w:val="24"/>
          <w:lang w:bidi="ar"/>
        </w:rPr>
        <w:t>、</w:t>
      </w:r>
      <w:r>
        <w:rPr>
          <w:rFonts w:hint="eastAsia" w:ascii="宋体" w:hAnsi="宋体" w:cs="宋体"/>
          <w:b/>
          <w:bCs/>
          <w:kern w:val="0"/>
          <w:sz w:val="24"/>
          <w:lang w:eastAsia="zh-CN" w:bidi="ar"/>
        </w:rPr>
        <w:t>需更换</w:t>
      </w:r>
      <w:r>
        <w:rPr>
          <w:rFonts w:hint="eastAsia" w:ascii="宋体" w:hAnsi="宋体" w:cs="宋体"/>
          <w:b/>
          <w:bCs/>
          <w:kern w:val="0"/>
          <w:sz w:val="24"/>
          <w:lang w:bidi="ar"/>
        </w:rPr>
        <w:t xml:space="preserve">设备要求 </w:t>
      </w:r>
    </w:p>
    <w:p w14:paraId="65C086EF">
      <w:pPr>
        <w:widowControl/>
        <w:spacing w:before="120" w:line="360" w:lineRule="auto"/>
        <w:ind w:firstLine="480" w:firstLineChars="200"/>
        <w:jc w:val="left"/>
        <w:rPr>
          <w:rFonts w:hint="eastAsia" w:ascii="宋体" w:hAnsi="宋体" w:eastAsia="宋体" w:cs="宋体"/>
          <w:color w:val="auto"/>
          <w:sz w:val="24"/>
          <w:lang w:eastAsia="zh-CN"/>
        </w:rPr>
      </w:pPr>
      <w:r>
        <w:rPr>
          <w:rFonts w:hint="eastAsia" w:ascii="宋体" w:hAnsi="宋体" w:cs="宋体"/>
          <w:sz w:val="24"/>
        </w:rPr>
        <w:t>在保养期内，</w:t>
      </w:r>
      <w:r>
        <w:rPr>
          <w:rFonts w:hint="eastAsia" w:ascii="宋体" w:hAnsi="宋体" w:cs="宋体"/>
          <w:sz w:val="24"/>
          <w:lang w:eastAsia="zh-CN"/>
        </w:rPr>
        <w:t>供应商</w:t>
      </w:r>
      <w:r>
        <w:rPr>
          <w:rFonts w:hint="eastAsia" w:ascii="宋体" w:hAnsi="宋体" w:cs="宋体"/>
          <w:sz w:val="24"/>
        </w:rPr>
        <w:t>须储备有主要常用易耗备件</w:t>
      </w:r>
      <w:r>
        <w:rPr>
          <w:rFonts w:hint="eastAsia" w:ascii="宋体" w:hAnsi="宋体" w:cs="宋体"/>
          <w:color w:val="auto"/>
          <w:kern w:val="0"/>
          <w:sz w:val="24"/>
          <w:lang w:bidi="ar"/>
        </w:rPr>
        <w:t>。</w:t>
      </w:r>
      <w:r>
        <w:rPr>
          <w:rFonts w:hint="eastAsia" w:ascii="宋体" w:hAnsi="宋体" w:cs="宋体"/>
          <w:strike w:val="0"/>
          <w:dstrike w:val="0"/>
          <w:color w:val="auto"/>
          <w:sz w:val="24"/>
          <w:lang w:eastAsia="zh-CN"/>
        </w:rPr>
        <w:t>供应商</w:t>
      </w:r>
      <w:r>
        <w:rPr>
          <w:rFonts w:hint="eastAsia" w:ascii="宋体" w:hAnsi="宋体" w:cs="宋体"/>
          <w:color w:val="auto"/>
          <w:kern w:val="0"/>
          <w:sz w:val="24"/>
          <w:lang w:eastAsia="zh-CN" w:bidi="ar"/>
        </w:rPr>
        <w:t>每月报告系统设备的运行情况，如</w:t>
      </w:r>
      <w:r>
        <w:rPr>
          <w:rFonts w:hint="eastAsia" w:ascii="宋体" w:hAnsi="宋体" w:cs="宋体"/>
          <w:color w:val="auto"/>
          <w:sz w:val="24"/>
        </w:rPr>
        <w:t>需更换</w:t>
      </w:r>
      <w:r>
        <w:rPr>
          <w:rFonts w:hint="eastAsia" w:ascii="宋体" w:hAnsi="宋体" w:cs="宋体"/>
          <w:color w:val="auto"/>
          <w:sz w:val="24"/>
          <w:lang w:eastAsia="zh-CN"/>
        </w:rPr>
        <w:t>设备或配件而产生相关费用的，</w:t>
      </w:r>
      <w:r>
        <w:rPr>
          <w:rFonts w:hint="eastAsia" w:ascii="宋体" w:hAnsi="宋体"/>
          <w:bCs/>
          <w:color w:val="auto"/>
          <w:sz w:val="24"/>
          <w:szCs w:val="24"/>
          <w:highlight w:val="none"/>
        </w:rPr>
        <w:t>应将需更换的设备、零件的数量及费用提前告知采购人，并征得采购人同意的基础上进行更换或维修</w:t>
      </w:r>
      <w:r>
        <w:rPr>
          <w:rFonts w:hint="eastAsia" w:ascii="宋体" w:hAnsi="宋体"/>
          <w:bCs/>
          <w:color w:val="auto"/>
          <w:sz w:val="24"/>
          <w:szCs w:val="24"/>
          <w:highlight w:val="none"/>
          <w:lang w:eastAsia="zh-CN"/>
        </w:rPr>
        <w:t>。更换的设备或零配件的型号参数不得低于原设备或零配件型号参数，并记入设备维修（更换）记录单。更换的损坏件交由采购人查验并处理。</w:t>
      </w:r>
    </w:p>
    <w:p w14:paraId="52372399">
      <w:pPr>
        <w:pStyle w:val="22"/>
        <w:adjustRightInd w:val="0"/>
        <w:snapToGrid w:val="0"/>
        <w:spacing w:before="120" w:after="0" w:line="360" w:lineRule="auto"/>
        <w:ind w:firstLine="480" w:firstLineChars="200"/>
        <w:jc w:val="left"/>
        <w:rPr>
          <w:rFonts w:ascii="宋体" w:hAnsi="宋体" w:cs="宋体"/>
          <w:color w:val="auto"/>
          <w:sz w:val="24"/>
          <w:u w:color="000000"/>
        </w:rPr>
      </w:pPr>
      <w:r>
        <w:rPr>
          <w:rFonts w:hint="eastAsia" w:ascii="宋体" w:hAnsi="宋体" w:cs="宋体"/>
          <w:color w:val="auto"/>
          <w:sz w:val="24"/>
          <w:u w:color="000000"/>
          <w:lang w:eastAsia="zh-CN"/>
        </w:rPr>
        <w:t>（</w:t>
      </w:r>
      <w:r>
        <w:rPr>
          <w:rFonts w:hint="eastAsia" w:ascii="宋体" w:hAnsi="宋体" w:cs="宋体"/>
          <w:color w:val="auto"/>
          <w:sz w:val="24"/>
          <w:u w:color="000000"/>
          <w:lang w:val="en-US" w:eastAsia="zh-CN"/>
        </w:rPr>
        <w:t>1）</w:t>
      </w:r>
      <w:r>
        <w:rPr>
          <w:rFonts w:hint="eastAsia" w:ascii="宋体" w:hAnsi="宋体" w:cs="宋体"/>
          <w:color w:val="auto"/>
          <w:sz w:val="24"/>
          <w:u w:color="000000"/>
        </w:rPr>
        <w:t>采购人负责：</w:t>
      </w:r>
    </w:p>
    <w:p w14:paraId="00FD785F">
      <w:pPr>
        <w:pStyle w:val="22"/>
        <w:adjustRightInd w:val="0"/>
        <w:snapToGrid w:val="0"/>
        <w:spacing w:before="120" w:after="0" w:line="360" w:lineRule="auto"/>
        <w:ind w:firstLine="480" w:firstLineChars="200"/>
        <w:jc w:val="left"/>
        <w:rPr>
          <w:rFonts w:hint="eastAsia" w:ascii="宋体" w:hAnsi="宋体" w:eastAsia="宋体" w:cs="宋体"/>
          <w:color w:val="auto"/>
          <w:sz w:val="24"/>
          <w:u w:color="000000"/>
          <w:lang w:eastAsia="zh-CN"/>
        </w:rPr>
      </w:pPr>
      <w:r>
        <w:rPr>
          <w:rFonts w:hint="eastAsia" w:ascii="宋体" w:hAnsi="宋体" w:cs="宋体"/>
          <w:color w:val="auto"/>
          <w:sz w:val="24"/>
          <w:u w:color="000000"/>
          <w:lang w:eastAsia="zh-CN"/>
        </w:rPr>
        <w:t>维修保养过程中，当须更换的</w:t>
      </w:r>
      <w:r>
        <w:rPr>
          <w:rFonts w:hint="eastAsia" w:ascii="宋体" w:hAnsi="宋体" w:cs="宋体"/>
          <w:color w:val="auto"/>
          <w:sz w:val="24"/>
          <w:u w:color="000000"/>
        </w:rPr>
        <w:t>零配件（零配件为功能不可再分拆的个体）</w:t>
      </w:r>
      <w:r>
        <w:rPr>
          <w:rFonts w:hint="eastAsia" w:ascii="宋体" w:hAnsi="宋体" w:cs="宋体"/>
          <w:color w:val="auto"/>
          <w:sz w:val="24"/>
          <w:u w:color="000000"/>
          <w:lang w:eastAsia="zh-CN"/>
        </w:rPr>
        <w:t>的</w:t>
      </w:r>
      <w:r>
        <w:rPr>
          <w:rFonts w:hint="eastAsia" w:ascii="宋体" w:hAnsi="宋体" w:cs="宋体"/>
          <w:color w:val="auto"/>
          <w:sz w:val="24"/>
          <w:u w:color="000000"/>
        </w:rPr>
        <w:t>单价</w:t>
      </w:r>
      <w:r>
        <w:rPr>
          <w:rFonts w:hint="eastAsia" w:ascii="宋体" w:hAnsi="宋体" w:cs="宋体"/>
          <w:color w:val="auto"/>
          <w:sz w:val="24"/>
          <w:u w:color="000000"/>
          <w:lang w:eastAsia="zh-CN"/>
        </w:rPr>
        <w:t>大</w:t>
      </w:r>
      <w:r>
        <w:rPr>
          <w:rFonts w:hint="eastAsia" w:ascii="宋体" w:hAnsi="宋体" w:cs="宋体"/>
          <w:color w:val="auto"/>
          <w:sz w:val="24"/>
          <w:u w:color="000000"/>
        </w:rPr>
        <w:t>于200元时，</w:t>
      </w:r>
      <w:r>
        <w:rPr>
          <w:rFonts w:hint="eastAsia" w:ascii="宋体" w:hAnsi="宋体" w:cs="宋体"/>
          <w:color w:val="auto"/>
          <w:sz w:val="24"/>
          <w:u w:color="000000"/>
          <w:lang w:eastAsia="zh-CN"/>
        </w:rPr>
        <w:t>采购人负责提供零配件，供应商负责维修保养和安装调试</w:t>
      </w:r>
      <w:r>
        <w:rPr>
          <w:rFonts w:hint="eastAsia" w:ascii="宋体" w:hAnsi="宋体" w:cs="宋体"/>
          <w:color w:val="auto"/>
          <w:sz w:val="24"/>
          <w:u w:color="000000"/>
        </w:rPr>
        <w:t>（</w:t>
      </w:r>
      <w:r>
        <w:rPr>
          <w:rFonts w:hint="eastAsia" w:ascii="宋体" w:hAnsi="宋体" w:cs="宋体"/>
          <w:color w:val="auto"/>
          <w:sz w:val="24"/>
          <w:u w:color="000000"/>
          <w:lang w:eastAsia="zh-CN"/>
        </w:rPr>
        <w:t>维保费用和</w:t>
      </w:r>
      <w:r>
        <w:rPr>
          <w:rFonts w:hint="eastAsia" w:ascii="宋体" w:hAnsi="宋体" w:cs="宋体"/>
          <w:color w:val="auto"/>
          <w:sz w:val="24"/>
          <w:u w:color="000000"/>
        </w:rPr>
        <w:t>安装调试费用</w:t>
      </w:r>
      <w:r>
        <w:rPr>
          <w:rFonts w:hint="eastAsia" w:ascii="宋体" w:hAnsi="宋体" w:cs="宋体"/>
          <w:color w:val="auto"/>
          <w:sz w:val="24"/>
          <w:u w:color="000000"/>
          <w:lang w:eastAsia="zh-CN"/>
        </w:rPr>
        <w:t>已</w:t>
      </w:r>
      <w:r>
        <w:rPr>
          <w:rFonts w:hint="eastAsia" w:ascii="宋体" w:hAnsi="宋体" w:cs="宋体"/>
          <w:color w:val="auto"/>
          <w:sz w:val="24"/>
          <w:u w:color="000000"/>
        </w:rPr>
        <w:t>包含在响应报价中，采购人不另行支付）。</w:t>
      </w:r>
    </w:p>
    <w:p w14:paraId="04F028A7">
      <w:pPr>
        <w:pStyle w:val="22"/>
        <w:adjustRightInd w:val="0"/>
        <w:snapToGrid w:val="0"/>
        <w:spacing w:before="120" w:after="0" w:line="360" w:lineRule="auto"/>
        <w:ind w:firstLine="480" w:firstLineChars="200"/>
        <w:jc w:val="left"/>
        <w:rPr>
          <w:rFonts w:ascii="宋体" w:hAnsi="宋体" w:cs="宋体"/>
          <w:color w:val="auto"/>
          <w:sz w:val="24"/>
          <w:u w:color="000000"/>
        </w:rPr>
      </w:pPr>
      <w:r>
        <w:rPr>
          <w:rFonts w:hint="eastAsia" w:ascii="宋体" w:hAnsi="宋体" w:cs="宋体"/>
          <w:color w:val="auto"/>
          <w:sz w:val="24"/>
          <w:u w:color="000000"/>
          <w:lang w:eastAsia="zh-CN"/>
        </w:rPr>
        <w:t>（</w:t>
      </w:r>
      <w:r>
        <w:rPr>
          <w:rFonts w:hint="eastAsia" w:ascii="宋体" w:hAnsi="宋体" w:cs="宋体"/>
          <w:color w:val="auto"/>
          <w:sz w:val="24"/>
          <w:u w:color="000000"/>
          <w:lang w:val="en-US" w:eastAsia="zh-CN"/>
        </w:rPr>
        <w:t>2）</w:t>
      </w:r>
      <w:r>
        <w:rPr>
          <w:rFonts w:hint="eastAsia" w:ascii="宋体" w:hAnsi="宋体" w:cs="宋体"/>
          <w:color w:val="auto"/>
          <w:sz w:val="24"/>
          <w:u w:color="000000"/>
          <w:lang w:eastAsia="zh-CN"/>
        </w:rPr>
        <w:t>供应商</w:t>
      </w:r>
      <w:r>
        <w:rPr>
          <w:rFonts w:hint="eastAsia" w:ascii="宋体" w:hAnsi="宋体" w:cs="宋体"/>
          <w:color w:val="auto"/>
          <w:sz w:val="24"/>
          <w:u w:color="000000"/>
        </w:rPr>
        <w:t>负责包括但不限于：</w:t>
      </w:r>
    </w:p>
    <w:p w14:paraId="2AB5C15C">
      <w:pPr>
        <w:pStyle w:val="22"/>
        <w:adjustRightInd w:val="0"/>
        <w:snapToGrid w:val="0"/>
        <w:spacing w:before="120" w:after="0" w:line="360" w:lineRule="auto"/>
        <w:ind w:firstLine="480" w:firstLineChars="200"/>
        <w:jc w:val="left"/>
        <w:rPr>
          <w:rFonts w:ascii="宋体" w:hAnsi="宋体" w:cs="宋体"/>
          <w:color w:val="auto"/>
          <w:sz w:val="24"/>
          <w:u w:color="000000"/>
        </w:rPr>
      </w:pPr>
      <w:r>
        <w:rPr>
          <w:rFonts w:hint="eastAsia" w:ascii="宋体" w:hAnsi="宋体" w:cs="宋体"/>
          <w:color w:val="auto"/>
          <w:sz w:val="24"/>
          <w:u w:color="000000"/>
        </w:rPr>
        <w:t>①人工费：包括</w:t>
      </w:r>
      <w:r>
        <w:rPr>
          <w:rFonts w:hint="eastAsia" w:ascii="宋体" w:hAnsi="宋体" w:cs="宋体"/>
          <w:color w:val="auto"/>
          <w:sz w:val="24"/>
          <w:u w:color="000000"/>
          <w:lang w:eastAsia="zh-CN"/>
        </w:rPr>
        <w:t>维保</w:t>
      </w:r>
      <w:r>
        <w:rPr>
          <w:rFonts w:hint="eastAsia" w:ascii="宋体" w:hAnsi="宋体" w:cs="宋体"/>
          <w:color w:val="auto"/>
          <w:sz w:val="24"/>
          <w:u w:color="000000"/>
        </w:rPr>
        <w:t>人员节假日加班费、福利、劳保、社会保险、工伤保险、医疗保险等；</w:t>
      </w:r>
    </w:p>
    <w:p w14:paraId="263DD119">
      <w:pPr>
        <w:pStyle w:val="40"/>
        <w:adjustRightInd w:val="0"/>
        <w:snapToGrid w:val="0"/>
        <w:spacing w:before="120" w:line="360" w:lineRule="auto"/>
        <w:ind w:firstLineChars="175"/>
        <w:jc w:val="left"/>
        <w:rPr>
          <w:rFonts w:ascii="宋体" w:hAnsi="宋体" w:cs="宋体"/>
          <w:color w:val="auto"/>
          <w:sz w:val="24"/>
          <w:u w:color="000000"/>
        </w:rPr>
      </w:pPr>
      <w:r>
        <w:rPr>
          <w:rFonts w:hint="eastAsia" w:ascii="宋体" w:hAnsi="宋体" w:cs="宋体"/>
          <w:color w:val="auto"/>
          <w:sz w:val="24"/>
          <w:u w:color="000000"/>
        </w:rPr>
        <w:t>②维修保养过程中，若遇到无法修复且必须更换的零配件（零配件为功能不可再分拆的个体），当其单价等于或小于200元时，设备维修保养费、零配件更换及调试的所有费用均由</w:t>
      </w:r>
      <w:r>
        <w:rPr>
          <w:rFonts w:hint="eastAsia" w:ascii="宋体" w:hAnsi="宋体" w:cs="宋体"/>
          <w:color w:val="auto"/>
          <w:sz w:val="24"/>
          <w:u w:color="000000"/>
          <w:lang w:eastAsia="zh-CN"/>
        </w:rPr>
        <w:t>供应商</w:t>
      </w:r>
      <w:r>
        <w:rPr>
          <w:rFonts w:hint="eastAsia" w:ascii="宋体" w:hAnsi="宋体" w:cs="宋体"/>
          <w:color w:val="auto"/>
          <w:sz w:val="24"/>
          <w:u w:color="000000"/>
        </w:rPr>
        <w:t>承担。</w:t>
      </w:r>
    </w:p>
    <w:p w14:paraId="4C4D61A5">
      <w:pPr>
        <w:pStyle w:val="22"/>
        <w:adjustRightInd w:val="0"/>
        <w:snapToGrid w:val="0"/>
        <w:spacing w:before="120" w:after="0" w:line="360" w:lineRule="auto"/>
        <w:ind w:firstLine="480" w:firstLineChars="200"/>
        <w:jc w:val="left"/>
        <w:rPr>
          <w:rFonts w:hint="eastAsia" w:ascii="宋体" w:hAnsi="宋体" w:cs="宋体"/>
          <w:sz w:val="24"/>
          <w:u w:color="000000"/>
        </w:rPr>
      </w:pPr>
      <w:r>
        <w:rPr>
          <w:rFonts w:hint="eastAsia" w:ascii="宋体" w:hAnsi="宋体" w:cs="宋体"/>
          <w:sz w:val="24"/>
          <w:u w:color="000000"/>
        </w:rPr>
        <w:t>具体清单以合同生效后双方协商、确定及补充。</w:t>
      </w:r>
    </w:p>
    <w:p w14:paraId="5BD225BF">
      <w:pPr>
        <w:pStyle w:val="22"/>
        <w:adjustRightInd w:val="0"/>
        <w:snapToGrid w:val="0"/>
        <w:spacing w:before="120" w:after="0" w:line="360" w:lineRule="auto"/>
        <w:ind w:firstLine="480" w:firstLineChars="200"/>
        <w:jc w:val="left"/>
        <w:rPr>
          <w:rFonts w:ascii="宋体" w:hAnsi="宋体" w:cs="宋体"/>
          <w:sz w:val="24"/>
          <w:u w:color="000000"/>
        </w:rPr>
      </w:pPr>
      <w:r>
        <w:rPr>
          <w:rFonts w:hint="eastAsia" w:ascii="宋体" w:hAnsi="宋体" w:cs="宋体"/>
          <w:sz w:val="24"/>
          <w:u w:color="000000"/>
        </w:rPr>
        <w:t>服务期间如</w:t>
      </w:r>
      <w:r>
        <w:rPr>
          <w:rFonts w:hint="eastAsia" w:ascii="宋体" w:hAnsi="宋体" w:cs="宋体"/>
          <w:sz w:val="24"/>
          <w:u w:color="000000"/>
          <w:lang w:eastAsia="zh-CN"/>
        </w:rPr>
        <w:t>供应商</w:t>
      </w:r>
      <w:r>
        <w:rPr>
          <w:rFonts w:hint="eastAsia" w:ascii="宋体" w:hAnsi="宋体" w:cs="宋体"/>
          <w:sz w:val="24"/>
          <w:u w:color="000000"/>
        </w:rPr>
        <w:t>不按约定更换上述零配件，采购人有权自行购置，</w:t>
      </w:r>
      <w:r>
        <w:rPr>
          <w:rFonts w:hint="eastAsia" w:ascii="宋体" w:hAnsi="宋体" w:cs="宋体"/>
          <w:sz w:val="24"/>
          <w:u w:color="000000"/>
          <w:lang w:eastAsia="zh-CN"/>
        </w:rPr>
        <w:t>并由供应商</w:t>
      </w:r>
      <w:r>
        <w:rPr>
          <w:rFonts w:hint="eastAsia" w:ascii="宋体" w:hAnsi="宋体" w:cs="宋体"/>
          <w:sz w:val="24"/>
          <w:u w:color="000000"/>
        </w:rPr>
        <w:t>负责更换</w:t>
      </w:r>
      <w:r>
        <w:rPr>
          <w:rFonts w:hint="eastAsia" w:ascii="宋体" w:hAnsi="宋体" w:cs="宋体"/>
          <w:sz w:val="24"/>
          <w:u w:color="000000"/>
          <w:lang w:eastAsia="zh-CN"/>
        </w:rPr>
        <w:t>和</w:t>
      </w:r>
      <w:r>
        <w:rPr>
          <w:rFonts w:hint="eastAsia" w:ascii="宋体" w:hAnsi="宋体" w:cs="宋体"/>
          <w:sz w:val="24"/>
          <w:u w:color="000000"/>
        </w:rPr>
        <w:t>调试</w:t>
      </w:r>
      <w:r>
        <w:rPr>
          <w:rFonts w:hint="eastAsia" w:ascii="宋体" w:hAnsi="宋体" w:cs="宋体"/>
          <w:sz w:val="24"/>
          <w:u w:color="000000"/>
          <w:lang w:eastAsia="zh-CN"/>
        </w:rPr>
        <w:t>工作</w:t>
      </w:r>
      <w:r>
        <w:rPr>
          <w:rFonts w:hint="eastAsia" w:ascii="宋体" w:hAnsi="宋体" w:cs="宋体"/>
          <w:sz w:val="24"/>
          <w:u w:color="000000"/>
        </w:rPr>
        <w:t>（</w:t>
      </w:r>
      <w:r>
        <w:rPr>
          <w:rFonts w:hint="eastAsia" w:ascii="宋体" w:hAnsi="宋体" w:cs="宋体"/>
          <w:sz w:val="24"/>
          <w:u w:color="000000"/>
          <w:lang w:eastAsia="zh-CN"/>
        </w:rPr>
        <w:t>供应商</w:t>
      </w:r>
      <w:r>
        <w:rPr>
          <w:rFonts w:hint="eastAsia" w:ascii="宋体" w:hAnsi="宋体" w:cs="宋体"/>
          <w:sz w:val="24"/>
          <w:u w:color="000000"/>
        </w:rPr>
        <w:t>承担</w:t>
      </w:r>
      <w:r>
        <w:rPr>
          <w:rFonts w:hint="eastAsia" w:ascii="宋体" w:hAnsi="宋体" w:cs="宋体"/>
          <w:sz w:val="24"/>
          <w:u w:color="000000"/>
          <w:lang w:eastAsia="zh-CN"/>
        </w:rPr>
        <w:t>相关</w:t>
      </w:r>
      <w:r>
        <w:rPr>
          <w:rFonts w:hint="eastAsia" w:ascii="宋体" w:hAnsi="宋体" w:cs="宋体"/>
          <w:sz w:val="24"/>
          <w:u w:color="000000"/>
        </w:rPr>
        <w:t>费用</w:t>
      </w:r>
      <w:r>
        <w:rPr>
          <w:rFonts w:hint="eastAsia" w:ascii="宋体" w:hAnsi="宋体" w:cs="宋体"/>
          <w:color w:val="auto"/>
          <w:sz w:val="24"/>
          <w:u w:color="000000"/>
        </w:rPr>
        <w:t>）</w:t>
      </w:r>
      <w:r>
        <w:rPr>
          <w:rFonts w:hint="eastAsia" w:ascii="宋体" w:hAnsi="宋体" w:cs="宋体"/>
          <w:color w:val="auto"/>
          <w:sz w:val="24"/>
          <w:u w:color="000000"/>
          <w:lang w:eastAsia="zh-CN"/>
        </w:rPr>
        <w:t>。此外，采购人将在当月的服务费用中，按照实际购置零配件费用（依据发票金额）的两倍进行扣除。</w:t>
      </w:r>
    </w:p>
    <w:p w14:paraId="5153DC0E">
      <w:pPr>
        <w:pStyle w:val="40"/>
        <w:adjustRightInd w:val="0"/>
        <w:snapToGrid w:val="0"/>
        <w:spacing w:before="120" w:line="360" w:lineRule="auto"/>
        <w:ind w:firstLineChars="175"/>
        <w:jc w:val="left"/>
        <w:rPr>
          <w:rFonts w:hint="eastAsia" w:ascii="宋体" w:hAnsi="宋体" w:cs="宋体"/>
          <w:sz w:val="24"/>
          <w:u w:color="000000"/>
        </w:rPr>
      </w:pPr>
      <w:r>
        <w:rPr>
          <w:rFonts w:hint="eastAsia" w:ascii="宋体" w:hAnsi="宋体" w:cs="宋体"/>
          <w:sz w:val="24"/>
          <w:u w:color="000000"/>
        </w:rPr>
        <w:t>③管理成本：包括服务费、税金、利润、劳保、办公等相关管理费用。</w:t>
      </w:r>
    </w:p>
    <w:p w14:paraId="486C3B90">
      <w:pPr>
        <w:pStyle w:val="30"/>
        <w:spacing w:line="360" w:lineRule="auto"/>
        <w:ind w:firstLine="480" w:firstLineChars="200"/>
        <w:jc w:val="left"/>
        <w:rPr>
          <w:rFonts w:hint="default" w:ascii="宋体" w:hAnsi="宋体" w:eastAsia="宋体" w:cs="宋体"/>
          <w:b/>
          <w:color w:val="000000" w:themeColor="text1"/>
          <w:sz w:val="24"/>
          <w:szCs w:val="24"/>
          <w14:textFill>
            <w14:solidFill>
              <w14:schemeClr w14:val="tx1"/>
            </w14:solidFill>
          </w14:textFill>
        </w:rPr>
      </w:pPr>
      <w:r>
        <w:rPr>
          <w:rFonts w:hint="eastAsia" w:ascii="宋体" w:hAnsi="宋体" w:cs="宋体"/>
          <w:sz w:val="24"/>
          <w:u w:color="000000"/>
          <w:lang w:val="en-US" w:eastAsia="zh-CN"/>
        </w:rPr>
        <w:t>7、</w:t>
      </w:r>
      <w:r>
        <w:rPr>
          <w:rFonts w:ascii="宋体" w:hAnsi="宋体" w:eastAsia="宋体" w:cs="宋体"/>
          <w:b/>
          <w:color w:val="000000" w:themeColor="text1"/>
          <w:sz w:val="24"/>
          <w:szCs w:val="24"/>
          <w14:textFill>
            <w14:solidFill>
              <w14:schemeClr w14:val="tx1"/>
            </w14:solidFill>
          </w14:textFill>
        </w:rPr>
        <w:t>其他技术要求</w:t>
      </w:r>
    </w:p>
    <w:p w14:paraId="3202C1B9">
      <w:pPr>
        <w:spacing w:before="120"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7</w:t>
      </w:r>
      <w:r>
        <w:rPr>
          <w:rFonts w:hint="eastAsia" w:ascii="宋体" w:hAnsi="宋体" w:cs="宋体"/>
          <w:bCs/>
          <w:color w:val="000000" w:themeColor="text1"/>
          <w:sz w:val="24"/>
          <w14:textFill>
            <w14:solidFill>
              <w14:schemeClr w14:val="tx1"/>
            </w14:solidFill>
          </w14:textFill>
        </w:rPr>
        <w:t xml:space="preserve">.1对项目需求的理解与建议 </w:t>
      </w:r>
    </w:p>
    <w:p w14:paraId="0DA36417">
      <w:pPr>
        <w:spacing w:before="120"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1）供应商应当以用户需求为基础，在对用户需求充分理解的基础上作出重点难点分析，并提出解决办法；结合国家、省、地方及行业相关标准与要求规定作出风险分析并提出防范措施，可针对项目服务内容提出合理化建议等内容。 </w:t>
      </w:r>
    </w:p>
    <w:p w14:paraId="76031542">
      <w:pPr>
        <w:spacing w:before="120"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（2）供应商提供的对用户需求的理解与建议，应当符合以下要求： </w:t>
      </w:r>
    </w:p>
    <w:p w14:paraId="20904AEF">
      <w:pPr>
        <w:spacing w:before="120"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1）对用户需求的理解及重点难点分析全面详细，解决办法切实可行； </w:t>
      </w:r>
    </w:p>
    <w:p w14:paraId="6F87B6BD">
      <w:pPr>
        <w:spacing w:before="120"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2）风险分析全面透彻，提出的防范措施合理可行； </w:t>
      </w:r>
    </w:p>
    <w:p w14:paraId="1A087183">
      <w:pPr>
        <w:spacing w:before="120"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3）针对项目服务内容提出的建议科学合理。 </w:t>
      </w:r>
    </w:p>
    <w:p w14:paraId="35007528">
      <w:pPr>
        <w:spacing w:before="120"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7</w:t>
      </w:r>
      <w:r>
        <w:rPr>
          <w:rFonts w:hint="eastAsia" w:ascii="宋体" w:hAnsi="宋体" w:cs="宋体"/>
          <w:bCs/>
          <w:color w:val="000000" w:themeColor="text1"/>
          <w:sz w:val="24"/>
          <w14:textFill>
            <w14:solidFill>
              <w14:schemeClr w14:val="tx1"/>
            </w14:solidFill>
          </w14:textFill>
        </w:rPr>
        <w:t xml:space="preserve">.2项目服务方案 </w:t>
      </w:r>
    </w:p>
    <w:p w14:paraId="0ABE970F">
      <w:pPr>
        <w:spacing w:before="120"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（1）供应商应当提供项目服务方案，项目服务方案包括但不限于项目服务内容、项目组织实施方案、项目服务计划及工作安排、项目目标实现等内容。 </w:t>
      </w:r>
    </w:p>
    <w:p w14:paraId="23AE3736">
      <w:pPr>
        <w:spacing w:before="120"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（2）供应商提供的项目服务方案，应当符合以下要求： </w:t>
      </w:r>
    </w:p>
    <w:p w14:paraId="5C6B6001">
      <w:pPr>
        <w:spacing w:before="120"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1）项目服务内容完全契合项目用户需求； </w:t>
      </w:r>
    </w:p>
    <w:p w14:paraId="13B9F194">
      <w:pPr>
        <w:spacing w:before="120"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2）项目组织实施方案全面透彻详细； </w:t>
      </w:r>
    </w:p>
    <w:p w14:paraId="0A4DA7F6">
      <w:pPr>
        <w:spacing w:before="120"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3）项目服务计划及工作安排可实施性、可执行性、可实现性强； </w:t>
      </w:r>
    </w:p>
    <w:p w14:paraId="76FCD9BA">
      <w:pPr>
        <w:spacing w:before="120"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4）项目目标实现契合项目需求，完善，效益高。 </w:t>
      </w:r>
    </w:p>
    <w:p w14:paraId="4C02C609">
      <w:pPr>
        <w:spacing w:before="120"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7</w:t>
      </w:r>
      <w:r>
        <w:rPr>
          <w:rFonts w:hint="eastAsia" w:ascii="宋体" w:hAnsi="宋体" w:cs="宋体"/>
          <w:bCs/>
          <w:color w:val="000000" w:themeColor="text1"/>
          <w:sz w:val="24"/>
          <w14:textFill>
            <w14:solidFill>
              <w14:schemeClr w14:val="tx1"/>
            </w14:solidFill>
          </w14:textFill>
        </w:rPr>
        <w:t>.3项目质量保证方案</w:t>
      </w:r>
    </w:p>
    <w:p w14:paraId="43226519">
      <w:pPr>
        <w:spacing w:before="120"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（1）供应商应当提供项目质量保证方案，项目质量保证方案包括但不限于项目服务质量控制措施、项目技术支持及</w:t>
      </w:r>
      <w:r>
        <w:rPr>
          <w:rFonts w:hint="eastAsia" w:ascii="宋体" w:hAnsi="宋体" w:cs="宋体"/>
          <w:bCs/>
          <w:color w:val="000000" w:themeColor="text1"/>
          <w:sz w:val="24"/>
          <w:lang w:eastAsia="zh-CN"/>
          <w14:textFill>
            <w14:solidFill>
              <w14:schemeClr w14:val="tx1"/>
            </w14:solidFill>
          </w14:textFill>
        </w:rPr>
        <w:t>质量承诺</w:t>
      </w:r>
      <w:r>
        <w:rPr>
          <w:rFonts w:hint="eastAsia" w:ascii="宋体" w:hAnsi="宋体" w:cs="宋体"/>
          <w:bCs/>
          <w:color w:val="000000" w:themeColor="text1"/>
          <w:sz w:val="24"/>
          <w14:textFill>
            <w14:solidFill>
              <w14:schemeClr w14:val="tx1"/>
            </w14:solidFill>
          </w14:textFill>
        </w:rPr>
        <w:t xml:space="preserve">等内容。 </w:t>
      </w:r>
    </w:p>
    <w:p w14:paraId="3ED11A5E">
      <w:pPr>
        <w:spacing w:before="120"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（2）供应商提供的项目质量保证方案，应当符合以下要求： </w:t>
      </w:r>
    </w:p>
    <w:p w14:paraId="7148AE19">
      <w:pPr>
        <w:spacing w:before="120"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1）项目服务质量控制措施齐全合理完善； </w:t>
      </w:r>
    </w:p>
    <w:p w14:paraId="7278E7BD">
      <w:pPr>
        <w:spacing w:before="120"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2）备品备件储备齐全充沛； </w:t>
      </w:r>
    </w:p>
    <w:p w14:paraId="143B2283">
      <w:pPr>
        <w:spacing w:before="120" w:line="360" w:lineRule="auto"/>
        <w:ind w:firstLine="480"/>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r>
        <w:rPr>
          <w:rFonts w:hint="eastAsia" w:ascii="宋体" w:hAnsi="宋体" w:cs="宋体"/>
          <w:bCs/>
          <w:color w:val="000000" w:themeColor="text1"/>
          <w:sz w:val="24"/>
          <w:lang w:eastAsia="zh-CN"/>
          <w14:textFill>
            <w14:solidFill>
              <w14:schemeClr w14:val="tx1"/>
            </w14:solidFill>
          </w14:textFill>
        </w:rPr>
        <w:t>方案</w:t>
      </w:r>
      <w:r>
        <w:rPr>
          <w:rFonts w:hint="eastAsia" w:ascii="宋体" w:hAnsi="宋体" w:cs="宋体"/>
          <w:bCs/>
          <w:color w:val="000000" w:themeColor="text1"/>
          <w:sz w:val="24"/>
          <w14:textFill>
            <w14:solidFill>
              <w14:schemeClr w14:val="tx1"/>
            </w14:solidFill>
          </w14:textFill>
        </w:rPr>
        <w:t>措施充分，</w:t>
      </w:r>
      <w:r>
        <w:rPr>
          <w:rFonts w:ascii="宋体" w:hAnsi="宋体" w:eastAsia="宋体" w:cs="宋体"/>
          <w:b w:val="0"/>
          <w:bCs w:val="0"/>
          <w:color w:val="000000"/>
          <w:sz w:val="24"/>
          <w:szCs w:val="24"/>
        </w:rPr>
        <w:t>可行性、实用性、针对性强</w:t>
      </w:r>
      <w:r>
        <w:rPr>
          <w:rFonts w:hint="eastAsia" w:ascii="宋体" w:hAnsi="宋体" w:cs="宋体"/>
          <w:b w:val="0"/>
          <w:bCs w:val="0"/>
          <w:color w:val="000000"/>
          <w:sz w:val="24"/>
          <w:szCs w:val="24"/>
          <w:lang w:eastAsia="zh-CN"/>
        </w:rPr>
        <w:t>。</w:t>
      </w:r>
    </w:p>
    <w:p w14:paraId="608F201A">
      <w:pPr>
        <w:spacing w:before="120" w:line="360" w:lineRule="auto"/>
        <w:ind w:firstLine="482" w:firstLineChars="200"/>
        <w:rPr>
          <w:rFonts w:ascii="宋体" w:hAnsi="宋体" w:cs="宋体"/>
          <w:b/>
          <w:sz w:val="24"/>
        </w:rPr>
      </w:pPr>
      <w:r>
        <w:rPr>
          <w:rFonts w:hint="eastAsia" w:ascii="宋体" w:hAnsi="宋体" w:cs="宋体"/>
          <w:b/>
          <w:sz w:val="24"/>
          <w:lang w:eastAsia="zh-CN"/>
        </w:rPr>
        <w:t>四、商务</w:t>
      </w:r>
      <w:r>
        <w:rPr>
          <w:rFonts w:hint="eastAsia" w:ascii="宋体" w:hAnsi="宋体" w:cs="宋体"/>
          <w:b/>
          <w:sz w:val="24"/>
        </w:rPr>
        <w:t>要求</w:t>
      </w:r>
    </w:p>
    <w:p w14:paraId="35885EE8">
      <w:pPr>
        <w:spacing w:before="120"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1、</w:t>
      </w:r>
      <w:r>
        <w:rPr>
          <w:rFonts w:hint="eastAsia" w:ascii="宋体" w:hAnsi="宋体" w:cs="宋体"/>
          <w:bCs/>
          <w:color w:val="000000" w:themeColor="text1"/>
          <w:sz w:val="24"/>
          <w14:textFill>
            <w14:solidFill>
              <w14:schemeClr w14:val="tx1"/>
            </w14:solidFill>
          </w14:textFill>
        </w:rPr>
        <w:t xml:space="preserve">参与维保及检测工作人员必须具有相关作业证书，设专人进行现场监管。拆卸、搬迁和安装过程中，不得损坏其它公共设施及个人财产，文明施工，工完场清。维保施工过程中，正确使用各种操作工具，确保维保工作人员和医院相关工作人员的人身和财产的安全。 </w:t>
      </w:r>
    </w:p>
    <w:p w14:paraId="16C558C0">
      <w:pPr>
        <w:spacing w:before="120"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维保及检测施工过</w:t>
      </w:r>
      <w:r>
        <w:rPr>
          <w:rFonts w:hint="eastAsia" w:ascii="宋体" w:hAnsi="宋体" w:cs="宋体"/>
          <w:bCs/>
          <w:sz w:val="24"/>
        </w:rPr>
        <w:t>程中，服务人员必须穿着工作服、戴工牌、配置安全作业的工具、劳保用品、防护用品，且</w:t>
      </w:r>
      <w:r>
        <w:rPr>
          <w:rFonts w:hint="eastAsia" w:ascii="宋体" w:hAnsi="宋体" w:cs="宋体"/>
          <w:bCs/>
          <w:color w:val="000000" w:themeColor="text1"/>
          <w:sz w:val="24"/>
          <w14:textFill>
            <w14:solidFill>
              <w14:schemeClr w14:val="tx1"/>
            </w14:solidFill>
          </w14:textFill>
        </w:rPr>
        <w:t>必须设置必要的防护和警示标志。高空作业必需配戴安全帽及安全带。因维保及检测施工发生任何意外事故与医院无关，但维保及检测作业中违规造成医院相关工作人员的人身和财产损害、损失的，由供应商承担一切经济和法律责任。</w:t>
      </w:r>
    </w:p>
    <w:p w14:paraId="3BBE98A0">
      <w:pPr>
        <w:spacing w:before="120"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3、</w:t>
      </w:r>
      <w:r>
        <w:rPr>
          <w:rFonts w:hint="eastAsia" w:ascii="宋体" w:hAnsi="宋体" w:cs="宋体"/>
          <w:bCs/>
          <w:sz w:val="24"/>
        </w:rPr>
        <w:t>供应商需了解门禁系统及配套设备的运行情况</w:t>
      </w:r>
      <w:r>
        <w:rPr>
          <w:rFonts w:hint="eastAsia" w:ascii="宋体" w:hAnsi="宋体" w:cs="宋体"/>
          <w:bCs/>
          <w:color w:val="000000" w:themeColor="text1"/>
          <w:sz w:val="24"/>
          <w14:textFill>
            <w14:solidFill>
              <w14:schemeClr w14:val="tx1"/>
            </w14:solidFill>
          </w14:textFill>
        </w:rPr>
        <w:t>，并针对性制定维保及检测方案和实施方案，对于采购人提出维保及检测要求如有缺少相关维保规范要求，供应商应按规范要求给予补充完善。</w:t>
      </w:r>
    </w:p>
    <w:p w14:paraId="433D2C79">
      <w:pPr>
        <w:spacing w:before="120"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4、</w:t>
      </w:r>
      <w:r>
        <w:rPr>
          <w:rFonts w:hint="eastAsia" w:ascii="宋体" w:hAnsi="宋体" w:cs="宋体"/>
          <w:bCs/>
          <w:color w:val="000000" w:themeColor="text1"/>
          <w:sz w:val="24"/>
          <w14:textFill>
            <w14:solidFill>
              <w14:schemeClr w14:val="tx1"/>
            </w14:solidFill>
          </w14:textFill>
        </w:rPr>
        <w:t>提供维保及检测的供应商未按采购文件要求落实每月的维保及检测工作并出具报告。因维护不及时造成发生意外事故，将按设备的损害情况向供应商追索赔偿。</w:t>
      </w:r>
    </w:p>
    <w:p w14:paraId="3E1096B4">
      <w:pPr>
        <w:pStyle w:val="30"/>
        <w:spacing w:line="360" w:lineRule="auto"/>
        <w:ind w:firstLine="480" w:firstLineChars="200"/>
        <w:jc w:val="left"/>
        <w:rPr>
          <w:rFonts w:hint="default" w:ascii="宋体" w:hAnsi="宋体" w:eastAsia="宋体" w:cs="宋体"/>
          <w:bCs/>
          <w:color w:val="auto"/>
          <w:sz w:val="24"/>
          <w:szCs w:val="24"/>
        </w:rPr>
      </w:pPr>
      <w:r>
        <w:rPr>
          <w:rFonts w:hint="eastAsia" w:ascii="宋体" w:hAnsi="宋体" w:eastAsia="宋体" w:cs="宋体"/>
          <w:bCs/>
          <w:color w:val="000000" w:themeColor="text1"/>
          <w:sz w:val="24"/>
          <w:szCs w:val="24"/>
          <w:lang w:val="en-US" w:eastAsia="zh-CN"/>
          <w14:textFill>
            <w14:solidFill>
              <w14:schemeClr w14:val="tx1"/>
            </w14:solidFill>
          </w14:textFill>
        </w:rPr>
        <w:t>5、</w:t>
      </w:r>
      <w:r>
        <w:rPr>
          <w:rFonts w:ascii="宋体" w:hAnsi="宋体" w:eastAsia="宋体" w:cs="宋体"/>
          <w:bCs/>
          <w:color w:val="000000" w:themeColor="text1"/>
          <w:sz w:val="24"/>
          <w:szCs w:val="24"/>
          <w14:textFill>
            <w14:solidFill>
              <w14:schemeClr w14:val="tx1"/>
            </w14:solidFill>
          </w14:textFill>
        </w:rPr>
        <w:t>进行门禁及检测服务工作，供应商须做好书面记录，经采购人确认</w:t>
      </w:r>
      <w:r>
        <w:rPr>
          <w:rFonts w:ascii="宋体" w:hAnsi="宋体" w:eastAsia="宋体" w:cs="宋体"/>
          <w:bCs/>
          <w:color w:val="auto"/>
          <w:sz w:val="24"/>
          <w:szCs w:val="24"/>
        </w:rPr>
        <w:t>。</w:t>
      </w:r>
    </w:p>
    <w:p w14:paraId="0E42FEDF">
      <w:pPr>
        <w:spacing w:before="120" w:line="360" w:lineRule="auto"/>
        <w:ind w:firstLine="480" w:firstLineChars="200"/>
        <w:rPr>
          <w:rFonts w:hint="eastAsia" w:ascii="宋体" w:hAnsi="宋体" w:cs="宋体"/>
          <w:bCs/>
          <w:sz w:val="24"/>
        </w:rPr>
      </w:pPr>
      <w:r>
        <w:rPr>
          <w:rFonts w:hint="eastAsia" w:ascii="宋体" w:hAnsi="宋体" w:cs="宋体"/>
          <w:bCs/>
          <w:sz w:val="24"/>
          <w:lang w:val="en-US" w:eastAsia="zh-CN"/>
        </w:rPr>
        <w:t>6、</w:t>
      </w:r>
      <w:r>
        <w:rPr>
          <w:rFonts w:hint="eastAsia" w:ascii="宋体" w:hAnsi="宋体" w:cs="宋体"/>
          <w:bCs/>
          <w:sz w:val="24"/>
        </w:rPr>
        <w:t>为保障人员的人身安全及意外保险，供应商必须按社会劳动保险的有关规定，为员工购买养老、工伤、医疗、失业等保险。供应商不得以任何理由拖欠支付工人工资或劳动保障待遇，</w:t>
      </w:r>
      <w:r>
        <w:rPr>
          <w:rFonts w:hint="eastAsia" w:ascii="宋体" w:hAnsi="宋体" w:cs="宋体"/>
          <w:bCs/>
          <w:sz w:val="24"/>
          <w:lang w:eastAsia="zh-CN"/>
        </w:rPr>
        <w:t>杜绝</w:t>
      </w:r>
      <w:r>
        <w:rPr>
          <w:rFonts w:hint="eastAsia" w:ascii="宋体" w:hAnsi="宋体" w:cs="宋体"/>
          <w:bCs/>
          <w:sz w:val="24"/>
        </w:rPr>
        <w:t>发生因拖欠工资导致停工闹事事件。</w:t>
      </w:r>
    </w:p>
    <w:p w14:paraId="077DB2C3">
      <w:pPr>
        <w:spacing w:before="120" w:line="360" w:lineRule="auto"/>
        <w:ind w:firstLine="480" w:firstLineChars="200"/>
        <w:rPr>
          <w:rFonts w:hint="eastAsia" w:ascii="宋体" w:hAnsi="宋体" w:eastAsia="宋体" w:cs="宋体"/>
          <w:bCs/>
          <w:sz w:val="24"/>
          <w:lang w:val="en-US" w:eastAsia="zh-CN"/>
        </w:rPr>
      </w:pPr>
      <w:r>
        <w:rPr>
          <w:rFonts w:hint="eastAsia" w:ascii="宋体" w:hAnsi="宋体" w:cs="宋体"/>
          <w:sz w:val="24"/>
          <w:szCs w:val="24"/>
          <w:highlight w:val="none"/>
        </w:rPr>
        <w:t>▲</w:t>
      </w:r>
      <w:r>
        <w:rPr>
          <w:rFonts w:hint="eastAsia" w:ascii="宋体" w:hAnsi="宋体" w:cs="宋体"/>
          <w:bCs/>
          <w:sz w:val="24"/>
          <w:lang w:val="en-US" w:eastAsia="zh-CN"/>
        </w:rPr>
        <w:t>7、采购人于每季度末对供应商进行维保服务考核，考核表详见“附表：维保服务考核表”。</w:t>
      </w:r>
    </w:p>
    <w:p w14:paraId="68323385">
      <w:pPr>
        <w:spacing w:before="120" w:line="360" w:lineRule="auto"/>
        <w:ind w:firstLine="480" w:firstLineChars="200"/>
        <w:rPr>
          <w:rFonts w:hint="eastAsia" w:ascii="宋体" w:hAnsi="宋体" w:cs="宋体"/>
          <w:bCs/>
          <w:sz w:val="24"/>
        </w:rPr>
      </w:pPr>
    </w:p>
    <w:p w14:paraId="365A3231">
      <w:pPr>
        <w:spacing w:before="120"/>
        <w:ind w:firstLine="480"/>
        <w:rPr>
          <w:rFonts w:ascii="仿宋" w:hAnsi="仿宋" w:eastAsia="仿宋" w:cs="仿宋"/>
        </w:rPr>
      </w:pPr>
    </w:p>
    <w:p w14:paraId="68BECAF3">
      <w:pPr>
        <w:spacing w:before="120"/>
        <w:ind w:firstLine="480"/>
        <w:rPr>
          <w:rFonts w:ascii="仿宋" w:hAnsi="仿宋" w:eastAsia="仿宋" w:cs="仿宋"/>
        </w:rPr>
      </w:pPr>
    </w:p>
    <w:p w14:paraId="42368F96">
      <w:pPr>
        <w:spacing w:before="120"/>
        <w:ind w:firstLine="480"/>
        <w:rPr>
          <w:rFonts w:ascii="仿宋" w:hAnsi="仿宋" w:eastAsia="仿宋" w:cs="仿宋"/>
        </w:rPr>
      </w:pPr>
    </w:p>
    <w:p w14:paraId="5C79E6A4">
      <w:pPr>
        <w:spacing w:before="120"/>
        <w:ind w:firstLine="480"/>
        <w:rPr>
          <w:rFonts w:ascii="仿宋" w:hAnsi="仿宋" w:eastAsia="仿宋" w:cs="仿宋"/>
        </w:rPr>
      </w:pPr>
    </w:p>
    <w:p w14:paraId="51F03867">
      <w:pPr>
        <w:spacing w:before="120"/>
        <w:ind w:left="0" w:leftChars="0" w:firstLine="0" w:firstLineChars="0"/>
        <w:rPr>
          <w:rFonts w:ascii="仿宋" w:hAnsi="仿宋" w:eastAsia="仿宋" w:cs="仿宋"/>
        </w:rPr>
        <w:sectPr>
          <w:footerReference r:id="rId3" w:type="default"/>
          <w:pgSz w:w="11907" w:h="16840"/>
          <w:pgMar w:top="1418" w:right="1418" w:bottom="1418" w:left="1701" w:header="680" w:footer="850" w:gutter="0"/>
          <w:cols w:space="720" w:num="1"/>
          <w:docGrid w:linePitch="326" w:charSpace="0"/>
        </w:sectPr>
      </w:pPr>
    </w:p>
    <w:p w14:paraId="23FE581A">
      <w:pPr>
        <w:spacing w:line="360" w:lineRule="auto"/>
        <w:ind w:left="360" w:hanging="360" w:hangingChars="150"/>
        <w:jc w:val="left"/>
        <w:rPr>
          <w:rFonts w:hint="eastAsia" w:ascii="宋体" w:hAnsi="宋体"/>
          <w:color w:val="000000"/>
          <w:sz w:val="24"/>
          <w:szCs w:val="24"/>
          <w:highlight w:val="none"/>
        </w:rPr>
      </w:pPr>
      <w:r>
        <w:rPr>
          <w:rFonts w:hint="eastAsia" w:ascii="宋体" w:hAnsi="宋体"/>
          <w:color w:val="000000"/>
          <w:sz w:val="24"/>
          <w:szCs w:val="24"/>
          <w:highlight w:val="none"/>
        </w:rPr>
        <w:t>附</w:t>
      </w:r>
      <w:r>
        <w:rPr>
          <w:rFonts w:hint="eastAsia" w:ascii="宋体" w:hAnsi="宋体"/>
          <w:color w:val="000000"/>
          <w:sz w:val="24"/>
          <w:szCs w:val="24"/>
          <w:highlight w:val="none"/>
          <w:lang w:eastAsia="zh-CN"/>
        </w:rPr>
        <w:t>表</w:t>
      </w:r>
      <w:r>
        <w:rPr>
          <w:rFonts w:hint="eastAsia" w:ascii="宋体" w:hAnsi="宋体"/>
          <w:color w:val="000000"/>
          <w:sz w:val="24"/>
          <w:szCs w:val="24"/>
          <w:highlight w:val="none"/>
        </w:rPr>
        <w:t>：维保服务考核表</w:t>
      </w:r>
    </w:p>
    <w:p w14:paraId="778D87EF">
      <w:pPr>
        <w:spacing w:line="360" w:lineRule="auto"/>
        <w:ind w:left="360" w:hanging="361" w:hangingChars="150"/>
        <w:jc w:val="center"/>
        <w:rPr>
          <w:rFonts w:hint="eastAsia" w:ascii="宋体" w:hAnsi="宋体"/>
          <w:b/>
          <w:bCs/>
          <w:color w:val="000000"/>
          <w:sz w:val="24"/>
          <w:szCs w:val="24"/>
          <w:highlight w:val="none"/>
          <w:lang w:val="en-US" w:eastAsia="zh-CN"/>
        </w:rPr>
      </w:pPr>
      <w:r>
        <w:rPr>
          <w:rFonts w:hint="eastAsia" w:ascii="宋体" w:hAnsi="宋体"/>
          <w:b/>
          <w:bCs/>
          <w:color w:val="000000"/>
          <w:sz w:val="24"/>
          <w:szCs w:val="24"/>
          <w:highlight w:val="none"/>
        </w:rPr>
        <w:t>维保服务考核表</w:t>
      </w:r>
      <w:r>
        <w:rPr>
          <w:rFonts w:hint="eastAsia" w:ascii="宋体" w:hAnsi="宋体"/>
          <w:b/>
          <w:bCs/>
          <w:color w:val="000000"/>
          <w:sz w:val="24"/>
          <w:szCs w:val="24"/>
          <w:highlight w:val="none"/>
          <w:lang w:val="en-US" w:eastAsia="zh-CN"/>
        </w:rPr>
        <w:t xml:space="preserve">    </w:t>
      </w:r>
    </w:p>
    <w:p w14:paraId="28529846">
      <w:pPr>
        <w:spacing w:line="360" w:lineRule="auto"/>
        <w:ind w:left="360" w:hanging="360" w:hangingChars="150"/>
        <w:jc w:val="right"/>
        <w:rPr>
          <w:rFonts w:hint="default" w:ascii="宋体" w:hAnsi="宋体" w:eastAsia="宋体"/>
          <w:color w:val="000000"/>
          <w:sz w:val="24"/>
          <w:szCs w:val="24"/>
          <w:highlight w:val="none"/>
          <w:lang w:val="en-US" w:eastAsia="zh-CN"/>
        </w:rPr>
      </w:pPr>
      <w:r>
        <w:rPr>
          <w:rFonts w:hint="eastAsia" w:ascii="宋体" w:hAnsi="宋体"/>
          <w:b w:val="0"/>
          <w:bCs w:val="0"/>
          <w:color w:val="000000"/>
          <w:sz w:val="24"/>
          <w:szCs w:val="24"/>
          <w:highlight w:val="none"/>
          <w:lang w:val="en-US" w:eastAsia="zh-CN"/>
        </w:rPr>
        <w:t>考核时间：     年   月   日</w:t>
      </w:r>
      <w:r>
        <w:rPr>
          <w:rFonts w:hint="eastAsia" w:ascii="宋体" w:hAnsi="宋体"/>
          <w:b/>
          <w:bCs/>
          <w:color w:val="000000"/>
          <w:sz w:val="24"/>
          <w:szCs w:val="24"/>
          <w:highlight w:val="none"/>
          <w:lang w:val="en-US" w:eastAsia="zh-CN"/>
        </w:rPr>
        <w:t xml:space="preserve">                        </w:t>
      </w:r>
    </w:p>
    <w:tbl>
      <w:tblPr>
        <w:tblStyle w:val="25"/>
        <w:tblpPr w:leftFromText="180" w:rightFromText="180" w:vertAnchor="text" w:horzAnchor="page" w:tblpX="1256" w:tblpY="304"/>
        <w:tblOverlap w:val="never"/>
        <w:tblW w:w="14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376"/>
        <w:gridCol w:w="9120"/>
        <w:gridCol w:w="1065"/>
        <w:gridCol w:w="934"/>
        <w:gridCol w:w="1136"/>
      </w:tblGrid>
      <w:tr w14:paraId="746F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21" w:type="dxa"/>
            <w:vAlign w:val="center"/>
          </w:tcPr>
          <w:p w14:paraId="3C3D1978">
            <w:pPr>
              <w:jc w:val="center"/>
              <w:rPr>
                <w:rFonts w:hint="eastAsia" w:ascii="宋体" w:hAnsi="宋体" w:eastAsia="宋体"/>
                <w:color w:val="000000"/>
                <w:sz w:val="24"/>
                <w:szCs w:val="24"/>
                <w:highlight w:val="none"/>
                <w:vertAlign w:val="baseline"/>
                <w:lang w:eastAsia="zh-CN"/>
              </w:rPr>
            </w:pPr>
            <w:r>
              <w:rPr>
                <w:rFonts w:hint="eastAsia" w:ascii="宋体" w:hAnsi="宋体"/>
                <w:color w:val="000000"/>
                <w:sz w:val="24"/>
                <w:szCs w:val="24"/>
                <w:highlight w:val="none"/>
                <w:vertAlign w:val="baseline"/>
                <w:lang w:eastAsia="zh-CN"/>
              </w:rPr>
              <w:t>序号</w:t>
            </w:r>
          </w:p>
        </w:tc>
        <w:tc>
          <w:tcPr>
            <w:tcW w:w="1376" w:type="dxa"/>
            <w:vAlign w:val="center"/>
          </w:tcPr>
          <w:p w14:paraId="57C53748">
            <w:pPr>
              <w:jc w:val="center"/>
              <w:rPr>
                <w:rFonts w:hint="eastAsia" w:ascii="宋体" w:hAnsi="宋体" w:eastAsia="宋体"/>
                <w:color w:val="000000"/>
                <w:sz w:val="24"/>
                <w:szCs w:val="24"/>
                <w:highlight w:val="none"/>
                <w:vertAlign w:val="baseline"/>
                <w:lang w:eastAsia="zh-CN"/>
              </w:rPr>
            </w:pPr>
            <w:r>
              <w:rPr>
                <w:rFonts w:hint="eastAsia" w:ascii="宋体" w:hAnsi="宋体"/>
                <w:color w:val="000000"/>
                <w:sz w:val="24"/>
                <w:szCs w:val="24"/>
                <w:highlight w:val="none"/>
                <w:vertAlign w:val="baseline"/>
                <w:lang w:eastAsia="zh-CN"/>
              </w:rPr>
              <w:t>考核内容</w:t>
            </w:r>
          </w:p>
        </w:tc>
        <w:tc>
          <w:tcPr>
            <w:tcW w:w="9120" w:type="dxa"/>
            <w:vAlign w:val="center"/>
          </w:tcPr>
          <w:p w14:paraId="6179B66A">
            <w:pPr>
              <w:jc w:val="center"/>
              <w:rPr>
                <w:rFonts w:hint="eastAsia" w:ascii="宋体" w:hAnsi="宋体" w:eastAsia="宋体"/>
                <w:color w:val="000000"/>
                <w:sz w:val="24"/>
                <w:szCs w:val="24"/>
                <w:highlight w:val="none"/>
                <w:vertAlign w:val="baseline"/>
                <w:lang w:eastAsia="zh-CN"/>
              </w:rPr>
            </w:pPr>
            <w:r>
              <w:rPr>
                <w:rFonts w:hint="eastAsia" w:ascii="宋体" w:hAnsi="宋体"/>
                <w:color w:val="000000"/>
                <w:sz w:val="24"/>
                <w:szCs w:val="24"/>
                <w:highlight w:val="none"/>
                <w:vertAlign w:val="baseline"/>
                <w:lang w:eastAsia="zh-CN"/>
              </w:rPr>
              <w:t>评分细则</w:t>
            </w:r>
          </w:p>
        </w:tc>
        <w:tc>
          <w:tcPr>
            <w:tcW w:w="1065" w:type="dxa"/>
            <w:vAlign w:val="center"/>
          </w:tcPr>
          <w:p w14:paraId="0FFB6BD5">
            <w:pPr>
              <w:jc w:val="center"/>
              <w:rPr>
                <w:rFonts w:hint="eastAsia" w:ascii="宋体" w:hAnsi="宋体" w:eastAsia="宋体"/>
                <w:color w:val="000000"/>
                <w:sz w:val="24"/>
                <w:szCs w:val="24"/>
                <w:highlight w:val="none"/>
                <w:vertAlign w:val="baseline"/>
                <w:lang w:eastAsia="zh-CN"/>
              </w:rPr>
            </w:pPr>
            <w:r>
              <w:rPr>
                <w:rFonts w:hint="eastAsia" w:ascii="宋体" w:hAnsi="宋体"/>
                <w:color w:val="000000"/>
                <w:sz w:val="24"/>
                <w:szCs w:val="24"/>
                <w:highlight w:val="none"/>
                <w:vertAlign w:val="baseline"/>
                <w:lang w:eastAsia="zh-CN"/>
              </w:rPr>
              <w:t>基本分</w:t>
            </w:r>
          </w:p>
        </w:tc>
        <w:tc>
          <w:tcPr>
            <w:tcW w:w="934" w:type="dxa"/>
            <w:vAlign w:val="center"/>
          </w:tcPr>
          <w:p w14:paraId="081E2479">
            <w:pPr>
              <w:jc w:val="center"/>
              <w:rPr>
                <w:rFonts w:hint="eastAsia" w:ascii="宋体" w:hAnsi="宋体" w:eastAsia="宋体"/>
                <w:color w:val="000000"/>
                <w:sz w:val="24"/>
                <w:szCs w:val="24"/>
                <w:highlight w:val="none"/>
                <w:vertAlign w:val="baseline"/>
                <w:lang w:eastAsia="zh-CN"/>
              </w:rPr>
            </w:pPr>
            <w:r>
              <w:rPr>
                <w:rFonts w:hint="eastAsia" w:ascii="宋体" w:hAnsi="宋体"/>
                <w:color w:val="000000"/>
                <w:sz w:val="24"/>
                <w:szCs w:val="24"/>
                <w:highlight w:val="none"/>
                <w:vertAlign w:val="baseline"/>
                <w:lang w:eastAsia="zh-CN"/>
              </w:rPr>
              <w:t>考核得分</w:t>
            </w:r>
          </w:p>
        </w:tc>
        <w:tc>
          <w:tcPr>
            <w:tcW w:w="1136" w:type="dxa"/>
            <w:vAlign w:val="center"/>
          </w:tcPr>
          <w:p w14:paraId="067EABC7">
            <w:pPr>
              <w:jc w:val="center"/>
              <w:rPr>
                <w:rFonts w:hint="eastAsia" w:ascii="宋体" w:hAnsi="宋体" w:eastAsia="宋体"/>
                <w:color w:val="000000"/>
                <w:sz w:val="24"/>
                <w:szCs w:val="24"/>
                <w:highlight w:val="none"/>
                <w:vertAlign w:val="baseline"/>
                <w:lang w:eastAsia="zh-CN"/>
              </w:rPr>
            </w:pPr>
            <w:r>
              <w:rPr>
                <w:rFonts w:hint="eastAsia" w:ascii="宋体" w:hAnsi="宋体"/>
                <w:color w:val="000000"/>
                <w:sz w:val="24"/>
                <w:szCs w:val="24"/>
                <w:highlight w:val="none"/>
                <w:vertAlign w:val="baseline"/>
                <w:lang w:eastAsia="zh-CN"/>
              </w:rPr>
              <w:t>备注</w:t>
            </w:r>
          </w:p>
        </w:tc>
      </w:tr>
      <w:tr w14:paraId="08EE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restart"/>
            <w:vAlign w:val="center"/>
          </w:tcPr>
          <w:p w14:paraId="303EE77A">
            <w:pPr>
              <w:jc w:val="center"/>
              <w:rPr>
                <w:rFonts w:hint="eastAsia" w:ascii="宋体" w:hAnsi="宋体" w:eastAsia="宋体"/>
                <w:color w:val="000000"/>
                <w:sz w:val="21"/>
                <w:szCs w:val="21"/>
                <w:highlight w:val="none"/>
                <w:vertAlign w:val="baseline"/>
                <w:lang w:val="en-US" w:eastAsia="zh-CN"/>
              </w:rPr>
            </w:pPr>
            <w:r>
              <w:rPr>
                <w:rFonts w:hint="eastAsia" w:ascii="宋体" w:hAnsi="宋体"/>
                <w:color w:val="000000"/>
                <w:sz w:val="21"/>
                <w:szCs w:val="21"/>
                <w:highlight w:val="none"/>
                <w:vertAlign w:val="baseline"/>
                <w:lang w:val="en-US" w:eastAsia="zh-CN"/>
              </w:rPr>
              <w:t>1</w:t>
            </w:r>
          </w:p>
        </w:tc>
        <w:tc>
          <w:tcPr>
            <w:tcW w:w="1376" w:type="dxa"/>
            <w:vMerge w:val="restart"/>
            <w:vAlign w:val="center"/>
          </w:tcPr>
          <w:p w14:paraId="5A0109FB">
            <w:pPr>
              <w:jc w:val="center"/>
              <w:rPr>
                <w:rFonts w:hint="default" w:ascii="宋体" w:hAnsi="宋体" w:eastAsia="宋体"/>
                <w:color w:val="000000"/>
                <w:sz w:val="21"/>
                <w:szCs w:val="21"/>
                <w:highlight w:val="none"/>
                <w:vertAlign w:val="baseline"/>
                <w:lang w:val="en-US" w:eastAsia="zh-CN"/>
              </w:rPr>
            </w:pPr>
            <w:r>
              <w:rPr>
                <w:rFonts w:hint="eastAsia" w:ascii="宋体" w:hAnsi="宋体"/>
                <w:color w:val="000000"/>
                <w:sz w:val="21"/>
                <w:szCs w:val="21"/>
                <w:highlight w:val="none"/>
                <w:vertAlign w:val="baseline"/>
                <w:lang w:eastAsia="zh-CN"/>
              </w:rPr>
              <w:t>人力保障及基本情况</w:t>
            </w:r>
          </w:p>
        </w:tc>
        <w:tc>
          <w:tcPr>
            <w:tcW w:w="9120" w:type="dxa"/>
            <w:vAlign w:val="center"/>
          </w:tcPr>
          <w:p w14:paraId="711976C6">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不按合同要求进行定期维保及检查扣10分</w:t>
            </w:r>
          </w:p>
        </w:tc>
        <w:tc>
          <w:tcPr>
            <w:tcW w:w="1065" w:type="dxa"/>
            <w:vAlign w:val="center"/>
          </w:tcPr>
          <w:p w14:paraId="0FEE9CDE">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10分</w:t>
            </w:r>
          </w:p>
        </w:tc>
        <w:tc>
          <w:tcPr>
            <w:tcW w:w="934" w:type="dxa"/>
            <w:vAlign w:val="center"/>
          </w:tcPr>
          <w:p w14:paraId="37B4AEAB">
            <w:pPr>
              <w:jc w:val="center"/>
              <w:rPr>
                <w:rFonts w:ascii="宋体" w:hAnsi="宋体"/>
                <w:color w:val="000000"/>
                <w:sz w:val="24"/>
                <w:szCs w:val="24"/>
                <w:highlight w:val="none"/>
                <w:vertAlign w:val="baseline"/>
              </w:rPr>
            </w:pPr>
          </w:p>
        </w:tc>
        <w:tc>
          <w:tcPr>
            <w:tcW w:w="1136" w:type="dxa"/>
            <w:vAlign w:val="center"/>
          </w:tcPr>
          <w:p w14:paraId="19680F34">
            <w:pPr>
              <w:jc w:val="center"/>
              <w:rPr>
                <w:rFonts w:ascii="宋体" w:hAnsi="宋体"/>
                <w:color w:val="000000"/>
                <w:sz w:val="24"/>
                <w:szCs w:val="24"/>
                <w:highlight w:val="none"/>
                <w:vertAlign w:val="baseline"/>
              </w:rPr>
            </w:pPr>
          </w:p>
        </w:tc>
      </w:tr>
      <w:tr w14:paraId="738E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tcPr>
          <w:p w14:paraId="5D8AEC2D">
            <w:pPr>
              <w:jc w:val="center"/>
              <w:rPr>
                <w:rFonts w:ascii="宋体" w:hAnsi="宋体"/>
                <w:color w:val="000000"/>
                <w:sz w:val="21"/>
                <w:szCs w:val="21"/>
                <w:highlight w:val="none"/>
                <w:vertAlign w:val="baseline"/>
              </w:rPr>
            </w:pPr>
          </w:p>
        </w:tc>
        <w:tc>
          <w:tcPr>
            <w:tcW w:w="1376" w:type="dxa"/>
            <w:vMerge w:val="continue"/>
          </w:tcPr>
          <w:p w14:paraId="4F24E2C0">
            <w:pPr>
              <w:jc w:val="center"/>
              <w:rPr>
                <w:rFonts w:ascii="宋体" w:hAnsi="宋体"/>
                <w:color w:val="000000"/>
                <w:sz w:val="21"/>
                <w:szCs w:val="21"/>
                <w:highlight w:val="none"/>
                <w:vertAlign w:val="baseline"/>
              </w:rPr>
            </w:pPr>
          </w:p>
        </w:tc>
        <w:tc>
          <w:tcPr>
            <w:tcW w:w="9120" w:type="dxa"/>
            <w:vAlign w:val="center"/>
          </w:tcPr>
          <w:p w14:paraId="4B86BEDC">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不按合同要求安排有经验的维保人员扣10分</w:t>
            </w:r>
          </w:p>
        </w:tc>
        <w:tc>
          <w:tcPr>
            <w:tcW w:w="1065" w:type="dxa"/>
            <w:vAlign w:val="center"/>
          </w:tcPr>
          <w:p w14:paraId="65E62524">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10分</w:t>
            </w:r>
          </w:p>
        </w:tc>
        <w:tc>
          <w:tcPr>
            <w:tcW w:w="934" w:type="dxa"/>
            <w:vAlign w:val="center"/>
          </w:tcPr>
          <w:p w14:paraId="623BECDD">
            <w:pPr>
              <w:jc w:val="center"/>
              <w:rPr>
                <w:rFonts w:ascii="宋体" w:hAnsi="宋体"/>
                <w:color w:val="000000"/>
                <w:sz w:val="24"/>
                <w:szCs w:val="24"/>
                <w:highlight w:val="none"/>
                <w:vertAlign w:val="baseline"/>
              </w:rPr>
            </w:pPr>
          </w:p>
        </w:tc>
        <w:tc>
          <w:tcPr>
            <w:tcW w:w="1136" w:type="dxa"/>
            <w:vAlign w:val="center"/>
          </w:tcPr>
          <w:p w14:paraId="7345AB62">
            <w:pPr>
              <w:jc w:val="center"/>
              <w:rPr>
                <w:rFonts w:ascii="宋体" w:hAnsi="宋体"/>
                <w:color w:val="000000"/>
                <w:sz w:val="24"/>
                <w:szCs w:val="24"/>
                <w:highlight w:val="none"/>
                <w:vertAlign w:val="baseline"/>
              </w:rPr>
            </w:pPr>
          </w:p>
        </w:tc>
      </w:tr>
      <w:tr w14:paraId="391E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tcPr>
          <w:p w14:paraId="561BB2E2">
            <w:pPr>
              <w:jc w:val="center"/>
              <w:rPr>
                <w:rFonts w:ascii="宋体" w:hAnsi="宋体"/>
                <w:color w:val="000000"/>
                <w:sz w:val="21"/>
                <w:szCs w:val="21"/>
                <w:highlight w:val="none"/>
                <w:vertAlign w:val="baseline"/>
              </w:rPr>
            </w:pPr>
          </w:p>
        </w:tc>
        <w:tc>
          <w:tcPr>
            <w:tcW w:w="1376" w:type="dxa"/>
            <w:vMerge w:val="continue"/>
          </w:tcPr>
          <w:p w14:paraId="64C1A3B2">
            <w:pPr>
              <w:jc w:val="center"/>
              <w:rPr>
                <w:rFonts w:ascii="宋体" w:hAnsi="宋体"/>
                <w:color w:val="000000"/>
                <w:sz w:val="21"/>
                <w:szCs w:val="21"/>
                <w:highlight w:val="none"/>
                <w:vertAlign w:val="baseline"/>
              </w:rPr>
            </w:pPr>
          </w:p>
        </w:tc>
        <w:tc>
          <w:tcPr>
            <w:tcW w:w="9120" w:type="dxa"/>
            <w:vAlign w:val="center"/>
          </w:tcPr>
          <w:p w14:paraId="70F5C92E">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未经甲方同意随意更换维保人员扣5分</w:t>
            </w:r>
          </w:p>
        </w:tc>
        <w:tc>
          <w:tcPr>
            <w:tcW w:w="1065" w:type="dxa"/>
            <w:vAlign w:val="center"/>
          </w:tcPr>
          <w:p w14:paraId="47F1BBC3">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5分</w:t>
            </w:r>
          </w:p>
        </w:tc>
        <w:tc>
          <w:tcPr>
            <w:tcW w:w="934" w:type="dxa"/>
            <w:vAlign w:val="center"/>
          </w:tcPr>
          <w:p w14:paraId="32E6ADEE">
            <w:pPr>
              <w:jc w:val="center"/>
              <w:rPr>
                <w:rFonts w:ascii="宋体" w:hAnsi="宋体"/>
                <w:color w:val="000000"/>
                <w:sz w:val="24"/>
                <w:szCs w:val="24"/>
                <w:highlight w:val="none"/>
                <w:vertAlign w:val="baseline"/>
              </w:rPr>
            </w:pPr>
          </w:p>
        </w:tc>
        <w:tc>
          <w:tcPr>
            <w:tcW w:w="1136" w:type="dxa"/>
            <w:vAlign w:val="center"/>
          </w:tcPr>
          <w:p w14:paraId="7ECD8832">
            <w:pPr>
              <w:jc w:val="center"/>
              <w:rPr>
                <w:rFonts w:ascii="宋体" w:hAnsi="宋体"/>
                <w:color w:val="000000"/>
                <w:sz w:val="24"/>
                <w:szCs w:val="24"/>
                <w:highlight w:val="none"/>
                <w:vertAlign w:val="baseline"/>
              </w:rPr>
            </w:pPr>
          </w:p>
        </w:tc>
      </w:tr>
      <w:tr w14:paraId="3052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tcPr>
          <w:p w14:paraId="7C6BA81F">
            <w:pPr>
              <w:jc w:val="center"/>
              <w:rPr>
                <w:rFonts w:ascii="宋体" w:hAnsi="宋体"/>
                <w:color w:val="000000"/>
                <w:sz w:val="21"/>
                <w:szCs w:val="21"/>
                <w:highlight w:val="none"/>
                <w:vertAlign w:val="baseline"/>
              </w:rPr>
            </w:pPr>
          </w:p>
        </w:tc>
        <w:tc>
          <w:tcPr>
            <w:tcW w:w="1376" w:type="dxa"/>
            <w:vMerge w:val="continue"/>
          </w:tcPr>
          <w:p w14:paraId="204F1E37">
            <w:pPr>
              <w:jc w:val="center"/>
              <w:rPr>
                <w:rFonts w:ascii="宋体" w:hAnsi="宋体"/>
                <w:color w:val="000000"/>
                <w:sz w:val="21"/>
                <w:szCs w:val="21"/>
                <w:highlight w:val="none"/>
                <w:vertAlign w:val="baseline"/>
              </w:rPr>
            </w:pPr>
          </w:p>
        </w:tc>
        <w:tc>
          <w:tcPr>
            <w:tcW w:w="9120" w:type="dxa"/>
            <w:vAlign w:val="center"/>
          </w:tcPr>
          <w:p w14:paraId="738855E8">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维保人员不遵守医院的相关规章制度扣5分</w:t>
            </w:r>
          </w:p>
        </w:tc>
        <w:tc>
          <w:tcPr>
            <w:tcW w:w="1065" w:type="dxa"/>
            <w:vAlign w:val="center"/>
          </w:tcPr>
          <w:p w14:paraId="2753D441">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5分</w:t>
            </w:r>
          </w:p>
        </w:tc>
        <w:tc>
          <w:tcPr>
            <w:tcW w:w="934" w:type="dxa"/>
            <w:vAlign w:val="center"/>
          </w:tcPr>
          <w:p w14:paraId="18FB3819">
            <w:pPr>
              <w:jc w:val="center"/>
              <w:rPr>
                <w:rFonts w:ascii="宋体" w:hAnsi="宋体"/>
                <w:color w:val="000000"/>
                <w:sz w:val="24"/>
                <w:szCs w:val="24"/>
                <w:highlight w:val="none"/>
                <w:vertAlign w:val="baseline"/>
              </w:rPr>
            </w:pPr>
          </w:p>
        </w:tc>
        <w:tc>
          <w:tcPr>
            <w:tcW w:w="1136" w:type="dxa"/>
            <w:vAlign w:val="center"/>
          </w:tcPr>
          <w:p w14:paraId="2307DED8">
            <w:pPr>
              <w:jc w:val="center"/>
              <w:rPr>
                <w:rFonts w:ascii="宋体" w:hAnsi="宋体"/>
                <w:color w:val="000000"/>
                <w:sz w:val="24"/>
                <w:szCs w:val="24"/>
                <w:highlight w:val="none"/>
                <w:vertAlign w:val="baseline"/>
              </w:rPr>
            </w:pPr>
          </w:p>
        </w:tc>
      </w:tr>
      <w:tr w14:paraId="461F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restart"/>
            <w:vAlign w:val="center"/>
          </w:tcPr>
          <w:p w14:paraId="66F5F491">
            <w:pPr>
              <w:jc w:val="center"/>
              <w:rPr>
                <w:rFonts w:hint="eastAsia" w:ascii="宋体" w:hAnsi="宋体" w:eastAsia="宋体"/>
                <w:color w:val="000000"/>
                <w:sz w:val="21"/>
                <w:szCs w:val="21"/>
                <w:highlight w:val="none"/>
                <w:vertAlign w:val="baseline"/>
                <w:lang w:val="en-US" w:eastAsia="zh-CN"/>
              </w:rPr>
            </w:pPr>
            <w:r>
              <w:rPr>
                <w:rFonts w:hint="eastAsia" w:ascii="宋体" w:hAnsi="宋体"/>
                <w:color w:val="000000"/>
                <w:sz w:val="21"/>
                <w:szCs w:val="21"/>
                <w:highlight w:val="none"/>
                <w:vertAlign w:val="baseline"/>
                <w:lang w:val="en-US" w:eastAsia="zh-CN"/>
              </w:rPr>
              <w:t>2</w:t>
            </w:r>
          </w:p>
        </w:tc>
        <w:tc>
          <w:tcPr>
            <w:tcW w:w="1376" w:type="dxa"/>
            <w:vMerge w:val="restart"/>
            <w:vAlign w:val="center"/>
          </w:tcPr>
          <w:p w14:paraId="1F572FE9">
            <w:pPr>
              <w:jc w:val="center"/>
              <w:rPr>
                <w:rFonts w:hint="default" w:ascii="宋体" w:hAnsi="宋体" w:eastAsia="宋体"/>
                <w:color w:val="000000"/>
                <w:sz w:val="21"/>
                <w:szCs w:val="21"/>
                <w:highlight w:val="none"/>
                <w:vertAlign w:val="baseline"/>
                <w:lang w:val="en-US" w:eastAsia="zh-CN"/>
              </w:rPr>
            </w:pPr>
            <w:r>
              <w:rPr>
                <w:rFonts w:hint="eastAsia" w:ascii="宋体" w:hAnsi="宋体"/>
                <w:color w:val="000000"/>
                <w:sz w:val="21"/>
                <w:szCs w:val="21"/>
                <w:highlight w:val="none"/>
                <w:vertAlign w:val="baseline"/>
                <w:lang w:eastAsia="zh-CN"/>
              </w:rPr>
              <w:t>故障处理及响应情况</w:t>
            </w:r>
          </w:p>
        </w:tc>
        <w:tc>
          <w:tcPr>
            <w:tcW w:w="9120" w:type="dxa"/>
            <w:vAlign w:val="center"/>
          </w:tcPr>
          <w:p w14:paraId="749CB5E5">
            <w:pPr>
              <w:jc w:val="center"/>
              <w:rPr>
                <w:rFonts w:hint="default" w:ascii="宋体" w:hAnsi="宋体"/>
                <w:color w:val="000000"/>
                <w:sz w:val="21"/>
                <w:szCs w:val="21"/>
                <w:highlight w:val="none"/>
                <w:vertAlign w:val="baseline"/>
                <w:lang w:val="en-US" w:eastAsia="zh-CN"/>
              </w:rPr>
            </w:pPr>
            <w:r>
              <w:rPr>
                <w:rFonts w:hint="eastAsia" w:ascii="宋体" w:hAnsi="宋体"/>
                <w:color w:val="000000"/>
                <w:sz w:val="21"/>
                <w:szCs w:val="21"/>
                <w:highlight w:val="none"/>
                <w:vertAlign w:val="baseline"/>
                <w:lang w:eastAsia="zh-CN"/>
              </w:rPr>
              <w:t>未设立报障电话的扣</w:t>
            </w:r>
            <w:r>
              <w:rPr>
                <w:rFonts w:hint="eastAsia" w:ascii="宋体" w:hAnsi="宋体"/>
                <w:color w:val="000000"/>
                <w:sz w:val="21"/>
                <w:szCs w:val="21"/>
                <w:highlight w:val="none"/>
                <w:vertAlign w:val="baseline"/>
                <w:lang w:val="en-US" w:eastAsia="zh-CN"/>
              </w:rPr>
              <w:t>5分</w:t>
            </w:r>
          </w:p>
        </w:tc>
        <w:tc>
          <w:tcPr>
            <w:tcW w:w="1065" w:type="dxa"/>
            <w:vAlign w:val="center"/>
          </w:tcPr>
          <w:p w14:paraId="6B9B207E">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5分</w:t>
            </w:r>
          </w:p>
        </w:tc>
        <w:tc>
          <w:tcPr>
            <w:tcW w:w="934" w:type="dxa"/>
            <w:vAlign w:val="center"/>
          </w:tcPr>
          <w:p w14:paraId="1D89173C">
            <w:pPr>
              <w:jc w:val="center"/>
              <w:rPr>
                <w:rFonts w:ascii="宋体" w:hAnsi="宋体"/>
                <w:color w:val="000000"/>
                <w:sz w:val="24"/>
                <w:szCs w:val="24"/>
                <w:highlight w:val="none"/>
                <w:vertAlign w:val="baseline"/>
              </w:rPr>
            </w:pPr>
          </w:p>
        </w:tc>
        <w:tc>
          <w:tcPr>
            <w:tcW w:w="1136" w:type="dxa"/>
            <w:vAlign w:val="center"/>
          </w:tcPr>
          <w:p w14:paraId="4766D71D">
            <w:pPr>
              <w:jc w:val="center"/>
              <w:rPr>
                <w:rFonts w:ascii="宋体" w:hAnsi="宋体"/>
                <w:color w:val="000000"/>
                <w:sz w:val="24"/>
                <w:szCs w:val="24"/>
                <w:highlight w:val="none"/>
                <w:vertAlign w:val="baseline"/>
              </w:rPr>
            </w:pPr>
          </w:p>
        </w:tc>
      </w:tr>
      <w:tr w14:paraId="3CF5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tcPr>
          <w:p w14:paraId="2BAB22A3">
            <w:pPr>
              <w:jc w:val="center"/>
              <w:rPr>
                <w:rFonts w:ascii="宋体" w:hAnsi="宋体"/>
                <w:color w:val="000000"/>
                <w:sz w:val="21"/>
                <w:szCs w:val="21"/>
                <w:highlight w:val="none"/>
                <w:vertAlign w:val="baseline"/>
              </w:rPr>
            </w:pPr>
          </w:p>
        </w:tc>
        <w:tc>
          <w:tcPr>
            <w:tcW w:w="1376" w:type="dxa"/>
            <w:vMerge w:val="continue"/>
          </w:tcPr>
          <w:p w14:paraId="2B768FBF">
            <w:pPr>
              <w:jc w:val="center"/>
              <w:rPr>
                <w:rFonts w:ascii="宋体" w:hAnsi="宋体"/>
                <w:color w:val="000000"/>
                <w:sz w:val="21"/>
                <w:szCs w:val="21"/>
                <w:highlight w:val="none"/>
                <w:vertAlign w:val="baseline"/>
              </w:rPr>
            </w:pPr>
          </w:p>
        </w:tc>
        <w:tc>
          <w:tcPr>
            <w:tcW w:w="9120" w:type="dxa"/>
            <w:vAlign w:val="center"/>
          </w:tcPr>
          <w:p w14:paraId="61CC3E69">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报障电话连续拨打3次无人接听且在第3次拨打结束后5分钟内未回电话的扣5分，此基础上且每超过</w:t>
            </w:r>
            <w:r>
              <w:rPr>
                <w:rFonts w:hint="eastAsia" w:ascii="宋体" w:hAnsi="宋体"/>
                <w:color w:val="000000"/>
                <w:sz w:val="21"/>
                <w:szCs w:val="21"/>
                <w:highlight w:val="none"/>
                <w:vertAlign w:val="baseline"/>
                <w:lang w:val="en-US" w:eastAsia="zh-CN"/>
              </w:rPr>
              <w:t>5</w:t>
            </w:r>
            <w:r>
              <w:rPr>
                <w:rFonts w:hint="eastAsia" w:ascii="宋体" w:hAnsi="宋体"/>
                <w:color w:val="000000"/>
                <w:sz w:val="21"/>
                <w:szCs w:val="21"/>
                <w:highlight w:val="none"/>
                <w:vertAlign w:val="baseline"/>
                <w:lang w:eastAsia="zh-CN"/>
              </w:rPr>
              <w:t>分钟加扣1分</w:t>
            </w:r>
          </w:p>
        </w:tc>
        <w:tc>
          <w:tcPr>
            <w:tcW w:w="1065" w:type="dxa"/>
            <w:vAlign w:val="center"/>
          </w:tcPr>
          <w:p w14:paraId="0AD0CCE6">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1</w:t>
            </w:r>
            <w:r>
              <w:rPr>
                <w:rFonts w:hint="eastAsia" w:ascii="宋体" w:hAnsi="宋体"/>
                <w:color w:val="000000"/>
                <w:sz w:val="21"/>
                <w:szCs w:val="21"/>
                <w:highlight w:val="none"/>
                <w:vertAlign w:val="baseline"/>
                <w:lang w:val="en-US" w:eastAsia="zh-CN"/>
              </w:rPr>
              <w:t>5</w:t>
            </w:r>
            <w:r>
              <w:rPr>
                <w:rFonts w:hint="eastAsia" w:ascii="宋体" w:hAnsi="宋体"/>
                <w:color w:val="000000"/>
                <w:sz w:val="21"/>
                <w:szCs w:val="21"/>
                <w:highlight w:val="none"/>
                <w:vertAlign w:val="baseline"/>
                <w:lang w:eastAsia="zh-CN"/>
              </w:rPr>
              <w:t>分</w:t>
            </w:r>
          </w:p>
        </w:tc>
        <w:tc>
          <w:tcPr>
            <w:tcW w:w="934" w:type="dxa"/>
            <w:vAlign w:val="center"/>
          </w:tcPr>
          <w:p w14:paraId="1D29220F">
            <w:pPr>
              <w:jc w:val="center"/>
              <w:rPr>
                <w:rFonts w:ascii="宋体" w:hAnsi="宋体"/>
                <w:color w:val="000000"/>
                <w:sz w:val="24"/>
                <w:szCs w:val="24"/>
                <w:highlight w:val="none"/>
                <w:vertAlign w:val="baseline"/>
              </w:rPr>
            </w:pPr>
          </w:p>
        </w:tc>
        <w:tc>
          <w:tcPr>
            <w:tcW w:w="1136" w:type="dxa"/>
            <w:vAlign w:val="center"/>
          </w:tcPr>
          <w:p w14:paraId="155C8328">
            <w:pPr>
              <w:jc w:val="center"/>
              <w:rPr>
                <w:rFonts w:ascii="宋体" w:hAnsi="宋体"/>
                <w:color w:val="000000"/>
                <w:sz w:val="24"/>
                <w:szCs w:val="24"/>
                <w:highlight w:val="none"/>
                <w:vertAlign w:val="baseline"/>
              </w:rPr>
            </w:pPr>
          </w:p>
        </w:tc>
      </w:tr>
      <w:tr w14:paraId="4995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tcPr>
          <w:p w14:paraId="7664A779">
            <w:pPr>
              <w:jc w:val="center"/>
              <w:rPr>
                <w:rFonts w:ascii="宋体" w:hAnsi="宋体"/>
                <w:color w:val="000000"/>
                <w:sz w:val="21"/>
                <w:szCs w:val="21"/>
                <w:highlight w:val="none"/>
                <w:vertAlign w:val="baseline"/>
              </w:rPr>
            </w:pPr>
          </w:p>
        </w:tc>
        <w:tc>
          <w:tcPr>
            <w:tcW w:w="1376" w:type="dxa"/>
            <w:vMerge w:val="continue"/>
          </w:tcPr>
          <w:p w14:paraId="0E9DBAB7">
            <w:pPr>
              <w:jc w:val="center"/>
              <w:rPr>
                <w:rFonts w:ascii="宋体" w:hAnsi="宋体"/>
                <w:color w:val="000000"/>
                <w:sz w:val="21"/>
                <w:szCs w:val="21"/>
                <w:highlight w:val="none"/>
                <w:vertAlign w:val="baseline"/>
              </w:rPr>
            </w:pPr>
          </w:p>
        </w:tc>
        <w:tc>
          <w:tcPr>
            <w:tcW w:w="9120" w:type="dxa"/>
            <w:vAlign w:val="center"/>
          </w:tcPr>
          <w:p w14:paraId="61733606">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接到故障紧急电话后，</w:t>
            </w:r>
            <w:r>
              <w:rPr>
                <w:rFonts w:hint="eastAsia" w:ascii="宋体" w:hAnsi="宋体"/>
                <w:color w:val="000000"/>
                <w:sz w:val="21"/>
                <w:szCs w:val="21"/>
                <w:highlight w:val="none"/>
                <w:vertAlign w:val="baseline"/>
                <w:lang w:val="en-US" w:eastAsia="zh-CN"/>
              </w:rPr>
              <w:t>90分钟</w:t>
            </w:r>
            <w:r>
              <w:rPr>
                <w:rFonts w:hint="eastAsia" w:ascii="宋体" w:hAnsi="宋体"/>
                <w:color w:val="000000"/>
                <w:sz w:val="21"/>
                <w:szCs w:val="21"/>
                <w:highlight w:val="none"/>
                <w:vertAlign w:val="baseline"/>
                <w:lang w:eastAsia="zh-CN"/>
              </w:rPr>
              <w:t>内不能赶到现场的扣5分，此基础上且每超过</w:t>
            </w:r>
            <w:r>
              <w:rPr>
                <w:rFonts w:hint="eastAsia" w:ascii="宋体" w:hAnsi="宋体"/>
                <w:color w:val="000000"/>
                <w:sz w:val="21"/>
                <w:szCs w:val="21"/>
                <w:highlight w:val="none"/>
                <w:vertAlign w:val="baseline"/>
                <w:lang w:val="en-US" w:eastAsia="zh-CN"/>
              </w:rPr>
              <w:t>10</w:t>
            </w:r>
            <w:r>
              <w:rPr>
                <w:rFonts w:hint="eastAsia" w:ascii="宋体" w:hAnsi="宋体"/>
                <w:color w:val="000000"/>
                <w:sz w:val="21"/>
                <w:szCs w:val="21"/>
                <w:highlight w:val="none"/>
                <w:vertAlign w:val="baseline"/>
                <w:lang w:eastAsia="zh-CN"/>
              </w:rPr>
              <w:t>分钟加扣1分</w:t>
            </w:r>
          </w:p>
        </w:tc>
        <w:tc>
          <w:tcPr>
            <w:tcW w:w="1065" w:type="dxa"/>
            <w:vAlign w:val="center"/>
          </w:tcPr>
          <w:p w14:paraId="00FF0204">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10分</w:t>
            </w:r>
          </w:p>
        </w:tc>
        <w:tc>
          <w:tcPr>
            <w:tcW w:w="934" w:type="dxa"/>
            <w:vAlign w:val="center"/>
          </w:tcPr>
          <w:p w14:paraId="78A9A2EC">
            <w:pPr>
              <w:jc w:val="center"/>
              <w:rPr>
                <w:rFonts w:ascii="宋体" w:hAnsi="宋体"/>
                <w:color w:val="000000"/>
                <w:sz w:val="24"/>
                <w:szCs w:val="24"/>
                <w:highlight w:val="none"/>
                <w:vertAlign w:val="baseline"/>
              </w:rPr>
            </w:pPr>
          </w:p>
        </w:tc>
        <w:tc>
          <w:tcPr>
            <w:tcW w:w="1136" w:type="dxa"/>
            <w:vAlign w:val="center"/>
          </w:tcPr>
          <w:p w14:paraId="3267239B">
            <w:pPr>
              <w:jc w:val="center"/>
              <w:rPr>
                <w:rFonts w:ascii="宋体" w:hAnsi="宋体"/>
                <w:color w:val="000000"/>
                <w:sz w:val="24"/>
                <w:szCs w:val="24"/>
                <w:highlight w:val="none"/>
                <w:vertAlign w:val="baseline"/>
              </w:rPr>
            </w:pPr>
          </w:p>
        </w:tc>
      </w:tr>
      <w:tr w14:paraId="6C8C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tcPr>
          <w:p w14:paraId="16373FA1">
            <w:pPr>
              <w:jc w:val="center"/>
              <w:rPr>
                <w:rFonts w:ascii="宋体" w:hAnsi="宋体"/>
                <w:color w:val="000000"/>
                <w:sz w:val="21"/>
                <w:szCs w:val="21"/>
                <w:highlight w:val="none"/>
                <w:vertAlign w:val="baseline"/>
              </w:rPr>
            </w:pPr>
          </w:p>
        </w:tc>
        <w:tc>
          <w:tcPr>
            <w:tcW w:w="1376" w:type="dxa"/>
            <w:vMerge w:val="continue"/>
          </w:tcPr>
          <w:p w14:paraId="0E0AD33D">
            <w:pPr>
              <w:jc w:val="center"/>
              <w:rPr>
                <w:rFonts w:ascii="宋体" w:hAnsi="宋体"/>
                <w:color w:val="000000"/>
                <w:sz w:val="21"/>
                <w:szCs w:val="21"/>
                <w:highlight w:val="none"/>
                <w:vertAlign w:val="baseline"/>
              </w:rPr>
            </w:pPr>
          </w:p>
        </w:tc>
        <w:tc>
          <w:tcPr>
            <w:tcW w:w="9120" w:type="dxa"/>
            <w:vAlign w:val="center"/>
          </w:tcPr>
          <w:p w14:paraId="1B85D95D">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val="en-US" w:eastAsia="zh-CN"/>
              </w:rPr>
              <w:t>一般</w:t>
            </w:r>
            <w:r>
              <w:rPr>
                <w:rFonts w:hint="eastAsia" w:ascii="宋体" w:hAnsi="宋体"/>
                <w:color w:val="000000"/>
                <w:sz w:val="21"/>
                <w:szCs w:val="21"/>
                <w:highlight w:val="none"/>
                <w:vertAlign w:val="baseline"/>
                <w:lang w:eastAsia="zh-CN"/>
              </w:rPr>
              <w:t>故障超过</w:t>
            </w:r>
            <w:r>
              <w:rPr>
                <w:rFonts w:hint="eastAsia" w:ascii="宋体" w:hAnsi="宋体"/>
                <w:color w:val="000000"/>
                <w:sz w:val="21"/>
                <w:szCs w:val="21"/>
                <w:highlight w:val="none"/>
                <w:vertAlign w:val="baseline"/>
                <w:lang w:val="en-US" w:eastAsia="zh-CN"/>
              </w:rPr>
              <w:t>2</w:t>
            </w:r>
            <w:r>
              <w:rPr>
                <w:rFonts w:hint="eastAsia" w:ascii="宋体" w:hAnsi="宋体"/>
                <w:color w:val="000000"/>
                <w:sz w:val="21"/>
                <w:szCs w:val="21"/>
                <w:highlight w:val="none"/>
                <w:vertAlign w:val="baseline"/>
                <w:lang w:eastAsia="zh-CN"/>
              </w:rPr>
              <w:t>小时解决的扣5分，此基础上且每超过</w:t>
            </w:r>
            <w:r>
              <w:rPr>
                <w:rFonts w:hint="eastAsia" w:ascii="宋体" w:hAnsi="宋体"/>
                <w:color w:val="000000"/>
                <w:sz w:val="21"/>
                <w:szCs w:val="21"/>
                <w:highlight w:val="none"/>
                <w:vertAlign w:val="baseline"/>
                <w:lang w:val="en-US" w:eastAsia="zh-CN"/>
              </w:rPr>
              <w:t>10</w:t>
            </w:r>
            <w:r>
              <w:rPr>
                <w:rFonts w:hint="eastAsia" w:ascii="宋体" w:hAnsi="宋体"/>
                <w:color w:val="000000"/>
                <w:sz w:val="21"/>
                <w:szCs w:val="21"/>
                <w:highlight w:val="none"/>
                <w:vertAlign w:val="baseline"/>
                <w:lang w:eastAsia="zh-CN"/>
              </w:rPr>
              <w:t>分钟加扣1分</w:t>
            </w:r>
          </w:p>
        </w:tc>
        <w:tc>
          <w:tcPr>
            <w:tcW w:w="1065" w:type="dxa"/>
            <w:vAlign w:val="center"/>
          </w:tcPr>
          <w:p w14:paraId="06F49D52">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10分</w:t>
            </w:r>
          </w:p>
        </w:tc>
        <w:tc>
          <w:tcPr>
            <w:tcW w:w="934" w:type="dxa"/>
            <w:vAlign w:val="center"/>
          </w:tcPr>
          <w:p w14:paraId="59E79A1B">
            <w:pPr>
              <w:jc w:val="center"/>
              <w:rPr>
                <w:rFonts w:ascii="宋体" w:hAnsi="宋体"/>
                <w:color w:val="000000"/>
                <w:sz w:val="24"/>
                <w:szCs w:val="24"/>
                <w:highlight w:val="none"/>
                <w:vertAlign w:val="baseline"/>
              </w:rPr>
            </w:pPr>
          </w:p>
        </w:tc>
        <w:tc>
          <w:tcPr>
            <w:tcW w:w="1136" w:type="dxa"/>
            <w:vAlign w:val="center"/>
          </w:tcPr>
          <w:p w14:paraId="6FDF1F95">
            <w:pPr>
              <w:jc w:val="center"/>
              <w:rPr>
                <w:rFonts w:ascii="宋体" w:hAnsi="宋体"/>
                <w:color w:val="000000"/>
                <w:sz w:val="24"/>
                <w:szCs w:val="24"/>
                <w:highlight w:val="none"/>
                <w:vertAlign w:val="baseline"/>
              </w:rPr>
            </w:pPr>
          </w:p>
        </w:tc>
      </w:tr>
      <w:tr w14:paraId="78C43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tcPr>
          <w:p w14:paraId="05B8524B">
            <w:pPr>
              <w:jc w:val="center"/>
              <w:rPr>
                <w:rFonts w:ascii="宋体" w:hAnsi="宋体"/>
                <w:color w:val="000000"/>
                <w:sz w:val="21"/>
                <w:szCs w:val="21"/>
                <w:highlight w:val="none"/>
                <w:vertAlign w:val="baseline"/>
              </w:rPr>
            </w:pPr>
          </w:p>
        </w:tc>
        <w:tc>
          <w:tcPr>
            <w:tcW w:w="1376" w:type="dxa"/>
            <w:vMerge w:val="continue"/>
          </w:tcPr>
          <w:p w14:paraId="3A804F21">
            <w:pPr>
              <w:jc w:val="center"/>
              <w:rPr>
                <w:rFonts w:ascii="宋体" w:hAnsi="宋体"/>
                <w:color w:val="000000"/>
                <w:sz w:val="21"/>
                <w:szCs w:val="21"/>
                <w:highlight w:val="none"/>
                <w:vertAlign w:val="baseline"/>
              </w:rPr>
            </w:pPr>
          </w:p>
        </w:tc>
        <w:tc>
          <w:tcPr>
            <w:tcW w:w="9120" w:type="dxa"/>
            <w:vAlign w:val="center"/>
          </w:tcPr>
          <w:p w14:paraId="41D8CE6C">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中级故障超过</w:t>
            </w:r>
            <w:r>
              <w:rPr>
                <w:rFonts w:hint="eastAsia" w:ascii="宋体" w:hAnsi="宋体"/>
                <w:color w:val="000000"/>
                <w:sz w:val="21"/>
                <w:szCs w:val="21"/>
                <w:highlight w:val="none"/>
                <w:vertAlign w:val="baseline"/>
                <w:lang w:val="en-US" w:eastAsia="zh-CN"/>
              </w:rPr>
              <w:t>12</w:t>
            </w:r>
            <w:r>
              <w:rPr>
                <w:rFonts w:hint="eastAsia" w:ascii="宋体" w:hAnsi="宋体"/>
                <w:color w:val="000000"/>
                <w:sz w:val="21"/>
                <w:szCs w:val="21"/>
                <w:highlight w:val="none"/>
                <w:vertAlign w:val="baseline"/>
                <w:lang w:eastAsia="zh-CN"/>
              </w:rPr>
              <w:t>小时解决的扣5分，此基础上且每超过30分钟加扣1分</w:t>
            </w:r>
          </w:p>
        </w:tc>
        <w:tc>
          <w:tcPr>
            <w:tcW w:w="1065" w:type="dxa"/>
            <w:vAlign w:val="center"/>
          </w:tcPr>
          <w:p w14:paraId="382ACBA7">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val="en-US" w:eastAsia="zh-CN"/>
              </w:rPr>
              <w:t>1</w:t>
            </w:r>
            <w:r>
              <w:rPr>
                <w:rFonts w:hint="eastAsia" w:ascii="宋体" w:hAnsi="宋体"/>
                <w:color w:val="000000"/>
                <w:sz w:val="21"/>
                <w:szCs w:val="21"/>
                <w:highlight w:val="none"/>
                <w:vertAlign w:val="baseline"/>
                <w:lang w:eastAsia="zh-CN"/>
              </w:rPr>
              <w:t>0分</w:t>
            </w:r>
          </w:p>
        </w:tc>
        <w:tc>
          <w:tcPr>
            <w:tcW w:w="934" w:type="dxa"/>
            <w:vAlign w:val="center"/>
          </w:tcPr>
          <w:p w14:paraId="08148140">
            <w:pPr>
              <w:jc w:val="center"/>
              <w:rPr>
                <w:rFonts w:ascii="宋体" w:hAnsi="宋体"/>
                <w:color w:val="000000"/>
                <w:sz w:val="24"/>
                <w:szCs w:val="24"/>
                <w:highlight w:val="none"/>
                <w:vertAlign w:val="baseline"/>
              </w:rPr>
            </w:pPr>
          </w:p>
        </w:tc>
        <w:tc>
          <w:tcPr>
            <w:tcW w:w="1136" w:type="dxa"/>
            <w:vAlign w:val="center"/>
          </w:tcPr>
          <w:p w14:paraId="3536BE5A">
            <w:pPr>
              <w:jc w:val="center"/>
              <w:rPr>
                <w:rFonts w:ascii="宋体" w:hAnsi="宋体"/>
                <w:color w:val="000000"/>
                <w:sz w:val="24"/>
                <w:szCs w:val="24"/>
                <w:highlight w:val="none"/>
                <w:vertAlign w:val="baseline"/>
              </w:rPr>
            </w:pPr>
          </w:p>
        </w:tc>
      </w:tr>
      <w:tr w14:paraId="0731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tcPr>
          <w:p w14:paraId="19B85ED5">
            <w:pPr>
              <w:jc w:val="center"/>
              <w:rPr>
                <w:rFonts w:ascii="宋体" w:hAnsi="宋体"/>
                <w:color w:val="000000"/>
                <w:sz w:val="21"/>
                <w:szCs w:val="21"/>
                <w:highlight w:val="none"/>
                <w:vertAlign w:val="baseline"/>
              </w:rPr>
            </w:pPr>
          </w:p>
        </w:tc>
        <w:tc>
          <w:tcPr>
            <w:tcW w:w="1376" w:type="dxa"/>
            <w:vMerge w:val="continue"/>
          </w:tcPr>
          <w:p w14:paraId="3E761471">
            <w:pPr>
              <w:jc w:val="center"/>
              <w:rPr>
                <w:rFonts w:ascii="宋体" w:hAnsi="宋体"/>
                <w:color w:val="000000"/>
                <w:sz w:val="21"/>
                <w:szCs w:val="21"/>
                <w:highlight w:val="none"/>
                <w:vertAlign w:val="baseline"/>
              </w:rPr>
            </w:pPr>
          </w:p>
        </w:tc>
        <w:tc>
          <w:tcPr>
            <w:tcW w:w="9120" w:type="dxa"/>
            <w:vAlign w:val="center"/>
          </w:tcPr>
          <w:p w14:paraId="355FC7D8">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重大故障超过</w:t>
            </w:r>
            <w:r>
              <w:rPr>
                <w:rFonts w:hint="eastAsia" w:ascii="宋体" w:hAnsi="宋体"/>
                <w:color w:val="000000"/>
                <w:sz w:val="21"/>
                <w:szCs w:val="21"/>
                <w:highlight w:val="none"/>
                <w:vertAlign w:val="baseline"/>
                <w:lang w:val="en-US" w:eastAsia="zh-CN"/>
              </w:rPr>
              <w:t>24</w:t>
            </w:r>
            <w:r>
              <w:rPr>
                <w:rFonts w:hint="eastAsia" w:ascii="宋体" w:hAnsi="宋体"/>
                <w:color w:val="000000"/>
                <w:sz w:val="21"/>
                <w:szCs w:val="21"/>
                <w:highlight w:val="none"/>
                <w:vertAlign w:val="baseline"/>
                <w:lang w:eastAsia="zh-CN"/>
              </w:rPr>
              <w:t>小时解决的扣5分，此基础上且每超过30分钟加扣1分</w:t>
            </w:r>
          </w:p>
        </w:tc>
        <w:tc>
          <w:tcPr>
            <w:tcW w:w="1065" w:type="dxa"/>
            <w:vAlign w:val="center"/>
          </w:tcPr>
          <w:p w14:paraId="01D05A2D">
            <w:pPr>
              <w:jc w:val="center"/>
              <w:rPr>
                <w:rFonts w:hint="eastAsia" w:ascii="宋体" w:hAnsi="宋体"/>
                <w:color w:val="000000"/>
                <w:sz w:val="21"/>
                <w:szCs w:val="21"/>
                <w:highlight w:val="none"/>
                <w:vertAlign w:val="baseline"/>
                <w:lang w:val="en-US" w:eastAsia="zh-CN"/>
              </w:rPr>
            </w:pPr>
            <w:r>
              <w:rPr>
                <w:rFonts w:hint="eastAsia" w:ascii="宋体" w:hAnsi="宋体"/>
                <w:color w:val="000000"/>
                <w:sz w:val="21"/>
                <w:szCs w:val="21"/>
                <w:highlight w:val="none"/>
                <w:vertAlign w:val="baseline"/>
                <w:lang w:val="en-US" w:eastAsia="zh-CN"/>
              </w:rPr>
              <w:t>1</w:t>
            </w:r>
            <w:r>
              <w:rPr>
                <w:rFonts w:hint="eastAsia" w:ascii="宋体" w:hAnsi="宋体"/>
                <w:color w:val="000000"/>
                <w:sz w:val="21"/>
                <w:szCs w:val="21"/>
                <w:highlight w:val="none"/>
                <w:vertAlign w:val="baseline"/>
                <w:lang w:eastAsia="zh-CN"/>
              </w:rPr>
              <w:t>0分</w:t>
            </w:r>
          </w:p>
        </w:tc>
        <w:tc>
          <w:tcPr>
            <w:tcW w:w="934" w:type="dxa"/>
            <w:vAlign w:val="center"/>
          </w:tcPr>
          <w:p w14:paraId="20824A88">
            <w:pPr>
              <w:jc w:val="center"/>
              <w:rPr>
                <w:rFonts w:ascii="宋体" w:hAnsi="宋体"/>
                <w:color w:val="000000"/>
                <w:sz w:val="24"/>
                <w:szCs w:val="24"/>
                <w:highlight w:val="none"/>
                <w:vertAlign w:val="baseline"/>
              </w:rPr>
            </w:pPr>
          </w:p>
        </w:tc>
        <w:tc>
          <w:tcPr>
            <w:tcW w:w="1136" w:type="dxa"/>
            <w:vAlign w:val="center"/>
          </w:tcPr>
          <w:p w14:paraId="650F5A90">
            <w:pPr>
              <w:jc w:val="center"/>
              <w:rPr>
                <w:rFonts w:ascii="宋体" w:hAnsi="宋体"/>
                <w:color w:val="000000"/>
                <w:sz w:val="24"/>
                <w:szCs w:val="24"/>
                <w:highlight w:val="none"/>
                <w:vertAlign w:val="baseline"/>
              </w:rPr>
            </w:pPr>
          </w:p>
        </w:tc>
      </w:tr>
      <w:tr w14:paraId="6A4A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14:paraId="387CF617">
            <w:pPr>
              <w:jc w:val="center"/>
              <w:rPr>
                <w:rFonts w:hint="eastAsia" w:ascii="宋体" w:hAnsi="宋体" w:eastAsia="宋体"/>
                <w:color w:val="000000"/>
                <w:sz w:val="21"/>
                <w:szCs w:val="21"/>
                <w:highlight w:val="none"/>
                <w:vertAlign w:val="baseline"/>
                <w:lang w:val="en-US" w:eastAsia="zh-CN"/>
              </w:rPr>
            </w:pPr>
            <w:r>
              <w:rPr>
                <w:rFonts w:hint="eastAsia" w:ascii="宋体" w:hAnsi="宋体"/>
                <w:color w:val="000000"/>
                <w:sz w:val="21"/>
                <w:szCs w:val="21"/>
                <w:highlight w:val="none"/>
                <w:vertAlign w:val="baseline"/>
                <w:lang w:val="en-US" w:eastAsia="zh-CN"/>
              </w:rPr>
              <w:t>3</w:t>
            </w:r>
          </w:p>
        </w:tc>
        <w:tc>
          <w:tcPr>
            <w:tcW w:w="1376" w:type="dxa"/>
            <w:vAlign w:val="center"/>
          </w:tcPr>
          <w:p w14:paraId="224A858F">
            <w:pPr>
              <w:jc w:val="center"/>
              <w:rPr>
                <w:rFonts w:hint="eastAsia" w:ascii="宋体" w:hAnsi="宋体" w:eastAsia="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其他服务响应情况</w:t>
            </w:r>
          </w:p>
        </w:tc>
        <w:tc>
          <w:tcPr>
            <w:tcW w:w="9120" w:type="dxa"/>
            <w:vAlign w:val="center"/>
          </w:tcPr>
          <w:p w14:paraId="4A49B379">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合同规定的其它服务条款未按要求完成，每项扣</w:t>
            </w:r>
            <w:r>
              <w:rPr>
                <w:rFonts w:hint="eastAsia" w:ascii="宋体" w:hAnsi="宋体"/>
                <w:color w:val="000000"/>
                <w:sz w:val="21"/>
                <w:szCs w:val="21"/>
                <w:highlight w:val="none"/>
                <w:vertAlign w:val="baseline"/>
                <w:lang w:val="en-US" w:eastAsia="zh-CN"/>
              </w:rPr>
              <w:t>5</w:t>
            </w:r>
            <w:r>
              <w:rPr>
                <w:rFonts w:hint="eastAsia" w:ascii="宋体" w:hAnsi="宋体"/>
                <w:color w:val="000000"/>
                <w:sz w:val="21"/>
                <w:szCs w:val="21"/>
                <w:highlight w:val="none"/>
                <w:vertAlign w:val="baseline"/>
                <w:lang w:eastAsia="zh-CN"/>
              </w:rPr>
              <w:t>分</w:t>
            </w:r>
          </w:p>
        </w:tc>
        <w:tc>
          <w:tcPr>
            <w:tcW w:w="1065" w:type="dxa"/>
            <w:vAlign w:val="center"/>
          </w:tcPr>
          <w:p w14:paraId="721227E7">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val="en-US" w:eastAsia="zh-CN"/>
              </w:rPr>
              <w:t>10</w:t>
            </w:r>
            <w:r>
              <w:rPr>
                <w:rFonts w:hint="eastAsia" w:ascii="宋体" w:hAnsi="宋体"/>
                <w:color w:val="000000"/>
                <w:sz w:val="21"/>
                <w:szCs w:val="21"/>
                <w:highlight w:val="none"/>
                <w:vertAlign w:val="baseline"/>
                <w:lang w:eastAsia="zh-CN"/>
              </w:rPr>
              <w:t>分</w:t>
            </w:r>
          </w:p>
        </w:tc>
        <w:tc>
          <w:tcPr>
            <w:tcW w:w="934" w:type="dxa"/>
            <w:vAlign w:val="center"/>
          </w:tcPr>
          <w:p w14:paraId="189DFE22">
            <w:pPr>
              <w:jc w:val="center"/>
              <w:rPr>
                <w:rFonts w:ascii="宋体" w:hAnsi="宋体"/>
                <w:color w:val="000000"/>
                <w:sz w:val="24"/>
                <w:szCs w:val="24"/>
                <w:highlight w:val="none"/>
                <w:vertAlign w:val="baseline"/>
              </w:rPr>
            </w:pPr>
          </w:p>
        </w:tc>
        <w:tc>
          <w:tcPr>
            <w:tcW w:w="1136" w:type="dxa"/>
            <w:vAlign w:val="center"/>
          </w:tcPr>
          <w:p w14:paraId="72D9538C">
            <w:pPr>
              <w:jc w:val="center"/>
              <w:rPr>
                <w:rFonts w:ascii="宋体" w:hAnsi="宋体"/>
                <w:color w:val="000000"/>
                <w:sz w:val="24"/>
                <w:szCs w:val="24"/>
                <w:highlight w:val="none"/>
                <w:vertAlign w:val="baseline"/>
              </w:rPr>
            </w:pPr>
          </w:p>
        </w:tc>
      </w:tr>
      <w:tr w14:paraId="56E6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217" w:type="dxa"/>
            <w:gridSpan w:val="3"/>
            <w:vAlign w:val="center"/>
          </w:tcPr>
          <w:p w14:paraId="18FB78C9">
            <w:pPr>
              <w:jc w:val="center"/>
              <w:rPr>
                <w:rFonts w:hint="eastAsia" w:ascii="宋体" w:hAnsi="宋体" w:eastAsia="宋体"/>
                <w:b/>
                <w:bCs/>
                <w:color w:val="000000"/>
                <w:sz w:val="21"/>
                <w:szCs w:val="21"/>
                <w:highlight w:val="none"/>
                <w:vertAlign w:val="baseline"/>
                <w:lang w:eastAsia="zh-CN"/>
              </w:rPr>
            </w:pPr>
            <w:r>
              <w:rPr>
                <w:rFonts w:hint="eastAsia" w:ascii="宋体" w:hAnsi="宋体"/>
                <w:b/>
                <w:bCs/>
                <w:color w:val="000000"/>
                <w:sz w:val="21"/>
                <w:szCs w:val="21"/>
                <w:highlight w:val="none"/>
                <w:vertAlign w:val="baseline"/>
                <w:lang w:eastAsia="zh-CN"/>
              </w:rPr>
              <w:t>合计</w:t>
            </w:r>
          </w:p>
        </w:tc>
        <w:tc>
          <w:tcPr>
            <w:tcW w:w="1065" w:type="dxa"/>
            <w:vAlign w:val="center"/>
          </w:tcPr>
          <w:p w14:paraId="419EC30B">
            <w:pPr>
              <w:jc w:val="center"/>
              <w:rPr>
                <w:rFonts w:hint="default" w:ascii="宋体" w:hAnsi="宋体" w:eastAsia="宋体"/>
                <w:b/>
                <w:bCs/>
                <w:color w:val="000000"/>
                <w:sz w:val="21"/>
                <w:szCs w:val="21"/>
                <w:highlight w:val="none"/>
                <w:vertAlign w:val="baseline"/>
                <w:lang w:val="en-US" w:eastAsia="zh-CN"/>
              </w:rPr>
            </w:pPr>
            <w:r>
              <w:rPr>
                <w:rFonts w:hint="eastAsia" w:ascii="宋体" w:hAnsi="宋体"/>
                <w:b/>
                <w:bCs/>
                <w:color w:val="000000"/>
                <w:sz w:val="21"/>
                <w:szCs w:val="21"/>
                <w:highlight w:val="none"/>
                <w:vertAlign w:val="baseline"/>
                <w:lang w:val="en-US" w:eastAsia="zh-CN"/>
              </w:rPr>
              <w:t>100分</w:t>
            </w:r>
          </w:p>
        </w:tc>
        <w:tc>
          <w:tcPr>
            <w:tcW w:w="934" w:type="dxa"/>
            <w:vAlign w:val="center"/>
          </w:tcPr>
          <w:p w14:paraId="2EEA91CD">
            <w:pPr>
              <w:jc w:val="center"/>
              <w:rPr>
                <w:rFonts w:ascii="宋体" w:hAnsi="宋体"/>
                <w:color w:val="000000"/>
                <w:sz w:val="24"/>
                <w:szCs w:val="24"/>
                <w:highlight w:val="none"/>
                <w:vertAlign w:val="baseline"/>
              </w:rPr>
            </w:pPr>
          </w:p>
        </w:tc>
        <w:tc>
          <w:tcPr>
            <w:tcW w:w="1136" w:type="dxa"/>
            <w:vAlign w:val="center"/>
          </w:tcPr>
          <w:p w14:paraId="40DC8D00">
            <w:pPr>
              <w:jc w:val="center"/>
              <w:rPr>
                <w:rFonts w:ascii="宋体" w:hAnsi="宋体"/>
                <w:color w:val="000000"/>
                <w:sz w:val="24"/>
                <w:szCs w:val="24"/>
                <w:highlight w:val="none"/>
                <w:vertAlign w:val="baseline"/>
              </w:rPr>
            </w:pPr>
          </w:p>
        </w:tc>
      </w:tr>
    </w:tbl>
    <w:p w14:paraId="26B9F447">
      <w:pPr>
        <w:jc w:val="center"/>
        <w:rPr>
          <w:rFonts w:ascii="宋体" w:hAnsi="宋体"/>
          <w:color w:val="000000"/>
          <w:sz w:val="24"/>
          <w:szCs w:val="24"/>
          <w:highlight w:val="none"/>
        </w:rPr>
      </w:pPr>
    </w:p>
    <w:p w14:paraId="07895D94">
      <w:pPr>
        <w:spacing w:line="360" w:lineRule="auto"/>
        <w:rPr>
          <w:rFonts w:hint="eastAsia" w:ascii="宋体" w:hAnsi="宋体"/>
          <w:b/>
          <w:color w:val="000000"/>
          <w:kern w:val="0"/>
          <w:sz w:val="21"/>
          <w:szCs w:val="21"/>
          <w:highlight w:val="none"/>
        </w:rPr>
      </w:pPr>
      <w:r>
        <w:rPr>
          <w:rFonts w:hint="eastAsia" w:ascii="宋体" w:hAnsi="宋体"/>
          <w:color w:val="000000"/>
          <w:sz w:val="21"/>
          <w:szCs w:val="21"/>
          <w:highlight w:val="none"/>
          <w:lang w:eastAsia="zh-CN"/>
        </w:rPr>
        <w:t>说明</w:t>
      </w:r>
      <w:r>
        <w:rPr>
          <w:rFonts w:hint="eastAsia" w:ascii="宋体" w:hAnsi="宋体"/>
          <w:color w:val="000000"/>
          <w:sz w:val="21"/>
          <w:szCs w:val="21"/>
          <w:highlight w:val="none"/>
        </w:rPr>
        <w:t>：按季度进行考核，考核评分结果低于80分（不含）则为不合格。对考核不合格的供应商，在100分的基础上按每扣减1分当季度服务费扣100元的标准进行处罚（例如：得分为79分的，即在100分的基础上扣减了21分，则当季度服务费扣减金额=100*21=2100元）。</w:t>
      </w:r>
    </w:p>
    <w:p w14:paraId="1B97BE22">
      <w:pPr>
        <w:spacing w:before="120"/>
        <w:ind w:left="0" w:leftChars="0" w:firstLine="0" w:firstLineChars="0"/>
        <w:rPr>
          <w:rFonts w:hint="default" w:ascii="宋体" w:hAnsi="宋体"/>
          <w:color w:val="000000"/>
          <w:sz w:val="24"/>
          <w:szCs w:val="24"/>
          <w:highlight w:val="none"/>
          <w:lang w:val="en-US" w:eastAsia="zh-CN"/>
        </w:rPr>
      </w:pPr>
      <w:r>
        <w:rPr>
          <w:rFonts w:hint="eastAsia" w:ascii="宋体" w:hAnsi="宋体"/>
          <w:color w:val="000000"/>
          <w:sz w:val="24"/>
          <w:szCs w:val="24"/>
          <w:highlight w:val="none"/>
          <w:lang w:eastAsia="zh-CN"/>
        </w:rPr>
        <w:t>供应商：</w:t>
      </w:r>
      <w:r>
        <w:rPr>
          <w:rFonts w:hint="eastAsia" w:ascii="宋体" w:hAnsi="宋体"/>
          <w:color w:val="000000"/>
          <w:sz w:val="24"/>
          <w:szCs w:val="24"/>
          <w:highlight w:val="none"/>
          <w:lang w:val="en-US" w:eastAsia="zh-CN"/>
        </w:rPr>
        <w:t xml:space="preserve"> </w:t>
      </w:r>
      <w:r>
        <w:rPr>
          <w:rFonts w:hint="eastAsia" w:ascii="仿宋" w:hAnsi="仿宋" w:eastAsia="仿宋" w:cs="仿宋"/>
          <w:lang w:val="en-US" w:eastAsia="zh-CN"/>
        </w:rPr>
        <w:t xml:space="preserve">                                            </w:t>
      </w:r>
      <w:r>
        <w:rPr>
          <w:rFonts w:hint="eastAsia" w:ascii="宋体" w:hAnsi="宋体"/>
          <w:color w:val="000000"/>
          <w:sz w:val="24"/>
          <w:szCs w:val="24"/>
          <w:highlight w:val="none"/>
          <w:lang w:val="en-US" w:eastAsia="zh-CN"/>
        </w:rPr>
        <w:t xml:space="preserve">  采购人：</w:t>
      </w:r>
    </w:p>
    <w:p w14:paraId="673B61EA">
      <w:pPr>
        <w:spacing w:before="120"/>
        <w:ind w:left="0" w:leftChars="0" w:firstLine="0" w:firstLineChars="0"/>
        <w:rPr>
          <w:rFonts w:ascii="仿宋" w:hAnsi="仿宋" w:eastAsia="仿宋" w:cs="仿宋"/>
        </w:rPr>
      </w:pPr>
    </w:p>
    <w:p w14:paraId="0CD0A07A">
      <w:pPr>
        <w:spacing w:before="120"/>
        <w:ind w:left="0" w:leftChars="0" w:firstLine="0" w:firstLineChars="0"/>
        <w:rPr>
          <w:rFonts w:ascii="仿宋" w:hAnsi="仿宋" w:eastAsia="仿宋" w:cs="仿宋"/>
        </w:rPr>
      </w:pPr>
    </w:p>
    <w:p w14:paraId="2FBB44A3">
      <w:pPr>
        <w:spacing w:before="120"/>
        <w:ind w:left="0" w:leftChars="0" w:firstLine="0" w:firstLineChars="0"/>
        <w:rPr>
          <w:rFonts w:ascii="仿宋" w:hAnsi="仿宋" w:eastAsia="仿宋" w:cs="仿宋"/>
        </w:rPr>
        <w:sectPr>
          <w:pgSz w:w="16840" w:h="11907" w:orient="landscape"/>
          <w:pgMar w:top="850" w:right="1418" w:bottom="850" w:left="1418" w:header="680" w:footer="850" w:gutter="0"/>
          <w:cols w:space="0" w:num="1"/>
          <w:rtlGutter w:val="0"/>
          <w:docGrid w:linePitch="326" w:charSpace="0"/>
        </w:sectPr>
      </w:pPr>
    </w:p>
    <w:p w14:paraId="4C924A3F">
      <w:pPr>
        <w:jc w:val="center"/>
        <w:rPr>
          <w:rFonts w:hint="eastAsia" w:ascii="宋体" w:hAnsi="宋体" w:cs="宋体"/>
          <w:b/>
          <w:sz w:val="32"/>
          <w:szCs w:val="32"/>
          <w:lang w:val="zh-CN"/>
        </w:rPr>
      </w:pPr>
      <w:bookmarkStart w:id="113" w:name="_Toc530141647"/>
    </w:p>
    <w:p w14:paraId="43D51FA6">
      <w:pPr>
        <w:jc w:val="center"/>
        <w:rPr>
          <w:rFonts w:hint="eastAsia" w:ascii="宋体" w:hAnsi="宋体" w:cs="宋体"/>
          <w:b/>
          <w:sz w:val="32"/>
          <w:szCs w:val="32"/>
          <w:lang w:val="zh-CN"/>
        </w:rPr>
      </w:pPr>
    </w:p>
    <w:p w14:paraId="3CC6C7F3">
      <w:pPr>
        <w:jc w:val="center"/>
        <w:rPr>
          <w:rFonts w:hint="eastAsia" w:ascii="宋体" w:hAnsi="宋体" w:cs="宋体"/>
          <w:b/>
          <w:sz w:val="32"/>
          <w:szCs w:val="32"/>
          <w:lang w:val="zh-CN"/>
        </w:rPr>
      </w:pPr>
    </w:p>
    <w:p w14:paraId="677F4A6E">
      <w:pPr>
        <w:jc w:val="center"/>
        <w:rPr>
          <w:rFonts w:hint="eastAsia" w:ascii="宋体" w:hAnsi="宋体" w:cs="宋体"/>
          <w:b/>
          <w:sz w:val="32"/>
          <w:szCs w:val="32"/>
          <w:lang w:val="zh-CN"/>
        </w:rPr>
      </w:pPr>
    </w:p>
    <w:p w14:paraId="2522E0CA">
      <w:pPr>
        <w:jc w:val="center"/>
        <w:rPr>
          <w:rFonts w:hint="eastAsia" w:ascii="宋体" w:hAnsi="宋体" w:cs="宋体"/>
          <w:b/>
          <w:sz w:val="32"/>
          <w:szCs w:val="32"/>
          <w:lang w:val="zh-CN"/>
        </w:rPr>
      </w:pPr>
    </w:p>
    <w:p w14:paraId="463D8ACD">
      <w:pPr>
        <w:jc w:val="center"/>
        <w:rPr>
          <w:rFonts w:hint="eastAsia" w:ascii="宋体" w:hAnsi="宋体" w:cs="宋体"/>
          <w:b/>
          <w:sz w:val="32"/>
          <w:szCs w:val="32"/>
          <w:lang w:val="zh-CN"/>
        </w:rPr>
      </w:pPr>
    </w:p>
    <w:p w14:paraId="3CCF576F">
      <w:pPr>
        <w:jc w:val="center"/>
        <w:rPr>
          <w:rFonts w:hint="eastAsia" w:ascii="宋体" w:hAnsi="宋体" w:cs="宋体"/>
          <w:b/>
          <w:sz w:val="32"/>
          <w:szCs w:val="32"/>
          <w:lang w:val="zh-CN"/>
        </w:rPr>
      </w:pPr>
    </w:p>
    <w:p w14:paraId="30EBA3A9">
      <w:pPr>
        <w:jc w:val="center"/>
        <w:rPr>
          <w:rFonts w:hint="eastAsia" w:ascii="宋体" w:hAnsi="宋体" w:cs="宋体"/>
          <w:b/>
          <w:sz w:val="32"/>
          <w:szCs w:val="32"/>
          <w:lang w:val="zh-CN"/>
        </w:rPr>
      </w:pPr>
    </w:p>
    <w:p w14:paraId="1BC06450">
      <w:pPr>
        <w:jc w:val="center"/>
        <w:rPr>
          <w:rFonts w:hint="eastAsia" w:ascii="宋体" w:hAnsi="宋体" w:cs="宋体"/>
          <w:b/>
          <w:sz w:val="32"/>
          <w:szCs w:val="32"/>
          <w:lang w:val="zh-CN"/>
        </w:rPr>
      </w:pPr>
      <w:r>
        <w:rPr>
          <w:rFonts w:hint="eastAsia" w:ascii="宋体" w:hAnsi="宋体" w:cs="宋体"/>
          <w:b/>
          <w:sz w:val="52"/>
          <w:szCs w:val="52"/>
          <w:lang w:val="zh-CN"/>
        </w:rPr>
        <w:t>第三章　</w:t>
      </w:r>
      <w:r>
        <w:rPr>
          <w:rFonts w:hint="eastAsia" w:ascii="宋体" w:hAnsi="宋体" w:cs="宋体"/>
          <w:b/>
          <w:sz w:val="52"/>
          <w:szCs w:val="52"/>
        </w:rPr>
        <w:t>响应须知</w:t>
      </w:r>
    </w:p>
    <w:p w14:paraId="2F6CA62B">
      <w:pPr>
        <w:jc w:val="center"/>
        <w:rPr>
          <w:rFonts w:hint="eastAsia" w:ascii="宋体" w:hAnsi="宋体" w:cs="宋体"/>
          <w:b/>
          <w:sz w:val="32"/>
          <w:szCs w:val="32"/>
          <w:lang w:val="zh-CN"/>
        </w:rPr>
      </w:pPr>
    </w:p>
    <w:p w14:paraId="602C745D">
      <w:pPr>
        <w:jc w:val="center"/>
        <w:rPr>
          <w:rFonts w:hint="eastAsia" w:ascii="宋体" w:hAnsi="宋体" w:cs="宋体"/>
          <w:b/>
          <w:sz w:val="32"/>
          <w:szCs w:val="32"/>
          <w:lang w:val="zh-CN"/>
        </w:rPr>
      </w:pPr>
    </w:p>
    <w:p w14:paraId="4C0D17DD">
      <w:pPr>
        <w:jc w:val="center"/>
        <w:rPr>
          <w:rFonts w:hint="eastAsia" w:ascii="宋体" w:hAnsi="宋体" w:cs="宋体"/>
          <w:b/>
          <w:sz w:val="32"/>
          <w:szCs w:val="32"/>
          <w:lang w:val="zh-CN"/>
        </w:rPr>
      </w:pPr>
    </w:p>
    <w:p w14:paraId="44C72434">
      <w:pPr>
        <w:jc w:val="center"/>
        <w:rPr>
          <w:rFonts w:hint="eastAsia" w:ascii="宋体" w:hAnsi="宋体" w:cs="宋体"/>
          <w:b/>
          <w:sz w:val="32"/>
          <w:szCs w:val="32"/>
          <w:lang w:val="zh-CN"/>
        </w:rPr>
      </w:pPr>
    </w:p>
    <w:p w14:paraId="4A73B276">
      <w:pPr>
        <w:jc w:val="center"/>
        <w:rPr>
          <w:rFonts w:hint="eastAsia" w:ascii="宋体" w:hAnsi="宋体" w:cs="宋体"/>
          <w:b/>
          <w:sz w:val="32"/>
          <w:szCs w:val="32"/>
          <w:lang w:val="zh-CN"/>
        </w:rPr>
      </w:pPr>
    </w:p>
    <w:p w14:paraId="014E1FD9">
      <w:pPr>
        <w:jc w:val="center"/>
        <w:rPr>
          <w:rFonts w:hint="eastAsia" w:ascii="宋体" w:hAnsi="宋体" w:cs="宋体"/>
          <w:b/>
          <w:sz w:val="32"/>
          <w:szCs w:val="32"/>
          <w:lang w:val="zh-CN"/>
        </w:rPr>
      </w:pPr>
    </w:p>
    <w:p w14:paraId="3811E98B">
      <w:pPr>
        <w:jc w:val="center"/>
        <w:rPr>
          <w:rFonts w:hint="eastAsia" w:ascii="宋体" w:hAnsi="宋体" w:cs="宋体"/>
          <w:b/>
          <w:sz w:val="32"/>
          <w:szCs w:val="32"/>
          <w:lang w:val="zh-CN"/>
        </w:rPr>
      </w:pPr>
    </w:p>
    <w:p w14:paraId="4FD27E6D">
      <w:pPr>
        <w:jc w:val="center"/>
        <w:rPr>
          <w:rFonts w:hint="eastAsia" w:ascii="宋体" w:hAnsi="宋体" w:cs="宋体"/>
          <w:b/>
          <w:sz w:val="32"/>
          <w:szCs w:val="32"/>
          <w:lang w:val="zh-CN"/>
        </w:rPr>
      </w:pPr>
    </w:p>
    <w:p w14:paraId="7983AF84">
      <w:pPr>
        <w:jc w:val="center"/>
        <w:rPr>
          <w:rFonts w:hint="eastAsia" w:ascii="宋体" w:hAnsi="宋体" w:cs="宋体"/>
          <w:b/>
          <w:sz w:val="32"/>
          <w:szCs w:val="32"/>
          <w:lang w:val="zh-CN"/>
        </w:rPr>
      </w:pPr>
    </w:p>
    <w:p w14:paraId="363D1A87">
      <w:pPr>
        <w:jc w:val="center"/>
        <w:rPr>
          <w:rFonts w:hint="eastAsia" w:ascii="宋体" w:hAnsi="宋体" w:cs="宋体"/>
          <w:b/>
          <w:sz w:val="32"/>
          <w:szCs w:val="32"/>
          <w:lang w:val="zh-CN"/>
        </w:rPr>
      </w:pPr>
    </w:p>
    <w:p w14:paraId="3CD871C9">
      <w:pPr>
        <w:jc w:val="center"/>
        <w:rPr>
          <w:rFonts w:hint="eastAsia" w:ascii="宋体" w:hAnsi="宋体" w:cs="宋体"/>
          <w:b/>
          <w:sz w:val="32"/>
          <w:szCs w:val="32"/>
          <w:lang w:val="zh-CN"/>
        </w:rPr>
      </w:pPr>
    </w:p>
    <w:p w14:paraId="0915442B">
      <w:pPr>
        <w:jc w:val="center"/>
        <w:rPr>
          <w:rFonts w:hint="eastAsia" w:ascii="宋体" w:hAnsi="宋体" w:cs="宋体"/>
          <w:b/>
          <w:sz w:val="32"/>
          <w:szCs w:val="32"/>
          <w:lang w:val="zh-CN"/>
        </w:rPr>
      </w:pPr>
    </w:p>
    <w:p w14:paraId="052FF69E">
      <w:pPr>
        <w:jc w:val="center"/>
        <w:rPr>
          <w:rFonts w:hint="eastAsia" w:ascii="宋体" w:hAnsi="宋体" w:cs="宋体"/>
          <w:b/>
          <w:sz w:val="32"/>
          <w:szCs w:val="32"/>
          <w:lang w:val="zh-CN"/>
        </w:rPr>
      </w:pPr>
    </w:p>
    <w:p w14:paraId="1AD61B83">
      <w:pPr>
        <w:jc w:val="center"/>
        <w:rPr>
          <w:rFonts w:ascii="宋体" w:hAnsi="宋体" w:cs="宋体"/>
          <w:sz w:val="32"/>
          <w:szCs w:val="32"/>
        </w:rPr>
      </w:pPr>
      <w:r>
        <w:rPr>
          <w:rFonts w:hint="eastAsia" w:ascii="宋体" w:hAnsi="宋体" w:cs="宋体"/>
          <w:b/>
          <w:sz w:val="32"/>
          <w:szCs w:val="32"/>
        </w:rPr>
        <w:t>响应须知</w:t>
      </w:r>
    </w:p>
    <w:p w14:paraId="44715ADC">
      <w:pPr>
        <w:adjustRightInd w:val="0"/>
        <w:snapToGrid w:val="0"/>
        <w:spacing w:line="276"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一、响应文件格式</w:t>
      </w:r>
    </w:p>
    <w:p w14:paraId="0E1CCE5A">
      <w:pPr>
        <w:adjustRightInd w:val="0"/>
        <w:snapToGrid w:val="0"/>
        <w:spacing w:line="27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响应人须按本采购比选文件中提供的响应文件编制要求（见第五章）以A4版面统一编制，每份内页须按顺序加注页码，以及按有关要求提供相关的证明资料等。</w:t>
      </w:r>
    </w:p>
    <w:p w14:paraId="54C0CD1A">
      <w:pPr>
        <w:adjustRightInd w:val="0"/>
        <w:snapToGrid w:val="0"/>
        <w:spacing w:line="276" w:lineRule="auto"/>
        <w:ind w:firstLine="482" w:firstLineChars="200"/>
        <w:jc w:val="left"/>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二、响应文件的递交</w:t>
      </w:r>
    </w:p>
    <w:p w14:paraId="1819F2B0">
      <w:pPr>
        <w:tabs>
          <w:tab w:val="center" w:pos="210"/>
          <w:tab w:val="center" w:pos="420"/>
          <w:tab w:val="center" w:pos="630"/>
        </w:tabs>
        <w:adjustRightInd w:val="0"/>
        <w:snapToGrid w:val="0"/>
        <w:spacing w:line="276" w:lineRule="auto"/>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（一）响应文件的密封和标记</w:t>
      </w:r>
    </w:p>
    <w:tbl>
      <w:tblPr>
        <w:tblStyle w:val="24"/>
        <w:tblpPr w:leftFromText="180" w:rightFromText="180" w:vertAnchor="text" w:horzAnchor="page" w:tblpX="2044" w:tblpY="698"/>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98A87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524C3431">
            <w:pPr>
              <w:spacing w:line="360" w:lineRule="auto"/>
              <w:ind w:firstLine="602" w:firstLineChars="200"/>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响应文件（正/副本）</w:t>
            </w:r>
          </w:p>
          <w:p w14:paraId="08D39F5D">
            <w:pPr>
              <w:adjustRightInd w:val="0"/>
              <w:snapToGrid w:val="0"/>
              <w:spacing w:line="40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收件人：中山大学孙逸仙纪念医院项目名称：</w:t>
            </w:r>
            <w:r>
              <w:rPr>
                <w:rFonts w:hint="eastAsia" w:ascii="宋体" w:hAnsi="宋体" w:cs="宋体"/>
                <w:bCs/>
                <w:color w:val="0000FF"/>
                <w:szCs w:val="21"/>
              </w:rPr>
              <w:t>******</w:t>
            </w:r>
          </w:p>
          <w:p w14:paraId="57575576">
            <w:pPr>
              <w:adjustRightInd w:val="0"/>
              <w:snapToGrid w:val="0"/>
              <w:spacing w:line="40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响应人名称（加盖公章）：</w:t>
            </w:r>
          </w:p>
          <w:p w14:paraId="139FFCA0">
            <w:pPr>
              <w:adjustRightInd w:val="0"/>
              <w:snapToGrid w:val="0"/>
              <w:spacing w:line="40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 系 人：</w:t>
            </w:r>
          </w:p>
          <w:p w14:paraId="55E73FC4">
            <w:pPr>
              <w:adjustRightInd w:val="0"/>
              <w:snapToGrid w:val="0"/>
              <w:spacing w:line="400" w:lineRule="exac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联系电话：</w:t>
            </w:r>
          </w:p>
          <w:p w14:paraId="4C2BCC39">
            <w:pPr>
              <w:pStyle w:val="40"/>
              <w:adjustRightInd w:val="0"/>
              <w:snapToGrid w:val="0"/>
              <w:spacing w:line="400" w:lineRule="exact"/>
              <w:ind w:firstLine="482"/>
              <w:jc w:val="center"/>
              <w:rPr>
                <w:color w:val="000000" w:themeColor="text1"/>
                <w:sz w:val="24"/>
                <w:szCs w:val="36"/>
                <w14:textFill>
                  <w14:solidFill>
                    <w14:schemeClr w14:val="tx1"/>
                  </w14:solidFill>
                </w14:textFill>
              </w:rPr>
            </w:pPr>
            <w:r>
              <w:rPr>
                <w:rFonts w:hint="eastAsia"/>
                <w:b/>
                <w:bCs/>
                <w:color w:val="000000" w:themeColor="text1"/>
                <w:sz w:val="24"/>
                <w:szCs w:val="36"/>
                <w14:textFill>
                  <w14:solidFill>
                    <w14:schemeClr w14:val="tx1"/>
                  </w14:solidFill>
                </w14:textFill>
              </w:rPr>
              <w:t>本项目采购评审会议之前不得启封</w:t>
            </w:r>
          </w:p>
          <w:p w14:paraId="2D11EDBF">
            <w:pPr>
              <w:spacing w:line="400" w:lineRule="exact"/>
              <w:ind w:firstLine="422" w:firstLineChars="200"/>
              <w:jc w:val="center"/>
              <w:rPr>
                <w:rFonts w:ascii="宋体" w:hAnsi="宋体" w:cs="宋体"/>
                <w:b/>
                <w:bCs/>
                <w:color w:val="000000" w:themeColor="text1"/>
                <w14:textFill>
                  <w14:solidFill>
                    <w14:schemeClr w14:val="tx1"/>
                  </w14:solidFill>
                </w14:textFill>
              </w:rPr>
            </w:pPr>
          </w:p>
        </w:tc>
      </w:tr>
    </w:tbl>
    <w:p w14:paraId="77A385CF">
      <w:pPr>
        <w:adjustRightInd w:val="0"/>
        <w:snapToGrid w:val="0"/>
        <w:spacing w:line="27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1.响应人应将纸质响应文件正本和副本分开密封装在单独的</w:t>
      </w:r>
      <w:r>
        <w:rPr>
          <w:rFonts w:hint="eastAsia" w:ascii="宋体" w:hAnsi="宋体" w:cs="宋体"/>
          <w:sz w:val="24"/>
        </w:rPr>
        <w:t>信封</w:t>
      </w:r>
      <w:r>
        <w:rPr>
          <w:rFonts w:hint="eastAsia" w:ascii="宋体" w:hAnsi="宋体" w:cs="宋体"/>
          <w:color w:val="000000" w:themeColor="text1"/>
          <w:sz w:val="24"/>
          <w14:textFill>
            <w14:solidFill>
              <w14:schemeClr w14:val="tx1"/>
            </w14:solidFill>
          </w14:textFill>
        </w:rPr>
        <w:t>中，封口处应加盖公章，并在每一密</w:t>
      </w:r>
      <w:r>
        <w:rPr>
          <w:rFonts w:hint="eastAsia" w:ascii="宋体" w:hAnsi="宋体" w:cs="宋体"/>
          <w:sz w:val="24"/>
        </w:rPr>
        <w:t>封的信封</w:t>
      </w:r>
      <w:r>
        <w:rPr>
          <w:rFonts w:hint="eastAsia" w:ascii="宋体" w:hAnsi="宋体" w:cs="宋体"/>
          <w:color w:val="000000" w:themeColor="text1"/>
          <w:sz w:val="24"/>
          <w14:textFill>
            <w14:solidFill>
              <w14:schemeClr w14:val="tx1"/>
            </w14:solidFill>
          </w14:textFill>
        </w:rPr>
        <w:t>封面上按以下要求清楚标明：</w:t>
      </w:r>
    </w:p>
    <w:p w14:paraId="22E8140E">
      <w:pPr>
        <w:tabs>
          <w:tab w:val="left" w:pos="0"/>
        </w:tabs>
        <w:adjustRightInd w:val="0"/>
        <w:snapToGrid w:val="0"/>
        <w:spacing w:line="276" w:lineRule="auto"/>
        <w:ind w:firstLine="480" w:firstLineChars="200"/>
        <w:jc w:val="left"/>
        <w:outlineLvl w:val="2"/>
        <w:rPr>
          <w:rFonts w:ascii="宋体" w:hAnsi="宋体" w:cs="宋体"/>
          <w:bCs/>
          <w:sz w:val="24"/>
        </w:rPr>
      </w:pPr>
      <w:r>
        <w:rPr>
          <w:rFonts w:hint="eastAsia" w:ascii="宋体" w:hAnsi="宋体" w:cs="宋体"/>
          <w:bCs/>
          <w:color w:val="000000" w:themeColor="text1"/>
          <w:sz w:val="24"/>
          <w14:textFill>
            <w14:solidFill>
              <w14:schemeClr w14:val="tx1"/>
            </w14:solidFill>
          </w14:textFill>
        </w:rPr>
        <w:t>2.响应人应编制响应文件正本1份和副本2份。响应文件正本的</w:t>
      </w:r>
      <w:r>
        <w:rPr>
          <w:rFonts w:hint="eastAsia" w:ascii="宋体" w:hAnsi="宋体" w:cs="宋体"/>
          <w:b/>
          <w:bCs/>
          <w:color w:val="000000" w:themeColor="text1"/>
          <w:sz w:val="24"/>
          <w14:textFill>
            <w14:solidFill>
              <w14:schemeClr w14:val="tx1"/>
            </w14:solidFill>
          </w14:textFill>
        </w:rPr>
        <w:t>封面、内容及</w:t>
      </w:r>
      <w:r>
        <w:rPr>
          <w:b/>
          <w:color w:val="000000" w:themeColor="text1"/>
          <w:sz w:val="24"/>
          <w14:textFill>
            <w14:solidFill>
              <w14:schemeClr w14:val="tx1"/>
            </w14:solidFill>
          </w14:textFill>
        </w:rPr>
        <w:t>骑缝均须加盖</w:t>
      </w:r>
      <w:r>
        <w:rPr>
          <w:rFonts w:hint="eastAsia"/>
          <w:b/>
          <w:color w:val="000000" w:themeColor="text1"/>
          <w:sz w:val="24"/>
          <w14:textFill>
            <w14:solidFill>
              <w14:schemeClr w14:val="tx1"/>
            </w14:solidFill>
          </w14:textFill>
        </w:rPr>
        <w:t>响应</w:t>
      </w:r>
      <w:r>
        <w:rPr>
          <w:rFonts w:hint="eastAsia"/>
          <w:b/>
          <w:sz w:val="24"/>
        </w:rPr>
        <w:t>人</w:t>
      </w:r>
      <w:r>
        <w:rPr>
          <w:rFonts w:hint="eastAsia" w:ascii="宋体" w:hAnsi="宋体" w:cs="宋体"/>
          <w:b/>
          <w:bCs/>
          <w:sz w:val="24"/>
        </w:rPr>
        <w:t>鲜</w:t>
      </w:r>
      <w:r>
        <w:rPr>
          <w:b/>
          <w:sz w:val="24"/>
        </w:rPr>
        <w:t>章</w:t>
      </w:r>
      <w:r>
        <w:rPr>
          <w:rFonts w:hint="eastAsia"/>
          <w:sz w:val="24"/>
        </w:rPr>
        <w:t>；</w:t>
      </w:r>
      <w:r>
        <w:rPr>
          <w:rFonts w:hint="eastAsia" w:ascii="宋体" w:hAnsi="宋体" w:cs="宋体"/>
          <w:bCs/>
          <w:sz w:val="24"/>
        </w:rPr>
        <w:t>副本可采用正本的复印件并于</w:t>
      </w:r>
      <w:r>
        <w:rPr>
          <w:b/>
          <w:sz w:val="24"/>
        </w:rPr>
        <w:t>封面及骑缝</w:t>
      </w:r>
      <w:r>
        <w:rPr>
          <w:rFonts w:hint="eastAsia"/>
          <w:b/>
          <w:sz w:val="24"/>
        </w:rPr>
        <w:t>处</w:t>
      </w:r>
      <w:r>
        <w:rPr>
          <w:rFonts w:hint="eastAsia" w:ascii="宋体" w:hAnsi="宋体" w:cs="宋体"/>
          <w:b/>
          <w:bCs/>
          <w:sz w:val="24"/>
        </w:rPr>
        <w:t>加盖</w:t>
      </w:r>
      <w:r>
        <w:rPr>
          <w:rFonts w:hint="eastAsia"/>
          <w:b/>
          <w:sz w:val="24"/>
        </w:rPr>
        <w:t>响应人</w:t>
      </w:r>
      <w:r>
        <w:rPr>
          <w:rFonts w:hint="eastAsia" w:ascii="宋体" w:hAnsi="宋体" w:cs="宋体"/>
          <w:b/>
          <w:bCs/>
          <w:sz w:val="24"/>
        </w:rPr>
        <w:t>鲜章</w:t>
      </w:r>
      <w:r>
        <w:rPr>
          <w:rFonts w:hint="eastAsia" w:ascii="宋体" w:hAnsi="宋体" w:cs="宋体"/>
          <w:bCs/>
          <w:sz w:val="24"/>
        </w:rPr>
        <w:t>。若副本与正本不符，内容以正本为准。</w:t>
      </w:r>
    </w:p>
    <w:p w14:paraId="73845C46">
      <w:pPr>
        <w:tabs>
          <w:tab w:val="left" w:pos="0"/>
        </w:tabs>
        <w:adjustRightInd w:val="0"/>
        <w:snapToGrid w:val="0"/>
        <w:spacing w:line="276" w:lineRule="auto"/>
        <w:ind w:firstLine="480" w:firstLineChars="200"/>
        <w:jc w:val="left"/>
        <w:outlineLvl w:val="2"/>
        <w:rPr>
          <w:rFonts w:ascii="宋体" w:hAnsi="宋体" w:cs="宋体"/>
          <w:bCs/>
          <w:sz w:val="24"/>
        </w:rPr>
      </w:pPr>
      <w:r>
        <w:rPr>
          <w:rFonts w:hint="eastAsia" w:ascii="宋体" w:hAnsi="宋体" w:cs="宋体"/>
          <w:bCs/>
          <w:sz w:val="24"/>
        </w:rPr>
        <w:t>3.</w:t>
      </w:r>
      <w:r>
        <w:rPr>
          <w:color w:val="000000" w:themeColor="text1"/>
          <w:sz w:val="24"/>
          <w14:textFill>
            <w14:solidFill>
              <w14:schemeClr w14:val="tx1"/>
            </w14:solidFill>
          </w14:textFill>
        </w:rPr>
        <w:t>对未装订的响应文件可能发生的文件散落或缺损，由此产生的后果由</w:t>
      </w:r>
      <w:r>
        <w:rPr>
          <w:rFonts w:hint="eastAsia"/>
          <w:color w:val="000000" w:themeColor="text1"/>
          <w:sz w:val="24"/>
          <w14:textFill>
            <w14:solidFill>
              <w14:schemeClr w14:val="tx1"/>
            </w14:solidFill>
          </w14:textFill>
        </w:rPr>
        <w:t>响应人</w:t>
      </w:r>
      <w:r>
        <w:rPr>
          <w:color w:val="000000" w:themeColor="text1"/>
          <w:sz w:val="24"/>
          <w14:textFill>
            <w14:solidFill>
              <w14:schemeClr w14:val="tx1"/>
            </w14:solidFill>
          </w14:textFill>
        </w:rPr>
        <w:t>承担。</w:t>
      </w:r>
    </w:p>
    <w:p w14:paraId="706FBDF7">
      <w:pPr>
        <w:tabs>
          <w:tab w:val="center" w:pos="210"/>
          <w:tab w:val="center" w:pos="420"/>
          <w:tab w:val="center" w:pos="630"/>
        </w:tabs>
        <w:adjustRightInd w:val="0"/>
        <w:snapToGrid w:val="0"/>
        <w:spacing w:line="276" w:lineRule="auto"/>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（二）对响应文件投递的要求</w:t>
      </w:r>
    </w:p>
    <w:p w14:paraId="7E2F4A75">
      <w:pPr>
        <w:adjustRightInd w:val="0"/>
        <w:snapToGrid w:val="0"/>
        <w:spacing w:line="27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响应人应当在响应文件提交截止时间前，将响应文件密封送（寄）达我院指定地点。</w:t>
      </w:r>
    </w:p>
    <w:p w14:paraId="39905BE1">
      <w:pPr>
        <w:tabs>
          <w:tab w:val="center" w:pos="210"/>
          <w:tab w:val="center" w:pos="420"/>
          <w:tab w:val="center" w:pos="630"/>
        </w:tabs>
        <w:adjustRightInd w:val="0"/>
        <w:snapToGrid w:val="0"/>
        <w:spacing w:line="276" w:lineRule="auto"/>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（三）响应文件的修改和撤回</w:t>
      </w:r>
    </w:p>
    <w:p w14:paraId="4CE59B54">
      <w:pPr>
        <w:adjustRightInd w:val="0"/>
        <w:snapToGrid w:val="0"/>
        <w:spacing w:line="276" w:lineRule="auto"/>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1.响应人在响应文件提交截止时间前，可以对所递交的响应文件进行补充、修改或者撤回，并书面通知采购人。补充、修改的内容应当按采购文件要求签署、盖章，并作为响应文件的组成部分。</w:t>
      </w:r>
    </w:p>
    <w:p w14:paraId="48830C3E">
      <w:pPr>
        <w:adjustRightInd w:val="0"/>
        <w:snapToGrid w:val="0"/>
        <w:spacing w:line="276" w:lineRule="auto"/>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2.响应文件中的任何重要的插字、涂改和增删，必须由法定代表人或经其正式授权的代表在旁边签字或盖章才有效。</w:t>
      </w:r>
    </w:p>
    <w:p w14:paraId="6F5B65D0">
      <w:pPr>
        <w:adjustRightInd w:val="0"/>
        <w:snapToGrid w:val="0"/>
        <w:spacing w:line="276" w:lineRule="auto"/>
        <w:ind w:left="21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3.在响应文件提交截止时间之后，响应人不得对其响应文件做任何修改和补充。</w:t>
      </w:r>
    </w:p>
    <w:p w14:paraId="71E29C17">
      <w:pPr>
        <w:adjustRightInd w:val="0"/>
        <w:snapToGrid w:val="0"/>
        <w:spacing w:line="276" w:lineRule="auto"/>
        <w:ind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4.响应人所提交的响应文件在采购评审会议结束后，无论采购结果成交与否都不退还。</w:t>
      </w:r>
    </w:p>
    <w:p w14:paraId="577F30FC">
      <w:pPr>
        <w:adjustRightInd w:val="0"/>
        <w:snapToGrid w:val="0"/>
        <w:spacing w:line="276" w:lineRule="auto"/>
        <w:ind w:left="21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（四）响应文件的拒收</w:t>
      </w:r>
    </w:p>
    <w:p w14:paraId="71ED8BF0">
      <w:pPr>
        <w:adjustRightInd w:val="0"/>
        <w:snapToGrid w:val="0"/>
        <w:spacing w:line="276" w:lineRule="auto"/>
        <w:ind w:firstLine="480" w:firstLineChars="200"/>
        <w:jc w:val="left"/>
        <w:rPr>
          <w:color w:val="000000" w:themeColor="text1"/>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在响应文件提交截止时间后送达的或未送达指定地点的响应</w:t>
      </w:r>
      <w:r>
        <w:rPr>
          <w:rFonts w:hint="eastAsia" w:ascii="宋体" w:hAnsi="宋体" w:cs="宋体"/>
          <w:color w:val="000000" w:themeColor="text1"/>
          <w:sz w:val="24"/>
          <w14:textFill>
            <w14:solidFill>
              <w14:schemeClr w14:val="tx1"/>
            </w14:solidFill>
          </w14:textFill>
        </w:rPr>
        <w:t>文件或响应文件未密封的，均为无效文件，我院有权利拒收。</w:t>
      </w:r>
    </w:p>
    <w:p w14:paraId="098370C1">
      <w:pPr>
        <w:adjustRightInd w:val="0"/>
        <w:snapToGrid w:val="0"/>
        <w:spacing w:line="276" w:lineRule="auto"/>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三、比选评审会议和评审原则</w:t>
      </w:r>
    </w:p>
    <w:p w14:paraId="30EF8623">
      <w:pPr>
        <w:tabs>
          <w:tab w:val="left" w:pos="0"/>
        </w:tabs>
        <w:adjustRightInd w:val="0"/>
        <w:snapToGrid w:val="0"/>
        <w:spacing w:line="27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（一）组织比选评审会议</w:t>
      </w:r>
    </w:p>
    <w:p w14:paraId="3195507F">
      <w:pPr>
        <w:pStyle w:val="40"/>
        <w:adjustRightInd w:val="0"/>
        <w:snapToGrid w:val="0"/>
        <w:spacing w:line="276" w:lineRule="auto"/>
        <w:ind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1.采购人组织比选评审会议。</w:t>
      </w:r>
    </w:p>
    <w:p w14:paraId="5DBA8B18">
      <w:pPr>
        <w:pStyle w:val="40"/>
        <w:adjustRightInd w:val="0"/>
        <w:snapToGrid w:val="0"/>
        <w:spacing w:line="276" w:lineRule="auto"/>
        <w:ind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sz w:val="24"/>
        </w:rPr>
        <w:t>响应人不需参加</w:t>
      </w:r>
      <w:r>
        <w:rPr>
          <w:rFonts w:hint="eastAsia" w:ascii="宋体" w:hAnsi="宋体" w:cs="宋体"/>
          <w:color w:val="000000" w:themeColor="text1"/>
          <w:sz w:val="24"/>
          <w14:textFill>
            <w14:solidFill>
              <w14:schemeClr w14:val="tx1"/>
            </w14:solidFill>
          </w14:textFill>
        </w:rPr>
        <w:t>比选</w:t>
      </w:r>
      <w:r>
        <w:rPr>
          <w:rFonts w:hint="eastAsia" w:ascii="宋体" w:hAnsi="宋体" w:cs="宋体"/>
          <w:sz w:val="24"/>
        </w:rPr>
        <w:t>评审会议。</w:t>
      </w:r>
    </w:p>
    <w:p w14:paraId="0CA9C0B1">
      <w:pPr>
        <w:pStyle w:val="40"/>
        <w:adjustRightInd w:val="0"/>
        <w:snapToGrid w:val="0"/>
        <w:spacing w:line="276" w:lineRule="auto"/>
        <w:ind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3.报价一览表内容与响应文件中的明细报价表内容不一致的，以报价一览表为准。</w:t>
      </w:r>
    </w:p>
    <w:p w14:paraId="68252A62">
      <w:pPr>
        <w:pStyle w:val="40"/>
        <w:adjustRightInd w:val="0"/>
        <w:snapToGrid w:val="0"/>
        <w:spacing w:line="276" w:lineRule="auto"/>
        <w:ind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4.根据评审委员会对各响应人响应文件的综合评分情况，编写评审报告。</w:t>
      </w:r>
    </w:p>
    <w:p w14:paraId="135E8B88">
      <w:pPr>
        <w:tabs>
          <w:tab w:val="left" w:pos="0"/>
        </w:tabs>
        <w:adjustRightInd w:val="0"/>
        <w:snapToGrid w:val="0"/>
        <w:spacing w:line="276"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（二）评审原则</w:t>
      </w:r>
    </w:p>
    <w:p w14:paraId="1A6236F6">
      <w:pPr>
        <w:tabs>
          <w:tab w:val="left" w:pos="0"/>
        </w:tabs>
        <w:adjustRightInd w:val="0"/>
        <w:snapToGrid w:val="0"/>
        <w:spacing w:line="276" w:lineRule="auto"/>
        <w:ind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1.评审委员会由采购人组织的评审专家组成，评审专家从专家库中随机抽取。</w:t>
      </w:r>
    </w:p>
    <w:p w14:paraId="0C5ED95B">
      <w:pPr>
        <w:pStyle w:val="40"/>
        <w:adjustRightInd w:val="0"/>
        <w:snapToGrid w:val="0"/>
        <w:spacing w:line="276" w:lineRule="auto"/>
        <w:ind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2.本次评审采用综合评分法，</w:t>
      </w:r>
      <w:r>
        <w:rPr>
          <w:rFonts w:hint="eastAsia" w:ascii="宋体" w:hAnsi="宋体" w:cs="宋体"/>
          <w:b/>
          <w:bCs/>
          <w:color w:val="000000" w:themeColor="text1"/>
          <w:sz w:val="24"/>
          <w14:textFill>
            <w14:solidFill>
              <w14:schemeClr w14:val="tx1"/>
            </w14:solidFill>
          </w14:textFill>
        </w:rPr>
        <w:t>只接受一次报价</w:t>
      </w:r>
      <w:r>
        <w:rPr>
          <w:rFonts w:hint="eastAsia" w:ascii="宋体" w:hAnsi="宋体" w:cs="宋体"/>
          <w:color w:val="000000" w:themeColor="text1"/>
          <w:sz w:val="24"/>
          <w14:textFill>
            <w14:solidFill>
              <w14:schemeClr w14:val="tx1"/>
            </w14:solidFill>
          </w14:textFill>
        </w:rPr>
        <w:t>。</w:t>
      </w:r>
    </w:p>
    <w:p w14:paraId="456B0A7A">
      <w:pPr>
        <w:tabs>
          <w:tab w:val="left" w:pos="0"/>
        </w:tabs>
        <w:adjustRightInd w:val="0"/>
        <w:snapToGrid w:val="0"/>
        <w:spacing w:line="276" w:lineRule="auto"/>
        <w:ind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3.采购人根据《资格审查表》内容逐条对响应文件的资格性进行评审，审查每份响应文件是否满足资格要求。</w:t>
      </w:r>
    </w:p>
    <w:p w14:paraId="3989199F">
      <w:pPr>
        <w:tabs>
          <w:tab w:val="left" w:pos="0"/>
        </w:tabs>
        <w:adjustRightInd w:val="0"/>
        <w:snapToGrid w:val="0"/>
        <w:spacing w:line="276" w:lineRule="auto"/>
        <w:ind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14:paraId="6FCA9444">
      <w:pPr>
        <w:pStyle w:val="42"/>
        <w:adjustRightInd w:val="0"/>
        <w:snapToGrid w:val="0"/>
        <w:spacing w:line="276" w:lineRule="auto"/>
        <w:ind w:firstLineChars="175"/>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5.资格审查或符合性审查不通过的均视为无效响应。无效响应不能进入技术、商务及价格评审。</w:t>
      </w:r>
    </w:p>
    <w:p w14:paraId="3196D4B6">
      <w:pPr>
        <w:tabs>
          <w:tab w:val="left" w:pos="0"/>
        </w:tabs>
        <w:adjustRightInd w:val="0"/>
        <w:snapToGrid w:val="0"/>
        <w:spacing w:line="276" w:lineRule="auto"/>
        <w:ind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6.评审内容：评审委员会对通过资格审查和符合性审查的响应文件进行商务、技术和价格的评审。</w:t>
      </w:r>
    </w:p>
    <w:p w14:paraId="052B1186">
      <w:pPr>
        <w:adjustRightInd w:val="0"/>
        <w:snapToGrid w:val="0"/>
        <w:spacing w:line="360" w:lineRule="exact"/>
        <w:ind w:firstLine="420" w:firstLineChars="175"/>
        <w:rPr>
          <w:rFonts w:ascii="仿宋_GB2312" w:hAnsi="仿宋_GB2312" w:eastAsia="仿宋_GB2312" w:cs="仿宋_GB2312"/>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7.资格审查</w:t>
      </w:r>
    </w:p>
    <w:bookmarkEnd w:id="113"/>
    <w:p w14:paraId="1A3E644C">
      <w:pPr>
        <w:pStyle w:val="5"/>
        <w:spacing w:line="360" w:lineRule="auto"/>
        <w:ind w:left="210" w:leftChars="0" w:firstLine="10" w:firstLineChars="0"/>
        <w:jc w:val="center"/>
        <w:rPr>
          <w:rFonts w:ascii="宋体" w:hAnsi="宋体" w:cs="宋体"/>
          <w:b/>
          <w:color w:val="auto"/>
          <w:sz w:val="24"/>
          <w:szCs w:val="24"/>
        </w:rPr>
      </w:pPr>
      <w:r>
        <w:rPr>
          <w:rFonts w:hint="eastAsia" w:ascii="宋体" w:hAnsi="宋体" w:cs="宋体"/>
          <w:b/>
          <w:color w:val="auto"/>
          <w:sz w:val="24"/>
          <w:szCs w:val="24"/>
        </w:rPr>
        <w:t>《资格审查表》</w:t>
      </w:r>
    </w:p>
    <w:tbl>
      <w:tblPr>
        <w:tblStyle w:val="24"/>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1633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48" w:type="dxa"/>
            <w:vAlign w:val="center"/>
          </w:tcPr>
          <w:p w14:paraId="5B970471">
            <w:pPr>
              <w:widowControl/>
              <w:autoSpaceDE w:val="0"/>
              <w:autoSpaceDN w:val="0"/>
              <w:adjustRightInd w:val="0"/>
              <w:snapToGrid w:val="0"/>
              <w:spacing w:before="156" w:beforeLines="50" w:line="360" w:lineRule="auto"/>
              <w:rPr>
                <w:rFonts w:ascii="宋体" w:hAnsi="宋体" w:cs="宋体"/>
                <w:b/>
                <w:bCs/>
                <w:color w:val="auto"/>
                <w:szCs w:val="21"/>
              </w:rPr>
            </w:pPr>
            <w:r>
              <w:rPr>
                <w:rFonts w:hint="eastAsia" w:ascii="宋体" w:hAnsi="宋体" w:cs="宋体"/>
                <w:b/>
                <w:bCs/>
                <w:color w:val="auto"/>
                <w:szCs w:val="21"/>
              </w:rPr>
              <w:t>序号</w:t>
            </w:r>
          </w:p>
        </w:tc>
        <w:tc>
          <w:tcPr>
            <w:tcW w:w="8731" w:type="dxa"/>
            <w:vAlign w:val="center"/>
          </w:tcPr>
          <w:p w14:paraId="5B15048B">
            <w:pPr>
              <w:widowControl/>
              <w:autoSpaceDE w:val="0"/>
              <w:autoSpaceDN w:val="0"/>
              <w:adjustRightInd w:val="0"/>
              <w:snapToGrid w:val="0"/>
              <w:spacing w:before="156" w:beforeLines="50" w:line="360" w:lineRule="auto"/>
              <w:ind w:left="0" w:leftChars="0" w:firstLine="0" w:firstLineChars="0"/>
              <w:jc w:val="center"/>
              <w:rPr>
                <w:rFonts w:ascii="宋体" w:hAnsi="宋体" w:cs="宋体"/>
                <w:b/>
                <w:bCs/>
                <w:color w:val="auto"/>
                <w:szCs w:val="21"/>
              </w:rPr>
            </w:pPr>
            <w:r>
              <w:rPr>
                <w:rFonts w:hint="eastAsia" w:ascii="宋体" w:hAnsi="宋体" w:cs="宋体"/>
                <w:b/>
                <w:bCs/>
                <w:color w:val="auto"/>
                <w:szCs w:val="21"/>
              </w:rPr>
              <w:t xml:space="preserve">内  </w:t>
            </w:r>
            <w:r>
              <w:rPr>
                <w:rFonts w:hint="eastAsia" w:ascii="宋体" w:hAnsi="宋体" w:cs="宋体"/>
                <w:b/>
                <w:bCs/>
                <w:color w:val="auto"/>
                <w:szCs w:val="21"/>
                <w:lang w:val="en-US" w:eastAsia="zh-CN"/>
              </w:rPr>
              <w:t xml:space="preserve">  </w:t>
            </w:r>
            <w:r>
              <w:rPr>
                <w:rFonts w:hint="eastAsia" w:ascii="宋体" w:hAnsi="宋体" w:cs="宋体"/>
                <w:b/>
                <w:bCs/>
                <w:color w:val="auto"/>
                <w:szCs w:val="21"/>
              </w:rPr>
              <w:t>容</w:t>
            </w:r>
          </w:p>
        </w:tc>
      </w:tr>
      <w:tr w14:paraId="6D00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748" w:type="dxa"/>
            <w:vAlign w:val="center"/>
          </w:tcPr>
          <w:p w14:paraId="222B12C3">
            <w:pPr>
              <w:widowControl/>
              <w:autoSpaceDE w:val="0"/>
              <w:autoSpaceDN w:val="0"/>
              <w:adjustRightInd w:val="0"/>
              <w:snapToGrid w:val="0"/>
              <w:spacing w:before="156" w:beforeLines="50" w:line="360" w:lineRule="auto"/>
              <w:ind w:firstLine="200" w:firstLineChars="100"/>
              <w:rPr>
                <w:rFonts w:ascii="宋体" w:hAnsi="宋体" w:cs="宋体"/>
                <w:color w:val="auto"/>
                <w:sz w:val="20"/>
                <w:szCs w:val="20"/>
              </w:rPr>
            </w:pPr>
            <w:r>
              <w:rPr>
                <w:rFonts w:ascii="宋体" w:hAnsi="宋体" w:cs="宋体"/>
                <w:color w:val="auto"/>
                <w:sz w:val="20"/>
                <w:szCs w:val="20"/>
              </w:rPr>
              <w:t>1</w:t>
            </w:r>
          </w:p>
        </w:tc>
        <w:tc>
          <w:tcPr>
            <w:tcW w:w="8731" w:type="dxa"/>
            <w:vAlign w:val="center"/>
          </w:tcPr>
          <w:p w14:paraId="4F510D7E">
            <w:pPr>
              <w:pStyle w:val="10"/>
              <w:rPr>
                <w:color w:val="auto"/>
                <w:sz w:val="21"/>
              </w:rPr>
            </w:pPr>
            <w:r>
              <w:rPr>
                <w:rFonts w:hint="eastAsia"/>
                <w:color w:val="auto"/>
                <w:sz w:val="21"/>
              </w:rPr>
              <w:t>供应商应具备以下条件：（供应商出具有效的声明函并加盖公章）</w:t>
            </w:r>
          </w:p>
          <w:p w14:paraId="2BD2DDB1">
            <w:pPr>
              <w:pStyle w:val="10"/>
              <w:rPr>
                <w:color w:val="auto"/>
                <w:sz w:val="21"/>
              </w:rPr>
            </w:pPr>
            <w:r>
              <w:rPr>
                <w:rFonts w:hint="eastAsia"/>
                <w:color w:val="auto"/>
                <w:sz w:val="21"/>
              </w:rPr>
              <w:t>（1）具有良好的商业信誉和健全的财务会计制度；</w:t>
            </w:r>
          </w:p>
          <w:p w14:paraId="2D8EDEEA">
            <w:pPr>
              <w:pStyle w:val="10"/>
              <w:rPr>
                <w:color w:val="auto"/>
                <w:sz w:val="21"/>
              </w:rPr>
            </w:pPr>
            <w:r>
              <w:rPr>
                <w:rFonts w:hint="eastAsia"/>
                <w:color w:val="auto"/>
                <w:sz w:val="21"/>
              </w:rPr>
              <w:t>（2）具有依法缴纳税收和社会保障资金的良好记录；</w:t>
            </w:r>
          </w:p>
          <w:p w14:paraId="3C2137C8">
            <w:pPr>
              <w:pStyle w:val="10"/>
              <w:rPr>
                <w:color w:val="auto"/>
                <w:sz w:val="21"/>
              </w:rPr>
            </w:pPr>
            <w:r>
              <w:rPr>
                <w:rFonts w:hint="eastAsia"/>
                <w:color w:val="auto"/>
                <w:sz w:val="21"/>
              </w:rPr>
              <w:t>（3）具备履行合同所必需的设备和专业技术能力；</w:t>
            </w:r>
          </w:p>
          <w:p w14:paraId="61402565">
            <w:pPr>
              <w:pStyle w:val="10"/>
              <w:rPr>
                <w:color w:val="auto"/>
              </w:rPr>
            </w:pPr>
            <w:r>
              <w:rPr>
                <w:rFonts w:hint="eastAsia"/>
                <w:color w:val="auto"/>
                <w:sz w:val="21"/>
              </w:rPr>
              <w:t>（4）参加本次采购活动前3年内在经营活动中没有重大违法记录。</w:t>
            </w:r>
          </w:p>
        </w:tc>
      </w:tr>
      <w:tr w14:paraId="53F5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0247EE2F">
            <w:pPr>
              <w:widowControl/>
              <w:autoSpaceDE w:val="0"/>
              <w:autoSpaceDN w:val="0"/>
              <w:adjustRightInd w:val="0"/>
              <w:snapToGrid w:val="0"/>
              <w:spacing w:before="156" w:beforeLines="50" w:line="360" w:lineRule="auto"/>
              <w:ind w:firstLine="200" w:firstLineChars="100"/>
              <w:rPr>
                <w:rFonts w:ascii="宋体" w:hAnsi="宋体" w:cs="宋体"/>
                <w:color w:val="auto"/>
                <w:sz w:val="20"/>
                <w:szCs w:val="20"/>
              </w:rPr>
            </w:pPr>
            <w:r>
              <w:rPr>
                <w:rFonts w:ascii="宋体" w:hAnsi="宋体" w:cs="宋体"/>
                <w:color w:val="auto"/>
                <w:sz w:val="20"/>
                <w:szCs w:val="20"/>
              </w:rPr>
              <w:t>2</w:t>
            </w:r>
          </w:p>
        </w:tc>
        <w:tc>
          <w:tcPr>
            <w:tcW w:w="8731" w:type="dxa"/>
            <w:vAlign w:val="center"/>
          </w:tcPr>
          <w:p w14:paraId="41DEC36E">
            <w:pPr>
              <w:widowControl/>
              <w:autoSpaceDE w:val="0"/>
              <w:autoSpaceDN w:val="0"/>
              <w:adjustRightInd w:val="0"/>
              <w:snapToGrid w:val="0"/>
              <w:spacing w:before="156" w:beforeLines="50" w:line="360" w:lineRule="auto"/>
              <w:rPr>
                <w:color w:val="auto"/>
              </w:rPr>
            </w:pPr>
            <w:r>
              <w:rPr>
                <w:rFonts w:hint="eastAsia"/>
                <w:color w:val="auto"/>
              </w:rPr>
              <w:t>供应商必须是具有独立承担民事责任能力的在中华人民共和国境内注册的法人。提供有效的营业执照复印件，如非“三证合一”证照，同时提供税务登记证复印件，</w:t>
            </w:r>
            <w:r>
              <w:rPr>
                <w:color w:val="auto"/>
              </w:rPr>
              <w:t>加盖公章；</w:t>
            </w:r>
            <w:r>
              <w:rPr>
                <w:rFonts w:hint="eastAsia"/>
                <w:color w:val="auto"/>
              </w:rPr>
              <w:t>如为分公司报名，须</w:t>
            </w:r>
            <w:r>
              <w:rPr>
                <w:rFonts w:hint="eastAsia"/>
                <w:color w:val="auto"/>
                <w:lang w:eastAsia="zh-CN"/>
              </w:rPr>
              <w:t>提供</w:t>
            </w:r>
            <w:r>
              <w:rPr>
                <w:rFonts w:hint="eastAsia"/>
                <w:color w:val="auto"/>
              </w:rPr>
              <w:t>具有法人资格的总公司出具的授权书</w:t>
            </w:r>
            <w:r>
              <w:rPr>
                <w:rFonts w:hint="eastAsia"/>
                <w:color w:val="auto"/>
                <w:lang w:eastAsia="zh-CN"/>
              </w:rPr>
              <w:t>原件</w:t>
            </w:r>
            <w:r>
              <w:rPr>
                <w:rFonts w:hint="eastAsia"/>
                <w:color w:val="auto"/>
              </w:rPr>
              <w:t>，</w:t>
            </w:r>
            <w:r>
              <w:rPr>
                <w:rFonts w:hint="eastAsia"/>
                <w:color w:val="auto"/>
                <w:lang w:eastAsia="zh-CN"/>
              </w:rPr>
              <w:t>并</w:t>
            </w:r>
            <w:r>
              <w:rPr>
                <w:rFonts w:hint="eastAsia"/>
                <w:color w:val="auto"/>
              </w:rPr>
              <w:t>提供总公司和分公司的营业执照复印件</w:t>
            </w:r>
            <w:r>
              <w:rPr>
                <w:rFonts w:hint="eastAsia"/>
                <w:color w:val="auto"/>
                <w:lang w:eastAsia="zh-CN"/>
              </w:rPr>
              <w:t>，</w:t>
            </w:r>
            <w:r>
              <w:rPr>
                <w:rFonts w:hint="eastAsia"/>
                <w:color w:val="auto"/>
              </w:rPr>
              <w:t>盖供应商公章。</w:t>
            </w:r>
          </w:p>
        </w:tc>
      </w:tr>
      <w:tr w14:paraId="4198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4E178C8E">
            <w:pPr>
              <w:widowControl/>
              <w:autoSpaceDE w:val="0"/>
              <w:autoSpaceDN w:val="0"/>
              <w:adjustRightInd w:val="0"/>
              <w:snapToGrid w:val="0"/>
              <w:spacing w:before="156" w:beforeLines="50" w:line="360" w:lineRule="auto"/>
              <w:ind w:firstLine="200" w:firstLineChars="100"/>
              <w:rPr>
                <w:rFonts w:ascii="宋体" w:hAnsi="宋体" w:cs="宋体"/>
                <w:color w:val="auto"/>
                <w:sz w:val="20"/>
                <w:szCs w:val="20"/>
              </w:rPr>
            </w:pPr>
            <w:r>
              <w:rPr>
                <w:rFonts w:ascii="宋体" w:hAnsi="宋体" w:cs="宋体"/>
                <w:color w:val="auto"/>
                <w:sz w:val="20"/>
                <w:szCs w:val="20"/>
              </w:rPr>
              <w:t>3</w:t>
            </w:r>
          </w:p>
        </w:tc>
        <w:tc>
          <w:tcPr>
            <w:tcW w:w="8731" w:type="dxa"/>
            <w:vAlign w:val="center"/>
          </w:tcPr>
          <w:p w14:paraId="5B18DB56">
            <w:pPr>
              <w:widowControl/>
              <w:autoSpaceDE w:val="0"/>
              <w:autoSpaceDN w:val="0"/>
              <w:adjustRightInd w:val="0"/>
              <w:snapToGrid w:val="0"/>
              <w:spacing w:before="156" w:beforeLines="50" w:line="360" w:lineRule="auto"/>
              <w:rPr>
                <w:color w:val="auto"/>
              </w:rPr>
            </w:pPr>
            <w:r>
              <w:rPr>
                <w:color w:val="auto"/>
              </w:rP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color w:val="auto"/>
              </w:rPr>
              <w:t>（</w:t>
            </w:r>
            <w:r>
              <w:rPr>
                <w:rFonts w:hint="eastAsia"/>
                <w:b/>
                <w:bCs/>
                <w:color w:val="auto"/>
              </w:rPr>
              <w:t>供应商</w:t>
            </w:r>
            <w:r>
              <w:rPr>
                <w:b/>
                <w:bCs/>
                <w:color w:val="auto"/>
              </w:rPr>
              <w:t>无需提供证明资料，以评审现场查询结果为准）</w:t>
            </w:r>
          </w:p>
        </w:tc>
      </w:tr>
      <w:tr w14:paraId="0934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27C88B28">
            <w:pPr>
              <w:widowControl/>
              <w:autoSpaceDE w:val="0"/>
              <w:autoSpaceDN w:val="0"/>
              <w:adjustRightInd w:val="0"/>
              <w:snapToGrid w:val="0"/>
              <w:spacing w:before="156" w:beforeLines="50" w:line="360" w:lineRule="auto"/>
              <w:ind w:firstLine="200" w:firstLineChars="100"/>
              <w:rPr>
                <w:rFonts w:ascii="宋体" w:hAnsi="宋体" w:cs="宋体"/>
                <w:color w:val="auto"/>
                <w:sz w:val="20"/>
                <w:szCs w:val="20"/>
                <w:shd w:val="clear" w:color="auto" w:fill="FFFFFF"/>
              </w:rPr>
            </w:pPr>
            <w:r>
              <w:rPr>
                <w:rFonts w:ascii="宋体" w:hAnsi="宋体" w:cs="宋体"/>
                <w:color w:val="auto"/>
                <w:sz w:val="20"/>
                <w:szCs w:val="20"/>
                <w:shd w:val="clear" w:color="auto" w:fill="FFFFFF"/>
              </w:rPr>
              <w:t>4</w:t>
            </w:r>
          </w:p>
        </w:tc>
        <w:tc>
          <w:tcPr>
            <w:tcW w:w="8731" w:type="dxa"/>
            <w:vAlign w:val="center"/>
          </w:tcPr>
          <w:p w14:paraId="04B97935">
            <w:pPr>
              <w:widowControl/>
              <w:adjustRightInd w:val="0"/>
              <w:snapToGrid w:val="0"/>
              <w:spacing w:before="156" w:beforeLines="50" w:line="360" w:lineRule="auto"/>
              <w:rPr>
                <w:color w:val="auto"/>
              </w:rPr>
            </w:pPr>
            <w:r>
              <w:rPr>
                <w:rFonts w:hint="eastAsia"/>
                <w:color w:val="auto"/>
              </w:rPr>
              <w:t>单位负责人或法定代表人为同一人或者存在直接控股、管理关系的不同响应人，不得同时参加本项目的采购活动。（供应商出具有效的</w:t>
            </w:r>
            <w:r>
              <w:rPr>
                <w:rFonts w:hint="eastAsia" w:ascii="宋体" w:hAnsi="宋体" w:cs="宋体"/>
                <w:color w:val="auto"/>
                <w:szCs w:val="21"/>
              </w:rPr>
              <w:t>声明</w:t>
            </w:r>
            <w:r>
              <w:rPr>
                <w:rFonts w:hint="eastAsia"/>
                <w:color w:val="auto"/>
              </w:rPr>
              <w:t>函并加盖公章）</w:t>
            </w:r>
          </w:p>
        </w:tc>
      </w:tr>
      <w:tr w14:paraId="0E9F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31F8C2B6">
            <w:pPr>
              <w:widowControl/>
              <w:autoSpaceDE w:val="0"/>
              <w:autoSpaceDN w:val="0"/>
              <w:adjustRightInd w:val="0"/>
              <w:snapToGrid w:val="0"/>
              <w:spacing w:before="156" w:beforeLines="50" w:line="360" w:lineRule="auto"/>
              <w:ind w:firstLine="200" w:firstLineChars="100"/>
              <w:rPr>
                <w:rFonts w:ascii="宋体" w:hAnsi="宋体" w:cs="宋体"/>
                <w:sz w:val="20"/>
                <w:szCs w:val="20"/>
                <w:shd w:val="clear" w:color="auto" w:fill="FFFFFF"/>
              </w:rPr>
            </w:pPr>
            <w:r>
              <w:rPr>
                <w:rFonts w:ascii="宋体" w:hAnsi="宋体" w:cs="宋体"/>
                <w:sz w:val="20"/>
                <w:szCs w:val="20"/>
                <w:shd w:val="clear" w:color="auto" w:fill="FFFFFF"/>
              </w:rPr>
              <w:t>5</w:t>
            </w:r>
          </w:p>
        </w:tc>
        <w:tc>
          <w:tcPr>
            <w:tcW w:w="8731" w:type="dxa"/>
            <w:vAlign w:val="center"/>
          </w:tcPr>
          <w:p w14:paraId="033FF189">
            <w:pPr>
              <w:widowControl/>
              <w:adjustRightInd w:val="0"/>
              <w:snapToGrid w:val="0"/>
              <w:spacing w:before="156" w:beforeLines="50" w:line="360" w:lineRule="auto"/>
            </w:pPr>
            <w:r>
              <w:rPr>
                <w:rFonts w:hint="eastAsia"/>
              </w:rPr>
              <w:t>为本采购项目提供过整体设计、规范编制或者项目管理、监理、检测等服务的供应商及其附属机构，不得再参加本采购项目的响应。（供应商出具有效的</w:t>
            </w:r>
            <w:r>
              <w:rPr>
                <w:rFonts w:hint="eastAsia" w:ascii="宋体" w:hAnsi="宋体" w:cs="宋体"/>
                <w:szCs w:val="21"/>
              </w:rPr>
              <w:t>声明</w:t>
            </w:r>
            <w:r>
              <w:rPr>
                <w:rFonts w:hint="eastAsia"/>
              </w:rPr>
              <w:t>函并加盖公章）</w:t>
            </w:r>
          </w:p>
        </w:tc>
      </w:tr>
      <w:tr w14:paraId="15EC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5AB623DE">
            <w:pPr>
              <w:widowControl/>
              <w:autoSpaceDE w:val="0"/>
              <w:autoSpaceDN w:val="0"/>
              <w:adjustRightInd w:val="0"/>
              <w:snapToGrid w:val="0"/>
              <w:spacing w:before="156" w:beforeLines="50" w:line="360" w:lineRule="auto"/>
              <w:ind w:firstLine="200" w:firstLineChars="100"/>
              <w:rPr>
                <w:rFonts w:ascii="宋体" w:hAnsi="宋体" w:cs="宋体"/>
                <w:sz w:val="20"/>
                <w:szCs w:val="20"/>
                <w:highlight w:val="yellow"/>
                <w:shd w:val="clear" w:color="auto" w:fill="FFFFFF"/>
              </w:rPr>
            </w:pPr>
            <w:r>
              <w:rPr>
                <w:rFonts w:ascii="宋体" w:hAnsi="宋体" w:cs="宋体"/>
                <w:sz w:val="20"/>
                <w:szCs w:val="20"/>
                <w:shd w:val="clear" w:color="auto" w:fill="FFFFFF"/>
              </w:rPr>
              <w:t>6</w:t>
            </w:r>
          </w:p>
        </w:tc>
        <w:tc>
          <w:tcPr>
            <w:tcW w:w="8731" w:type="dxa"/>
            <w:vAlign w:val="center"/>
          </w:tcPr>
          <w:p w14:paraId="7F946569">
            <w:pPr>
              <w:widowControl/>
              <w:adjustRightInd w:val="0"/>
              <w:snapToGrid w:val="0"/>
              <w:spacing w:before="156" w:beforeLines="50" w:line="360" w:lineRule="auto"/>
            </w:pPr>
            <w:r>
              <w:rPr>
                <w:rFonts w:hint="eastAsia"/>
              </w:rPr>
              <w:t>本项目不接受联合体响应，不得分包、转包。（出具有效的</w:t>
            </w:r>
            <w:r>
              <w:rPr>
                <w:rFonts w:hint="eastAsia" w:ascii="宋体" w:hAnsi="宋体" w:cs="宋体"/>
                <w:szCs w:val="21"/>
              </w:rPr>
              <w:t>声明</w:t>
            </w:r>
            <w:r>
              <w:rPr>
                <w:rFonts w:hint="eastAsia"/>
              </w:rPr>
              <w:t>函并加盖公章）</w:t>
            </w:r>
          </w:p>
        </w:tc>
      </w:tr>
      <w:tr w14:paraId="6362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182CB24E">
            <w:pPr>
              <w:widowControl/>
              <w:autoSpaceDE w:val="0"/>
              <w:autoSpaceDN w:val="0"/>
              <w:adjustRightInd w:val="0"/>
              <w:snapToGrid w:val="0"/>
              <w:spacing w:before="156" w:beforeLines="50" w:line="360" w:lineRule="auto"/>
              <w:ind w:firstLine="200" w:firstLineChars="100"/>
              <w:rPr>
                <w:rFonts w:ascii="宋体" w:hAnsi="宋体" w:cs="宋体"/>
                <w:sz w:val="20"/>
                <w:szCs w:val="20"/>
                <w:shd w:val="clear" w:color="auto" w:fill="FFFFFF"/>
              </w:rPr>
            </w:pPr>
            <w:r>
              <w:rPr>
                <w:rFonts w:hint="eastAsia" w:ascii="宋体" w:hAnsi="宋体" w:cs="宋体"/>
                <w:sz w:val="20"/>
                <w:szCs w:val="20"/>
                <w:shd w:val="clear" w:color="auto" w:fill="FFFFFF"/>
              </w:rPr>
              <w:t>7</w:t>
            </w:r>
          </w:p>
        </w:tc>
        <w:tc>
          <w:tcPr>
            <w:tcW w:w="8731" w:type="dxa"/>
            <w:vAlign w:val="center"/>
          </w:tcPr>
          <w:p w14:paraId="738563CE">
            <w:pPr>
              <w:widowControl/>
              <w:adjustRightInd w:val="0"/>
              <w:snapToGrid w:val="0"/>
              <w:spacing w:before="156" w:beforeLines="50" w:line="360" w:lineRule="auto"/>
            </w:pPr>
            <w:r>
              <w:rPr>
                <w:rFonts w:hint="eastAsia"/>
              </w:rPr>
              <w:t>本项目专门面向中小企业采购，供应商应为中小微企业。（出具有效的</w:t>
            </w:r>
            <w:r>
              <w:rPr>
                <w:rFonts w:hint="eastAsia" w:ascii="宋体" w:hAnsi="宋体" w:cs="宋体"/>
                <w:szCs w:val="21"/>
              </w:rPr>
              <w:t>声明</w:t>
            </w:r>
            <w:r>
              <w:rPr>
                <w:rFonts w:hint="eastAsia"/>
              </w:rPr>
              <w:t>函并加盖公章）</w:t>
            </w:r>
          </w:p>
        </w:tc>
      </w:tr>
      <w:tr w14:paraId="5B8F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48" w:type="dxa"/>
            <w:vAlign w:val="center"/>
          </w:tcPr>
          <w:p w14:paraId="75C2B3D6">
            <w:pPr>
              <w:widowControl/>
              <w:autoSpaceDE w:val="0"/>
              <w:autoSpaceDN w:val="0"/>
              <w:adjustRightInd w:val="0"/>
              <w:snapToGrid w:val="0"/>
              <w:spacing w:before="156" w:beforeLines="50" w:line="360" w:lineRule="auto"/>
              <w:ind w:firstLine="210" w:firstLineChars="100"/>
            </w:pPr>
            <w:r>
              <w:rPr>
                <w:rFonts w:hint="eastAsia"/>
              </w:rPr>
              <w:t>8</w:t>
            </w:r>
          </w:p>
        </w:tc>
        <w:tc>
          <w:tcPr>
            <w:tcW w:w="8731" w:type="dxa"/>
            <w:vAlign w:val="center"/>
          </w:tcPr>
          <w:p w14:paraId="672F38A4">
            <w:pPr>
              <w:widowControl/>
              <w:adjustRightInd w:val="0"/>
              <w:snapToGrid w:val="0"/>
              <w:spacing w:before="156" w:beforeLines="50" w:line="360" w:lineRule="auto"/>
            </w:pPr>
            <w:r>
              <w:rPr>
                <w:rFonts w:hint="eastAsia"/>
              </w:rPr>
              <w:t>出具单位负责人（法定代表人）签名且加盖公章的《供应商廉洁守约承诺书》。（格式和内容不得擅自删改）</w:t>
            </w:r>
          </w:p>
        </w:tc>
      </w:tr>
      <w:tr w14:paraId="38611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48" w:type="dxa"/>
            <w:vAlign w:val="center"/>
          </w:tcPr>
          <w:p w14:paraId="6BF13D3B">
            <w:pPr>
              <w:autoSpaceDE w:val="0"/>
              <w:autoSpaceDN w:val="0"/>
              <w:adjustRightInd w:val="0"/>
              <w:snapToGrid w:val="0"/>
              <w:spacing w:before="156" w:beforeLines="50" w:line="360" w:lineRule="auto"/>
              <w:ind w:firstLine="200" w:firstLineChars="100"/>
              <w:rPr>
                <w:rFonts w:ascii="宋体" w:hAnsi="宋体" w:cs="宋体"/>
                <w:sz w:val="20"/>
                <w:szCs w:val="20"/>
                <w:shd w:val="clear" w:color="auto" w:fill="FFFFFF"/>
              </w:rPr>
            </w:pPr>
            <w:r>
              <w:rPr>
                <w:rFonts w:hint="eastAsia" w:ascii="宋体" w:hAnsi="宋体" w:cs="宋体"/>
                <w:sz w:val="20"/>
                <w:szCs w:val="20"/>
                <w:shd w:val="clear" w:color="auto" w:fill="FFFFFF"/>
              </w:rPr>
              <w:t>9</w:t>
            </w:r>
          </w:p>
        </w:tc>
        <w:tc>
          <w:tcPr>
            <w:tcW w:w="8731" w:type="dxa"/>
            <w:vAlign w:val="center"/>
          </w:tcPr>
          <w:p w14:paraId="2C4DE426">
            <w:pPr>
              <w:widowControl/>
              <w:adjustRightInd w:val="0"/>
              <w:snapToGrid w:val="0"/>
              <w:spacing w:before="156" w:beforeLines="50" w:line="360" w:lineRule="auto"/>
            </w:pPr>
            <w:r>
              <w:rPr>
                <w:rFonts w:hint="eastAsia"/>
              </w:rPr>
              <w:t>已报名</w:t>
            </w:r>
            <w:r>
              <w:rPr>
                <w:rFonts w:hint="eastAsia"/>
                <w:lang w:eastAsia="zh-CN"/>
              </w:rPr>
              <w:t>并获取本项目公开比选文件</w:t>
            </w:r>
            <w:r>
              <w:rPr>
                <w:rFonts w:hint="eastAsia"/>
              </w:rPr>
              <w:t>。</w:t>
            </w:r>
          </w:p>
        </w:tc>
      </w:tr>
    </w:tbl>
    <w:p w14:paraId="023DBE34">
      <w:pPr>
        <w:pStyle w:val="40"/>
        <w:adjustRightInd w:val="0"/>
        <w:snapToGrid w:val="0"/>
        <w:spacing w:before="156" w:beforeLines="50"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8.符合性审查</w:t>
      </w:r>
    </w:p>
    <w:p w14:paraId="132BD19A">
      <w:pPr>
        <w:pStyle w:val="40"/>
        <w:ind w:firstLine="0" w:firstLineChars="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《符合性审查表》</w:t>
      </w:r>
    </w:p>
    <w:tbl>
      <w:tblPr>
        <w:tblStyle w:val="24"/>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8690"/>
      </w:tblGrid>
      <w:tr w14:paraId="56FA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7D5BB896">
            <w:pPr>
              <w:widowControl/>
              <w:autoSpaceDE w:val="0"/>
              <w:autoSpaceDN w:val="0"/>
              <w:adjustRightInd w:val="0"/>
              <w:snapToGrid w:val="0"/>
              <w:jc w:val="center"/>
              <w:rPr>
                <w:rFonts w:hint="eastAsia"/>
                <w:b/>
                <w:bCs/>
              </w:rPr>
            </w:pPr>
            <w:r>
              <w:rPr>
                <w:rFonts w:hint="eastAsia"/>
                <w:b/>
                <w:bCs/>
              </w:rPr>
              <w:t>序号</w:t>
            </w:r>
          </w:p>
        </w:tc>
        <w:tc>
          <w:tcPr>
            <w:tcW w:w="8690" w:type="dxa"/>
            <w:tcBorders>
              <w:top w:val="single" w:color="auto" w:sz="4" w:space="0"/>
              <w:left w:val="single" w:color="auto" w:sz="4" w:space="0"/>
              <w:bottom w:val="single" w:color="auto" w:sz="4" w:space="0"/>
              <w:right w:val="single" w:color="auto" w:sz="4" w:space="0"/>
            </w:tcBorders>
            <w:vAlign w:val="center"/>
          </w:tcPr>
          <w:p w14:paraId="50A5C5A3">
            <w:pPr>
              <w:widowControl/>
              <w:autoSpaceDE w:val="0"/>
              <w:autoSpaceDN w:val="0"/>
              <w:adjustRightInd w:val="0"/>
              <w:snapToGrid w:val="0"/>
              <w:jc w:val="center"/>
              <w:rPr>
                <w:b/>
                <w:bCs/>
              </w:rPr>
            </w:pPr>
            <w:r>
              <w:rPr>
                <w:rFonts w:hint="eastAsia"/>
                <w:b/>
                <w:bCs/>
              </w:rPr>
              <w:t xml:space="preserve">内 </w:t>
            </w:r>
            <w:r>
              <w:rPr>
                <w:rFonts w:hint="eastAsia"/>
                <w:b/>
                <w:bCs/>
                <w:lang w:val="en-US" w:eastAsia="zh-CN"/>
              </w:rPr>
              <w:t xml:space="preserve">  </w:t>
            </w:r>
            <w:r>
              <w:rPr>
                <w:rFonts w:hint="eastAsia"/>
                <w:b/>
                <w:bCs/>
              </w:rPr>
              <w:t xml:space="preserve"> 容</w:t>
            </w:r>
          </w:p>
        </w:tc>
      </w:tr>
      <w:tr w14:paraId="29C8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1E0656F6">
            <w:pPr>
              <w:widowControl/>
              <w:autoSpaceDE w:val="0"/>
              <w:autoSpaceDN w:val="0"/>
              <w:adjustRightInd w:val="0"/>
              <w:snapToGrid w:val="0"/>
              <w:ind w:right="210" w:firstLine="200" w:firstLineChars="100"/>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1</w:t>
            </w:r>
          </w:p>
        </w:tc>
        <w:tc>
          <w:tcPr>
            <w:tcW w:w="8690" w:type="dxa"/>
            <w:tcBorders>
              <w:top w:val="single" w:color="auto" w:sz="4" w:space="0"/>
              <w:left w:val="single" w:color="auto" w:sz="4" w:space="0"/>
              <w:bottom w:val="single" w:color="auto" w:sz="4" w:space="0"/>
              <w:right w:val="single" w:color="auto" w:sz="4" w:space="0"/>
            </w:tcBorders>
            <w:vAlign w:val="center"/>
          </w:tcPr>
          <w:p w14:paraId="415436E4">
            <w:pPr>
              <w:pStyle w:val="8"/>
              <w:rPr>
                <w:rFonts w:ascii="Times New Roman" w:hAnsi="Times New Roman"/>
                <w:sz w:val="21"/>
              </w:rPr>
            </w:pPr>
            <w:r>
              <w:rPr>
                <w:rFonts w:hint="eastAsia" w:ascii="Times New Roman" w:hAnsi="Times New Roman"/>
                <w:sz w:val="21"/>
              </w:rPr>
              <w:t>响应报价：</w:t>
            </w:r>
          </w:p>
          <w:p w14:paraId="00CBE3B2">
            <w:pPr>
              <w:pStyle w:val="8"/>
              <w:rPr>
                <w:rFonts w:ascii="Times New Roman" w:hAnsi="Times New Roman"/>
                <w:sz w:val="21"/>
              </w:rPr>
            </w:pPr>
            <w:r>
              <w:rPr>
                <w:rFonts w:hint="eastAsia"/>
                <w:sz w:val="21"/>
              </w:rPr>
              <w:t>（1）</w:t>
            </w:r>
            <w:r>
              <w:rPr>
                <w:rFonts w:hint="eastAsia" w:ascii="Times New Roman" w:hAnsi="Times New Roman"/>
                <w:sz w:val="21"/>
              </w:rPr>
              <w:t>响应报价未超过本项目最高限价；</w:t>
            </w:r>
          </w:p>
          <w:p w14:paraId="7FBFD6F5">
            <w:pPr>
              <w:pStyle w:val="8"/>
              <w:rPr>
                <w:rFonts w:ascii="Times New Roman" w:hAnsi="Times New Roman"/>
                <w:sz w:val="21"/>
              </w:rPr>
            </w:pPr>
            <w:r>
              <w:rPr>
                <w:rFonts w:hint="eastAsia"/>
                <w:sz w:val="21"/>
              </w:rPr>
              <w:t>（2）</w:t>
            </w:r>
            <w:r>
              <w:rPr>
                <w:rFonts w:hint="eastAsia" w:ascii="Times New Roman" w:hAnsi="Times New Roman"/>
                <w:sz w:val="21"/>
              </w:rPr>
              <w:t>对本项目的全部内容进行响应报价；</w:t>
            </w:r>
          </w:p>
          <w:p w14:paraId="6049E9B3">
            <w:pPr>
              <w:pStyle w:val="8"/>
            </w:pPr>
            <w:r>
              <w:rPr>
                <w:rFonts w:hint="eastAsia"/>
                <w:sz w:val="21"/>
              </w:rPr>
              <w:t>（3）</w:t>
            </w:r>
            <w:r>
              <w:rPr>
                <w:rFonts w:hint="eastAsia" w:ascii="Times New Roman" w:hAnsi="Times New Roman"/>
                <w:sz w:val="21"/>
              </w:rPr>
              <w:t>响应报价是唯一确定的。</w:t>
            </w:r>
          </w:p>
        </w:tc>
      </w:tr>
      <w:tr w14:paraId="72F4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4A528B3E">
            <w:pPr>
              <w:widowControl/>
              <w:autoSpaceDE w:val="0"/>
              <w:autoSpaceDN w:val="0"/>
              <w:adjustRightInd w:val="0"/>
              <w:snapToGrid w:val="0"/>
              <w:ind w:right="210" w:firstLine="200" w:firstLineChars="100"/>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2</w:t>
            </w:r>
          </w:p>
        </w:tc>
        <w:tc>
          <w:tcPr>
            <w:tcW w:w="8690" w:type="dxa"/>
            <w:tcBorders>
              <w:top w:val="single" w:color="auto" w:sz="4" w:space="0"/>
              <w:left w:val="single" w:color="auto" w:sz="4" w:space="0"/>
              <w:bottom w:val="single" w:color="auto" w:sz="4" w:space="0"/>
              <w:right w:val="single" w:color="auto" w:sz="4" w:space="0"/>
            </w:tcBorders>
            <w:vAlign w:val="center"/>
          </w:tcPr>
          <w:p w14:paraId="32026954">
            <w:pPr>
              <w:widowControl/>
              <w:autoSpaceDE w:val="0"/>
              <w:autoSpaceDN w:val="0"/>
              <w:adjustRightInd w:val="0"/>
              <w:snapToGrid w:val="0"/>
            </w:pPr>
            <w:r>
              <w:rPr>
                <w:rFonts w:hint="eastAsia"/>
              </w:rPr>
              <w:t>提供《响应承诺函》，响应有效期为提交响应文件的截止之日起90天。</w:t>
            </w:r>
          </w:p>
        </w:tc>
      </w:tr>
      <w:tr w14:paraId="1081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31BECAC2">
            <w:pPr>
              <w:widowControl/>
              <w:autoSpaceDE w:val="0"/>
              <w:autoSpaceDN w:val="0"/>
              <w:adjustRightInd w:val="0"/>
              <w:snapToGrid w:val="0"/>
              <w:ind w:right="210" w:firstLine="200" w:firstLineChars="100"/>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3</w:t>
            </w:r>
          </w:p>
        </w:tc>
        <w:tc>
          <w:tcPr>
            <w:tcW w:w="8690" w:type="dxa"/>
            <w:tcBorders>
              <w:top w:val="single" w:color="auto" w:sz="4" w:space="0"/>
              <w:left w:val="single" w:color="auto" w:sz="4" w:space="0"/>
              <w:bottom w:val="single" w:color="auto" w:sz="4" w:space="0"/>
              <w:right w:val="single" w:color="auto" w:sz="4" w:space="0"/>
            </w:tcBorders>
            <w:vAlign w:val="center"/>
          </w:tcPr>
          <w:p w14:paraId="4DA1378C">
            <w:pPr>
              <w:widowControl/>
              <w:autoSpaceDE w:val="0"/>
              <w:autoSpaceDN w:val="0"/>
              <w:adjustRightInd w:val="0"/>
              <w:snapToGrid w:val="0"/>
            </w:pPr>
            <w:r>
              <w:rPr>
                <w:rFonts w:hint="eastAsia"/>
              </w:rPr>
              <w:t>法定代表人资格证明书及授权委托书：按对应格式文件签署、盖章。</w:t>
            </w:r>
          </w:p>
        </w:tc>
      </w:tr>
      <w:tr w14:paraId="3AD9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7F32783A">
            <w:pPr>
              <w:widowControl/>
              <w:autoSpaceDE w:val="0"/>
              <w:autoSpaceDN w:val="0"/>
              <w:adjustRightInd w:val="0"/>
              <w:snapToGrid w:val="0"/>
              <w:ind w:right="210" w:firstLine="200" w:firstLineChars="100"/>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4</w:t>
            </w:r>
          </w:p>
        </w:tc>
        <w:tc>
          <w:tcPr>
            <w:tcW w:w="8690" w:type="dxa"/>
            <w:tcBorders>
              <w:top w:val="single" w:color="auto" w:sz="4" w:space="0"/>
              <w:left w:val="single" w:color="auto" w:sz="4" w:space="0"/>
              <w:bottom w:val="single" w:color="auto" w:sz="4" w:space="0"/>
              <w:right w:val="single" w:color="auto" w:sz="4" w:space="0"/>
            </w:tcBorders>
          </w:tcPr>
          <w:p w14:paraId="268C8D8B">
            <w:pPr>
              <w:widowControl/>
              <w:adjustRightInd w:val="0"/>
              <w:snapToGrid w:val="0"/>
              <w:spacing w:before="156" w:beforeLines="50" w:line="360" w:lineRule="auto"/>
            </w:pPr>
            <w:r>
              <w:rPr>
                <w:rFonts w:hint="eastAsia" w:ascii="宋体" w:hAnsi="宋体" w:cs="华文仿宋"/>
                <w:szCs w:val="21"/>
              </w:rPr>
              <w:t>响应文件按照比选文件规定要求签署、盖章（包括封面、骑缝以及含有</w:t>
            </w:r>
            <w:r>
              <w:rPr>
                <w:rFonts w:hint="eastAsia" w:ascii="宋体" w:hAnsi="宋体" w:cs="华文仿宋"/>
                <w:color w:val="auto"/>
                <w:szCs w:val="21"/>
              </w:rPr>
              <w:t>“签字”“盖章”字眼的每一处，</w:t>
            </w:r>
            <w:r>
              <w:rPr>
                <w:color w:val="auto"/>
              </w:rPr>
              <w:t>凡涉及法定代表人或授权委托人签字的地方，采用手写签字或</w:t>
            </w:r>
            <w:r>
              <w:rPr>
                <w:rFonts w:hint="eastAsia"/>
                <w:color w:val="auto"/>
                <w:lang w:eastAsia="zh-CN"/>
              </w:rPr>
              <w:t>签字</w:t>
            </w:r>
            <w:r>
              <w:rPr>
                <w:color w:val="auto"/>
              </w:rPr>
              <w:t>章均</w:t>
            </w:r>
            <w:r>
              <w:t>可</w:t>
            </w:r>
            <w:r>
              <w:rPr>
                <w:rFonts w:hint="eastAsia" w:ascii="宋体" w:hAnsi="宋体" w:cs="华文仿宋"/>
                <w:szCs w:val="21"/>
              </w:rPr>
              <w:t>），不得改动本比选文件中已明确要求不得擅自删改的内容，遵守比选文件中已列明必须遵照执行否则按无效响应处理的各类要求。</w:t>
            </w:r>
          </w:p>
        </w:tc>
      </w:tr>
      <w:tr w14:paraId="76B7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3C27BDDA">
            <w:pPr>
              <w:widowControl/>
              <w:autoSpaceDE w:val="0"/>
              <w:autoSpaceDN w:val="0"/>
              <w:adjustRightInd w:val="0"/>
              <w:snapToGrid w:val="0"/>
              <w:ind w:right="210" w:firstLine="200" w:firstLineChars="100"/>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5</w:t>
            </w:r>
          </w:p>
        </w:tc>
        <w:tc>
          <w:tcPr>
            <w:tcW w:w="8690" w:type="dxa"/>
            <w:tcBorders>
              <w:top w:val="single" w:color="auto" w:sz="4" w:space="0"/>
              <w:left w:val="single" w:color="auto" w:sz="4" w:space="0"/>
              <w:bottom w:val="single" w:color="auto" w:sz="4" w:space="0"/>
              <w:right w:val="single" w:color="auto" w:sz="4" w:space="0"/>
            </w:tcBorders>
            <w:vAlign w:val="center"/>
          </w:tcPr>
          <w:p w14:paraId="5CBEABB5">
            <w:pPr>
              <w:widowControl/>
              <w:autoSpaceDE w:val="0"/>
              <w:autoSpaceDN w:val="0"/>
              <w:adjustRightInd w:val="0"/>
              <w:snapToGrid w:val="0"/>
            </w:pPr>
            <w:r>
              <w:rPr>
                <w:rFonts w:hint="eastAsia"/>
              </w:rPr>
              <w:t>响应文件满足公开比选文件第二章《</w:t>
            </w:r>
            <w:r>
              <w:rPr>
                <w:rFonts w:hint="eastAsia"/>
                <w:lang w:eastAsia="zh-CN"/>
              </w:rPr>
              <w:t>用户</w:t>
            </w:r>
            <w:r>
              <w:rPr>
                <w:rFonts w:hint="eastAsia"/>
              </w:rPr>
              <w:t>需求</w:t>
            </w:r>
            <w:r>
              <w:rPr>
                <w:rFonts w:hint="eastAsia"/>
                <w:lang w:eastAsia="zh-CN"/>
              </w:rPr>
              <w:t>书</w:t>
            </w:r>
            <w:r>
              <w:rPr>
                <w:rFonts w:hint="eastAsia"/>
              </w:rPr>
              <w:t>》中“★”号条款要求。</w:t>
            </w:r>
          </w:p>
        </w:tc>
      </w:tr>
      <w:tr w14:paraId="71C7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1AC4CE68">
            <w:pPr>
              <w:widowControl/>
              <w:autoSpaceDE w:val="0"/>
              <w:autoSpaceDN w:val="0"/>
              <w:adjustRightInd w:val="0"/>
              <w:snapToGrid w:val="0"/>
              <w:ind w:right="210" w:firstLine="200" w:firstLineChars="100"/>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6</w:t>
            </w:r>
          </w:p>
        </w:tc>
        <w:tc>
          <w:tcPr>
            <w:tcW w:w="8690" w:type="dxa"/>
            <w:tcBorders>
              <w:top w:val="single" w:color="auto" w:sz="4" w:space="0"/>
              <w:left w:val="single" w:color="auto" w:sz="4" w:space="0"/>
              <w:bottom w:val="single" w:color="auto" w:sz="4" w:space="0"/>
              <w:right w:val="single" w:color="auto" w:sz="4" w:space="0"/>
            </w:tcBorders>
            <w:vAlign w:val="center"/>
          </w:tcPr>
          <w:p w14:paraId="5715E679">
            <w:pPr>
              <w:widowControl/>
              <w:autoSpaceDE w:val="0"/>
              <w:autoSpaceDN w:val="0"/>
              <w:adjustRightInd w:val="0"/>
              <w:snapToGrid w:val="0"/>
            </w:pPr>
            <w:r>
              <w:rPr>
                <w:rFonts w:hint="eastAsia"/>
              </w:rPr>
              <w:t>响应文件未含有采购人不能接受的附加条件。</w:t>
            </w:r>
          </w:p>
        </w:tc>
      </w:tr>
      <w:tr w14:paraId="3DB9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67193914">
            <w:pPr>
              <w:widowControl/>
              <w:autoSpaceDE w:val="0"/>
              <w:autoSpaceDN w:val="0"/>
              <w:adjustRightInd w:val="0"/>
              <w:snapToGrid w:val="0"/>
              <w:ind w:right="210" w:firstLine="200" w:firstLineChars="100"/>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7</w:t>
            </w:r>
          </w:p>
        </w:tc>
        <w:tc>
          <w:tcPr>
            <w:tcW w:w="8690" w:type="dxa"/>
            <w:tcBorders>
              <w:top w:val="single" w:color="auto" w:sz="4" w:space="0"/>
              <w:left w:val="single" w:color="auto" w:sz="4" w:space="0"/>
              <w:bottom w:val="single" w:color="auto" w:sz="4" w:space="0"/>
              <w:right w:val="single" w:color="auto" w:sz="4" w:space="0"/>
            </w:tcBorders>
            <w:vAlign w:val="center"/>
          </w:tcPr>
          <w:p w14:paraId="52E09EE7">
            <w:pPr>
              <w:widowControl/>
              <w:autoSpaceDE w:val="0"/>
              <w:autoSpaceDN w:val="0"/>
              <w:adjustRightInd w:val="0"/>
              <w:snapToGrid w:val="0"/>
              <w:rPr>
                <w:rFonts w:hint="eastAsia"/>
              </w:rPr>
            </w:pPr>
            <w:r>
              <w:rPr>
                <w:rFonts w:hint="eastAsia" w:ascii="宋体" w:hAnsi="宋体" w:cs="华文仿宋"/>
                <w:szCs w:val="21"/>
              </w:rPr>
              <w:t>响应报价中未对公开比选文件规定的非竞争性费用进行浮动或改变。</w:t>
            </w:r>
            <w:r>
              <w:rPr>
                <w:rFonts w:hint="eastAsia" w:ascii="宋体" w:hAnsi="宋体" w:cs="华文仿宋"/>
                <w:szCs w:val="21"/>
                <w:lang w:eastAsia="zh-CN"/>
              </w:rPr>
              <w:t>（如有）</w:t>
            </w:r>
          </w:p>
        </w:tc>
      </w:tr>
      <w:tr w14:paraId="1F03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176829CB">
            <w:pPr>
              <w:widowControl/>
              <w:autoSpaceDE w:val="0"/>
              <w:autoSpaceDN w:val="0"/>
              <w:adjustRightInd w:val="0"/>
              <w:snapToGrid w:val="0"/>
              <w:ind w:right="210" w:firstLine="200" w:firstLineChars="100"/>
              <w:rPr>
                <w:rFonts w:hint="default" w:ascii="宋体" w:hAnsi="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8</w:t>
            </w:r>
          </w:p>
        </w:tc>
        <w:tc>
          <w:tcPr>
            <w:tcW w:w="8690" w:type="dxa"/>
            <w:tcBorders>
              <w:top w:val="single" w:color="auto" w:sz="4" w:space="0"/>
              <w:left w:val="single" w:color="auto" w:sz="4" w:space="0"/>
              <w:bottom w:val="single" w:color="auto" w:sz="4" w:space="0"/>
              <w:right w:val="single" w:color="auto" w:sz="4" w:space="0"/>
            </w:tcBorders>
            <w:vAlign w:val="center"/>
          </w:tcPr>
          <w:p w14:paraId="2F184A65">
            <w:pPr>
              <w:widowControl/>
              <w:autoSpaceDE w:val="0"/>
              <w:autoSpaceDN w:val="0"/>
              <w:adjustRightInd w:val="0"/>
              <w:snapToGrid w:val="0"/>
              <w:rPr>
                <w:rFonts w:hint="eastAsia" w:ascii="宋体" w:hAnsi="宋体" w:cs="华文仿宋"/>
                <w:szCs w:val="21"/>
              </w:rPr>
            </w:pPr>
            <w:r>
              <w:rPr>
                <w:rFonts w:hint="eastAsia" w:ascii="宋体" w:hAnsi="宋体" w:cs="华文仿宋"/>
                <w:szCs w:val="21"/>
              </w:rPr>
              <w:t>按采购清单填报价格，无修改、增减采购工程量清单的项目、表格、内容等。</w:t>
            </w:r>
          </w:p>
        </w:tc>
      </w:tr>
      <w:tr w14:paraId="1E48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56" w:type="dxa"/>
            <w:tcBorders>
              <w:top w:val="single" w:color="auto" w:sz="4" w:space="0"/>
              <w:left w:val="single" w:color="auto" w:sz="4" w:space="0"/>
              <w:right w:val="single" w:color="auto" w:sz="4" w:space="0"/>
            </w:tcBorders>
            <w:vAlign w:val="center"/>
          </w:tcPr>
          <w:p w14:paraId="09A45E34">
            <w:pPr>
              <w:autoSpaceDE w:val="0"/>
              <w:autoSpaceDN w:val="0"/>
              <w:adjustRightInd w:val="0"/>
              <w:snapToGrid w:val="0"/>
              <w:ind w:right="210" w:firstLine="200" w:firstLineChars="100"/>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9</w:t>
            </w:r>
          </w:p>
        </w:tc>
        <w:tc>
          <w:tcPr>
            <w:tcW w:w="8690" w:type="dxa"/>
            <w:tcBorders>
              <w:top w:val="single" w:color="auto" w:sz="4" w:space="0"/>
              <w:left w:val="single" w:color="auto" w:sz="4" w:space="0"/>
              <w:right w:val="single" w:color="auto" w:sz="4" w:space="0"/>
            </w:tcBorders>
            <w:vAlign w:val="center"/>
          </w:tcPr>
          <w:p w14:paraId="1CF25B5A">
            <w:pPr>
              <w:widowControl/>
              <w:adjustRightInd w:val="0"/>
              <w:snapToGrid w:val="0"/>
              <w:spacing w:before="156" w:beforeLines="50" w:line="360" w:lineRule="auto"/>
            </w:pPr>
            <w:r>
              <w:rPr>
                <w:rFonts w:hint="eastAsia" w:ascii="宋体" w:hAnsi="宋体" w:cs="华文仿宋"/>
                <w:szCs w:val="21"/>
              </w:rPr>
              <w:t>供应商遵循公平竞争的原则，不存在恶意串通，妨碍其他供应商的竞争行为，不存在损害采购人或者其他供应商的合法权益情形的。</w:t>
            </w:r>
            <w:r>
              <w:rPr>
                <w:rFonts w:hint="eastAsia" w:ascii="宋体" w:hAnsi="宋体" w:cs="华文仿宋"/>
                <w:szCs w:val="21"/>
                <w:lang w:val="en-US" w:eastAsia="zh-CN"/>
              </w:rPr>
              <w:t>（</w:t>
            </w:r>
            <w:r>
              <w:rPr>
                <w:rFonts w:hint="eastAsia" w:ascii="宋体" w:hAnsi="宋体" w:cs="华文仿宋"/>
                <w:b/>
                <w:bCs/>
                <w:szCs w:val="21"/>
                <w:lang w:val="en-US" w:eastAsia="zh-CN"/>
              </w:rPr>
              <w:t>提供</w:t>
            </w:r>
            <w:r>
              <w:rPr>
                <w:rFonts w:hint="eastAsia" w:ascii="宋体" w:hAnsi="宋体" w:cs="华文仿宋"/>
                <w:b/>
                <w:bCs/>
                <w:color w:val="auto"/>
                <w:szCs w:val="21"/>
                <w:lang w:val="en-US" w:eastAsia="zh-CN"/>
              </w:rPr>
              <w:t>承诺函</w:t>
            </w:r>
            <w:r>
              <w:rPr>
                <w:rFonts w:hint="eastAsia" w:ascii="宋体" w:hAnsi="宋体" w:cs="华文仿宋"/>
                <w:szCs w:val="21"/>
                <w:lang w:val="en-US" w:eastAsia="zh-CN"/>
              </w:rPr>
              <w:t>，格式自拟）</w:t>
            </w:r>
          </w:p>
        </w:tc>
      </w:tr>
    </w:tbl>
    <w:p w14:paraId="0E26F94D">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9.分值（权重）分配</w:t>
      </w:r>
    </w:p>
    <w:p w14:paraId="3051603E">
      <w:pPr>
        <w:tabs>
          <w:tab w:val="left" w:pos="0"/>
        </w:tabs>
        <w:adjustRightInd w:val="0"/>
        <w:snapToGrid w:val="0"/>
        <w:spacing w:line="3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（1）评分总值最高为100分，商务、技术及响应报价得分分值（权重）设置如下：</w:t>
      </w:r>
    </w:p>
    <w:p w14:paraId="41DB57C7">
      <w:pPr>
        <w:tabs>
          <w:tab w:val="left" w:pos="0"/>
        </w:tabs>
        <w:adjustRightInd w:val="0"/>
        <w:snapToGrid w:val="0"/>
        <w:spacing w:line="360" w:lineRule="exact"/>
        <w:ind w:firstLine="480" w:firstLineChars="200"/>
        <w:rPr>
          <w:rFonts w:hint="eastAsia" w:ascii="宋体" w:hAnsi="宋体" w:cs="宋体"/>
          <w:color w:val="000000" w:themeColor="text1"/>
          <w:sz w:val="24"/>
          <w14:textFill>
            <w14:solidFill>
              <w14:schemeClr w14:val="tx1"/>
            </w14:solidFill>
          </w14:textFill>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4"/>
        <w:gridCol w:w="2337"/>
        <w:gridCol w:w="2337"/>
        <w:gridCol w:w="2337"/>
      </w:tblGrid>
      <w:tr w14:paraId="723A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254" w:type="dxa"/>
            <w:vAlign w:val="center"/>
          </w:tcPr>
          <w:p w14:paraId="6522C9D7">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分值比例（100%）</w:t>
            </w:r>
          </w:p>
        </w:tc>
        <w:tc>
          <w:tcPr>
            <w:tcW w:w="2337" w:type="dxa"/>
            <w:vAlign w:val="center"/>
          </w:tcPr>
          <w:p w14:paraId="3269A3B6">
            <w:pPr>
              <w:snapToGrid w:val="0"/>
              <w:spacing w:line="360" w:lineRule="auto"/>
              <w:jc w:val="center"/>
              <w:rPr>
                <w:rFonts w:ascii="宋体" w:hAnsi="宋体" w:cs="宋体"/>
                <w:b/>
                <w:sz w:val="24"/>
              </w:rPr>
            </w:pPr>
            <w:r>
              <w:rPr>
                <w:rFonts w:hint="eastAsia" w:ascii="宋体" w:hAnsi="宋体" w:cs="宋体"/>
                <w:b/>
                <w:bCs/>
                <w:sz w:val="24"/>
              </w:rPr>
              <w:t>商务</w:t>
            </w:r>
            <w:r>
              <w:rPr>
                <w:rFonts w:hint="eastAsia" w:ascii="宋体" w:hAnsi="宋体" w:cs="宋体"/>
                <w:b/>
                <w:spacing w:val="-4"/>
                <w:sz w:val="24"/>
              </w:rPr>
              <w:t>评分（</w:t>
            </w:r>
            <w:r>
              <w:rPr>
                <w:rFonts w:hint="eastAsia" w:ascii="宋体" w:hAnsi="宋体" w:cs="宋体"/>
                <w:b/>
                <w:spacing w:val="-4"/>
                <w:sz w:val="24"/>
                <w:lang w:val="en-US" w:eastAsia="zh-CN"/>
              </w:rPr>
              <w:t>2</w:t>
            </w:r>
            <w:r>
              <w:rPr>
                <w:rFonts w:hint="eastAsia" w:ascii="宋体" w:hAnsi="宋体" w:cs="宋体"/>
                <w:b/>
                <w:spacing w:val="-4"/>
                <w:sz w:val="24"/>
              </w:rPr>
              <w:t>0</w:t>
            </w:r>
            <w:r>
              <w:rPr>
                <w:rFonts w:hint="eastAsia" w:ascii="宋体" w:hAnsi="宋体" w:cs="宋体"/>
                <w:b/>
                <w:sz w:val="24"/>
              </w:rPr>
              <w:t>%</w:t>
            </w:r>
            <w:r>
              <w:rPr>
                <w:rFonts w:hint="eastAsia" w:ascii="宋体" w:hAnsi="宋体" w:cs="宋体"/>
                <w:b/>
                <w:spacing w:val="-4"/>
                <w:sz w:val="24"/>
              </w:rPr>
              <w:t>）</w:t>
            </w:r>
          </w:p>
        </w:tc>
        <w:tc>
          <w:tcPr>
            <w:tcW w:w="2337" w:type="dxa"/>
            <w:vAlign w:val="center"/>
          </w:tcPr>
          <w:p w14:paraId="1BA92770">
            <w:pPr>
              <w:snapToGrid w:val="0"/>
              <w:spacing w:line="360" w:lineRule="auto"/>
              <w:jc w:val="center"/>
              <w:rPr>
                <w:rFonts w:ascii="宋体" w:hAnsi="宋体" w:cs="宋体"/>
                <w:b/>
                <w:sz w:val="24"/>
              </w:rPr>
            </w:pPr>
            <w:r>
              <w:rPr>
                <w:rFonts w:hint="eastAsia" w:ascii="宋体" w:hAnsi="宋体" w:cs="宋体"/>
                <w:b/>
                <w:sz w:val="24"/>
              </w:rPr>
              <w:t>技术</w:t>
            </w:r>
            <w:r>
              <w:rPr>
                <w:rFonts w:hint="eastAsia" w:ascii="宋体" w:hAnsi="宋体" w:cs="宋体"/>
                <w:b/>
                <w:spacing w:val="-4"/>
                <w:sz w:val="24"/>
              </w:rPr>
              <w:t>评分（50</w:t>
            </w:r>
            <w:r>
              <w:rPr>
                <w:rFonts w:hint="eastAsia" w:ascii="宋体" w:hAnsi="宋体" w:cs="宋体"/>
                <w:b/>
                <w:sz w:val="24"/>
              </w:rPr>
              <w:t>%</w:t>
            </w:r>
            <w:r>
              <w:rPr>
                <w:rFonts w:hint="eastAsia" w:ascii="宋体" w:hAnsi="宋体" w:cs="宋体"/>
                <w:b/>
                <w:spacing w:val="-4"/>
                <w:sz w:val="24"/>
              </w:rPr>
              <w:t>）</w:t>
            </w:r>
          </w:p>
        </w:tc>
        <w:tc>
          <w:tcPr>
            <w:tcW w:w="2337" w:type="dxa"/>
            <w:vAlign w:val="center"/>
          </w:tcPr>
          <w:p w14:paraId="6BE34C23">
            <w:pPr>
              <w:snapToGrid w:val="0"/>
              <w:spacing w:line="360" w:lineRule="auto"/>
              <w:jc w:val="center"/>
              <w:rPr>
                <w:rFonts w:ascii="宋体" w:hAnsi="宋体" w:cs="宋体"/>
                <w:b/>
                <w:sz w:val="24"/>
              </w:rPr>
            </w:pPr>
            <w:r>
              <w:rPr>
                <w:rFonts w:hint="eastAsia" w:ascii="宋体" w:hAnsi="宋体" w:cs="宋体"/>
                <w:b/>
                <w:spacing w:val="-4"/>
                <w:sz w:val="24"/>
              </w:rPr>
              <w:t>价格得分（</w:t>
            </w:r>
            <w:r>
              <w:rPr>
                <w:rFonts w:hint="eastAsia" w:ascii="宋体" w:hAnsi="宋体" w:cs="宋体"/>
                <w:b/>
                <w:spacing w:val="-4"/>
                <w:sz w:val="24"/>
                <w:lang w:val="en-US" w:eastAsia="zh-CN"/>
              </w:rPr>
              <w:t>3</w:t>
            </w:r>
            <w:r>
              <w:rPr>
                <w:rFonts w:hint="eastAsia" w:ascii="宋体" w:hAnsi="宋体" w:cs="宋体"/>
                <w:b/>
                <w:spacing w:val="-4"/>
                <w:sz w:val="24"/>
              </w:rPr>
              <w:t>0</w:t>
            </w:r>
            <w:r>
              <w:rPr>
                <w:rFonts w:hint="eastAsia" w:ascii="宋体" w:hAnsi="宋体" w:cs="宋体"/>
                <w:b/>
                <w:sz w:val="24"/>
              </w:rPr>
              <w:t>%</w:t>
            </w:r>
            <w:r>
              <w:rPr>
                <w:rFonts w:hint="eastAsia" w:ascii="宋体" w:hAnsi="宋体" w:cs="宋体"/>
                <w:b/>
                <w:spacing w:val="-4"/>
                <w:sz w:val="24"/>
              </w:rPr>
              <w:t>）</w:t>
            </w:r>
          </w:p>
        </w:tc>
      </w:tr>
      <w:tr w14:paraId="643C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54" w:type="dxa"/>
            <w:vAlign w:val="center"/>
          </w:tcPr>
          <w:p w14:paraId="13ED8117">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得分100分</w:t>
            </w:r>
          </w:p>
        </w:tc>
        <w:tc>
          <w:tcPr>
            <w:tcW w:w="2337" w:type="dxa"/>
            <w:vAlign w:val="center"/>
          </w:tcPr>
          <w:p w14:paraId="21C92E16">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2</w:t>
            </w:r>
            <w:r>
              <w:rPr>
                <w:rFonts w:hint="eastAsia" w:ascii="宋体" w:hAnsi="宋体" w:cs="宋体"/>
                <w:bCs/>
                <w:color w:val="000000" w:themeColor="text1"/>
                <w:sz w:val="24"/>
                <w:highlight w:val="none"/>
                <w14:textFill>
                  <w14:solidFill>
                    <w14:schemeClr w14:val="tx1"/>
                  </w14:solidFill>
                </w14:textFill>
              </w:rPr>
              <w:t>0分</w:t>
            </w:r>
          </w:p>
        </w:tc>
        <w:tc>
          <w:tcPr>
            <w:tcW w:w="2337" w:type="dxa"/>
            <w:vAlign w:val="center"/>
          </w:tcPr>
          <w:p w14:paraId="28C28C38">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50分</w:t>
            </w:r>
          </w:p>
        </w:tc>
        <w:tc>
          <w:tcPr>
            <w:tcW w:w="2337" w:type="dxa"/>
            <w:vAlign w:val="center"/>
          </w:tcPr>
          <w:p w14:paraId="779C97EA">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0分</w:t>
            </w:r>
          </w:p>
        </w:tc>
      </w:tr>
    </w:tbl>
    <w:p w14:paraId="5211EC36">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（2）商务评分：评审委员会就各响应文件对商务评审内容的各项要求进行评分，评审的具体内容见《商务评审表》：</w:t>
      </w:r>
    </w:p>
    <w:p w14:paraId="11EF7EE2">
      <w:pPr>
        <w:adjustRightInd w:val="0"/>
        <w:snapToGrid w:val="0"/>
        <w:spacing w:line="360" w:lineRule="exact"/>
        <w:ind w:firstLine="482"/>
        <w:jc w:val="center"/>
        <w:rPr>
          <w:rFonts w:hint="eastAsia" w:ascii="宋体" w:hAnsi="宋体" w:cs="宋体"/>
          <w:b/>
          <w:color w:val="000000" w:themeColor="text1"/>
          <w:kern w:val="1"/>
          <w:sz w:val="24"/>
          <w14:textFill>
            <w14:solidFill>
              <w14:schemeClr w14:val="tx1"/>
            </w14:solidFill>
          </w14:textFill>
        </w:rPr>
      </w:pPr>
      <w:r>
        <w:rPr>
          <w:rFonts w:hint="eastAsia" w:ascii="宋体" w:hAnsi="宋体" w:cs="宋体"/>
          <w:b/>
          <w:color w:val="000000" w:themeColor="text1"/>
          <w:kern w:val="1"/>
          <w:sz w:val="24"/>
          <w14:textFill>
            <w14:solidFill>
              <w14:schemeClr w14:val="tx1"/>
            </w14:solidFill>
          </w14:textFill>
        </w:rPr>
        <w:t>商务评审表（</w:t>
      </w:r>
      <w:r>
        <w:rPr>
          <w:rFonts w:hint="eastAsia" w:ascii="宋体" w:hAnsi="宋体" w:cs="宋体"/>
          <w:b/>
          <w:color w:val="000000" w:themeColor="text1"/>
          <w:kern w:val="1"/>
          <w:sz w:val="24"/>
          <w:lang w:val="en-US" w:eastAsia="zh-CN"/>
          <w14:textFill>
            <w14:solidFill>
              <w14:schemeClr w14:val="tx1"/>
            </w14:solidFill>
          </w14:textFill>
        </w:rPr>
        <w:t>2</w:t>
      </w:r>
      <w:r>
        <w:rPr>
          <w:rFonts w:hint="eastAsia" w:ascii="宋体" w:hAnsi="宋体" w:cs="宋体"/>
          <w:b/>
          <w:color w:val="000000" w:themeColor="text1"/>
          <w:kern w:val="1"/>
          <w:sz w:val="24"/>
          <w14:textFill>
            <w14:solidFill>
              <w14:schemeClr w14:val="tx1"/>
            </w14:solidFill>
          </w14:textFill>
        </w:rPr>
        <w:t>0分）</w:t>
      </w:r>
    </w:p>
    <w:tbl>
      <w:tblPr>
        <w:tblStyle w:val="24"/>
        <w:tblW w:w="9471" w:type="dxa"/>
        <w:jc w:val="center"/>
        <w:tblLayout w:type="autofit"/>
        <w:tblCellMar>
          <w:top w:w="0" w:type="dxa"/>
          <w:left w:w="108" w:type="dxa"/>
          <w:bottom w:w="0" w:type="dxa"/>
          <w:right w:w="108" w:type="dxa"/>
        </w:tblCellMar>
      </w:tblPr>
      <w:tblGrid>
        <w:gridCol w:w="1206"/>
        <w:gridCol w:w="750"/>
        <w:gridCol w:w="7515"/>
      </w:tblGrid>
      <w:tr w14:paraId="3161AE80">
        <w:tblPrEx>
          <w:tblCellMar>
            <w:top w:w="0" w:type="dxa"/>
            <w:left w:w="108" w:type="dxa"/>
            <w:bottom w:w="0" w:type="dxa"/>
            <w:right w:w="108" w:type="dxa"/>
          </w:tblCellMar>
        </w:tblPrEx>
        <w:trPr>
          <w:trHeight w:val="496" w:hRule="atLeast"/>
          <w:jc w:val="cent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8E65">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A693">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4CCB">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14:paraId="36C2A81C">
        <w:tblPrEx>
          <w:tblCellMar>
            <w:top w:w="0" w:type="dxa"/>
            <w:left w:w="108" w:type="dxa"/>
            <w:bottom w:w="0" w:type="dxa"/>
            <w:right w:w="108" w:type="dxa"/>
          </w:tblCellMar>
        </w:tblPrEx>
        <w:trPr>
          <w:trHeight w:val="1831" w:hRule="atLeast"/>
          <w:jc w:val="center"/>
        </w:trPr>
        <w:tc>
          <w:tcPr>
            <w:tcW w:w="1206" w:type="dxa"/>
            <w:tcBorders>
              <w:top w:val="single" w:color="000000" w:sz="4" w:space="0"/>
              <w:left w:val="single" w:color="000000" w:sz="4" w:space="0"/>
              <w:right w:val="single" w:color="000000" w:sz="4" w:space="0"/>
            </w:tcBorders>
            <w:shd w:val="clear" w:color="auto" w:fill="auto"/>
            <w:vAlign w:val="center"/>
          </w:tcPr>
          <w:p w14:paraId="18B5294E">
            <w:pPr>
              <w:snapToGrid w:val="0"/>
              <w:jc w:val="center"/>
              <w:rPr>
                <w:rFonts w:ascii="宋体" w:hAnsi="宋体" w:cs="宋体"/>
                <w:strike/>
                <w:szCs w:val="21"/>
                <w:highlight w:val="yellow"/>
              </w:rPr>
            </w:pPr>
            <w:r>
              <w:rPr>
                <w:rFonts w:hint="eastAsia" w:ascii="宋体" w:hAnsi="宋体" w:cs="宋体"/>
                <w:szCs w:val="21"/>
                <w:highlight w:val="none"/>
              </w:rPr>
              <w:t>同类项目业绩</w:t>
            </w:r>
          </w:p>
        </w:tc>
        <w:tc>
          <w:tcPr>
            <w:tcW w:w="750" w:type="dxa"/>
            <w:tcBorders>
              <w:top w:val="single" w:color="000000" w:sz="4" w:space="0"/>
              <w:left w:val="single" w:color="000000" w:sz="4" w:space="0"/>
              <w:right w:val="single" w:color="000000" w:sz="4" w:space="0"/>
            </w:tcBorders>
            <w:shd w:val="clear" w:color="auto" w:fill="auto"/>
            <w:vAlign w:val="center"/>
          </w:tcPr>
          <w:p w14:paraId="55F7F3BD">
            <w:pPr>
              <w:widowControl/>
              <w:jc w:val="center"/>
              <w:textAlignment w:val="center"/>
              <w:rPr>
                <w:rFonts w:hint="eastAsia" w:ascii="宋体" w:hAnsi="宋体" w:cs="宋体"/>
                <w:b w:val="0"/>
                <w:bCs w:val="0"/>
                <w:kern w:val="0"/>
                <w:szCs w:val="21"/>
              </w:rPr>
            </w:pPr>
            <w:r>
              <w:rPr>
                <w:rFonts w:hint="eastAsia" w:ascii="宋体" w:hAnsi="宋体" w:cs="宋体"/>
                <w:b w:val="0"/>
                <w:bCs w:val="0"/>
                <w:kern w:val="0"/>
                <w:szCs w:val="21"/>
                <w:lang w:val="en-US" w:eastAsia="zh-CN"/>
              </w:rPr>
              <w:t>5</w:t>
            </w:r>
            <w:r>
              <w:rPr>
                <w:rFonts w:hint="eastAsia" w:ascii="宋体" w:hAnsi="宋体" w:cs="宋体"/>
                <w:b w:val="0"/>
                <w:bCs w:val="0"/>
                <w:kern w:val="0"/>
                <w:szCs w:val="21"/>
              </w:rPr>
              <w:t>分</w:t>
            </w:r>
          </w:p>
        </w:tc>
        <w:tc>
          <w:tcPr>
            <w:tcW w:w="7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F91E">
            <w:pPr>
              <w:widowControl/>
              <w:jc w:val="left"/>
              <w:textAlignment w:val="center"/>
              <w:rPr>
                <w:rFonts w:ascii="宋体" w:hAnsi="宋体" w:cs="宋体"/>
                <w:szCs w:val="21"/>
              </w:rPr>
            </w:pPr>
            <w:r>
              <w:rPr>
                <w:rFonts w:hint="eastAsia" w:ascii="宋体" w:hAnsi="宋体" w:cs="宋体"/>
                <w:szCs w:val="21"/>
              </w:rPr>
              <w:t>供应商自2021年1月1日（以合同签订时间为准）以来承担的同类项目</w:t>
            </w:r>
            <w:r>
              <w:rPr>
                <w:rFonts w:hint="eastAsia" w:ascii="宋体" w:hAnsi="宋体" w:cs="宋体"/>
                <w:szCs w:val="21"/>
                <w:lang w:eastAsia="zh-CN"/>
              </w:rPr>
              <w:t>（需包含门禁系统</w:t>
            </w:r>
            <w:r>
              <w:rPr>
                <w:rFonts w:hint="eastAsia" w:ascii="宋体" w:hAnsi="宋体" w:cs="宋体"/>
                <w:szCs w:val="21"/>
                <w:highlight w:val="none"/>
                <w:lang w:eastAsia="zh-CN"/>
              </w:rPr>
              <w:t>建设或</w:t>
            </w:r>
            <w:r>
              <w:rPr>
                <w:rFonts w:hint="eastAsia" w:ascii="宋体" w:hAnsi="宋体" w:cs="宋体"/>
                <w:szCs w:val="21"/>
                <w:lang w:eastAsia="zh-CN"/>
              </w:rPr>
              <w:t>维保服务）</w:t>
            </w:r>
            <w:r>
              <w:rPr>
                <w:rFonts w:hint="eastAsia" w:ascii="宋体" w:hAnsi="宋体" w:cs="宋体"/>
                <w:szCs w:val="21"/>
              </w:rPr>
              <w:t>业绩。每提供一</w:t>
            </w:r>
            <w:r>
              <w:rPr>
                <w:rFonts w:hint="eastAsia" w:ascii="宋体" w:hAnsi="宋体" w:cs="宋体"/>
                <w:szCs w:val="21"/>
                <w:lang w:eastAsia="zh-CN"/>
              </w:rPr>
              <w:t>个</w:t>
            </w:r>
            <w:r>
              <w:rPr>
                <w:rFonts w:hint="eastAsia" w:ascii="宋体" w:hAnsi="宋体" w:cs="宋体"/>
                <w:szCs w:val="21"/>
              </w:rPr>
              <w:t>有效业绩得</w:t>
            </w:r>
            <w:r>
              <w:rPr>
                <w:rFonts w:hint="eastAsia" w:ascii="宋体" w:hAnsi="宋体" w:cs="宋体"/>
                <w:szCs w:val="21"/>
                <w:lang w:val="en-US" w:eastAsia="zh-CN"/>
              </w:rPr>
              <w:t>1</w:t>
            </w:r>
            <w:r>
              <w:rPr>
                <w:rFonts w:hint="eastAsia" w:ascii="宋体" w:hAnsi="宋体" w:cs="宋体"/>
                <w:szCs w:val="21"/>
              </w:rPr>
              <w:t>分，</w:t>
            </w:r>
            <w:r>
              <w:rPr>
                <w:rFonts w:hint="eastAsia" w:ascii="宋体" w:hAnsi="宋体" w:cs="宋体"/>
                <w:color w:val="auto"/>
                <w:szCs w:val="21"/>
              </w:rPr>
              <w:t>本项最高得</w:t>
            </w:r>
            <w:r>
              <w:rPr>
                <w:rFonts w:hint="eastAsia" w:ascii="宋体" w:hAnsi="宋体" w:cs="宋体"/>
                <w:color w:val="auto"/>
                <w:szCs w:val="21"/>
                <w:lang w:val="en-US" w:eastAsia="zh-CN"/>
              </w:rPr>
              <w:t>5</w:t>
            </w:r>
            <w:r>
              <w:rPr>
                <w:rFonts w:hint="eastAsia" w:ascii="宋体" w:hAnsi="宋体" w:cs="宋体"/>
                <w:color w:val="auto"/>
                <w:szCs w:val="21"/>
              </w:rPr>
              <w:t>分。</w:t>
            </w:r>
          </w:p>
          <w:p w14:paraId="436B91A9">
            <w:pPr>
              <w:widowControl/>
              <w:jc w:val="left"/>
              <w:textAlignment w:val="center"/>
              <w:rPr>
                <w:rFonts w:ascii="宋体" w:hAnsi="宋体" w:cs="宋体"/>
                <w:strike/>
                <w:szCs w:val="21"/>
              </w:rPr>
            </w:pPr>
            <w:r>
              <w:rPr>
                <w:rFonts w:hint="eastAsia" w:ascii="宋体" w:hAnsi="宋体" w:cs="宋体"/>
                <w:szCs w:val="21"/>
              </w:rPr>
              <w:t>注：须提</w:t>
            </w:r>
            <w:r>
              <w:rPr>
                <w:rFonts w:hint="eastAsia" w:ascii="宋体" w:hAnsi="宋体" w:cs="宋体"/>
                <w:color w:val="auto"/>
                <w:szCs w:val="21"/>
              </w:rPr>
              <w:t>供合同关键页</w:t>
            </w:r>
            <w:r>
              <w:rPr>
                <w:rFonts w:hint="eastAsia" w:ascii="宋体" w:hAnsi="宋体" w:cs="宋体"/>
                <w:color w:val="auto"/>
                <w:szCs w:val="21"/>
                <w:highlight w:val="none"/>
              </w:rPr>
              <w:t>含签订合同双方的单位名称、合同项目名称、合同概况、签订合同双方的落款盖章、签订日期的关键页）</w:t>
            </w:r>
            <w:r>
              <w:rPr>
                <w:rFonts w:hint="eastAsia" w:ascii="宋体" w:hAnsi="宋体" w:cs="宋体"/>
                <w:color w:val="auto"/>
                <w:szCs w:val="21"/>
              </w:rPr>
              <w:t>复印件</w:t>
            </w:r>
            <w:r>
              <w:rPr>
                <w:rFonts w:hint="eastAsia" w:ascii="宋体" w:hAnsi="宋体" w:cs="宋体"/>
                <w:color w:val="auto"/>
                <w:szCs w:val="21"/>
                <w:lang w:eastAsia="zh-CN"/>
              </w:rPr>
              <w:t>作为同类项目业绩证明资料，</w:t>
            </w:r>
            <w:r>
              <w:rPr>
                <w:rFonts w:hint="eastAsia" w:ascii="宋体" w:hAnsi="宋体" w:cs="宋体"/>
                <w:color w:val="auto"/>
                <w:szCs w:val="21"/>
              </w:rPr>
              <w:t>加盖供应</w:t>
            </w:r>
            <w:r>
              <w:rPr>
                <w:rFonts w:hint="eastAsia" w:ascii="宋体" w:hAnsi="宋体" w:cs="宋体"/>
                <w:szCs w:val="21"/>
              </w:rPr>
              <w:t>商公章。</w:t>
            </w:r>
          </w:p>
        </w:tc>
      </w:tr>
      <w:tr w14:paraId="466F08E8">
        <w:tblPrEx>
          <w:tblCellMar>
            <w:top w:w="0" w:type="dxa"/>
            <w:left w:w="108" w:type="dxa"/>
            <w:bottom w:w="0" w:type="dxa"/>
            <w:right w:w="108" w:type="dxa"/>
          </w:tblCellMar>
        </w:tblPrEx>
        <w:trPr>
          <w:trHeight w:val="2163" w:hRule="atLeast"/>
          <w:jc w:val="center"/>
        </w:trPr>
        <w:tc>
          <w:tcPr>
            <w:tcW w:w="1206" w:type="dxa"/>
            <w:tcBorders>
              <w:top w:val="single" w:color="000000" w:sz="4" w:space="0"/>
              <w:left w:val="single" w:color="000000" w:sz="4" w:space="0"/>
              <w:right w:val="single" w:color="000000" w:sz="4" w:space="0"/>
            </w:tcBorders>
            <w:shd w:val="clear" w:color="auto" w:fill="auto"/>
            <w:vAlign w:val="center"/>
          </w:tcPr>
          <w:p w14:paraId="3BBDCF61">
            <w:pPr>
              <w:snapToGrid w:val="0"/>
              <w:jc w:val="center"/>
              <w:rPr>
                <w:rFonts w:hint="eastAsia" w:ascii="宋体" w:hAnsi="宋体" w:cs="宋体"/>
                <w:szCs w:val="21"/>
                <w:highlight w:val="yellow"/>
              </w:rPr>
            </w:pPr>
            <w:r>
              <w:rPr>
                <w:rFonts w:hint="eastAsia" w:ascii="宋体" w:hAnsi="宋体"/>
                <w:color w:val="000000"/>
                <w:szCs w:val="21"/>
                <w:highlight w:val="none"/>
              </w:rPr>
              <w:t>服务评价情况</w:t>
            </w:r>
          </w:p>
        </w:tc>
        <w:tc>
          <w:tcPr>
            <w:tcW w:w="750" w:type="dxa"/>
            <w:tcBorders>
              <w:top w:val="single" w:color="000000" w:sz="4" w:space="0"/>
              <w:left w:val="single" w:color="000000" w:sz="4" w:space="0"/>
              <w:right w:val="single" w:color="000000" w:sz="4" w:space="0"/>
            </w:tcBorders>
            <w:shd w:val="clear" w:color="auto" w:fill="auto"/>
            <w:vAlign w:val="center"/>
          </w:tcPr>
          <w:p w14:paraId="6A504D37">
            <w:pPr>
              <w:widowControl/>
              <w:jc w:val="center"/>
              <w:textAlignment w:val="center"/>
              <w:rPr>
                <w:rFonts w:hint="default" w:ascii="宋体" w:hAnsi="宋体" w:cs="宋体"/>
                <w:b w:val="0"/>
                <w:bCs w:val="0"/>
                <w:kern w:val="0"/>
                <w:szCs w:val="21"/>
                <w:lang w:val="en-US" w:eastAsia="zh-CN"/>
              </w:rPr>
            </w:pPr>
            <w:r>
              <w:rPr>
                <w:rFonts w:hint="eastAsia" w:ascii="宋体" w:hAnsi="宋体" w:cs="宋体"/>
                <w:b w:val="0"/>
                <w:bCs w:val="0"/>
                <w:kern w:val="0"/>
                <w:szCs w:val="21"/>
                <w:lang w:val="en-US" w:eastAsia="zh-CN"/>
              </w:rPr>
              <w:t>5分</w:t>
            </w:r>
          </w:p>
        </w:tc>
        <w:tc>
          <w:tcPr>
            <w:tcW w:w="7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42C0">
            <w:pPr>
              <w:adjustRightInd w:val="0"/>
              <w:snapToGrid w:val="0"/>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供应商具有满足上述同类项目业绩要求的用户评价材料，每提供1</w:t>
            </w:r>
            <w:r>
              <w:rPr>
                <w:rFonts w:hint="eastAsia" w:ascii="宋体" w:hAnsi="宋体" w:cs="宋体"/>
                <w:color w:val="000000"/>
                <w:szCs w:val="21"/>
                <w:highlight w:val="none"/>
                <w:lang w:eastAsia="zh-CN"/>
              </w:rPr>
              <w:t>个</w:t>
            </w:r>
            <w:r>
              <w:rPr>
                <w:rFonts w:hint="eastAsia" w:ascii="宋体" w:hAnsi="宋体" w:cs="宋体"/>
                <w:color w:val="000000"/>
                <w:szCs w:val="21"/>
                <w:highlight w:val="none"/>
              </w:rPr>
              <w:t>得1分，</w:t>
            </w:r>
            <w:r>
              <w:rPr>
                <w:rFonts w:hint="eastAsia" w:ascii="宋体" w:hAnsi="宋体" w:cs="宋体"/>
                <w:color w:val="000000"/>
                <w:szCs w:val="21"/>
                <w:highlight w:val="none"/>
                <w:lang w:eastAsia="zh-CN"/>
              </w:rPr>
              <w:t>不提供不得分，本项</w:t>
            </w:r>
            <w:r>
              <w:rPr>
                <w:rFonts w:hint="eastAsia" w:ascii="宋体" w:hAnsi="宋体" w:cs="宋体"/>
                <w:color w:val="000000"/>
                <w:szCs w:val="21"/>
                <w:highlight w:val="none"/>
              </w:rPr>
              <w:t>最高得5分。</w:t>
            </w:r>
          </w:p>
          <w:p w14:paraId="5AEE4FE9">
            <w:pPr>
              <w:adjustRightInd w:val="0"/>
              <w:snapToGrid w:val="0"/>
              <w:spacing w:line="360" w:lineRule="auto"/>
              <w:rPr>
                <w:rFonts w:hint="eastAsia" w:ascii="宋体" w:hAnsi="宋体" w:cs="宋体"/>
                <w:szCs w:val="21"/>
              </w:rPr>
            </w:pPr>
            <w:r>
              <w:rPr>
                <w:rFonts w:hint="eastAsia" w:ascii="宋体" w:hAnsi="宋体" w:cs="宋体"/>
                <w:color w:val="000000"/>
                <w:szCs w:val="21"/>
                <w:highlight w:val="none"/>
              </w:rPr>
              <w:t>注：1.须提供用户评价材料复印件，评价材料必须达到90分或带有“满意”或“好评”或“优秀”等相关正面评价字眼；2.评价材料必须与上述“同类项目业绩”评分项的同类项目业绩相对应，否则不得分。</w:t>
            </w:r>
          </w:p>
        </w:tc>
      </w:tr>
      <w:tr w14:paraId="4CF9397D">
        <w:tblPrEx>
          <w:tblCellMar>
            <w:top w:w="0" w:type="dxa"/>
            <w:left w:w="108" w:type="dxa"/>
            <w:bottom w:w="0" w:type="dxa"/>
            <w:right w:w="108" w:type="dxa"/>
          </w:tblCellMar>
        </w:tblPrEx>
        <w:trPr>
          <w:trHeight w:val="2088" w:hRule="atLeast"/>
          <w:jc w:val="center"/>
        </w:trPr>
        <w:tc>
          <w:tcPr>
            <w:tcW w:w="1206" w:type="dxa"/>
            <w:tcBorders>
              <w:top w:val="single" w:color="000000" w:sz="4" w:space="0"/>
              <w:left w:val="single" w:color="000000" w:sz="4" w:space="0"/>
              <w:right w:val="single" w:color="000000" w:sz="4" w:space="0"/>
            </w:tcBorders>
            <w:shd w:val="clear" w:color="auto" w:fill="auto"/>
            <w:vAlign w:val="center"/>
          </w:tcPr>
          <w:p w14:paraId="340BA41C">
            <w:pPr>
              <w:snapToGrid w:val="0"/>
              <w:jc w:val="center"/>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设备维保响应情况</w:t>
            </w:r>
          </w:p>
        </w:tc>
        <w:tc>
          <w:tcPr>
            <w:tcW w:w="750" w:type="dxa"/>
            <w:tcBorders>
              <w:top w:val="single" w:color="000000" w:sz="4" w:space="0"/>
              <w:left w:val="single" w:color="000000" w:sz="4" w:space="0"/>
              <w:right w:val="single" w:color="000000" w:sz="4" w:space="0"/>
            </w:tcBorders>
            <w:shd w:val="clear" w:color="auto" w:fill="auto"/>
            <w:vAlign w:val="center"/>
          </w:tcPr>
          <w:p w14:paraId="32967876">
            <w:pPr>
              <w:widowControl/>
              <w:jc w:val="center"/>
              <w:textAlignment w:val="center"/>
              <w:rPr>
                <w:rFonts w:hint="default" w:ascii="宋体" w:hAnsi="宋体" w:cs="宋体"/>
                <w:b w:val="0"/>
                <w:bCs w:val="0"/>
                <w:kern w:val="0"/>
                <w:szCs w:val="21"/>
                <w:lang w:val="en-US" w:eastAsia="zh-CN"/>
              </w:rPr>
            </w:pPr>
            <w:r>
              <w:rPr>
                <w:rFonts w:hint="eastAsia" w:ascii="宋体" w:hAnsi="宋体" w:cs="宋体"/>
                <w:b w:val="0"/>
                <w:bCs w:val="0"/>
                <w:kern w:val="0"/>
                <w:szCs w:val="21"/>
                <w:lang w:val="en-US" w:eastAsia="zh-CN"/>
              </w:rPr>
              <w:t>5分</w:t>
            </w:r>
          </w:p>
        </w:tc>
        <w:tc>
          <w:tcPr>
            <w:tcW w:w="7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E797">
            <w:pPr>
              <w:widowControl/>
              <w:jc w:val="left"/>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根据供应商接到采购人维保通知后，提供设备维保服务响应情况进行评审：</w:t>
            </w:r>
          </w:p>
          <w:p w14:paraId="23F28B50">
            <w:pPr>
              <w:widowControl/>
              <w:numPr>
                <w:ilvl w:val="0"/>
                <w:numId w:val="3"/>
              </w:numPr>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1小时（不含）内到达南北院区设备维保现场或2小时（不含）内到达其他维保点现场，1小时内完成维保的，得5分；</w:t>
            </w:r>
          </w:p>
          <w:p w14:paraId="3E43588C">
            <w:pPr>
              <w:widowControl/>
              <w:numPr>
                <w:ilvl w:val="0"/>
                <w:numId w:val="3"/>
              </w:numPr>
              <w:ind w:left="0" w:leftChars="0" w:firstLine="0" w:firstLineChars="0"/>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1小时（含）~1.5小时（含）内到达南北院区设备维保现场或2小时（含）~2.5小时（含）内到达其他维保点现场，1小时内完成维保的，得3分；</w:t>
            </w:r>
          </w:p>
          <w:p w14:paraId="50AE9078">
            <w:pPr>
              <w:widowControl/>
              <w:numPr>
                <w:ilvl w:val="0"/>
                <w:numId w:val="3"/>
              </w:numPr>
              <w:ind w:left="0" w:leftChars="0" w:firstLine="0" w:firstLineChars="0"/>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其他或不提供响应的，得0分。</w:t>
            </w:r>
          </w:p>
          <w:p w14:paraId="7DAD1D03">
            <w:pPr>
              <w:widowControl/>
              <w:numPr>
                <w:ilvl w:val="0"/>
                <w:numId w:val="0"/>
              </w:numPr>
              <w:jc w:val="left"/>
              <w:textAlignment w:val="center"/>
              <w:rPr>
                <w:rFonts w:hint="default" w:ascii="宋体" w:hAnsi="宋体" w:cs="宋体"/>
                <w:color w:val="FF0000"/>
                <w:szCs w:val="21"/>
                <w:highlight w:val="none"/>
                <w:lang w:val="en-US" w:eastAsia="zh-CN"/>
              </w:rPr>
            </w:pPr>
            <w:r>
              <w:rPr>
                <w:rFonts w:hint="eastAsia" w:ascii="宋体" w:hAnsi="宋体" w:cs="宋体"/>
                <w:color w:val="auto"/>
                <w:szCs w:val="21"/>
                <w:highlight w:val="none"/>
                <w:lang w:val="en-US" w:eastAsia="zh-CN"/>
              </w:rPr>
              <w:t>注：提供</w:t>
            </w:r>
            <w:r>
              <w:rPr>
                <w:rFonts w:hint="eastAsia" w:ascii="宋体" w:hAnsi="宋体" w:cs="宋体"/>
                <w:b/>
                <w:bCs/>
                <w:color w:val="auto"/>
                <w:szCs w:val="21"/>
                <w:highlight w:val="none"/>
                <w:lang w:val="en-US" w:eastAsia="zh-CN"/>
              </w:rPr>
              <w:t>承诺函</w:t>
            </w:r>
            <w:r>
              <w:rPr>
                <w:rFonts w:hint="eastAsia" w:ascii="宋体" w:hAnsi="宋体" w:cs="宋体"/>
                <w:color w:val="auto"/>
                <w:szCs w:val="21"/>
                <w:highlight w:val="none"/>
                <w:lang w:val="en-US" w:eastAsia="zh-CN"/>
              </w:rPr>
              <w:t>并加盖供应商公章，格式自拟，不提供不得分。</w:t>
            </w:r>
          </w:p>
        </w:tc>
      </w:tr>
      <w:tr w14:paraId="11711645">
        <w:tblPrEx>
          <w:tblCellMar>
            <w:top w:w="0" w:type="dxa"/>
            <w:left w:w="108" w:type="dxa"/>
            <w:bottom w:w="0" w:type="dxa"/>
            <w:right w:w="108" w:type="dxa"/>
          </w:tblCellMar>
        </w:tblPrEx>
        <w:trPr>
          <w:trHeight w:val="3120" w:hRule="atLeast"/>
          <w:jc w:val="center"/>
        </w:trPr>
        <w:tc>
          <w:tcPr>
            <w:tcW w:w="1206" w:type="dxa"/>
            <w:tcBorders>
              <w:top w:val="single" w:color="auto" w:sz="4" w:space="0"/>
              <w:left w:val="single" w:color="000000" w:sz="4" w:space="0"/>
              <w:bottom w:val="single" w:color="000000" w:sz="4" w:space="0"/>
              <w:right w:val="single" w:color="000000" w:sz="4" w:space="0"/>
            </w:tcBorders>
            <w:shd w:val="clear" w:color="auto" w:fill="auto"/>
            <w:vAlign w:val="center"/>
          </w:tcPr>
          <w:p w14:paraId="0FFFB0FE">
            <w:pPr>
              <w:snapToGrid w:val="0"/>
              <w:jc w:val="center"/>
              <w:rPr>
                <w:rFonts w:ascii="仿宋" w:hAnsi="仿宋" w:eastAsia="仿宋" w:cs="仿宋"/>
                <w:szCs w:val="21"/>
              </w:rPr>
            </w:pPr>
            <w:r>
              <w:rPr>
                <w:rFonts w:hint="eastAsia" w:ascii="宋体" w:hAnsi="宋体" w:cs="宋体"/>
                <w:szCs w:val="21"/>
              </w:rPr>
              <w:t>主要管理人员资质情况</w:t>
            </w:r>
          </w:p>
        </w:tc>
        <w:tc>
          <w:tcPr>
            <w:tcW w:w="750" w:type="dxa"/>
            <w:tcBorders>
              <w:top w:val="single" w:color="auto" w:sz="4" w:space="0"/>
              <w:left w:val="single" w:color="000000" w:sz="4" w:space="0"/>
              <w:bottom w:val="single" w:color="000000" w:sz="4" w:space="0"/>
              <w:right w:val="single" w:color="auto" w:sz="4" w:space="0"/>
            </w:tcBorders>
            <w:shd w:val="clear" w:color="auto" w:fill="auto"/>
            <w:vAlign w:val="center"/>
          </w:tcPr>
          <w:p w14:paraId="0EBD3C47">
            <w:pPr>
              <w:widowControl/>
              <w:jc w:val="center"/>
              <w:textAlignment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5分</w:t>
            </w:r>
          </w:p>
        </w:tc>
        <w:tc>
          <w:tcPr>
            <w:tcW w:w="7515" w:type="dxa"/>
            <w:tcBorders>
              <w:top w:val="single" w:color="auto" w:sz="4" w:space="0"/>
              <w:left w:val="single" w:color="auto" w:sz="4" w:space="0"/>
              <w:bottom w:val="single" w:color="auto" w:sz="4" w:space="0"/>
              <w:right w:val="single" w:color="auto" w:sz="4" w:space="0"/>
            </w:tcBorders>
            <w:shd w:val="clear" w:color="auto" w:fill="auto"/>
            <w:vAlign w:val="center"/>
          </w:tcPr>
          <w:p w14:paraId="612EFB24">
            <w:pPr>
              <w:widowControl/>
              <w:jc w:val="left"/>
              <w:textAlignment w:val="center"/>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安全负责人</w:t>
            </w:r>
            <w:r>
              <w:rPr>
                <w:rFonts w:hint="eastAsia" w:ascii="宋体" w:hAnsi="宋体" w:cs="宋体"/>
                <w:szCs w:val="21"/>
                <w:lang w:eastAsia="zh-CN"/>
              </w:rPr>
              <w:t>：</w:t>
            </w:r>
            <w:r>
              <w:rPr>
                <w:rFonts w:hint="eastAsia" w:ascii="宋体" w:hAnsi="宋体" w:cs="宋体"/>
                <w:szCs w:val="21"/>
              </w:rPr>
              <w:t>持有信息安全保障人员认证证书（安全运维），得</w:t>
            </w:r>
            <w:r>
              <w:rPr>
                <w:rFonts w:hint="eastAsia" w:ascii="宋体" w:hAnsi="宋体" w:cs="宋体"/>
                <w:szCs w:val="21"/>
                <w:lang w:val="en-US" w:eastAsia="zh-CN"/>
              </w:rPr>
              <w:t>1</w:t>
            </w:r>
            <w:r>
              <w:rPr>
                <w:rFonts w:hint="eastAsia" w:ascii="宋体" w:hAnsi="宋体" w:cs="宋体"/>
                <w:szCs w:val="21"/>
              </w:rPr>
              <w:t>分。</w:t>
            </w:r>
          </w:p>
          <w:p w14:paraId="246999CB">
            <w:pPr>
              <w:widowControl/>
              <w:jc w:val="left"/>
              <w:textAlignment w:val="center"/>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除安全负责人外，其他主要技术服务人员（一人多证不重复计分）</w:t>
            </w:r>
          </w:p>
          <w:p w14:paraId="48C3B11C">
            <w:pPr>
              <w:widowControl/>
              <w:jc w:val="left"/>
              <w:textAlignment w:val="center"/>
              <w:rPr>
                <w:rFonts w:ascii="宋体" w:hAnsi="宋体" w:cs="宋体"/>
                <w:szCs w:val="21"/>
              </w:rPr>
            </w:pPr>
            <w:r>
              <w:rPr>
                <w:rFonts w:hint="eastAsia" w:ascii="宋体" w:hAnsi="宋体" w:cs="宋体"/>
                <w:szCs w:val="21"/>
                <w:lang w:val="en-US" w:eastAsia="zh-CN"/>
              </w:rPr>
              <w:t>2.1</w:t>
            </w:r>
            <w:r>
              <w:rPr>
                <w:rFonts w:hint="eastAsia" w:ascii="宋体" w:hAnsi="宋体" w:cs="宋体"/>
                <w:szCs w:val="21"/>
              </w:rPr>
              <w:t>持有安防系统工程师证书，得</w:t>
            </w:r>
            <w:r>
              <w:rPr>
                <w:rFonts w:ascii="宋体" w:hAnsi="宋体" w:cs="宋体"/>
                <w:szCs w:val="21"/>
              </w:rPr>
              <w:t>1</w:t>
            </w:r>
            <w:r>
              <w:rPr>
                <w:rFonts w:hint="eastAsia" w:ascii="宋体" w:hAnsi="宋体" w:cs="宋体"/>
                <w:szCs w:val="21"/>
              </w:rPr>
              <w:t>分；</w:t>
            </w:r>
          </w:p>
          <w:p w14:paraId="3E54A6B4">
            <w:pPr>
              <w:widowControl/>
              <w:jc w:val="left"/>
              <w:textAlignment w:val="center"/>
              <w:rPr>
                <w:rFonts w:ascii="宋体" w:hAnsi="宋体" w:cs="宋体"/>
                <w:color w:val="auto"/>
                <w:szCs w:val="21"/>
              </w:rPr>
            </w:pP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持有</w:t>
            </w:r>
            <w:r>
              <w:rPr>
                <w:rFonts w:hint="eastAsia" w:ascii="宋体" w:hAnsi="宋体" w:cs="宋体"/>
                <w:color w:val="auto"/>
                <w:szCs w:val="21"/>
              </w:rPr>
              <w:t>C</w:t>
            </w:r>
            <w:r>
              <w:rPr>
                <w:rFonts w:ascii="宋体" w:hAnsi="宋体" w:cs="宋体"/>
                <w:color w:val="auto"/>
                <w:szCs w:val="21"/>
              </w:rPr>
              <w:t>ISP</w:t>
            </w:r>
            <w:r>
              <w:rPr>
                <w:rFonts w:hint="eastAsia" w:ascii="宋体" w:hAnsi="宋体" w:cs="宋体"/>
                <w:color w:val="auto"/>
                <w:szCs w:val="21"/>
              </w:rPr>
              <w:t>注册信息安全专业人员证书，得</w:t>
            </w:r>
            <w:r>
              <w:rPr>
                <w:rFonts w:ascii="宋体" w:hAnsi="宋体" w:cs="宋体"/>
                <w:color w:val="auto"/>
                <w:szCs w:val="21"/>
              </w:rPr>
              <w:t>1</w:t>
            </w:r>
            <w:r>
              <w:rPr>
                <w:rFonts w:hint="eastAsia" w:ascii="宋体" w:hAnsi="宋体" w:cs="宋体"/>
                <w:color w:val="auto"/>
                <w:szCs w:val="21"/>
              </w:rPr>
              <w:t>分；</w:t>
            </w:r>
          </w:p>
          <w:p w14:paraId="0507A5C5">
            <w:pPr>
              <w:widowControl/>
              <w:jc w:val="left"/>
              <w:textAlignment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2.3</w:t>
            </w:r>
            <w:r>
              <w:rPr>
                <w:rFonts w:hint="eastAsia" w:ascii="宋体" w:hAnsi="宋体" w:cs="宋体"/>
                <w:color w:val="auto"/>
                <w:szCs w:val="21"/>
              </w:rPr>
              <w:t>持有低压电工作业证，得1分</w:t>
            </w:r>
            <w:r>
              <w:rPr>
                <w:rFonts w:hint="eastAsia" w:ascii="宋体" w:hAnsi="宋体" w:cs="宋体"/>
                <w:color w:val="auto"/>
                <w:szCs w:val="21"/>
                <w:lang w:eastAsia="zh-CN"/>
              </w:rPr>
              <w:t>；</w:t>
            </w:r>
          </w:p>
          <w:p w14:paraId="3385B0D1">
            <w:pPr>
              <w:widowControl/>
              <w:jc w:val="left"/>
              <w:textAlignment w:val="center"/>
              <w:rPr>
                <w:rFonts w:ascii="宋体" w:hAnsi="宋体" w:cs="宋体"/>
                <w:color w:val="auto"/>
                <w:szCs w:val="21"/>
              </w:rPr>
            </w:pPr>
            <w:r>
              <w:rPr>
                <w:rFonts w:hint="eastAsia" w:ascii="宋体" w:hAnsi="宋体" w:cs="宋体"/>
                <w:color w:val="auto"/>
                <w:szCs w:val="21"/>
                <w:lang w:val="en-US" w:eastAsia="zh-CN"/>
              </w:rPr>
              <w:t>2.4</w:t>
            </w:r>
            <w:r>
              <w:rPr>
                <w:rFonts w:hint="eastAsia" w:ascii="宋体" w:hAnsi="宋体" w:cs="宋体"/>
                <w:color w:val="auto"/>
                <w:szCs w:val="21"/>
              </w:rPr>
              <w:t>持有维修</w:t>
            </w:r>
            <w:r>
              <w:rPr>
                <w:rFonts w:hint="eastAsia" w:ascii="宋体" w:hAnsi="宋体" w:cs="宋体"/>
                <w:color w:val="auto"/>
                <w:szCs w:val="21"/>
                <w:lang w:eastAsia="zh-CN"/>
              </w:rPr>
              <w:t>电</w:t>
            </w:r>
            <w:r>
              <w:rPr>
                <w:rFonts w:hint="eastAsia" w:ascii="宋体" w:hAnsi="宋体" w:cs="宋体"/>
                <w:color w:val="auto"/>
                <w:szCs w:val="21"/>
                <w:highlight w:val="none"/>
                <w:lang w:eastAsia="zh-CN"/>
              </w:rPr>
              <w:t>工资格证书</w:t>
            </w:r>
            <w:r>
              <w:rPr>
                <w:rFonts w:hint="eastAsia" w:ascii="宋体" w:hAnsi="宋体" w:cs="宋体"/>
                <w:color w:val="auto"/>
                <w:szCs w:val="21"/>
                <w:highlight w:val="none"/>
              </w:rPr>
              <w:t>，</w:t>
            </w:r>
            <w:r>
              <w:rPr>
                <w:rFonts w:hint="eastAsia" w:ascii="宋体" w:hAnsi="宋体" w:cs="宋体"/>
                <w:color w:val="auto"/>
                <w:szCs w:val="21"/>
              </w:rPr>
              <w:t>得1分。</w:t>
            </w:r>
          </w:p>
          <w:p w14:paraId="0D9488E8">
            <w:pPr>
              <w:widowControl/>
              <w:jc w:val="left"/>
              <w:textAlignment w:val="center"/>
              <w:rPr>
                <w:rFonts w:ascii="仿宋" w:hAnsi="仿宋" w:eastAsia="仿宋" w:cs="仿宋"/>
                <w:szCs w:val="21"/>
              </w:rPr>
            </w:pPr>
            <w:r>
              <w:rPr>
                <w:rFonts w:hint="eastAsia" w:ascii="宋体" w:hAnsi="宋体" w:cs="宋体"/>
                <w:szCs w:val="21"/>
              </w:rPr>
              <w:t>注:提供上述有效资质证明复印件，并提供以上人员在</w:t>
            </w:r>
            <w:r>
              <w:rPr>
                <w:rFonts w:hint="eastAsia" w:ascii="宋体" w:hAnsi="宋体" w:cs="宋体"/>
                <w:szCs w:val="21"/>
                <w:lang w:eastAsia="zh-CN"/>
              </w:rPr>
              <w:t>供应商</w:t>
            </w:r>
            <w:r>
              <w:rPr>
                <w:rFonts w:hint="eastAsia" w:ascii="宋体" w:hAnsi="宋体" w:cs="宋体"/>
                <w:szCs w:val="21"/>
              </w:rPr>
              <w:t>任职的证明材料(在本项目响应截止日之前六个月的(新成立单位提供成立至今的)任意一个月在单位缴纳社保证明，或单位代缴个人所得税证明等证明材料复印件)。</w:t>
            </w:r>
          </w:p>
        </w:tc>
      </w:tr>
    </w:tbl>
    <w:p w14:paraId="18039744">
      <w:pPr>
        <w:adjustRightInd w:val="0"/>
        <w:snapToGrid w:val="0"/>
        <w:spacing w:line="360" w:lineRule="exact"/>
        <w:rPr>
          <w:rFonts w:ascii="宋体" w:hAnsi="宋体" w:cs="宋体"/>
          <w:color w:val="000000" w:themeColor="text1"/>
          <w:sz w:val="24"/>
          <w14:textFill>
            <w14:solidFill>
              <w14:schemeClr w14:val="tx1"/>
            </w14:solidFill>
          </w14:textFill>
        </w:rPr>
      </w:pPr>
    </w:p>
    <w:p w14:paraId="68FDDF81">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（3）技术评分：评审委员会就各响应人对技术评审内容的各项要求进行评分，评审的具体内容见《技术评审表》：</w:t>
      </w:r>
    </w:p>
    <w:p w14:paraId="1D7733C5">
      <w:pPr>
        <w:ind w:firstLine="482"/>
        <w:jc w:val="center"/>
        <w:rPr>
          <w:rFonts w:hint="eastAsia" w:ascii="宋体" w:hAnsi="宋体" w:cs="宋体"/>
          <w:b/>
          <w:bCs/>
          <w:sz w:val="24"/>
        </w:rPr>
      </w:pPr>
      <w:r>
        <w:rPr>
          <w:rFonts w:hint="eastAsia" w:ascii="宋体" w:hAnsi="宋体" w:cs="宋体"/>
          <w:b/>
          <w:bCs/>
          <w:sz w:val="24"/>
        </w:rPr>
        <w:t>技术评审表（50分）</w:t>
      </w:r>
    </w:p>
    <w:tbl>
      <w:tblPr>
        <w:tblStyle w:val="24"/>
        <w:tblW w:w="9598" w:type="dxa"/>
        <w:jc w:val="center"/>
        <w:tblLayout w:type="autofit"/>
        <w:tblCellMar>
          <w:top w:w="0" w:type="dxa"/>
          <w:left w:w="108" w:type="dxa"/>
          <w:bottom w:w="0" w:type="dxa"/>
          <w:right w:w="108" w:type="dxa"/>
        </w:tblCellMar>
      </w:tblPr>
      <w:tblGrid>
        <w:gridCol w:w="1651"/>
        <w:gridCol w:w="750"/>
        <w:gridCol w:w="7197"/>
      </w:tblGrid>
      <w:tr w14:paraId="44F2BA29">
        <w:tblPrEx>
          <w:tblCellMar>
            <w:top w:w="0" w:type="dxa"/>
            <w:left w:w="108" w:type="dxa"/>
            <w:bottom w:w="0" w:type="dxa"/>
            <w:right w:w="108" w:type="dxa"/>
          </w:tblCellMar>
        </w:tblPrEx>
        <w:trPr>
          <w:trHeight w:val="312" w:hRule="atLeast"/>
          <w:jc w:val="center"/>
        </w:trPr>
        <w:tc>
          <w:tcPr>
            <w:tcW w:w="1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A3A61">
            <w:pPr>
              <w:widowControl/>
              <w:ind w:firstLine="211" w:firstLineChars="100"/>
              <w:textAlignment w:val="center"/>
              <w:rPr>
                <w:rFonts w:ascii="宋体" w:hAnsi="宋体" w:cs="宋体"/>
                <w:b/>
                <w:bCs/>
                <w:szCs w:val="21"/>
              </w:rPr>
            </w:pPr>
            <w:r>
              <w:rPr>
                <w:rFonts w:hint="eastAsia" w:ascii="宋体" w:hAnsi="宋体" w:cs="宋体"/>
                <w:b/>
                <w:bCs/>
                <w:kern w:val="0"/>
                <w:szCs w:val="21"/>
              </w:rPr>
              <w:t>评审指标</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2511A">
            <w:pPr>
              <w:widowControl/>
              <w:textAlignment w:val="center"/>
              <w:rPr>
                <w:rFonts w:ascii="宋体" w:hAnsi="宋体" w:cs="宋体"/>
                <w:b/>
                <w:bCs/>
                <w:szCs w:val="21"/>
              </w:rPr>
            </w:pPr>
            <w:r>
              <w:rPr>
                <w:rFonts w:hint="eastAsia" w:ascii="宋体" w:hAnsi="宋体" w:cs="宋体"/>
                <w:b/>
                <w:bCs/>
                <w:kern w:val="0"/>
                <w:szCs w:val="21"/>
              </w:rPr>
              <w:t>分值</w:t>
            </w:r>
          </w:p>
        </w:tc>
        <w:tc>
          <w:tcPr>
            <w:tcW w:w="7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45FA7">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14:paraId="2C3781D7">
        <w:tblPrEx>
          <w:tblCellMar>
            <w:top w:w="0" w:type="dxa"/>
            <w:left w:w="108" w:type="dxa"/>
            <w:bottom w:w="0" w:type="dxa"/>
            <w:right w:w="108" w:type="dxa"/>
          </w:tblCellMar>
        </w:tblPrEx>
        <w:trPr>
          <w:trHeight w:val="312" w:hRule="atLeast"/>
          <w:jc w:val="center"/>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FE47B">
            <w:pPr>
              <w:ind w:firstLine="480"/>
              <w:jc w:val="center"/>
              <w:rPr>
                <w:rFonts w:ascii="宋体" w:hAnsi="宋体" w:cs="宋体"/>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EEA36">
            <w:pPr>
              <w:ind w:firstLine="480"/>
              <w:jc w:val="center"/>
              <w:rPr>
                <w:rFonts w:ascii="宋体" w:hAnsi="宋体" w:cs="宋体"/>
                <w:szCs w:val="21"/>
              </w:rPr>
            </w:pPr>
          </w:p>
        </w:tc>
        <w:tc>
          <w:tcPr>
            <w:tcW w:w="7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6611B">
            <w:pPr>
              <w:ind w:firstLine="480"/>
              <w:jc w:val="center"/>
              <w:rPr>
                <w:rFonts w:ascii="宋体" w:hAnsi="宋体" w:cs="宋体"/>
                <w:szCs w:val="21"/>
              </w:rPr>
            </w:pPr>
          </w:p>
        </w:tc>
      </w:tr>
      <w:tr w14:paraId="7F0B0113">
        <w:tblPrEx>
          <w:tblCellMar>
            <w:top w:w="0" w:type="dxa"/>
            <w:left w:w="108" w:type="dxa"/>
            <w:bottom w:w="0" w:type="dxa"/>
            <w:right w:w="108" w:type="dxa"/>
          </w:tblCellMar>
        </w:tblPrEx>
        <w:trPr>
          <w:trHeight w:val="1638" w:hRule="atLeast"/>
          <w:jc w:val="center"/>
        </w:trPr>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07D6">
            <w:pPr>
              <w:widowControl/>
              <w:jc w:val="center"/>
              <w:textAlignment w:val="center"/>
              <w:rPr>
                <w:rFonts w:hint="eastAsia" w:ascii="宋体" w:hAnsi="宋体" w:cs="宋体"/>
                <w:szCs w:val="21"/>
                <w:highlight w:val="none"/>
              </w:rPr>
            </w:pPr>
            <w:r>
              <w:rPr>
                <w:rFonts w:hint="eastAsia" w:ascii="宋体" w:hAnsi="宋体" w:cs="宋体"/>
                <w:szCs w:val="21"/>
                <w:highlight w:val="none"/>
              </w:rPr>
              <w:t>“▲”条款</w:t>
            </w:r>
          </w:p>
          <w:p w14:paraId="35C14791">
            <w:pPr>
              <w:widowControl/>
              <w:jc w:val="center"/>
              <w:textAlignment w:val="center"/>
              <w:rPr>
                <w:rFonts w:ascii="宋体" w:hAnsi="宋体" w:cs="宋体"/>
                <w:szCs w:val="21"/>
                <w:highlight w:val="none"/>
              </w:rPr>
            </w:pPr>
            <w:r>
              <w:rPr>
                <w:rFonts w:hint="eastAsia" w:ascii="宋体" w:hAnsi="宋体" w:cs="宋体"/>
                <w:szCs w:val="21"/>
                <w:highlight w:val="none"/>
              </w:rPr>
              <w:t>响应程度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EF8C">
            <w:pPr>
              <w:widowControl/>
              <w:textAlignment w:val="center"/>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7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7F7A">
            <w:pPr>
              <w:widowControl/>
              <w:jc w:val="left"/>
              <w:rPr>
                <w:rFonts w:hint="eastAsia" w:ascii="宋体" w:hAnsi="宋体" w:cs="宋体"/>
                <w:color w:val="auto"/>
                <w:kern w:val="0"/>
                <w:szCs w:val="21"/>
                <w:highlight w:val="none"/>
                <w:lang w:bidi="ar"/>
              </w:rPr>
            </w:pPr>
            <w:r>
              <w:rPr>
                <w:rFonts w:hint="eastAsia" w:ascii="宋体" w:hAnsi="宋体" w:cs="宋体"/>
                <w:kern w:val="0"/>
                <w:szCs w:val="21"/>
                <w:highlight w:val="none"/>
                <w:lang w:bidi="ar"/>
              </w:rPr>
              <w:t>对于“</w:t>
            </w:r>
            <w:r>
              <w:rPr>
                <w:rFonts w:hint="eastAsia" w:ascii="宋体" w:hAnsi="宋体" w:cs="宋体"/>
                <w:kern w:val="0"/>
                <w:szCs w:val="21"/>
                <w:highlight w:val="none"/>
                <w:lang w:val="zh-CN" w:bidi="ar"/>
              </w:rPr>
              <w:t>用户需求书</w:t>
            </w:r>
            <w:r>
              <w:rPr>
                <w:rFonts w:hint="eastAsia" w:ascii="宋体" w:hAnsi="宋体" w:cs="宋体"/>
                <w:kern w:val="0"/>
                <w:szCs w:val="21"/>
                <w:highlight w:val="none"/>
                <w:lang w:bidi="ar"/>
              </w:rPr>
              <w:t>”中标</w:t>
            </w:r>
            <w:r>
              <w:rPr>
                <w:rFonts w:hint="eastAsia" w:ascii="宋体" w:hAnsi="宋体" w:cs="宋体"/>
                <w:color w:val="auto"/>
                <w:kern w:val="0"/>
                <w:szCs w:val="21"/>
                <w:highlight w:val="none"/>
                <w:lang w:bidi="ar"/>
              </w:rPr>
              <w:t>“▲”项</w:t>
            </w:r>
            <w:r>
              <w:rPr>
                <w:rFonts w:hint="eastAsia" w:ascii="宋体" w:hAnsi="宋体" w:cs="宋体"/>
                <w:color w:val="auto"/>
                <w:kern w:val="0"/>
                <w:szCs w:val="21"/>
                <w:highlight w:val="none"/>
                <w:lang w:eastAsia="zh-CN" w:bidi="ar"/>
              </w:rPr>
              <w:t>（共</w:t>
            </w:r>
            <w:r>
              <w:rPr>
                <w:rFonts w:hint="eastAsia" w:ascii="宋体" w:hAnsi="宋体" w:cs="宋体"/>
                <w:color w:val="auto"/>
                <w:kern w:val="0"/>
                <w:szCs w:val="21"/>
                <w:highlight w:val="none"/>
                <w:lang w:val="en-US" w:eastAsia="zh-CN" w:bidi="ar"/>
              </w:rPr>
              <w:t>10项）</w:t>
            </w:r>
            <w:r>
              <w:rPr>
                <w:rFonts w:hint="eastAsia" w:ascii="宋体" w:hAnsi="宋体" w:cs="宋体"/>
                <w:color w:val="auto"/>
                <w:kern w:val="0"/>
                <w:szCs w:val="21"/>
                <w:highlight w:val="none"/>
                <w:lang w:bidi="ar"/>
              </w:rPr>
              <w:t>的响应程度进行评审</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每响应1项并满足的得1.5分，本项最高1</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分。</w:t>
            </w:r>
          </w:p>
          <w:p w14:paraId="00E7136D">
            <w:pPr>
              <w:widowControl/>
              <w:jc w:val="left"/>
              <w:rPr>
                <w:rFonts w:ascii="宋体" w:hAnsi="宋体" w:cs="宋体"/>
                <w:szCs w:val="21"/>
                <w:highlight w:val="none"/>
              </w:rPr>
            </w:pPr>
            <w:r>
              <w:rPr>
                <w:rFonts w:hint="eastAsia" w:ascii="宋体" w:hAnsi="宋体" w:cs="宋体"/>
                <w:color w:val="auto"/>
                <w:kern w:val="0"/>
                <w:szCs w:val="21"/>
                <w:highlight w:val="none"/>
                <w:lang w:eastAsia="zh-CN" w:bidi="ar"/>
              </w:rPr>
              <w:t>注：以供应商响应文件中的《</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eastAsia="zh-CN" w:bidi="ar"/>
              </w:rPr>
              <w:t>条款响应表》中的响应情况填写内容为准，未填写的得</w:t>
            </w:r>
            <w:r>
              <w:rPr>
                <w:rFonts w:hint="eastAsia" w:ascii="宋体" w:hAnsi="宋体" w:cs="宋体"/>
                <w:color w:val="auto"/>
                <w:kern w:val="0"/>
                <w:szCs w:val="21"/>
                <w:highlight w:val="none"/>
                <w:lang w:val="en-US" w:eastAsia="zh-CN" w:bidi="ar"/>
              </w:rPr>
              <w:t>0分。</w:t>
            </w:r>
          </w:p>
        </w:tc>
      </w:tr>
      <w:tr w14:paraId="7246FDCC">
        <w:tblPrEx>
          <w:tblCellMar>
            <w:top w:w="0" w:type="dxa"/>
            <w:left w:w="108" w:type="dxa"/>
            <w:bottom w:w="0" w:type="dxa"/>
            <w:right w:w="108" w:type="dxa"/>
          </w:tblCellMar>
        </w:tblPrEx>
        <w:trPr>
          <w:trHeight w:val="2109" w:hRule="atLeast"/>
          <w:jc w:val="center"/>
        </w:trPr>
        <w:tc>
          <w:tcPr>
            <w:tcW w:w="1651" w:type="dxa"/>
            <w:tcBorders>
              <w:top w:val="single" w:color="000000" w:sz="4" w:space="0"/>
              <w:left w:val="single" w:color="000000" w:sz="4" w:space="0"/>
              <w:bottom w:val="single" w:color="auto" w:sz="4" w:space="0"/>
              <w:right w:val="single" w:color="000000" w:sz="4" w:space="0"/>
            </w:tcBorders>
            <w:shd w:val="clear" w:color="auto" w:fill="auto"/>
            <w:vAlign w:val="center"/>
          </w:tcPr>
          <w:p w14:paraId="1E2D9D1F">
            <w:pPr>
              <w:jc w:val="center"/>
              <w:rPr>
                <w:rFonts w:ascii="宋体" w:hAnsi="宋体" w:cs="宋体"/>
                <w:strike/>
                <w:dstrike w:val="0"/>
                <w:szCs w:val="21"/>
              </w:rPr>
            </w:pPr>
            <w:r>
              <w:rPr>
                <w:rFonts w:hint="eastAsia" w:ascii="宋体" w:hAnsi="宋体" w:cs="宋体"/>
                <w:szCs w:val="21"/>
              </w:rPr>
              <w:t>服务方案</w:t>
            </w:r>
          </w:p>
        </w:tc>
        <w:tc>
          <w:tcPr>
            <w:tcW w:w="750" w:type="dxa"/>
            <w:tcBorders>
              <w:top w:val="single" w:color="000000" w:sz="4" w:space="0"/>
              <w:left w:val="single" w:color="000000" w:sz="4" w:space="0"/>
              <w:bottom w:val="single" w:color="auto" w:sz="4" w:space="0"/>
              <w:right w:val="single" w:color="000000" w:sz="4" w:space="0"/>
            </w:tcBorders>
            <w:shd w:val="clear" w:color="auto" w:fill="auto"/>
            <w:vAlign w:val="center"/>
          </w:tcPr>
          <w:p w14:paraId="0503528A">
            <w:pPr>
              <w:rPr>
                <w:rFonts w:ascii="宋体" w:hAnsi="宋体" w:cs="宋体"/>
                <w:strike/>
                <w:dstrike w:val="0"/>
                <w:szCs w:val="21"/>
              </w:rPr>
            </w:pPr>
            <w:r>
              <w:rPr>
                <w:rFonts w:hint="eastAsia" w:ascii="宋体" w:hAnsi="宋体" w:cs="宋体"/>
                <w:szCs w:val="21"/>
              </w:rPr>
              <w:t>10分</w:t>
            </w:r>
          </w:p>
        </w:tc>
        <w:tc>
          <w:tcPr>
            <w:tcW w:w="7197" w:type="dxa"/>
            <w:tcBorders>
              <w:top w:val="single" w:color="000000" w:sz="4" w:space="0"/>
              <w:left w:val="single" w:color="000000" w:sz="4" w:space="0"/>
              <w:bottom w:val="single" w:color="auto" w:sz="4" w:space="0"/>
              <w:right w:val="single" w:color="000000" w:sz="4" w:space="0"/>
            </w:tcBorders>
            <w:shd w:val="clear" w:color="auto" w:fill="auto"/>
            <w:vAlign w:val="center"/>
          </w:tcPr>
          <w:p w14:paraId="5A64BC9D">
            <w:pPr>
              <w:jc w:val="left"/>
              <w:rPr>
                <w:rFonts w:ascii="宋体" w:hAnsi="宋体" w:cs="宋体"/>
                <w:color w:val="auto"/>
              </w:rPr>
            </w:pPr>
            <w:r>
              <w:rPr>
                <w:rFonts w:hint="eastAsia" w:ascii="宋体" w:hAnsi="宋体" w:cs="宋体"/>
                <w:color w:val="auto"/>
              </w:rPr>
              <w:t>供应商</w:t>
            </w:r>
            <w:r>
              <w:rPr>
                <w:rFonts w:hint="eastAsia" w:ascii="宋体" w:hAnsi="宋体" w:cs="宋体"/>
                <w:color w:val="auto"/>
                <w:lang w:eastAsia="zh-CN"/>
              </w:rPr>
              <w:t>深入理解</w:t>
            </w:r>
            <w:r>
              <w:rPr>
                <w:rFonts w:hint="eastAsia" w:ascii="宋体" w:hAnsi="宋体" w:cs="宋体"/>
                <w:color w:val="auto"/>
              </w:rPr>
              <w:t>项目需求，在满足采购文件要求</w:t>
            </w:r>
            <w:r>
              <w:rPr>
                <w:rFonts w:hint="eastAsia" w:ascii="宋体" w:hAnsi="宋体" w:cs="宋体"/>
                <w:color w:val="auto"/>
                <w:lang w:eastAsia="zh-CN"/>
              </w:rPr>
              <w:t>的同时，</w:t>
            </w:r>
            <w:r>
              <w:rPr>
                <w:rFonts w:hint="eastAsia" w:ascii="宋体" w:hAnsi="宋体" w:cs="宋体"/>
                <w:color w:val="auto"/>
              </w:rPr>
              <w:t>结合项目实际情况，进行编写服务方案，</w:t>
            </w:r>
            <w:r>
              <w:rPr>
                <w:rFonts w:hint="eastAsia" w:ascii="宋体" w:hAnsi="宋体" w:cs="宋体"/>
                <w:color w:val="auto"/>
                <w:lang w:eastAsia="zh-CN"/>
              </w:rPr>
              <w:t>方案</w:t>
            </w:r>
            <w:r>
              <w:rPr>
                <w:rFonts w:hint="eastAsia" w:ascii="宋体" w:hAnsi="宋体" w:cs="宋体"/>
                <w:color w:val="auto"/>
              </w:rPr>
              <w:t>包括但不限于服务内容、组织实施方案、服务计划和工作安排、目标实现等</w:t>
            </w:r>
            <w:r>
              <w:rPr>
                <w:rFonts w:hint="eastAsia" w:ascii="宋体" w:hAnsi="宋体" w:cs="宋体"/>
                <w:color w:val="auto"/>
                <w:lang w:eastAsia="zh-CN"/>
              </w:rPr>
              <w:t>内容</w:t>
            </w:r>
            <w:r>
              <w:rPr>
                <w:rFonts w:hint="eastAsia" w:ascii="宋体" w:hAnsi="宋体" w:cs="宋体"/>
                <w:color w:val="auto"/>
              </w:rPr>
              <w:t>。</w:t>
            </w:r>
          </w:p>
          <w:p w14:paraId="308AE09A">
            <w:pPr>
              <w:jc w:val="left"/>
              <w:rPr>
                <w:rFonts w:hint="eastAsia" w:ascii="宋体" w:hAnsi="宋体" w:eastAsia="宋体" w:cs="宋体"/>
                <w:color w:val="auto"/>
                <w:lang w:eastAsia="zh-CN"/>
              </w:rPr>
            </w:pPr>
            <w:r>
              <w:rPr>
                <w:rFonts w:hint="eastAsia" w:ascii="宋体" w:hAnsi="宋体" w:cs="宋体"/>
                <w:color w:val="auto"/>
              </w:rPr>
              <w:t>1.服务内容</w:t>
            </w:r>
            <w:r>
              <w:rPr>
                <w:rFonts w:hint="eastAsia" w:ascii="宋体" w:hAnsi="宋体" w:cs="宋体"/>
                <w:color w:val="auto"/>
                <w:lang w:eastAsia="zh-CN"/>
              </w:rPr>
              <w:t>与项目</w:t>
            </w:r>
            <w:r>
              <w:rPr>
                <w:rFonts w:hint="eastAsia" w:ascii="宋体" w:hAnsi="宋体" w:cs="宋体"/>
                <w:color w:val="auto"/>
              </w:rPr>
              <w:t>需求</w:t>
            </w:r>
            <w:r>
              <w:rPr>
                <w:rFonts w:hint="eastAsia" w:ascii="宋体" w:hAnsi="宋体" w:cs="宋体"/>
                <w:color w:val="auto"/>
                <w:lang w:eastAsia="zh-CN"/>
              </w:rPr>
              <w:t>高度</w:t>
            </w:r>
            <w:r>
              <w:rPr>
                <w:rFonts w:hint="eastAsia" w:ascii="宋体" w:hAnsi="宋体" w:cs="宋体"/>
                <w:color w:val="auto"/>
              </w:rPr>
              <w:t>契合</w:t>
            </w:r>
            <w:r>
              <w:rPr>
                <w:rFonts w:hint="eastAsia" w:ascii="宋体" w:hAnsi="宋体" w:cs="宋体"/>
                <w:color w:val="auto"/>
                <w:lang w:eastAsia="zh-CN"/>
              </w:rPr>
              <w:t>，</w:t>
            </w:r>
            <w:r>
              <w:rPr>
                <w:rFonts w:hint="eastAsia" w:ascii="宋体" w:hAnsi="宋体" w:cs="宋体"/>
                <w:color w:val="auto"/>
              </w:rPr>
              <w:t>组织实施方案全面透彻</w:t>
            </w:r>
            <w:r>
              <w:rPr>
                <w:rFonts w:hint="eastAsia" w:ascii="宋体" w:hAnsi="宋体" w:cs="宋体"/>
                <w:color w:val="auto"/>
                <w:lang w:eastAsia="zh-CN"/>
              </w:rPr>
              <w:t>，细节到位</w:t>
            </w:r>
            <w:r>
              <w:rPr>
                <w:rFonts w:hint="eastAsia" w:ascii="宋体" w:hAnsi="宋体" w:cs="宋体"/>
                <w:color w:val="auto"/>
              </w:rPr>
              <w:t>；服务计划及工作安排</w:t>
            </w:r>
            <w:r>
              <w:rPr>
                <w:rFonts w:hint="eastAsia" w:ascii="宋体" w:hAnsi="宋体" w:cs="宋体"/>
                <w:color w:val="auto"/>
                <w:lang w:eastAsia="zh-CN"/>
              </w:rPr>
              <w:t>具有强</w:t>
            </w:r>
            <w:r>
              <w:rPr>
                <w:rFonts w:hint="eastAsia" w:ascii="宋体" w:hAnsi="宋体" w:cs="宋体"/>
                <w:color w:val="auto"/>
              </w:rPr>
              <w:t>可实施性、可执行性、可实现性；目标</w:t>
            </w:r>
            <w:r>
              <w:rPr>
                <w:rFonts w:hint="eastAsia" w:ascii="宋体" w:hAnsi="宋体" w:cs="宋体"/>
                <w:color w:val="auto"/>
                <w:lang w:eastAsia="zh-CN"/>
              </w:rPr>
              <w:t>设定</w:t>
            </w:r>
            <w:r>
              <w:rPr>
                <w:rFonts w:hint="eastAsia" w:ascii="宋体" w:hAnsi="宋体" w:cs="宋体"/>
                <w:color w:val="auto"/>
              </w:rPr>
              <w:t>完善，效益</w:t>
            </w:r>
            <w:r>
              <w:rPr>
                <w:rFonts w:hint="eastAsia" w:ascii="宋体" w:hAnsi="宋体" w:cs="宋体"/>
                <w:color w:val="auto"/>
                <w:lang w:eastAsia="zh-CN"/>
              </w:rPr>
              <w:t>显著</w:t>
            </w:r>
            <w:r>
              <w:rPr>
                <w:rFonts w:hint="eastAsia" w:ascii="宋体" w:hAnsi="宋体" w:cs="宋体"/>
                <w:color w:val="auto"/>
              </w:rPr>
              <w:t>，得10分</w:t>
            </w:r>
            <w:r>
              <w:rPr>
                <w:rFonts w:hint="eastAsia" w:ascii="宋体" w:hAnsi="宋体" w:cs="宋体"/>
                <w:color w:val="auto"/>
                <w:lang w:eastAsia="zh-CN"/>
              </w:rPr>
              <w:t>；</w:t>
            </w:r>
          </w:p>
          <w:p w14:paraId="19DABA24">
            <w:pPr>
              <w:jc w:val="left"/>
              <w:rPr>
                <w:rFonts w:hint="eastAsia" w:ascii="宋体" w:hAnsi="宋体" w:eastAsia="宋体" w:cs="宋体"/>
                <w:color w:val="auto"/>
                <w:lang w:eastAsia="zh-CN"/>
              </w:rPr>
            </w:pPr>
            <w:r>
              <w:rPr>
                <w:rFonts w:hint="eastAsia" w:ascii="宋体" w:hAnsi="宋体" w:cs="宋体"/>
                <w:color w:val="auto"/>
              </w:rPr>
              <w:t>2.服务内容</w:t>
            </w:r>
            <w:r>
              <w:rPr>
                <w:rFonts w:hint="eastAsia" w:ascii="宋体" w:hAnsi="宋体" w:cs="宋体"/>
                <w:color w:val="auto"/>
                <w:lang w:eastAsia="zh-CN"/>
              </w:rPr>
              <w:t>基本符合项目</w:t>
            </w:r>
            <w:r>
              <w:rPr>
                <w:rFonts w:hint="eastAsia" w:ascii="宋体" w:hAnsi="宋体" w:cs="宋体"/>
                <w:color w:val="auto"/>
              </w:rPr>
              <w:t>需求</w:t>
            </w:r>
            <w:r>
              <w:rPr>
                <w:rFonts w:hint="eastAsia" w:ascii="宋体" w:hAnsi="宋体" w:cs="宋体"/>
                <w:color w:val="auto"/>
                <w:lang w:eastAsia="zh-CN"/>
              </w:rPr>
              <w:t>，</w:t>
            </w:r>
            <w:r>
              <w:rPr>
                <w:rFonts w:hint="eastAsia" w:ascii="宋体" w:hAnsi="宋体" w:cs="宋体"/>
                <w:color w:val="auto"/>
              </w:rPr>
              <w:t>组织实施方案比较详</w:t>
            </w:r>
            <w:r>
              <w:rPr>
                <w:rFonts w:hint="eastAsia" w:ascii="宋体" w:hAnsi="宋体" w:cs="宋体"/>
                <w:color w:val="auto"/>
                <w:lang w:eastAsia="zh-CN"/>
              </w:rPr>
              <w:t>尽</w:t>
            </w:r>
            <w:r>
              <w:rPr>
                <w:rFonts w:hint="eastAsia" w:ascii="宋体" w:hAnsi="宋体" w:cs="宋体"/>
                <w:color w:val="auto"/>
              </w:rPr>
              <w:t>；服务计划及工作安排具有一定的可实施性、可执行性、可实现性；目标</w:t>
            </w:r>
            <w:r>
              <w:rPr>
                <w:rFonts w:hint="eastAsia" w:ascii="宋体" w:hAnsi="宋体" w:cs="宋体"/>
                <w:color w:val="auto"/>
                <w:lang w:eastAsia="zh-CN"/>
              </w:rPr>
              <w:t>与</w:t>
            </w:r>
            <w:r>
              <w:rPr>
                <w:rFonts w:hint="eastAsia" w:ascii="宋体" w:hAnsi="宋体" w:cs="宋体"/>
                <w:color w:val="auto"/>
              </w:rPr>
              <w:t>需求</w:t>
            </w:r>
            <w:r>
              <w:rPr>
                <w:rFonts w:hint="eastAsia" w:ascii="宋体" w:hAnsi="宋体" w:cs="宋体"/>
                <w:color w:val="auto"/>
                <w:lang w:eastAsia="zh-CN"/>
              </w:rPr>
              <w:t>基本</w:t>
            </w:r>
            <w:r>
              <w:rPr>
                <w:rFonts w:hint="eastAsia" w:ascii="宋体" w:hAnsi="宋体" w:cs="宋体"/>
                <w:color w:val="auto"/>
              </w:rPr>
              <w:t>相符，得6分</w:t>
            </w:r>
            <w:r>
              <w:rPr>
                <w:rFonts w:hint="eastAsia" w:ascii="宋体" w:hAnsi="宋体" w:cs="宋体"/>
                <w:color w:val="auto"/>
                <w:lang w:eastAsia="zh-CN"/>
              </w:rPr>
              <w:t>；</w:t>
            </w:r>
          </w:p>
          <w:p w14:paraId="6DC0CF17">
            <w:pPr>
              <w:jc w:val="left"/>
              <w:rPr>
                <w:rFonts w:hint="eastAsia" w:ascii="宋体" w:hAnsi="宋体" w:eastAsia="宋体" w:cs="宋体"/>
                <w:color w:val="auto"/>
                <w:lang w:eastAsia="zh-CN"/>
              </w:rPr>
            </w:pPr>
            <w:r>
              <w:rPr>
                <w:rFonts w:hint="eastAsia" w:ascii="宋体" w:hAnsi="宋体" w:cs="宋体"/>
                <w:color w:val="auto"/>
              </w:rPr>
              <w:t>3.服务内容与</w:t>
            </w:r>
            <w:r>
              <w:rPr>
                <w:rFonts w:hint="eastAsia" w:ascii="宋体" w:hAnsi="宋体" w:cs="宋体"/>
                <w:color w:val="auto"/>
                <w:lang w:eastAsia="zh-CN"/>
              </w:rPr>
              <w:t>项目</w:t>
            </w:r>
            <w:r>
              <w:rPr>
                <w:rFonts w:hint="eastAsia" w:ascii="宋体" w:hAnsi="宋体" w:cs="宋体"/>
                <w:color w:val="auto"/>
              </w:rPr>
              <w:t>需求</w:t>
            </w:r>
            <w:r>
              <w:rPr>
                <w:rFonts w:hint="eastAsia" w:ascii="宋体" w:hAnsi="宋体" w:cs="宋体"/>
                <w:color w:val="auto"/>
                <w:lang w:eastAsia="zh-CN"/>
              </w:rPr>
              <w:t>关联不大，</w:t>
            </w:r>
            <w:r>
              <w:rPr>
                <w:rFonts w:hint="eastAsia" w:ascii="宋体" w:hAnsi="宋体" w:cs="宋体"/>
                <w:color w:val="auto"/>
              </w:rPr>
              <w:t>组织实施方案较</w:t>
            </w:r>
            <w:r>
              <w:rPr>
                <w:rFonts w:hint="eastAsia" w:ascii="宋体" w:hAnsi="宋体" w:cs="宋体"/>
                <w:color w:val="auto"/>
                <w:lang w:eastAsia="zh-CN"/>
              </w:rPr>
              <w:t>为</w:t>
            </w:r>
            <w:r>
              <w:rPr>
                <w:rFonts w:hint="eastAsia" w:ascii="宋体" w:hAnsi="宋体" w:cs="宋体"/>
                <w:color w:val="auto"/>
              </w:rPr>
              <w:t>松散；服务计划及工作安排</w:t>
            </w:r>
            <w:r>
              <w:rPr>
                <w:rFonts w:hint="eastAsia" w:ascii="宋体" w:hAnsi="宋体" w:cs="宋体"/>
                <w:color w:val="auto"/>
                <w:lang w:eastAsia="zh-CN"/>
              </w:rPr>
              <w:t>可操作</w:t>
            </w:r>
            <w:r>
              <w:rPr>
                <w:rFonts w:hint="eastAsia" w:ascii="宋体" w:hAnsi="宋体" w:cs="宋体"/>
                <w:color w:val="auto"/>
              </w:rPr>
              <w:t>性</w:t>
            </w:r>
            <w:r>
              <w:rPr>
                <w:rFonts w:hint="eastAsia" w:ascii="宋体" w:hAnsi="宋体" w:cs="宋体"/>
                <w:color w:val="auto"/>
                <w:lang w:eastAsia="zh-CN"/>
              </w:rPr>
              <w:t>不强</w:t>
            </w:r>
            <w:r>
              <w:rPr>
                <w:rFonts w:hint="eastAsia" w:ascii="宋体" w:hAnsi="宋体" w:cs="宋体"/>
                <w:color w:val="auto"/>
              </w:rPr>
              <w:t>；目标</w:t>
            </w:r>
            <w:r>
              <w:rPr>
                <w:rFonts w:hint="eastAsia" w:ascii="宋体" w:hAnsi="宋体" w:cs="宋体"/>
                <w:color w:val="auto"/>
                <w:lang w:eastAsia="zh-CN"/>
              </w:rPr>
              <w:t>与</w:t>
            </w:r>
            <w:r>
              <w:rPr>
                <w:rFonts w:hint="eastAsia" w:ascii="宋体" w:hAnsi="宋体" w:cs="宋体"/>
                <w:color w:val="auto"/>
              </w:rPr>
              <w:t>需求</w:t>
            </w:r>
            <w:r>
              <w:rPr>
                <w:rFonts w:hint="eastAsia" w:ascii="宋体" w:hAnsi="宋体" w:cs="宋体"/>
                <w:color w:val="auto"/>
                <w:lang w:eastAsia="zh-CN"/>
              </w:rPr>
              <w:t>有一定差距</w:t>
            </w:r>
            <w:r>
              <w:rPr>
                <w:rFonts w:hint="eastAsia" w:ascii="宋体" w:hAnsi="宋体" w:cs="宋体"/>
                <w:color w:val="auto"/>
              </w:rPr>
              <w:t>，得2分</w:t>
            </w:r>
            <w:r>
              <w:rPr>
                <w:rFonts w:hint="eastAsia" w:ascii="宋体" w:hAnsi="宋体" w:cs="宋体"/>
                <w:color w:val="auto"/>
                <w:lang w:eastAsia="zh-CN"/>
              </w:rPr>
              <w:t>；</w:t>
            </w:r>
          </w:p>
          <w:p w14:paraId="0DF052E7">
            <w:pPr>
              <w:jc w:val="left"/>
              <w:rPr>
                <w:rFonts w:ascii="宋体" w:hAnsi="宋体" w:cs="宋体"/>
                <w:strike/>
                <w:dstrike w:val="0"/>
                <w:color w:val="auto"/>
              </w:rPr>
            </w:pPr>
            <w:r>
              <w:rPr>
                <w:rFonts w:hint="eastAsia" w:ascii="宋体" w:hAnsi="宋体" w:cs="宋体"/>
                <w:color w:val="auto"/>
              </w:rPr>
              <w:t>4.未提供，得0分。</w:t>
            </w:r>
          </w:p>
        </w:tc>
      </w:tr>
      <w:tr w14:paraId="6E035B58">
        <w:tblPrEx>
          <w:tblCellMar>
            <w:top w:w="0" w:type="dxa"/>
            <w:left w:w="108" w:type="dxa"/>
            <w:bottom w:w="0" w:type="dxa"/>
            <w:right w:w="108" w:type="dxa"/>
          </w:tblCellMar>
        </w:tblPrEx>
        <w:trPr>
          <w:trHeight w:val="1952" w:hRule="atLeast"/>
          <w:jc w:val="center"/>
        </w:trPr>
        <w:tc>
          <w:tcPr>
            <w:tcW w:w="1651" w:type="dxa"/>
            <w:tcBorders>
              <w:top w:val="single" w:color="auto" w:sz="4" w:space="0"/>
              <w:left w:val="single" w:color="auto" w:sz="4" w:space="0"/>
              <w:bottom w:val="single" w:color="auto" w:sz="4" w:space="0"/>
              <w:right w:val="single" w:color="auto" w:sz="4" w:space="0"/>
            </w:tcBorders>
            <w:shd w:val="clear" w:color="auto" w:fill="auto"/>
            <w:vAlign w:val="center"/>
          </w:tcPr>
          <w:p w14:paraId="1E4A5595">
            <w:pPr>
              <w:widowControl/>
              <w:jc w:val="center"/>
              <w:textAlignment w:val="center"/>
              <w:rPr>
                <w:rFonts w:hint="eastAsia" w:ascii="宋体" w:hAnsi="宋体" w:eastAsia="宋体" w:cs="宋体"/>
                <w:highlight w:val="none"/>
                <w:lang w:eastAsia="zh-CN"/>
              </w:rPr>
            </w:pPr>
            <w:r>
              <w:rPr>
                <w:rFonts w:hint="eastAsia" w:ascii="宋体" w:hAnsi="宋体" w:cs="宋体"/>
                <w:highlight w:val="none"/>
                <w:lang w:eastAsia="zh-CN"/>
              </w:rPr>
              <w:t>质量保证方案</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0FDC989D">
            <w:pPr>
              <w:widowControl/>
              <w:textAlignment w:val="center"/>
              <w:rPr>
                <w:rFonts w:ascii="宋体" w:hAnsi="宋体" w:cs="宋体"/>
                <w:szCs w:val="21"/>
                <w:highlight w:val="none"/>
              </w:rPr>
            </w:pPr>
            <w:r>
              <w:rPr>
                <w:rFonts w:hint="eastAsia" w:ascii="宋体" w:hAnsi="宋体" w:cs="宋体"/>
                <w:szCs w:val="21"/>
                <w:highlight w:val="none"/>
              </w:rPr>
              <w:t>10分</w:t>
            </w:r>
          </w:p>
        </w:tc>
        <w:tc>
          <w:tcPr>
            <w:tcW w:w="7197" w:type="dxa"/>
            <w:tcBorders>
              <w:top w:val="single" w:color="auto" w:sz="4" w:space="0"/>
              <w:left w:val="single" w:color="auto" w:sz="4" w:space="0"/>
              <w:bottom w:val="single" w:color="auto" w:sz="4" w:space="0"/>
              <w:right w:val="single" w:color="auto" w:sz="4" w:space="0"/>
            </w:tcBorders>
            <w:shd w:val="clear" w:color="auto" w:fill="auto"/>
            <w:vAlign w:val="center"/>
          </w:tcPr>
          <w:p w14:paraId="542A6691">
            <w:pPr>
              <w:jc w:val="left"/>
              <w:rPr>
                <w:rFonts w:hint="eastAsia" w:ascii="宋体" w:hAnsi="宋体" w:cs="宋体"/>
                <w:color w:val="auto"/>
                <w:highlight w:val="none"/>
              </w:rPr>
            </w:pPr>
            <w:r>
              <w:rPr>
                <w:rFonts w:hint="eastAsia" w:ascii="宋体" w:hAnsi="宋体" w:cs="宋体"/>
                <w:color w:val="auto"/>
                <w:highlight w:val="none"/>
              </w:rPr>
              <w:t>供应商</w:t>
            </w:r>
            <w:r>
              <w:rPr>
                <w:rFonts w:hint="eastAsia" w:ascii="宋体" w:hAnsi="宋体" w:cs="宋体"/>
                <w:color w:val="auto"/>
                <w:highlight w:val="none"/>
                <w:lang w:eastAsia="zh-CN"/>
              </w:rPr>
              <w:t>根据本项目实际编写</w:t>
            </w:r>
            <w:r>
              <w:rPr>
                <w:rFonts w:hint="eastAsia" w:ascii="宋体" w:hAnsi="宋体" w:cs="宋体"/>
                <w:color w:val="auto"/>
                <w:highlight w:val="none"/>
              </w:rPr>
              <w:t>质量保证方案，</w:t>
            </w:r>
            <w:r>
              <w:rPr>
                <w:rFonts w:hint="eastAsia" w:ascii="宋体" w:hAnsi="宋体" w:cs="宋体"/>
                <w:color w:val="auto"/>
                <w:highlight w:val="none"/>
                <w:lang w:eastAsia="zh-CN"/>
              </w:rPr>
              <w:t>内容</w:t>
            </w:r>
            <w:r>
              <w:rPr>
                <w:rFonts w:hint="eastAsia" w:ascii="宋体" w:hAnsi="宋体" w:cs="宋体"/>
                <w:color w:val="auto"/>
                <w:highlight w:val="none"/>
              </w:rPr>
              <w:t>包括但不限于质量控制措施、技术支持</w:t>
            </w:r>
            <w:r>
              <w:rPr>
                <w:rFonts w:hint="eastAsia" w:ascii="宋体" w:hAnsi="宋体" w:cs="宋体"/>
                <w:color w:val="auto"/>
                <w:highlight w:val="none"/>
                <w:lang w:eastAsia="zh-CN"/>
              </w:rPr>
              <w:t>、质量承诺</w:t>
            </w:r>
            <w:r>
              <w:rPr>
                <w:rFonts w:hint="eastAsia" w:ascii="宋体" w:hAnsi="宋体" w:cs="宋体"/>
                <w:color w:val="auto"/>
                <w:highlight w:val="none"/>
              </w:rPr>
              <w:t>等</w:t>
            </w:r>
            <w:r>
              <w:rPr>
                <w:rFonts w:hint="eastAsia" w:ascii="宋体" w:hAnsi="宋体" w:cs="宋体"/>
                <w:color w:val="auto"/>
                <w:highlight w:val="none"/>
                <w:lang w:eastAsia="zh-CN"/>
              </w:rPr>
              <w:t>关键要素</w:t>
            </w:r>
            <w:r>
              <w:rPr>
                <w:rFonts w:hint="eastAsia" w:ascii="宋体" w:hAnsi="宋体" w:cs="宋体"/>
                <w:color w:val="auto"/>
                <w:highlight w:val="none"/>
              </w:rPr>
              <w:t>。</w:t>
            </w:r>
          </w:p>
          <w:p w14:paraId="384BD501">
            <w:pPr>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1.方案紧密结合项目需求，内容完整且详细，可行性、实用性、针对性强，得10分；</w:t>
            </w:r>
          </w:p>
          <w:p w14:paraId="471E832F">
            <w:pPr>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2.方案基本满足项目需求，内容不够完善，可行性、实用性和针对性一般，得6分；</w:t>
            </w:r>
          </w:p>
          <w:p w14:paraId="77BE23BD">
            <w:pPr>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3.方案难以满足项目需求，内容有较多缺漏，可行性、实用性和针对性较差，得2分；</w:t>
            </w:r>
          </w:p>
          <w:p w14:paraId="5447AF61">
            <w:pPr>
              <w:jc w:val="left"/>
              <w:rPr>
                <w:rFonts w:hint="default" w:ascii="宋体" w:hAnsi="宋体" w:cs="宋体"/>
                <w:color w:val="auto"/>
                <w:highlight w:val="none"/>
                <w:lang w:val="en-US" w:eastAsia="zh-CN"/>
              </w:rPr>
            </w:pPr>
            <w:r>
              <w:rPr>
                <w:rFonts w:hint="eastAsia" w:ascii="宋体" w:hAnsi="宋体" w:cs="宋体"/>
                <w:color w:val="auto"/>
                <w:highlight w:val="none"/>
                <w:lang w:val="en-US" w:eastAsia="zh-CN"/>
              </w:rPr>
              <w:t>4.未提供，得0分。</w:t>
            </w:r>
          </w:p>
        </w:tc>
      </w:tr>
      <w:tr w14:paraId="15917A2E">
        <w:tblPrEx>
          <w:tblCellMar>
            <w:top w:w="0" w:type="dxa"/>
            <w:left w:w="108" w:type="dxa"/>
            <w:bottom w:w="0" w:type="dxa"/>
            <w:right w:w="108" w:type="dxa"/>
          </w:tblCellMar>
        </w:tblPrEx>
        <w:trPr>
          <w:trHeight w:val="1640" w:hRule="atLeast"/>
          <w:jc w:val="center"/>
        </w:trPr>
        <w:tc>
          <w:tcPr>
            <w:tcW w:w="1651" w:type="dxa"/>
            <w:tcBorders>
              <w:top w:val="single" w:color="auto" w:sz="4" w:space="0"/>
              <w:left w:val="single" w:color="000000" w:sz="4" w:space="0"/>
              <w:bottom w:val="single" w:color="000000" w:sz="4" w:space="0"/>
              <w:right w:val="single" w:color="000000" w:sz="4" w:space="0"/>
            </w:tcBorders>
            <w:shd w:val="clear" w:color="auto" w:fill="auto"/>
            <w:vAlign w:val="center"/>
          </w:tcPr>
          <w:p w14:paraId="367F319B">
            <w:pPr>
              <w:widowControl/>
              <w:textAlignment w:val="center"/>
              <w:rPr>
                <w:rFonts w:hint="eastAsia" w:ascii="Calibri" w:hAnsi="Calibri" w:eastAsia="宋体"/>
                <w:highlight w:val="none"/>
                <w:lang w:eastAsia="zh-CN"/>
              </w:rPr>
            </w:pPr>
            <w:r>
              <w:rPr>
                <w:rFonts w:hint="eastAsia" w:ascii="宋体" w:hAnsi="宋体" w:cs="宋体"/>
                <w:szCs w:val="21"/>
                <w:highlight w:val="none"/>
                <w:lang w:eastAsia="zh-CN"/>
              </w:rPr>
              <w:t>维修保养制度</w:t>
            </w:r>
          </w:p>
        </w:tc>
        <w:tc>
          <w:tcPr>
            <w:tcW w:w="750" w:type="dxa"/>
            <w:tcBorders>
              <w:top w:val="single" w:color="auto" w:sz="4" w:space="0"/>
              <w:left w:val="single" w:color="000000" w:sz="4" w:space="0"/>
              <w:bottom w:val="single" w:color="000000" w:sz="4" w:space="0"/>
              <w:right w:val="single" w:color="000000" w:sz="4" w:space="0"/>
            </w:tcBorders>
            <w:shd w:val="clear" w:color="auto" w:fill="auto"/>
            <w:vAlign w:val="center"/>
          </w:tcPr>
          <w:p w14:paraId="6C1D0946">
            <w:pPr>
              <w:widowControl/>
              <w:textAlignment w:val="center"/>
              <w:rPr>
                <w:rFonts w:ascii="Calibri" w:hAnsi="Calibri"/>
                <w:highlight w:val="none"/>
              </w:rPr>
            </w:pPr>
            <w:r>
              <w:rPr>
                <w:rFonts w:hint="eastAsia" w:ascii="宋体" w:hAnsi="宋体" w:cs="宋体"/>
                <w:szCs w:val="21"/>
                <w:highlight w:val="none"/>
                <w:lang w:val="en-US" w:eastAsia="zh-CN"/>
              </w:rPr>
              <w:t>8</w:t>
            </w:r>
            <w:r>
              <w:rPr>
                <w:rFonts w:hint="eastAsia" w:ascii="宋体" w:hAnsi="宋体" w:cs="宋体"/>
                <w:szCs w:val="21"/>
                <w:highlight w:val="none"/>
              </w:rPr>
              <w:t>分</w:t>
            </w:r>
          </w:p>
        </w:tc>
        <w:tc>
          <w:tcPr>
            <w:tcW w:w="7197" w:type="dxa"/>
            <w:tcBorders>
              <w:top w:val="single" w:color="auto" w:sz="4" w:space="0"/>
              <w:left w:val="single" w:color="000000" w:sz="4" w:space="0"/>
              <w:bottom w:val="single" w:color="000000" w:sz="4" w:space="0"/>
              <w:right w:val="single" w:color="000000" w:sz="4" w:space="0"/>
            </w:tcBorders>
            <w:shd w:val="clear" w:color="auto" w:fill="auto"/>
            <w:vAlign w:val="center"/>
          </w:tcPr>
          <w:p w14:paraId="14C4D4EB">
            <w:pPr>
              <w:widowControl/>
              <w:jc w:val="left"/>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供应商</w:t>
            </w:r>
            <w:r>
              <w:rPr>
                <w:rFonts w:hint="eastAsia" w:ascii="宋体" w:hAnsi="宋体" w:cs="宋体"/>
                <w:color w:val="auto"/>
                <w:kern w:val="0"/>
                <w:szCs w:val="21"/>
                <w:highlight w:val="none"/>
                <w:lang w:eastAsia="zh-CN" w:bidi="ar"/>
              </w:rPr>
              <w:t>需</w:t>
            </w:r>
            <w:r>
              <w:rPr>
                <w:rFonts w:hint="eastAsia" w:ascii="宋体" w:hAnsi="宋体" w:cs="宋体"/>
                <w:color w:val="auto"/>
                <w:kern w:val="0"/>
                <w:szCs w:val="21"/>
                <w:highlight w:val="none"/>
                <w:lang w:bidi="ar"/>
              </w:rPr>
              <w:t>针对本项目</w:t>
            </w:r>
            <w:r>
              <w:rPr>
                <w:rFonts w:hint="eastAsia" w:ascii="宋体" w:hAnsi="宋体" w:cs="宋体"/>
                <w:color w:val="auto"/>
                <w:kern w:val="0"/>
                <w:szCs w:val="21"/>
                <w:highlight w:val="none"/>
                <w:lang w:eastAsia="zh-CN" w:bidi="ar"/>
              </w:rPr>
              <w:t>制定一套</w:t>
            </w:r>
            <w:r>
              <w:rPr>
                <w:rFonts w:hint="eastAsia" w:ascii="宋体" w:hAnsi="宋体" w:cs="宋体"/>
                <w:color w:val="auto"/>
                <w:kern w:val="0"/>
                <w:szCs w:val="21"/>
                <w:highlight w:val="none"/>
                <w:lang w:bidi="ar"/>
              </w:rPr>
              <w:t>维修保养制度</w:t>
            </w:r>
            <w:r>
              <w:rPr>
                <w:rFonts w:hint="eastAsia" w:ascii="宋体" w:hAnsi="宋体" w:cs="宋体"/>
                <w:color w:val="auto"/>
                <w:kern w:val="0"/>
                <w:szCs w:val="21"/>
                <w:highlight w:val="none"/>
                <w:lang w:eastAsia="zh-CN" w:bidi="ar"/>
              </w:rPr>
              <w:t>。</w:t>
            </w:r>
          </w:p>
          <w:p w14:paraId="7C44126F">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制度</w:t>
            </w:r>
            <w:r>
              <w:rPr>
                <w:rFonts w:hint="eastAsia" w:ascii="宋体" w:hAnsi="宋体" w:cs="宋体"/>
                <w:color w:val="auto"/>
                <w:kern w:val="0"/>
                <w:szCs w:val="21"/>
                <w:highlight w:val="none"/>
                <w:lang w:eastAsia="zh-CN" w:bidi="ar"/>
              </w:rPr>
              <w:t>设计既</w:t>
            </w:r>
            <w:r>
              <w:rPr>
                <w:rFonts w:hint="eastAsia" w:ascii="宋体" w:hAnsi="宋体" w:cs="宋体"/>
                <w:color w:val="auto"/>
                <w:kern w:val="0"/>
                <w:szCs w:val="21"/>
                <w:highlight w:val="none"/>
                <w:lang w:bidi="ar"/>
              </w:rPr>
              <w:t>合理</w:t>
            </w:r>
            <w:r>
              <w:rPr>
                <w:rFonts w:hint="eastAsia" w:ascii="宋体" w:hAnsi="宋体" w:cs="宋体"/>
                <w:color w:val="auto"/>
                <w:kern w:val="0"/>
                <w:szCs w:val="21"/>
                <w:highlight w:val="none"/>
                <w:lang w:eastAsia="zh-CN" w:bidi="ar"/>
              </w:rPr>
              <w:t>又</w:t>
            </w:r>
            <w:r>
              <w:rPr>
                <w:rFonts w:hint="eastAsia" w:ascii="宋体" w:hAnsi="宋体" w:cs="宋体"/>
                <w:color w:val="auto"/>
                <w:kern w:val="0"/>
                <w:szCs w:val="21"/>
                <w:highlight w:val="none"/>
                <w:lang w:bidi="ar"/>
              </w:rPr>
              <w:t>详</w:t>
            </w:r>
            <w:r>
              <w:rPr>
                <w:rFonts w:hint="eastAsia" w:ascii="宋体" w:hAnsi="宋体" w:cs="宋体"/>
                <w:color w:val="auto"/>
                <w:kern w:val="0"/>
                <w:szCs w:val="21"/>
                <w:highlight w:val="none"/>
                <w:lang w:eastAsia="zh-CN" w:bidi="ar"/>
              </w:rPr>
              <w:t>尽</w:t>
            </w:r>
            <w:r>
              <w:rPr>
                <w:rFonts w:hint="eastAsia" w:ascii="宋体" w:hAnsi="宋体" w:cs="宋体"/>
                <w:color w:val="auto"/>
                <w:kern w:val="0"/>
                <w:szCs w:val="21"/>
                <w:highlight w:val="none"/>
                <w:lang w:bidi="ar"/>
              </w:rPr>
              <w:t>，可行性</w:t>
            </w:r>
            <w:r>
              <w:rPr>
                <w:rFonts w:hint="eastAsia" w:ascii="宋体" w:hAnsi="宋体" w:cs="宋体"/>
                <w:color w:val="auto"/>
                <w:kern w:val="0"/>
                <w:szCs w:val="21"/>
                <w:highlight w:val="none"/>
                <w:lang w:eastAsia="zh-CN" w:bidi="ar"/>
              </w:rPr>
              <w:t>高</w:t>
            </w:r>
            <w:r>
              <w:rPr>
                <w:rFonts w:hint="eastAsia" w:ascii="宋体" w:hAnsi="宋体" w:cs="宋体"/>
                <w:color w:val="auto"/>
                <w:kern w:val="0"/>
                <w:szCs w:val="21"/>
                <w:highlight w:val="none"/>
                <w:lang w:bidi="ar"/>
              </w:rPr>
              <w:t>，得</w:t>
            </w:r>
            <w:r>
              <w:rPr>
                <w:rFonts w:hint="eastAsia" w:ascii="宋体" w:hAnsi="宋体" w:cs="宋体"/>
                <w:color w:val="auto"/>
                <w:kern w:val="0"/>
                <w:szCs w:val="21"/>
                <w:highlight w:val="none"/>
                <w:lang w:val="en-US" w:eastAsia="zh-CN" w:bidi="ar"/>
              </w:rPr>
              <w:t>8</w:t>
            </w:r>
            <w:r>
              <w:rPr>
                <w:rFonts w:hint="eastAsia" w:ascii="宋体" w:hAnsi="宋体" w:cs="宋体"/>
                <w:color w:val="auto"/>
                <w:kern w:val="0"/>
                <w:szCs w:val="21"/>
                <w:highlight w:val="none"/>
                <w:lang w:bidi="ar"/>
              </w:rPr>
              <w:t>分；</w:t>
            </w:r>
          </w:p>
          <w:p w14:paraId="727C08C6">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制度</w:t>
            </w:r>
            <w:r>
              <w:rPr>
                <w:rFonts w:hint="eastAsia" w:ascii="宋体" w:hAnsi="宋体" w:cs="宋体"/>
                <w:color w:val="auto"/>
                <w:kern w:val="0"/>
                <w:szCs w:val="21"/>
                <w:highlight w:val="none"/>
                <w:lang w:eastAsia="zh-CN" w:bidi="ar"/>
              </w:rPr>
              <w:t>设计基本</w:t>
            </w:r>
            <w:r>
              <w:rPr>
                <w:rFonts w:hint="eastAsia" w:ascii="宋体" w:hAnsi="宋体" w:cs="宋体"/>
                <w:color w:val="auto"/>
                <w:kern w:val="0"/>
                <w:szCs w:val="21"/>
                <w:highlight w:val="none"/>
                <w:lang w:bidi="ar"/>
              </w:rPr>
              <w:t>合理，可行性</w:t>
            </w:r>
            <w:r>
              <w:rPr>
                <w:rFonts w:hint="eastAsia" w:ascii="宋体" w:hAnsi="宋体" w:cs="宋体"/>
                <w:color w:val="auto"/>
                <w:kern w:val="0"/>
                <w:szCs w:val="21"/>
                <w:highlight w:val="none"/>
                <w:lang w:eastAsia="zh-CN" w:bidi="ar"/>
              </w:rPr>
              <w:t>一般</w:t>
            </w:r>
            <w:r>
              <w:rPr>
                <w:rFonts w:hint="eastAsia" w:ascii="宋体" w:hAnsi="宋体" w:cs="宋体"/>
                <w:color w:val="auto"/>
                <w:kern w:val="0"/>
                <w:szCs w:val="21"/>
                <w:highlight w:val="none"/>
                <w:lang w:bidi="ar"/>
              </w:rPr>
              <w:t>，得</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分；</w:t>
            </w:r>
          </w:p>
          <w:p w14:paraId="60CA19E9">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制度</w:t>
            </w:r>
            <w:r>
              <w:rPr>
                <w:rFonts w:hint="eastAsia" w:ascii="宋体" w:hAnsi="宋体" w:cs="宋体"/>
                <w:color w:val="auto"/>
                <w:kern w:val="0"/>
                <w:szCs w:val="21"/>
                <w:highlight w:val="none"/>
                <w:lang w:eastAsia="zh-CN" w:bidi="ar"/>
              </w:rPr>
              <w:t>设计</w:t>
            </w:r>
            <w:r>
              <w:rPr>
                <w:rFonts w:hint="eastAsia" w:ascii="宋体" w:hAnsi="宋体" w:cs="宋体"/>
                <w:color w:val="auto"/>
                <w:kern w:val="0"/>
                <w:szCs w:val="21"/>
                <w:highlight w:val="none"/>
                <w:lang w:bidi="ar"/>
              </w:rPr>
              <w:t>不</w:t>
            </w:r>
            <w:r>
              <w:rPr>
                <w:rFonts w:hint="eastAsia" w:ascii="宋体" w:hAnsi="宋体" w:cs="宋体"/>
                <w:color w:val="auto"/>
                <w:kern w:val="0"/>
                <w:szCs w:val="21"/>
                <w:highlight w:val="none"/>
                <w:lang w:eastAsia="zh-CN" w:bidi="ar"/>
              </w:rPr>
              <w:t>够</w:t>
            </w:r>
            <w:r>
              <w:rPr>
                <w:rFonts w:hint="eastAsia" w:ascii="宋体" w:hAnsi="宋体" w:cs="宋体"/>
                <w:color w:val="auto"/>
                <w:kern w:val="0"/>
                <w:szCs w:val="21"/>
                <w:highlight w:val="none"/>
                <w:lang w:bidi="ar"/>
              </w:rPr>
              <w:t>合理，可行性</w:t>
            </w:r>
            <w:r>
              <w:rPr>
                <w:rFonts w:hint="eastAsia" w:ascii="宋体" w:hAnsi="宋体" w:cs="宋体"/>
                <w:color w:val="auto"/>
                <w:kern w:val="0"/>
                <w:szCs w:val="21"/>
                <w:highlight w:val="none"/>
                <w:lang w:eastAsia="zh-CN" w:bidi="ar"/>
              </w:rPr>
              <w:t>较差</w:t>
            </w:r>
            <w:r>
              <w:rPr>
                <w:rFonts w:hint="eastAsia" w:ascii="宋体" w:hAnsi="宋体" w:cs="宋体"/>
                <w:color w:val="auto"/>
                <w:kern w:val="0"/>
                <w:szCs w:val="21"/>
                <w:highlight w:val="none"/>
                <w:lang w:bidi="ar"/>
              </w:rPr>
              <w:t>，得</w:t>
            </w: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分；</w:t>
            </w:r>
          </w:p>
          <w:p w14:paraId="155F4160">
            <w:pPr>
              <w:widowControl/>
              <w:jc w:val="left"/>
              <w:rPr>
                <w:rFonts w:ascii="宋体" w:hAnsi="宋体" w:cs="宋体"/>
                <w:color w:val="auto"/>
                <w:szCs w:val="21"/>
                <w:highlight w:val="none"/>
              </w:rPr>
            </w:pP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eastAsia="zh-CN" w:bidi="ar"/>
              </w:rPr>
              <w:t>未</w:t>
            </w:r>
            <w:r>
              <w:rPr>
                <w:rFonts w:hint="eastAsia" w:ascii="宋体" w:hAnsi="宋体" w:cs="宋体"/>
                <w:color w:val="auto"/>
                <w:kern w:val="0"/>
                <w:szCs w:val="21"/>
                <w:highlight w:val="none"/>
                <w:lang w:bidi="ar"/>
              </w:rPr>
              <w:t>提供</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得</w:t>
            </w:r>
            <w:r>
              <w:rPr>
                <w:rFonts w:hint="eastAsia" w:ascii="宋体" w:hAnsi="宋体" w:cs="宋体"/>
                <w:color w:val="auto"/>
                <w:kern w:val="0"/>
                <w:szCs w:val="21"/>
                <w:highlight w:val="none"/>
                <w:lang w:val="en-US" w:eastAsia="zh-CN" w:bidi="ar"/>
              </w:rPr>
              <w:t>0</w:t>
            </w:r>
            <w:r>
              <w:rPr>
                <w:rFonts w:hint="eastAsia" w:ascii="宋体" w:hAnsi="宋体" w:cs="宋体"/>
                <w:color w:val="auto"/>
                <w:kern w:val="0"/>
                <w:szCs w:val="21"/>
                <w:highlight w:val="none"/>
                <w:lang w:bidi="ar"/>
              </w:rPr>
              <w:t>分。</w:t>
            </w:r>
          </w:p>
        </w:tc>
      </w:tr>
      <w:tr w14:paraId="47F35B0D">
        <w:tblPrEx>
          <w:tblCellMar>
            <w:top w:w="0" w:type="dxa"/>
            <w:left w:w="108" w:type="dxa"/>
            <w:bottom w:w="0" w:type="dxa"/>
            <w:right w:w="108" w:type="dxa"/>
          </w:tblCellMar>
        </w:tblPrEx>
        <w:trPr>
          <w:trHeight w:val="1324" w:hRule="atLeast"/>
          <w:jc w:val="center"/>
        </w:trPr>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7C60">
            <w:pPr>
              <w:widowControl/>
              <w:adjustRightInd w:val="0"/>
              <w:snapToGrid w:val="0"/>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安全文明</w:t>
            </w:r>
          </w:p>
          <w:p w14:paraId="1785F251">
            <w:pPr>
              <w:widowControl/>
              <w:adjustRightInd w:val="0"/>
              <w:snapToGrid w:val="0"/>
              <w:spacing w:line="360" w:lineRule="auto"/>
              <w:jc w:val="center"/>
              <w:rPr>
                <w:bCs/>
                <w:szCs w:val="21"/>
                <w:highlight w:val="none"/>
              </w:rPr>
            </w:pPr>
            <w:r>
              <w:rPr>
                <w:rFonts w:hint="eastAsia" w:ascii="宋体" w:hAnsi="宋体" w:cs="宋体"/>
                <w:color w:val="000000"/>
                <w:szCs w:val="21"/>
                <w:highlight w:val="none"/>
              </w:rPr>
              <w:t>作业措施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F72E">
            <w:pPr>
              <w:adjustRightInd w:val="0"/>
              <w:snapToGrid w:val="0"/>
              <w:spacing w:line="360" w:lineRule="auto"/>
              <w:jc w:val="center"/>
              <w:rPr>
                <w:rFonts w:hint="eastAsia" w:ascii="宋体" w:hAnsi="宋体" w:eastAsia="宋体" w:cs="宋体"/>
                <w:szCs w:val="21"/>
                <w:highlight w:val="none"/>
                <w:lang w:eastAsia="zh-CN"/>
              </w:rPr>
            </w:pPr>
            <w:r>
              <w:rPr>
                <w:rFonts w:hint="eastAsia" w:ascii="宋体" w:hAnsi="宋体"/>
                <w:color w:val="000000"/>
                <w:szCs w:val="21"/>
                <w:highlight w:val="none"/>
                <w:lang w:val="en-US" w:eastAsia="zh-CN"/>
              </w:rPr>
              <w:t>7分</w:t>
            </w:r>
          </w:p>
        </w:tc>
        <w:tc>
          <w:tcPr>
            <w:tcW w:w="7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81A8">
            <w:pPr>
              <w:jc w:val="left"/>
              <w:rPr>
                <w:rFonts w:hint="eastAsia" w:ascii="宋体" w:hAnsi="宋体" w:cs="宋体"/>
                <w:color w:val="auto"/>
                <w:highlight w:val="none"/>
                <w:lang w:eastAsia="zh-CN"/>
              </w:rPr>
            </w:pPr>
            <w:r>
              <w:rPr>
                <w:rFonts w:hint="eastAsia" w:ascii="宋体" w:hAnsi="宋体" w:cs="宋体"/>
                <w:color w:val="auto"/>
                <w:highlight w:val="none"/>
                <w:lang w:eastAsia="zh-CN"/>
              </w:rPr>
              <w:t>供应商需提供安全文明作业措施。</w:t>
            </w:r>
          </w:p>
          <w:p w14:paraId="13CD4AD8">
            <w:pPr>
              <w:jc w:val="left"/>
              <w:rPr>
                <w:rFonts w:hint="eastAsia" w:ascii="宋体" w:hAnsi="宋体" w:cs="宋体"/>
                <w:color w:val="auto"/>
                <w:highlight w:val="none"/>
                <w:lang w:eastAsia="zh-CN"/>
              </w:rPr>
            </w:pPr>
            <w:r>
              <w:rPr>
                <w:rFonts w:hint="eastAsia" w:ascii="宋体" w:hAnsi="宋体" w:cs="宋体"/>
                <w:color w:val="auto"/>
                <w:highlight w:val="none"/>
                <w:lang w:eastAsia="zh-CN"/>
              </w:rPr>
              <w:t>1.措施既合理又可行，得</w:t>
            </w:r>
            <w:r>
              <w:rPr>
                <w:rFonts w:hint="eastAsia" w:ascii="宋体" w:hAnsi="宋体" w:cs="宋体"/>
                <w:color w:val="auto"/>
                <w:highlight w:val="none"/>
                <w:lang w:val="en-US" w:eastAsia="zh-CN"/>
              </w:rPr>
              <w:t>7</w:t>
            </w:r>
            <w:r>
              <w:rPr>
                <w:rFonts w:hint="eastAsia" w:ascii="宋体" w:hAnsi="宋体" w:cs="宋体"/>
                <w:color w:val="auto"/>
                <w:highlight w:val="none"/>
                <w:lang w:eastAsia="zh-CN"/>
              </w:rPr>
              <w:t>分；</w:t>
            </w:r>
          </w:p>
          <w:p w14:paraId="37F82E79">
            <w:pPr>
              <w:jc w:val="left"/>
              <w:rPr>
                <w:rFonts w:hint="eastAsia" w:ascii="宋体" w:hAnsi="宋体" w:cs="宋体"/>
                <w:color w:val="auto"/>
                <w:highlight w:val="none"/>
                <w:lang w:eastAsia="zh-CN"/>
              </w:rPr>
            </w:pPr>
            <w:r>
              <w:rPr>
                <w:rFonts w:hint="eastAsia" w:ascii="宋体" w:hAnsi="宋体" w:cs="宋体"/>
                <w:color w:val="auto"/>
                <w:highlight w:val="none"/>
                <w:lang w:eastAsia="zh-CN"/>
              </w:rPr>
              <w:t>2.措施基本合理，可行</w:t>
            </w:r>
            <w:r>
              <w:rPr>
                <w:rFonts w:hint="eastAsia" w:ascii="宋体" w:hAnsi="宋体" w:cs="宋体"/>
                <w:color w:val="auto"/>
                <w:kern w:val="0"/>
                <w:szCs w:val="21"/>
                <w:highlight w:val="none"/>
                <w:lang w:bidi="ar"/>
              </w:rPr>
              <w:t>性</w:t>
            </w:r>
            <w:r>
              <w:rPr>
                <w:rFonts w:hint="eastAsia" w:ascii="宋体" w:hAnsi="宋体" w:cs="宋体"/>
                <w:color w:val="auto"/>
                <w:kern w:val="0"/>
                <w:szCs w:val="21"/>
                <w:highlight w:val="none"/>
                <w:lang w:eastAsia="zh-CN" w:bidi="ar"/>
              </w:rPr>
              <w:t>一般</w:t>
            </w:r>
            <w:r>
              <w:rPr>
                <w:rFonts w:hint="eastAsia" w:ascii="宋体" w:hAnsi="宋体" w:cs="宋体"/>
                <w:color w:val="auto"/>
                <w:highlight w:val="none"/>
                <w:lang w:eastAsia="zh-CN"/>
              </w:rPr>
              <w:t>，得</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分；</w:t>
            </w:r>
          </w:p>
          <w:p w14:paraId="3DEA2526">
            <w:pPr>
              <w:jc w:val="left"/>
              <w:rPr>
                <w:rFonts w:hint="eastAsia" w:ascii="宋体" w:hAnsi="宋体" w:cs="宋体"/>
                <w:color w:val="auto"/>
                <w:highlight w:val="none"/>
                <w:lang w:eastAsia="zh-CN"/>
              </w:rPr>
            </w:pPr>
            <w:r>
              <w:rPr>
                <w:rFonts w:hint="eastAsia" w:ascii="宋体" w:hAnsi="宋体" w:cs="宋体"/>
                <w:color w:val="auto"/>
                <w:highlight w:val="none"/>
                <w:lang w:eastAsia="zh-CN"/>
              </w:rPr>
              <w:t>3.措施不够合理，可行性较差，得</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分；</w:t>
            </w:r>
          </w:p>
          <w:p w14:paraId="46788213">
            <w:pPr>
              <w:jc w:val="left"/>
              <w:rPr>
                <w:rFonts w:hint="eastAsia" w:ascii="宋体" w:hAnsi="宋体" w:cs="宋体"/>
                <w:color w:val="auto"/>
                <w:highlight w:val="none"/>
                <w:lang w:eastAsia="zh-CN"/>
              </w:rPr>
            </w:pPr>
            <w:r>
              <w:rPr>
                <w:rFonts w:hint="eastAsia" w:ascii="宋体" w:hAnsi="宋体" w:cs="宋体"/>
                <w:color w:val="auto"/>
                <w:highlight w:val="none"/>
                <w:lang w:eastAsia="zh-CN"/>
              </w:rPr>
              <w:t>4.未提供，得</w:t>
            </w:r>
            <w:r>
              <w:rPr>
                <w:rFonts w:hint="eastAsia" w:ascii="宋体" w:hAnsi="宋体" w:cs="宋体"/>
                <w:color w:val="auto"/>
                <w:highlight w:val="none"/>
                <w:lang w:val="en-US" w:eastAsia="zh-CN"/>
              </w:rPr>
              <w:t>0</w:t>
            </w:r>
            <w:r>
              <w:rPr>
                <w:rFonts w:hint="eastAsia" w:ascii="宋体" w:hAnsi="宋体" w:cs="宋体"/>
                <w:color w:val="auto"/>
                <w:highlight w:val="none"/>
                <w:lang w:eastAsia="zh-CN"/>
              </w:rPr>
              <w:t>分。</w:t>
            </w:r>
          </w:p>
        </w:tc>
      </w:tr>
    </w:tbl>
    <w:p w14:paraId="7E1B2E80">
      <w:pPr>
        <w:pStyle w:val="40"/>
        <w:adjustRightInd w:val="0"/>
        <w:snapToGrid w:val="0"/>
        <w:spacing w:line="360" w:lineRule="exact"/>
        <w:ind w:firstLine="480"/>
        <w:rPr>
          <w:rFonts w:ascii="宋体" w:hAnsi="宋体" w:cs="宋体"/>
          <w:sz w:val="24"/>
        </w:rPr>
      </w:pPr>
    </w:p>
    <w:p w14:paraId="00ECF185">
      <w:pPr>
        <w:pStyle w:val="40"/>
        <w:adjustRightInd w:val="0"/>
        <w:snapToGrid w:val="0"/>
        <w:spacing w:line="360" w:lineRule="auto"/>
        <w:ind w:firstLine="480"/>
        <w:rPr>
          <w:rFonts w:ascii="宋体" w:hAnsi="宋体" w:cs="宋体"/>
          <w:sz w:val="24"/>
        </w:rPr>
      </w:pPr>
      <w:r>
        <w:rPr>
          <w:rFonts w:hint="eastAsia" w:ascii="宋体" w:hAnsi="宋体" w:cs="宋体"/>
          <w:sz w:val="24"/>
        </w:rPr>
        <w:t>（4）</w:t>
      </w:r>
      <w:r>
        <w:rPr>
          <w:rFonts w:ascii="宋体" w:hAnsi="宋体" w:cs="宋体"/>
          <w:sz w:val="24"/>
        </w:rPr>
        <w:t>价格评分（</w:t>
      </w:r>
      <w:r>
        <w:rPr>
          <w:rFonts w:hint="eastAsia" w:ascii="宋体" w:hAnsi="宋体" w:cs="宋体"/>
          <w:sz w:val="24"/>
          <w:lang w:val="en-US" w:eastAsia="zh-CN"/>
        </w:rPr>
        <w:t>3</w:t>
      </w:r>
      <w:r>
        <w:rPr>
          <w:rFonts w:ascii="宋体" w:hAnsi="宋体" w:cs="宋体"/>
          <w:sz w:val="24"/>
        </w:rPr>
        <w:t>0分）：</w:t>
      </w:r>
    </w:p>
    <w:p w14:paraId="5E427B28">
      <w:pPr>
        <w:pStyle w:val="40"/>
        <w:adjustRightInd w:val="0"/>
        <w:snapToGrid w:val="0"/>
        <w:spacing w:line="360" w:lineRule="auto"/>
        <w:ind w:firstLine="480"/>
        <w:rPr>
          <w:rFonts w:ascii="宋体" w:hAnsi="宋体" w:cs="宋体"/>
          <w:sz w:val="24"/>
        </w:rPr>
      </w:pPr>
      <w:r>
        <w:rPr>
          <w:rFonts w:hint="eastAsia" w:ascii="宋体" w:hAnsi="宋体" w:cs="宋体"/>
          <w:sz w:val="24"/>
        </w:rPr>
        <w:t>①评审基准价计算方式：通过资格审查及符合性审查且响应价格最低的供应商价格为基准价，其价格分为满分</w:t>
      </w:r>
      <w:r>
        <w:rPr>
          <w:rFonts w:ascii="宋体" w:hAnsi="宋体" w:cs="宋体"/>
          <w:sz w:val="24"/>
        </w:rPr>
        <w:t>（</w:t>
      </w:r>
      <w:r>
        <w:rPr>
          <w:rFonts w:hint="eastAsia" w:ascii="宋体" w:hAnsi="宋体" w:cs="宋体"/>
          <w:sz w:val="24"/>
          <w:lang w:val="en-US" w:eastAsia="zh-CN"/>
        </w:rPr>
        <w:t>3</w:t>
      </w:r>
      <w:r>
        <w:rPr>
          <w:rFonts w:ascii="宋体" w:hAnsi="宋体" w:cs="宋体"/>
          <w:sz w:val="24"/>
        </w:rPr>
        <w:t>0分）</w:t>
      </w:r>
      <w:r>
        <w:rPr>
          <w:rFonts w:hint="eastAsia" w:ascii="宋体" w:hAnsi="宋体" w:cs="宋体"/>
          <w:sz w:val="24"/>
        </w:rPr>
        <w:t>。</w:t>
      </w:r>
    </w:p>
    <w:p w14:paraId="5F68A41B">
      <w:pPr>
        <w:pStyle w:val="40"/>
        <w:adjustRightInd w:val="0"/>
        <w:snapToGrid w:val="0"/>
        <w:spacing w:line="360" w:lineRule="auto"/>
        <w:ind w:firstLine="480"/>
        <w:rPr>
          <w:rFonts w:ascii="宋体" w:hAnsi="宋体" w:cs="宋体"/>
          <w:sz w:val="24"/>
        </w:rPr>
      </w:pPr>
      <w:r>
        <w:rPr>
          <w:rFonts w:hint="eastAsia" w:ascii="宋体" w:hAnsi="宋体" w:cs="宋体"/>
          <w:sz w:val="24"/>
        </w:rPr>
        <w:t>②其他供应商价格分统一按照下列公式计算：价格得分=（基准价</w:t>
      </w:r>
      <w:r>
        <w:rPr>
          <w:rFonts w:hint="eastAsia" w:ascii="宋体" w:hAnsi="宋体"/>
          <w:color w:val="000000"/>
          <w:sz w:val="22"/>
          <w:szCs w:val="22"/>
          <w:highlight w:val="none"/>
        </w:rPr>
        <w:t>÷</w:t>
      </w:r>
      <w:r>
        <w:rPr>
          <w:rFonts w:hint="eastAsia" w:ascii="宋体" w:hAnsi="宋体" w:cs="宋体"/>
          <w:sz w:val="24"/>
        </w:rPr>
        <w:t>响应价）</w:t>
      </w:r>
      <w:r>
        <w:rPr>
          <w:rFonts w:hint="eastAsia" w:ascii="宋体" w:hAnsi="宋体"/>
          <w:color w:val="000000"/>
          <w:sz w:val="22"/>
          <w:szCs w:val="22"/>
          <w:highlight w:val="none"/>
        </w:rPr>
        <w:t>×</w:t>
      </w:r>
      <w:r>
        <w:rPr>
          <w:rFonts w:hint="eastAsia" w:ascii="宋体" w:hAnsi="宋体" w:cs="宋体"/>
          <w:sz w:val="24"/>
          <w:lang w:val="en-US" w:eastAsia="zh-CN"/>
        </w:rPr>
        <w:t>3</w:t>
      </w:r>
      <w:r>
        <w:rPr>
          <w:rFonts w:hint="eastAsia" w:ascii="宋体" w:hAnsi="宋体" w:cs="宋体"/>
          <w:sz w:val="24"/>
        </w:rPr>
        <w:t>0分。精确到小数点后两位。</w:t>
      </w:r>
    </w:p>
    <w:p w14:paraId="283143C2">
      <w:pPr>
        <w:pStyle w:val="40"/>
        <w:adjustRightInd w:val="0"/>
        <w:snapToGrid w:val="0"/>
        <w:spacing w:line="360" w:lineRule="auto"/>
        <w:ind w:firstLine="480"/>
        <w:rPr>
          <w:rFonts w:ascii="宋体" w:hAnsi="宋体" w:cs="宋体"/>
          <w:sz w:val="24"/>
        </w:rPr>
      </w:pPr>
      <w:r>
        <w:rPr>
          <w:rFonts w:hint="eastAsia" w:ascii="宋体" w:hAnsi="宋体" w:cs="宋体"/>
          <w:sz w:val="24"/>
        </w:rPr>
        <w:t>10.综合比较与评价：</w:t>
      </w:r>
    </w:p>
    <w:p w14:paraId="36947DFB">
      <w:pPr>
        <w:pStyle w:val="40"/>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根据每个响应人在上述各评审阶段中的得分，采用下面公式算出每个响应人的综合得分： </w:t>
      </w:r>
    </w:p>
    <w:p w14:paraId="71CD5732">
      <w:pPr>
        <w:pStyle w:val="4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W＝C ＋ T ＋ M </w:t>
      </w:r>
    </w:p>
    <w:p w14:paraId="08D05925">
      <w:pPr>
        <w:pStyle w:val="4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其中：</w:t>
      </w:r>
    </w:p>
    <w:p w14:paraId="42AE10F8">
      <w:pPr>
        <w:pStyle w:val="4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 ——响应人的综合得分；</w:t>
      </w:r>
    </w:p>
    <w:p w14:paraId="42D85576">
      <w:pPr>
        <w:pStyle w:val="4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 ——响应人的价格得分；</w:t>
      </w:r>
    </w:p>
    <w:p w14:paraId="1B9A47B8">
      <w:pPr>
        <w:pStyle w:val="4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T ——响应人的技术评审得分；</w:t>
      </w:r>
    </w:p>
    <w:p w14:paraId="0821EEF2">
      <w:pPr>
        <w:pStyle w:val="4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M ——响应人的商务评审得分。</w:t>
      </w:r>
    </w:p>
    <w:p w14:paraId="287108FB">
      <w:pPr>
        <w:pStyle w:val="4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（注： T、M均为所有评审专家评分的算术平均值）</w:t>
      </w:r>
    </w:p>
    <w:p w14:paraId="521B0789">
      <w:pPr>
        <w:pStyle w:val="4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11.评审委员会对响应文件中的报价出现前后不一致的，按照下列规定修正：</w:t>
      </w:r>
    </w:p>
    <w:p w14:paraId="341F0877">
      <w:pPr>
        <w:pStyle w:val="4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（1）响应文件中报价一览表内容与响应文件中相应内容不一致的，以报价一览表为准；</w:t>
      </w:r>
    </w:p>
    <w:p w14:paraId="13865918">
      <w:pPr>
        <w:pStyle w:val="4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（2）大写金额和小写金额不一致的，以大写金额为准；</w:t>
      </w:r>
    </w:p>
    <w:p w14:paraId="21A6EB6A">
      <w:pPr>
        <w:pStyle w:val="4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（3）单价金额小数点或者百分比有明显错位的，以报价一览表的总价为准，并修改单价；</w:t>
      </w:r>
    </w:p>
    <w:p w14:paraId="59CD81DD">
      <w:pPr>
        <w:pStyle w:val="4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（4）总价金额与按单价汇总金额不一致的，以单价金额计算结果为准。</w:t>
      </w:r>
    </w:p>
    <w:p w14:paraId="68DF6F3D">
      <w:pPr>
        <w:pStyle w:val="4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同时出现两种以上不一致的，按照该条款规定的顺序修正。修正后的报价经响应人书面确认后产生约束力，响应人不确认的，其响应无效。</w:t>
      </w:r>
    </w:p>
    <w:p w14:paraId="4552EEC0">
      <w:pPr>
        <w:pStyle w:val="4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714404E6">
      <w:pPr>
        <w:pStyle w:val="40"/>
        <w:adjustRightInd w:val="0"/>
        <w:snapToGrid w:val="0"/>
        <w:spacing w:line="360" w:lineRule="exact"/>
        <w:ind w:firstLine="482"/>
        <w:rPr>
          <w:rFonts w:ascii="宋体" w:hAnsi="宋体" w:cs="宋体"/>
          <w:b/>
          <w:bCs/>
          <w:sz w:val="24"/>
        </w:rPr>
      </w:pPr>
      <w:r>
        <w:rPr>
          <w:rFonts w:hint="eastAsia" w:ascii="宋体" w:hAnsi="宋体" w:cs="宋体"/>
          <w:b/>
          <w:bCs/>
          <w:color w:val="000000" w:themeColor="text1"/>
          <w:sz w:val="24"/>
          <w14:textFill>
            <w14:solidFill>
              <w14:schemeClr w14:val="tx1"/>
            </w14:solidFill>
          </w14:textFill>
        </w:rPr>
        <w:t>四</w:t>
      </w:r>
      <w:r>
        <w:rPr>
          <w:rFonts w:hint="eastAsia" w:ascii="宋体" w:hAnsi="宋体" w:cs="宋体"/>
          <w:b/>
          <w:bCs/>
          <w:sz w:val="24"/>
        </w:rPr>
        <w:t>、推荐成交候选人名单</w:t>
      </w:r>
    </w:p>
    <w:p w14:paraId="53F55D32">
      <w:pPr>
        <w:pStyle w:val="4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sz w:val="24"/>
        </w:rPr>
        <w:t>评审委员会根据最终评审的结果推荐综合得分最高的响应人为成交候选人。综合得分相同的，按照响应报价由低到高的顺序推荐成交候选人。综合得分且响应报价</w:t>
      </w:r>
      <w:r>
        <w:rPr>
          <w:rFonts w:hint="eastAsia" w:ascii="宋体" w:hAnsi="宋体" w:cs="宋体"/>
          <w:color w:val="000000" w:themeColor="text1"/>
          <w:sz w:val="24"/>
          <w14:textFill>
            <w14:solidFill>
              <w14:schemeClr w14:val="tx1"/>
            </w14:solidFill>
          </w14:textFill>
        </w:rPr>
        <w:t>相同的，按照技术指标优劣顺序推荐。</w:t>
      </w:r>
    </w:p>
    <w:p w14:paraId="24695011">
      <w:pPr>
        <w:pStyle w:val="4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成交人放弃成交、或拒绝与采购人签订合同的，采购人可以按照评审结果确定成交</w:t>
      </w:r>
      <w:r>
        <w:rPr>
          <w:rFonts w:hint="eastAsia" w:ascii="宋体" w:hAnsi="宋体" w:cs="宋体"/>
          <w:sz w:val="24"/>
        </w:rPr>
        <w:t>候选</w:t>
      </w:r>
      <w:r>
        <w:rPr>
          <w:rFonts w:hint="eastAsia" w:ascii="宋体" w:hAnsi="宋体" w:cs="宋体"/>
          <w:color w:val="000000" w:themeColor="text1"/>
          <w:sz w:val="24"/>
          <w14:textFill>
            <w14:solidFill>
              <w14:schemeClr w14:val="tx1"/>
            </w14:solidFill>
          </w14:textFill>
        </w:rPr>
        <w:t>人，也可以重新开展采购活动。</w:t>
      </w:r>
    </w:p>
    <w:p w14:paraId="3361EBB2">
      <w:pPr>
        <w:pStyle w:val="4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成交通知书发出后，成交人无正当理由不得放弃成交，否则可能被采购人列入</w:t>
      </w:r>
      <w:r>
        <w:rPr>
          <w:rFonts w:hint="eastAsia" w:hAnsi="宋体" w:cs="宋体"/>
          <w:color w:val="000000" w:themeColor="text1"/>
          <w:sz w:val="24"/>
          <w14:textFill>
            <w14:solidFill>
              <w14:schemeClr w14:val="tx1"/>
            </w14:solidFill>
          </w14:textFill>
        </w:rPr>
        <w:t>采购人失信供应商名单</w:t>
      </w:r>
      <w:r>
        <w:rPr>
          <w:rFonts w:hint="eastAsia" w:ascii="宋体" w:hAnsi="宋体" w:cs="宋体"/>
          <w:color w:val="000000" w:themeColor="text1"/>
          <w:sz w:val="24"/>
          <w14:textFill>
            <w14:solidFill>
              <w14:schemeClr w14:val="tx1"/>
            </w14:solidFill>
          </w14:textFill>
        </w:rPr>
        <w:t>。</w:t>
      </w:r>
    </w:p>
    <w:p w14:paraId="72153F74">
      <w:pPr>
        <w:pStyle w:val="40"/>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五、发布成交结果</w:t>
      </w:r>
    </w:p>
    <w:p w14:paraId="5A10D5D0">
      <w:pPr>
        <w:pStyle w:val="40"/>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采购人在医院官方网站的</w:t>
      </w:r>
      <w:r>
        <w:rPr>
          <w:rFonts w:hint="eastAsia" w:ascii="宋体" w:hAnsi="宋体" w:cs="宋体"/>
          <w:sz w:val="24"/>
        </w:rPr>
        <w:t>招投标栏目公</w:t>
      </w:r>
      <w:r>
        <w:rPr>
          <w:rFonts w:hint="eastAsia" w:ascii="宋体" w:hAnsi="宋体" w:cs="宋体"/>
          <w:color w:val="000000" w:themeColor="text1"/>
          <w:sz w:val="24"/>
          <w14:textFill>
            <w14:solidFill>
              <w14:schemeClr w14:val="tx1"/>
            </w14:solidFill>
          </w14:textFill>
        </w:rPr>
        <w:t>告成交结果。</w:t>
      </w:r>
    </w:p>
    <w:p w14:paraId="5851B1CB">
      <w:pPr>
        <w:pStyle w:val="40"/>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六、质疑与投诉</w:t>
      </w:r>
    </w:p>
    <w:p w14:paraId="681AD444">
      <w:pPr>
        <w:pStyle w:val="4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（一）质疑</w:t>
      </w:r>
    </w:p>
    <w:p w14:paraId="1464DD01">
      <w:pPr>
        <w:pStyle w:val="4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1、提出质疑的供应商应当是参与所质疑项目采购活动的供应商。</w:t>
      </w:r>
    </w:p>
    <w:p w14:paraId="7B5EC788">
      <w:pPr>
        <w:pStyle w:val="4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认为公开比选文件、采购过程、中标或者成交结果使自己的权益受到损害的，可以在知道或者应知其权益受到损害之日起3个工作日内，以书面形式由法定代表人或授权代表签字并加盖单位公章后，向采购人提出质疑。</w:t>
      </w:r>
    </w:p>
    <w:p w14:paraId="1C161C06">
      <w:pPr>
        <w:pStyle w:val="4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3、供应商应在限定质疑期内一次性提出针对同一采购程序环节的质疑。若对项目的某一分包进行质疑，质疑函中应列明具体项目名称。</w:t>
      </w:r>
    </w:p>
    <w:p w14:paraId="6CBB7E89">
      <w:pPr>
        <w:pStyle w:val="4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4、采购人不得拒收质疑供应商在限定质疑期内发出的质疑函，应当在收到质疑函后7个工作日内作出答复，并以书面形式通知质疑供应商和其他有关供应商。</w:t>
      </w:r>
    </w:p>
    <w:p w14:paraId="4CADD415">
      <w:pPr>
        <w:pStyle w:val="4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5、供应商对评审过程、中标或者成交结果提出质疑的，采购人可以组织原评审委员会协助答复质疑。 </w:t>
      </w:r>
    </w:p>
    <w:p w14:paraId="2F27D138">
      <w:pPr>
        <w:pStyle w:val="40"/>
        <w:adjustRightInd w:val="0"/>
        <w:snapToGrid w:val="0"/>
        <w:spacing w:line="360" w:lineRule="exact"/>
        <w:ind w:firstLine="480"/>
        <w:rPr>
          <w:rFonts w:ascii="宋体" w:hAnsi="宋体" w:cs="宋体"/>
          <w:sz w:val="24"/>
        </w:rPr>
      </w:pPr>
      <w:r>
        <w:rPr>
          <w:rFonts w:hint="eastAsia" w:ascii="宋体" w:hAnsi="宋体" w:cs="宋体"/>
          <w:sz w:val="24"/>
        </w:rPr>
        <w:t>6、超出限定质疑期限的质疑函，采购人将依法不予接收。</w:t>
      </w:r>
    </w:p>
    <w:p w14:paraId="380138C4">
      <w:pPr>
        <w:pStyle w:val="40"/>
        <w:adjustRightInd w:val="0"/>
        <w:snapToGrid w:val="0"/>
        <w:spacing w:line="360" w:lineRule="exact"/>
        <w:ind w:firstLine="480"/>
        <w:rPr>
          <w:rFonts w:ascii="宋体" w:hAnsi="宋体" w:cs="宋体"/>
          <w:sz w:val="24"/>
        </w:rPr>
      </w:pPr>
      <w:r>
        <w:rPr>
          <w:rFonts w:hint="eastAsia" w:ascii="宋体" w:hAnsi="宋体" w:cs="宋体"/>
          <w:sz w:val="24"/>
        </w:rPr>
        <w:t>7、</w:t>
      </w:r>
      <w:r>
        <w:rPr>
          <w:rFonts w:hint="eastAsia" w:ascii="宋体" w:hAnsi="宋体" w:cs="宋体"/>
          <w:color w:val="000000" w:themeColor="text1"/>
          <w:sz w:val="24"/>
          <w14:textFill>
            <w14:solidFill>
              <w14:schemeClr w14:val="tx1"/>
            </w14:solidFill>
          </w14:textFill>
        </w:rPr>
        <w:t>供应商以电话、传真或电邮形式提交的质疑属于无效质疑。</w:t>
      </w:r>
      <w:r>
        <w:rPr>
          <w:rFonts w:hint="eastAsia" w:ascii="宋体" w:hAnsi="宋体" w:cs="宋体"/>
          <w:sz w:val="24"/>
        </w:rPr>
        <w:t xml:space="preserve"> </w:t>
      </w:r>
    </w:p>
    <w:p w14:paraId="7CF226A0">
      <w:pPr>
        <w:pStyle w:val="40"/>
        <w:adjustRightInd w:val="0"/>
        <w:snapToGrid w:val="0"/>
        <w:spacing w:line="360" w:lineRule="exact"/>
        <w:ind w:firstLine="480"/>
        <w:rPr>
          <w:rFonts w:ascii="宋体" w:hAnsi="宋体" w:cs="宋体"/>
          <w:sz w:val="24"/>
        </w:rPr>
      </w:pPr>
      <w:r>
        <w:rPr>
          <w:rFonts w:hint="eastAsia" w:ascii="宋体" w:hAnsi="宋体" w:cs="宋体"/>
          <w:sz w:val="24"/>
        </w:rPr>
        <w:t>8、供应商提出质疑应当提交质疑函和必要的证明资料。质疑函应当包括下列内容：</w:t>
      </w:r>
    </w:p>
    <w:p w14:paraId="44667951">
      <w:pPr>
        <w:pStyle w:val="40"/>
        <w:numPr>
          <w:ilvl w:val="0"/>
          <w:numId w:val="4"/>
        </w:numPr>
        <w:adjustRightInd w:val="0"/>
        <w:snapToGrid w:val="0"/>
        <w:spacing w:line="360" w:lineRule="exact"/>
        <w:ind w:left="210" w:firstLine="420" w:firstLineChars="175"/>
        <w:rPr>
          <w:rFonts w:ascii="宋体" w:hAnsi="宋体" w:cs="宋体"/>
          <w:sz w:val="24"/>
        </w:rPr>
      </w:pPr>
      <w:r>
        <w:rPr>
          <w:rFonts w:hint="eastAsia" w:ascii="宋体" w:hAnsi="宋体" w:cs="宋体"/>
          <w:sz w:val="24"/>
        </w:rPr>
        <w:t>供应商的姓名或者名称、地址、邮编、联系人及联系电话；</w:t>
      </w:r>
    </w:p>
    <w:p w14:paraId="225D75C0">
      <w:pPr>
        <w:pStyle w:val="40"/>
        <w:numPr>
          <w:ilvl w:val="0"/>
          <w:numId w:val="4"/>
        </w:numPr>
        <w:adjustRightInd w:val="0"/>
        <w:snapToGrid w:val="0"/>
        <w:spacing w:line="360" w:lineRule="exact"/>
        <w:ind w:left="210" w:firstLine="420" w:firstLineChars="175"/>
        <w:rPr>
          <w:rFonts w:ascii="宋体" w:hAnsi="宋体" w:cs="宋体"/>
          <w:sz w:val="24"/>
        </w:rPr>
      </w:pPr>
      <w:r>
        <w:rPr>
          <w:rFonts w:hint="eastAsia" w:ascii="宋体" w:hAnsi="宋体" w:cs="宋体"/>
          <w:sz w:val="24"/>
        </w:rPr>
        <w:t>质疑项目的名称、编号；</w:t>
      </w:r>
    </w:p>
    <w:p w14:paraId="3A523C6C">
      <w:pPr>
        <w:pStyle w:val="40"/>
        <w:numPr>
          <w:ilvl w:val="0"/>
          <w:numId w:val="4"/>
        </w:numPr>
        <w:adjustRightInd w:val="0"/>
        <w:snapToGrid w:val="0"/>
        <w:spacing w:line="360" w:lineRule="exact"/>
        <w:ind w:left="210" w:firstLine="420" w:firstLineChars="175"/>
        <w:rPr>
          <w:rFonts w:ascii="宋体" w:hAnsi="宋体" w:cs="宋体"/>
          <w:sz w:val="24"/>
        </w:rPr>
      </w:pPr>
      <w:r>
        <w:rPr>
          <w:rFonts w:hint="eastAsia" w:ascii="宋体" w:hAnsi="宋体" w:cs="宋体"/>
          <w:sz w:val="24"/>
        </w:rPr>
        <w:t>具体、明确的质疑事项和与质疑事项相关的请求；</w:t>
      </w:r>
    </w:p>
    <w:p w14:paraId="786BB6EB">
      <w:pPr>
        <w:pStyle w:val="40"/>
        <w:numPr>
          <w:ilvl w:val="0"/>
          <w:numId w:val="4"/>
        </w:numPr>
        <w:adjustRightInd w:val="0"/>
        <w:snapToGrid w:val="0"/>
        <w:spacing w:line="360" w:lineRule="exact"/>
        <w:ind w:left="210" w:firstLine="420" w:firstLineChars="175"/>
        <w:rPr>
          <w:rFonts w:ascii="宋体" w:hAnsi="宋体" w:cs="宋体"/>
          <w:sz w:val="24"/>
        </w:rPr>
      </w:pPr>
      <w:r>
        <w:rPr>
          <w:rFonts w:hint="eastAsia" w:ascii="宋体" w:hAnsi="宋体" w:cs="宋体"/>
          <w:sz w:val="24"/>
        </w:rPr>
        <w:t>事实依据；</w:t>
      </w:r>
    </w:p>
    <w:p w14:paraId="213A3F2C">
      <w:pPr>
        <w:pStyle w:val="40"/>
        <w:numPr>
          <w:ilvl w:val="0"/>
          <w:numId w:val="4"/>
        </w:numPr>
        <w:adjustRightInd w:val="0"/>
        <w:snapToGrid w:val="0"/>
        <w:spacing w:line="360" w:lineRule="exact"/>
        <w:ind w:left="210" w:firstLine="420" w:firstLineChars="175"/>
        <w:rPr>
          <w:rFonts w:ascii="宋体" w:hAnsi="宋体" w:cs="宋体"/>
          <w:sz w:val="24"/>
        </w:rPr>
      </w:pPr>
      <w:r>
        <w:rPr>
          <w:rFonts w:hint="eastAsia" w:ascii="宋体" w:hAnsi="宋体" w:cs="宋体"/>
          <w:sz w:val="24"/>
        </w:rPr>
        <w:t>必要的法律依据；</w:t>
      </w:r>
    </w:p>
    <w:p w14:paraId="532CD4B0">
      <w:pPr>
        <w:pStyle w:val="40"/>
        <w:numPr>
          <w:ilvl w:val="0"/>
          <w:numId w:val="4"/>
        </w:numPr>
        <w:adjustRightInd w:val="0"/>
        <w:snapToGrid w:val="0"/>
        <w:spacing w:line="360" w:lineRule="exact"/>
        <w:ind w:left="210" w:firstLine="420" w:firstLineChars="175"/>
        <w:rPr>
          <w:rFonts w:ascii="宋体" w:hAnsi="宋体" w:cs="宋体"/>
          <w:sz w:val="24"/>
        </w:rPr>
      </w:pPr>
      <w:r>
        <w:rPr>
          <w:rFonts w:hint="eastAsia" w:ascii="宋体" w:hAnsi="宋体" w:cs="宋体"/>
          <w:sz w:val="24"/>
        </w:rPr>
        <w:t>提出质疑的日期。</w:t>
      </w:r>
    </w:p>
    <w:p w14:paraId="048C5F3E">
      <w:pPr>
        <w:pStyle w:val="40"/>
        <w:adjustRightInd w:val="0"/>
        <w:snapToGrid w:val="0"/>
        <w:spacing w:line="360" w:lineRule="exact"/>
        <w:ind w:firstLine="480"/>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供应商为自然人的，应当由本人签字；供应商为法人或者其他组织的，应当由法定代表人、主要负责人，或者其授权代表签字，并加盖公章。</w:t>
      </w:r>
    </w:p>
    <w:p w14:paraId="6E0DA20F">
      <w:pPr>
        <w:pStyle w:val="40"/>
        <w:adjustRightInd w:val="0"/>
        <w:snapToGrid w:val="0"/>
        <w:spacing w:line="360" w:lineRule="exact"/>
        <w:ind w:firstLine="480"/>
        <w:rPr>
          <w:rFonts w:ascii="宋体" w:hAnsi="宋体" w:cs="宋体"/>
          <w:sz w:val="24"/>
        </w:rPr>
      </w:pPr>
      <w:r>
        <w:rPr>
          <w:rFonts w:hint="eastAsia" w:ascii="宋体" w:hAnsi="宋体" w:cs="宋体"/>
          <w:sz w:val="24"/>
        </w:rPr>
        <w:t>9、接收质疑的联系方式：</w:t>
      </w:r>
    </w:p>
    <w:p w14:paraId="6340E428">
      <w:pPr>
        <w:pStyle w:val="40"/>
        <w:adjustRightInd w:val="0"/>
        <w:snapToGrid w:val="0"/>
        <w:spacing w:line="360" w:lineRule="exact"/>
        <w:ind w:firstLine="480"/>
        <w:rPr>
          <w:rFonts w:ascii="宋体" w:hAnsi="宋体" w:cs="宋体"/>
          <w:sz w:val="24"/>
        </w:rPr>
      </w:pPr>
      <w:r>
        <w:rPr>
          <w:rFonts w:hint="eastAsia" w:ascii="宋体" w:hAnsi="宋体" w:cs="宋体"/>
          <w:sz w:val="24"/>
        </w:rPr>
        <w:t>办公室：招投标与采购管理办公室</w:t>
      </w:r>
    </w:p>
    <w:p w14:paraId="7F24CD67">
      <w:pPr>
        <w:pStyle w:val="40"/>
        <w:adjustRightInd w:val="0"/>
        <w:snapToGrid w:val="0"/>
        <w:spacing w:line="360" w:lineRule="exact"/>
        <w:ind w:firstLine="480"/>
        <w:jc w:val="left"/>
        <w:rPr>
          <w:rFonts w:ascii="宋体" w:hAnsi="宋体" w:cs="宋体"/>
          <w:sz w:val="24"/>
        </w:rPr>
      </w:pPr>
      <w:r>
        <w:rPr>
          <w:rFonts w:hint="eastAsia" w:ascii="宋体" w:hAnsi="宋体" w:cs="宋体"/>
          <w:sz w:val="24"/>
        </w:rPr>
        <w:t>地址：广州市长堤大马路171号一方长堤907室</w:t>
      </w:r>
    </w:p>
    <w:p w14:paraId="0FE2F5FE">
      <w:pPr>
        <w:pStyle w:val="40"/>
        <w:adjustRightInd w:val="0"/>
        <w:snapToGrid w:val="0"/>
        <w:spacing w:line="360" w:lineRule="exact"/>
        <w:ind w:firstLine="480"/>
        <w:rPr>
          <w:rFonts w:ascii="宋体" w:hAnsi="宋体" w:cs="宋体"/>
          <w:sz w:val="24"/>
        </w:rPr>
      </w:pPr>
      <w:r>
        <w:rPr>
          <w:rFonts w:hint="eastAsia" w:ascii="宋体" w:hAnsi="宋体" w:cs="宋体"/>
          <w:sz w:val="24"/>
        </w:rPr>
        <w:t>电话：81338035（工作时间：8：00-12:00，14:30-17：30）</w:t>
      </w:r>
    </w:p>
    <w:p w14:paraId="02F6548E">
      <w:pPr>
        <w:pStyle w:val="40"/>
        <w:adjustRightInd w:val="0"/>
        <w:snapToGrid w:val="0"/>
        <w:spacing w:line="360" w:lineRule="exact"/>
        <w:ind w:firstLine="480"/>
        <w:rPr>
          <w:rFonts w:ascii="宋体" w:hAnsi="宋体" w:cs="宋体"/>
          <w:sz w:val="24"/>
        </w:rPr>
      </w:pPr>
      <w:r>
        <w:rPr>
          <w:rFonts w:hint="eastAsia" w:ascii="宋体" w:hAnsi="宋体" w:cs="宋体"/>
          <w:sz w:val="24"/>
        </w:rPr>
        <w:t>（二）投诉</w:t>
      </w:r>
    </w:p>
    <w:p w14:paraId="1AD26768">
      <w:pPr>
        <w:pStyle w:val="40"/>
        <w:adjustRightInd w:val="0"/>
        <w:snapToGrid w:val="0"/>
        <w:spacing w:line="360" w:lineRule="exact"/>
        <w:ind w:firstLine="480"/>
        <w:rPr>
          <w:rFonts w:ascii="宋体" w:hAnsi="宋体" w:cs="宋体"/>
          <w:sz w:val="24"/>
        </w:rPr>
      </w:pPr>
      <w:r>
        <w:rPr>
          <w:rFonts w:hint="eastAsia" w:ascii="宋体" w:hAnsi="宋体" w:cs="宋体"/>
          <w:sz w:val="24"/>
        </w:rPr>
        <w:t>质疑供应商对采购人的答复不满意，或者采购人未在规定时间内作出答复的，可以在答复期满后15个工作日内向监督部门提起投诉。</w:t>
      </w:r>
    </w:p>
    <w:p w14:paraId="6A587FEC">
      <w:pPr>
        <w:pStyle w:val="40"/>
        <w:adjustRightInd w:val="0"/>
        <w:snapToGrid w:val="0"/>
        <w:spacing w:line="360" w:lineRule="exact"/>
        <w:ind w:left="420" w:leftChars="200" w:firstLine="0" w:firstLineChars="0"/>
        <w:rPr>
          <w:rFonts w:ascii="宋体" w:hAnsi="宋体" w:cs="宋体"/>
          <w:b/>
          <w:bCs/>
          <w:sz w:val="24"/>
        </w:rPr>
      </w:pPr>
      <w:r>
        <w:rPr>
          <w:rFonts w:hint="eastAsia" w:ascii="宋体" w:hAnsi="宋体" w:cs="宋体"/>
          <w:b/>
          <w:bCs/>
          <w:sz w:val="24"/>
        </w:rPr>
        <w:t xml:space="preserve">七、合同的订立 </w:t>
      </w:r>
    </w:p>
    <w:p w14:paraId="187033D8">
      <w:pPr>
        <w:pStyle w:val="40"/>
        <w:adjustRightInd w:val="0"/>
        <w:snapToGrid w:val="0"/>
        <w:spacing w:line="360" w:lineRule="exact"/>
        <w:ind w:firstLine="480"/>
        <w:rPr>
          <w:rFonts w:hint="eastAsia" w:ascii="宋体" w:hAnsi="宋体" w:cs="宋体"/>
          <w:sz w:val="24"/>
        </w:rPr>
      </w:pPr>
      <w:r>
        <w:rPr>
          <w:rFonts w:hint="eastAsia" w:ascii="宋体" w:hAnsi="宋体" w:cs="宋体"/>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bookmarkStart w:id="114" w:name="_Toc530141648"/>
      <w:bookmarkStart w:id="115" w:name="_Toc251742852"/>
    </w:p>
    <w:p w14:paraId="7E778F58">
      <w:pPr>
        <w:pStyle w:val="40"/>
        <w:adjustRightInd w:val="0"/>
        <w:snapToGrid w:val="0"/>
        <w:spacing w:line="360" w:lineRule="exact"/>
        <w:ind w:firstLine="480"/>
        <w:rPr>
          <w:rFonts w:hint="eastAsia" w:ascii="宋体" w:hAnsi="宋体" w:cs="宋体"/>
          <w:sz w:val="24"/>
        </w:rPr>
      </w:pPr>
    </w:p>
    <w:p w14:paraId="7D60E8FD">
      <w:pPr>
        <w:pStyle w:val="40"/>
        <w:adjustRightInd w:val="0"/>
        <w:snapToGrid w:val="0"/>
        <w:spacing w:line="360" w:lineRule="exact"/>
        <w:ind w:firstLine="480"/>
        <w:rPr>
          <w:rFonts w:hint="eastAsia" w:ascii="宋体" w:hAnsi="宋体" w:cs="宋体"/>
          <w:sz w:val="24"/>
        </w:rPr>
      </w:pPr>
    </w:p>
    <w:p w14:paraId="22639F58">
      <w:pPr>
        <w:pStyle w:val="40"/>
        <w:adjustRightInd w:val="0"/>
        <w:snapToGrid w:val="0"/>
        <w:spacing w:line="360" w:lineRule="exact"/>
        <w:ind w:firstLine="480"/>
        <w:rPr>
          <w:rFonts w:hint="eastAsia" w:ascii="宋体" w:hAnsi="宋体" w:cs="宋体"/>
          <w:sz w:val="24"/>
        </w:rPr>
      </w:pPr>
    </w:p>
    <w:p w14:paraId="09B90EB0">
      <w:pPr>
        <w:pStyle w:val="40"/>
        <w:adjustRightInd w:val="0"/>
        <w:snapToGrid w:val="0"/>
        <w:spacing w:line="360" w:lineRule="exact"/>
        <w:ind w:firstLine="480"/>
        <w:rPr>
          <w:rFonts w:hint="eastAsia" w:ascii="宋体" w:hAnsi="宋体" w:cs="宋体"/>
          <w:sz w:val="24"/>
        </w:rPr>
      </w:pPr>
    </w:p>
    <w:p w14:paraId="2E64A6D9">
      <w:pPr>
        <w:pStyle w:val="40"/>
        <w:adjustRightInd w:val="0"/>
        <w:snapToGrid w:val="0"/>
        <w:spacing w:line="360" w:lineRule="exact"/>
        <w:ind w:firstLine="480"/>
        <w:rPr>
          <w:rFonts w:hint="eastAsia" w:ascii="宋体" w:hAnsi="宋体" w:cs="宋体"/>
          <w:sz w:val="24"/>
        </w:rPr>
      </w:pPr>
    </w:p>
    <w:p w14:paraId="22214872">
      <w:pPr>
        <w:pStyle w:val="40"/>
        <w:adjustRightInd w:val="0"/>
        <w:snapToGrid w:val="0"/>
        <w:spacing w:line="360" w:lineRule="exact"/>
        <w:ind w:firstLine="480"/>
        <w:rPr>
          <w:rFonts w:hint="eastAsia" w:ascii="宋体" w:hAnsi="宋体" w:cs="宋体"/>
          <w:sz w:val="24"/>
        </w:rPr>
      </w:pPr>
    </w:p>
    <w:p w14:paraId="70BA62BE">
      <w:pPr>
        <w:pStyle w:val="40"/>
        <w:adjustRightInd w:val="0"/>
        <w:snapToGrid w:val="0"/>
        <w:spacing w:line="360" w:lineRule="exact"/>
        <w:ind w:firstLine="480"/>
        <w:rPr>
          <w:rFonts w:hint="eastAsia" w:ascii="宋体" w:hAnsi="宋体" w:cs="宋体"/>
          <w:sz w:val="24"/>
        </w:rPr>
      </w:pPr>
    </w:p>
    <w:p w14:paraId="7C3FABFA">
      <w:pPr>
        <w:pStyle w:val="40"/>
        <w:adjustRightInd w:val="0"/>
        <w:snapToGrid w:val="0"/>
        <w:spacing w:line="360" w:lineRule="exact"/>
        <w:ind w:firstLine="480"/>
        <w:rPr>
          <w:rFonts w:hint="eastAsia" w:ascii="宋体" w:hAnsi="宋体" w:cs="宋体"/>
          <w:sz w:val="24"/>
        </w:rPr>
      </w:pPr>
    </w:p>
    <w:p w14:paraId="157E84B4">
      <w:pPr>
        <w:pStyle w:val="40"/>
        <w:adjustRightInd w:val="0"/>
        <w:snapToGrid w:val="0"/>
        <w:spacing w:line="360" w:lineRule="exact"/>
        <w:ind w:firstLine="480"/>
        <w:rPr>
          <w:rFonts w:hint="eastAsia" w:ascii="宋体" w:hAnsi="宋体" w:cs="宋体"/>
          <w:sz w:val="24"/>
        </w:rPr>
      </w:pPr>
    </w:p>
    <w:p w14:paraId="5695862F">
      <w:pPr>
        <w:pStyle w:val="40"/>
        <w:adjustRightInd w:val="0"/>
        <w:snapToGrid w:val="0"/>
        <w:spacing w:line="360" w:lineRule="exact"/>
        <w:ind w:firstLine="480"/>
        <w:rPr>
          <w:rFonts w:hint="eastAsia" w:ascii="宋体" w:hAnsi="宋体" w:cs="宋体"/>
          <w:sz w:val="24"/>
        </w:rPr>
      </w:pPr>
    </w:p>
    <w:p w14:paraId="4074FEA3">
      <w:pPr>
        <w:pStyle w:val="40"/>
        <w:adjustRightInd w:val="0"/>
        <w:snapToGrid w:val="0"/>
        <w:spacing w:line="360" w:lineRule="exact"/>
        <w:ind w:firstLine="480"/>
        <w:rPr>
          <w:rFonts w:hint="eastAsia" w:ascii="宋体" w:hAnsi="宋体" w:cs="宋体"/>
          <w:sz w:val="24"/>
        </w:rPr>
      </w:pPr>
    </w:p>
    <w:p w14:paraId="287A38EA">
      <w:pPr>
        <w:pStyle w:val="40"/>
        <w:adjustRightInd w:val="0"/>
        <w:snapToGrid w:val="0"/>
        <w:spacing w:line="360" w:lineRule="exact"/>
        <w:ind w:firstLine="480"/>
        <w:rPr>
          <w:rFonts w:hint="eastAsia" w:ascii="宋体" w:hAnsi="宋体" w:cs="宋体"/>
          <w:sz w:val="24"/>
        </w:rPr>
      </w:pPr>
    </w:p>
    <w:p w14:paraId="00B2705E">
      <w:pPr>
        <w:pStyle w:val="40"/>
        <w:adjustRightInd w:val="0"/>
        <w:snapToGrid w:val="0"/>
        <w:spacing w:line="360" w:lineRule="exact"/>
        <w:ind w:firstLine="480"/>
        <w:rPr>
          <w:rFonts w:hint="eastAsia" w:ascii="宋体" w:hAnsi="宋体" w:cs="宋体"/>
          <w:sz w:val="24"/>
        </w:rPr>
      </w:pPr>
    </w:p>
    <w:p w14:paraId="403F69B7">
      <w:pPr>
        <w:pStyle w:val="40"/>
        <w:adjustRightInd w:val="0"/>
        <w:snapToGrid w:val="0"/>
        <w:spacing w:line="360" w:lineRule="exact"/>
        <w:ind w:firstLine="480"/>
        <w:rPr>
          <w:rFonts w:hint="eastAsia" w:ascii="宋体" w:hAnsi="宋体" w:cs="宋体"/>
          <w:sz w:val="24"/>
        </w:rPr>
      </w:pPr>
    </w:p>
    <w:p w14:paraId="33999111">
      <w:pPr>
        <w:pStyle w:val="40"/>
        <w:adjustRightInd w:val="0"/>
        <w:snapToGrid w:val="0"/>
        <w:spacing w:line="360" w:lineRule="exact"/>
        <w:ind w:firstLine="480"/>
        <w:rPr>
          <w:rFonts w:hint="eastAsia" w:ascii="宋体" w:hAnsi="宋体" w:cs="宋体"/>
          <w:sz w:val="24"/>
        </w:rPr>
      </w:pPr>
    </w:p>
    <w:p w14:paraId="4A8F5EDB">
      <w:pPr>
        <w:ind w:firstLine="643"/>
        <w:jc w:val="center"/>
        <w:outlineLvl w:val="0"/>
        <w:rPr>
          <w:rFonts w:hint="eastAsia" w:cs="宋体" w:asciiTheme="minorEastAsia" w:hAnsiTheme="minorEastAsia" w:eastAsiaTheme="minorEastAsia"/>
          <w:b/>
          <w:sz w:val="32"/>
          <w:szCs w:val="32"/>
        </w:rPr>
      </w:pPr>
    </w:p>
    <w:p w14:paraId="0D0D22B0">
      <w:pPr>
        <w:ind w:firstLine="643"/>
        <w:jc w:val="center"/>
        <w:outlineLvl w:val="0"/>
        <w:rPr>
          <w:rFonts w:hint="eastAsia" w:cs="宋体" w:asciiTheme="minorEastAsia" w:hAnsiTheme="minorEastAsia" w:eastAsiaTheme="minorEastAsia"/>
          <w:b/>
          <w:sz w:val="32"/>
          <w:szCs w:val="32"/>
        </w:rPr>
      </w:pPr>
    </w:p>
    <w:p w14:paraId="38F47468">
      <w:pPr>
        <w:ind w:firstLine="643"/>
        <w:jc w:val="center"/>
        <w:outlineLvl w:val="0"/>
        <w:rPr>
          <w:rFonts w:hint="eastAsia" w:cs="宋体" w:asciiTheme="minorEastAsia" w:hAnsiTheme="minorEastAsia" w:eastAsiaTheme="minorEastAsia"/>
          <w:b/>
          <w:sz w:val="32"/>
          <w:szCs w:val="32"/>
        </w:rPr>
      </w:pPr>
    </w:p>
    <w:p w14:paraId="77F9D7D5">
      <w:pPr>
        <w:ind w:firstLine="643"/>
        <w:jc w:val="center"/>
        <w:outlineLvl w:val="0"/>
        <w:rPr>
          <w:rFonts w:hint="eastAsia" w:cs="宋体" w:asciiTheme="minorEastAsia" w:hAnsiTheme="minorEastAsia" w:eastAsiaTheme="minorEastAsia"/>
          <w:b/>
          <w:sz w:val="32"/>
          <w:szCs w:val="32"/>
        </w:rPr>
      </w:pPr>
    </w:p>
    <w:p w14:paraId="28D41594">
      <w:pPr>
        <w:ind w:firstLine="643"/>
        <w:jc w:val="center"/>
        <w:outlineLvl w:val="0"/>
        <w:rPr>
          <w:rFonts w:hint="eastAsia" w:cs="宋体" w:asciiTheme="minorEastAsia" w:hAnsiTheme="minorEastAsia" w:eastAsiaTheme="minorEastAsia"/>
          <w:b/>
          <w:sz w:val="32"/>
          <w:szCs w:val="32"/>
        </w:rPr>
      </w:pPr>
    </w:p>
    <w:p w14:paraId="3C5D3DA7">
      <w:pPr>
        <w:ind w:firstLine="643"/>
        <w:jc w:val="center"/>
        <w:outlineLvl w:val="0"/>
        <w:rPr>
          <w:rFonts w:hint="eastAsia" w:cs="宋体" w:asciiTheme="minorEastAsia" w:hAnsiTheme="minorEastAsia" w:eastAsiaTheme="minorEastAsia"/>
          <w:b/>
          <w:sz w:val="32"/>
          <w:szCs w:val="32"/>
        </w:rPr>
      </w:pPr>
    </w:p>
    <w:p w14:paraId="3907E378">
      <w:pPr>
        <w:ind w:firstLine="643"/>
        <w:jc w:val="center"/>
        <w:outlineLvl w:val="0"/>
        <w:rPr>
          <w:rFonts w:hint="eastAsia" w:cs="宋体" w:asciiTheme="minorEastAsia" w:hAnsiTheme="minorEastAsia" w:eastAsiaTheme="minorEastAsia"/>
          <w:b/>
          <w:sz w:val="32"/>
          <w:szCs w:val="32"/>
        </w:rPr>
      </w:pPr>
    </w:p>
    <w:p w14:paraId="0C0E0ECC">
      <w:pPr>
        <w:ind w:left="0" w:leftChars="0" w:firstLine="0" w:firstLineChars="0"/>
        <w:jc w:val="center"/>
        <w:outlineLvl w:val="0"/>
        <w:rPr>
          <w:rFonts w:hint="eastAsia" w:cs="宋体" w:asciiTheme="minorEastAsia" w:hAnsiTheme="minorEastAsia" w:eastAsiaTheme="minorEastAsia"/>
          <w:b/>
          <w:sz w:val="32"/>
          <w:szCs w:val="32"/>
        </w:rPr>
      </w:pPr>
      <w:r>
        <w:rPr>
          <w:rFonts w:hint="eastAsia" w:cs="宋体" w:asciiTheme="minorEastAsia" w:hAnsiTheme="minorEastAsia" w:eastAsiaTheme="minorEastAsia"/>
          <w:b/>
          <w:sz w:val="52"/>
          <w:szCs w:val="52"/>
        </w:rPr>
        <w:t>第四章　合同参考文本</w:t>
      </w:r>
    </w:p>
    <w:p w14:paraId="2E556F96">
      <w:pPr>
        <w:ind w:firstLine="643"/>
        <w:jc w:val="center"/>
        <w:outlineLvl w:val="0"/>
        <w:rPr>
          <w:rFonts w:hint="eastAsia" w:cs="宋体" w:asciiTheme="minorEastAsia" w:hAnsiTheme="minorEastAsia" w:eastAsiaTheme="minorEastAsia"/>
          <w:b/>
          <w:sz w:val="32"/>
          <w:szCs w:val="32"/>
        </w:rPr>
      </w:pPr>
    </w:p>
    <w:p w14:paraId="5DF56AFE">
      <w:pPr>
        <w:ind w:firstLine="643"/>
        <w:jc w:val="center"/>
        <w:outlineLvl w:val="0"/>
        <w:rPr>
          <w:rFonts w:hint="eastAsia" w:cs="宋体" w:asciiTheme="minorEastAsia" w:hAnsiTheme="minorEastAsia" w:eastAsiaTheme="minorEastAsia"/>
          <w:b/>
          <w:sz w:val="32"/>
          <w:szCs w:val="32"/>
        </w:rPr>
      </w:pPr>
    </w:p>
    <w:p w14:paraId="6728EA71">
      <w:pPr>
        <w:ind w:firstLine="643"/>
        <w:jc w:val="center"/>
        <w:outlineLvl w:val="0"/>
        <w:rPr>
          <w:rFonts w:hint="eastAsia" w:cs="宋体" w:asciiTheme="minorEastAsia" w:hAnsiTheme="minorEastAsia" w:eastAsiaTheme="minorEastAsia"/>
          <w:b/>
          <w:sz w:val="32"/>
          <w:szCs w:val="32"/>
        </w:rPr>
      </w:pPr>
    </w:p>
    <w:p w14:paraId="6CB8E015">
      <w:pPr>
        <w:ind w:firstLine="643"/>
        <w:jc w:val="center"/>
        <w:outlineLvl w:val="0"/>
        <w:rPr>
          <w:rFonts w:hint="eastAsia" w:cs="宋体" w:asciiTheme="minorEastAsia" w:hAnsiTheme="minorEastAsia" w:eastAsiaTheme="minorEastAsia"/>
          <w:b/>
          <w:sz w:val="32"/>
          <w:szCs w:val="32"/>
        </w:rPr>
      </w:pPr>
    </w:p>
    <w:p w14:paraId="1C088115">
      <w:pPr>
        <w:ind w:firstLine="643"/>
        <w:jc w:val="center"/>
        <w:outlineLvl w:val="0"/>
        <w:rPr>
          <w:rFonts w:hint="eastAsia" w:cs="宋体" w:asciiTheme="minorEastAsia" w:hAnsiTheme="minorEastAsia" w:eastAsiaTheme="minorEastAsia"/>
          <w:b/>
          <w:sz w:val="32"/>
          <w:szCs w:val="32"/>
        </w:rPr>
      </w:pPr>
    </w:p>
    <w:p w14:paraId="089ECA18">
      <w:pPr>
        <w:ind w:firstLine="643"/>
        <w:jc w:val="center"/>
        <w:outlineLvl w:val="0"/>
        <w:rPr>
          <w:rFonts w:hint="eastAsia" w:cs="宋体" w:asciiTheme="minorEastAsia" w:hAnsiTheme="minorEastAsia" w:eastAsiaTheme="minorEastAsia"/>
          <w:b/>
          <w:sz w:val="32"/>
          <w:szCs w:val="32"/>
        </w:rPr>
      </w:pPr>
    </w:p>
    <w:p w14:paraId="2D8918BD">
      <w:pPr>
        <w:ind w:firstLine="643"/>
        <w:jc w:val="center"/>
        <w:outlineLvl w:val="0"/>
        <w:rPr>
          <w:rFonts w:hint="eastAsia" w:cs="宋体" w:asciiTheme="minorEastAsia" w:hAnsiTheme="minorEastAsia" w:eastAsiaTheme="minorEastAsia"/>
          <w:b/>
          <w:sz w:val="32"/>
          <w:szCs w:val="32"/>
        </w:rPr>
      </w:pPr>
    </w:p>
    <w:p w14:paraId="2D58793C">
      <w:pPr>
        <w:ind w:firstLine="643"/>
        <w:jc w:val="center"/>
        <w:outlineLvl w:val="0"/>
        <w:rPr>
          <w:rFonts w:hint="eastAsia" w:cs="宋体" w:asciiTheme="minorEastAsia" w:hAnsiTheme="minorEastAsia" w:eastAsiaTheme="minorEastAsia"/>
          <w:b/>
          <w:sz w:val="32"/>
          <w:szCs w:val="32"/>
        </w:rPr>
      </w:pPr>
    </w:p>
    <w:p w14:paraId="47B98DEB">
      <w:pPr>
        <w:ind w:firstLine="643"/>
        <w:jc w:val="center"/>
        <w:outlineLvl w:val="0"/>
        <w:rPr>
          <w:rFonts w:hint="eastAsia" w:cs="宋体" w:asciiTheme="minorEastAsia" w:hAnsiTheme="minorEastAsia" w:eastAsiaTheme="minorEastAsia"/>
          <w:b/>
          <w:sz w:val="32"/>
          <w:szCs w:val="32"/>
        </w:rPr>
      </w:pPr>
    </w:p>
    <w:p w14:paraId="1A2B5919">
      <w:pPr>
        <w:ind w:left="0" w:leftChars="0" w:firstLine="0" w:firstLineChars="0"/>
        <w:jc w:val="left"/>
        <w:outlineLvl w:val="0"/>
        <w:rPr>
          <w:rFonts w:hint="eastAsia" w:cs="宋体" w:asciiTheme="minorEastAsia" w:hAnsiTheme="minorEastAsia" w:eastAsiaTheme="minorEastAsia"/>
          <w:b/>
          <w:sz w:val="32"/>
          <w:szCs w:val="32"/>
        </w:rPr>
      </w:pPr>
      <w:r>
        <w:rPr>
          <w:rFonts w:hint="eastAsia" w:cs="仿宋" w:asciiTheme="minorEastAsia" w:hAnsiTheme="minorEastAsia" w:eastAsiaTheme="minorEastAsia"/>
          <w:b w:val="0"/>
          <w:bCs/>
          <w:sz w:val="24"/>
          <w:lang w:bidi="ar"/>
        </w:rPr>
        <w:t>注：本合同仅为合同的参考文本，合同签订双方可根据项目的具体要求进行修订，但不得偏离实质性条款。</w:t>
      </w:r>
    </w:p>
    <w:p w14:paraId="7CB71284">
      <w:pPr>
        <w:ind w:firstLine="643"/>
        <w:jc w:val="center"/>
        <w:outlineLvl w:val="0"/>
        <w:rPr>
          <w:rFonts w:hint="eastAsia" w:cs="宋体" w:asciiTheme="minorEastAsia" w:hAnsiTheme="minorEastAsia" w:eastAsiaTheme="minorEastAsia"/>
          <w:b/>
          <w:sz w:val="32"/>
          <w:szCs w:val="32"/>
        </w:rPr>
      </w:pPr>
    </w:p>
    <w:p w14:paraId="79214FAB">
      <w:pPr>
        <w:ind w:firstLine="643"/>
        <w:jc w:val="center"/>
        <w:outlineLvl w:val="0"/>
        <w:rPr>
          <w:rFonts w:hint="eastAsia" w:cs="宋体" w:asciiTheme="minorEastAsia" w:hAnsiTheme="minorEastAsia" w:eastAsiaTheme="minorEastAsia"/>
          <w:b/>
          <w:sz w:val="32"/>
          <w:szCs w:val="32"/>
        </w:rPr>
      </w:pPr>
    </w:p>
    <w:p w14:paraId="44BC9B24">
      <w:pPr>
        <w:ind w:firstLine="643"/>
        <w:jc w:val="center"/>
        <w:outlineLvl w:val="0"/>
        <w:rPr>
          <w:rFonts w:cs="仿宋" w:asciiTheme="minorEastAsia" w:hAnsiTheme="minorEastAsia" w:eastAsiaTheme="minorEastAsia"/>
          <w:b/>
          <w:sz w:val="28"/>
          <w:szCs w:val="28"/>
        </w:rPr>
      </w:pPr>
      <w:r>
        <w:rPr>
          <w:rFonts w:hint="eastAsia" w:cs="宋体" w:asciiTheme="minorEastAsia" w:hAnsiTheme="minorEastAsia" w:eastAsiaTheme="minorEastAsia"/>
          <w:b/>
          <w:sz w:val="32"/>
          <w:szCs w:val="32"/>
        </w:rPr>
        <w:t>合同</w:t>
      </w:r>
      <w:bookmarkEnd w:id="114"/>
      <w:r>
        <w:rPr>
          <w:rFonts w:hint="eastAsia" w:cs="宋体" w:asciiTheme="minorEastAsia" w:hAnsiTheme="minorEastAsia" w:eastAsiaTheme="minorEastAsia"/>
          <w:b/>
          <w:sz w:val="32"/>
          <w:szCs w:val="32"/>
        </w:rPr>
        <w:t>参考文本</w:t>
      </w:r>
    </w:p>
    <w:p w14:paraId="3EA15EC7">
      <w:pPr>
        <w:shd w:val="clear" w:color="auto" w:fill="FFFFFF"/>
        <w:spacing w:after="145"/>
        <w:ind w:firstLine="482"/>
        <w:rPr>
          <w:rFonts w:cs="仿宋" w:asciiTheme="minorEastAsia" w:hAnsiTheme="minorEastAsia" w:eastAsiaTheme="minorEastAsia"/>
          <w:sz w:val="24"/>
        </w:rPr>
      </w:pPr>
      <w:r>
        <w:rPr>
          <w:rFonts w:hint="eastAsia" w:cs="仿宋" w:asciiTheme="minorEastAsia" w:hAnsiTheme="minorEastAsia" w:eastAsiaTheme="minorEastAsia"/>
          <w:b/>
          <w:bCs/>
          <w:sz w:val="24"/>
        </w:rPr>
        <w:t>合同编号：</w:t>
      </w:r>
    </w:p>
    <w:p w14:paraId="4C46FD4A">
      <w:pPr>
        <w:shd w:val="clear" w:color="auto" w:fill="FFFFFF"/>
        <w:spacing w:line="192" w:lineRule="auto"/>
        <w:ind w:firstLine="480"/>
        <w:rPr>
          <w:rFonts w:cs="仿宋" w:asciiTheme="minorEastAsia" w:hAnsiTheme="minorEastAsia" w:eastAsiaTheme="minorEastAsia"/>
        </w:rPr>
      </w:pPr>
    </w:p>
    <w:p w14:paraId="06A725C3">
      <w:pPr>
        <w:shd w:val="clear" w:color="auto" w:fill="FFFFFF"/>
        <w:spacing w:line="192" w:lineRule="auto"/>
        <w:ind w:firstLine="480"/>
        <w:rPr>
          <w:rFonts w:cs="仿宋" w:asciiTheme="minorEastAsia" w:hAnsiTheme="minorEastAsia" w:eastAsiaTheme="minorEastAsia"/>
        </w:rPr>
      </w:pPr>
    </w:p>
    <w:p w14:paraId="6ECF06D6">
      <w:pPr>
        <w:shd w:val="clear" w:color="auto" w:fill="FFFFFF"/>
        <w:spacing w:line="192" w:lineRule="auto"/>
        <w:ind w:firstLine="480"/>
        <w:rPr>
          <w:rFonts w:cs="仿宋" w:asciiTheme="minorEastAsia" w:hAnsiTheme="minorEastAsia" w:eastAsiaTheme="minorEastAsia"/>
        </w:rPr>
      </w:pPr>
    </w:p>
    <w:p w14:paraId="6CBC4023">
      <w:pPr>
        <w:shd w:val="clear" w:color="auto" w:fill="FFFFFF"/>
        <w:spacing w:line="192" w:lineRule="auto"/>
        <w:ind w:firstLine="480"/>
        <w:rPr>
          <w:rFonts w:cs="仿宋" w:asciiTheme="minorEastAsia" w:hAnsiTheme="minorEastAsia" w:eastAsiaTheme="minorEastAsia"/>
        </w:rPr>
      </w:pPr>
    </w:p>
    <w:p w14:paraId="08315AE9">
      <w:pPr>
        <w:shd w:val="clear" w:color="auto" w:fill="FFFFFF"/>
        <w:spacing w:line="192" w:lineRule="auto"/>
        <w:ind w:firstLine="480"/>
        <w:rPr>
          <w:rFonts w:cs="仿宋" w:asciiTheme="minorEastAsia" w:hAnsiTheme="minorEastAsia" w:eastAsiaTheme="minorEastAsia"/>
        </w:rPr>
      </w:pPr>
    </w:p>
    <w:p w14:paraId="6C7832AA">
      <w:pPr>
        <w:shd w:val="clear" w:color="auto" w:fill="FFFFFF"/>
        <w:spacing w:line="192" w:lineRule="auto"/>
        <w:ind w:firstLine="480"/>
        <w:rPr>
          <w:rFonts w:cs="仿宋" w:asciiTheme="minorEastAsia" w:hAnsiTheme="minorEastAsia" w:eastAsiaTheme="minorEastAsia"/>
        </w:rPr>
      </w:pPr>
    </w:p>
    <w:p w14:paraId="6F0E66D1">
      <w:pPr>
        <w:shd w:val="clear" w:color="auto" w:fill="FFFFFF"/>
        <w:spacing w:line="192" w:lineRule="auto"/>
        <w:ind w:firstLine="480"/>
        <w:rPr>
          <w:rFonts w:cs="仿宋" w:asciiTheme="minorEastAsia" w:hAnsiTheme="minorEastAsia" w:eastAsiaTheme="minorEastAsia"/>
        </w:rPr>
      </w:pPr>
    </w:p>
    <w:p w14:paraId="6771A60C">
      <w:pPr>
        <w:shd w:val="clear" w:color="auto" w:fill="FFFFFF"/>
        <w:spacing w:line="192" w:lineRule="auto"/>
        <w:ind w:firstLine="480"/>
        <w:rPr>
          <w:rFonts w:cs="仿宋" w:asciiTheme="minorEastAsia" w:hAnsiTheme="minorEastAsia" w:eastAsiaTheme="minorEastAsia"/>
        </w:rPr>
      </w:pPr>
    </w:p>
    <w:p w14:paraId="32F792FA">
      <w:pPr>
        <w:tabs>
          <w:tab w:val="left" w:pos="720"/>
        </w:tabs>
        <w:ind w:firstLine="964"/>
        <w:jc w:val="center"/>
        <w:rPr>
          <w:rFonts w:cs="仿宋" w:asciiTheme="minorEastAsia" w:hAnsiTheme="minorEastAsia" w:eastAsiaTheme="minorEastAsia"/>
          <w:b/>
          <w:sz w:val="48"/>
          <w:szCs w:val="48"/>
          <w:u w:val="single"/>
        </w:rPr>
      </w:pPr>
      <w:r>
        <w:rPr>
          <w:rFonts w:hint="eastAsia" w:cs="仿宋" w:asciiTheme="minorEastAsia" w:hAnsiTheme="minorEastAsia" w:eastAsiaTheme="minorEastAsia"/>
          <w:b/>
          <w:sz w:val="48"/>
          <w:szCs w:val="48"/>
          <w:u w:val="single"/>
          <w:lang w:bidi="ar"/>
        </w:rPr>
        <w:t xml:space="preserve">        (项目)</w:t>
      </w:r>
    </w:p>
    <w:p w14:paraId="5A6B06A4">
      <w:pPr>
        <w:tabs>
          <w:tab w:val="left" w:pos="720"/>
        </w:tabs>
        <w:spacing w:line="360" w:lineRule="auto"/>
        <w:ind w:firstLine="964"/>
        <w:rPr>
          <w:rFonts w:cs="仿宋" w:asciiTheme="minorEastAsia" w:hAnsiTheme="minorEastAsia" w:eastAsiaTheme="minorEastAsia"/>
          <w:b/>
          <w:sz w:val="48"/>
          <w:szCs w:val="48"/>
        </w:rPr>
      </w:pPr>
    </w:p>
    <w:p w14:paraId="59DD2DBA">
      <w:pPr>
        <w:tabs>
          <w:tab w:val="left" w:pos="720"/>
        </w:tabs>
        <w:spacing w:line="360" w:lineRule="auto"/>
        <w:ind w:firstLine="964"/>
        <w:jc w:val="center"/>
        <w:rPr>
          <w:rFonts w:cs="仿宋" w:asciiTheme="minorEastAsia" w:hAnsiTheme="minorEastAsia" w:eastAsiaTheme="minorEastAsia"/>
          <w:b/>
          <w:sz w:val="48"/>
          <w:szCs w:val="48"/>
          <w:lang w:bidi="ar"/>
        </w:rPr>
      </w:pPr>
      <w:r>
        <w:rPr>
          <w:rFonts w:hint="eastAsia" w:cs="仿宋" w:asciiTheme="minorEastAsia" w:hAnsiTheme="minorEastAsia" w:eastAsiaTheme="minorEastAsia"/>
          <w:b/>
          <w:sz w:val="48"/>
          <w:szCs w:val="48"/>
          <w:lang w:bidi="ar"/>
        </w:rPr>
        <w:t>合 同 书</w:t>
      </w:r>
    </w:p>
    <w:p w14:paraId="50369E2E">
      <w:pPr>
        <w:tabs>
          <w:tab w:val="left" w:pos="720"/>
        </w:tabs>
        <w:spacing w:line="360" w:lineRule="auto"/>
        <w:ind w:firstLine="964"/>
        <w:jc w:val="center"/>
        <w:rPr>
          <w:rFonts w:cs="仿宋" w:asciiTheme="minorEastAsia" w:hAnsiTheme="minorEastAsia" w:eastAsiaTheme="minorEastAsia"/>
          <w:b/>
          <w:sz w:val="48"/>
          <w:szCs w:val="48"/>
          <w:lang w:bidi="ar"/>
        </w:rPr>
      </w:pPr>
    </w:p>
    <w:p w14:paraId="168DA2B5">
      <w:pPr>
        <w:tabs>
          <w:tab w:val="left" w:pos="720"/>
        </w:tabs>
        <w:spacing w:line="360" w:lineRule="auto"/>
        <w:ind w:firstLine="562"/>
        <w:rPr>
          <w:rFonts w:cs="仿宋" w:asciiTheme="minorEastAsia" w:hAnsiTheme="minorEastAsia" w:eastAsiaTheme="minorEastAsia"/>
          <w:b/>
          <w:sz w:val="28"/>
          <w:szCs w:val="28"/>
        </w:rPr>
      </w:pPr>
    </w:p>
    <w:tbl>
      <w:tblPr>
        <w:tblStyle w:val="24"/>
        <w:tblW w:w="4320" w:type="dxa"/>
        <w:jc w:val="center"/>
        <w:tblLayout w:type="fixed"/>
        <w:tblCellMar>
          <w:top w:w="0" w:type="dxa"/>
          <w:left w:w="108" w:type="dxa"/>
          <w:bottom w:w="0" w:type="dxa"/>
          <w:right w:w="108" w:type="dxa"/>
        </w:tblCellMar>
      </w:tblPr>
      <w:tblGrid>
        <w:gridCol w:w="4320"/>
      </w:tblGrid>
      <w:tr w14:paraId="0BCF1C50">
        <w:tblPrEx>
          <w:tblCellMar>
            <w:top w:w="0" w:type="dxa"/>
            <w:left w:w="108" w:type="dxa"/>
            <w:bottom w:w="0" w:type="dxa"/>
            <w:right w:w="108" w:type="dxa"/>
          </w:tblCellMar>
        </w:tblPrEx>
        <w:trPr>
          <w:trHeight w:val="446" w:hRule="atLeast"/>
          <w:jc w:val="center"/>
        </w:trPr>
        <w:tc>
          <w:tcPr>
            <w:tcW w:w="5400" w:type="dxa"/>
            <w:shd w:val="clear" w:color="auto" w:fill="auto"/>
          </w:tcPr>
          <w:p w14:paraId="38482A01">
            <w:pPr>
              <w:tabs>
                <w:tab w:val="left" w:pos="720"/>
              </w:tabs>
              <w:spacing w:line="360" w:lineRule="auto"/>
              <w:ind w:firstLine="643"/>
              <w:rPr>
                <w:rFonts w:cs="仿宋" w:asciiTheme="minorEastAsia" w:hAnsiTheme="minorEastAsia" w:eastAsiaTheme="minorEastAsia"/>
                <w:b/>
                <w:sz w:val="32"/>
                <w:szCs w:val="32"/>
                <w:u w:val="single"/>
              </w:rPr>
            </w:pPr>
            <w:r>
              <w:rPr>
                <w:rFonts w:hint="eastAsia" w:cs="仿宋" w:asciiTheme="minorEastAsia" w:hAnsiTheme="minorEastAsia" w:eastAsiaTheme="minorEastAsia"/>
                <w:b/>
                <w:sz w:val="32"/>
                <w:szCs w:val="32"/>
                <w:lang w:bidi="ar"/>
              </w:rPr>
              <w:t>项目编号：</w:t>
            </w:r>
          </w:p>
        </w:tc>
      </w:tr>
      <w:tr w14:paraId="5FB98DD3">
        <w:tblPrEx>
          <w:tblCellMar>
            <w:top w:w="0" w:type="dxa"/>
            <w:left w:w="108" w:type="dxa"/>
            <w:bottom w:w="0" w:type="dxa"/>
            <w:right w:w="108" w:type="dxa"/>
          </w:tblCellMar>
        </w:tblPrEx>
        <w:trPr>
          <w:trHeight w:val="446" w:hRule="atLeast"/>
          <w:jc w:val="center"/>
        </w:trPr>
        <w:tc>
          <w:tcPr>
            <w:tcW w:w="5400" w:type="dxa"/>
            <w:shd w:val="clear" w:color="auto" w:fill="auto"/>
          </w:tcPr>
          <w:p w14:paraId="05CEE1D0">
            <w:pPr>
              <w:tabs>
                <w:tab w:val="left" w:pos="720"/>
              </w:tabs>
              <w:spacing w:line="360" w:lineRule="auto"/>
              <w:ind w:firstLine="643"/>
              <w:rPr>
                <w:rFonts w:cs="仿宋" w:asciiTheme="minorEastAsia" w:hAnsiTheme="minorEastAsia" w:eastAsiaTheme="minorEastAsia"/>
                <w:b/>
                <w:sz w:val="32"/>
                <w:szCs w:val="32"/>
                <w:u w:val="single"/>
              </w:rPr>
            </w:pPr>
          </w:p>
        </w:tc>
      </w:tr>
      <w:tr w14:paraId="7B19B42A">
        <w:tblPrEx>
          <w:tblCellMar>
            <w:top w:w="0" w:type="dxa"/>
            <w:left w:w="108" w:type="dxa"/>
            <w:bottom w:w="0" w:type="dxa"/>
            <w:right w:w="108" w:type="dxa"/>
          </w:tblCellMar>
        </w:tblPrEx>
        <w:trPr>
          <w:trHeight w:val="446" w:hRule="atLeast"/>
          <w:jc w:val="center"/>
        </w:trPr>
        <w:tc>
          <w:tcPr>
            <w:tcW w:w="5400" w:type="dxa"/>
            <w:shd w:val="clear" w:color="auto" w:fill="auto"/>
          </w:tcPr>
          <w:p w14:paraId="0507749E">
            <w:pPr>
              <w:tabs>
                <w:tab w:val="left" w:pos="720"/>
              </w:tabs>
              <w:spacing w:line="360" w:lineRule="auto"/>
              <w:ind w:firstLine="643"/>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lang w:bidi="ar"/>
              </w:rPr>
              <w:t>项目名称：</w:t>
            </w:r>
          </w:p>
        </w:tc>
      </w:tr>
      <w:tr w14:paraId="5472D7AC">
        <w:tblPrEx>
          <w:tblCellMar>
            <w:top w:w="0" w:type="dxa"/>
            <w:left w:w="108" w:type="dxa"/>
            <w:bottom w:w="0" w:type="dxa"/>
            <w:right w:w="108" w:type="dxa"/>
          </w:tblCellMar>
        </w:tblPrEx>
        <w:trPr>
          <w:trHeight w:val="460" w:hRule="atLeast"/>
          <w:jc w:val="center"/>
        </w:trPr>
        <w:tc>
          <w:tcPr>
            <w:tcW w:w="5400" w:type="dxa"/>
            <w:shd w:val="clear" w:color="auto" w:fill="auto"/>
          </w:tcPr>
          <w:p w14:paraId="5C2D79DC">
            <w:pPr>
              <w:tabs>
                <w:tab w:val="left" w:pos="720"/>
              </w:tabs>
              <w:spacing w:line="360" w:lineRule="auto"/>
              <w:ind w:firstLine="562"/>
              <w:rPr>
                <w:rFonts w:cs="仿宋" w:asciiTheme="minorEastAsia" w:hAnsiTheme="minorEastAsia" w:eastAsiaTheme="minorEastAsia"/>
                <w:b/>
                <w:sz w:val="28"/>
                <w:szCs w:val="28"/>
              </w:rPr>
            </w:pPr>
          </w:p>
        </w:tc>
      </w:tr>
    </w:tbl>
    <w:p w14:paraId="7C996660">
      <w:pPr>
        <w:spacing w:line="360" w:lineRule="auto"/>
        <w:ind w:firstLine="562"/>
        <w:rPr>
          <w:rFonts w:cs="仿宋" w:asciiTheme="minorEastAsia" w:hAnsiTheme="minorEastAsia" w:eastAsiaTheme="minorEastAsia"/>
          <w:b/>
          <w:sz w:val="28"/>
          <w:szCs w:val="28"/>
          <w:lang w:bidi="ar"/>
        </w:rPr>
      </w:pPr>
    </w:p>
    <w:p w14:paraId="5A38B01B">
      <w:pPr>
        <w:spacing w:line="360" w:lineRule="auto"/>
        <w:ind w:firstLine="562"/>
        <w:rPr>
          <w:rFonts w:cs="仿宋" w:asciiTheme="minorEastAsia" w:hAnsiTheme="minorEastAsia" w:eastAsiaTheme="minorEastAsia"/>
          <w:b/>
          <w:sz w:val="28"/>
          <w:szCs w:val="28"/>
          <w:lang w:bidi="ar"/>
        </w:rPr>
      </w:pPr>
    </w:p>
    <w:p w14:paraId="281282F6">
      <w:pPr>
        <w:spacing w:line="360" w:lineRule="auto"/>
        <w:ind w:firstLine="562"/>
        <w:rPr>
          <w:rFonts w:cs="仿宋" w:asciiTheme="minorEastAsia" w:hAnsiTheme="minorEastAsia" w:eastAsiaTheme="minorEastAsia"/>
          <w:b/>
          <w:sz w:val="28"/>
          <w:szCs w:val="28"/>
          <w:lang w:bidi="ar"/>
        </w:rPr>
      </w:pPr>
    </w:p>
    <w:p w14:paraId="135ABE4C">
      <w:pPr>
        <w:spacing w:line="360" w:lineRule="auto"/>
        <w:ind w:firstLine="562"/>
        <w:rPr>
          <w:rFonts w:cs="仿宋" w:asciiTheme="minorEastAsia" w:hAnsiTheme="minorEastAsia" w:eastAsiaTheme="minorEastAsia"/>
          <w:b/>
          <w:sz w:val="28"/>
          <w:szCs w:val="28"/>
          <w:lang w:bidi="ar"/>
        </w:rPr>
      </w:pPr>
    </w:p>
    <w:p w14:paraId="2586B29C">
      <w:pPr>
        <w:spacing w:line="360" w:lineRule="auto"/>
        <w:ind w:firstLine="482"/>
        <w:rPr>
          <w:rFonts w:cs="仿宋" w:asciiTheme="minorEastAsia" w:hAnsiTheme="minorEastAsia" w:eastAsiaTheme="minorEastAsia"/>
          <w:b/>
          <w:sz w:val="24"/>
          <w:lang w:bidi="ar"/>
        </w:rPr>
        <w:sectPr>
          <w:footerReference r:id="rId4" w:type="default"/>
          <w:pgSz w:w="11906" w:h="16838"/>
          <w:pgMar w:top="1135" w:right="1135" w:bottom="1468" w:left="1418" w:header="851" w:footer="851" w:gutter="0"/>
          <w:cols w:space="720" w:num="1"/>
          <w:docGrid w:type="lines" w:linePitch="312" w:charSpace="0"/>
        </w:sectPr>
      </w:pPr>
    </w:p>
    <w:p w14:paraId="290F2069">
      <w:pPr>
        <w:ind w:firstLine="602"/>
        <w:rPr>
          <w:rFonts w:cs="仿宋" w:asciiTheme="minorEastAsia" w:hAnsiTheme="minorEastAsia" w:eastAsiaTheme="minorEastAsia"/>
          <w:b/>
          <w:sz w:val="30"/>
          <w:szCs w:val="30"/>
          <w:lang w:bidi="ar"/>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135" w:right="1135" w:bottom="1468" w:left="1418" w:header="851" w:footer="851" w:gutter="0"/>
          <w:pgNumType w:start="1"/>
          <w:cols w:space="720" w:num="1"/>
          <w:docGrid w:type="lines" w:linePitch="312" w:charSpace="0"/>
        </w:sectPr>
      </w:pPr>
    </w:p>
    <w:p w14:paraId="1142302C">
      <w:pPr>
        <w:spacing w:line="360" w:lineRule="auto"/>
        <w:rPr>
          <w:rFonts w:ascii="宋体" w:hAnsi="宋体" w:cs="宋体"/>
          <w:sz w:val="24"/>
        </w:rPr>
      </w:pPr>
      <w:r>
        <w:rPr>
          <w:rFonts w:hint="eastAsia" w:ascii="宋体" w:hAnsi="宋体" w:cs="宋体"/>
          <w:sz w:val="24"/>
          <w:lang w:bidi="ar"/>
        </w:rPr>
        <w:t>合同编号：</w:t>
      </w:r>
    </w:p>
    <w:p w14:paraId="6A0A95B2">
      <w:pPr>
        <w:spacing w:line="360" w:lineRule="auto"/>
        <w:rPr>
          <w:rFonts w:ascii="宋体" w:hAnsi="宋体" w:cs="宋体"/>
          <w:sz w:val="24"/>
        </w:rPr>
      </w:pPr>
      <w:r>
        <w:rPr>
          <w:rFonts w:hint="eastAsia" w:ascii="宋体" w:hAnsi="宋体" w:cs="宋体"/>
          <w:sz w:val="24"/>
          <w:lang w:bidi="ar"/>
        </w:rPr>
        <w:t>甲方：中山大学孙逸仙纪念医院</w:t>
      </w:r>
    </w:p>
    <w:p w14:paraId="0A8BFA98">
      <w:pPr>
        <w:spacing w:line="360" w:lineRule="auto"/>
        <w:rPr>
          <w:rFonts w:ascii="宋体" w:hAnsi="宋体" w:cs="宋体"/>
          <w:b/>
          <w:sz w:val="24"/>
        </w:rPr>
      </w:pPr>
      <w:r>
        <w:rPr>
          <w:rFonts w:hint="eastAsia" w:ascii="宋体" w:hAnsi="宋体" w:cs="宋体"/>
          <w:sz w:val="24"/>
          <w:lang w:bidi="ar"/>
        </w:rPr>
        <w:t>乙方：</w:t>
      </w:r>
    </w:p>
    <w:p w14:paraId="1684C1B7">
      <w:pPr>
        <w:spacing w:line="360" w:lineRule="auto"/>
        <w:ind w:firstLine="480" w:firstLineChars="200"/>
        <w:rPr>
          <w:rFonts w:ascii="宋体" w:hAnsi="宋体" w:cs="宋体"/>
          <w:b/>
          <w:sz w:val="24"/>
          <w:u w:val="single"/>
        </w:rPr>
      </w:pPr>
      <w:r>
        <w:rPr>
          <w:rFonts w:hint="eastAsia" w:ascii="宋体" w:hAnsi="宋体" w:cs="宋体"/>
          <w:sz w:val="24"/>
          <w:lang w:bidi="ar"/>
        </w:rPr>
        <w:t>根据</w:t>
      </w:r>
      <w:r>
        <w:rPr>
          <w:rFonts w:hint="eastAsia" w:ascii="宋体" w:hAnsi="宋体" w:cs="宋体"/>
          <w:sz w:val="24"/>
        </w:rPr>
        <w:t>《中华人民共和国民法典》</w:t>
      </w:r>
      <w:r>
        <w:rPr>
          <w:rFonts w:hint="eastAsia" w:ascii="宋体" w:hAnsi="宋体" w:cs="宋体"/>
          <w:sz w:val="24"/>
          <w:lang w:bidi="ar"/>
        </w:rPr>
        <w:t>及</w:t>
      </w:r>
      <w:r>
        <w:rPr>
          <w:rFonts w:hint="eastAsia" w:ascii="宋体" w:hAnsi="宋体" w:cs="宋体"/>
          <w:b/>
          <w:bCs/>
          <w:color w:val="000000"/>
          <w:sz w:val="24"/>
          <w:u w:val="single"/>
          <w:shd w:val="clear" w:color="auto" w:fill="FFFFFF"/>
        </w:rPr>
        <w:t>中山大学孙逸仙纪念医院2025—2027年度门禁系统维保服务项目</w:t>
      </w:r>
      <w:r>
        <w:rPr>
          <w:rFonts w:hint="eastAsia" w:ascii="宋体" w:hAnsi="宋体" w:cs="宋体"/>
          <w:sz w:val="24"/>
          <w:lang w:bidi="ar"/>
        </w:rPr>
        <w:t>的采购结果和比选文件的要求，</w:t>
      </w:r>
      <w:r>
        <w:rPr>
          <w:rFonts w:hint="eastAsia" w:ascii="宋体" w:hAnsi="宋体" w:cs="宋体"/>
          <w:sz w:val="24"/>
        </w:rPr>
        <w:t>甲、乙双方按照平等互利的原则，经友好协商，同意签订本合同</w:t>
      </w:r>
      <w:r>
        <w:rPr>
          <w:rFonts w:hint="eastAsia" w:ascii="宋体" w:hAnsi="宋体" w:cs="宋体"/>
          <w:sz w:val="24"/>
          <w:lang w:bidi="ar"/>
        </w:rPr>
        <w:t>。具体条款如下：</w:t>
      </w:r>
    </w:p>
    <w:p w14:paraId="5A22ACBC">
      <w:pPr>
        <w:spacing w:before="156" w:line="360" w:lineRule="auto"/>
        <w:ind w:firstLine="482" w:firstLineChars="200"/>
        <w:rPr>
          <w:rFonts w:ascii="宋体" w:hAnsi="宋体" w:cs="宋体"/>
          <w:sz w:val="24"/>
        </w:rPr>
      </w:pPr>
      <w:r>
        <w:rPr>
          <w:rFonts w:hint="eastAsia" w:ascii="宋体" w:hAnsi="宋体" w:cs="宋体"/>
          <w:b/>
          <w:sz w:val="24"/>
        </w:rPr>
        <w:t>一、项目名称：</w:t>
      </w:r>
      <w:r>
        <w:rPr>
          <w:rFonts w:hint="eastAsia" w:ascii="宋体" w:hAnsi="宋体" w:cs="宋体"/>
          <w:color w:val="000000"/>
          <w:sz w:val="24"/>
          <w:shd w:val="clear" w:color="auto" w:fill="FFFFFF"/>
        </w:rPr>
        <w:t>中山大学孙逸仙纪念医院2025—2027年度门禁系统维保服务项目</w:t>
      </w:r>
      <w:r>
        <w:rPr>
          <w:rFonts w:hint="eastAsia" w:ascii="宋体" w:hAnsi="宋体" w:cs="宋体"/>
          <w:sz w:val="24"/>
        </w:rPr>
        <w:t>。</w:t>
      </w:r>
    </w:p>
    <w:p w14:paraId="678D0AE5">
      <w:pPr>
        <w:pStyle w:val="30"/>
        <w:spacing w:line="360" w:lineRule="auto"/>
        <w:ind w:firstLine="482" w:firstLineChars="200"/>
        <w:jc w:val="left"/>
        <w:rPr>
          <w:rFonts w:hint="default" w:ascii="宋体" w:hAnsi="宋体" w:eastAsia="宋体" w:cs="宋体"/>
          <w:sz w:val="24"/>
          <w:szCs w:val="24"/>
        </w:rPr>
      </w:pPr>
      <w:r>
        <w:rPr>
          <w:rFonts w:ascii="宋体" w:hAnsi="宋体" w:eastAsia="宋体" w:cs="宋体"/>
          <w:b/>
          <w:sz w:val="24"/>
          <w:szCs w:val="24"/>
        </w:rPr>
        <w:t>二、维修保养服务地点：</w:t>
      </w:r>
      <w:r>
        <w:rPr>
          <w:rFonts w:ascii="宋体" w:hAnsi="宋体" w:eastAsia="宋体" w:cs="宋体"/>
          <w:sz w:val="24"/>
          <w:szCs w:val="24"/>
        </w:rPr>
        <w:t>广州市越秀区沿江西路107号、广州市海珠区盈丰区33号、广州市黄埔区螺旋四路7号国际生物岛二期三栋301生物岛医学研究中心实验室、佛山市南海区基础与转化医学研究中心。</w:t>
      </w:r>
    </w:p>
    <w:p w14:paraId="2931BDF8">
      <w:pPr>
        <w:spacing w:before="156" w:line="360" w:lineRule="auto"/>
        <w:ind w:firstLine="482" w:firstLineChars="200"/>
        <w:rPr>
          <w:rFonts w:ascii="宋体" w:hAnsi="宋体" w:cs="宋体"/>
          <w:b/>
          <w:sz w:val="24"/>
        </w:rPr>
      </w:pPr>
      <w:r>
        <w:rPr>
          <w:rFonts w:hint="eastAsia" w:ascii="宋体" w:hAnsi="宋体" w:cs="宋体"/>
          <w:b/>
          <w:sz w:val="24"/>
        </w:rPr>
        <w:t>三、维修保养范围：</w:t>
      </w:r>
    </w:p>
    <w:p w14:paraId="7AADED2F">
      <w:pPr>
        <w:pStyle w:val="3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3.1广州市越秀区沿江西路107号中山大学孙逸仙纪念医院北院区（包括仁济楼、一方长堤）联网门禁系统、独立门禁系统、人脸识别门禁系统以及门铃对讲系统；</w:t>
      </w:r>
    </w:p>
    <w:p w14:paraId="050A158A">
      <w:pPr>
        <w:pStyle w:val="3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3.2广州市海珠区盈丰区33号中山大学孙逸仙纪念医院南院区联网门禁系统、独立门禁系统、人脸识别门禁系统以及门铃对讲系统；</w:t>
      </w:r>
    </w:p>
    <w:p w14:paraId="74D8B31B">
      <w:pPr>
        <w:pStyle w:val="3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3.3广州市黄埔区螺旋四路7号国际生物岛二期三栋301生物岛医学研究中心实验室独立门禁系统和人脸识别门禁系统；</w:t>
      </w:r>
    </w:p>
    <w:p w14:paraId="14EAFA0E">
      <w:pPr>
        <w:pStyle w:val="3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3.4佛山市南海区基础与转化医学研究中心联网门禁系统</w:t>
      </w:r>
      <w:r>
        <w:rPr>
          <w:rFonts w:ascii="宋体" w:hAnsi="宋体" w:eastAsia="宋体" w:cs="宋体"/>
          <w:color w:val="auto"/>
          <w:sz w:val="24"/>
          <w:szCs w:val="24"/>
        </w:rPr>
        <w:t>。</w:t>
      </w:r>
    </w:p>
    <w:p w14:paraId="5836C591">
      <w:pPr>
        <w:numPr>
          <w:ilvl w:val="0"/>
          <w:numId w:val="5"/>
        </w:numPr>
        <w:spacing w:before="156" w:line="360" w:lineRule="auto"/>
        <w:ind w:firstLine="482" w:firstLineChars="200"/>
        <w:rPr>
          <w:rFonts w:ascii="宋体" w:hAnsi="宋体" w:cs="宋体"/>
          <w:b/>
          <w:sz w:val="24"/>
        </w:rPr>
      </w:pPr>
      <w:r>
        <w:rPr>
          <w:rFonts w:hint="eastAsia" w:ascii="宋体" w:hAnsi="宋体" w:cs="宋体"/>
          <w:b/>
          <w:sz w:val="24"/>
        </w:rPr>
        <w:t xml:space="preserve">维修保养内容: </w:t>
      </w:r>
    </w:p>
    <w:p w14:paraId="4ED7EC61">
      <w:pPr>
        <w:spacing w:line="360" w:lineRule="auto"/>
        <w:ind w:firstLine="480" w:firstLineChars="200"/>
        <w:rPr>
          <w:rFonts w:ascii="宋体" w:hAnsi="宋体" w:cs="宋体"/>
          <w:strike w:val="0"/>
          <w:sz w:val="24"/>
        </w:rPr>
      </w:pPr>
      <w:r>
        <w:rPr>
          <w:rFonts w:hint="eastAsia" w:ascii="宋体" w:hAnsi="宋体" w:cs="宋体"/>
          <w:sz w:val="24"/>
        </w:rPr>
        <w:t>需安排≥2名维保人员进行日常的维保服务，主要负责日常设施设备的维保、检测、维修、应急处置等工作。</w:t>
      </w:r>
      <w:r>
        <w:rPr>
          <w:rFonts w:hint="eastAsia" w:ascii="宋体" w:hAnsi="宋体" w:cs="宋体"/>
          <w:strike w:val="0"/>
          <w:dstrike w:val="0"/>
          <w:sz w:val="24"/>
          <w:shd w:val="clear" w:color="auto" w:fill="FFFFFF"/>
        </w:rPr>
        <w:t>当系统发生突发情况时，南、北院区维保人员应在2小时内赶到现场，其他地方应在3小时内赶到现场并进行应急处置，值班期限为整个合同期包括节假日。</w:t>
      </w:r>
    </w:p>
    <w:p w14:paraId="24274DF2">
      <w:pPr>
        <w:spacing w:line="360" w:lineRule="auto"/>
        <w:ind w:firstLine="480" w:firstLineChars="200"/>
        <w:rPr>
          <w:rFonts w:ascii="宋体" w:hAnsi="宋体" w:cs="宋体"/>
          <w:sz w:val="24"/>
        </w:rPr>
      </w:pPr>
      <w:r>
        <w:rPr>
          <w:rFonts w:hint="eastAsia" w:ascii="宋体" w:hAnsi="宋体" w:cs="宋体"/>
          <w:sz w:val="24"/>
        </w:rPr>
        <w:t>4.1日常维保内容及工作要求</w:t>
      </w:r>
    </w:p>
    <w:p w14:paraId="3EFB8A5A">
      <w:pPr>
        <w:spacing w:line="360" w:lineRule="auto"/>
        <w:ind w:firstLine="480" w:firstLineChars="200"/>
        <w:rPr>
          <w:rFonts w:ascii="宋体" w:hAnsi="宋体" w:cs="宋体"/>
          <w:sz w:val="24"/>
        </w:rPr>
      </w:pPr>
      <w:r>
        <w:rPr>
          <w:rFonts w:hint="eastAsia" w:ascii="宋体" w:hAnsi="宋体" w:cs="宋体"/>
          <w:sz w:val="24"/>
        </w:rPr>
        <w:t>日常的维修、保养，确保系统正常运行。当门禁设备发生故障或异常紧急情况时，在接到院方口头或书面通知后，南、北院区维保人员应在</w:t>
      </w:r>
      <w:r>
        <w:rPr>
          <w:rFonts w:ascii="宋体" w:hAnsi="宋体" w:cs="宋体"/>
          <w:sz w:val="24"/>
        </w:rPr>
        <w:t>2</w:t>
      </w:r>
      <w:r>
        <w:rPr>
          <w:rFonts w:hint="eastAsia" w:ascii="宋体" w:hAnsi="宋体" w:cs="宋体"/>
          <w:sz w:val="24"/>
        </w:rPr>
        <w:t>小时内赶到现场，其他地方应在3小时内赶到现场，并立即采取适当措施，一般故障应在 1小时内解决，重大故障和更换设备应在24小时内解决，如遇确实困难，难于在 24小时解决的，应提出书面报告给院方，并做好善后处理措施。</w:t>
      </w:r>
    </w:p>
    <w:p w14:paraId="60CF6642">
      <w:pPr>
        <w:spacing w:line="360" w:lineRule="auto"/>
        <w:ind w:firstLine="480" w:firstLineChars="200"/>
        <w:rPr>
          <w:rFonts w:ascii="宋体" w:hAnsi="宋体" w:cs="宋体"/>
          <w:sz w:val="24"/>
        </w:rPr>
      </w:pPr>
      <w:r>
        <w:rPr>
          <w:rFonts w:hint="eastAsia" w:ascii="宋体" w:hAnsi="宋体" w:cs="宋体"/>
          <w:sz w:val="24"/>
        </w:rPr>
        <w:t>4.2每月巡检内容及工作要求</w:t>
      </w:r>
    </w:p>
    <w:p w14:paraId="4D2974FE">
      <w:pPr>
        <w:spacing w:line="360" w:lineRule="auto"/>
        <w:ind w:firstLine="480" w:firstLineChars="200"/>
        <w:rPr>
          <w:rFonts w:ascii="宋体" w:hAnsi="宋体" w:cs="宋体"/>
          <w:sz w:val="24"/>
        </w:rPr>
      </w:pPr>
      <w:r>
        <w:rPr>
          <w:rFonts w:hint="eastAsia" w:ascii="宋体" w:hAnsi="宋体" w:cs="宋体"/>
          <w:sz w:val="24"/>
        </w:rPr>
        <w:t xml:space="preserve">1）每月对各门禁系统进行一次巡查，统计门禁设备的运行状况。  </w:t>
      </w:r>
    </w:p>
    <w:p w14:paraId="647571B7">
      <w:pPr>
        <w:spacing w:line="360" w:lineRule="auto"/>
        <w:ind w:firstLine="480" w:firstLineChars="200"/>
        <w:rPr>
          <w:rFonts w:ascii="宋体" w:hAnsi="宋体" w:cs="宋体"/>
          <w:sz w:val="24"/>
        </w:rPr>
      </w:pPr>
      <w:r>
        <w:rPr>
          <w:rFonts w:hint="eastAsia" w:ascii="宋体" w:hAnsi="宋体" w:cs="宋体"/>
          <w:sz w:val="24"/>
        </w:rPr>
        <w:t xml:space="preserve">2）每月检查磁力锁与闭门器等是否牢固，有无松动。  </w:t>
      </w:r>
    </w:p>
    <w:p w14:paraId="7F74F87F">
      <w:pPr>
        <w:spacing w:line="360" w:lineRule="auto"/>
        <w:ind w:firstLine="480" w:firstLineChars="200"/>
        <w:rPr>
          <w:rFonts w:ascii="宋体" w:hAnsi="宋体" w:cs="宋体"/>
          <w:sz w:val="24"/>
        </w:rPr>
      </w:pPr>
      <w:r>
        <w:rPr>
          <w:rFonts w:hint="eastAsia" w:ascii="宋体" w:hAnsi="宋体" w:cs="宋体"/>
          <w:sz w:val="24"/>
        </w:rPr>
        <w:t xml:space="preserve">3）每月检查电控锁功能是否有效，能否正常工作。  </w:t>
      </w:r>
    </w:p>
    <w:p w14:paraId="7B983997">
      <w:pPr>
        <w:spacing w:line="360" w:lineRule="auto"/>
        <w:ind w:firstLine="480" w:firstLineChars="200"/>
        <w:rPr>
          <w:rFonts w:ascii="宋体" w:hAnsi="宋体" w:cs="宋体"/>
          <w:sz w:val="24"/>
        </w:rPr>
      </w:pPr>
      <w:r>
        <w:rPr>
          <w:rFonts w:hint="eastAsia" w:ascii="宋体" w:hAnsi="宋体" w:cs="宋体"/>
          <w:sz w:val="24"/>
        </w:rPr>
        <w:t xml:space="preserve">4）每月对数据库及系统软件进行日常整理维护。  </w:t>
      </w:r>
    </w:p>
    <w:p w14:paraId="5612C1E5">
      <w:pPr>
        <w:spacing w:line="360" w:lineRule="auto"/>
        <w:ind w:firstLine="480" w:firstLineChars="200"/>
        <w:rPr>
          <w:rFonts w:ascii="宋体" w:hAnsi="宋体" w:cs="宋体"/>
          <w:sz w:val="24"/>
        </w:rPr>
      </w:pPr>
      <w:r>
        <w:rPr>
          <w:rFonts w:hint="eastAsia" w:ascii="宋体" w:hAnsi="宋体" w:cs="宋体"/>
          <w:sz w:val="24"/>
        </w:rPr>
        <w:t xml:space="preserve">5）每月检查电控锁机械和电机是否正常，对电控锁的机械部分加适量的润滑机油以保证其灵活。 </w:t>
      </w:r>
    </w:p>
    <w:p w14:paraId="05CF1672">
      <w:pPr>
        <w:spacing w:line="360" w:lineRule="auto"/>
        <w:ind w:firstLine="480" w:firstLineChars="200"/>
        <w:rPr>
          <w:rFonts w:ascii="宋体" w:hAnsi="宋体" w:cs="宋体"/>
          <w:sz w:val="24"/>
        </w:rPr>
      </w:pPr>
      <w:r>
        <w:rPr>
          <w:rFonts w:hint="eastAsia" w:ascii="宋体" w:hAnsi="宋体" w:cs="宋体"/>
          <w:sz w:val="24"/>
        </w:rPr>
        <w:t xml:space="preserve">4.3每季度末巡检内容及工作要求  </w:t>
      </w:r>
    </w:p>
    <w:p w14:paraId="239AD1C3">
      <w:pPr>
        <w:spacing w:line="360" w:lineRule="auto"/>
        <w:ind w:firstLine="480" w:firstLineChars="200"/>
        <w:rPr>
          <w:rFonts w:ascii="宋体" w:hAnsi="宋体" w:cs="宋体"/>
          <w:sz w:val="24"/>
        </w:rPr>
      </w:pPr>
      <w:r>
        <w:rPr>
          <w:rFonts w:hint="eastAsia" w:ascii="宋体" w:hAnsi="宋体" w:cs="宋体"/>
          <w:sz w:val="24"/>
        </w:rPr>
        <w:t xml:space="preserve">1）每季度末进行一次门禁设备现场故障隐患大排查。主要查看磁力锁与闭门器有无遭到损坏，并做好巡检记录。如有发现损坏和破坏的则及时予以修复，不能修复的则予以更换。  </w:t>
      </w:r>
    </w:p>
    <w:p w14:paraId="58B75E8E">
      <w:pPr>
        <w:spacing w:line="360" w:lineRule="auto"/>
        <w:ind w:firstLine="480" w:firstLineChars="200"/>
        <w:rPr>
          <w:rFonts w:ascii="宋体" w:hAnsi="宋体" w:cs="宋体"/>
          <w:sz w:val="24"/>
        </w:rPr>
      </w:pPr>
      <w:r>
        <w:rPr>
          <w:rFonts w:hint="eastAsia" w:ascii="宋体" w:hAnsi="宋体" w:cs="宋体"/>
          <w:sz w:val="24"/>
        </w:rPr>
        <w:t xml:space="preserve">2）每季度末检查一次线路、接口连接有无松动，对有破损的进行加固修复。每次做完检查必须对线路进行整理以保证线路顺畅、整齐、规范。 </w:t>
      </w:r>
    </w:p>
    <w:p w14:paraId="6D6D3827">
      <w:pPr>
        <w:spacing w:line="360" w:lineRule="auto"/>
        <w:ind w:firstLine="480" w:firstLineChars="200"/>
        <w:rPr>
          <w:rFonts w:ascii="宋体" w:hAnsi="宋体" w:cs="宋体"/>
          <w:sz w:val="24"/>
        </w:rPr>
      </w:pPr>
      <w:r>
        <w:rPr>
          <w:rFonts w:hint="eastAsia" w:ascii="宋体" w:hAnsi="宋体" w:cs="宋体"/>
          <w:sz w:val="24"/>
        </w:rPr>
        <w:t>3）每季度末对门禁系统主要设备进行除尘，除尘采用干燥清洁的软布和酒精等清洁剂清理。</w:t>
      </w:r>
    </w:p>
    <w:p w14:paraId="786B44D9">
      <w:pPr>
        <w:spacing w:line="360" w:lineRule="auto"/>
        <w:ind w:firstLine="480" w:firstLineChars="200"/>
        <w:rPr>
          <w:rFonts w:ascii="宋体" w:hAnsi="宋体" w:cs="宋体"/>
          <w:sz w:val="24"/>
        </w:rPr>
      </w:pPr>
      <w:r>
        <w:rPr>
          <w:rFonts w:hint="eastAsia" w:ascii="宋体" w:hAnsi="宋体" w:cs="宋体"/>
          <w:sz w:val="24"/>
        </w:rPr>
        <w:t xml:space="preserve">4.4每年度巡检内容及工作要求 </w:t>
      </w:r>
    </w:p>
    <w:p w14:paraId="291EC1BA">
      <w:pPr>
        <w:spacing w:line="360" w:lineRule="auto"/>
        <w:ind w:firstLine="480" w:firstLineChars="200"/>
        <w:rPr>
          <w:rFonts w:ascii="宋体" w:hAnsi="宋体" w:cs="宋体"/>
          <w:sz w:val="24"/>
        </w:rPr>
      </w:pPr>
      <w:r>
        <w:rPr>
          <w:rFonts w:hint="eastAsia" w:ascii="宋体" w:hAnsi="宋体" w:cs="宋体"/>
          <w:sz w:val="24"/>
        </w:rPr>
        <w:t>1）检查电脑RS232或者485接口线路，有无松动和损坏情况，对有破损的进行加固修复。</w:t>
      </w:r>
    </w:p>
    <w:p w14:paraId="01A487DD">
      <w:pPr>
        <w:spacing w:line="360" w:lineRule="auto"/>
        <w:ind w:firstLine="480" w:firstLineChars="200"/>
        <w:rPr>
          <w:rFonts w:ascii="宋体" w:hAnsi="宋体" w:cs="宋体"/>
          <w:sz w:val="24"/>
        </w:rPr>
      </w:pPr>
      <w:r>
        <w:rPr>
          <w:rFonts w:hint="eastAsia" w:ascii="宋体" w:hAnsi="宋体" w:cs="宋体"/>
          <w:sz w:val="24"/>
        </w:rPr>
        <w:t xml:space="preserve">2）检查电控锁机械和电机是否正常，适当增加润滑油。  </w:t>
      </w:r>
    </w:p>
    <w:p w14:paraId="1BB564C7">
      <w:pPr>
        <w:spacing w:line="360" w:lineRule="auto"/>
        <w:ind w:firstLine="480" w:firstLineChars="200"/>
        <w:rPr>
          <w:rFonts w:ascii="宋体" w:hAnsi="宋体" w:cs="宋体"/>
          <w:sz w:val="24"/>
        </w:rPr>
      </w:pPr>
      <w:r>
        <w:rPr>
          <w:rFonts w:hint="eastAsia" w:ascii="宋体" w:hAnsi="宋体" w:cs="宋体"/>
          <w:sz w:val="24"/>
        </w:rPr>
        <w:t xml:space="preserve">3）检查控制中心设备，对接地防雷进行测试，必要时重新做防雷接地处理。  </w:t>
      </w:r>
    </w:p>
    <w:p w14:paraId="40DDABC5">
      <w:pPr>
        <w:spacing w:line="360" w:lineRule="auto"/>
        <w:ind w:firstLine="480" w:firstLineChars="200"/>
        <w:rPr>
          <w:rFonts w:ascii="宋体" w:hAnsi="宋体" w:cs="宋体"/>
          <w:sz w:val="24"/>
        </w:rPr>
      </w:pPr>
      <w:r>
        <w:rPr>
          <w:rFonts w:hint="eastAsia" w:ascii="宋体" w:hAnsi="宋体" w:cs="宋体"/>
          <w:sz w:val="24"/>
        </w:rPr>
        <w:t xml:space="preserve">4）对通讯线路、控制线路和网络线路进行全面检查修复，对于裸露的管线进行修复。 </w:t>
      </w:r>
    </w:p>
    <w:p w14:paraId="6AF25EDC">
      <w:pPr>
        <w:spacing w:line="360" w:lineRule="auto"/>
        <w:ind w:firstLine="480" w:firstLineChars="200"/>
        <w:rPr>
          <w:rFonts w:ascii="宋体" w:hAnsi="宋体" w:cs="宋体"/>
          <w:sz w:val="24"/>
        </w:rPr>
      </w:pPr>
      <w:r>
        <w:rPr>
          <w:rFonts w:hint="eastAsia" w:ascii="宋体" w:hAnsi="宋体" w:cs="宋体"/>
          <w:sz w:val="24"/>
        </w:rPr>
        <w:t xml:space="preserve">5）对控制主机操作系统、应用软件进行检修，安装补丁和清理日志。  </w:t>
      </w:r>
    </w:p>
    <w:p w14:paraId="377C9CB3">
      <w:pPr>
        <w:spacing w:line="360" w:lineRule="auto"/>
        <w:ind w:firstLine="480" w:firstLineChars="200"/>
        <w:rPr>
          <w:rFonts w:ascii="宋体" w:hAnsi="宋体" w:cs="宋体"/>
          <w:sz w:val="24"/>
        </w:rPr>
      </w:pPr>
      <w:r>
        <w:rPr>
          <w:rFonts w:hint="eastAsia" w:ascii="宋体" w:hAnsi="宋体" w:cs="宋体"/>
          <w:sz w:val="24"/>
        </w:rPr>
        <w:t xml:space="preserve">4.5其他巡检要求 </w:t>
      </w:r>
    </w:p>
    <w:p w14:paraId="1125D2F3">
      <w:pPr>
        <w:spacing w:line="360" w:lineRule="auto"/>
        <w:ind w:firstLine="480" w:firstLineChars="200"/>
        <w:rPr>
          <w:rFonts w:ascii="宋体" w:hAnsi="宋体" w:cs="宋体"/>
          <w:sz w:val="24"/>
        </w:rPr>
      </w:pPr>
      <w:r>
        <w:rPr>
          <w:rFonts w:hint="eastAsia" w:ascii="宋体" w:hAnsi="宋体" w:cs="宋体"/>
          <w:sz w:val="24"/>
        </w:rPr>
        <w:t xml:space="preserve">1）黄金周（国庆、春节等长假）前巡检内容 </w:t>
      </w:r>
    </w:p>
    <w:p w14:paraId="10EB4B1B">
      <w:pPr>
        <w:spacing w:line="360" w:lineRule="auto"/>
        <w:ind w:firstLine="480" w:firstLineChars="200"/>
        <w:rPr>
          <w:rFonts w:ascii="宋体" w:hAnsi="宋体" w:cs="宋体"/>
          <w:sz w:val="24"/>
        </w:rPr>
      </w:pPr>
      <w:r>
        <w:rPr>
          <w:rFonts w:hint="eastAsia" w:ascii="宋体" w:hAnsi="宋体" w:cs="宋体"/>
          <w:sz w:val="24"/>
        </w:rPr>
        <w:t xml:space="preserve">①对各门禁系统进行一次巡查，统计各设备的运行状况。 </w:t>
      </w:r>
    </w:p>
    <w:p w14:paraId="16CB5C74">
      <w:pPr>
        <w:spacing w:line="360" w:lineRule="auto"/>
        <w:ind w:firstLine="480" w:firstLineChars="200"/>
        <w:rPr>
          <w:rFonts w:ascii="宋体" w:hAnsi="宋体" w:cs="宋体"/>
          <w:sz w:val="24"/>
        </w:rPr>
      </w:pPr>
      <w:r>
        <w:rPr>
          <w:rFonts w:hint="eastAsia" w:ascii="宋体" w:hAnsi="宋体" w:cs="宋体"/>
          <w:sz w:val="24"/>
        </w:rPr>
        <w:t xml:space="preserve">②对门禁系统及设备的运行情况，如门禁控制器、门禁一体机、磁力锁、闭门器等进行检查，确保核心设备在大假期间运行正常。 </w:t>
      </w:r>
    </w:p>
    <w:p w14:paraId="5AB479CA">
      <w:pPr>
        <w:spacing w:line="360" w:lineRule="auto"/>
        <w:ind w:firstLine="480" w:firstLineChars="200"/>
        <w:rPr>
          <w:rFonts w:ascii="宋体" w:hAnsi="宋体" w:cs="宋体"/>
          <w:sz w:val="24"/>
        </w:rPr>
      </w:pPr>
      <w:r>
        <w:rPr>
          <w:rFonts w:hint="eastAsia" w:ascii="宋体" w:hAnsi="宋体" w:cs="宋体"/>
          <w:sz w:val="24"/>
        </w:rPr>
        <w:t xml:space="preserve">③对应用软件进行检查，必要时进行升级。 </w:t>
      </w:r>
    </w:p>
    <w:p w14:paraId="7FC7DFA5">
      <w:pPr>
        <w:spacing w:line="360" w:lineRule="auto"/>
        <w:ind w:firstLine="480" w:firstLineChars="200"/>
        <w:rPr>
          <w:rFonts w:ascii="宋体" w:hAnsi="宋体" w:cs="宋体"/>
          <w:sz w:val="24"/>
        </w:rPr>
      </w:pPr>
      <w:r>
        <w:rPr>
          <w:rFonts w:hint="eastAsia" w:ascii="宋体" w:hAnsi="宋体" w:cs="宋体"/>
          <w:sz w:val="24"/>
        </w:rPr>
        <w:t>2）在月检、季检、年检时间安排重叠时，以巡检内容最完备、严格的实施。</w:t>
      </w:r>
    </w:p>
    <w:p w14:paraId="12AF958A">
      <w:pPr>
        <w:spacing w:line="360" w:lineRule="auto"/>
        <w:ind w:firstLine="480" w:firstLineChars="200"/>
        <w:rPr>
          <w:rFonts w:ascii="宋体" w:hAnsi="宋体" w:cs="宋体"/>
          <w:sz w:val="24"/>
        </w:rPr>
      </w:pPr>
      <w:r>
        <w:rPr>
          <w:rFonts w:hint="eastAsia" w:ascii="宋体" w:hAnsi="宋体" w:cs="宋体"/>
          <w:sz w:val="24"/>
        </w:rPr>
        <w:t>4.6在保养期内，维保机构须储备有主要常用易耗备件。确需更换的，须得到甲方相关人员认可后，方能进行更换。</w:t>
      </w:r>
    </w:p>
    <w:p w14:paraId="4002B19A">
      <w:pPr>
        <w:spacing w:line="360" w:lineRule="auto"/>
        <w:ind w:firstLine="480" w:firstLineChars="200"/>
        <w:rPr>
          <w:rFonts w:ascii="宋体" w:hAnsi="宋体" w:cs="宋体"/>
          <w:sz w:val="24"/>
        </w:rPr>
      </w:pPr>
      <w:r>
        <w:rPr>
          <w:rFonts w:hint="eastAsia" w:ascii="宋体" w:hAnsi="宋体" w:cs="宋体"/>
          <w:sz w:val="24"/>
        </w:rPr>
        <w:t>1）甲方负责：</w:t>
      </w:r>
    </w:p>
    <w:p w14:paraId="64BEBE89">
      <w:pPr>
        <w:spacing w:line="360" w:lineRule="auto"/>
        <w:ind w:firstLine="480" w:firstLineChars="200"/>
        <w:rPr>
          <w:rFonts w:ascii="宋体" w:hAnsi="宋体" w:cs="宋体"/>
          <w:color w:val="auto"/>
          <w:sz w:val="24"/>
        </w:rPr>
      </w:pPr>
      <w:r>
        <w:rPr>
          <w:rFonts w:hint="eastAsia" w:ascii="宋体" w:hAnsi="宋体" w:cs="宋体"/>
          <w:color w:val="auto"/>
          <w:sz w:val="24"/>
          <w:u w:color="000000"/>
          <w:lang w:eastAsia="zh-CN"/>
        </w:rPr>
        <w:t>维修保养过程中，当须更换的</w:t>
      </w:r>
      <w:r>
        <w:rPr>
          <w:rFonts w:hint="eastAsia" w:ascii="宋体" w:hAnsi="宋体" w:cs="宋体"/>
          <w:color w:val="auto"/>
          <w:sz w:val="24"/>
          <w:u w:color="000000"/>
        </w:rPr>
        <w:t>零配件（零配件为功能不可再分拆的个体）</w:t>
      </w:r>
      <w:r>
        <w:rPr>
          <w:rFonts w:hint="eastAsia" w:ascii="宋体" w:hAnsi="宋体" w:cs="宋体"/>
          <w:color w:val="auto"/>
          <w:sz w:val="24"/>
          <w:u w:color="000000"/>
          <w:lang w:eastAsia="zh-CN"/>
        </w:rPr>
        <w:t>的</w:t>
      </w:r>
      <w:r>
        <w:rPr>
          <w:rFonts w:hint="eastAsia" w:ascii="宋体" w:hAnsi="宋体" w:cs="宋体"/>
          <w:color w:val="auto"/>
          <w:sz w:val="24"/>
          <w:u w:color="000000"/>
        </w:rPr>
        <w:t>单价</w:t>
      </w:r>
      <w:r>
        <w:rPr>
          <w:rFonts w:hint="eastAsia" w:ascii="宋体" w:hAnsi="宋体" w:cs="宋体"/>
          <w:color w:val="auto"/>
          <w:sz w:val="24"/>
          <w:u w:color="000000"/>
          <w:lang w:eastAsia="zh-CN"/>
        </w:rPr>
        <w:t>大</w:t>
      </w:r>
      <w:r>
        <w:rPr>
          <w:rFonts w:hint="eastAsia" w:ascii="宋体" w:hAnsi="宋体" w:cs="宋体"/>
          <w:color w:val="auto"/>
          <w:sz w:val="24"/>
          <w:u w:color="000000"/>
        </w:rPr>
        <w:t>于200元时，</w:t>
      </w:r>
      <w:r>
        <w:rPr>
          <w:rFonts w:hint="eastAsia" w:ascii="宋体" w:hAnsi="宋体" w:cs="宋体"/>
          <w:color w:val="auto"/>
          <w:sz w:val="24"/>
        </w:rPr>
        <w:t>甲方</w:t>
      </w:r>
      <w:r>
        <w:rPr>
          <w:rFonts w:hint="eastAsia" w:ascii="宋体" w:hAnsi="宋体" w:cs="宋体"/>
          <w:color w:val="auto"/>
          <w:sz w:val="24"/>
          <w:u w:color="000000"/>
          <w:lang w:eastAsia="zh-CN"/>
        </w:rPr>
        <w:t>负责提供零配件，</w:t>
      </w:r>
      <w:r>
        <w:rPr>
          <w:rFonts w:hint="eastAsia" w:ascii="宋体" w:hAnsi="宋体" w:cs="宋体"/>
          <w:color w:val="auto"/>
          <w:sz w:val="24"/>
        </w:rPr>
        <w:t>乙方</w:t>
      </w:r>
      <w:r>
        <w:rPr>
          <w:rFonts w:hint="eastAsia" w:ascii="宋体" w:hAnsi="宋体" w:cs="宋体"/>
          <w:color w:val="auto"/>
          <w:sz w:val="24"/>
          <w:u w:color="000000"/>
          <w:lang w:eastAsia="zh-CN"/>
        </w:rPr>
        <w:t>负责维修保养和安装调试</w:t>
      </w:r>
      <w:r>
        <w:rPr>
          <w:rFonts w:hint="eastAsia" w:ascii="宋体" w:hAnsi="宋体" w:cs="宋体"/>
          <w:color w:val="auto"/>
          <w:sz w:val="24"/>
          <w:u w:color="000000"/>
        </w:rPr>
        <w:t>（</w:t>
      </w:r>
      <w:r>
        <w:rPr>
          <w:rFonts w:hint="eastAsia" w:ascii="宋体" w:hAnsi="宋体" w:cs="宋体"/>
          <w:color w:val="auto"/>
          <w:sz w:val="24"/>
          <w:u w:color="000000"/>
          <w:lang w:eastAsia="zh-CN"/>
        </w:rPr>
        <w:t>维保费用和</w:t>
      </w:r>
      <w:r>
        <w:rPr>
          <w:rFonts w:hint="eastAsia" w:ascii="宋体" w:hAnsi="宋体" w:cs="宋体"/>
          <w:color w:val="auto"/>
          <w:sz w:val="24"/>
          <w:u w:color="000000"/>
        </w:rPr>
        <w:t>安装调试费用</w:t>
      </w:r>
      <w:r>
        <w:rPr>
          <w:rFonts w:hint="eastAsia" w:ascii="宋体" w:hAnsi="宋体" w:cs="宋体"/>
          <w:color w:val="auto"/>
          <w:sz w:val="24"/>
          <w:u w:color="000000"/>
          <w:lang w:eastAsia="zh-CN"/>
        </w:rPr>
        <w:t>已</w:t>
      </w:r>
      <w:r>
        <w:rPr>
          <w:rFonts w:hint="eastAsia" w:ascii="宋体" w:hAnsi="宋体" w:cs="宋体"/>
          <w:color w:val="auto"/>
          <w:sz w:val="24"/>
          <w:u w:color="000000"/>
        </w:rPr>
        <w:t>包含在响应报价中，</w:t>
      </w:r>
      <w:r>
        <w:rPr>
          <w:rFonts w:hint="eastAsia" w:ascii="宋体" w:hAnsi="宋体" w:cs="宋体"/>
          <w:color w:val="auto"/>
          <w:sz w:val="24"/>
        </w:rPr>
        <w:t>甲方</w:t>
      </w:r>
      <w:r>
        <w:rPr>
          <w:rFonts w:hint="eastAsia" w:ascii="宋体" w:hAnsi="宋体" w:cs="宋体"/>
          <w:color w:val="auto"/>
          <w:sz w:val="24"/>
          <w:u w:color="000000"/>
        </w:rPr>
        <w:t>不另行支付）</w:t>
      </w:r>
      <w:r>
        <w:rPr>
          <w:rFonts w:hint="eastAsia" w:ascii="宋体" w:hAnsi="宋体" w:cs="宋体"/>
          <w:color w:val="auto"/>
          <w:sz w:val="24"/>
        </w:rPr>
        <w:t>。</w:t>
      </w:r>
    </w:p>
    <w:p w14:paraId="0AB0B2B5">
      <w:pPr>
        <w:spacing w:line="360" w:lineRule="auto"/>
        <w:ind w:firstLine="480" w:firstLineChars="200"/>
        <w:rPr>
          <w:rFonts w:ascii="宋体" w:hAnsi="宋体" w:cs="宋体"/>
          <w:color w:val="auto"/>
          <w:sz w:val="24"/>
        </w:rPr>
      </w:pPr>
      <w:r>
        <w:rPr>
          <w:rFonts w:hint="eastAsia" w:ascii="宋体" w:hAnsi="宋体" w:cs="宋体"/>
          <w:color w:val="auto"/>
          <w:sz w:val="24"/>
        </w:rPr>
        <w:t>2）乙方负责包括但不限于：</w:t>
      </w:r>
    </w:p>
    <w:p w14:paraId="1ED39C18">
      <w:pPr>
        <w:spacing w:line="360" w:lineRule="auto"/>
        <w:ind w:firstLine="480" w:firstLineChars="200"/>
        <w:rPr>
          <w:rFonts w:ascii="宋体" w:hAnsi="宋体" w:cs="宋体"/>
          <w:color w:val="auto"/>
          <w:sz w:val="24"/>
        </w:rPr>
      </w:pPr>
      <w:r>
        <w:rPr>
          <w:rFonts w:hint="eastAsia" w:ascii="宋体" w:hAnsi="宋体" w:cs="宋体"/>
          <w:color w:val="auto"/>
          <w:sz w:val="24"/>
        </w:rPr>
        <w:t>①人工费：包括人员节假日加班费、福利、劳保、社会保险、工伤保险、医疗保险等；</w:t>
      </w:r>
    </w:p>
    <w:p w14:paraId="15D2C147">
      <w:pPr>
        <w:spacing w:line="360" w:lineRule="auto"/>
        <w:ind w:firstLine="480" w:firstLineChars="200"/>
        <w:rPr>
          <w:rFonts w:ascii="宋体" w:hAnsi="宋体" w:cs="宋体"/>
          <w:color w:val="auto"/>
          <w:sz w:val="24"/>
        </w:rPr>
      </w:pPr>
      <w:r>
        <w:rPr>
          <w:rFonts w:hint="eastAsia" w:ascii="宋体" w:hAnsi="宋体" w:cs="宋体"/>
          <w:color w:val="auto"/>
          <w:sz w:val="24"/>
        </w:rPr>
        <w:t>②</w:t>
      </w:r>
      <w:r>
        <w:rPr>
          <w:rFonts w:hint="eastAsia" w:ascii="宋体" w:hAnsi="宋体" w:cs="宋体"/>
          <w:color w:val="auto"/>
          <w:sz w:val="24"/>
          <w:u w:color="000000"/>
        </w:rPr>
        <w:t>维修保养过程中，若遇到无法修复且必须更换的零配件（零配件为功能不可再分拆的个体），当其单价等于或小于200元时，设备维修保养费、零配件更换及调试的所有费用均由</w:t>
      </w:r>
      <w:r>
        <w:rPr>
          <w:rFonts w:hint="eastAsia" w:ascii="宋体" w:hAnsi="宋体" w:cs="宋体"/>
          <w:color w:val="auto"/>
          <w:sz w:val="24"/>
        </w:rPr>
        <w:t>乙方</w:t>
      </w:r>
      <w:r>
        <w:rPr>
          <w:rFonts w:hint="eastAsia" w:ascii="宋体" w:hAnsi="宋体" w:cs="宋体"/>
          <w:color w:val="auto"/>
          <w:sz w:val="24"/>
          <w:u w:color="000000"/>
        </w:rPr>
        <w:t>承担。</w:t>
      </w:r>
    </w:p>
    <w:p w14:paraId="1890B021">
      <w:pPr>
        <w:spacing w:line="360" w:lineRule="auto"/>
        <w:ind w:firstLine="480" w:firstLineChars="200"/>
        <w:rPr>
          <w:rFonts w:ascii="宋体" w:hAnsi="宋体" w:cs="宋体"/>
          <w:color w:val="auto"/>
          <w:sz w:val="24"/>
        </w:rPr>
      </w:pPr>
      <w:r>
        <w:rPr>
          <w:rFonts w:hint="eastAsia" w:ascii="宋体" w:hAnsi="宋体" w:cs="宋体"/>
          <w:color w:val="auto"/>
          <w:sz w:val="24"/>
        </w:rPr>
        <w:t>具体清单以合同生效后双方协商、确定及补充。</w:t>
      </w:r>
    </w:p>
    <w:p w14:paraId="4A499C08">
      <w:pPr>
        <w:spacing w:line="360" w:lineRule="auto"/>
        <w:ind w:firstLine="480" w:firstLineChars="200"/>
        <w:rPr>
          <w:rFonts w:ascii="宋体" w:hAnsi="宋体" w:cs="宋体"/>
          <w:color w:val="auto"/>
          <w:sz w:val="24"/>
        </w:rPr>
      </w:pPr>
      <w:r>
        <w:rPr>
          <w:rFonts w:hint="eastAsia" w:ascii="宋体" w:hAnsi="宋体" w:cs="宋体"/>
          <w:color w:val="auto"/>
          <w:sz w:val="24"/>
        </w:rPr>
        <w:t>服务期间如乙方不按约定更换上述零配件的，甲方有权自行购置，且乙方负责更换、调试（由乙方承担费用）</w:t>
      </w:r>
      <w:r>
        <w:rPr>
          <w:rFonts w:hint="eastAsia" w:ascii="宋体" w:hAnsi="宋体" w:cs="宋体"/>
          <w:color w:val="auto"/>
          <w:sz w:val="24"/>
          <w:u w:color="000000"/>
          <w:lang w:eastAsia="zh-CN"/>
        </w:rPr>
        <w:t>。此外，采购人将在当月的服务费用中，按照实际购置零配件费用（依据发票金额）的两倍进行扣除</w:t>
      </w:r>
      <w:r>
        <w:rPr>
          <w:rFonts w:hint="eastAsia" w:ascii="宋体" w:hAnsi="宋体" w:cs="宋体"/>
          <w:color w:val="auto"/>
          <w:sz w:val="24"/>
        </w:rPr>
        <w:t>。</w:t>
      </w:r>
    </w:p>
    <w:p w14:paraId="6F5C96F3">
      <w:pPr>
        <w:spacing w:line="360" w:lineRule="auto"/>
        <w:ind w:firstLine="480" w:firstLineChars="200"/>
        <w:rPr>
          <w:rFonts w:ascii="宋体" w:hAnsi="宋体" w:cs="宋体"/>
          <w:sz w:val="24"/>
        </w:rPr>
      </w:pPr>
      <w:r>
        <w:rPr>
          <w:rFonts w:hint="eastAsia" w:ascii="宋体" w:hAnsi="宋体" w:cs="宋体"/>
          <w:sz w:val="24"/>
        </w:rPr>
        <w:t>③管理成本：包括服务费、税金、利润、劳保、办公等相关管理费用。</w:t>
      </w:r>
    </w:p>
    <w:p w14:paraId="7E9C9394">
      <w:pPr>
        <w:spacing w:line="360" w:lineRule="auto"/>
        <w:ind w:firstLine="480" w:firstLineChars="200"/>
        <w:rPr>
          <w:rFonts w:ascii="宋体" w:hAnsi="宋体" w:cs="宋体"/>
          <w:sz w:val="24"/>
        </w:rPr>
      </w:pPr>
      <w:r>
        <w:rPr>
          <w:rFonts w:hint="eastAsia" w:ascii="宋体" w:hAnsi="宋体" w:cs="宋体"/>
          <w:sz w:val="24"/>
        </w:rPr>
        <w:t xml:space="preserve">4.7其他：  </w:t>
      </w:r>
    </w:p>
    <w:p w14:paraId="4428B6DC">
      <w:pPr>
        <w:spacing w:line="360" w:lineRule="auto"/>
        <w:ind w:firstLine="480" w:firstLineChars="200"/>
        <w:rPr>
          <w:rFonts w:ascii="宋体" w:hAnsi="宋体" w:cs="宋体"/>
          <w:sz w:val="24"/>
        </w:rPr>
      </w:pPr>
      <w:r>
        <w:rPr>
          <w:rFonts w:hint="eastAsia" w:ascii="宋体" w:hAnsi="宋体" w:cs="宋体"/>
          <w:sz w:val="24"/>
        </w:rPr>
        <w:t>1）因人为损坏（非乙方）或不可抗力（天灾，雷击等）造成设备损坏必须更换新设备，由此产生的设备费用由甲方支付（包括设备采购、运输等），乙方免费安装调试。</w:t>
      </w:r>
    </w:p>
    <w:p w14:paraId="670F46A2">
      <w:pPr>
        <w:spacing w:line="360" w:lineRule="auto"/>
        <w:ind w:firstLine="480" w:firstLineChars="200"/>
        <w:rPr>
          <w:rFonts w:ascii="宋体" w:hAnsi="宋体" w:cs="宋体"/>
          <w:sz w:val="24"/>
        </w:rPr>
      </w:pPr>
      <w:r>
        <w:rPr>
          <w:rFonts w:hint="eastAsia" w:ascii="宋体" w:hAnsi="宋体" w:cs="宋体"/>
          <w:sz w:val="24"/>
        </w:rPr>
        <w:t>2）因为天灾、人为破坏（非乙方）等原因造成的强弱电线路损毁，需要重新敷设线路的，由甲方支付主辅材采购、运输等费用，乙方免费安装调试。</w:t>
      </w:r>
    </w:p>
    <w:p w14:paraId="29AD8CCD">
      <w:pPr>
        <w:spacing w:line="360" w:lineRule="auto"/>
        <w:ind w:firstLine="480" w:firstLineChars="200"/>
        <w:rPr>
          <w:rFonts w:ascii="宋体" w:hAnsi="宋体" w:cs="宋体"/>
          <w:sz w:val="24"/>
        </w:rPr>
      </w:pPr>
      <w:r>
        <w:rPr>
          <w:rFonts w:hint="eastAsia" w:ascii="宋体" w:hAnsi="宋体" w:cs="宋体"/>
          <w:sz w:val="24"/>
        </w:rPr>
        <w:t>3）以上1）、2）点涉及费用按合同条款4.6执行。</w:t>
      </w:r>
    </w:p>
    <w:p w14:paraId="1F4D583C">
      <w:pPr>
        <w:spacing w:line="360" w:lineRule="auto"/>
        <w:ind w:firstLine="480" w:firstLineChars="200"/>
        <w:rPr>
          <w:rFonts w:ascii="宋体" w:hAnsi="宋体" w:cs="宋体"/>
          <w:sz w:val="24"/>
        </w:rPr>
      </w:pPr>
      <w:r>
        <w:rPr>
          <w:rFonts w:hint="eastAsia" w:ascii="宋体" w:hAnsi="宋体" w:cs="宋体"/>
          <w:sz w:val="24"/>
        </w:rPr>
        <w:t>4）在维护保养服务过程中，由于乙方违规操作等原因造成设备损毁和线路破坏，由此产生的费用由乙方支付。</w:t>
      </w:r>
    </w:p>
    <w:p w14:paraId="35AC58E1">
      <w:pPr>
        <w:spacing w:line="360" w:lineRule="auto"/>
        <w:ind w:firstLine="480" w:firstLineChars="200"/>
        <w:rPr>
          <w:rFonts w:ascii="宋体" w:hAnsi="宋体" w:cs="宋体"/>
          <w:sz w:val="24"/>
        </w:rPr>
      </w:pPr>
      <w:r>
        <w:rPr>
          <w:rFonts w:hint="eastAsia" w:ascii="宋体" w:hAnsi="宋体" w:cs="宋体"/>
          <w:sz w:val="24"/>
        </w:rPr>
        <w:t>5）乙方自备交通工具，自备检查维护工具，常用的维护保养辅材（设备连接头，清洁用品等）费用由乙方支付。</w:t>
      </w:r>
    </w:p>
    <w:p w14:paraId="0E272F04">
      <w:pPr>
        <w:autoSpaceDE w:val="0"/>
        <w:autoSpaceDN w:val="0"/>
        <w:adjustRightInd w:val="0"/>
        <w:snapToGrid w:val="0"/>
        <w:spacing w:line="360" w:lineRule="auto"/>
        <w:ind w:firstLine="482" w:firstLineChars="200"/>
        <w:rPr>
          <w:rFonts w:ascii="宋体" w:hAnsi="宋体" w:cs="宋体"/>
          <w:color w:val="FF0000"/>
          <w:sz w:val="24"/>
        </w:rPr>
      </w:pPr>
      <w:r>
        <w:rPr>
          <w:rFonts w:hint="eastAsia" w:ascii="宋体" w:hAnsi="宋体" w:cs="宋体"/>
          <w:b/>
          <w:sz w:val="24"/>
        </w:rPr>
        <w:t>五、维修保养期限：</w:t>
      </w:r>
      <w:r>
        <w:rPr>
          <w:rFonts w:hint="eastAsia" w:ascii="宋体" w:hAnsi="宋体" w:cs="宋体"/>
          <w:sz w:val="24"/>
        </w:rPr>
        <w:t>本合同自双方签字盖章并满足合同约定生效条件之日起生效，本项目的服务期限为叁</w:t>
      </w:r>
      <w:r>
        <w:rPr>
          <w:rFonts w:hint="eastAsia" w:ascii="宋体" w:hAnsi="宋体" w:cs="宋体"/>
          <w:color w:val="auto"/>
          <w:sz w:val="24"/>
        </w:rPr>
        <w:t>年，具体开展时间为</w:t>
      </w:r>
      <w:r>
        <w:rPr>
          <w:rFonts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日至</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52736C2">
      <w:pPr>
        <w:autoSpaceDE w:val="0"/>
        <w:autoSpaceDN w:val="0"/>
        <w:adjustRightInd w:val="0"/>
        <w:snapToGrid w:val="0"/>
        <w:spacing w:line="360" w:lineRule="auto"/>
        <w:ind w:firstLine="482" w:firstLineChars="200"/>
        <w:rPr>
          <w:rFonts w:ascii="宋体" w:hAnsi="宋体" w:cs="宋体"/>
          <w:color w:val="FF0000"/>
          <w:sz w:val="24"/>
        </w:rPr>
      </w:pPr>
      <w:r>
        <w:rPr>
          <w:rFonts w:hint="eastAsia" w:ascii="宋体" w:hAnsi="宋体" w:cs="宋体"/>
          <w:b/>
          <w:sz w:val="24"/>
        </w:rPr>
        <w:t>六、维修保养服务费用：</w:t>
      </w:r>
    </w:p>
    <w:p w14:paraId="4D7D6D6F">
      <w:pPr>
        <w:spacing w:line="360" w:lineRule="auto"/>
        <w:ind w:firstLine="480" w:firstLineChars="200"/>
        <w:rPr>
          <w:rFonts w:ascii="宋体" w:hAnsi="宋体" w:cs="宋体"/>
          <w:sz w:val="24"/>
        </w:rPr>
      </w:pPr>
      <w:r>
        <w:rPr>
          <w:rFonts w:hint="eastAsia" w:ascii="宋体" w:hAnsi="宋体" w:cs="宋体"/>
          <w:sz w:val="24"/>
        </w:rPr>
        <w:t>6.1 维修保养服务费用含税为：大写人民币</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元</w:t>
      </w:r>
      <w:r>
        <w:rPr>
          <w:rFonts w:hint="eastAsia" w:ascii="宋体" w:hAnsi="宋体" w:cs="宋体"/>
          <w:sz w:val="24"/>
        </w:rPr>
        <w:t>。</w:t>
      </w:r>
    </w:p>
    <w:p w14:paraId="5895F833">
      <w:pPr>
        <w:spacing w:line="360" w:lineRule="auto"/>
        <w:ind w:firstLine="480" w:firstLineChars="200"/>
        <w:rPr>
          <w:rFonts w:ascii="宋体" w:hAnsi="宋体" w:cs="宋体"/>
          <w:sz w:val="24"/>
        </w:rPr>
      </w:pPr>
      <w:r>
        <w:rPr>
          <w:rFonts w:hint="eastAsia" w:ascii="宋体" w:hAnsi="宋体" w:cs="宋体"/>
          <w:sz w:val="24"/>
        </w:rPr>
        <w:t>（维保费用明细见附</w:t>
      </w:r>
      <w:r>
        <w:rPr>
          <w:rFonts w:hint="eastAsia" w:ascii="宋体" w:hAnsi="宋体" w:cs="宋体"/>
          <w:sz w:val="24"/>
          <w:lang w:eastAsia="zh-CN"/>
        </w:rPr>
        <w:t>表</w:t>
      </w:r>
      <w:r>
        <w:rPr>
          <w:rFonts w:hint="eastAsia" w:ascii="宋体" w:hAnsi="宋体" w:cs="宋体"/>
          <w:sz w:val="24"/>
        </w:rPr>
        <w:t>一）</w:t>
      </w:r>
    </w:p>
    <w:p w14:paraId="19AD36DD">
      <w:pPr>
        <w:spacing w:line="360" w:lineRule="auto"/>
        <w:ind w:firstLine="512" w:firstLineChars="200"/>
        <w:rPr>
          <w:rFonts w:ascii="宋体" w:hAnsi="宋体" w:cs="宋体"/>
          <w:color w:val="FF0000"/>
          <w:sz w:val="24"/>
        </w:rPr>
      </w:pPr>
      <w:r>
        <w:rPr>
          <w:rFonts w:hint="eastAsia" w:ascii="宋体" w:hAnsi="宋体" w:cs="宋体"/>
          <w:spacing w:val="8"/>
          <w:sz w:val="24"/>
        </w:rPr>
        <w:t xml:space="preserve">6.2 </w:t>
      </w:r>
      <w:r>
        <w:rPr>
          <w:rFonts w:hint="eastAsia" w:ascii="宋体" w:hAnsi="宋体" w:cs="宋体"/>
          <w:sz w:val="24"/>
        </w:rPr>
        <w:t>付款方式：维保服务费</w:t>
      </w:r>
      <w:r>
        <w:rPr>
          <w:rFonts w:hint="eastAsia" w:ascii="宋体" w:hAnsi="宋体" w:cs="宋体"/>
          <w:sz w:val="24"/>
          <w:lang w:eastAsia="zh-CN"/>
        </w:rPr>
        <w:t>按季度支付。</w:t>
      </w:r>
      <w:r>
        <w:rPr>
          <w:rFonts w:hint="eastAsia" w:ascii="宋体" w:hAnsi="宋体" w:cs="宋体"/>
          <w:sz w:val="24"/>
        </w:rPr>
        <w:t>乙方</w:t>
      </w:r>
      <w:r>
        <w:rPr>
          <w:rFonts w:hint="eastAsia" w:ascii="宋体" w:hAnsi="宋体" w:cs="宋体"/>
          <w:sz w:val="24"/>
          <w:lang w:eastAsia="zh-CN"/>
        </w:rPr>
        <w:t>完成当</w:t>
      </w:r>
      <w:r>
        <w:rPr>
          <w:rFonts w:hint="eastAsia" w:ascii="宋体" w:hAnsi="宋体" w:cs="宋体"/>
          <w:color w:val="auto"/>
          <w:sz w:val="24"/>
          <w:lang w:eastAsia="zh-CN"/>
        </w:rPr>
        <w:t>季度实际设备数量的</w:t>
      </w:r>
      <w:r>
        <w:rPr>
          <w:rFonts w:hint="eastAsia" w:ascii="宋体" w:hAnsi="宋体" w:cs="宋体"/>
          <w:sz w:val="24"/>
        </w:rPr>
        <w:t>维修保养</w:t>
      </w:r>
      <w:r>
        <w:rPr>
          <w:rFonts w:hint="eastAsia" w:ascii="宋体" w:hAnsi="宋体" w:cs="宋体"/>
          <w:sz w:val="24"/>
          <w:lang w:eastAsia="zh-CN"/>
        </w:rPr>
        <w:t>工作</w:t>
      </w:r>
      <w:r>
        <w:rPr>
          <w:rFonts w:hint="eastAsia" w:ascii="宋体" w:hAnsi="宋体" w:cs="宋体"/>
          <w:sz w:val="24"/>
        </w:rPr>
        <w:t>，</w:t>
      </w:r>
      <w:r>
        <w:rPr>
          <w:rFonts w:hint="eastAsia" w:ascii="宋体" w:hAnsi="宋体" w:cs="宋体"/>
          <w:sz w:val="24"/>
          <w:lang w:eastAsia="zh-CN"/>
        </w:rPr>
        <w:t>并经</w:t>
      </w:r>
      <w:r>
        <w:rPr>
          <w:rFonts w:hint="eastAsia" w:ascii="宋体" w:hAnsi="宋体" w:cs="宋体"/>
          <w:sz w:val="24"/>
        </w:rPr>
        <w:t>甲方</w:t>
      </w:r>
      <w:r>
        <w:rPr>
          <w:rFonts w:hint="eastAsia" w:ascii="宋体" w:hAnsi="宋体" w:cs="宋体"/>
          <w:sz w:val="24"/>
          <w:lang w:eastAsia="zh-CN"/>
        </w:rPr>
        <w:t>考核合格后，</w:t>
      </w:r>
      <w:r>
        <w:rPr>
          <w:rFonts w:hint="eastAsia" w:ascii="宋体" w:hAnsi="宋体" w:cs="宋体"/>
          <w:sz w:val="24"/>
        </w:rPr>
        <w:t>甲方</w:t>
      </w:r>
      <w:r>
        <w:rPr>
          <w:rFonts w:hint="eastAsia" w:ascii="宋体" w:hAnsi="宋体" w:cs="宋体"/>
          <w:sz w:val="24"/>
          <w:lang w:eastAsia="zh-CN"/>
        </w:rPr>
        <w:t>将在</w:t>
      </w:r>
      <w:r>
        <w:rPr>
          <w:rFonts w:hint="eastAsia" w:ascii="宋体" w:hAnsi="宋体" w:cs="宋体"/>
          <w:sz w:val="24"/>
        </w:rPr>
        <w:t>收到</w:t>
      </w:r>
      <w:r>
        <w:rPr>
          <w:rFonts w:hint="eastAsia" w:ascii="宋体" w:hAnsi="宋体" w:cs="宋体"/>
          <w:sz w:val="24"/>
          <w:lang w:eastAsia="zh-CN"/>
        </w:rPr>
        <w:t>正式</w:t>
      </w:r>
      <w:r>
        <w:rPr>
          <w:rFonts w:hint="eastAsia" w:ascii="宋体" w:hAnsi="宋体" w:cs="宋体"/>
          <w:sz w:val="24"/>
        </w:rPr>
        <w:t>发票后30天内支付。</w:t>
      </w:r>
    </w:p>
    <w:p w14:paraId="7474776D">
      <w:pPr>
        <w:spacing w:before="156" w:line="360" w:lineRule="auto"/>
        <w:ind w:firstLine="482" w:firstLineChars="200"/>
        <w:rPr>
          <w:rFonts w:ascii="宋体" w:hAnsi="宋体" w:cs="宋体"/>
          <w:b/>
          <w:sz w:val="24"/>
        </w:rPr>
      </w:pPr>
      <w:r>
        <w:rPr>
          <w:rFonts w:hint="eastAsia" w:ascii="宋体" w:hAnsi="宋体" w:cs="宋体"/>
          <w:b/>
          <w:sz w:val="24"/>
        </w:rPr>
        <w:t>七、应急响应措施：</w:t>
      </w:r>
    </w:p>
    <w:p w14:paraId="45FF68FB">
      <w:pPr>
        <w:spacing w:line="360" w:lineRule="auto"/>
        <w:ind w:firstLine="480" w:firstLineChars="200"/>
        <w:rPr>
          <w:rFonts w:ascii="宋体" w:hAnsi="宋体" w:cs="宋体"/>
          <w:sz w:val="24"/>
        </w:rPr>
      </w:pPr>
      <w:r>
        <w:rPr>
          <w:rFonts w:hint="eastAsia" w:ascii="宋体" w:hAnsi="宋体" w:cs="宋体"/>
          <w:sz w:val="24"/>
        </w:rPr>
        <w:t>乙方为甲方提供7×24小时响应服务，具体响应方式及响应时间根据故障级别而定，其具体内容如下：</w:t>
      </w:r>
    </w:p>
    <w:p w14:paraId="71F2FA12">
      <w:pPr>
        <w:spacing w:line="360" w:lineRule="auto"/>
        <w:ind w:firstLine="480" w:firstLineChars="200"/>
        <w:rPr>
          <w:rFonts w:ascii="宋体" w:hAnsi="宋体" w:cs="宋体"/>
          <w:sz w:val="24"/>
        </w:rPr>
      </w:pPr>
      <w:r>
        <w:rPr>
          <w:rFonts w:hint="eastAsia" w:ascii="宋体" w:hAnsi="宋体" w:cs="宋体"/>
          <w:sz w:val="24"/>
        </w:rPr>
        <w:t>按照要求，乙方对系统进行维护保养，建立门禁系统维护保养日志，组建维护保养档案，每月编写维护保养报告。</w:t>
      </w:r>
    </w:p>
    <w:p w14:paraId="57BF2F95">
      <w:pPr>
        <w:spacing w:line="360" w:lineRule="auto"/>
        <w:ind w:firstLine="480" w:firstLineChars="200"/>
        <w:rPr>
          <w:rFonts w:ascii="宋体" w:hAnsi="宋体" w:cs="宋体"/>
          <w:sz w:val="24"/>
        </w:rPr>
      </w:pPr>
      <w:r>
        <w:rPr>
          <w:rFonts w:hint="eastAsia" w:ascii="宋体" w:hAnsi="宋体" w:cs="宋体"/>
          <w:sz w:val="24"/>
        </w:rPr>
        <w:t>故障等级分为三级，一般故障、中级故障、重大故障。</w:t>
      </w:r>
    </w:p>
    <w:p w14:paraId="5841B306">
      <w:pPr>
        <w:spacing w:line="360" w:lineRule="auto"/>
        <w:ind w:firstLine="480" w:firstLineChars="200"/>
        <w:rPr>
          <w:rFonts w:ascii="宋体" w:hAnsi="宋体" w:cs="宋体"/>
          <w:sz w:val="24"/>
        </w:rPr>
      </w:pPr>
      <w:r>
        <w:rPr>
          <w:rFonts w:hint="eastAsia" w:ascii="宋体" w:hAnsi="宋体" w:cs="宋体"/>
          <w:sz w:val="24"/>
        </w:rPr>
        <w:t>一般故障是指系统出现警告，但不影响其正常运行。接到值班人员通知或维护人员发现故障后，应立即响应，组织维护人员</w:t>
      </w:r>
      <w:r>
        <w:rPr>
          <w:rFonts w:hint="eastAsia" w:ascii="宋体" w:hAnsi="宋体" w:cs="宋体"/>
          <w:sz w:val="24"/>
          <w:lang w:eastAsia="zh-CN"/>
        </w:rPr>
        <w:t>需</w:t>
      </w:r>
      <w:r>
        <w:rPr>
          <w:rFonts w:hint="eastAsia" w:ascii="宋体" w:hAnsi="宋体" w:cs="宋体"/>
          <w:sz w:val="24"/>
          <w:lang w:val="en-US" w:eastAsia="zh-CN"/>
        </w:rPr>
        <w:t>90分钟</w:t>
      </w:r>
      <w:r>
        <w:rPr>
          <w:rFonts w:hint="eastAsia" w:ascii="宋体" w:hAnsi="宋体" w:cs="宋体"/>
          <w:sz w:val="24"/>
        </w:rPr>
        <w:t>内</w:t>
      </w:r>
      <w:r>
        <w:rPr>
          <w:rFonts w:hint="eastAsia" w:ascii="宋体" w:hAnsi="宋体" w:cs="宋体"/>
          <w:sz w:val="24"/>
          <w:lang w:eastAsia="zh-CN"/>
        </w:rPr>
        <w:t>到达现场进行修复处理，</w:t>
      </w:r>
      <w:r>
        <w:rPr>
          <w:rFonts w:hint="eastAsia" w:ascii="宋体" w:hAnsi="宋体" w:cs="宋体"/>
          <w:sz w:val="24"/>
          <w:lang w:val="en-US" w:eastAsia="zh-CN"/>
        </w:rPr>
        <w:t>2</w:t>
      </w:r>
      <w:r>
        <w:rPr>
          <w:rFonts w:hint="eastAsia" w:ascii="宋体" w:hAnsi="宋体" w:cs="宋体"/>
          <w:sz w:val="24"/>
        </w:rPr>
        <w:t>小时内</w:t>
      </w:r>
      <w:r>
        <w:rPr>
          <w:rFonts w:hint="eastAsia" w:ascii="宋体" w:hAnsi="宋体" w:cs="宋体"/>
          <w:sz w:val="24"/>
          <w:lang w:eastAsia="zh-CN"/>
        </w:rPr>
        <w:t>修复</w:t>
      </w:r>
      <w:r>
        <w:rPr>
          <w:rFonts w:hint="eastAsia" w:ascii="宋体" w:hAnsi="宋体" w:cs="宋体"/>
          <w:sz w:val="24"/>
        </w:rPr>
        <w:t xml:space="preserve">。  </w:t>
      </w:r>
    </w:p>
    <w:p w14:paraId="3ADBC085">
      <w:pPr>
        <w:spacing w:line="360" w:lineRule="auto"/>
        <w:ind w:firstLine="480" w:firstLineChars="200"/>
        <w:rPr>
          <w:rFonts w:ascii="宋体" w:hAnsi="宋体" w:cs="宋体"/>
          <w:sz w:val="24"/>
        </w:rPr>
      </w:pPr>
      <w:r>
        <w:rPr>
          <w:rFonts w:hint="eastAsia" w:ascii="宋体" w:hAnsi="宋体" w:cs="宋体"/>
          <w:sz w:val="24"/>
        </w:rPr>
        <w:t>中级故障是指部分门禁设备出现故障无法开门的情况，应立即组织维护人员进行修复处理。维护人员</w:t>
      </w:r>
      <w:r>
        <w:rPr>
          <w:rFonts w:hint="eastAsia" w:ascii="宋体" w:hAnsi="宋体" w:cs="宋体"/>
          <w:sz w:val="24"/>
          <w:lang w:eastAsia="zh-CN"/>
        </w:rPr>
        <w:t>需</w:t>
      </w:r>
      <w:r>
        <w:rPr>
          <w:rFonts w:hint="eastAsia" w:ascii="宋体" w:hAnsi="宋体" w:cs="宋体"/>
          <w:sz w:val="24"/>
          <w:lang w:val="en-US" w:eastAsia="zh-CN"/>
        </w:rPr>
        <w:t>90分钟</w:t>
      </w:r>
      <w:r>
        <w:rPr>
          <w:rFonts w:hint="eastAsia" w:ascii="宋体" w:hAnsi="宋体" w:cs="宋体"/>
          <w:sz w:val="24"/>
        </w:rPr>
        <w:t>内</w:t>
      </w:r>
      <w:r>
        <w:rPr>
          <w:rFonts w:hint="eastAsia" w:ascii="宋体" w:hAnsi="宋体" w:cs="宋体"/>
          <w:sz w:val="24"/>
          <w:lang w:eastAsia="zh-CN"/>
        </w:rPr>
        <w:t>到达现场</w:t>
      </w:r>
      <w:r>
        <w:rPr>
          <w:rFonts w:hint="eastAsia" w:ascii="宋体" w:hAnsi="宋体" w:cs="宋体"/>
          <w:sz w:val="24"/>
        </w:rPr>
        <w:t xml:space="preserve">，12小时内修复。如遇特殊原因应向相关主管部门说明原因，并增派技术人员进行处理。  </w:t>
      </w:r>
    </w:p>
    <w:p w14:paraId="664A1342">
      <w:pPr>
        <w:spacing w:line="360" w:lineRule="auto"/>
        <w:ind w:firstLine="480" w:firstLineChars="200"/>
        <w:rPr>
          <w:rFonts w:ascii="宋体" w:hAnsi="宋体" w:cs="宋体"/>
          <w:sz w:val="24"/>
        </w:rPr>
      </w:pPr>
      <w:r>
        <w:rPr>
          <w:rFonts w:hint="eastAsia" w:ascii="宋体" w:hAnsi="宋体" w:cs="宋体"/>
          <w:sz w:val="24"/>
        </w:rPr>
        <w:t>重大故障是指大面积门禁设备出现故障，导致系统不能正常运行的情况，立即组织全部维护人员和应急人员到达现场进行处理，并联系相关厂家进行协助。维护人员</w:t>
      </w:r>
      <w:r>
        <w:rPr>
          <w:rFonts w:hint="eastAsia" w:ascii="宋体" w:hAnsi="宋体" w:cs="宋体"/>
          <w:sz w:val="24"/>
          <w:lang w:eastAsia="zh-CN"/>
        </w:rPr>
        <w:t>需</w:t>
      </w:r>
      <w:r>
        <w:rPr>
          <w:rFonts w:hint="eastAsia" w:ascii="宋体" w:hAnsi="宋体" w:cs="宋体"/>
          <w:sz w:val="24"/>
          <w:lang w:val="en-US" w:eastAsia="zh-CN"/>
        </w:rPr>
        <w:t>90分钟</w:t>
      </w:r>
      <w:r>
        <w:rPr>
          <w:rFonts w:hint="eastAsia" w:ascii="宋体" w:hAnsi="宋体" w:cs="宋体"/>
          <w:sz w:val="24"/>
        </w:rPr>
        <w:t>内</w:t>
      </w:r>
      <w:r>
        <w:rPr>
          <w:rFonts w:hint="eastAsia" w:ascii="宋体" w:hAnsi="宋体" w:cs="宋体"/>
          <w:sz w:val="24"/>
          <w:lang w:eastAsia="zh-CN"/>
        </w:rPr>
        <w:t>到达现场</w:t>
      </w:r>
      <w:r>
        <w:rPr>
          <w:rFonts w:hint="eastAsia" w:ascii="宋体" w:hAnsi="宋体" w:cs="宋体"/>
          <w:sz w:val="24"/>
        </w:rPr>
        <w:t>，响应后24小时内修复。如遇特殊原因应向相关主管部门说明原因，并增派技术人员进行处理。</w:t>
      </w:r>
    </w:p>
    <w:p w14:paraId="4AEEFD5D">
      <w:pPr>
        <w:spacing w:before="156" w:line="360" w:lineRule="auto"/>
        <w:ind w:firstLine="482"/>
        <w:rPr>
          <w:rFonts w:ascii="宋体" w:hAnsi="宋体" w:cs="宋体"/>
          <w:b/>
          <w:sz w:val="24"/>
        </w:rPr>
      </w:pPr>
      <w:r>
        <w:rPr>
          <w:rFonts w:hint="eastAsia" w:ascii="宋体" w:hAnsi="宋体" w:cs="宋体"/>
          <w:b/>
          <w:sz w:val="24"/>
        </w:rPr>
        <w:t>八、甲乙双方的责任与义务：</w:t>
      </w:r>
    </w:p>
    <w:p w14:paraId="221B6E48">
      <w:pPr>
        <w:spacing w:line="360" w:lineRule="auto"/>
        <w:ind w:firstLine="480"/>
        <w:rPr>
          <w:rFonts w:ascii="宋体" w:hAnsi="宋体" w:cs="宋体"/>
          <w:sz w:val="24"/>
        </w:rPr>
      </w:pPr>
      <w:r>
        <w:rPr>
          <w:rFonts w:hint="eastAsia" w:ascii="宋体" w:hAnsi="宋体" w:cs="宋体"/>
          <w:sz w:val="24"/>
        </w:rPr>
        <w:t xml:space="preserve">8.1甲方的责任与义务： </w:t>
      </w:r>
    </w:p>
    <w:p w14:paraId="522E3C38">
      <w:pPr>
        <w:spacing w:line="360" w:lineRule="auto"/>
        <w:ind w:firstLine="600" w:firstLineChars="250"/>
        <w:rPr>
          <w:rFonts w:ascii="宋体" w:hAnsi="宋体" w:cs="宋体"/>
          <w:sz w:val="24"/>
        </w:rPr>
      </w:pPr>
      <w:r>
        <w:rPr>
          <w:rFonts w:hint="eastAsia" w:ascii="宋体" w:hAnsi="宋体" w:cs="宋体"/>
          <w:sz w:val="24"/>
        </w:rPr>
        <w:t xml:space="preserve">1）甲方发现系统有异常情况出现后，应及时通知乙方并详细说明故障现象，以便于乙方根据故障现象进行相应准备。  </w:t>
      </w:r>
    </w:p>
    <w:p w14:paraId="7F8E08AA">
      <w:pPr>
        <w:spacing w:line="360" w:lineRule="auto"/>
        <w:ind w:firstLine="600" w:firstLineChars="250"/>
        <w:rPr>
          <w:rFonts w:ascii="宋体" w:hAnsi="宋体" w:cs="宋体"/>
          <w:sz w:val="24"/>
        </w:rPr>
      </w:pPr>
      <w:r>
        <w:rPr>
          <w:rFonts w:hint="eastAsia" w:ascii="宋体" w:hAnsi="宋体" w:cs="宋体"/>
          <w:sz w:val="24"/>
        </w:rPr>
        <w:t>2）乙方对系统进行维修保养</w:t>
      </w:r>
      <w:r>
        <w:rPr>
          <w:rFonts w:hint="eastAsia" w:ascii="宋体" w:hAnsi="宋体" w:cs="宋体"/>
          <w:sz w:val="24"/>
          <w:lang w:eastAsia="zh-CN"/>
        </w:rPr>
        <w:t>时</w:t>
      </w:r>
      <w:r>
        <w:rPr>
          <w:rFonts w:hint="eastAsia" w:ascii="宋体" w:hAnsi="宋体" w:cs="宋体"/>
          <w:sz w:val="24"/>
        </w:rPr>
        <w:t xml:space="preserve">，甲方应为乙方提供必要的协调帮助和便利设施。 </w:t>
      </w:r>
    </w:p>
    <w:p w14:paraId="4FDFDA69">
      <w:pPr>
        <w:spacing w:line="360" w:lineRule="auto"/>
        <w:ind w:firstLine="600" w:firstLineChars="250"/>
        <w:rPr>
          <w:rFonts w:ascii="宋体" w:hAnsi="宋体" w:cs="宋体"/>
          <w:sz w:val="24"/>
        </w:rPr>
      </w:pPr>
      <w:r>
        <w:rPr>
          <w:rFonts w:hint="eastAsia" w:ascii="宋体" w:hAnsi="宋体" w:cs="宋体"/>
          <w:sz w:val="24"/>
        </w:rPr>
        <w:t xml:space="preserve">3）在维修保养过程中，甲方应给予乙方必要的协助，负责协调处理与其它部门以及其他工种的配合事宜。  </w:t>
      </w:r>
    </w:p>
    <w:p w14:paraId="6F9CF617">
      <w:pPr>
        <w:spacing w:line="360" w:lineRule="auto"/>
        <w:ind w:firstLine="600" w:firstLineChars="250"/>
        <w:rPr>
          <w:rFonts w:ascii="宋体" w:hAnsi="宋体" w:cs="宋体"/>
          <w:sz w:val="24"/>
        </w:rPr>
      </w:pPr>
      <w:r>
        <w:rPr>
          <w:rFonts w:hint="eastAsia" w:ascii="宋体" w:hAnsi="宋体" w:cs="宋体"/>
          <w:sz w:val="24"/>
        </w:rPr>
        <w:t xml:space="preserve">4）甲方应根据合同条款及时支付乙方相应的维修保养服务费用。 </w:t>
      </w:r>
    </w:p>
    <w:p w14:paraId="7A16DE2D">
      <w:pPr>
        <w:spacing w:line="360" w:lineRule="auto"/>
        <w:ind w:firstLine="480" w:firstLineChars="200"/>
        <w:rPr>
          <w:rFonts w:ascii="宋体" w:hAnsi="宋体" w:cs="宋体"/>
          <w:sz w:val="24"/>
        </w:rPr>
      </w:pPr>
      <w:r>
        <w:rPr>
          <w:rFonts w:hint="eastAsia" w:ascii="宋体" w:hAnsi="宋体" w:cs="宋体"/>
          <w:sz w:val="24"/>
        </w:rPr>
        <w:t xml:space="preserve">8.2 乙方的责任与义务： </w:t>
      </w:r>
    </w:p>
    <w:p w14:paraId="50202726">
      <w:pPr>
        <w:spacing w:line="360" w:lineRule="auto"/>
        <w:ind w:firstLine="600" w:firstLineChars="250"/>
        <w:rPr>
          <w:rFonts w:ascii="宋体" w:hAnsi="宋体" w:cs="宋体"/>
          <w:sz w:val="24"/>
        </w:rPr>
      </w:pPr>
      <w:r>
        <w:rPr>
          <w:rFonts w:hint="eastAsia" w:ascii="宋体" w:hAnsi="宋体" w:cs="宋体"/>
          <w:sz w:val="24"/>
        </w:rPr>
        <w:t xml:space="preserve">1）乙方为系统提供技术支持和保障，确保系统的正常稳定运转。 </w:t>
      </w:r>
    </w:p>
    <w:p w14:paraId="2BBD2AD6">
      <w:pPr>
        <w:spacing w:line="360" w:lineRule="auto"/>
        <w:ind w:firstLine="600" w:firstLineChars="250"/>
        <w:rPr>
          <w:rFonts w:ascii="宋体" w:hAnsi="宋体" w:cs="宋体"/>
          <w:sz w:val="24"/>
        </w:rPr>
      </w:pPr>
      <w:r>
        <w:rPr>
          <w:rFonts w:hint="eastAsia" w:ascii="宋体" w:hAnsi="宋体" w:cs="宋体"/>
          <w:sz w:val="24"/>
        </w:rPr>
        <w:t xml:space="preserve">2）乙方应向甲方提供完整的维修保养记录和相关设备维修资料。 </w:t>
      </w:r>
    </w:p>
    <w:p w14:paraId="7C590020">
      <w:pPr>
        <w:spacing w:line="360" w:lineRule="auto"/>
        <w:ind w:firstLine="600" w:firstLineChars="250"/>
        <w:rPr>
          <w:rFonts w:ascii="宋体" w:hAnsi="宋体" w:cs="宋体"/>
          <w:sz w:val="24"/>
        </w:rPr>
      </w:pPr>
      <w:r>
        <w:rPr>
          <w:rFonts w:hint="eastAsia" w:ascii="宋体" w:hAnsi="宋体" w:cs="宋体"/>
          <w:sz w:val="24"/>
        </w:rPr>
        <w:t xml:space="preserve">3）维修保养期间，乙方必须遵守甲方的规章制度及安全环保等各项规定。  </w:t>
      </w:r>
    </w:p>
    <w:p w14:paraId="6E41EFB6">
      <w:pPr>
        <w:spacing w:line="360" w:lineRule="auto"/>
        <w:ind w:firstLine="600" w:firstLineChars="250"/>
        <w:rPr>
          <w:rFonts w:ascii="宋体" w:hAnsi="宋体" w:cs="宋体"/>
          <w:sz w:val="24"/>
        </w:rPr>
      </w:pPr>
      <w:r>
        <w:rPr>
          <w:rFonts w:hint="eastAsia" w:ascii="宋体" w:hAnsi="宋体" w:cs="宋体"/>
          <w:sz w:val="24"/>
        </w:rPr>
        <w:t>4）系统在正常工作日上班时间出现故障，乙方维保人员应及时响应、及时处理。</w:t>
      </w:r>
    </w:p>
    <w:p w14:paraId="6FEDE7D6">
      <w:pPr>
        <w:spacing w:line="360" w:lineRule="auto"/>
        <w:ind w:firstLine="600" w:firstLineChars="250"/>
        <w:rPr>
          <w:rFonts w:ascii="宋体" w:hAnsi="宋体" w:cs="宋体"/>
          <w:sz w:val="24"/>
        </w:rPr>
      </w:pPr>
      <w:r>
        <w:rPr>
          <w:rFonts w:hint="eastAsia" w:ascii="宋体" w:hAnsi="宋体" w:cs="宋体"/>
          <w:sz w:val="24"/>
        </w:rPr>
        <w:t>5）乙方为甲方服务期间，因维修保养工作所发生的施工人员事故及责任均由乙方承担，甲方概不负责。</w:t>
      </w:r>
    </w:p>
    <w:p w14:paraId="53AF5D78">
      <w:pPr>
        <w:spacing w:line="360" w:lineRule="auto"/>
        <w:ind w:firstLine="600" w:firstLineChars="250"/>
        <w:rPr>
          <w:rFonts w:ascii="宋体" w:hAnsi="宋体" w:cs="宋体"/>
          <w:sz w:val="24"/>
        </w:rPr>
      </w:pPr>
      <w:r>
        <w:rPr>
          <w:rFonts w:hint="eastAsia" w:ascii="宋体" w:hAnsi="宋体" w:cs="宋体"/>
          <w:sz w:val="24"/>
        </w:rPr>
        <w:t>6）乙方为甲方服务期间，定期对甲方监控系统操作人员进行相关培训。</w:t>
      </w:r>
    </w:p>
    <w:p w14:paraId="5638E9AE">
      <w:pPr>
        <w:spacing w:before="156" w:line="360" w:lineRule="auto"/>
        <w:ind w:firstLine="482"/>
        <w:rPr>
          <w:rFonts w:ascii="宋体" w:hAnsi="宋体" w:cs="宋体"/>
          <w:b/>
          <w:sz w:val="24"/>
        </w:rPr>
      </w:pPr>
      <w:r>
        <w:rPr>
          <w:rFonts w:hint="eastAsia" w:ascii="宋体" w:hAnsi="宋体" w:cs="宋体"/>
          <w:b/>
          <w:sz w:val="24"/>
        </w:rPr>
        <w:t>九、违约责任：</w:t>
      </w:r>
    </w:p>
    <w:p w14:paraId="2F2A22F7">
      <w:pPr>
        <w:spacing w:line="360" w:lineRule="auto"/>
        <w:ind w:firstLine="480"/>
        <w:rPr>
          <w:rFonts w:ascii="宋体" w:hAnsi="宋体" w:cs="宋体"/>
          <w:color w:val="auto"/>
          <w:sz w:val="24"/>
        </w:rPr>
      </w:pPr>
      <w:r>
        <w:rPr>
          <w:rFonts w:hint="eastAsia" w:ascii="宋体" w:hAnsi="宋体" w:cs="宋体"/>
          <w:sz w:val="24"/>
        </w:rPr>
        <w:t>9.1 甲方逾期付款或未遵循合同中规定的条例，致使乙方无法正常进行维修保养工作的，甲方应承担合同金额千分之</w:t>
      </w:r>
      <w:r>
        <w:rPr>
          <w:rFonts w:hint="eastAsia" w:ascii="宋体" w:hAnsi="宋体" w:cs="宋体"/>
          <w:color w:val="auto"/>
          <w:sz w:val="24"/>
        </w:rPr>
        <w:t>二每日的</w:t>
      </w:r>
      <w:r>
        <w:rPr>
          <w:rFonts w:hint="eastAsia" w:ascii="宋体" w:hAnsi="宋体" w:cs="宋体"/>
          <w:color w:val="auto"/>
          <w:sz w:val="24"/>
          <w:lang w:eastAsia="zh-CN"/>
        </w:rPr>
        <w:t>违约</w:t>
      </w:r>
      <w:r>
        <w:rPr>
          <w:rFonts w:hint="eastAsia" w:ascii="宋体" w:hAnsi="宋体" w:cs="宋体"/>
          <w:color w:val="auto"/>
          <w:sz w:val="24"/>
        </w:rPr>
        <w:t>金，相应责任由甲方承担。</w:t>
      </w:r>
    </w:p>
    <w:p w14:paraId="43EFE3E2">
      <w:pPr>
        <w:spacing w:line="360" w:lineRule="auto"/>
        <w:ind w:firstLine="480"/>
        <w:rPr>
          <w:rFonts w:ascii="宋体" w:hAnsi="宋体" w:cs="宋体"/>
          <w:color w:val="auto"/>
          <w:sz w:val="24"/>
        </w:rPr>
      </w:pPr>
      <w:r>
        <w:rPr>
          <w:rFonts w:hint="eastAsia" w:ascii="宋体" w:hAnsi="宋体" w:cs="宋体"/>
          <w:color w:val="auto"/>
          <w:sz w:val="24"/>
        </w:rPr>
        <w:t>9.2 乙方接到通知后未能及时对情况做出处理，而造成系统不能尽快恢复使用的，乙方应承担合同金额千分之二每日的</w:t>
      </w:r>
      <w:r>
        <w:rPr>
          <w:rFonts w:hint="eastAsia" w:ascii="宋体" w:hAnsi="宋体" w:cs="宋体"/>
          <w:color w:val="auto"/>
          <w:sz w:val="24"/>
          <w:lang w:eastAsia="zh-CN"/>
        </w:rPr>
        <w:t>违约</w:t>
      </w:r>
      <w:r>
        <w:rPr>
          <w:rFonts w:hint="eastAsia" w:ascii="宋体" w:hAnsi="宋体" w:cs="宋体"/>
          <w:color w:val="auto"/>
          <w:sz w:val="24"/>
        </w:rPr>
        <w:t>金</w:t>
      </w:r>
      <w:r>
        <w:rPr>
          <w:rFonts w:hint="eastAsia" w:ascii="宋体" w:hAnsi="宋体" w:cs="宋体"/>
          <w:color w:val="auto"/>
          <w:sz w:val="24"/>
          <w:lang w:eastAsia="zh-CN"/>
        </w:rPr>
        <w:t>，</w:t>
      </w:r>
      <w:r>
        <w:rPr>
          <w:rFonts w:hint="eastAsia" w:ascii="宋体" w:hAnsi="宋体" w:cs="宋体"/>
          <w:color w:val="auto"/>
          <w:sz w:val="24"/>
        </w:rPr>
        <w:t xml:space="preserve">相应责任由乙方承担。  </w:t>
      </w:r>
    </w:p>
    <w:p w14:paraId="6F5EF4BC">
      <w:pPr>
        <w:spacing w:line="360" w:lineRule="auto"/>
        <w:ind w:firstLine="480"/>
        <w:rPr>
          <w:rFonts w:ascii="宋体" w:hAnsi="宋体" w:cs="宋体"/>
          <w:sz w:val="24"/>
        </w:rPr>
      </w:pPr>
      <w:r>
        <w:rPr>
          <w:rFonts w:hint="eastAsia" w:ascii="宋体" w:hAnsi="宋体" w:cs="宋体"/>
          <w:sz w:val="24"/>
        </w:rPr>
        <w:t xml:space="preserve">9.3由于特殊情况（非乙方原因所致），造成维修保养服务拖延或不能正常进行，甲方应按实际情况调整维修保养服务时间和内容，不计入违约之内。 </w:t>
      </w:r>
    </w:p>
    <w:p w14:paraId="0380E02C">
      <w:pPr>
        <w:spacing w:before="156" w:line="360" w:lineRule="auto"/>
        <w:ind w:firstLine="482" w:firstLineChars="200"/>
        <w:rPr>
          <w:rFonts w:ascii="宋体" w:hAnsi="宋体" w:cs="宋体"/>
          <w:b/>
          <w:sz w:val="24"/>
        </w:rPr>
      </w:pPr>
      <w:r>
        <w:rPr>
          <w:rFonts w:hint="eastAsia" w:ascii="宋体" w:hAnsi="宋体" w:cs="宋体"/>
          <w:b/>
          <w:sz w:val="24"/>
        </w:rPr>
        <w:t>十、附则：</w:t>
      </w:r>
    </w:p>
    <w:p w14:paraId="1D7B0B96">
      <w:pPr>
        <w:spacing w:line="360" w:lineRule="auto"/>
        <w:ind w:firstLine="480" w:firstLineChars="200"/>
        <w:rPr>
          <w:rFonts w:ascii="宋体" w:hAnsi="宋体" w:cs="宋体"/>
          <w:sz w:val="24"/>
        </w:rPr>
      </w:pPr>
      <w:r>
        <w:rPr>
          <w:rFonts w:hint="eastAsia" w:ascii="宋体" w:hAnsi="宋体" w:cs="宋体"/>
          <w:sz w:val="24"/>
        </w:rPr>
        <w:t>10.1本合同执行过程中若有争议，双方应本着平等互利的原则，友好协商解决，如协商不能解决，则应向广州市越秀区人民法院起诉。</w:t>
      </w:r>
    </w:p>
    <w:p w14:paraId="74A9DA57">
      <w:pPr>
        <w:spacing w:line="360" w:lineRule="auto"/>
        <w:ind w:firstLine="480" w:firstLineChars="200"/>
        <w:rPr>
          <w:rFonts w:ascii="宋体" w:hAnsi="宋体" w:cs="宋体"/>
          <w:sz w:val="24"/>
        </w:rPr>
      </w:pPr>
      <w:r>
        <w:rPr>
          <w:rFonts w:hint="eastAsia" w:ascii="宋体" w:hAnsi="宋体" w:cs="宋体"/>
          <w:sz w:val="24"/>
        </w:rPr>
        <w:t>10.2 本合同附件，是本合同不可分割的组成部分，与本合同具有同等法律效力。</w:t>
      </w:r>
    </w:p>
    <w:p w14:paraId="2A9B5C3A">
      <w:pPr>
        <w:spacing w:line="360" w:lineRule="auto"/>
        <w:ind w:firstLine="480" w:firstLineChars="200"/>
        <w:rPr>
          <w:rFonts w:ascii="宋体" w:hAnsi="宋体" w:cs="宋体"/>
          <w:sz w:val="24"/>
        </w:rPr>
      </w:pPr>
      <w:r>
        <w:rPr>
          <w:rFonts w:hint="eastAsia" w:ascii="宋体" w:hAnsi="宋体" w:cs="宋体"/>
          <w:sz w:val="24"/>
        </w:rPr>
        <w:t>10.3 其他未尽事宜双方协商解决。</w:t>
      </w:r>
    </w:p>
    <w:p w14:paraId="28D3E119">
      <w:pPr>
        <w:spacing w:after="240" w:line="360" w:lineRule="auto"/>
        <w:ind w:firstLine="480" w:firstLineChars="200"/>
        <w:rPr>
          <w:rFonts w:ascii="宋体" w:hAnsi="宋体" w:cs="宋体"/>
          <w:sz w:val="24"/>
        </w:rPr>
      </w:pPr>
      <w:r>
        <w:rPr>
          <w:rFonts w:hint="eastAsia" w:ascii="宋体" w:hAnsi="宋体" w:cs="宋体"/>
          <w:sz w:val="24"/>
        </w:rPr>
        <w:t>10.4 本合同一式五份，具有同等法律效力，经双方代表签字盖章并满足合同约定生效条件之日起生效，甲方三份，乙方两份。</w:t>
      </w:r>
    </w:p>
    <w:p w14:paraId="57864A69">
      <w:pPr>
        <w:adjustRightInd w:val="0"/>
        <w:snapToGrid w:val="0"/>
        <w:spacing w:line="360" w:lineRule="auto"/>
        <w:ind w:firstLine="482"/>
        <w:rPr>
          <w:rFonts w:ascii="宋体" w:hAnsi="宋体" w:cs="宋体"/>
          <w:b/>
          <w:sz w:val="24"/>
        </w:rPr>
      </w:pPr>
      <w:r>
        <w:rPr>
          <w:rFonts w:hint="eastAsia" w:ascii="宋体" w:hAnsi="宋体" w:cs="宋体"/>
          <w:b/>
          <w:sz w:val="24"/>
        </w:rPr>
        <w:t>合同附件：</w:t>
      </w:r>
    </w:p>
    <w:p w14:paraId="7C6D3B60">
      <w:pPr>
        <w:tabs>
          <w:tab w:val="left" w:pos="855"/>
        </w:tabs>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rPr>
        <w:t>一、</w:t>
      </w:r>
      <w:r>
        <w:rPr>
          <w:rFonts w:hint="eastAsia" w:ascii="宋体" w:hAnsi="宋体" w:cs="宋体"/>
          <w:sz w:val="24"/>
          <w:highlight w:val="none"/>
        </w:rPr>
        <w:t>维修保养服务</w:t>
      </w:r>
      <w:r>
        <w:rPr>
          <w:rFonts w:hint="eastAsia" w:ascii="宋体" w:hAnsi="宋体" w:cs="宋体"/>
          <w:sz w:val="24"/>
          <w:highlight w:val="none"/>
          <w:lang w:eastAsia="zh-CN"/>
        </w:rPr>
        <w:t>报</w:t>
      </w:r>
      <w:r>
        <w:rPr>
          <w:rFonts w:hint="eastAsia" w:ascii="宋体" w:hAnsi="宋体" w:cs="宋体"/>
          <w:sz w:val="24"/>
          <w:highlight w:val="none"/>
        </w:rPr>
        <w:t>价明细</w:t>
      </w:r>
      <w:r>
        <w:rPr>
          <w:rFonts w:hint="eastAsia" w:ascii="宋体" w:hAnsi="宋体" w:cs="宋体"/>
          <w:sz w:val="24"/>
          <w:highlight w:val="none"/>
          <w:lang w:eastAsia="zh-CN"/>
        </w:rPr>
        <w:t>表</w:t>
      </w:r>
    </w:p>
    <w:p w14:paraId="5FC8D907">
      <w:pPr>
        <w:tabs>
          <w:tab w:val="left" w:pos="855"/>
        </w:tabs>
        <w:adjustRightInd w:val="0"/>
        <w:snapToGrid w:val="0"/>
        <w:spacing w:line="360" w:lineRule="auto"/>
        <w:ind w:firstLine="480" w:firstLineChars="200"/>
        <w:rPr>
          <w:rFonts w:hint="eastAsia" w:ascii="宋体" w:hAnsi="宋体" w:eastAsia="宋体" w:cs="宋体"/>
          <w:bCs/>
          <w:sz w:val="24"/>
          <w:lang w:eastAsia="zh-CN"/>
        </w:rPr>
      </w:pPr>
      <w:r>
        <w:rPr>
          <w:rFonts w:hint="eastAsia" w:ascii="宋体" w:hAnsi="宋体" w:cs="宋体"/>
          <w:bCs/>
          <w:sz w:val="24"/>
        </w:rPr>
        <w:t>二、200元（含）以下常用零配件清单</w:t>
      </w:r>
      <w:r>
        <w:rPr>
          <w:rFonts w:hint="eastAsia" w:ascii="宋体" w:hAnsi="宋体" w:cs="宋体"/>
          <w:bCs/>
          <w:sz w:val="24"/>
          <w:lang w:eastAsia="zh-CN"/>
        </w:rPr>
        <w:t>表</w:t>
      </w:r>
    </w:p>
    <w:p w14:paraId="3423FEF7">
      <w:pPr>
        <w:tabs>
          <w:tab w:val="left" w:pos="855"/>
        </w:tabs>
        <w:adjustRightInd w:val="0"/>
        <w:snapToGrid w:val="0"/>
        <w:spacing w:line="360" w:lineRule="auto"/>
        <w:ind w:firstLine="480" w:firstLineChars="200"/>
        <w:rPr>
          <w:rFonts w:ascii="宋体" w:hAnsi="宋体" w:cs="宋体"/>
          <w:bCs/>
          <w:sz w:val="24"/>
        </w:rPr>
      </w:pPr>
      <w:r>
        <w:rPr>
          <w:rFonts w:hint="eastAsia" w:ascii="宋体" w:hAnsi="宋体" w:cs="宋体"/>
          <w:sz w:val="24"/>
        </w:rPr>
        <w:t>三、</w:t>
      </w:r>
      <w:r>
        <w:rPr>
          <w:rFonts w:hint="eastAsia" w:ascii="宋体" w:hAnsi="宋体" w:cs="宋体"/>
          <w:bCs/>
          <w:sz w:val="24"/>
        </w:rPr>
        <w:t>200元（</w:t>
      </w:r>
      <w:r>
        <w:rPr>
          <w:rFonts w:hint="eastAsia" w:ascii="宋体" w:hAnsi="宋体" w:cs="宋体"/>
          <w:bCs/>
          <w:sz w:val="24"/>
          <w:lang w:eastAsia="zh-CN"/>
        </w:rPr>
        <w:t>不</w:t>
      </w:r>
      <w:r>
        <w:rPr>
          <w:rFonts w:hint="eastAsia" w:ascii="宋体" w:hAnsi="宋体" w:cs="宋体"/>
          <w:bCs/>
          <w:sz w:val="24"/>
        </w:rPr>
        <w:t>含）以</w:t>
      </w:r>
      <w:r>
        <w:rPr>
          <w:rFonts w:hint="eastAsia" w:ascii="宋体" w:hAnsi="宋体" w:cs="宋体"/>
          <w:bCs/>
          <w:sz w:val="24"/>
          <w:lang w:eastAsia="zh-CN"/>
        </w:rPr>
        <w:t>上</w:t>
      </w:r>
      <w:r>
        <w:rPr>
          <w:rFonts w:hint="eastAsia" w:ascii="宋体" w:hAnsi="宋体" w:cs="宋体"/>
          <w:bCs/>
          <w:sz w:val="24"/>
        </w:rPr>
        <w:t>材料设备清</w:t>
      </w:r>
      <w:r>
        <w:rPr>
          <w:rFonts w:hint="eastAsia" w:ascii="宋体" w:hAnsi="宋体" w:cs="宋体"/>
          <w:bCs/>
          <w:sz w:val="24"/>
          <w:lang w:eastAsia="zh-CN"/>
        </w:rPr>
        <w:t>单表</w:t>
      </w:r>
    </w:p>
    <w:p w14:paraId="6C890D38">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四、</w:t>
      </w:r>
      <w:r>
        <w:rPr>
          <w:rFonts w:hint="eastAsia" w:ascii="宋体" w:hAnsi="宋体" w:cs="宋体"/>
          <w:bCs/>
          <w:sz w:val="24"/>
          <w:lang w:eastAsia="zh-CN"/>
        </w:rPr>
        <w:t>维保</w:t>
      </w:r>
      <w:r>
        <w:rPr>
          <w:rFonts w:hint="eastAsia" w:ascii="宋体" w:hAnsi="宋体" w:cs="宋体"/>
          <w:bCs/>
          <w:sz w:val="24"/>
        </w:rPr>
        <w:t>范围清单</w:t>
      </w:r>
    </w:p>
    <w:p w14:paraId="1AECE021">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五、</w:t>
      </w:r>
      <w:r>
        <w:rPr>
          <w:rFonts w:hint="eastAsia" w:ascii="宋体" w:hAnsi="宋体"/>
          <w:color w:val="000000"/>
          <w:sz w:val="24"/>
          <w:szCs w:val="24"/>
          <w:highlight w:val="none"/>
        </w:rPr>
        <w:t>维保服务考核表</w:t>
      </w:r>
    </w:p>
    <w:p w14:paraId="5C216F4A">
      <w:pPr>
        <w:adjustRightInd w:val="0"/>
        <w:snapToGrid w:val="0"/>
        <w:spacing w:line="360" w:lineRule="auto"/>
        <w:ind w:firstLine="480" w:firstLineChars="200"/>
        <w:rPr>
          <w:rFonts w:ascii="宋体" w:hAnsi="宋体" w:cs="宋体"/>
          <w:bCs/>
          <w:sz w:val="24"/>
        </w:rPr>
      </w:pPr>
      <w:r>
        <w:rPr>
          <w:rFonts w:hint="eastAsia" w:ascii="宋体" w:hAnsi="宋体" w:cs="宋体"/>
          <w:bCs/>
          <w:sz w:val="24"/>
          <w:lang w:eastAsia="zh-CN"/>
        </w:rPr>
        <w:t>六、</w:t>
      </w:r>
      <w:r>
        <w:rPr>
          <w:rFonts w:hint="eastAsia" w:ascii="宋体" w:hAnsi="宋体" w:cs="宋体"/>
          <w:bCs/>
          <w:sz w:val="24"/>
        </w:rPr>
        <w:t>供应商廉洁守约承诺书</w:t>
      </w:r>
    </w:p>
    <w:p w14:paraId="0B07150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rPr>
      </w:pPr>
      <w:r>
        <w:rPr>
          <w:rFonts w:hint="eastAsia" w:ascii="宋体" w:hAnsi="宋体" w:cs="宋体"/>
          <w:sz w:val="24"/>
        </w:rPr>
        <w:t xml:space="preserve">甲方：                                     乙方： </w:t>
      </w:r>
    </w:p>
    <w:p w14:paraId="6281C7F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rPr>
      </w:pPr>
      <w:r>
        <w:rPr>
          <w:rFonts w:hint="eastAsia" w:ascii="宋体" w:hAnsi="宋体" w:cs="宋体"/>
          <w:sz w:val="24"/>
        </w:rPr>
        <w:t>授权代表（签字盖章）：                     授权代表（签字盖章）：</w:t>
      </w:r>
    </w:p>
    <w:p w14:paraId="04BF406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rPr>
      </w:pPr>
      <w:r>
        <w:rPr>
          <w:rFonts w:hint="eastAsia" w:ascii="宋体" w:hAnsi="宋体" w:cs="宋体"/>
          <w:sz w:val="24"/>
        </w:rPr>
        <w:t>联系电话:                                  联系电话：</w:t>
      </w:r>
    </w:p>
    <w:p w14:paraId="286F7B2E">
      <w:pPr>
        <w:spacing w:line="600" w:lineRule="auto"/>
        <w:rPr>
          <w:rFonts w:ascii="宋体" w:hAnsi="宋体" w:cs="宋体"/>
          <w:sz w:val="24"/>
        </w:rPr>
      </w:pPr>
      <w:r>
        <w:rPr>
          <w:rFonts w:hint="eastAsia" w:ascii="宋体" w:hAnsi="宋体" w:cs="宋体"/>
          <w:sz w:val="24"/>
        </w:rPr>
        <w:t xml:space="preserve">                                         合同签订日期：     年    月    日</w:t>
      </w:r>
    </w:p>
    <w:p w14:paraId="6A4FE97B">
      <w:pPr>
        <w:spacing w:line="360" w:lineRule="auto"/>
        <w:ind w:left="0" w:leftChars="0" w:firstLine="0" w:firstLineChars="0"/>
        <w:rPr>
          <w:rFonts w:cs="仿宋" w:asciiTheme="minorEastAsia" w:hAnsiTheme="minorEastAsia" w:eastAsiaTheme="minorEastAsia"/>
          <w:b w:val="0"/>
          <w:bCs w:val="0"/>
          <w:sz w:val="21"/>
          <w:szCs w:val="21"/>
        </w:rPr>
      </w:pPr>
      <w:bookmarkStart w:id="116" w:name="_Hlk27059723"/>
      <w:r>
        <w:rPr>
          <w:rFonts w:hint="eastAsia" w:cs="仿宋" w:asciiTheme="minorEastAsia" w:hAnsiTheme="minorEastAsia" w:eastAsiaTheme="minorEastAsia"/>
          <w:b w:val="0"/>
          <w:bCs w:val="0"/>
          <w:sz w:val="21"/>
          <w:szCs w:val="21"/>
        </w:rPr>
        <w:t>附</w:t>
      </w:r>
      <w:r>
        <w:rPr>
          <w:rFonts w:hint="eastAsia" w:cs="仿宋" w:asciiTheme="minorEastAsia" w:hAnsiTheme="minorEastAsia" w:eastAsiaTheme="minorEastAsia"/>
          <w:b w:val="0"/>
          <w:bCs w:val="0"/>
          <w:sz w:val="21"/>
          <w:szCs w:val="21"/>
          <w:lang w:eastAsia="zh-CN"/>
        </w:rPr>
        <w:t>表</w:t>
      </w:r>
      <w:r>
        <w:rPr>
          <w:rFonts w:hint="eastAsia" w:cs="仿宋" w:asciiTheme="minorEastAsia" w:hAnsiTheme="minorEastAsia" w:eastAsiaTheme="minorEastAsia"/>
          <w:b w:val="0"/>
          <w:bCs w:val="0"/>
          <w:sz w:val="21"/>
          <w:szCs w:val="21"/>
        </w:rPr>
        <w:t>一：</w:t>
      </w:r>
    </w:p>
    <w:p w14:paraId="50706B5C">
      <w:pPr>
        <w:spacing w:line="480" w:lineRule="auto"/>
        <w:ind w:left="0" w:leftChars="0" w:firstLine="0" w:firstLineChars="0"/>
        <w:jc w:val="center"/>
        <w:rPr>
          <w:rFonts w:hint="eastAsia" w:cs="仿宋" w:asciiTheme="minorEastAsia" w:hAnsiTheme="minorEastAsia" w:eastAsiaTheme="minorEastAsia"/>
          <w:sz w:val="28"/>
          <w:szCs w:val="28"/>
          <w:highlight w:val="cyan"/>
          <w:lang w:eastAsia="zh-CN"/>
        </w:rPr>
      </w:pPr>
      <w:r>
        <w:rPr>
          <w:rFonts w:hint="eastAsia" w:cs="仿宋" w:asciiTheme="minorEastAsia" w:hAnsiTheme="minorEastAsia" w:eastAsiaTheme="minorEastAsia"/>
          <w:b/>
          <w:bCs/>
          <w:sz w:val="28"/>
          <w:szCs w:val="28"/>
          <w:highlight w:val="none"/>
        </w:rPr>
        <w:t>维修保养服务</w:t>
      </w:r>
      <w:r>
        <w:rPr>
          <w:rFonts w:hint="eastAsia" w:cs="仿宋" w:asciiTheme="minorEastAsia" w:hAnsiTheme="minorEastAsia" w:eastAsiaTheme="minorEastAsia"/>
          <w:b/>
          <w:bCs/>
          <w:sz w:val="28"/>
          <w:szCs w:val="28"/>
          <w:highlight w:val="none"/>
          <w:lang w:eastAsia="zh-CN"/>
        </w:rPr>
        <w:t>报</w:t>
      </w:r>
      <w:r>
        <w:rPr>
          <w:rFonts w:hint="eastAsia" w:cs="仿宋" w:asciiTheme="minorEastAsia" w:hAnsiTheme="minorEastAsia" w:eastAsiaTheme="minorEastAsia"/>
          <w:b/>
          <w:bCs/>
          <w:sz w:val="28"/>
          <w:szCs w:val="28"/>
          <w:highlight w:val="none"/>
        </w:rPr>
        <w:t>价明细</w:t>
      </w:r>
      <w:bookmarkEnd w:id="116"/>
      <w:r>
        <w:rPr>
          <w:rFonts w:hint="eastAsia" w:cs="仿宋" w:asciiTheme="minorEastAsia" w:hAnsiTheme="minorEastAsia" w:eastAsiaTheme="minorEastAsia"/>
          <w:b/>
          <w:bCs/>
          <w:sz w:val="28"/>
          <w:szCs w:val="28"/>
          <w:highlight w:val="none"/>
          <w:lang w:eastAsia="zh-CN"/>
        </w:rPr>
        <w:t>表</w:t>
      </w:r>
    </w:p>
    <w:p w14:paraId="18E47C9E">
      <w:pPr>
        <w:pStyle w:val="30"/>
        <w:spacing w:after="156" w:afterLines="50" w:line="360" w:lineRule="auto"/>
        <w:ind w:firstLine="480" w:firstLineChars="200"/>
        <w:jc w:val="left"/>
        <w:rPr>
          <w:rFonts w:cs="仿宋" w:asciiTheme="minorEastAsia" w:hAnsiTheme="minorEastAsia" w:eastAsiaTheme="minorEastAsia"/>
          <w:sz w:val="24"/>
          <w:szCs w:val="24"/>
        </w:rPr>
      </w:pPr>
      <w:r>
        <w:rPr>
          <w:rFonts w:cs="仿宋" w:asciiTheme="minorEastAsia" w:hAnsiTheme="minorEastAsia" w:eastAsiaTheme="minorEastAsia"/>
          <w:sz w:val="24"/>
          <w:szCs w:val="24"/>
        </w:rPr>
        <w:t>中山大学孙逸仙纪念医院2025—2027年度门禁系统维保服务项目的维修保养服务费用含税为</w:t>
      </w:r>
      <w:r>
        <w:rPr>
          <w:rFonts w:cs="仿宋" w:asciiTheme="minorEastAsia" w:hAnsiTheme="minorEastAsia" w:eastAsiaTheme="minorEastAsia"/>
          <w:b/>
          <w:sz w:val="24"/>
          <w:szCs w:val="24"/>
        </w:rPr>
        <w:t>￥</w:t>
      </w:r>
      <w:r>
        <w:rPr>
          <w:rFonts w:cs="仿宋" w:asciiTheme="minorEastAsia" w:hAnsiTheme="minorEastAsia" w:eastAsiaTheme="minorEastAsia"/>
          <w:b/>
          <w:sz w:val="24"/>
          <w:szCs w:val="24"/>
          <w:u w:val="single"/>
        </w:rPr>
        <w:t xml:space="preserve">            </w:t>
      </w:r>
      <w:r>
        <w:rPr>
          <w:rFonts w:cs="仿宋" w:asciiTheme="minorEastAsia" w:hAnsiTheme="minorEastAsia" w:eastAsiaTheme="minorEastAsia"/>
          <w:b/>
          <w:sz w:val="24"/>
          <w:szCs w:val="24"/>
        </w:rPr>
        <w:t>元</w:t>
      </w:r>
      <w:r>
        <w:rPr>
          <w:rFonts w:cs="仿宋" w:asciiTheme="minorEastAsia" w:hAnsiTheme="minorEastAsia" w:eastAsiaTheme="minorEastAsia"/>
          <w:sz w:val="24"/>
          <w:szCs w:val="24"/>
        </w:rPr>
        <w:t>。具体</w:t>
      </w:r>
      <w:r>
        <w:rPr>
          <w:rFonts w:hint="eastAsia" w:cs="仿宋" w:asciiTheme="minorEastAsia" w:hAnsiTheme="minorEastAsia" w:eastAsiaTheme="minorEastAsia"/>
          <w:sz w:val="24"/>
          <w:szCs w:val="24"/>
          <w:lang w:eastAsia="zh-CN"/>
        </w:rPr>
        <w:t>服务费</w:t>
      </w:r>
      <w:r>
        <w:rPr>
          <w:rFonts w:cs="仿宋" w:asciiTheme="minorEastAsia" w:hAnsiTheme="minorEastAsia" w:eastAsiaTheme="minorEastAsia"/>
          <w:sz w:val="24"/>
          <w:szCs w:val="24"/>
        </w:rPr>
        <w:t>如下表：</w:t>
      </w:r>
    </w:p>
    <w:tbl>
      <w:tblPr>
        <w:tblStyle w:val="25"/>
        <w:tblW w:w="97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632"/>
        <w:gridCol w:w="3015"/>
        <w:gridCol w:w="885"/>
        <w:gridCol w:w="855"/>
        <w:gridCol w:w="1335"/>
        <w:gridCol w:w="1245"/>
      </w:tblGrid>
      <w:tr w14:paraId="3F37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61" w:type="dxa"/>
            <w:shd w:val="clear" w:color="auto" w:fill="auto"/>
            <w:vAlign w:val="center"/>
          </w:tcPr>
          <w:p w14:paraId="4CB6F1FF">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序号</w:t>
            </w:r>
          </w:p>
        </w:tc>
        <w:tc>
          <w:tcPr>
            <w:tcW w:w="1632" w:type="dxa"/>
            <w:shd w:val="clear" w:color="auto" w:fill="auto"/>
            <w:vAlign w:val="center"/>
          </w:tcPr>
          <w:p w14:paraId="401350A6">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系统名称</w:t>
            </w:r>
          </w:p>
        </w:tc>
        <w:tc>
          <w:tcPr>
            <w:tcW w:w="3015" w:type="dxa"/>
            <w:shd w:val="clear" w:color="auto" w:fill="auto"/>
            <w:vAlign w:val="center"/>
          </w:tcPr>
          <w:p w14:paraId="6EE06E79">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品</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牌</w:t>
            </w:r>
          </w:p>
        </w:tc>
        <w:tc>
          <w:tcPr>
            <w:tcW w:w="885" w:type="dxa"/>
            <w:shd w:val="clear" w:color="auto" w:fill="auto"/>
            <w:vAlign w:val="center"/>
          </w:tcPr>
          <w:p w14:paraId="7104CCE8">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数量</w:t>
            </w:r>
          </w:p>
        </w:tc>
        <w:tc>
          <w:tcPr>
            <w:tcW w:w="855" w:type="dxa"/>
            <w:shd w:val="clear" w:color="auto" w:fill="auto"/>
            <w:vAlign w:val="center"/>
          </w:tcPr>
          <w:p w14:paraId="149D834B">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单位</w:t>
            </w:r>
          </w:p>
        </w:tc>
        <w:tc>
          <w:tcPr>
            <w:tcW w:w="1335" w:type="dxa"/>
            <w:shd w:val="clear" w:color="auto" w:fill="auto"/>
            <w:vAlign w:val="center"/>
          </w:tcPr>
          <w:p w14:paraId="0E84A7AA">
            <w:pPr>
              <w:spacing w:before="12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eastAsia="zh-CN"/>
              </w:rPr>
              <w:t>综合单价（元</w:t>
            </w:r>
            <w:r>
              <w:rPr>
                <w:rFonts w:hint="eastAsia" w:asciiTheme="minorEastAsia" w:hAnsiTheme="minorEastAsia" w:eastAsiaTheme="minorEastAsia"/>
                <w:sz w:val="21"/>
                <w:szCs w:val="21"/>
                <w:lang w:val="en-US" w:eastAsia="zh-CN"/>
              </w:rPr>
              <w:t>/月）</w:t>
            </w:r>
          </w:p>
        </w:tc>
        <w:tc>
          <w:tcPr>
            <w:tcW w:w="1245" w:type="dxa"/>
            <w:shd w:val="clear" w:color="auto" w:fill="auto"/>
            <w:vAlign w:val="center"/>
          </w:tcPr>
          <w:p w14:paraId="244E0911">
            <w:pPr>
              <w:spacing w:before="12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eastAsia="zh-CN"/>
              </w:rPr>
              <w:t>综</w:t>
            </w:r>
            <w:r>
              <w:rPr>
                <w:rFonts w:hint="eastAsia" w:asciiTheme="minorEastAsia" w:hAnsiTheme="minorEastAsia" w:eastAsiaTheme="minorEastAsia"/>
                <w:color w:val="auto"/>
                <w:sz w:val="21"/>
                <w:szCs w:val="21"/>
                <w:lang w:eastAsia="zh-CN"/>
              </w:rPr>
              <w:t>合总价</w:t>
            </w:r>
            <w:r>
              <w:rPr>
                <w:rFonts w:hint="eastAsia" w:asciiTheme="minorEastAsia" w:hAnsiTheme="minorEastAsia" w:eastAsiaTheme="minorEastAsia"/>
                <w:sz w:val="21"/>
                <w:szCs w:val="21"/>
                <w:lang w:eastAsia="zh-CN"/>
              </w:rPr>
              <w:t>（元</w:t>
            </w:r>
            <w:r>
              <w:rPr>
                <w:rFonts w:hint="eastAsia" w:asciiTheme="minorEastAsia" w:hAnsiTheme="minorEastAsia" w:eastAsiaTheme="minorEastAsia"/>
                <w:sz w:val="21"/>
                <w:szCs w:val="21"/>
                <w:lang w:val="en-US" w:eastAsia="zh-CN"/>
              </w:rPr>
              <w:t>/月）</w:t>
            </w:r>
          </w:p>
        </w:tc>
      </w:tr>
      <w:tr w14:paraId="10E8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728" w:type="dxa"/>
            <w:gridSpan w:val="7"/>
            <w:vAlign w:val="center"/>
          </w:tcPr>
          <w:p w14:paraId="74B23EFD">
            <w:pPr>
              <w:widowControl/>
              <w:spacing w:before="120"/>
              <w:jc w:val="left"/>
              <w:rPr>
                <w:rFonts w:hint="eastAsia" w:asciiTheme="minorEastAsia" w:hAnsiTheme="minorEastAsia" w:eastAsiaTheme="minorEastAsia"/>
                <w:kern w:val="0"/>
                <w:sz w:val="21"/>
                <w:szCs w:val="21"/>
              </w:rPr>
            </w:pPr>
            <w:r>
              <w:rPr>
                <w:rFonts w:hint="eastAsia" w:asciiTheme="minorEastAsia" w:hAnsiTheme="minorEastAsia" w:eastAsiaTheme="minorEastAsia"/>
                <w:kern w:val="0"/>
                <w:sz w:val="21"/>
                <w:szCs w:val="21"/>
              </w:rPr>
              <w:t>一、</w:t>
            </w:r>
            <w:r>
              <w:rPr>
                <w:rFonts w:hint="eastAsia" w:asciiTheme="minorEastAsia" w:hAnsiTheme="minorEastAsia" w:eastAsiaTheme="minorEastAsia"/>
                <w:sz w:val="21"/>
                <w:szCs w:val="21"/>
              </w:rPr>
              <w:t>广州市越秀区沿江西路107号中山大学孙逸仙纪念医院北院区（包括仁济楼、一方长堤）</w:t>
            </w:r>
          </w:p>
        </w:tc>
      </w:tr>
      <w:tr w14:paraId="3200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61" w:type="dxa"/>
            <w:vAlign w:val="center"/>
          </w:tcPr>
          <w:p w14:paraId="3E6D7C87">
            <w:pPr>
              <w:widowControl/>
              <w:spacing w:before="120"/>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1</w:t>
            </w:r>
          </w:p>
        </w:tc>
        <w:tc>
          <w:tcPr>
            <w:tcW w:w="1632" w:type="dxa"/>
            <w:shd w:val="clear" w:color="auto" w:fill="auto"/>
            <w:vAlign w:val="center"/>
          </w:tcPr>
          <w:p w14:paraId="07AA90FA">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联网门禁</w:t>
            </w:r>
          </w:p>
        </w:tc>
        <w:tc>
          <w:tcPr>
            <w:tcW w:w="3015" w:type="dxa"/>
            <w:shd w:val="clear" w:color="auto" w:fill="auto"/>
            <w:vAlign w:val="center"/>
          </w:tcPr>
          <w:p w14:paraId="1356A14E">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微耕</w:t>
            </w:r>
          </w:p>
        </w:tc>
        <w:tc>
          <w:tcPr>
            <w:tcW w:w="885" w:type="dxa"/>
            <w:shd w:val="clear" w:color="auto" w:fill="auto"/>
            <w:vAlign w:val="center"/>
          </w:tcPr>
          <w:p w14:paraId="165517E6">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147</w:t>
            </w:r>
          </w:p>
        </w:tc>
        <w:tc>
          <w:tcPr>
            <w:tcW w:w="855" w:type="dxa"/>
            <w:shd w:val="clear" w:color="auto" w:fill="auto"/>
            <w:vAlign w:val="center"/>
          </w:tcPr>
          <w:p w14:paraId="02601945">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335" w:type="dxa"/>
            <w:vAlign w:val="center"/>
          </w:tcPr>
          <w:p w14:paraId="5D1245D7">
            <w:pPr>
              <w:widowControl/>
              <w:spacing w:before="120"/>
              <w:jc w:val="left"/>
              <w:rPr>
                <w:rFonts w:cs="宋体" w:asciiTheme="minorEastAsia" w:hAnsiTheme="minorEastAsia" w:eastAsiaTheme="minorEastAsia"/>
                <w:color w:val="000000"/>
                <w:kern w:val="0"/>
                <w:sz w:val="24"/>
                <w:lang w:bidi="ar"/>
              </w:rPr>
            </w:pPr>
          </w:p>
        </w:tc>
        <w:tc>
          <w:tcPr>
            <w:tcW w:w="1245" w:type="dxa"/>
            <w:vAlign w:val="center"/>
          </w:tcPr>
          <w:p w14:paraId="2FC3EDF1">
            <w:pPr>
              <w:widowControl/>
              <w:spacing w:before="120"/>
              <w:jc w:val="left"/>
              <w:rPr>
                <w:rFonts w:cs="宋体" w:asciiTheme="minorEastAsia" w:hAnsiTheme="minorEastAsia" w:eastAsiaTheme="minorEastAsia"/>
                <w:color w:val="000000"/>
                <w:kern w:val="0"/>
                <w:sz w:val="24"/>
                <w:lang w:bidi="ar"/>
              </w:rPr>
            </w:pPr>
          </w:p>
        </w:tc>
      </w:tr>
      <w:tr w14:paraId="48A3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61" w:type="dxa"/>
            <w:vAlign w:val="center"/>
          </w:tcPr>
          <w:p w14:paraId="72677374">
            <w:pPr>
              <w:widowControl/>
              <w:spacing w:before="120"/>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2</w:t>
            </w:r>
          </w:p>
        </w:tc>
        <w:tc>
          <w:tcPr>
            <w:tcW w:w="1632" w:type="dxa"/>
            <w:shd w:val="clear" w:color="auto" w:fill="auto"/>
            <w:vAlign w:val="center"/>
          </w:tcPr>
          <w:p w14:paraId="38A322CE">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独立门禁</w:t>
            </w:r>
          </w:p>
        </w:tc>
        <w:tc>
          <w:tcPr>
            <w:tcW w:w="3015" w:type="dxa"/>
            <w:shd w:val="clear" w:color="auto" w:fill="auto"/>
            <w:vAlign w:val="center"/>
          </w:tcPr>
          <w:p w14:paraId="3D6B66A4">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KOB、海康威视、中控、</w:t>
            </w:r>
            <w:r>
              <w:rPr>
                <w:rFonts w:hint="eastAsia" w:asciiTheme="minorEastAsia" w:hAnsiTheme="minorEastAsia" w:eastAsiaTheme="minorEastAsia"/>
                <w:color w:val="000000"/>
                <w:sz w:val="21"/>
                <w:szCs w:val="21"/>
                <w:lang w:bidi="ar"/>
              </w:rPr>
              <w:t>ZKTeco、东控</w:t>
            </w:r>
          </w:p>
        </w:tc>
        <w:tc>
          <w:tcPr>
            <w:tcW w:w="885" w:type="dxa"/>
            <w:shd w:val="clear" w:color="auto" w:fill="auto"/>
            <w:vAlign w:val="center"/>
          </w:tcPr>
          <w:p w14:paraId="5A0DD9F4">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81</w:t>
            </w:r>
          </w:p>
        </w:tc>
        <w:tc>
          <w:tcPr>
            <w:tcW w:w="855" w:type="dxa"/>
            <w:shd w:val="clear" w:color="auto" w:fill="auto"/>
            <w:vAlign w:val="center"/>
          </w:tcPr>
          <w:p w14:paraId="7EAAAD98">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335" w:type="dxa"/>
            <w:vAlign w:val="center"/>
          </w:tcPr>
          <w:p w14:paraId="3B56F47D">
            <w:pPr>
              <w:widowControl/>
              <w:spacing w:before="120"/>
              <w:jc w:val="left"/>
              <w:rPr>
                <w:rFonts w:cs="宋体" w:asciiTheme="minorEastAsia" w:hAnsiTheme="minorEastAsia" w:eastAsiaTheme="minorEastAsia"/>
                <w:color w:val="000000"/>
                <w:kern w:val="0"/>
                <w:sz w:val="24"/>
                <w:lang w:bidi="ar"/>
              </w:rPr>
            </w:pPr>
          </w:p>
        </w:tc>
        <w:tc>
          <w:tcPr>
            <w:tcW w:w="1245" w:type="dxa"/>
            <w:vAlign w:val="center"/>
          </w:tcPr>
          <w:p w14:paraId="57C58FF5">
            <w:pPr>
              <w:widowControl/>
              <w:spacing w:before="120"/>
              <w:jc w:val="left"/>
              <w:rPr>
                <w:rFonts w:cs="宋体" w:asciiTheme="minorEastAsia" w:hAnsiTheme="minorEastAsia" w:eastAsiaTheme="minorEastAsia"/>
                <w:color w:val="000000"/>
                <w:kern w:val="0"/>
                <w:sz w:val="24"/>
                <w:lang w:bidi="ar"/>
              </w:rPr>
            </w:pPr>
          </w:p>
        </w:tc>
      </w:tr>
      <w:tr w14:paraId="5013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61" w:type="dxa"/>
            <w:vAlign w:val="center"/>
          </w:tcPr>
          <w:p w14:paraId="14CE6629">
            <w:pPr>
              <w:widowControl/>
              <w:spacing w:before="120"/>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3</w:t>
            </w:r>
          </w:p>
        </w:tc>
        <w:tc>
          <w:tcPr>
            <w:tcW w:w="1632" w:type="dxa"/>
            <w:shd w:val="clear" w:color="auto" w:fill="auto"/>
            <w:vAlign w:val="center"/>
          </w:tcPr>
          <w:p w14:paraId="648E3DA4">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人脸识别门禁</w:t>
            </w:r>
          </w:p>
        </w:tc>
        <w:tc>
          <w:tcPr>
            <w:tcW w:w="3015" w:type="dxa"/>
            <w:shd w:val="clear" w:color="auto" w:fill="auto"/>
            <w:vAlign w:val="center"/>
          </w:tcPr>
          <w:p w14:paraId="51DA239F">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海康威视</w:t>
            </w:r>
          </w:p>
        </w:tc>
        <w:tc>
          <w:tcPr>
            <w:tcW w:w="885" w:type="dxa"/>
            <w:shd w:val="clear" w:color="auto" w:fill="auto"/>
            <w:vAlign w:val="center"/>
          </w:tcPr>
          <w:p w14:paraId="19E1E537">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61</w:t>
            </w:r>
          </w:p>
        </w:tc>
        <w:tc>
          <w:tcPr>
            <w:tcW w:w="855" w:type="dxa"/>
            <w:shd w:val="clear" w:color="auto" w:fill="auto"/>
            <w:vAlign w:val="center"/>
          </w:tcPr>
          <w:p w14:paraId="027F3711">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335" w:type="dxa"/>
            <w:vAlign w:val="center"/>
          </w:tcPr>
          <w:p w14:paraId="5E2B3A3A">
            <w:pPr>
              <w:widowControl/>
              <w:spacing w:before="120"/>
              <w:jc w:val="left"/>
              <w:rPr>
                <w:rFonts w:cs="宋体" w:asciiTheme="minorEastAsia" w:hAnsiTheme="minorEastAsia" w:eastAsiaTheme="minorEastAsia"/>
                <w:color w:val="000000"/>
                <w:kern w:val="0"/>
                <w:sz w:val="24"/>
                <w:lang w:bidi="ar"/>
              </w:rPr>
            </w:pPr>
          </w:p>
        </w:tc>
        <w:tc>
          <w:tcPr>
            <w:tcW w:w="1245" w:type="dxa"/>
            <w:vAlign w:val="center"/>
          </w:tcPr>
          <w:p w14:paraId="30CDE6AC">
            <w:pPr>
              <w:widowControl/>
              <w:spacing w:before="120"/>
              <w:jc w:val="left"/>
              <w:rPr>
                <w:rFonts w:cs="宋体" w:asciiTheme="minorEastAsia" w:hAnsiTheme="minorEastAsia" w:eastAsiaTheme="minorEastAsia"/>
                <w:color w:val="000000"/>
                <w:kern w:val="0"/>
                <w:sz w:val="24"/>
                <w:lang w:bidi="ar"/>
              </w:rPr>
            </w:pPr>
          </w:p>
        </w:tc>
      </w:tr>
      <w:tr w14:paraId="1F22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61" w:type="dxa"/>
            <w:vAlign w:val="center"/>
          </w:tcPr>
          <w:p w14:paraId="379E2D36">
            <w:pPr>
              <w:widowControl/>
              <w:spacing w:before="120"/>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4</w:t>
            </w:r>
          </w:p>
        </w:tc>
        <w:tc>
          <w:tcPr>
            <w:tcW w:w="1632" w:type="dxa"/>
            <w:shd w:val="clear" w:color="auto" w:fill="auto"/>
            <w:vAlign w:val="center"/>
          </w:tcPr>
          <w:p w14:paraId="74F2D37F">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门铃对讲</w:t>
            </w:r>
          </w:p>
        </w:tc>
        <w:tc>
          <w:tcPr>
            <w:tcW w:w="3015" w:type="dxa"/>
            <w:shd w:val="clear" w:color="auto" w:fill="auto"/>
            <w:vAlign w:val="center"/>
          </w:tcPr>
          <w:p w14:paraId="3F91461A">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海康威视、天图、美一、来邦</w:t>
            </w:r>
          </w:p>
        </w:tc>
        <w:tc>
          <w:tcPr>
            <w:tcW w:w="885" w:type="dxa"/>
            <w:shd w:val="clear" w:color="auto" w:fill="auto"/>
            <w:vAlign w:val="center"/>
          </w:tcPr>
          <w:p w14:paraId="0475FD61">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48</w:t>
            </w:r>
          </w:p>
        </w:tc>
        <w:tc>
          <w:tcPr>
            <w:tcW w:w="855" w:type="dxa"/>
            <w:shd w:val="clear" w:color="auto" w:fill="auto"/>
            <w:vAlign w:val="center"/>
          </w:tcPr>
          <w:p w14:paraId="43FDC75D">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335" w:type="dxa"/>
            <w:vAlign w:val="center"/>
          </w:tcPr>
          <w:p w14:paraId="6832D6F8">
            <w:pPr>
              <w:widowControl/>
              <w:spacing w:before="120"/>
              <w:jc w:val="left"/>
              <w:rPr>
                <w:rFonts w:cs="宋体" w:asciiTheme="minorEastAsia" w:hAnsiTheme="minorEastAsia" w:eastAsiaTheme="minorEastAsia"/>
                <w:color w:val="000000"/>
                <w:kern w:val="0"/>
                <w:sz w:val="24"/>
                <w:lang w:bidi="ar"/>
              </w:rPr>
            </w:pPr>
          </w:p>
        </w:tc>
        <w:tc>
          <w:tcPr>
            <w:tcW w:w="1245" w:type="dxa"/>
            <w:vAlign w:val="center"/>
          </w:tcPr>
          <w:p w14:paraId="203D2EDE">
            <w:pPr>
              <w:widowControl/>
              <w:spacing w:before="120"/>
              <w:jc w:val="left"/>
              <w:rPr>
                <w:rFonts w:cs="宋体" w:asciiTheme="minorEastAsia" w:hAnsiTheme="minorEastAsia" w:eastAsiaTheme="minorEastAsia"/>
                <w:color w:val="000000"/>
                <w:kern w:val="0"/>
                <w:sz w:val="24"/>
                <w:lang w:bidi="ar"/>
              </w:rPr>
            </w:pPr>
          </w:p>
        </w:tc>
      </w:tr>
      <w:tr w14:paraId="3D22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408" w:type="dxa"/>
            <w:gridSpan w:val="3"/>
            <w:vAlign w:val="center"/>
          </w:tcPr>
          <w:p w14:paraId="5D0037B0">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小计</w:t>
            </w:r>
          </w:p>
        </w:tc>
        <w:tc>
          <w:tcPr>
            <w:tcW w:w="885" w:type="dxa"/>
            <w:shd w:val="clear" w:color="auto" w:fill="auto"/>
            <w:vAlign w:val="center"/>
          </w:tcPr>
          <w:p w14:paraId="618342CE">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337</w:t>
            </w:r>
          </w:p>
        </w:tc>
        <w:tc>
          <w:tcPr>
            <w:tcW w:w="855" w:type="dxa"/>
            <w:shd w:val="clear" w:color="auto" w:fill="auto"/>
            <w:vAlign w:val="center"/>
          </w:tcPr>
          <w:p w14:paraId="51FFCC24">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335" w:type="dxa"/>
            <w:vAlign w:val="center"/>
          </w:tcPr>
          <w:p w14:paraId="1B6BB953">
            <w:pPr>
              <w:widowControl/>
              <w:spacing w:before="120"/>
              <w:jc w:val="center"/>
              <w:rPr>
                <w:rFonts w:hint="eastAsia" w:cs="宋体" w:asciiTheme="minorEastAsia" w:hAnsiTheme="minorEastAsia" w:eastAsiaTheme="minorEastAsia"/>
                <w:color w:val="000000"/>
                <w:kern w:val="0"/>
                <w:sz w:val="24"/>
                <w:lang w:val="en-US" w:eastAsia="zh-CN" w:bidi="ar"/>
              </w:rPr>
            </w:pPr>
            <w:r>
              <w:rPr>
                <w:rFonts w:hint="eastAsia" w:cs="宋体" w:asciiTheme="minorEastAsia" w:hAnsiTheme="minorEastAsia" w:eastAsiaTheme="minorEastAsia"/>
                <w:color w:val="000000"/>
                <w:kern w:val="0"/>
                <w:sz w:val="24"/>
                <w:lang w:val="en-US" w:eastAsia="zh-CN" w:bidi="ar"/>
              </w:rPr>
              <w:t>/</w:t>
            </w:r>
          </w:p>
        </w:tc>
        <w:tc>
          <w:tcPr>
            <w:tcW w:w="1245" w:type="dxa"/>
            <w:vAlign w:val="center"/>
          </w:tcPr>
          <w:p w14:paraId="02FC3C6F">
            <w:pPr>
              <w:widowControl/>
              <w:spacing w:before="120"/>
              <w:jc w:val="left"/>
              <w:rPr>
                <w:rFonts w:cs="宋体" w:asciiTheme="minorEastAsia" w:hAnsiTheme="minorEastAsia" w:eastAsiaTheme="minorEastAsia"/>
                <w:color w:val="000000"/>
                <w:kern w:val="0"/>
                <w:sz w:val="24"/>
                <w:lang w:bidi="ar"/>
              </w:rPr>
            </w:pPr>
          </w:p>
        </w:tc>
      </w:tr>
      <w:tr w14:paraId="592B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728" w:type="dxa"/>
            <w:gridSpan w:val="7"/>
            <w:vAlign w:val="center"/>
          </w:tcPr>
          <w:p w14:paraId="3B02A3EA">
            <w:pPr>
              <w:widowControl/>
              <w:spacing w:before="120"/>
              <w:jc w:val="left"/>
              <w:rPr>
                <w:rFonts w:hint="eastAsia" w:asciiTheme="minorEastAsia" w:hAnsiTheme="minorEastAsia" w:eastAsiaTheme="minorEastAsia"/>
                <w:kern w:val="0"/>
                <w:sz w:val="21"/>
                <w:szCs w:val="21"/>
              </w:rPr>
            </w:pPr>
            <w:r>
              <w:rPr>
                <w:rFonts w:hint="eastAsia" w:asciiTheme="minorEastAsia" w:hAnsiTheme="minorEastAsia" w:eastAsiaTheme="minorEastAsia"/>
                <w:kern w:val="0"/>
                <w:sz w:val="21"/>
                <w:szCs w:val="21"/>
              </w:rPr>
              <w:t>二、</w:t>
            </w:r>
            <w:r>
              <w:rPr>
                <w:rFonts w:hint="eastAsia" w:asciiTheme="minorEastAsia" w:hAnsiTheme="minorEastAsia" w:eastAsiaTheme="minorEastAsia"/>
                <w:sz w:val="21"/>
                <w:szCs w:val="21"/>
              </w:rPr>
              <w:t>广州市海珠区盈丰区33号中山大学孙逸仙纪念医院南院区</w:t>
            </w:r>
          </w:p>
        </w:tc>
      </w:tr>
      <w:tr w14:paraId="1088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61" w:type="dxa"/>
            <w:vAlign w:val="center"/>
          </w:tcPr>
          <w:p w14:paraId="3AE8AD90">
            <w:pPr>
              <w:widowControl/>
              <w:spacing w:before="120"/>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1</w:t>
            </w:r>
          </w:p>
        </w:tc>
        <w:tc>
          <w:tcPr>
            <w:tcW w:w="1632" w:type="dxa"/>
            <w:shd w:val="clear" w:color="auto" w:fill="auto"/>
            <w:vAlign w:val="center"/>
          </w:tcPr>
          <w:p w14:paraId="06ABA338">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联网门禁</w:t>
            </w:r>
          </w:p>
        </w:tc>
        <w:tc>
          <w:tcPr>
            <w:tcW w:w="3015" w:type="dxa"/>
            <w:shd w:val="clear" w:color="auto" w:fill="auto"/>
            <w:vAlign w:val="center"/>
          </w:tcPr>
          <w:p w14:paraId="621DF591">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KOB</w:t>
            </w:r>
          </w:p>
        </w:tc>
        <w:tc>
          <w:tcPr>
            <w:tcW w:w="885" w:type="dxa"/>
            <w:shd w:val="clear" w:color="auto" w:fill="auto"/>
            <w:vAlign w:val="center"/>
          </w:tcPr>
          <w:p w14:paraId="13BEC33B">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323</w:t>
            </w:r>
          </w:p>
        </w:tc>
        <w:tc>
          <w:tcPr>
            <w:tcW w:w="855" w:type="dxa"/>
            <w:shd w:val="clear" w:color="auto" w:fill="auto"/>
            <w:vAlign w:val="center"/>
          </w:tcPr>
          <w:p w14:paraId="5062FDF9">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335" w:type="dxa"/>
            <w:vAlign w:val="center"/>
          </w:tcPr>
          <w:p w14:paraId="39EDE77E">
            <w:pPr>
              <w:widowControl/>
              <w:spacing w:before="120"/>
              <w:jc w:val="left"/>
              <w:rPr>
                <w:rFonts w:cs="宋体" w:asciiTheme="minorEastAsia" w:hAnsiTheme="minorEastAsia" w:eastAsiaTheme="minorEastAsia"/>
                <w:color w:val="000000"/>
                <w:kern w:val="0"/>
                <w:sz w:val="24"/>
                <w:lang w:bidi="ar"/>
              </w:rPr>
            </w:pPr>
          </w:p>
        </w:tc>
        <w:tc>
          <w:tcPr>
            <w:tcW w:w="1245" w:type="dxa"/>
            <w:vAlign w:val="center"/>
          </w:tcPr>
          <w:p w14:paraId="75F7CC6F">
            <w:pPr>
              <w:widowControl/>
              <w:spacing w:before="120"/>
              <w:jc w:val="left"/>
              <w:rPr>
                <w:rFonts w:cs="宋体" w:asciiTheme="minorEastAsia" w:hAnsiTheme="minorEastAsia" w:eastAsiaTheme="minorEastAsia"/>
                <w:color w:val="000000"/>
                <w:kern w:val="0"/>
                <w:sz w:val="24"/>
                <w:lang w:bidi="ar"/>
              </w:rPr>
            </w:pPr>
          </w:p>
        </w:tc>
      </w:tr>
      <w:tr w14:paraId="5803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61" w:type="dxa"/>
            <w:vAlign w:val="center"/>
          </w:tcPr>
          <w:p w14:paraId="51F53B37">
            <w:pPr>
              <w:widowControl/>
              <w:spacing w:before="120"/>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2</w:t>
            </w:r>
          </w:p>
        </w:tc>
        <w:tc>
          <w:tcPr>
            <w:tcW w:w="1632" w:type="dxa"/>
            <w:shd w:val="clear" w:color="auto" w:fill="auto"/>
            <w:vAlign w:val="center"/>
          </w:tcPr>
          <w:p w14:paraId="1C481C66">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独立门禁</w:t>
            </w:r>
          </w:p>
        </w:tc>
        <w:tc>
          <w:tcPr>
            <w:tcW w:w="3015" w:type="dxa"/>
            <w:shd w:val="clear" w:color="auto" w:fill="auto"/>
            <w:vAlign w:val="center"/>
          </w:tcPr>
          <w:p w14:paraId="788604EF">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KOB、中控、工创、海康威视</w:t>
            </w:r>
          </w:p>
        </w:tc>
        <w:tc>
          <w:tcPr>
            <w:tcW w:w="885" w:type="dxa"/>
            <w:shd w:val="clear" w:color="auto" w:fill="auto"/>
            <w:vAlign w:val="center"/>
          </w:tcPr>
          <w:p w14:paraId="00738370">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153</w:t>
            </w:r>
          </w:p>
        </w:tc>
        <w:tc>
          <w:tcPr>
            <w:tcW w:w="855" w:type="dxa"/>
            <w:shd w:val="clear" w:color="auto" w:fill="auto"/>
            <w:vAlign w:val="center"/>
          </w:tcPr>
          <w:p w14:paraId="53649BEB">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335" w:type="dxa"/>
            <w:vAlign w:val="center"/>
          </w:tcPr>
          <w:p w14:paraId="0FFFAB9F">
            <w:pPr>
              <w:widowControl/>
              <w:spacing w:before="120"/>
              <w:jc w:val="left"/>
              <w:rPr>
                <w:rFonts w:cs="宋体" w:asciiTheme="minorEastAsia" w:hAnsiTheme="minorEastAsia" w:eastAsiaTheme="minorEastAsia"/>
                <w:color w:val="000000"/>
                <w:kern w:val="0"/>
                <w:sz w:val="24"/>
                <w:lang w:bidi="ar"/>
              </w:rPr>
            </w:pPr>
          </w:p>
        </w:tc>
        <w:tc>
          <w:tcPr>
            <w:tcW w:w="1245" w:type="dxa"/>
            <w:vAlign w:val="center"/>
          </w:tcPr>
          <w:p w14:paraId="4446682F">
            <w:pPr>
              <w:widowControl/>
              <w:spacing w:before="120"/>
              <w:jc w:val="left"/>
              <w:rPr>
                <w:rFonts w:cs="宋体" w:asciiTheme="minorEastAsia" w:hAnsiTheme="minorEastAsia" w:eastAsiaTheme="minorEastAsia"/>
                <w:color w:val="000000"/>
                <w:kern w:val="0"/>
                <w:sz w:val="24"/>
                <w:lang w:bidi="ar"/>
              </w:rPr>
            </w:pPr>
          </w:p>
        </w:tc>
      </w:tr>
      <w:tr w14:paraId="2B28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61" w:type="dxa"/>
            <w:vAlign w:val="center"/>
          </w:tcPr>
          <w:p w14:paraId="336EBFA7">
            <w:pPr>
              <w:widowControl/>
              <w:spacing w:before="120"/>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3</w:t>
            </w:r>
          </w:p>
        </w:tc>
        <w:tc>
          <w:tcPr>
            <w:tcW w:w="1632" w:type="dxa"/>
            <w:shd w:val="clear" w:color="auto" w:fill="auto"/>
            <w:vAlign w:val="center"/>
          </w:tcPr>
          <w:p w14:paraId="58320F9B">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人脸识别门禁</w:t>
            </w:r>
          </w:p>
        </w:tc>
        <w:tc>
          <w:tcPr>
            <w:tcW w:w="3015" w:type="dxa"/>
            <w:shd w:val="clear" w:color="auto" w:fill="auto"/>
            <w:vAlign w:val="center"/>
          </w:tcPr>
          <w:p w14:paraId="5226DDED">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海康威视</w:t>
            </w:r>
          </w:p>
        </w:tc>
        <w:tc>
          <w:tcPr>
            <w:tcW w:w="885" w:type="dxa"/>
            <w:shd w:val="clear" w:color="auto" w:fill="auto"/>
            <w:vAlign w:val="center"/>
          </w:tcPr>
          <w:p w14:paraId="10CC7AF6">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21</w:t>
            </w:r>
          </w:p>
        </w:tc>
        <w:tc>
          <w:tcPr>
            <w:tcW w:w="855" w:type="dxa"/>
            <w:shd w:val="clear" w:color="auto" w:fill="auto"/>
            <w:vAlign w:val="center"/>
          </w:tcPr>
          <w:p w14:paraId="62120775">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335" w:type="dxa"/>
            <w:vAlign w:val="center"/>
          </w:tcPr>
          <w:p w14:paraId="7E50C961">
            <w:pPr>
              <w:widowControl/>
              <w:spacing w:before="120"/>
              <w:jc w:val="left"/>
              <w:rPr>
                <w:rFonts w:cs="宋体" w:asciiTheme="minorEastAsia" w:hAnsiTheme="minorEastAsia" w:eastAsiaTheme="minorEastAsia"/>
                <w:color w:val="000000"/>
                <w:kern w:val="0"/>
                <w:sz w:val="24"/>
                <w:lang w:bidi="ar"/>
              </w:rPr>
            </w:pPr>
          </w:p>
        </w:tc>
        <w:tc>
          <w:tcPr>
            <w:tcW w:w="1245" w:type="dxa"/>
            <w:vAlign w:val="center"/>
          </w:tcPr>
          <w:p w14:paraId="0F26ED47">
            <w:pPr>
              <w:widowControl/>
              <w:spacing w:before="120"/>
              <w:jc w:val="left"/>
              <w:rPr>
                <w:rFonts w:cs="宋体" w:asciiTheme="minorEastAsia" w:hAnsiTheme="minorEastAsia" w:eastAsiaTheme="minorEastAsia"/>
                <w:color w:val="000000"/>
                <w:kern w:val="0"/>
                <w:sz w:val="24"/>
                <w:lang w:bidi="ar"/>
              </w:rPr>
            </w:pPr>
          </w:p>
        </w:tc>
      </w:tr>
      <w:tr w14:paraId="256D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61" w:type="dxa"/>
            <w:vAlign w:val="center"/>
          </w:tcPr>
          <w:p w14:paraId="4BFCAB43">
            <w:pPr>
              <w:widowControl/>
              <w:spacing w:before="120"/>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4</w:t>
            </w:r>
          </w:p>
        </w:tc>
        <w:tc>
          <w:tcPr>
            <w:tcW w:w="1632" w:type="dxa"/>
            <w:shd w:val="clear" w:color="auto" w:fill="auto"/>
            <w:vAlign w:val="center"/>
          </w:tcPr>
          <w:p w14:paraId="0AD6B0EE">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门铃对讲</w:t>
            </w:r>
          </w:p>
        </w:tc>
        <w:tc>
          <w:tcPr>
            <w:tcW w:w="3015" w:type="dxa"/>
            <w:shd w:val="clear" w:color="auto" w:fill="auto"/>
            <w:vAlign w:val="center"/>
          </w:tcPr>
          <w:p w14:paraId="29B65E75">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冠林、海康威视</w:t>
            </w:r>
          </w:p>
        </w:tc>
        <w:tc>
          <w:tcPr>
            <w:tcW w:w="885" w:type="dxa"/>
            <w:shd w:val="clear" w:color="auto" w:fill="auto"/>
            <w:vAlign w:val="center"/>
          </w:tcPr>
          <w:p w14:paraId="12D744C7">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53</w:t>
            </w:r>
          </w:p>
        </w:tc>
        <w:tc>
          <w:tcPr>
            <w:tcW w:w="855" w:type="dxa"/>
            <w:shd w:val="clear" w:color="auto" w:fill="auto"/>
            <w:vAlign w:val="center"/>
          </w:tcPr>
          <w:p w14:paraId="5D0C5AF1">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335" w:type="dxa"/>
            <w:vAlign w:val="center"/>
          </w:tcPr>
          <w:p w14:paraId="4751F88D">
            <w:pPr>
              <w:widowControl/>
              <w:spacing w:before="120"/>
              <w:jc w:val="left"/>
              <w:rPr>
                <w:rFonts w:cs="宋体" w:asciiTheme="minorEastAsia" w:hAnsiTheme="minorEastAsia" w:eastAsiaTheme="minorEastAsia"/>
                <w:color w:val="000000"/>
                <w:kern w:val="0"/>
                <w:sz w:val="24"/>
                <w:lang w:bidi="ar"/>
              </w:rPr>
            </w:pPr>
          </w:p>
        </w:tc>
        <w:tc>
          <w:tcPr>
            <w:tcW w:w="1245" w:type="dxa"/>
            <w:vAlign w:val="center"/>
          </w:tcPr>
          <w:p w14:paraId="06D9E61D">
            <w:pPr>
              <w:widowControl/>
              <w:spacing w:before="120"/>
              <w:jc w:val="left"/>
              <w:rPr>
                <w:rFonts w:cs="宋体" w:asciiTheme="minorEastAsia" w:hAnsiTheme="minorEastAsia" w:eastAsiaTheme="minorEastAsia"/>
                <w:color w:val="000000"/>
                <w:kern w:val="0"/>
                <w:sz w:val="24"/>
                <w:lang w:bidi="ar"/>
              </w:rPr>
            </w:pPr>
          </w:p>
        </w:tc>
      </w:tr>
      <w:tr w14:paraId="7543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408" w:type="dxa"/>
            <w:gridSpan w:val="3"/>
            <w:vAlign w:val="center"/>
          </w:tcPr>
          <w:p w14:paraId="50564B53">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小计</w:t>
            </w:r>
          </w:p>
        </w:tc>
        <w:tc>
          <w:tcPr>
            <w:tcW w:w="885" w:type="dxa"/>
            <w:shd w:val="clear" w:color="auto" w:fill="auto"/>
            <w:vAlign w:val="center"/>
          </w:tcPr>
          <w:p w14:paraId="13753C80">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550</w:t>
            </w:r>
          </w:p>
        </w:tc>
        <w:tc>
          <w:tcPr>
            <w:tcW w:w="855" w:type="dxa"/>
            <w:shd w:val="clear" w:color="auto" w:fill="auto"/>
            <w:vAlign w:val="center"/>
          </w:tcPr>
          <w:p w14:paraId="68B89B67">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335" w:type="dxa"/>
            <w:vAlign w:val="center"/>
          </w:tcPr>
          <w:p w14:paraId="55819155">
            <w:pPr>
              <w:widowControl/>
              <w:spacing w:before="120"/>
              <w:jc w:val="center"/>
              <w:rPr>
                <w:rFonts w:hint="eastAsia" w:cs="宋体" w:asciiTheme="minorEastAsia" w:hAnsiTheme="minorEastAsia" w:eastAsiaTheme="minorEastAsia"/>
                <w:color w:val="000000"/>
                <w:kern w:val="0"/>
                <w:sz w:val="24"/>
                <w:lang w:val="en-US" w:eastAsia="zh-CN" w:bidi="ar"/>
              </w:rPr>
            </w:pPr>
            <w:r>
              <w:rPr>
                <w:rFonts w:hint="eastAsia" w:cs="宋体" w:asciiTheme="minorEastAsia" w:hAnsiTheme="minorEastAsia" w:eastAsiaTheme="minorEastAsia"/>
                <w:color w:val="000000"/>
                <w:kern w:val="0"/>
                <w:sz w:val="24"/>
                <w:lang w:val="en-US" w:eastAsia="zh-CN" w:bidi="ar"/>
              </w:rPr>
              <w:t>/</w:t>
            </w:r>
          </w:p>
        </w:tc>
        <w:tc>
          <w:tcPr>
            <w:tcW w:w="1245" w:type="dxa"/>
            <w:vAlign w:val="center"/>
          </w:tcPr>
          <w:p w14:paraId="4E583613">
            <w:pPr>
              <w:widowControl/>
              <w:spacing w:before="120"/>
              <w:jc w:val="left"/>
              <w:rPr>
                <w:rFonts w:cs="宋体" w:asciiTheme="minorEastAsia" w:hAnsiTheme="minorEastAsia" w:eastAsiaTheme="minorEastAsia"/>
                <w:color w:val="000000"/>
                <w:kern w:val="0"/>
                <w:sz w:val="24"/>
                <w:lang w:bidi="ar"/>
              </w:rPr>
            </w:pPr>
          </w:p>
        </w:tc>
      </w:tr>
      <w:tr w14:paraId="046D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728" w:type="dxa"/>
            <w:gridSpan w:val="7"/>
            <w:vAlign w:val="center"/>
          </w:tcPr>
          <w:p w14:paraId="7D5DF236">
            <w:pPr>
              <w:widowControl/>
              <w:spacing w:before="120"/>
              <w:jc w:val="left"/>
              <w:rPr>
                <w:rFonts w:hint="eastAsia" w:asciiTheme="minorEastAsia" w:hAnsiTheme="minorEastAsia" w:eastAsiaTheme="minorEastAsia"/>
                <w:kern w:val="0"/>
                <w:sz w:val="21"/>
                <w:szCs w:val="21"/>
              </w:rPr>
            </w:pPr>
            <w:r>
              <w:rPr>
                <w:rFonts w:hint="eastAsia" w:asciiTheme="minorEastAsia" w:hAnsiTheme="minorEastAsia" w:eastAsiaTheme="minorEastAsia"/>
                <w:kern w:val="0"/>
                <w:sz w:val="21"/>
                <w:szCs w:val="21"/>
              </w:rPr>
              <w:t>三、</w:t>
            </w:r>
            <w:r>
              <w:rPr>
                <w:rFonts w:hint="eastAsia" w:asciiTheme="minorEastAsia" w:hAnsiTheme="minorEastAsia" w:eastAsiaTheme="minorEastAsia"/>
                <w:sz w:val="21"/>
                <w:szCs w:val="21"/>
              </w:rPr>
              <w:t>广州市黄埔区螺旋四路7号国际生物岛二期三栋301生物岛医学研究中心实验室</w:t>
            </w:r>
          </w:p>
        </w:tc>
      </w:tr>
      <w:tr w14:paraId="05D7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61" w:type="dxa"/>
            <w:vAlign w:val="center"/>
          </w:tcPr>
          <w:p w14:paraId="5EB96332">
            <w:pPr>
              <w:widowControl/>
              <w:spacing w:before="120"/>
              <w:jc w:val="center"/>
              <w:rPr>
                <w:rFonts w:cs="宋体" w:asciiTheme="minorEastAsia" w:hAnsiTheme="minorEastAsia" w:eastAsiaTheme="minorEastAsia"/>
                <w:color w:val="000000"/>
                <w:kern w:val="0"/>
                <w:sz w:val="21"/>
                <w:szCs w:val="21"/>
                <w:lang w:bidi="ar"/>
              </w:rPr>
            </w:pPr>
            <w:r>
              <w:rPr>
                <w:rFonts w:cs="宋体" w:asciiTheme="minorEastAsia" w:hAnsiTheme="minorEastAsia" w:eastAsiaTheme="minorEastAsia"/>
                <w:color w:val="000000"/>
                <w:kern w:val="0"/>
                <w:sz w:val="21"/>
                <w:szCs w:val="21"/>
                <w:lang w:bidi="ar"/>
              </w:rPr>
              <w:t>1</w:t>
            </w:r>
          </w:p>
        </w:tc>
        <w:tc>
          <w:tcPr>
            <w:tcW w:w="1632" w:type="dxa"/>
            <w:shd w:val="clear" w:color="auto" w:fill="auto"/>
            <w:vAlign w:val="center"/>
          </w:tcPr>
          <w:p w14:paraId="6DBED9E0">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独立门禁</w:t>
            </w:r>
          </w:p>
        </w:tc>
        <w:tc>
          <w:tcPr>
            <w:tcW w:w="3015" w:type="dxa"/>
            <w:shd w:val="clear" w:color="auto" w:fill="auto"/>
            <w:vAlign w:val="center"/>
          </w:tcPr>
          <w:p w14:paraId="4013C3AF">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KOB、</w:t>
            </w:r>
            <w:r>
              <w:rPr>
                <w:rFonts w:hint="eastAsia" w:asciiTheme="minorEastAsia" w:hAnsiTheme="minorEastAsia" w:eastAsiaTheme="minorEastAsia"/>
                <w:sz w:val="21"/>
                <w:szCs w:val="21"/>
                <w:lang w:bidi="ar"/>
              </w:rPr>
              <w:t>ZKTeco</w:t>
            </w:r>
          </w:p>
        </w:tc>
        <w:tc>
          <w:tcPr>
            <w:tcW w:w="885" w:type="dxa"/>
            <w:shd w:val="clear" w:color="auto" w:fill="auto"/>
            <w:vAlign w:val="center"/>
          </w:tcPr>
          <w:p w14:paraId="56C76FB3">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w:t>
            </w:r>
          </w:p>
        </w:tc>
        <w:tc>
          <w:tcPr>
            <w:tcW w:w="855" w:type="dxa"/>
            <w:shd w:val="clear" w:color="auto" w:fill="auto"/>
            <w:vAlign w:val="center"/>
          </w:tcPr>
          <w:p w14:paraId="6729A146">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335" w:type="dxa"/>
            <w:vAlign w:val="center"/>
          </w:tcPr>
          <w:p w14:paraId="728D151B">
            <w:pPr>
              <w:widowControl/>
              <w:spacing w:before="120"/>
              <w:jc w:val="left"/>
              <w:rPr>
                <w:rFonts w:cs="宋体" w:asciiTheme="minorEastAsia" w:hAnsiTheme="minorEastAsia" w:eastAsiaTheme="minorEastAsia"/>
                <w:color w:val="000000"/>
                <w:kern w:val="0"/>
                <w:sz w:val="24"/>
                <w:lang w:bidi="ar"/>
              </w:rPr>
            </w:pPr>
          </w:p>
        </w:tc>
        <w:tc>
          <w:tcPr>
            <w:tcW w:w="1245" w:type="dxa"/>
            <w:vAlign w:val="center"/>
          </w:tcPr>
          <w:p w14:paraId="25C062D6">
            <w:pPr>
              <w:widowControl/>
              <w:spacing w:before="120"/>
              <w:jc w:val="left"/>
              <w:rPr>
                <w:rFonts w:cs="宋体" w:asciiTheme="minorEastAsia" w:hAnsiTheme="minorEastAsia" w:eastAsiaTheme="minorEastAsia"/>
                <w:color w:val="000000"/>
                <w:kern w:val="0"/>
                <w:sz w:val="24"/>
                <w:lang w:bidi="ar"/>
              </w:rPr>
            </w:pPr>
          </w:p>
        </w:tc>
      </w:tr>
      <w:tr w14:paraId="14D5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61" w:type="dxa"/>
            <w:vAlign w:val="center"/>
          </w:tcPr>
          <w:p w14:paraId="4CD0AA7D">
            <w:pPr>
              <w:widowControl/>
              <w:spacing w:before="120"/>
              <w:jc w:val="center"/>
              <w:rPr>
                <w:rFonts w:cs="宋体" w:asciiTheme="minorEastAsia" w:hAnsiTheme="minorEastAsia" w:eastAsiaTheme="minorEastAsia"/>
                <w:color w:val="000000"/>
                <w:kern w:val="0"/>
                <w:sz w:val="21"/>
                <w:szCs w:val="21"/>
                <w:lang w:bidi="ar"/>
              </w:rPr>
            </w:pPr>
            <w:r>
              <w:rPr>
                <w:rFonts w:cs="宋体" w:asciiTheme="minorEastAsia" w:hAnsiTheme="minorEastAsia" w:eastAsiaTheme="minorEastAsia"/>
                <w:color w:val="000000"/>
                <w:kern w:val="0"/>
                <w:sz w:val="21"/>
                <w:szCs w:val="21"/>
                <w:lang w:bidi="ar"/>
              </w:rPr>
              <w:t>2</w:t>
            </w:r>
          </w:p>
        </w:tc>
        <w:tc>
          <w:tcPr>
            <w:tcW w:w="1632" w:type="dxa"/>
            <w:shd w:val="clear" w:color="auto" w:fill="auto"/>
            <w:vAlign w:val="center"/>
          </w:tcPr>
          <w:p w14:paraId="51FE2E3F">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人脸识别门禁</w:t>
            </w:r>
          </w:p>
        </w:tc>
        <w:tc>
          <w:tcPr>
            <w:tcW w:w="3015" w:type="dxa"/>
            <w:shd w:val="clear" w:color="auto" w:fill="auto"/>
            <w:vAlign w:val="center"/>
          </w:tcPr>
          <w:p w14:paraId="69891E76">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rPr>
              <w:t>海康威视</w:t>
            </w:r>
          </w:p>
        </w:tc>
        <w:tc>
          <w:tcPr>
            <w:tcW w:w="885" w:type="dxa"/>
            <w:shd w:val="clear" w:color="auto" w:fill="auto"/>
            <w:vAlign w:val="center"/>
          </w:tcPr>
          <w:p w14:paraId="40095D70">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855" w:type="dxa"/>
            <w:shd w:val="clear" w:color="auto" w:fill="auto"/>
            <w:vAlign w:val="center"/>
          </w:tcPr>
          <w:p w14:paraId="293EC30F">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335" w:type="dxa"/>
            <w:vAlign w:val="center"/>
          </w:tcPr>
          <w:p w14:paraId="74034CFF">
            <w:pPr>
              <w:widowControl/>
              <w:spacing w:before="120"/>
              <w:jc w:val="left"/>
              <w:rPr>
                <w:rFonts w:cs="宋体" w:asciiTheme="minorEastAsia" w:hAnsiTheme="minorEastAsia" w:eastAsiaTheme="minorEastAsia"/>
                <w:color w:val="000000"/>
                <w:kern w:val="0"/>
                <w:sz w:val="24"/>
                <w:lang w:bidi="ar"/>
              </w:rPr>
            </w:pPr>
          </w:p>
        </w:tc>
        <w:tc>
          <w:tcPr>
            <w:tcW w:w="1245" w:type="dxa"/>
            <w:vAlign w:val="center"/>
          </w:tcPr>
          <w:p w14:paraId="319BBFE5">
            <w:pPr>
              <w:widowControl/>
              <w:spacing w:before="120"/>
              <w:jc w:val="left"/>
              <w:rPr>
                <w:rFonts w:cs="宋体" w:asciiTheme="minorEastAsia" w:hAnsiTheme="minorEastAsia" w:eastAsiaTheme="minorEastAsia"/>
                <w:color w:val="000000"/>
                <w:kern w:val="0"/>
                <w:sz w:val="24"/>
                <w:lang w:bidi="ar"/>
              </w:rPr>
            </w:pPr>
          </w:p>
        </w:tc>
      </w:tr>
      <w:tr w14:paraId="3D7D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408" w:type="dxa"/>
            <w:gridSpan w:val="3"/>
            <w:vAlign w:val="center"/>
          </w:tcPr>
          <w:p w14:paraId="64248AF8">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小计</w:t>
            </w:r>
          </w:p>
        </w:tc>
        <w:tc>
          <w:tcPr>
            <w:tcW w:w="885" w:type="dxa"/>
            <w:shd w:val="clear" w:color="auto" w:fill="auto"/>
            <w:vAlign w:val="center"/>
          </w:tcPr>
          <w:p w14:paraId="6509FF02">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w:t>
            </w:r>
          </w:p>
        </w:tc>
        <w:tc>
          <w:tcPr>
            <w:tcW w:w="855" w:type="dxa"/>
            <w:shd w:val="clear" w:color="auto" w:fill="auto"/>
            <w:vAlign w:val="center"/>
          </w:tcPr>
          <w:p w14:paraId="4A330286">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335" w:type="dxa"/>
            <w:vAlign w:val="center"/>
          </w:tcPr>
          <w:p w14:paraId="06B1E557">
            <w:pPr>
              <w:widowControl/>
              <w:spacing w:before="120"/>
              <w:jc w:val="center"/>
              <w:rPr>
                <w:rFonts w:hint="eastAsia" w:cs="宋体" w:asciiTheme="minorEastAsia" w:hAnsiTheme="minorEastAsia" w:eastAsiaTheme="minorEastAsia"/>
                <w:color w:val="000000"/>
                <w:kern w:val="0"/>
                <w:sz w:val="24"/>
                <w:lang w:val="en-US" w:eastAsia="zh-CN" w:bidi="ar"/>
              </w:rPr>
            </w:pPr>
            <w:r>
              <w:rPr>
                <w:rFonts w:hint="eastAsia" w:cs="宋体" w:asciiTheme="minorEastAsia" w:hAnsiTheme="minorEastAsia" w:eastAsiaTheme="minorEastAsia"/>
                <w:color w:val="000000"/>
                <w:kern w:val="0"/>
                <w:sz w:val="24"/>
                <w:lang w:val="en-US" w:eastAsia="zh-CN" w:bidi="ar"/>
              </w:rPr>
              <w:t>/</w:t>
            </w:r>
          </w:p>
        </w:tc>
        <w:tc>
          <w:tcPr>
            <w:tcW w:w="1245" w:type="dxa"/>
            <w:vAlign w:val="center"/>
          </w:tcPr>
          <w:p w14:paraId="7FA76F87">
            <w:pPr>
              <w:widowControl/>
              <w:spacing w:before="120"/>
              <w:jc w:val="left"/>
              <w:rPr>
                <w:rFonts w:cs="宋体" w:asciiTheme="minorEastAsia" w:hAnsiTheme="minorEastAsia" w:eastAsiaTheme="minorEastAsia"/>
                <w:color w:val="000000"/>
                <w:kern w:val="0"/>
                <w:sz w:val="24"/>
                <w:lang w:bidi="ar"/>
              </w:rPr>
            </w:pPr>
          </w:p>
        </w:tc>
      </w:tr>
      <w:tr w14:paraId="1728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728" w:type="dxa"/>
            <w:gridSpan w:val="7"/>
            <w:vAlign w:val="center"/>
          </w:tcPr>
          <w:p w14:paraId="0D13AB76">
            <w:pPr>
              <w:widowControl/>
              <w:spacing w:before="120"/>
              <w:jc w:val="left"/>
              <w:rPr>
                <w:rFonts w:hint="eastAsia" w:asciiTheme="minorEastAsia" w:hAnsiTheme="minorEastAsia" w:eastAsiaTheme="minorEastAsia"/>
                <w:kern w:val="0"/>
                <w:sz w:val="21"/>
                <w:szCs w:val="21"/>
              </w:rPr>
            </w:pPr>
            <w:r>
              <w:rPr>
                <w:rFonts w:hint="eastAsia" w:asciiTheme="minorEastAsia" w:hAnsiTheme="minorEastAsia" w:eastAsiaTheme="minorEastAsia"/>
                <w:kern w:val="0"/>
                <w:sz w:val="21"/>
                <w:szCs w:val="21"/>
              </w:rPr>
              <w:t>四、</w:t>
            </w:r>
            <w:r>
              <w:rPr>
                <w:rFonts w:hint="eastAsia" w:asciiTheme="minorEastAsia" w:hAnsiTheme="minorEastAsia" w:eastAsiaTheme="minorEastAsia"/>
                <w:sz w:val="21"/>
                <w:szCs w:val="21"/>
              </w:rPr>
              <w:t>佛山市南海区基础与转化医学研究中心</w:t>
            </w:r>
          </w:p>
        </w:tc>
      </w:tr>
      <w:tr w14:paraId="7E7B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61" w:type="dxa"/>
            <w:vAlign w:val="center"/>
          </w:tcPr>
          <w:p w14:paraId="46850455">
            <w:pPr>
              <w:widowControl/>
              <w:spacing w:before="120"/>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1</w:t>
            </w:r>
          </w:p>
        </w:tc>
        <w:tc>
          <w:tcPr>
            <w:tcW w:w="1632" w:type="dxa"/>
            <w:shd w:val="clear" w:color="auto" w:fill="auto"/>
            <w:vAlign w:val="center"/>
          </w:tcPr>
          <w:p w14:paraId="415EE770">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联网门禁</w:t>
            </w:r>
          </w:p>
        </w:tc>
        <w:tc>
          <w:tcPr>
            <w:tcW w:w="3015" w:type="dxa"/>
            <w:shd w:val="clear" w:color="auto" w:fill="auto"/>
            <w:vAlign w:val="center"/>
          </w:tcPr>
          <w:p w14:paraId="1310094A">
            <w:pPr>
              <w:spacing w:before="120"/>
              <w:rPr>
                <w:rFonts w:asciiTheme="minorEastAsia" w:hAnsiTheme="minorEastAsia" w:eastAsiaTheme="minorEastAsia"/>
                <w:sz w:val="21"/>
                <w:szCs w:val="21"/>
              </w:rPr>
            </w:pPr>
            <w:r>
              <w:rPr>
                <w:rFonts w:hint="eastAsia" w:asciiTheme="minorEastAsia" w:hAnsiTheme="minorEastAsia" w:eastAsiaTheme="minorEastAsia"/>
                <w:sz w:val="21"/>
                <w:szCs w:val="21"/>
                <w:lang w:bidi="ar"/>
              </w:rPr>
              <w:t>ZKTeco</w:t>
            </w:r>
          </w:p>
        </w:tc>
        <w:tc>
          <w:tcPr>
            <w:tcW w:w="885" w:type="dxa"/>
            <w:shd w:val="clear" w:color="auto" w:fill="auto"/>
            <w:vAlign w:val="center"/>
          </w:tcPr>
          <w:p w14:paraId="4047CE33">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91</w:t>
            </w:r>
          </w:p>
        </w:tc>
        <w:tc>
          <w:tcPr>
            <w:tcW w:w="855" w:type="dxa"/>
            <w:shd w:val="clear" w:color="auto" w:fill="auto"/>
            <w:vAlign w:val="center"/>
          </w:tcPr>
          <w:p w14:paraId="4F9B6233">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335" w:type="dxa"/>
            <w:vAlign w:val="center"/>
          </w:tcPr>
          <w:p w14:paraId="6CBF08DF">
            <w:pPr>
              <w:widowControl/>
              <w:spacing w:before="120"/>
              <w:jc w:val="left"/>
              <w:rPr>
                <w:rFonts w:cs="宋体" w:asciiTheme="minorEastAsia" w:hAnsiTheme="minorEastAsia" w:eastAsiaTheme="minorEastAsia"/>
                <w:color w:val="000000"/>
                <w:kern w:val="0"/>
                <w:sz w:val="24"/>
                <w:lang w:bidi="ar"/>
              </w:rPr>
            </w:pPr>
          </w:p>
        </w:tc>
        <w:tc>
          <w:tcPr>
            <w:tcW w:w="1245" w:type="dxa"/>
            <w:vAlign w:val="center"/>
          </w:tcPr>
          <w:p w14:paraId="00EF2688">
            <w:pPr>
              <w:widowControl/>
              <w:spacing w:before="120"/>
              <w:jc w:val="left"/>
              <w:rPr>
                <w:rFonts w:cs="宋体" w:asciiTheme="minorEastAsia" w:hAnsiTheme="minorEastAsia" w:eastAsiaTheme="minorEastAsia"/>
                <w:color w:val="000000"/>
                <w:kern w:val="0"/>
                <w:sz w:val="24"/>
                <w:lang w:bidi="ar"/>
              </w:rPr>
            </w:pPr>
          </w:p>
        </w:tc>
      </w:tr>
      <w:tr w14:paraId="4619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408" w:type="dxa"/>
            <w:gridSpan w:val="3"/>
            <w:vAlign w:val="center"/>
          </w:tcPr>
          <w:p w14:paraId="72146E7B">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小计</w:t>
            </w:r>
          </w:p>
        </w:tc>
        <w:tc>
          <w:tcPr>
            <w:tcW w:w="885" w:type="dxa"/>
            <w:shd w:val="clear" w:color="auto" w:fill="auto"/>
            <w:vAlign w:val="center"/>
          </w:tcPr>
          <w:p w14:paraId="6CBDD730">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91</w:t>
            </w:r>
          </w:p>
        </w:tc>
        <w:tc>
          <w:tcPr>
            <w:tcW w:w="855" w:type="dxa"/>
            <w:shd w:val="clear" w:color="auto" w:fill="auto"/>
            <w:vAlign w:val="center"/>
          </w:tcPr>
          <w:p w14:paraId="349029E0">
            <w:pPr>
              <w:spacing w:before="1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335" w:type="dxa"/>
            <w:vAlign w:val="center"/>
          </w:tcPr>
          <w:p w14:paraId="466018C1">
            <w:pPr>
              <w:widowControl/>
              <w:spacing w:before="120"/>
              <w:jc w:val="center"/>
              <w:rPr>
                <w:rFonts w:hint="eastAsia" w:cs="宋体" w:asciiTheme="minorEastAsia" w:hAnsiTheme="minorEastAsia" w:eastAsiaTheme="minorEastAsia"/>
                <w:color w:val="000000"/>
                <w:kern w:val="0"/>
                <w:sz w:val="24"/>
                <w:lang w:val="en-US" w:eastAsia="zh-CN" w:bidi="ar"/>
              </w:rPr>
            </w:pPr>
            <w:r>
              <w:rPr>
                <w:rFonts w:hint="eastAsia" w:cs="宋体" w:asciiTheme="minorEastAsia" w:hAnsiTheme="minorEastAsia" w:eastAsiaTheme="minorEastAsia"/>
                <w:color w:val="000000"/>
                <w:kern w:val="0"/>
                <w:sz w:val="24"/>
                <w:lang w:val="en-US" w:eastAsia="zh-CN" w:bidi="ar"/>
              </w:rPr>
              <w:t>/</w:t>
            </w:r>
          </w:p>
        </w:tc>
        <w:tc>
          <w:tcPr>
            <w:tcW w:w="1245" w:type="dxa"/>
            <w:vAlign w:val="center"/>
          </w:tcPr>
          <w:p w14:paraId="6AB92403">
            <w:pPr>
              <w:widowControl/>
              <w:spacing w:before="120"/>
              <w:jc w:val="left"/>
              <w:rPr>
                <w:rFonts w:cs="宋体" w:asciiTheme="minorEastAsia" w:hAnsiTheme="minorEastAsia" w:eastAsiaTheme="minorEastAsia"/>
                <w:color w:val="000000"/>
                <w:kern w:val="0"/>
                <w:sz w:val="24"/>
                <w:lang w:bidi="ar"/>
              </w:rPr>
            </w:pPr>
          </w:p>
        </w:tc>
      </w:tr>
      <w:tr w14:paraId="31F2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148" w:type="dxa"/>
            <w:gridSpan w:val="5"/>
            <w:vAlign w:val="center"/>
          </w:tcPr>
          <w:p w14:paraId="470E14F9">
            <w:pPr>
              <w:spacing w:before="120"/>
              <w:jc w:val="center"/>
              <w:rPr>
                <w:rFonts w:asciiTheme="minorEastAsia" w:hAnsiTheme="minorEastAsia" w:eastAsiaTheme="minorEastAsia"/>
                <w:b/>
                <w:bCs/>
                <w:sz w:val="24"/>
              </w:rPr>
            </w:pPr>
            <w:r>
              <w:rPr>
                <w:rFonts w:hint="eastAsia" w:asciiTheme="minorEastAsia" w:hAnsiTheme="minorEastAsia" w:eastAsiaTheme="minorEastAsia"/>
                <w:b/>
                <w:bCs/>
                <w:sz w:val="24"/>
                <w:lang w:eastAsia="zh-CN"/>
              </w:rPr>
              <w:t>一个月服务费总计（元）</w:t>
            </w:r>
          </w:p>
        </w:tc>
        <w:tc>
          <w:tcPr>
            <w:tcW w:w="2580" w:type="dxa"/>
            <w:gridSpan w:val="2"/>
            <w:vAlign w:val="center"/>
          </w:tcPr>
          <w:p w14:paraId="5BD6975D">
            <w:pPr>
              <w:widowControl/>
              <w:spacing w:before="120"/>
              <w:jc w:val="left"/>
              <w:rPr>
                <w:rFonts w:cs="宋体" w:asciiTheme="minorEastAsia" w:hAnsiTheme="minorEastAsia" w:eastAsiaTheme="minorEastAsia"/>
                <w:color w:val="000000"/>
                <w:kern w:val="0"/>
                <w:sz w:val="24"/>
                <w:lang w:bidi="ar"/>
              </w:rPr>
            </w:pPr>
          </w:p>
        </w:tc>
      </w:tr>
      <w:tr w14:paraId="3EEF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148" w:type="dxa"/>
            <w:gridSpan w:val="5"/>
            <w:vAlign w:val="center"/>
          </w:tcPr>
          <w:p w14:paraId="6D405C20">
            <w:pPr>
              <w:spacing w:before="120"/>
              <w:jc w:val="center"/>
              <w:rPr>
                <w:rFonts w:hint="eastAsia" w:asciiTheme="minorEastAsia" w:hAnsiTheme="minorEastAsia" w:eastAsiaTheme="minorEastAsia"/>
                <w:b/>
                <w:bCs/>
                <w:sz w:val="24"/>
                <w:lang w:eastAsia="zh-CN"/>
              </w:rPr>
            </w:pPr>
            <w:r>
              <w:rPr>
                <w:rFonts w:hint="eastAsia" w:asciiTheme="minorEastAsia" w:hAnsiTheme="minorEastAsia" w:eastAsiaTheme="minorEastAsia"/>
                <w:b/>
                <w:bCs/>
                <w:sz w:val="24"/>
                <w:lang w:eastAsia="zh-CN"/>
              </w:rPr>
              <w:t>一年服务费总计（元）</w:t>
            </w:r>
          </w:p>
        </w:tc>
        <w:tc>
          <w:tcPr>
            <w:tcW w:w="2580" w:type="dxa"/>
            <w:gridSpan w:val="2"/>
            <w:vAlign w:val="center"/>
          </w:tcPr>
          <w:p w14:paraId="541E3A6E">
            <w:pPr>
              <w:widowControl/>
              <w:spacing w:before="120"/>
              <w:jc w:val="left"/>
              <w:rPr>
                <w:rFonts w:cs="宋体" w:asciiTheme="minorEastAsia" w:hAnsiTheme="minorEastAsia" w:eastAsiaTheme="minorEastAsia"/>
                <w:color w:val="000000"/>
                <w:kern w:val="0"/>
                <w:sz w:val="24"/>
                <w:lang w:bidi="ar"/>
              </w:rPr>
            </w:pPr>
          </w:p>
        </w:tc>
      </w:tr>
      <w:tr w14:paraId="335A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148" w:type="dxa"/>
            <w:gridSpan w:val="5"/>
            <w:vAlign w:val="center"/>
          </w:tcPr>
          <w:p w14:paraId="072CB26E">
            <w:pPr>
              <w:spacing w:before="120"/>
              <w:jc w:val="center"/>
              <w:rPr>
                <w:rFonts w:hint="eastAsia" w:asciiTheme="minorEastAsia" w:hAnsiTheme="minorEastAsia" w:eastAsiaTheme="minorEastAsia"/>
                <w:b/>
                <w:bCs/>
                <w:sz w:val="24"/>
              </w:rPr>
            </w:pPr>
            <w:r>
              <w:rPr>
                <w:rFonts w:hint="eastAsia" w:asciiTheme="minorEastAsia" w:hAnsiTheme="minorEastAsia" w:eastAsiaTheme="minorEastAsia"/>
                <w:b/>
                <w:bCs/>
                <w:sz w:val="24"/>
                <w:lang w:eastAsia="zh-CN"/>
              </w:rPr>
              <w:t>三年服务费总计（元）</w:t>
            </w:r>
          </w:p>
        </w:tc>
        <w:tc>
          <w:tcPr>
            <w:tcW w:w="2580" w:type="dxa"/>
            <w:gridSpan w:val="2"/>
            <w:vAlign w:val="center"/>
          </w:tcPr>
          <w:p w14:paraId="0F4D0FF8">
            <w:pPr>
              <w:widowControl/>
              <w:spacing w:before="120"/>
              <w:jc w:val="left"/>
              <w:rPr>
                <w:rFonts w:cs="宋体" w:asciiTheme="minorEastAsia" w:hAnsiTheme="minorEastAsia" w:eastAsiaTheme="minorEastAsia"/>
                <w:color w:val="000000"/>
                <w:kern w:val="0"/>
                <w:sz w:val="24"/>
                <w:lang w:bidi="ar"/>
              </w:rPr>
            </w:pPr>
          </w:p>
        </w:tc>
      </w:tr>
    </w:tbl>
    <w:p w14:paraId="12C5DA80">
      <w:pPr>
        <w:pStyle w:val="30"/>
        <w:spacing w:after="156" w:afterLines="50" w:line="360" w:lineRule="auto"/>
        <w:ind w:left="0" w:leftChars="0" w:firstLine="0" w:firstLineChars="0"/>
        <w:jc w:val="left"/>
        <w:rPr>
          <w:rFonts w:cs="仿宋" w:asciiTheme="minorEastAsia" w:hAnsiTheme="minorEastAsia" w:eastAsiaTheme="minorEastAsia"/>
          <w:sz w:val="24"/>
          <w:szCs w:val="24"/>
        </w:rPr>
      </w:pPr>
    </w:p>
    <w:p w14:paraId="0B0B95F0">
      <w:pPr>
        <w:spacing w:line="360" w:lineRule="exact"/>
        <w:ind w:left="0" w:leftChars="0" w:firstLine="0" w:firstLineChars="0"/>
        <w:rPr>
          <w:rFonts w:cs="仿宋" w:asciiTheme="minorEastAsia" w:hAnsiTheme="minorEastAsia" w:eastAsiaTheme="minorEastAsia"/>
          <w:b w:val="0"/>
          <w:bCs w:val="0"/>
          <w:color w:val="000000"/>
          <w:sz w:val="21"/>
          <w:szCs w:val="21"/>
        </w:rPr>
      </w:pPr>
      <w:r>
        <w:rPr>
          <w:rFonts w:hint="eastAsia" w:cs="仿宋" w:asciiTheme="minorEastAsia" w:hAnsiTheme="minorEastAsia" w:eastAsiaTheme="minorEastAsia"/>
          <w:b w:val="0"/>
          <w:bCs w:val="0"/>
          <w:color w:val="000000"/>
          <w:sz w:val="21"/>
          <w:szCs w:val="21"/>
        </w:rPr>
        <w:t>附</w:t>
      </w:r>
      <w:r>
        <w:rPr>
          <w:rFonts w:hint="eastAsia" w:cs="仿宋" w:asciiTheme="minorEastAsia" w:hAnsiTheme="minorEastAsia" w:eastAsiaTheme="minorEastAsia"/>
          <w:b w:val="0"/>
          <w:bCs w:val="0"/>
          <w:color w:val="000000"/>
          <w:sz w:val="21"/>
          <w:szCs w:val="21"/>
          <w:lang w:eastAsia="zh-CN"/>
        </w:rPr>
        <w:t>表</w:t>
      </w:r>
      <w:r>
        <w:rPr>
          <w:rFonts w:hint="eastAsia" w:cs="仿宋" w:asciiTheme="minorEastAsia" w:hAnsiTheme="minorEastAsia" w:eastAsiaTheme="minorEastAsia"/>
          <w:b w:val="0"/>
          <w:bCs w:val="0"/>
          <w:color w:val="000000"/>
          <w:sz w:val="21"/>
          <w:szCs w:val="21"/>
        </w:rPr>
        <w:t>二：</w:t>
      </w:r>
    </w:p>
    <w:p w14:paraId="7E000BE2">
      <w:pPr>
        <w:ind w:left="0" w:leftChars="0" w:firstLine="0" w:firstLineChars="0"/>
        <w:jc w:val="center"/>
        <w:rPr>
          <w:rFonts w:hint="eastAsia" w:cs="仿宋" w:asciiTheme="minorEastAsia" w:hAnsiTheme="minorEastAsia" w:eastAsiaTheme="minorEastAsia"/>
          <w:b/>
          <w:sz w:val="28"/>
          <w:szCs w:val="28"/>
          <w:lang w:eastAsia="zh-CN"/>
        </w:rPr>
      </w:pPr>
      <w:r>
        <w:rPr>
          <w:rFonts w:hint="eastAsia" w:cs="仿宋" w:asciiTheme="minorEastAsia" w:hAnsiTheme="minorEastAsia" w:eastAsiaTheme="minorEastAsia"/>
          <w:b/>
          <w:sz w:val="28"/>
          <w:szCs w:val="28"/>
        </w:rPr>
        <w:t>200元（含）以下常用零配件清单</w:t>
      </w:r>
      <w:r>
        <w:rPr>
          <w:rFonts w:hint="eastAsia" w:cs="仿宋" w:asciiTheme="minorEastAsia" w:hAnsiTheme="minorEastAsia" w:eastAsiaTheme="minorEastAsia"/>
          <w:b/>
          <w:sz w:val="28"/>
          <w:szCs w:val="28"/>
          <w:lang w:eastAsia="zh-CN"/>
        </w:rPr>
        <w:t>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989"/>
        <w:gridCol w:w="3540"/>
        <w:gridCol w:w="1125"/>
        <w:gridCol w:w="1538"/>
      </w:tblGrid>
      <w:tr w14:paraId="608C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5E7F5616">
            <w:pPr>
              <w:widowControl/>
              <w:numPr>
                <w:ilvl w:val="0"/>
                <w:numId w:val="0"/>
              </w:numPr>
              <w:spacing w:before="120" w:line="360" w:lineRule="auto"/>
              <w:jc w:val="center"/>
              <w:rPr>
                <w:rFonts w:hint="eastAsia" w:ascii="宋体" w:hAnsi="宋体" w:eastAsia="宋体" w:cs="宋体"/>
                <w:b w:val="0"/>
                <w:bCs w:val="0"/>
                <w:color w:val="000000"/>
                <w:kern w:val="0"/>
                <w:sz w:val="24"/>
                <w:vertAlign w:val="baseline"/>
                <w:lang w:val="en-US" w:eastAsia="zh-CN" w:bidi="ar"/>
              </w:rPr>
            </w:pPr>
            <w:r>
              <w:rPr>
                <w:rFonts w:hint="eastAsia" w:ascii="宋体" w:hAnsi="宋体" w:eastAsia="宋体" w:cs="宋体"/>
                <w:b w:val="0"/>
                <w:bCs w:val="0"/>
                <w:color w:val="000000"/>
                <w:kern w:val="0"/>
                <w:sz w:val="24"/>
                <w:vertAlign w:val="baseline"/>
                <w:lang w:val="en-US" w:eastAsia="zh-CN" w:bidi="ar"/>
              </w:rPr>
              <w:t>序号</w:t>
            </w:r>
          </w:p>
        </w:tc>
        <w:tc>
          <w:tcPr>
            <w:tcW w:w="1989" w:type="dxa"/>
          </w:tcPr>
          <w:p w14:paraId="3EBC1589">
            <w:pPr>
              <w:widowControl/>
              <w:numPr>
                <w:ilvl w:val="0"/>
                <w:numId w:val="0"/>
              </w:numPr>
              <w:spacing w:before="120" w:line="360" w:lineRule="auto"/>
              <w:jc w:val="center"/>
              <w:rPr>
                <w:rFonts w:hint="eastAsia" w:ascii="宋体" w:hAnsi="宋体" w:eastAsia="宋体" w:cs="宋体"/>
                <w:b w:val="0"/>
                <w:bCs w:val="0"/>
                <w:color w:val="000000"/>
                <w:kern w:val="0"/>
                <w:sz w:val="24"/>
                <w:vertAlign w:val="baseline"/>
                <w:lang w:val="en-US" w:eastAsia="zh-CN" w:bidi="ar"/>
              </w:rPr>
            </w:pPr>
            <w:r>
              <w:rPr>
                <w:rFonts w:hint="eastAsia" w:ascii="宋体" w:hAnsi="宋体" w:eastAsia="宋体" w:cs="宋体"/>
                <w:b w:val="0"/>
                <w:bCs w:val="0"/>
                <w:color w:val="000000"/>
                <w:kern w:val="0"/>
                <w:sz w:val="24"/>
                <w:vertAlign w:val="baseline"/>
                <w:lang w:val="en-US" w:eastAsia="zh-CN" w:bidi="ar"/>
              </w:rPr>
              <w:t>设备名称</w:t>
            </w:r>
          </w:p>
        </w:tc>
        <w:tc>
          <w:tcPr>
            <w:tcW w:w="3540" w:type="dxa"/>
          </w:tcPr>
          <w:p w14:paraId="0FB63709">
            <w:pPr>
              <w:widowControl/>
              <w:numPr>
                <w:ilvl w:val="0"/>
                <w:numId w:val="0"/>
              </w:numPr>
              <w:spacing w:before="120" w:line="360" w:lineRule="auto"/>
              <w:jc w:val="center"/>
              <w:rPr>
                <w:rFonts w:hint="eastAsia" w:ascii="宋体" w:hAnsi="宋体" w:eastAsia="宋体" w:cs="宋体"/>
                <w:b w:val="0"/>
                <w:bCs w:val="0"/>
                <w:color w:val="000000"/>
                <w:kern w:val="0"/>
                <w:sz w:val="24"/>
                <w:vertAlign w:val="baseline"/>
                <w:lang w:val="en-US" w:eastAsia="zh-CN" w:bidi="ar"/>
              </w:rPr>
            </w:pPr>
            <w:r>
              <w:rPr>
                <w:rFonts w:hint="eastAsia" w:ascii="宋体" w:hAnsi="宋体" w:eastAsia="宋体" w:cs="宋体"/>
                <w:b w:val="0"/>
                <w:bCs w:val="0"/>
                <w:color w:val="000000"/>
                <w:kern w:val="0"/>
                <w:sz w:val="24"/>
                <w:vertAlign w:val="baseline"/>
                <w:lang w:val="en-US" w:eastAsia="zh-CN" w:bidi="ar"/>
              </w:rPr>
              <w:t>规格型号</w:t>
            </w:r>
          </w:p>
        </w:tc>
        <w:tc>
          <w:tcPr>
            <w:tcW w:w="1125" w:type="dxa"/>
          </w:tcPr>
          <w:p w14:paraId="23E14854">
            <w:pPr>
              <w:widowControl/>
              <w:numPr>
                <w:ilvl w:val="0"/>
                <w:numId w:val="0"/>
              </w:numPr>
              <w:spacing w:before="120" w:line="360" w:lineRule="auto"/>
              <w:jc w:val="center"/>
              <w:rPr>
                <w:rFonts w:hint="eastAsia" w:ascii="宋体" w:hAnsi="宋体" w:eastAsia="宋体" w:cs="宋体"/>
                <w:b w:val="0"/>
                <w:bCs w:val="0"/>
                <w:color w:val="000000"/>
                <w:kern w:val="0"/>
                <w:sz w:val="24"/>
                <w:vertAlign w:val="baseline"/>
                <w:lang w:val="en-US" w:eastAsia="zh-CN" w:bidi="ar"/>
              </w:rPr>
            </w:pPr>
            <w:r>
              <w:rPr>
                <w:rFonts w:hint="eastAsia" w:ascii="宋体" w:hAnsi="宋体" w:eastAsia="宋体" w:cs="宋体"/>
                <w:b w:val="0"/>
                <w:bCs w:val="0"/>
                <w:color w:val="000000"/>
                <w:kern w:val="0"/>
                <w:sz w:val="24"/>
                <w:vertAlign w:val="baseline"/>
                <w:lang w:val="en-US" w:eastAsia="zh-CN" w:bidi="ar"/>
              </w:rPr>
              <w:t>单位</w:t>
            </w:r>
          </w:p>
        </w:tc>
        <w:tc>
          <w:tcPr>
            <w:tcW w:w="1538" w:type="dxa"/>
          </w:tcPr>
          <w:p w14:paraId="3A7CB6FE">
            <w:pPr>
              <w:widowControl/>
              <w:numPr>
                <w:ilvl w:val="0"/>
                <w:numId w:val="0"/>
              </w:numPr>
              <w:spacing w:before="120" w:line="360" w:lineRule="auto"/>
              <w:jc w:val="center"/>
              <w:rPr>
                <w:rFonts w:hint="eastAsia" w:ascii="宋体" w:hAnsi="宋体" w:eastAsia="宋体" w:cs="宋体"/>
                <w:b w:val="0"/>
                <w:bCs w:val="0"/>
                <w:color w:val="000000"/>
                <w:kern w:val="0"/>
                <w:sz w:val="24"/>
                <w:vertAlign w:val="baseline"/>
                <w:lang w:val="en-US" w:eastAsia="zh-CN" w:bidi="ar"/>
              </w:rPr>
            </w:pPr>
            <w:r>
              <w:rPr>
                <w:rFonts w:hint="eastAsia" w:ascii="宋体" w:hAnsi="宋体" w:eastAsia="宋体" w:cs="宋体"/>
                <w:b w:val="0"/>
                <w:bCs w:val="0"/>
                <w:color w:val="000000"/>
                <w:kern w:val="0"/>
                <w:sz w:val="24"/>
                <w:vertAlign w:val="baseline"/>
                <w:lang w:val="en-US" w:eastAsia="zh-CN" w:bidi="ar"/>
              </w:rPr>
              <w:t>备注</w:t>
            </w:r>
          </w:p>
        </w:tc>
      </w:tr>
      <w:tr w14:paraId="76C8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3D73B184">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1</w:t>
            </w:r>
          </w:p>
        </w:tc>
        <w:tc>
          <w:tcPr>
            <w:tcW w:w="1989" w:type="dxa"/>
            <w:vAlign w:val="center"/>
          </w:tcPr>
          <w:p w14:paraId="1DBE5F6D">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门禁电源</w:t>
            </w:r>
          </w:p>
        </w:tc>
        <w:tc>
          <w:tcPr>
            <w:tcW w:w="3540" w:type="dxa"/>
            <w:vAlign w:val="center"/>
          </w:tcPr>
          <w:p w14:paraId="01A2AE87">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海康威视/KOB/ZKTeco /东控 3A门禁电源</w:t>
            </w:r>
          </w:p>
        </w:tc>
        <w:tc>
          <w:tcPr>
            <w:tcW w:w="1125" w:type="dxa"/>
            <w:vAlign w:val="center"/>
          </w:tcPr>
          <w:p w14:paraId="0684EB21">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个</w:t>
            </w:r>
          </w:p>
        </w:tc>
        <w:tc>
          <w:tcPr>
            <w:tcW w:w="1538" w:type="dxa"/>
          </w:tcPr>
          <w:p w14:paraId="04CADE3A">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6F66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59BDB0F0">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2</w:t>
            </w:r>
          </w:p>
        </w:tc>
        <w:tc>
          <w:tcPr>
            <w:tcW w:w="1989" w:type="dxa"/>
            <w:vAlign w:val="center"/>
          </w:tcPr>
          <w:p w14:paraId="796E7518">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
              </w:rPr>
              <w:t>人脸识别门禁一体机适配器</w:t>
            </w:r>
          </w:p>
        </w:tc>
        <w:tc>
          <w:tcPr>
            <w:tcW w:w="3540" w:type="dxa"/>
            <w:vAlign w:val="center"/>
          </w:tcPr>
          <w:p w14:paraId="1494D67B">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
              </w:rPr>
              <w:t>海康威视/东莞小耳朵/台达12V/6A</w:t>
            </w:r>
          </w:p>
        </w:tc>
        <w:tc>
          <w:tcPr>
            <w:tcW w:w="1125" w:type="dxa"/>
            <w:vAlign w:val="center"/>
          </w:tcPr>
          <w:p w14:paraId="43EA0D71">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个</w:t>
            </w:r>
          </w:p>
        </w:tc>
        <w:tc>
          <w:tcPr>
            <w:tcW w:w="1538" w:type="dxa"/>
          </w:tcPr>
          <w:p w14:paraId="090670A9">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49E2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321AA558">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3</w:t>
            </w:r>
          </w:p>
        </w:tc>
        <w:tc>
          <w:tcPr>
            <w:tcW w:w="1989" w:type="dxa"/>
            <w:vAlign w:val="center"/>
          </w:tcPr>
          <w:p w14:paraId="6B03E57C">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
              </w:rPr>
              <w:t>电源</w:t>
            </w:r>
          </w:p>
        </w:tc>
        <w:tc>
          <w:tcPr>
            <w:tcW w:w="3540" w:type="dxa"/>
            <w:vAlign w:val="center"/>
          </w:tcPr>
          <w:p w14:paraId="63C3ABF0">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
              </w:rPr>
              <w:t>海康威视/KOB/天图24V/2A</w:t>
            </w:r>
          </w:p>
        </w:tc>
        <w:tc>
          <w:tcPr>
            <w:tcW w:w="1125" w:type="dxa"/>
            <w:vAlign w:val="center"/>
          </w:tcPr>
          <w:p w14:paraId="06716D6A">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个</w:t>
            </w:r>
          </w:p>
        </w:tc>
        <w:tc>
          <w:tcPr>
            <w:tcW w:w="1538" w:type="dxa"/>
          </w:tcPr>
          <w:p w14:paraId="6B66C89E">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521C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2493AA1D">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4</w:t>
            </w:r>
          </w:p>
        </w:tc>
        <w:tc>
          <w:tcPr>
            <w:tcW w:w="1989" w:type="dxa"/>
            <w:vAlign w:val="center"/>
          </w:tcPr>
          <w:p w14:paraId="3AC266AE">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
              </w:rPr>
              <w:t>电源</w:t>
            </w:r>
          </w:p>
        </w:tc>
        <w:tc>
          <w:tcPr>
            <w:tcW w:w="3540" w:type="dxa"/>
            <w:vAlign w:val="center"/>
          </w:tcPr>
          <w:p w14:paraId="61DF32B9">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
              </w:rPr>
              <w:t>海康威视/KOB/ZKTeco /东控 5A门禁电源</w:t>
            </w:r>
          </w:p>
        </w:tc>
        <w:tc>
          <w:tcPr>
            <w:tcW w:w="1125" w:type="dxa"/>
            <w:vAlign w:val="center"/>
          </w:tcPr>
          <w:p w14:paraId="3AA3AF45">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个</w:t>
            </w:r>
          </w:p>
        </w:tc>
        <w:tc>
          <w:tcPr>
            <w:tcW w:w="1538" w:type="dxa"/>
          </w:tcPr>
          <w:p w14:paraId="75CB7A97">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27F0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0A82CDA8">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5</w:t>
            </w:r>
          </w:p>
        </w:tc>
        <w:tc>
          <w:tcPr>
            <w:tcW w:w="1989" w:type="dxa"/>
            <w:vAlign w:val="center"/>
          </w:tcPr>
          <w:p w14:paraId="145304B4">
            <w:pPr>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5口百兆交换机</w:t>
            </w:r>
          </w:p>
        </w:tc>
        <w:tc>
          <w:tcPr>
            <w:tcW w:w="3540" w:type="dxa"/>
            <w:vAlign w:val="center"/>
          </w:tcPr>
          <w:p w14:paraId="5D1766A8">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
              </w:rPr>
              <w:t>海康威视DS-3E0105-E/TP-LINK TL-SF1005+/华三S1E</w:t>
            </w:r>
          </w:p>
        </w:tc>
        <w:tc>
          <w:tcPr>
            <w:tcW w:w="1125" w:type="dxa"/>
            <w:vAlign w:val="center"/>
          </w:tcPr>
          <w:p w14:paraId="1E7169AF">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台</w:t>
            </w:r>
          </w:p>
        </w:tc>
        <w:tc>
          <w:tcPr>
            <w:tcW w:w="1538" w:type="dxa"/>
          </w:tcPr>
          <w:p w14:paraId="56A507FD">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664B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01D80A26">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6</w:t>
            </w:r>
          </w:p>
        </w:tc>
        <w:tc>
          <w:tcPr>
            <w:tcW w:w="1989" w:type="dxa"/>
            <w:vAlign w:val="center"/>
          </w:tcPr>
          <w:p w14:paraId="387F2E7D">
            <w:pPr>
              <w:jc w:val="left"/>
              <w:rPr>
                <w:rFonts w:hint="eastAsia" w:ascii="宋体" w:hAnsi="宋体" w:eastAsia="宋体" w:cs="宋体"/>
                <w:sz w:val="21"/>
                <w:szCs w:val="21"/>
                <w:lang w:val="en-US" w:eastAsia="zh-CN" w:bidi="ar"/>
              </w:rPr>
            </w:pPr>
            <w:r>
              <w:rPr>
                <w:rFonts w:hint="eastAsia" w:ascii="宋体" w:hAnsi="宋体" w:eastAsia="宋体" w:cs="宋体"/>
                <w:sz w:val="21"/>
                <w:szCs w:val="21"/>
                <w:lang w:bidi="ar"/>
              </w:rPr>
              <w:t>8口百兆交换机</w:t>
            </w:r>
          </w:p>
        </w:tc>
        <w:tc>
          <w:tcPr>
            <w:tcW w:w="3540" w:type="dxa"/>
            <w:vAlign w:val="center"/>
          </w:tcPr>
          <w:p w14:paraId="1BEA26E0">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
              </w:rPr>
              <w:t>海康威视DS-3E0108-E/TP-LINK TL-SF1008+/华三S2E</w:t>
            </w:r>
          </w:p>
        </w:tc>
        <w:tc>
          <w:tcPr>
            <w:tcW w:w="1125" w:type="dxa"/>
            <w:vAlign w:val="center"/>
          </w:tcPr>
          <w:p w14:paraId="5CD5BE57">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台</w:t>
            </w:r>
          </w:p>
        </w:tc>
        <w:tc>
          <w:tcPr>
            <w:tcW w:w="1538" w:type="dxa"/>
          </w:tcPr>
          <w:p w14:paraId="0D4BDAE9">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73D9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44126590">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7</w:t>
            </w:r>
          </w:p>
        </w:tc>
        <w:tc>
          <w:tcPr>
            <w:tcW w:w="1989" w:type="dxa"/>
            <w:vAlign w:val="center"/>
          </w:tcPr>
          <w:p w14:paraId="18CB2E14">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
              </w:rPr>
              <w:t>开门语音提醒器</w:t>
            </w:r>
          </w:p>
        </w:tc>
        <w:tc>
          <w:tcPr>
            <w:tcW w:w="3540" w:type="dxa"/>
            <w:vAlign w:val="center"/>
          </w:tcPr>
          <w:p w14:paraId="57CD8AD4">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
              </w:rPr>
              <w:t>定制</w:t>
            </w:r>
          </w:p>
        </w:tc>
        <w:tc>
          <w:tcPr>
            <w:tcW w:w="1125" w:type="dxa"/>
            <w:vAlign w:val="center"/>
          </w:tcPr>
          <w:p w14:paraId="29AB5902">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个</w:t>
            </w:r>
          </w:p>
        </w:tc>
        <w:tc>
          <w:tcPr>
            <w:tcW w:w="1538" w:type="dxa"/>
          </w:tcPr>
          <w:p w14:paraId="6FB568BF">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37C3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44AB83C5">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8</w:t>
            </w:r>
          </w:p>
        </w:tc>
        <w:tc>
          <w:tcPr>
            <w:tcW w:w="1989" w:type="dxa"/>
            <w:vAlign w:val="center"/>
          </w:tcPr>
          <w:p w14:paraId="117B7C99">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开门开关</w:t>
            </w:r>
          </w:p>
        </w:tc>
        <w:tc>
          <w:tcPr>
            <w:tcW w:w="3540" w:type="dxa"/>
            <w:vAlign w:val="center"/>
          </w:tcPr>
          <w:p w14:paraId="306153E9">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 xml:space="preserve">TCL罗格朗/KOB/东控          </w:t>
            </w:r>
          </w:p>
        </w:tc>
        <w:tc>
          <w:tcPr>
            <w:tcW w:w="1125" w:type="dxa"/>
            <w:vAlign w:val="center"/>
          </w:tcPr>
          <w:p w14:paraId="78BC415E">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个</w:t>
            </w:r>
          </w:p>
        </w:tc>
        <w:tc>
          <w:tcPr>
            <w:tcW w:w="1538" w:type="dxa"/>
          </w:tcPr>
          <w:p w14:paraId="12922700">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6FBA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760D343D">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9</w:t>
            </w:r>
          </w:p>
        </w:tc>
        <w:tc>
          <w:tcPr>
            <w:tcW w:w="1989" w:type="dxa"/>
            <w:vAlign w:val="center"/>
          </w:tcPr>
          <w:p w14:paraId="14799493">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
              </w:rPr>
              <w:t>紧急断电开关</w:t>
            </w:r>
          </w:p>
        </w:tc>
        <w:tc>
          <w:tcPr>
            <w:tcW w:w="3540" w:type="dxa"/>
            <w:vAlign w:val="center"/>
          </w:tcPr>
          <w:p w14:paraId="6AB3E47F">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 xml:space="preserve">TCL罗格朗/KOB/东控          </w:t>
            </w:r>
          </w:p>
        </w:tc>
        <w:tc>
          <w:tcPr>
            <w:tcW w:w="1125" w:type="dxa"/>
            <w:vAlign w:val="center"/>
          </w:tcPr>
          <w:p w14:paraId="2CE6E64A">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个</w:t>
            </w:r>
          </w:p>
        </w:tc>
        <w:tc>
          <w:tcPr>
            <w:tcW w:w="1538" w:type="dxa"/>
          </w:tcPr>
          <w:p w14:paraId="17397F84">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575A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6018EDF0">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10</w:t>
            </w:r>
          </w:p>
        </w:tc>
        <w:tc>
          <w:tcPr>
            <w:tcW w:w="1989" w:type="dxa"/>
            <w:vAlign w:val="center"/>
          </w:tcPr>
          <w:p w14:paraId="24BA1E9B">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
              </w:rPr>
              <w:t>应急逃生开关</w:t>
            </w:r>
          </w:p>
        </w:tc>
        <w:tc>
          <w:tcPr>
            <w:tcW w:w="3540" w:type="dxa"/>
            <w:vAlign w:val="center"/>
          </w:tcPr>
          <w:p w14:paraId="002422FE">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
              </w:rPr>
              <w:t>KOB/智地/工创</w:t>
            </w:r>
          </w:p>
        </w:tc>
        <w:tc>
          <w:tcPr>
            <w:tcW w:w="1125" w:type="dxa"/>
            <w:vAlign w:val="center"/>
          </w:tcPr>
          <w:p w14:paraId="7B7F05B2">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个</w:t>
            </w:r>
          </w:p>
        </w:tc>
        <w:tc>
          <w:tcPr>
            <w:tcW w:w="1538" w:type="dxa"/>
          </w:tcPr>
          <w:p w14:paraId="00541238">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5D67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74F543E9">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11</w:t>
            </w:r>
          </w:p>
        </w:tc>
        <w:tc>
          <w:tcPr>
            <w:tcW w:w="1989" w:type="dxa"/>
            <w:vAlign w:val="center"/>
          </w:tcPr>
          <w:p w14:paraId="3C602C5F">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磁力锁支架</w:t>
            </w:r>
          </w:p>
        </w:tc>
        <w:tc>
          <w:tcPr>
            <w:tcW w:w="3540" w:type="dxa"/>
            <w:vAlign w:val="center"/>
          </w:tcPr>
          <w:p w14:paraId="184A818E">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海康威视/KOB/ZKTeco磁力锁LZ支架</w:t>
            </w:r>
          </w:p>
        </w:tc>
        <w:tc>
          <w:tcPr>
            <w:tcW w:w="1125" w:type="dxa"/>
            <w:vAlign w:val="center"/>
          </w:tcPr>
          <w:p w14:paraId="07FCC319">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个</w:t>
            </w:r>
          </w:p>
        </w:tc>
        <w:tc>
          <w:tcPr>
            <w:tcW w:w="1538" w:type="dxa"/>
          </w:tcPr>
          <w:p w14:paraId="03CFA31E">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5A08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5405F249">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12</w:t>
            </w:r>
          </w:p>
        </w:tc>
        <w:tc>
          <w:tcPr>
            <w:tcW w:w="1989" w:type="dxa"/>
            <w:vAlign w:val="center"/>
          </w:tcPr>
          <w:p w14:paraId="71F47026">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遥控组件</w:t>
            </w:r>
          </w:p>
        </w:tc>
        <w:tc>
          <w:tcPr>
            <w:tcW w:w="3540" w:type="dxa"/>
            <w:vAlign w:val="center"/>
          </w:tcPr>
          <w:p w14:paraId="2A48D48E">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 xml:space="preserve">海康威视/时刻/博世/艾礼富韦尔 </w:t>
            </w:r>
          </w:p>
        </w:tc>
        <w:tc>
          <w:tcPr>
            <w:tcW w:w="1125" w:type="dxa"/>
            <w:vAlign w:val="center"/>
          </w:tcPr>
          <w:p w14:paraId="7223F048">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套</w:t>
            </w:r>
          </w:p>
        </w:tc>
        <w:tc>
          <w:tcPr>
            <w:tcW w:w="1538" w:type="dxa"/>
          </w:tcPr>
          <w:p w14:paraId="60AE389B">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2DE4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vAlign w:val="center"/>
          </w:tcPr>
          <w:p w14:paraId="6C4163CF">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13</w:t>
            </w:r>
          </w:p>
        </w:tc>
        <w:tc>
          <w:tcPr>
            <w:tcW w:w="1989" w:type="dxa"/>
            <w:vAlign w:val="center"/>
          </w:tcPr>
          <w:p w14:paraId="56E020B1">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遥控器</w:t>
            </w:r>
          </w:p>
        </w:tc>
        <w:tc>
          <w:tcPr>
            <w:tcW w:w="3540" w:type="dxa"/>
            <w:vAlign w:val="center"/>
          </w:tcPr>
          <w:p w14:paraId="1422EB85">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
              </w:rPr>
              <w:t xml:space="preserve">海康威视DS-29K00-Y/时刻SK-A10/博世AD-WE800E/艾礼富韦尔AL-25   </w:t>
            </w:r>
          </w:p>
        </w:tc>
        <w:tc>
          <w:tcPr>
            <w:tcW w:w="1125" w:type="dxa"/>
            <w:vAlign w:val="center"/>
          </w:tcPr>
          <w:p w14:paraId="53311583">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个</w:t>
            </w:r>
          </w:p>
        </w:tc>
        <w:tc>
          <w:tcPr>
            <w:tcW w:w="1538" w:type="dxa"/>
          </w:tcPr>
          <w:p w14:paraId="4E31BD66">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4E9E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74445EDC">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14</w:t>
            </w:r>
          </w:p>
        </w:tc>
        <w:tc>
          <w:tcPr>
            <w:tcW w:w="1989" w:type="dxa"/>
            <w:vAlign w:val="center"/>
          </w:tcPr>
          <w:p w14:paraId="51833184">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风扇</w:t>
            </w:r>
          </w:p>
        </w:tc>
        <w:tc>
          <w:tcPr>
            <w:tcW w:w="3540" w:type="dxa"/>
            <w:vAlign w:val="center"/>
          </w:tcPr>
          <w:p w14:paraId="6C294F3E">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服务器散热风扇</w:t>
            </w:r>
          </w:p>
        </w:tc>
        <w:tc>
          <w:tcPr>
            <w:tcW w:w="1125" w:type="dxa"/>
            <w:vAlign w:val="center"/>
          </w:tcPr>
          <w:p w14:paraId="1F8D8BD8">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个</w:t>
            </w:r>
          </w:p>
        </w:tc>
        <w:tc>
          <w:tcPr>
            <w:tcW w:w="1538" w:type="dxa"/>
          </w:tcPr>
          <w:p w14:paraId="0E370C79">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6CCB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17AFA8E2">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15</w:t>
            </w:r>
          </w:p>
        </w:tc>
        <w:tc>
          <w:tcPr>
            <w:tcW w:w="1989" w:type="dxa"/>
            <w:vAlign w:val="center"/>
          </w:tcPr>
          <w:p w14:paraId="5E3AEE9A">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面板</w:t>
            </w:r>
          </w:p>
        </w:tc>
        <w:tc>
          <w:tcPr>
            <w:tcW w:w="3540" w:type="dxa"/>
            <w:vAlign w:val="center"/>
          </w:tcPr>
          <w:p w14:paraId="6456BFA2">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施耐德86型插座面板</w:t>
            </w:r>
          </w:p>
        </w:tc>
        <w:tc>
          <w:tcPr>
            <w:tcW w:w="1125" w:type="dxa"/>
            <w:vAlign w:val="center"/>
          </w:tcPr>
          <w:p w14:paraId="28800496">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个</w:t>
            </w:r>
          </w:p>
        </w:tc>
        <w:tc>
          <w:tcPr>
            <w:tcW w:w="1538" w:type="dxa"/>
          </w:tcPr>
          <w:p w14:paraId="55EE565A">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0874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68F9DC52">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16</w:t>
            </w:r>
          </w:p>
        </w:tc>
        <w:tc>
          <w:tcPr>
            <w:tcW w:w="1989" w:type="dxa"/>
            <w:vAlign w:val="center"/>
          </w:tcPr>
          <w:p w14:paraId="410F4CE3">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底盒</w:t>
            </w:r>
          </w:p>
        </w:tc>
        <w:tc>
          <w:tcPr>
            <w:tcW w:w="3540" w:type="dxa"/>
            <w:vAlign w:val="center"/>
          </w:tcPr>
          <w:p w14:paraId="70EF5B66">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罗格朗T238/20/西门子5TG06021CC1/施耐德E238</w:t>
            </w:r>
          </w:p>
        </w:tc>
        <w:tc>
          <w:tcPr>
            <w:tcW w:w="1125" w:type="dxa"/>
            <w:vAlign w:val="center"/>
          </w:tcPr>
          <w:p w14:paraId="252C6F33">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lang w:bidi="ar-SA"/>
              </w:rPr>
              <w:t>个</w:t>
            </w:r>
          </w:p>
        </w:tc>
        <w:tc>
          <w:tcPr>
            <w:tcW w:w="1538" w:type="dxa"/>
          </w:tcPr>
          <w:p w14:paraId="369CF8F3">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r w14:paraId="45BB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631F9C63">
            <w:pPr>
              <w:widowControl/>
              <w:numPr>
                <w:ilvl w:val="0"/>
                <w:numId w:val="0"/>
              </w:numPr>
              <w:spacing w:before="120" w:line="360" w:lineRule="auto"/>
              <w:jc w:val="center"/>
              <w:rPr>
                <w:rFonts w:hint="eastAsia" w:ascii="宋体" w:hAnsi="宋体" w:eastAsia="宋体" w:cs="宋体"/>
                <w:b w:val="0"/>
                <w:bCs w:val="0"/>
                <w:color w:val="000000"/>
                <w:kern w:val="0"/>
                <w:sz w:val="21"/>
                <w:szCs w:val="21"/>
                <w:vertAlign w:val="baseline"/>
                <w:lang w:val="en-US" w:eastAsia="zh-CN" w:bidi="ar"/>
              </w:rPr>
            </w:pPr>
            <w:r>
              <w:rPr>
                <w:rFonts w:hint="eastAsia" w:ascii="宋体" w:hAnsi="宋体" w:eastAsia="宋体" w:cs="宋体"/>
                <w:b w:val="0"/>
                <w:bCs w:val="0"/>
                <w:color w:val="000000"/>
                <w:kern w:val="0"/>
                <w:sz w:val="21"/>
                <w:szCs w:val="21"/>
                <w:vertAlign w:val="baseline"/>
                <w:lang w:val="en-US" w:eastAsia="zh-CN" w:bidi="ar"/>
              </w:rPr>
              <w:t>17</w:t>
            </w:r>
          </w:p>
        </w:tc>
        <w:tc>
          <w:tcPr>
            <w:tcW w:w="1989" w:type="dxa"/>
            <w:vAlign w:val="center"/>
          </w:tcPr>
          <w:p w14:paraId="1B3BCA99">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rPr>
              <w:t>水晶头</w:t>
            </w:r>
          </w:p>
        </w:tc>
        <w:tc>
          <w:tcPr>
            <w:tcW w:w="3540" w:type="dxa"/>
            <w:vAlign w:val="center"/>
          </w:tcPr>
          <w:p w14:paraId="21A782A0">
            <w:pPr>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rPr>
              <w:t>国标</w:t>
            </w:r>
          </w:p>
        </w:tc>
        <w:tc>
          <w:tcPr>
            <w:tcW w:w="1125" w:type="dxa"/>
            <w:vAlign w:val="center"/>
          </w:tcPr>
          <w:p w14:paraId="6423C211">
            <w:pPr>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sz w:val="21"/>
                <w:szCs w:val="21"/>
              </w:rPr>
              <w:t>个</w:t>
            </w:r>
          </w:p>
        </w:tc>
        <w:tc>
          <w:tcPr>
            <w:tcW w:w="1538" w:type="dxa"/>
          </w:tcPr>
          <w:p w14:paraId="633D0F30">
            <w:pPr>
              <w:widowControl/>
              <w:numPr>
                <w:ilvl w:val="0"/>
                <w:numId w:val="0"/>
              </w:numPr>
              <w:spacing w:before="120" w:line="360" w:lineRule="auto"/>
              <w:jc w:val="center"/>
              <w:rPr>
                <w:rFonts w:hint="eastAsia" w:ascii="宋体" w:hAnsi="宋体" w:eastAsia="宋体" w:cs="宋体"/>
                <w:b/>
                <w:bCs/>
                <w:color w:val="000000"/>
                <w:kern w:val="0"/>
                <w:sz w:val="21"/>
                <w:szCs w:val="21"/>
                <w:vertAlign w:val="baseline"/>
                <w:lang w:val="en-US" w:eastAsia="zh-CN" w:bidi="ar"/>
              </w:rPr>
            </w:pPr>
          </w:p>
        </w:tc>
      </w:tr>
    </w:tbl>
    <w:p w14:paraId="5C8D75AE">
      <w:pPr>
        <w:ind w:left="0" w:leftChars="0" w:firstLine="0" w:firstLineChars="0"/>
        <w:jc w:val="left"/>
        <w:rPr>
          <w:rFonts w:cs="仿宋" w:asciiTheme="minorEastAsia" w:hAnsiTheme="minorEastAsia" w:eastAsiaTheme="minorEastAsia"/>
          <w:b/>
          <w:sz w:val="24"/>
        </w:rPr>
      </w:pPr>
    </w:p>
    <w:p w14:paraId="3680AD03">
      <w:pPr>
        <w:ind w:firstLine="482"/>
        <w:jc w:val="left"/>
        <w:rPr>
          <w:rFonts w:cs="仿宋" w:asciiTheme="minorEastAsia" w:hAnsiTheme="minorEastAsia" w:eastAsiaTheme="minorEastAsia"/>
          <w:b/>
          <w:sz w:val="24"/>
        </w:rPr>
      </w:pPr>
    </w:p>
    <w:p w14:paraId="20733E3E">
      <w:pPr>
        <w:ind w:firstLine="482"/>
        <w:jc w:val="left"/>
        <w:rPr>
          <w:rFonts w:cs="仿宋" w:asciiTheme="minorEastAsia" w:hAnsiTheme="minorEastAsia" w:eastAsiaTheme="minorEastAsia"/>
          <w:b/>
          <w:sz w:val="24"/>
        </w:rPr>
      </w:pPr>
    </w:p>
    <w:p w14:paraId="380F46AF">
      <w:pPr>
        <w:ind w:firstLine="482"/>
        <w:jc w:val="left"/>
        <w:rPr>
          <w:rFonts w:cs="仿宋" w:asciiTheme="minorEastAsia" w:hAnsiTheme="minorEastAsia" w:eastAsiaTheme="minorEastAsia"/>
          <w:b/>
          <w:sz w:val="24"/>
        </w:rPr>
      </w:pPr>
    </w:p>
    <w:p w14:paraId="035B4EFB">
      <w:pPr>
        <w:tabs>
          <w:tab w:val="center" w:pos="4153"/>
          <w:tab w:val="right" w:pos="8306"/>
        </w:tabs>
        <w:snapToGrid w:val="0"/>
        <w:spacing w:line="60" w:lineRule="atLeast"/>
        <w:ind w:left="0" w:leftChars="0" w:firstLine="0" w:firstLineChars="0"/>
        <w:jc w:val="left"/>
        <w:rPr>
          <w:rFonts w:hint="eastAsia" w:cs="仿宋" w:asciiTheme="minorEastAsia" w:hAnsiTheme="minorEastAsia" w:eastAsiaTheme="minorEastAsia"/>
          <w:b w:val="0"/>
          <w:bCs w:val="0"/>
          <w:position w:val="-60"/>
          <w:sz w:val="21"/>
          <w:szCs w:val="21"/>
        </w:rPr>
      </w:pPr>
    </w:p>
    <w:p w14:paraId="351F4853">
      <w:pPr>
        <w:tabs>
          <w:tab w:val="center" w:pos="4153"/>
          <w:tab w:val="right" w:pos="8306"/>
        </w:tabs>
        <w:snapToGrid w:val="0"/>
        <w:spacing w:line="60" w:lineRule="atLeast"/>
        <w:ind w:left="0" w:leftChars="0" w:firstLine="0" w:firstLineChars="0"/>
        <w:jc w:val="left"/>
        <w:rPr>
          <w:rFonts w:cs="仿宋" w:asciiTheme="minorEastAsia" w:hAnsiTheme="minorEastAsia" w:eastAsiaTheme="minorEastAsia"/>
          <w:b w:val="0"/>
          <w:bCs w:val="0"/>
          <w:position w:val="-60"/>
          <w:sz w:val="21"/>
          <w:szCs w:val="21"/>
        </w:rPr>
      </w:pPr>
      <w:r>
        <w:rPr>
          <w:rFonts w:hint="eastAsia" w:cs="仿宋" w:asciiTheme="minorEastAsia" w:hAnsiTheme="minorEastAsia" w:eastAsiaTheme="minorEastAsia"/>
          <w:b w:val="0"/>
          <w:bCs w:val="0"/>
          <w:position w:val="-60"/>
          <w:sz w:val="21"/>
          <w:szCs w:val="21"/>
        </w:rPr>
        <w:t>附</w:t>
      </w:r>
      <w:r>
        <w:rPr>
          <w:rFonts w:hint="eastAsia" w:cs="仿宋" w:asciiTheme="minorEastAsia" w:hAnsiTheme="minorEastAsia" w:eastAsiaTheme="minorEastAsia"/>
          <w:b w:val="0"/>
          <w:bCs w:val="0"/>
          <w:position w:val="-60"/>
          <w:sz w:val="21"/>
          <w:szCs w:val="21"/>
          <w:lang w:eastAsia="zh-CN"/>
        </w:rPr>
        <w:t>表</w:t>
      </w:r>
      <w:r>
        <w:rPr>
          <w:rFonts w:hint="eastAsia" w:cs="仿宋" w:asciiTheme="minorEastAsia" w:hAnsiTheme="minorEastAsia" w:eastAsiaTheme="minorEastAsia"/>
          <w:b w:val="0"/>
          <w:bCs w:val="0"/>
          <w:position w:val="-60"/>
          <w:sz w:val="21"/>
          <w:szCs w:val="21"/>
        </w:rPr>
        <w:t>三：</w:t>
      </w:r>
    </w:p>
    <w:p w14:paraId="53C58817">
      <w:pPr>
        <w:pStyle w:val="30"/>
        <w:spacing w:after="156" w:afterLines="50"/>
        <w:ind w:left="0" w:leftChars="0" w:firstLine="0" w:firstLineChars="0"/>
        <w:jc w:val="center"/>
        <w:rPr>
          <w:rFonts w:hint="eastAsia" w:cs="仿宋" w:asciiTheme="minorEastAsia" w:hAnsiTheme="minorEastAsia" w:eastAsiaTheme="minorEastAsia"/>
          <w:b/>
          <w:sz w:val="28"/>
          <w:szCs w:val="28"/>
          <w:lang w:eastAsia="zh-CN"/>
        </w:rPr>
      </w:pPr>
      <w:r>
        <w:rPr>
          <w:rFonts w:hint="eastAsia" w:cs="仿宋" w:asciiTheme="minorEastAsia" w:hAnsiTheme="minorEastAsia" w:eastAsiaTheme="minorEastAsia"/>
          <w:b/>
          <w:sz w:val="28"/>
          <w:szCs w:val="28"/>
        </w:rPr>
        <w:t>200元（</w:t>
      </w:r>
      <w:r>
        <w:rPr>
          <w:rFonts w:hint="eastAsia" w:cs="仿宋" w:asciiTheme="minorEastAsia" w:hAnsiTheme="minorEastAsia" w:eastAsiaTheme="minorEastAsia"/>
          <w:b/>
          <w:sz w:val="28"/>
          <w:szCs w:val="28"/>
          <w:lang w:eastAsia="zh-CN"/>
        </w:rPr>
        <w:t>不</w:t>
      </w:r>
      <w:r>
        <w:rPr>
          <w:rFonts w:hint="eastAsia" w:cs="仿宋" w:asciiTheme="minorEastAsia" w:hAnsiTheme="minorEastAsia" w:eastAsiaTheme="minorEastAsia"/>
          <w:b/>
          <w:sz w:val="28"/>
          <w:szCs w:val="28"/>
        </w:rPr>
        <w:t>含）以</w:t>
      </w:r>
      <w:r>
        <w:rPr>
          <w:rFonts w:hint="eastAsia" w:cs="仿宋" w:asciiTheme="minorEastAsia" w:hAnsiTheme="minorEastAsia" w:eastAsiaTheme="minorEastAsia"/>
          <w:b/>
          <w:sz w:val="28"/>
          <w:szCs w:val="28"/>
          <w:lang w:eastAsia="zh-CN"/>
        </w:rPr>
        <w:t>上</w:t>
      </w:r>
      <w:r>
        <w:rPr>
          <w:rFonts w:cs="仿宋" w:asciiTheme="minorEastAsia" w:hAnsiTheme="minorEastAsia" w:eastAsiaTheme="minorEastAsia"/>
          <w:b/>
          <w:sz w:val="28"/>
          <w:szCs w:val="28"/>
        </w:rPr>
        <w:t>材料设备清</w:t>
      </w:r>
      <w:r>
        <w:rPr>
          <w:rFonts w:hint="eastAsia" w:cs="仿宋" w:asciiTheme="minorEastAsia" w:hAnsiTheme="minorEastAsia" w:eastAsiaTheme="minorEastAsia"/>
          <w:b/>
          <w:sz w:val="28"/>
          <w:szCs w:val="28"/>
          <w:lang w:eastAsia="zh-CN"/>
        </w:rPr>
        <w:t>单表</w:t>
      </w:r>
    </w:p>
    <w:tbl>
      <w:tblPr>
        <w:tblStyle w:val="38"/>
        <w:tblW w:w="9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2"/>
        <w:gridCol w:w="2191"/>
        <w:gridCol w:w="4294"/>
        <w:gridCol w:w="948"/>
        <w:gridCol w:w="1070"/>
      </w:tblGrid>
      <w:tr w14:paraId="37F47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722" w:type="dxa"/>
            <w:vAlign w:val="center"/>
          </w:tcPr>
          <w:p w14:paraId="5B29D202">
            <w:pPr>
              <w:spacing w:before="120"/>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2191" w:type="dxa"/>
            <w:vAlign w:val="center"/>
          </w:tcPr>
          <w:p w14:paraId="71C049D5">
            <w:pPr>
              <w:spacing w:before="120"/>
              <w:jc w:val="center"/>
              <w:rPr>
                <w:rFonts w:cs="仿宋" w:asciiTheme="minorEastAsia" w:hAnsiTheme="minorEastAsia" w:eastAsiaTheme="minorEastAsia"/>
                <w:sz w:val="24"/>
              </w:rPr>
            </w:pPr>
            <w:r>
              <w:rPr>
                <w:rFonts w:hint="eastAsia" w:cs="仿宋" w:asciiTheme="minorEastAsia" w:hAnsiTheme="minorEastAsia" w:eastAsiaTheme="minorEastAsia"/>
                <w:sz w:val="24"/>
              </w:rPr>
              <w:t>设备名称</w:t>
            </w:r>
          </w:p>
        </w:tc>
        <w:tc>
          <w:tcPr>
            <w:tcW w:w="4294" w:type="dxa"/>
            <w:vAlign w:val="center"/>
          </w:tcPr>
          <w:p w14:paraId="5ECCFFD5">
            <w:pPr>
              <w:spacing w:before="120"/>
              <w:jc w:val="center"/>
              <w:rPr>
                <w:rFonts w:cs="仿宋" w:asciiTheme="minorEastAsia" w:hAnsiTheme="minorEastAsia" w:eastAsiaTheme="minorEastAsia"/>
                <w:sz w:val="24"/>
              </w:rPr>
            </w:pPr>
            <w:r>
              <w:rPr>
                <w:rFonts w:hint="eastAsia" w:cs="仿宋" w:asciiTheme="minorEastAsia" w:hAnsiTheme="minorEastAsia" w:eastAsiaTheme="minorEastAsia"/>
                <w:bCs/>
                <w:sz w:val="24"/>
              </w:rPr>
              <w:t>拟选品牌、型号</w:t>
            </w:r>
          </w:p>
        </w:tc>
        <w:tc>
          <w:tcPr>
            <w:tcW w:w="948" w:type="dxa"/>
            <w:vAlign w:val="center"/>
          </w:tcPr>
          <w:p w14:paraId="5F36EB13">
            <w:pPr>
              <w:spacing w:before="120"/>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数量</w:t>
            </w:r>
          </w:p>
        </w:tc>
        <w:tc>
          <w:tcPr>
            <w:tcW w:w="1070" w:type="dxa"/>
            <w:vAlign w:val="center"/>
          </w:tcPr>
          <w:p w14:paraId="13A4811A">
            <w:pPr>
              <w:spacing w:before="120"/>
              <w:jc w:val="center"/>
              <w:rPr>
                <w:rFonts w:cs="仿宋" w:asciiTheme="minorEastAsia" w:hAnsiTheme="minorEastAsia" w:eastAsiaTheme="minorEastAsia"/>
                <w:sz w:val="24"/>
              </w:rPr>
            </w:pPr>
            <w:r>
              <w:rPr>
                <w:rFonts w:hint="eastAsia" w:cs="仿宋" w:asciiTheme="minorEastAsia" w:hAnsiTheme="minorEastAsia" w:eastAsiaTheme="minorEastAsia"/>
                <w:sz w:val="24"/>
              </w:rPr>
              <w:t>单位</w:t>
            </w:r>
          </w:p>
        </w:tc>
      </w:tr>
      <w:tr w14:paraId="14CC5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722" w:type="dxa"/>
            <w:vAlign w:val="center"/>
          </w:tcPr>
          <w:p w14:paraId="74651D78">
            <w:pPr>
              <w:spacing w:before="120"/>
              <w:jc w:val="center"/>
              <w:rPr>
                <w:rFonts w:hint="eastAsia" w:ascii="宋体" w:hAnsi="宋体" w:eastAsia="宋体" w:cs="宋体"/>
                <w:sz w:val="21"/>
                <w:szCs w:val="21"/>
              </w:rPr>
            </w:pPr>
            <w:r>
              <w:rPr>
                <w:rFonts w:hint="eastAsia" w:ascii="宋体" w:hAnsi="宋体" w:eastAsia="宋体" w:cs="宋体"/>
                <w:sz w:val="21"/>
                <w:szCs w:val="21"/>
              </w:rPr>
              <w:t>1</w:t>
            </w:r>
          </w:p>
        </w:tc>
        <w:tc>
          <w:tcPr>
            <w:tcW w:w="2191" w:type="dxa"/>
            <w:vAlign w:val="center"/>
          </w:tcPr>
          <w:p w14:paraId="12A856A5">
            <w:pPr>
              <w:spacing w:before="120"/>
              <w:jc w:val="left"/>
              <w:rPr>
                <w:rFonts w:hint="eastAsia" w:ascii="宋体" w:hAnsi="宋体" w:eastAsia="宋体" w:cs="宋体"/>
                <w:sz w:val="21"/>
                <w:szCs w:val="21"/>
              </w:rPr>
            </w:pPr>
            <w:r>
              <w:rPr>
                <w:rFonts w:hint="eastAsia" w:ascii="宋体" w:hAnsi="宋体" w:eastAsia="宋体" w:cs="宋体"/>
                <w:sz w:val="21"/>
                <w:szCs w:val="21"/>
              </w:rPr>
              <w:t>门禁一体机</w:t>
            </w:r>
          </w:p>
        </w:tc>
        <w:tc>
          <w:tcPr>
            <w:tcW w:w="4294" w:type="dxa"/>
            <w:vAlign w:val="center"/>
          </w:tcPr>
          <w:p w14:paraId="6082D531">
            <w:pPr>
              <w:widowControl/>
              <w:spacing w:before="12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KOB KT-K300/工创 GC-CT125W/东控DK-130</w:t>
            </w:r>
          </w:p>
        </w:tc>
        <w:tc>
          <w:tcPr>
            <w:tcW w:w="948" w:type="dxa"/>
            <w:vAlign w:val="center"/>
          </w:tcPr>
          <w:p w14:paraId="78D31D44">
            <w:pPr>
              <w:spacing w:before="12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070" w:type="dxa"/>
            <w:vAlign w:val="center"/>
          </w:tcPr>
          <w:p w14:paraId="33191DAE">
            <w:pPr>
              <w:spacing w:before="120"/>
              <w:jc w:val="center"/>
              <w:rPr>
                <w:rFonts w:hint="eastAsia" w:ascii="宋体" w:hAnsi="宋体" w:eastAsia="宋体" w:cs="宋体"/>
                <w:sz w:val="21"/>
                <w:szCs w:val="21"/>
              </w:rPr>
            </w:pPr>
            <w:r>
              <w:rPr>
                <w:rFonts w:hint="eastAsia" w:ascii="宋体" w:hAnsi="宋体" w:eastAsia="宋体" w:cs="宋体"/>
                <w:sz w:val="21"/>
                <w:szCs w:val="21"/>
              </w:rPr>
              <w:t>台</w:t>
            </w:r>
          </w:p>
        </w:tc>
      </w:tr>
      <w:tr w14:paraId="6D28C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jc w:val="center"/>
        </w:trPr>
        <w:tc>
          <w:tcPr>
            <w:tcW w:w="722" w:type="dxa"/>
            <w:vAlign w:val="center"/>
          </w:tcPr>
          <w:p w14:paraId="3AA15C3A">
            <w:pPr>
              <w:spacing w:before="120"/>
              <w:jc w:val="center"/>
              <w:rPr>
                <w:rFonts w:hint="eastAsia" w:ascii="宋体" w:hAnsi="宋体" w:eastAsia="宋体" w:cs="宋体"/>
                <w:sz w:val="21"/>
                <w:szCs w:val="21"/>
              </w:rPr>
            </w:pPr>
            <w:r>
              <w:rPr>
                <w:rFonts w:hint="eastAsia" w:ascii="宋体" w:hAnsi="宋体" w:eastAsia="宋体" w:cs="宋体"/>
                <w:sz w:val="21"/>
                <w:szCs w:val="21"/>
              </w:rPr>
              <w:t>2</w:t>
            </w:r>
          </w:p>
        </w:tc>
        <w:tc>
          <w:tcPr>
            <w:tcW w:w="2191" w:type="dxa"/>
            <w:vAlign w:val="center"/>
          </w:tcPr>
          <w:p w14:paraId="59E267F1">
            <w:pPr>
              <w:spacing w:before="120"/>
              <w:jc w:val="left"/>
              <w:rPr>
                <w:rFonts w:hint="eastAsia" w:ascii="宋体" w:hAnsi="宋体" w:eastAsia="宋体" w:cs="宋体"/>
                <w:sz w:val="21"/>
                <w:szCs w:val="21"/>
              </w:rPr>
            </w:pPr>
            <w:r>
              <w:rPr>
                <w:rFonts w:hint="eastAsia" w:ascii="宋体" w:hAnsi="宋体" w:eastAsia="宋体" w:cs="宋体"/>
                <w:sz w:val="21"/>
                <w:szCs w:val="21"/>
              </w:rPr>
              <w:t>指纹门禁一体机</w:t>
            </w:r>
          </w:p>
        </w:tc>
        <w:tc>
          <w:tcPr>
            <w:tcW w:w="4294" w:type="dxa"/>
            <w:vAlign w:val="center"/>
          </w:tcPr>
          <w:p w14:paraId="52C91BF1">
            <w:pPr>
              <w:widowControl/>
              <w:spacing w:before="12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xml:space="preserve">工创CW200-IC/海康威视DS-K1T804BMF/KOB KT-F350/东控DK-T70              </w:t>
            </w:r>
          </w:p>
        </w:tc>
        <w:tc>
          <w:tcPr>
            <w:tcW w:w="948" w:type="dxa"/>
            <w:vAlign w:val="center"/>
          </w:tcPr>
          <w:p w14:paraId="4AF6C017">
            <w:pPr>
              <w:spacing w:before="12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070" w:type="dxa"/>
            <w:vAlign w:val="center"/>
          </w:tcPr>
          <w:p w14:paraId="20C37B15">
            <w:pPr>
              <w:spacing w:before="120"/>
              <w:jc w:val="center"/>
              <w:rPr>
                <w:rFonts w:hint="eastAsia" w:ascii="宋体" w:hAnsi="宋体" w:eastAsia="宋体" w:cs="宋体"/>
                <w:sz w:val="21"/>
                <w:szCs w:val="21"/>
              </w:rPr>
            </w:pPr>
            <w:r>
              <w:rPr>
                <w:rFonts w:hint="eastAsia" w:ascii="宋体" w:hAnsi="宋体" w:eastAsia="宋体" w:cs="宋体"/>
                <w:sz w:val="21"/>
                <w:szCs w:val="21"/>
              </w:rPr>
              <w:t>台</w:t>
            </w:r>
          </w:p>
        </w:tc>
      </w:tr>
      <w:tr w14:paraId="46C55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jc w:val="center"/>
        </w:trPr>
        <w:tc>
          <w:tcPr>
            <w:tcW w:w="722" w:type="dxa"/>
            <w:vAlign w:val="center"/>
          </w:tcPr>
          <w:p w14:paraId="508ECBF8">
            <w:pPr>
              <w:spacing w:before="120"/>
              <w:jc w:val="center"/>
              <w:rPr>
                <w:rFonts w:hint="eastAsia" w:ascii="宋体" w:hAnsi="宋体" w:eastAsia="宋体" w:cs="宋体"/>
                <w:sz w:val="21"/>
                <w:szCs w:val="21"/>
              </w:rPr>
            </w:pPr>
            <w:r>
              <w:rPr>
                <w:rFonts w:hint="eastAsia" w:ascii="宋体" w:hAnsi="宋体" w:eastAsia="宋体" w:cs="宋体"/>
                <w:sz w:val="21"/>
                <w:szCs w:val="21"/>
              </w:rPr>
              <w:t>3</w:t>
            </w:r>
          </w:p>
        </w:tc>
        <w:tc>
          <w:tcPr>
            <w:tcW w:w="2191" w:type="dxa"/>
            <w:vAlign w:val="center"/>
          </w:tcPr>
          <w:p w14:paraId="6E43792A">
            <w:pPr>
              <w:spacing w:before="120"/>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联网指纹刷卡密码考勤门禁一体机</w:t>
            </w:r>
          </w:p>
        </w:tc>
        <w:tc>
          <w:tcPr>
            <w:tcW w:w="4294" w:type="dxa"/>
            <w:vAlign w:val="center"/>
          </w:tcPr>
          <w:p w14:paraId="56ECDA6C">
            <w:pPr>
              <w:widowControl/>
              <w:spacing w:before="12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sz w:val="21"/>
                <w:szCs w:val="21"/>
              </w:rPr>
              <w:t>海康威视DS-K1T804MF-1（DS-K1T804AMF）/KOBKT-F360-ID/ZKTecoF7PLUS /东控</w:t>
            </w:r>
          </w:p>
        </w:tc>
        <w:tc>
          <w:tcPr>
            <w:tcW w:w="948" w:type="dxa"/>
            <w:vAlign w:val="center"/>
          </w:tcPr>
          <w:p w14:paraId="306B3570">
            <w:pPr>
              <w:spacing w:before="120"/>
              <w:jc w:val="center"/>
              <w:rPr>
                <w:rFonts w:hint="eastAsia" w:ascii="宋体" w:hAnsi="宋体" w:eastAsia="宋体" w:cs="宋体"/>
                <w:sz w:val="21"/>
                <w:szCs w:val="21"/>
              </w:rPr>
            </w:pPr>
            <w:r>
              <w:rPr>
                <w:rFonts w:hint="eastAsia" w:ascii="宋体" w:hAnsi="宋体" w:eastAsia="宋体" w:cs="宋体"/>
                <w:sz w:val="21"/>
                <w:szCs w:val="21"/>
              </w:rPr>
              <w:t>5</w:t>
            </w:r>
          </w:p>
        </w:tc>
        <w:tc>
          <w:tcPr>
            <w:tcW w:w="1070" w:type="dxa"/>
            <w:vAlign w:val="center"/>
          </w:tcPr>
          <w:p w14:paraId="37F47606">
            <w:pPr>
              <w:spacing w:before="120"/>
              <w:jc w:val="center"/>
              <w:rPr>
                <w:rFonts w:hint="eastAsia" w:ascii="宋体" w:hAnsi="宋体" w:eastAsia="宋体" w:cs="宋体"/>
                <w:sz w:val="21"/>
                <w:szCs w:val="21"/>
              </w:rPr>
            </w:pPr>
            <w:r>
              <w:rPr>
                <w:rFonts w:hint="eastAsia" w:ascii="宋体" w:hAnsi="宋体" w:eastAsia="宋体" w:cs="宋体"/>
                <w:sz w:val="21"/>
                <w:szCs w:val="21"/>
              </w:rPr>
              <w:t>台</w:t>
            </w:r>
          </w:p>
        </w:tc>
      </w:tr>
      <w:tr w14:paraId="3A678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722" w:type="dxa"/>
            <w:vAlign w:val="center"/>
          </w:tcPr>
          <w:p w14:paraId="25862BBE">
            <w:pPr>
              <w:spacing w:before="120"/>
              <w:jc w:val="center"/>
              <w:rPr>
                <w:rFonts w:hint="eastAsia" w:ascii="宋体" w:hAnsi="宋体" w:eastAsia="宋体" w:cs="宋体"/>
                <w:sz w:val="21"/>
                <w:szCs w:val="21"/>
              </w:rPr>
            </w:pPr>
            <w:r>
              <w:rPr>
                <w:rFonts w:hint="eastAsia" w:ascii="宋体" w:hAnsi="宋体" w:eastAsia="宋体" w:cs="宋体"/>
                <w:sz w:val="21"/>
                <w:szCs w:val="21"/>
              </w:rPr>
              <w:t>4</w:t>
            </w:r>
          </w:p>
        </w:tc>
        <w:tc>
          <w:tcPr>
            <w:tcW w:w="2191" w:type="dxa"/>
            <w:vAlign w:val="center"/>
          </w:tcPr>
          <w:p w14:paraId="68DAA916">
            <w:pPr>
              <w:spacing w:before="120"/>
              <w:jc w:val="left"/>
              <w:rPr>
                <w:rFonts w:hint="eastAsia" w:ascii="宋体" w:hAnsi="宋体" w:eastAsia="宋体" w:cs="宋体"/>
                <w:color w:val="000000"/>
                <w:kern w:val="0"/>
                <w:sz w:val="21"/>
                <w:szCs w:val="21"/>
                <w:lang w:bidi="ar"/>
              </w:rPr>
            </w:pPr>
            <w:r>
              <w:rPr>
                <w:rFonts w:hint="eastAsia" w:ascii="宋体" w:hAnsi="宋体" w:eastAsia="宋体" w:cs="宋体"/>
                <w:kern w:val="0"/>
                <w:sz w:val="21"/>
                <w:szCs w:val="21"/>
              </w:rPr>
              <w:t>门禁控制器</w:t>
            </w:r>
          </w:p>
        </w:tc>
        <w:tc>
          <w:tcPr>
            <w:tcW w:w="4294" w:type="dxa"/>
            <w:vAlign w:val="center"/>
          </w:tcPr>
          <w:p w14:paraId="3516FB9A">
            <w:pPr>
              <w:widowControl/>
              <w:spacing w:before="12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sz w:val="21"/>
                <w:szCs w:val="21"/>
              </w:rPr>
              <w:t>KOB S8000/ 微耕WG2051/ZKTeco C3-100</w:t>
            </w:r>
          </w:p>
        </w:tc>
        <w:tc>
          <w:tcPr>
            <w:tcW w:w="948" w:type="dxa"/>
            <w:vAlign w:val="center"/>
          </w:tcPr>
          <w:p w14:paraId="3F53D0F2">
            <w:pPr>
              <w:spacing w:before="120"/>
              <w:jc w:val="center"/>
              <w:rPr>
                <w:rFonts w:hint="eastAsia" w:ascii="宋体" w:hAnsi="宋体" w:eastAsia="宋体" w:cs="宋体"/>
                <w:sz w:val="21"/>
                <w:szCs w:val="21"/>
              </w:rPr>
            </w:pPr>
            <w:r>
              <w:rPr>
                <w:rFonts w:hint="eastAsia" w:ascii="宋体" w:hAnsi="宋体" w:eastAsia="宋体" w:cs="宋体"/>
                <w:sz w:val="21"/>
                <w:szCs w:val="21"/>
              </w:rPr>
              <w:t>10</w:t>
            </w:r>
          </w:p>
        </w:tc>
        <w:tc>
          <w:tcPr>
            <w:tcW w:w="1070" w:type="dxa"/>
            <w:vAlign w:val="center"/>
          </w:tcPr>
          <w:p w14:paraId="481D3A50">
            <w:pPr>
              <w:spacing w:before="120"/>
              <w:jc w:val="center"/>
              <w:rPr>
                <w:rFonts w:hint="eastAsia" w:ascii="宋体" w:hAnsi="宋体" w:eastAsia="宋体" w:cs="宋体"/>
                <w:sz w:val="21"/>
                <w:szCs w:val="21"/>
              </w:rPr>
            </w:pPr>
            <w:r>
              <w:rPr>
                <w:rFonts w:hint="eastAsia" w:ascii="宋体" w:hAnsi="宋体" w:eastAsia="宋体" w:cs="宋体"/>
                <w:sz w:val="21"/>
                <w:szCs w:val="21"/>
              </w:rPr>
              <w:t>块</w:t>
            </w:r>
          </w:p>
        </w:tc>
      </w:tr>
      <w:tr w14:paraId="23551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jc w:val="center"/>
        </w:trPr>
        <w:tc>
          <w:tcPr>
            <w:tcW w:w="722" w:type="dxa"/>
            <w:vAlign w:val="center"/>
          </w:tcPr>
          <w:p w14:paraId="6CACBEA5">
            <w:pPr>
              <w:spacing w:before="120"/>
              <w:jc w:val="center"/>
              <w:rPr>
                <w:rFonts w:hint="eastAsia" w:ascii="宋体" w:hAnsi="宋体" w:eastAsia="宋体" w:cs="宋体"/>
                <w:sz w:val="21"/>
                <w:szCs w:val="21"/>
              </w:rPr>
            </w:pPr>
            <w:r>
              <w:rPr>
                <w:rFonts w:hint="eastAsia" w:ascii="宋体" w:hAnsi="宋体" w:eastAsia="宋体" w:cs="宋体"/>
                <w:sz w:val="21"/>
                <w:szCs w:val="21"/>
              </w:rPr>
              <w:t>5</w:t>
            </w:r>
          </w:p>
        </w:tc>
        <w:tc>
          <w:tcPr>
            <w:tcW w:w="2191" w:type="dxa"/>
            <w:vAlign w:val="center"/>
          </w:tcPr>
          <w:p w14:paraId="04178A1B">
            <w:pPr>
              <w:spacing w:before="120"/>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人脸识别门禁一体机</w:t>
            </w:r>
          </w:p>
        </w:tc>
        <w:tc>
          <w:tcPr>
            <w:tcW w:w="4294" w:type="dxa"/>
            <w:vAlign w:val="center"/>
          </w:tcPr>
          <w:p w14:paraId="732A2B41">
            <w:pPr>
              <w:widowControl/>
              <w:spacing w:before="12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sz w:val="21"/>
                <w:szCs w:val="21"/>
              </w:rPr>
              <w:t xml:space="preserve">海康威视DS-K1T342MW/海康威视DS-K1T342M/海康威视D11/KOB/ZKTeco  </w:t>
            </w:r>
          </w:p>
        </w:tc>
        <w:tc>
          <w:tcPr>
            <w:tcW w:w="948" w:type="dxa"/>
            <w:vAlign w:val="center"/>
          </w:tcPr>
          <w:p w14:paraId="224522B5">
            <w:pPr>
              <w:spacing w:before="120"/>
              <w:jc w:val="center"/>
              <w:rPr>
                <w:rFonts w:hint="eastAsia" w:ascii="宋体" w:hAnsi="宋体" w:eastAsia="宋体" w:cs="宋体"/>
                <w:sz w:val="21"/>
                <w:szCs w:val="21"/>
              </w:rPr>
            </w:pPr>
            <w:r>
              <w:rPr>
                <w:rFonts w:hint="eastAsia" w:ascii="宋体" w:hAnsi="宋体" w:eastAsia="宋体" w:cs="宋体"/>
                <w:sz w:val="21"/>
                <w:szCs w:val="21"/>
              </w:rPr>
              <w:t>5</w:t>
            </w:r>
          </w:p>
        </w:tc>
        <w:tc>
          <w:tcPr>
            <w:tcW w:w="1070" w:type="dxa"/>
            <w:vAlign w:val="center"/>
          </w:tcPr>
          <w:p w14:paraId="463AA9CB">
            <w:pPr>
              <w:spacing w:before="120"/>
              <w:jc w:val="center"/>
              <w:rPr>
                <w:rFonts w:hint="eastAsia" w:ascii="宋体" w:hAnsi="宋体" w:eastAsia="宋体" w:cs="宋体"/>
                <w:sz w:val="21"/>
                <w:szCs w:val="21"/>
              </w:rPr>
            </w:pPr>
            <w:r>
              <w:rPr>
                <w:rFonts w:hint="eastAsia" w:ascii="宋体" w:hAnsi="宋体" w:eastAsia="宋体" w:cs="宋体"/>
                <w:sz w:val="21"/>
                <w:szCs w:val="21"/>
              </w:rPr>
              <w:t>台</w:t>
            </w:r>
          </w:p>
        </w:tc>
      </w:tr>
      <w:tr w14:paraId="13CFD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722" w:type="dxa"/>
            <w:vAlign w:val="center"/>
          </w:tcPr>
          <w:p w14:paraId="10ABEA21">
            <w:pPr>
              <w:spacing w:before="120"/>
              <w:jc w:val="center"/>
              <w:rPr>
                <w:rFonts w:hint="eastAsia" w:ascii="宋体" w:hAnsi="宋体" w:eastAsia="宋体" w:cs="宋体"/>
                <w:sz w:val="21"/>
                <w:szCs w:val="21"/>
              </w:rPr>
            </w:pPr>
            <w:r>
              <w:rPr>
                <w:rFonts w:hint="eastAsia" w:ascii="宋体" w:hAnsi="宋体" w:eastAsia="宋体" w:cs="宋体"/>
                <w:sz w:val="21"/>
                <w:szCs w:val="21"/>
              </w:rPr>
              <w:t>6</w:t>
            </w:r>
          </w:p>
        </w:tc>
        <w:tc>
          <w:tcPr>
            <w:tcW w:w="2191" w:type="dxa"/>
            <w:vAlign w:val="center"/>
          </w:tcPr>
          <w:p w14:paraId="1BE2C3BD">
            <w:pPr>
              <w:spacing w:before="120"/>
              <w:jc w:val="left"/>
              <w:rPr>
                <w:rFonts w:hint="eastAsia" w:ascii="宋体" w:hAnsi="宋体" w:eastAsia="宋体" w:cs="宋体"/>
                <w:sz w:val="21"/>
                <w:szCs w:val="21"/>
              </w:rPr>
            </w:pPr>
            <w:r>
              <w:rPr>
                <w:rFonts w:hint="eastAsia" w:ascii="宋体" w:hAnsi="宋体" w:eastAsia="宋体" w:cs="宋体"/>
                <w:sz w:val="21"/>
                <w:szCs w:val="21"/>
              </w:rPr>
              <w:t>门禁刷卡器</w:t>
            </w:r>
          </w:p>
        </w:tc>
        <w:tc>
          <w:tcPr>
            <w:tcW w:w="4294" w:type="dxa"/>
            <w:vAlign w:val="center"/>
          </w:tcPr>
          <w:p w14:paraId="239D50BE">
            <w:pPr>
              <w:spacing w:before="120"/>
              <w:jc w:val="left"/>
              <w:rPr>
                <w:rFonts w:hint="eastAsia" w:ascii="宋体" w:hAnsi="宋体" w:eastAsia="宋体" w:cs="宋体"/>
                <w:bCs/>
                <w:sz w:val="21"/>
                <w:szCs w:val="21"/>
              </w:rPr>
            </w:pPr>
            <w:r>
              <w:rPr>
                <w:rFonts w:hint="eastAsia" w:ascii="宋体" w:hAnsi="宋体" w:eastAsia="宋体" w:cs="宋体"/>
                <w:bCs/>
                <w:sz w:val="21"/>
                <w:szCs w:val="21"/>
              </w:rPr>
              <w:t>东控 DK-606 /KOB KT-D03(03K)/ 微耕102AIC/ ZKTeco KR200M-IC</w:t>
            </w:r>
          </w:p>
        </w:tc>
        <w:tc>
          <w:tcPr>
            <w:tcW w:w="948" w:type="dxa"/>
            <w:vAlign w:val="center"/>
          </w:tcPr>
          <w:p w14:paraId="57DA4239">
            <w:pPr>
              <w:spacing w:before="120"/>
              <w:jc w:val="center"/>
              <w:rPr>
                <w:rFonts w:hint="eastAsia" w:ascii="宋体" w:hAnsi="宋体" w:eastAsia="宋体" w:cs="宋体"/>
                <w:sz w:val="21"/>
                <w:szCs w:val="21"/>
              </w:rPr>
            </w:pPr>
            <w:r>
              <w:rPr>
                <w:rFonts w:hint="eastAsia" w:ascii="宋体" w:hAnsi="宋体" w:eastAsia="宋体" w:cs="宋体"/>
                <w:sz w:val="21"/>
                <w:szCs w:val="21"/>
              </w:rPr>
              <w:t>10</w:t>
            </w:r>
          </w:p>
        </w:tc>
        <w:tc>
          <w:tcPr>
            <w:tcW w:w="1070" w:type="dxa"/>
            <w:vAlign w:val="center"/>
          </w:tcPr>
          <w:p w14:paraId="6D8EF164">
            <w:pPr>
              <w:spacing w:before="120"/>
              <w:jc w:val="center"/>
              <w:rPr>
                <w:rFonts w:hint="eastAsia" w:ascii="宋体" w:hAnsi="宋体" w:eastAsia="宋体" w:cs="宋体"/>
                <w:sz w:val="21"/>
                <w:szCs w:val="21"/>
              </w:rPr>
            </w:pPr>
            <w:r>
              <w:rPr>
                <w:rFonts w:hint="eastAsia" w:ascii="宋体" w:hAnsi="宋体" w:eastAsia="宋体" w:cs="宋体"/>
                <w:sz w:val="21"/>
                <w:szCs w:val="21"/>
              </w:rPr>
              <w:t>个</w:t>
            </w:r>
          </w:p>
        </w:tc>
      </w:tr>
      <w:tr w14:paraId="71419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722" w:type="dxa"/>
            <w:vAlign w:val="center"/>
          </w:tcPr>
          <w:p w14:paraId="3BBF988A">
            <w:pPr>
              <w:spacing w:before="120"/>
              <w:jc w:val="center"/>
              <w:rPr>
                <w:rFonts w:hint="eastAsia" w:ascii="宋体" w:hAnsi="宋体" w:eastAsia="宋体" w:cs="宋体"/>
                <w:sz w:val="21"/>
                <w:szCs w:val="21"/>
              </w:rPr>
            </w:pPr>
            <w:r>
              <w:rPr>
                <w:rFonts w:hint="eastAsia" w:ascii="宋体" w:hAnsi="宋体" w:eastAsia="宋体" w:cs="宋体"/>
                <w:sz w:val="21"/>
                <w:szCs w:val="21"/>
              </w:rPr>
              <w:t>7</w:t>
            </w:r>
          </w:p>
        </w:tc>
        <w:tc>
          <w:tcPr>
            <w:tcW w:w="2191" w:type="dxa"/>
            <w:vAlign w:val="center"/>
          </w:tcPr>
          <w:p w14:paraId="1BA4DD41">
            <w:pPr>
              <w:spacing w:before="120"/>
              <w:jc w:val="left"/>
              <w:rPr>
                <w:rFonts w:hint="eastAsia" w:ascii="宋体" w:hAnsi="宋体" w:eastAsia="宋体" w:cs="宋体"/>
                <w:sz w:val="21"/>
                <w:szCs w:val="21"/>
              </w:rPr>
            </w:pPr>
            <w:r>
              <w:rPr>
                <w:rFonts w:hint="eastAsia" w:ascii="宋体" w:hAnsi="宋体" w:eastAsia="宋体" w:cs="宋体"/>
                <w:sz w:val="21"/>
                <w:szCs w:val="21"/>
              </w:rPr>
              <w:t>磁力锁</w:t>
            </w:r>
          </w:p>
        </w:tc>
        <w:tc>
          <w:tcPr>
            <w:tcW w:w="4294" w:type="dxa"/>
            <w:vAlign w:val="center"/>
          </w:tcPr>
          <w:p w14:paraId="75DB14DF">
            <w:pPr>
              <w:spacing w:before="120"/>
              <w:jc w:val="left"/>
              <w:rPr>
                <w:rFonts w:hint="eastAsia" w:ascii="宋体" w:hAnsi="宋体" w:eastAsia="宋体" w:cs="宋体"/>
                <w:bCs/>
                <w:sz w:val="21"/>
                <w:szCs w:val="21"/>
              </w:rPr>
            </w:pPr>
            <w:r>
              <w:rPr>
                <w:rFonts w:hint="eastAsia" w:ascii="宋体" w:hAnsi="宋体" w:eastAsia="宋体" w:cs="宋体"/>
                <w:bCs/>
                <w:sz w:val="21"/>
                <w:szCs w:val="21"/>
              </w:rPr>
              <w:t>海康威视DS-K4H258S/D /KOB/ZKTeco ZL-280DST/DT 单双开门磁力锁</w:t>
            </w:r>
          </w:p>
        </w:tc>
        <w:tc>
          <w:tcPr>
            <w:tcW w:w="948" w:type="dxa"/>
            <w:vAlign w:val="center"/>
          </w:tcPr>
          <w:p w14:paraId="7327C0F3">
            <w:pPr>
              <w:spacing w:before="120"/>
              <w:jc w:val="center"/>
              <w:rPr>
                <w:rFonts w:hint="eastAsia" w:ascii="宋体" w:hAnsi="宋体" w:eastAsia="宋体" w:cs="宋体"/>
                <w:sz w:val="21"/>
                <w:szCs w:val="21"/>
              </w:rPr>
            </w:pPr>
            <w:r>
              <w:rPr>
                <w:rFonts w:hint="eastAsia" w:ascii="宋体" w:hAnsi="宋体" w:eastAsia="宋体" w:cs="宋体"/>
                <w:sz w:val="21"/>
                <w:szCs w:val="21"/>
              </w:rPr>
              <w:t>10</w:t>
            </w:r>
          </w:p>
        </w:tc>
        <w:tc>
          <w:tcPr>
            <w:tcW w:w="1070" w:type="dxa"/>
            <w:vAlign w:val="center"/>
          </w:tcPr>
          <w:p w14:paraId="49E32C69">
            <w:pPr>
              <w:spacing w:before="120"/>
              <w:jc w:val="center"/>
              <w:rPr>
                <w:rFonts w:hint="eastAsia" w:ascii="宋体" w:hAnsi="宋体" w:eastAsia="宋体" w:cs="宋体"/>
                <w:sz w:val="21"/>
                <w:szCs w:val="21"/>
              </w:rPr>
            </w:pPr>
            <w:r>
              <w:rPr>
                <w:rFonts w:hint="eastAsia" w:ascii="宋体" w:hAnsi="宋体" w:eastAsia="宋体" w:cs="宋体"/>
                <w:sz w:val="21"/>
                <w:szCs w:val="21"/>
              </w:rPr>
              <w:t>套</w:t>
            </w:r>
          </w:p>
        </w:tc>
      </w:tr>
      <w:tr w14:paraId="0B971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atLeast"/>
          <w:jc w:val="center"/>
        </w:trPr>
        <w:tc>
          <w:tcPr>
            <w:tcW w:w="722" w:type="dxa"/>
            <w:vAlign w:val="center"/>
          </w:tcPr>
          <w:p w14:paraId="0CE80D19">
            <w:pPr>
              <w:spacing w:before="120"/>
              <w:jc w:val="center"/>
              <w:rPr>
                <w:rFonts w:hint="eastAsia" w:ascii="宋体" w:hAnsi="宋体" w:eastAsia="宋体" w:cs="宋体"/>
                <w:sz w:val="21"/>
                <w:szCs w:val="21"/>
              </w:rPr>
            </w:pPr>
            <w:r>
              <w:rPr>
                <w:rFonts w:hint="eastAsia" w:ascii="宋体" w:hAnsi="宋体" w:eastAsia="宋体" w:cs="宋体"/>
                <w:sz w:val="21"/>
                <w:szCs w:val="21"/>
              </w:rPr>
              <w:t>8</w:t>
            </w:r>
          </w:p>
        </w:tc>
        <w:tc>
          <w:tcPr>
            <w:tcW w:w="2191" w:type="dxa"/>
            <w:vAlign w:val="center"/>
          </w:tcPr>
          <w:p w14:paraId="7E19C06F">
            <w:pPr>
              <w:spacing w:before="120"/>
              <w:jc w:val="left"/>
              <w:rPr>
                <w:rFonts w:hint="eastAsia" w:ascii="宋体" w:hAnsi="宋体" w:eastAsia="宋体" w:cs="宋体"/>
                <w:sz w:val="21"/>
                <w:szCs w:val="21"/>
              </w:rPr>
            </w:pPr>
            <w:r>
              <w:rPr>
                <w:rFonts w:hint="eastAsia" w:ascii="宋体" w:hAnsi="宋体" w:eastAsia="宋体" w:cs="宋体"/>
                <w:sz w:val="21"/>
                <w:szCs w:val="21"/>
              </w:rPr>
              <w:t>闭门器</w:t>
            </w:r>
          </w:p>
        </w:tc>
        <w:tc>
          <w:tcPr>
            <w:tcW w:w="4294" w:type="dxa"/>
            <w:vAlign w:val="center"/>
          </w:tcPr>
          <w:p w14:paraId="212B0951">
            <w:pPr>
              <w:spacing w:before="120"/>
              <w:jc w:val="left"/>
              <w:rPr>
                <w:rFonts w:hint="eastAsia" w:ascii="宋体" w:hAnsi="宋体" w:eastAsia="宋体" w:cs="宋体"/>
                <w:bCs/>
                <w:sz w:val="21"/>
                <w:szCs w:val="21"/>
              </w:rPr>
            </w:pPr>
            <w:r>
              <w:rPr>
                <w:rFonts w:hint="eastAsia" w:ascii="宋体" w:hAnsi="宋体" w:eastAsia="宋体" w:cs="宋体"/>
                <w:bCs/>
                <w:sz w:val="21"/>
                <w:szCs w:val="21"/>
              </w:rPr>
              <w:t>海康威视DS-K4DC103/KOB H-063/ZKTeco AM4065</w:t>
            </w:r>
          </w:p>
        </w:tc>
        <w:tc>
          <w:tcPr>
            <w:tcW w:w="948" w:type="dxa"/>
            <w:vAlign w:val="center"/>
          </w:tcPr>
          <w:p w14:paraId="0526AE1C">
            <w:pPr>
              <w:spacing w:before="120"/>
              <w:jc w:val="center"/>
              <w:rPr>
                <w:rFonts w:hint="eastAsia" w:ascii="宋体" w:hAnsi="宋体" w:eastAsia="宋体" w:cs="宋体"/>
                <w:sz w:val="21"/>
                <w:szCs w:val="21"/>
              </w:rPr>
            </w:pPr>
            <w:r>
              <w:rPr>
                <w:rFonts w:hint="eastAsia" w:ascii="宋体" w:hAnsi="宋体" w:eastAsia="宋体" w:cs="宋体"/>
                <w:sz w:val="21"/>
                <w:szCs w:val="21"/>
              </w:rPr>
              <w:t>10</w:t>
            </w:r>
          </w:p>
        </w:tc>
        <w:tc>
          <w:tcPr>
            <w:tcW w:w="1070" w:type="dxa"/>
            <w:vAlign w:val="center"/>
          </w:tcPr>
          <w:p w14:paraId="59F26BC2">
            <w:pPr>
              <w:spacing w:before="120"/>
              <w:jc w:val="center"/>
              <w:rPr>
                <w:rFonts w:hint="eastAsia" w:ascii="宋体" w:hAnsi="宋体" w:eastAsia="宋体" w:cs="宋体"/>
                <w:sz w:val="21"/>
                <w:szCs w:val="21"/>
              </w:rPr>
            </w:pPr>
            <w:r>
              <w:rPr>
                <w:rFonts w:hint="eastAsia" w:ascii="宋体" w:hAnsi="宋体" w:eastAsia="宋体" w:cs="宋体"/>
                <w:sz w:val="21"/>
                <w:szCs w:val="21"/>
              </w:rPr>
              <w:t>套</w:t>
            </w:r>
          </w:p>
        </w:tc>
      </w:tr>
      <w:tr w14:paraId="176CA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jc w:val="center"/>
        </w:trPr>
        <w:tc>
          <w:tcPr>
            <w:tcW w:w="722" w:type="dxa"/>
            <w:vAlign w:val="center"/>
          </w:tcPr>
          <w:p w14:paraId="767CEFC8">
            <w:pPr>
              <w:spacing w:before="120"/>
              <w:jc w:val="center"/>
              <w:rPr>
                <w:rFonts w:hint="eastAsia" w:ascii="宋体" w:hAnsi="宋体" w:eastAsia="宋体" w:cs="宋体"/>
                <w:sz w:val="21"/>
                <w:szCs w:val="21"/>
              </w:rPr>
            </w:pPr>
            <w:r>
              <w:rPr>
                <w:rFonts w:hint="eastAsia" w:ascii="宋体" w:hAnsi="宋体" w:eastAsia="宋体" w:cs="宋体"/>
                <w:sz w:val="21"/>
                <w:szCs w:val="21"/>
              </w:rPr>
              <w:t>9</w:t>
            </w:r>
          </w:p>
        </w:tc>
        <w:tc>
          <w:tcPr>
            <w:tcW w:w="2191" w:type="dxa"/>
            <w:vAlign w:val="center"/>
          </w:tcPr>
          <w:p w14:paraId="4B338EFD">
            <w:pPr>
              <w:spacing w:before="120"/>
              <w:jc w:val="left"/>
              <w:rPr>
                <w:rFonts w:hint="eastAsia" w:ascii="宋体" w:hAnsi="宋体" w:eastAsia="宋体" w:cs="宋体"/>
                <w:sz w:val="21"/>
                <w:szCs w:val="21"/>
              </w:rPr>
            </w:pPr>
            <w:r>
              <w:rPr>
                <w:rFonts w:hint="eastAsia" w:ascii="宋体" w:hAnsi="宋体" w:eastAsia="宋体" w:cs="宋体"/>
                <w:sz w:val="21"/>
                <w:szCs w:val="21"/>
              </w:rPr>
              <w:t>门控电源</w:t>
            </w:r>
          </w:p>
        </w:tc>
        <w:tc>
          <w:tcPr>
            <w:tcW w:w="4294" w:type="dxa"/>
            <w:vAlign w:val="center"/>
          </w:tcPr>
          <w:p w14:paraId="00375F9B">
            <w:pPr>
              <w:spacing w:before="120"/>
              <w:jc w:val="left"/>
              <w:rPr>
                <w:rFonts w:hint="eastAsia" w:ascii="宋体" w:hAnsi="宋体" w:eastAsia="宋体" w:cs="宋体"/>
                <w:bCs/>
                <w:sz w:val="21"/>
                <w:szCs w:val="21"/>
              </w:rPr>
            </w:pPr>
            <w:r>
              <w:rPr>
                <w:rFonts w:hint="eastAsia" w:ascii="宋体" w:hAnsi="宋体" w:eastAsia="宋体" w:cs="宋体"/>
                <w:bCs/>
                <w:sz w:val="21"/>
                <w:szCs w:val="21"/>
              </w:rPr>
              <w:t>海康威视/KOB/ZKTeco /东控 3A门禁电源</w:t>
            </w:r>
          </w:p>
        </w:tc>
        <w:tc>
          <w:tcPr>
            <w:tcW w:w="948" w:type="dxa"/>
            <w:vAlign w:val="center"/>
          </w:tcPr>
          <w:p w14:paraId="6E0C99FE">
            <w:pPr>
              <w:spacing w:before="120"/>
              <w:jc w:val="center"/>
              <w:rPr>
                <w:rFonts w:hint="eastAsia" w:ascii="宋体" w:hAnsi="宋体" w:eastAsia="宋体" w:cs="宋体"/>
                <w:sz w:val="21"/>
                <w:szCs w:val="21"/>
              </w:rPr>
            </w:pPr>
            <w:r>
              <w:rPr>
                <w:rFonts w:hint="eastAsia" w:ascii="宋体" w:hAnsi="宋体" w:eastAsia="宋体" w:cs="宋体"/>
                <w:sz w:val="21"/>
                <w:szCs w:val="21"/>
              </w:rPr>
              <w:t>10</w:t>
            </w:r>
          </w:p>
        </w:tc>
        <w:tc>
          <w:tcPr>
            <w:tcW w:w="1070" w:type="dxa"/>
            <w:vAlign w:val="center"/>
          </w:tcPr>
          <w:p w14:paraId="6D8D45CE">
            <w:pPr>
              <w:spacing w:before="120"/>
              <w:jc w:val="center"/>
              <w:rPr>
                <w:rFonts w:hint="eastAsia" w:ascii="宋体" w:hAnsi="宋体" w:eastAsia="宋体" w:cs="宋体"/>
                <w:sz w:val="21"/>
                <w:szCs w:val="21"/>
              </w:rPr>
            </w:pPr>
            <w:r>
              <w:rPr>
                <w:rFonts w:hint="eastAsia" w:ascii="宋体" w:hAnsi="宋体" w:eastAsia="宋体" w:cs="宋体"/>
                <w:sz w:val="21"/>
                <w:szCs w:val="21"/>
              </w:rPr>
              <w:t>个</w:t>
            </w:r>
          </w:p>
        </w:tc>
      </w:tr>
      <w:tr w14:paraId="0D06B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722" w:type="dxa"/>
            <w:vAlign w:val="center"/>
          </w:tcPr>
          <w:p w14:paraId="6ED5E4BC">
            <w:pPr>
              <w:spacing w:before="120"/>
              <w:jc w:val="center"/>
              <w:rPr>
                <w:rFonts w:hint="eastAsia" w:ascii="宋体" w:hAnsi="宋体" w:eastAsia="宋体" w:cs="宋体"/>
                <w:sz w:val="21"/>
                <w:szCs w:val="21"/>
              </w:rPr>
            </w:pPr>
            <w:r>
              <w:rPr>
                <w:rFonts w:hint="eastAsia" w:ascii="宋体" w:hAnsi="宋体" w:eastAsia="宋体" w:cs="宋体"/>
                <w:sz w:val="21"/>
                <w:szCs w:val="21"/>
              </w:rPr>
              <w:t>10</w:t>
            </w:r>
          </w:p>
        </w:tc>
        <w:tc>
          <w:tcPr>
            <w:tcW w:w="2191" w:type="dxa"/>
            <w:vAlign w:val="center"/>
          </w:tcPr>
          <w:p w14:paraId="61D478D6">
            <w:pPr>
              <w:spacing w:before="120"/>
              <w:jc w:val="left"/>
              <w:rPr>
                <w:rFonts w:hint="eastAsia" w:ascii="宋体" w:hAnsi="宋体" w:eastAsia="宋体" w:cs="宋体"/>
                <w:sz w:val="21"/>
                <w:szCs w:val="21"/>
              </w:rPr>
            </w:pPr>
            <w:r>
              <w:rPr>
                <w:rFonts w:hint="eastAsia" w:ascii="宋体" w:hAnsi="宋体" w:eastAsia="宋体" w:cs="宋体"/>
                <w:sz w:val="21"/>
                <w:szCs w:val="21"/>
              </w:rPr>
              <w:t>门禁控制电源</w:t>
            </w:r>
          </w:p>
        </w:tc>
        <w:tc>
          <w:tcPr>
            <w:tcW w:w="4294" w:type="dxa"/>
            <w:vAlign w:val="center"/>
          </w:tcPr>
          <w:p w14:paraId="0F13932C">
            <w:pPr>
              <w:spacing w:before="120"/>
              <w:jc w:val="left"/>
              <w:rPr>
                <w:rFonts w:hint="eastAsia" w:ascii="宋体" w:hAnsi="宋体" w:eastAsia="宋体" w:cs="宋体"/>
                <w:bCs/>
                <w:sz w:val="21"/>
                <w:szCs w:val="21"/>
              </w:rPr>
            </w:pPr>
            <w:r>
              <w:rPr>
                <w:rFonts w:hint="eastAsia" w:ascii="宋体" w:hAnsi="宋体" w:eastAsia="宋体" w:cs="宋体"/>
                <w:bCs/>
                <w:sz w:val="21"/>
                <w:szCs w:val="21"/>
              </w:rPr>
              <w:t>东控DK-08A/ KOB KT-P909 / 微耕 / ZKTeco CASE03</w:t>
            </w:r>
          </w:p>
        </w:tc>
        <w:tc>
          <w:tcPr>
            <w:tcW w:w="948" w:type="dxa"/>
            <w:vAlign w:val="center"/>
          </w:tcPr>
          <w:p w14:paraId="6D69A914">
            <w:pPr>
              <w:spacing w:before="120"/>
              <w:jc w:val="center"/>
              <w:rPr>
                <w:rFonts w:hint="eastAsia" w:ascii="宋体" w:hAnsi="宋体" w:eastAsia="宋体" w:cs="宋体"/>
                <w:sz w:val="21"/>
                <w:szCs w:val="21"/>
              </w:rPr>
            </w:pPr>
            <w:r>
              <w:rPr>
                <w:rFonts w:hint="eastAsia" w:ascii="宋体" w:hAnsi="宋体" w:eastAsia="宋体" w:cs="宋体"/>
                <w:sz w:val="21"/>
                <w:szCs w:val="21"/>
              </w:rPr>
              <w:t>10</w:t>
            </w:r>
          </w:p>
        </w:tc>
        <w:tc>
          <w:tcPr>
            <w:tcW w:w="1070" w:type="dxa"/>
            <w:vAlign w:val="center"/>
          </w:tcPr>
          <w:p w14:paraId="6B137692">
            <w:pPr>
              <w:spacing w:before="120"/>
              <w:jc w:val="center"/>
              <w:rPr>
                <w:rFonts w:hint="eastAsia" w:ascii="宋体" w:hAnsi="宋体" w:eastAsia="宋体" w:cs="宋体"/>
                <w:sz w:val="21"/>
                <w:szCs w:val="21"/>
              </w:rPr>
            </w:pPr>
            <w:r>
              <w:rPr>
                <w:rFonts w:hint="eastAsia" w:ascii="宋体" w:hAnsi="宋体" w:eastAsia="宋体" w:cs="宋体"/>
                <w:sz w:val="21"/>
                <w:szCs w:val="21"/>
              </w:rPr>
              <w:t>个</w:t>
            </w:r>
          </w:p>
        </w:tc>
      </w:tr>
      <w:tr w14:paraId="18DFE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jc w:val="center"/>
        </w:trPr>
        <w:tc>
          <w:tcPr>
            <w:tcW w:w="722" w:type="dxa"/>
            <w:vAlign w:val="center"/>
          </w:tcPr>
          <w:p w14:paraId="54433714">
            <w:pPr>
              <w:spacing w:before="120"/>
              <w:jc w:val="center"/>
              <w:rPr>
                <w:rFonts w:hint="eastAsia" w:ascii="宋体" w:hAnsi="宋体" w:eastAsia="宋体" w:cs="宋体"/>
                <w:sz w:val="21"/>
                <w:szCs w:val="21"/>
              </w:rPr>
            </w:pPr>
            <w:r>
              <w:rPr>
                <w:rFonts w:hint="eastAsia" w:ascii="宋体" w:hAnsi="宋体" w:eastAsia="宋体" w:cs="宋体"/>
                <w:sz w:val="21"/>
                <w:szCs w:val="21"/>
              </w:rPr>
              <w:t>11</w:t>
            </w:r>
          </w:p>
        </w:tc>
        <w:tc>
          <w:tcPr>
            <w:tcW w:w="2191" w:type="dxa"/>
            <w:vAlign w:val="center"/>
          </w:tcPr>
          <w:p w14:paraId="45D03387">
            <w:pPr>
              <w:spacing w:before="120"/>
              <w:jc w:val="left"/>
              <w:rPr>
                <w:rFonts w:hint="eastAsia" w:ascii="宋体" w:hAnsi="宋体" w:eastAsia="宋体" w:cs="宋体"/>
                <w:sz w:val="21"/>
                <w:szCs w:val="21"/>
              </w:rPr>
            </w:pPr>
            <w:r>
              <w:rPr>
                <w:rFonts w:hint="eastAsia" w:ascii="宋体" w:hAnsi="宋体" w:eastAsia="宋体" w:cs="宋体"/>
                <w:sz w:val="21"/>
                <w:szCs w:val="21"/>
              </w:rPr>
              <w:t>人脸识别门禁一体机适配器</w:t>
            </w:r>
          </w:p>
        </w:tc>
        <w:tc>
          <w:tcPr>
            <w:tcW w:w="4294" w:type="dxa"/>
            <w:vAlign w:val="center"/>
          </w:tcPr>
          <w:p w14:paraId="2968D474">
            <w:pPr>
              <w:spacing w:before="120"/>
              <w:jc w:val="left"/>
              <w:rPr>
                <w:rFonts w:hint="eastAsia" w:ascii="宋体" w:hAnsi="宋体" w:eastAsia="宋体" w:cs="宋体"/>
                <w:bCs/>
                <w:sz w:val="21"/>
                <w:szCs w:val="21"/>
              </w:rPr>
            </w:pPr>
            <w:r>
              <w:rPr>
                <w:rFonts w:hint="eastAsia" w:ascii="宋体" w:hAnsi="宋体" w:eastAsia="宋体" w:cs="宋体"/>
                <w:bCs/>
                <w:sz w:val="21"/>
                <w:szCs w:val="21"/>
              </w:rPr>
              <w:t>海康威视/东莞小耳朵/台达12V/6A</w:t>
            </w:r>
          </w:p>
        </w:tc>
        <w:tc>
          <w:tcPr>
            <w:tcW w:w="948" w:type="dxa"/>
            <w:vAlign w:val="center"/>
          </w:tcPr>
          <w:p w14:paraId="735BE41A">
            <w:pPr>
              <w:spacing w:before="120"/>
              <w:jc w:val="center"/>
              <w:rPr>
                <w:rFonts w:hint="eastAsia" w:ascii="宋体" w:hAnsi="宋体" w:eastAsia="宋体" w:cs="宋体"/>
                <w:sz w:val="21"/>
                <w:szCs w:val="21"/>
              </w:rPr>
            </w:pPr>
            <w:r>
              <w:rPr>
                <w:rFonts w:hint="eastAsia" w:ascii="宋体" w:hAnsi="宋体" w:eastAsia="宋体" w:cs="宋体"/>
                <w:sz w:val="21"/>
                <w:szCs w:val="21"/>
              </w:rPr>
              <w:t>10</w:t>
            </w:r>
          </w:p>
        </w:tc>
        <w:tc>
          <w:tcPr>
            <w:tcW w:w="1070" w:type="dxa"/>
            <w:vAlign w:val="center"/>
          </w:tcPr>
          <w:p w14:paraId="72C3B53E">
            <w:pPr>
              <w:spacing w:before="120"/>
              <w:jc w:val="center"/>
              <w:rPr>
                <w:rFonts w:hint="eastAsia" w:ascii="宋体" w:hAnsi="宋体" w:eastAsia="宋体" w:cs="宋体"/>
                <w:sz w:val="21"/>
                <w:szCs w:val="21"/>
              </w:rPr>
            </w:pPr>
            <w:r>
              <w:rPr>
                <w:rFonts w:hint="eastAsia" w:ascii="宋体" w:hAnsi="宋体" w:eastAsia="宋体" w:cs="宋体"/>
                <w:sz w:val="21"/>
                <w:szCs w:val="21"/>
              </w:rPr>
              <w:t>个</w:t>
            </w:r>
          </w:p>
        </w:tc>
      </w:tr>
      <w:tr w14:paraId="24D96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722" w:type="dxa"/>
            <w:vAlign w:val="center"/>
          </w:tcPr>
          <w:p w14:paraId="659C1E5A">
            <w:pPr>
              <w:spacing w:before="120"/>
              <w:jc w:val="center"/>
              <w:rPr>
                <w:rFonts w:hint="eastAsia" w:ascii="宋体" w:hAnsi="宋体" w:eastAsia="宋体" w:cs="宋体"/>
                <w:sz w:val="21"/>
                <w:szCs w:val="21"/>
              </w:rPr>
            </w:pPr>
            <w:r>
              <w:rPr>
                <w:rFonts w:hint="eastAsia" w:ascii="宋体" w:hAnsi="宋体" w:eastAsia="宋体" w:cs="宋体"/>
                <w:sz w:val="21"/>
                <w:szCs w:val="21"/>
              </w:rPr>
              <w:t>12</w:t>
            </w:r>
          </w:p>
        </w:tc>
        <w:tc>
          <w:tcPr>
            <w:tcW w:w="2191" w:type="dxa"/>
            <w:vAlign w:val="center"/>
          </w:tcPr>
          <w:p w14:paraId="2E495A58">
            <w:pPr>
              <w:spacing w:before="120"/>
              <w:jc w:val="left"/>
              <w:rPr>
                <w:rFonts w:hint="eastAsia" w:ascii="宋体" w:hAnsi="宋体" w:eastAsia="宋体" w:cs="宋体"/>
                <w:sz w:val="21"/>
                <w:szCs w:val="21"/>
              </w:rPr>
            </w:pPr>
            <w:r>
              <w:rPr>
                <w:rFonts w:hint="eastAsia" w:ascii="宋体" w:hAnsi="宋体" w:eastAsia="宋体" w:cs="宋体"/>
                <w:sz w:val="21"/>
                <w:szCs w:val="21"/>
              </w:rPr>
              <w:t>门口机</w:t>
            </w:r>
          </w:p>
        </w:tc>
        <w:tc>
          <w:tcPr>
            <w:tcW w:w="4294" w:type="dxa"/>
            <w:vAlign w:val="center"/>
          </w:tcPr>
          <w:p w14:paraId="2B770CE8">
            <w:pPr>
              <w:spacing w:before="120"/>
              <w:jc w:val="left"/>
              <w:rPr>
                <w:rFonts w:hint="eastAsia" w:ascii="宋体" w:hAnsi="宋体" w:eastAsia="宋体" w:cs="宋体"/>
                <w:bCs/>
                <w:sz w:val="21"/>
                <w:szCs w:val="21"/>
              </w:rPr>
            </w:pPr>
            <w:r>
              <w:rPr>
                <w:rFonts w:hint="eastAsia" w:ascii="宋体" w:hAnsi="宋体" w:eastAsia="宋体" w:cs="宋体"/>
                <w:bCs/>
                <w:sz w:val="21"/>
                <w:szCs w:val="21"/>
              </w:rPr>
              <w:t>海康威视DS-KV8102-1C（DS-KV6113-P、DS-KV1102-1A）/KOB KT-V7007/天图H-VS02</w:t>
            </w:r>
          </w:p>
        </w:tc>
        <w:tc>
          <w:tcPr>
            <w:tcW w:w="948" w:type="dxa"/>
            <w:vAlign w:val="center"/>
          </w:tcPr>
          <w:p w14:paraId="7EB090D4">
            <w:pPr>
              <w:spacing w:before="120"/>
              <w:jc w:val="center"/>
              <w:rPr>
                <w:rFonts w:hint="eastAsia" w:ascii="宋体" w:hAnsi="宋体" w:eastAsia="宋体" w:cs="宋体"/>
                <w:sz w:val="21"/>
                <w:szCs w:val="21"/>
              </w:rPr>
            </w:pPr>
            <w:r>
              <w:rPr>
                <w:rFonts w:hint="eastAsia" w:ascii="宋体" w:hAnsi="宋体" w:eastAsia="宋体" w:cs="宋体"/>
                <w:sz w:val="21"/>
                <w:szCs w:val="21"/>
              </w:rPr>
              <w:t>5</w:t>
            </w:r>
          </w:p>
        </w:tc>
        <w:tc>
          <w:tcPr>
            <w:tcW w:w="1070" w:type="dxa"/>
            <w:vAlign w:val="center"/>
          </w:tcPr>
          <w:p w14:paraId="76D8048F">
            <w:pPr>
              <w:spacing w:before="120"/>
              <w:jc w:val="center"/>
              <w:rPr>
                <w:rFonts w:hint="eastAsia" w:ascii="宋体" w:hAnsi="宋体" w:eastAsia="宋体" w:cs="宋体"/>
                <w:sz w:val="21"/>
                <w:szCs w:val="21"/>
              </w:rPr>
            </w:pPr>
            <w:r>
              <w:rPr>
                <w:rFonts w:hint="eastAsia" w:ascii="宋体" w:hAnsi="宋体" w:eastAsia="宋体" w:cs="宋体"/>
                <w:sz w:val="21"/>
                <w:szCs w:val="21"/>
              </w:rPr>
              <w:t>台</w:t>
            </w:r>
          </w:p>
        </w:tc>
      </w:tr>
      <w:tr w14:paraId="65915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jc w:val="center"/>
        </w:trPr>
        <w:tc>
          <w:tcPr>
            <w:tcW w:w="722" w:type="dxa"/>
            <w:vAlign w:val="center"/>
          </w:tcPr>
          <w:p w14:paraId="30FA780E">
            <w:pPr>
              <w:spacing w:before="120"/>
              <w:jc w:val="center"/>
              <w:rPr>
                <w:rFonts w:hint="eastAsia" w:ascii="宋体" w:hAnsi="宋体" w:eastAsia="宋体" w:cs="宋体"/>
                <w:sz w:val="21"/>
                <w:szCs w:val="21"/>
              </w:rPr>
            </w:pPr>
            <w:r>
              <w:rPr>
                <w:rFonts w:hint="eastAsia" w:ascii="宋体" w:hAnsi="宋体" w:eastAsia="宋体" w:cs="宋体"/>
                <w:sz w:val="21"/>
                <w:szCs w:val="21"/>
              </w:rPr>
              <w:t>13</w:t>
            </w:r>
          </w:p>
        </w:tc>
        <w:tc>
          <w:tcPr>
            <w:tcW w:w="2191" w:type="dxa"/>
            <w:vAlign w:val="center"/>
          </w:tcPr>
          <w:p w14:paraId="1C947043">
            <w:pPr>
              <w:spacing w:before="120"/>
              <w:jc w:val="left"/>
              <w:rPr>
                <w:rFonts w:hint="eastAsia" w:ascii="宋体" w:hAnsi="宋体" w:eastAsia="宋体" w:cs="宋体"/>
                <w:sz w:val="21"/>
                <w:szCs w:val="21"/>
              </w:rPr>
            </w:pPr>
            <w:r>
              <w:rPr>
                <w:rFonts w:hint="eastAsia" w:ascii="宋体" w:hAnsi="宋体" w:eastAsia="宋体" w:cs="宋体"/>
                <w:sz w:val="21"/>
                <w:szCs w:val="21"/>
              </w:rPr>
              <w:t>室内机</w:t>
            </w:r>
          </w:p>
        </w:tc>
        <w:tc>
          <w:tcPr>
            <w:tcW w:w="4294" w:type="dxa"/>
            <w:vAlign w:val="center"/>
          </w:tcPr>
          <w:p w14:paraId="1F1CDBB1">
            <w:pPr>
              <w:spacing w:before="120"/>
              <w:jc w:val="left"/>
              <w:rPr>
                <w:rFonts w:hint="eastAsia" w:ascii="宋体" w:hAnsi="宋体" w:eastAsia="宋体" w:cs="宋体"/>
                <w:bCs/>
                <w:sz w:val="21"/>
                <w:szCs w:val="21"/>
              </w:rPr>
            </w:pPr>
            <w:r>
              <w:rPr>
                <w:rFonts w:hint="eastAsia" w:ascii="宋体" w:hAnsi="宋体" w:eastAsia="宋体" w:cs="宋体"/>
                <w:bCs/>
                <w:sz w:val="21"/>
                <w:szCs w:val="21"/>
              </w:rPr>
              <w:t>海康威视DS-KH8301-A（DS-KH6320-C、DS-KH1310-A）/KOB KT-V7002/天图H-IS10</w:t>
            </w:r>
          </w:p>
        </w:tc>
        <w:tc>
          <w:tcPr>
            <w:tcW w:w="948" w:type="dxa"/>
            <w:vAlign w:val="center"/>
          </w:tcPr>
          <w:p w14:paraId="4E905459">
            <w:pPr>
              <w:spacing w:before="120"/>
              <w:jc w:val="center"/>
              <w:rPr>
                <w:rFonts w:hint="eastAsia" w:ascii="宋体" w:hAnsi="宋体" w:eastAsia="宋体" w:cs="宋体"/>
                <w:sz w:val="21"/>
                <w:szCs w:val="21"/>
              </w:rPr>
            </w:pPr>
            <w:r>
              <w:rPr>
                <w:rFonts w:hint="eastAsia" w:ascii="宋体" w:hAnsi="宋体" w:eastAsia="宋体" w:cs="宋体"/>
                <w:sz w:val="21"/>
                <w:szCs w:val="21"/>
              </w:rPr>
              <w:t>5</w:t>
            </w:r>
          </w:p>
        </w:tc>
        <w:tc>
          <w:tcPr>
            <w:tcW w:w="1070" w:type="dxa"/>
            <w:vAlign w:val="center"/>
          </w:tcPr>
          <w:p w14:paraId="10F7DD1C">
            <w:pPr>
              <w:spacing w:before="120"/>
              <w:jc w:val="center"/>
              <w:rPr>
                <w:rFonts w:hint="eastAsia" w:ascii="宋体" w:hAnsi="宋体" w:eastAsia="宋体" w:cs="宋体"/>
                <w:sz w:val="21"/>
                <w:szCs w:val="21"/>
              </w:rPr>
            </w:pPr>
            <w:r>
              <w:rPr>
                <w:rFonts w:hint="eastAsia" w:ascii="宋体" w:hAnsi="宋体" w:eastAsia="宋体" w:cs="宋体"/>
                <w:sz w:val="21"/>
                <w:szCs w:val="21"/>
              </w:rPr>
              <w:t>台</w:t>
            </w:r>
          </w:p>
        </w:tc>
      </w:tr>
      <w:tr w14:paraId="5AC3C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722" w:type="dxa"/>
            <w:vAlign w:val="center"/>
          </w:tcPr>
          <w:p w14:paraId="22A7D212">
            <w:pPr>
              <w:spacing w:before="120"/>
              <w:jc w:val="center"/>
              <w:rPr>
                <w:rFonts w:hint="eastAsia" w:ascii="宋体" w:hAnsi="宋体" w:eastAsia="宋体" w:cs="宋体"/>
                <w:sz w:val="21"/>
                <w:szCs w:val="21"/>
              </w:rPr>
            </w:pPr>
            <w:r>
              <w:rPr>
                <w:rFonts w:hint="eastAsia" w:ascii="宋体" w:hAnsi="宋体" w:eastAsia="宋体" w:cs="宋体"/>
                <w:sz w:val="21"/>
                <w:szCs w:val="21"/>
              </w:rPr>
              <w:t>14</w:t>
            </w:r>
          </w:p>
        </w:tc>
        <w:tc>
          <w:tcPr>
            <w:tcW w:w="2191" w:type="dxa"/>
            <w:vAlign w:val="center"/>
          </w:tcPr>
          <w:p w14:paraId="4E07519D">
            <w:pPr>
              <w:spacing w:before="120"/>
              <w:jc w:val="left"/>
              <w:rPr>
                <w:rFonts w:hint="eastAsia" w:ascii="宋体" w:hAnsi="宋体" w:eastAsia="宋体" w:cs="宋体"/>
                <w:sz w:val="21"/>
                <w:szCs w:val="21"/>
              </w:rPr>
            </w:pPr>
            <w:r>
              <w:rPr>
                <w:rFonts w:hint="eastAsia" w:ascii="宋体" w:hAnsi="宋体" w:eastAsia="宋体" w:cs="宋体"/>
                <w:sz w:val="21"/>
                <w:szCs w:val="21"/>
              </w:rPr>
              <w:t>开门开关</w:t>
            </w:r>
          </w:p>
        </w:tc>
        <w:tc>
          <w:tcPr>
            <w:tcW w:w="4294" w:type="dxa"/>
            <w:vAlign w:val="center"/>
          </w:tcPr>
          <w:p w14:paraId="3F5855EB">
            <w:pPr>
              <w:spacing w:before="120"/>
              <w:jc w:val="left"/>
              <w:rPr>
                <w:rFonts w:hint="eastAsia" w:ascii="宋体" w:hAnsi="宋体" w:eastAsia="宋体" w:cs="宋体"/>
                <w:bCs/>
                <w:sz w:val="21"/>
                <w:szCs w:val="21"/>
              </w:rPr>
            </w:pPr>
            <w:r>
              <w:rPr>
                <w:rFonts w:hint="eastAsia" w:ascii="宋体" w:hAnsi="宋体" w:eastAsia="宋体" w:cs="宋体"/>
                <w:bCs/>
                <w:sz w:val="21"/>
                <w:szCs w:val="21"/>
              </w:rPr>
              <w:t>TCL罗格朗/KOB/东控</w:t>
            </w:r>
          </w:p>
        </w:tc>
        <w:tc>
          <w:tcPr>
            <w:tcW w:w="948" w:type="dxa"/>
            <w:vAlign w:val="center"/>
          </w:tcPr>
          <w:p w14:paraId="0DCCF2AE">
            <w:pPr>
              <w:spacing w:before="120"/>
              <w:jc w:val="center"/>
              <w:rPr>
                <w:rFonts w:hint="eastAsia" w:ascii="宋体" w:hAnsi="宋体" w:eastAsia="宋体" w:cs="宋体"/>
                <w:sz w:val="21"/>
                <w:szCs w:val="21"/>
              </w:rPr>
            </w:pPr>
            <w:r>
              <w:rPr>
                <w:rFonts w:hint="eastAsia" w:ascii="宋体" w:hAnsi="宋体" w:eastAsia="宋体" w:cs="宋体"/>
                <w:sz w:val="21"/>
                <w:szCs w:val="21"/>
              </w:rPr>
              <w:t>10</w:t>
            </w:r>
          </w:p>
        </w:tc>
        <w:tc>
          <w:tcPr>
            <w:tcW w:w="1070" w:type="dxa"/>
            <w:vAlign w:val="center"/>
          </w:tcPr>
          <w:p w14:paraId="54A53AC4">
            <w:pPr>
              <w:spacing w:before="120"/>
              <w:jc w:val="center"/>
              <w:rPr>
                <w:rFonts w:hint="eastAsia" w:ascii="宋体" w:hAnsi="宋体" w:eastAsia="宋体" w:cs="宋体"/>
                <w:sz w:val="21"/>
                <w:szCs w:val="21"/>
              </w:rPr>
            </w:pPr>
            <w:r>
              <w:rPr>
                <w:rFonts w:hint="eastAsia" w:ascii="宋体" w:hAnsi="宋体" w:eastAsia="宋体" w:cs="宋体"/>
                <w:sz w:val="21"/>
                <w:szCs w:val="21"/>
              </w:rPr>
              <w:t>个</w:t>
            </w:r>
          </w:p>
        </w:tc>
      </w:tr>
    </w:tbl>
    <w:p w14:paraId="4F2E147F">
      <w:pPr>
        <w:pStyle w:val="30"/>
        <w:spacing w:after="156" w:afterLines="50"/>
        <w:ind w:left="0" w:leftChars="0" w:firstLine="0" w:firstLineChars="0"/>
        <w:jc w:val="left"/>
        <w:rPr>
          <w:rFonts w:hint="eastAsia" w:cs="仿宋" w:asciiTheme="minorEastAsia" w:hAnsiTheme="minorEastAsia" w:eastAsiaTheme="minorEastAsia"/>
          <w:b/>
          <w:sz w:val="28"/>
          <w:szCs w:val="28"/>
          <w:lang w:eastAsia="zh-CN"/>
        </w:rPr>
      </w:pPr>
    </w:p>
    <w:p w14:paraId="078802FC">
      <w:pPr>
        <w:tabs>
          <w:tab w:val="center" w:pos="4153"/>
          <w:tab w:val="right" w:pos="8306"/>
        </w:tabs>
        <w:snapToGrid w:val="0"/>
        <w:spacing w:line="60" w:lineRule="atLeast"/>
        <w:ind w:left="0" w:leftChars="0" w:firstLine="0" w:firstLineChars="0"/>
        <w:jc w:val="left"/>
        <w:rPr>
          <w:rFonts w:cs="仿宋" w:asciiTheme="minorEastAsia" w:hAnsiTheme="minorEastAsia" w:eastAsiaTheme="minorEastAsia"/>
          <w:b w:val="0"/>
          <w:bCs w:val="0"/>
          <w:position w:val="-60"/>
          <w:sz w:val="21"/>
          <w:szCs w:val="21"/>
        </w:rPr>
      </w:pPr>
      <w:r>
        <w:rPr>
          <w:rFonts w:hint="eastAsia" w:cs="仿宋" w:asciiTheme="minorEastAsia" w:hAnsiTheme="minorEastAsia" w:eastAsiaTheme="minorEastAsia"/>
          <w:b w:val="0"/>
          <w:bCs w:val="0"/>
          <w:position w:val="-60"/>
          <w:sz w:val="21"/>
          <w:szCs w:val="21"/>
        </w:rPr>
        <w:t>附</w:t>
      </w:r>
      <w:r>
        <w:rPr>
          <w:rFonts w:hint="eastAsia" w:cs="仿宋" w:asciiTheme="minorEastAsia" w:hAnsiTheme="minorEastAsia" w:eastAsiaTheme="minorEastAsia"/>
          <w:b w:val="0"/>
          <w:bCs w:val="0"/>
          <w:position w:val="-60"/>
          <w:sz w:val="21"/>
          <w:szCs w:val="21"/>
          <w:lang w:eastAsia="zh-CN"/>
        </w:rPr>
        <w:t>表</w:t>
      </w:r>
      <w:r>
        <w:rPr>
          <w:rFonts w:hint="eastAsia" w:cs="仿宋" w:asciiTheme="minorEastAsia" w:hAnsiTheme="minorEastAsia" w:eastAsiaTheme="minorEastAsia"/>
          <w:b w:val="0"/>
          <w:bCs w:val="0"/>
          <w:position w:val="-60"/>
          <w:sz w:val="21"/>
          <w:szCs w:val="21"/>
        </w:rPr>
        <w:t>四：</w:t>
      </w:r>
    </w:p>
    <w:p w14:paraId="7877E8B0">
      <w:pPr>
        <w:pStyle w:val="30"/>
        <w:ind w:left="0" w:leftChars="0" w:firstLine="0" w:firstLineChars="0"/>
        <w:jc w:val="center"/>
        <w:rPr>
          <w:rFonts w:hint="default" w:cs="仿宋" w:asciiTheme="minorEastAsia" w:hAnsiTheme="minorEastAsia" w:eastAsiaTheme="minorEastAsia"/>
          <w:sz w:val="24"/>
          <w:szCs w:val="24"/>
        </w:rPr>
      </w:pPr>
      <w:r>
        <w:rPr>
          <w:rFonts w:hint="eastAsia" w:cs="仿宋" w:asciiTheme="minorEastAsia" w:hAnsiTheme="minorEastAsia" w:eastAsiaTheme="minorEastAsia"/>
          <w:b/>
          <w:bCs/>
          <w:sz w:val="28"/>
          <w:szCs w:val="28"/>
          <w:lang w:eastAsia="zh-CN"/>
        </w:rPr>
        <w:t>维保</w:t>
      </w:r>
      <w:r>
        <w:rPr>
          <w:rFonts w:cs="仿宋" w:asciiTheme="minorEastAsia" w:hAnsiTheme="minorEastAsia" w:eastAsiaTheme="minorEastAsia"/>
          <w:b/>
          <w:bCs/>
          <w:sz w:val="28"/>
          <w:szCs w:val="28"/>
        </w:rPr>
        <w:t>范围清单</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017"/>
        <w:gridCol w:w="2377"/>
        <w:gridCol w:w="992"/>
        <w:gridCol w:w="1095"/>
        <w:gridCol w:w="1488"/>
      </w:tblGrid>
      <w:tr w14:paraId="1B64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59" w:type="dxa"/>
            <w:shd w:val="clear" w:color="auto" w:fill="auto"/>
            <w:vAlign w:val="center"/>
          </w:tcPr>
          <w:p w14:paraId="7E653BA2">
            <w:pPr>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2017" w:type="dxa"/>
            <w:shd w:val="clear" w:color="auto" w:fill="auto"/>
            <w:vAlign w:val="center"/>
          </w:tcPr>
          <w:p w14:paraId="5F903EA1">
            <w:pPr>
              <w:jc w:val="center"/>
              <w:rPr>
                <w:rFonts w:asciiTheme="minorEastAsia" w:hAnsiTheme="minorEastAsia" w:eastAsiaTheme="minorEastAsia"/>
                <w:sz w:val="24"/>
              </w:rPr>
            </w:pPr>
            <w:r>
              <w:rPr>
                <w:rFonts w:hint="eastAsia" w:asciiTheme="minorEastAsia" w:hAnsiTheme="minorEastAsia" w:eastAsiaTheme="minorEastAsia"/>
                <w:sz w:val="24"/>
              </w:rPr>
              <w:t>系统名称</w:t>
            </w:r>
          </w:p>
        </w:tc>
        <w:tc>
          <w:tcPr>
            <w:tcW w:w="2377" w:type="dxa"/>
            <w:shd w:val="clear" w:color="auto" w:fill="auto"/>
            <w:vAlign w:val="center"/>
          </w:tcPr>
          <w:p w14:paraId="67FDB74B">
            <w:pPr>
              <w:jc w:val="center"/>
              <w:rPr>
                <w:rFonts w:asciiTheme="minorEastAsia" w:hAnsiTheme="minorEastAsia" w:eastAsiaTheme="minorEastAsia"/>
                <w:sz w:val="24"/>
              </w:rPr>
            </w:pPr>
            <w:r>
              <w:rPr>
                <w:rFonts w:hint="eastAsia" w:asciiTheme="minorEastAsia" w:hAnsiTheme="minorEastAsia" w:eastAsiaTheme="minorEastAsia"/>
                <w:sz w:val="24"/>
              </w:rPr>
              <w:t>品牌</w:t>
            </w:r>
          </w:p>
        </w:tc>
        <w:tc>
          <w:tcPr>
            <w:tcW w:w="992" w:type="dxa"/>
            <w:shd w:val="clear" w:color="auto" w:fill="auto"/>
            <w:vAlign w:val="center"/>
          </w:tcPr>
          <w:p w14:paraId="4BFAD690">
            <w:pPr>
              <w:jc w:val="center"/>
              <w:rPr>
                <w:rFonts w:asciiTheme="minorEastAsia" w:hAnsiTheme="minorEastAsia" w:eastAsiaTheme="minorEastAsia"/>
                <w:sz w:val="24"/>
              </w:rPr>
            </w:pPr>
            <w:r>
              <w:rPr>
                <w:rFonts w:hint="eastAsia" w:asciiTheme="minorEastAsia" w:hAnsiTheme="minorEastAsia" w:eastAsiaTheme="minorEastAsia"/>
                <w:sz w:val="24"/>
              </w:rPr>
              <w:t>数量</w:t>
            </w:r>
          </w:p>
        </w:tc>
        <w:tc>
          <w:tcPr>
            <w:tcW w:w="1095" w:type="dxa"/>
            <w:shd w:val="clear" w:color="auto" w:fill="auto"/>
            <w:vAlign w:val="center"/>
          </w:tcPr>
          <w:p w14:paraId="17A86C34">
            <w:pPr>
              <w:jc w:val="center"/>
              <w:rPr>
                <w:rFonts w:asciiTheme="minorEastAsia" w:hAnsiTheme="minorEastAsia" w:eastAsiaTheme="minorEastAsia"/>
                <w:sz w:val="24"/>
              </w:rPr>
            </w:pPr>
            <w:r>
              <w:rPr>
                <w:rFonts w:hint="eastAsia" w:asciiTheme="minorEastAsia" w:hAnsiTheme="minorEastAsia" w:eastAsiaTheme="minorEastAsia"/>
                <w:sz w:val="24"/>
              </w:rPr>
              <w:t>单位</w:t>
            </w:r>
          </w:p>
        </w:tc>
        <w:tc>
          <w:tcPr>
            <w:tcW w:w="1488" w:type="dxa"/>
            <w:shd w:val="clear" w:color="auto" w:fill="auto"/>
            <w:vAlign w:val="center"/>
          </w:tcPr>
          <w:p w14:paraId="2482D1DE">
            <w:pPr>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14:paraId="5327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28" w:type="dxa"/>
            <w:gridSpan w:val="6"/>
            <w:vAlign w:val="center"/>
          </w:tcPr>
          <w:p w14:paraId="3A96402B">
            <w:pPr>
              <w:widowControl/>
              <w:jc w:val="left"/>
              <w:rPr>
                <w:rFonts w:cs="宋体" w:asciiTheme="minorEastAsia" w:hAnsiTheme="minorEastAsia" w:eastAsiaTheme="minorEastAsia"/>
                <w:color w:val="000000"/>
                <w:kern w:val="0"/>
                <w:sz w:val="21"/>
                <w:szCs w:val="21"/>
                <w:lang w:bidi="ar"/>
              </w:rPr>
            </w:pPr>
            <w:r>
              <w:rPr>
                <w:rFonts w:hint="eastAsia" w:asciiTheme="minorEastAsia" w:hAnsiTheme="minorEastAsia" w:eastAsiaTheme="minorEastAsia"/>
                <w:kern w:val="0"/>
                <w:sz w:val="21"/>
                <w:szCs w:val="21"/>
              </w:rPr>
              <w:t>一、</w:t>
            </w:r>
            <w:r>
              <w:rPr>
                <w:rFonts w:hint="eastAsia" w:asciiTheme="minorEastAsia" w:hAnsiTheme="minorEastAsia" w:eastAsiaTheme="minorEastAsia"/>
                <w:sz w:val="21"/>
                <w:szCs w:val="21"/>
              </w:rPr>
              <w:t>广州市越秀区沿江西路107号中山大学孙逸仙纪念医院北院区（包括仁济楼、一方长堤）</w:t>
            </w:r>
          </w:p>
        </w:tc>
      </w:tr>
      <w:tr w14:paraId="2812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59" w:type="dxa"/>
            <w:vAlign w:val="center"/>
          </w:tcPr>
          <w:p w14:paraId="5A727714">
            <w:pPr>
              <w:widowControl/>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1</w:t>
            </w:r>
          </w:p>
        </w:tc>
        <w:tc>
          <w:tcPr>
            <w:tcW w:w="2017" w:type="dxa"/>
            <w:shd w:val="clear" w:color="auto" w:fill="auto"/>
            <w:vAlign w:val="center"/>
          </w:tcPr>
          <w:p w14:paraId="47B50389">
            <w:pPr>
              <w:rPr>
                <w:rFonts w:asciiTheme="minorEastAsia" w:hAnsiTheme="minorEastAsia" w:eastAsiaTheme="minorEastAsia"/>
                <w:sz w:val="21"/>
                <w:szCs w:val="21"/>
              </w:rPr>
            </w:pPr>
            <w:r>
              <w:rPr>
                <w:rFonts w:hint="eastAsia" w:asciiTheme="minorEastAsia" w:hAnsiTheme="minorEastAsia" w:eastAsiaTheme="minorEastAsia"/>
                <w:sz w:val="21"/>
                <w:szCs w:val="21"/>
              </w:rPr>
              <w:t>联网门禁</w:t>
            </w:r>
          </w:p>
        </w:tc>
        <w:tc>
          <w:tcPr>
            <w:tcW w:w="2377" w:type="dxa"/>
            <w:shd w:val="clear" w:color="auto" w:fill="auto"/>
            <w:vAlign w:val="center"/>
          </w:tcPr>
          <w:p w14:paraId="7B1EFBF5">
            <w:pPr>
              <w:rPr>
                <w:rFonts w:asciiTheme="minorEastAsia" w:hAnsiTheme="minorEastAsia" w:eastAsiaTheme="minorEastAsia"/>
                <w:sz w:val="21"/>
                <w:szCs w:val="21"/>
              </w:rPr>
            </w:pPr>
            <w:r>
              <w:rPr>
                <w:rFonts w:hint="eastAsia" w:asciiTheme="minorEastAsia" w:hAnsiTheme="minorEastAsia" w:eastAsiaTheme="minorEastAsia"/>
                <w:sz w:val="21"/>
                <w:szCs w:val="21"/>
              </w:rPr>
              <w:t>微耕</w:t>
            </w:r>
          </w:p>
        </w:tc>
        <w:tc>
          <w:tcPr>
            <w:tcW w:w="992" w:type="dxa"/>
            <w:shd w:val="clear" w:color="auto" w:fill="auto"/>
            <w:vAlign w:val="center"/>
          </w:tcPr>
          <w:p w14:paraId="11CE7D24">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147</w:t>
            </w:r>
          </w:p>
        </w:tc>
        <w:tc>
          <w:tcPr>
            <w:tcW w:w="1095" w:type="dxa"/>
            <w:shd w:val="clear" w:color="auto" w:fill="auto"/>
            <w:vAlign w:val="center"/>
          </w:tcPr>
          <w:p w14:paraId="79554358">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4A709617">
            <w:pPr>
              <w:widowControl/>
              <w:jc w:val="left"/>
              <w:rPr>
                <w:rFonts w:cs="宋体" w:asciiTheme="minorEastAsia" w:hAnsiTheme="minorEastAsia" w:eastAsiaTheme="minorEastAsia"/>
                <w:color w:val="000000"/>
                <w:kern w:val="0"/>
                <w:sz w:val="21"/>
                <w:szCs w:val="21"/>
                <w:lang w:bidi="ar"/>
              </w:rPr>
            </w:pPr>
          </w:p>
        </w:tc>
      </w:tr>
      <w:tr w14:paraId="3926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59" w:type="dxa"/>
            <w:vAlign w:val="center"/>
          </w:tcPr>
          <w:p w14:paraId="6FF0DB6B">
            <w:pPr>
              <w:widowControl/>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2</w:t>
            </w:r>
          </w:p>
        </w:tc>
        <w:tc>
          <w:tcPr>
            <w:tcW w:w="2017" w:type="dxa"/>
            <w:shd w:val="clear" w:color="auto" w:fill="auto"/>
            <w:vAlign w:val="center"/>
          </w:tcPr>
          <w:p w14:paraId="3513E348">
            <w:pPr>
              <w:rPr>
                <w:rFonts w:asciiTheme="minorEastAsia" w:hAnsiTheme="minorEastAsia" w:eastAsiaTheme="minorEastAsia"/>
                <w:sz w:val="21"/>
                <w:szCs w:val="21"/>
              </w:rPr>
            </w:pPr>
            <w:r>
              <w:rPr>
                <w:rFonts w:hint="eastAsia" w:asciiTheme="minorEastAsia" w:hAnsiTheme="minorEastAsia" w:eastAsiaTheme="minorEastAsia"/>
                <w:sz w:val="21"/>
                <w:szCs w:val="21"/>
              </w:rPr>
              <w:t>独立门禁</w:t>
            </w:r>
          </w:p>
        </w:tc>
        <w:tc>
          <w:tcPr>
            <w:tcW w:w="2377" w:type="dxa"/>
            <w:shd w:val="clear" w:color="auto" w:fill="auto"/>
            <w:vAlign w:val="center"/>
          </w:tcPr>
          <w:p w14:paraId="01F3AB94">
            <w:pPr>
              <w:rPr>
                <w:rFonts w:asciiTheme="minorEastAsia" w:hAnsiTheme="minorEastAsia" w:eastAsiaTheme="minorEastAsia"/>
                <w:sz w:val="21"/>
                <w:szCs w:val="21"/>
              </w:rPr>
            </w:pPr>
            <w:r>
              <w:rPr>
                <w:rFonts w:hint="eastAsia" w:asciiTheme="minorEastAsia" w:hAnsiTheme="minorEastAsia" w:eastAsiaTheme="minorEastAsia"/>
                <w:sz w:val="21"/>
                <w:szCs w:val="21"/>
              </w:rPr>
              <w:t>KOB、海康威视、中控、</w:t>
            </w:r>
            <w:r>
              <w:rPr>
                <w:rFonts w:hint="eastAsia" w:asciiTheme="minorEastAsia" w:hAnsiTheme="minorEastAsia" w:eastAsiaTheme="minorEastAsia"/>
                <w:color w:val="000000"/>
                <w:sz w:val="21"/>
                <w:szCs w:val="21"/>
                <w:lang w:bidi="ar"/>
              </w:rPr>
              <w:t>ZKTeco、东控</w:t>
            </w:r>
          </w:p>
        </w:tc>
        <w:tc>
          <w:tcPr>
            <w:tcW w:w="992" w:type="dxa"/>
            <w:shd w:val="clear" w:color="auto" w:fill="auto"/>
            <w:vAlign w:val="center"/>
          </w:tcPr>
          <w:p w14:paraId="01FD9600">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81</w:t>
            </w:r>
          </w:p>
        </w:tc>
        <w:tc>
          <w:tcPr>
            <w:tcW w:w="1095" w:type="dxa"/>
            <w:shd w:val="clear" w:color="auto" w:fill="auto"/>
            <w:vAlign w:val="center"/>
          </w:tcPr>
          <w:p w14:paraId="6480D6BA">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7B977290">
            <w:pPr>
              <w:widowControl/>
              <w:jc w:val="left"/>
              <w:rPr>
                <w:rFonts w:cs="宋体" w:asciiTheme="minorEastAsia" w:hAnsiTheme="minorEastAsia" w:eastAsiaTheme="minorEastAsia"/>
                <w:color w:val="000000"/>
                <w:kern w:val="0"/>
                <w:sz w:val="21"/>
                <w:szCs w:val="21"/>
                <w:lang w:bidi="ar"/>
              </w:rPr>
            </w:pPr>
          </w:p>
        </w:tc>
      </w:tr>
      <w:tr w14:paraId="7843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59" w:type="dxa"/>
            <w:vAlign w:val="center"/>
          </w:tcPr>
          <w:p w14:paraId="6B69C3EC">
            <w:pPr>
              <w:widowControl/>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3</w:t>
            </w:r>
          </w:p>
        </w:tc>
        <w:tc>
          <w:tcPr>
            <w:tcW w:w="2017" w:type="dxa"/>
            <w:shd w:val="clear" w:color="auto" w:fill="auto"/>
            <w:vAlign w:val="center"/>
          </w:tcPr>
          <w:p w14:paraId="360EFBC4">
            <w:pPr>
              <w:rPr>
                <w:rFonts w:asciiTheme="minorEastAsia" w:hAnsiTheme="minorEastAsia" w:eastAsiaTheme="minorEastAsia"/>
                <w:sz w:val="21"/>
                <w:szCs w:val="21"/>
              </w:rPr>
            </w:pPr>
            <w:r>
              <w:rPr>
                <w:rFonts w:hint="eastAsia" w:asciiTheme="minorEastAsia" w:hAnsiTheme="minorEastAsia" w:eastAsiaTheme="minorEastAsia"/>
                <w:sz w:val="21"/>
                <w:szCs w:val="21"/>
              </w:rPr>
              <w:t>人脸识别门禁</w:t>
            </w:r>
          </w:p>
        </w:tc>
        <w:tc>
          <w:tcPr>
            <w:tcW w:w="2377" w:type="dxa"/>
            <w:shd w:val="clear" w:color="auto" w:fill="auto"/>
            <w:vAlign w:val="center"/>
          </w:tcPr>
          <w:p w14:paraId="73CB831B">
            <w:pPr>
              <w:rPr>
                <w:rFonts w:asciiTheme="minorEastAsia" w:hAnsiTheme="minorEastAsia" w:eastAsiaTheme="minorEastAsia"/>
                <w:sz w:val="21"/>
                <w:szCs w:val="21"/>
              </w:rPr>
            </w:pPr>
            <w:r>
              <w:rPr>
                <w:rFonts w:hint="eastAsia" w:asciiTheme="minorEastAsia" w:hAnsiTheme="minorEastAsia" w:eastAsiaTheme="minorEastAsia"/>
                <w:sz w:val="21"/>
                <w:szCs w:val="21"/>
              </w:rPr>
              <w:t>海康威视</w:t>
            </w:r>
          </w:p>
        </w:tc>
        <w:tc>
          <w:tcPr>
            <w:tcW w:w="992" w:type="dxa"/>
            <w:shd w:val="clear" w:color="auto" w:fill="auto"/>
            <w:vAlign w:val="center"/>
          </w:tcPr>
          <w:p w14:paraId="5C41A748">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61</w:t>
            </w:r>
          </w:p>
        </w:tc>
        <w:tc>
          <w:tcPr>
            <w:tcW w:w="1095" w:type="dxa"/>
            <w:shd w:val="clear" w:color="auto" w:fill="auto"/>
            <w:vAlign w:val="center"/>
          </w:tcPr>
          <w:p w14:paraId="0EB81CFF">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74FCEF6B">
            <w:pPr>
              <w:widowControl/>
              <w:jc w:val="left"/>
              <w:rPr>
                <w:rFonts w:cs="宋体" w:asciiTheme="minorEastAsia" w:hAnsiTheme="minorEastAsia" w:eastAsiaTheme="minorEastAsia"/>
                <w:color w:val="000000"/>
                <w:kern w:val="0"/>
                <w:sz w:val="21"/>
                <w:szCs w:val="21"/>
                <w:lang w:bidi="ar"/>
              </w:rPr>
            </w:pPr>
          </w:p>
        </w:tc>
      </w:tr>
      <w:tr w14:paraId="62D7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59" w:type="dxa"/>
            <w:vAlign w:val="center"/>
          </w:tcPr>
          <w:p w14:paraId="6D1DE9F6">
            <w:pPr>
              <w:widowControl/>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4</w:t>
            </w:r>
          </w:p>
        </w:tc>
        <w:tc>
          <w:tcPr>
            <w:tcW w:w="2017" w:type="dxa"/>
            <w:shd w:val="clear" w:color="auto" w:fill="auto"/>
            <w:vAlign w:val="center"/>
          </w:tcPr>
          <w:p w14:paraId="1A895EAC">
            <w:pPr>
              <w:rPr>
                <w:rFonts w:asciiTheme="minorEastAsia" w:hAnsiTheme="minorEastAsia" w:eastAsiaTheme="minorEastAsia"/>
                <w:sz w:val="21"/>
                <w:szCs w:val="21"/>
              </w:rPr>
            </w:pPr>
            <w:r>
              <w:rPr>
                <w:rFonts w:hint="eastAsia" w:asciiTheme="minorEastAsia" w:hAnsiTheme="minorEastAsia" w:eastAsiaTheme="minorEastAsia"/>
                <w:sz w:val="21"/>
                <w:szCs w:val="21"/>
              </w:rPr>
              <w:t>门铃对讲</w:t>
            </w:r>
          </w:p>
        </w:tc>
        <w:tc>
          <w:tcPr>
            <w:tcW w:w="2377" w:type="dxa"/>
            <w:shd w:val="clear" w:color="auto" w:fill="auto"/>
            <w:vAlign w:val="center"/>
          </w:tcPr>
          <w:p w14:paraId="11642033">
            <w:pPr>
              <w:rPr>
                <w:rFonts w:asciiTheme="minorEastAsia" w:hAnsiTheme="minorEastAsia" w:eastAsiaTheme="minorEastAsia"/>
                <w:sz w:val="21"/>
                <w:szCs w:val="21"/>
              </w:rPr>
            </w:pPr>
            <w:r>
              <w:rPr>
                <w:rFonts w:hint="eastAsia" w:asciiTheme="minorEastAsia" w:hAnsiTheme="minorEastAsia" w:eastAsiaTheme="minorEastAsia"/>
                <w:sz w:val="21"/>
                <w:szCs w:val="21"/>
              </w:rPr>
              <w:t>海康威视、天图、美一、来邦</w:t>
            </w:r>
          </w:p>
        </w:tc>
        <w:tc>
          <w:tcPr>
            <w:tcW w:w="992" w:type="dxa"/>
            <w:shd w:val="clear" w:color="auto" w:fill="auto"/>
            <w:vAlign w:val="center"/>
          </w:tcPr>
          <w:p w14:paraId="6AA5FAD8">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48</w:t>
            </w:r>
          </w:p>
        </w:tc>
        <w:tc>
          <w:tcPr>
            <w:tcW w:w="1095" w:type="dxa"/>
            <w:shd w:val="clear" w:color="auto" w:fill="auto"/>
            <w:vAlign w:val="center"/>
          </w:tcPr>
          <w:p w14:paraId="3C64DF19">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50CB8E2B">
            <w:pPr>
              <w:widowControl/>
              <w:jc w:val="left"/>
              <w:rPr>
                <w:rFonts w:cs="宋体" w:asciiTheme="minorEastAsia" w:hAnsiTheme="minorEastAsia" w:eastAsiaTheme="minorEastAsia"/>
                <w:color w:val="000000"/>
                <w:kern w:val="0"/>
                <w:sz w:val="21"/>
                <w:szCs w:val="21"/>
                <w:lang w:bidi="ar"/>
              </w:rPr>
            </w:pPr>
          </w:p>
        </w:tc>
      </w:tr>
      <w:tr w14:paraId="3ED7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59" w:type="dxa"/>
            <w:vAlign w:val="center"/>
          </w:tcPr>
          <w:p w14:paraId="34DB7372">
            <w:pPr>
              <w:widowControl/>
              <w:jc w:val="center"/>
              <w:rPr>
                <w:rFonts w:cs="宋体" w:asciiTheme="minorEastAsia" w:hAnsiTheme="minorEastAsia" w:eastAsiaTheme="minorEastAsia"/>
                <w:color w:val="000000"/>
                <w:kern w:val="0"/>
                <w:sz w:val="21"/>
                <w:szCs w:val="21"/>
                <w:lang w:bidi="ar"/>
              </w:rPr>
            </w:pPr>
          </w:p>
        </w:tc>
        <w:tc>
          <w:tcPr>
            <w:tcW w:w="2017" w:type="dxa"/>
            <w:shd w:val="clear" w:color="auto" w:fill="auto"/>
            <w:vAlign w:val="center"/>
          </w:tcPr>
          <w:p w14:paraId="1891F6AC">
            <w:pPr>
              <w:rPr>
                <w:rFonts w:asciiTheme="minorEastAsia" w:hAnsiTheme="minorEastAsia" w:eastAsiaTheme="minorEastAsia"/>
                <w:sz w:val="21"/>
                <w:szCs w:val="21"/>
              </w:rPr>
            </w:pPr>
            <w:r>
              <w:rPr>
                <w:rFonts w:hint="eastAsia" w:asciiTheme="minorEastAsia" w:hAnsiTheme="minorEastAsia" w:eastAsiaTheme="minorEastAsia"/>
                <w:sz w:val="21"/>
                <w:szCs w:val="21"/>
              </w:rPr>
              <w:t>小计</w:t>
            </w:r>
          </w:p>
        </w:tc>
        <w:tc>
          <w:tcPr>
            <w:tcW w:w="2377" w:type="dxa"/>
            <w:shd w:val="clear" w:color="auto" w:fill="auto"/>
            <w:vAlign w:val="center"/>
          </w:tcPr>
          <w:p w14:paraId="08C186C3">
            <w:pPr>
              <w:rPr>
                <w:rFonts w:asciiTheme="minorEastAsia" w:hAnsiTheme="minorEastAsia" w:eastAsiaTheme="minorEastAsia"/>
                <w:sz w:val="21"/>
                <w:szCs w:val="21"/>
              </w:rPr>
            </w:pPr>
          </w:p>
        </w:tc>
        <w:tc>
          <w:tcPr>
            <w:tcW w:w="992" w:type="dxa"/>
            <w:shd w:val="clear" w:color="auto" w:fill="auto"/>
            <w:vAlign w:val="center"/>
          </w:tcPr>
          <w:p w14:paraId="16E5A6AB">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337</w:t>
            </w:r>
          </w:p>
        </w:tc>
        <w:tc>
          <w:tcPr>
            <w:tcW w:w="1095" w:type="dxa"/>
            <w:shd w:val="clear" w:color="auto" w:fill="auto"/>
            <w:vAlign w:val="center"/>
          </w:tcPr>
          <w:p w14:paraId="582F3DF1">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18605E06">
            <w:pPr>
              <w:widowControl/>
              <w:jc w:val="left"/>
              <w:rPr>
                <w:rFonts w:cs="宋体" w:asciiTheme="minorEastAsia" w:hAnsiTheme="minorEastAsia" w:eastAsiaTheme="minorEastAsia"/>
                <w:color w:val="000000"/>
                <w:kern w:val="0"/>
                <w:sz w:val="21"/>
                <w:szCs w:val="21"/>
                <w:lang w:bidi="ar"/>
              </w:rPr>
            </w:pPr>
          </w:p>
        </w:tc>
      </w:tr>
      <w:tr w14:paraId="5821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928" w:type="dxa"/>
            <w:gridSpan w:val="6"/>
            <w:vAlign w:val="center"/>
          </w:tcPr>
          <w:p w14:paraId="4A3CF094">
            <w:pPr>
              <w:widowControl/>
              <w:jc w:val="left"/>
              <w:rPr>
                <w:rFonts w:cs="宋体" w:asciiTheme="minorEastAsia" w:hAnsiTheme="minorEastAsia" w:eastAsiaTheme="minorEastAsia"/>
                <w:color w:val="000000"/>
                <w:kern w:val="0"/>
                <w:sz w:val="21"/>
                <w:szCs w:val="21"/>
                <w:lang w:bidi="ar"/>
              </w:rPr>
            </w:pPr>
            <w:r>
              <w:rPr>
                <w:rFonts w:hint="eastAsia" w:asciiTheme="minorEastAsia" w:hAnsiTheme="minorEastAsia" w:eastAsiaTheme="minorEastAsia"/>
                <w:kern w:val="0"/>
                <w:sz w:val="21"/>
                <w:szCs w:val="21"/>
              </w:rPr>
              <w:t>二、</w:t>
            </w:r>
            <w:r>
              <w:rPr>
                <w:rFonts w:hint="eastAsia" w:asciiTheme="minorEastAsia" w:hAnsiTheme="minorEastAsia" w:eastAsiaTheme="minorEastAsia"/>
                <w:sz w:val="21"/>
                <w:szCs w:val="21"/>
              </w:rPr>
              <w:t>广州市海珠区盈丰区33号中山大学孙逸仙纪念医院南院区</w:t>
            </w:r>
          </w:p>
        </w:tc>
      </w:tr>
      <w:tr w14:paraId="0D38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59" w:type="dxa"/>
            <w:vAlign w:val="center"/>
          </w:tcPr>
          <w:p w14:paraId="63FC43D4">
            <w:pPr>
              <w:widowControl/>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1</w:t>
            </w:r>
          </w:p>
        </w:tc>
        <w:tc>
          <w:tcPr>
            <w:tcW w:w="2017" w:type="dxa"/>
            <w:shd w:val="clear" w:color="auto" w:fill="auto"/>
            <w:vAlign w:val="center"/>
          </w:tcPr>
          <w:p w14:paraId="603EF363">
            <w:pPr>
              <w:rPr>
                <w:rFonts w:asciiTheme="minorEastAsia" w:hAnsiTheme="minorEastAsia" w:eastAsiaTheme="minorEastAsia"/>
                <w:sz w:val="21"/>
                <w:szCs w:val="21"/>
              </w:rPr>
            </w:pPr>
            <w:r>
              <w:rPr>
                <w:rFonts w:hint="eastAsia" w:asciiTheme="minorEastAsia" w:hAnsiTheme="minorEastAsia" w:eastAsiaTheme="minorEastAsia"/>
                <w:sz w:val="21"/>
                <w:szCs w:val="21"/>
              </w:rPr>
              <w:t>联网门禁</w:t>
            </w:r>
          </w:p>
        </w:tc>
        <w:tc>
          <w:tcPr>
            <w:tcW w:w="2377" w:type="dxa"/>
            <w:shd w:val="clear" w:color="auto" w:fill="auto"/>
            <w:vAlign w:val="center"/>
          </w:tcPr>
          <w:p w14:paraId="3ED0756B">
            <w:pPr>
              <w:rPr>
                <w:rFonts w:asciiTheme="minorEastAsia" w:hAnsiTheme="minorEastAsia" w:eastAsiaTheme="minorEastAsia"/>
                <w:sz w:val="21"/>
                <w:szCs w:val="21"/>
              </w:rPr>
            </w:pPr>
            <w:r>
              <w:rPr>
                <w:rFonts w:hint="eastAsia" w:asciiTheme="minorEastAsia" w:hAnsiTheme="minorEastAsia" w:eastAsiaTheme="minorEastAsia"/>
                <w:sz w:val="21"/>
                <w:szCs w:val="21"/>
              </w:rPr>
              <w:t>KOB</w:t>
            </w:r>
          </w:p>
        </w:tc>
        <w:tc>
          <w:tcPr>
            <w:tcW w:w="992" w:type="dxa"/>
            <w:shd w:val="clear" w:color="auto" w:fill="auto"/>
            <w:vAlign w:val="center"/>
          </w:tcPr>
          <w:p w14:paraId="7A316370">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323</w:t>
            </w:r>
          </w:p>
        </w:tc>
        <w:tc>
          <w:tcPr>
            <w:tcW w:w="1095" w:type="dxa"/>
            <w:shd w:val="clear" w:color="auto" w:fill="auto"/>
            <w:vAlign w:val="center"/>
          </w:tcPr>
          <w:p w14:paraId="378A2905">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55C0C6E7">
            <w:pPr>
              <w:widowControl/>
              <w:jc w:val="left"/>
              <w:rPr>
                <w:rFonts w:cs="宋体" w:asciiTheme="minorEastAsia" w:hAnsiTheme="minorEastAsia" w:eastAsiaTheme="minorEastAsia"/>
                <w:color w:val="000000"/>
                <w:kern w:val="0"/>
                <w:sz w:val="21"/>
                <w:szCs w:val="21"/>
                <w:lang w:bidi="ar"/>
              </w:rPr>
            </w:pPr>
          </w:p>
        </w:tc>
      </w:tr>
      <w:tr w14:paraId="7A7F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59" w:type="dxa"/>
            <w:vAlign w:val="center"/>
          </w:tcPr>
          <w:p w14:paraId="10462A4D">
            <w:pPr>
              <w:widowControl/>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2</w:t>
            </w:r>
          </w:p>
        </w:tc>
        <w:tc>
          <w:tcPr>
            <w:tcW w:w="2017" w:type="dxa"/>
            <w:shd w:val="clear" w:color="auto" w:fill="auto"/>
            <w:vAlign w:val="center"/>
          </w:tcPr>
          <w:p w14:paraId="15ED1CEF">
            <w:pPr>
              <w:rPr>
                <w:rFonts w:asciiTheme="minorEastAsia" w:hAnsiTheme="minorEastAsia" w:eastAsiaTheme="minorEastAsia"/>
                <w:sz w:val="21"/>
                <w:szCs w:val="21"/>
              </w:rPr>
            </w:pPr>
            <w:r>
              <w:rPr>
                <w:rFonts w:hint="eastAsia" w:asciiTheme="minorEastAsia" w:hAnsiTheme="minorEastAsia" w:eastAsiaTheme="minorEastAsia"/>
                <w:sz w:val="21"/>
                <w:szCs w:val="21"/>
              </w:rPr>
              <w:t>独立门禁</w:t>
            </w:r>
          </w:p>
        </w:tc>
        <w:tc>
          <w:tcPr>
            <w:tcW w:w="2377" w:type="dxa"/>
            <w:shd w:val="clear" w:color="auto" w:fill="auto"/>
            <w:vAlign w:val="center"/>
          </w:tcPr>
          <w:p w14:paraId="2C0EBBF1">
            <w:pPr>
              <w:rPr>
                <w:rFonts w:asciiTheme="minorEastAsia" w:hAnsiTheme="minorEastAsia" w:eastAsiaTheme="minorEastAsia"/>
                <w:sz w:val="21"/>
                <w:szCs w:val="21"/>
              </w:rPr>
            </w:pPr>
            <w:r>
              <w:rPr>
                <w:rFonts w:hint="eastAsia" w:asciiTheme="minorEastAsia" w:hAnsiTheme="minorEastAsia" w:eastAsiaTheme="minorEastAsia"/>
                <w:sz w:val="21"/>
                <w:szCs w:val="21"/>
              </w:rPr>
              <w:t>KOB、中控、工创、海康威视</w:t>
            </w:r>
          </w:p>
        </w:tc>
        <w:tc>
          <w:tcPr>
            <w:tcW w:w="992" w:type="dxa"/>
            <w:shd w:val="clear" w:color="auto" w:fill="auto"/>
            <w:vAlign w:val="center"/>
          </w:tcPr>
          <w:p w14:paraId="251659AE">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153</w:t>
            </w:r>
          </w:p>
        </w:tc>
        <w:tc>
          <w:tcPr>
            <w:tcW w:w="1095" w:type="dxa"/>
            <w:shd w:val="clear" w:color="auto" w:fill="auto"/>
            <w:vAlign w:val="center"/>
          </w:tcPr>
          <w:p w14:paraId="4B912027">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13177E51">
            <w:pPr>
              <w:widowControl/>
              <w:jc w:val="left"/>
              <w:rPr>
                <w:rFonts w:cs="宋体" w:asciiTheme="minorEastAsia" w:hAnsiTheme="minorEastAsia" w:eastAsiaTheme="minorEastAsia"/>
                <w:color w:val="000000"/>
                <w:kern w:val="0"/>
                <w:sz w:val="21"/>
                <w:szCs w:val="21"/>
                <w:lang w:bidi="ar"/>
              </w:rPr>
            </w:pPr>
          </w:p>
        </w:tc>
      </w:tr>
      <w:tr w14:paraId="6E03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59" w:type="dxa"/>
            <w:vAlign w:val="center"/>
          </w:tcPr>
          <w:p w14:paraId="5C12C299">
            <w:pPr>
              <w:widowControl/>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3</w:t>
            </w:r>
          </w:p>
        </w:tc>
        <w:tc>
          <w:tcPr>
            <w:tcW w:w="2017" w:type="dxa"/>
            <w:shd w:val="clear" w:color="auto" w:fill="auto"/>
            <w:vAlign w:val="center"/>
          </w:tcPr>
          <w:p w14:paraId="1A80A6AB">
            <w:pPr>
              <w:rPr>
                <w:rFonts w:asciiTheme="minorEastAsia" w:hAnsiTheme="minorEastAsia" w:eastAsiaTheme="minorEastAsia"/>
                <w:sz w:val="21"/>
                <w:szCs w:val="21"/>
              </w:rPr>
            </w:pPr>
            <w:r>
              <w:rPr>
                <w:rFonts w:hint="eastAsia" w:asciiTheme="minorEastAsia" w:hAnsiTheme="minorEastAsia" w:eastAsiaTheme="minorEastAsia"/>
                <w:sz w:val="21"/>
                <w:szCs w:val="21"/>
              </w:rPr>
              <w:t>人脸识别门禁</w:t>
            </w:r>
          </w:p>
        </w:tc>
        <w:tc>
          <w:tcPr>
            <w:tcW w:w="2377" w:type="dxa"/>
            <w:shd w:val="clear" w:color="auto" w:fill="auto"/>
            <w:vAlign w:val="center"/>
          </w:tcPr>
          <w:p w14:paraId="207499FA">
            <w:pPr>
              <w:rPr>
                <w:rFonts w:asciiTheme="minorEastAsia" w:hAnsiTheme="minorEastAsia" w:eastAsiaTheme="minorEastAsia"/>
                <w:sz w:val="21"/>
                <w:szCs w:val="21"/>
              </w:rPr>
            </w:pPr>
            <w:r>
              <w:rPr>
                <w:rFonts w:hint="eastAsia" w:asciiTheme="minorEastAsia" w:hAnsiTheme="minorEastAsia" w:eastAsiaTheme="minorEastAsia"/>
                <w:sz w:val="21"/>
                <w:szCs w:val="21"/>
              </w:rPr>
              <w:t>海康威视</w:t>
            </w:r>
          </w:p>
        </w:tc>
        <w:tc>
          <w:tcPr>
            <w:tcW w:w="992" w:type="dxa"/>
            <w:shd w:val="clear" w:color="auto" w:fill="auto"/>
            <w:vAlign w:val="center"/>
          </w:tcPr>
          <w:p w14:paraId="3D8E08FA">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21</w:t>
            </w:r>
          </w:p>
        </w:tc>
        <w:tc>
          <w:tcPr>
            <w:tcW w:w="1095" w:type="dxa"/>
            <w:shd w:val="clear" w:color="auto" w:fill="auto"/>
            <w:vAlign w:val="center"/>
          </w:tcPr>
          <w:p w14:paraId="379E48E2">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74B79B34">
            <w:pPr>
              <w:widowControl/>
              <w:jc w:val="left"/>
              <w:rPr>
                <w:rFonts w:cs="宋体" w:asciiTheme="minorEastAsia" w:hAnsiTheme="minorEastAsia" w:eastAsiaTheme="minorEastAsia"/>
                <w:color w:val="000000"/>
                <w:kern w:val="0"/>
                <w:sz w:val="21"/>
                <w:szCs w:val="21"/>
                <w:lang w:bidi="ar"/>
              </w:rPr>
            </w:pPr>
          </w:p>
        </w:tc>
      </w:tr>
      <w:tr w14:paraId="6C92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59" w:type="dxa"/>
            <w:vAlign w:val="center"/>
          </w:tcPr>
          <w:p w14:paraId="16B182DB">
            <w:pPr>
              <w:widowControl/>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4</w:t>
            </w:r>
          </w:p>
        </w:tc>
        <w:tc>
          <w:tcPr>
            <w:tcW w:w="2017" w:type="dxa"/>
            <w:shd w:val="clear" w:color="auto" w:fill="auto"/>
            <w:vAlign w:val="center"/>
          </w:tcPr>
          <w:p w14:paraId="30BEB1A0">
            <w:pPr>
              <w:rPr>
                <w:rFonts w:asciiTheme="minorEastAsia" w:hAnsiTheme="minorEastAsia" w:eastAsiaTheme="minorEastAsia"/>
                <w:sz w:val="21"/>
                <w:szCs w:val="21"/>
              </w:rPr>
            </w:pPr>
            <w:r>
              <w:rPr>
                <w:rFonts w:hint="eastAsia" w:asciiTheme="minorEastAsia" w:hAnsiTheme="minorEastAsia" w:eastAsiaTheme="minorEastAsia"/>
                <w:sz w:val="21"/>
                <w:szCs w:val="21"/>
              </w:rPr>
              <w:t>门铃对讲</w:t>
            </w:r>
          </w:p>
        </w:tc>
        <w:tc>
          <w:tcPr>
            <w:tcW w:w="2377" w:type="dxa"/>
            <w:shd w:val="clear" w:color="auto" w:fill="auto"/>
            <w:vAlign w:val="center"/>
          </w:tcPr>
          <w:p w14:paraId="7E521D33">
            <w:pPr>
              <w:rPr>
                <w:rFonts w:asciiTheme="minorEastAsia" w:hAnsiTheme="minorEastAsia" w:eastAsiaTheme="minorEastAsia"/>
                <w:sz w:val="21"/>
                <w:szCs w:val="21"/>
              </w:rPr>
            </w:pPr>
            <w:r>
              <w:rPr>
                <w:rFonts w:hint="eastAsia" w:asciiTheme="minorEastAsia" w:hAnsiTheme="minorEastAsia" w:eastAsiaTheme="minorEastAsia"/>
                <w:sz w:val="21"/>
                <w:szCs w:val="21"/>
              </w:rPr>
              <w:t>冠林、海康威视</w:t>
            </w:r>
          </w:p>
        </w:tc>
        <w:tc>
          <w:tcPr>
            <w:tcW w:w="992" w:type="dxa"/>
            <w:shd w:val="clear" w:color="auto" w:fill="auto"/>
            <w:vAlign w:val="center"/>
          </w:tcPr>
          <w:p w14:paraId="17A2CC3E">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53</w:t>
            </w:r>
          </w:p>
        </w:tc>
        <w:tc>
          <w:tcPr>
            <w:tcW w:w="1095" w:type="dxa"/>
            <w:shd w:val="clear" w:color="auto" w:fill="auto"/>
            <w:vAlign w:val="center"/>
          </w:tcPr>
          <w:p w14:paraId="297E9187">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76A1C515">
            <w:pPr>
              <w:widowControl/>
              <w:jc w:val="left"/>
              <w:rPr>
                <w:rFonts w:cs="宋体" w:asciiTheme="minorEastAsia" w:hAnsiTheme="minorEastAsia" w:eastAsiaTheme="minorEastAsia"/>
                <w:color w:val="000000"/>
                <w:kern w:val="0"/>
                <w:sz w:val="21"/>
                <w:szCs w:val="21"/>
                <w:lang w:bidi="ar"/>
              </w:rPr>
            </w:pPr>
          </w:p>
        </w:tc>
      </w:tr>
      <w:tr w14:paraId="6F27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59" w:type="dxa"/>
            <w:vAlign w:val="center"/>
          </w:tcPr>
          <w:p w14:paraId="01D1F0E5">
            <w:pPr>
              <w:widowControl/>
              <w:jc w:val="center"/>
              <w:rPr>
                <w:rFonts w:cs="宋体" w:asciiTheme="minorEastAsia" w:hAnsiTheme="minorEastAsia" w:eastAsiaTheme="minorEastAsia"/>
                <w:color w:val="000000"/>
                <w:kern w:val="0"/>
                <w:sz w:val="21"/>
                <w:szCs w:val="21"/>
                <w:lang w:bidi="ar"/>
              </w:rPr>
            </w:pPr>
          </w:p>
        </w:tc>
        <w:tc>
          <w:tcPr>
            <w:tcW w:w="2017" w:type="dxa"/>
            <w:shd w:val="clear" w:color="auto" w:fill="auto"/>
            <w:vAlign w:val="center"/>
          </w:tcPr>
          <w:p w14:paraId="5D9DA234">
            <w:pPr>
              <w:rPr>
                <w:rFonts w:asciiTheme="minorEastAsia" w:hAnsiTheme="minorEastAsia" w:eastAsiaTheme="minorEastAsia"/>
                <w:sz w:val="21"/>
                <w:szCs w:val="21"/>
              </w:rPr>
            </w:pPr>
            <w:r>
              <w:rPr>
                <w:rFonts w:hint="eastAsia" w:asciiTheme="minorEastAsia" w:hAnsiTheme="minorEastAsia" w:eastAsiaTheme="minorEastAsia"/>
                <w:sz w:val="21"/>
                <w:szCs w:val="21"/>
              </w:rPr>
              <w:t>小计</w:t>
            </w:r>
          </w:p>
        </w:tc>
        <w:tc>
          <w:tcPr>
            <w:tcW w:w="2377" w:type="dxa"/>
            <w:shd w:val="clear" w:color="auto" w:fill="auto"/>
            <w:vAlign w:val="center"/>
          </w:tcPr>
          <w:p w14:paraId="363F541A">
            <w:pPr>
              <w:rPr>
                <w:rFonts w:asciiTheme="minorEastAsia" w:hAnsiTheme="minorEastAsia" w:eastAsiaTheme="minorEastAsia"/>
                <w:sz w:val="21"/>
                <w:szCs w:val="21"/>
              </w:rPr>
            </w:pPr>
          </w:p>
        </w:tc>
        <w:tc>
          <w:tcPr>
            <w:tcW w:w="992" w:type="dxa"/>
            <w:shd w:val="clear" w:color="auto" w:fill="auto"/>
            <w:vAlign w:val="center"/>
          </w:tcPr>
          <w:p w14:paraId="2793B043">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550</w:t>
            </w:r>
          </w:p>
        </w:tc>
        <w:tc>
          <w:tcPr>
            <w:tcW w:w="1095" w:type="dxa"/>
            <w:shd w:val="clear" w:color="auto" w:fill="auto"/>
            <w:vAlign w:val="center"/>
          </w:tcPr>
          <w:p w14:paraId="086B064F">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65B29A15">
            <w:pPr>
              <w:widowControl/>
              <w:jc w:val="left"/>
              <w:rPr>
                <w:rFonts w:cs="宋体" w:asciiTheme="minorEastAsia" w:hAnsiTheme="minorEastAsia" w:eastAsiaTheme="minorEastAsia"/>
                <w:color w:val="000000"/>
                <w:kern w:val="0"/>
                <w:sz w:val="21"/>
                <w:szCs w:val="21"/>
                <w:lang w:bidi="ar"/>
              </w:rPr>
            </w:pPr>
          </w:p>
        </w:tc>
      </w:tr>
      <w:tr w14:paraId="74D8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928" w:type="dxa"/>
            <w:gridSpan w:val="6"/>
            <w:vAlign w:val="center"/>
          </w:tcPr>
          <w:p w14:paraId="75E8044C">
            <w:pPr>
              <w:widowControl/>
              <w:jc w:val="left"/>
              <w:rPr>
                <w:rFonts w:cs="宋体" w:asciiTheme="minorEastAsia" w:hAnsiTheme="minorEastAsia" w:eastAsiaTheme="minorEastAsia"/>
                <w:color w:val="000000"/>
                <w:kern w:val="0"/>
                <w:sz w:val="21"/>
                <w:szCs w:val="21"/>
                <w:lang w:bidi="ar"/>
              </w:rPr>
            </w:pPr>
            <w:r>
              <w:rPr>
                <w:rFonts w:hint="eastAsia" w:asciiTheme="minorEastAsia" w:hAnsiTheme="minorEastAsia" w:eastAsiaTheme="minorEastAsia"/>
                <w:kern w:val="0"/>
                <w:sz w:val="21"/>
                <w:szCs w:val="21"/>
              </w:rPr>
              <w:t>三、</w:t>
            </w:r>
            <w:r>
              <w:rPr>
                <w:rFonts w:hint="eastAsia" w:asciiTheme="minorEastAsia" w:hAnsiTheme="minorEastAsia" w:eastAsiaTheme="minorEastAsia"/>
                <w:sz w:val="21"/>
                <w:szCs w:val="21"/>
              </w:rPr>
              <w:t>广州市黄埔区螺旋四路7号国际生物岛二期三栋301生物岛医学研究中心实验室</w:t>
            </w:r>
          </w:p>
        </w:tc>
      </w:tr>
      <w:tr w14:paraId="63C6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59" w:type="dxa"/>
            <w:vAlign w:val="center"/>
          </w:tcPr>
          <w:p w14:paraId="25C83E1B">
            <w:pPr>
              <w:widowControl/>
              <w:jc w:val="center"/>
              <w:rPr>
                <w:rFonts w:cs="宋体" w:asciiTheme="minorEastAsia" w:hAnsiTheme="minorEastAsia" w:eastAsiaTheme="minorEastAsia"/>
                <w:color w:val="000000"/>
                <w:kern w:val="0"/>
                <w:sz w:val="21"/>
                <w:szCs w:val="21"/>
                <w:lang w:bidi="ar"/>
              </w:rPr>
            </w:pPr>
            <w:r>
              <w:rPr>
                <w:rFonts w:cs="宋体" w:asciiTheme="minorEastAsia" w:hAnsiTheme="minorEastAsia" w:eastAsiaTheme="minorEastAsia"/>
                <w:color w:val="000000"/>
                <w:kern w:val="0"/>
                <w:sz w:val="21"/>
                <w:szCs w:val="21"/>
                <w:lang w:bidi="ar"/>
              </w:rPr>
              <w:t>1</w:t>
            </w:r>
          </w:p>
        </w:tc>
        <w:tc>
          <w:tcPr>
            <w:tcW w:w="2017" w:type="dxa"/>
            <w:shd w:val="clear" w:color="auto" w:fill="auto"/>
            <w:vAlign w:val="center"/>
          </w:tcPr>
          <w:p w14:paraId="7965ECD4">
            <w:pPr>
              <w:rPr>
                <w:rFonts w:asciiTheme="minorEastAsia" w:hAnsiTheme="minorEastAsia" w:eastAsiaTheme="minorEastAsia"/>
                <w:sz w:val="21"/>
                <w:szCs w:val="21"/>
              </w:rPr>
            </w:pPr>
            <w:r>
              <w:rPr>
                <w:rFonts w:hint="eastAsia" w:asciiTheme="minorEastAsia" w:hAnsiTheme="minorEastAsia" w:eastAsiaTheme="minorEastAsia"/>
                <w:sz w:val="21"/>
                <w:szCs w:val="21"/>
              </w:rPr>
              <w:t>独立门禁</w:t>
            </w:r>
          </w:p>
        </w:tc>
        <w:tc>
          <w:tcPr>
            <w:tcW w:w="2377" w:type="dxa"/>
            <w:shd w:val="clear" w:color="auto" w:fill="auto"/>
            <w:vAlign w:val="center"/>
          </w:tcPr>
          <w:p w14:paraId="37AE6C31">
            <w:pPr>
              <w:rPr>
                <w:rFonts w:asciiTheme="minorEastAsia" w:hAnsiTheme="minorEastAsia" w:eastAsiaTheme="minorEastAsia"/>
                <w:sz w:val="21"/>
                <w:szCs w:val="21"/>
              </w:rPr>
            </w:pPr>
            <w:r>
              <w:rPr>
                <w:rFonts w:hint="eastAsia" w:asciiTheme="minorEastAsia" w:hAnsiTheme="minorEastAsia" w:eastAsiaTheme="minorEastAsia"/>
                <w:sz w:val="21"/>
                <w:szCs w:val="21"/>
              </w:rPr>
              <w:t>KOB、</w:t>
            </w:r>
            <w:r>
              <w:rPr>
                <w:rFonts w:hint="eastAsia" w:asciiTheme="minorEastAsia" w:hAnsiTheme="minorEastAsia" w:eastAsiaTheme="minorEastAsia"/>
                <w:sz w:val="21"/>
                <w:szCs w:val="21"/>
                <w:lang w:bidi="ar"/>
              </w:rPr>
              <w:t>ZKTeco</w:t>
            </w:r>
          </w:p>
        </w:tc>
        <w:tc>
          <w:tcPr>
            <w:tcW w:w="992" w:type="dxa"/>
            <w:shd w:val="clear" w:color="auto" w:fill="auto"/>
            <w:vAlign w:val="center"/>
          </w:tcPr>
          <w:p w14:paraId="2CFCDD2C">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w:t>
            </w:r>
          </w:p>
        </w:tc>
        <w:tc>
          <w:tcPr>
            <w:tcW w:w="1095" w:type="dxa"/>
            <w:shd w:val="clear" w:color="auto" w:fill="auto"/>
            <w:vAlign w:val="center"/>
          </w:tcPr>
          <w:p w14:paraId="0F683348">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4D84B65E">
            <w:pPr>
              <w:widowControl/>
              <w:jc w:val="left"/>
              <w:rPr>
                <w:rFonts w:cs="宋体" w:asciiTheme="minorEastAsia" w:hAnsiTheme="minorEastAsia" w:eastAsiaTheme="minorEastAsia"/>
                <w:color w:val="000000"/>
                <w:kern w:val="0"/>
                <w:sz w:val="21"/>
                <w:szCs w:val="21"/>
                <w:lang w:bidi="ar"/>
              </w:rPr>
            </w:pPr>
          </w:p>
        </w:tc>
      </w:tr>
      <w:tr w14:paraId="23BC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59" w:type="dxa"/>
            <w:vAlign w:val="center"/>
          </w:tcPr>
          <w:p w14:paraId="55281DFC">
            <w:pPr>
              <w:widowControl/>
              <w:jc w:val="center"/>
              <w:rPr>
                <w:rFonts w:cs="宋体" w:asciiTheme="minorEastAsia" w:hAnsiTheme="minorEastAsia" w:eastAsiaTheme="minorEastAsia"/>
                <w:color w:val="000000"/>
                <w:kern w:val="0"/>
                <w:sz w:val="21"/>
                <w:szCs w:val="21"/>
                <w:lang w:bidi="ar"/>
              </w:rPr>
            </w:pPr>
            <w:r>
              <w:rPr>
                <w:rFonts w:cs="宋体" w:asciiTheme="minorEastAsia" w:hAnsiTheme="minorEastAsia" w:eastAsiaTheme="minorEastAsia"/>
                <w:color w:val="000000"/>
                <w:kern w:val="0"/>
                <w:sz w:val="21"/>
                <w:szCs w:val="21"/>
                <w:lang w:bidi="ar"/>
              </w:rPr>
              <w:t>2</w:t>
            </w:r>
          </w:p>
        </w:tc>
        <w:tc>
          <w:tcPr>
            <w:tcW w:w="2017" w:type="dxa"/>
            <w:shd w:val="clear" w:color="auto" w:fill="auto"/>
            <w:vAlign w:val="center"/>
          </w:tcPr>
          <w:p w14:paraId="57FE7741">
            <w:pPr>
              <w:rPr>
                <w:rFonts w:asciiTheme="minorEastAsia" w:hAnsiTheme="minorEastAsia" w:eastAsiaTheme="minorEastAsia"/>
                <w:sz w:val="21"/>
                <w:szCs w:val="21"/>
              </w:rPr>
            </w:pPr>
            <w:r>
              <w:rPr>
                <w:rFonts w:hint="eastAsia" w:asciiTheme="minorEastAsia" w:hAnsiTheme="minorEastAsia" w:eastAsiaTheme="minorEastAsia"/>
                <w:sz w:val="21"/>
                <w:szCs w:val="21"/>
              </w:rPr>
              <w:t>人脸识别门禁</w:t>
            </w:r>
          </w:p>
        </w:tc>
        <w:tc>
          <w:tcPr>
            <w:tcW w:w="2377" w:type="dxa"/>
            <w:shd w:val="clear" w:color="auto" w:fill="auto"/>
            <w:vAlign w:val="center"/>
          </w:tcPr>
          <w:p w14:paraId="741035FF">
            <w:pPr>
              <w:rPr>
                <w:rFonts w:asciiTheme="minorEastAsia" w:hAnsiTheme="minorEastAsia" w:eastAsiaTheme="minorEastAsia"/>
                <w:sz w:val="21"/>
                <w:szCs w:val="21"/>
              </w:rPr>
            </w:pPr>
            <w:r>
              <w:rPr>
                <w:rFonts w:hint="eastAsia" w:asciiTheme="minorEastAsia" w:hAnsiTheme="minorEastAsia" w:eastAsiaTheme="minorEastAsia"/>
                <w:sz w:val="21"/>
                <w:szCs w:val="21"/>
              </w:rPr>
              <w:t>海康威视</w:t>
            </w:r>
          </w:p>
        </w:tc>
        <w:tc>
          <w:tcPr>
            <w:tcW w:w="992" w:type="dxa"/>
            <w:shd w:val="clear" w:color="auto" w:fill="auto"/>
            <w:vAlign w:val="center"/>
          </w:tcPr>
          <w:p w14:paraId="3C11FB34">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1095" w:type="dxa"/>
            <w:shd w:val="clear" w:color="auto" w:fill="auto"/>
            <w:vAlign w:val="center"/>
          </w:tcPr>
          <w:p w14:paraId="2A5D0C79">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2A25B7CB">
            <w:pPr>
              <w:widowControl/>
              <w:jc w:val="left"/>
              <w:rPr>
                <w:rFonts w:cs="宋体" w:asciiTheme="minorEastAsia" w:hAnsiTheme="minorEastAsia" w:eastAsiaTheme="minorEastAsia"/>
                <w:color w:val="000000"/>
                <w:kern w:val="0"/>
                <w:sz w:val="21"/>
                <w:szCs w:val="21"/>
                <w:lang w:bidi="ar"/>
              </w:rPr>
            </w:pPr>
          </w:p>
        </w:tc>
      </w:tr>
      <w:tr w14:paraId="42FB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59" w:type="dxa"/>
            <w:vAlign w:val="center"/>
          </w:tcPr>
          <w:p w14:paraId="04521496">
            <w:pPr>
              <w:widowControl/>
              <w:jc w:val="center"/>
              <w:rPr>
                <w:rFonts w:cs="宋体" w:asciiTheme="minorEastAsia" w:hAnsiTheme="minorEastAsia" w:eastAsiaTheme="minorEastAsia"/>
                <w:color w:val="000000"/>
                <w:kern w:val="0"/>
                <w:sz w:val="21"/>
                <w:szCs w:val="21"/>
                <w:lang w:bidi="ar"/>
              </w:rPr>
            </w:pPr>
          </w:p>
        </w:tc>
        <w:tc>
          <w:tcPr>
            <w:tcW w:w="2017" w:type="dxa"/>
            <w:shd w:val="clear" w:color="auto" w:fill="auto"/>
            <w:vAlign w:val="center"/>
          </w:tcPr>
          <w:p w14:paraId="19AD5B4D">
            <w:pPr>
              <w:rPr>
                <w:rFonts w:asciiTheme="minorEastAsia" w:hAnsiTheme="minorEastAsia" w:eastAsiaTheme="minorEastAsia"/>
                <w:sz w:val="21"/>
                <w:szCs w:val="21"/>
              </w:rPr>
            </w:pPr>
            <w:r>
              <w:rPr>
                <w:rFonts w:hint="eastAsia" w:asciiTheme="minorEastAsia" w:hAnsiTheme="minorEastAsia" w:eastAsiaTheme="minorEastAsia"/>
                <w:sz w:val="21"/>
                <w:szCs w:val="21"/>
              </w:rPr>
              <w:t>小计</w:t>
            </w:r>
          </w:p>
        </w:tc>
        <w:tc>
          <w:tcPr>
            <w:tcW w:w="2377" w:type="dxa"/>
            <w:shd w:val="clear" w:color="auto" w:fill="auto"/>
            <w:vAlign w:val="center"/>
          </w:tcPr>
          <w:p w14:paraId="2B7AAD6A">
            <w:pPr>
              <w:rPr>
                <w:rFonts w:asciiTheme="minorEastAsia" w:hAnsiTheme="minorEastAsia" w:eastAsiaTheme="minorEastAsia"/>
                <w:sz w:val="21"/>
                <w:szCs w:val="21"/>
              </w:rPr>
            </w:pPr>
          </w:p>
        </w:tc>
        <w:tc>
          <w:tcPr>
            <w:tcW w:w="992" w:type="dxa"/>
            <w:shd w:val="clear" w:color="auto" w:fill="auto"/>
            <w:vAlign w:val="center"/>
          </w:tcPr>
          <w:p w14:paraId="652D2FD7">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w:t>
            </w:r>
          </w:p>
        </w:tc>
        <w:tc>
          <w:tcPr>
            <w:tcW w:w="1095" w:type="dxa"/>
            <w:shd w:val="clear" w:color="auto" w:fill="auto"/>
            <w:vAlign w:val="center"/>
          </w:tcPr>
          <w:p w14:paraId="4AF6694F">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7B4526BB">
            <w:pPr>
              <w:widowControl/>
              <w:jc w:val="left"/>
              <w:rPr>
                <w:rFonts w:cs="宋体" w:asciiTheme="minorEastAsia" w:hAnsiTheme="minorEastAsia" w:eastAsiaTheme="minorEastAsia"/>
                <w:color w:val="000000"/>
                <w:kern w:val="0"/>
                <w:sz w:val="21"/>
                <w:szCs w:val="21"/>
                <w:lang w:bidi="ar"/>
              </w:rPr>
            </w:pPr>
          </w:p>
        </w:tc>
      </w:tr>
      <w:tr w14:paraId="7D6B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928" w:type="dxa"/>
            <w:gridSpan w:val="6"/>
            <w:vAlign w:val="center"/>
          </w:tcPr>
          <w:p w14:paraId="55F7AEA3">
            <w:pPr>
              <w:widowControl/>
              <w:jc w:val="left"/>
              <w:rPr>
                <w:rFonts w:cs="宋体" w:asciiTheme="minorEastAsia" w:hAnsiTheme="minorEastAsia" w:eastAsiaTheme="minorEastAsia"/>
                <w:color w:val="000000"/>
                <w:kern w:val="0"/>
                <w:sz w:val="21"/>
                <w:szCs w:val="21"/>
                <w:lang w:bidi="ar"/>
              </w:rPr>
            </w:pPr>
            <w:r>
              <w:rPr>
                <w:rFonts w:hint="eastAsia" w:asciiTheme="minorEastAsia" w:hAnsiTheme="minorEastAsia" w:eastAsiaTheme="minorEastAsia"/>
                <w:kern w:val="0"/>
                <w:sz w:val="21"/>
                <w:szCs w:val="21"/>
              </w:rPr>
              <w:t>四、</w:t>
            </w:r>
            <w:r>
              <w:rPr>
                <w:rFonts w:hint="eastAsia" w:asciiTheme="minorEastAsia" w:hAnsiTheme="minorEastAsia" w:eastAsiaTheme="minorEastAsia"/>
                <w:sz w:val="21"/>
                <w:szCs w:val="21"/>
              </w:rPr>
              <w:t>佛山市南海区基础与转化医学研究中心</w:t>
            </w:r>
          </w:p>
        </w:tc>
      </w:tr>
      <w:tr w14:paraId="217F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59" w:type="dxa"/>
            <w:vAlign w:val="center"/>
          </w:tcPr>
          <w:p w14:paraId="57DF6D37">
            <w:pPr>
              <w:widowControl/>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1</w:t>
            </w:r>
          </w:p>
        </w:tc>
        <w:tc>
          <w:tcPr>
            <w:tcW w:w="2017" w:type="dxa"/>
            <w:shd w:val="clear" w:color="auto" w:fill="auto"/>
            <w:vAlign w:val="center"/>
          </w:tcPr>
          <w:p w14:paraId="6171AFE1">
            <w:pPr>
              <w:rPr>
                <w:rFonts w:asciiTheme="minorEastAsia" w:hAnsiTheme="minorEastAsia" w:eastAsiaTheme="minorEastAsia"/>
                <w:sz w:val="21"/>
                <w:szCs w:val="21"/>
              </w:rPr>
            </w:pPr>
            <w:r>
              <w:rPr>
                <w:rFonts w:hint="eastAsia" w:asciiTheme="minorEastAsia" w:hAnsiTheme="minorEastAsia" w:eastAsiaTheme="minorEastAsia"/>
                <w:sz w:val="21"/>
                <w:szCs w:val="21"/>
              </w:rPr>
              <w:t>联网门禁</w:t>
            </w:r>
          </w:p>
        </w:tc>
        <w:tc>
          <w:tcPr>
            <w:tcW w:w="2377" w:type="dxa"/>
            <w:shd w:val="clear" w:color="auto" w:fill="auto"/>
            <w:vAlign w:val="center"/>
          </w:tcPr>
          <w:p w14:paraId="6E0CE044">
            <w:pPr>
              <w:rPr>
                <w:rFonts w:asciiTheme="minorEastAsia" w:hAnsiTheme="minorEastAsia" w:eastAsiaTheme="minorEastAsia"/>
                <w:sz w:val="21"/>
                <w:szCs w:val="21"/>
              </w:rPr>
            </w:pPr>
            <w:r>
              <w:rPr>
                <w:rFonts w:hint="eastAsia" w:asciiTheme="minorEastAsia" w:hAnsiTheme="minorEastAsia" w:eastAsiaTheme="minorEastAsia"/>
                <w:sz w:val="21"/>
                <w:szCs w:val="21"/>
                <w:lang w:bidi="ar"/>
              </w:rPr>
              <w:t>ZKTeco</w:t>
            </w:r>
          </w:p>
        </w:tc>
        <w:tc>
          <w:tcPr>
            <w:tcW w:w="992" w:type="dxa"/>
            <w:shd w:val="clear" w:color="auto" w:fill="auto"/>
            <w:vAlign w:val="center"/>
          </w:tcPr>
          <w:p w14:paraId="442666D7">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91</w:t>
            </w:r>
          </w:p>
        </w:tc>
        <w:tc>
          <w:tcPr>
            <w:tcW w:w="1095" w:type="dxa"/>
            <w:shd w:val="clear" w:color="auto" w:fill="auto"/>
            <w:vAlign w:val="center"/>
          </w:tcPr>
          <w:p w14:paraId="0EDF38AA">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3A6F04C0">
            <w:pPr>
              <w:widowControl/>
              <w:jc w:val="left"/>
              <w:rPr>
                <w:rFonts w:cs="宋体" w:asciiTheme="minorEastAsia" w:hAnsiTheme="minorEastAsia" w:eastAsiaTheme="minorEastAsia"/>
                <w:color w:val="000000"/>
                <w:kern w:val="0"/>
                <w:sz w:val="21"/>
                <w:szCs w:val="21"/>
                <w:lang w:bidi="ar"/>
              </w:rPr>
            </w:pPr>
          </w:p>
        </w:tc>
      </w:tr>
      <w:tr w14:paraId="56B8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59" w:type="dxa"/>
            <w:vAlign w:val="center"/>
          </w:tcPr>
          <w:p w14:paraId="7AAD0FC1">
            <w:pPr>
              <w:widowControl/>
              <w:jc w:val="center"/>
              <w:rPr>
                <w:rFonts w:cs="宋体" w:asciiTheme="minorEastAsia" w:hAnsiTheme="minorEastAsia" w:eastAsiaTheme="minorEastAsia"/>
                <w:color w:val="000000"/>
                <w:kern w:val="0"/>
                <w:sz w:val="21"/>
                <w:szCs w:val="21"/>
                <w:lang w:bidi="ar"/>
              </w:rPr>
            </w:pPr>
          </w:p>
        </w:tc>
        <w:tc>
          <w:tcPr>
            <w:tcW w:w="2017" w:type="dxa"/>
            <w:shd w:val="clear" w:color="auto" w:fill="auto"/>
            <w:vAlign w:val="center"/>
          </w:tcPr>
          <w:p w14:paraId="2FAD0937">
            <w:pPr>
              <w:rPr>
                <w:rFonts w:asciiTheme="minorEastAsia" w:hAnsiTheme="minorEastAsia" w:eastAsiaTheme="minorEastAsia"/>
                <w:sz w:val="21"/>
                <w:szCs w:val="21"/>
              </w:rPr>
            </w:pPr>
            <w:r>
              <w:rPr>
                <w:rFonts w:hint="eastAsia" w:asciiTheme="minorEastAsia" w:hAnsiTheme="minorEastAsia" w:eastAsiaTheme="minorEastAsia"/>
                <w:sz w:val="21"/>
                <w:szCs w:val="21"/>
              </w:rPr>
              <w:t>小计</w:t>
            </w:r>
          </w:p>
        </w:tc>
        <w:tc>
          <w:tcPr>
            <w:tcW w:w="2377" w:type="dxa"/>
            <w:shd w:val="clear" w:color="auto" w:fill="auto"/>
            <w:vAlign w:val="center"/>
          </w:tcPr>
          <w:p w14:paraId="5F9F2407">
            <w:pPr>
              <w:rPr>
                <w:rFonts w:asciiTheme="minorEastAsia" w:hAnsiTheme="minorEastAsia" w:eastAsiaTheme="minorEastAsia"/>
                <w:sz w:val="21"/>
                <w:szCs w:val="21"/>
              </w:rPr>
            </w:pPr>
          </w:p>
        </w:tc>
        <w:tc>
          <w:tcPr>
            <w:tcW w:w="992" w:type="dxa"/>
            <w:shd w:val="clear" w:color="auto" w:fill="auto"/>
            <w:vAlign w:val="center"/>
          </w:tcPr>
          <w:p w14:paraId="462C866D">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91</w:t>
            </w:r>
          </w:p>
        </w:tc>
        <w:tc>
          <w:tcPr>
            <w:tcW w:w="1095" w:type="dxa"/>
            <w:shd w:val="clear" w:color="auto" w:fill="auto"/>
            <w:vAlign w:val="center"/>
          </w:tcPr>
          <w:p w14:paraId="5BA6EED1">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6C60698C">
            <w:pPr>
              <w:widowControl/>
              <w:jc w:val="left"/>
              <w:rPr>
                <w:rFonts w:cs="宋体" w:asciiTheme="minorEastAsia" w:hAnsiTheme="minorEastAsia" w:eastAsiaTheme="minorEastAsia"/>
                <w:color w:val="000000"/>
                <w:kern w:val="0"/>
                <w:sz w:val="21"/>
                <w:szCs w:val="21"/>
                <w:lang w:bidi="ar"/>
              </w:rPr>
            </w:pPr>
          </w:p>
        </w:tc>
      </w:tr>
      <w:tr w14:paraId="16CB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59" w:type="dxa"/>
            <w:vAlign w:val="center"/>
          </w:tcPr>
          <w:p w14:paraId="3404EC9C">
            <w:pPr>
              <w:widowControl/>
              <w:jc w:val="center"/>
              <w:rPr>
                <w:rFonts w:cs="宋体" w:asciiTheme="minorEastAsia" w:hAnsiTheme="minorEastAsia" w:eastAsiaTheme="minorEastAsia"/>
                <w:color w:val="000000"/>
                <w:kern w:val="0"/>
                <w:sz w:val="21"/>
                <w:szCs w:val="21"/>
                <w:lang w:bidi="ar"/>
              </w:rPr>
            </w:pPr>
          </w:p>
        </w:tc>
        <w:tc>
          <w:tcPr>
            <w:tcW w:w="2017" w:type="dxa"/>
            <w:shd w:val="clear" w:color="auto" w:fill="auto"/>
            <w:vAlign w:val="center"/>
          </w:tcPr>
          <w:p w14:paraId="4BC01036">
            <w:pPr>
              <w:rPr>
                <w:rFonts w:asciiTheme="minorEastAsia" w:hAnsiTheme="minorEastAsia" w:eastAsiaTheme="minorEastAsia"/>
                <w:sz w:val="21"/>
                <w:szCs w:val="21"/>
              </w:rPr>
            </w:pPr>
            <w:r>
              <w:rPr>
                <w:rFonts w:hint="eastAsia" w:asciiTheme="minorEastAsia" w:hAnsiTheme="minorEastAsia" w:eastAsiaTheme="minorEastAsia"/>
                <w:sz w:val="21"/>
                <w:szCs w:val="21"/>
              </w:rPr>
              <w:t>合计</w:t>
            </w:r>
          </w:p>
        </w:tc>
        <w:tc>
          <w:tcPr>
            <w:tcW w:w="2377" w:type="dxa"/>
            <w:shd w:val="clear" w:color="auto" w:fill="auto"/>
            <w:vAlign w:val="center"/>
          </w:tcPr>
          <w:p w14:paraId="214B45F0">
            <w:pPr>
              <w:rPr>
                <w:rFonts w:asciiTheme="minorEastAsia" w:hAnsiTheme="minorEastAsia" w:eastAsiaTheme="minorEastAsia"/>
                <w:sz w:val="21"/>
                <w:szCs w:val="21"/>
              </w:rPr>
            </w:pPr>
          </w:p>
        </w:tc>
        <w:tc>
          <w:tcPr>
            <w:tcW w:w="992" w:type="dxa"/>
            <w:shd w:val="clear" w:color="auto" w:fill="auto"/>
            <w:vAlign w:val="center"/>
          </w:tcPr>
          <w:p w14:paraId="7832D075">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983</w:t>
            </w:r>
          </w:p>
        </w:tc>
        <w:tc>
          <w:tcPr>
            <w:tcW w:w="1095" w:type="dxa"/>
            <w:shd w:val="clear" w:color="auto" w:fill="auto"/>
            <w:vAlign w:val="center"/>
          </w:tcPr>
          <w:p w14:paraId="106BD394">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488" w:type="dxa"/>
            <w:vAlign w:val="center"/>
          </w:tcPr>
          <w:p w14:paraId="02222C5C">
            <w:pPr>
              <w:widowControl/>
              <w:jc w:val="left"/>
              <w:rPr>
                <w:rFonts w:cs="宋体" w:asciiTheme="minorEastAsia" w:hAnsiTheme="minorEastAsia" w:eastAsiaTheme="minorEastAsia"/>
                <w:color w:val="000000"/>
                <w:kern w:val="0"/>
                <w:sz w:val="21"/>
                <w:szCs w:val="21"/>
                <w:lang w:bidi="ar"/>
              </w:rPr>
            </w:pPr>
          </w:p>
        </w:tc>
      </w:tr>
    </w:tbl>
    <w:p w14:paraId="04182CE4">
      <w:pPr>
        <w:ind w:firstLine="562"/>
        <w:rPr>
          <w:rFonts w:ascii="仿宋" w:hAnsi="仿宋" w:eastAsia="仿宋" w:cs="仿宋"/>
          <w:b/>
          <w:sz w:val="28"/>
          <w:szCs w:val="28"/>
        </w:rPr>
        <w:sectPr>
          <w:footerReference r:id="rId11" w:type="default"/>
          <w:pgSz w:w="11906" w:h="16838"/>
          <w:pgMar w:top="1135" w:right="1135" w:bottom="1468" w:left="1418" w:header="851" w:footer="851" w:gutter="0"/>
          <w:cols w:space="720" w:num="1"/>
          <w:docGrid w:type="lines" w:linePitch="312" w:charSpace="0"/>
        </w:sectPr>
      </w:pPr>
    </w:p>
    <w:p w14:paraId="4F855D95">
      <w:pPr>
        <w:spacing w:line="360" w:lineRule="auto"/>
        <w:ind w:left="360" w:hanging="315" w:hangingChars="150"/>
        <w:jc w:val="left"/>
        <w:rPr>
          <w:rFonts w:hint="eastAsia" w:ascii="宋体" w:hAnsi="宋体"/>
          <w:color w:val="000000"/>
          <w:sz w:val="24"/>
          <w:szCs w:val="24"/>
          <w:highlight w:val="none"/>
        </w:rPr>
      </w:pPr>
      <w:r>
        <w:rPr>
          <w:rFonts w:hint="eastAsia" w:ascii="宋体" w:hAnsi="宋体"/>
          <w:color w:val="000000"/>
          <w:sz w:val="21"/>
          <w:szCs w:val="21"/>
          <w:highlight w:val="none"/>
        </w:rPr>
        <w:t>附</w:t>
      </w:r>
      <w:r>
        <w:rPr>
          <w:rFonts w:hint="eastAsia" w:ascii="宋体" w:hAnsi="宋体"/>
          <w:color w:val="000000"/>
          <w:sz w:val="21"/>
          <w:szCs w:val="21"/>
          <w:highlight w:val="none"/>
          <w:lang w:eastAsia="zh-CN"/>
        </w:rPr>
        <w:t>表五</w:t>
      </w:r>
      <w:r>
        <w:rPr>
          <w:rFonts w:hint="eastAsia" w:ascii="宋体" w:hAnsi="宋体"/>
          <w:color w:val="000000"/>
          <w:sz w:val="21"/>
          <w:szCs w:val="21"/>
          <w:highlight w:val="none"/>
        </w:rPr>
        <w:t>：维保服务考核表</w:t>
      </w:r>
    </w:p>
    <w:p w14:paraId="1B4EF397">
      <w:pPr>
        <w:spacing w:line="360" w:lineRule="auto"/>
        <w:ind w:left="360" w:hanging="422" w:hangingChars="150"/>
        <w:jc w:val="center"/>
        <w:rPr>
          <w:rFonts w:hint="eastAsia" w:ascii="宋体" w:hAnsi="宋体"/>
          <w:b/>
          <w:bCs/>
          <w:color w:val="000000"/>
          <w:sz w:val="24"/>
          <w:szCs w:val="24"/>
          <w:highlight w:val="none"/>
          <w:lang w:val="en-US" w:eastAsia="zh-CN"/>
        </w:rPr>
      </w:pPr>
      <w:r>
        <w:rPr>
          <w:rFonts w:hint="eastAsia" w:ascii="宋体" w:hAnsi="宋体"/>
          <w:b/>
          <w:bCs/>
          <w:color w:val="000000"/>
          <w:sz w:val="28"/>
          <w:szCs w:val="28"/>
          <w:highlight w:val="none"/>
        </w:rPr>
        <w:t>维保服务考核表</w:t>
      </w:r>
      <w:r>
        <w:rPr>
          <w:rFonts w:hint="eastAsia" w:ascii="宋体" w:hAnsi="宋体"/>
          <w:b/>
          <w:bCs/>
          <w:color w:val="000000"/>
          <w:sz w:val="24"/>
          <w:szCs w:val="24"/>
          <w:highlight w:val="none"/>
          <w:lang w:val="en-US" w:eastAsia="zh-CN"/>
        </w:rPr>
        <w:t xml:space="preserve">    </w:t>
      </w:r>
    </w:p>
    <w:p w14:paraId="4E0CF48F">
      <w:pPr>
        <w:spacing w:line="360" w:lineRule="auto"/>
        <w:ind w:left="360" w:hanging="360" w:hangingChars="150"/>
        <w:jc w:val="right"/>
        <w:rPr>
          <w:rFonts w:hint="default" w:ascii="宋体" w:hAnsi="宋体" w:eastAsia="宋体"/>
          <w:color w:val="000000"/>
          <w:sz w:val="24"/>
          <w:szCs w:val="24"/>
          <w:highlight w:val="none"/>
          <w:lang w:val="en-US" w:eastAsia="zh-CN"/>
        </w:rPr>
      </w:pPr>
      <w:r>
        <w:rPr>
          <w:rFonts w:hint="eastAsia" w:ascii="宋体" w:hAnsi="宋体"/>
          <w:b w:val="0"/>
          <w:bCs w:val="0"/>
          <w:color w:val="000000"/>
          <w:sz w:val="24"/>
          <w:szCs w:val="24"/>
          <w:highlight w:val="none"/>
          <w:lang w:val="en-US" w:eastAsia="zh-CN"/>
        </w:rPr>
        <w:t>考核时间：     年   月   日</w:t>
      </w:r>
      <w:r>
        <w:rPr>
          <w:rFonts w:hint="eastAsia" w:ascii="宋体" w:hAnsi="宋体"/>
          <w:b/>
          <w:bCs/>
          <w:color w:val="000000"/>
          <w:sz w:val="24"/>
          <w:szCs w:val="24"/>
          <w:highlight w:val="none"/>
          <w:lang w:val="en-US" w:eastAsia="zh-CN"/>
        </w:rPr>
        <w:t xml:space="preserve">                        </w:t>
      </w:r>
    </w:p>
    <w:tbl>
      <w:tblPr>
        <w:tblStyle w:val="25"/>
        <w:tblpPr w:leftFromText="180" w:rightFromText="180" w:vertAnchor="text" w:horzAnchor="page" w:tblpX="1256" w:tblpY="304"/>
        <w:tblOverlap w:val="never"/>
        <w:tblW w:w="14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376"/>
        <w:gridCol w:w="9120"/>
        <w:gridCol w:w="1065"/>
        <w:gridCol w:w="934"/>
        <w:gridCol w:w="1136"/>
      </w:tblGrid>
      <w:tr w14:paraId="11A3A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21" w:type="dxa"/>
            <w:vAlign w:val="center"/>
          </w:tcPr>
          <w:p w14:paraId="71808BFA">
            <w:pPr>
              <w:jc w:val="center"/>
              <w:rPr>
                <w:rFonts w:hint="eastAsia" w:ascii="宋体" w:hAnsi="宋体" w:eastAsia="宋体"/>
                <w:color w:val="000000"/>
                <w:sz w:val="24"/>
                <w:szCs w:val="24"/>
                <w:highlight w:val="none"/>
                <w:vertAlign w:val="baseline"/>
                <w:lang w:eastAsia="zh-CN"/>
              </w:rPr>
            </w:pPr>
            <w:r>
              <w:rPr>
                <w:rFonts w:hint="eastAsia" w:ascii="宋体" w:hAnsi="宋体"/>
                <w:color w:val="000000"/>
                <w:sz w:val="24"/>
                <w:szCs w:val="24"/>
                <w:highlight w:val="none"/>
                <w:vertAlign w:val="baseline"/>
                <w:lang w:eastAsia="zh-CN"/>
              </w:rPr>
              <w:t>序号</w:t>
            </w:r>
          </w:p>
        </w:tc>
        <w:tc>
          <w:tcPr>
            <w:tcW w:w="1376" w:type="dxa"/>
            <w:vAlign w:val="center"/>
          </w:tcPr>
          <w:p w14:paraId="262A6D1D">
            <w:pPr>
              <w:jc w:val="center"/>
              <w:rPr>
                <w:rFonts w:hint="eastAsia" w:ascii="宋体" w:hAnsi="宋体" w:eastAsia="宋体"/>
                <w:color w:val="000000"/>
                <w:sz w:val="24"/>
                <w:szCs w:val="24"/>
                <w:highlight w:val="none"/>
                <w:vertAlign w:val="baseline"/>
                <w:lang w:eastAsia="zh-CN"/>
              </w:rPr>
            </w:pPr>
            <w:r>
              <w:rPr>
                <w:rFonts w:hint="eastAsia" w:ascii="宋体" w:hAnsi="宋体"/>
                <w:color w:val="000000"/>
                <w:sz w:val="24"/>
                <w:szCs w:val="24"/>
                <w:highlight w:val="none"/>
                <w:vertAlign w:val="baseline"/>
                <w:lang w:eastAsia="zh-CN"/>
              </w:rPr>
              <w:t>考核内容</w:t>
            </w:r>
          </w:p>
        </w:tc>
        <w:tc>
          <w:tcPr>
            <w:tcW w:w="9120" w:type="dxa"/>
            <w:vAlign w:val="center"/>
          </w:tcPr>
          <w:p w14:paraId="7658218C">
            <w:pPr>
              <w:jc w:val="center"/>
              <w:rPr>
                <w:rFonts w:hint="eastAsia" w:ascii="宋体" w:hAnsi="宋体" w:eastAsia="宋体"/>
                <w:color w:val="000000"/>
                <w:sz w:val="24"/>
                <w:szCs w:val="24"/>
                <w:highlight w:val="none"/>
                <w:vertAlign w:val="baseline"/>
                <w:lang w:eastAsia="zh-CN"/>
              </w:rPr>
            </w:pPr>
            <w:r>
              <w:rPr>
                <w:rFonts w:hint="eastAsia" w:ascii="宋体" w:hAnsi="宋体"/>
                <w:color w:val="000000"/>
                <w:sz w:val="24"/>
                <w:szCs w:val="24"/>
                <w:highlight w:val="none"/>
                <w:vertAlign w:val="baseline"/>
                <w:lang w:eastAsia="zh-CN"/>
              </w:rPr>
              <w:t>评分细则</w:t>
            </w:r>
          </w:p>
        </w:tc>
        <w:tc>
          <w:tcPr>
            <w:tcW w:w="1065" w:type="dxa"/>
            <w:vAlign w:val="center"/>
          </w:tcPr>
          <w:p w14:paraId="48678F75">
            <w:pPr>
              <w:jc w:val="center"/>
              <w:rPr>
                <w:rFonts w:hint="eastAsia" w:ascii="宋体" w:hAnsi="宋体" w:eastAsia="宋体"/>
                <w:color w:val="000000"/>
                <w:sz w:val="24"/>
                <w:szCs w:val="24"/>
                <w:highlight w:val="none"/>
                <w:vertAlign w:val="baseline"/>
                <w:lang w:eastAsia="zh-CN"/>
              </w:rPr>
            </w:pPr>
            <w:r>
              <w:rPr>
                <w:rFonts w:hint="eastAsia" w:ascii="宋体" w:hAnsi="宋体"/>
                <w:color w:val="000000"/>
                <w:sz w:val="24"/>
                <w:szCs w:val="24"/>
                <w:highlight w:val="none"/>
                <w:vertAlign w:val="baseline"/>
                <w:lang w:eastAsia="zh-CN"/>
              </w:rPr>
              <w:t>基本分</w:t>
            </w:r>
          </w:p>
        </w:tc>
        <w:tc>
          <w:tcPr>
            <w:tcW w:w="934" w:type="dxa"/>
            <w:vAlign w:val="center"/>
          </w:tcPr>
          <w:p w14:paraId="7781E8CC">
            <w:pPr>
              <w:jc w:val="center"/>
              <w:rPr>
                <w:rFonts w:hint="eastAsia" w:ascii="宋体" w:hAnsi="宋体" w:eastAsia="宋体"/>
                <w:color w:val="000000"/>
                <w:sz w:val="24"/>
                <w:szCs w:val="24"/>
                <w:highlight w:val="none"/>
                <w:vertAlign w:val="baseline"/>
                <w:lang w:eastAsia="zh-CN"/>
              </w:rPr>
            </w:pPr>
            <w:r>
              <w:rPr>
                <w:rFonts w:hint="eastAsia" w:ascii="宋体" w:hAnsi="宋体"/>
                <w:color w:val="000000"/>
                <w:sz w:val="24"/>
                <w:szCs w:val="24"/>
                <w:highlight w:val="none"/>
                <w:vertAlign w:val="baseline"/>
                <w:lang w:eastAsia="zh-CN"/>
              </w:rPr>
              <w:t>考核得分</w:t>
            </w:r>
          </w:p>
        </w:tc>
        <w:tc>
          <w:tcPr>
            <w:tcW w:w="1136" w:type="dxa"/>
            <w:vAlign w:val="center"/>
          </w:tcPr>
          <w:p w14:paraId="264CA30E">
            <w:pPr>
              <w:jc w:val="center"/>
              <w:rPr>
                <w:rFonts w:hint="eastAsia" w:ascii="宋体" w:hAnsi="宋体" w:eastAsia="宋体"/>
                <w:color w:val="000000"/>
                <w:sz w:val="24"/>
                <w:szCs w:val="24"/>
                <w:highlight w:val="none"/>
                <w:vertAlign w:val="baseline"/>
                <w:lang w:eastAsia="zh-CN"/>
              </w:rPr>
            </w:pPr>
            <w:r>
              <w:rPr>
                <w:rFonts w:hint="eastAsia" w:ascii="宋体" w:hAnsi="宋体"/>
                <w:color w:val="000000"/>
                <w:sz w:val="24"/>
                <w:szCs w:val="24"/>
                <w:highlight w:val="none"/>
                <w:vertAlign w:val="baseline"/>
                <w:lang w:eastAsia="zh-CN"/>
              </w:rPr>
              <w:t>备注</w:t>
            </w:r>
          </w:p>
        </w:tc>
      </w:tr>
      <w:tr w14:paraId="0160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restart"/>
            <w:vAlign w:val="center"/>
          </w:tcPr>
          <w:p w14:paraId="056F32D3">
            <w:pPr>
              <w:jc w:val="center"/>
              <w:rPr>
                <w:rFonts w:hint="eastAsia" w:ascii="宋体" w:hAnsi="宋体" w:eastAsia="宋体"/>
                <w:color w:val="000000"/>
                <w:sz w:val="21"/>
                <w:szCs w:val="21"/>
                <w:highlight w:val="none"/>
                <w:vertAlign w:val="baseline"/>
                <w:lang w:val="en-US" w:eastAsia="zh-CN"/>
              </w:rPr>
            </w:pPr>
            <w:r>
              <w:rPr>
                <w:rFonts w:hint="eastAsia" w:ascii="宋体" w:hAnsi="宋体"/>
                <w:color w:val="000000"/>
                <w:sz w:val="21"/>
                <w:szCs w:val="21"/>
                <w:highlight w:val="none"/>
                <w:vertAlign w:val="baseline"/>
                <w:lang w:val="en-US" w:eastAsia="zh-CN"/>
              </w:rPr>
              <w:t>1</w:t>
            </w:r>
          </w:p>
        </w:tc>
        <w:tc>
          <w:tcPr>
            <w:tcW w:w="1376" w:type="dxa"/>
            <w:vMerge w:val="restart"/>
            <w:vAlign w:val="center"/>
          </w:tcPr>
          <w:p w14:paraId="6B98FC8E">
            <w:pPr>
              <w:jc w:val="center"/>
              <w:rPr>
                <w:rFonts w:hint="default" w:ascii="宋体" w:hAnsi="宋体" w:eastAsia="宋体"/>
                <w:color w:val="000000"/>
                <w:sz w:val="21"/>
                <w:szCs w:val="21"/>
                <w:highlight w:val="none"/>
                <w:vertAlign w:val="baseline"/>
                <w:lang w:val="en-US" w:eastAsia="zh-CN"/>
              </w:rPr>
            </w:pPr>
            <w:r>
              <w:rPr>
                <w:rFonts w:hint="eastAsia" w:ascii="宋体" w:hAnsi="宋体"/>
                <w:color w:val="000000"/>
                <w:sz w:val="21"/>
                <w:szCs w:val="21"/>
                <w:highlight w:val="none"/>
                <w:vertAlign w:val="baseline"/>
                <w:lang w:eastAsia="zh-CN"/>
              </w:rPr>
              <w:t>人力保障及基本情况</w:t>
            </w:r>
          </w:p>
        </w:tc>
        <w:tc>
          <w:tcPr>
            <w:tcW w:w="9120" w:type="dxa"/>
            <w:vAlign w:val="center"/>
          </w:tcPr>
          <w:p w14:paraId="1302AFEC">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不按合同要求进行定期维保及检查扣10分</w:t>
            </w:r>
          </w:p>
        </w:tc>
        <w:tc>
          <w:tcPr>
            <w:tcW w:w="1065" w:type="dxa"/>
            <w:vAlign w:val="center"/>
          </w:tcPr>
          <w:p w14:paraId="594D892F">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10分</w:t>
            </w:r>
          </w:p>
        </w:tc>
        <w:tc>
          <w:tcPr>
            <w:tcW w:w="934" w:type="dxa"/>
            <w:vAlign w:val="center"/>
          </w:tcPr>
          <w:p w14:paraId="26EFEE13">
            <w:pPr>
              <w:jc w:val="center"/>
              <w:rPr>
                <w:rFonts w:ascii="宋体" w:hAnsi="宋体"/>
                <w:color w:val="000000"/>
                <w:sz w:val="24"/>
                <w:szCs w:val="24"/>
                <w:highlight w:val="none"/>
                <w:vertAlign w:val="baseline"/>
              </w:rPr>
            </w:pPr>
          </w:p>
        </w:tc>
        <w:tc>
          <w:tcPr>
            <w:tcW w:w="1136" w:type="dxa"/>
            <w:vAlign w:val="center"/>
          </w:tcPr>
          <w:p w14:paraId="2BEB26A5">
            <w:pPr>
              <w:jc w:val="center"/>
              <w:rPr>
                <w:rFonts w:ascii="宋体" w:hAnsi="宋体"/>
                <w:color w:val="000000"/>
                <w:sz w:val="24"/>
                <w:szCs w:val="24"/>
                <w:highlight w:val="none"/>
                <w:vertAlign w:val="baseline"/>
              </w:rPr>
            </w:pPr>
          </w:p>
        </w:tc>
      </w:tr>
      <w:tr w14:paraId="40CD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tcPr>
          <w:p w14:paraId="648374FA">
            <w:pPr>
              <w:jc w:val="center"/>
              <w:rPr>
                <w:rFonts w:ascii="宋体" w:hAnsi="宋体"/>
                <w:color w:val="000000"/>
                <w:sz w:val="21"/>
                <w:szCs w:val="21"/>
                <w:highlight w:val="none"/>
                <w:vertAlign w:val="baseline"/>
              </w:rPr>
            </w:pPr>
          </w:p>
        </w:tc>
        <w:tc>
          <w:tcPr>
            <w:tcW w:w="1376" w:type="dxa"/>
            <w:vMerge w:val="continue"/>
          </w:tcPr>
          <w:p w14:paraId="3E4E7855">
            <w:pPr>
              <w:jc w:val="center"/>
              <w:rPr>
                <w:rFonts w:ascii="宋体" w:hAnsi="宋体"/>
                <w:color w:val="000000"/>
                <w:sz w:val="21"/>
                <w:szCs w:val="21"/>
                <w:highlight w:val="none"/>
                <w:vertAlign w:val="baseline"/>
              </w:rPr>
            </w:pPr>
          </w:p>
        </w:tc>
        <w:tc>
          <w:tcPr>
            <w:tcW w:w="9120" w:type="dxa"/>
            <w:vAlign w:val="center"/>
          </w:tcPr>
          <w:p w14:paraId="41F700F3">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不按合同要求安排有经验的维保人员扣10分</w:t>
            </w:r>
          </w:p>
        </w:tc>
        <w:tc>
          <w:tcPr>
            <w:tcW w:w="1065" w:type="dxa"/>
            <w:vAlign w:val="center"/>
          </w:tcPr>
          <w:p w14:paraId="7809A95F">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10分</w:t>
            </w:r>
          </w:p>
        </w:tc>
        <w:tc>
          <w:tcPr>
            <w:tcW w:w="934" w:type="dxa"/>
            <w:vAlign w:val="center"/>
          </w:tcPr>
          <w:p w14:paraId="36F79A26">
            <w:pPr>
              <w:jc w:val="center"/>
              <w:rPr>
                <w:rFonts w:ascii="宋体" w:hAnsi="宋体"/>
                <w:color w:val="000000"/>
                <w:sz w:val="24"/>
                <w:szCs w:val="24"/>
                <w:highlight w:val="none"/>
                <w:vertAlign w:val="baseline"/>
              </w:rPr>
            </w:pPr>
          </w:p>
        </w:tc>
        <w:tc>
          <w:tcPr>
            <w:tcW w:w="1136" w:type="dxa"/>
            <w:vAlign w:val="center"/>
          </w:tcPr>
          <w:p w14:paraId="2B645DC0">
            <w:pPr>
              <w:jc w:val="center"/>
              <w:rPr>
                <w:rFonts w:ascii="宋体" w:hAnsi="宋体"/>
                <w:color w:val="000000"/>
                <w:sz w:val="24"/>
                <w:szCs w:val="24"/>
                <w:highlight w:val="none"/>
                <w:vertAlign w:val="baseline"/>
              </w:rPr>
            </w:pPr>
          </w:p>
        </w:tc>
      </w:tr>
      <w:tr w14:paraId="3FE3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tcPr>
          <w:p w14:paraId="2288EA7D">
            <w:pPr>
              <w:jc w:val="center"/>
              <w:rPr>
                <w:rFonts w:ascii="宋体" w:hAnsi="宋体"/>
                <w:color w:val="000000"/>
                <w:sz w:val="21"/>
                <w:szCs w:val="21"/>
                <w:highlight w:val="none"/>
                <w:vertAlign w:val="baseline"/>
              </w:rPr>
            </w:pPr>
          </w:p>
        </w:tc>
        <w:tc>
          <w:tcPr>
            <w:tcW w:w="1376" w:type="dxa"/>
            <w:vMerge w:val="continue"/>
          </w:tcPr>
          <w:p w14:paraId="69EEEE8C">
            <w:pPr>
              <w:jc w:val="center"/>
              <w:rPr>
                <w:rFonts w:ascii="宋体" w:hAnsi="宋体"/>
                <w:color w:val="000000"/>
                <w:sz w:val="21"/>
                <w:szCs w:val="21"/>
                <w:highlight w:val="none"/>
                <w:vertAlign w:val="baseline"/>
              </w:rPr>
            </w:pPr>
          </w:p>
        </w:tc>
        <w:tc>
          <w:tcPr>
            <w:tcW w:w="9120" w:type="dxa"/>
            <w:vAlign w:val="center"/>
          </w:tcPr>
          <w:p w14:paraId="4A3DB60B">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未经甲方同意随意更换维保人员扣5分</w:t>
            </w:r>
          </w:p>
        </w:tc>
        <w:tc>
          <w:tcPr>
            <w:tcW w:w="1065" w:type="dxa"/>
            <w:vAlign w:val="center"/>
          </w:tcPr>
          <w:p w14:paraId="4833FB54">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5分</w:t>
            </w:r>
          </w:p>
        </w:tc>
        <w:tc>
          <w:tcPr>
            <w:tcW w:w="934" w:type="dxa"/>
            <w:vAlign w:val="center"/>
          </w:tcPr>
          <w:p w14:paraId="410FD37F">
            <w:pPr>
              <w:jc w:val="center"/>
              <w:rPr>
                <w:rFonts w:ascii="宋体" w:hAnsi="宋体"/>
                <w:color w:val="000000"/>
                <w:sz w:val="24"/>
                <w:szCs w:val="24"/>
                <w:highlight w:val="none"/>
                <w:vertAlign w:val="baseline"/>
              </w:rPr>
            </w:pPr>
          </w:p>
        </w:tc>
        <w:tc>
          <w:tcPr>
            <w:tcW w:w="1136" w:type="dxa"/>
            <w:vAlign w:val="center"/>
          </w:tcPr>
          <w:p w14:paraId="4BC17843">
            <w:pPr>
              <w:jc w:val="center"/>
              <w:rPr>
                <w:rFonts w:ascii="宋体" w:hAnsi="宋体"/>
                <w:color w:val="000000"/>
                <w:sz w:val="24"/>
                <w:szCs w:val="24"/>
                <w:highlight w:val="none"/>
                <w:vertAlign w:val="baseline"/>
              </w:rPr>
            </w:pPr>
          </w:p>
        </w:tc>
      </w:tr>
      <w:tr w14:paraId="7DE0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tcPr>
          <w:p w14:paraId="415AC88E">
            <w:pPr>
              <w:jc w:val="center"/>
              <w:rPr>
                <w:rFonts w:ascii="宋体" w:hAnsi="宋体"/>
                <w:color w:val="000000"/>
                <w:sz w:val="21"/>
                <w:szCs w:val="21"/>
                <w:highlight w:val="none"/>
                <w:vertAlign w:val="baseline"/>
              </w:rPr>
            </w:pPr>
          </w:p>
        </w:tc>
        <w:tc>
          <w:tcPr>
            <w:tcW w:w="1376" w:type="dxa"/>
            <w:vMerge w:val="continue"/>
          </w:tcPr>
          <w:p w14:paraId="46AFB74F">
            <w:pPr>
              <w:jc w:val="center"/>
              <w:rPr>
                <w:rFonts w:ascii="宋体" w:hAnsi="宋体"/>
                <w:color w:val="000000"/>
                <w:sz w:val="21"/>
                <w:szCs w:val="21"/>
                <w:highlight w:val="none"/>
                <w:vertAlign w:val="baseline"/>
              </w:rPr>
            </w:pPr>
          </w:p>
        </w:tc>
        <w:tc>
          <w:tcPr>
            <w:tcW w:w="9120" w:type="dxa"/>
            <w:vAlign w:val="center"/>
          </w:tcPr>
          <w:p w14:paraId="278529BB">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维保人员不遵守医院的相关规章制度扣5分</w:t>
            </w:r>
          </w:p>
        </w:tc>
        <w:tc>
          <w:tcPr>
            <w:tcW w:w="1065" w:type="dxa"/>
            <w:vAlign w:val="center"/>
          </w:tcPr>
          <w:p w14:paraId="32079E97">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5分</w:t>
            </w:r>
          </w:p>
        </w:tc>
        <w:tc>
          <w:tcPr>
            <w:tcW w:w="934" w:type="dxa"/>
            <w:vAlign w:val="center"/>
          </w:tcPr>
          <w:p w14:paraId="154EC97C">
            <w:pPr>
              <w:jc w:val="center"/>
              <w:rPr>
                <w:rFonts w:ascii="宋体" w:hAnsi="宋体"/>
                <w:color w:val="000000"/>
                <w:sz w:val="24"/>
                <w:szCs w:val="24"/>
                <w:highlight w:val="none"/>
                <w:vertAlign w:val="baseline"/>
              </w:rPr>
            </w:pPr>
          </w:p>
        </w:tc>
        <w:tc>
          <w:tcPr>
            <w:tcW w:w="1136" w:type="dxa"/>
            <w:vAlign w:val="center"/>
          </w:tcPr>
          <w:p w14:paraId="3E0395C1">
            <w:pPr>
              <w:jc w:val="center"/>
              <w:rPr>
                <w:rFonts w:ascii="宋体" w:hAnsi="宋体"/>
                <w:color w:val="000000"/>
                <w:sz w:val="24"/>
                <w:szCs w:val="24"/>
                <w:highlight w:val="none"/>
                <w:vertAlign w:val="baseline"/>
              </w:rPr>
            </w:pPr>
          </w:p>
        </w:tc>
      </w:tr>
      <w:tr w14:paraId="0830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restart"/>
            <w:vAlign w:val="center"/>
          </w:tcPr>
          <w:p w14:paraId="63604C1E">
            <w:pPr>
              <w:jc w:val="center"/>
              <w:rPr>
                <w:rFonts w:hint="eastAsia" w:ascii="宋体" w:hAnsi="宋体" w:eastAsia="宋体"/>
                <w:color w:val="000000"/>
                <w:sz w:val="21"/>
                <w:szCs w:val="21"/>
                <w:highlight w:val="none"/>
                <w:vertAlign w:val="baseline"/>
                <w:lang w:val="en-US" w:eastAsia="zh-CN"/>
              </w:rPr>
            </w:pPr>
            <w:r>
              <w:rPr>
                <w:rFonts w:hint="eastAsia" w:ascii="宋体" w:hAnsi="宋体"/>
                <w:color w:val="000000"/>
                <w:sz w:val="21"/>
                <w:szCs w:val="21"/>
                <w:highlight w:val="none"/>
                <w:vertAlign w:val="baseline"/>
                <w:lang w:val="en-US" w:eastAsia="zh-CN"/>
              </w:rPr>
              <w:t>2</w:t>
            </w:r>
          </w:p>
        </w:tc>
        <w:tc>
          <w:tcPr>
            <w:tcW w:w="1376" w:type="dxa"/>
            <w:vMerge w:val="restart"/>
            <w:vAlign w:val="center"/>
          </w:tcPr>
          <w:p w14:paraId="12763CA9">
            <w:pPr>
              <w:jc w:val="center"/>
              <w:rPr>
                <w:rFonts w:hint="default" w:ascii="宋体" w:hAnsi="宋体" w:eastAsia="宋体"/>
                <w:color w:val="000000"/>
                <w:sz w:val="21"/>
                <w:szCs w:val="21"/>
                <w:highlight w:val="none"/>
                <w:vertAlign w:val="baseline"/>
                <w:lang w:val="en-US" w:eastAsia="zh-CN"/>
              </w:rPr>
            </w:pPr>
            <w:r>
              <w:rPr>
                <w:rFonts w:hint="eastAsia" w:ascii="宋体" w:hAnsi="宋体"/>
                <w:color w:val="000000"/>
                <w:sz w:val="21"/>
                <w:szCs w:val="21"/>
                <w:highlight w:val="none"/>
                <w:vertAlign w:val="baseline"/>
                <w:lang w:eastAsia="zh-CN"/>
              </w:rPr>
              <w:t>故障处理及响应情况</w:t>
            </w:r>
          </w:p>
        </w:tc>
        <w:tc>
          <w:tcPr>
            <w:tcW w:w="9120" w:type="dxa"/>
            <w:vAlign w:val="center"/>
          </w:tcPr>
          <w:p w14:paraId="2477E14E">
            <w:pPr>
              <w:jc w:val="center"/>
              <w:rPr>
                <w:rFonts w:hint="default" w:ascii="宋体" w:hAnsi="宋体"/>
                <w:color w:val="000000"/>
                <w:sz w:val="21"/>
                <w:szCs w:val="21"/>
                <w:highlight w:val="none"/>
                <w:vertAlign w:val="baseline"/>
                <w:lang w:val="en-US" w:eastAsia="zh-CN"/>
              </w:rPr>
            </w:pPr>
            <w:r>
              <w:rPr>
                <w:rFonts w:hint="eastAsia" w:ascii="宋体" w:hAnsi="宋体"/>
                <w:color w:val="000000"/>
                <w:sz w:val="21"/>
                <w:szCs w:val="21"/>
                <w:highlight w:val="none"/>
                <w:vertAlign w:val="baseline"/>
                <w:lang w:eastAsia="zh-CN"/>
              </w:rPr>
              <w:t>未设立报障电话的扣</w:t>
            </w:r>
            <w:r>
              <w:rPr>
                <w:rFonts w:hint="eastAsia" w:ascii="宋体" w:hAnsi="宋体"/>
                <w:color w:val="000000"/>
                <w:sz w:val="21"/>
                <w:szCs w:val="21"/>
                <w:highlight w:val="none"/>
                <w:vertAlign w:val="baseline"/>
                <w:lang w:val="en-US" w:eastAsia="zh-CN"/>
              </w:rPr>
              <w:t>5分</w:t>
            </w:r>
          </w:p>
        </w:tc>
        <w:tc>
          <w:tcPr>
            <w:tcW w:w="1065" w:type="dxa"/>
            <w:vAlign w:val="center"/>
          </w:tcPr>
          <w:p w14:paraId="33C9FC04">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5分</w:t>
            </w:r>
          </w:p>
        </w:tc>
        <w:tc>
          <w:tcPr>
            <w:tcW w:w="934" w:type="dxa"/>
            <w:vAlign w:val="center"/>
          </w:tcPr>
          <w:p w14:paraId="0E52FE65">
            <w:pPr>
              <w:jc w:val="center"/>
              <w:rPr>
                <w:rFonts w:ascii="宋体" w:hAnsi="宋体"/>
                <w:color w:val="000000"/>
                <w:sz w:val="24"/>
                <w:szCs w:val="24"/>
                <w:highlight w:val="none"/>
                <w:vertAlign w:val="baseline"/>
              </w:rPr>
            </w:pPr>
          </w:p>
        </w:tc>
        <w:tc>
          <w:tcPr>
            <w:tcW w:w="1136" w:type="dxa"/>
            <w:vAlign w:val="center"/>
          </w:tcPr>
          <w:p w14:paraId="2950F527">
            <w:pPr>
              <w:jc w:val="center"/>
              <w:rPr>
                <w:rFonts w:ascii="宋体" w:hAnsi="宋体"/>
                <w:color w:val="000000"/>
                <w:sz w:val="24"/>
                <w:szCs w:val="24"/>
                <w:highlight w:val="none"/>
                <w:vertAlign w:val="baseline"/>
              </w:rPr>
            </w:pPr>
          </w:p>
        </w:tc>
      </w:tr>
      <w:tr w14:paraId="74B3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tcPr>
          <w:p w14:paraId="3D95B223">
            <w:pPr>
              <w:jc w:val="center"/>
              <w:rPr>
                <w:rFonts w:ascii="宋体" w:hAnsi="宋体"/>
                <w:color w:val="000000"/>
                <w:sz w:val="21"/>
                <w:szCs w:val="21"/>
                <w:highlight w:val="none"/>
                <w:vertAlign w:val="baseline"/>
              </w:rPr>
            </w:pPr>
          </w:p>
        </w:tc>
        <w:tc>
          <w:tcPr>
            <w:tcW w:w="1376" w:type="dxa"/>
            <w:vMerge w:val="continue"/>
          </w:tcPr>
          <w:p w14:paraId="093B5D13">
            <w:pPr>
              <w:jc w:val="center"/>
              <w:rPr>
                <w:rFonts w:ascii="宋体" w:hAnsi="宋体"/>
                <w:color w:val="000000"/>
                <w:sz w:val="21"/>
                <w:szCs w:val="21"/>
                <w:highlight w:val="none"/>
                <w:vertAlign w:val="baseline"/>
              </w:rPr>
            </w:pPr>
          </w:p>
        </w:tc>
        <w:tc>
          <w:tcPr>
            <w:tcW w:w="9120" w:type="dxa"/>
            <w:vAlign w:val="center"/>
          </w:tcPr>
          <w:p w14:paraId="460699C5">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报障电话连续拨打3次无人接听且在第3次拨打结束后5分钟内未回电话的扣5分，此基础上且每超过</w:t>
            </w:r>
            <w:r>
              <w:rPr>
                <w:rFonts w:hint="eastAsia" w:ascii="宋体" w:hAnsi="宋体"/>
                <w:color w:val="000000"/>
                <w:sz w:val="21"/>
                <w:szCs w:val="21"/>
                <w:highlight w:val="none"/>
                <w:vertAlign w:val="baseline"/>
                <w:lang w:val="en-US" w:eastAsia="zh-CN"/>
              </w:rPr>
              <w:t>5</w:t>
            </w:r>
            <w:r>
              <w:rPr>
                <w:rFonts w:hint="eastAsia" w:ascii="宋体" w:hAnsi="宋体"/>
                <w:color w:val="000000"/>
                <w:sz w:val="21"/>
                <w:szCs w:val="21"/>
                <w:highlight w:val="none"/>
                <w:vertAlign w:val="baseline"/>
                <w:lang w:eastAsia="zh-CN"/>
              </w:rPr>
              <w:t>分钟加扣1分</w:t>
            </w:r>
          </w:p>
        </w:tc>
        <w:tc>
          <w:tcPr>
            <w:tcW w:w="1065" w:type="dxa"/>
            <w:vAlign w:val="center"/>
          </w:tcPr>
          <w:p w14:paraId="074F1D4D">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1</w:t>
            </w:r>
            <w:r>
              <w:rPr>
                <w:rFonts w:hint="eastAsia" w:ascii="宋体" w:hAnsi="宋体"/>
                <w:color w:val="000000"/>
                <w:sz w:val="21"/>
                <w:szCs w:val="21"/>
                <w:highlight w:val="none"/>
                <w:vertAlign w:val="baseline"/>
                <w:lang w:val="en-US" w:eastAsia="zh-CN"/>
              </w:rPr>
              <w:t>5</w:t>
            </w:r>
            <w:r>
              <w:rPr>
                <w:rFonts w:hint="eastAsia" w:ascii="宋体" w:hAnsi="宋体"/>
                <w:color w:val="000000"/>
                <w:sz w:val="21"/>
                <w:szCs w:val="21"/>
                <w:highlight w:val="none"/>
                <w:vertAlign w:val="baseline"/>
                <w:lang w:eastAsia="zh-CN"/>
              </w:rPr>
              <w:t>分</w:t>
            </w:r>
          </w:p>
        </w:tc>
        <w:tc>
          <w:tcPr>
            <w:tcW w:w="934" w:type="dxa"/>
            <w:vAlign w:val="center"/>
          </w:tcPr>
          <w:p w14:paraId="21EAA8A2">
            <w:pPr>
              <w:jc w:val="center"/>
              <w:rPr>
                <w:rFonts w:ascii="宋体" w:hAnsi="宋体"/>
                <w:color w:val="000000"/>
                <w:sz w:val="24"/>
                <w:szCs w:val="24"/>
                <w:highlight w:val="none"/>
                <w:vertAlign w:val="baseline"/>
              </w:rPr>
            </w:pPr>
          </w:p>
        </w:tc>
        <w:tc>
          <w:tcPr>
            <w:tcW w:w="1136" w:type="dxa"/>
            <w:vAlign w:val="center"/>
          </w:tcPr>
          <w:p w14:paraId="11506B40">
            <w:pPr>
              <w:jc w:val="center"/>
              <w:rPr>
                <w:rFonts w:ascii="宋体" w:hAnsi="宋体"/>
                <w:color w:val="000000"/>
                <w:sz w:val="24"/>
                <w:szCs w:val="24"/>
                <w:highlight w:val="none"/>
                <w:vertAlign w:val="baseline"/>
              </w:rPr>
            </w:pPr>
          </w:p>
        </w:tc>
      </w:tr>
      <w:tr w14:paraId="4B2C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tcPr>
          <w:p w14:paraId="6965D2AE">
            <w:pPr>
              <w:jc w:val="center"/>
              <w:rPr>
                <w:rFonts w:ascii="宋体" w:hAnsi="宋体"/>
                <w:color w:val="000000"/>
                <w:sz w:val="21"/>
                <w:szCs w:val="21"/>
                <w:highlight w:val="none"/>
                <w:vertAlign w:val="baseline"/>
              </w:rPr>
            </w:pPr>
          </w:p>
        </w:tc>
        <w:tc>
          <w:tcPr>
            <w:tcW w:w="1376" w:type="dxa"/>
            <w:vMerge w:val="continue"/>
          </w:tcPr>
          <w:p w14:paraId="493F73E4">
            <w:pPr>
              <w:jc w:val="center"/>
              <w:rPr>
                <w:rFonts w:ascii="宋体" w:hAnsi="宋体"/>
                <w:color w:val="000000"/>
                <w:sz w:val="21"/>
                <w:szCs w:val="21"/>
                <w:highlight w:val="none"/>
                <w:vertAlign w:val="baseline"/>
              </w:rPr>
            </w:pPr>
          </w:p>
        </w:tc>
        <w:tc>
          <w:tcPr>
            <w:tcW w:w="9120" w:type="dxa"/>
            <w:vAlign w:val="center"/>
          </w:tcPr>
          <w:p w14:paraId="66155E05">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接到故障紧急电话后，</w:t>
            </w:r>
            <w:r>
              <w:rPr>
                <w:rFonts w:hint="eastAsia" w:ascii="宋体" w:hAnsi="宋体"/>
                <w:color w:val="000000"/>
                <w:sz w:val="21"/>
                <w:szCs w:val="21"/>
                <w:highlight w:val="none"/>
                <w:vertAlign w:val="baseline"/>
                <w:lang w:val="en-US" w:eastAsia="zh-CN"/>
              </w:rPr>
              <w:t>90分钟</w:t>
            </w:r>
            <w:r>
              <w:rPr>
                <w:rFonts w:hint="eastAsia" w:ascii="宋体" w:hAnsi="宋体"/>
                <w:color w:val="000000"/>
                <w:sz w:val="21"/>
                <w:szCs w:val="21"/>
                <w:highlight w:val="none"/>
                <w:vertAlign w:val="baseline"/>
                <w:lang w:eastAsia="zh-CN"/>
              </w:rPr>
              <w:t>内不能赶到现场的扣5分，此基础上且每超过</w:t>
            </w:r>
            <w:r>
              <w:rPr>
                <w:rFonts w:hint="eastAsia" w:ascii="宋体" w:hAnsi="宋体"/>
                <w:color w:val="000000"/>
                <w:sz w:val="21"/>
                <w:szCs w:val="21"/>
                <w:highlight w:val="none"/>
                <w:vertAlign w:val="baseline"/>
                <w:lang w:val="en-US" w:eastAsia="zh-CN"/>
              </w:rPr>
              <w:t>10</w:t>
            </w:r>
            <w:r>
              <w:rPr>
                <w:rFonts w:hint="eastAsia" w:ascii="宋体" w:hAnsi="宋体"/>
                <w:color w:val="000000"/>
                <w:sz w:val="21"/>
                <w:szCs w:val="21"/>
                <w:highlight w:val="none"/>
                <w:vertAlign w:val="baseline"/>
                <w:lang w:eastAsia="zh-CN"/>
              </w:rPr>
              <w:t>分钟加扣1分</w:t>
            </w:r>
          </w:p>
        </w:tc>
        <w:tc>
          <w:tcPr>
            <w:tcW w:w="1065" w:type="dxa"/>
            <w:vAlign w:val="center"/>
          </w:tcPr>
          <w:p w14:paraId="05BC5103">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10分</w:t>
            </w:r>
          </w:p>
        </w:tc>
        <w:tc>
          <w:tcPr>
            <w:tcW w:w="934" w:type="dxa"/>
            <w:vAlign w:val="center"/>
          </w:tcPr>
          <w:p w14:paraId="4EBC24A6">
            <w:pPr>
              <w:jc w:val="center"/>
              <w:rPr>
                <w:rFonts w:ascii="宋体" w:hAnsi="宋体"/>
                <w:color w:val="000000"/>
                <w:sz w:val="24"/>
                <w:szCs w:val="24"/>
                <w:highlight w:val="none"/>
                <w:vertAlign w:val="baseline"/>
              </w:rPr>
            </w:pPr>
          </w:p>
        </w:tc>
        <w:tc>
          <w:tcPr>
            <w:tcW w:w="1136" w:type="dxa"/>
            <w:vAlign w:val="center"/>
          </w:tcPr>
          <w:p w14:paraId="43598D05">
            <w:pPr>
              <w:jc w:val="center"/>
              <w:rPr>
                <w:rFonts w:ascii="宋体" w:hAnsi="宋体"/>
                <w:color w:val="000000"/>
                <w:sz w:val="24"/>
                <w:szCs w:val="24"/>
                <w:highlight w:val="none"/>
                <w:vertAlign w:val="baseline"/>
              </w:rPr>
            </w:pPr>
          </w:p>
        </w:tc>
      </w:tr>
      <w:tr w14:paraId="0347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tcPr>
          <w:p w14:paraId="223F20D3">
            <w:pPr>
              <w:jc w:val="center"/>
              <w:rPr>
                <w:rFonts w:ascii="宋体" w:hAnsi="宋体"/>
                <w:color w:val="000000"/>
                <w:sz w:val="21"/>
                <w:szCs w:val="21"/>
                <w:highlight w:val="none"/>
                <w:vertAlign w:val="baseline"/>
              </w:rPr>
            </w:pPr>
          </w:p>
        </w:tc>
        <w:tc>
          <w:tcPr>
            <w:tcW w:w="1376" w:type="dxa"/>
            <w:vMerge w:val="continue"/>
          </w:tcPr>
          <w:p w14:paraId="30F6E86E">
            <w:pPr>
              <w:jc w:val="center"/>
              <w:rPr>
                <w:rFonts w:ascii="宋体" w:hAnsi="宋体"/>
                <w:color w:val="000000"/>
                <w:sz w:val="21"/>
                <w:szCs w:val="21"/>
                <w:highlight w:val="none"/>
                <w:vertAlign w:val="baseline"/>
              </w:rPr>
            </w:pPr>
          </w:p>
        </w:tc>
        <w:tc>
          <w:tcPr>
            <w:tcW w:w="9120" w:type="dxa"/>
            <w:vAlign w:val="center"/>
          </w:tcPr>
          <w:p w14:paraId="7D828F9F">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val="en-US" w:eastAsia="zh-CN"/>
              </w:rPr>
              <w:t>一般</w:t>
            </w:r>
            <w:r>
              <w:rPr>
                <w:rFonts w:hint="eastAsia" w:ascii="宋体" w:hAnsi="宋体"/>
                <w:color w:val="000000"/>
                <w:sz w:val="21"/>
                <w:szCs w:val="21"/>
                <w:highlight w:val="none"/>
                <w:vertAlign w:val="baseline"/>
                <w:lang w:eastAsia="zh-CN"/>
              </w:rPr>
              <w:t>故障超过</w:t>
            </w:r>
            <w:r>
              <w:rPr>
                <w:rFonts w:hint="eastAsia" w:ascii="宋体" w:hAnsi="宋体"/>
                <w:color w:val="000000"/>
                <w:sz w:val="21"/>
                <w:szCs w:val="21"/>
                <w:highlight w:val="none"/>
                <w:vertAlign w:val="baseline"/>
                <w:lang w:val="en-US" w:eastAsia="zh-CN"/>
              </w:rPr>
              <w:t>2</w:t>
            </w:r>
            <w:r>
              <w:rPr>
                <w:rFonts w:hint="eastAsia" w:ascii="宋体" w:hAnsi="宋体"/>
                <w:color w:val="000000"/>
                <w:sz w:val="21"/>
                <w:szCs w:val="21"/>
                <w:highlight w:val="none"/>
                <w:vertAlign w:val="baseline"/>
                <w:lang w:eastAsia="zh-CN"/>
              </w:rPr>
              <w:t>小时解决的扣5分，此基础上且每超过</w:t>
            </w:r>
            <w:r>
              <w:rPr>
                <w:rFonts w:hint="eastAsia" w:ascii="宋体" w:hAnsi="宋体"/>
                <w:color w:val="000000"/>
                <w:sz w:val="21"/>
                <w:szCs w:val="21"/>
                <w:highlight w:val="none"/>
                <w:vertAlign w:val="baseline"/>
                <w:lang w:val="en-US" w:eastAsia="zh-CN"/>
              </w:rPr>
              <w:t>10</w:t>
            </w:r>
            <w:r>
              <w:rPr>
                <w:rFonts w:hint="eastAsia" w:ascii="宋体" w:hAnsi="宋体"/>
                <w:color w:val="000000"/>
                <w:sz w:val="21"/>
                <w:szCs w:val="21"/>
                <w:highlight w:val="none"/>
                <w:vertAlign w:val="baseline"/>
                <w:lang w:eastAsia="zh-CN"/>
              </w:rPr>
              <w:t>分钟加扣1分</w:t>
            </w:r>
          </w:p>
        </w:tc>
        <w:tc>
          <w:tcPr>
            <w:tcW w:w="1065" w:type="dxa"/>
            <w:vAlign w:val="center"/>
          </w:tcPr>
          <w:p w14:paraId="479CB6C3">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10分</w:t>
            </w:r>
          </w:p>
        </w:tc>
        <w:tc>
          <w:tcPr>
            <w:tcW w:w="934" w:type="dxa"/>
            <w:vAlign w:val="center"/>
          </w:tcPr>
          <w:p w14:paraId="29BCA658">
            <w:pPr>
              <w:jc w:val="center"/>
              <w:rPr>
                <w:rFonts w:ascii="宋体" w:hAnsi="宋体"/>
                <w:color w:val="000000"/>
                <w:sz w:val="24"/>
                <w:szCs w:val="24"/>
                <w:highlight w:val="none"/>
                <w:vertAlign w:val="baseline"/>
              </w:rPr>
            </w:pPr>
          </w:p>
        </w:tc>
        <w:tc>
          <w:tcPr>
            <w:tcW w:w="1136" w:type="dxa"/>
            <w:vAlign w:val="center"/>
          </w:tcPr>
          <w:p w14:paraId="2A1BB6B7">
            <w:pPr>
              <w:jc w:val="center"/>
              <w:rPr>
                <w:rFonts w:ascii="宋体" w:hAnsi="宋体"/>
                <w:color w:val="000000"/>
                <w:sz w:val="24"/>
                <w:szCs w:val="24"/>
                <w:highlight w:val="none"/>
                <w:vertAlign w:val="baseline"/>
              </w:rPr>
            </w:pPr>
          </w:p>
        </w:tc>
      </w:tr>
      <w:tr w14:paraId="1B2E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tcPr>
          <w:p w14:paraId="10E19E28">
            <w:pPr>
              <w:jc w:val="center"/>
              <w:rPr>
                <w:rFonts w:ascii="宋体" w:hAnsi="宋体"/>
                <w:color w:val="000000"/>
                <w:sz w:val="21"/>
                <w:szCs w:val="21"/>
                <w:highlight w:val="none"/>
                <w:vertAlign w:val="baseline"/>
              </w:rPr>
            </w:pPr>
          </w:p>
        </w:tc>
        <w:tc>
          <w:tcPr>
            <w:tcW w:w="1376" w:type="dxa"/>
            <w:vMerge w:val="continue"/>
          </w:tcPr>
          <w:p w14:paraId="47608BBF">
            <w:pPr>
              <w:jc w:val="center"/>
              <w:rPr>
                <w:rFonts w:ascii="宋体" w:hAnsi="宋体"/>
                <w:color w:val="000000"/>
                <w:sz w:val="21"/>
                <w:szCs w:val="21"/>
                <w:highlight w:val="none"/>
                <w:vertAlign w:val="baseline"/>
              </w:rPr>
            </w:pPr>
          </w:p>
        </w:tc>
        <w:tc>
          <w:tcPr>
            <w:tcW w:w="9120" w:type="dxa"/>
            <w:vAlign w:val="center"/>
          </w:tcPr>
          <w:p w14:paraId="7A532460">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中级故障超过</w:t>
            </w:r>
            <w:r>
              <w:rPr>
                <w:rFonts w:hint="eastAsia" w:ascii="宋体" w:hAnsi="宋体"/>
                <w:color w:val="000000"/>
                <w:sz w:val="21"/>
                <w:szCs w:val="21"/>
                <w:highlight w:val="none"/>
                <w:vertAlign w:val="baseline"/>
                <w:lang w:val="en-US" w:eastAsia="zh-CN"/>
              </w:rPr>
              <w:t>12</w:t>
            </w:r>
            <w:r>
              <w:rPr>
                <w:rFonts w:hint="eastAsia" w:ascii="宋体" w:hAnsi="宋体"/>
                <w:color w:val="000000"/>
                <w:sz w:val="21"/>
                <w:szCs w:val="21"/>
                <w:highlight w:val="none"/>
                <w:vertAlign w:val="baseline"/>
                <w:lang w:eastAsia="zh-CN"/>
              </w:rPr>
              <w:t>小时解决的扣5分，此基础上且每超过30分钟加扣1分</w:t>
            </w:r>
          </w:p>
        </w:tc>
        <w:tc>
          <w:tcPr>
            <w:tcW w:w="1065" w:type="dxa"/>
            <w:vAlign w:val="center"/>
          </w:tcPr>
          <w:p w14:paraId="5A856FBD">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val="en-US" w:eastAsia="zh-CN"/>
              </w:rPr>
              <w:t>1</w:t>
            </w:r>
            <w:r>
              <w:rPr>
                <w:rFonts w:hint="eastAsia" w:ascii="宋体" w:hAnsi="宋体"/>
                <w:color w:val="000000"/>
                <w:sz w:val="21"/>
                <w:szCs w:val="21"/>
                <w:highlight w:val="none"/>
                <w:vertAlign w:val="baseline"/>
                <w:lang w:eastAsia="zh-CN"/>
              </w:rPr>
              <w:t>0分</w:t>
            </w:r>
          </w:p>
        </w:tc>
        <w:tc>
          <w:tcPr>
            <w:tcW w:w="934" w:type="dxa"/>
            <w:vAlign w:val="center"/>
          </w:tcPr>
          <w:p w14:paraId="5DF0289F">
            <w:pPr>
              <w:jc w:val="center"/>
              <w:rPr>
                <w:rFonts w:ascii="宋体" w:hAnsi="宋体"/>
                <w:color w:val="000000"/>
                <w:sz w:val="24"/>
                <w:szCs w:val="24"/>
                <w:highlight w:val="none"/>
                <w:vertAlign w:val="baseline"/>
              </w:rPr>
            </w:pPr>
          </w:p>
        </w:tc>
        <w:tc>
          <w:tcPr>
            <w:tcW w:w="1136" w:type="dxa"/>
            <w:vAlign w:val="center"/>
          </w:tcPr>
          <w:p w14:paraId="57AF97EB">
            <w:pPr>
              <w:jc w:val="center"/>
              <w:rPr>
                <w:rFonts w:ascii="宋体" w:hAnsi="宋体"/>
                <w:color w:val="000000"/>
                <w:sz w:val="24"/>
                <w:szCs w:val="24"/>
                <w:highlight w:val="none"/>
                <w:vertAlign w:val="baseline"/>
              </w:rPr>
            </w:pPr>
          </w:p>
        </w:tc>
      </w:tr>
      <w:tr w14:paraId="3A2F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Merge w:val="continue"/>
          </w:tcPr>
          <w:p w14:paraId="475210DC">
            <w:pPr>
              <w:jc w:val="center"/>
              <w:rPr>
                <w:rFonts w:ascii="宋体" w:hAnsi="宋体"/>
                <w:color w:val="000000"/>
                <w:sz w:val="21"/>
                <w:szCs w:val="21"/>
                <w:highlight w:val="none"/>
                <w:vertAlign w:val="baseline"/>
              </w:rPr>
            </w:pPr>
          </w:p>
        </w:tc>
        <w:tc>
          <w:tcPr>
            <w:tcW w:w="1376" w:type="dxa"/>
            <w:vMerge w:val="continue"/>
          </w:tcPr>
          <w:p w14:paraId="6D55A7CE">
            <w:pPr>
              <w:jc w:val="center"/>
              <w:rPr>
                <w:rFonts w:ascii="宋体" w:hAnsi="宋体"/>
                <w:color w:val="000000"/>
                <w:sz w:val="21"/>
                <w:szCs w:val="21"/>
                <w:highlight w:val="none"/>
                <w:vertAlign w:val="baseline"/>
              </w:rPr>
            </w:pPr>
          </w:p>
        </w:tc>
        <w:tc>
          <w:tcPr>
            <w:tcW w:w="9120" w:type="dxa"/>
            <w:vAlign w:val="center"/>
          </w:tcPr>
          <w:p w14:paraId="68F3B88C">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重大故障超过</w:t>
            </w:r>
            <w:r>
              <w:rPr>
                <w:rFonts w:hint="eastAsia" w:ascii="宋体" w:hAnsi="宋体"/>
                <w:color w:val="000000"/>
                <w:sz w:val="21"/>
                <w:szCs w:val="21"/>
                <w:highlight w:val="none"/>
                <w:vertAlign w:val="baseline"/>
                <w:lang w:val="en-US" w:eastAsia="zh-CN"/>
              </w:rPr>
              <w:t>24</w:t>
            </w:r>
            <w:r>
              <w:rPr>
                <w:rFonts w:hint="eastAsia" w:ascii="宋体" w:hAnsi="宋体"/>
                <w:color w:val="000000"/>
                <w:sz w:val="21"/>
                <w:szCs w:val="21"/>
                <w:highlight w:val="none"/>
                <w:vertAlign w:val="baseline"/>
                <w:lang w:eastAsia="zh-CN"/>
              </w:rPr>
              <w:t>小时解决的扣5分，此基础上且每超过30分钟加扣1分</w:t>
            </w:r>
          </w:p>
        </w:tc>
        <w:tc>
          <w:tcPr>
            <w:tcW w:w="1065" w:type="dxa"/>
            <w:vAlign w:val="center"/>
          </w:tcPr>
          <w:p w14:paraId="55C4AD96">
            <w:pPr>
              <w:jc w:val="center"/>
              <w:rPr>
                <w:rFonts w:hint="eastAsia" w:ascii="宋体" w:hAnsi="宋体"/>
                <w:color w:val="000000"/>
                <w:sz w:val="21"/>
                <w:szCs w:val="21"/>
                <w:highlight w:val="none"/>
                <w:vertAlign w:val="baseline"/>
                <w:lang w:val="en-US" w:eastAsia="zh-CN"/>
              </w:rPr>
            </w:pPr>
            <w:r>
              <w:rPr>
                <w:rFonts w:hint="eastAsia" w:ascii="宋体" w:hAnsi="宋体"/>
                <w:color w:val="000000"/>
                <w:sz w:val="21"/>
                <w:szCs w:val="21"/>
                <w:highlight w:val="none"/>
                <w:vertAlign w:val="baseline"/>
                <w:lang w:val="en-US" w:eastAsia="zh-CN"/>
              </w:rPr>
              <w:t>1</w:t>
            </w:r>
            <w:r>
              <w:rPr>
                <w:rFonts w:hint="eastAsia" w:ascii="宋体" w:hAnsi="宋体"/>
                <w:color w:val="000000"/>
                <w:sz w:val="21"/>
                <w:szCs w:val="21"/>
                <w:highlight w:val="none"/>
                <w:vertAlign w:val="baseline"/>
                <w:lang w:eastAsia="zh-CN"/>
              </w:rPr>
              <w:t>0分</w:t>
            </w:r>
          </w:p>
        </w:tc>
        <w:tc>
          <w:tcPr>
            <w:tcW w:w="934" w:type="dxa"/>
            <w:vAlign w:val="center"/>
          </w:tcPr>
          <w:p w14:paraId="55ABB3DA">
            <w:pPr>
              <w:jc w:val="center"/>
              <w:rPr>
                <w:rFonts w:ascii="宋体" w:hAnsi="宋体"/>
                <w:color w:val="000000"/>
                <w:sz w:val="24"/>
                <w:szCs w:val="24"/>
                <w:highlight w:val="none"/>
                <w:vertAlign w:val="baseline"/>
              </w:rPr>
            </w:pPr>
          </w:p>
        </w:tc>
        <w:tc>
          <w:tcPr>
            <w:tcW w:w="1136" w:type="dxa"/>
            <w:vAlign w:val="center"/>
          </w:tcPr>
          <w:p w14:paraId="5930DEDB">
            <w:pPr>
              <w:jc w:val="center"/>
              <w:rPr>
                <w:rFonts w:ascii="宋体" w:hAnsi="宋体"/>
                <w:color w:val="000000"/>
                <w:sz w:val="24"/>
                <w:szCs w:val="24"/>
                <w:highlight w:val="none"/>
                <w:vertAlign w:val="baseline"/>
              </w:rPr>
            </w:pPr>
          </w:p>
        </w:tc>
      </w:tr>
      <w:tr w14:paraId="01E0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14:paraId="02090D6C">
            <w:pPr>
              <w:jc w:val="center"/>
              <w:rPr>
                <w:rFonts w:hint="eastAsia" w:ascii="宋体" w:hAnsi="宋体" w:eastAsia="宋体"/>
                <w:color w:val="000000"/>
                <w:sz w:val="21"/>
                <w:szCs w:val="21"/>
                <w:highlight w:val="none"/>
                <w:vertAlign w:val="baseline"/>
                <w:lang w:val="en-US" w:eastAsia="zh-CN"/>
              </w:rPr>
            </w:pPr>
            <w:r>
              <w:rPr>
                <w:rFonts w:hint="eastAsia" w:ascii="宋体" w:hAnsi="宋体"/>
                <w:color w:val="000000"/>
                <w:sz w:val="21"/>
                <w:szCs w:val="21"/>
                <w:highlight w:val="none"/>
                <w:vertAlign w:val="baseline"/>
                <w:lang w:val="en-US" w:eastAsia="zh-CN"/>
              </w:rPr>
              <w:t>3</w:t>
            </w:r>
          </w:p>
        </w:tc>
        <w:tc>
          <w:tcPr>
            <w:tcW w:w="1376" w:type="dxa"/>
            <w:vAlign w:val="center"/>
          </w:tcPr>
          <w:p w14:paraId="6279566C">
            <w:pPr>
              <w:jc w:val="center"/>
              <w:rPr>
                <w:rFonts w:hint="eastAsia" w:ascii="宋体" w:hAnsi="宋体" w:eastAsia="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其他服务响应情况</w:t>
            </w:r>
          </w:p>
        </w:tc>
        <w:tc>
          <w:tcPr>
            <w:tcW w:w="9120" w:type="dxa"/>
            <w:vAlign w:val="center"/>
          </w:tcPr>
          <w:p w14:paraId="3E98DA7F">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eastAsia="zh-CN"/>
              </w:rPr>
              <w:t>合同规定的其它服务条款未按要求完成，每项扣</w:t>
            </w:r>
            <w:r>
              <w:rPr>
                <w:rFonts w:hint="eastAsia" w:ascii="宋体" w:hAnsi="宋体"/>
                <w:color w:val="000000"/>
                <w:sz w:val="21"/>
                <w:szCs w:val="21"/>
                <w:highlight w:val="none"/>
                <w:vertAlign w:val="baseline"/>
                <w:lang w:val="en-US" w:eastAsia="zh-CN"/>
              </w:rPr>
              <w:t>5</w:t>
            </w:r>
            <w:r>
              <w:rPr>
                <w:rFonts w:hint="eastAsia" w:ascii="宋体" w:hAnsi="宋体"/>
                <w:color w:val="000000"/>
                <w:sz w:val="21"/>
                <w:szCs w:val="21"/>
                <w:highlight w:val="none"/>
                <w:vertAlign w:val="baseline"/>
                <w:lang w:eastAsia="zh-CN"/>
              </w:rPr>
              <w:t>分</w:t>
            </w:r>
          </w:p>
        </w:tc>
        <w:tc>
          <w:tcPr>
            <w:tcW w:w="1065" w:type="dxa"/>
            <w:vAlign w:val="center"/>
          </w:tcPr>
          <w:p w14:paraId="11547E30">
            <w:pPr>
              <w:jc w:val="center"/>
              <w:rPr>
                <w:rFonts w:hint="eastAsia" w:ascii="宋体" w:hAnsi="宋体"/>
                <w:color w:val="000000"/>
                <w:sz w:val="21"/>
                <w:szCs w:val="21"/>
                <w:highlight w:val="none"/>
                <w:vertAlign w:val="baseline"/>
                <w:lang w:eastAsia="zh-CN"/>
              </w:rPr>
            </w:pPr>
            <w:r>
              <w:rPr>
                <w:rFonts w:hint="eastAsia" w:ascii="宋体" w:hAnsi="宋体"/>
                <w:color w:val="000000"/>
                <w:sz w:val="21"/>
                <w:szCs w:val="21"/>
                <w:highlight w:val="none"/>
                <w:vertAlign w:val="baseline"/>
                <w:lang w:val="en-US" w:eastAsia="zh-CN"/>
              </w:rPr>
              <w:t>10</w:t>
            </w:r>
            <w:r>
              <w:rPr>
                <w:rFonts w:hint="eastAsia" w:ascii="宋体" w:hAnsi="宋体"/>
                <w:color w:val="000000"/>
                <w:sz w:val="21"/>
                <w:szCs w:val="21"/>
                <w:highlight w:val="none"/>
                <w:vertAlign w:val="baseline"/>
                <w:lang w:eastAsia="zh-CN"/>
              </w:rPr>
              <w:t>分</w:t>
            </w:r>
          </w:p>
        </w:tc>
        <w:tc>
          <w:tcPr>
            <w:tcW w:w="934" w:type="dxa"/>
            <w:vAlign w:val="center"/>
          </w:tcPr>
          <w:p w14:paraId="6E4CC2A3">
            <w:pPr>
              <w:jc w:val="center"/>
              <w:rPr>
                <w:rFonts w:ascii="宋体" w:hAnsi="宋体"/>
                <w:color w:val="000000"/>
                <w:sz w:val="24"/>
                <w:szCs w:val="24"/>
                <w:highlight w:val="none"/>
                <w:vertAlign w:val="baseline"/>
              </w:rPr>
            </w:pPr>
          </w:p>
        </w:tc>
        <w:tc>
          <w:tcPr>
            <w:tcW w:w="1136" w:type="dxa"/>
            <w:vAlign w:val="center"/>
          </w:tcPr>
          <w:p w14:paraId="7308FA2A">
            <w:pPr>
              <w:jc w:val="center"/>
              <w:rPr>
                <w:rFonts w:ascii="宋体" w:hAnsi="宋体"/>
                <w:color w:val="000000"/>
                <w:sz w:val="24"/>
                <w:szCs w:val="24"/>
                <w:highlight w:val="none"/>
                <w:vertAlign w:val="baseline"/>
              </w:rPr>
            </w:pPr>
          </w:p>
        </w:tc>
      </w:tr>
      <w:tr w14:paraId="5525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217" w:type="dxa"/>
            <w:gridSpan w:val="3"/>
            <w:vAlign w:val="center"/>
          </w:tcPr>
          <w:p w14:paraId="3529BBC8">
            <w:pPr>
              <w:jc w:val="center"/>
              <w:rPr>
                <w:rFonts w:hint="eastAsia" w:ascii="宋体" w:hAnsi="宋体" w:eastAsia="宋体"/>
                <w:b/>
                <w:bCs/>
                <w:color w:val="000000"/>
                <w:sz w:val="21"/>
                <w:szCs w:val="21"/>
                <w:highlight w:val="none"/>
                <w:vertAlign w:val="baseline"/>
                <w:lang w:eastAsia="zh-CN"/>
              </w:rPr>
            </w:pPr>
            <w:r>
              <w:rPr>
                <w:rFonts w:hint="eastAsia" w:ascii="宋体" w:hAnsi="宋体"/>
                <w:b/>
                <w:bCs/>
                <w:color w:val="000000"/>
                <w:sz w:val="21"/>
                <w:szCs w:val="21"/>
                <w:highlight w:val="none"/>
                <w:vertAlign w:val="baseline"/>
                <w:lang w:eastAsia="zh-CN"/>
              </w:rPr>
              <w:t>合计</w:t>
            </w:r>
          </w:p>
        </w:tc>
        <w:tc>
          <w:tcPr>
            <w:tcW w:w="1065" w:type="dxa"/>
            <w:vAlign w:val="center"/>
          </w:tcPr>
          <w:p w14:paraId="083A5E61">
            <w:pPr>
              <w:jc w:val="center"/>
              <w:rPr>
                <w:rFonts w:hint="default" w:ascii="宋体" w:hAnsi="宋体" w:eastAsia="宋体"/>
                <w:b/>
                <w:bCs/>
                <w:color w:val="000000"/>
                <w:sz w:val="21"/>
                <w:szCs w:val="21"/>
                <w:highlight w:val="none"/>
                <w:vertAlign w:val="baseline"/>
                <w:lang w:val="en-US" w:eastAsia="zh-CN"/>
              </w:rPr>
            </w:pPr>
            <w:r>
              <w:rPr>
                <w:rFonts w:hint="eastAsia" w:ascii="宋体" w:hAnsi="宋体"/>
                <w:b/>
                <w:bCs/>
                <w:color w:val="000000"/>
                <w:sz w:val="21"/>
                <w:szCs w:val="21"/>
                <w:highlight w:val="none"/>
                <w:vertAlign w:val="baseline"/>
                <w:lang w:val="en-US" w:eastAsia="zh-CN"/>
              </w:rPr>
              <w:t>100分</w:t>
            </w:r>
          </w:p>
        </w:tc>
        <w:tc>
          <w:tcPr>
            <w:tcW w:w="934" w:type="dxa"/>
            <w:vAlign w:val="center"/>
          </w:tcPr>
          <w:p w14:paraId="6B0656FB">
            <w:pPr>
              <w:jc w:val="center"/>
              <w:rPr>
                <w:rFonts w:ascii="宋体" w:hAnsi="宋体"/>
                <w:color w:val="000000"/>
                <w:sz w:val="24"/>
                <w:szCs w:val="24"/>
                <w:highlight w:val="none"/>
                <w:vertAlign w:val="baseline"/>
              </w:rPr>
            </w:pPr>
          </w:p>
        </w:tc>
        <w:tc>
          <w:tcPr>
            <w:tcW w:w="1136" w:type="dxa"/>
            <w:vAlign w:val="center"/>
          </w:tcPr>
          <w:p w14:paraId="0ACA01CE">
            <w:pPr>
              <w:jc w:val="center"/>
              <w:rPr>
                <w:rFonts w:ascii="宋体" w:hAnsi="宋体"/>
                <w:color w:val="000000"/>
                <w:sz w:val="24"/>
                <w:szCs w:val="24"/>
                <w:highlight w:val="none"/>
                <w:vertAlign w:val="baseline"/>
              </w:rPr>
            </w:pPr>
          </w:p>
        </w:tc>
      </w:tr>
    </w:tbl>
    <w:p w14:paraId="59ED9D5E">
      <w:pPr>
        <w:jc w:val="center"/>
        <w:rPr>
          <w:rFonts w:ascii="宋体" w:hAnsi="宋体"/>
          <w:color w:val="000000"/>
          <w:sz w:val="24"/>
          <w:szCs w:val="24"/>
          <w:highlight w:val="none"/>
        </w:rPr>
      </w:pPr>
    </w:p>
    <w:p w14:paraId="256D274D">
      <w:pPr>
        <w:spacing w:line="360" w:lineRule="auto"/>
        <w:rPr>
          <w:rFonts w:hint="eastAsia" w:ascii="宋体" w:hAnsi="宋体"/>
          <w:b/>
          <w:color w:val="000000"/>
          <w:kern w:val="0"/>
          <w:sz w:val="21"/>
          <w:szCs w:val="21"/>
          <w:highlight w:val="none"/>
        </w:rPr>
      </w:pPr>
      <w:r>
        <w:rPr>
          <w:rFonts w:hint="eastAsia" w:ascii="宋体" w:hAnsi="宋体"/>
          <w:color w:val="000000"/>
          <w:sz w:val="21"/>
          <w:szCs w:val="21"/>
          <w:highlight w:val="none"/>
          <w:lang w:eastAsia="zh-CN"/>
        </w:rPr>
        <w:t>说明</w:t>
      </w:r>
      <w:r>
        <w:rPr>
          <w:rFonts w:hint="eastAsia" w:ascii="宋体" w:hAnsi="宋体"/>
          <w:color w:val="000000"/>
          <w:sz w:val="21"/>
          <w:szCs w:val="21"/>
          <w:highlight w:val="none"/>
        </w:rPr>
        <w:t>：按季度进行考核，考核评分结果低于80分（不含）则为不合格。对考核不合格的供应商，在100分的基础上按每扣减1分当季度服务费扣100元的标准进行处罚（例如：得分为79分的，即在100分的基础上扣减了21分，则当季度服务费扣减金额=100*21=2100元）。</w:t>
      </w:r>
    </w:p>
    <w:p w14:paraId="0E01DEEB">
      <w:pPr>
        <w:spacing w:before="120"/>
        <w:ind w:left="0" w:leftChars="0" w:firstLine="0" w:firstLineChars="0"/>
        <w:rPr>
          <w:rFonts w:hint="default" w:ascii="宋体" w:hAnsi="宋体"/>
          <w:color w:val="000000"/>
          <w:sz w:val="24"/>
          <w:szCs w:val="24"/>
          <w:highlight w:val="none"/>
          <w:lang w:val="en-US" w:eastAsia="zh-CN"/>
        </w:rPr>
      </w:pPr>
      <w:r>
        <w:rPr>
          <w:rFonts w:hint="eastAsia" w:ascii="宋体" w:hAnsi="宋体"/>
          <w:color w:val="000000"/>
          <w:sz w:val="24"/>
          <w:szCs w:val="24"/>
          <w:highlight w:val="none"/>
          <w:lang w:eastAsia="zh-CN"/>
        </w:rPr>
        <w:t>供应商：</w:t>
      </w:r>
      <w:r>
        <w:rPr>
          <w:rFonts w:hint="eastAsia" w:ascii="宋体" w:hAnsi="宋体"/>
          <w:color w:val="000000"/>
          <w:sz w:val="24"/>
          <w:szCs w:val="24"/>
          <w:highlight w:val="none"/>
          <w:lang w:val="en-US" w:eastAsia="zh-CN"/>
        </w:rPr>
        <w:t xml:space="preserve"> </w:t>
      </w:r>
      <w:r>
        <w:rPr>
          <w:rFonts w:hint="eastAsia" w:ascii="仿宋" w:hAnsi="仿宋" w:eastAsia="仿宋" w:cs="仿宋"/>
          <w:lang w:val="en-US" w:eastAsia="zh-CN"/>
        </w:rPr>
        <w:t xml:space="preserve">                                            </w:t>
      </w:r>
      <w:r>
        <w:rPr>
          <w:rFonts w:hint="eastAsia" w:ascii="宋体" w:hAnsi="宋体"/>
          <w:color w:val="000000"/>
          <w:sz w:val="24"/>
          <w:szCs w:val="24"/>
          <w:highlight w:val="none"/>
          <w:lang w:val="en-US" w:eastAsia="zh-CN"/>
        </w:rPr>
        <w:t xml:space="preserve">  采购人：</w:t>
      </w:r>
    </w:p>
    <w:p w14:paraId="737F1440">
      <w:pPr>
        <w:spacing w:before="120"/>
        <w:ind w:left="0" w:leftChars="0" w:firstLine="0" w:firstLineChars="0"/>
        <w:rPr>
          <w:rFonts w:ascii="仿宋" w:hAnsi="仿宋" w:eastAsia="仿宋" w:cs="仿宋"/>
        </w:rPr>
      </w:pPr>
    </w:p>
    <w:p w14:paraId="2558B338">
      <w:pPr>
        <w:spacing w:before="120"/>
        <w:ind w:left="0" w:leftChars="0" w:firstLine="0" w:firstLineChars="0"/>
        <w:rPr>
          <w:rFonts w:ascii="仿宋" w:hAnsi="仿宋" w:eastAsia="仿宋" w:cs="仿宋"/>
        </w:rPr>
      </w:pPr>
    </w:p>
    <w:p w14:paraId="1B77C38A">
      <w:pPr>
        <w:spacing w:before="120"/>
        <w:ind w:left="0" w:leftChars="0" w:firstLine="0" w:firstLineChars="0"/>
        <w:rPr>
          <w:rFonts w:ascii="仿宋" w:hAnsi="仿宋" w:eastAsia="仿宋" w:cs="仿宋"/>
        </w:rPr>
        <w:sectPr>
          <w:type w:val="continuous"/>
          <w:pgSz w:w="16840" w:h="11907" w:orient="landscape"/>
          <w:pgMar w:top="850" w:right="1418" w:bottom="850" w:left="1418" w:header="680" w:footer="850" w:gutter="0"/>
          <w:cols w:space="0" w:num="1"/>
          <w:rtlGutter w:val="0"/>
          <w:docGrid w:linePitch="326" w:charSpace="0"/>
        </w:sectPr>
      </w:pPr>
    </w:p>
    <w:p w14:paraId="3B264F5C">
      <w:pPr>
        <w:spacing w:line="360" w:lineRule="auto"/>
        <w:ind w:left="0" w:leftChars="0" w:firstLine="0" w:firstLineChars="0"/>
        <w:rPr>
          <w:rFonts w:cs="仿宋" w:asciiTheme="minorEastAsia" w:hAnsiTheme="minorEastAsia" w:eastAsiaTheme="minorEastAsia"/>
          <w:b w:val="0"/>
          <w:bCs w:val="0"/>
          <w:sz w:val="21"/>
          <w:szCs w:val="21"/>
        </w:rPr>
      </w:pPr>
      <w:r>
        <w:rPr>
          <w:rFonts w:hint="eastAsia" w:cs="仿宋" w:asciiTheme="minorEastAsia" w:hAnsiTheme="minorEastAsia" w:eastAsiaTheme="minorEastAsia"/>
          <w:b w:val="0"/>
          <w:bCs w:val="0"/>
          <w:sz w:val="21"/>
          <w:szCs w:val="21"/>
          <w:lang w:eastAsia="zh-CN"/>
        </w:rPr>
        <w:t>附</w:t>
      </w:r>
      <w:r>
        <w:rPr>
          <w:rFonts w:hint="eastAsia" w:cs="仿宋" w:asciiTheme="minorEastAsia" w:hAnsiTheme="minorEastAsia" w:eastAsiaTheme="minorEastAsia"/>
          <w:b w:val="0"/>
          <w:bCs w:val="0"/>
          <w:sz w:val="21"/>
          <w:szCs w:val="21"/>
        </w:rPr>
        <w:t>件</w:t>
      </w:r>
      <w:r>
        <w:rPr>
          <w:rFonts w:hint="eastAsia" w:cs="仿宋" w:asciiTheme="minorEastAsia" w:hAnsiTheme="minorEastAsia" w:eastAsiaTheme="minorEastAsia"/>
          <w:b w:val="0"/>
          <w:bCs w:val="0"/>
          <w:sz w:val="21"/>
          <w:szCs w:val="21"/>
          <w:lang w:eastAsia="zh-CN"/>
        </w:rPr>
        <w:t>六</w:t>
      </w:r>
      <w:r>
        <w:rPr>
          <w:rFonts w:hint="eastAsia" w:cs="仿宋" w:asciiTheme="minorEastAsia" w:hAnsiTheme="minorEastAsia" w:eastAsiaTheme="minorEastAsia"/>
          <w:b w:val="0"/>
          <w:bCs w:val="0"/>
          <w:sz w:val="21"/>
          <w:szCs w:val="21"/>
        </w:rPr>
        <w:t>：</w:t>
      </w:r>
    </w:p>
    <w:p w14:paraId="65CD8CF5">
      <w:pPr>
        <w:snapToGrid w:val="0"/>
        <w:spacing w:before="156" w:beforeLines="50"/>
        <w:ind w:firstLine="1044"/>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14:paraId="69CF7B5D">
      <w:pPr>
        <w:adjustRightInd w:val="0"/>
        <w:snapToGrid w:val="0"/>
        <w:spacing w:before="156" w:beforeLines="50" w:line="360" w:lineRule="auto"/>
        <w:ind w:firstLine="643"/>
        <w:jc w:val="center"/>
        <w:rPr>
          <w:rFonts w:ascii="宋体" w:hAnsi="宋体" w:cs="仿宋"/>
          <w:b/>
          <w:bCs/>
          <w:sz w:val="32"/>
          <w:szCs w:val="32"/>
        </w:rPr>
      </w:pPr>
      <w:r>
        <w:rPr>
          <w:rFonts w:hint="eastAsia" w:ascii="宋体" w:hAnsi="宋体" w:cs="仿宋"/>
          <w:b/>
          <w:bCs/>
          <w:sz w:val="32"/>
          <w:szCs w:val="32"/>
        </w:rPr>
        <w:t>供应商廉洁守约承诺书</w:t>
      </w:r>
    </w:p>
    <w:p w14:paraId="41D090E2">
      <w:pPr>
        <w:adjustRightInd w:val="0"/>
        <w:snapToGrid w:val="0"/>
        <w:spacing w:line="336" w:lineRule="auto"/>
        <w:rPr>
          <w:rFonts w:ascii="宋体" w:hAnsi="宋体" w:cs="仿宋_GB2312"/>
          <w:sz w:val="24"/>
        </w:rPr>
      </w:pPr>
      <w:r>
        <w:rPr>
          <w:rFonts w:hint="eastAsia" w:ascii="宋体" w:hAnsi="宋体" w:cs="仿宋_GB2312"/>
          <w:sz w:val="24"/>
        </w:rPr>
        <w:t>项目名称：</w:t>
      </w:r>
      <w:r>
        <w:rPr>
          <w:rFonts w:cs="仿宋" w:asciiTheme="minorEastAsia" w:hAnsiTheme="minorEastAsia" w:eastAsiaTheme="minorEastAsia"/>
          <w:sz w:val="24"/>
        </w:rPr>
        <w:t>中山大学孙逸仙纪念医院2025—2027年度门禁系统维保服务项目</w:t>
      </w:r>
    </w:p>
    <w:p w14:paraId="32D12544">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18E2494A">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14:paraId="70276ECA">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w:t>
      </w:r>
    </w:p>
    <w:p w14:paraId="0DFFC941">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01DCBD6F">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14:paraId="5B92AAB2">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14:paraId="10546143">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14:paraId="78E8F6D5">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w:t>
      </w:r>
      <w:r>
        <w:rPr>
          <w:rFonts w:hint="eastAsia" w:ascii="宋体" w:hAnsi="宋体" w:cs="仿宋_GB2312"/>
          <w:sz w:val="24"/>
          <w:lang w:eastAsia="zh-CN"/>
        </w:rPr>
        <w:t>适用</w:t>
      </w:r>
      <w:r>
        <w:rPr>
          <w:rFonts w:hint="eastAsia" w:ascii="宋体" w:hAnsi="宋体" w:cs="仿宋_GB2312"/>
          <w:sz w:val="24"/>
        </w:rPr>
        <w:t>此项）</w:t>
      </w:r>
    </w:p>
    <w:p w14:paraId="7A16AEED">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w:t>
      </w:r>
      <w:r>
        <w:rPr>
          <w:rFonts w:hint="eastAsia" w:ascii="宋体" w:hAnsi="宋体" w:cs="仿宋_GB2312"/>
          <w:sz w:val="24"/>
          <w:lang w:eastAsia="zh-CN"/>
        </w:rPr>
        <w:t>适用</w:t>
      </w:r>
      <w:r>
        <w:rPr>
          <w:rFonts w:hint="eastAsia" w:ascii="宋体" w:hAnsi="宋体" w:cs="仿宋_GB2312"/>
          <w:sz w:val="24"/>
        </w:rPr>
        <w:t>此项）</w:t>
      </w:r>
    </w:p>
    <w:p w14:paraId="3E2575D1">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0DF6FEE9">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53EFE597">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14:paraId="6BA0C3BE">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14:paraId="2DE0BF29">
      <w:pPr>
        <w:adjustRightInd w:val="0"/>
        <w:snapToGrid w:val="0"/>
        <w:spacing w:line="336" w:lineRule="auto"/>
        <w:rPr>
          <w:rFonts w:ascii="宋体" w:hAnsi="宋体" w:cs="仿宋_GB2312"/>
          <w:sz w:val="24"/>
        </w:rPr>
      </w:pPr>
    </w:p>
    <w:p w14:paraId="02A32633">
      <w:pPr>
        <w:adjustRightInd w:val="0"/>
        <w:snapToGrid w:val="0"/>
        <w:spacing w:line="336" w:lineRule="auto"/>
        <w:rPr>
          <w:rFonts w:ascii="宋体" w:hAnsi="宋体" w:cs="仿宋_GB2312"/>
          <w:sz w:val="24"/>
        </w:rPr>
      </w:pPr>
    </w:p>
    <w:p w14:paraId="35A7D113">
      <w:pPr>
        <w:adjustRightInd w:val="0"/>
        <w:snapToGrid w:val="0"/>
        <w:spacing w:line="336" w:lineRule="auto"/>
        <w:rPr>
          <w:rFonts w:ascii="宋体" w:hAnsi="宋体" w:cs="仿宋_GB2312"/>
          <w:sz w:val="24"/>
        </w:rPr>
      </w:pPr>
    </w:p>
    <w:p w14:paraId="544F1B99">
      <w:pPr>
        <w:adjustRightInd w:val="0"/>
        <w:snapToGrid w:val="0"/>
        <w:spacing w:line="336" w:lineRule="auto"/>
        <w:ind w:firstLine="2640" w:firstLineChars="1100"/>
        <w:rPr>
          <w:rFonts w:ascii="宋体" w:hAnsi="宋体" w:cs="仿宋_GB2312"/>
          <w:sz w:val="24"/>
          <w:u w:val="single"/>
        </w:rPr>
      </w:pPr>
      <w:r>
        <w:rPr>
          <w:rFonts w:hint="eastAsia" w:ascii="宋体" w:hAnsi="宋体" w:cs="仿宋_GB2312"/>
          <w:sz w:val="24"/>
        </w:rPr>
        <w:t xml:space="preserve">   单位名称：</w:t>
      </w:r>
      <w:r>
        <w:rPr>
          <w:rFonts w:hint="eastAsia" w:ascii="宋体" w:hAnsi="宋体" w:cs="仿宋_GB2312"/>
          <w:sz w:val="24"/>
          <w:u w:val="single"/>
        </w:rPr>
        <w:t xml:space="preserve">  （盖章）                            </w:t>
      </w:r>
    </w:p>
    <w:p w14:paraId="04644F9B">
      <w:pPr>
        <w:adjustRightInd w:val="0"/>
        <w:snapToGrid w:val="0"/>
        <w:spacing w:line="336" w:lineRule="auto"/>
        <w:ind w:firstLine="480"/>
        <w:rPr>
          <w:rFonts w:ascii="宋体" w:hAnsi="宋体" w:cs="仿宋_GB2312"/>
          <w:sz w:val="24"/>
        </w:rPr>
      </w:pPr>
      <w:r>
        <w:rPr>
          <w:rFonts w:hint="eastAsia" w:ascii="宋体" w:hAnsi="宋体" w:cs="仿宋_GB2312"/>
          <w:sz w:val="24"/>
        </w:rPr>
        <w:t xml:space="preserve">                                     </w:t>
      </w:r>
    </w:p>
    <w:p w14:paraId="607F2F28">
      <w:pPr>
        <w:adjustRightInd w:val="0"/>
        <w:snapToGrid w:val="0"/>
        <w:spacing w:line="336" w:lineRule="auto"/>
        <w:rPr>
          <w:rFonts w:ascii="宋体" w:hAnsi="宋体" w:cs="仿宋_GB2312"/>
          <w:sz w:val="24"/>
          <w:u w:val="single"/>
        </w:rPr>
      </w:pPr>
      <w:r>
        <w:rPr>
          <w:rFonts w:hint="eastAsia" w:ascii="宋体" w:hAnsi="宋体" w:cs="仿宋_GB2312"/>
          <w:sz w:val="24"/>
        </w:rPr>
        <w:t xml:space="preserve">                         单位负责人（或法定代表人）：</w:t>
      </w:r>
      <w:r>
        <w:rPr>
          <w:rFonts w:hint="eastAsia" w:ascii="宋体" w:hAnsi="宋体" w:cs="仿宋_GB2312"/>
          <w:sz w:val="24"/>
          <w:u w:val="single"/>
        </w:rPr>
        <w:t xml:space="preserve"> </w:t>
      </w:r>
      <w:r>
        <w:rPr>
          <w:rFonts w:hint="eastAsia" w:ascii="宋体" w:hAnsi="宋体" w:cs="宋体"/>
          <w:color w:val="auto"/>
          <w:sz w:val="24"/>
          <w:u w:val="single"/>
        </w:rPr>
        <w:t>（</w:t>
      </w:r>
      <w:r>
        <w:rPr>
          <w:rFonts w:hint="eastAsia" w:ascii="宋体" w:hAnsi="宋体" w:cs="宋体"/>
          <w:color w:val="auto"/>
          <w:sz w:val="24"/>
          <w:u w:val="single"/>
          <w:lang w:eastAsia="zh-CN"/>
        </w:rPr>
        <w:t>签字</w:t>
      </w:r>
      <w:r>
        <w:rPr>
          <w:rFonts w:hint="eastAsia" w:ascii="宋体" w:hAnsi="宋体" w:cs="宋体"/>
          <w:color w:val="auto"/>
          <w:sz w:val="24"/>
          <w:u w:val="single"/>
        </w:rPr>
        <w:t>）</w:t>
      </w:r>
      <w:r>
        <w:rPr>
          <w:rFonts w:hint="eastAsia" w:ascii="宋体" w:hAnsi="宋体" w:cs="仿宋_GB2312"/>
          <w:sz w:val="24"/>
          <w:u w:val="single"/>
        </w:rPr>
        <w:t xml:space="preserve">           </w:t>
      </w:r>
    </w:p>
    <w:p w14:paraId="17120F76">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p>
    <w:p w14:paraId="233A64DD">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  期：</w:t>
      </w:r>
      <w:r>
        <w:rPr>
          <w:rFonts w:hint="eastAsia" w:ascii="宋体" w:hAnsi="宋体" w:cs="仿宋_GB2312"/>
          <w:sz w:val="24"/>
          <w:u w:val="single"/>
        </w:rPr>
        <w:t xml:space="preserve"> 2024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14:paraId="71FE02DB">
      <w:pPr>
        <w:spacing w:line="360" w:lineRule="auto"/>
        <w:ind w:firstLine="482"/>
        <w:rPr>
          <w:rFonts w:ascii="宋体" w:hAnsi="宋体" w:cs="SimSun-Identity-H"/>
          <w:b/>
          <w:kern w:val="0"/>
          <w:sz w:val="24"/>
        </w:rPr>
      </w:pPr>
    </w:p>
    <w:p w14:paraId="705EAFE0">
      <w:pPr>
        <w:snapToGrid w:val="0"/>
        <w:spacing w:line="360" w:lineRule="auto"/>
        <w:ind w:firstLine="1540" w:firstLineChars="550"/>
        <w:rPr>
          <w:rFonts w:ascii="仿宋" w:hAnsi="仿宋" w:eastAsia="仿宋" w:cs="仿宋"/>
        </w:rPr>
      </w:pPr>
      <w:r>
        <w:rPr>
          <w:rFonts w:hint="eastAsia" w:ascii="仿宋" w:hAnsi="仿宋" w:eastAsia="仿宋" w:cs="仿宋"/>
          <w:sz w:val="28"/>
          <w:szCs w:val="28"/>
        </w:rPr>
        <w:t xml:space="preserve"> </w:t>
      </w:r>
    </w:p>
    <w:p w14:paraId="5987D78A">
      <w:pPr>
        <w:adjustRightInd w:val="0"/>
        <w:snapToGrid w:val="0"/>
        <w:spacing w:line="360" w:lineRule="auto"/>
        <w:ind w:firstLine="562"/>
        <w:rPr>
          <w:rFonts w:ascii="仿宋" w:hAnsi="仿宋" w:eastAsia="仿宋" w:cs="仿宋"/>
          <w:b/>
          <w:sz w:val="28"/>
          <w:szCs w:val="28"/>
        </w:rPr>
        <w:sectPr>
          <w:footerReference r:id="rId12" w:type="default"/>
          <w:type w:val="continuous"/>
          <w:pgSz w:w="11907" w:h="16840"/>
          <w:pgMar w:top="1134" w:right="1418" w:bottom="1040" w:left="1418" w:header="737" w:footer="454" w:gutter="0"/>
          <w:cols w:space="720" w:num="1"/>
          <w:docGrid w:type="linesAndChars" w:linePitch="312" w:charSpace="0"/>
        </w:sectPr>
      </w:pPr>
    </w:p>
    <w:bookmarkEnd w:id="115"/>
    <w:p w14:paraId="53FD0190">
      <w:pPr>
        <w:shd w:val="clear" w:color="auto" w:fill="FFFFFF"/>
        <w:adjustRightInd w:val="0"/>
        <w:snapToGrid w:val="0"/>
        <w:spacing w:line="360" w:lineRule="auto"/>
        <w:ind w:left="0" w:leftChars="0" w:firstLine="0" w:firstLineChars="0"/>
        <w:jc w:val="center"/>
        <w:rPr>
          <w:rFonts w:hint="eastAsia" w:ascii="宋体" w:hAnsi="宋体" w:cs="宋体"/>
          <w:b/>
          <w:bCs/>
          <w:sz w:val="32"/>
          <w:szCs w:val="32"/>
        </w:rPr>
      </w:pPr>
    </w:p>
    <w:p w14:paraId="33DAB4AF">
      <w:pPr>
        <w:shd w:val="clear" w:color="auto" w:fill="FFFFFF"/>
        <w:adjustRightInd w:val="0"/>
        <w:snapToGrid w:val="0"/>
        <w:spacing w:line="360" w:lineRule="auto"/>
        <w:ind w:left="0" w:leftChars="0" w:firstLine="0" w:firstLineChars="0"/>
        <w:jc w:val="center"/>
        <w:rPr>
          <w:rFonts w:hint="eastAsia" w:ascii="宋体" w:hAnsi="宋体" w:cs="宋体"/>
          <w:b/>
          <w:bCs/>
          <w:sz w:val="32"/>
          <w:szCs w:val="32"/>
        </w:rPr>
      </w:pPr>
    </w:p>
    <w:p w14:paraId="2E1B40FA">
      <w:pPr>
        <w:shd w:val="clear" w:color="auto" w:fill="FFFFFF"/>
        <w:adjustRightInd w:val="0"/>
        <w:snapToGrid w:val="0"/>
        <w:spacing w:line="360" w:lineRule="auto"/>
        <w:ind w:left="0" w:leftChars="0" w:firstLine="0" w:firstLineChars="0"/>
        <w:jc w:val="center"/>
        <w:rPr>
          <w:rFonts w:hint="eastAsia" w:ascii="宋体" w:hAnsi="宋体" w:cs="宋体"/>
          <w:b/>
          <w:bCs/>
          <w:sz w:val="32"/>
          <w:szCs w:val="32"/>
        </w:rPr>
      </w:pPr>
    </w:p>
    <w:p w14:paraId="7F39BE1B">
      <w:pPr>
        <w:shd w:val="clear" w:color="auto" w:fill="FFFFFF"/>
        <w:adjustRightInd w:val="0"/>
        <w:snapToGrid w:val="0"/>
        <w:spacing w:line="360" w:lineRule="auto"/>
        <w:ind w:left="0" w:leftChars="0" w:firstLine="0" w:firstLineChars="0"/>
        <w:jc w:val="center"/>
        <w:rPr>
          <w:rFonts w:hint="eastAsia" w:ascii="宋体" w:hAnsi="宋体" w:cs="宋体"/>
          <w:b/>
          <w:bCs/>
          <w:sz w:val="32"/>
          <w:szCs w:val="32"/>
        </w:rPr>
      </w:pPr>
    </w:p>
    <w:p w14:paraId="6617C230">
      <w:pPr>
        <w:shd w:val="clear" w:color="auto" w:fill="FFFFFF"/>
        <w:adjustRightInd w:val="0"/>
        <w:snapToGrid w:val="0"/>
        <w:spacing w:line="360" w:lineRule="auto"/>
        <w:ind w:left="0" w:leftChars="0" w:firstLine="0" w:firstLineChars="0"/>
        <w:jc w:val="center"/>
        <w:rPr>
          <w:rFonts w:hint="eastAsia" w:ascii="宋体" w:hAnsi="宋体" w:cs="宋体"/>
          <w:b/>
          <w:bCs/>
          <w:sz w:val="32"/>
          <w:szCs w:val="32"/>
        </w:rPr>
      </w:pPr>
    </w:p>
    <w:p w14:paraId="75A208AC">
      <w:pPr>
        <w:shd w:val="clear" w:color="auto" w:fill="FFFFFF"/>
        <w:adjustRightInd w:val="0"/>
        <w:snapToGrid w:val="0"/>
        <w:spacing w:line="360" w:lineRule="auto"/>
        <w:ind w:left="0" w:leftChars="0" w:firstLine="0" w:firstLineChars="0"/>
        <w:jc w:val="center"/>
        <w:rPr>
          <w:rFonts w:hint="eastAsia" w:ascii="宋体" w:hAnsi="宋体" w:cs="宋体"/>
          <w:b/>
          <w:bCs/>
          <w:sz w:val="32"/>
          <w:szCs w:val="32"/>
        </w:rPr>
      </w:pPr>
    </w:p>
    <w:p w14:paraId="4F914DF3">
      <w:pPr>
        <w:shd w:val="clear" w:color="auto" w:fill="FFFFFF"/>
        <w:adjustRightInd w:val="0"/>
        <w:snapToGrid w:val="0"/>
        <w:spacing w:line="360" w:lineRule="auto"/>
        <w:ind w:left="0" w:leftChars="0" w:firstLine="0" w:firstLineChars="0"/>
        <w:jc w:val="center"/>
        <w:rPr>
          <w:rFonts w:hint="eastAsia" w:ascii="宋体" w:hAnsi="宋体" w:cs="宋体"/>
          <w:b/>
          <w:bCs/>
          <w:sz w:val="32"/>
          <w:szCs w:val="32"/>
        </w:rPr>
      </w:pPr>
    </w:p>
    <w:p w14:paraId="23BDF8D3">
      <w:pPr>
        <w:shd w:val="clear" w:color="auto" w:fill="FFFFFF"/>
        <w:adjustRightInd w:val="0"/>
        <w:snapToGrid w:val="0"/>
        <w:spacing w:line="360" w:lineRule="auto"/>
        <w:ind w:left="0" w:leftChars="0" w:firstLine="0" w:firstLineChars="0"/>
        <w:jc w:val="center"/>
        <w:rPr>
          <w:rFonts w:hint="eastAsia" w:ascii="宋体" w:hAnsi="宋体" w:cs="宋体"/>
          <w:b/>
          <w:bCs/>
          <w:sz w:val="32"/>
          <w:szCs w:val="32"/>
        </w:rPr>
      </w:pPr>
    </w:p>
    <w:p w14:paraId="6A40521E">
      <w:pPr>
        <w:shd w:val="clear" w:color="auto" w:fill="FFFFFF"/>
        <w:adjustRightInd w:val="0"/>
        <w:snapToGrid w:val="0"/>
        <w:spacing w:line="360" w:lineRule="auto"/>
        <w:ind w:left="0" w:leftChars="0" w:firstLine="0" w:firstLineChars="0"/>
        <w:jc w:val="center"/>
        <w:rPr>
          <w:rFonts w:hint="eastAsia" w:ascii="宋体" w:hAnsi="宋体" w:cs="宋体"/>
          <w:b/>
          <w:bCs/>
          <w:sz w:val="32"/>
          <w:szCs w:val="32"/>
        </w:rPr>
      </w:pPr>
    </w:p>
    <w:p w14:paraId="5DD61667">
      <w:pPr>
        <w:shd w:val="clear" w:color="auto" w:fill="FFFFFF"/>
        <w:adjustRightInd w:val="0"/>
        <w:snapToGrid w:val="0"/>
        <w:spacing w:line="360" w:lineRule="auto"/>
        <w:ind w:left="0" w:leftChars="0" w:firstLine="0" w:firstLineChars="0"/>
        <w:jc w:val="center"/>
        <w:rPr>
          <w:rFonts w:hint="eastAsia" w:ascii="宋体" w:hAnsi="宋体" w:cs="宋体"/>
          <w:b/>
          <w:bCs/>
          <w:sz w:val="32"/>
          <w:szCs w:val="32"/>
        </w:rPr>
      </w:pPr>
      <w:r>
        <w:rPr>
          <w:rFonts w:hint="eastAsia" w:ascii="宋体" w:hAnsi="宋体" w:cs="宋体"/>
          <w:b/>
          <w:bCs/>
          <w:sz w:val="52"/>
          <w:szCs w:val="52"/>
        </w:rPr>
        <w:t>第五章　响应文件编制要求</w:t>
      </w:r>
    </w:p>
    <w:p w14:paraId="61F96A45">
      <w:pPr>
        <w:shd w:val="clear" w:color="auto" w:fill="FFFFFF"/>
        <w:adjustRightInd w:val="0"/>
        <w:snapToGrid w:val="0"/>
        <w:spacing w:line="360" w:lineRule="auto"/>
        <w:ind w:left="0" w:leftChars="0" w:firstLine="0" w:firstLineChars="0"/>
        <w:jc w:val="center"/>
        <w:rPr>
          <w:rFonts w:hint="eastAsia" w:ascii="宋体" w:hAnsi="宋体" w:cs="宋体"/>
          <w:b/>
          <w:bCs/>
          <w:sz w:val="32"/>
          <w:szCs w:val="32"/>
        </w:rPr>
      </w:pPr>
    </w:p>
    <w:p w14:paraId="22536F53">
      <w:pPr>
        <w:shd w:val="clear" w:color="auto" w:fill="FFFFFF"/>
        <w:adjustRightInd w:val="0"/>
        <w:snapToGrid w:val="0"/>
        <w:spacing w:line="360" w:lineRule="auto"/>
        <w:ind w:left="0" w:leftChars="0" w:firstLine="0" w:firstLineChars="0"/>
        <w:jc w:val="center"/>
        <w:rPr>
          <w:rFonts w:hint="eastAsia" w:ascii="宋体" w:hAnsi="宋体" w:cs="宋体"/>
          <w:b/>
          <w:bCs/>
          <w:sz w:val="32"/>
          <w:szCs w:val="32"/>
        </w:rPr>
      </w:pPr>
    </w:p>
    <w:p w14:paraId="70B1B737">
      <w:pPr>
        <w:shd w:val="clear" w:color="auto" w:fill="FFFFFF"/>
        <w:adjustRightInd w:val="0"/>
        <w:snapToGrid w:val="0"/>
        <w:spacing w:line="360" w:lineRule="auto"/>
        <w:ind w:left="0" w:leftChars="0" w:firstLine="0" w:firstLineChars="0"/>
        <w:jc w:val="center"/>
        <w:rPr>
          <w:rFonts w:hint="eastAsia" w:ascii="宋体" w:hAnsi="宋体" w:cs="宋体"/>
          <w:b/>
          <w:bCs/>
          <w:sz w:val="32"/>
          <w:szCs w:val="32"/>
        </w:rPr>
      </w:pPr>
    </w:p>
    <w:p w14:paraId="3FF71532">
      <w:pPr>
        <w:shd w:val="clear" w:color="auto" w:fill="FFFFFF"/>
        <w:adjustRightInd w:val="0"/>
        <w:snapToGrid w:val="0"/>
        <w:spacing w:line="360" w:lineRule="auto"/>
        <w:ind w:left="0" w:leftChars="0" w:firstLine="0" w:firstLineChars="0"/>
        <w:jc w:val="center"/>
        <w:rPr>
          <w:rFonts w:hint="eastAsia" w:ascii="宋体" w:hAnsi="宋体" w:cs="宋体"/>
          <w:b/>
          <w:bCs/>
          <w:sz w:val="32"/>
          <w:szCs w:val="32"/>
        </w:rPr>
      </w:pPr>
    </w:p>
    <w:p w14:paraId="5FE91DF9">
      <w:pPr>
        <w:shd w:val="clear" w:color="auto" w:fill="FFFFFF"/>
        <w:adjustRightInd w:val="0"/>
        <w:snapToGrid w:val="0"/>
        <w:spacing w:line="360" w:lineRule="auto"/>
        <w:ind w:left="0" w:leftChars="0" w:firstLine="0" w:firstLineChars="0"/>
        <w:jc w:val="center"/>
        <w:rPr>
          <w:rFonts w:hint="eastAsia" w:ascii="宋体" w:hAnsi="宋体" w:cs="宋体"/>
          <w:b/>
          <w:bCs/>
          <w:sz w:val="32"/>
          <w:szCs w:val="32"/>
        </w:rPr>
      </w:pPr>
    </w:p>
    <w:p w14:paraId="4CA260C9">
      <w:pPr>
        <w:shd w:val="clear" w:color="auto" w:fill="FFFFFF"/>
        <w:adjustRightInd w:val="0"/>
        <w:snapToGrid w:val="0"/>
        <w:spacing w:line="360" w:lineRule="auto"/>
        <w:ind w:left="0" w:leftChars="0" w:firstLine="0" w:firstLineChars="0"/>
        <w:jc w:val="center"/>
        <w:rPr>
          <w:rFonts w:hint="eastAsia" w:ascii="宋体" w:hAnsi="宋体" w:cs="宋体"/>
          <w:b/>
          <w:bCs/>
          <w:sz w:val="32"/>
          <w:szCs w:val="32"/>
        </w:rPr>
      </w:pPr>
    </w:p>
    <w:p w14:paraId="324CA9FB">
      <w:pPr>
        <w:shd w:val="clear" w:color="auto" w:fill="FFFFFF"/>
        <w:adjustRightInd w:val="0"/>
        <w:snapToGrid w:val="0"/>
        <w:spacing w:line="360" w:lineRule="auto"/>
        <w:ind w:left="0" w:leftChars="0" w:firstLine="0" w:firstLineChars="0"/>
        <w:jc w:val="center"/>
        <w:rPr>
          <w:rFonts w:hint="eastAsia" w:ascii="宋体" w:hAnsi="宋体" w:cs="宋体"/>
          <w:b/>
          <w:bCs/>
          <w:sz w:val="32"/>
          <w:szCs w:val="32"/>
        </w:rPr>
      </w:pPr>
    </w:p>
    <w:p w14:paraId="43706524">
      <w:pPr>
        <w:shd w:val="clear" w:color="auto" w:fill="FFFFFF"/>
        <w:adjustRightInd w:val="0"/>
        <w:snapToGrid w:val="0"/>
        <w:spacing w:line="360" w:lineRule="auto"/>
        <w:ind w:left="0" w:leftChars="0" w:firstLine="0" w:firstLineChars="0"/>
        <w:jc w:val="center"/>
        <w:rPr>
          <w:rFonts w:hint="eastAsia" w:ascii="宋体" w:hAnsi="宋体" w:cs="宋体"/>
          <w:b/>
          <w:bCs/>
          <w:sz w:val="32"/>
          <w:szCs w:val="32"/>
        </w:rPr>
      </w:pPr>
    </w:p>
    <w:p w14:paraId="56CECFEA">
      <w:pPr>
        <w:shd w:val="clear" w:color="auto" w:fill="FFFFFF"/>
        <w:adjustRightInd w:val="0"/>
        <w:snapToGrid w:val="0"/>
        <w:spacing w:line="360" w:lineRule="auto"/>
        <w:ind w:left="0" w:leftChars="0" w:firstLine="0" w:firstLineChars="0"/>
        <w:jc w:val="center"/>
        <w:rPr>
          <w:rFonts w:hint="eastAsia" w:ascii="宋体" w:hAnsi="宋体" w:cs="宋体"/>
          <w:b/>
          <w:bCs/>
          <w:sz w:val="32"/>
          <w:szCs w:val="32"/>
        </w:rPr>
      </w:pPr>
    </w:p>
    <w:p w14:paraId="52DE37C1">
      <w:pPr>
        <w:shd w:val="clear" w:color="auto" w:fill="FFFFFF"/>
        <w:adjustRightInd w:val="0"/>
        <w:snapToGrid w:val="0"/>
        <w:spacing w:line="360" w:lineRule="auto"/>
        <w:ind w:left="0" w:leftChars="0" w:firstLine="0" w:firstLineChars="0"/>
        <w:jc w:val="center"/>
        <w:rPr>
          <w:rFonts w:hint="eastAsia" w:ascii="宋体" w:hAnsi="宋体" w:cs="宋体"/>
          <w:b/>
          <w:bCs/>
          <w:sz w:val="32"/>
          <w:szCs w:val="32"/>
        </w:rPr>
      </w:pPr>
    </w:p>
    <w:p w14:paraId="0EF7A5F9">
      <w:pPr>
        <w:shd w:val="clear" w:color="auto" w:fill="FFFFFF"/>
        <w:adjustRightInd w:val="0"/>
        <w:snapToGrid w:val="0"/>
        <w:spacing w:line="360" w:lineRule="auto"/>
        <w:ind w:left="0" w:leftChars="0" w:firstLine="0" w:firstLineChars="0"/>
        <w:jc w:val="center"/>
        <w:rPr>
          <w:rFonts w:hint="eastAsia" w:ascii="宋体" w:hAnsi="宋体" w:cs="宋体"/>
          <w:b/>
          <w:bCs/>
          <w:sz w:val="32"/>
          <w:szCs w:val="32"/>
        </w:rPr>
      </w:pPr>
    </w:p>
    <w:p w14:paraId="563D9D70">
      <w:pPr>
        <w:shd w:val="clear" w:color="auto" w:fill="FFFFFF"/>
        <w:adjustRightInd w:val="0"/>
        <w:snapToGrid w:val="0"/>
        <w:spacing w:line="360" w:lineRule="auto"/>
        <w:ind w:left="0" w:leftChars="0" w:firstLine="0" w:firstLineChars="0"/>
        <w:jc w:val="center"/>
        <w:rPr>
          <w:rFonts w:hint="eastAsia" w:ascii="宋体" w:hAnsi="宋体" w:cs="宋体"/>
          <w:b/>
          <w:bCs/>
          <w:sz w:val="32"/>
          <w:szCs w:val="32"/>
        </w:rPr>
      </w:pPr>
    </w:p>
    <w:p w14:paraId="64470B96">
      <w:pPr>
        <w:shd w:val="clear" w:color="auto" w:fill="FFFFFF"/>
        <w:adjustRightInd w:val="0"/>
        <w:snapToGrid w:val="0"/>
        <w:spacing w:line="360" w:lineRule="auto"/>
        <w:ind w:left="0" w:leftChars="0" w:firstLine="0" w:firstLineChars="0"/>
        <w:jc w:val="center"/>
        <w:rPr>
          <w:rFonts w:ascii="仿宋" w:hAnsi="仿宋" w:eastAsia="仿宋" w:cs="仿宋"/>
          <w:b/>
          <w:bCs/>
          <w:sz w:val="28"/>
          <w:szCs w:val="28"/>
        </w:rPr>
      </w:pPr>
      <w:r>
        <w:rPr>
          <w:rFonts w:hint="eastAsia" w:ascii="宋体" w:hAnsi="宋体" w:cs="宋体"/>
          <w:b/>
          <w:bCs/>
          <w:sz w:val="32"/>
          <w:szCs w:val="32"/>
        </w:rPr>
        <w:t>响应文件编制要求</w:t>
      </w:r>
    </w:p>
    <w:p w14:paraId="1080B20F">
      <w:pPr>
        <w:shd w:val="clear" w:color="auto" w:fill="FFFFFF"/>
        <w:ind w:firstLine="480"/>
        <w:rPr>
          <w:rFonts w:ascii="仿宋" w:hAnsi="仿宋" w:eastAsia="仿宋" w:cs="仿宋"/>
          <w:szCs w:val="21"/>
        </w:rPr>
      </w:pPr>
    </w:p>
    <w:p w14:paraId="1C75EC3E">
      <w:pPr>
        <w:pStyle w:val="40"/>
        <w:ind w:firstLine="562"/>
        <w:rPr>
          <w:rFonts w:ascii="宋体" w:hAnsi="宋体" w:cs="宋体"/>
          <w:sz w:val="28"/>
          <w:szCs w:val="28"/>
        </w:rPr>
      </w:pPr>
      <w:r>
        <w:rPr>
          <w:rFonts w:hint="eastAsia" w:ascii="宋体" w:hAnsi="宋体" w:cs="宋体"/>
          <w:b/>
          <w:sz w:val="28"/>
          <w:szCs w:val="28"/>
        </w:rPr>
        <w:t>（请响应人按照以下文件的要求格式、内容、顺序制作响应文件，并请编制目录及页码，否则可能将影响对响应文件的评价。）</w:t>
      </w:r>
    </w:p>
    <w:p w14:paraId="77E50B63">
      <w:pPr>
        <w:pStyle w:val="40"/>
        <w:spacing w:line="360" w:lineRule="auto"/>
        <w:ind w:firstLine="0" w:firstLineChars="0"/>
        <w:jc w:val="center"/>
        <w:rPr>
          <w:rFonts w:ascii="宋体" w:hAnsi="宋体" w:cs="宋体"/>
          <w:b/>
          <w:bCs/>
          <w:sz w:val="28"/>
          <w:szCs w:val="28"/>
        </w:rPr>
      </w:pPr>
      <w:r>
        <w:rPr>
          <w:rFonts w:hint="eastAsia" w:ascii="宋体" w:hAnsi="宋体" w:cs="宋体"/>
          <w:b/>
          <w:bCs/>
          <w:sz w:val="28"/>
          <w:szCs w:val="28"/>
        </w:rPr>
        <w:t>温馨提示</w:t>
      </w:r>
    </w:p>
    <w:p w14:paraId="074E45E5">
      <w:pPr>
        <w:spacing w:line="360" w:lineRule="auto"/>
        <w:rPr>
          <w:rFonts w:ascii="华文中宋" w:hAnsi="华文中宋" w:eastAsia="华文中宋" w:cs="华文中宋"/>
          <w:b/>
          <w:bCs/>
          <w:sz w:val="24"/>
        </w:rPr>
      </w:pPr>
      <w:r>
        <w:rPr>
          <w:rFonts w:hint="eastAsia" w:ascii="黑体" w:hAnsi="黑体" w:eastAsia="黑体" w:cs="黑体"/>
          <w:color w:val="000000"/>
          <w:sz w:val="24"/>
        </w:rPr>
        <w:t>（本提示内容非比选文件的组成部分，仅为善意提醒。如有不一致，以比选文件为准。）</w:t>
      </w:r>
    </w:p>
    <w:p w14:paraId="3AA1A4AD">
      <w:pPr>
        <w:pStyle w:val="40"/>
        <w:numPr>
          <w:ilvl w:val="0"/>
          <w:numId w:val="6"/>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响应人应仔细阅读比选文件中所有的事项、格式、条款和规范等，完整、真实、准确的填写比选文件中规定的所有内容。</w:t>
      </w:r>
    </w:p>
    <w:p w14:paraId="3BF2697B">
      <w:pPr>
        <w:pStyle w:val="40"/>
        <w:numPr>
          <w:ilvl w:val="0"/>
          <w:numId w:val="6"/>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按照比选文件的要求编制响应文件，对比选文件提出的实质性要求和条件做出响应。否则，其响应将被拒绝。</w:t>
      </w:r>
    </w:p>
    <w:p w14:paraId="04D0FBF2">
      <w:pPr>
        <w:pStyle w:val="40"/>
        <w:numPr>
          <w:ilvl w:val="0"/>
          <w:numId w:val="6"/>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凡关于比选文件的所有响应资料（包含但不限于：承诺函、声明函等各类函件，资质证书等证明资料复印件，项目具体实施方案等)，都必须盖上响应人公章。</w:t>
      </w:r>
    </w:p>
    <w:p w14:paraId="26F3182E">
      <w:pPr>
        <w:pStyle w:val="40"/>
        <w:numPr>
          <w:ilvl w:val="0"/>
          <w:numId w:val="6"/>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响应文件所附的相关资料复印件若模糊不清的，将影响其评审得分。</w:t>
      </w:r>
    </w:p>
    <w:p w14:paraId="0F39EE43">
      <w:pPr>
        <w:pStyle w:val="40"/>
        <w:numPr>
          <w:ilvl w:val="0"/>
          <w:numId w:val="6"/>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建议响应文件采用</w:t>
      </w:r>
      <w:r>
        <w:rPr>
          <w:rFonts w:hint="eastAsia" w:ascii="黑体" w:hAnsi="黑体" w:eastAsia="黑体" w:cs="黑体"/>
          <w:b/>
          <w:color w:val="000000"/>
          <w:sz w:val="24"/>
        </w:rPr>
        <w:t>双面印制</w:t>
      </w:r>
      <w:r>
        <w:rPr>
          <w:rFonts w:hint="eastAsia" w:ascii="黑体" w:hAnsi="黑体" w:eastAsia="黑体" w:cs="黑体"/>
          <w:color w:val="000000"/>
          <w:sz w:val="24"/>
        </w:rPr>
        <w:t>。</w:t>
      </w:r>
    </w:p>
    <w:p w14:paraId="08BCBACE">
      <w:pPr>
        <w:pStyle w:val="40"/>
        <w:numPr>
          <w:ilvl w:val="0"/>
          <w:numId w:val="6"/>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响应人必须对其响应文件所提供的全部资料的真实性承担法律责任，且无条件接受集中采购机构或采购人及政府采购监管部门等对其中任何资料进行核实的要求。</w:t>
      </w:r>
    </w:p>
    <w:p w14:paraId="5B6D2110">
      <w:pPr>
        <w:pStyle w:val="40"/>
        <w:numPr>
          <w:ilvl w:val="0"/>
          <w:numId w:val="6"/>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为了提高采购效率，节约社会交易成本与时间，已报名并获取了比选文件后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3005AC59">
      <w:pPr>
        <w:pStyle w:val="40"/>
        <w:ind w:firstLine="400"/>
      </w:pPr>
    </w:p>
    <w:p w14:paraId="7872571F">
      <w:pPr>
        <w:shd w:val="clear" w:color="auto" w:fill="FFFFFF"/>
        <w:ind w:firstLine="480"/>
        <w:rPr>
          <w:rFonts w:ascii="仿宋" w:hAnsi="仿宋" w:eastAsia="仿宋" w:cs="仿宋"/>
          <w:szCs w:val="21"/>
        </w:rPr>
      </w:pPr>
    </w:p>
    <w:p w14:paraId="52B7EE03">
      <w:pPr>
        <w:shd w:val="clear" w:color="auto" w:fill="FFFFFF"/>
        <w:ind w:firstLine="480"/>
        <w:rPr>
          <w:rFonts w:ascii="仿宋" w:hAnsi="仿宋" w:eastAsia="仿宋" w:cs="仿宋"/>
          <w:szCs w:val="21"/>
        </w:rPr>
      </w:pPr>
    </w:p>
    <w:p w14:paraId="5F5AC978">
      <w:pPr>
        <w:pStyle w:val="12"/>
        <w:shd w:val="clear" w:color="auto" w:fill="FFFFFF"/>
        <w:tabs>
          <w:tab w:val="left" w:pos="1260"/>
        </w:tabs>
        <w:ind w:firstLine="1019"/>
        <w:jc w:val="center"/>
        <w:rPr>
          <w:rFonts w:ascii="仿宋" w:hAnsi="仿宋" w:eastAsia="仿宋" w:cs="仿宋"/>
          <w:b/>
          <w:bCs/>
          <w:spacing w:val="100"/>
          <w:w w:val="110"/>
          <w:sz w:val="28"/>
          <w:szCs w:val="28"/>
        </w:rPr>
      </w:pPr>
      <w:r>
        <w:rPr>
          <w:rFonts w:hint="eastAsia" w:ascii="仿宋" w:hAnsi="仿宋" w:eastAsia="仿宋" w:cs="仿宋"/>
          <w:b/>
          <w:bCs/>
          <w:spacing w:val="100"/>
          <w:w w:val="110"/>
          <w:sz w:val="28"/>
          <w:szCs w:val="28"/>
        </w:rPr>
        <w:br w:type="page"/>
      </w:r>
    </w:p>
    <w:p w14:paraId="51F088E4">
      <w:pPr>
        <w:spacing w:line="360" w:lineRule="auto"/>
        <w:ind w:left="0" w:leftChars="0" w:firstLine="0" w:firstLineChars="0"/>
        <w:jc w:val="left"/>
        <w:rPr>
          <w:rFonts w:ascii="宋体" w:hAnsi="宋体"/>
          <w:b/>
          <w:sz w:val="28"/>
          <w:szCs w:val="28"/>
        </w:rPr>
      </w:pPr>
      <w:r>
        <w:rPr>
          <w:rFonts w:hint="eastAsia" w:ascii="宋体" w:hAnsi="宋体"/>
          <w:b/>
          <w:sz w:val="28"/>
          <w:szCs w:val="28"/>
        </w:rPr>
        <w:t>响应文件封面</w:t>
      </w:r>
      <w:r>
        <w:rPr>
          <w:rFonts w:hint="eastAsia" w:ascii="宋体" w:hAnsi="宋体" w:cs="宋体"/>
          <w:b/>
          <w:bCs/>
          <w:color w:val="000000"/>
          <w:kern w:val="0"/>
          <w:sz w:val="24"/>
          <w:lang w:bidi="ar"/>
        </w:rPr>
        <w:t>（非实质性格式）</w:t>
      </w:r>
    </w:p>
    <w:p w14:paraId="0D720232">
      <w:pPr>
        <w:spacing w:line="360" w:lineRule="auto"/>
        <w:ind w:firstLine="1687"/>
        <w:jc w:val="center"/>
        <w:rPr>
          <w:rFonts w:ascii="宋体" w:hAnsi="宋体"/>
          <w:b/>
          <w:sz w:val="84"/>
          <w:szCs w:val="84"/>
        </w:rPr>
      </w:pPr>
    </w:p>
    <w:p w14:paraId="406127A3">
      <w:pPr>
        <w:spacing w:line="360" w:lineRule="auto"/>
        <w:ind w:left="0" w:leftChars="0" w:firstLine="0" w:firstLineChars="0"/>
        <w:jc w:val="center"/>
        <w:rPr>
          <w:rFonts w:ascii="宋体" w:hAnsi="宋体"/>
          <w:b/>
          <w:sz w:val="52"/>
          <w:szCs w:val="32"/>
        </w:rPr>
      </w:pPr>
      <w:r>
        <w:rPr>
          <w:rFonts w:hint="eastAsia" w:ascii="宋体" w:hAnsi="宋体"/>
          <w:b/>
          <w:sz w:val="52"/>
          <w:szCs w:val="52"/>
        </w:rPr>
        <w:t>响 应 文 件</w:t>
      </w:r>
    </w:p>
    <w:p w14:paraId="4CB87411">
      <w:pPr>
        <w:pStyle w:val="12"/>
        <w:spacing w:line="360" w:lineRule="auto"/>
        <w:ind w:left="0" w:leftChars="0" w:firstLine="0" w:firstLineChars="0"/>
        <w:jc w:val="center"/>
        <w:rPr>
          <w:rFonts w:hAnsi="宋体" w:cs="宋体"/>
          <w:b/>
          <w:sz w:val="32"/>
          <w:szCs w:val="32"/>
        </w:rPr>
      </w:pPr>
      <w:r>
        <w:rPr>
          <w:rFonts w:hint="eastAsia" w:hAnsi="宋体" w:cs="宋体"/>
          <w:b/>
          <w:sz w:val="32"/>
          <w:szCs w:val="32"/>
        </w:rPr>
        <w:t>(正本</w:t>
      </w:r>
      <w:r>
        <w:rPr>
          <w:rFonts w:hint="eastAsia" w:hAnsi="宋体" w:cs="SimSun-Identity-H"/>
          <w:kern w:val="0"/>
          <w:sz w:val="24"/>
        </w:rPr>
        <w:t>□</w:t>
      </w:r>
      <w:r>
        <w:rPr>
          <w:rFonts w:hint="eastAsia" w:hAnsi="宋体" w:cs="宋体"/>
          <w:b/>
          <w:sz w:val="32"/>
          <w:szCs w:val="32"/>
        </w:rPr>
        <w:t>/副本</w:t>
      </w:r>
      <w:r>
        <w:rPr>
          <w:rFonts w:hint="eastAsia" w:hAnsi="宋体" w:cs="SimSun-Identity-H"/>
          <w:kern w:val="0"/>
          <w:sz w:val="24"/>
        </w:rPr>
        <w:t>□</w:t>
      </w:r>
      <w:r>
        <w:rPr>
          <w:rFonts w:hint="eastAsia" w:hAnsi="宋体" w:cs="宋体"/>
          <w:b/>
          <w:sz w:val="32"/>
          <w:szCs w:val="32"/>
        </w:rPr>
        <w:t>）</w:t>
      </w:r>
    </w:p>
    <w:p w14:paraId="749AD646">
      <w:pPr>
        <w:pStyle w:val="12"/>
        <w:spacing w:line="360" w:lineRule="auto"/>
        <w:ind w:firstLine="643" w:firstLineChars="200"/>
        <w:jc w:val="center"/>
        <w:rPr>
          <w:rFonts w:hAnsi="宋体" w:cs="宋体"/>
          <w:b/>
          <w:sz w:val="32"/>
          <w:szCs w:val="32"/>
        </w:rPr>
      </w:pPr>
    </w:p>
    <w:p w14:paraId="11D4EB9C">
      <w:pPr>
        <w:pStyle w:val="12"/>
        <w:spacing w:line="360" w:lineRule="auto"/>
        <w:ind w:firstLine="1928" w:firstLineChars="600"/>
        <w:jc w:val="left"/>
        <w:rPr>
          <w:rFonts w:hAnsi="宋体" w:cs="宋体"/>
          <w:b/>
          <w:sz w:val="32"/>
          <w:szCs w:val="32"/>
        </w:rPr>
      </w:pPr>
    </w:p>
    <w:p w14:paraId="5CDD09A5">
      <w:pPr>
        <w:pStyle w:val="12"/>
        <w:spacing w:line="360" w:lineRule="auto"/>
        <w:ind w:firstLine="1263" w:firstLineChars="393"/>
        <w:jc w:val="left"/>
        <w:rPr>
          <w:rFonts w:hAnsi="宋体" w:cs="宋体"/>
          <w:b/>
          <w:sz w:val="32"/>
          <w:szCs w:val="32"/>
          <w:u w:val="single"/>
        </w:rPr>
      </w:pPr>
      <w:r>
        <w:rPr>
          <w:rFonts w:hint="eastAsia" w:hAnsi="宋体" w:cs="宋体"/>
          <w:b/>
          <w:sz w:val="32"/>
          <w:szCs w:val="32"/>
        </w:rPr>
        <w:t>项目名称：</w:t>
      </w:r>
      <w:r>
        <w:rPr>
          <w:rFonts w:hint="eastAsia" w:hAnsi="宋体" w:cs="宋体"/>
          <w:b/>
          <w:sz w:val="32"/>
          <w:szCs w:val="32"/>
          <w:u w:val="single"/>
        </w:rPr>
        <w:t xml:space="preserve">                              </w:t>
      </w:r>
    </w:p>
    <w:p w14:paraId="7909978D">
      <w:pPr>
        <w:pStyle w:val="12"/>
        <w:spacing w:line="360" w:lineRule="auto"/>
        <w:ind w:firstLine="1263" w:firstLineChars="393"/>
        <w:jc w:val="left"/>
        <w:rPr>
          <w:rFonts w:hAnsi="宋体" w:cs="宋体"/>
          <w:b/>
          <w:sz w:val="32"/>
          <w:szCs w:val="32"/>
        </w:rPr>
      </w:pPr>
      <w:r>
        <w:rPr>
          <w:rFonts w:hint="eastAsia" w:hAnsi="宋体" w:cs="宋体"/>
          <w:b/>
          <w:sz w:val="32"/>
          <w:szCs w:val="32"/>
        </w:rPr>
        <w:t>项目编号：</w:t>
      </w:r>
      <w:r>
        <w:rPr>
          <w:rFonts w:hint="eastAsia" w:hAnsi="宋体" w:cs="宋体"/>
          <w:b/>
          <w:sz w:val="32"/>
          <w:szCs w:val="32"/>
          <w:u w:val="single"/>
        </w:rPr>
        <w:t xml:space="preserve">                              </w:t>
      </w:r>
    </w:p>
    <w:p w14:paraId="251311A2">
      <w:pPr>
        <w:pStyle w:val="12"/>
        <w:spacing w:line="360" w:lineRule="auto"/>
        <w:ind w:firstLine="643" w:firstLineChars="200"/>
        <w:jc w:val="center"/>
        <w:rPr>
          <w:rFonts w:hAnsi="宋体" w:cs="宋体"/>
          <w:b/>
          <w:sz w:val="32"/>
          <w:szCs w:val="32"/>
        </w:rPr>
      </w:pPr>
    </w:p>
    <w:p w14:paraId="1FD578AC">
      <w:pPr>
        <w:pStyle w:val="12"/>
        <w:spacing w:line="360" w:lineRule="auto"/>
        <w:ind w:firstLine="643" w:firstLineChars="200"/>
        <w:jc w:val="center"/>
        <w:rPr>
          <w:rFonts w:hAnsi="宋体" w:cs="宋体"/>
          <w:b/>
          <w:sz w:val="32"/>
          <w:szCs w:val="32"/>
        </w:rPr>
      </w:pPr>
    </w:p>
    <w:p w14:paraId="68DD56DC">
      <w:pPr>
        <w:pStyle w:val="12"/>
        <w:spacing w:line="360" w:lineRule="auto"/>
        <w:ind w:firstLine="643" w:firstLineChars="200"/>
        <w:jc w:val="center"/>
        <w:rPr>
          <w:rFonts w:hAnsi="宋体" w:cs="宋体"/>
          <w:b/>
          <w:sz w:val="32"/>
          <w:szCs w:val="32"/>
        </w:rPr>
      </w:pPr>
    </w:p>
    <w:p w14:paraId="43C125E3">
      <w:pPr>
        <w:pStyle w:val="12"/>
        <w:spacing w:line="360" w:lineRule="auto"/>
        <w:ind w:firstLine="643" w:firstLineChars="200"/>
        <w:jc w:val="center"/>
        <w:rPr>
          <w:rFonts w:hAnsi="宋体" w:cs="宋体"/>
          <w:b/>
          <w:sz w:val="32"/>
          <w:szCs w:val="32"/>
        </w:rPr>
      </w:pPr>
    </w:p>
    <w:p w14:paraId="49F76A82">
      <w:pPr>
        <w:pStyle w:val="12"/>
        <w:spacing w:line="360" w:lineRule="auto"/>
        <w:ind w:firstLine="643" w:firstLineChars="200"/>
        <w:jc w:val="center"/>
        <w:rPr>
          <w:rFonts w:hAnsi="宋体" w:cs="宋体"/>
          <w:b/>
          <w:sz w:val="32"/>
          <w:szCs w:val="32"/>
        </w:rPr>
      </w:pPr>
    </w:p>
    <w:p w14:paraId="1CDE9B9D">
      <w:pPr>
        <w:pStyle w:val="12"/>
        <w:spacing w:line="360" w:lineRule="auto"/>
        <w:ind w:firstLine="1265" w:firstLineChars="450"/>
        <w:rPr>
          <w:rFonts w:hAnsi="宋体" w:cs="宋体"/>
          <w:b/>
          <w:sz w:val="28"/>
          <w:szCs w:val="28"/>
          <w:u w:val="single"/>
        </w:rPr>
      </w:pPr>
      <w:r>
        <w:rPr>
          <w:rFonts w:hint="eastAsia" w:hAnsi="宋体" w:cs="宋体"/>
          <w:b/>
          <w:sz w:val="28"/>
          <w:szCs w:val="28"/>
        </w:rPr>
        <w:t>法定代表人</w:t>
      </w:r>
      <w:r>
        <w:rPr>
          <w:rFonts w:hint="eastAsia" w:hAnsi="宋体" w:cs="宋体"/>
          <w:b/>
          <w:sz w:val="28"/>
          <w:szCs w:val="28"/>
          <w:lang w:val="en-US" w:eastAsia="zh-CN"/>
        </w:rPr>
        <w:t>/负责人</w:t>
      </w:r>
      <w:r>
        <w:rPr>
          <w:rFonts w:hint="eastAsia" w:hAnsi="宋体" w:cs="宋体"/>
          <w:b/>
          <w:sz w:val="28"/>
          <w:szCs w:val="28"/>
        </w:rPr>
        <w:t>或授权代表</w:t>
      </w:r>
      <w:r>
        <w:rPr>
          <w:rFonts w:hint="eastAsia" w:hAnsi="宋体" w:cs="宋体"/>
          <w:b/>
          <w:sz w:val="22"/>
          <w:szCs w:val="22"/>
        </w:rPr>
        <w:t>（签字）</w:t>
      </w:r>
      <w:r>
        <w:rPr>
          <w:rFonts w:hint="eastAsia" w:hAnsi="宋体" w:cs="宋体"/>
          <w:b/>
          <w:sz w:val="28"/>
          <w:szCs w:val="28"/>
        </w:rPr>
        <w:t>：</w:t>
      </w:r>
      <w:r>
        <w:rPr>
          <w:rFonts w:hint="eastAsia" w:hAnsi="宋体" w:cs="宋体"/>
          <w:b/>
          <w:sz w:val="28"/>
          <w:szCs w:val="28"/>
          <w:u w:val="single"/>
        </w:rPr>
        <w:t xml:space="preserve">       </w:t>
      </w:r>
      <w:r>
        <w:rPr>
          <w:rFonts w:hint="eastAsia" w:hAnsi="宋体" w:cs="宋体"/>
          <w:b/>
          <w:sz w:val="28"/>
          <w:szCs w:val="28"/>
          <w:u w:val="single"/>
          <w:lang w:val="en-US" w:eastAsia="zh-CN"/>
        </w:rPr>
        <w:t xml:space="preserve"> </w:t>
      </w:r>
      <w:r>
        <w:rPr>
          <w:rFonts w:hint="eastAsia" w:hAnsi="宋体" w:cs="宋体"/>
          <w:b/>
          <w:sz w:val="28"/>
          <w:szCs w:val="28"/>
          <w:u w:val="single"/>
        </w:rPr>
        <w:t xml:space="preserve">   </w:t>
      </w:r>
    </w:p>
    <w:p w14:paraId="0D16ACF3">
      <w:pPr>
        <w:pStyle w:val="12"/>
        <w:spacing w:line="360" w:lineRule="auto"/>
        <w:ind w:firstLine="1265" w:firstLineChars="450"/>
        <w:rPr>
          <w:rFonts w:hAnsi="宋体" w:cs="宋体"/>
          <w:b/>
          <w:sz w:val="28"/>
          <w:szCs w:val="28"/>
          <w:u w:val="single"/>
        </w:rPr>
      </w:pPr>
      <w:r>
        <w:rPr>
          <w:rFonts w:hint="eastAsia" w:hAnsi="宋体" w:cs="宋体"/>
          <w:b/>
          <w:sz w:val="28"/>
          <w:szCs w:val="28"/>
        </w:rPr>
        <w:t>供应商名称</w:t>
      </w:r>
      <w:r>
        <w:rPr>
          <w:rFonts w:hint="eastAsia" w:hAnsi="宋体" w:cs="宋体"/>
          <w:b/>
          <w:sz w:val="22"/>
          <w:szCs w:val="22"/>
        </w:rPr>
        <w:t>（盖章）</w:t>
      </w:r>
      <w:r>
        <w:rPr>
          <w:rFonts w:hint="eastAsia" w:hAnsi="宋体" w:cs="宋体"/>
          <w:b/>
          <w:sz w:val="28"/>
          <w:szCs w:val="28"/>
        </w:rPr>
        <w:t>：</w:t>
      </w:r>
      <w:r>
        <w:rPr>
          <w:rFonts w:hint="eastAsia" w:hAnsi="宋体" w:cs="宋体"/>
          <w:b/>
          <w:sz w:val="28"/>
          <w:szCs w:val="28"/>
          <w:u w:val="single"/>
        </w:rPr>
        <w:t xml:space="preserve">                            </w:t>
      </w:r>
    </w:p>
    <w:p w14:paraId="19699A58">
      <w:pPr>
        <w:pStyle w:val="12"/>
        <w:spacing w:line="360" w:lineRule="auto"/>
        <w:ind w:firstLine="1265" w:firstLineChars="450"/>
        <w:rPr>
          <w:rFonts w:hAnsi="宋体" w:cs="宋体"/>
          <w:b/>
          <w:sz w:val="28"/>
          <w:szCs w:val="28"/>
          <w:u w:val="single"/>
        </w:rPr>
      </w:pPr>
      <w:r>
        <w:rPr>
          <w:rFonts w:hint="eastAsia" w:hAnsi="宋体" w:cs="宋体"/>
          <w:b/>
          <w:sz w:val="28"/>
          <w:szCs w:val="28"/>
        </w:rPr>
        <w:t>联系方式：</w:t>
      </w:r>
      <w:r>
        <w:rPr>
          <w:rFonts w:hint="eastAsia" w:hAnsi="宋体" w:cs="宋体"/>
          <w:b/>
          <w:sz w:val="28"/>
          <w:szCs w:val="28"/>
          <w:u w:val="single"/>
        </w:rPr>
        <w:t xml:space="preserve">                                    </w:t>
      </w:r>
    </w:p>
    <w:p w14:paraId="11BEBCC1">
      <w:pPr>
        <w:pStyle w:val="12"/>
        <w:spacing w:line="360" w:lineRule="auto"/>
        <w:ind w:firstLine="1265" w:firstLineChars="450"/>
        <w:rPr>
          <w:rFonts w:cs="宋体"/>
          <w:b/>
          <w:sz w:val="32"/>
          <w:szCs w:val="32"/>
          <w:u w:val="single"/>
        </w:rPr>
      </w:pPr>
      <w:r>
        <w:rPr>
          <w:rFonts w:hint="eastAsia" w:hAnsi="宋体" w:cs="宋体"/>
          <w:b/>
          <w:sz w:val="28"/>
          <w:szCs w:val="28"/>
        </w:rPr>
        <w:t>日    期：</w:t>
      </w:r>
      <w:r>
        <w:rPr>
          <w:rFonts w:hint="eastAsia" w:hAnsi="宋体" w:cs="宋体"/>
          <w:b/>
          <w:sz w:val="28"/>
          <w:szCs w:val="28"/>
          <w:u w:val="single"/>
        </w:rPr>
        <w:t xml:space="preserve">                                    </w:t>
      </w:r>
    </w:p>
    <w:p w14:paraId="2E46055B">
      <w:pPr>
        <w:pStyle w:val="40"/>
        <w:ind w:firstLine="0" w:firstLineChars="0"/>
      </w:pPr>
    </w:p>
    <w:p w14:paraId="1258A6F9">
      <w:pPr>
        <w:pStyle w:val="40"/>
        <w:ind w:firstLine="400"/>
      </w:pPr>
    </w:p>
    <w:p w14:paraId="35320F6F">
      <w:pPr>
        <w:pStyle w:val="12"/>
        <w:shd w:val="clear" w:color="auto" w:fill="FFFFFF"/>
        <w:spacing w:line="360" w:lineRule="auto"/>
        <w:ind w:firstLine="630" w:firstLineChars="300"/>
        <w:rPr>
          <w:rFonts w:ascii="仿宋" w:hAnsi="仿宋" w:eastAsia="仿宋" w:cs="仿宋"/>
          <w:bCs/>
          <w:sz w:val="21"/>
        </w:rPr>
      </w:pPr>
    </w:p>
    <w:p w14:paraId="778A87C3">
      <w:pPr>
        <w:pStyle w:val="12"/>
        <w:shd w:val="clear" w:color="auto" w:fill="FFFFFF"/>
        <w:spacing w:line="360" w:lineRule="auto"/>
        <w:ind w:firstLine="630" w:firstLineChars="300"/>
        <w:rPr>
          <w:rFonts w:ascii="仿宋" w:hAnsi="仿宋" w:eastAsia="仿宋" w:cs="仿宋"/>
          <w:bCs/>
          <w:sz w:val="21"/>
        </w:rPr>
      </w:pPr>
    </w:p>
    <w:p w14:paraId="2F661B6B">
      <w:pPr>
        <w:pStyle w:val="12"/>
        <w:shd w:val="clear" w:color="auto" w:fill="FFFFFF"/>
        <w:spacing w:line="360" w:lineRule="auto"/>
        <w:ind w:firstLine="420"/>
        <w:rPr>
          <w:rFonts w:ascii="仿宋" w:hAnsi="仿宋" w:eastAsia="仿宋" w:cs="仿宋"/>
          <w:bCs/>
          <w:sz w:val="21"/>
        </w:rPr>
      </w:pPr>
    </w:p>
    <w:p w14:paraId="02713070">
      <w:pPr>
        <w:pStyle w:val="3"/>
        <w:pageBreakBefore/>
        <w:spacing w:before="156"/>
        <w:ind w:left="0" w:leftChars="0" w:firstLine="0" w:firstLineChars="0"/>
        <w:jc w:val="center"/>
        <w:rPr>
          <w:rFonts w:ascii="Calibri" w:hAnsi="Calibri" w:eastAsia="宋体" w:cs="宋体"/>
          <w:sz w:val="24"/>
        </w:rPr>
      </w:pPr>
      <w:bookmarkStart w:id="117" w:name="_Toc97049462"/>
      <w:r>
        <w:rPr>
          <w:rFonts w:hint="eastAsia" w:ascii="黑体" w:hAnsi="黑体" w:cs="黑体"/>
          <w:sz w:val="36"/>
          <w:szCs w:val="36"/>
        </w:rPr>
        <w:t>响应文件目录</w:t>
      </w:r>
      <w:bookmarkEnd w:id="117"/>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3AA3A883">
      <w:pPr>
        <w:widowControl/>
        <w:ind w:firstLine="480"/>
        <w:jc w:val="left"/>
      </w:pPr>
    </w:p>
    <w:p w14:paraId="32BCBC1B">
      <w:pPr>
        <w:shd w:val="clear" w:color="auto" w:fill="FFFFFF"/>
        <w:spacing w:line="360" w:lineRule="auto"/>
        <w:rPr>
          <w:rFonts w:ascii="宋体" w:hAnsi="宋体" w:cs="宋体"/>
          <w:sz w:val="24"/>
          <w:szCs w:val="36"/>
        </w:rPr>
      </w:pPr>
      <w:r>
        <w:rPr>
          <w:rFonts w:hint="eastAsia" w:ascii="宋体" w:hAnsi="宋体" w:cs="宋体"/>
          <w:sz w:val="24"/>
          <w:szCs w:val="36"/>
        </w:rPr>
        <w:t>一、  报价表………………………………………………………………第（  ）页</w:t>
      </w:r>
    </w:p>
    <w:p w14:paraId="143204F4">
      <w:pPr>
        <w:pStyle w:val="40"/>
        <w:spacing w:line="360" w:lineRule="auto"/>
        <w:ind w:firstLine="0" w:firstLineChars="0"/>
        <w:rPr>
          <w:rFonts w:ascii="宋体" w:hAnsi="宋体" w:cs="宋体"/>
          <w:sz w:val="24"/>
          <w:szCs w:val="36"/>
        </w:rPr>
      </w:pPr>
      <w:r>
        <w:rPr>
          <w:rFonts w:hint="eastAsia" w:ascii="宋体" w:hAnsi="宋体" w:cs="宋体"/>
          <w:sz w:val="24"/>
          <w:szCs w:val="36"/>
        </w:rPr>
        <w:t>（一）报价一览表…………………………………………………………第（  ）页</w:t>
      </w:r>
    </w:p>
    <w:p w14:paraId="165EF36D">
      <w:pPr>
        <w:pStyle w:val="40"/>
        <w:spacing w:line="360" w:lineRule="auto"/>
        <w:ind w:firstLine="0" w:firstLineChars="0"/>
        <w:rPr>
          <w:rFonts w:ascii="宋体" w:hAnsi="宋体" w:cs="宋体"/>
          <w:sz w:val="24"/>
          <w:szCs w:val="36"/>
        </w:rPr>
      </w:pPr>
      <w:r>
        <w:rPr>
          <w:rFonts w:hint="eastAsia" w:ascii="宋体" w:hAnsi="宋体" w:cs="宋体"/>
          <w:sz w:val="24"/>
          <w:szCs w:val="36"/>
        </w:rPr>
        <w:t>（二）报价清单表…………………………………………………………第（  ）页</w:t>
      </w:r>
    </w:p>
    <w:p w14:paraId="0924BAEF">
      <w:pPr>
        <w:shd w:val="clear" w:color="auto" w:fill="FFFFFF"/>
        <w:spacing w:line="360" w:lineRule="auto"/>
        <w:rPr>
          <w:rFonts w:ascii="宋体" w:hAnsi="宋体" w:cs="宋体"/>
          <w:sz w:val="24"/>
          <w:szCs w:val="36"/>
        </w:rPr>
      </w:pPr>
      <w:r>
        <w:fldChar w:fldCharType="begin"/>
      </w:r>
      <w:r>
        <w:instrText xml:space="preserve"> HYPERLINK "http://192.168.70.199/seeyon/office/cache/20190929/-1981683210483646217/-1981683210483646217.html?rnd=94104.10036287415" </w:instrText>
      </w:r>
      <w:r>
        <w:fldChar w:fldCharType="separate"/>
      </w:r>
      <w:r>
        <w:rPr>
          <w:rFonts w:hint="eastAsia" w:cs="宋体"/>
          <w:szCs w:val="36"/>
        </w:rPr>
        <w:t xml:space="preserve">二、  </w:t>
      </w:r>
      <w:r>
        <w:rPr>
          <w:rFonts w:hint="eastAsia" w:cs="宋体"/>
          <w:szCs w:val="36"/>
        </w:rPr>
        <w:fldChar w:fldCharType="end"/>
      </w:r>
      <w:r>
        <w:rPr>
          <w:rFonts w:hint="eastAsia" w:ascii="宋体" w:hAnsi="宋体" w:cs="宋体"/>
          <w:sz w:val="24"/>
          <w:szCs w:val="36"/>
        </w:rPr>
        <w:t>资格审查 ……………………………………………………………第（  ）页</w:t>
      </w:r>
    </w:p>
    <w:p w14:paraId="671D77BE">
      <w:pPr>
        <w:pStyle w:val="40"/>
        <w:spacing w:line="360" w:lineRule="auto"/>
        <w:ind w:firstLine="0" w:firstLineChars="0"/>
        <w:rPr>
          <w:rFonts w:ascii="宋体" w:hAnsi="宋体" w:cs="宋体"/>
          <w:sz w:val="24"/>
          <w:szCs w:val="36"/>
        </w:rPr>
      </w:pPr>
      <w:r>
        <w:rPr>
          <w:rFonts w:hint="eastAsia" w:ascii="宋体" w:hAnsi="宋体" w:cs="宋体"/>
          <w:sz w:val="24"/>
          <w:szCs w:val="36"/>
        </w:rPr>
        <w:t>（一）资格自查表…………………………………………………………第（  ）页</w:t>
      </w:r>
    </w:p>
    <w:p w14:paraId="5D6B10CC">
      <w:pPr>
        <w:pStyle w:val="40"/>
        <w:spacing w:line="360" w:lineRule="auto"/>
        <w:ind w:firstLine="0" w:firstLineChars="0"/>
      </w:pPr>
      <w:r>
        <w:rPr>
          <w:rFonts w:hint="eastAsia" w:ascii="宋体" w:hAnsi="宋体" w:cs="宋体"/>
          <w:sz w:val="24"/>
          <w:szCs w:val="36"/>
        </w:rPr>
        <w:t>（二）资格审查证明资料…………………………………………………第（  ）页</w:t>
      </w:r>
    </w:p>
    <w:p w14:paraId="15203401">
      <w:pPr>
        <w:shd w:val="clear" w:color="auto" w:fill="FFFFFF"/>
        <w:spacing w:line="360" w:lineRule="auto"/>
        <w:rPr>
          <w:rFonts w:ascii="宋体" w:hAnsi="宋体" w:cs="宋体"/>
          <w:sz w:val="24"/>
          <w:szCs w:val="36"/>
        </w:rPr>
      </w:pPr>
      <w:r>
        <w:rPr>
          <w:rFonts w:hint="eastAsia" w:ascii="宋体" w:hAnsi="宋体" w:cs="宋体"/>
          <w:sz w:val="24"/>
          <w:szCs w:val="36"/>
        </w:rPr>
        <w:t>三、  符合性审查…………………………………………………………第（  ）页</w:t>
      </w:r>
    </w:p>
    <w:p w14:paraId="6A09D39D">
      <w:pPr>
        <w:pStyle w:val="40"/>
        <w:spacing w:line="360" w:lineRule="auto"/>
        <w:ind w:firstLine="0" w:firstLineChars="0"/>
        <w:rPr>
          <w:rFonts w:ascii="宋体" w:hAnsi="宋体" w:cs="宋体"/>
          <w:sz w:val="24"/>
          <w:szCs w:val="36"/>
        </w:rPr>
      </w:pPr>
      <w:r>
        <w:rPr>
          <w:rFonts w:hint="eastAsia" w:ascii="宋体" w:hAnsi="宋体" w:cs="宋体"/>
          <w:sz w:val="24"/>
          <w:szCs w:val="36"/>
        </w:rPr>
        <w:t>（一）符合性自查表………………………………………………………第（  ）页</w:t>
      </w:r>
    </w:p>
    <w:p w14:paraId="1865B406">
      <w:pPr>
        <w:pStyle w:val="40"/>
        <w:spacing w:line="360" w:lineRule="auto"/>
        <w:ind w:firstLine="0" w:firstLineChars="0"/>
        <w:rPr>
          <w:rFonts w:ascii="宋体" w:hAnsi="宋体" w:cs="宋体"/>
          <w:sz w:val="24"/>
          <w:szCs w:val="36"/>
        </w:rPr>
      </w:pPr>
      <w:r>
        <w:rPr>
          <w:rFonts w:hint="eastAsia" w:ascii="宋体" w:hAnsi="宋体" w:cs="宋体"/>
          <w:sz w:val="24"/>
          <w:szCs w:val="36"/>
        </w:rPr>
        <w:t>（二）符合性审查证明资料………………………………………………第（  ）页</w:t>
      </w:r>
    </w:p>
    <w:p w14:paraId="037D0DB5">
      <w:pPr>
        <w:shd w:val="clear" w:color="auto" w:fill="FFFFFF"/>
        <w:spacing w:line="360" w:lineRule="auto"/>
        <w:rPr>
          <w:rFonts w:ascii="宋体" w:hAnsi="宋体" w:cs="宋体"/>
          <w:sz w:val="24"/>
          <w:szCs w:val="36"/>
        </w:rPr>
      </w:pPr>
      <w:r>
        <w:rPr>
          <w:rFonts w:hint="eastAsia" w:ascii="宋体" w:hAnsi="宋体" w:cs="宋体"/>
          <w:sz w:val="24"/>
          <w:szCs w:val="36"/>
        </w:rPr>
        <w:t>四、  商务评审……………………………………………………………第（  ）页</w:t>
      </w:r>
    </w:p>
    <w:p w14:paraId="474ABBF3">
      <w:pPr>
        <w:pStyle w:val="40"/>
        <w:spacing w:line="360" w:lineRule="auto"/>
        <w:ind w:firstLine="0" w:firstLineChars="0"/>
        <w:rPr>
          <w:rFonts w:ascii="宋体" w:hAnsi="宋体" w:cs="宋体"/>
          <w:sz w:val="24"/>
          <w:szCs w:val="36"/>
        </w:rPr>
      </w:pPr>
      <w:r>
        <w:rPr>
          <w:rFonts w:hint="eastAsia" w:ascii="宋体" w:hAnsi="宋体" w:cs="宋体"/>
          <w:sz w:val="24"/>
          <w:szCs w:val="36"/>
        </w:rPr>
        <w:t>（一）商务评审自查表……………………………………………………第（  ）页</w:t>
      </w:r>
    </w:p>
    <w:p w14:paraId="28693DC9">
      <w:pPr>
        <w:pStyle w:val="40"/>
        <w:spacing w:line="360" w:lineRule="auto"/>
        <w:ind w:firstLine="0" w:firstLineChars="0"/>
      </w:pPr>
      <w:r>
        <w:rPr>
          <w:rFonts w:hint="eastAsia" w:ascii="宋体" w:hAnsi="宋体" w:cs="宋体"/>
          <w:sz w:val="24"/>
          <w:szCs w:val="36"/>
        </w:rPr>
        <w:t>（二）商务评审证明资料…………………………………………………第（  ）页</w:t>
      </w:r>
    </w:p>
    <w:p w14:paraId="5EE386BB">
      <w:pPr>
        <w:shd w:val="clear" w:color="auto" w:fill="FFFFFF"/>
        <w:spacing w:line="360" w:lineRule="auto"/>
        <w:rPr>
          <w:rFonts w:ascii="宋体" w:hAnsi="宋体" w:cs="宋体"/>
          <w:sz w:val="24"/>
          <w:szCs w:val="36"/>
        </w:rPr>
      </w:pPr>
      <w:r>
        <w:rPr>
          <w:rFonts w:hint="eastAsia" w:ascii="宋体" w:hAnsi="宋体" w:cs="宋体"/>
          <w:sz w:val="24"/>
          <w:szCs w:val="36"/>
        </w:rPr>
        <w:t>五、  技术评审……………………………………………………………第（  ）页</w:t>
      </w:r>
    </w:p>
    <w:p w14:paraId="26099CE7">
      <w:pPr>
        <w:pStyle w:val="40"/>
        <w:spacing w:line="360" w:lineRule="auto"/>
        <w:ind w:firstLine="0" w:firstLineChars="0"/>
        <w:rPr>
          <w:rFonts w:ascii="宋体" w:hAnsi="宋体" w:cs="宋体"/>
          <w:sz w:val="24"/>
          <w:szCs w:val="36"/>
        </w:rPr>
      </w:pPr>
      <w:r>
        <w:rPr>
          <w:rFonts w:hint="eastAsia" w:ascii="宋体" w:hAnsi="宋体" w:cs="宋体"/>
          <w:sz w:val="24"/>
          <w:szCs w:val="36"/>
        </w:rPr>
        <w:t>（一）技术评审自查表……………………………………………………第（  ）页</w:t>
      </w:r>
    </w:p>
    <w:p w14:paraId="1CA70749">
      <w:pPr>
        <w:pStyle w:val="40"/>
        <w:spacing w:line="360" w:lineRule="auto"/>
        <w:ind w:firstLine="0" w:firstLineChars="0"/>
        <w:rPr>
          <w:rFonts w:ascii="宋体" w:hAnsi="宋体" w:cs="宋体"/>
          <w:sz w:val="24"/>
          <w:szCs w:val="36"/>
        </w:rPr>
      </w:pPr>
      <w:r>
        <w:rPr>
          <w:rFonts w:hint="eastAsia" w:ascii="宋体" w:hAnsi="宋体" w:cs="宋体"/>
          <w:sz w:val="24"/>
          <w:szCs w:val="36"/>
        </w:rPr>
        <w:t>（二）技术评审证明资料…………………………………………………第（  ）页</w:t>
      </w:r>
    </w:p>
    <w:p w14:paraId="03146F2A">
      <w:pPr>
        <w:pStyle w:val="40"/>
        <w:ind w:firstLine="0" w:firstLineChars="0"/>
        <w:jc w:val="left"/>
        <w:rPr>
          <w:rFonts w:ascii="黑体" w:hAnsi="黑体" w:eastAsia="黑体" w:cs="黑体"/>
          <w:b/>
          <w:bCs/>
          <w:sz w:val="40"/>
          <w:szCs w:val="40"/>
        </w:rPr>
      </w:pPr>
    </w:p>
    <w:p w14:paraId="008DAA6F">
      <w:pPr>
        <w:pStyle w:val="40"/>
        <w:spacing w:line="360" w:lineRule="auto"/>
        <w:ind w:firstLine="0" w:firstLineChars="0"/>
        <w:rPr>
          <w:rFonts w:ascii="宋体" w:hAnsi="宋体" w:cs="宋体"/>
          <w:sz w:val="24"/>
          <w:szCs w:val="36"/>
        </w:rPr>
      </w:pPr>
    </w:p>
    <w:p w14:paraId="6B42828D">
      <w:pPr>
        <w:shd w:val="clear" w:color="auto" w:fill="FFFFFF"/>
        <w:spacing w:line="360" w:lineRule="auto"/>
        <w:rPr>
          <w:rFonts w:ascii="宋体" w:hAnsi="宋体" w:cs="宋体"/>
          <w:sz w:val="24"/>
          <w:szCs w:val="36"/>
        </w:rPr>
      </w:pPr>
    </w:p>
    <w:p w14:paraId="7B0EDB78">
      <w:pPr>
        <w:pStyle w:val="40"/>
        <w:ind w:firstLine="0" w:firstLineChars="0"/>
      </w:pPr>
    </w:p>
    <w:p w14:paraId="68E5DAE4">
      <w:pPr>
        <w:pStyle w:val="40"/>
        <w:ind w:firstLine="0" w:firstLineChars="0"/>
        <w:jc w:val="center"/>
        <w:rPr>
          <w:rFonts w:ascii="宋体" w:hAnsi="宋体" w:cs="宋体"/>
          <w:color w:val="FF0000"/>
          <w:sz w:val="24"/>
        </w:rPr>
      </w:pPr>
      <w:r>
        <w:rPr>
          <w:rFonts w:hint="eastAsia" w:ascii="宋体" w:hAnsi="宋体" w:cs="宋体"/>
          <w:color w:val="FF0000"/>
          <w:sz w:val="24"/>
        </w:rPr>
        <w:t>（电子文件密码：</w:t>
      </w:r>
      <w:r>
        <w:rPr>
          <w:rFonts w:hint="eastAsia" w:ascii="宋体" w:hAnsi="宋体" w:cs="宋体"/>
          <w:bCs/>
          <w:color w:val="FF0000"/>
          <w:sz w:val="24"/>
        </w:rPr>
        <w:t>******</w:t>
      </w:r>
      <w:r>
        <w:rPr>
          <w:rFonts w:hint="eastAsia" w:ascii="宋体" w:hAnsi="宋体" w:cs="宋体"/>
          <w:color w:val="FF0000"/>
          <w:sz w:val="24"/>
        </w:rPr>
        <w:t>）</w:t>
      </w:r>
    </w:p>
    <w:p w14:paraId="6B17FFFD">
      <w:pPr>
        <w:pStyle w:val="40"/>
        <w:ind w:firstLine="0" w:firstLineChars="0"/>
        <w:rPr>
          <w:rFonts w:ascii="宋体" w:hAnsi="宋体" w:cs="宋体"/>
          <w:sz w:val="24"/>
        </w:rPr>
      </w:pPr>
    </w:p>
    <w:p w14:paraId="7B9D64EC">
      <w:pPr>
        <w:pStyle w:val="40"/>
        <w:ind w:firstLine="0" w:firstLineChars="0"/>
        <w:rPr>
          <w:rFonts w:ascii="宋体" w:hAnsi="宋体" w:cs="宋体"/>
          <w:sz w:val="24"/>
        </w:rPr>
      </w:pPr>
    </w:p>
    <w:p w14:paraId="72D60CAF">
      <w:pPr>
        <w:pStyle w:val="40"/>
        <w:ind w:firstLine="0" w:firstLineChars="0"/>
        <w:rPr>
          <w:rFonts w:ascii="宋体" w:hAnsi="宋体" w:cs="宋体"/>
          <w:sz w:val="24"/>
        </w:rPr>
      </w:pPr>
      <w:r>
        <w:rPr>
          <w:rFonts w:hint="eastAsia" w:ascii="宋体" w:hAnsi="宋体" w:cs="宋体"/>
          <w:sz w:val="24"/>
        </w:rPr>
        <w:t>注：请响应人按照以下要求的格式、内容、顺序制作响应文件，并请</w:t>
      </w:r>
      <w:r>
        <w:rPr>
          <w:rFonts w:hint="eastAsia" w:ascii="宋体" w:hAnsi="宋体" w:cs="宋体"/>
          <w:b/>
          <w:bCs/>
          <w:sz w:val="24"/>
        </w:rPr>
        <w:t>编制目录及页码</w:t>
      </w:r>
      <w:r>
        <w:rPr>
          <w:rFonts w:hint="eastAsia" w:ascii="宋体" w:hAnsi="宋体" w:cs="宋体"/>
          <w:sz w:val="24"/>
        </w:rPr>
        <w:t>，否则可能将影响对响应文件的评价。</w:t>
      </w:r>
    </w:p>
    <w:p w14:paraId="7DBB099F">
      <w:pPr>
        <w:pStyle w:val="19"/>
        <w:tabs>
          <w:tab w:val="right" w:leader="dot" w:pos="8296"/>
          <w:tab w:val="clear" w:pos="8302"/>
        </w:tabs>
        <w:spacing w:line="360" w:lineRule="auto"/>
        <w:ind w:firstLine="482"/>
        <w:rPr>
          <w:rFonts w:ascii="宋体" w:hAnsi="宋体" w:cs="宋体"/>
          <w:sz w:val="24"/>
        </w:rPr>
      </w:pPr>
    </w:p>
    <w:p w14:paraId="51A1DC70">
      <w:pPr>
        <w:pStyle w:val="12"/>
        <w:shd w:val="clear" w:color="auto" w:fill="FFFFFF"/>
        <w:spacing w:line="360" w:lineRule="auto"/>
        <w:ind w:firstLine="482"/>
        <w:rPr>
          <w:rFonts w:ascii="仿宋" w:hAnsi="仿宋" w:eastAsia="仿宋" w:cs="仿宋"/>
        </w:rPr>
      </w:pPr>
      <w:r>
        <w:rPr>
          <w:rFonts w:hAnsi="宋体"/>
          <w:b/>
          <w:bCs/>
          <w:sz w:val="24"/>
          <w:lang w:val="zh-CN"/>
        </w:rPr>
        <w:fldChar w:fldCharType="end"/>
      </w:r>
      <w:bookmarkStart w:id="118" w:name="_Toc202817000"/>
      <w:bookmarkStart w:id="119" w:name="_Toc202820355"/>
      <w:bookmarkStart w:id="120" w:name="_Toc202251078"/>
      <w:bookmarkStart w:id="121" w:name="_Toc202254108"/>
      <w:bookmarkStart w:id="122" w:name="_Toc202251703"/>
      <w:bookmarkStart w:id="123" w:name="_Toc202252037"/>
      <w:bookmarkStart w:id="124" w:name="_Toc202819882"/>
    </w:p>
    <w:p w14:paraId="09536DB8">
      <w:pPr>
        <w:pStyle w:val="3"/>
        <w:pageBreakBefore/>
        <w:adjustRightInd w:val="0"/>
        <w:snapToGrid w:val="0"/>
        <w:spacing w:before="156" w:beforeLines="50" w:after="0" w:line="360" w:lineRule="auto"/>
        <w:jc w:val="left"/>
        <w:rPr>
          <w:sz w:val="36"/>
          <w:szCs w:val="36"/>
        </w:rPr>
      </w:pPr>
      <w:r>
        <w:rPr>
          <w:rFonts w:hint="eastAsia" w:ascii="黑体" w:hAnsi="黑体" w:cs="黑体"/>
          <w:sz w:val="36"/>
          <w:szCs w:val="36"/>
        </w:rPr>
        <w:t>一、</w:t>
      </w:r>
      <w:r>
        <w:rPr>
          <w:rFonts w:hint="eastAsia"/>
          <w:sz w:val="36"/>
          <w:szCs w:val="36"/>
        </w:rPr>
        <w:t>报价表</w:t>
      </w:r>
    </w:p>
    <w:p w14:paraId="5D15478F">
      <w:pPr>
        <w:shd w:val="clear" w:color="auto" w:fill="FFFFFF"/>
        <w:tabs>
          <w:tab w:val="left" w:pos="360"/>
        </w:tabs>
        <w:adjustRightInd w:val="0"/>
        <w:snapToGrid w:val="0"/>
        <w:spacing w:line="360" w:lineRule="auto"/>
        <w:ind w:left="0" w:leftChars="0" w:firstLine="0" w:firstLineChars="0"/>
        <w:jc w:val="center"/>
      </w:pPr>
      <w:r>
        <w:rPr>
          <w:rFonts w:hint="eastAsia"/>
          <w:b/>
          <w:bCs/>
          <w:sz w:val="32"/>
          <w:szCs w:val="32"/>
        </w:rPr>
        <w:t>（一）报价一览表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2593"/>
        <w:gridCol w:w="1517"/>
        <w:gridCol w:w="2636"/>
      </w:tblGrid>
      <w:tr w14:paraId="589E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bottom"/>
          </w:tcPr>
          <w:p w14:paraId="6E7EF381">
            <w:pPr>
              <w:spacing w:before="156"/>
              <w:jc w:val="center"/>
              <w:rPr>
                <w:rFonts w:hint="eastAsia"/>
                <w:sz w:val="24"/>
                <w:szCs w:val="32"/>
              </w:rPr>
            </w:pPr>
            <w:r>
              <w:rPr>
                <w:rFonts w:hint="eastAsia"/>
                <w:sz w:val="24"/>
                <w:szCs w:val="32"/>
              </w:rPr>
              <w:t>项目名称</w:t>
            </w:r>
          </w:p>
        </w:tc>
        <w:tc>
          <w:tcPr>
            <w:tcW w:w="6746" w:type="dxa"/>
            <w:gridSpan w:val="3"/>
            <w:vAlign w:val="bottom"/>
          </w:tcPr>
          <w:p w14:paraId="7FE8C30A">
            <w:pPr>
              <w:jc w:val="center"/>
              <w:rPr>
                <w:sz w:val="24"/>
                <w:szCs w:val="32"/>
                <w:u w:val="single" w:color="FFFFFF" w:themeColor="background1"/>
              </w:rPr>
            </w:pPr>
            <w:r>
              <w:rPr>
                <w:rFonts w:hint="eastAsia" w:ascii="宋体" w:hAnsi="宋体" w:cs="宋体"/>
                <w:bCs/>
                <w:sz w:val="24"/>
              </w:rPr>
              <w:t>中山大学孙逸仙纪念医院</w:t>
            </w:r>
            <w:r>
              <w:rPr>
                <w:rFonts w:hint="eastAsia" w:ascii="宋体" w:hAnsi="宋体" w:cs="宋体"/>
                <w:bCs/>
                <w:color w:val="0000FF"/>
                <w:sz w:val="24"/>
              </w:rPr>
              <w:t>******</w:t>
            </w:r>
            <w:r>
              <w:rPr>
                <w:rFonts w:hint="eastAsia" w:ascii="宋体" w:hAnsi="宋体" w:cs="宋体"/>
                <w:bCs/>
                <w:sz w:val="24"/>
              </w:rPr>
              <w:t>项目</w:t>
            </w:r>
          </w:p>
        </w:tc>
      </w:tr>
      <w:tr w14:paraId="797E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bottom"/>
          </w:tcPr>
          <w:p w14:paraId="69619494">
            <w:pPr>
              <w:spacing w:before="156"/>
              <w:jc w:val="center"/>
              <w:rPr>
                <w:sz w:val="24"/>
                <w:szCs w:val="32"/>
              </w:rPr>
            </w:pPr>
            <w:r>
              <w:rPr>
                <w:rFonts w:hint="eastAsia"/>
                <w:sz w:val="24"/>
                <w:szCs w:val="32"/>
              </w:rPr>
              <w:t>响应单位</w:t>
            </w:r>
          </w:p>
        </w:tc>
        <w:tc>
          <w:tcPr>
            <w:tcW w:w="2593" w:type="dxa"/>
            <w:vAlign w:val="bottom"/>
          </w:tcPr>
          <w:p w14:paraId="293E5D29">
            <w:pPr>
              <w:spacing w:before="156"/>
              <w:rPr>
                <w:sz w:val="24"/>
                <w:szCs w:val="32"/>
              </w:rPr>
            </w:pPr>
          </w:p>
        </w:tc>
        <w:tc>
          <w:tcPr>
            <w:tcW w:w="1517" w:type="dxa"/>
            <w:vAlign w:val="bottom"/>
          </w:tcPr>
          <w:p w14:paraId="6B5BFA20">
            <w:pPr>
              <w:spacing w:before="156"/>
              <w:jc w:val="center"/>
              <w:rPr>
                <w:rFonts w:hint="eastAsia"/>
                <w:sz w:val="24"/>
                <w:szCs w:val="32"/>
              </w:rPr>
            </w:pPr>
            <w:r>
              <w:rPr>
                <w:rFonts w:hint="eastAsia"/>
                <w:sz w:val="24"/>
                <w:szCs w:val="32"/>
              </w:rPr>
              <w:t>响应日期</w:t>
            </w:r>
          </w:p>
        </w:tc>
        <w:tc>
          <w:tcPr>
            <w:tcW w:w="2636" w:type="dxa"/>
          </w:tcPr>
          <w:p w14:paraId="16D9D76D">
            <w:pPr>
              <w:spacing w:before="156"/>
              <w:rPr>
                <w:sz w:val="24"/>
                <w:szCs w:val="32"/>
              </w:rPr>
            </w:pPr>
          </w:p>
        </w:tc>
      </w:tr>
      <w:tr w14:paraId="70EA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bottom"/>
          </w:tcPr>
          <w:p w14:paraId="370ED8B5">
            <w:pPr>
              <w:spacing w:before="156"/>
              <w:jc w:val="center"/>
              <w:rPr>
                <w:rFonts w:hint="eastAsia"/>
                <w:sz w:val="24"/>
                <w:szCs w:val="32"/>
              </w:rPr>
            </w:pPr>
            <w:r>
              <w:rPr>
                <w:rFonts w:hint="eastAsia"/>
                <w:sz w:val="24"/>
                <w:szCs w:val="32"/>
              </w:rPr>
              <w:t>联 系 人</w:t>
            </w:r>
          </w:p>
        </w:tc>
        <w:tc>
          <w:tcPr>
            <w:tcW w:w="2593" w:type="dxa"/>
            <w:vAlign w:val="bottom"/>
          </w:tcPr>
          <w:p w14:paraId="4467E3A9">
            <w:pPr>
              <w:spacing w:before="156"/>
              <w:rPr>
                <w:sz w:val="24"/>
                <w:szCs w:val="32"/>
              </w:rPr>
            </w:pPr>
          </w:p>
        </w:tc>
        <w:tc>
          <w:tcPr>
            <w:tcW w:w="1517" w:type="dxa"/>
            <w:vAlign w:val="bottom"/>
          </w:tcPr>
          <w:p w14:paraId="621BEE19">
            <w:pPr>
              <w:spacing w:before="156"/>
              <w:jc w:val="center"/>
              <w:rPr>
                <w:rFonts w:hint="eastAsia"/>
                <w:sz w:val="24"/>
                <w:szCs w:val="32"/>
              </w:rPr>
            </w:pPr>
            <w:r>
              <w:rPr>
                <w:rFonts w:hint="eastAsia"/>
                <w:sz w:val="24"/>
                <w:szCs w:val="32"/>
              </w:rPr>
              <w:t>联系电话</w:t>
            </w:r>
          </w:p>
        </w:tc>
        <w:tc>
          <w:tcPr>
            <w:tcW w:w="2636" w:type="dxa"/>
          </w:tcPr>
          <w:p w14:paraId="233F3B87">
            <w:pPr>
              <w:spacing w:before="156"/>
              <w:rPr>
                <w:sz w:val="24"/>
                <w:szCs w:val="32"/>
              </w:rPr>
            </w:pPr>
          </w:p>
        </w:tc>
      </w:tr>
    </w:tbl>
    <w:p w14:paraId="6E2F93BB">
      <w:pPr>
        <w:pStyle w:val="10"/>
        <w:spacing w:line="360" w:lineRule="auto"/>
        <w:ind w:firstLine="200"/>
        <w:jc w:val="center"/>
        <w:outlineLvl w:val="1"/>
        <w:rPr>
          <w:rFonts w:ascii="宋体" w:hAnsi="宋体" w:cs="宋体"/>
          <w:bCs/>
          <w:sz w:val="10"/>
          <w:szCs w:val="21"/>
        </w:rPr>
      </w:pP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958"/>
        <w:gridCol w:w="2070"/>
        <w:gridCol w:w="6576"/>
      </w:tblGrid>
      <w:tr w14:paraId="693FDF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645" w:hRule="atLeast"/>
        </w:trPr>
        <w:tc>
          <w:tcPr>
            <w:tcW w:w="498" w:type="pct"/>
            <w:noWrap/>
            <w:vAlign w:val="center"/>
          </w:tcPr>
          <w:p w14:paraId="60393C36">
            <w:pPr>
              <w:tabs>
                <w:tab w:val="left" w:pos="8364"/>
              </w:tabs>
              <w:snapToGrid w:val="0"/>
              <w:spacing w:line="240" w:lineRule="auto"/>
              <w:ind w:left="0" w:leftChars="0" w:right="0" w:firstLine="0"/>
              <w:jc w:val="center"/>
              <w:rPr>
                <w:rFonts w:ascii="宋体" w:hAnsi="宋体" w:cs="宋体"/>
                <w:b/>
                <w:sz w:val="24"/>
              </w:rPr>
            </w:pPr>
            <w:r>
              <w:rPr>
                <w:rFonts w:hint="eastAsia"/>
                <w:sz w:val="24"/>
                <w:szCs w:val="32"/>
              </w:rPr>
              <w:t>序号</w:t>
            </w:r>
          </w:p>
        </w:tc>
        <w:tc>
          <w:tcPr>
            <w:tcW w:w="4501" w:type="pct"/>
            <w:gridSpan w:val="2"/>
            <w:noWrap/>
            <w:vAlign w:val="center"/>
          </w:tcPr>
          <w:p w14:paraId="555A4754">
            <w:pPr>
              <w:tabs>
                <w:tab w:val="left" w:pos="8364"/>
              </w:tabs>
              <w:snapToGrid w:val="0"/>
              <w:spacing w:line="240" w:lineRule="auto"/>
              <w:ind w:right="0"/>
              <w:jc w:val="center"/>
              <w:rPr>
                <w:rFonts w:ascii="宋体" w:hAnsi="宋体" w:cs="宋体"/>
                <w:sz w:val="24"/>
              </w:rPr>
            </w:pPr>
            <w:r>
              <w:rPr>
                <w:rFonts w:hint="eastAsia" w:ascii="宋体" w:hAnsi="宋体" w:cs="宋体"/>
                <w:bCs/>
                <w:sz w:val="24"/>
              </w:rPr>
              <w:t>中山大学孙逸仙纪念医院</w:t>
            </w:r>
            <w:r>
              <w:rPr>
                <w:rFonts w:hint="eastAsia" w:ascii="宋体" w:hAnsi="宋体" w:cs="宋体"/>
                <w:bCs/>
                <w:color w:val="0000FF"/>
                <w:sz w:val="24"/>
              </w:rPr>
              <w:t>******</w:t>
            </w:r>
            <w:r>
              <w:rPr>
                <w:rFonts w:hint="eastAsia" w:ascii="宋体" w:hAnsi="宋体" w:cs="宋体"/>
                <w:bCs/>
                <w:sz w:val="24"/>
              </w:rPr>
              <w:t>项目</w:t>
            </w:r>
          </w:p>
        </w:tc>
      </w:tr>
      <w:tr w14:paraId="31BE89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0" w:hRule="atLeast"/>
        </w:trPr>
        <w:tc>
          <w:tcPr>
            <w:tcW w:w="498" w:type="pct"/>
            <w:noWrap/>
            <w:vAlign w:val="center"/>
          </w:tcPr>
          <w:p w14:paraId="70FF23CC">
            <w:pPr>
              <w:tabs>
                <w:tab w:val="left" w:pos="8364"/>
              </w:tabs>
              <w:snapToGrid w:val="0"/>
              <w:spacing w:line="240" w:lineRule="auto"/>
              <w:ind w:right="0" w:firstLine="0"/>
              <w:jc w:val="center"/>
              <w:rPr>
                <w:rFonts w:ascii="宋体" w:hAnsi="宋体" w:cs="宋体"/>
                <w:b/>
                <w:sz w:val="24"/>
              </w:rPr>
            </w:pPr>
            <w:r>
              <w:rPr>
                <w:rFonts w:hint="eastAsia" w:ascii="宋体" w:hAnsi="宋体" w:cs="宋体"/>
                <w:b/>
                <w:sz w:val="24"/>
              </w:rPr>
              <w:t>1</w:t>
            </w:r>
          </w:p>
        </w:tc>
        <w:tc>
          <w:tcPr>
            <w:tcW w:w="1077" w:type="pct"/>
            <w:noWrap/>
            <w:vAlign w:val="center"/>
          </w:tcPr>
          <w:p w14:paraId="43C78734">
            <w:pPr>
              <w:tabs>
                <w:tab w:val="left" w:pos="8364"/>
              </w:tabs>
              <w:snapToGrid w:val="0"/>
              <w:spacing w:line="240" w:lineRule="auto"/>
              <w:ind w:right="0" w:firstLine="0"/>
              <w:jc w:val="center"/>
              <w:rPr>
                <w:rFonts w:ascii="宋体" w:hAnsi="宋体" w:cs="宋体"/>
                <w:b/>
                <w:sz w:val="24"/>
              </w:rPr>
            </w:pPr>
            <w:r>
              <w:rPr>
                <w:rFonts w:hint="eastAsia" w:ascii="宋体" w:hAnsi="宋体" w:cs="宋体"/>
                <w:b/>
                <w:sz w:val="24"/>
              </w:rPr>
              <w:t>响应总报价</w:t>
            </w:r>
          </w:p>
          <w:p w14:paraId="33ED160F">
            <w:pPr>
              <w:tabs>
                <w:tab w:val="left" w:pos="8364"/>
              </w:tabs>
              <w:snapToGrid w:val="0"/>
              <w:spacing w:line="240" w:lineRule="auto"/>
              <w:ind w:right="0" w:firstLine="0"/>
              <w:jc w:val="center"/>
            </w:pPr>
            <w:r>
              <w:rPr>
                <w:rFonts w:hint="eastAsia" w:ascii="宋体" w:hAnsi="宋体" w:cs="宋体"/>
                <w:b/>
                <w:sz w:val="24"/>
              </w:rPr>
              <w:t>（</w:t>
            </w:r>
            <w:r>
              <w:rPr>
                <w:rFonts w:hint="eastAsia" w:ascii="宋体" w:hAnsi="宋体" w:cs="宋体"/>
                <w:b/>
                <w:sz w:val="24"/>
                <w:lang w:eastAsia="zh-CN"/>
              </w:rPr>
              <w:t>人民币</w:t>
            </w:r>
            <w:r>
              <w:rPr>
                <w:rFonts w:hint="eastAsia" w:ascii="宋体" w:hAnsi="宋体" w:cs="宋体"/>
                <w:b/>
                <w:sz w:val="24"/>
                <w:lang w:val="en-US" w:eastAsia="zh-CN"/>
              </w:rPr>
              <w:t xml:space="preserve">  </w:t>
            </w:r>
            <w:r>
              <w:rPr>
                <w:rFonts w:hint="eastAsia" w:ascii="宋体" w:hAnsi="宋体" w:cs="宋体"/>
                <w:b/>
                <w:sz w:val="24"/>
              </w:rPr>
              <w:t>元）</w:t>
            </w:r>
          </w:p>
        </w:tc>
        <w:tc>
          <w:tcPr>
            <w:tcW w:w="3423" w:type="pct"/>
            <w:noWrap/>
            <w:vAlign w:val="center"/>
          </w:tcPr>
          <w:p w14:paraId="74ECA705">
            <w:pPr>
              <w:autoSpaceDE w:val="0"/>
              <w:autoSpaceDN w:val="0"/>
              <w:adjustRightInd w:val="0"/>
              <w:jc w:val="left"/>
              <w:rPr>
                <w:rFonts w:hint="eastAsia" w:ascii="宋体" w:hAnsi="宋体" w:cs="宋体"/>
                <w:kern w:val="0"/>
                <w:sz w:val="24"/>
              </w:rPr>
            </w:pPr>
            <w:r>
              <w:rPr>
                <w:rFonts w:hint="eastAsia" w:ascii="宋体" w:hAnsi="宋体" w:cs="宋体"/>
                <w:kern w:val="0"/>
                <w:sz w:val="24"/>
              </w:rPr>
              <w:t>小写：</w:t>
            </w:r>
            <w:r>
              <w:rPr>
                <w:rFonts w:hint="eastAsia" w:ascii="宋体" w:hAnsi="宋体"/>
                <w:bCs/>
                <w:sz w:val="24"/>
                <w:u w:val="single"/>
              </w:rPr>
              <w:t xml:space="preserve">¥              </w:t>
            </w:r>
          </w:p>
          <w:p w14:paraId="48CBE0A9">
            <w:pPr>
              <w:autoSpaceDE w:val="0"/>
              <w:autoSpaceDN w:val="0"/>
              <w:adjustRightInd w:val="0"/>
              <w:jc w:val="left"/>
              <w:rPr>
                <w:rFonts w:ascii="宋体" w:hAnsi="宋体" w:cs="宋体"/>
                <w:bCs/>
                <w:sz w:val="24"/>
                <w:u w:val="single"/>
              </w:rPr>
            </w:pPr>
            <w:r>
              <w:rPr>
                <w:rFonts w:hint="eastAsia" w:ascii="宋体" w:hAnsi="宋体" w:cs="宋体"/>
                <w:kern w:val="0"/>
                <w:sz w:val="24"/>
              </w:rPr>
              <w:t>大写：</w:t>
            </w:r>
            <w:r>
              <w:rPr>
                <w:rFonts w:hint="eastAsia" w:ascii="宋体" w:hAnsi="宋体" w:cs="宋体"/>
                <w:kern w:val="0"/>
                <w:sz w:val="24"/>
                <w:u w:val="single"/>
              </w:rPr>
              <w:t xml:space="preserve">人民币         </w:t>
            </w:r>
          </w:p>
        </w:tc>
      </w:tr>
      <w:tr w14:paraId="0C0907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09" w:hRule="atLeast"/>
        </w:trPr>
        <w:tc>
          <w:tcPr>
            <w:tcW w:w="498" w:type="pct"/>
            <w:noWrap/>
            <w:vAlign w:val="center"/>
          </w:tcPr>
          <w:p w14:paraId="49F2B893">
            <w:pPr>
              <w:tabs>
                <w:tab w:val="left" w:pos="8364"/>
              </w:tabs>
              <w:snapToGrid w:val="0"/>
              <w:spacing w:line="240" w:lineRule="auto"/>
              <w:ind w:right="0" w:firstLine="0"/>
              <w:jc w:val="center"/>
              <w:rPr>
                <w:rFonts w:ascii="宋体" w:hAnsi="宋体" w:cs="宋体"/>
                <w:b/>
                <w:sz w:val="24"/>
              </w:rPr>
            </w:pPr>
            <w:r>
              <w:rPr>
                <w:rFonts w:hint="eastAsia" w:ascii="宋体" w:hAnsi="宋体" w:cs="宋体"/>
                <w:b/>
                <w:sz w:val="24"/>
              </w:rPr>
              <w:t>2</w:t>
            </w:r>
          </w:p>
        </w:tc>
        <w:tc>
          <w:tcPr>
            <w:tcW w:w="1077" w:type="pct"/>
            <w:noWrap/>
            <w:vAlign w:val="center"/>
          </w:tcPr>
          <w:p w14:paraId="65C1893B">
            <w:pPr>
              <w:tabs>
                <w:tab w:val="left" w:pos="8364"/>
              </w:tabs>
              <w:snapToGrid w:val="0"/>
              <w:spacing w:line="240" w:lineRule="auto"/>
              <w:ind w:right="0" w:firstLine="0"/>
              <w:jc w:val="center"/>
              <w:rPr>
                <w:rFonts w:ascii="宋体" w:hAnsi="宋体" w:cs="宋体"/>
                <w:b/>
                <w:sz w:val="24"/>
              </w:rPr>
            </w:pPr>
            <w:r>
              <w:rPr>
                <w:rFonts w:hint="eastAsia" w:ascii="宋体" w:hAnsi="宋体" w:cs="宋体"/>
                <w:b/>
                <w:sz w:val="24"/>
              </w:rPr>
              <w:t>响应有效期</w:t>
            </w:r>
          </w:p>
        </w:tc>
        <w:tc>
          <w:tcPr>
            <w:tcW w:w="3423" w:type="pct"/>
            <w:noWrap/>
            <w:vAlign w:val="center"/>
          </w:tcPr>
          <w:p w14:paraId="3071B21F">
            <w:pPr>
              <w:tabs>
                <w:tab w:val="left" w:pos="8364"/>
              </w:tabs>
              <w:snapToGrid w:val="0"/>
              <w:spacing w:line="240" w:lineRule="auto"/>
              <w:ind w:right="0"/>
              <w:jc w:val="left"/>
              <w:rPr>
                <w:rFonts w:ascii="宋体" w:hAnsi="宋体" w:cs="宋体"/>
                <w:b/>
                <w:sz w:val="24"/>
              </w:rPr>
            </w:pPr>
            <w:r>
              <w:rPr>
                <w:rFonts w:hint="eastAsia" w:ascii="宋体" w:hAnsi="宋体" w:cs="宋体"/>
                <w:sz w:val="24"/>
              </w:rPr>
              <w:t>自提交响应文件的截止之日起90天</w:t>
            </w:r>
          </w:p>
        </w:tc>
      </w:tr>
      <w:tr w14:paraId="340839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49" w:hRule="atLeast"/>
        </w:trPr>
        <w:tc>
          <w:tcPr>
            <w:tcW w:w="498" w:type="pct"/>
            <w:noWrap/>
            <w:vAlign w:val="center"/>
          </w:tcPr>
          <w:p w14:paraId="7EF118D3">
            <w:pPr>
              <w:tabs>
                <w:tab w:val="left" w:pos="8364"/>
              </w:tabs>
              <w:snapToGrid w:val="0"/>
              <w:spacing w:line="240" w:lineRule="auto"/>
              <w:ind w:right="0" w:firstLine="0"/>
              <w:jc w:val="center"/>
              <w:rPr>
                <w:rFonts w:ascii="宋体" w:hAnsi="宋体" w:cs="宋体"/>
                <w:b/>
                <w:sz w:val="24"/>
              </w:rPr>
            </w:pPr>
            <w:r>
              <w:rPr>
                <w:rFonts w:hint="eastAsia" w:ascii="宋体" w:hAnsi="宋体" w:cs="宋体"/>
                <w:b/>
                <w:sz w:val="24"/>
              </w:rPr>
              <w:t>3</w:t>
            </w:r>
          </w:p>
        </w:tc>
        <w:tc>
          <w:tcPr>
            <w:tcW w:w="1077" w:type="pct"/>
            <w:noWrap/>
            <w:vAlign w:val="center"/>
          </w:tcPr>
          <w:p w14:paraId="67CA914D">
            <w:pPr>
              <w:tabs>
                <w:tab w:val="left" w:pos="8364"/>
              </w:tabs>
              <w:snapToGrid w:val="0"/>
              <w:spacing w:line="240" w:lineRule="auto"/>
              <w:ind w:right="0" w:firstLine="0"/>
              <w:jc w:val="center"/>
              <w:rPr>
                <w:rFonts w:ascii="宋体" w:hAnsi="宋体" w:cs="宋体"/>
                <w:b/>
                <w:sz w:val="24"/>
              </w:rPr>
            </w:pPr>
            <w:r>
              <w:rPr>
                <w:rFonts w:hint="eastAsia" w:ascii="宋体" w:hAnsi="宋体" w:cs="宋体"/>
                <w:b/>
                <w:sz w:val="24"/>
              </w:rPr>
              <w:t>备注</w:t>
            </w:r>
          </w:p>
        </w:tc>
        <w:tc>
          <w:tcPr>
            <w:tcW w:w="3423" w:type="pct"/>
            <w:noWrap/>
            <w:vAlign w:val="center"/>
          </w:tcPr>
          <w:p w14:paraId="1EFDE899">
            <w:pPr>
              <w:tabs>
                <w:tab w:val="left" w:pos="8364"/>
              </w:tabs>
              <w:adjustRightInd w:val="0"/>
              <w:snapToGrid w:val="0"/>
              <w:ind w:right="0"/>
              <w:jc w:val="center"/>
              <w:rPr>
                <w:rFonts w:hint="eastAsia" w:ascii="宋体" w:hAnsi="宋体" w:eastAsia="宋体" w:cs="宋体"/>
                <w:sz w:val="24"/>
                <w:lang w:val="en-US" w:eastAsia="zh-CN"/>
              </w:rPr>
            </w:pPr>
            <w:r>
              <w:rPr>
                <w:rFonts w:hint="eastAsia" w:ascii="宋体" w:hAnsi="宋体" w:cs="宋体"/>
                <w:sz w:val="24"/>
                <w:lang w:val="en-US" w:eastAsia="zh-CN"/>
              </w:rPr>
              <w:t>/</w:t>
            </w:r>
          </w:p>
        </w:tc>
      </w:tr>
    </w:tbl>
    <w:p w14:paraId="065FB907">
      <w:pPr>
        <w:adjustRightInd w:val="0"/>
        <w:snapToGrid w:val="0"/>
        <w:ind w:firstLine="420" w:firstLineChars="200"/>
        <w:rPr>
          <w:rFonts w:ascii="宋体" w:hAnsi="宋体" w:cs="宋体"/>
          <w:szCs w:val="21"/>
        </w:rPr>
      </w:pPr>
    </w:p>
    <w:p w14:paraId="04DE53E8">
      <w:pPr>
        <w:pStyle w:val="40"/>
        <w:ind w:firstLine="400"/>
      </w:pPr>
    </w:p>
    <w:p w14:paraId="031BD48A">
      <w:pPr>
        <w:pStyle w:val="40"/>
        <w:ind w:firstLine="400"/>
      </w:pPr>
    </w:p>
    <w:p w14:paraId="329F4DB5">
      <w:pPr>
        <w:adjustRightInd w:val="0"/>
        <w:snapToGrid w:val="0"/>
        <w:ind w:firstLine="480"/>
      </w:pPr>
      <w:r>
        <w:rPr>
          <w:rFonts w:hint="eastAsia" w:ascii="宋体" w:hAnsi="宋体" w:cs="宋体"/>
          <w:szCs w:val="21"/>
        </w:rPr>
        <w:t>注：</w:t>
      </w:r>
    </w:p>
    <w:p w14:paraId="66288787">
      <w:pPr>
        <w:widowControl/>
        <w:adjustRightInd w:val="0"/>
        <w:snapToGrid w:val="0"/>
        <w:ind w:firstLine="420" w:firstLineChars="200"/>
        <w:jc w:val="left"/>
        <w:rPr>
          <w:rFonts w:ascii="宋体" w:hAnsi="宋体" w:cs="宋体"/>
          <w:szCs w:val="21"/>
        </w:rPr>
      </w:pPr>
      <w:r>
        <w:rPr>
          <w:rFonts w:hint="eastAsia" w:ascii="宋体" w:hAnsi="宋体" w:cs="宋体"/>
          <w:szCs w:val="21"/>
        </w:rPr>
        <w:t>1、响应人须按要求填写所有信息，不得随意更改本表格式。</w:t>
      </w:r>
    </w:p>
    <w:p w14:paraId="537AB27C">
      <w:pPr>
        <w:pStyle w:val="40"/>
        <w:tabs>
          <w:tab w:val="left" w:pos="3150"/>
        </w:tabs>
        <w:rPr>
          <w:rFonts w:ascii="宋体" w:hAnsi="宋体" w:cs="宋体"/>
          <w:sz w:val="21"/>
          <w:szCs w:val="21"/>
        </w:rPr>
      </w:pPr>
      <w:r>
        <w:rPr>
          <w:rFonts w:hint="eastAsia" w:ascii="宋体" w:hAnsi="宋体" w:cs="宋体"/>
          <w:sz w:val="21"/>
          <w:szCs w:val="21"/>
        </w:rPr>
        <w:t>2、响应报价应为响应人完成本项目全部内容所需费用的含税报价。</w:t>
      </w:r>
    </w:p>
    <w:p w14:paraId="45158F6A">
      <w:pPr>
        <w:pStyle w:val="40"/>
        <w:tabs>
          <w:tab w:val="left" w:pos="3150"/>
        </w:tabs>
        <w:rPr>
          <w:rFonts w:ascii="宋体" w:hAnsi="宋体" w:cs="宋体"/>
          <w:b/>
          <w:bCs/>
          <w:sz w:val="21"/>
          <w:szCs w:val="21"/>
        </w:rPr>
      </w:pPr>
      <w:r>
        <w:rPr>
          <w:rFonts w:hint="eastAsia" w:ascii="宋体" w:hAnsi="宋体" w:cs="宋体"/>
          <w:sz w:val="21"/>
          <w:szCs w:val="21"/>
        </w:rPr>
        <w:t>3、</w:t>
      </w:r>
      <w:r>
        <w:rPr>
          <w:rFonts w:hint="eastAsia" w:ascii="宋体" w:hAnsi="宋体" w:cs="宋体"/>
          <w:b/>
          <w:bCs/>
          <w:sz w:val="21"/>
          <w:szCs w:val="21"/>
        </w:rPr>
        <w:t>本项目不接受有选择性的响应报价。</w:t>
      </w:r>
    </w:p>
    <w:p w14:paraId="018FBBA0">
      <w:pPr>
        <w:pStyle w:val="40"/>
        <w:jc w:val="left"/>
        <w:rPr>
          <w:rFonts w:ascii="宋体" w:hAnsi="宋体" w:cs="宋体"/>
          <w:kern w:val="0"/>
          <w:sz w:val="21"/>
          <w:szCs w:val="21"/>
        </w:rPr>
      </w:pPr>
      <w:r>
        <w:rPr>
          <w:rFonts w:hint="eastAsia" w:ascii="宋体" w:hAnsi="宋体" w:cs="宋体"/>
          <w:kern w:val="0"/>
          <w:sz w:val="21"/>
          <w:szCs w:val="21"/>
        </w:rPr>
        <w:t>4、报价中必须包括项目所发生的人工费、材料费、机械费、管理费、利润、项目措施费、规费、税金、配合费、预留金以及合同包含的所有风险、责任等各项应有费用。各响应人计算各项费用时，应按照采购人要求，根据项目特点并结合市场行情及自身状况，考虑各项可能发生的风险费用。</w:t>
      </w:r>
    </w:p>
    <w:p w14:paraId="447E5900">
      <w:pPr>
        <w:pStyle w:val="20"/>
        <w:ind w:firstLine="420"/>
        <w:jc w:val="left"/>
        <w:rPr>
          <w:sz w:val="21"/>
          <w:szCs w:val="21"/>
        </w:rPr>
      </w:pPr>
      <w:r>
        <w:rPr>
          <w:rFonts w:hint="eastAsia"/>
          <w:sz w:val="21"/>
          <w:szCs w:val="21"/>
        </w:rPr>
        <w:t>5、此表是响应文件的必要组成文件。</w:t>
      </w:r>
    </w:p>
    <w:p w14:paraId="241439FA">
      <w:pPr>
        <w:pStyle w:val="40"/>
        <w:ind w:firstLine="0" w:firstLineChars="0"/>
      </w:pPr>
    </w:p>
    <w:p w14:paraId="30DD0D7A">
      <w:pPr>
        <w:pStyle w:val="40"/>
        <w:ind w:firstLine="400"/>
      </w:pPr>
    </w:p>
    <w:p w14:paraId="082BAEE0">
      <w:pPr>
        <w:spacing w:line="360" w:lineRule="auto"/>
        <w:ind w:firstLine="3542" w:firstLineChars="1476"/>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法定代表人或授权代表（签字）：</w:t>
      </w:r>
      <w:r>
        <w:rPr>
          <w:rFonts w:hint="eastAsia" w:ascii="宋体" w:hAnsi="宋体" w:cs="宋体"/>
          <w:color w:val="000000" w:themeColor="text1"/>
          <w:sz w:val="24"/>
          <w:u w:val="single"/>
          <w14:textFill>
            <w14:solidFill>
              <w14:schemeClr w14:val="tx1"/>
            </w14:solidFill>
          </w14:textFill>
        </w:rPr>
        <w:t xml:space="preserve">          </w:t>
      </w:r>
    </w:p>
    <w:p w14:paraId="58D148F6">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14:paraId="57271F38">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FD63F6E">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3B0DB510">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597E2C0F">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tbl>
      <w:tblPr>
        <w:tblStyle w:val="25"/>
        <w:tblpPr w:leftFromText="180" w:rightFromText="180" w:vertAnchor="text" w:horzAnchor="page" w:tblpX="1222" w:tblpY="507"/>
        <w:tblOverlap w:val="never"/>
        <w:tblW w:w="97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632"/>
        <w:gridCol w:w="3015"/>
        <w:gridCol w:w="885"/>
        <w:gridCol w:w="855"/>
        <w:gridCol w:w="1335"/>
        <w:gridCol w:w="1245"/>
      </w:tblGrid>
      <w:tr w14:paraId="19CA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61" w:type="dxa"/>
            <w:shd w:val="clear" w:color="auto" w:fill="auto"/>
            <w:vAlign w:val="center"/>
          </w:tcPr>
          <w:p w14:paraId="55E1D856">
            <w:pPr>
              <w:spacing w:beforeAutospacing="0"/>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1632" w:type="dxa"/>
            <w:shd w:val="clear" w:color="auto" w:fill="auto"/>
            <w:vAlign w:val="center"/>
          </w:tcPr>
          <w:p w14:paraId="3A9A7BF8">
            <w:pPr>
              <w:jc w:val="center"/>
              <w:rPr>
                <w:rFonts w:asciiTheme="minorEastAsia" w:hAnsiTheme="minorEastAsia" w:eastAsiaTheme="minorEastAsia"/>
                <w:sz w:val="24"/>
              </w:rPr>
            </w:pPr>
            <w:r>
              <w:rPr>
                <w:rFonts w:hint="eastAsia" w:asciiTheme="minorEastAsia" w:hAnsiTheme="minorEastAsia" w:eastAsiaTheme="minorEastAsia"/>
                <w:sz w:val="24"/>
              </w:rPr>
              <w:t>系统名称</w:t>
            </w:r>
          </w:p>
        </w:tc>
        <w:tc>
          <w:tcPr>
            <w:tcW w:w="3015" w:type="dxa"/>
            <w:shd w:val="clear" w:color="auto" w:fill="auto"/>
            <w:vAlign w:val="center"/>
          </w:tcPr>
          <w:p w14:paraId="4F32FB21">
            <w:pPr>
              <w:jc w:val="center"/>
              <w:rPr>
                <w:rFonts w:asciiTheme="minorEastAsia" w:hAnsiTheme="minorEastAsia" w:eastAsiaTheme="minorEastAsia"/>
                <w:sz w:val="24"/>
              </w:rPr>
            </w:pPr>
            <w:r>
              <w:rPr>
                <w:rFonts w:hint="eastAsia" w:asciiTheme="minorEastAsia" w:hAnsiTheme="minorEastAsia" w:eastAsiaTheme="minorEastAsia"/>
                <w:sz w:val="24"/>
              </w:rPr>
              <w:t>品</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牌</w:t>
            </w:r>
          </w:p>
        </w:tc>
        <w:tc>
          <w:tcPr>
            <w:tcW w:w="885" w:type="dxa"/>
            <w:shd w:val="clear" w:color="auto" w:fill="auto"/>
            <w:vAlign w:val="center"/>
          </w:tcPr>
          <w:p w14:paraId="1713B041">
            <w:pPr>
              <w:jc w:val="center"/>
              <w:rPr>
                <w:rFonts w:asciiTheme="minorEastAsia" w:hAnsiTheme="minorEastAsia" w:eastAsiaTheme="minorEastAsia"/>
                <w:sz w:val="24"/>
              </w:rPr>
            </w:pPr>
            <w:r>
              <w:rPr>
                <w:rFonts w:hint="eastAsia" w:asciiTheme="minorEastAsia" w:hAnsiTheme="minorEastAsia" w:eastAsiaTheme="minorEastAsia"/>
                <w:sz w:val="24"/>
              </w:rPr>
              <w:t>数量</w:t>
            </w:r>
          </w:p>
        </w:tc>
        <w:tc>
          <w:tcPr>
            <w:tcW w:w="855" w:type="dxa"/>
            <w:shd w:val="clear" w:color="auto" w:fill="auto"/>
            <w:vAlign w:val="center"/>
          </w:tcPr>
          <w:p w14:paraId="41AB9556">
            <w:pPr>
              <w:jc w:val="center"/>
              <w:rPr>
                <w:rFonts w:asciiTheme="minorEastAsia" w:hAnsiTheme="minorEastAsia" w:eastAsiaTheme="minorEastAsia"/>
                <w:sz w:val="24"/>
              </w:rPr>
            </w:pPr>
            <w:r>
              <w:rPr>
                <w:rFonts w:hint="eastAsia" w:asciiTheme="minorEastAsia" w:hAnsiTheme="minorEastAsia" w:eastAsiaTheme="minorEastAsia"/>
                <w:sz w:val="24"/>
              </w:rPr>
              <w:t>单位</w:t>
            </w:r>
          </w:p>
        </w:tc>
        <w:tc>
          <w:tcPr>
            <w:tcW w:w="1335" w:type="dxa"/>
            <w:shd w:val="clear" w:color="auto" w:fill="auto"/>
            <w:vAlign w:val="center"/>
          </w:tcPr>
          <w:p w14:paraId="11365C75">
            <w:pPr>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综合单价</w:t>
            </w:r>
          </w:p>
          <w:p w14:paraId="2C8814BF">
            <w:pPr>
              <w:spacing w:before="120"/>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eastAsia="zh-CN"/>
              </w:rPr>
              <w:t>（元</w:t>
            </w:r>
            <w:r>
              <w:rPr>
                <w:rFonts w:hint="eastAsia" w:asciiTheme="minorEastAsia" w:hAnsiTheme="minorEastAsia" w:eastAsiaTheme="minorEastAsia"/>
                <w:sz w:val="24"/>
                <w:lang w:val="en-US" w:eastAsia="zh-CN"/>
              </w:rPr>
              <w:t>/月）</w:t>
            </w:r>
          </w:p>
        </w:tc>
        <w:tc>
          <w:tcPr>
            <w:tcW w:w="1245" w:type="dxa"/>
            <w:shd w:val="clear" w:color="auto" w:fill="auto"/>
            <w:vAlign w:val="center"/>
          </w:tcPr>
          <w:p w14:paraId="02A61A91">
            <w:pPr>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综</w:t>
            </w:r>
            <w:r>
              <w:rPr>
                <w:rFonts w:hint="eastAsia" w:asciiTheme="minorEastAsia" w:hAnsiTheme="minorEastAsia" w:eastAsiaTheme="minorEastAsia"/>
                <w:color w:val="auto"/>
                <w:sz w:val="24"/>
                <w:lang w:eastAsia="zh-CN"/>
              </w:rPr>
              <w:t>合总价</w:t>
            </w:r>
          </w:p>
          <w:p w14:paraId="435120EB">
            <w:pPr>
              <w:spacing w:before="120"/>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（元</w:t>
            </w:r>
            <w:r>
              <w:rPr>
                <w:rFonts w:hint="eastAsia" w:asciiTheme="minorEastAsia" w:hAnsiTheme="minorEastAsia" w:eastAsiaTheme="minorEastAsia"/>
                <w:sz w:val="24"/>
                <w:lang w:val="en-US" w:eastAsia="zh-CN"/>
              </w:rPr>
              <w:t>/月）</w:t>
            </w:r>
          </w:p>
        </w:tc>
      </w:tr>
      <w:tr w14:paraId="3557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728" w:type="dxa"/>
            <w:gridSpan w:val="7"/>
            <w:vAlign w:val="center"/>
          </w:tcPr>
          <w:p w14:paraId="1CA58E87">
            <w:pPr>
              <w:widowControl/>
              <w:jc w:val="left"/>
              <w:rPr>
                <w:rFonts w:hint="eastAsia" w:asciiTheme="minorEastAsia" w:hAnsiTheme="minorEastAsia" w:eastAsiaTheme="minorEastAsia"/>
                <w:kern w:val="0"/>
                <w:sz w:val="21"/>
                <w:szCs w:val="21"/>
              </w:rPr>
            </w:pPr>
            <w:r>
              <w:rPr>
                <w:rFonts w:hint="eastAsia" w:asciiTheme="minorEastAsia" w:hAnsiTheme="minorEastAsia" w:eastAsiaTheme="minorEastAsia"/>
                <w:kern w:val="0"/>
                <w:sz w:val="21"/>
                <w:szCs w:val="21"/>
              </w:rPr>
              <w:t>一、</w:t>
            </w:r>
            <w:r>
              <w:rPr>
                <w:rFonts w:hint="eastAsia" w:asciiTheme="minorEastAsia" w:hAnsiTheme="minorEastAsia" w:eastAsiaTheme="minorEastAsia"/>
                <w:sz w:val="21"/>
                <w:szCs w:val="21"/>
              </w:rPr>
              <w:t>广州市越秀区沿江西路107号中山大学孙逸仙纪念医院北院区（包括仁济楼、一方长堤）</w:t>
            </w:r>
          </w:p>
        </w:tc>
      </w:tr>
      <w:tr w14:paraId="3E77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61" w:type="dxa"/>
            <w:vAlign w:val="center"/>
          </w:tcPr>
          <w:p w14:paraId="4E1A8660">
            <w:pPr>
              <w:widowControl/>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1</w:t>
            </w:r>
          </w:p>
        </w:tc>
        <w:tc>
          <w:tcPr>
            <w:tcW w:w="1632" w:type="dxa"/>
            <w:shd w:val="clear" w:color="auto" w:fill="auto"/>
            <w:vAlign w:val="center"/>
          </w:tcPr>
          <w:p w14:paraId="6C49AD0E">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联网门禁</w:t>
            </w:r>
          </w:p>
        </w:tc>
        <w:tc>
          <w:tcPr>
            <w:tcW w:w="3015" w:type="dxa"/>
            <w:shd w:val="clear" w:color="auto" w:fill="auto"/>
            <w:vAlign w:val="center"/>
          </w:tcPr>
          <w:p w14:paraId="6A3FAC9C">
            <w:pPr>
              <w:rPr>
                <w:rFonts w:asciiTheme="minorEastAsia" w:hAnsiTheme="minorEastAsia" w:eastAsiaTheme="minorEastAsia"/>
                <w:sz w:val="21"/>
                <w:szCs w:val="21"/>
              </w:rPr>
            </w:pPr>
            <w:r>
              <w:rPr>
                <w:rFonts w:hint="eastAsia" w:asciiTheme="minorEastAsia" w:hAnsiTheme="minorEastAsia" w:eastAsiaTheme="minorEastAsia"/>
                <w:sz w:val="21"/>
                <w:szCs w:val="21"/>
              </w:rPr>
              <w:t>微耕</w:t>
            </w:r>
          </w:p>
        </w:tc>
        <w:tc>
          <w:tcPr>
            <w:tcW w:w="885" w:type="dxa"/>
            <w:shd w:val="clear" w:color="auto" w:fill="auto"/>
            <w:vAlign w:val="center"/>
          </w:tcPr>
          <w:p w14:paraId="4F4A4A57">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147</w:t>
            </w:r>
          </w:p>
        </w:tc>
        <w:tc>
          <w:tcPr>
            <w:tcW w:w="855" w:type="dxa"/>
            <w:shd w:val="clear" w:color="auto" w:fill="auto"/>
            <w:vAlign w:val="center"/>
          </w:tcPr>
          <w:p w14:paraId="699E3A04">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335" w:type="dxa"/>
            <w:vAlign w:val="center"/>
          </w:tcPr>
          <w:p w14:paraId="23FBF820">
            <w:pPr>
              <w:widowControl/>
              <w:spacing w:before="120"/>
              <w:jc w:val="left"/>
              <w:rPr>
                <w:rFonts w:cs="宋体" w:asciiTheme="minorEastAsia" w:hAnsiTheme="minorEastAsia" w:eastAsiaTheme="minorEastAsia"/>
                <w:color w:val="000000"/>
                <w:kern w:val="0"/>
                <w:sz w:val="24"/>
                <w:lang w:bidi="ar"/>
              </w:rPr>
            </w:pPr>
          </w:p>
        </w:tc>
        <w:tc>
          <w:tcPr>
            <w:tcW w:w="1245" w:type="dxa"/>
            <w:vAlign w:val="center"/>
          </w:tcPr>
          <w:p w14:paraId="20EEB5D2">
            <w:pPr>
              <w:widowControl/>
              <w:spacing w:before="120"/>
              <w:jc w:val="left"/>
              <w:rPr>
                <w:rFonts w:cs="宋体" w:asciiTheme="minorEastAsia" w:hAnsiTheme="minorEastAsia" w:eastAsiaTheme="minorEastAsia"/>
                <w:color w:val="000000"/>
                <w:kern w:val="0"/>
                <w:sz w:val="24"/>
                <w:lang w:bidi="ar"/>
              </w:rPr>
            </w:pPr>
          </w:p>
        </w:tc>
      </w:tr>
      <w:tr w14:paraId="0F78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61" w:type="dxa"/>
            <w:vAlign w:val="center"/>
          </w:tcPr>
          <w:p w14:paraId="31B79320">
            <w:pPr>
              <w:widowControl/>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2</w:t>
            </w:r>
          </w:p>
        </w:tc>
        <w:tc>
          <w:tcPr>
            <w:tcW w:w="1632" w:type="dxa"/>
            <w:shd w:val="clear" w:color="auto" w:fill="auto"/>
            <w:vAlign w:val="center"/>
          </w:tcPr>
          <w:p w14:paraId="495287CF">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独立门禁</w:t>
            </w:r>
          </w:p>
        </w:tc>
        <w:tc>
          <w:tcPr>
            <w:tcW w:w="3015" w:type="dxa"/>
            <w:shd w:val="clear" w:color="auto" w:fill="auto"/>
            <w:vAlign w:val="center"/>
          </w:tcPr>
          <w:p w14:paraId="04F790EA">
            <w:pPr>
              <w:rPr>
                <w:rFonts w:asciiTheme="minorEastAsia" w:hAnsiTheme="minorEastAsia" w:eastAsiaTheme="minorEastAsia"/>
                <w:sz w:val="21"/>
                <w:szCs w:val="21"/>
              </w:rPr>
            </w:pPr>
            <w:r>
              <w:rPr>
                <w:rFonts w:hint="eastAsia" w:asciiTheme="minorEastAsia" w:hAnsiTheme="minorEastAsia" w:eastAsiaTheme="minorEastAsia"/>
                <w:sz w:val="21"/>
                <w:szCs w:val="21"/>
              </w:rPr>
              <w:t>KOB、海康威视、中控、</w:t>
            </w:r>
            <w:r>
              <w:rPr>
                <w:rFonts w:hint="eastAsia" w:asciiTheme="minorEastAsia" w:hAnsiTheme="minorEastAsia" w:eastAsiaTheme="minorEastAsia"/>
                <w:color w:val="000000"/>
                <w:sz w:val="21"/>
                <w:szCs w:val="21"/>
                <w:lang w:bidi="ar"/>
              </w:rPr>
              <w:t>ZKTeco、东控</w:t>
            </w:r>
          </w:p>
        </w:tc>
        <w:tc>
          <w:tcPr>
            <w:tcW w:w="885" w:type="dxa"/>
            <w:shd w:val="clear" w:color="auto" w:fill="auto"/>
            <w:vAlign w:val="center"/>
          </w:tcPr>
          <w:p w14:paraId="59ACF52B">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81</w:t>
            </w:r>
          </w:p>
        </w:tc>
        <w:tc>
          <w:tcPr>
            <w:tcW w:w="855" w:type="dxa"/>
            <w:shd w:val="clear" w:color="auto" w:fill="auto"/>
            <w:vAlign w:val="center"/>
          </w:tcPr>
          <w:p w14:paraId="745B81FB">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335" w:type="dxa"/>
            <w:vAlign w:val="center"/>
          </w:tcPr>
          <w:p w14:paraId="41055797">
            <w:pPr>
              <w:widowControl/>
              <w:spacing w:before="120"/>
              <w:jc w:val="left"/>
              <w:rPr>
                <w:rFonts w:cs="宋体" w:asciiTheme="minorEastAsia" w:hAnsiTheme="minorEastAsia" w:eastAsiaTheme="minorEastAsia"/>
                <w:color w:val="000000"/>
                <w:kern w:val="0"/>
                <w:sz w:val="24"/>
                <w:lang w:bidi="ar"/>
              </w:rPr>
            </w:pPr>
          </w:p>
        </w:tc>
        <w:tc>
          <w:tcPr>
            <w:tcW w:w="1245" w:type="dxa"/>
            <w:vAlign w:val="center"/>
          </w:tcPr>
          <w:p w14:paraId="1D961757">
            <w:pPr>
              <w:widowControl/>
              <w:spacing w:before="120"/>
              <w:jc w:val="left"/>
              <w:rPr>
                <w:rFonts w:cs="宋体" w:asciiTheme="minorEastAsia" w:hAnsiTheme="minorEastAsia" w:eastAsiaTheme="minorEastAsia"/>
                <w:color w:val="000000"/>
                <w:kern w:val="0"/>
                <w:sz w:val="24"/>
                <w:lang w:bidi="ar"/>
              </w:rPr>
            </w:pPr>
          </w:p>
        </w:tc>
      </w:tr>
      <w:tr w14:paraId="3767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61" w:type="dxa"/>
            <w:vAlign w:val="center"/>
          </w:tcPr>
          <w:p w14:paraId="191B220E">
            <w:pPr>
              <w:widowControl/>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3</w:t>
            </w:r>
          </w:p>
        </w:tc>
        <w:tc>
          <w:tcPr>
            <w:tcW w:w="1632" w:type="dxa"/>
            <w:shd w:val="clear" w:color="auto" w:fill="auto"/>
            <w:vAlign w:val="center"/>
          </w:tcPr>
          <w:p w14:paraId="20355C4A">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人脸识别门禁</w:t>
            </w:r>
          </w:p>
        </w:tc>
        <w:tc>
          <w:tcPr>
            <w:tcW w:w="3015" w:type="dxa"/>
            <w:shd w:val="clear" w:color="auto" w:fill="auto"/>
            <w:vAlign w:val="center"/>
          </w:tcPr>
          <w:p w14:paraId="2395ED84">
            <w:pPr>
              <w:rPr>
                <w:rFonts w:asciiTheme="minorEastAsia" w:hAnsiTheme="minorEastAsia" w:eastAsiaTheme="minorEastAsia"/>
                <w:sz w:val="21"/>
                <w:szCs w:val="21"/>
              </w:rPr>
            </w:pPr>
            <w:r>
              <w:rPr>
                <w:rFonts w:hint="eastAsia" w:asciiTheme="minorEastAsia" w:hAnsiTheme="minorEastAsia" w:eastAsiaTheme="minorEastAsia"/>
                <w:sz w:val="21"/>
                <w:szCs w:val="21"/>
              </w:rPr>
              <w:t>海康威视</w:t>
            </w:r>
          </w:p>
        </w:tc>
        <w:tc>
          <w:tcPr>
            <w:tcW w:w="885" w:type="dxa"/>
            <w:shd w:val="clear" w:color="auto" w:fill="auto"/>
            <w:vAlign w:val="center"/>
          </w:tcPr>
          <w:p w14:paraId="6A47366D">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61</w:t>
            </w:r>
          </w:p>
        </w:tc>
        <w:tc>
          <w:tcPr>
            <w:tcW w:w="855" w:type="dxa"/>
            <w:shd w:val="clear" w:color="auto" w:fill="auto"/>
            <w:vAlign w:val="center"/>
          </w:tcPr>
          <w:p w14:paraId="207B1BDB">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335" w:type="dxa"/>
            <w:vAlign w:val="center"/>
          </w:tcPr>
          <w:p w14:paraId="1E531069">
            <w:pPr>
              <w:widowControl/>
              <w:spacing w:before="120"/>
              <w:jc w:val="left"/>
              <w:rPr>
                <w:rFonts w:cs="宋体" w:asciiTheme="minorEastAsia" w:hAnsiTheme="minorEastAsia" w:eastAsiaTheme="minorEastAsia"/>
                <w:color w:val="000000"/>
                <w:kern w:val="0"/>
                <w:sz w:val="24"/>
                <w:lang w:bidi="ar"/>
              </w:rPr>
            </w:pPr>
          </w:p>
        </w:tc>
        <w:tc>
          <w:tcPr>
            <w:tcW w:w="1245" w:type="dxa"/>
            <w:vAlign w:val="center"/>
          </w:tcPr>
          <w:p w14:paraId="2F99FA43">
            <w:pPr>
              <w:widowControl/>
              <w:spacing w:before="120"/>
              <w:jc w:val="left"/>
              <w:rPr>
                <w:rFonts w:cs="宋体" w:asciiTheme="minorEastAsia" w:hAnsiTheme="minorEastAsia" w:eastAsiaTheme="minorEastAsia"/>
                <w:color w:val="000000"/>
                <w:kern w:val="0"/>
                <w:sz w:val="24"/>
                <w:lang w:bidi="ar"/>
              </w:rPr>
            </w:pPr>
          </w:p>
        </w:tc>
      </w:tr>
      <w:tr w14:paraId="755B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61" w:type="dxa"/>
            <w:vAlign w:val="center"/>
          </w:tcPr>
          <w:p w14:paraId="112ACC27">
            <w:pPr>
              <w:widowControl/>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4</w:t>
            </w:r>
          </w:p>
        </w:tc>
        <w:tc>
          <w:tcPr>
            <w:tcW w:w="1632" w:type="dxa"/>
            <w:shd w:val="clear" w:color="auto" w:fill="auto"/>
            <w:vAlign w:val="center"/>
          </w:tcPr>
          <w:p w14:paraId="27C35C4C">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门铃对讲</w:t>
            </w:r>
          </w:p>
        </w:tc>
        <w:tc>
          <w:tcPr>
            <w:tcW w:w="3015" w:type="dxa"/>
            <w:shd w:val="clear" w:color="auto" w:fill="auto"/>
            <w:vAlign w:val="center"/>
          </w:tcPr>
          <w:p w14:paraId="45100462">
            <w:pPr>
              <w:rPr>
                <w:rFonts w:asciiTheme="minorEastAsia" w:hAnsiTheme="minorEastAsia" w:eastAsiaTheme="minorEastAsia"/>
                <w:sz w:val="21"/>
                <w:szCs w:val="21"/>
              </w:rPr>
            </w:pPr>
            <w:r>
              <w:rPr>
                <w:rFonts w:hint="eastAsia" w:asciiTheme="minorEastAsia" w:hAnsiTheme="minorEastAsia" w:eastAsiaTheme="minorEastAsia"/>
                <w:sz w:val="21"/>
                <w:szCs w:val="21"/>
              </w:rPr>
              <w:t>海康威视、天图、美一、来邦</w:t>
            </w:r>
          </w:p>
        </w:tc>
        <w:tc>
          <w:tcPr>
            <w:tcW w:w="885" w:type="dxa"/>
            <w:shd w:val="clear" w:color="auto" w:fill="auto"/>
            <w:vAlign w:val="center"/>
          </w:tcPr>
          <w:p w14:paraId="3EF8B0FC">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48</w:t>
            </w:r>
          </w:p>
        </w:tc>
        <w:tc>
          <w:tcPr>
            <w:tcW w:w="855" w:type="dxa"/>
            <w:shd w:val="clear" w:color="auto" w:fill="auto"/>
            <w:vAlign w:val="center"/>
          </w:tcPr>
          <w:p w14:paraId="7E222197">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335" w:type="dxa"/>
            <w:vAlign w:val="center"/>
          </w:tcPr>
          <w:p w14:paraId="51B03FEF">
            <w:pPr>
              <w:widowControl/>
              <w:spacing w:before="120"/>
              <w:jc w:val="left"/>
              <w:rPr>
                <w:rFonts w:cs="宋体" w:asciiTheme="minorEastAsia" w:hAnsiTheme="minorEastAsia" w:eastAsiaTheme="minorEastAsia"/>
                <w:color w:val="000000"/>
                <w:kern w:val="0"/>
                <w:sz w:val="24"/>
                <w:lang w:bidi="ar"/>
              </w:rPr>
            </w:pPr>
          </w:p>
        </w:tc>
        <w:tc>
          <w:tcPr>
            <w:tcW w:w="1245" w:type="dxa"/>
            <w:vAlign w:val="center"/>
          </w:tcPr>
          <w:p w14:paraId="619CD22C">
            <w:pPr>
              <w:widowControl/>
              <w:spacing w:before="120"/>
              <w:jc w:val="left"/>
              <w:rPr>
                <w:rFonts w:cs="宋体" w:asciiTheme="minorEastAsia" w:hAnsiTheme="minorEastAsia" w:eastAsiaTheme="minorEastAsia"/>
                <w:color w:val="000000"/>
                <w:kern w:val="0"/>
                <w:sz w:val="24"/>
                <w:lang w:bidi="ar"/>
              </w:rPr>
            </w:pPr>
          </w:p>
        </w:tc>
      </w:tr>
      <w:tr w14:paraId="5BF1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408" w:type="dxa"/>
            <w:gridSpan w:val="3"/>
            <w:vAlign w:val="center"/>
          </w:tcPr>
          <w:p w14:paraId="2B705EDB">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小计</w:t>
            </w:r>
          </w:p>
        </w:tc>
        <w:tc>
          <w:tcPr>
            <w:tcW w:w="885" w:type="dxa"/>
            <w:shd w:val="clear" w:color="auto" w:fill="auto"/>
            <w:vAlign w:val="center"/>
          </w:tcPr>
          <w:p w14:paraId="77543854">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337</w:t>
            </w:r>
          </w:p>
        </w:tc>
        <w:tc>
          <w:tcPr>
            <w:tcW w:w="855" w:type="dxa"/>
            <w:shd w:val="clear" w:color="auto" w:fill="auto"/>
            <w:vAlign w:val="center"/>
          </w:tcPr>
          <w:p w14:paraId="1FD915B0">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335" w:type="dxa"/>
            <w:vAlign w:val="center"/>
          </w:tcPr>
          <w:p w14:paraId="3B3898D7">
            <w:pPr>
              <w:widowControl/>
              <w:jc w:val="center"/>
              <w:rPr>
                <w:rFonts w:hint="eastAsia" w:cs="宋体" w:asciiTheme="minorEastAsia" w:hAnsiTheme="minorEastAsia" w:eastAsiaTheme="minorEastAsia"/>
                <w:color w:val="000000"/>
                <w:kern w:val="0"/>
                <w:sz w:val="24"/>
                <w:lang w:val="en-US" w:eastAsia="zh-CN" w:bidi="ar"/>
              </w:rPr>
            </w:pPr>
            <w:r>
              <w:rPr>
                <w:rFonts w:hint="eastAsia" w:cs="宋体" w:asciiTheme="minorEastAsia" w:hAnsiTheme="minorEastAsia" w:eastAsiaTheme="minorEastAsia"/>
                <w:color w:val="000000"/>
                <w:kern w:val="0"/>
                <w:sz w:val="24"/>
                <w:lang w:val="en-US" w:eastAsia="zh-CN" w:bidi="ar"/>
              </w:rPr>
              <w:t>/</w:t>
            </w:r>
          </w:p>
        </w:tc>
        <w:tc>
          <w:tcPr>
            <w:tcW w:w="1245" w:type="dxa"/>
            <w:vAlign w:val="center"/>
          </w:tcPr>
          <w:p w14:paraId="643E8AC1">
            <w:pPr>
              <w:widowControl/>
              <w:spacing w:before="120"/>
              <w:jc w:val="left"/>
              <w:rPr>
                <w:rFonts w:cs="宋体" w:asciiTheme="minorEastAsia" w:hAnsiTheme="minorEastAsia" w:eastAsiaTheme="minorEastAsia"/>
                <w:color w:val="000000"/>
                <w:kern w:val="0"/>
                <w:sz w:val="24"/>
                <w:lang w:bidi="ar"/>
              </w:rPr>
            </w:pPr>
          </w:p>
        </w:tc>
      </w:tr>
      <w:tr w14:paraId="5235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728" w:type="dxa"/>
            <w:gridSpan w:val="7"/>
            <w:vAlign w:val="center"/>
          </w:tcPr>
          <w:p w14:paraId="6C985E8B">
            <w:pPr>
              <w:widowControl/>
              <w:jc w:val="left"/>
              <w:rPr>
                <w:rFonts w:hint="eastAsia" w:asciiTheme="minorEastAsia" w:hAnsiTheme="minorEastAsia" w:eastAsiaTheme="minorEastAsia"/>
                <w:kern w:val="0"/>
                <w:sz w:val="21"/>
                <w:szCs w:val="21"/>
              </w:rPr>
            </w:pPr>
            <w:r>
              <w:rPr>
                <w:rFonts w:hint="eastAsia" w:asciiTheme="minorEastAsia" w:hAnsiTheme="minorEastAsia" w:eastAsiaTheme="minorEastAsia"/>
                <w:kern w:val="0"/>
                <w:sz w:val="21"/>
                <w:szCs w:val="21"/>
              </w:rPr>
              <w:t>二、</w:t>
            </w:r>
            <w:r>
              <w:rPr>
                <w:rFonts w:hint="eastAsia" w:asciiTheme="minorEastAsia" w:hAnsiTheme="minorEastAsia" w:eastAsiaTheme="minorEastAsia"/>
                <w:sz w:val="21"/>
                <w:szCs w:val="21"/>
              </w:rPr>
              <w:t>广州市海珠区盈丰区33号中山大学孙逸仙纪念医院南院区</w:t>
            </w:r>
          </w:p>
        </w:tc>
      </w:tr>
      <w:tr w14:paraId="6C8D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61" w:type="dxa"/>
            <w:vAlign w:val="center"/>
          </w:tcPr>
          <w:p w14:paraId="39E6C5E6">
            <w:pPr>
              <w:widowControl/>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1</w:t>
            </w:r>
          </w:p>
        </w:tc>
        <w:tc>
          <w:tcPr>
            <w:tcW w:w="1632" w:type="dxa"/>
            <w:shd w:val="clear" w:color="auto" w:fill="auto"/>
            <w:vAlign w:val="center"/>
          </w:tcPr>
          <w:p w14:paraId="18621324">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联网门禁</w:t>
            </w:r>
          </w:p>
        </w:tc>
        <w:tc>
          <w:tcPr>
            <w:tcW w:w="3015" w:type="dxa"/>
            <w:shd w:val="clear" w:color="auto" w:fill="auto"/>
            <w:vAlign w:val="center"/>
          </w:tcPr>
          <w:p w14:paraId="02A2CD6F">
            <w:pPr>
              <w:rPr>
                <w:rFonts w:asciiTheme="minorEastAsia" w:hAnsiTheme="minorEastAsia" w:eastAsiaTheme="minorEastAsia"/>
                <w:sz w:val="21"/>
                <w:szCs w:val="21"/>
              </w:rPr>
            </w:pPr>
            <w:r>
              <w:rPr>
                <w:rFonts w:hint="eastAsia" w:asciiTheme="minorEastAsia" w:hAnsiTheme="minorEastAsia" w:eastAsiaTheme="minorEastAsia"/>
                <w:sz w:val="21"/>
                <w:szCs w:val="21"/>
              </w:rPr>
              <w:t>KOB</w:t>
            </w:r>
          </w:p>
        </w:tc>
        <w:tc>
          <w:tcPr>
            <w:tcW w:w="885" w:type="dxa"/>
            <w:shd w:val="clear" w:color="auto" w:fill="auto"/>
            <w:vAlign w:val="center"/>
          </w:tcPr>
          <w:p w14:paraId="1FBD0F51">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323</w:t>
            </w:r>
          </w:p>
        </w:tc>
        <w:tc>
          <w:tcPr>
            <w:tcW w:w="855" w:type="dxa"/>
            <w:shd w:val="clear" w:color="auto" w:fill="auto"/>
            <w:vAlign w:val="center"/>
          </w:tcPr>
          <w:p w14:paraId="02B4B21A">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335" w:type="dxa"/>
            <w:vAlign w:val="center"/>
          </w:tcPr>
          <w:p w14:paraId="5762C9D8">
            <w:pPr>
              <w:widowControl/>
              <w:jc w:val="left"/>
              <w:rPr>
                <w:rFonts w:cs="宋体" w:asciiTheme="minorEastAsia" w:hAnsiTheme="minorEastAsia" w:eastAsiaTheme="minorEastAsia"/>
                <w:color w:val="000000"/>
                <w:kern w:val="0"/>
                <w:sz w:val="24"/>
                <w:lang w:bidi="ar"/>
              </w:rPr>
            </w:pPr>
          </w:p>
        </w:tc>
        <w:tc>
          <w:tcPr>
            <w:tcW w:w="1245" w:type="dxa"/>
            <w:vAlign w:val="center"/>
          </w:tcPr>
          <w:p w14:paraId="687E3D95">
            <w:pPr>
              <w:widowControl/>
              <w:jc w:val="left"/>
              <w:rPr>
                <w:rFonts w:cs="宋体" w:asciiTheme="minorEastAsia" w:hAnsiTheme="minorEastAsia" w:eastAsiaTheme="minorEastAsia"/>
                <w:color w:val="000000"/>
                <w:kern w:val="0"/>
                <w:sz w:val="24"/>
                <w:lang w:bidi="ar"/>
              </w:rPr>
            </w:pPr>
          </w:p>
        </w:tc>
      </w:tr>
      <w:tr w14:paraId="4F55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61" w:type="dxa"/>
            <w:vAlign w:val="center"/>
          </w:tcPr>
          <w:p w14:paraId="2EC809A0">
            <w:pPr>
              <w:widowControl/>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2</w:t>
            </w:r>
          </w:p>
        </w:tc>
        <w:tc>
          <w:tcPr>
            <w:tcW w:w="1632" w:type="dxa"/>
            <w:shd w:val="clear" w:color="auto" w:fill="auto"/>
            <w:vAlign w:val="center"/>
          </w:tcPr>
          <w:p w14:paraId="01265CCB">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独立门禁</w:t>
            </w:r>
          </w:p>
        </w:tc>
        <w:tc>
          <w:tcPr>
            <w:tcW w:w="3015" w:type="dxa"/>
            <w:shd w:val="clear" w:color="auto" w:fill="auto"/>
            <w:vAlign w:val="center"/>
          </w:tcPr>
          <w:p w14:paraId="0A26DA35">
            <w:pPr>
              <w:rPr>
                <w:rFonts w:asciiTheme="minorEastAsia" w:hAnsiTheme="minorEastAsia" w:eastAsiaTheme="minorEastAsia"/>
                <w:sz w:val="21"/>
                <w:szCs w:val="21"/>
              </w:rPr>
            </w:pPr>
            <w:r>
              <w:rPr>
                <w:rFonts w:hint="eastAsia" w:asciiTheme="minorEastAsia" w:hAnsiTheme="minorEastAsia" w:eastAsiaTheme="minorEastAsia"/>
                <w:sz w:val="21"/>
                <w:szCs w:val="21"/>
              </w:rPr>
              <w:t>KOB、中控、工创、海康威视</w:t>
            </w:r>
          </w:p>
        </w:tc>
        <w:tc>
          <w:tcPr>
            <w:tcW w:w="885" w:type="dxa"/>
            <w:shd w:val="clear" w:color="auto" w:fill="auto"/>
            <w:vAlign w:val="center"/>
          </w:tcPr>
          <w:p w14:paraId="3E02E9E1">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153</w:t>
            </w:r>
          </w:p>
        </w:tc>
        <w:tc>
          <w:tcPr>
            <w:tcW w:w="855" w:type="dxa"/>
            <w:shd w:val="clear" w:color="auto" w:fill="auto"/>
            <w:vAlign w:val="center"/>
          </w:tcPr>
          <w:p w14:paraId="10D62C66">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335" w:type="dxa"/>
            <w:vAlign w:val="center"/>
          </w:tcPr>
          <w:p w14:paraId="6246B1A8">
            <w:pPr>
              <w:widowControl/>
              <w:jc w:val="left"/>
              <w:rPr>
                <w:rFonts w:cs="宋体" w:asciiTheme="minorEastAsia" w:hAnsiTheme="minorEastAsia" w:eastAsiaTheme="minorEastAsia"/>
                <w:color w:val="000000"/>
                <w:kern w:val="0"/>
                <w:sz w:val="24"/>
                <w:lang w:bidi="ar"/>
              </w:rPr>
            </w:pPr>
          </w:p>
        </w:tc>
        <w:tc>
          <w:tcPr>
            <w:tcW w:w="1245" w:type="dxa"/>
            <w:vAlign w:val="center"/>
          </w:tcPr>
          <w:p w14:paraId="3E4A84C0">
            <w:pPr>
              <w:widowControl/>
              <w:jc w:val="left"/>
              <w:rPr>
                <w:rFonts w:cs="宋体" w:asciiTheme="minorEastAsia" w:hAnsiTheme="minorEastAsia" w:eastAsiaTheme="minorEastAsia"/>
                <w:color w:val="000000"/>
                <w:kern w:val="0"/>
                <w:sz w:val="24"/>
                <w:lang w:bidi="ar"/>
              </w:rPr>
            </w:pPr>
          </w:p>
        </w:tc>
      </w:tr>
      <w:tr w14:paraId="307B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61" w:type="dxa"/>
            <w:vAlign w:val="center"/>
          </w:tcPr>
          <w:p w14:paraId="20C472C8">
            <w:pPr>
              <w:widowControl/>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3</w:t>
            </w:r>
          </w:p>
        </w:tc>
        <w:tc>
          <w:tcPr>
            <w:tcW w:w="1632" w:type="dxa"/>
            <w:shd w:val="clear" w:color="auto" w:fill="auto"/>
            <w:vAlign w:val="center"/>
          </w:tcPr>
          <w:p w14:paraId="7113AD47">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人脸识别门禁</w:t>
            </w:r>
          </w:p>
        </w:tc>
        <w:tc>
          <w:tcPr>
            <w:tcW w:w="3015" w:type="dxa"/>
            <w:shd w:val="clear" w:color="auto" w:fill="auto"/>
            <w:vAlign w:val="center"/>
          </w:tcPr>
          <w:p w14:paraId="5481040E">
            <w:pPr>
              <w:rPr>
                <w:rFonts w:asciiTheme="minorEastAsia" w:hAnsiTheme="minorEastAsia" w:eastAsiaTheme="minorEastAsia"/>
                <w:sz w:val="21"/>
                <w:szCs w:val="21"/>
              </w:rPr>
            </w:pPr>
            <w:r>
              <w:rPr>
                <w:rFonts w:hint="eastAsia" w:asciiTheme="minorEastAsia" w:hAnsiTheme="minorEastAsia" w:eastAsiaTheme="minorEastAsia"/>
                <w:sz w:val="21"/>
                <w:szCs w:val="21"/>
              </w:rPr>
              <w:t>海康威视</w:t>
            </w:r>
          </w:p>
        </w:tc>
        <w:tc>
          <w:tcPr>
            <w:tcW w:w="885" w:type="dxa"/>
            <w:shd w:val="clear" w:color="auto" w:fill="auto"/>
            <w:vAlign w:val="center"/>
          </w:tcPr>
          <w:p w14:paraId="37C131C5">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21</w:t>
            </w:r>
          </w:p>
        </w:tc>
        <w:tc>
          <w:tcPr>
            <w:tcW w:w="855" w:type="dxa"/>
            <w:shd w:val="clear" w:color="auto" w:fill="auto"/>
            <w:vAlign w:val="center"/>
          </w:tcPr>
          <w:p w14:paraId="0747845B">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335" w:type="dxa"/>
            <w:vAlign w:val="center"/>
          </w:tcPr>
          <w:p w14:paraId="3EFAE375">
            <w:pPr>
              <w:widowControl/>
              <w:jc w:val="left"/>
              <w:rPr>
                <w:rFonts w:cs="宋体" w:asciiTheme="minorEastAsia" w:hAnsiTheme="minorEastAsia" w:eastAsiaTheme="minorEastAsia"/>
                <w:color w:val="000000"/>
                <w:kern w:val="0"/>
                <w:sz w:val="24"/>
                <w:lang w:bidi="ar"/>
              </w:rPr>
            </w:pPr>
          </w:p>
        </w:tc>
        <w:tc>
          <w:tcPr>
            <w:tcW w:w="1245" w:type="dxa"/>
            <w:vAlign w:val="center"/>
          </w:tcPr>
          <w:p w14:paraId="6FB4AF08">
            <w:pPr>
              <w:widowControl/>
              <w:jc w:val="left"/>
              <w:rPr>
                <w:rFonts w:cs="宋体" w:asciiTheme="minorEastAsia" w:hAnsiTheme="minorEastAsia" w:eastAsiaTheme="minorEastAsia"/>
                <w:color w:val="000000"/>
                <w:kern w:val="0"/>
                <w:sz w:val="24"/>
                <w:lang w:bidi="ar"/>
              </w:rPr>
            </w:pPr>
          </w:p>
        </w:tc>
      </w:tr>
      <w:tr w14:paraId="6DF8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61" w:type="dxa"/>
            <w:vAlign w:val="center"/>
          </w:tcPr>
          <w:p w14:paraId="3E7A0345">
            <w:pPr>
              <w:widowControl/>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4</w:t>
            </w:r>
          </w:p>
        </w:tc>
        <w:tc>
          <w:tcPr>
            <w:tcW w:w="1632" w:type="dxa"/>
            <w:shd w:val="clear" w:color="auto" w:fill="auto"/>
            <w:vAlign w:val="center"/>
          </w:tcPr>
          <w:p w14:paraId="0D39B27D">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门铃对讲</w:t>
            </w:r>
          </w:p>
        </w:tc>
        <w:tc>
          <w:tcPr>
            <w:tcW w:w="3015" w:type="dxa"/>
            <w:shd w:val="clear" w:color="auto" w:fill="auto"/>
            <w:vAlign w:val="center"/>
          </w:tcPr>
          <w:p w14:paraId="09A0DF85">
            <w:pPr>
              <w:rPr>
                <w:rFonts w:asciiTheme="minorEastAsia" w:hAnsiTheme="minorEastAsia" w:eastAsiaTheme="minorEastAsia"/>
                <w:sz w:val="21"/>
                <w:szCs w:val="21"/>
              </w:rPr>
            </w:pPr>
            <w:r>
              <w:rPr>
                <w:rFonts w:hint="eastAsia" w:asciiTheme="minorEastAsia" w:hAnsiTheme="minorEastAsia" w:eastAsiaTheme="minorEastAsia"/>
                <w:sz w:val="21"/>
                <w:szCs w:val="21"/>
              </w:rPr>
              <w:t>冠林、海康威视</w:t>
            </w:r>
          </w:p>
        </w:tc>
        <w:tc>
          <w:tcPr>
            <w:tcW w:w="885" w:type="dxa"/>
            <w:shd w:val="clear" w:color="auto" w:fill="auto"/>
            <w:vAlign w:val="center"/>
          </w:tcPr>
          <w:p w14:paraId="1639E951">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53</w:t>
            </w:r>
          </w:p>
        </w:tc>
        <w:tc>
          <w:tcPr>
            <w:tcW w:w="855" w:type="dxa"/>
            <w:shd w:val="clear" w:color="auto" w:fill="auto"/>
            <w:vAlign w:val="center"/>
          </w:tcPr>
          <w:p w14:paraId="5A27AE4B">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335" w:type="dxa"/>
            <w:vAlign w:val="center"/>
          </w:tcPr>
          <w:p w14:paraId="37BA6D28">
            <w:pPr>
              <w:widowControl/>
              <w:jc w:val="left"/>
              <w:rPr>
                <w:rFonts w:cs="宋体" w:asciiTheme="minorEastAsia" w:hAnsiTheme="minorEastAsia" w:eastAsiaTheme="minorEastAsia"/>
                <w:color w:val="000000"/>
                <w:kern w:val="0"/>
                <w:sz w:val="24"/>
                <w:lang w:bidi="ar"/>
              </w:rPr>
            </w:pPr>
          </w:p>
        </w:tc>
        <w:tc>
          <w:tcPr>
            <w:tcW w:w="1245" w:type="dxa"/>
            <w:vAlign w:val="center"/>
          </w:tcPr>
          <w:p w14:paraId="608E7704">
            <w:pPr>
              <w:widowControl/>
              <w:jc w:val="left"/>
              <w:rPr>
                <w:rFonts w:cs="宋体" w:asciiTheme="minorEastAsia" w:hAnsiTheme="minorEastAsia" w:eastAsiaTheme="minorEastAsia"/>
                <w:color w:val="000000"/>
                <w:kern w:val="0"/>
                <w:sz w:val="24"/>
                <w:lang w:bidi="ar"/>
              </w:rPr>
            </w:pPr>
          </w:p>
        </w:tc>
      </w:tr>
      <w:tr w14:paraId="280A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408" w:type="dxa"/>
            <w:gridSpan w:val="3"/>
            <w:vAlign w:val="center"/>
          </w:tcPr>
          <w:p w14:paraId="01B81259">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小计</w:t>
            </w:r>
          </w:p>
        </w:tc>
        <w:tc>
          <w:tcPr>
            <w:tcW w:w="885" w:type="dxa"/>
            <w:shd w:val="clear" w:color="auto" w:fill="auto"/>
            <w:vAlign w:val="center"/>
          </w:tcPr>
          <w:p w14:paraId="43577DE9">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550</w:t>
            </w:r>
          </w:p>
        </w:tc>
        <w:tc>
          <w:tcPr>
            <w:tcW w:w="855" w:type="dxa"/>
            <w:shd w:val="clear" w:color="auto" w:fill="auto"/>
            <w:vAlign w:val="center"/>
          </w:tcPr>
          <w:p w14:paraId="3B22B431">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335" w:type="dxa"/>
            <w:vAlign w:val="center"/>
          </w:tcPr>
          <w:p w14:paraId="3124AE87">
            <w:pPr>
              <w:widowControl/>
              <w:jc w:val="center"/>
              <w:rPr>
                <w:rFonts w:hint="eastAsia" w:cs="宋体" w:asciiTheme="minorEastAsia" w:hAnsiTheme="minorEastAsia" w:eastAsiaTheme="minorEastAsia"/>
                <w:color w:val="000000"/>
                <w:kern w:val="0"/>
                <w:sz w:val="24"/>
                <w:lang w:val="en-US" w:eastAsia="zh-CN" w:bidi="ar"/>
              </w:rPr>
            </w:pPr>
            <w:r>
              <w:rPr>
                <w:rFonts w:hint="eastAsia" w:cs="宋体" w:asciiTheme="minorEastAsia" w:hAnsiTheme="minorEastAsia" w:eastAsiaTheme="minorEastAsia"/>
                <w:color w:val="000000"/>
                <w:kern w:val="0"/>
                <w:sz w:val="24"/>
                <w:lang w:val="en-US" w:eastAsia="zh-CN" w:bidi="ar"/>
              </w:rPr>
              <w:t>/</w:t>
            </w:r>
          </w:p>
        </w:tc>
        <w:tc>
          <w:tcPr>
            <w:tcW w:w="1245" w:type="dxa"/>
            <w:vAlign w:val="center"/>
          </w:tcPr>
          <w:p w14:paraId="38057474">
            <w:pPr>
              <w:widowControl/>
              <w:jc w:val="left"/>
              <w:rPr>
                <w:rFonts w:cs="宋体" w:asciiTheme="minorEastAsia" w:hAnsiTheme="minorEastAsia" w:eastAsiaTheme="minorEastAsia"/>
                <w:color w:val="000000"/>
                <w:kern w:val="0"/>
                <w:sz w:val="24"/>
                <w:lang w:bidi="ar"/>
              </w:rPr>
            </w:pPr>
          </w:p>
        </w:tc>
      </w:tr>
      <w:tr w14:paraId="3C73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728" w:type="dxa"/>
            <w:gridSpan w:val="7"/>
            <w:vAlign w:val="center"/>
          </w:tcPr>
          <w:p w14:paraId="0690D90B">
            <w:pPr>
              <w:widowControl/>
              <w:jc w:val="left"/>
              <w:rPr>
                <w:rFonts w:hint="eastAsia" w:asciiTheme="minorEastAsia" w:hAnsiTheme="minorEastAsia" w:eastAsiaTheme="minorEastAsia"/>
                <w:kern w:val="0"/>
                <w:sz w:val="21"/>
                <w:szCs w:val="21"/>
              </w:rPr>
            </w:pPr>
            <w:r>
              <w:rPr>
                <w:rFonts w:hint="eastAsia" w:asciiTheme="minorEastAsia" w:hAnsiTheme="minorEastAsia" w:eastAsiaTheme="minorEastAsia"/>
                <w:kern w:val="0"/>
                <w:sz w:val="21"/>
                <w:szCs w:val="21"/>
              </w:rPr>
              <w:t>三、</w:t>
            </w:r>
            <w:r>
              <w:rPr>
                <w:rFonts w:hint="eastAsia" w:asciiTheme="minorEastAsia" w:hAnsiTheme="minorEastAsia" w:eastAsiaTheme="minorEastAsia"/>
                <w:sz w:val="21"/>
                <w:szCs w:val="21"/>
              </w:rPr>
              <w:t>广州市黄埔区螺旋四路7号国际生物岛二期三栋301生物岛医学研究中心实验室</w:t>
            </w:r>
          </w:p>
        </w:tc>
      </w:tr>
      <w:tr w14:paraId="6C9E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61" w:type="dxa"/>
            <w:vAlign w:val="center"/>
          </w:tcPr>
          <w:p w14:paraId="204645E4">
            <w:pPr>
              <w:widowControl/>
              <w:jc w:val="center"/>
              <w:rPr>
                <w:rFonts w:cs="宋体" w:asciiTheme="minorEastAsia" w:hAnsiTheme="minorEastAsia" w:eastAsiaTheme="minorEastAsia"/>
                <w:color w:val="000000"/>
                <w:kern w:val="0"/>
                <w:sz w:val="21"/>
                <w:szCs w:val="21"/>
                <w:lang w:bidi="ar"/>
              </w:rPr>
            </w:pPr>
            <w:r>
              <w:rPr>
                <w:rFonts w:cs="宋体" w:asciiTheme="minorEastAsia" w:hAnsiTheme="minorEastAsia" w:eastAsiaTheme="minorEastAsia"/>
                <w:color w:val="000000"/>
                <w:kern w:val="0"/>
                <w:sz w:val="21"/>
                <w:szCs w:val="21"/>
                <w:lang w:bidi="ar"/>
              </w:rPr>
              <w:t>1</w:t>
            </w:r>
          </w:p>
        </w:tc>
        <w:tc>
          <w:tcPr>
            <w:tcW w:w="1632" w:type="dxa"/>
            <w:shd w:val="clear" w:color="auto" w:fill="auto"/>
            <w:vAlign w:val="center"/>
          </w:tcPr>
          <w:p w14:paraId="2DECC3F1">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独立门禁</w:t>
            </w:r>
          </w:p>
        </w:tc>
        <w:tc>
          <w:tcPr>
            <w:tcW w:w="3015" w:type="dxa"/>
            <w:shd w:val="clear" w:color="auto" w:fill="auto"/>
            <w:vAlign w:val="center"/>
          </w:tcPr>
          <w:p w14:paraId="784495A9">
            <w:pPr>
              <w:rPr>
                <w:rFonts w:asciiTheme="minorEastAsia" w:hAnsiTheme="minorEastAsia" w:eastAsiaTheme="minorEastAsia"/>
                <w:sz w:val="21"/>
                <w:szCs w:val="21"/>
              </w:rPr>
            </w:pPr>
            <w:r>
              <w:rPr>
                <w:rFonts w:hint="eastAsia" w:asciiTheme="minorEastAsia" w:hAnsiTheme="minorEastAsia" w:eastAsiaTheme="minorEastAsia"/>
                <w:sz w:val="21"/>
                <w:szCs w:val="21"/>
              </w:rPr>
              <w:t>KOB、</w:t>
            </w:r>
            <w:r>
              <w:rPr>
                <w:rFonts w:hint="eastAsia" w:asciiTheme="minorEastAsia" w:hAnsiTheme="minorEastAsia" w:eastAsiaTheme="minorEastAsia"/>
                <w:sz w:val="21"/>
                <w:szCs w:val="21"/>
                <w:lang w:bidi="ar"/>
              </w:rPr>
              <w:t>ZKTeco</w:t>
            </w:r>
          </w:p>
        </w:tc>
        <w:tc>
          <w:tcPr>
            <w:tcW w:w="885" w:type="dxa"/>
            <w:shd w:val="clear" w:color="auto" w:fill="auto"/>
            <w:vAlign w:val="center"/>
          </w:tcPr>
          <w:p w14:paraId="32F96D70">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4</w:t>
            </w:r>
          </w:p>
        </w:tc>
        <w:tc>
          <w:tcPr>
            <w:tcW w:w="855" w:type="dxa"/>
            <w:shd w:val="clear" w:color="auto" w:fill="auto"/>
            <w:vAlign w:val="center"/>
          </w:tcPr>
          <w:p w14:paraId="0A09D408">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335" w:type="dxa"/>
            <w:vAlign w:val="center"/>
          </w:tcPr>
          <w:p w14:paraId="30C7169C">
            <w:pPr>
              <w:widowControl/>
              <w:jc w:val="left"/>
              <w:rPr>
                <w:rFonts w:cs="宋体" w:asciiTheme="minorEastAsia" w:hAnsiTheme="minorEastAsia" w:eastAsiaTheme="minorEastAsia"/>
                <w:color w:val="000000"/>
                <w:kern w:val="0"/>
                <w:sz w:val="24"/>
                <w:lang w:bidi="ar"/>
              </w:rPr>
            </w:pPr>
          </w:p>
        </w:tc>
        <w:tc>
          <w:tcPr>
            <w:tcW w:w="1245" w:type="dxa"/>
            <w:vAlign w:val="center"/>
          </w:tcPr>
          <w:p w14:paraId="2A5874BB">
            <w:pPr>
              <w:widowControl/>
              <w:jc w:val="left"/>
              <w:rPr>
                <w:rFonts w:cs="宋体" w:asciiTheme="minorEastAsia" w:hAnsiTheme="minorEastAsia" w:eastAsiaTheme="minorEastAsia"/>
                <w:color w:val="000000"/>
                <w:kern w:val="0"/>
                <w:sz w:val="24"/>
                <w:lang w:bidi="ar"/>
              </w:rPr>
            </w:pPr>
          </w:p>
        </w:tc>
      </w:tr>
      <w:tr w14:paraId="21E3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61" w:type="dxa"/>
            <w:vAlign w:val="center"/>
          </w:tcPr>
          <w:p w14:paraId="38F44631">
            <w:pPr>
              <w:widowControl/>
              <w:jc w:val="center"/>
              <w:rPr>
                <w:rFonts w:cs="宋体" w:asciiTheme="minorEastAsia" w:hAnsiTheme="minorEastAsia" w:eastAsiaTheme="minorEastAsia"/>
                <w:color w:val="000000"/>
                <w:kern w:val="0"/>
                <w:sz w:val="21"/>
                <w:szCs w:val="21"/>
                <w:lang w:bidi="ar"/>
              </w:rPr>
            </w:pPr>
            <w:r>
              <w:rPr>
                <w:rFonts w:cs="宋体" w:asciiTheme="minorEastAsia" w:hAnsiTheme="minorEastAsia" w:eastAsiaTheme="minorEastAsia"/>
                <w:color w:val="000000"/>
                <w:kern w:val="0"/>
                <w:sz w:val="21"/>
                <w:szCs w:val="21"/>
                <w:lang w:bidi="ar"/>
              </w:rPr>
              <w:t>2</w:t>
            </w:r>
          </w:p>
        </w:tc>
        <w:tc>
          <w:tcPr>
            <w:tcW w:w="1632" w:type="dxa"/>
            <w:shd w:val="clear" w:color="auto" w:fill="auto"/>
            <w:vAlign w:val="center"/>
          </w:tcPr>
          <w:p w14:paraId="2AA74F5A">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人脸识别门禁</w:t>
            </w:r>
          </w:p>
        </w:tc>
        <w:tc>
          <w:tcPr>
            <w:tcW w:w="3015" w:type="dxa"/>
            <w:shd w:val="clear" w:color="auto" w:fill="auto"/>
            <w:vAlign w:val="center"/>
          </w:tcPr>
          <w:p w14:paraId="06D2ADBA">
            <w:pPr>
              <w:rPr>
                <w:rFonts w:asciiTheme="minorEastAsia" w:hAnsiTheme="minorEastAsia" w:eastAsiaTheme="minorEastAsia"/>
                <w:sz w:val="21"/>
                <w:szCs w:val="21"/>
              </w:rPr>
            </w:pPr>
            <w:r>
              <w:rPr>
                <w:rFonts w:hint="eastAsia" w:asciiTheme="minorEastAsia" w:hAnsiTheme="minorEastAsia" w:eastAsiaTheme="minorEastAsia"/>
                <w:sz w:val="21"/>
                <w:szCs w:val="21"/>
              </w:rPr>
              <w:t>海康威视</w:t>
            </w:r>
          </w:p>
        </w:tc>
        <w:tc>
          <w:tcPr>
            <w:tcW w:w="885" w:type="dxa"/>
            <w:shd w:val="clear" w:color="auto" w:fill="auto"/>
            <w:vAlign w:val="center"/>
          </w:tcPr>
          <w:p w14:paraId="027EE0D5">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855" w:type="dxa"/>
            <w:shd w:val="clear" w:color="auto" w:fill="auto"/>
            <w:vAlign w:val="center"/>
          </w:tcPr>
          <w:p w14:paraId="527AE726">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335" w:type="dxa"/>
            <w:vAlign w:val="center"/>
          </w:tcPr>
          <w:p w14:paraId="4E81B8B8">
            <w:pPr>
              <w:widowControl/>
              <w:jc w:val="left"/>
              <w:rPr>
                <w:rFonts w:cs="宋体" w:asciiTheme="minorEastAsia" w:hAnsiTheme="minorEastAsia" w:eastAsiaTheme="minorEastAsia"/>
                <w:color w:val="000000"/>
                <w:kern w:val="0"/>
                <w:sz w:val="24"/>
                <w:lang w:bidi="ar"/>
              </w:rPr>
            </w:pPr>
          </w:p>
        </w:tc>
        <w:tc>
          <w:tcPr>
            <w:tcW w:w="1245" w:type="dxa"/>
            <w:vAlign w:val="center"/>
          </w:tcPr>
          <w:p w14:paraId="6D7FAC7F">
            <w:pPr>
              <w:widowControl/>
              <w:jc w:val="left"/>
              <w:rPr>
                <w:rFonts w:cs="宋体" w:asciiTheme="minorEastAsia" w:hAnsiTheme="minorEastAsia" w:eastAsiaTheme="minorEastAsia"/>
                <w:color w:val="000000"/>
                <w:kern w:val="0"/>
                <w:sz w:val="24"/>
                <w:lang w:bidi="ar"/>
              </w:rPr>
            </w:pPr>
          </w:p>
        </w:tc>
      </w:tr>
      <w:tr w14:paraId="1873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8" w:type="dxa"/>
            <w:gridSpan w:val="3"/>
            <w:vAlign w:val="center"/>
          </w:tcPr>
          <w:p w14:paraId="6F3D7C47">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小计</w:t>
            </w:r>
          </w:p>
        </w:tc>
        <w:tc>
          <w:tcPr>
            <w:tcW w:w="885" w:type="dxa"/>
            <w:shd w:val="clear" w:color="auto" w:fill="auto"/>
            <w:vAlign w:val="center"/>
          </w:tcPr>
          <w:p w14:paraId="2C08B10E">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w:t>
            </w:r>
          </w:p>
        </w:tc>
        <w:tc>
          <w:tcPr>
            <w:tcW w:w="855" w:type="dxa"/>
            <w:shd w:val="clear" w:color="auto" w:fill="auto"/>
            <w:vAlign w:val="center"/>
          </w:tcPr>
          <w:p w14:paraId="628B9A69">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335" w:type="dxa"/>
            <w:vAlign w:val="center"/>
          </w:tcPr>
          <w:p w14:paraId="0670CFA8">
            <w:pPr>
              <w:widowControl/>
              <w:jc w:val="center"/>
              <w:rPr>
                <w:rFonts w:hint="eastAsia" w:cs="宋体" w:asciiTheme="minorEastAsia" w:hAnsiTheme="minorEastAsia" w:eastAsiaTheme="minorEastAsia"/>
                <w:color w:val="000000"/>
                <w:kern w:val="0"/>
                <w:sz w:val="24"/>
                <w:lang w:val="en-US" w:eastAsia="zh-CN" w:bidi="ar"/>
              </w:rPr>
            </w:pPr>
            <w:r>
              <w:rPr>
                <w:rFonts w:hint="eastAsia" w:cs="宋体" w:asciiTheme="minorEastAsia" w:hAnsiTheme="minorEastAsia" w:eastAsiaTheme="minorEastAsia"/>
                <w:color w:val="000000"/>
                <w:kern w:val="0"/>
                <w:sz w:val="24"/>
                <w:lang w:val="en-US" w:eastAsia="zh-CN" w:bidi="ar"/>
              </w:rPr>
              <w:t>/</w:t>
            </w:r>
          </w:p>
        </w:tc>
        <w:tc>
          <w:tcPr>
            <w:tcW w:w="1245" w:type="dxa"/>
            <w:vAlign w:val="center"/>
          </w:tcPr>
          <w:p w14:paraId="2CFFF019">
            <w:pPr>
              <w:widowControl/>
              <w:jc w:val="left"/>
              <w:rPr>
                <w:rFonts w:cs="宋体" w:asciiTheme="minorEastAsia" w:hAnsiTheme="minorEastAsia" w:eastAsiaTheme="minorEastAsia"/>
                <w:color w:val="000000"/>
                <w:kern w:val="0"/>
                <w:sz w:val="24"/>
                <w:lang w:bidi="ar"/>
              </w:rPr>
            </w:pPr>
          </w:p>
        </w:tc>
      </w:tr>
      <w:tr w14:paraId="3A95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728" w:type="dxa"/>
            <w:gridSpan w:val="7"/>
            <w:vAlign w:val="center"/>
          </w:tcPr>
          <w:p w14:paraId="084B20AD">
            <w:pPr>
              <w:widowControl/>
              <w:jc w:val="left"/>
              <w:rPr>
                <w:rFonts w:hint="eastAsia" w:asciiTheme="minorEastAsia" w:hAnsiTheme="minorEastAsia" w:eastAsiaTheme="minorEastAsia"/>
                <w:kern w:val="0"/>
                <w:sz w:val="21"/>
                <w:szCs w:val="21"/>
              </w:rPr>
            </w:pPr>
            <w:r>
              <w:rPr>
                <w:rFonts w:hint="eastAsia" w:asciiTheme="minorEastAsia" w:hAnsiTheme="minorEastAsia" w:eastAsiaTheme="minorEastAsia"/>
                <w:kern w:val="0"/>
                <w:sz w:val="21"/>
                <w:szCs w:val="21"/>
              </w:rPr>
              <w:t>四、</w:t>
            </w:r>
            <w:r>
              <w:rPr>
                <w:rFonts w:hint="eastAsia" w:asciiTheme="minorEastAsia" w:hAnsiTheme="minorEastAsia" w:eastAsiaTheme="minorEastAsia"/>
                <w:sz w:val="21"/>
                <w:szCs w:val="21"/>
              </w:rPr>
              <w:t>佛山市南海区基础与转化医学研究中心</w:t>
            </w:r>
          </w:p>
        </w:tc>
      </w:tr>
      <w:tr w14:paraId="6C87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61" w:type="dxa"/>
            <w:vAlign w:val="center"/>
          </w:tcPr>
          <w:p w14:paraId="5DFCAC61">
            <w:pPr>
              <w:widowControl/>
              <w:jc w:val="center"/>
              <w:rPr>
                <w:rFonts w:cs="宋体" w:asciiTheme="minorEastAsia" w:hAnsiTheme="minorEastAsia" w:eastAsiaTheme="minorEastAsia"/>
                <w:color w:val="000000"/>
                <w:kern w:val="0"/>
                <w:sz w:val="21"/>
                <w:szCs w:val="21"/>
                <w:lang w:bidi="ar"/>
              </w:rPr>
            </w:pPr>
            <w:r>
              <w:rPr>
                <w:rFonts w:hint="eastAsia" w:cs="宋体" w:asciiTheme="minorEastAsia" w:hAnsiTheme="minorEastAsia" w:eastAsiaTheme="minorEastAsia"/>
                <w:color w:val="000000"/>
                <w:kern w:val="0"/>
                <w:sz w:val="21"/>
                <w:szCs w:val="21"/>
                <w:lang w:bidi="ar"/>
              </w:rPr>
              <w:t>1</w:t>
            </w:r>
          </w:p>
        </w:tc>
        <w:tc>
          <w:tcPr>
            <w:tcW w:w="1632" w:type="dxa"/>
            <w:shd w:val="clear" w:color="auto" w:fill="auto"/>
            <w:vAlign w:val="center"/>
          </w:tcPr>
          <w:p w14:paraId="095061E5">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联网门禁</w:t>
            </w:r>
          </w:p>
        </w:tc>
        <w:tc>
          <w:tcPr>
            <w:tcW w:w="3015" w:type="dxa"/>
            <w:shd w:val="clear" w:color="auto" w:fill="auto"/>
            <w:vAlign w:val="center"/>
          </w:tcPr>
          <w:p w14:paraId="2E78ACEF">
            <w:pPr>
              <w:rPr>
                <w:rFonts w:asciiTheme="minorEastAsia" w:hAnsiTheme="minorEastAsia" w:eastAsiaTheme="minorEastAsia"/>
                <w:sz w:val="21"/>
                <w:szCs w:val="21"/>
              </w:rPr>
            </w:pPr>
            <w:r>
              <w:rPr>
                <w:rFonts w:hint="eastAsia" w:asciiTheme="minorEastAsia" w:hAnsiTheme="minorEastAsia" w:eastAsiaTheme="minorEastAsia"/>
                <w:sz w:val="21"/>
                <w:szCs w:val="21"/>
                <w:lang w:bidi="ar"/>
              </w:rPr>
              <w:t>ZKTeco</w:t>
            </w:r>
          </w:p>
        </w:tc>
        <w:tc>
          <w:tcPr>
            <w:tcW w:w="885" w:type="dxa"/>
            <w:shd w:val="clear" w:color="auto" w:fill="auto"/>
            <w:vAlign w:val="center"/>
          </w:tcPr>
          <w:p w14:paraId="23B1C006">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91</w:t>
            </w:r>
          </w:p>
        </w:tc>
        <w:tc>
          <w:tcPr>
            <w:tcW w:w="855" w:type="dxa"/>
            <w:shd w:val="clear" w:color="auto" w:fill="auto"/>
            <w:vAlign w:val="center"/>
          </w:tcPr>
          <w:p w14:paraId="1A608CA8">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335" w:type="dxa"/>
            <w:vAlign w:val="center"/>
          </w:tcPr>
          <w:p w14:paraId="03F93D2B">
            <w:pPr>
              <w:widowControl/>
              <w:jc w:val="left"/>
              <w:rPr>
                <w:rFonts w:cs="宋体" w:asciiTheme="minorEastAsia" w:hAnsiTheme="minorEastAsia" w:eastAsiaTheme="minorEastAsia"/>
                <w:color w:val="000000"/>
                <w:kern w:val="0"/>
                <w:sz w:val="24"/>
                <w:lang w:bidi="ar"/>
              </w:rPr>
            </w:pPr>
          </w:p>
        </w:tc>
        <w:tc>
          <w:tcPr>
            <w:tcW w:w="1245" w:type="dxa"/>
            <w:vAlign w:val="center"/>
          </w:tcPr>
          <w:p w14:paraId="4AFB1044">
            <w:pPr>
              <w:widowControl/>
              <w:jc w:val="left"/>
              <w:rPr>
                <w:rFonts w:cs="宋体" w:asciiTheme="minorEastAsia" w:hAnsiTheme="minorEastAsia" w:eastAsiaTheme="minorEastAsia"/>
                <w:color w:val="000000"/>
                <w:kern w:val="0"/>
                <w:sz w:val="24"/>
                <w:lang w:bidi="ar"/>
              </w:rPr>
            </w:pPr>
          </w:p>
        </w:tc>
      </w:tr>
      <w:tr w14:paraId="1F3E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408" w:type="dxa"/>
            <w:gridSpan w:val="3"/>
            <w:vAlign w:val="center"/>
          </w:tcPr>
          <w:p w14:paraId="4FD28CB3">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小计</w:t>
            </w:r>
          </w:p>
        </w:tc>
        <w:tc>
          <w:tcPr>
            <w:tcW w:w="885" w:type="dxa"/>
            <w:shd w:val="clear" w:color="auto" w:fill="auto"/>
            <w:vAlign w:val="center"/>
          </w:tcPr>
          <w:p w14:paraId="21F7F0FA">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91</w:t>
            </w:r>
          </w:p>
        </w:tc>
        <w:tc>
          <w:tcPr>
            <w:tcW w:w="855" w:type="dxa"/>
            <w:shd w:val="clear" w:color="auto" w:fill="auto"/>
            <w:vAlign w:val="center"/>
          </w:tcPr>
          <w:p w14:paraId="174955E1">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套</w:t>
            </w:r>
          </w:p>
        </w:tc>
        <w:tc>
          <w:tcPr>
            <w:tcW w:w="1335" w:type="dxa"/>
            <w:vAlign w:val="center"/>
          </w:tcPr>
          <w:p w14:paraId="48E0ADDF">
            <w:pPr>
              <w:widowControl/>
              <w:jc w:val="center"/>
              <w:rPr>
                <w:rFonts w:hint="eastAsia" w:cs="宋体" w:asciiTheme="minorEastAsia" w:hAnsiTheme="minorEastAsia" w:eastAsiaTheme="minorEastAsia"/>
                <w:color w:val="000000"/>
                <w:kern w:val="0"/>
                <w:sz w:val="24"/>
                <w:lang w:val="en-US" w:eastAsia="zh-CN" w:bidi="ar"/>
              </w:rPr>
            </w:pPr>
            <w:r>
              <w:rPr>
                <w:rFonts w:hint="eastAsia" w:cs="宋体" w:asciiTheme="minorEastAsia" w:hAnsiTheme="minorEastAsia" w:eastAsiaTheme="minorEastAsia"/>
                <w:color w:val="000000"/>
                <w:kern w:val="0"/>
                <w:sz w:val="24"/>
                <w:lang w:val="en-US" w:eastAsia="zh-CN" w:bidi="ar"/>
              </w:rPr>
              <w:t>/</w:t>
            </w:r>
          </w:p>
        </w:tc>
        <w:tc>
          <w:tcPr>
            <w:tcW w:w="1245" w:type="dxa"/>
            <w:vAlign w:val="center"/>
          </w:tcPr>
          <w:p w14:paraId="45995BE9">
            <w:pPr>
              <w:widowControl/>
              <w:jc w:val="left"/>
              <w:rPr>
                <w:rFonts w:cs="宋体" w:asciiTheme="minorEastAsia" w:hAnsiTheme="minorEastAsia" w:eastAsiaTheme="minorEastAsia"/>
                <w:color w:val="000000"/>
                <w:kern w:val="0"/>
                <w:sz w:val="24"/>
                <w:lang w:bidi="ar"/>
              </w:rPr>
            </w:pPr>
          </w:p>
        </w:tc>
      </w:tr>
      <w:tr w14:paraId="3B3A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148" w:type="dxa"/>
            <w:gridSpan w:val="5"/>
            <w:vAlign w:val="center"/>
          </w:tcPr>
          <w:p w14:paraId="1D0B501F">
            <w:pPr>
              <w:jc w:val="center"/>
              <w:rPr>
                <w:rFonts w:asciiTheme="minorEastAsia" w:hAnsiTheme="minorEastAsia" w:eastAsiaTheme="minorEastAsia"/>
                <w:b/>
                <w:bCs/>
                <w:sz w:val="24"/>
              </w:rPr>
            </w:pPr>
            <w:r>
              <w:rPr>
                <w:rFonts w:hint="eastAsia" w:asciiTheme="minorEastAsia" w:hAnsiTheme="minorEastAsia" w:eastAsiaTheme="minorEastAsia"/>
                <w:b/>
                <w:bCs/>
                <w:sz w:val="24"/>
                <w:lang w:eastAsia="zh-CN"/>
              </w:rPr>
              <w:t>一个月维保服务费总计（元）</w:t>
            </w:r>
          </w:p>
        </w:tc>
        <w:tc>
          <w:tcPr>
            <w:tcW w:w="2580" w:type="dxa"/>
            <w:gridSpan w:val="2"/>
            <w:vAlign w:val="center"/>
          </w:tcPr>
          <w:p w14:paraId="4DC6F939">
            <w:pPr>
              <w:widowControl/>
              <w:jc w:val="left"/>
              <w:rPr>
                <w:rFonts w:cs="宋体" w:asciiTheme="minorEastAsia" w:hAnsiTheme="minorEastAsia" w:eastAsiaTheme="minorEastAsia"/>
                <w:color w:val="000000"/>
                <w:kern w:val="0"/>
                <w:sz w:val="24"/>
                <w:lang w:bidi="ar"/>
              </w:rPr>
            </w:pPr>
          </w:p>
        </w:tc>
      </w:tr>
      <w:tr w14:paraId="783D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148" w:type="dxa"/>
            <w:gridSpan w:val="5"/>
            <w:vAlign w:val="center"/>
          </w:tcPr>
          <w:p w14:paraId="26607B4E">
            <w:pPr>
              <w:jc w:val="center"/>
              <w:rPr>
                <w:rFonts w:hint="eastAsia" w:asciiTheme="minorEastAsia" w:hAnsiTheme="minorEastAsia" w:eastAsiaTheme="minorEastAsia"/>
                <w:b/>
                <w:bCs/>
                <w:sz w:val="24"/>
                <w:lang w:eastAsia="zh-CN"/>
              </w:rPr>
            </w:pPr>
            <w:r>
              <w:rPr>
                <w:rFonts w:hint="eastAsia" w:asciiTheme="minorEastAsia" w:hAnsiTheme="minorEastAsia" w:eastAsiaTheme="minorEastAsia"/>
                <w:b/>
                <w:bCs/>
                <w:sz w:val="24"/>
                <w:lang w:eastAsia="zh-CN"/>
              </w:rPr>
              <w:t>一年维保服务费总计（元）</w:t>
            </w:r>
          </w:p>
        </w:tc>
        <w:tc>
          <w:tcPr>
            <w:tcW w:w="2580" w:type="dxa"/>
            <w:gridSpan w:val="2"/>
            <w:vAlign w:val="center"/>
          </w:tcPr>
          <w:p w14:paraId="06104436">
            <w:pPr>
              <w:widowControl/>
              <w:jc w:val="left"/>
              <w:rPr>
                <w:rFonts w:cs="宋体" w:asciiTheme="minorEastAsia" w:hAnsiTheme="minorEastAsia" w:eastAsiaTheme="minorEastAsia"/>
                <w:color w:val="000000"/>
                <w:kern w:val="0"/>
                <w:sz w:val="24"/>
                <w:lang w:bidi="ar"/>
              </w:rPr>
            </w:pPr>
          </w:p>
        </w:tc>
      </w:tr>
      <w:tr w14:paraId="64DF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148" w:type="dxa"/>
            <w:gridSpan w:val="5"/>
            <w:vAlign w:val="center"/>
          </w:tcPr>
          <w:p w14:paraId="286014C6">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lang w:eastAsia="zh-CN"/>
              </w:rPr>
              <w:t>三年维保服务费总计（元）</w:t>
            </w:r>
          </w:p>
        </w:tc>
        <w:tc>
          <w:tcPr>
            <w:tcW w:w="2580" w:type="dxa"/>
            <w:gridSpan w:val="2"/>
            <w:vAlign w:val="center"/>
          </w:tcPr>
          <w:p w14:paraId="35B6D971">
            <w:pPr>
              <w:widowControl/>
              <w:jc w:val="left"/>
              <w:rPr>
                <w:rFonts w:cs="宋体" w:asciiTheme="minorEastAsia" w:hAnsiTheme="minorEastAsia" w:eastAsiaTheme="minorEastAsia"/>
                <w:color w:val="000000"/>
                <w:kern w:val="0"/>
                <w:sz w:val="24"/>
                <w:lang w:bidi="ar"/>
              </w:rPr>
            </w:pPr>
          </w:p>
        </w:tc>
      </w:tr>
    </w:tbl>
    <w:p w14:paraId="38F568FA">
      <w:pPr>
        <w:numPr>
          <w:ilvl w:val="0"/>
          <w:numId w:val="0"/>
        </w:numPr>
        <w:spacing w:line="360" w:lineRule="auto"/>
        <w:ind w:leftChars="0"/>
        <w:jc w:val="center"/>
        <w:rPr>
          <w:rFonts w:hint="eastAsia" w:ascii="宋体" w:hAnsi="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（二）报价清单表</w:t>
      </w:r>
    </w:p>
    <w:p w14:paraId="25271157">
      <w:pPr>
        <w:numPr>
          <w:ilvl w:val="0"/>
          <w:numId w:val="0"/>
        </w:numPr>
        <w:spacing w:line="360" w:lineRule="auto"/>
        <w:ind w:leftChars="0"/>
        <w:jc w:val="both"/>
        <w:rPr>
          <w:rFonts w:hint="eastAsia" w:ascii="宋体" w:hAnsi="宋体" w:cs="宋体"/>
          <w:b/>
          <w:bCs/>
          <w:color w:val="000000" w:themeColor="text1"/>
          <w:sz w:val="24"/>
          <w:szCs w:val="24"/>
          <w:lang w:eastAsia="zh-CN"/>
          <w14:textFill>
            <w14:solidFill>
              <w14:schemeClr w14:val="tx1"/>
            </w14:solidFill>
          </w14:textFill>
        </w:rPr>
      </w:pPr>
    </w:p>
    <w:p w14:paraId="4FA403AC">
      <w:pPr>
        <w:spacing w:line="360" w:lineRule="auto"/>
        <w:ind w:firstLine="3542" w:firstLineChars="1476"/>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法定代表人或授权代表（签字）：</w:t>
      </w:r>
      <w:r>
        <w:rPr>
          <w:rFonts w:hint="eastAsia" w:ascii="宋体" w:hAnsi="宋体" w:cs="宋体"/>
          <w:color w:val="000000" w:themeColor="text1"/>
          <w:sz w:val="24"/>
          <w:u w:val="single"/>
          <w14:textFill>
            <w14:solidFill>
              <w14:schemeClr w14:val="tx1"/>
            </w14:solidFill>
          </w14:textFill>
        </w:rPr>
        <w:t xml:space="preserve">          </w:t>
      </w:r>
    </w:p>
    <w:p w14:paraId="1D0FD15B">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14:paraId="26AE3688">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FA2CC44">
      <w:pPr>
        <w:pStyle w:val="3"/>
        <w:pageBreakBefore/>
        <w:adjustRightInd w:val="0"/>
        <w:snapToGrid w:val="0"/>
        <w:spacing w:before="156" w:beforeLines="50" w:after="0" w:line="240" w:lineRule="auto"/>
        <w:jc w:val="left"/>
        <w:rPr>
          <w:szCs w:val="40"/>
        </w:rPr>
      </w:pPr>
      <w:r>
        <w:rPr>
          <w:rFonts w:hint="eastAsia" w:ascii="黑体" w:hAnsi="黑体" w:cs="黑体"/>
          <w:sz w:val="36"/>
          <w:szCs w:val="36"/>
        </w:rPr>
        <w:t>二、资格审查</w:t>
      </w:r>
    </w:p>
    <w:p w14:paraId="6955E94F">
      <w:pPr>
        <w:ind w:left="0" w:leftChars="0" w:firstLine="0" w:firstLineChars="0"/>
        <w:jc w:val="center"/>
        <w:rPr>
          <w:b/>
          <w:bCs/>
          <w:sz w:val="32"/>
          <w:szCs w:val="40"/>
        </w:rPr>
      </w:pPr>
      <w:r>
        <w:rPr>
          <w:rFonts w:hint="eastAsia"/>
          <w:b/>
          <w:bCs/>
          <w:sz w:val="32"/>
          <w:szCs w:val="40"/>
        </w:rPr>
        <w:t>（一）资格自查表</w:t>
      </w:r>
    </w:p>
    <w:tbl>
      <w:tblPr>
        <w:tblStyle w:val="24"/>
        <w:tblW w:w="97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454"/>
        <w:gridCol w:w="7130"/>
        <w:gridCol w:w="1080"/>
        <w:gridCol w:w="1118"/>
      </w:tblGrid>
      <w:tr w14:paraId="75814C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454" w:type="dxa"/>
            <w:tcBorders>
              <w:top w:val="single" w:color="auto" w:sz="4" w:space="0"/>
              <w:left w:val="single" w:color="auto" w:sz="4" w:space="0"/>
            </w:tcBorders>
            <w:vAlign w:val="center"/>
          </w:tcPr>
          <w:p w14:paraId="4B6ADCF9">
            <w:pPr>
              <w:rPr>
                <w:rFonts w:ascii="宋体" w:hAnsi="宋体" w:cs="宋体"/>
                <w:b/>
                <w:sz w:val="22"/>
                <w:szCs w:val="22"/>
              </w:rPr>
            </w:pPr>
            <w:r>
              <w:rPr>
                <w:rFonts w:hint="eastAsia" w:ascii="宋体" w:hAnsi="宋体" w:cs="华文仿宋"/>
                <w:b/>
                <w:szCs w:val="21"/>
              </w:rPr>
              <w:t>评审内容</w:t>
            </w:r>
          </w:p>
        </w:tc>
        <w:tc>
          <w:tcPr>
            <w:tcW w:w="7130" w:type="dxa"/>
            <w:tcBorders>
              <w:top w:val="single" w:color="auto" w:sz="4" w:space="0"/>
            </w:tcBorders>
            <w:vAlign w:val="center"/>
          </w:tcPr>
          <w:p w14:paraId="39D9E16C">
            <w:pPr>
              <w:ind w:firstLine="19" w:firstLineChars="9"/>
              <w:jc w:val="center"/>
              <w:rPr>
                <w:rFonts w:ascii="宋体" w:hAnsi="宋体" w:cs="宋体"/>
                <w:b/>
                <w:sz w:val="22"/>
                <w:szCs w:val="22"/>
              </w:rPr>
            </w:pPr>
            <w:r>
              <w:rPr>
                <w:rFonts w:hint="eastAsia" w:ascii="宋体" w:hAnsi="宋体" w:cs="华文仿宋"/>
                <w:b/>
                <w:szCs w:val="21"/>
              </w:rPr>
              <w:t>采购文件要求</w:t>
            </w:r>
          </w:p>
        </w:tc>
        <w:tc>
          <w:tcPr>
            <w:tcW w:w="1080" w:type="dxa"/>
            <w:tcBorders>
              <w:top w:val="single" w:color="auto" w:sz="4" w:space="0"/>
            </w:tcBorders>
            <w:vAlign w:val="center"/>
          </w:tcPr>
          <w:p w14:paraId="6C7E3125">
            <w:pPr>
              <w:jc w:val="center"/>
              <w:rPr>
                <w:rFonts w:ascii="宋体" w:hAnsi="宋体" w:cs="宋体"/>
                <w:b/>
                <w:sz w:val="22"/>
                <w:szCs w:val="22"/>
              </w:rPr>
            </w:pPr>
            <w:r>
              <w:rPr>
                <w:rFonts w:hint="eastAsia" w:ascii="宋体" w:hAnsi="宋体" w:cs="华文仿宋"/>
                <w:b/>
                <w:szCs w:val="21"/>
              </w:rPr>
              <w:t>自查结论</w:t>
            </w:r>
          </w:p>
        </w:tc>
        <w:tc>
          <w:tcPr>
            <w:tcW w:w="1118" w:type="dxa"/>
            <w:tcBorders>
              <w:top w:val="single" w:color="auto" w:sz="4" w:space="0"/>
              <w:right w:val="single" w:color="auto" w:sz="4" w:space="0"/>
            </w:tcBorders>
            <w:vAlign w:val="center"/>
          </w:tcPr>
          <w:p w14:paraId="2B5E1B20">
            <w:pPr>
              <w:ind w:right="-178" w:rightChars="-85"/>
              <w:jc w:val="center"/>
              <w:rPr>
                <w:rFonts w:ascii="宋体" w:hAnsi="宋体" w:cs="宋体"/>
                <w:b/>
                <w:sz w:val="22"/>
                <w:szCs w:val="22"/>
              </w:rPr>
            </w:pPr>
            <w:r>
              <w:rPr>
                <w:rFonts w:hint="eastAsia" w:ascii="宋体" w:hAnsi="宋体" w:cs="华文仿宋"/>
                <w:b/>
                <w:szCs w:val="21"/>
              </w:rPr>
              <w:t>证明资料</w:t>
            </w:r>
          </w:p>
        </w:tc>
      </w:tr>
      <w:tr w14:paraId="44F39D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454" w:type="dxa"/>
            <w:vMerge w:val="restart"/>
            <w:tcBorders>
              <w:left w:val="single" w:color="auto" w:sz="4" w:space="0"/>
            </w:tcBorders>
            <w:vAlign w:val="center"/>
          </w:tcPr>
          <w:p w14:paraId="0FD82AC4">
            <w:pPr>
              <w:ind w:firstLine="480"/>
              <w:jc w:val="center"/>
              <w:rPr>
                <w:rFonts w:ascii="宋体" w:hAnsi="宋体" w:cs="宋体"/>
                <w:szCs w:val="21"/>
              </w:rPr>
            </w:pPr>
          </w:p>
          <w:p w14:paraId="481F1141">
            <w:pPr>
              <w:rPr>
                <w:rFonts w:ascii="宋体" w:hAnsi="宋体" w:cs="宋体"/>
                <w:szCs w:val="21"/>
              </w:rPr>
            </w:pPr>
            <w:r>
              <w:rPr>
                <w:rFonts w:hint="eastAsia" w:ascii="宋体" w:hAnsi="宋体" w:cs="宋体"/>
                <w:szCs w:val="21"/>
              </w:rPr>
              <w:t>合格条件</w:t>
            </w:r>
          </w:p>
        </w:tc>
        <w:tc>
          <w:tcPr>
            <w:tcW w:w="7130" w:type="dxa"/>
            <w:vAlign w:val="center"/>
          </w:tcPr>
          <w:p w14:paraId="28A9C8C5">
            <w:pPr>
              <w:pStyle w:val="8"/>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供应商应具备以下条件：（供应商出具有效的声明函并加盖公章）</w:t>
            </w:r>
          </w:p>
          <w:p w14:paraId="6D041648">
            <w:pPr>
              <w:pStyle w:val="8"/>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（1）具有良好的商业信誉和健全的财务会计制度；</w:t>
            </w:r>
          </w:p>
          <w:p w14:paraId="0C838F1D">
            <w:pPr>
              <w:pStyle w:val="8"/>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（2）具有依法缴纳税收和社会保障资金的良好记录；</w:t>
            </w:r>
          </w:p>
          <w:p w14:paraId="7EA5C096">
            <w:pPr>
              <w:pStyle w:val="8"/>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（3）具备履行合同所必需的设备和专业技术能力；</w:t>
            </w:r>
          </w:p>
          <w:p w14:paraId="7DD33F25">
            <w:pPr>
              <w:pStyle w:val="8"/>
              <w:rPr>
                <w:rFonts w:ascii="宋体" w:hAnsi="宋体" w:cs="宋体"/>
                <w:szCs w:val="21"/>
              </w:rPr>
            </w:pPr>
            <w:r>
              <w:rPr>
                <w:rFonts w:hint="eastAsia" w:ascii="Times New Roman" w:hAnsi="Times New Roman" w:eastAsia="宋体" w:cs="Times New Roman"/>
                <w:color w:val="auto"/>
                <w:kern w:val="2"/>
                <w:sz w:val="21"/>
                <w:szCs w:val="24"/>
                <w:lang w:val="en-US" w:eastAsia="zh-CN" w:bidi="ar-SA"/>
              </w:rPr>
              <w:t>（4）参加本次采购活动前3年内在经营活动中没有重大违法记录。</w:t>
            </w:r>
          </w:p>
        </w:tc>
        <w:tc>
          <w:tcPr>
            <w:tcW w:w="1080" w:type="dxa"/>
            <w:vAlign w:val="center"/>
          </w:tcPr>
          <w:p w14:paraId="5CE04A7B">
            <w:pPr>
              <w:ind w:left="36" w:leftChars="17"/>
              <w:jc w:val="center"/>
              <w:rPr>
                <w:rFonts w:ascii="宋体" w:hAnsi="宋体" w:cs="宋体"/>
                <w:szCs w:val="21"/>
              </w:rPr>
            </w:pPr>
            <w:r>
              <w:rPr>
                <w:rFonts w:hint="eastAsia" w:ascii="宋体" w:hAnsi="宋体" w:cs="宋体"/>
                <w:szCs w:val="21"/>
              </w:rPr>
              <w:t>□通  过</w:t>
            </w:r>
          </w:p>
          <w:p w14:paraId="5011B92D">
            <w:pPr>
              <w:ind w:left="36" w:leftChars="17"/>
              <w:jc w:val="center"/>
              <w:rPr>
                <w:rFonts w:ascii="宋体" w:hAnsi="宋体" w:cs="宋体"/>
                <w:szCs w:val="21"/>
              </w:rPr>
            </w:pPr>
            <w:r>
              <w:rPr>
                <w:rFonts w:hint="eastAsia" w:ascii="宋体" w:hAnsi="宋体" w:cs="宋体"/>
                <w:szCs w:val="21"/>
              </w:rPr>
              <w:t>□不通过</w:t>
            </w:r>
          </w:p>
        </w:tc>
        <w:tc>
          <w:tcPr>
            <w:tcW w:w="1118" w:type="dxa"/>
            <w:tcBorders>
              <w:right w:val="single" w:color="auto" w:sz="4" w:space="0"/>
            </w:tcBorders>
            <w:vAlign w:val="center"/>
          </w:tcPr>
          <w:p w14:paraId="6493EC2D">
            <w:pPr>
              <w:ind w:right="-78" w:rightChars="-37"/>
              <w:jc w:val="center"/>
              <w:rPr>
                <w:rFonts w:ascii="宋体" w:hAnsi="宋体" w:cs="宋体"/>
                <w:szCs w:val="21"/>
              </w:rPr>
            </w:pPr>
            <w:r>
              <w:rPr>
                <w:rFonts w:hint="eastAsia" w:ascii="宋体" w:hAnsi="宋体" w:cs="宋体"/>
                <w:szCs w:val="21"/>
              </w:rPr>
              <w:t>响应文件</w:t>
            </w:r>
          </w:p>
          <w:p w14:paraId="44016D6A">
            <w:pPr>
              <w:ind w:right="-78" w:rightChars="-37"/>
              <w:jc w:val="center"/>
              <w:rPr>
                <w:rFonts w:ascii="宋体" w:hAnsi="宋体" w:cs="宋体"/>
                <w:szCs w:val="21"/>
              </w:rPr>
            </w:pPr>
            <w:r>
              <w:rPr>
                <w:rFonts w:hint="eastAsia" w:ascii="宋体" w:hAnsi="宋体" w:cs="宋体"/>
                <w:szCs w:val="21"/>
              </w:rPr>
              <w:t>第（）页</w:t>
            </w:r>
          </w:p>
        </w:tc>
      </w:tr>
      <w:tr w14:paraId="4E6EF5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678" w:hRule="atLeast"/>
          <w:jc w:val="center"/>
        </w:trPr>
        <w:tc>
          <w:tcPr>
            <w:tcW w:w="454" w:type="dxa"/>
            <w:vMerge w:val="continue"/>
            <w:tcBorders>
              <w:left w:val="single" w:color="auto" w:sz="4" w:space="0"/>
            </w:tcBorders>
            <w:vAlign w:val="center"/>
          </w:tcPr>
          <w:p w14:paraId="03750C78">
            <w:pPr>
              <w:ind w:firstLine="480"/>
              <w:jc w:val="center"/>
              <w:rPr>
                <w:rFonts w:ascii="宋体" w:hAnsi="宋体" w:cs="宋体"/>
                <w:szCs w:val="21"/>
              </w:rPr>
            </w:pPr>
          </w:p>
        </w:tc>
        <w:tc>
          <w:tcPr>
            <w:tcW w:w="7130" w:type="dxa"/>
            <w:vAlign w:val="center"/>
          </w:tcPr>
          <w:p w14:paraId="72D02D87">
            <w:pPr>
              <w:widowControl/>
              <w:autoSpaceDE w:val="0"/>
              <w:autoSpaceDN w:val="0"/>
              <w:adjustRightInd w:val="0"/>
              <w:snapToGrid w:val="0"/>
              <w:spacing w:before="156" w:beforeLines="50" w:line="360" w:lineRule="auto"/>
            </w:pPr>
            <w:r>
              <w:rPr>
                <w:rFonts w:hint="eastAsia"/>
                <w:color w:val="auto"/>
              </w:rPr>
              <w:t>供应商必须是具有独立承担民事责任能力的在中华人民共和国境内注册的法人。提供有效的营业执照复印件，如非“三证合一”证照，同时提供税务登记证复印件，</w:t>
            </w:r>
            <w:r>
              <w:rPr>
                <w:color w:val="auto"/>
              </w:rPr>
              <w:t>加盖公章；</w:t>
            </w:r>
            <w:r>
              <w:rPr>
                <w:rFonts w:hint="eastAsia"/>
                <w:color w:val="auto"/>
              </w:rPr>
              <w:t>如为分公司报名，须</w:t>
            </w:r>
            <w:r>
              <w:rPr>
                <w:rFonts w:hint="eastAsia"/>
                <w:color w:val="auto"/>
                <w:lang w:eastAsia="zh-CN"/>
              </w:rPr>
              <w:t>提供</w:t>
            </w:r>
            <w:r>
              <w:rPr>
                <w:rFonts w:hint="eastAsia"/>
                <w:color w:val="auto"/>
              </w:rPr>
              <w:t>具有法人资格的总公司出具的授权书</w:t>
            </w:r>
            <w:r>
              <w:rPr>
                <w:rFonts w:hint="eastAsia"/>
                <w:color w:val="auto"/>
                <w:lang w:eastAsia="zh-CN"/>
              </w:rPr>
              <w:t>原件</w:t>
            </w:r>
            <w:r>
              <w:rPr>
                <w:rFonts w:hint="eastAsia"/>
                <w:color w:val="auto"/>
              </w:rPr>
              <w:t>，</w:t>
            </w:r>
            <w:r>
              <w:rPr>
                <w:rFonts w:hint="eastAsia"/>
                <w:color w:val="auto"/>
                <w:lang w:eastAsia="zh-CN"/>
              </w:rPr>
              <w:t>并</w:t>
            </w:r>
            <w:r>
              <w:rPr>
                <w:rFonts w:hint="eastAsia"/>
                <w:color w:val="auto"/>
              </w:rPr>
              <w:t>提供总公司和分公司的营业执照复印件</w:t>
            </w:r>
            <w:r>
              <w:rPr>
                <w:rFonts w:hint="eastAsia"/>
                <w:color w:val="auto"/>
                <w:lang w:eastAsia="zh-CN"/>
              </w:rPr>
              <w:t>，</w:t>
            </w:r>
            <w:r>
              <w:rPr>
                <w:rFonts w:hint="eastAsia"/>
                <w:color w:val="auto"/>
              </w:rPr>
              <w:t>盖供应商公章。</w:t>
            </w:r>
          </w:p>
        </w:tc>
        <w:tc>
          <w:tcPr>
            <w:tcW w:w="1080" w:type="dxa"/>
            <w:vAlign w:val="center"/>
          </w:tcPr>
          <w:p w14:paraId="5198A90F">
            <w:pPr>
              <w:ind w:left="36" w:leftChars="17"/>
              <w:jc w:val="center"/>
              <w:rPr>
                <w:rFonts w:ascii="宋体" w:hAnsi="宋体" w:cs="宋体"/>
                <w:szCs w:val="21"/>
              </w:rPr>
            </w:pPr>
            <w:r>
              <w:rPr>
                <w:rFonts w:hint="eastAsia" w:ascii="宋体" w:hAnsi="宋体" w:cs="宋体"/>
                <w:szCs w:val="21"/>
              </w:rPr>
              <w:t>□通  过</w:t>
            </w:r>
          </w:p>
          <w:p w14:paraId="25BECA60">
            <w:pPr>
              <w:ind w:left="36" w:leftChars="17"/>
              <w:jc w:val="center"/>
              <w:rPr>
                <w:rFonts w:ascii="宋体" w:hAnsi="宋体" w:cs="宋体"/>
                <w:szCs w:val="21"/>
              </w:rPr>
            </w:pPr>
            <w:r>
              <w:rPr>
                <w:rFonts w:hint="eastAsia" w:ascii="宋体" w:hAnsi="宋体" w:cs="宋体"/>
                <w:szCs w:val="21"/>
              </w:rPr>
              <w:t>□不通过</w:t>
            </w:r>
          </w:p>
        </w:tc>
        <w:tc>
          <w:tcPr>
            <w:tcW w:w="1118" w:type="dxa"/>
            <w:tcBorders>
              <w:right w:val="single" w:color="auto" w:sz="4" w:space="0"/>
            </w:tcBorders>
            <w:vAlign w:val="center"/>
          </w:tcPr>
          <w:p w14:paraId="500B188F">
            <w:pPr>
              <w:ind w:right="-78" w:rightChars="-37"/>
              <w:jc w:val="center"/>
              <w:rPr>
                <w:rFonts w:ascii="宋体" w:hAnsi="宋体" w:cs="宋体"/>
                <w:szCs w:val="21"/>
              </w:rPr>
            </w:pPr>
            <w:r>
              <w:rPr>
                <w:rFonts w:hint="eastAsia" w:ascii="宋体" w:hAnsi="宋体" w:cs="宋体"/>
                <w:szCs w:val="21"/>
              </w:rPr>
              <w:t>响应文件</w:t>
            </w:r>
          </w:p>
          <w:p w14:paraId="14C9CC51">
            <w:pPr>
              <w:ind w:right="-78" w:rightChars="-37"/>
              <w:jc w:val="center"/>
              <w:rPr>
                <w:rFonts w:ascii="宋体" w:hAnsi="宋体" w:cs="宋体"/>
                <w:szCs w:val="21"/>
              </w:rPr>
            </w:pPr>
            <w:r>
              <w:rPr>
                <w:rFonts w:hint="eastAsia" w:ascii="宋体" w:hAnsi="宋体" w:cs="宋体"/>
                <w:szCs w:val="21"/>
              </w:rPr>
              <w:t>第（）页</w:t>
            </w:r>
          </w:p>
        </w:tc>
      </w:tr>
      <w:tr w14:paraId="5CC3E6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635" w:hRule="atLeast"/>
          <w:jc w:val="center"/>
        </w:trPr>
        <w:tc>
          <w:tcPr>
            <w:tcW w:w="454" w:type="dxa"/>
            <w:vMerge w:val="continue"/>
            <w:tcBorders>
              <w:left w:val="single" w:color="auto" w:sz="4" w:space="0"/>
            </w:tcBorders>
            <w:vAlign w:val="center"/>
          </w:tcPr>
          <w:p w14:paraId="2E32B514">
            <w:pPr>
              <w:ind w:firstLine="480"/>
              <w:jc w:val="center"/>
              <w:rPr>
                <w:rFonts w:ascii="宋体" w:hAnsi="宋体" w:cs="华文仿宋"/>
                <w:bCs/>
                <w:szCs w:val="21"/>
              </w:rPr>
            </w:pPr>
          </w:p>
        </w:tc>
        <w:tc>
          <w:tcPr>
            <w:tcW w:w="7130" w:type="dxa"/>
            <w:vAlign w:val="center"/>
          </w:tcPr>
          <w:p w14:paraId="147A7C63">
            <w:pPr>
              <w:widowControl/>
              <w:autoSpaceDE w:val="0"/>
              <w:autoSpaceDN w:val="0"/>
              <w:adjustRightInd w:val="0"/>
              <w:snapToGrid w:val="0"/>
              <w:spacing w:before="156" w:beforeLines="50" w:line="360" w:lineRule="auto"/>
            </w:pPr>
            <w: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rPr>
              <w:t>（</w:t>
            </w:r>
            <w:r>
              <w:rPr>
                <w:rFonts w:hint="eastAsia"/>
                <w:b/>
                <w:bCs/>
              </w:rPr>
              <w:t>供应商</w:t>
            </w:r>
            <w:r>
              <w:rPr>
                <w:b/>
                <w:bCs/>
              </w:rPr>
              <w:t>无需提供，以评审现场查询结果为准）</w:t>
            </w:r>
          </w:p>
        </w:tc>
        <w:tc>
          <w:tcPr>
            <w:tcW w:w="1080" w:type="dxa"/>
            <w:vAlign w:val="center"/>
          </w:tcPr>
          <w:p w14:paraId="7799ABBA">
            <w:pPr>
              <w:ind w:left="36" w:leftChars="17"/>
              <w:jc w:val="center"/>
              <w:rPr>
                <w:rFonts w:ascii="宋体" w:hAnsi="宋体" w:cs="宋体"/>
                <w:szCs w:val="21"/>
              </w:rPr>
            </w:pPr>
            <w:r>
              <w:rPr>
                <w:rFonts w:hint="eastAsia" w:ascii="宋体" w:hAnsi="宋体" w:cs="宋体"/>
                <w:szCs w:val="21"/>
              </w:rPr>
              <w:t>□通  过</w:t>
            </w:r>
          </w:p>
          <w:p w14:paraId="0D0A78EC">
            <w:pPr>
              <w:ind w:left="36" w:leftChars="17"/>
              <w:jc w:val="center"/>
              <w:rPr>
                <w:rFonts w:ascii="宋体" w:hAnsi="宋体" w:cs="宋体"/>
                <w:szCs w:val="21"/>
              </w:rPr>
            </w:pPr>
            <w:r>
              <w:rPr>
                <w:rFonts w:hint="eastAsia" w:ascii="宋体" w:hAnsi="宋体" w:cs="宋体"/>
                <w:szCs w:val="21"/>
              </w:rPr>
              <w:t>□不通过</w:t>
            </w:r>
          </w:p>
        </w:tc>
        <w:tc>
          <w:tcPr>
            <w:tcW w:w="1118" w:type="dxa"/>
            <w:tcBorders>
              <w:right w:val="single" w:color="auto" w:sz="4" w:space="0"/>
            </w:tcBorders>
            <w:vAlign w:val="center"/>
          </w:tcPr>
          <w:p w14:paraId="2DBC0556">
            <w:pPr>
              <w:jc w:val="center"/>
              <w:rPr>
                <w:rFonts w:hint="eastAsia" w:ascii="宋体" w:hAnsi="宋体" w:eastAsia="宋体" w:cs="宋体"/>
                <w:szCs w:val="21"/>
                <w:lang w:val="en-US" w:eastAsia="zh-CN"/>
              </w:rPr>
            </w:pPr>
            <w:r>
              <w:rPr>
                <w:rFonts w:hint="eastAsia" w:ascii="宋体" w:hAnsi="宋体" w:cs="宋体"/>
                <w:szCs w:val="21"/>
                <w:lang w:val="en-US" w:eastAsia="zh-CN"/>
              </w:rPr>
              <w:t>/</w:t>
            </w:r>
          </w:p>
        </w:tc>
      </w:tr>
      <w:tr w14:paraId="798680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1" w:hRule="atLeast"/>
          <w:jc w:val="center"/>
        </w:trPr>
        <w:tc>
          <w:tcPr>
            <w:tcW w:w="454" w:type="dxa"/>
            <w:vMerge w:val="continue"/>
            <w:tcBorders>
              <w:left w:val="single" w:color="auto" w:sz="4" w:space="0"/>
            </w:tcBorders>
            <w:vAlign w:val="center"/>
          </w:tcPr>
          <w:p w14:paraId="6F05F026">
            <w:pPr>
              <w:ind w:firstLine="480"/>
              <w:jc w:val="center"/>
              <w:rPr>
                <w:rFonts w:ascii="宋体" w:hAnsi="宋体" w:cs="华文仿宋"/>
                <w:bCs/>
                <w:szCs w:val="21"/>
              </w:rPr>
            </w:pPr>
          </w:p>
        </w:tc>
        <w:tc>
          <w:tcPr>
            <w:tcW w:w="7130" w:type="dxa"/>
            <w:vAlign w:val="center"/>
          </w:tcPr>
          <w:p w14:paraId="1B51F478">
            <w:pPr>
              <w:widowControl/>
              <w:adjustRightInd w:val="0"/>
              <w:snapToGrid w:val="0"/>
              <w:spacing w:before="156" w:beforeLines="50" w:line="360" w:lineRule="auto"/>
            </w:pPr>
            <w:r>
              <w:rPr>
                <w:rFonts w:hint="eastAsia"/>
              </w:rPr>
              <w:t>单位负责人或法定代表人为同一人或者存在直接控股、管理关系的不同响应人，不得同时参加本项目的采购活动。（供应商出具有效的</w:t>
            </w:r>
            <w:r>
              <w:rPr>
                <w:rFonts w:hint="eastAsia" w:ascii="宋体" w:hAnsi="宋体" w:cs="宋体"/>
                <w:szCs w:val="21"/>
              </w:rPr>
              <w:t>声明</w:t>
            </w:r>
            <w:r>
              <w:rPr>
                <w:rFonts w:hint="eastAsia"/>
              </w:rPr>
              <w:t>函并加盖公章）</w:t>
            </w:r>
          </w:p>
        </w:tc>
        <w:tc>
          <w:tcPr>
            <w:tcW w:w="1080" w:type="dxa"/>
            <w:vAlign w:val="center"/>
          </w:tcPr>
          <w:p w14:paraId="59F8B867">
            <w:pPr>
              <w:ind w:left="36" w:leftChars="17"/>
              <w:jc w:val="center"/>
              <w:rPr>
                <w:rFonts w:ascii="宋体" w:hAnsi="宋体" w:cs="宋体"/>
                <w:szCs w:val="21"/>
              </w:rPr>
            </w:pPr>
            <w:r>
              <w:rPr>
                <w:rFonts w:hint="eastAsia" w:ascii="宋体" w:hAnsi="宋体" w:cs="宋体"/>
                <w:szCs w:val="21"/>
              </w:rPr>
              <w:t>□通  过</w:t>
            </w:r>
          </w:p>
          <w:p w14:paraId="1041B1BD">
            <w:pPr>
              <w:ind w:left="36" w:leftChars="17"/>
              <w:jc w:val="center"/>
              <w:rPr>
                <w:rFonts w:ascii="宋体" w:hAnsi="宋体" w:cs="宋体"/>
                <w:szCs w:val="21"/>
              </w:rPr>
            </w:pPr>
            <w:r>
              <w:rPr>
                <w:rFonts w:hint="eastAsia" w:ascii="宋体" w:hAnsi="宋体" w:cs="宋体"/>
                <w:szCs w:val="21"/>
              </w:rPr>
              <w:t>□不通过</w:t>
            </w:r>
          </w:p>
        </w:tc>
        <w:tc>
          <w:tcPr>
            <w:tcW w:w="1118" w:type="dxa"/>
            <w:tcBorders>
              <w:right w:val="single" w:color="auto" w:sz="4" w:space="0"/>
            </w:tcBorders>
            <w:vAlign w:val="center"/>
          </w:tcPr>
          <w:p w14:paraId="1A230081">
            <w:pPr>
              <w:ind w:right="-78" w:rightChars="-37"/>
              <w:jc w:val="center"/>
              <w:rPr>
                <w:rFonts w:ascii="宋体" w:hAnsi="宋体" w:cs="宋体"/>
                <w:szCs w:val="21"/>
              </w:rPr>
            </w:pPr>
            <w:r>
              <w:rPr>
                <w:rFonts w:hint="eastAsia" w:ascii="宋体" w:hAnsi="宋体" w:cs="宋体"/>
                <w:szCs w:val="21"/>
              </w:rPr>
              <w:t>响应文件</w:t>
            </w:r>
          </w:p>
          <w:p w14:paraId="1E811760">
            <w:pPr>
              <w:ind w:right="-78" w:rightChars="-37"/>
              <w:jc w:val="center"/>
              <w:rPr>
                <w:rFonts w:ascii="宋体" w:hAnsi="宋体" w:cs="宋体"/>
                <w:szCs w:val="21"/>
              </w:rPr>
            </w:pPr>
            <w:r>
              <w:rPr>
                <w:rFonts w:hint="eastAsia" w:ascii="宋体" w:hAnsi="宋体" w:cs="宋体"/>
                <w:szCs w:val="21"/>
              </w:rPr>
              <w:t>第（）页</w:t>
            </w:r>
          </w:p>
        </w:tc>
      </w:tr>
      <w:tr w14:paraId="78EFD7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454" w:type="dxa"/>
            <w:vMerge w:val="continue"/>
            <w:tcBorders>
              <w:left w:val="single" w:color="auto" w:sz="4" w:space="0"/>
            </w:tcBorders>
            <w:vAlign w:val="center"/>
          </w:tcPr>
          <w:p w14:paraId="2D708542">
            <w:pPr>
              <w:ind w:firstLine="480"/>
              <w:jc w:val="center"/>
              <w:rPr>
                <w:rFonts w:ascii="宋体" w:hAnsi="宋体" w:cs="华文仿宋"/>
                <w:bCs/>
                <w:szCs w:val="21"/>
              </w:rPr>
            </w:pPr>
          </w:p>
        </w:tc>
        <w:tc>
          <w:tcPr>
            <w:tcW w:w="7130" w:type="dxa"/>
            <w:vAlign w:val="center"/>
          </w:tcPr>
          <w:p w14:paraId="4CBE517A">
            <w:pPr>
              <w:widowControl/>
              <w:adjustRightInd w:val="0"/>
              <w:snapToGrid w:val="0"/>
              <w:spacing w:before="156" w:beforeLines="50" w:line="360" w:lineRule="auto"/>
            </w:pPr>
            <w:r>
              <w:rPr>
                <w:rFonts w:hint="eastAsia"/>
              </w:rPr>
              <w:t>为本采购项目提供过整体设计、规范编制或者项目管理、监理、检测等服务的供应商及其附属机构，不得再参加本采购项目的响应。（供应商出具有效的</w:t>
            </w:r>
            <w:r>
              <w:rPr>
                <w:rFonts w:hint="eastAsia" w:ascii="宋体" w:hAnsi="宋体" w:cs="宋体"/>
                <w:szCs w:val="21"/>
              </w:rPr>
              <w:t>声明</w:t>
            </w:r>
            <w:r>
              <w:rPr>
                <w:rFonts w:hint="eastAsia"/>
              </w:rPr>
              <w:t>函并加盖公章）</w:t>
            </w:r>
          </w:p>
        </w:tc>
        <w:tc>
          <w:tcPr>
            <w:tcW w:w="1080" w:type="dxa"/>
            <w:vAlign w:val="center"/>
          </w:tcPr>
          <w:p w14:paraId="5D24D7A6">
            <w:pPr>
              <w:ind w:left="36" w:leftChars="17"/>
              <w:jc w:val="center"/>
              <w:rPr>
                <w:rFonts w:ascii="宋体" w:hAnsi="宋体" w:cs="宋体"/>
                <w:szCs w:val="21"/>
              </w:rPr>
            </w:pPr>
            <w:r>
              <w:rPr>
                <w:rFonts w:hint="eastAsia" w:ascii="宋体" w:hAnsi="宋体" w:cs="宋体"/>
                <w:szCs w:val="21"/>
              </w:rPr>
              <w:t>□通  过</w:t>
            </w:r>
          </w:p>
          <w:p w14:paraId="0E2A447E">
            <w:pPr>
              <w:ind w:left="36" w:leftChars="17"/>
              <w:jc w:val="center"/>
              <w:rPr>
                <w:rFonts w:ascii="宋体" w:hAnsi="宋体" w:cs="宋体"/>
                <w:szCs w:val="21"/>
              </w:rPr>
            </w:pPr>
            <w:r>
              <w:rPr>
                <w:rFonts w:hint="eastAsia" w:ascii="宋体" w:hAnsi="宋体" w:cs="宋体"/>
                <w:szCs w:val="21"/>
              </w:rPr>
              <w:t>□不通过</w:t>
            </w:r>
          </w:p>
        </w:tc>
        <w:tc>
          <w:tcPr>
            <w:tcW w:w="1118" w:type="dxa"/>
            <w:tcBorders>
              <w:right w:val="single" w:color="auto" w:sz="4" w:space="0"/>
            </w:tcBorders>
            <w:vAlign w:val="center"/>
          </w:tcPr>
          <w:p w14:paraId="68AAA2A8">
            <w:pPr>
              <w:jc w:val="center"/>
              <w:rPr>
                <w:rFonts w:ascii="宋体" w:hAnsi="宋体" w:cs="宋体"/>
                <w:szCs w:val="21"/>
              </w:rPr>
            </w:pPr>
            <w:r>
              <w:rPr>
                <w:rFonts w:hint="eastAsia" w:ascii="宋体" w:hAnsi="宋体" w:cs="宋体"/>
                <w:szCs w:val="21"/>
              </w:rPr>
              <w:t>响应文件</w:t>
            </w:r>
          </w:p>
          <w:p w14:paraId="5843AF7A">
            <w:pPr>
              <w:jc w:val="center"/>
              <w:rPr>
                <w:rFonts w:ascii="宋体" w:hAnsi="宋体" w:cs="宋体"/>
                <w:szCs w:val="21"/>
              </w:rPr>
            </w:pPr>
            <w:r>
              <w:rPr>
                <w:rFonts w:hint="eastAsia" w:ascii="宋体" w:hAnsi="宋体" w:cs="宋体"/>
                <w:szCs w:val="21"/>
              </w:rPr>
              <w:t>第（）页</w:t>
            </w:r>
          </w:p>
        </w:tc>
      </w:tr>
      <w:tr w14:paraId="66C594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98" w:hRule="atLeast"/>
          <w:jc w:val="center"/>
        </w:trPr>
        <w:tc>
          <w:tcPr>
            <w:tcW w:w="454" w:type="dxa"/>
            <w:vMerge w:val="continue"/>
            <w:tcBorders>
              <w:left w:val="single" w:color="auto" w:sz="4" w:space="0"/>
            </w:tcBorders>
            <w:vAlign w:val="center"/>
          </w:tcPr>
          <w:p w14:paraId="2FF81E3C">
            <w:pPr>
              <w:ind w:firstLine="480"/>
              <w:jc w:val="center"/>
              <w:rPr>
                <w:rFonts w:ascii="宋体" w:hAnsi="宋体" w:cs="华文仿宋"/>
                <w:bCs/>
                <w:szCs w:val="21"/>
              </w:rPr>
            </w:pPr>
          </w:p>
        </w:tc>
        <w:tc>
          <w:tcPr>
            <w:tcW w:w="7130" w:type="dxa"/>
            <w:vAlign w:val="center"/>
          </w:tcPr>
          <w:p w14:paraId="65DC854E">
            <w:pPr>
              <w:widowControl/>
              <w:adjustRightInd w:val="0"/>
              <w:snapToGrid w:val="0"/>
              <w:spacing w:before="156" w:beforeLines="50" w:line="360" w:lineRule="auto"/>
            </w:pPr>
            <w:r>
              <w:rPr>
                <w:rFonts w:hint="eastAsia"/>
              </w:rPr>
              <w:t>本项目不接受联合体响应，不得分包、转包。（出具有效的</w:t>
            </w:r>
            <w:r>
              <w:rPr>
                <w:rFonts w:hint="eastAsia" w:ascii="宋体" w:hAnsi="宋体" w:cs="宋体"/>
                <w:szCs w:val="21"/>
              </w:rPr>
              <w:t>声明</w:t>
            </w:r>
            <w:r>
              <w:rPr>
                <w:rFonts w:hint="eastAsia"/>
              </w:rPr>
              <w:t>函并加盖公章）</w:t>
            </w:r>
          </w:p>
        </w:tc>
        <w:tc>
          <w:tcPr>
            <w:tcW w:w="1080" w:type="dxa"/>
            <w:vAlign w:val="center"/>
          </w:tcPr>
          <w:p w14:paraId="274303BF">
            <w:pPr>
              <w:ind w:left="36" w:leftChars="17"/>
              <w:jc w:val="center"/>
              <w:rPr>
                <w:rFonts w:ascii="宋体" w:hAnsi="宋体" w:cs="宋体"/>
                <w:szCs w:val="21"/>
              </w:rPr>
            </w:pPr>
            <w:r>
              <w:rPr>
                <w:rFonts w:hint="eastAsia" w:ascii="宋体" w:hAnsi="宋体" w:cs="宋体"/>
                <w:szCs w:val="21"/>
              </w:rPr>
              <w:t>□通  过</w:t>
            </w:r>
          </w:p>
          <w:p w14:paraId="2AAD85B8">
            <w:pPr>
              <w:ind w:left="36" w:leftChars="17"/>
              <w:jc w:val="center"/>
              <w:rPr>
                <w:rFonts w:ascii="宋体" w:hAnsi="宋体" w:cs="宋体"/>
                <w:szCs w:val="21"/>
              </w:rPr>
            </w:pPr>
            <w:r>
              <w:rPr>
                <w:rFonts w:hint="eastAsia" w:ascii="宋体" w:hAnsi="宋体" w:cs="宋体"/>
                <w:szCs w:val="21"/>
              </w:rPr>
              <w:t>□不通过</w:t>
            </w:r>
          </w:p>
        </w:tc>
        <w:tc>
          <w:tcPr>
            <w:tcW w:w="1118" w:type="dxa"/>
            <w:tcBorders>
              <w:right w:val="single" w:color="auto" w:sz="4" w:space="0"/>
            </w:tcBorders>
            <w:vAlign w:val="center"/>
          </w:tcPr>
          <w:p w14:paraId="1A3D1584">
            <w:pPr>
              <w:ind w:right="-78" w:rightChars="-37"/>
              <w:jc w:val="center"/>
              <w:rPr>
                <w:rFonts w:ascii="宋体" w:hAnsi="宋体" w:cs="宋体"/>
                <w:szCs w:val="21"/>
              </w:rPr>
            </w:pPr>
            <w:r>
              <w:rPr>
                <w:rFonts w:hint="eastAsia" w:ascii="宋体" w:hAnsi="宋体" w:cs="宋体"/>
                <w:szCs w:val="21"/>
              </w:rPr>
              <w:t>响应文件</w:t>
            </w:r>
          </w:p>
          <w:p w14:paraId="29361F3D">
            <w:pPr>
              <w:ind w:right="-78" w:rightChars="-37"/>
              <w:jc w:val="center"/>
              <w:rPr>
                <w:rFonts w:ascii="宋体" w:hAnsi="宋体" w:cs="宋体"/>
                <w:szCs w:val="21"/>
              </w:rPr>
            </w:pPr>
            <w:r>
              <w:rPr>
                <w:rFonts w:hint="eastAsia" w:ascii="宋体" w:hAnsi="宋体" w:cs="宋体"/>
                <w:szCs w:val="21"/>
              </w:rPr>
              <w:t>第（）页</w:t>
            </w:r>
          </w:p>
        </w:tc>
      </w:tr>
      <w:tr w14:paraId="4D98CD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48" w:hRule="atLeast"/>
          <w:jc w:val="center"/>
        </w:trPr>
        <w:tc>
          <w:tcPr>
            <w:tcW w:w="454" w:type="dxa"/>
            <w:vMerge w:val="continue"/>
            <w:tcBorders>
              <w:left w:val="single" w:color="auto" w:sz="4" w:space="0"/>
            </w:tcBorders>
            <w:vAlign w:val="center"/>
          </w:tcPr>
          <w:p w14:paraId="220DF0D6">
            <w:pPr>
              <w:ind w:firstLine="480"/>
              <w:jc w:val="center"/>
              <w:rPr>
                <w:rFonts w:ascii="宋体" w:hAnsi="宋体" w:cs="华文仿宋"/>
                <w:bCs/>
                <w:szCs w:val="21"/>
              </w:rPr>
            </w:pPr>
          </w:p>
        </w:tc>
        <w:tc>
          <w:tcPr>
            <w:tcW w:w="7130" w:type="dxa"/>
            <w:vAlign w:val="center"/>
          </w:tcPr>
          <w:p w14:paraId="309F7CBF">
            <w:pPr>
              <w:widowControl/>
              <w:adjustRightInd w:val="0"/>
              <w:snapToGrid w:val="0"/>
              <w:spacing w:before="156" w:beforeLines="50" w:line="360" w:lineRule="auto"/>
            </w:pPr>
            <w:r>
              <w:rPr>
                <w:rFonts w:hint="eastAsia"/>
                <w:lang w:val="zh-CN"/>
              </w:rPr>
              <w:t>本项目专门面向中小企业采购，供应商应为中小微企业。（出具中小微企业声明函）</w:t>
            </w:r>
          </w:p>
        </w:tc>
        <w:tc>
          <w:tcPr>
            <w:tcW w:w="1080" w:type="dxa"/>
            <w:vAlign w:val="center"/>
          </w:tcPr>
          <w:p w14:paraId="222BA2E8">
            <w:pPr>
              <w:ind w:left="36" w:leftChars="17"/>
              <w:jc w:val="center"/>
              <w:rPr>
                <w:rFonts w:ascii="宋体" w:hAnsi="宋体" w:cs="宋体"/>
                <w:szCs w:val="21"/>
              </w:rPr>
            </w:pPr>
            <w:r>
              <w:rPr>
                <w:rFonts w:hint="eastAsia" w:ascii="宋体" w:hAnsi="宋体" w:cs="宋体"/>
                <w:szCs w:val="21"/>
              </w:rPr>
              <w:t>□通  过</w:t>
            </w:r>
          </w:p>
          <w:p w14:paraId="04A43CB0">
            <w:pPr>
              <w:ind w:left="36" w:leftChars="17"/>
              <w:jc w:val="center"/>
              <w:rPr>
                <w:rFonts w:ascii="宋体" w:hAnsi="宋体" w:cs="宋体"/>
                <w:szCs w:val="21"/>
              </w:rPr>
            </w:pPr>
            <w:r>
              <w:rPr>
                <w:rFonts w:hint="eastAsia" w:ascii="宋体" w:hAnsi="宋体" w:cs="宋体"/>
                <w:szCs w:val="21"/>
              </w:rPr>
              <w:t>□不通过</w:t>
            </w:r>
          </w:p>
        </w:tc>
        <w:tc>
          <w:tcPr>
            <w:tcW w:w="1118" w:type="dxa"/>
            <w:tcBorders>
              <w:right w:val="single" w:color="auto" w:sz="4" w:space="0"/>
            </w:tcBorders>
            <w:vAlign w:val="center"/>
          </w:tcPr>
          <w:p w14:paraId="75684331">
            <w:pPr>
              <w:ind w:right="-78" w:rightChars="-37"/>
              <w:jc w:val="center"/>
              <w:rPr>
                <w:rFonts w:ascii="宋体" w:hAnsi="宋体" w:cs="宋体"/>
                <w:szCs w:val="21"/>
              </w:rPr>
            </w:pPr>
            <w:r>
              <w:rPr>
                <w:rFonts w:hint="eastAsia" w:ascii="宋体" w:hAnsi="宋体" w:cs="宋体"/>
                <w:szCs w:val="21"/>
              </w:rPr>
              <w:t>响应文件</w:t>
            </w:r>
          </w:p>
          <w:p w14:paraId="45AE0887">
            <w:pPr>
              <w:ind w:right="-78" w:rightChars="-37"/>
              <w:jc w:val="center"/>
              <w:rPr>
                <w:rFonts w:ascii="宋体" w:hAnsi="宋体" w:cs="宋体"/>
                <w:szCs w:val="21"/>
              </w:rPr>
            </w:pPr>
            <w:r>
              <w:rPr>
                <w:rFonts w:hint="eastAsia" w:ascii="宋体" w:hAnsi="宋体" w:cs="宋体"/>
                <w:szCs w:val="21"/>
              </w:rPr>
              <w:t>第（）页</w:t>
            </w:r>
          </w:p>
        </w:tc>
      </w:tr>
      <w:tr w14:paraId="380020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18" w:hRule="atLeast"/>
          <w:jc w:val="center"/>
        </w:trPr>
        <w:tc>
          <w:tcPr>
            <w:tcW w:w="454" w:type="dxa"/>
            <w:vMerge w:val="continue"/>
            <w:tcBorders>
              <w:left w:val="single" w:color="auto" w:sz="4" w:space="0"/>
            </w:tcBorders>
            <w:vAlign w:val="center"/>
          </w:tcPr>
          <w:p w14:paraId="4336EDA0">
            <w:pPr>
              <w:ind w:firstLine="480"/>
              <w:jc w:val="center"/>
              <w:rPr>
                <w:rFonts w:ascii="宋体" w:hAnsi="宋体" w:cs="华文仿宋"/>
                <w:bCs/>
                <w:szCs w:val="21"/>
              </w:rPr>
            </w:pPr>
          </w:p>
        </w:tc>
        <w:tc>
          <w:tcPr>
            <w:tcW w:w="7130" w:type="dxa"/>
            <w:vAlign w:val="center"/>
          </w:tcPr>
          <w:p w14:paraId="7025427D">
            <w:pPr>
              <w:widowControl/>
              <w:adjustRightInd w:val="0"/>
              <w:snapToGrid w:val="0"/>
              <w:spacing w:before="156" w:beforeLines="50" w:line="360" w:lineRule="auto"/>
            </w:pPr>
            <w:r>
              <w:rPr>
                <w:rFonts w:hint="eastAsia"/>
              </w:rPr>
              <w:t>出具单位负责人（法定代表人）签名且加盖公章的《供应商廉洁守约承诺书》。（格式和内容不得擅自删改）</w:t>
            </w:r>
          </w:p>
        </w:tc>
        <w:tc>
          <w:tcPr>
            <w:tcW w:w="1080" w:type="dxa"/>
            <w:vAlign w:val="center"/>
          </w:tcPr>
          <w:p w14:paraId="41CEB9EF">
            <w:pPr>
              <w:ind w:left="36" w:leftChars="17"/>
              <w:jc w:val="center"/>
              <w:rPr>
                <w:rFonts w:ascii="宋体" w:hAnsi="宋体" w:cs="宋体"/>
                <w:szCs w:val="21"/>
              </w:rPr>
            </w:pPr>
            <w:r>
              <w:rPr>
                <w:rFonts w:hint="eastAsia" w:ascii="宋体" w:hAnsi="宋体" w:cs="宋体"/>
                <w:szCs w:val="21"/>
              </w:rPr>
              <w:t>□通  过</w:t>
            </w:r>
          </w:p>
          <w:p w14:paraId="196BE060">
            <w:pPr>
              <w:ind w:left="36" w:leftChars="17"/>
              <w:jc w:val="center"/>
              <w:rPr>
                <w:rFonts w:ascii="宋体" w:hAnsi="宋体" w:cs="宋体"/>
                <w:szCs w:val="21"/>
              </w:rPr>
            </w:pPr>
            <w:r>
              <w:rPr>
                <w:rFonts w:hint="eastAsia" w:ascii="宋体" w:hAnsi="宋体" w:cs="宋体"/>
                <w:szCs w:val="21"/>
              </w:rPr>
              <w:t>□不通过</w:t>
            </w:r>
          </w:p>
        </w:tc>
        <w:tc>
          <w:tcPr>
            <w:tcW w:w="1118" w:type="dxa"/>
            <w:tcBorders>
              <w:right w:val="single" w:color="auto" w:sz="4" w:space="0"/>
            </w:tcBorders>
            <w:vAlign w:val="center"/>
          </w:tcPr>
          <w:p w14:paraId="5E3B8AE0">
            <w:pPr>
              <w:ind w:right="-78" w:rightChars="-37"/>
              <w:jc w:val="center"/>
              <w:rPr>
                <w:rFonts w:ascii="宋体" w:hAnsi="宋体" w:cs="宋体"/>
                <w:szCs w:val="21"/>
              </w:rPr>
            </w:pPr>
            <w:r>
              <w:rPr>
                <w:rFonts w:hint="eastAsia" w:ascii="宋体" w:hAnsi="宋体" w:cs="宋体"/>
                <w:szCs w:val="21"/>
              </w:rPr>
              <w:t>响应文件</w:t>
            </w:r>
          </w:p>
          <w:p w14:paraId="6ADBBEA7">
            <w:pPr>
              <w:ind w:right="-78" w:rightChars="-37"/>
              <w:jc w:val="center"/>
              <w:rPr>
                <w:rFonts w:ascii="宋体" w:hAnsi="宋体" w:cs="宋体"/>
                <w:szCs w:val="21"/>
              </w:rPr>
            </w:pPr>
            <w:r>
              <w:rPr>
                <w:rFonts w:hint="eastAsia" w:ascii="宋体" w:hAnsi="宋体" w:cs="宋体"/>
                <w:szCs w:val="21"/>
              </w:rPr>
              <w:t>第（）页</w:t>
            </w:r>
          </w:p>
        </w:tc>
      </w:tr>
      <w:tr w14:paraId="26EE03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9" w:hRule="atLeast"/>
          <w:jc w:val="center"/>
        </w:trPr>
        <w:tc>
          <w:tcPr>
            <w:tcW w:w="454" w:type="dxa"/>
            <w:vMerge w:val="continue"/>
            <w:tcBorders>
              <w:left w:val="single" w:color="auto" w:sz="4" w:space="0"/>
              <w:bottom w:val="single" w:color="auto" w:sz="4" w:space="0"/>
            </w:tcBorders>
            <w:vAlign w:val="center"/>
          </w:tcPr>
          <w:p w14:paraId="5114F3FC">
            <w:pPr>
              <w:ind w:firstLine="480"/>
              <w:jc w:val="center"/>
              <w:rPr>
                <w:rFonts w:ascii="宋体" w:hAnsi="宋体" w:cs="宋体"/>
                <w:szCs w:val="21"/>
              </w:rPr>
            </w:pPr>
          </w:p>
        </w:tc>
        <w:tc>
          <w:tcPr>
            <w:tcW w:w="7130" w:type="dxa"/>
            <w:tcBorders>
              <w:bottom w:val="single" w:color="auto" w:sz="4" w:space="0"/>
            </w:tcBorders>
            <w:vAlign w:val="center"/>
          </w:tcPr>
          <w:p w14:paraId="35F7E617">
            <w:pPr>
              <w:widowControl/>
              <w:adjustRightInd w:val="0"/>
              <w:snapToGrid w:val="0"/>
              <w:spacing w:before="156" w:beforeLines="50" w:line="360" w:lineRule="auto"/>
            </w:pPr>
            <w:r>
              <w:rPr>
                <w:rFonts w:hint="eastAsia"/>
              </w:rPr>
              <w:t>已报名</w:t>
            </w:r>
            <w:r>
              <w:rPr>
                <w:rFonts w:hint="eastAsia"/>
                <w:lang w:eastAsia="zh-CN"/>
              </w:rPr>
              <w:t>并获取本项目公开比选文件</w:t>
            </w:r>
            <w:r>
              <w:rPr>
                <w:rFonts w:hint="eastAsia"/>
              </w:rPr>
              <w:t>。</w:t>
            </w:r>
          </w:p>
        </w:tc>
        <w:tc>
          <w:tcPr>
            <w:tcW w:w="1080" w:type="dxa"/>
            <w:tcBorders>
              <w:bottom w:val="single" w:color="auto" w:sz="4" w:space="0"/>
            </w:tcBorders>
            <w:vAlign w:val="center"/>
          </w:tcPr>
          <w:p w14:paraId="01888EF9">
            <w:pPr>
              <w:ind w:left="36" w:leftChars="17"/>
              <w:jc w:val="center"/>
              <w:rPr>
                <w:rFonts w:ascii="宋体" w:hAnsi="宋体" w:cs="宋体"/>
                <w:szCs w:val="21"/>
              </w:rPr>
            </w:pPr>
            <w:r>
              <w:rPr>
                <w:rFonts w:hint="eastAsia" w:ascii="宋体" w:hAnsi="宋体" w:cs="宋体"/>
                <w:szCs w:val="21"/>
              </w:rPr>
              <w:t>□通  过</w:t>
            </w:r>
          </w:p>
          <w:p w14:paraId="68CEBBEA">
            <w:pPr>
              <w:ind w:left="36" w:leftChars="17"/>
              <w:jc w:val="center"/>
              <w:rPr>
                <w:rFonts w:ascii="宋体" w:hAnsi="宋体" w:cs="宋体"/>
                <w:szCs w:val="21"/>
              </w:rPr>
            </w:pPr>
            <w:r>
              <w:rPr>
                <w:rFonts w:hint="eastAsia" w:ascii="宋体" w:hAnsi="宋体" w:cs="宋体"/>
                <w:szCs w:val="21"/>
              </w:rPr>
              <w:t>□不通过</w:t>
            </w:r>
          </w:p>
        </w:tc>
        <w:tc>
          <w:tcPr>
            <w:tcW w:w="1118" w:type="dxa"/>
            <w:tcBorders>
              <w:bottom w:val="single" w:color="auto" w:sz="4" w:space="0"/>
              <w:right w:val="single" w:color="auto" w:sz="4" w:space="0"/>
            </w:tcBorders>
            <w:vAlign w:val="center"/>
          </w:tcPr>
          <w:p w14:paraId="6B7BC2F3">
            <w:pPr>
              <w:ind w:right="-78" w:rightChars="-37"/>
              <w:jc w:val="center"/>
              <w:rPr>
                <w:rFonts w:hint="eastAsia" w:ascii="宋体" w:hAnsi="宋体" w:eastAsia="宋体" w:cs="宋体"/>
                <w:szCs w:val="21"/>
                <w:lang w:val="en-US" w:eastAsia="zh-CN"/>
              </w:rPr>
            </w:pPr>
            <w:r>
              <w:rPr>
                <w:rFonts w:hint="eastAsia" w:ascii="宋体" w:hAnsi="宋体" w:cs="宋体"/>
                <w:szCs w:val="21"/>
                <w:lang w:val="en-US" w:eastAsia="zh-CN"/>
              </w:rPr>
              <w:t>/</w:t>
            </w:r>
          </w:p>
        </w:tc>
      </w:tr>
    </w:tbl>
    <w:p w14:paraId="50212785">
      <w:pPr>
        <w:ind w:firstLine="480"/>
      </w:pPr>
    </w:p>
    <w:p w14:paraId="622EE9ED">
      <w:pPr>
        <w:autoSpaceDE w:val="0"/>
        <w:autoSpaceDN w:val="0"/>
        <w:adjustRightInd w:val="0"/>
        <w:ind w:firstLine="480"/>
        <w:jc w:val="left"/>
        <w:rPr>
          <w:rFonts w:ascii="宋体" w:hAnsi="宋体" w:cs="宋体"/>
          <w:szCs w:val="21"/>
        </w:rPr>
      </w:pPr>
      <w:r>
        <w:rPr>
          <w:rFonts w:hint="eastAsia" w:ascii="宋体" w:hAnsi="宋体" w:cs="宋体"/>
          <w:szCs w:val="21"/>
        </w:rPr>
        <w:t>备注：</w:t>
      </w:r>
    </w:p>
    <w:p w14:paraId="761FFDFB">
      <w:pPr>
        <w:autoSpaceDE w:val="0"/>
        <w:autoSpaceDN w:val="0"/>
        <w:adjustRightInd w:val="0"/>
        <w:ind w:firstLine="420" w:firstLineChars="200"/>
        <w:jc w:val="left"/>
        <w:rPr>
          <w:rFonts w:ascii="宋体" w:hAnsi="宋体" w:cs="宋体"/>
          <w:szCs w:val="21"/>
        </w:rPr>
      </w:pPr>
      <w:r>
        <w:rPr>
          <w:rFonts w:hint="eastAsia" w:ascii="宋体" w:hAnsi="宋体" w:cs="宋体"/>
          <w:szCs w:val="21"/>
        </w:rPr>
        <w:t>1.以上材料将作为</w:t>
      </w:r>
      <w:r>
        <w:rPr>
          <w:rFonts w:hint="eastAsia"/>
        </w:rPr>
        <w:t>供应商</w:t>
      </w:r>
      <w:r>
        <w:rPr>
          <w:rFonts w:hint="eastAsia" w:ascii="宋体" w:hAnsi="宋体" w:cs="宋体"/>
          <w:szCs w:val="21"/>
        </w:rPr>
        <w:t>资格审核的重要内容之一，</w:t>
      </w:r>
      <w:r>
        <w:rPr>
          <w:rFonts w:hint="eastAsia"/>
        </w:rPr>
        <w:t>供应商</w:t>
      </w:r>
      <w:r>
        <w:rPr>
          <w:rFonts w:hint="eastAsia" w:ascii="宋体" w:hAnsi="宋体" w:cs="宋体"/>
          <w:szCs w:val="21"/>
        </w:rPr>
        <w:t>必须严格按照其内容及序列要求在响应文件中对应如实提供，对资格性证明文件的任何缺漏和不符合项将会直接导致无效响应。</w:t>
      </w:r>
    </w:p>
    <w:p w14:paraId="44106957">
      <w:pPr>
        <w:autoSpaceDE w:val="0"/>
        <w:autoSpaceDN w:val="0"/>
        <w:adjustRightInd w:val="0"/>
        <w:ind w:firstLine="420" w:firstLineChars="200"/>
        <w:jc w:val="left"/>
        <w:rPr>
          <w:rFonts w:ascii="宋体" w:hAnsi="宋体" w:cs="宋体"/>
          <w:szCs w:val="21"/>
        </w:rPr>
      </w:pPr>
      <w:r>
        <w:rPr>
          <w:rFonts w:hint="eastAsia" w:ascii="宋体" w:hAnsi="宋体" w:cs="宋体"/>
          <w:szCs w:val="21"/>
        </w:rPr>
        <w:t>2.</w:t>
      </w:r>
      <w:r>
        <w:rPr>
          <w:rFonts w:hint="eastAsia"/>
        </w:rPr>
        <w:t>供应商</w:t>
      </w:r>
      <w:r>
        <w:rPr>
          <w:rFonts w:hint="eastAsia" w:ascii="宋体" w:hAnsi="宋体" w:cs="宋体"/>
          <w:szCs w:val="21"/>
        </w:rPr>
        <w:t>须在“自查结论”栏勾选通过或不通过，在“证明资料”栏填写页码。</w:t>
      </w:r>
    </w:p>
    <w:p w14:paraId="77899F48">
      <w:pPr>
        <w:pStyle w:val="40"/>
        <w:rPr>
          <w:rFonts w:ascii="宋体" w:hAnsi="宋体" w:cs="宋体"/>
          <w:sz w:val="21"/>
          <w:szCs w:val="21"/>
        </w:rPr>
      </w:pPr>
      <w:r>
        <w:rPr>
          <w:rFonts w:hint="eastAsia" w:ascii="宋体" w:hAnsi="宋体" w:cs="宋体"/>
          <w:sz w:val="21"/>
          <w:szCs w:val="21"/>
        </w:rPr>
        <w:t>3.本自查表不得擅自删改。</w:t>
      </w:r>
    </w:p>
    <w:p w14:paraId="3A1CAB4D">
      <w:pPr>
        <w:autoSpaceDE w:val="0"/>
        <w:autoSpaceDN w:val="0"/>
        <w:adjustRightInd w:val="0"/>
        <w:ind w:firstLine="420" w:firstLineChars="200"/>
        <w:jc w:val="left"/>
        <w:rPr>
          <w:rFonts w:ascii="宋体" w:hAnsi="宋体" w:cs="宋体"/>
          <w:szCs w:val="21"/>
        </w:rPr>
      </w:pPr>
    </w:p>
    <w:p w14:paraId="74F08FE6">
      <w:pPr>
        <w:pStyle w:val="40"/>
        <w:ind w:firstLine="0" w:firstLineChars="0"/>
        <w:rPr>
          <w:rFonts w:ascii="宋体" w:hAnsi="宋体" w:cs="宋体"/>
          <w:szCs w:val="21"/>
        </w:rPr>
      </w:pPr>
    </w:p>
    <w:p w14:paraId="03ED199B">
      <w:pPr>
        <w:pStyle w:val="40"/>
        <w:ind w:firstLine="400"/>
        <w:rPr>
          <w:rFonts w:ascii="宋体" w:hAnsi="宋体" w:cs="宋体"/>
          <w:szCs w:val="21"/>
        </w:rPr>
      </w:pPr>
    </w:p>
    <w:p w14:paraId="07EA40AE">
      <w:pPr>
        <w:pStyle w:val="40"/>
        <w:ind w:firstLine="400"/>
        <w:rPr>
          <w:rFonts w:ascii="宋体" w:hAnsi="宋体" w:cs="宋体"/>
          <w:szCs w:val="21"/>
        </w:rPr>
      </w:pPr>
    </w:p>
    <w:p w14:paraId="41EF431C">
      <w:pPr>
        <w:autoSpaceDE w:val="0"/>
        <w:autoSpaceDN w:val="0"/>
        <w:adjustRightInd w:val="0"/>
        <w:ind w:firstLine="420" w:firstLineChars="200"/>
        <w:jc w:val="left"/>
        <w:rPr>
          <w:rFonts w:ascii="宋体" w:hAnsi="宋体" w:cs="宋体"/>
          <w:szCs w:val="21"/>
        </w:rPr>
      </w:pPr>
    </w:p>
    <w:p w14:paraId="733E3E7E">
      <w:pPr>
        <w:ind w:firstLine="480"/>
      </w:pPr>
    </w:p>
    <w:p w14:paraId="303D05A2">
      <w:pPr>
        <w:pStyle w:val="2"/>
        <w:spacing w:before="156"/>
        <w:ind w:firstLine="883"/>
      </w:pPr>
    </w:p>
    <w:p w14:paraId="47831BAF">
      <w:pPr>
        <w:ind w:firstLine="480"/>
      </w:pPr>
    </w:p>
    <w:p w14:paraId="7E96A1B3">
      <w:pPr>
        <w:pStyle w:val="23"/>
        <w:ind w:firstLine="1126"/>
      </w:pPr>
    </w:p>
    <w:p w14:paraId="0B4988CB">
      <w:pPr>
        <w:spacing w:line="360" w:lineRule="auto"/>
        <w:ind w:firstLine="3542" w:firstLineChars="1476"/>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法定代表人或授权代表（签字）：</w:t>
      </w:r>
      <w:r>
        <w:rPr>
          <w:rFonts w:hint="eastAsia" w:ascii="宋体" w:hAnsi="宋体" w:cs="宋体"/>
          <w:color w:val="000000" w:themeColor="text1"/>
          <w:sz w:val="24"/>
          <w:u w:val="single"/>
          <w14:textFill>
            <w14:solidFill>
              <w14:schemeClr w14:val="tx1"/>
            </w14:solidFill>
          </w14:textFill>
        </w:rPr>
        <w:t xml:space="preserve">          </w:t>
      </w:r>
    </w:p>
    <w:p w14:paraId="03B93D1A">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14:paraId="2859FACB">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290D558">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289164CC">
      <w:pPr>
        <w:spacing w:line="360" w:lineRule="auto"/>
        <w:ind w:firstLine="3542" w:firstLineChars="1476"/>
        <w:rPr>
          <w:rFonts w:ascii="宋体" w:hAnsi="宋体" w:cs="宋体"/>
          <w:sz w:val="24"/>
        </w:rPr>
      </w:pPr>
    </w:p>
    <w:p w14:paraId="44DC210A">
      <w:pPr>
        <w:pStyle w:val="40"/>
        <w:ind w:firstLine="400"/>
        <w:rPr>
          <w:rFonts w:ascii="仿宋_GB2312" w:hAnsi="华文仿宋" w:eastAsia="仿宋_GB2312" w:cs="华文仿宋"/>
          <w:bCs/>
          <w:szCs w:val="21"/>
        </w:rPr>
      </w:pPr>
    </w:p>
    <w:p w14:paraId="616B4CDC">
      <w:pPr>
        <w:pStyle w:val="12"/>
        <w:shd w:val="clear" w:color="auto" w:fill="FFFFFF"/>
        <w:tabs>
          <w:tab w:val="left" w:pos="1260"/>
        </w:tabs>
        <w:ind w:firstLine="1196"/>
        <w:jc w:val="center"/>
        <w:rPr>
          <w:rFonts w:hAnsi="宋体" w:cs="华文仿宋"/>
          <w:b/>
          <w:bCs/>
          <w:spacing w:val="100"/>
          <w:w w:val="110"/>
          <w:sz w:val="36"/>
          <w:szCs w:val="36"/>
        </w:rPr>
      </w:pPr>
    </w:p>
    <w:p w14:paraId="3C2FC9BD">
      <w:pPr>
        <w:pStyle w:val="12"/>
        <w:shd w:val="clear" w:color="auto" w:fill="FFFFFF"/>
        <w:tabs>
          <w:tab w:val="left" w:pos="1260"/>
        </w:tabs>
        <w:ind w:firstLine="1196"/>
        <w:jc w:val="center"/>
        <w:rPr>
          <w:rFonts w:hAnsi="宋体" w:cs="华文仿宋"/>
          <w:b/>
          <w:bCs/>
          <w:spacing w:val="100"/>
          <w:w w:val="110"/>
          <w:sz w:val="36"/>
          <w:szCs w:val="36"/>
        </w:rPr>
      </w:pPr>
    </w:p>
    <w:p w14:paraId="269FC080">
      <w:pPr>
        <w:pStyle w:val="12"/>
        <w:shd w:val="clear" w:color="auto" w:fill="FFFFFF"/>
        <w:tabs>
          <w:tab w:val="left" w:pos="1260"/>
        </w:tabs>
        <w:ind w:firstLine="1196"/>
        <w:jc w:val="both"/>
        <w:rPr>
          <w:rFonts w:hAnsi="宋体" w:cs="华文仿宋"/>
          <w:b/>
          <w:bCs/>
          <w:spacing w:val="100"/>
          <w:w w:val="110"/>
          <w:sz w:val="36"/>
          <w:szCs w:val="36"/>
        </w:rPr>
      </w:pPr>
    </w:p>
    <w:p w14:paraId="69DD2BE3">
      <w:pPr>
        <w:pStyle w:val="12"/>
        <w:shd w:val="clear" w:color="auto" w:fill="FFFFFF"/>
        <w:tabs>
          <w:tab w:val="left" w:pos="1260"/>
        </w:tabs>
        <w:ind w:firstLine="1196"/>
        <w:jc w:val="both"/>
        <w:rPr>
          <w:rFonts w:hAnsi="宋体" w:cs="华文仿宋"/>
          <w:b/>
          <w:bCs/>
          <w:spacing w:val="100"/>
          <w:w w:val="110"/>
          <w:sz w:val="36"/>
          <w:szCs w:val="36"/>
        </w:rPr>
      </w:pPr>
    </w:p>
    <w:p w14:paraId="1AC92A54">
      <w:pPr>
        <w:pStyle w:val="12"/>
        <w:shd w:val="clear" w:color="auto" w:fill="FFFFFF"/>
        <w:tabs>
          <w:tab w:val="left" w:pos="1260"/>
        </w:tabs>
        <w:ind w:firstLine="1196"/>
        <w:jc w:val="both"/>
        <w:rPr>
          <w:rFonts w:hAnsi="宋体" w:cs="华文仿宋"/>
          <w:b/>
          <w:bCs/>
          <w:spacing w:val="100"/>
          <w:w w:val="110"/>
          <w:sz w:val="36"/>
          <w:szCs w:val="36"/>
        </w:rPr>
      </w:pPr>
    </w:p>
    <w:p w14:paraId="418C8450">
      <w:pPr>
        <w:pStyle w:val="12"/>
        <w:shd w:val="clear" w:color="auto" w:fill="FFFFFF"/>
        <w:tabs>
          <w:tab w:val="left" w:pos="1260"/>
        </w:tabs>
        <w:ind w:firstLine="1196"/>
        <w:jc w:val="both"/>
        <w:rPr>
          <w:rFonts w:hAnsi="宋体" w:cs="华文仿宋"/>
          <w:b/>
          <w:bCs/>
          <w:spacing w:val="100"/>
          <w:w w:val="110"/>
          <w:sz w:val="36"/>
          <w:szCs w:val="36"/>
        </w:rPr>
      </w:pPr>
    </w:p>
    <w:p w14:paraId="4DC5B621">
      <w:pPr>
        <w:pStyle w:val="12"/>
        <w:shd w:val="clear" w:color="auto" w:fill="FFFFFF"/>
        <w:tabs>
          <w:tab w:val="left" w:pos="1260"/>
        </w:tabs>
        <w:ind w:firstLine="1196"/>
        <w:jc w:val="both"/>
        <w:rPr>
          <w:rFonts w:hAnsi="宋体" w:cs="华文仿宋"/>
          <w:b/>
          <w:bCs/>
          <w:spacing w:val="100"/>
          <w:w w:val="110"/>
          <w:sz w:val="36"/>
          <w:szCs w:val="36"/>
        </w:rPr>
      </w:pPr>
    </w:p>
    <w:p w14:paraId="4F4B2E8C">
      <w:pPr>
        <w:pStyle w:val="12"/>
        <w:shd w:val="clear" w:color="auto" w:fill="FFFFFF"/>
        <w:tabs>
          <w:tab w:val="left" w:pos="1260"/>
        </w:tabs>
        <w:ind w:firstLine="1196"/>
        <w:jc w:val="center"/>
        <w:rPr>
          <w:rFonts w:hAnsi="宋体" w:cs="华文仿宋"/>
          <w:b/>
          <w:bCs/>
          <w:spacing w:val="100"/>
          <w:w w:val="110"/>
          <w:sz w:val="36"/>
          <w:szCs w:val="36"/>
        </w:rPr>
      </w:pPr>
    </w:p>
    <w:p w14:paraId="78D1D383">
      <w:pPr>
        <w:pStyle w:val="12"/>
        <w:shd w:val="clear" w:color="auto" w:fill="FFFFFF"/>
        <w:tabs>
          <w:tab w:val="left" w:pos="1260"/>
        </w:tabs>
        <w:ind w:firstLine="1196"/>
        <w:jc w:val="center"/>
        <w:rPr>
          <w:rFonts w:hAnsi="宋体" w:cs="华文仿宋"/>
          <w:b/>
          <w:bCs/>
          <w:spacing w:val="100"/>
          <w:w w:val="110"/>
          <w:sz w:val="36"/>
          <w:szCs w:val="36"/>
        </w:rPr>
      </w:pPr>
    </w:p>
    <w:p w14:paraId="40C0C23C">
      <w:pPr>
        <w:pStyle w:val="12"/>
        <w:shd w:val="clear" w:color="auto" w:fill="FFFFFF"/>
        <w:tabs>
          <w:tab w:val="left" w:pos="1260"/>
        </w:tabs>
        <w:ind w:firstLine="1196"/>
        <w:jc w:val="center"/>
        <w:rPr>
          <w:rFonts w:hAnsi="宋体" w:cs="华文仿宋"/>
          <w:b/>
          <w:bCs/>
          <w:spacing w:val="100"/>
          <w:w w:val="110"/>
          <w:sz w:val="36"/>
          <w:szCs w:val="36"/>
        </w:rPr>
      </w:pPr>
    </w:p>
    <w:p w14:paraId="7A08FA52">
      <w:pPr>
        <w:shd w:val="clear" w:color="auto" w:fill="FFFFFF"/>
        <w:adjustRightInd w:val="0"/>
        <w:snapToGrid w:val="0"/>
        <w:spacing w:line="360" w:lineRule="auto"/>
        <w:ind w:left="0" w:leftChars="0" w:firstLine="0" w:firstLineChars="0"/>
        <w:jc w:val="center"/>
        <w:rPr>
          <w:rFonts w:ascii="宋体" w:hAnsi="宋体" w:cs="宋体"/>
          <w:szCs w:val="21"/>
        </w:rPr>
      </w:pPr>
      <w:r>
        <w:rPr>
          <w:rFonts w:hint="eastAsia"/>
          <w:b/>
          <w:bCs/>
          <w:sz w:val="36"/>
          <w:szCs w:val="44"/>
        </w:rPr>
        <w:t>（二）资格审查证明资料</w:t>
      </w:r>
    </w:p>
    <w:p w14:paraId="672529D1">
      <w:pPr>
        <w:widowControl/>
        <w:ind w:left="0" w:leftChars="0" w:firstLine="0" w:firstLineChars="0"/>
        <w:jc w:val="center"/>
        <w:rPr>
          <w:b/>
          <w:bCs/>
          <w:sz w:val="32"/>
          <w:szCs w:val="32"/>
        </w:rPr>
      </w:pPr>
      <w:r>
        <w:rPr>
          <w:rFonts w:hint="eastAsia" w:ascii="宋体" w:hAnsi="宋体" w:cs="宋体"/>
          <w:b/>
          <w:bCs/>
          <w:color w:val="000000"/>
          <w:kern w:val="0"/>
          <w:sz w:val="32"/>
          <w:szCs w:val="32"/>
        </w:rPr>
        <w:t>1、资格声明函</w:t>
      </w:r>
    </w:p>
    <w:p w14:paraId="7274FB79">
      <w:pPr>
        <w:adjustRightInd w:val="0"/>
        <w:snapToGrid w:val="0"/>
        <w:spacing w:line="360" w:lineRule="auto"/>
        <w:ind w:left="0" w:leftChars="0" w:firstLine="0" w:firstLineChars="0"/>
        <w:rPr>
          <w:rFonts w:ascii="宋体" w:hAnsi="宋体" w:cs="宋体"/>
          <w:b/>
          <w:sz w:val="24"/>
        </w:rPr>
      </w:pPr>
      <w:r>
        <w:rPr>
          <w:rFonts w:hint="eastAsia" w:ascii="宋体" w:hAnsi="宋体" w:cs="宋体"/>
          <w:sz w:val="24"/>
        </w:rPr>
        <w:t>致：中山大学孙逸仙纪念医院</w:t>
      </w:r>
    </w:p>
    <w:p w14:paraId="1EEC0D09">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color w:val="0000FF"/>
          <w:sz w:val="24"/>
          <w:u w:val="single"/>
        </w:rPr>
        <w:t>******</w:t>
      </w:r>
      <w:r>
        <w:rPr>
          <w:rFonts w:hint="eastAsia" w:ascii="宋体" w:hAnsi="宋体" w:cs="宋体"/>
          <w:sz w:val="24"/>
        </w:rPr>
        <w:t>项目的公开比选采购邀请，本单位（企业）自愿参加报名响应，现声明如下：</w:t>
      </w:r>
    </w:p>
    <w:p w14:paraId="4D4F3D03">
      <w:pPr>
        <w:pStyle w:val="40"/>
        <w:adjustRightInd w:val="0"/>
        <w:snapToGrid w:val="0"/>
        <w:spacing w:line="360" w:lineRule="auto"/>
        <w:ind w:firstLine="480"/>
        <w:rPr>
          <w:rFonts w:ascii="宋体" w:hAnsi="宋体" w:cs="宋体"/>
          <w:sz w:val="24"/>
        </w:rPr>
      </w:pPr>
      <w:r>
        <w:rPr>
          <w:rFonts w:hint="eastAsia" w:ascii="宋体" w:hAnsi="宋体" w:cs="宋体"/>
          <w:sz w:val="24"/>
        </w:rPr>
        <w:t>(1)本单位已完全清楚本项目采购文件的内容和要求。</w:t>
      </w:r>
    </w:p>
    <w:p w14:paraId="621C5A98">
      <w:pPr>
        <w:pStyle w:val="40"/>
        <w:adjustRightInd w:val="0"/>
        <w:snapToGrid w:val="0"/>
        <w:spacing w:line="360" w:lineRule="auto"/>
        <w:ind w:firstLine="480"/>
        <w:rPr>
          <w:rFonts w:ascii="宋体" w:hAnsi="宋体" w:cs="宋体"/>
          <w:sz w:val="24"/>
        </w:rPr>
      </w:pPr>
      <w:r>
        <w:rPr>
          <w:rFonts w:hint="eastAsia" w:ascii="宋体" w:hAnsi="宋体" w:cs="宋体"/>
          <w:sz w:val="24"/>
        </w:rPr>
        <w:t>(2)本单位具有履行合同所必需的设备和专业技术能力，且参加本次采购活动前</w:t>
      </w:r>
      <w:r>
        <w:rPr>
          <w:rFonts w:hint="eastAsia" w:ascii="宋体" w:hAnsi="宋体" w:cs="宋体"/>
          <w:sz w:val="24"/>
          <w:u w:val="single"/>
        </w:rPr>
        <w:t xml:space="preserve"> 3 </w:t>
      </w:r>
      <w:r>
        <w:rPr>
          <w:rFonts w:hint="eastAsia" w:ascii="宋体" w:hAnsi="宋体" w:cs="宋体"/>
          <w:sz w:val="24"/>
        </w:rPr>
        <w:t>年内在经营活动中没有重大违法记录。否则，由此所造成的损失、不良后果及法律责任，一律由本单位承担。</w:t>
      </w:r>
    </w:p>
    <w:p w14:paraId="5958D5D7">
      <w:pPr>
        <w:pStyle w:val="40"/>
        <w:adjustRightInd w:val="0"/>
        <w:snapToGrid w:val="0"/>
        <w:spacing w:line="360" w:lineRule="auto"/>
        <w:ind w:firstLineChars="175"/>
        <w:rPr>
          <w:rFonts w:ascii="宋体" w:hAnsi="宋体" w:cs="宋体"/>
          <w:sz w:val="24"/>
        </w:rPr>
      </w:pPr>
      <w:r>
        <w:rPr>
          <w:rFonts w:hint="eastAsia" w:ascii="宋体" w:hAnsi="宋体" w:cs="宋体"/>
          <w:sz w:val="24"/>
        </w:rPr>
        <w:t>(3)本单位具有良好的商业信誉和健全的财务会计制度、具有依法缴纳税收和社会保障资金的良好记录。</w:t>
      </w:r>
    </w:p>
    <w:p w14:paraId="7CE793C9">
      <w:pPr>
        <w:pStyle w:val="40"/>
        <w:adjustRightInd w:val="0"/>
        <w:snapToGrid w:val="0"/>
        <w:spacing w:line="360" w:lineRule="auto"/>
        <w:ind w:firstLine="480"/>
        <w:rPr>
          <w:rFonts w:ascii="宋体" w:hAnsi="宋体" w:cs="宋体"/>
          <w:sz w:val="24"/>
        </w:rPr>
      </w:pPr>
      <w:r>
        <w:rPr>
          <w:rFonts w:hint="eastAsia" w:ascii="宋体" w:hAnsi="宋体" w:cs="宋体"/>
          <w:sz w:val="24"/>
        </w:rPr>
        <w:t>(4)本单位承诺绝不存在“单位负责人或法定代表人为同一人或者存在直接控股、管理关系的不同响应单位，参加同一合同项下的采购活动”的情况。</w:t>
      </w:r>
    </w:p>
    <w:p w14:paraId="02D25B56">
      <w:pPr>
        <w:pStyle w:val="40"/>
        <w:adjustRightInd w:val="0"/>
        <w:snapToGrid w:val="0"/>
        <w:spacing w:line="360" w:lineRule="auto"/>
        <w:ind w:firstLine="480"/>
        <w:rPr>
          <w:rFonts w:ascii="宋体" w:hAnsi="宋体" w:cs="宋体"/>
          <w:sz w:val="24"/>
        </w:rPr>
      </w:pPr>
      <w:r>
        <w:rPr>
          <w:rFonts w:hint="eastAsia" w:ascii="宋体" w:hAnsi="宋体" w:cs="宋体"/>
          <w:sz w:val="24"/>
        </w:rPr>
        <w:t>(5)本单位参加本次采购活动，具备独立实施能力，属于非联合体响应。</w:t>
      </w:r>
    </w:p>
    <w:p w14:paraId="2A9EF955">
      <w:pPr>
        <w:pStyle w:val="40"/>
        <w:adjustRightInd w:val="0"/>
        <w:snapToGrid w:val="0"/>
        <w:spacing w:line="360" w:lineRule="auto"/>
        <w:ind w:firstLine="480"/>
        <w:rPr>
          <w:rFonts w:ascii="宋体" w:hAnsi="宋体" w:cs="宋体"/>
          <w:sz w:val="24"/>
        </w:rPr>
      </w:pPr>
      <w:r>
        <w:rPr>
          <w:rFonts w:ascii="宋体" w:hAnsi="宋体" w:cs="宋体"/>
          <w:sz w:val="24"/>
        </w:rPr>
        <w:t>(6)</w:t>
      </w:r>
      <w:r>
        <w:rPr>
          <w:rFonts w:hint="eastAsia" w:ascii="宋体" w:hAnsi="宋体" w:cs="宋体"/>
          <w:sz w:val="24"/>
        </w:rPr>
        <w:t>本单位承诺绝不存在“为本采购项目提供过整体设计、规范编制或者项目管理、监理、检测等服务”的情况。</w:t>
      </w:r>
    </w:p>
    <w:p w14:paraId="3C161DB9">
      <w:pPr>
        <w:pStyle w:val="40"/>
        <w:adjustRightInd w:val="0"/>
        <w:snapToGrid w:val="0"/>
        <w:spacing w:line="360" w:lineRule="auto"/>
        <w:ind w:firstLine="480"/>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本单位承诺，若成为本项目成交供应商，绝不分包、转包本项目。</w:t>
      </w:r>
    </w:p>
    <w:p w14:paraId="71436826">
      <w:pPr>
        <w:pStyle w:val="40"/>
        <w:adjustRightInd w:val="0"/>
        <w:snapToGrid w:val="0"/>
        <w:spacing w:line="360" w:lineRule="auto"/>
        <w:ind w:firstLine="480"/>
        <w:rPr>
          <w:rFonts w:ascii="宋体" w:hAnsi="宋体" w:cs="宋体"/>
          <w:sz w:val="24"/>
        </w:rPr>
      </w:pPr>
      <w:r>
        <w:rPr>
          <w:rFonts w:hint="eastAsia" w:ascii="宋体" w:hAnsi="宋体" w:cs="宋体"/>
          <w:sz w:val="24"/>
        </w:rPr>
        <w:t>(8)关于本单位信用情况，经对“信用中国”网站（www.creditchina.gov.cn）、“中国政府采购网”（www.ccgp.gov.cn）信用记录信息的查询，截至规定的响应截止时间，本单位没有被列入失信被执行人、税收违法黑名单、政府采购严重违法失信行为记录名单及其他不符合规定条件的供应商名单中。</w:t>
      </w:r>
    </w:p>
    <w:p w14:paraId="185262CC">
      <w:pPr>
        <w:pStyle w:val="40"/>
        <w:adjustRightInd w:val="0"/>
        <w:snapToGrid w:val="0"/>
        <w:spacing w:line="360" w:lineRule="auto"/>
        <w:ind w:firstLine="480"/>
        <w:rPr>
          <w:rFonts w:ascii="宋体" w:hAnsi="宋体" w:cs="宋体"/>
          <w:sz w:val="24"/>
        </w:rPr>
      </w:pPr>
      <w:r>
        <w:rPr>
          <w:rFonts w:hint="eastAsia" w:ascii="宋体" w:hAnsi="宋体" w:cs="宋体"/>
          <w:sz w:val="24"/>
        </w:rPr>
        <w:t xml:space="preserve">(9)本次采购活动中，如有违法、违规、弄虚作假行为，所造成的损失、不良后果及法律责任，一律由本单位承担。 </w:t>
      </w:r>
    </w:p>
    <w:p w14:paraId="714B7FAE">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14:paraId="0C20E072">
      <w:pPr>
        <w:adjustRightInd w:val="0"/>
        <w:snapToGrid w:val="0"/>
        <w:spacing w:line="360" w:lineRule="auto"/>
        <w:ind w:firstLine="482" w:firstLineChars="200"/>
        <w:rPr>
          <w:rFonts w:ascii="宋体" w:hAnsi="宋体" w:cs="宋体"/>
          <w:b/>
          <w:sz w:val="24"/>
        </w:rPr>
      </w:pPr>
      <w:r>
        <w:rPr>
          <w:rFonts w:hint="eastAsia" w:ascii="宋体" w:hAnsi="宋体" w:cs="宋体"/>
          <w:b/>
          <w:sz w:val="24"/>
        </w:rPr>
        <w:t>（注：本资格声明函内容不得擅自删改）</w:t>
      </w:r>
    </w:p>
    <w:p w14:paraId="65E7A8A2">
      <w:pPr>
        <w:spacing w:line="360" w:lineRule="auto"/>
        <w:ind w:firstLine="3542" w:firstLineChars="1476"/>
        <w:jc w:val="left"/>
        <w:rPr>
          <w:rFonts w:ascii="宋体" w:hAnsi="宋体" w:cs="宋体"/>
          <w:sz w:val="24"/>
        </w:rPr>
      </w:pPr>
    </w:p>
    <w:p w14:paraId="6EE3F27F">
      <w:pPr>
        <w:spacing w:line="360" w:lineRule="auto"/>
        <w:ind w:firstLine="3542" w:firstLineChars="1476"/>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法定代表人或授权代表（签字）：</w:t>
      </w:r>
      <w:r>
        <w:rPr>
          <w:rFonts w:hint="eastAsia" w:ascii="宋体" w:hAnsi="宋体" w:cs="宋体"/>
          <w:color w:val="000000" w:themeColor="text1"/>
          <w:sz w:val="24"/>
          <w:u w:val="single"/>
          <w14:textFill>
            <w14:solidFill>
              <w14:schemeClr w14:val="tx1"/>
            </w14:solidFill>
          </w14:textFill>
        </w:rPr>
        <w:t xml:space="preserve">          </w:t>
      </w:r>
    </w:p>
    <w:p w14:paraId="5A6B4A99">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14:paraId="15809B98">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CCE501C">
      <w:pPr>
        <w:shd w:val="clear" w:color="auto" w:fill="FFFFFF"/>
        <w:adjustRightInd w:val="0"/>
        <w:snapToGrid w:val="0"/>
        <w:spacing w:line="360" w:lineRule="auto"/>
        <w:ind w:firstLine="643"/>
        <w:jc w:val="center"/>
        <w:rPr>
          <w:rFonts w:ascii="宋体" w:hAnsi="宋体" w:cs="宋体"/>
          <w:b/>
          <w:bCs/>
          <w:sz w:val="32"/>
          <w:szCs w:val="40"/>
        </w:rPr>
      </w:pPr>
      <w:r>
        <w:rPr>
          <w:rFonts w:hint="eastAsia" w:ascii="宋体" w:hAnsi="宋体" w:cs="宋体"/>
          <w:b/>
          <w:bCs/>
          <w:color w:val="000000"/>
          <w:kern w:val="0"/>
          <w:sz w:val="32"/>
          <w:szCs w:val="32"/>
        </w:rPr>
        <w:t>2、</w:t>
      </w:r>
      <w:r>
        <w:rPr>
          <w:rFonts w:hint="eastAsia" w:ascii="宋体" w:hAnsi="宋体" w:cs="宋体"/>
          <w:b/>
          <w:bCs/>
          <w:sz w:val="32"/>
          <w:szCs w:val="40"/>
        </w:rPr>
        <w:t>营业执照（提供证书复印件加盖公章）</w:t>
      </w:r>
    </w:p>
    <w:p w14:paraId="259F13E6">
      <w:pPr>
        <w:pStyle w:val="40"/>
        <w:ind w:firstLine="480"/>
        <w:rPr>
          <w:rFonts w:ascii="宋体" w:hAnsi="宋体" w:cs="宋体"/>
          <w:szCs w:val="21"/>
        </w:rPr>
      </w:pPr>
      <w:r>
        <w:rPr>
          <w:rFonts w:hint="eastAsia" w:ascii="宋体" w:hAnsi="宋体" w:eastAsia="宋体" w:cs="宋体"/>
          <w:bCs/>
          <w:sz w:val="24"/>
          <w:szCs w:val="24"/>
        </w:rPr>
        <w:t>（</w:t>
      </w:r>
      <w:r>
        <w:rPr>
          <w:rFonts w:hint="eastAsia" w:ascii="宋体" w:hAnsi="宋体" w:eastAsia="宋体" w:cs="宋体"/>
          <w:color w:val="auto"/>
          <w:sz w:val="24"/>
          <w:szCs w:val="24"/>
        </w:rPr>
        <w:t>提供有效的营业执照复印件，如非“三证合一”证照，同时提供税务登记证复印件，加盖公章；如为分公司报名，须</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具有法人资格的总公司出具的授权书</w:t>
      </w:r>
      <w:r>
        <w:rPr>
          <w:rFonts w:hint="eastAsia" w:ascii="宋体" w:hAnsi="宋体" w:eastAsia="宋体" w:cs="宋体"/>
          <w:color w:val="auto"/>
          <w:sz w:val="24"/>
          <w:szCs w:val="24"/>
          <w:lang w:eastAsia="zh-CN"/>
        </w:rPr>
        <w:t>原件</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提供总公司和分公司的营业执照复印件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盖供应商公章</w:t>
      </w:r>
      <w:r>
        <w:rPr>
          <w:rFonts w:hint="eastAsia" w:ascii="宋体" w:hAnsi="宋体" w:eastAsia="宋体" w:cs="宋体"/>
          <w:bCs/>
          <w:sz w:val="24"/>
          <w:szCs w:val="24"/>
        </w:rPr>
        <w:t>。</w:t>
      </w:r>
      <w:r>
        <w:rPr>
          <w:rFonts w:hint="eastAsia" w:ascii="宋体" w:hAnsi="宋体" w:eastAsia="宋体" w:cs="宋体"/>
          <w:sz w:val="24"/>
          <w:szCs w:val="24"/>
        </w:rPr>
        <w:t>）</w:t>
      </w:r>
    </w:p>
    <w:p w14:paraId="4F1E577B">
      <w:pPr>
        <w:pStyle w:val="40"/>
        <w:ind w:firstLine="400"/>
        <w:rPr>
          <w:rFonts w:ascii="宋体" w:hAnsi="宋体" w:cs="宋体"/>
          <w:szCs w:val="21"/>
        </w:rPr>
      </w:pPr>
    </w:p>
    <w:p w14:paraId="4D12DB9A">
      <w:pPr>
        <w:pStyle w:val="40"/>
        <w:ind w:firstLine="400"/>
        <w:rPr>
          <w:rFonts w:ascii="宋体" w:hAnsi="宋体" w:cs="宋体"/>
          <w:szCs w:val="21"/>
        </w:rPr>
      </w:pPr>
    </w:p>
    <w:p w14:paraId="34889D93">
      <w:pPr>
        <w:pStyle w:val="40"/>
        <w:ind w:firstLine="400"/>
        <w:rPr>
          <w:rFonts w:ascii="宋体" w:hAnsi="宋体" w:cs="宋体"/>
          <w:szCs w:val="21"/>
        </w:rPr>
      </w:pPr>
    </w:p>
    <w:p w14:paraId="19B57073">
      <w:pPr>
        <w:pStyle w:val="40"/>
        <w:ind w:firstLine="400"/>
        <w:rPr>
          <w:rFonts w:ascii="宋体" w:hAnsi="宋体" w:cs="宋体"/>
          <w:szCs w:val="21"/>
        </w:rPr>
      </w:pPr>
    </w:p>
    <w:p w14:paraId="7D8CB049">
      <w:pPr>
        <w:pStyle w:val="40"/>
        <w:ind w:firstLine="400"/>
        <w:rPr>
          <w:rFonts w:ascii="宋体" w:hAnsi="宋体" w:cs="宋体"/>
          <w:szCs w:val="21"/>
        </w:rPr>
      </w:pPr>
    </w:p>
    <w:p w14:paraId="7C197387">
      <w:pPr>
        <w:pStyle w:val="40"/>
        <w:ind w:firstLine="400"/>
        <w:rPr>
          <w:rFonts w:ascii="宋体" w:hAnsi="宋体" w:cs="宋体"/>
          <w:szCs w:val="21"/>
        </w:rPr>
      </w:pPr>
    </w:p>
    <w:p w14:paraId="656B08EB">
      <w:pPr>
        <w:pStyle w:val="40"/>
        <w:ind w:firstLine="400"/>
        <w:rPr>
          <w:rFonts w:ascii="宋体" w:hAnsi="宋体" w:cs="宋体"/>
          <w:szCs w:val="21"/>
        </w:rPr>
      </w:pPr>
    </w:p>
    <w:p w14:paraId="006B8906">
      <w:pPr>
        <w:pStyle w:val="40"/>
        <w:ind w:firstLine="400"/>
        <w:rPr>
          <w:rFonts w:ascii="宋体" w:hAnsi="宋体" w:cs="宋体"/>
          <w:szCs w:val="21"/>
        </w:rPr>
      </w:pPr>
    </w:p>
    <w:p w14:paraId="47FCAF1E">
      <w:pPr>
        <w:pStyle w:val="40"/>
        <w:ind w:firstLine="400"/>
        <w:rPr>
          <w:rFonts w:ascii="宋体" w:hAnsi="宋体" w:cs="宋体"/>
          <w:szCs w:val="21"/>
        </w:rPr>
      </w:pPr>
    </w:p>
    <w:p w14:paraId="60A90FDE">
      <w:pPr>
        <w:pStyle w:val="40"/>
        <w:ind w:firstLine="400"/>
        <w:rPr>
          <w:rFonts w:ascii="宋体" w:hAnsi="宋体" w:cs="宋体"/>
          <w:szCs w:val="21"/>
        </w:rPr>
      </w:pPr>
    </w:p>
    <w:p w14:paraId="72A46A05">
      <w:pPr>
        <w:pStyle w:val="40"/>
        <w:ind w:firstLine="400"/>
        <w:rPr>
          <w:rFonts w:ascii="宋体" w:hAnsi="宋体" w:cs="宋体"/>
          <w:szCs w:val="21"/>
        </w:rPr>
      </w:pPr>
    </w:p>
    <w:p w14:paraId="00C8CF63">
      <w:pPr>
        <w:pStyle w:val="40"/>
        <w:ind w:firstLine="400"/>
        <w:rPr>
          <w:rFonts w:ascii="宋体" w:hAnsi="宋体" w:cs="宋体"/>
          <w:szCs w:val="21"/>
        </w:rPr>
      </w:pPr>
    </w:p>
    <w:p w14:paraId="1A1AF209">
      <w:pPr>
        <w:pStyle w:val="40"/>
        <w:ind w:firstLine="400"/>
        <w:rPr>
          <w:rFonts w:ascii="宋体" w:hAnsi="宋体" w:cs="宋体"/>
          <w:szCs w:val="21"/>
        </w:rPr>
      </w:pPr>
    </w:p>
    <w:p w14:paraId="5C285E09">
      <w:pPr>
        <w:pStyle w:val="40"/>
        <w:ind w:firstLine="400"/>
        <w:rPr>
          <w:rFonts w:ascii="宋体" w:hAnsi="宋体" w:cs="宋体"/>
          <w:szCs w:val="21"/>
        </w:rPr>
      </w:pPr>
    </w:p>
    <w:p w14:paraId="473D78C0">
      <w:pPr>
        <w:pStyle w:val="40"/>
        <w:ind w:firstLine="400"/>
        <w:rPr>
          <w:rFonts w:ascii="宋体" w:hAnsi="宋体" w:cs="宋体"/>
          <w:szCs w:val="21"/>
        </w:rPr>
      </w:pPr>
    </w:p>
    <w:p w14:paraId="2CB4C7E6">
      <w:pPr>
        <w:pStyle w:val="40"/>
        <w:ind w:firstLine="400"/>
        <w:rPr>
          <w:rFonts w:ascii="宋体" w:hAnsi="宋体" w:cs="宋体"/>
          <w:szCs w:val="21"/>
        </w:rPr>
      </w:pPr>
    </w:p>
    <w:p w14:paraId="39F5110B">
      <w:pPr>
        <w:pStyle w:val="40"/>
        <w:ind w:firstLine="400"/>
        <w:rPr>
          <w:rFonts w:ascii="宋体" w:hAnsi="宋体" w:cs="宋体"/>
          <w:szCs w:val="21"/>
        </w:rPr>
      </w:pPr>
    </w:p>
    <w:p w14:paraId="6E9983BA">
      <w:pPr>
        <w:pStyle w:val="40"/>
        <w:ind w:firstLine="400"/>
        <w:rPr>
          <w:rFonts w:ascii="宋体" w:hAnsi="宋体" w:cs="宋体"/>
          <w:szCs w:val="21"/>
        </w:rPr>
      </w:pPr>
    </w:p>
    <w:p w14:paraId="25C68E3F">
      <w:pPr>
        <w:pStyle w:val="40"/>
        <w:ind w:firstLine="400"/>
        <w:rPr>
          <w:rFonts w:ascii="宋体" w:hAnsi="宋体" w:cs="宋体"/>
          <w:szCs w:val="21"/>
        </w:rPr>
      </w:pPr>
    </w:p>
    <w:p w14:paraId="4D4C27D3">
      <w:pPr>
        <w:pStyle w:val="40"/>
        <w:ind w:firstLine="400"/>
        <w:rPr>
          <w:rFonts w:ascii="宋体" w:hAnsi="宋体" w:cs="宋体"/>
          <w:szCs w:val="21"/>
        </w:rPr>
      </w:pPr>
    </w:p>
    <w:p w14:paraId="5B60715B">
      <w:pPr>
        <w:pStyle w:val="42"/>
        <w:ind w:firstLine="0"/>
      </w:pPr>
    </w:p>
    <w:p w14:paraId="51B507D8">
      <w:pPr>
        <w:spacing w:line="360" w:lineRule="auto"/>
        <w:ind w:firstLine="3542" w:firstLineChars="1476"/>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法定代表人或授权代表（签字）：</w:t>
      </w:r>
      <w:r>
        <w:rPr>
          <w:rFonts w:hint="eastAsia" w:ascii="宋体" w:hAnsi="宋体" w:cs="宋体"/>
          <w:color w:val="000000" w:themeColor="text1"/>
          <w:sz w:val="24"/>
          <w:u w:val="single"/>
          <w14:textFill>
            <w14:solidFill>
              <w14:schemeClr w14:val="tx1"/>
            </w14:solidFill>
          </w14:textFill>
        </w:rPr>
        <w:t xml:space="preserve">          </w:t>
      </w:r>
    </w:p>
    <w:p w14:paraId="6E88D20D">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14:paraId="5B768087">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A4DAD36">
      <w:pPr>
        <w:spacing w:line="360" w:lineRule="auto"/>
        <w:ind w:firstLine="3542" w:firstLineChars="1476"/>
        <w:jc w:val="left"/>
        <w:rPr>
          <w:rFonts w:ascii="宋体" w:hAnsi="宋体" w:cs="宋体"/>
          <w:sz w:val="24"/>
        </w:rPr>
      </w:pPr>
    </w:p>
    <w:p w14:paraId="05F3C253">
      <w:pPr>
        <w:pStyle w:val="40"/>
        <w:ind w:firstLine="400"/>
        <w:rPr>
          <w:rFonts w:ascii="宋体" w:hAnsi="宋体" w:cs="宋体"/>
          <w:szCs w:val="21"/>
        </w:rPr>
      </w:pPr>
    </w:p>
    <w:p w14:paraId="637AFB9C">
      <w:pPr>
        <w:pStyle w:val="40"/>
        <w:ind w:firstLine="400"/>
        <w:rPr>
          <w:rFonts w:ascii="宋体" w:hAnsi="宋体" w:cs="宋体"/>
          <w:szCs w:val="21"/>
        </w:rPr>
      </w:pPr>
    </w:p>
    <w:p w14:paraId="421F304E">
      <w:pPr>
        <w:pStyle w:val="40"/>
        <w:ind w:firstLine="400"/>
        <w:rPr>
          <w:rFonts w:ascii="宋体" w:hAnsi="宋体" w:cs="宋体"/>
          <w:szCs w:val="21"/>
        </w:rPr>
      </w:pPr>
    </w:p>
    <w:p w14:paraId="2F279442">
      <w:pPr>
        <w:pStyle w:val="40"/>
        <w:ind w:firstLine="400"/>
        <w:rPr>
          <w:rFonts w:ascii="宋体" w:hAnsi="宋体" w:cs="宋体"/>
          <w:szCs w:val="21"/>
        </w:rPr>
      </w:pPr>
    </w:p>
    <w:p w14:paraId="66A3ADC5">
      <w:pPr>
        <w:pStyle w:val="40"/>
        <w:ind w:firstLine="400"/>
        <w:rPr>
          <w:rFonts w:ascii="宋体" w:hAnsi="宋体" w:cs="宋体"/>
          <w:szCs w:val="21"/>
        </w:rPr>
      </w:pPr>
    </w:p>
    <w:p w14:paraId="01A6121A">
      <w:pPr>
        <w:pStyle w:val="40"/>
        <w:ind w:firstLine="400"/>
        <w:rPr>
          <w:rFonts w:ascii="宋体" w:hAnsi="宋体" w:cs="宋体"/>
          <w:szCs w:val="21"/>
        </w:rPr>
      </w:pPr>
    </w:p>
    <w:p w14:paraId="2FE4B789">
      <w:pPr>
        <w:pStyle w:val="40"/>
        <w:ind w:firstLine="400"/>
        <w:rPr>
          <w:rFonts w:ascii="宋体" w:hAnsi="宋体" w:cs="宋体"/>
          <w:szCs w:val="21"/>
        </w:rPr>
      </w:pPr>
    </w:p>
    <w:p w14:paraId="6123A633">
      <w:pPr>
        <w:pStyle w:val="40"/>
        <w:ind w:firstLine="400"/>
        <w:rPr>
          <w:rFonts w:ascii="宋体" w:hAnsi="宋体" w:cs="宋体"/>
          <w:szCs w:val="21"/>
        </w:rPr>
      </w:pPr>
    </w:p>
    <w:p w14:paraId="0843A9F4">
      <w:pPr>
        <w:pStyle w:val="40"/>
        <w:ind w:firstLine="400"/>
        <w:rPr>
          <w:rFonts w:ascii="宋体" w:hAnsi="宋体" w:cs="宋体"/>
          <w:szCs w:val="21"/>
        </w:rPr>
      </w:pPr>
    </w:p>
    <w:p w14:paraId="122DD2B6">
      <w:pPr>
        <w:pStyle w:val="40"/>
        <w:ind w:firstLine="400"/>
        <w:rPr>
          <w:rFonts w:ascii="宋体" w:hAnsi="宋体" w:cs="宋体"/>
          <w:szCs w:val="21"/>
        </w:rPr>
      </w:pPr>
    </w:p>
    <w:p w14:paraId="0DC3C81C">
      <w:pPr>
        <w:pStyle w:val="4"/>
        <w:tabs>
          <w:tab w:val="left" w:pos="851"/>
        </w:tabs>
        <w:spacing w:before="156" w:after="0" w:line="360" w:lineRule="auto"/>
        <w:jc w:val="center"/>
        <w:rPr>
          <w:rFonts w:ascii="宋体" w:hAnsi="宋体" w:eastAsia="宋体" w:cs="宋体"/>
          <w:color w:val="auto"/>
          <w:sz w:val="32"/>
          <w:szCs w:val="32"/>
        </w:rPr>
      </w:pPr>
      <w:r>
        <w:rPr>
          <w:rFonts w:hint="eastAsia" w:ascii="宋体" w:hAnsi="宋体" w:eastAsia="宋体" w:cs="宋体"/>
          <w:sz w:val="32"/>
          <w:szCs w:val="32"/>
          <w:lang w:val="en-US"/>
        </w:rPr>
        <w:t>3</w:t>
      </w:r>
      <w:r>
        <w:rPr>
          <w:rFonts w:hint="eastAsia" w:ascii="宋体" w:hAnsi="宋体" w:eastAsia="宋体" w:cs="宋体"/>
          <w:sz w:val="32"/>
          <w:szCs w:val="32"/>
        </w:rPr>
        <w:t>、</w:t>
      </w:r>
      <w:r>
        <w:rPr>
          <w:rFonts w:hint="eastAsia" w:ascii="宋体" w:hAnsi="宋体" w:eastAsia="宋体" w:cs="宋体"/>
          <w:color w:val="auto"/>
          <w:sz w:val="32"/>
          <w:szCs w:val="32"/>
        </w:rPr>
        <w:t>中小企业声明函</w:t>
      </w:r>
      <w:r>
        <w:rPr>
          <w:rFonts w:hint="eastAsia" w:ascii="宋体" w:hAnsi="宋体"/>
          <w:b/>
          <w:color w:val="auto"/>
          <w:sz w:val="32"/>
          <w:szCs w:val="32"/>
          <w:highlight w:val="none"/>
        </w:rPr>
        <w:t>（</w:t>
      </w:r>
      <w:r>
        <w:rPr>
          <w:rFonts w:hint="eastAsia" w:ascii="宋体" w:hAnsi="宋体"/>
          <w:b/>
          <w:color w:val="auto"/>
          <w:sz w:val="32"/>
          <w:szCs w:val="32"/>
          <w:highlight w:val="none"/>
          <w:lang w:val="en-US" w:eastAsia="zh-CN"/>
        </w:rPr>
        <w:t>服务</w:t>
      </w:r>
      <w:r>
        <w:rPr>
          <w:rFonts w:hint="eastAsia" w:ascii="宋体" w:hAnsi="宋体"/>
          <w:b/>
          <w:color w:val="auto"/>
          <w:sz w:val="32"/>
          <w:szCs w:val="32"/>
          <w:highlight w:val="none"/>
        </w:rPr>
        <w:t>）</w:t>
      </w:r>
    </w:p>
    <w:p w14:paraId="517EF05F">
      <w:pPr>
        <w:jc w:val="center"/>
        <w:rPr>
          <w:rFonts w:hint="eastAsia" w:ascii="宋体" w:hAnsi="宋体"/>
          <w:b/>
          <w:color w:val="auto"/>
          <w:sz w:val="32"/>
          <w:szCs w:val="32"/>
          <w:highlight w:val="none"/>
        </w:rPr>
      </w:pPr>
    </w:p>
    <w:p w14:paraId="65A366BE">
      <w:pPr>
        <w:jc w:val="center"/>
        <w:rPr>
          <w:rFonts w:ascii="宋体" w:hAnsi="宋体"/>
          <w:b/>
          <w:color w:val="auto"/>
          <w:sz w:val="32"/>
          <w:szCs w:val="32"/>
          <w:highlight w:val="none"/>
        </w:rPr>
      </w:pPr>
      <w:r>
        <w:rPr>
          <w:rFonts w:hint="eastAsia" w:ascii="宋体" w:hAnsi="宋体"/>
          <w:b/>
          <w:color w:val="auto"/>
          <w:sz w:val="32"/>
          <w:szCs w:val="32"/>
          <w:highlight w:val="none"/>
        </w:rPr>
        <w:t>中小企业声明函（</w:t>
      </w:r>
      <w:r>
        <w:rPr>
          <w:rFonts w:hint="eastAsia" w:ascii="宋体" w:hAnsi="宋体"/>
          <w:b/>
          <w:color w:val="auto"/>
          <w:sz w:val="32"/>
          <w:szCs w:val="32"/>
          <w:highlight w:val="none"/>
          <w:lang w:val="en-US" w:eastAsia="zh-CN"/>
        </w:rPr>
        <w:t>服务</w:t>
      </w:r>
      <w:r>
        <w:rPr>
          <w:rFonts w:hint="eastAsia" w:ascii="宋体" w:hAnsi="宋体"/>
          <w:b/>
          <w:color w:val="auto"/>
          <w:sz w:val="32"/>
          <w:szCs w:val="32"/>
          <w:highlight w:val="none"/>
        </w:rPr>
        <w:t>）</w:t>
      </w:r>
    </w:p>
    <w:p w14:paraId="418F6006">
      <w:pPr>
        <w:autoSpaceDE w:val="0"/>
        <w:autoSpaceDN w:val="0"/>
        <w:adjustRightInd w:val="0"/>
        <w:ind w:firstLine="480" w:firstLineChars="200"/>
        <w:rPr>
          <w:rFonts w:hint="eastAsia" w:ascii="宋体" w:hAnsi="宋体" w:cs="仿宋"/>
          <w:color w:val="auto"/>
          <w:kern w:val="0"/>
          <w:sz w:val="24"/>
          <w:szCs w:val="24"/>
          <w:highlight w:val="none"/>
        </w:rPr>
      </w:pPr>
    </w:p>
    <w:p w14:paraId="10C06D23">
      <w:pPr>
        <w:adjustRightInd w:val="0"/>
        <w:snapToGrid w:val="0"/>
        <w:spacing w:before="120" w:line="336" w:lineRule="auto"/>
        <w:ind w:firstLine="480" w:firstLineChars="200"/>
        <w:rPr>
          <w:rFonts w:hint="eastAsia" w:ascii="宋体" w:hAnsi="宋体" w:cs="仿宋_GB2312"/>
          <w:color w:val="auto"/>
          <w:sz w:val="24"/>
        </w:rPr>
      </w:pPr>
      <w:r>
        <w:rPr>
          <w:rFonts w:hint="eastAsia" w:ascii="宋体" w:hAnsi="宋体" w:cs="仿宋_GB2312"/>
          <w:color w:val="auto"/>
          <w:sz w:val="24"/>
        </w:rPr>
        <w:t>本公司郑重声明，本公司参加</w:t>
      </w:r>
      <w:r>
        <w:rPr>
          <w:rFonts w:hint="eastAsia" w:ascii="宋体" w:hAnsi="宋体" w:cs="仿宋_GB2312"/>
          <w:color w:val="auto"/>
          <w:sz w:val="24"/>
          <w:u w:val="single"/>
        </w:rPr>
        <w:t>（单位名称）</w:t>
      </w:r>
      <w:r>
        <w:rPr>
          <w:rFonts w:hint="eastAsia" w:ascii="宋体" w:hAnsi="宋体" w:cs="仿宋_GB2312"/>
          <w:color w:val="auto"/>
          <w:sz w:val="24"/>
        </w:rPr>
        <w:t>的</w:t>
      </w:r>
      <w:r>
        <w:rPr>
          <w:rFonts w:asciiTheme="minorEastAsia" w:hAnsiTheme="minorEastAsia" w:eastAsiaTheme="minorEastAsia"/>
          <w:color w:val="auto"/>
          <w:sz w:val="24"/>
          <w:szCs w:val="24"/>
          <w:u w:val="single"/>
          <w:shd w:val="clear" w:color="auto" w:fill="FFFFFF"/>
        </w:rPr>
        <w:t>中山大学孙逸仙纪念医院2025</w:t>
      </w:r>
      <w:r>
        <w:rPr>
          <w:rFonts w:hint="eastAsia" w:asciiTheme="minorEastAsia" w:hAnsiTheme="minorEastAsia" w:eastAsiaTheme="minorEastAsia"/>
          <w:color w:val="auto"/>
          <w:sz w:val="24"/>
          <w:szCs w:val="24"/>
          <w:u w:val="single"/>
          <w:shd w:val="clear" w:color="auto" w:fill="FFFFFF"/>
          <w:lang w:val="en-US" w:eastAsia="zh-CN"/>
        </w:rPr>
        <w:t>-</w:t>
      </w:r>
      <w:r>
        <w:rPr>
          <w:rFonts w:asciiTheme="minorEastAsia" w:hAnsiTheme="minorEastAsia" w:eastAsiaTheme="minorEastAsia"/>
          <w:color w:val="auto"/>
          <w:sz w:val="24"/>
          <w:szCs w:val="24"/>
          <w:u w:val="single"/>
          <w:shd w:val="clear" w:color="auto" w:fill="FFFFFF"/>
        </w:rPr>
        <w:t>2027年度门禁系统维保服务</w:t>
      </w:r>
      <w:r>
        <w:rPr>
          <w:rFonts w:hint="eastAsia" w:asciiTheme="minorEastAsia" w:hAnsiTheme="minorEastAsia" w:eastAsiaTheme="minorEastAsia"/>
          <w:color w:val="auto"/>
          <w:sz w:val="24"/>
          <w:szCs w:val="24"/>
          <w:u w:val="none"/>
          <w:shd w:val="clear" w:color="auto" w:fill="FFFFFF"/>
          <w:lang w:eastAsia="zh-CN"/>
        </w:rPr>
        <w:t>项目</w:t>
      </w:r>
      <w:r>
        <w:rPr>
          <w:rFonts w:hint="eastAsia" w:ascii="宋体" w:hAnsi="宋体" w:cs="仿宋_GB2312"/>
          <w:color w:val="auto"/>
          <w:sz w:val="24"/>
        </w:rPr>
        <w:t>采购活动，我司企业的具体情况如下：</w:t>
      </w:r>
    </w:p>
    <w:p w14:paraId="29F9D085">
      <w:pPr>
        <w:adjustRightInd w:val="0"/>
        <w:snapToGrid w:val="0"/>
        <w:spacing w:before="120" w:line="336" w:lineRule="auto"/>
        <w:ind w:firstLine="480" w:firstLineChars="200"/>
        <w:rPr>
          <w:rFonts w:hint="eastAsia" w:ascii="宋体" w:hAnsi="宋体" w:eastAsia="宋体" w:cs="仿宋_GB2312"/>
          <w:color w:val="auto"/>
          <w:sz w:val="24"/>
          <w:lang w:eastAsia="zh-CN"/>
        </w:rPr>
      </w:pPr>
      <w:r>
        <w:rPr>
          <w:rFonts w:hint="eastAsia" w:ascii="宋体" w:hAnsi="宋体" w:cs="仿宋_GB2312"/>
          <w:color w:val="auto"/>
          <w:sz w:val="24"/>
          <w:u w:val="single"/>
        </w:rPr>
        <w:t>（标的名称）</w:t>
      </w:r>
      <w:r>
        <w:rPr>
          <w:rFonts w:hint="eastAsia" w:ascii="宋体" w:hAnsi="宋体" w:cs="仿宋_GB2312"/>
          <w:color w:val="auto"/>
          <w:sz w:val="24"/>
          <w:u w:val="single"/>
          <w:lang w:val="en-US" w:eastAsia="zh-CN"/>
        </w:rPr>
        <w:t xml:space="preserve">     </w:t>
      </w:r>
      <w:r>
        <w:rPr>
          <w:rFonts w:hint="eastAsia" w:ascii="宋体" w:hAnsi="宋体" w:cs="仿宋_GB2312"/>
          <w:color w:val="auto"/>
          <w:sz w:val="24"/>
        </w:rPr>
        <w:t>，我司从业人员</w:t>
      </w:r>
      <w:r>
        <w:rPr>
          <w:rFonts w:hint="eastAsia" w:ascii="宋体" w:hAnsi="宋体" w:cs="仿宋_GB2312"/>
          <w:color w:val="auto"/>
          <w:sz w:val="24"/>
          <w:u w:val="single"/>
        </w:rPr>
        <w:t xml:space="preserve">     </w:t>
      </w:r>
      <w:r>
        <w:rPr>
          <w:rFonts w:hint="eastAsia" w:ascii="宋体" w:hAnsi="宋体" w:cs="仿宋_GB2312"/>
          <w:color w:val="auto"/>
          <w:sz w:val="24"/>
        </w:rPr>
        <w:t>人，营业收入为</w:t>
      </w:r>
      <w:r>
        <w:rPr>
          <w:rFonts w:hint="eastAsia" w:ascii="宋体" w:hAnsi="宋体" w:cs="仿宋_GB2312"/>
          <w:color w:val="auto"/>
          <w:sz w:val="24"/>
          <w:u w:val="single"/>
        </w:rPr>
        <w:t xml:space="preserve">     </w:t>
      </w:r>
      <w:r>
        <w:rPr>
          <w:rFonts w:hint="eastAsia" w:ascii="宋体" w:hAnsi="宋体" w:cs="仿宋_GB2312"/>
          <w:color w:val="auto"/>
          <w:sz w:val="24"/>
        </w:rPr>
        <w:t>万元，资产总额为</w:t>
      </w:r>
      <w:r>
        <w:rPr>
          <w:rFonts w:hint="eastAsia" w:ascii="宋体" w:hAnsi="宋体" w:cs="仿宋_GB2312"/>
          <w:color w:val="auto"/>
          <w:sz w:val="24"/>
          <w:u w:val="single"/>
        </w:rPr>
        <w:t xml:space="preserve">     </w:t>
      </w:r>
      <w:r>
        <w:rPr>
          <w:rFonts w:hint="eastAsia" w:ascii="宋体" w:hAnsi="宋体" w:cs="仿宋_GB2312"/>
          <w:color w:val="auto"/>
          <w:sz w:val="24"/>
        </w:rPr>
        <w:t>万元，属于</w:t>
      </w:r>
      <w:r>
        <w:rPr>
          <w:rFonts w:hint="eastAsia" w:ascii="宋体" w:hAnsi="宋体" w:cs="仿宋_GB2312"/>
          <w:color w:val="auto"/>
          <w:sz w:val="24"/>
          <w:u w:val="single"/>
        </w:rPr>
        <w:t>（</w:t>
      </w:r>
      <w:r>
        <w:rPr>
          <w:rFonts w:hint="eastAsia" w:ascii="宋体" w:hAnsi="宋体" w:cs="仿宋_GB2312"/>
          <w:color w:val="auto"/>
          <w:sz w:val="24"/>
          <w:u w:val="single"/>
          <w:lang w:eastAsia="zh-CN"/>
        </w:rPr>
        <w:t>中</w:t>
      </w:r>
      <w:r>
        <w:rPr>
          <w:rFonts w:hint="eastAsia" w:ascii="宋体" w:hAnsi="宋体" w:cs="仿宋_GB2312"/>
          <w:color w:val="auto"/>
          <w:sz w:val="24"/>
          <w:u w:val="single"/>
        </w:rPr>
        <w:t>小微型企业）</w:t>
      </w:r>
      <w:r>
        <w:rPr>
          <w:rFonts w:hint="eastAsia" w:ascii="宋体" w:hAnsi="宋体" w:cs="仿宋_GB2312"/>
          <w:color w:val="auto"/>
          <w:sz w:val="24"/>
          <w:lang w:eastAsia="zh-CN"/>
        </w:rPr>
        <w:t>。</w:t>
      </w:r>
    </w:p>
    <w:p w14:paraId="47E1AB58">
      <w:pPr>
        <w:adjustRightInd w:val="0"/>
        <w:snapToGrid w:val="0"/>
        <w:spacing w:before="120" w:line="336" w:lineRule="auto"/>
        <w:ind w:firstLine="480" w:firstLineChars="200"/>
        <w:rPr>
          <w:rFonts w:hint="eastAsia" w:ascii="宋体" w:hAnsi="宋体" w:cs="仿宋_GB2312"/>
          <w:color w:val="auto"/>
          <w:sz w:val="24"/>
        </w:rPr>
      </w:pPr>
    </w:p>
    <w:p w14:paraId="22E2989D">
      <w:pPr>
        <w:adjustRightInd w:val="0"/>
        <w:snapToGrid w:val="0"/>
        <w:spacing w:before="120" w:line="336" w:lineRule="auto"/>
        <w:ind w:firstLine="480" w:firstLineChars="200"/>
        <w:rPr>
          <w:rFonts w:hint="eastAsia" w:ascii="宋体" w:hAnsi="宋体" w:cs="仿宋_GB2312"/>
          <w:color w:val="auto"/>
          <w:sz w:val="24"/>
        </w:rPr>
      </w:pPr>
      <w:r>
        <w:rPr>
          <w:rFonts w:hint="eastAsia" w:ascii="宋体" w:hAnsi="宋体" w:cs="仿宋_GB2312"/>
          <w:color w:val="auto"/>
          <w:sz w:val="24"/>
        </w:rPr>
        <w:t>本企业对上述声明内容的真实性负责。如有虚假，将依法承担相应责任。</w:t>
      </w:r>
    </w:p>
    <w:p w14:paraId="1C202DDF">
      <w:pPr>
        <w:adjustRightInd w:val="0"/>
        <w:snapToGrid w:val="0"/>
        <w:spacing w:before="120" w:line="336" w:lineRule="auto"/>
        <w:ind w:firstLine="480" w:firstLineChars="200"/>
        <w:rPr>
          <w:rFonts w:hint="eastAsia" w:ascii="宋体" w:hAnsi="宋体" w:cs="仿宋_GB2312"/>
          <w:color w:val="auto"/>
          <w:sz w:val="24"/>
        </w:rPr>
      </w:pPr>
    </w:p>
    <w:p w14:paraId="5B0D6634">
      <w:pPr>
        <w:adjustRightInd w:val="0"/>
        <w:snapToGrid w:val="0"/>
        <w:spacing w:before="120" w:line="336" w:lineRule="auto"/>
        <w:ind w:firstLine="4320" w:firstLineChars="1800"/>
        <w:rPr>
          <w:rFonts w:hint="eastAsia" w:ascii="宋体" w:hAnsi="宋体" w:cs="仿宋_GB2312"/>
          <w:color w:val="auto"/>
          <w:sz w:val="24"/>
        </w:rPr>
      </w:pPr>
      <w:r>
        <w:rPr>
          <w:rFonts w:hint="eastAsia" w:ascii="宋体" w:hAnsi="宋体" w:cs="仿宋_GB2312"/>
          <w:color w:val="auto"/>
          <w:sz w:val="24"/>
        </w:rPr>
        <w:t>企业名称（盖章）：（报价供应商）</w:t>
      </w:r>
    </w:p>
    <w:p w14:paraId="20E9BA4D">
      <w:pPr>
        <w:adjustRightInd w:val="0"/>
        <w:snapToGrid w:val="0"/>
        <w:spacing w:before="120" w:line="336" w:lineRule="auto"/>
        <w:ind w:firstLine="4320" w:firstLineChars="1800"/>
        <w:rPr>
          <w:rFonts w:hint="eastAsia" w:ascii="宋体" w:hAnsi="宋体" w:cs="仿宋_GB2312"/>
          <w:color w:val="auto"/>
          <w:sz w:val="24"/>
        </w:rPr>
      </w:pPr>
      <w:r>
        <w:rPr>
          <w:rFonts w:hint="eastAsia" w:ascii="宋体" w:hAnsi="宋体" w:cs="仿宋_GB2312"/>
          <w:color w:val="auto"/>
          <w:sz w:val="24"/>
        </w:rPr>
        <w:t>日</w:t>
      </w:r>
      <w:r>
        <w:rPr>
          <w:rFonts w:hint="eastAsia" w:ascii="宋体" w:hAnsi="宋体" w:cs="仿宋_GB2312"/>
          <w:color w:val="auto"/>
          <w:sz w:val="24"/>
          <w:lang w:val="en-US" w:eastAsia="zh-CN"/>
        </w:rPr>
        <w:t xml:space="preserve">    </w:t>
      </w:r>
      <w:r>
        <w:rPr>
          <w:rFonts w:hint="eastAsia" w:ascii="宋体" w:hAnsi="宋体" w:cs="仿宋_GB2312"/>
          <w:color w:val="auto"/>
          <w:sz w:val="24"/>
        </w:rPr>
        <w:t>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370ACDE9">
      <w:pPr>
        <w:autoSpaceDE w:val="0"/>
        <w:autoSpaceDN w:val="0"/>
        <w:rPr>
          <w:rFonts w:ascii="宋体" w:hAnsi="宋体"/>
          <w:color w:val="auto"/>
          <w:sz w:val="24"/>
          <w:szCs w:val="24"/>
          <w:highlight w:val="none"/>
        </w:rPr>
      </w:pPr>
    </w:p>
    <w:p w14:paraId="1F01CBC4">
      <w:pPr>
        <w:autoSpaceDE w:val="0"/>
        <w:autoSpaceDN w:val="0"/>
        <w:rPr>
          <w:rFonts w:ascii="宋体" w:hAnsi="宋体"/>
          <w:b/>
          <w:bCs/>
          <w:color w:val="auto"/>
          <w:sz w:val="24"/>
          <w:szCs w:val="24"/>
          <w:highlight w:val="none"/>
        </w:rPr>
      </w:pPr>
      <w:r>
        <w:rPr>
          <w:rFonts w:hint="eastAsia" w:ascii="宋体" w:hAnsi="宋体"/>
          <w:b/>
          <w:bCs/>
          <w:color w:val="auto"/>
          <w:sz w:val="24"/>
          <w:szCs w:val="24"/>
          <w:highlight w:val="none"/>
        </w:rPr>
        <w:t>备注：供应商为</w:t>
      </w:r>
      <w:r>
        <w:rPr>
          <w:rFonts w:hint="eastAsia" w:ascii="宋体" w:hAnsi="宋体"/>
          <w:b/>
          <w:bCs/>
          <w:color w:val="auto"/>
          <w:sz w:val="24"/>
          <w:szCs w:val="24"/>
          <w:highlight w:val="none"/>
          <w:lang w:eastAsia="zh-CN"/>
        </w:rPr>
        <w:t>中</w:t>
      </w:r>
      <w:r>
        <w:rPr>
          <w:rFonts w:hint="eastAsia" w:ascii="宋体" w:hAnsi="宋体"/>
          <w:b/>
          <w:bCs/>
          <w:color w:val="auto"/>
          <w:sz w:val="24"/>
          <w:szCs w:val="24"/>
          <w:highlight w:val="none"/>
        </w:rPr>
        <w:t>小微企业，需要在“https://xwqy.gsxt.gov.cn/”将查询相关</w:t>
      </w:r>
      <w:r>
        <w:rPr>
          <w:rFonts w:hint="eastAsia" w:ascii="宋体" w:hAnsi="宋体"/>
          <w:b/>
          <w:bCs/>
          <w:color w:val="auto"/>
          <w:sz w:val="24"/>
          <w:szCs w:val="24"/>
          <w:highlight w:val="none"/>
          <w:lang w:eastAsia="zh-CN"/>
        </w:rPr>
        <w:t>中</w:t>
      </w:r>
      <w:r>
        <w:rPr>
          <w:rFonts w:hint="eastAsia" w:ascii="宋体" w:hAnsi="宋体"/>
          <w:b/>
          <w:bCs/>
          <w:color w:val="auto"/>
          <w:sz w:val="24"/>
          <w:szCs w:val="24"/>
          <w:highlight w:val="none"/>
        </w:rPr>
        <w:t>小微企业的信息，并将截图放在响应文件中。</w:t>
      </w:r>
    </w:p>
    <w:p w14:paraId="4064D972">
      <w:pPr>
        <w:pStyle w:val="42"/>
        <w:spacing w:before="156" w:beforeLines="50" w:after="156" w:afterLines="50" w:line="360" w:lineRule="auto"/>
        <w:ind w:firstLine="0"/>
        <w:jc w:val="center"/>
        <w:rPr>
          <w:rFonts w:ascii="宋体" w:hAnsi="宋体" w:eastAsia="宋体" w:cs="宋体"/>
          <w:b/>
          <w:bCs/>
          <w:sz w:val="32"/>
          <w:szCs w:val="32"/>
        </w:rPr>
      </w:pPr>
      <w:r>
        <w:rPr>
          <w:rFonts w:hint="eastAsia"/>
          <w:color w:val="auto"/>
          <w:sz w:val="28"/>
          <w:szCs w:val="28"/>
          <w:highlight w:val="none"/>
        </w:rPr>
        <w:br w:type="page"/>
      </w:r>
      <w:r>
        <w:rPr>
          <w:rFonts w:hint="eastAsia" w:ascii="宋体" w:hAnsi="宋体" w:eastAsia="宋体" w:cs="宋体"/>
          <w:b/>
          <w:bCs/>
          <w:sz w:val="32"/>
          <w:szCs w:val="32"/>
        </w:rPr>
        <w:t>4、供应商廉洁守约承诺书</w:t>
      </w:r>
    </w:p>
    <w:p w14:paraId="5469CDE4">
      <w:pPr>
        <w:pStyle w:val="42"/>
        <w:spacing w:before="156" w:beforeLines="50" w:after="156" w:afterLines="50" w:line="360" w:lineRule="auto"/>
        <w:ind w:firstLine="0"/>
        <w:jc w:val="center"/>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格式</w:t>
      </w:r>
      <w:r>
        <w:rPr>
          <w:rFonts w:hint="eastAsia" w:ascii="宋体" w:hAnsi="宋体" w:eastAsia="宋体" w:cs="宋体"/>
          <w:sz w:val="24"/>
          <w:szCs w:val="24"/>
        </w:rPr>
        <w:t>详见第一章附件一：报名资料）</w:t>
      </w:r>
    </w:p>
    <w:p w14:paraId="0CCB5245">
      <w:pPr>
        <w:pStyle w:val="42"/>
        <w:spacing w:before="156" w:beforeLines="50" w:after="156" w:afterLines="50" w:line="360" w:lineRule="auto"/>
        <w:ind w:firstLine="0"/>
        <w:jc w:val="center"/>
        <w:rPr>
          <w:sz w:val="28"/>
          <w:szCs w:val="28"/>
        </w:rPr>
      </w:pPr>
    </w:p>
    <w:p w14:paraId="60E263F4">
      <w:pPr>
        <w:pStyle w:val="42"/>
        <w:spacing w:before="156" w:beforeLines="50" w:after="156" w:afterLines="50" w:line="360" w:lineRule="auto"/>
        <w:ind w:firstLine="0"/>
        <w:jc w:val="center"/>
        <w:rPr>
          <w:sz w:val="28"/>
          <w:szCs w:val="28"/>
        </w:rPr>
      </w:pPr>
    </w:p>
    <w:p w14:paraId="43E48208">
      <w:pPr>
        <w:pStyle w:val="42"/>
        <w:spacing w:before="156" w:beforeLines="50" w:after="156" w:afterLines="50" w:line="360" w:lineRule="auto"/>
        <w:ind w:firstLine="0"/>
        <w:jc w:val="center"/>
        <w:rPr>
          <w:sz w:val="28"/>
          <w:szCs w:val="28"/>
        </w:rPr>
      </w:pPr>
    </w:p>
    <w:p w14:paraId="46F314F7">
      <w:pPr>
        <w:pStyle w:val="42"/>
        <w:spacing w:before="156" w:beforeLines="50" w:after="156" w:afterLines="50" w:line="360" w:lineRule="auto"/>
        <w:ind w:firstLine="0"/>
        <w:jc w:val="center"/>
        <w:rPr>
          <w:sz w:val="28"/>
          <w:szCs w:val="28"/>
        </w:rPr>
      </w:pPr>
    </w:p>
    <w:p w14:paraId="234091E4">
      <w:pPr>
        <w:pStyle w:val="42"/>
        <w:spacing w:before="156" w:beforeLines="50" w:after="156" w:afterLines="50" w:line="360" w:lineRule="auto"/>
        <w:ind w:firstLine="0"/>
        <w:jc w:val="center"/>
        <w:rPr>
          <w:sz w:val="28"/>
          <w:szCs w:val="28"/>
        </w:rPr>
      </w:pPr>
    </w:p>
    <w:p w14:paraId="37E45305">
      <w:pPr>
        <w:pStyle w:val="42"/>
        <w:spacing w:before="156" w:beforeLines="50" w:after="156" w:afterLines="50" w:line="360" w:lineRule="auto"/>
        <w:ind w:firstLine="0"/>
        <w:jc w:val="center"/>
        <w:rPr>
          <w:sz w:val="28"/>
          <w:szCs w:val="28"/>
        </w:rPr>
      </w:pPr>
    </w:p>
    <w:p w14:paraId="3B0AAC4D">
      <w:pPr>
        <w:pStyle w:val="42"/>
        <w:spacing w:before="156" w:beforeLines="50" w:after="156" w:afterLines="50" w:line="360" w:lineRule="auto"/>
        <w:ind w:firstLine="0"/>
        <w:jc w:val="center"/>
        <w:rPr>
          <w:sz w:val="28"/>
          <w:szCs w:val="28"/>
        </w:rPr>
      </w:pPr>
    </w:p>
    <w:p w14:paraId="195A2751">
      <w:pPr>
        <w:pStyle w:val="42"/>
        <w:spacing w:before="156" w:beforeLines="50" w:after="156" w:afterLines="50" w:line="360" w:lineRule="auto"/>
        <w:ind w:firstLine="0"/>
        <w:jc w:val="center"/>
        <w:rPr>
          <w:sz w:val="28"/>
          <w:szCs w:val="28"/>
        </w:rPr>
      </w:pPr>
    </w:p>
    <w:p w14:paraId="4BE15950">
      <w:pPr>
        <w:pStyle w:val="42"/>
        <w:spacing w:before="156" w:beforeLines="50" w:after="156" w:afterLines="50" w:line="360" w:lineRule="auto"/>
        <w:ind w:firstLine="0"/>
        <w:jc w:val="center"/>
        <w:rPr>
          <w:sz w:val="28"/>
          <w:szCs w:val="28"/>
        </w:rPr>
      </w:pPr>
    </w:p>
    <w:p w14:paraId="7484E09C">
      <w:pPr>
        <w:pStyle w:val="42"/>
        <w:spacing w:before="156" w:beforeLines="50" w:after="156" w:afterLines="50" w:line="360" w:lineRule="auto"/>
        <w:ind w:firstLine="0"/>
        <w:jc w:val="center"/>
        <w:rPr>
          <w:sz w:val="28"/>
          <w:szCs w:val="28"/>
        </w:rPr>
      </w:pPr>
    </w:p>
    <w:p w14:paraId="5A144BCE">
      <w:pPr>
        <w:pStyle w:val="42"/>
        <w:spacing w:before="156" w:beforeLines="50" w:after="156" w:afterLines="50" w:line="360" w:lineRule="auto"/>
        <w:ind w:firstLine="0"/>
        <w:jc w:val="center"/>
        <w:rPr>
          <w:sz w:val="28"/>
          <w:szCs w:val="28"/>
        </w:rPr>
      </w:pPr>
    </w:p>
    <w:p w14:paraId="60B956DA">
      <w:pPr>
        <w:pStyle w:val="42"/>
        <w:spacing w:before="156" w:beforeLines="50" w:after="156" w:afterLines="50" w:line="360" w:lineRule="auto"/>
        <w:ind w:firstLine="0"/>
        <w:jc w:val="center"/>
        <w:rPr>
          <w:sz w:val="28"/>
          <w:szCs w:val="28"/>
        </w:rPr>
      </w:pPr>
    </w:p>
    <w:p w14:paraId="4FF24538">
      <w:pPr>
        <w:pStyle w:val="42"/>
        <w:spacing w:before="156" w:beforeLines="50" w:after="156" w:afterLines="50" w:line="360" w:lineRule="auto"/>
        <w:ind w:firstLine="0"/>
        <w:jc w:val="center"/>
        <w:rPr>
          <w:sz w:val="28"/>
          <w:szCs w:val="28"/>
        </w:rPr>
      </w:pPr>
    </w:p>
    <w:p w14:paraId="58A8DEAF">
      <w:pPr>
        <w:pStyle w:val="42"/>
        <w:spacing w:before="156" w:beforeLines="50" w:after="156" w:afterLines="50" w:line="360" w:lineRule="auto"/>
        <w:ind w:firstLine="0"/>
        <w:jc w:val="center"/>
        <w:rPr>
          <w:sz w:val="28"/>
          <w:szCs w:val="28"/>
        </w:rPr>
      </w:pPr>
    </w:p>
    <w:p w14:paraId="7E090E15">
      <w:pPr>
        <w:pStyle w:val="42"/>
        <w:spacing w:before="156" w:beforeLines="50" w:after="156" w:afterLines="50" w:line="360" w:lineRule="auto"/>
        <w:ind w:firstLine="0"/>
        <w:jc w:val="center"/>
        <w:rPr>
          <w:sz w:val="28"/>
          <w:szCs w:val="28"/>
        </w:rPr>
      </w:pPr>
    </w:p>
    <w:p w14:paraId="222A7A00">
      <w:pPr>
        <w:pStyle w:val="42"/>
        <w:spacing w:before="156" w:beforeLines="50" w:after="156" w:afterLines="50" w:line="360" w:lineRule="auto"/>
        <w:ind w:firstLine="0"/>
        <w:jc w:val="center"/>
        <w:rPr>
          <w:sz w:val="28"/>
          <w:szCs w:val="28"/>
        </w:rPr>
      </w:pPr>
    </w:p>
    <w:p w14:paraId="15942456">
      <w:pPr>
        <w:shd w:val="clear" w:color="auto" w:fill="FFFFFF"/>
        <w:adjustRightInd w:val="0"/>
        <w:snapToGrid w:val="0"/>
        <w:spacing w:line="360" w:lineRule="auto"/>
        <w:rPr>
          <w:rFonts w:ascii="黑体" w:hAnsi="黑体" w:eastAsia="黑体" w:cs="黑体"/>
          <w:b/>
          <w:bCs/>
          <w:sz w:val="36"/>
          <w:szCs w:val="36"/>
        </w:rPr>
      </w:pPr>
      <w:r>
        <w:rPr>
          <w:rFonts w:hint="eastAsia" w:ascii="黑体" w:hAnsi="黑体" w:eastAsia="黑体" w:cs="黑体"/>
          <w:b/>
          <w:bCs/>
          <w:sz w:val="36"/>
          <w:szCs w:val="36"/>
        </w:rPr>
        <w:t>三、符合性审查</w:t>
      </w:r>
    </w:p>
    <w:p w14:paraId="672128AE">
      <w:pPr>
        <w:shd w:val="clear" w:color="auto" w:fill="FFFFFF"/>
        <w:adjustRightInd w:val="0"/>
        <w:snapToGrid w:val="0"/>
        <w:spacing w:line="360" w:lineRule="auto"/>
        <w:ind w:left="0" w:leftChars="0" w:firstLine="0" w:firstLineChars="0"/>
        <w:jc w:val="center"/>
        <w:rPr>
          <w:rFonts w:ascii="宋体" w:hAnsi="宋体" w:cs="华文仿宋"/>
          <w:b/>
          <w:bCs/>
          <w:sz w:val="24"/>
        </w:rPr>
      </w:pPr>
      <w:r>
        <w:rPr>
          <w:rFonts w:hint="eastAsia" w:ascii="宋体" w:hAnsi="宋体" w:cs="华文仿宋"/>
          <w:b/>
          <w:bCs/>
          <w:sz w:val="32"/>
          <w:szCs w:val="32"/>
        </w:rPr>
        <w:t>（一）符合性自查表</w:t>
      </w:r>
    </w:p>
    <w:tbl>
      <w:tblPr>
        <w:tblStyle w:val="24"/>
        <w:tblW w:w="951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1614"/>
        <w:gridCol w:w="5597"/>
        <w:gridCol w:w="1198"/>
        <w:gridCol w:w="1110"/>
      </w:tblGrid>
      <w:tr w14:paraId="524FC5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74" w:hRule="atLeast"/>
          <w:jc w:val="center"/>
        </w:trPr>
        <w:tc>
          <w:tcPr>
            <w:tcW w:w="1614" w:type="dxa"/>
            <w:tcBorders>
              <w:top w:val="single" w:color="auto" w:sz="4" w:space="0"/>
              <w:left w:val="single" w:color="auto" w:sz="4" w:space="0"/>
            </w:tcBorders>
            <w:vAlign w:val="center"/>
          </w:tcPr>
          <w:p w14:paraId="59260653">
            <w:pPr>
              <w:jc w:val="center"/>
              <w:rPr>
                <w:rFonts w:ascii="宋体" w:hAnsi="宋体" w:cs="宋体"/>
                <w:b/>
                <w:sz w:val="22"/>
                <w:szCs w:val="22"/>
              </w:rPr>
            </w:pPr>
            <w:r>
              <w:rPr>
                <w:rFonts w:hint="eastAsia" w:ascii="宋体" w:hAnsi="宋体" w:cs="华文仿宋"/>
                <w:b/>
                <w:szCs w:val="21"/>
              </w:rPr>
              <w:t>评审内容</w:t>
            </w:r>
          </w:p>
        </w:tc>
        <w:tc>
          <w:tcPr>
            <w:tcW w:w="5597" w:type="dxa"/>
            <w:tcBorders>
              <w:top w:val="single" w:color="auto" w:sz="4" w:space="0"/>
            </w:tcBorders>
            <w:vAlign w:val="center"/>
          </w:tcPr>
          <w:p w14:paraId="1079E96F">
            <w:pPr>
              <w:ind w:firstLine="19" w:firstLineChars="9"/>
              <w:jc w:val="center"/>
              <w:rPr>
                <w:rFonts w:ascii="宋体" w:hAnsi="宋体" w:cs="宋体"/>
                <w:b/>
                <w:sz w:val="22"/>
                <w:szCs w:val="22"/>
              </w:rPr>
            </w:pPr>
            <w:r>
              <w:rPr>
                <w:rFonts w:hint="eastAsia" w:ascii="宋体" w:hAnsi="宋体" w:cs="华文仿宋"/>
                <w:b/>
                <w:szCs w:val="21"/>
              </w:rPr>
              <w:t>采购文件要求</w:t>
            </w:r>
          </w:p>
        </w:tc>
        <w:tc>
          <w:tcPr>
            <w:tcW w:w="1198" w:type="dxa"/>
            <w:tcBorders>
              <w:top w:val="single" w:color="auto" w:sz="4" w:space="0"/>
            </w:tcBorders>
            <w:vAlign w:val="center"/>
          </w:tcPr>
          <w:p w14:paraId="3464E590">
            <w:pPr>
              <w:jc w:val="center"/>
              <w:rPr>
                <w:rFonts w:ascii="宋体" w:hAnsi="宋体" w:cs="宋体"/>
                <w:b/>
                <w:sz w:val="22"/>
                <w:szCs w:val="22"/>
              </w:rPr>
            </w:pPr>
            <w:r>
              <w:rPr>
                <w:rFonts w:hint="eastAsia" w:ascii="宋体" w:hAnsi="宋体" w:cs="华文仿宋"/>
                <w:b/>
                <w:szCs w:val="21"/>
              </w:rPr>
              <w:t>自查结论</w:t>
            </w:r>
          </w:p>
        </w:tc>
        <w:tc>
          <w:tcPr>
            <w:tcW w:w="1110" w:type="dxa"/>
            <w:tcBorders>
              <w:top w:val="single" w:color="auto" w:sz="4" w:space="0"/>
              <w:right w:val="single" w:color="auto" w:sz="4" w:space="0"/>
            </w:tcBorders>
            <w:vAlign w:val="center"/>
          </w:tcPr>
          <w:p w14:paraId="4C14BFCF">
            <w:pPr>
              <w:ind w:right="-178" w:rightChars="-85"/>
              <w:jc w:val="center"/>
              <w:rPr>
                <w:rFonts w:ascii="宋体" w:hAnsi="宋体" w:cs="宋体"/>
                <w:b/>
                <w:sz w:val="22"/>
                <w:szCs w:val="22"/>
              </w:rPr>
            </w:pPr>
            <w:r>
              <w:rPr>
                <w:rFonts w:hint="eastAsia" w:ascii="宋体" w:hAnsi="宋体" w:cs="华文仿宋"/>
                <w:b/>
                <w:szCs w:val="21"/>
              </w:rPr>
              <w:t>证明资料</w:t>
            </w:r>
          </w:p>
        </w:tc>
      </w:tr>
      <w:tr w14:paraId="005F50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472" w:hRule="atLeast"/>
          <w:jc w:val="center"/>
        </w:trPr>
        <w:tc>
          <w:tcPr>
            <w:tcW w:w="1614" w:type="dxa"/>
            <w:tcBorders>
              <w:left w:val="single" w:color="auto" w:sz="4" w:space="0"/>
            </w:tcBorders>
            <w:vAlign w:val="center"/>
          </w:tcPr>
          <w:p w14:paraId="0B11AB07">
            <w:pPr>
              <w:jc w:val="center"/>
              <w:rPr>
                <w:rFonts w:ascii="宋体" w:hAnsi="宋体" w:cs="宋体"/>
                <w:szCs w:val="21"/>
              </w:rPr>
            </w:pPr>
            <w:r>
              <w:rPr>
                <w:rFonts w:hint="eastAsia" w:ascii="宋体" w:hAnsi="宋体" w:cs="华文仿宋"/>
                <w:kern w:val="0"/>
                <w:szCs w:val="21"/>
              </w:rPr>
              <w:t>响应报价</w:t>
            </w:r>
          </w:p>
        </w:tc>
        <w:tc>
          <w:tcPr>
            <w:tcW w:w="5597" w:type="dxa"/>
            <w:vAlign w:val="center"/>
          </w:tcPr>
          <w:p w14:paraId="5A87E7F2">
            <w:pPr>
              <w:pStyle w:val="8"/>
              <w:rPr>
                <w:rFonts w:ascii="Times New Roman" w:hAnsi="Times New Roman"/>
                <w:sz w:val="21"/>
              </w:rPr>
            </w:pPr>
            <w:r>
              <w:rPr>
                <w:rFonts w:hint="eastAsia" w:ascii="Times New Roman" w:hAnsi="Times New Roman"/>
                <w:sz w:val="21"/>
              </w:rPr>
              <w:t>响应报价：</w:t>
            </w:r>
          </w:p>
          <w:p w14:paraId="1921CF18">
            <w:pPr>
              <w:pStyle w:val="8"/>
              <w:rPr>
                <w:rFonts w:ascii="Times New Roman" w:hAnsi="Times New Roman"/>
                <w:sz w:val="21"/>
              </w:rPr>
            </w:pPr>
            <w:r>
              <w:rPr>
                <w:rFonts w:hint="eastAsia"/>
                <w:sz w:val="21"/>
              </w:rPr>
              <w:t>（1）</w:t>
            </w:r>
            <w:r>
              <w:rPr>
                <w:rFonts w:hint="eastAsia" w:ascii="Times New Roman" w:hAnsi="Times New Roman"/>
                <w:sz w:val="21"/>
              </w:rPr>
              <w:t>响应报价未超过本项目最高限价；</w:t>
            </w:r>
          </w:p>
          <w:p w14:paraId="4EF31376">
            <w:pPr>
              <w:pStyle w:val="8"/>
              <w:rPr>
                <w:rFonts w:ascii="Times New Roman" w:hAnsi="Times New Roman"/>
                <w:sz w:val="21"/>
              </w:rPr>
            </w:pPr>
            <w:r>
              <w:rPr>
                <w:rFonts w:hint="eastAsia"/>
                <w:sz w:val="21"/>
              </w:rPr>
              <w:t>（2）</w:t>
            </w:r>
            <w:r>
              <w:rPr>
                <w:rFonts w:hint="eastAsia" w:ascii="Times New Roman" w:hAnsi="Times New Roman"/>
                <w:sz w:val="21"/>
              </w:rPr>
              <w:t>对本项目的全部内容进行响应报价；</w:t>
            </w:r>
          </w:p>
          <w:p w14:paraId="2D2FD309">
            <w:pPr>
              <w:pStyle w:val="8"/>
              <w:rPr>
                <w:rFonts w:ascii="宋体" w:hAnsi="宋体" w:cs="华文仿宋"/>
                <w:szCs w:val="21"/>
              </w:rPr>
            </w:pPr>
            <w:r>
              <w:rPr>
                <w:rFonts w:hint="eastAsia"/>
                <w:sz w:val="21"/>
              </w:rPr>
              <w:t>（3）</w:t>
            </w:r>
            <w:r>
              <w:rPr>
                <w:rFonts w:hint="eastAsia" w:ascii="Times New Roman" w:hAnsi="Times New Roman"/>
                <w:sz w:val="21"/>
              </w:rPr>
              <w:t>响应报价是唯一确定的。</w:t>
            </w:r>
          </w:p>
        </w:tc>
        <w:tc>
          <w:tcPr>
            <w:tcW w:w="1198" w:type="dxa"/>
            <w:vAlign w:val="center"/>
          </w:tcPr>
          <w:p w14:paraId="6DBE3FB1">
            <w:pPr>
              <w:jc w:val="center"/>
              <w:rPr>
                <w:rFonts w:ascii="宋体" w:hAnsi="宋体" w:cs="宋体"/>
                <w:szCs w:val="21"/>
              </w:rPr>
            </w:pPr>
            <w:r>
              <w:rPr>
                <w:rFonts w:hint="eastAsia" w:ascii="宋体" w:hAnsi="宋体" w:cs="宋体"/>
                <w:szCs w:val="21"/>
              </w:rPr>
              <w:t>□通  过</w:t>
            </w:r>
          </w:p>
          <w:p w14:paraId="4D3656F3">
            <w:pPr>
              <w:jc w:val="center"/>
              <w:rPr>
                <w:rFonts w:ascii="宋体" w:hAnsi="宋体" w:cs="宋体"/>
                <w:szCs w:val="21"/>
              </w:rPr>
            </w:pPr>
            <w:r>
              <w:rPr>
                <w:rFonts w:hint="eastAsia" w:ascii="宋体" w:hAnsi="宋体" w:cs="宋体"/>
                <w:szCs w:val="21"/>
              </w:rPr>
              <w:t>□不通过</w:t>
            </w:r>
          </w:p>
        </w:tc>
        <w:tc>
          <w:tcPr>
            <w:tcW w:w="1110" w:type="dxa"/>
            <w:tcBorders>
              <w:right w:val="single" w:color="auto" w:sz="4" w:space="0"/>
            </w:tcBorders>
            <w:vAlign w:val="center"/>
          </w:tcPr>
          <w:p w14:paraId="2CC5DBC1">
            <w:pPr>
              <w:ind w:right="-178" w:rightChars="-85"/>
              <w:jc w:val="center"/>
              <w:rPr>
                <w:rFonts w:ascii="宋体" w:hAnsi="宋体" w:cs="宋体"/>
                <w:szCs w:val="21"/>
              </w:rPr>
            </w:pPr>
            <w:r>
              <w:rPr>
                <w:rFonts w:hint="eastAsia" w:ascii="宋体" w:hAnsi="宋体" w:cs="宋体"/>
                <w:szCs w:val="21"/>
              </w:rPr>
              <w:t>/</w:t>
            </w:r>
          </w:p>
        </w:tc>
      </w:tr>
      <w:tr w14:paraId="169629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93" w:hRule="atLeast"/>
          <w:jc w:val="center"/>
        </w:trPr>
        <w:tc>
          <w:tcPr>
            <w:tcW w:w="1614" w:type="dxa"/>
            <w:tcBorders>
              <w:left w:val="single" w:color="auto" w:sz="4" w:space="0"/>
            </w:tcBorders>
            <w:vAlign w:val="center"/>
          </w:tcPr>
          <w:p w14:paraId="3E25FC2A">
            <w:pPr>
              <w:jc w:val="center"/>
              <w:rPr>
                <w:rFonts w:ascii="宋体" w:hAnsi="宋体" w:cs="宋体"/>
                <w:szCs w:val="21"/>
              </w:rPr>
            </w:pPr>
            <w:r>
              <w:rPr>
                <w:rFonts w:hint="eastAsia" w:ascii="宋体" w:hAnsi="宋体" w:cs="华文仿宋"/>
                <w:szCs w:val="21"/>
              </w:rPr>
              <w:t>响应有效期</w:t>
            </w:r>
          </w:p>
        </w:tc>
        <w:tc>
          <w:tcPr>
            <w:tcW w:w="5597" w:type="dxa"/>
            <w:vAlign w:val="center"/>
          </w:tcPr>
          <w:p w14:paraId="4BA08F3F">
            <w:pPr>
              <w:widowControl/>
              <w:autoSpaceDE w:val="0"/>
              <w:autoSpaceDN w:val="0"/>
              <w:adjustRightInd w:val="0"/>
              <w:snapToGrid w:val="0"/>
              <w:rPr>
                <w:rFonts w:ascii="宋体" w:hAnsi="宋体" w:cs="宋体"/>
                <w:sz w:val="20"/>
                <w:szCs w:val="20"/>
              </w:rPr>
            </w:pPr>
            <w:r>
              <w:rPr>
                <w:rFonts w:hint="eastAsia"/>
              </w:rPr>
              <w:t>提供《响应承诺函》，响应有效期为提交响应文件的截止之日起90天。</w:t>
            </w:r>
          </w:p>
        </w:tc>
        <w:tc>
          <w:tcPr>
            <w:tcW w:w="1198" w:type="dxa"/>
            <w:vAlign w:val="center"/>
          </w:tcPr>
          <w:p w14:paraId="5F1E13F2">
            <w:pPr>
              <w:jc w:val="center"/>
              <w:rPr>
                <w:rFonts w:ascii="宋体" w:hAnsi="宋体" w:cs="宋体"/>
                <w:szCs w:val="21"/>
              </w:rPr>
            </w:pPr>
            <w:r>
              <w:rPr>
                <w:rFonts w:hint="eastAsia" w:ascii="宋体" w:hAnsi="宋体" w:cs="宋体"/>
                <w:szCs w:val="21"/>
              </w:rPr>
              <w:t>□通  过</w:t>
            </w:r>
          </w:p>
          <w:p w14:paraId="5B5C5FFC">
            <w:pPr>
              <w:jc w:val="center"/>
            </w:pPr>
            <w:r>
              <w:rPr>
                <w:rFonts w:hint="eastAsia" w:ascii="宋体" w:hAnsi="宋体" w:cs="宋体"/>
                <w:szCs w:val="21"/>
              </w:rPr>
              <w:t>□不通过</w:t>
            </w:r>
          </w:p>
        </w:tc>
        <w:tc>
          <w:tcPr>
            <w:tcW w:w="1110" w:type="dxa"/>
            <w:tcBorders>
              <w:right w:val="single" w:color="auto" w:sz="4" w:space="0"/>
            </w:tcBorders>
            <w:vAlign w:val="center"/>
          </w:tcPr>
          <w:p w14:paraId="0C668C2D">
            <w:pPr>
              <w:jc w:val="center"/>
              <w:rPr>
                <w:rFonts w:ascii="宋体" w:hAnsi="宋体" w:cs="宋体"/>
                <w:szCs w:val="21"/>
              </w:rPr>
            </w:pPr>
            <w:r>
              <w:rPr>
                <w:rFonts w:hint="eastAsia" w:ascii="宋体" w:hAnsi="宋体" w:cs="宋体"/>
                <w:szCs w:val="21"/>
              </w:rPr>
              <w:t>响应文件</w:t>
            </w:r>
          </w:p>
          <w:p w14:paraId="139760A5">
            <w:pPr>
              <w:jc w:val="center"/>
              <w:rPr>
                <w:rFonts w:ascii="宋体" w:hAnsi="宋体" w:cs="宋体"/>
                <w:sz w:val="20"/>
                <w:szCs w:val="20"/>
              </w:rPr>
            </w:pPr>
            <w:r>
              <w:rPr>
                <w:rFonts w:hint="eastAsia" w:ascii="宋体" w:hAnsi="宋体" w:cs="宋体"/>
                <w:szCs w:val="21"/>
              </w:rPr>
              <w:t>第（）页</w:t>
            </w:r>
          </w:p>
        </w:tc>
      </w:tr>
      <w:tr w14:paraId="2436A9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78" w:hRule="atLeast"/>
          <w:jc w:val="center"/>
        </w:trPr>
        <w:tc>
          <w:tcPr>
            <w:tcW w:w="1614" w:type="dxa"/>
            <w:tcBorders>
              <w:left w:val="single" w:color="auto" w:sz="4" w:space="0"/>
            </w:tcBorders>
            <w:vAlign w:val="center"/>
          </w:tcPr>
          <w:p w14:paraId="1A362841">
            <w:pPr>
              <w:jc w:val="center"/>
              <w:rPr>
                <w:rFonts w:ascii="宋体" w:hAnsi="宋体" w:cs="宋体"/>
                <w:szCs w:val="21"/>
              </w:rPr>
            </w:pPr>
            <w:r>
              <w:rPr>
                <w:rFonts w:hint="eastAsia" w:ascii="宋体" w:hAnsi="宋体" w:cs="华文仿宋"/>
                <w:szCs w:val="21"/>
              </w:rPr>
              <w:t>法定代表人证明书及授权委托书</w:t>
            </w:r>
          </w:p>
        </w:tc>
        <w:tc>
          <w:tcPr>
            <w:tcW w:w="5597" w:type="dxa"/>
            <w:vAlign w:val="center"/>
          </w:tcPr>
          <w:p w14:paraId="30C05B06">
            <w:pPr>
              <w:widowControl/>
              <w:autoSpaceDE w:val="0"/>
              <w:autoSpaceDN w:val="0"/>
              <w:adjustRightInd w:val="0"/>
              <w:snapToGrid w:val="0"/>
              <w:rPr>
                <w:rFonts w:ascii="宋体" w:hAnsi="宋体" w:cs="宋体"/>
                <w:bCs/>
                <w:sz w:val="20"/>
                <w:szCs w:val="20"/>
              </w:rPr>
            </w:pPr>
            <w:r>
              <w:rPr>
                <w:rFonts w:hint="eastAsia"/>
              </w:rPr>
              <w:t>法定代表人资格证明书及授权委托书：按对应格式文件签署、盖章。</w:t>
            </w:r>
          </w:p>
        </w:tc>
        <w:tc>
          <w:tcPr>
            <w:tcW w:w="1198" w:type="dxa"/>
            <w:vAlign w:val="center"/>
          </w:tcPr>
          <w:p w14:paraId="06D55D25">
            <w:pPr>
              <w:jc w:val="center"/>
            </w:pPr>
            <w:r>
              <w:rPr>
                <w:rFonts w:hint="eastAsia"/>
              </w:rPr>
              <w:t>□通  过</w:t>
            </w:r>
          </w:p>
          <w:p w14:paraId="3B863C03">
            <w:pPr>
              <w:jc w:val="center"/>
            </w:pPr>
            <w:r>
              <w:rPr>
                <w:rFonts w:hint="eastAsia" w:ascii="宋体" w:hAnsi="宋体" w:cs="宋体"/>
                <w:szCs w:val="21"/>
              </w:rPr>
              <w:t>□不通过</w:t>
            </w:r>
          </w:p>
        </w:tc>
        <w:tc>
          <w:tcPr>
            <w:tcW w:w="1110" w:type="dxa"/>
            <w:tcBorders>
              <w:right w:val="single" w:color="auto" w:sz="4" w:space="0"/>
            </w:tcBorders>
            <w:vAlign w:val="center"/>
          </w:tcPr>
          <w:p w14:paraId="76703FCD">
            <w:pPr>
              <w:jc w:val="center"/>
              <w:rPr>
                <w:rFonts w:ascii="宋体" w:hAnsi="宋体" w:cs="宋体"/>
                <w:szCs w:val="21"/>
              </w:rPr>
            </w:pPr>
            <w:r>
              <w:rPr>
                <w:rFonts w:hint="eastAsia" w:ascii="宋体" w:hAnsi="宋体" w:cs="宋体"/>
                <w:szCs w:val="21"/>
              </w:rPr>
              <w:t>响应文件</w:t>
            </w:r>
          </w:p>
          <w:p w14:paraId="405F3C64">
            <w:pPr>
              <w:jc w:val="center"/>
              <w:rPr>
                <w:rFonts w:ascii="宋体" w:hAnsi="宋体" w:cs="宋体"/>
                <w:sz w:val="20"/>
                <w:szCs w:val="20"/>
              </w:rPr>
            </w:pPr>
            <w:r>
              <w:rPr>
                <w:rFonts w:hint="eastAsia" w:ascii="宋体" w:hAnsi="宋体" w:cs="宋体"/>
                <w:szCs w:val="21"/>
              </w:rPr>
              <w:t>第（）页</w:t>
            </w:r>
          </w:p>
        </w:tc>
      </w:tr>
      <w:tr w14:paraId="2B5111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467" w:hRule="atLeast"/>
          <w:jc w:val="center"/>
        </w:trPr>
        <w:tc>
          <w:tcPr>
            <w:tcW w:w="1614" w:type="dxa"/>
            <w:tcBorders>
              <w:left w:val="single" w:color="auto" w:sz="4" w:space="0"/>
            </w:tcBorders>
            <w:vAlign w:val="center"/>
          </w:tcPr>
          <w:p w14:paraId="3E738564">
            <w:pPr>
              <w:jc w:val="center"/>
              <w:rPr>
                <w:rFonts w:hint="eastAsia" w:ascii="宋体" w:hAnsi="宋体" w:cs="华文仿宋"/>
                <w:szCs w:val="21"/>
              </w:rPr>
            </w:pPr>
            <w:r>
              <w:rPr>
                <w:rFonts w:hint="eastAsia" w:ascii="宋体" w:hAnsi="宋体" w:cs="华文仿宋"/>
                <w:szCs w:val="21"/>
              </w:rPr>
              <w:t>响应文件签署、</w:t>
            </w:r>
          </w:p>
          <w:p w14:paraId="7F0A20EC">
            <w:pPr>
              <w:jc w:val="center"/>
              <w:rPr>
                <w:rFonts w:ascii="宋体" w:hAnsi="宋体" w:cs="华文仿宋"/>
                <w:szCs w:val="21"/>
              </w:rPr>
            </w:pPr>
            <w:r>
              <w:rPr>
                <w:rFonts w:hint="eastAsia" w:ascii="宋体" w:hAnsi="宋体" w:cs="华文仿宋"/>
                <w:szCs w:val="21"/>
              </w:rPr>
              <w:t>盖章</w:t>
            </w:r>
          </w:p>
        </w:tc>
        <w:tc>
          <w:tcPr>
            <w:tcW w:w="5597" w:type="dxa"/>
          </w:tcPr>
          <w:p w14:paraId="4E9DA92E">
            <w:pPr>
              <w:widowControl/>
              <w:adjustRightInd w:val="0"/>
              <w:snapToGrid w:val="0"/>
              <w:spacing w:before="156" w:beforeLines="50" w:line="360" w:lineRule="auto"/>
              <w:rPr>
                <w:rFonts w:ascii="宋体" w:hAnsi="宋体" w:cs="宋体"/>
                <w:kern w:val="28"/>
                <w:sz w:val="20"/>
                <w:szCs w:val="20"/>
              </w:rPr>
            </w:pPr>
            <w:r>
              <w:rPr>
                <w:rFonts w:hint="eastAsia" w:ascii="宋体" w:hAnsi="宋体" w:cs="华文仿宋"/>
                <w:szCs w:val="21"/>
              </w:rPr>
              <w:t>响应文件按照比选文件规定要求签署、盖章（包括封面、骑缝以及含有“签字”“盖章”字眼的每一处</w:t>
            </w:r>
            <w:r>
              <w:rPr>
                <w:rFonts w:hint="eastAsia" w:ascii="宋体" w:hAnsi="宋体" w:cs="华文仿宋"/>
                <w:color w:val="auto"/>
                <w:szCs w:val="21"/>
              </w:rPr>
              <w:t>，</w:t>
            </w:r>
            <w:r>
              <w:rPr>
                <w:color w:val="auto"/>
              </w:rPr>
              <w:t>凡涉及法定代表人或授权委托人签字的地方，采用</w:t>
            </w:r>
            <w:r>
              <w:rPr>
                <w:b/>
                <w:bCs/>
                <w:color w:val="auto"/>
              </w:rPr>
              <w:t>手写签字或</w:t>
            </w:r>
            <w:r>
              <w:rPr>
                <w:rFonts w:hint="eastAsia"/>
                <w:b/>
                <w:bCs/>
                <w:color w:val="auto"/>
                <w:lang w:eastAsia="zh-CN"/>
              </w:rPr>
              <w:t>签字</w:t>
            </w:r>
            <w:r>
              <w:rPr>
                <w:b/>
                <w:bCs/>
                <w:color w:val="auto"/>
              </w:rPr>
              <w:t>章</w:t>
            </w:r>
            <w:r>
              <w:t>均可</w:t>
            </w:r>
            <w:r>
              <w:rPr>
                <w:rFonts w:hint="eastAsia" w:ascii="宋体" w:hAnsi="宋体" w:cs="华文仿宋"/>
                <w:szCs w:val="21"/>
              </w:rPr>
              <w:t>），不得改动本比选文件中已明确要求不得擅自删改的内容，遵守比选文件中已列明必须遵照执行否则按无效响应处理的各类要求。</w:t>
            </w:r>
          </w:p>
        </w:tc>
        <w:tc>
          <w:tcPr>
            <w:tcW w:w="1198" w:type="dxa"/>
            <w:vAlign w:val="center"/>
          </w:tcPr>
          <w:p w14:paraId="4259CF62">
            <w:pPr>
              <w:jc w:val="center"/>
              <w:rPr>
                <w:rFonts w:ascii="宋体" w:hAnsi="宋体" w:cs="宋体"/>
                <w:szCs w:val="21"/>
              </w:rPr>
            </w:pPr>
            <w:r>
              <w:rPr>
                <w:rFonts w:hint="eastAsia" w:ascii="宋体" w:hAnsi="宋体" w:cs="宋体"/>
                <w:szCs w:val="21"/>
              </w:rPr>
              <w:t>□通  过</w:t>
            </w:r>
          </w:p>
          <w:p w14:paraId="6FF7029B">
            <w:pPr>
              <w:jc w:val="center"/>
              <w:rPr>
                <w:rFonts w:ascii="宋体" w:hAnsi="宋体" w:cs="宋体"/>
                <w:sz w:val="20"/>
                <w:szCs w:val="20"/>
              </w:rPr>
            </w:pPr>
            <w:r>
              <w:rPr>
                <w:rFonts w:hint="eastAsia" w:ascii="宋体" w:hAnsi="宋体" w:cs="宋体"/>
                <w:szCs w:val="21"/>
              </w:rPr>
              <w:t>□不通过</w:t>
            </w:r>
          </w:p>
        </w:tc>
        <w:tc>
          <w:tcPr>
            <w:tcW w:w="1110" w:type="dxa"/>
            <w:tcBorders>
              <w:right w:val="single" w:color="auto" w:sz="4" w:space="0"/>
            </w:tcBorders>
            <w:vAlign w:val="center"/>
          </w:tcPr>
          <w:p w14:paraId="17936B4B">
            <w:pPr>
              <w:jc w:val="center"/>
              <w:rPr>
                <w:rFonts w:ascii="宋体" w:hAnsi="宋体" w:cs="宋体"/>
                <w:sz w:val="20"/>
                <w:szCs w:val="20"/>
              </w:rPr>
            </w:pPr>
            <w:r>
              <w:rPr>
                <w:rFonts w:hint="eastAsia" w:ascii="宋体" w:hAnsi="宋体" w:cs="宋体"/>
                <w:szCs w:val="21"/>
              </w:rPr>
              <w:t>/</w:t>
            </w:r>
          </w:p>
        </w:tc>
      </w:tr>
      <w:tr w14:paraId="2BD51D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27" w:hRule="atLeast"/>
          <w:jc w:val="center"/>
        </w:trPr>
        <w:tc>
          <w:tcPr>
            <w:tcW w:w="1614" w:type="dxa"/>
            <w:tcBorders>
              <w:left w:val="single" w:color="auto" w:sz="4" w:space="0"/>
            </w:tcBorders>
            <w:vAlign w:val="center"/>
          </w:tcPr>
          <w:p w14:paraId="6468DEAB">
            <w:pPr>
              <w:tabs>
                <w:tab w:val="left" w:pos="2880"/>
              </w:tabs>
              <w:rPr>
                <w:rFonts w:ascii="宋体" w:hAnsi="宋体" w:cs="宋体"/>
                <w:szCs w:val="21"/>
              </w:rPr>
            </w:pPr>
            <w:r>
              <w:rPr>
                <w:rFonts w:hint="eastAsia" w:ascii="宋体" w:hAnsi="宋体" w:cs="华文仿宋"/>
                <w:szCs w:val="21"/>
              </w:rPr>
              <w:t>“★”号条款要求</w:t>
            </w:r>
          </w:p>
        </w:tc>
        <w:tc>
          <w:tcPr>
            <w:tcW w:w="5597" w:type="dxa"/>
            <w:vAlign w:val="center"/>
          </w:tcPr>
          <w:p w14:paraId="3D04B7E4">
            <w:pPr>
              <w:widowControl/>
              <w:autoSpaceDE w:val="0"/>
              <w:autoSpaceDN w:val="0"/>
              <w:adjustRightInd w:val="0"/>
              <w:snapToGrid w:val="0"/>
              <w:rPr>
                <w:rFonts w:ascii="宋体" w:hAnsi="宋体" w:cs="宋体"/>
                <w:kern w:val="28"/>
                <w:sz w:val="20"/>
                <w:szCs w:val="20"/>
              </w:rPr>
            </w:pPr>
            <w:r>
              <w:rPr>
                <w:rFonts w:hint="eastAsia"/>
              </w:rPr>
              <w:t>响应文件满足公开比选文件第二章《采购需求》中“★”号条款要求。</w:t>
            </w:r>
          </w:p>
        </w:tc>
        <w:tc>
          <w:tcPr>
            <w:tcW w:w="1198" w:type="dxa"/>
            <w:vAlign w:val="center"/>
          </w:tcPr>
          <w:p w14:paraId="640CB6D1">
            <w:pPr>
              <w:jc w:val="center"/>
              <w:rPr>
                <w:rFonts w:ascii="宋体" w:hAnsi="宋体" w:cs="宋体"/>
                <w:szCs w:val="21"/>
              </w:rPr>
            </w:pPr>
            <w:r>
              <w:rPr>
                <w:rFonts w:hint="eastAsia" w:ascii="宋体" w:hAnsi="宋体" w:cs="宋体"/>
                <w:szCs w:val="21"/>
              </w:rPr>
              <w:t>□通  过</w:t>
            </w:r>
          </w:p>
          <w:p w14:paraId="44E9E5A3">
            <w:pPr>
              <w:jc w:val="center"/>
              <w:rPr>
                <w:rFonts w:ascii="宋体" w:hAnsi="宋体" w:cs="宋体"/>
                <w:sz w:val="20"/>
                <w:szCs w:val="20"/>
              </w:rPr>
            </w:pPr>
            <w:r>
              <w:rPr>
                <w:rFonts w:hint="eastAsia" w:ascii="宋体" w:hAnsi="宋体" w:cs="宋体"/>
                <w:szCs w:val="21"/>
              </w:rPr>
              <w:t>□不通过</w:t>
            </w:r>
          </w:p>
        </w:tc>
        <w:tc>
          <w:tcPr>
            <w:tcW w:w="1110" w:type="dxa"/>
            <w:tcBorders>
              <w:right w:val="single" w:color="auto" w:sz="4" w:space="0"/>
            </w:tcBorders>
            <w:vAlign w:val="center"/>
          </w:tcPr>
          <w:p w14:paraId="009B6FDF">
            <w:pPr>
              <w:jc w:val="center"/>
              <w:rPr>
                <w:rFonts w:ascii="宋体" w:hAnsi="宋体" w:cs="宋体"/>
                <w:szCs w:val="21"/>
              </w:rPr>
            </w:pPr>
            <w:r>
              <w:rPr>
                <w:rFonts w:hint="eastAsia" w:ascii="宋体" w:hAnsi="宋体" w:cs="宋体"/>
                <w:szCs w:val="21"/>
              </w:rPr>
              <w:t>响应文件</w:t>
            </w:r>
          </w:p>
          <w:p w14:paraId="1D8B2C64">
            <w:pPr>
              <w:jc w:val="center"/>
              <w:rPr>
                <w:rFonts w:ascii="宋体" w:hAnsi="宋体" w:cs="宋体"/>
                <w:sz w:val="20"/>
                <w:szCs w:val="20"/>
              </w:rPr>
            </w:pPr>
            <w:r>
              <w:rPr>
                <w:rFonts w:hint="eastAsia" w:ascii="宋体" w:hAnsi="宋体" w:cs="宋体"/>
                <w:szCs w:val="21"/>
              </w:rPr>
              <w:t>第（）页</w:t>
            </w:r>
          </w:p>
        </w:tc>
      </w:tr>
      <w:tr w14:paraId="343406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007" w:hRule="atLeast"/>
          <w:jc w:val="center"/>
        </w:trPr>
        <w:tc>
          <w:tcPr>
            <w:tcW w:w="1614" w:type="dxa"/>
            <w:vMerge w:val="restart"/>
            <w:tcBorders>
              <w:left w:val="single" w:color="auto" w:sz="4" w:space="0"/>
            </w:tcBorders>
            <w:vAlign w:val="center"/>
          </w:tcPr>
          <w:p w14:paraId="28F791F4">
            <w:pPr>
              <w:tabs>
                <w:tab w:val="left" w:pos="2880"/>
              </w:tabs>
              <w:jc w:val="center"/>
            </w:pPr>
            <w:r>
              <w:rPr>
                <w:rFonts w:hint="eastAsia" w:ascii="宋体" w:hAnsi="宋体" w:cs="华文仿宋"/>
                <w:szCs w:val="21"/>
              </w:rPr>
              <w:t>其他</w:t>
            </w:r>
          </w:p>
        </w:tc>
        <w:tc>
          <w:tcPr>
            <w:tcW w:w="5597" w:type="dxa"/>
            <w:vAlign w:val="center"/>
          </w:tcPr>
          <w:p w14:paraId="21534ADD">
            <w:pPr>
              <w:widowControl/>
              <w:numPr>
                <w:ilvl w:val="0"/>
                <w:numId w:val="0"/>
              </w:numPr>
              <w:autoSpaceDE w:val="0"/>
              <w:autoSpaceDN w:val="0"/>
              <w:adjustRightInd w:val="0"/>
              <w:snapToGrid w:val="0"/>
              <w:rPr>
                <w:rFonts w:hint="eastAsia"/>
              </w:rPr>
            </w:pPr>
            <w:r>
              <w:rPr>
                <w:rFonts w:hint="eastAsia"/>
                <w:lang w:eastAsia="zh-CN"/>
              </w:rPr>
              <w:t>（</w:t>
            </w:r>
            <w:r>
              <w:rPr>
                <w:rFonts w:hint="eastAsia"/>
                <w:lang w:val="en-US" w:eastAsia="zh-CN"/>
              </w:rPr>
              <w:t>1）</w:t>
            </w:r>
            <w:r>
              <w:rPr>
                <w:rFonts w:hint="eastAsia"/>
              </w:rPr>
              <w:t>响应文件未含有采购人不能接受的附加条件。</w:t>
            </w:r>
          </w:p>
          <w:p w14:paraId="3EB59CEB">
            <w:pPr>
              <w:ind w:left="-21" w:leftChars="-10"/>
              <w:rPr>
                <w:rFonts w:hint="eastAsia" w:ascii="宋体" w:hAnsi="宋体" w:eastAsia="宋体" w:cs="华文仿宋"/>
                <w:szCs w:val="21"/>
                <w:lang w:eastAsia="zh-CN"/>
              </w:rPr>
            </w:pPr>
            <w:r>
              <w:rPr>
                <w:rFonts w:hint="eastAsia" w:ascii="宋体" w:hAnsi="宋体" w:cs="华文仿宋"/>
                <w:szCs w:val="21"/>
                <w:lang w:val="en-US" w:eastAsia="zh-CN"/>
              </w:rPr>
              <w:t>（2）</w:t>
            </w:r>
            <w:r>
              <w:rPr>
                <w:rFonts w:hint="eastAsia" w:ascii="宋体" w:hAnsi="宋体" w:cs="华文仿宋"/>
                <w:szCs w:val="21"/>
              </w:rPr>
              <w:t>响应报价中未对公开比选文件规定的非竞争性费用进行浮动或改变。</w:t>
            </w:r>
            <w:r>
              <w:rPr>
                <w:rFonts w:hint="eastAsia" w:ascii="宋体" w:hAnsi="宋体" w:cs="华文仿宋"/>
                <w:szCs w:val="21"/>
                <w:lang w:eastAsia="zh-CN"/>
              </w:rPr>
              <w:t>（如有）</w:t>
            </w:r>
          </w:p>
          <w:p w14:paraId="2EFFCBBC">
            <w:pPr>
              <w:ind w:left="-21" w:leftChars="-10"/>
              <w:rPr>
                <w:rFonts w:ascii="宋体" w:hAnsi="宋体" w:cs="华文仿宋"/>
                <w:szCs w:val="21"/>
              </w:rPr>
            </w:pPr>
            <w:r>
              <w:rPr>
                <w:rFonts w:hint="eastAsia" w:ascii="宋体" w:hAnsi="宋体" w:cs="华文仿宋"/>
                <w:szCs w:val="21"/>
                <w:lang w:val="en-US" w:eastAsia="zh-CN"/>
              </w:rPr>
              <w:t>（3）</w:t>
            </w:r>
            <w:r>
              <w:rPr>
                <w:rFonts w:hint="eastAsia" w:ascii="宋体" w:hAnsi="宋体" w:cs="华文仿宋"/>
                <w:szCs w:val="21"/>
              </w:rPr>
              <w:t>按采购清单填报价格，无修改、增减采购工程量清单的项目、表格、内容等。</w:t>
            </w:r>
          </w:p>
          <w:p w14:paraId="21A0ACA3">
            <w:pPr>
              <w:pStyle w:val="10"/>
              <w:numPr>
                <w:ilvl w:val="0"/>
                <w:numId w:val="0"/>
              </w:numPr>
            </w:pPr>
            <w:r>
              <w:rPr>
                <w:rFonts w:hint="eastAsia" w:ascii="宋体" w:hAnsi="宋体" w:cs="华文仿宋"/>
                <w:sz w:val="21"/>
                <w:szCs w:val="21"/>
              </w:rPr>
              <w:t>（格式详见“3、响应承诺函”）</w:t>
            </w:r>
          </w:p>
        </w:tc>
        <w:tc>
          <w:tcPr>
            <w:tcW w:w="1198" w:type="dxa"/>
            <w:vAlign w:val="center"/>
          </w:tcPr>
          <w:p w14:paraId="7437C4E9">
            <w:pPr>
              <w:jc w:val="center"/>
              <w:rPr>
                <w:rFonts w:ascii="宋体" w:hAnsi="宋体" w:cs="宋体"/>
                <w:szCs w:val="21"/>
              </w:rPr>
            </w:pPr>
            <w:r>
              <w:rPr>
                <w:rFonts w:hint="eastAsia" w:ascii="宋体" w:hAnsi="宋体" w:cs="宋体"/>
                <w:szCs w:val="21"/>
              </w:rPr>
              <w:t>□通  过</w:t>
            </w:r>
          </w:p>
          <w:p w14:paraId="09A9F15C">
            <w:pPr>
              <w:jc w:val="center"/>
              <w:rPr>
                <w:rFonts w:ascii="宋体" w:hAnsi="宋体" w:cs="宋体"/>
                <w:sz w:val="20"/>
                <w:szCs w:val="20"/>
              </w:rPr>
            </w:pPr>
            <w:r>
              <w:rPr>
                <w:rFonts w:hint="eastAsia" w:ascii="宋体" w:hAnsi="宋体" w:cs="宋体"/>
                <w:szCs w:val="21"/>
              </w:rPr>
              <w:t>□不通过</w:t>
            </w:r>
          </w:p>
        </w:tc>
        <w:tc>
          <w:tcPr>
            <w:tcW w:w="1110" w:type="dxa"/>
            <w:tcBorders>
              <w:right w:val="single" w:color="auto" w:sz="4" w:space="0"/>
            </w:tcBorders>
            <w:vAlign w:val="center"/>
          </w:tcPr>
          <w:p w14:paraId="47343B6B">
            <w:pPr>
              <w:jc w:val="center"/>
              <w:rPr>
                <w:rFonts w:ascii="宋体" w:hAnsi="宋体" w:cs="宋体"/>
                <w:szCs w:val="21"/>
              </w:rPr>
            </w:pPr>
            <w:r>
              <w:rPr>
                <w:rFonts w:hint="eastAsia" w:ascii="宋体" w:hAnsi="宋体" w:cs="宋体"/>
                <w:szCs w:val="21"/>
              </w:rPr>
              <w:t>响应文件</w:t>
            </w:r>
          </w:p>
          <w:p w14:paraId="66E916AA">
            <w:pPr>
              <w:jc w:val="center"/>
              <w:rPr>
                <w:rFonts w:ascii="宋体" w:hAnsi="宋体" w:cs="宋体"/>
                <w:sz w:val="20"/>
                <w:szCs w:val="20"/>
              </w:rPr>
            </w:pPr>
            <w:r>
              <w:rPr>
                <w:rFonts w:hint="eastAsia" w:ascii="宋体" w:hAnsi="宋体" w:cs="宋体"/>
                <w:szCs w:val="21"/>
              </w:rPr>
              <w:t>第（）页</w:t>
            </w:r>
          </w:p>
        </w:tc>
      </w:tr>
      <w:tr w14:paraId="3B4D52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531" w:hRule="atLeast"/>
          <w:jc w:val="center"/>
        </w:trPr>
        <w:tc>
          <w:tcPr>
            <w:tcW w:w="1614" w:type="dxa"/>
            <w:vMerge w:val="continue"/>
            <w:tcBorders>
              <w:left w:val="single" w:color="auto" w:sz="4" w:space="0"/>
              <w:bottom w:val="single" w:color="auto" w:sz="4" w:space="0"/>
            </w:tcBorders>
            <w:vAlign w:val="center"/>
          </w:tcPr>
          <w:p w14:paraId="5C5DAB14">
            <w:pPr>
              <w:pStyle w:val="23"/>
              <w:ind w:firstLine="1126"/>
            </w:pPr>
          </w:p>
        </w:tc>
        <w:tc>
          <w:tcPr>
            <w:tcW w:w="5597" w:type="dxa"/>
            <w:tcBorders>
              <w:bottom w:val="single" w:color="auto" w:sz="4" w:space="0"/>
            </w:tcBorders>
            <w:vAlign w:val="center"/>
          </w:tcPr>
          <w:p w14:paraId="765C6E06">
            <w:pPr>
              <w:widowControl/>
              <w:adjustRightInd w:val="0"/>
              <w:snapToGrid w:val="0"/>
              <w:spacing w:before="156" w:beforeLines="50" w:line="360" w:lineRule="auto"/>
              <w:rPr>
                <w:rFonts w:ascii="宋体" w:hAnsi="宋体" w:cs="华文仿宋"/>
                <w:szCs w:val="21"/>
              </w:rPr>
            </w:pPr>
            <w:r>
              <w:rPr>
                <w:rFonts w:hint="eastAsia" w:ascii="宋体" w:hAnsi="宋体" w:cs="华文仿宋"/>
                <w:szCs w:val="21"/>
                <w:highlight w:val="none"/>
              </w:rPr>
              <w:t>供应商遵循公平竞争的原则，不存在恶意串通，妨碍其他供应商的竞争行为，不存在损害采购人或者其他供应商的合法权益情形的。</w:t>
            </w:r>
            <w:r>
              <w:rPr>
                <w:rFonts w:hint="eastAsia" w:ascii="宋体" w:hAnsi="宋体" w:cs="华文仿宋"/>
                <w:szCs w:val="21"/>
                <w:lang w:val="en-US" w:eastAsia="zh-CN"/>
              </w:rPr>
              <w:t>（</w:t>
            </w:r>
            <w:r>
              <w:rPr>
                <w:rFonts w:hint="eastAsia" w:ascii="宋体" w:hAnsi="宋体" w:cs="华文仿宋"/>
                <w:b/>
                <w:bCs/>
                <w:szCs w:val="21"/>
                <w:lang w:val="en-US" w:eastAsia="zh-CN"/>
              </w:rPr>
              <w:t>出具</w:t>
            </w:r>
            <w:r>
              <w:rPr>
                <w:rFonts w:hint="eastAsia" w:ascii="宋体" w:hAnsi="宋体" w:cs="华文仿宋"/>
                <w:b/>
                <w:bCs/>
                <w:color w:val="0000FF"/>
                <w:szCs w:val="21"/>
                <w:lang w:val="en-US" w:eastAsia="zh-CN"/>
              </w:rPr>
              <w:t>承诺函</w:t>
            </w:r>
            <w:r>
              <w:rPr>
                <w:rFonts w:hint="eastAsia" w:ascii="宋体" w:hAnsi="宋体" w:cs="华文仿宋"/>
                <w:szCs w:val="21"/>
                <w:lang w:val="en-US" w:eastAsia="zh-CN"/>
              </w:rPr>
              <w:t>，格式自拟）</w:t>
            </w:r>
          </w:p>
        </w:tc>
        <w:tc>
          <w:tcPr>
            <w:tcW w:w="1198" w:type="dxa"/>
            <w:tcBorders>
              <w:bottom w:val="single" w:color="auto" w:sz="4" w:space="0"/>
            </w:tcBorders>
            <w:vAlign w:val="center"/>
          </w:tcPr>
          <w:p w14:paraId="4EA9CBDF">
            <w:pPr>
              <w:jc w:val="center"/>
              <w:rPr>
                <w:rFonts w:ascii="宋体" w:hAnsi="宋体" w:cs="宋体"/>
                <w:szCs w:val="21"/>
              </w:rPr>
            </w:pPr>
            <w:r>
              <w:rPr>
                <w:rFonts w:hint="eastAsia" w:ascii="宋体" w:hAnsi="宋体" w:cs="宋体"/>
                <w:szCs w:val="21"/>
              </w:rPr>
              <w:t>□通  过</w:t>
            </w:r>
          </w:p>
          <w:p w14:paraId="018D484C">
            <w:pPr>
              <w:jc w:val="center"/>
              <w:rPr>
                <w:rFonts w:ascii="宋体" w:hAnsi="宋体" w:cs="宋体"/>
                <w:szCs w:val="21"/>
              </w:rPr>
            </w:pPr>
            <w:r>
              <w:rPr>
                <w:rFonts w:hint="eastAsia" w:ascii="宋体" w:hAnsi="宋体" w:cs="宋体"/>
                <w:szCs w:val="21"/>
              </w:rPr>
              <w:t>□不通过</w:t>
            </w:r>
          </w:p>
        </w:tc>
        <w:tc>
          <w:tcPr>
            <w:tcW w:w="1110" w:type="dxa"/>
            <w:tcBorders>
              <w:bottom w:val="single" w:color="auto" w:sz="4" w:space="0"/>
              <w:right w:val="single" w:color="auto" w:sz="4" w:space="0"/>
            </w:tcBorders>
            <w:vAlign w:val="center"/>
          </w:tcPr>
          <w:p w14:paraId="49A143DB">
            <w:pPr>
              <w:jc w:val="center"/>
              <w:rPr>
                <w:rFonts w:ascii="宋体" w:hAnsi="宋体" w:cs="宋体"/>
                <w:szCs w:val="21"/>
              </w:rPr>
            </w:pPr>
            <w:r>
              <w:rPr>
                <w:rFonts w:hint="eastAsia" w:ascii="宋体" w:hAnsi="宋体" w:cs="宋体"/>
                <w:szCs w:val="21"/>
              </w:rPr>
              <w:t>响应文件</w:t>
            </w:r>
          </w:p>
          <w:p w14:paraId="38DF49F7">
            <w:pPr>
              <w:jc w:val="center"/>
              <w:rPr>
                <w:rFonts w:ascii="宋体" w:hAnsi="宋体" w:cs="宋体"/>
                <w:szCs w:val="21"/>
              </w:rPr>
            </w:pPr>
            <w:r>
              <w:rPr>
                <w:rFonts w:hint="eastAsia" w:ascii="宋体" w:hAnsi="宋体" w:cs="宋体"/>
                <w:szCs w:val="21"/>
              </w:rPr>
              <w:t>第（）页</w:t>
            </w:r>
          </w:p>
        </w:tc>
      </w:tr>
    </w:tbl>
    <w:p w14:paraId="2C887882">
      <w:pPr>
        <w:pStyle w:val="9"/>
        <w:shd w:val="clear" w:color="auto" w:fill="FFFFFF"/>
        <w:adjustRightInd w:val="0"/>
        <w:snapToGrid w:val="0"/>
        <w:spacing w:after="0"/>
        <w:ind w:left="0" w:leftChars="0" w:firstLine="0" w:firstLineChars="0"/>
        <w:rPr>
          <w:rFonts w:hint="eastAsia" w:ascii="宋体" w:hAnsi="宋体" w:cs="华文仿宋"/>
          <w:sz w:val="21"/>
          <w:szCs w:val="21"/>
        </w:rPr>
      </w:pPr>
    </w:p>
    <w:p w14:paraId="76B9A82C">
      <w:pPr>
        <w:pStyle w:val="9"/>
        <w:shd w:val="clear" w:color="auto" w:fill="FFFFFF"/>
        <w:adjustRightInd w:val="0"/>
        <w:snapToGrid w:val="0"/>
        <w:spacing w:after="0"/>
        <w:ind w:left="0" w:leftChars="0" w:firstLine="0" w:firstLineChars="0"/>
        <w:rPr>
          <w:rFonts w:ascii="宋体" w:hAnsi="宋体" w:cs="华文仿宋"/>
          <w:sz w:val="21"/>
          <w:szCs w:val="21"/>
        </w:rPr>
      </w:pPr>
      <w:r>
        <w:rPr>
          <w:rFonts w:hint="eastAsia" w:ascii="宋体" w:hAnsi="宋体" w:cs="华文仿宋"/>
          <w:sz w:val="21"/>
          <w:szCs w:val="21"/>
        </w:rPr>
        <w:t>备注：</w:t>
      </w:r>
    </w:p>
    <w:p w14:paraId="4905DBAB">
      <w:pPr>
        <w:pStyle w:val="9"/>
        <w:numPr>
          <w:ilvl w:val="0"/>
          <w:numId w:val="0"/>
        </w:numPr>
        <w:shd w:val="clear" w:color="auto" w:fill="FFFFFF"/>
        <w:adjustRightInd w:val="0"/>
        <w:snapToGrid w:val="0"/>
        <w:spacing w:after="0"/>
        <w:ind w:firstLine="420" w:firstLineChars="200"/>
        <w:rPr>
          <w:rFonts w:hint="eastAsia" w:ascii="宋体" w:hAnsi="宋体" w:cs="华文仿宋"/>
          <w:sz w:val="21"/>
          <w:szCs w:val="21"/>
        </w:rPr>
      </w:pPr>
      <w:r>
        <w:rPr>
          <w:rFonts w:hint="eastAsia" w:ascii="宋体" w:hAnsi="宋体" w:cs="华文仿宋"/>
          <w:sz w:val="21"/>
          <w:szCs w:val="21"/>
          <w:lang w:val="en-US" w:eastAsia="zh-CN"/>
        </w:rPr>
        <w:t>1.</w:t>
      </w:r>
      <w:r>
        <w:rPr>
          <w:rFonts w:hint="eastAsia" w:ascii="宋体" w:hAnsi="宋体" w:cs="华文仿宋"/>
          <w:sz w:val="21"/>
          <w:szCs w:val="21"/>
        </w:rPr>
        <w:t>以上材料将作为响应人符合性审核的重要内容之一</w:t>
      </w:r>
      <w:r>
        <w:rPr>
          <w:rFonts w:hint="eastAsia" w:ascii="宋体" w:hAnsi="宋体" w:cs="华文仿宋"/>
          <w:sz w:val="21"/>
          <w:szCs w:val="21"/>
          <w:lang w:eastAsia="zh-CN"/>
        </w:rPr>
        <w:t>，</w:t>
      </w:r>
      <w:r>
        <w:rPr>
          <w:rFonts w:hint="eastAsia" w:ascii="宋体" w:hAnsi="宋体" w:cs="华文仿宋"/>
          <w:sz w:val="21"/>
          <w:szCs w:val="21"/>
        </w:rPr>
        <w:t>响应人必须严格按照其内容及序列要求在响应文件中对应如实提供，对符合性证明文件的任何缺漏和不符合项将会直接导致无效响应。</w:t>
      </w:r>
    </w:p>
    <w:p w14:paraId="5978FE24">
      <w:pPr>
        <w:pStyle w:val="9"/>
        <w:numPr>
          <w:ilvl w:val="0"/>
          <w:numId w:val="0"/>
        </w:numPr>
        <w:shd w:val="clear" w:color="auto" w:fill="FFFFFF"/>
        <w:adjustRightInd w:val="0"/>
        <w:snapToGrid w:val="0"/>
        <w:spacing w:after="0"/>
        <w:ind w:firstLine="420" w:firstLineChars="200"/>
        <w:rPr>
          <w:rFonts w:ascii="宋体" w:hAnsi="宋体" w:cs="华文仿宋"/>
          <w:sz w:val="21"/>
          <w:szCs w:val="21"/>
        </w:rPr>
      </w:pPr>
      <w:r>
        <w:rPr>
          <w:rFonts w:hint="eastAsia" w:ascii="宋体" w:hAnsi="宋体" w:cs="华文仿宋"/>
          <w:sz w:val="21"/>
          <w:szCs w:val="21"/>
        </w:rPr>
        <w:t>2.响应人须在“自查结论”栏勾选通过或不通过，在“证明资料”栏填写页码。</w:t>
      </w:r>
    </w:p>
    <w:p w14:paraId="13F4DA20">
      <w:pPr>
        <w:pStyle w:val="9"/>
        <w:shd w:val="clear" w:color="auto" w:fill="FFFFFF"/>
        <w:adjustRightInd w:val="0"/>
        <w:snapToGrid w:val="0"/>
        <w:spacing w:after="0"/>
        <w:ind w:firstLine="420" w:firstLineChars="200"/>
        <w:rPr>
          <w:rFonts w:hint="eastAsia" w:ascii="宋体" w:hAnsi="宋体" w:cs="华文仿宋"/>
          <w:sz w:val="21"/>
          <w:szCs w:val="21"/>
        </w:rPr>
      </w:pPr>
      <w:r>
        <w:rPr>
          <w:rFonts w:hint="eastAsia" w:ascii="宋体" w:hAnsi="宋体" w:cs="华文仿宋"/>
          <w:sz w:val="21"/>
          <w:szCs w:val="21"/>
        </w:rPr>
        <w:t>3.本自查表不得擅自删改。</w:t>
      </w:r>
    </w:p>
    <w:p w14:paraId="5AC67D93">
      <w:pPr>
        <w:spacing w:line="360" w:lineRule="auto"/>
        <w:ind w:firstLine="3542" w:firstLineChars="1476"/>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法定代表人或授权代表（签字）：</w:t>
      </w:r>
      <w:r>
        <w:rPr>
          <w:rFonts w:hint="eastAsia" w:ascii="宋体" w:hAnsi="宋体" w:cs="宋体"/>
          <w:color w:val="000000" w:themeColor="text1"/>
          <w:sz w:val="24"/>
          <w:u w:val="single"/>
          <w14:textFill>
            <w14:solidFill>
              <w14:schemeClr w14:val="tx1"/>
            </w14:solidFill>
          </w14:textFill>
        </w:rPr>
        <w:t xml:space="preserve">          </w:t>
      </w:r>
    </w:p>
    <w:p w14:paraId="32B9CD86">
      <w:pPr>
        <w:spacing w:line="360" w:lineRule="auto"/>
        <w:ind w:firstLine="3542" w:firstLineChars="1476"/>
        <w:rPr>
          <w:rFonts w:hint="eastAsia"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14:paraId="12103002">
      <w:pPr>
        <w:spacing w:line="360" w:lineRule="auto"/>
        <w:ind w:firstLine="3542" w:firstLineChars="147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D629549">
      <w:pPr>
        <w:shd w:val="clear" w:color="auto" w:fill="FFFFFF"/>
        <w:adjustRightInd w:val="0"/>
        <w:snapToGrid w:val="0"/>
        <w:spacing w:line="360" w:lineRule="auto"/>
        <w:ind w:left="0" w:leftChars="0" w:firstLine="0" w:firstLineChars="0"/>
        <w:jc w:val="center"/>
        <w:rPr>
          <w:rFonts w:ascii="宋体" w:hAnsi="宋体" w:cs="仿宋_GB2312"/>
          <w:bCs/>
          <w:color w:val="000000"/>
          <w:sz w:val="44"/>
          <w:szCs w:val="44"/>
        </w:rPr>
      </w:pPr>
      <w:r>
        <w:rPr>
          <w:rFonts w:hint="eastAsia"/>
          <w:b/>
          <w:bCs/>
          <w:sz w:val="36"/>
          <w:szCs w:val="36"/>
        </w:rPr>
        <w:t>（二）符合性审查证明资料</w:t>
      </w:r>
    </w:p>
    <w:p w14:paraId="6D1C1E95">
      <w:pPr>
        <w:pStyle w:val="11"/>
        <w:tabs>
          <w:tab w:val="left" w:pos="900"/>
        </w:tabs>
        <w:spacing w:line="400" w:lineRule="exact"/>
        <w:ind w:firstLine="0" w:firstLineChars="0"/>
        <w:jc w:val="center"/>
        <w:rPr>
          <w:rFonts w:cs="仿宋_GB2312"/>
          <w:b/>
          <w:color w:val="000000"/>
          <w:szCs w:val="32"/>
        </w:rPr>
      </w:pPr>
      <w:r>
        <w:rPr>
          <w:rFonts w:hint="eastAsia" w:cs="宋体"/>
          <w:b/>
          <w:bCs/>
          <w:szCs w:val="32"/>
        </w:rPr>
        <w:t>1、</w:t>
      </w:r>
      <w:r>
        <w:rPr>
          <w:rFonts w:hint="eastAsia" w:cs="仿宋_GB2312"/>
          <w:b/>
          <w:color w:val="000000"/>
          <w:szCs w:val="32"/>
        </w:rPr>
        <w:t>法定代表人（负责人）证明书</w:t>
      </w:r>
    </w:p>
    <w:p w14:paraId="152E0998">
      <w:pPr>
        <w:pStyle w:val="11"/>
        <w:tabs>
          <w:tab w:val="left" w:pos="900"/>
        </w:tabs>
        <w:spacing w:line="400" w:lineRule="exact"/>
        <w:ind w:firstLine="774"/>
        <w:jc w:val="center"/>
        <w:rPr>
          <w:rFonts w:cs="仿宋_GB2312"/>
          <w:bCs/>
          <w:color w:val="000000"/>
          <w:sz w:val="22"/>
          <w:szCs w:val="22"/>
        </w:rPr>
      </w:pPr>
    </w:p>
    <w:p w14:paraId="0E61B0F6">
      <w:pPr>
        <w:pStyle w:val="11"/>
        <w:tabs>
          <w:tab w:val="left" w:pos="900"/>
        </w:tabs>
        <w:adjustRightInd w:val="0"/>
        <w:snapToGrid w:val="0"/>
        <w:spacing w:line="360" w:lineRule="auto"/>
        <w:ind w:firstLine="0" w:firstLineChars="0"/>
        <w:rPr>
          <w:rFonts w:ascii="宋体" w:hAnsi="宋体" w:eastAsia="宋体" w:cs="宋体"/>
          <w:bCs/>
          <w:color w:val="000000"/>
          <w:sz w:val="28"/>
          <w:szCs w:val="28"/>
        </w:rPr>
      </w:pPr>
      <w:r>
        <w:rPr>
          <w:rFonts w:hint="eastAsia" w:ascii="宋体" w:hAnsi="宋体" w:eastAsia="宋体" w:cs="宋体"/>
          <w:bCs/>
          <w:color w:val="000000"/>
          <w:sz w:val="28"/>
          <w:szCs w:val="28"/>
        </w:rPr>
        <w:t>中山大学孙逸仙纪念医院：</w:t>
      </w:r>
    </w:p>
    <w:p w14:paraId="3D79A570">
      <w:pPr>
        <w:pStyle w:val="11"/>
        <w:tabs>
          <w:tab w:val="left" w:pos="900"/>
        </w:tabs>
        <w:adjustRightInd w:val="0"/>
        <w:snapToGrid w:val="0"/>
        <w:spacing w:line="360" w:lineRule="auto"/>
        <w:ind w:firstLine="560" w:firstLineChars="200"/>
        <w:jc w:val="left"/>
        <w:rPr>
          <w:rFonts w:ascii="宋体" w:hAnsi="宋体" w:eastAsia="宋体" w:cs="宋体"/>
          <w:bCs/>
          <w:color w:val="000000"/>
          <w:sz w:val="28"/>
          <w:szCs w:val="28"/>
        </w:rPr>
      </w:pPr>
      <w:r>
        <w:rPr>
          <w:rFonts w:hint="eastAsia" w:ascii="宋体" w:hAnsi="宋体" w:eastAsia="宋体" w:cs="宋体"/>
          <w:bCs/>
          <w:color w:val="000000"/>
          <w:sz w:val="28"/>
          <w:szCs w:val="28"/>
        </w:rPr>
        <w:t xml:space="preserve"> ________同志，</w:t>
      </w:r>
      <w:r>
        <w:rPr>
          <w:rFonts w:hint="eastAsia" w:ascii="宋体" w:hAnsi="宋体" w:eastAsia="宋体" w:cs="宋体"/>
          <w:sz w:val="28"/>
          <w:szCs w:val="28"/>
        </w:rPr>
        <w:t>身份证号码为</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bCs/>
          <w:color w:val="000000"/>
          <w:sz w:val="28"/>
          <w:szCs w:val="28"/>
        </w:rPr>
        <w:t>现任我单位________职务，是我单位法定代表人。</w:t>
      </w:r>
    </w:p>
    <w:p w14:paraId="36B921C0">
      <w:pPr>
        <w:pStyle w:val="11"/>
        <w:tabs>
          <w:tab w:val="left" w:pos="900"/>
        </w:tabs>
        <w:adjustRightInd w:val="0"/>
        <w:snapToGrid w:val="0"/>
        <w:spacing w:line="360" w:lineRule="auto"/>
        <w:ind w:firstLine="560" w:firstLineChars="200"/>
        <w:jc w:val="left"/>
        <w:rPr>
          <w:rFonts w:ascii="宋体" w:hAnsi="宋体" w:eastAsia="宋体" w:cs="宋体"/>
          <w:bCs/>
          <w:color w:val="000000"/>
          <w:sz w:val="28"/>
          <w:szCs w:val="28"/>
        </w:rPr>
      </w:pPr>
      <w:r>
        <w:rPr>
          <w:rFonts w:hint="eastAsia" w:ascii="宋体" w:hAnsi="宋体" w:eastAsia="宋体" w:cs="宋体"/>
          <w:bCs/>
          <w:color w:val="000000"/>
          <w:sz w:val="28"/>
          <w:szCs w:val="28"/>
        </w:rPr>
        <w:t>特此证明。</w:t>
      </w:r>
    </w:p>
    <w:p w14:paraId="42B2FDD3">
      <w:pPr>
        <w:pStyle w:val="11"/>
        <w:tabs>
          <w:tab w:val="left" w:pos="900"/>
        </w:tabs>
        <w:adjustRightInd w:val="0"/>
        <w:snapToGrid w:val="0"/>
        <w:spacing w:line="360" w:lineRule="auto"/>
        <w:ind w:firstLine="0" w:firstLineChars="0"/>
        <w:jc w:val="left"/>
        <w:rPr>
          <w:rFonts w:ascii="宋体" w:hAnsi="宋体" w:eastAsia="宋体" w:cs="宋体"/>
          <w:bCs/>
          <w:color w:val="000000"/>
          <w:sz w:val="28"/>
          <w:szCs w:val="28"/>
        </w:rPr>
      </w:pPr>
      <w:r>
        <w:rPr>
          <w:rFonts w:hint="eastAsia" w:ascii="宋体" w:hAnsi="宋体" w:eastAsia="宋体" w:cs="宋体"/>
          <w:bCs/>
          <w:color w:val="000000"/>
          <w:sz w:val="28"/>
          <w:szCs w:val="28"/>
        </w:rPr>
        <w:t>附：法定代表人性别：__ 年龄：__ 身份证号码：</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 xml:space="preserve">  </w:t>
      </w:r>
    </w:p>
    <w:p w14:paraId="3C90C902">
      <w:pPr>
        <w:pStyle w:val="11"/>
        <w:tabs>
          <w:tab w:val="left" w:pos="900"/>
        </w:tabs>
        <w:adjustRightInd w:val="0"/>
        <w:snapToGrid w:val="0"/>
        <w:spacing w:line="360" w:lineRule="auto"/>
        <w:ind w:firstLine="280" w:firstLineChars="100"/>
        <w:jc w:val="left"/>
        <w:rPr>
          <w:rFonts w:hint="default" w:ascii="宋体" w:hAnsi="宋体" w:eastAsia="宋体" w:cs="宋体"/>
          <w:bCs/>
          <w:color w:val="000000"/>
          <w:sz w:val="28"/>
          <w:szCs w:val="28"/>
          <w:u w:val="single"/>
          <w:lang w:val="en-US" w:eastAsia="zh-CN"/>
        </w:rPr>
      </w:pPr>
      <w:r>
        <w:rPr>
          <w:rFonts w:hint="eastAsia" w:ascii="宋体" w:hAnsi="宋体" w:eastAsia="宋体" w:cs="宋体"/>
          <w:bCs/>
          <w:color w:val="000000"/>
          <w:sz w:val="28"/>
          <w:szCs w:val="28"/>
        </w:rPr>
        <w:t>注册号码：______________ 企业类型：</w:t>
      </w:r>
      <w:r>
        <w:rPr>
          <w:rFonts w:hint="eastAsia" w:ascii="宋体" w:hAnsi="宋体" w:eastAsia="宋体" w:cs="宋体"/>
          <w:bCs/>
          <w:color w:val="000000"/>
          <w:sz w:val="28"/>
          <w:szCs w:val="28"/>
          <w:u w:val="single"/>
          <w:lang w:val="en-US" w:eastAsia="zh-CN"/>
        </w:rPr>
        <w:t xml:space="preserve">                    </w:t>
      </w:r>
    </w:p>
    <w:p w14:paraId="6A6BB443">
      <w:pPr>
        <w:pStyle w:val="11"/>
        <w:tabs>
          <w:tab w:val="left" w:pos="900"/>
        </w:tabs>
        <w:adjustRightInd w:val="0"/>
        <w:snapToGrid w:val="0"/>
        <w:spacing w:line="360" w:lineRule="auto"/>
        <w:ind w:firstLine="366" w:firstLineChars="131"/>
        <w:rPr>
          <w:rFonts w:ascii="宋体" w:hAnsi="宋体" w:eastAsia="宋体" w:cs="宋体"/>
          <w:bCs/>
          <w:color w:val="000000"/>
          <w:sz w:val="28"/>
          <w:szCs w:val="28"/>
        </w:rPr>
      </w:pPr>
      <w:r>
        <w:rPr>
          <w:rFonts w:hint="eastAsia" w:ascii="宋体" w:hAnsi="宋体" w:eastAsia="宋体" w:cs="宋体"/>
          <w:bCs/>
          <w:color w:val="000000"/>
          <w:sz w:val="28"/>
          <w:szCs w:val="28"/>
        </w:rPr>
        <w:t>经营范围：_______________________</w:t>
      </w:r>
    </w:p>
    <w:p w14:paraId="2D5C2545">
      <w:pPr>
        <w:pStyle w:val="11"/>
        <w:tabs>
          <w:tab w:val="left" w:pos="900"/>
        </w:tabs>
        <w:adjustRightInd w:val="0"/>
        <w:snapToGrid w:val="0"/>
        <w:spacing w:line="360" w:lineRule="auto"/>
        <w:ind w:firstLine="3732" w:firstLineChars="1333"/>
        <w:jc w:val="left"/>
        <w:rPr>
          <w:rFonts w:ascii="宋体" w:hAnsi="宋体" w:eastAsia="宋体" w:cs="宋体"/>
          <w:bCs/>
          <w:color w:val="000000"/>
          <w:sz w:val="28"/>
          <w:szCs w:val="28"/>
        </w:rPr>
      </w:pPr>
    </w:p>
    <w:p w14:paraId="6AA1D327">
      <w:pPr>
        <w:pStyle w:val="11"/>
        <w:tabs>
          <w:tab w:val="left" w:pos="900"/>
        </w:tabs>
        <w:adjustRightInd w:val="0"/>
        <w:snapToGrid w:val="0"/>
        <w:spacing w:line="360" w:lineRule="auto"/>
        <w:ind w:firstLine="3732" w:firstLineChars="1333"/>
        <w:jc w:val="left"/>
        <w:rPr>
          <w:rFonts w:ascii="宋体" w:hAnsi="宋体" w:eastAsia="宋体" w:cs="宋体"/>
          <w:bCs/>
          <w:color w:val="000000"/>
          <w:sz w:val="28"/>
          <w:szCs w:val="28"/>
        </w:rPr>
      </w:pPr>
    </w:p>
    <w:p w14:paraId="54378304">
      <w:pPr>
        <w:pStyle w:val="11"/>
        <w:tabs>
          <w:tab w:val="left" w:pos="900"/>
        </w:tabs>
        <w:adjustRightInd w:val="0"/>
        <w:snapToGrid w:val="0"/>
        <w:spacing w:line="360" w:lineRule="auto"/>
        <w:ind w:firstLine="986"/>
        <w:jc w:val="left"/>
        <w:rPr>
          <w:rFonts w:ascii="宋体" w:hAnsi="宋体" w:eastAsia="宋体" w:cs="宋体"/>
          <w:bCs/>
          <w:color w:val="000000"/>
          <w:sz w:val="28"/>
          <w:szCs w:val="28"/>
          <w:u w:val="single"/>
        </w:rPr>
      </w:pPr>
      <w:r>
        <w:rPr>
          <w:rFonts w:hint="eastAsia" w:ascii="宋体" w:hAnsi="宋体" w:eastAsia="宋体" w:cs="宋体"/>
          <w:bCs/>
          <w:color w:val="000000"/>
          <w:sz w:val="28"/>
          <w:szCs w:val="28"/>
        </w:rPr>
        <w:t>供应商(公章)：</w:t>
      </w:r>
      <w:r>
        <w:rPr>
          <w:rFonts w:hint="eastAsia" w:ascii="宋体" w:hAnsi="宋体" w:eastAsia="宋体" w:cs="宋体"/>
          <w:bCs/>
          <w:color w:val="000000"/>
          <w:sz w:val="28"/>
          <w:szCs w:val="28"/>
          <w:u w:val="single"/>
        </w:rPr>
        <w:t xml:space="preserve">                       </w:t>
      </w:r>
    </w:p>
    <w:p w14:paraId="056DE85A">
      <w:pPr>
        <w:pStyle w:val="11"/>
        <w:tabs>
          <w:tab w:val="left" w:pos="900"/>
        </w:tabs>
        <w:adjustRightInd w:val="0"/>
        <w:snapToGrid w:val="0"/>
        <w:spacing w:line="360" w:lineRule="auto"/>
        <w:ind w:firstLine="986"/>
        <w:jc w:val="left"/>
        <w:rPr>
          <w:rFonts w:ascii="宋体" w:hAnsi="宋体" w:eastAsia="宋体" w:cs="宋体"/>
          <w:bCs/>
          <w:color w:val="000000"/>
          <w:sz w:val="28"/>
          <w:szCs w:val="28"/>
          <w:u w:val="single"/>
        </w:rPr>
      </w:pPr>
      <w:r>
        <w:rPr>
          <w:rFonts w:hint="eastAsia" w:ascii="宋体" w:hAnsi="宋体" w:eastAsia="宋体" w:cs="宋体"/>
          <w:bCs/>
          <w:color w:val="000000"/>
          <w:sz w:val="28"/>
          <w:szCs w:val="28"/>
        </w:rPr>
        <w:t>地  址：</w:t>
      </w:r>
      <w:r>
        <w:rPr>
          <w:rFonts w:hint="eastAsia" w:ascii="宋体" w:hAnsi="宋体" w:eastAsia="宋体" w:cs="宋体"/>
          <w:bCs/>
          <w:color w:val="000000"/>
          <w:sz w:val="28"/>
          <w:szCs w:val="28"/>
          <w:u w:val="single"/>
        </w:rPr>
        <w:t xml:space="preserve">                             </w:t>
      </w:r>
    </w:p>
    <w:p w14:paraId="31524B31">
      <w:pPr>
        <w:pStyle w:val="11"/>
        <w:tabs>
          <w:tab w:val="left" w:pos="900"/>
        </w:tabs>
        <w:adjustRightInd w:val="0"/>
        <w:snapToGrid w:val="0"/>
        <w:spacing w:line="360" w:lineRule="auto"/>
        <w:ind w:firstLine="986"/>
        <w:jc w:val="left"/>
        <w:rPr>
          <w:rFonts w:ascii="宋体" w:hAnsi="宋体" w:eastAsia="宋体" w:cs="宋体"/>
          <w:bCs/>
          <w:color w:val="000000"/>
          <w:sz w:val="28"/>
          <w:szCs w:val="28"/>
          <w:u w:val="single"/>
        </w:rPr>
      </w:pPr>
      <w:r>
        <w:rPr>
          <w:rFonts w:hint="eastAsia" w:ascii="宋体" w:hAnsi="宋体" w:eastAsia="宋体" w:cs="宋体"/>
          <w:bCs/>
          <w:color w:val="000000"/>
          <w:sz w:val="28"/>
          <w:szCs w:val="28"/>
        </w:rPr>
        <w:t>法定代表人/负责人（签名</w:t>
      </w:r>
      <w:r>
        <w:rPr>
          <w:rFonts w:hint="eastAsia" w:ascii="宋体" w:hAnsi="宋体" w:eastAsia="宋体" w:cs="宋体"/>
          <w:bCs/>
          <w:color w:val="000000"/>
          <w:sz w:val="28"/>
          <w:szCs w:val="28"/>
          <w:lang w:val="en-US" w:eastAsia="zh-CN"/>
        </w:rPr>
        <w:t>/签章</w:t>
      </w:r>
      <w:r>
        <w:rPr>
          <w:rFonts w:hint="eastAsia" w:ascii="宋体" w:hAnsi="宋体" w:eastAsia="宋体" w:cs="宋体"/>
          <w:bCs/>
          <w:color w:val="000000"/>
          <w:sz w:val="28"/>
          <w:szCs w:val="28"/>
        </w:rPr>
        <w:t>）：</w:t>
      </w:r>
      <w:r>
        <w:rPr>
          <w:rFonts w:hint="eastAsia" w:ascii="宋体" w:hAnsi="宋体" w:eastAsia="宋体" w:cs="宋体"/>
          <w:bCs/>
          <w:color w:val="000000"/>
          <w:sz w:val="28"/>
          <w:szCs w:val="28"/>
          <w:u w:val="single"/>
        </w:rPr>
        <w:t xml:space="preserve">     </w:t>
      </w:r>
    </w:p>
    <w:p w14:paraId="2ADBA0EC">
      <w:pPr>
        <w:pStyle w:val="11"/>
        <w:tabs>
          <w:tab w:val="left" w:pos="900"/>
        </w:tabs>
        <w:adjustRightInd w:val="0"/>
        <w:snapToGrid w:val="0"/>
        <w:spacing w:line="360" w:lineRule="auto"/>
        <w:ind w:firstLine="986"/>
        <w:jc w:val="left"/>
        <w:rPr>
          <w:rFonts w:ascii="宋体" w:hAnsi="宋体" w:eastAsia="宋体" w:cs="宋体"/>
          <w:bCs/>
          <w:color w:val="000000"/>
          <w:sz w:val="28"/>
          <w:szCs w:val="28"/>
        </w:rPr>
      </w:pPr>
      <w:r>
        <w:rPr>
          <w:rFonts w:hint="eastAsia" w:ascii="宋体" w:hAnsi="宋体" w:eastAsia="宋体" w:cs="宋体"/>
          <w:bCs/>
          <w:color w:val="000000"/>
          <w:sz w:val="28"/>
          <w:szCs w:val="28"/>
        </w:rPr>
        <w:t>日  期：</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年</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月</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日</w:t>
      </w:r>
    </w:p>
    <w:p w14:paraId="7C338248">
      <w:pPr>
        <w:pStyle w:val="11"/>
        <w:tabs>
          <w:tab w:val="left" w:pos="900"/>
        </w:tabs>
        <w:adjustRightInd w:val="0"/>
        <w:snapToGrid w:val="0"/>
        <w:spacing w:line="360" w:lineRule="auto"/>
        <w:ind w:firstLine="4265" w:firstLineChars="1333"/>
        <w:jc w:val="left"/>
        <w:rPr>
          <w:rFonts w:cs="仿宋_GB2312"/>
          <w:bCs/>
          <w:color w:val="000000"/>
          <w:szCs w:val="28"/>
        </w:rPr>
      </w:pPr>
    </w:p>
    <w:p w14:paraId="588C4579">
      <w:pPr>
        <w:tabs>
          <w:tab w:val="left" w:pos="4602"/>
        </w:tabs>
        <w:ind w:left="210" w:firstLine="400"/>
        <w:rPr>
          <w:sz w:val="20"/>
        </w:rPr>
      </w:pPr>
      <w:r>
        <w:rPr>
          <w:sz w:val="20"/>
        </w:rPr>
        <mc:AlternateContent>
          <mc:Choice Requires="wps">
            <w:drawing>
              <wp:inline distT="0" distB="0" distL="114300" distR="114300">
                <wp:extent cx="2223135" cy="1568450"/>
                <wp:effectExtent l="4445" t="4445" r="20320" b="8255"/>
                <wp:docPr id="1032" name="文本框 42"/>
                <wp:cNvGraphicFramePr/>
                <a:graphic xmlns:a="http://schemas.openxmlformats.org/drawingml/2006/main">
                  <a:graphicData uri="http://schemas.microsoft.com/office/word/2010/wordprocessingShape">
                    <wps:wsp>
                      <wps:cNvSpPr/>
                      <wps:spPr>
                        <a:xfrm>
                          <a:off x="0" y="0"/>
                          <a:ext cx="2223135" cy="1568450"/>
                        </a:xfrm>
                        <a:prstGeom prst="rect">
                          <a:avLst/>
                        </a:prstGeom>
                        <a:noFill/>
                        <a:ln w="9525" cap="flat" cmpd="sng">
                          <a:solidFill>
                            <a:srgbClr val="000000"/>
                          </a:solidFill>
                          <a:prstDash val="solid"/>
                          <a:miter/>
                          <a:headEnd type="none" w="med" len="med"/>
                          <a:tailEnd type="none" w="med" len="med"/>
                        </a:ln>
                        <a:effectLst/>
                      </wps:spPr>
                      <wps:txbx>
                        <w:txbxContent>
                          <w:p w14:paraId="6AD05B54">
                            <w:pPr>
                              <w:pStyle w:val="10"/>
                              <w:rPr>
                                <w:sz w:val="20"/>
                              </w:rPr>
                            </w:pPr>
                          </w:p>
                          <w:p w14:paraId="07333C99">
                            <w:pPr>
                              <w:pStyle w:val="10"/>
                              <w:spacing w:before="178"/>
                              <w:ind w:left="-420" w:right="155"/>
                              <w:jc w:val="center"/>
                            </w:pPr>
                            <w:r>
                              <w:rPr>
                                <w:rFonts w:hint="eastAsia"/>
                              </w:rPr>
                              <w:t xml:space="preserve">     法定代表</w:t>
                            </w:r>
                            <w:r>
                              <w:t>人</w:t>
                            </w:r>
                          </w:p>
                          <w:p w14:paraId="28C56FF0">
                            <w:pPr>
                              <w:spacing w:before="65" w:line="295" w:lineRule="auto"/>
                              <w:ind w:left="158" w:right="155"/>
                              <w:jc w:val="left"/>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3.5pt;width:175.05pt;" filled="f" stroked="t" coordsize="21600,21600" o:gfxdata="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fVHvSAAAABQEAAA8AAAAAAAAA&#10;AQAgAAAAIgAAAGRycy9kb3ducmV2LnhtbFBLAQIUABQAAAAIAIdO4kAxbKikFwIAADoEAAAOAAAA&#10;AAAAAAEAIAAAACEBAABkcnMvZTJvRG9jLnhtbFBLBQYAAAAABgAGAFkBAACqBQAAAAA=&#10;">
                <v:fill on="f" focussize="0,0"/>
                <v:stroke color="#000000" joinstyle="miter"/>
                <v:imagedata o:title=""/>
                <o:lock v:ext="edit" aspectratio="f"/>
                <v:textbox inset="0mm,0mm,0mm,0mm">
                  <w:txbxContent>
                    <w:p w14:paraId="6AD05B54">
                      <w:pPr>
                        <w:pStyle w:val="10"/>
                        <w:rPr>
                          <w:sz w:val="20"/>
                        </w:rPr>
                      </w:pPr>
                    </w:p>
                    <w:p w14:paraId="07333C99">
                      <w:pPr>
                        <w:pStyle w:val="10"/>
                        <w:spacing w:before="178"/>
                        <w:ind w:left="-420" w:right="155"/>
                        <w:jc w:val="center"/>
                      </w:pPr>
                      <w:r>
                        <w:rPr>
                          <w:rFonts w:hint="eastAsia"/>
                        </w:rPr>
                        <w:t xml:space="preserve">     法定代表</w:t>
                      </w:r>
                      <w:r>
                        <w:t>人</w:t>
                      </w:r>
                    </w:p>
                    <w:p w14:paraId="28C56FF0">
                      <w:pPr>
                        <w:spacing w:before="65" w:line="295" w:lineRule="auto"/>
                        <w:ind w:left="158" w:right="155"/>
                        <w:jc w:val="left"/>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273300" cy="1539875"/>
                <wp:effectExtent l="4445" t="4445" r="8255" b="17780"/>
                <wp:docPr id="1030" name="文本框 8"/>
                <wp:cNvGraphicFramePr/>
                <a:graphic xmlns:a="http://schemas.openxmlformats.org/drawingml/2006/main">
                  <a:graphicData uri="http://schemas.microsoft.com/office/word/2010/wordprocessingShape">
                    <wps:wsp>
                      <wps:cNvSpPr/>
                      <wps:spPr>
                        <a:xfrm>
                          <a:off x="0" y="0"/>
                          <a:ext cx="2273300" cy="1539875"/>
                        </a:xfrm>
                        <a:prstGeom prst="rect">
                          <a:avLst/>
                        </a:prstGeom>
                        <a:noFill/>
                        <a:ln w="9525" cap="flat" cmpd="sng">
                          <a:solidFill>
                            <a:srgbClr val="000000"/>
                          </a:solidFill>
                          <a:prstDash val="solid"/>
                          <a:miter/>
                          <a:headEnd type="none" w="med" len="med"/>
                          <a:tailEnd type="none" w="med" len="med"/>
                        </a:ln>
                        <a:effectLst/>
                      </wps:spPr>
                      <wps:txbx>
                        <w:txbxContent>
                          <w:p w14:paraId="6F952443">
                            <w:pPr>
                              <w:pStyle w:val="10"/>
                              <w:rPr>
                                <w:sz w:val="20"/>
                              </w:rPr>
                            </w:pPr>
                          </w:p>
                          <w:p w14:paraId="68DB9D9C">
                            <w:pPr>
                              <w:pStyle w:val="10"/>
                              <w:spacing w:before="179"/>
                              <w:ind w:left="166" w:right="166"/>
                              <w:jc w:val="center"/>
                            </w:pPr>
                            <w:r>
                              <w:t>法定代表人</w:t>
                            </w:r>
                          </w:p>
                          <w:p w14:paraId="403B0F04">
                            <w:pPr>
                              <w:spacing w:before="62" w:line="297" w:lineRule="auto"/>
                              <w:ind w:left="166" w:right="166"/>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1.25pt;width:179pt;" filled="f" stroked="t" coordsize="21600,21600" o:gfxdata="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W6PcHRAAAABQEAAA8AAAAAAAAAAQAg&#10;AAAAIgAAAGRycy9kb3ducmV2LnhtbFBLAQIUABQAAAAIAIdO4kB/4X5OFQIAADkEAAAOAAAAAAAA&#10;AAEAIAAAACABAABkcnMvZTJvRG9jLnhtbFBLBQYAAAAABgAGAFkBAACnBQAAAAA=&#10;">
                <v:fill on="f" focussize="0,0"/>
                <v:stroke color="#000000" joinstyle="miter"/>
                <v:imagedata o:title=""/>
                <o:lock v:ext="edit" aspectratio="f"/>
                <v:textbox inset="0mm,0mm,0mm,0mm">
                  <w:txbxContent>
                    <w:p w14:paraId="6F952443">
                      <w:pPr>
                        <w:pStyle w:val="10"/>
                        <w:rPr>
                          <w:sz w:val="20"/>
                        </w:rPr>
                      </w:pPr>
                    </w:p>
                    <w:p w14:paraId="68DB9D9C">
                      <w:pPr>
                        <w:pStyle w:val="10"/>
                        <w:spacing w:before="179"/>
                        <w:ind w:left="166" w:right="166"/>
                        <w:jc w:val="center"/>
                      </w:pPr>
                      <w:r>
                        <w:t>法定代表人</w:t>
                      </w:r>
                    </w:p>
                    <w:p w14:paraId="403B0F04">
                      <w:pPr>
                        <w:spacing w:before="62" w:line="297" w:lineRule="auto"/>
                        <w:ind w:left="166" w:right="166"/>
                      </w:pPr>
                      <w:r>
                        <w:rPr>
                          <w:b/>
                          <w:u w:val="single"/>
                        </w:rPr>
                        <w:t>有效期内的</w:t>
                      </w:r>
                      <w:r>
                        <w:t>居民身份证复印件（反面） 粘贴处</w:t>
                      </w:r>
                    </w:p>
                  </w:txbxContent>
                </v:textbox>
                <w10:wrap type="none"/>
                <w10:anchorlock/>
              </v:rect>
            </w:pict>
          </mc:Fallback>
        </mc:AlternateContent>
      </w:r>
    </w:p>
    <w:p w14:paraId="332F6A6A">
      <w:pPr>
        <w:tabs>
          <w:tab w:val="left" w:pos="4602"/>
        </w:tabs>
        <w:ind w:left="210" w:firstLine="400"/>
        <w:rPr>
          <w:sz w:val="20"/>
        </w:rPr>
      </w:pPr>
    </w:p>
    <w:p w14:paraId="29744C41">
      <w:pPr>
        <w:pStyle w:val="11"/>
        <w:tabs>
          <w:tab w:val="left" w:pos="900"/>
        </w:tabs>
        <w:spacing w:line="400" w:lineRule="exact"/>
        <w:ind w:firstLine="0" w:firstLineChars="0"/>
        <w:jc w:val="center"/>
        <w:rPr>
          <w:rFonts w:cs="仿宋_GB2312"/>
          <w:b/>
          <w:color w:val="000000"/>
          <w:szCs w:val="32"/>
        </w:rPr>
      </w:pPr>
      <w:r>
        <w:rPr>
          <w:rFonts w:hint="eastAsia" w:cs="仿宋_GB2312"/>
          <w:b/>
          <w:color w:val="000000"/>
          <w:szCs w:val="32"/>
        </w:rPr>
        <w:t>2、法定代表人（负责人）授权委托书</w:t>
      </w:r>
    </w:p>
    <w:p w14:paraId="5A8248A2">
      <w:pPr>
        <w:pStyle w:val="11"/>
        <w:tabs>
          <w:tab w:val="left" w:pos="900"/>
        </w:tabs>
        <w:spacing w:line="400" w:lineRule="exact"/>
        <w:ind w:firstLine="845"/>
        <w:rPr>
          <w:rFonts w:cs="仿宋_GB2312"/>
          <w:bCs/>
          <w:color w:val="000000"/>
          <w:sz w:val="24"/>
          <w:szCs w:val="24"/>
        </w:rPr>
      </w:pPr>
    </w:p>
    <w:p w14:paraId="5FB974E8">
      <w:pPr>
        <w:pStyle w:val="11"/>
        <w:tabs>
          <w:tab w:val="left" w:pos="900"/>
        </w:tabs>
        <w:adjustRightInd w:val="0"/>
        <w:snapToGrid w:val="0"/>
        <w:spacing w:line="360" w:lineRule="auto"/>
        <w:ind w:firstLine="0" w:firstLineChars="0"/>
        <w:rPr>
          <w:rFonts w:ascii="宋体" w:hAnsi="宋体" w:eastAsia="宋体" w:cs="宋体"/>
          <w:bCs/>
          <w:color w:val="000000"/>
          <w:sz w:val="28"/>
          <w:szCs w:val="28"/>
        </w:rPr>
      </w:pPr>
      <w:r>
        <w:rPr>
          <w:rFonts w:hint="eastAsia" w:ascii="宋体" w:hAnsi="宋体" w:eastAsia="宋体" w:cs="宋体"/>
          <w:bCs/>
          <w:color w:val="000000"/>
          <w:sz w:val="28"/>
          <w:szCs w:val="28"/>
        </w:rPr>
        <w:t>中山大学孙逸仙纪念医院：</w:t>
      </w:r>
    </w:p>
    <w:p w14:paraId="3F279CA5">
      <w:pPr>
        <w:pStyle w:val="11"/>
        <w:tabs>
          <w:tab w:val="left" w:pos="900"/>
        </w:tabs>
        <w:adjustRightInd w:val="0"/>
        <w:snapToGrid w:val="0"/>
        <w:spacing w:line="360" w:lineRule="auto"/>
        <w:ind w:firstLine="560" w:firstLineChars="200"/>
        <w:rPr>
          <w:rFonts w:ascii="宋体" w:hAnsi="宋体" w:eastAsia="宋体" w:cs="宋体"/>
          <w:bCs/>
          <w:color w:val="000000"/>
          <w:sz w:val="28"/>
          <w:szCs w:val="28"/>
        </w:rPr>
      </w:pPr>
      <w:r>
        <w:rPr>
          <w:rFonts w:hint="eastAsia" w:ascii="宋体" w:hAnsi="宋体" w:eastAsia="宋体" w:cs="宋体"/>
          <w:bCs/>
          <w:color w:val="000000"/>
          <w:sz w:val="28"/>
          <w:szCs w:val="28"/>
        </w:rPr>
        <w:t>本授权书声明：</w:t>
      </w:r>
      <w:r>
        <w:rPr>
          <w:rFonts w:hint="eastAsia" w:ascii="宋体" w:hAnsi="宋体" w:eastAsia="宋体" w:cs="宋体"/>
          <w:bCs/>
          <w:color w:val="000000"/>
          <w:sz w:val="28"/>
          <w:szCs w:val="28"/>
          <w:u w:val="single"/>
        </w:rPr>
        <w:t xml:space="preserve">（法定代表人姓名）  </w:t>
      </w:r>
      <w:r>
        <w:rPr>
          <w:rFonts w:hint="eastAsia" w:ascii="宋体" w:hAnsi="宋体" w:eastAsia="宋体" w:cs="宋体"/>
          <w:bCs/>
          <w:color w:val="000000"/>
          <w:sz w:val="28"/>
          <w:szCs w:val="28"/>
        </w:rPr>
        <w:t>代表</w:t>
      </w:r>
      <w:r>
        <w:rPr>
          <w:rFonts w:hint="eastAsia" w:ascii="宋体" w:hAnsi="宋体" w:eastAsia="宋体" w:cs="宋体"/>
          <w:bCs/>
          <w:color w:val="000000"/>
          <w:sz w:val="28"/>
          <w:szCs w:val="28"/>
          <w:u w:val="single"/>
        </w:rPr>
        <w:t xml:space="preserve">   （公司全称）    </w:t>
      </w:r>
      <w:r>
        <w:rPr>
          <w:rFonts w:hint="eastAsia" w:ascii="宋体" w:hAnsi="宋体" w:eastAsia="宋体" w:cs="宋体"/>
          <w:bCs/>
          <w:color w:val="000000"/>
          <w:sz w:val="28"/>
          <w:szCs w:val="28"/>
        </w:rPr>
        <w:t>授权</w:t>
      </w:r>
      <w:r>
        <w:rPr>
          <w:rFonts w:hint="eastAsia" w:ascii="宋体" w:hAnsi="宋体" w:eastAsia="宋体" w:cs="宋体"/>
          <w:bCs/>
          <w:color w:val="000000"/>
          <w:sz w:val="28"/>
          <w:szCs w:val="28"/>
          <w:u w:val="single"/>
        </w:rPr>
        <w:t xml:space="preserve">（姓名、职务）  </w:t>
      </w:r>
      <w:r>
        <w:rPr>
          <w:rFonts w:hint="eastAsia" w:ascii="宋体" w:hAnsi="宋体" w:eastAsia="宋体" w:cs="宋体"/>
          <w:bCs/>
          <w:color w:val="000000"/>
          <w:sz w:val="28"/>
          <w:szCs w:val="28"/>
        </w:rPr>
        <w:t>为我单位的合法代理人，就</w:t>
      </w:r>
      <w:r>
        <w:rPr>
          <w:rFonts w:hint="eastAsia" w:ascii="宋体" w:hAnsi="宋体" w:eastAsia="宋体" w:cs="宋体"/>
          <w:bCs/>
          <w:color w:val="000000"/>
          <w:sz w:val="28"/>
          <w:szCs w:val="28"/>
          <w:u w:val="single"/>
        </w:rPr>
        <w:t>中山大学孙逸仙纪念医院</w:t>
      </w:r>
      <w:r>
        <w:rPr>
          <w:rFonts w:hint="eastAsia" w:ascii="宋体" w:hAnsi="宋体" w:eastAsia="宋体" w:cs="宋体"/>
          <w:bCs/>
          <w:color w:val="0000FF"/>
          <w:sz w:val="28"/>
          <w:szCs w:val="28"/>
          <w:u w:val="single"/>
        </w:rPr>
        <w:t>******</w:t>
      </w:r>
      <w:r>
        <w:rPr>
          <w:rFonts w:hint="eastAsia" w:ascii="宋体" w:hAnsi="宋体" w:eastAsia="宋体" w:cs="宋体"/>
          <w:bCs/>
          <w:color w:val="000000"/>
          <w:sz w:val="28"/>
          <w:szCs w:val="28"/>
        </w:rPr>
        <w:t>项目采购活动，全权代表我单位参与本项目报名响应和合同执行，以我单位的名义处理一切与之有关的事宜。</w:t>
      </w:r>
      <w:r>
        <w:rPr>
          <w:rFonts w:hint="eastAsia" w:ascii="宋体" w:hAnsi="宋体" w:eastAsia="宋体" w:cs="宋体"/>
          <w:sz w:val="28"/>
          <w:szCs w:val="28"/>
        </w:rPr>
        <w:t>有效期限：自</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日至</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16036F79">
      <w:pPr>
        <w:pStyle w:val="11"/>
        <w:tabs>
          <w:tab w:val="left" w:pos="900"/>
        </w:tabs>
        <w:adjustRightInd w:val="0"/>
        <w:snapToGrid w:val="0"/>
        <w:spacing w:line="360" w:lineRule="auto"/>
        <w:ind w:firstLine="560" w:firstLineChars="200"/>
        <w:rPr>
          <w:rFonts w:ascii="宋体" w:hAnsi="宋体" w:eastAsia="宋体" w:cs="宋体"/>
          <w:bCs/>
          <w:color w:val="000000"/>
          <w:sz w:val="28"/>
          <w:szCs w:val="28"/>
        </w:rPr>
      </w:pPr>
      <w:r>
        <w:rPr>
          <w:rFonts w:hint="eastAsia" w:ascii="宋体" w:hAnsi="宋体" w:eastAsia="宋体" w:cs="宋体"/>
          <w:bCs/>
          <w:color w:val="000000"/>
          <w:sz w:val="28"/>
          <w:szCs w:val="28"/>
        </w:rPr>
        <w:t>特此委托。</w:t>
      </w:r>
    </w:p>
    <w:p w14:paraId="273C3FA2">
      <w:pPr>
        <w:pStyle w:val="11"/>
        <w:tabs>
          <w:tab w:val="left" w:pos="900"/>
        </w:tabs>
        <w:adjustRightInd w:val="0"/>
        <w:snapToGrid w:val="0"/>
        <w:spacing w:line="360" w:lineRule="auto"/>
        <w:ind w:firstLine="560" w:firstLineChars="200"/>
        <w:rPr>
          <w:rFonts w:ascii="宋体" w:hAnsi="宋体" w:eastAsia="宋体" w:cs="宋体"/>
          <w:bCs/>
          <w:color w:val="000000"/>
          <w:sz w:val="28"/>
          <w:szCs w:val="28"/>
          <w:u w:val="single"/>
        </w:rPr>
      </w:pPr>
      <w:r>
        <w:rPr>
          <w:rFonts w:hint="eastAsia" w:ascii="宋体" w:hAnsi="宋体" w:eastAsia="宋体" w:cs="宋体"/>
          <w:bCs/>
          <w:color w:val="000000"/>
          <w:sz w:val="28"/>
          <w:szCs w:val="28"/>
        </w:rPr>
        <w:t>附：代理人性别：</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年龄：</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身份证号码：</w:t>
      </w:r>
      <w:r>
        <w:rPr>
          <w:rFonts w:hint="eastAsia" w:ascii="宋体" w:hAnsi="宋体" w:eastAsia="宋体" w:cs="宋体"/>
          <w:bCs/>
          <w:color w:val="000000"/>
          <w:sz w:val="28"/>
          <w:szCs w:val="28"/>
          <w:u w:val="single"/>
        </w:rPr>
        <w:t xml:space="preserve">            </w:t>
      </w:r>
    </w:p>
    <w:p w14:paraId="395B41CF">
      <w:pPr>
        <w:pStyle w:val="11"/>
        <w:tabs>
          <w:tab w:val="left" w:pos="900"/>
        </w:tabs>
        <w:adjustRightInd w:val="0"/>
        <w:snapToGrid w:val="0"/>
        <w:spacing w:line="360" w:lineRule="auto"/>
        <w:ind w:firstLine="560" w:firstLineChars="200"/>
        <w:rPr>
          <w:rFonts w:ascii="宋体" w:hAnsi="宋体" w:eastAsia="宋体" w:cs="宋体"/>
          <w:bCs/>
          <w:color w:val="000000"/>
          <w:sz w:val="28"/>
          <w:szCs w:val="28"/>
        </w:rPr>
      </w:pPr>
    </w:p>
    <w:p w14:paraId="7F1990AA">
      <w:pPr>
        <w:pStyle w:val="11"/>
        <w:tabs>
          <w:tab w:val="left" w:pos="900"/>
        </w:tabs>
        <w:adjustRightInd w:val="0"/>
        <w:snapToGrid w:val="0"/>
        <w:spacing w:line="360" w:lineRule="auto"/>
        <w:ind w:firstLine="560" w:firstLineChars="200"/>
        <w:rPr>
          <w:rFonts w:ascii="宋体" w:hAnsi="宋体" w:eastAsia="宋体" w:cs="宋体"/>
          <w:bCs/>
          <w:color w:val="000000"/>
          <w:sz w:val="28"/>
          <w:szCs w:val="28"/>
        </w:rPr>
      </w:pPr>
    </w:p>
    <w:p w14:paraId="5014FBD6">
      <w:pPr>
        <w:pStyle w:val="11"/>
        <w:tabs>
          <w:tab w:val="left" w:pos="900"/>
        </w:tabs>
        <w:adjustRightInd w:val="0"/>
        <w:snapToGrid w:val="0"/>
        <w:spacing w:line="360" w:lineRule="auto"/>
        <w:ind w:firstLine="560" w:firstLineChars="200"/>
        <w:rPr>
          <w:rFonts w:ascii="宋体" w:hAnsi="宋体" w:eastAsia="宋体" w:cs="宋体"/>
          <w:bCs/>
          <w:color w:val="000000"/>
          <w:sz w:val="28"/>
          <w:szCs w:val="28"/>
        </w:rPr>
      </w:pPr>
    </w:p>
    <w:p w14:paraId="6B342564">
      <w:pPr>
        <w:pStyle w:val="11"/>
        <w:tabs>
          <w:tab w:val="left" w:pos="900"/>
        </w:tabs>
        <w:adjustRightInd w:val="0"/>
        <w:snapToGrid w:val="0"/>
        <w:spacing w:line="360" w:lineRule="auto"/>
        <w:ind w:firstLine="986"/>
        <w:jc w:val="left"/>
        <w:rPr>
          <w:rFonts w:ascii="宋体" w:hAnsi="宋体" w:eastAsia="宋体" w:cs="宋体"/>
          <w:bCs/>
          <w:color w:val="000000"/>
          <w:sz w:val="28"/>
          <w:szCs w:val="28"/>
          <w:u w:val="single"/>
        </w:rPr>
      </w:pPr>
      <w:r>
        <w:rPr>
          <w:rFonts w:hint="eastAsia" w:ascii="宋体" w:hAnsi="宋体" w:eastAsia="宋体" w:cs="宋体"/>
          <w:bCs/>
          <w:color w:val="000000"/>
          <w:sz w:val="28"/>
          <w:szCs w:val="28"/>
        </w:rPr>
        <w:t>供应商(公章)：</w:t>
      </w:r>
      <w:r>
        <w:rPr>
          <w:rFonts w:hint="eastAsia" w:ascii="宋体" w:hAnsi="宋体" w:eastAsia="宋体" w:cs="宋体"/>
          <w:bCs/>
          <w:color w:val="000000"/>
          <w:sz w:val="28"/>
          <w:szCs w:val="28"/>
          <w:u w:val="single"/>
        </w:rPr>
        <w:t xml:space="preserve">                     </w:t>
      </w:r>
    </w:p>
    <w:p w14:paraId="235699FF">
      <w:pPr>
        <w:pStyle w:val="11"/>
        <w:tabs>
          <w:tab w:val="left" w:pos="900"/>
        </w:tabs>
        <w:adjustRightInd w:val="0"/>
        <w:snapToGrid w:val="0"/>
        <w:spacing w:line="360" w:lineRule="auto"/>
        <w:ind w:firstLine="986"/>
        <w:jc w:val="left"/>
        <w:rPr>
          <w:rFonts w:ascii="宋体" w:hAnsi="宋体" w:eastAsia="宋体" w:cs="宋体"/>
          <w:bCs/>
          <w:color w:val="000000"/>
          <w:sz w:val="28"/>
          <w:szCs w:val="28"/>
          <w:u w:val="single"/>
        </w:rPr>
      </w:pPr>
      <w:r>
        <w:rPr>
          <w:rFonts w:hint="eastAsia" w:ascii="宋体" w:hAnsi="宋体" w:eastAsia="宋体" w:cs="宋体"/>
          <w:bCs/>
          <w:color w:val="000000"/>
          <w:sz w:val="28"/>
          <w:szCs w:val="28"/>
        </w:rPr>
        <w:t>地  址：</w:t>
      </w:r>
      <w:r>
        <w:rPr>
          <w:rFonts w:hint="eastAsia" w:ascii="宋体" w:hAnsi="宋体" w:eastAsia="宋体" w:cs="宋体"/>
          <w:bCs/>
          <w:color w:val="000000"/>
          <w:sz w:val="28"/>
          <w:szCs w:val="28"/>
          <w:u w:val="single"/>
        </w:rPr>
        <w:t xml:space="preserve">                           </w:t>
      </w:r>
    </w:p>
    <w:p w14:paraId="6B1597F5">
      <w:pPr>
        <w:pStyle w:val="11"/>
        <w:tabs>
          <w:tab w:val="left" w:pos="900"/>
        </w:tabs>
        <w:adjustRightInd w:val="0"/>
        <w:snapToGrid w:val="0"/>
        <w:spacing w:line="360" w:lineRule="auto"/>
        <w:ind w:firstLine="986"/>
        <w:jc w:val="left"/>
        <w:rPr>
          <w:rFonts w:ascii="宋体" w:hAnsi="宋体" w:eastAsia="宋体" w:cs="宋体"/>
          <w:bCs/>
          <w:color w:val="000000"/>
          <w:sz w:val="28"/>
          <w:szCs w:val="28"/>
          <w:u w:val="single"/>
        </w:rPr>
      </w:pPr>
      <w:r>
        <w:rPr>
          <w:rFonts w:hint="eastAsia" w:ascii="宋体" w:hAnsi="宋体" w:eastAsia="宋体" w:cs="宋体"/>
          <w:bCs/>
          <w:color w:val="000000"/>
          <w:sz w:val="28"/>
          <w:szCs w:val="28"/>
        </w:rPr>
        <w:t>法定代表人/负责人（签名</w:t>
      </w:r>
      <w:r>
        <w:rPr>
          <w:rFonts w:hint="eastAsia" w:ascii="宋体" w:hAnsi="宋体" w:eastAsia="宋体" w:cs="宋体"/>
          <w:bCs/>
          <w:color w:val="000000"/>
          <w:sz w:val="28"/>
          <w:szCs w:val="28"/>
          <w:lang w:val="en-US" w:eastAsia="zh-CN"/>
        </w:rPr>
        <w:t>/签章</w:t>
      </w:r>
      <w:r>
        <w:rPr>
          <w:rFonts w:hint="eastAsia" w:ascii="宋体" w:hAnsi="宋体" w:eastAsia="宋体" w:cs="宋体"/>
          <w:bCs/>
          <w:color w:val="000000"/>
          <w:sz w:val="28"/>
          <w:szCs w:val="28"/>
        </w:rPr>
        <w:t>）：</w:t>
      </w:r>
      <w:r>
        <w:rPr>
          <w:rFonts w:hint="eastAsia" w:ascii="宋体" w:hAnsi="宋体" w:eastAsia="宋体" w:cs="宋体"/>
          <w:bCs/>
          <w:color w:val="000000"/>
          <w:sz w:val="28"/>
          <w:szCs w:val="28"/>
          <w:u w:val="single"/>
        </w:rPr>
        <w:t xml:space="preserve">        </w:t>
      </w:r>
    </w:p>
    <w:p w14:paraId="035F0FE1">
      <w:pPr>
        <w:pStyle w:val="11"/>
        <w:tabs>
          <w:tab w:val="left" w:pos="900"/>
        </w:tabs>
        <w:adjustRightInd w:val="0"/>
        <w:snapToGrid w:val="0"/>
        <w:spacing w:line="360" w:lineRule="auto"/>
        <w:ind w:firstLine="986"/>
        <w:jc w:val="left"/>
        <w:rPr>
          <w:rFonts w:ascii="宋体" w:hAnsi="宋体" w:eastAsia="宋体" w:cs="宋体"/>
          <w:bCs/>
          <w:color w:val="000000"/>
          <w:sz w:val="28"/>
          <w:szCs w:val="28"/>
          <w:u w:val="single"/>
        </w:rPr>
      </w:pPr>
      <w:r>
        <w:rPr>
          <w:rFonts w:hint="eastAsia" w:ascii="宋体" w:hAnsi="宋体" w:eastAsia="宋体" w:cs="宋体"/>
          <w:bCs/>
          <w:color w:val="000000"/>
          <w:sz w:val="28"/>
          <w:szCs w:val="28"/>
        </w:rPr>
        <w:t>授权代理人（签名）：</w:t>
      </w:r>
      <w:r>
        <w:rPr>
          <w:rFonts w:hint="eastAsia" w:ascii="宋体" w:hAnsi="宋体" w:eastAsia="宋体" w:cs="宋体"/>
          <w:bCs/>
          <w:color w:val="000000"/>
          <w:sz w:val="28"/>
          <w:szCs w:val="28"/>
          <w:u w:val="single"/>
        </w:rPr>
        <w:t xml:space="preserve">               </w:t>
      </w:r>
    </w:p>
    <w:p w14:paraId="48BAC26B">
      <w:pPr>
        <w:pStyle w:val="11"/>
        <w:tabs>
          <w:tab w:val="left" w:pos="900"/>
        </w:tabs>
        <w:adjustRightInd w:val="0"/>
        <w:snapToGrid w:val="0"/>
        <w:spacing w:line="360" w:lineRule="auto"/>
        <w:ind w:firstLine="986"/>
        <w:jc w:val="left"/>
        <w:rPr>
          <w:rFonts w:ascii="宋体" w:hAnsi="宋体" w:eastAsia="宋体" w:cs="宋体"/>
          <w:bCs/>
          <w:color w:val="000000"/>
          <w:sz w:val="28"/>
          <w:szCs w:val="28"/>
        </w:rPr>
      </w:pPr>
      <w:r>
        <w:rPr>
          <w:rFonts w:hint="eastAsia" w:ascii="宋体" w:hAnsi="宋体" w:eastAsia="宋体" w:cs="宋体"/>
          <w:bCs/>
          <w:color w:val="000000"/>
          <w:sz w:val="28"/>
          <w:szCs w:val="28"/>
        </w:rPr>
        <w:t>日  期：</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年</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月</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rPr>
        <w:t>日</w:t>
      </w:r>
    </w:p>
    <w:p w14:paraId="151CE1C4">
      <w:pPr>
        <w:pStyle w:val="11"/>
        <w:tabs>
          <w:tab w:val="left" w:pos="900"/>
        </w:tabs>
        <w:adjustRightInd w:val="0"/>
        <w:snapToGrid w:val="0"/>
        <w:spacing w:line="360" w:lineRule="auto"/>
        <w:ind w:firstLine="5100" w:firstLineChars="1700"/>
        <w:jc w:val="left"/>
        <w:rPr>
          <w:rFonts w:cs="仿宋_GB2312"/>
          <w:bCs/>
          <w:color w:val="000000"/>
          <w:sz w:val="30"/>
          <w:szCs w:val="30"/>
        </w:rPr>
      </w:pPr>
    </w:p>
    <w:p w14:paraId="0D9E5F13">
      <w:pPr>
        <w:tabs>
          <w:tab w:val="left" w:pos="4842"/>
        </w:tabs>
        <w:ind w:left="210" w:firstLine="400"/>
        <w:rPr>
          <w:sz w:val="20"/>
        </w:rPr>
      </w:pPr>
      <w:r>
        <w:rPr>
          <w:sz w:val="20"/>
        </w:rPr>
        <mc:AlternateContent>
          <mc:Choice Requires="wps">
            <w:drawing>
              <wp:inline distT="0" distB="0" distL="114300" distR="114300">
                <wp:extent cx="2128520" cy="1350010"/>
                <wp:effectExtent l="4445" t="4445" r="19685" b="17145"/>
                <wp:docPr id="1" name="文本框 42"/>
                <wp:cNvGraphicFramePr/>
                <a:graphic xmlns:a="http://schemas.openxmlformats.org/drawingml/2006/main">
                  <a:graphicData uri="http://schemas.microsoft.com/office/word/2010/wordprocessingShape">
                    <wps:wsp>
                      <wps:cNvSpPr/>
                      <wps:spPr>
                        <a:xfrm>
                          <a:off x="0" y="0"/>
                          <a:ext cx="2128520" cy="1350010"/>
                        </a:xfrm>
                        <a:prstGeom prst="rect">
                          <a:avLst/>
                        </a:prstGeom>
                        <a:noFill/>
                        <a:ln w="9525" cap="flat" cmpd="sng">
                          <a:solidFill>
                            <a:srgbClr val="000000"/>
                          </a:solidFill>
                          <a:prstDash val="solid"/>
                          <a:miter/>
                          <a:headEnd type="none" w="med" len="med"/>
                          <a:tailEnd type="none" w="med" len="med"/>
                        </a:ln>
                        <a:effectLst/>
                      </wps:spPr>
                      <wps:txbx>
                        <w:txbxContent>
                          <w:p w14:paraId="4FAA1933">
                            <w:pPr>
                              <w:pStyle w:val="10"/>
                              <w:rPr>
                                <w:sz w:val="20"/>
                              </w:rPr>
                            </w:pPr>
                          </w:p>
                          <w:p w14:paraId="48DCC2AF">
                            <w:pPr>
                              <w:pStyle w:val="10"/>
                              <w:spacing w:before="178"/>
                              <w:ind w:left="157" w:right="155"/>
                              <w:jc w:val="center"/>
                            </w:pPr>
                            <w:r>
                              <w:t>被授权人（授权代表）</w:t>
                            </w:r>
                          </w:p>
                          <w:p w14:paraId="470AF72F">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06.3pt;width:167.6pt;" filled="f" stroked="t" coordsize="21600,21600" o:gfxdata="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kddT/0gAAAAUBAAAPAAAAAAAAAAEAIAAA&#10;ACIAAABkcnMvZG93bnJldi54bWxQSwECFAAUAAAACACHTuJAv65jBRICAAA3BAAADgAAAAAAAAAB&#10;ACAAAAAhAQAAZHJzL2Uyb0RvYy54bWxQSwUGAAAAAAYABgBZAQAApQUAAAAA&#10;">
                <v:fill on="f" focussize="0,0"/>
                <v:stroke color="#000000" joinstyle="miter"/>
                <v:imagedata o:title=""/>
                <o:lock v:ext="edit" aspectratio="f"/>
                <v:textbox inset="0mm,0mm,0mm,0mm">
                  <w:txbxContent>
                    <w:p w14:paraId="4FAA1933">
                      <w:pPr>
                        <w:pStyle w:val="10"/>
                        <w:rPr>
                          <w:sz w:val="20"/>
                        </w:rPr>
                      </w:pPr>
                    </w:p>
                    <w:p w14:paraId="48DCC2AF">
                      <w:pPr>
                        <w:pStyle w:val="10"/>
                        <w:spacing w:before="178"/>
                        <w:ind w:left="157" w:right="155"/>
                        <w:jc w:val="center"/>
                      </w:pPr>
                      <w:r>
                        <w:t>被授权人（授权代表）</w:t>
                      </w:r>
                    </w:p>
                    <w:p w14:paraId="470AF72F">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mc:AlternateContent>
          <mc:Choice Requires="wps">
            <w:drawing>
              <wp:inline distT="0" distB="0" distL="114300" distR="114300">
                <wp:extent cx="2159000" cy="1359535"/>
                <wp:effectExtent l="4445" t="4445" r="8255" b="7620"/>
                <wp:docPr id="1034" name="文本框 41"/>
                <wp:cNvGraphicFramePr/>
                <a:graphic xmlns:a="http://schemas.openxmlformats.org/drawingml/2006/main">
                  <a:graphicData uri="http://schemas.microsoft.com/office/word/2010/wordprocessingShape">
                    <wps:wsp>
                      <wps:cNvSpPr/>
                      <wps:spPr>
                        <a:xfrm>
                          <a:off x="0" y="0"/>
                          <a:ext cx="2159000" cy="1359535"/>
                        </a:xfrm>
                        <a:prstGeom prst="rect">
                          <a:avLst/>
                        </a:prstGeom>
                        <a:noFill/>
                        <a:ln w="9525" cap="flat" cmpd="sng">
                          <a:solidFill>
                            <a:srgbClr val="000000"/>
                          </a:solidFill>
                          <a:prstDash val="solid"/>
                          <a:miter/>
                          <a:headEnd type="none" w="med" len="med"/>
                          <a:tailEnd type="none" w="med" len="med"/>
                        </a:ln>
                        <a:effectLst/>
                      </wps:spPr>
                      <wps:txbx>
                        <w:txbxContent>
                          <w:p w14:paraId="2CAE14E2">
                            <w:pPr>
                              <w:pStyle w:val="10"/>
                              <w:rPr>
                                <w:sz w:val="20"/>
                              </w:rPr>
                            </w:pPr>
                          </w:p>
                          <w:p w14:paraId="03D1DC8C">
                            <w:pPr>
                              <w:pStyle w:val="10"/>
                              <w:spacing w:before="178"/>
                              <w:ind w:left="166" w:right="166"/>
                              <w:jc w:val="center"/>
                            </w:pPr>
                            <w:r>
                              <w:t>被授权人（授权代表）</w:t>
                            </w:r>
                          </w:p>
                          <w:p w14:paraId="0E0A01F5">
                            <w:pPr>
                              <w:spacing w:before="65" w:line="295" w:lineRule="auto"/>
                              <w:ind w:left="166" w:right="166"/>
                              <w:jc w:val="center"/>
                            </w:pPr>
                            <w:r>
                              <w:rPr>
                                <w:b/>
                                <w:u w:val="single"/>
                              </w:rPr>
                              <w:t>有效期内的</w:t>
                            </w:r>
                            <w:r>
                              <w:t>居民身份证复印件</w:t>
                            </w:r>
                          </w:p>
                          <w:p w14:paraId="46DC0BDA">
                            <w:pPr>
                              <w:spacing w:before="65" w:line="295" w:lineRule="auto"/>
                              <w:ind w:left="166" w:right="166"/>
                              <w:jc w:val="center"/>
                            </w:pPr>
                            <w:r>
                              <w:t>（反面） 粘贴处</w:t>
                            </w:r>
                          </w:p>
                        </w:txbxContent>
                      </wps:txbx>
                      <wps:bodyPr lIns="0" tIns="0" rIns="0" bIns="0" upright="1"/>
                    </wps:wsp>
                  </a:graphicData>
                </a:graphic>
              </wp:inline>
            </w:drawing>
          </mc:Choice>
          <mc:Fallback>
            <w:pict>
              <v:rect id="文本框 41" o:spid="_x0000_s1026" o:spt="1" style="height:107.05pt;width:170pt;" filled="f" stroked="t" coordsize="21600,21600" o:gfxdata="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Yvps9EAAAAFAQAADwAAAAAAAAAB&#10;ACAAAAAiAAAAZHJzL2Rvd25yZXYueG1sUEsBAhQAFAAAAAgAh07iQKBn3ysXAgAAOgQAAA4AAAAA&#10;AAAAAQAgAAAAIAEAAGRycy9lMm9Eb2MueG1sUEsFBgAAAAAGAAYAWQEAAKkFAAAAAA==&#10;">
                <v:fill on="f" focussize="0,0"/>
                <v:stroke color="#000000" joinstyle="miter"/>
                <v:imagedata o:title=""/>
                <o:lock v:ext="edit" aspectratio="f"/>
                <v:textbox inset="0mm,0mm,0mm,0mm">
                  <w:txbxContent>
                    <w:p w14:paraId="2CAE14E2">
                      <w:pPr>
                        <w:pStyle w:val="10"/>
                        <w:rPr>
                          <w:sz w:val="20"/>
                        </w:rPr>
                      </w:pPr>
                    </w:p>
                    <w:p w14:paraId="03D1DC8C">
                      <w:pPr>
                        <w:pStyle w:val="10"/>
                        <w:spacing w:before="178"/>
                        <w:ind w:left="166" w:right="166"/>
                        <w:jc w:val="center"/>
                      </w:pPr>
                      <w:r>
                        <w:t>被授权人（授权代表）</w:t>
                      </w:r>
                    </w:p>
                    <w:p w14:paraId="0E0A01F5">
                      <w:pPr>
                        <w:spacing w:before="65" w:line="295" w:lineRule="auto"/>
                        <w:ind w:left="166" w:right="166"/>
                        <w:jc w:val="center"/>
                      </w:pPr>
                      <w:r>
                        <w:rPr>
                          <w:b/>
                          <w:u w:val="single"/>
                        </w:rPr>
                        <w:t>有效期内的</w:t>
                      </w:r>
                      <w:r>
                        <w:t>居民身份证复印件</w:t>
                      </w:r>
                    </w:p>
                    <w:p w14:paraId="46DC0BDA">
                      <w:pPr>
                        <w:spacing w:before="65" w:line="295" w:lineRule="auto"/>
                        <w:ind w:left="166" w:right="166"/>
                        <w:jc w:val="center"/>
                      </w:pPr>
                      <w:r>
                        <w:t>（反面） 粘贴处</w:t>
                      </w:r>
                    </w:p>
                  </w:txbxContent>
                </v:textbox>
                <w10:wrap type="none"/>
                <w10:anchorlock/>
              </v:rect>
            </w:pict>
          </mc:Fallback>
        </mc:AlternateContent>
      </w:r>
    </w:p>
    <w:p w14:paraId="219148A4">
      <w:pPr>
        <w:pStyle w:val="40"/>
        <w:ind w:firstLine="0" w:firstLineChars="0"/>
        <w:rPr>
          <w:rFonts w:ascii="宋体" w:hAnsi="宋体" w:cs="仿宋_GB2312"/>
          <w:bCs/>
          <w:color w:val="000000"/>
          <w:sz w:val="30"/>
          <w:szCs w:val="30"/>
        </w:rPr>
      </w:pPr>
    </w:p>
    <w:p w14:paraId="7133AF35">
      <w:pPr>
        <w:pStyle w:val="40"/>
        <w:ind w:firstLine="0" w:firstLineChars="0"/>
        <w:rPr>
          <w:rFonts w:ascii="宋体" w:hAnsi="宋体" w:cs="仿宋_GB2312"/>
          <w:bCs/>
          <w:color w:val="000000"/>
          <w:sz w:val="30"/>
          <w:szCs w:val="30"/>
        </w:rPr>
      </w:pPr>
    </w:p>
    <w:p w14:paraId="4705BEEC">
      <w:pPr>
        <w:pStyle w:val="40"/>
        <w:ind w:firstLine="0" w:firstLineChars="0"/>
        <w:rPr>
          <w:rFonts w:ascii="宋体" w:hAnsi="宋体" w:cs="仿宋_GB2312"/>
          <w:bCs/>
          <w:color w:val="000000"/>
          <w:sz w:val="30"/>
          <w:szCs w:val="30"/>
        </w:rPr>
      </w:pPr>
    </w:p>
    <w:p w14:paraId="67A00873">
      <w:pPr>
        <w:pStyle w:val="10"/>
        <w:spacing w:line="360" w:lineRule="auto"/>
        <w:ind w:left="0" w:leftChars="0" w:firstLine="0" w:firstLineChars="0"/>
        <w:jc w:val="center"/>
        <w:rPr>
          <w:rFonts w:ascii="宋体" w:hAnsi="宋体" w:cs="宋体"/>
        </w:rPr>
      </w:pPr>
      <w:r>
        <w:rPr>
          <w:rFonts w:hint="eastAsia" w:ascii="宋体" w:hAnsi="宋体" w:cs="宋体"/>
          <w:b/>
          <w:bCs/>
          <w:sz w:val="32"/>
          <w:szCs w:val="32"/>
        </w:rPr>
        <w:t>3、响应承诺函</w:t>
      </w:r>
    </w:p>
    <w:p w14:paraId="15A538A6">
      <w:pPr>
        <w:adjustRightInd w:val="0"/>
        <w:snapToGrid w:val="0"/>
        <w:spacing w:line="360" w:lineRule="auto"/>
        <w:rPr>
          <w:rFonts w:ascii="宋体" w:hAnsi="宋体" w:cs="宋体"/>
          <w:sz w:val="24"/>
        </w:rPr>
      </w:pPr>
      <w:r>
        <w:rPr>
          <w:rFonts w:hint="eastAsia" w:ascii="宋体" w:hAnsi="宋体" w:cs="宋体"/>
          <w:sz w:val="24"/>
        </w:rPr>
        <w:t>致：中山大学孙逸仙纪念医院</w:t>
      </w:r>
    </w:p>
    <w:p w14:paraId="516D603F">
      <w:pPr>
        <w:pStyle w:val="40"/>
        <w:adjustRightInd w:val="0"/>
        <w:snapToGrid w:val="0"/>
        <w:spacing w:line="360" w:lineRule="auto"/>
        <w:ind w:firstLine="480"/>
        <w:rPr>
          <w:rFonts w:ascii="宋体" w:hAnsi="宋体" w:cs="宋体"/>
          <w:sz w:val="24"/>
        </w:rPr>
      </w:pPr>
      <w:r>
        <w:rPr>
          <w:rFonts w:hint="eastAsia" w:ascii="宋体" w:hAnsi="宋体" w:cs="宋体"/>
          <w:sz w:val="24"/>
        </w:rPr>
        <w:t>依据贵院</w:t>
      </w:r>
      <w:r>
        <w:rPr>
          <w:rFonts w:hint="eastAsia" w:ascii="宋体" w:hAnsi="宋体" w:cs="宋体"/>
          <w:sz w:val="24"/>
          <w:u w:val="single"/>
        </w:rPr>
        <w:t>（项目名称/项目编号：)</w:t>
      </w:r>
      <w:r>
        <w:rPr>
          <w:rFonts w:hint="eastAsia" w:ascii="宋体" w:hAnsi="宋体" w:cs="宋体"/>
          <w:sz w:val="24"/>
        </w:rPr>
        <w:t>的采购邀请，我方代表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（响应人名称、地址）</w:t>
      </w:r>
      <w:r>
        <w:rPr>
          <w:rFonts w:hint="eastAsia" w:ascii="宋体" w:hAnsi="宋体" w:cs="宋体"/>
          <w:sz w:val="24"/>
        </w:rPr>
        <w:t>提交响应文件正本</w:t>
      </w:r>
      <w:r>
        <w:rPr>
          <w:rFonts w:hint="eastAsia" w:ascii="宋体" w:hAnsi="宋体" w:cs="宋体"/>
          <w:sz w:val="24"/>
          <w:u w:val="single"/>
        </w:rPr>
        <w:t xml:space="preserve"> 1 </w:t>
      </w:r>
      <w:r>
        <w:rPr>
          <w:rFonts w:hint="eastAsia" w:ascii="宋体" w:hAnsi="宋体" w:cs="宋体"/>
          <w:sz w:val="24"/>
        </w:rPr>
        <w:t>份，副本</w:t>
      </w:r>
      <w:r>
        <w:rPr>
          <w:rFonts w:hint="eastAsia" w:ascii="宋体" w:hAnsi="宋体" w:cs="宋体"/>
          <w:sz w:val="24"/>
          <w:u w:val="single"/>
        </w:rPr>
        <w:t xml:space="preserve"> 2 </w:t>
      </w:r>
      <w:r>
        <w:rPr>
          <w:rFonts w:hint="eastAsia" w:ascii="宋体" w:hAnsi="宋体" w:cs="宋体"/>
          <w:sz w:val="24"/>
        </w:rPr>
        <w:t>份。</w:t>
      </w:r>
    </w:p>
    <w:p w14:paraId="287B816F">
      <w:pPr>
        <w:pStyle w:val="40"/>
        <w:adjustRightInd w:val="0"/>
        <w:snapToGrid w:val="0"/>
        <w:spacing w:line="360" w:lineRule="auto"/>
        <w:ind w:firstLine="480"/>
        <w:rPr>
          <w:rFonts w:ascii="宋体" w:hAnsi="宋体" w:cs="宋体"/>
          <w:sz w:val="24"/>
        </w:rPr>
      </w:pPr>
      <w:r>
        <w:rPr>
          <w:rFonts w:hint="eastAsia" w:ascii="宋体" w:hAnsi="宋体" w:cs="宋体"/>
          <w:sz w:val="24"/>
        </w:rPr>
        <w:t>在此，我方承诺如下：</w:t>
      </w:r>
    </w:p>
    <w:p w14:paraId="1524CF6B">
      <w:pPr>
        <w:pStyle w:val="40"/>
        <w:adjustRightInd w:val="0"/>
        <w:snapToGrid w:val="0"/>
        <w:spacing w:line="360" w:lineRule="auto"/>
        <w:ind w:firstLine="480"/>
        <w:rPr>
          <w:rFonts w:ascii="宋体" w:hAnsi="宋体" w:cs="宋体"/>
          <w:sz w:val="24"/>
        </w:rPr>
      </w:pPr>
      <w:r>
        <w:rPr>
          <w:rFonts w:hint="eastAsia" w:ascii="宋体" w:hAnsi="宋体" w:cs="宋体"/>
          <w:sz w:val="24"/>
        </w:rPr>
        <w:t>1、同意并接受比选文件的各项要求，遵守比选文件中的各项规定，按比选文件的要求提供报价。</w:t>
      </w:r>
    </w:p>
    <w:p w14:paraId="654D1D68">
      <w:pPr>
        <w:pStyle w:val="40"/>
        <w:adjustRightInd w:val="0"/>
        <w:snapToGrid w:val="0"/>
        <w:spacing w:line="360" w:lineRule="auto"/>
        <w:ind w:firstLine="480"/>
        <w:rPr>
          <w:rFonts w:ascii="宋体" w:hAnsi="宋体" w:cs="宋体"/>
          <w:sz w:val="24"/>
        </w:rPr>
      </w:pPr>
      <w:r>
        <w:rPr>
          <w:rFonts w:hint="eastAsia" w:ascii="宋体" w:hAnsi="宋体" w:cs="宋体"/>
          <w:sz w:val="24"/>
        </w:rPr>
        <w:t>2、响应有效期为递交响应文件之日起90天，如成交，有效期将延至合同终止日为止。</w:t>
      </w:r>
    </w:p>
    <w:p w14:paraId="2DFB42E1">
      <w:pPr>
        <w:pStyle w:val="40"/>
        <w:adjustRightInd w:val="0"/>
        <w:snapToGrid w:val="0"/>
        <w:spacing w:line="360" w:lineRule="auto"/>
        <w:ind w:firstLine="480"/>
        <w:rPr>
          <w:rFonts w:ascii="宋体" w:hAnsi="宋体" w:cs="宋体"/>
          <w:sz w:val="24"/>
        </w:rPr>
      </w:pPr>
      <w:r>
        <w:rPr>
          <w:rFonts w:hint="eastAsia" w:ascii="宋体" w:hAnsi="宋体" w:cs="宋体"/>
          <w:sz w:val="24"/>
        </w:rPr>
        <w:t>3、我方在参与响应前已详细研究了比选文件及其附件的全部内容，包括澄清及修改文件(如有)和所有已提供的参考资料以及有关附件。我方已完全清晰理解比选文件的要求，不存在任何含糊不清和误解之处，同意放弃对这些文件所提出的异议和质疑的权利。</w:t>
      </w:r>
    </w:p>
    <w:p w14:paraId="7384D31A">
      <w:pPr>
        <w:pStyle w:val="40"/>
        <w:adjustRightInd w:val="0"/>
        <w:snapToGrid w:val="0"/>
        <w:spacing w:line="360" w:lineRule="auto"/>
        <w:ind w:firstLine="480"/>
        <w:rPr>
          <w:rFonts w:ascii="宋体" w:hAnsi="宋体" w:cs="宋体"/>
          <w:sz w:val="24"/>
        </w:rPr>
      </w:pPr>
      <w:r>
        <w:rPr>
          <w:rFonts w:hint="eastAsia" w:ascii="宋体" w:hAnsi="宋体" w:cs="宋体"/>
          <w:sz w:val="24"/>
        </w:rPr>
        <w:t>4、我方愿意向贵院提供任何与本项报价有关的数据、情况和技术资料。若贵院需要，我方愿意提供我方作出的一切承诺的证明材料。</w:t>
      </w:r>
    </w:p>
    <w:p w14:paraId="6AF1A8B4">
      <w:pPr>
        <w:pStyle w:val="40"/>
        <w:adjustRightInd w:val="0"/>
        <w:snapToGrid w:val="0"/>
        <w:spacing w:line="360" w:lineRule="auto"/>
        <w:ind w:firstLine="480"/>
        <w:rPr>
          <w:rFonts w:ascii="宋体" w:hAnsi="宋体" w:cs="宋体"/>
          <w:sz w:val="24"/>
        </w:rPr>
      </w:pPr>
      <w:r>
        <w:rPr>
          <w:rFonts w:hint="eastAsia" w:ascii="宋体" w:hAnsi="宋体" w:cs="宋体"/>
          <w:sz w:val="24"/>
        </w:rPr>
        <w:t>5、我方如果成交，将保证履行比选文件及其附件中的全部责任和义务，按质、按量、按期完成《用户需求书》及《合同书》中的全部任务。</w:t>
      </w:r>
    </w:p>
    <w:p w14:paraId="06225CA1">
      <w:pPr>
        <w:pStyle w:val="40"/>
        <w:adjustRightInd w:val="0"/>
        <w:snapToGrid w:val="0"/>
        <w:spacing w:line="360" w:lineRule="auto"/>
        <w:ind w:firstLine="480"/>
        <w:rPr>
          <w:rFonts w:ascii="宋体" w:hAnsi="宋体" w:cs="宋体"/>
          <w:sz w:val="24"/>
        </w:rPr>
      </w:pPr>
      <w:r>
        <w:rPr>
          <w:rFonts w:hint="eastAsia" w:ascii="宋体" w:hAnsi="宋体" w:cs="宋体"/>
          <w:sz w:val="24"/>
        </w:rPr>
        <w:t>6、按比选文件提供的全部货物（工程、服务）与相关服务的响应总价详见《报价一览表》。</w:t>
      </w:r>
    </w:p>
    <w:p w14:paraId="29AE529B">
      <w:pPr>
        <w:pStyle w:val="40"/>
        <w:adjustRightInd w:val="0"/>
        <w:snapToGrid w:val="0"/>
        <w:spacing w:line="360" w:lineRule="auto"/>
        <w:ind w:firstLine="480"/>
        <w:rPr>
          <w:rFonts w:ascii="宋体" w:hAnsi="宋体" w:cs="宋体"/>
          <w:sz w:val="24"/>
        </w:rPr>
      </w:pPr>
      <w:r>
        <w:rPr>
          <w:rFonts w:hint="eastAsia" w:ascii="宋体" w:hAnsi="宋体" w:cs="宋体"/>
          <w:sz w:val="24"/>
        </w:rPr>
        <w:t>7、我方承诺能够完全对比选文件所有带“★”号条款作出响应，具体如下：</w:t>
      </w:r>
    </w:p>
    <w:p w14:paraId="58013345">
      <w:pPr>
        <w:pStyle w:val="40"/>
        <w:adjustRightInd w:val="0"/>
        <w:snapToGrid w:val="0"/>
        <w:spacing w:line="360" w:lineRule="auto"/>
        <w:ind w:firstLine="480"/>
        <w:rPr>
          <w:rFonts w:ascii="宋体" w:hAnsi="宋体" w:cs="宋体"/>
          <w:sz w:val="24"/>
        </w:rPr>
      </w:pPr>
      <w:r>
        <w:rPr>
          <w:rFonts w:hint="eastAsia" w:ascii="宋体" w:hAnsi="宋体" w:cs="宋体"/>
          <w:sz w:val="24"/>
        </w:rPr>
        <w:t>7.1第二章用户需求书二、总体要求</w:t>
      </w:r>
    </w:p>
    <w:p w14:paraId="380CFB5C">
      <w:pPr>
        <w:autoSpaceDE w:val="0"/>
        <w:autoSpaceDN w:val="0"/>
        <w:adjustRightInd w:val="0"/>
        <w:snapToGrid w:val="0"/>
        <w:spacing w:line="360" w:lineRule="auto"/>
        <w:ind w:firstLine="480" w:firstLineChars="200"/>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sz w:val="24"/>
        </w:rPr>
        <w:t>★</w:t>
      </w:r>
      <w:r>
        <w:rPr>
          <w:rFonts w:hint="eastAsia" w:cs="宋体" w:asciiTheme="minorEastAsia" w:hAnsiTheme="minorEastAsia" w:eastAsiaTheme="minorEastAsia"/>
          <w:b w:val="0"/>
          <w:bCs w:val="0"/>
          <w:sz w:val="24"/>
        </w:rPr>
        <w:t>维修保养服务期</w:t>
      </w:r>
      <w:r>
        <w:rPr>
          <w:rFonts w:hint="eastAsia" w:cs="宋体" w:asciiTheme="minorEastAsia" w:hAnsiTheme="minorEastAsia" w:eastAsiaTheme="minorEastAsia"/>
          <w:b w:val="0"/>
          <w:bCs w:val="0"/>
          <w:color w:val="auto"/>
          <w:sz w:val="24"/>
        </w:rPr>
        <w:t>限：</w:t>
      </w:r>
      <w:r>
        <w:rPr>
          <w:rFonts w:hint="eastAsia" w:cs="宋体" w:asciiTheme="minorEastAsia" w:hAnsiTheme="minorEastAsia" w:eastAsiaTheme="minorEastAsia"/>
          <w:color w:val="auto"/>
          <w:sz w:val="24"/>
        </w:rPr>
        <w:t>服务期限期</w:t>
      </w:r>
      <w:r>
        <w:rPr>
          <w:rFonts w:hint="eastAsia" w:cs="宋体" w:asciiTheme="minorEastAsia" w:hAnsiTheme="minorEastAsia" w:eastAsiaTheme="minorEastAsia"/>
          <w:color w:val="auto"/>
          <w:sz w:val="24"/>
          <w:u w:val="single"/>
        </w:rPr>
        <w:t xml:space="preserve"> 叁 </w:t>
      </w:r>
      <w:r>
        <w:rPr>
          <w:rFonts w:hint="eastAsia" w:cs="宋体" w:asciiTheme="minorEastAsia" w:hAnsiTheme="minorEastAsia" w:eastAsiaTheme="minorEastAsia"/>
          <w:color w:val="auto"/>
          <w:sz w:val="24"/>
        </w:rPr>
        <w:t>年。</w:t>
      </w:r>
    </w:p>
    <w:p w14:paraId="2CE9B745">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b w:val="0"/>
          <w:bCs w:val="0"/>
          <w:sz w:val="24"/>
        </w:rPr>
        <w:t>付款方式：</w:t>
      </w:r>
      <w:r>
        <w:rPr>
          <w:rFonts w:hint="eastAsia" w:ascii="宋体" w:hAnsi="宋体" w:eastAsia="宋体" w:cs="宋体"/>
          <w:kern w:val="2"/>
          <w:sz w:val="24"/>
          <w:szCs w:val="24"/>
          <w:lang w:val="en-US" w:eastAsia="zh-CN" w:bidi="ar-SA"/>
        </w:rPr>
        <w:t>维保服务费按季度支付。成交供应商完成当</w:t>
      </w:r>
      <w:r>
        <w:rPr>
          <w:rFonts w:hint="eastAsia" w:ascii="宋体" w:hAnsi="宋体" w:eastAsia="宋体" w:cs="宋体"/>
          <w:color w:val="auto"/>
          <w:kern w:val="2"/>
          <w:sz w:val="24"/>
          <w:szCs w:val="24"/>
          <w:lang w:val="en-US" w:eastAsia="zh-CN" w:bidi="ar-SA"/>
        </w:rPr>
        <w:t>季度</w:t>
      </w:r>
      <w:r>
        <w:rPr>
          <w:rFonts w:hint="eastAsia" w:ascii="宋体" w:hAnsi="宋体" w:cs="宋体"/>
          <w:color w:val="auto"/>
          <w:sz w:val="24"/>
          <w:lang w:eastAsia="zh-CN"/>
        </w:rPr>
        <w:t>实际设备数量</w:t>
      </w:r>
      <w:r>
        <w:rPr>
          <w:rFonts w:hint="eastAsia" w:ascii="宋体" w:hAnsi="宋体" w:eastAsia="宋体" w:cs="宋体"/>
          <w:kern w:val="2"/>
          <w:sz w:val="24"/>
          <w:szCs w:val="24"/>
          <w:lang w:val="en-US" w:eastAsia="zh-CN" w:bidi="ar-SA"/>
        </w:rPr>
        <w:t>的维修保养工作，并经采购人考核合格后，采购人将在收到正式发票后30天内支付</w:t>
      </w:r>
      <w:r>
        <w:rPr>
          <w:rFonts w:hint="eastAsia" w:cs="宋体" w:asciiTheme="minorEastAsia" w:hAnsiTheme="minorEastAsia" w:eastAsiaTheme="minorEastAsia"/>
          <w:spacing w:val="8"/>
          <w:sz w:val="24"/>
        </w:rPr>
        <w:t>。</w:t>
      </w:r>
    </w:p>
    <w:p w14:paraId="56C3B900">
      <w:pPr>
        <w:pStyle w:val="40"/>
        <w:adjustRightInd w:val="0"/>
        <w:snapToGrid w:val="0"/>
        <w:spacing w:line="360" w:lineRule="auto"/>
        <w:ind w:firstLine="480"/>
        <w:rPr>
          <w:rFonts w:ascii="宋体" w:hAnsi="宋体" w:cs="宋体"/>
          <w:sz w:val="24"/>
        </w:rPr>
      </w:pPr>
      <w:r>
        <w:rPr>
          <w:rFonts w:hint="eastAsia" w:ascii="宋体" w:hAnsi="宋体" w:cs="宋体"/>
          <w:sz w:val="24"/>
        </w:rPr>
        <w:t>8、我方承诺响应文件未含有贵院不能接受的附加条件。</w:t>
      </w:r>
    </w:p>
    <w:p w14:paraId="5A745880">
      <w:pPr>
        <w:pStyle w:val="40"/>
        <w:adjustRightInd w:val="0"/>
        <w:snapToGrid w:val="0"/>
        <w:spacing w:line="360" w:lineRule="auto"/>
        <w:ind w:firstLine="480"/>
        <w:rPr>
          <w:rFonts w:hint="eastAsia" w:ascii="宋体" w:hAnsi="宋体" w:cs="宋体"/>
          <w:sz w:val="24"/>
        </w:rPr>
      </w:pPr>
      <w:r>
        <w:rPr>
          <w:rFonts w:hint="eastAsia" w:ascii="宋体" w:hAnsi="宋体" w:cs="宋体"/>
          <w:sz w:val="24"/>
        </w:rPr>
        <w:t>9、我方承诺按采购清单填报价格，无修改、增减采购清单的项目、表格、内容等。</w:t>
      </w:r>
    </w:p>
    <w:p w14:paraId="197EDF8A">
      <w:pPr>
        <w:pStyle w:val="40"/>
        <w:adjustRightInd w:val="0"/>
        <w:snapToGrid w:val="0"/>
        <w:spacing w:line="360" w:lineRule="auto"/>
        <w:ind w:firstLine="480"/>
        <w:rPr>
          <w:rFonts w:hint="eastAsia" w:ascii="宋体" w:hAnsi="宋体" w:eastAsia="宋体" w:cs="宋体"/>
          <w:sz w:val="24"/>
          <w:lang w:eastAsia="zh-CN"/>
        </w:rPr>
      </w:pPr>
      <w:r>
        <w:rPr>
          <w:rFonts w:hint="eastAsia" w:ascii="宋体" w:hAnsi="宋体" w:cs="宋体"/>
          <w:sz w:val="24"/>
          <w:lang w:val="en-US" w:eastAsia="zh-CN"/>
        </w:rPr>
        <w:t>10</w:t>
      </w:r>
      <w:r>
        <w:rPr>
          <w:rFonts w:hint="eastAsia" w:ascii="宋体" w:hAnsi="宋体" w:cs="宋体"/>
          <w:sz w:val="24"/>
        </w:rPr>
        <w:t>、我方承诺响应报价中未对比选文件规定的非竞争性费用进行浮动或改变。</w:t>
      </w:r>
      <w:r>
        <w:rPr>
          <w:rFonts w:hint="eastAsia" w:ascii="宋体" w:hAnsi="宋体" w:cs="宋体"/>
          <w:sz w:val="24"/>
          <w:lang w:eastAsia="zh-CN"/>
        </w:rPr>
        <w:t>（如有）</w:t>
      </w:r>
    </w:p>
    <w:p w14:paraId="14402B93">
      <w:pPr>
        <w:pStyle w:val="40"/>
        <w:adjustRightInd w:val="0"/>
        <w:snapToGrid w:val="0"/>
        <w:spacing w:line="360" w:lineRule="auto"/>
        <w:ind w:firstLine="48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、我方完全服从和尊重评审委员会所作的评定结果，同时清楚理解到报价最低并非意味着必定获得成交资格。</w:t>
      </w:r>
    </w:p>
    <w:p w14:paraId="24776EB5">
      <w:pPr>
        <w:pStyle w:val="40"/>
        <w:adjustRightInd w:val="0"/>
        <w:snapToGrid w:val="0"/>
        <w:spacing w:line="360" w:lineRule="exact"/>
        <w:ind w:firstLine="480"/>
        <w:rPr>
          <w:rFonts w:hint="eastAsia" w:ascii="宋体" w:hAnsi="宋体" w:cs="宋体"/>
          <w:sz w:val="24"/>
        </w:rPr>
      </w:pPr>
      <w:r>
        <w:rPr>
          <w:rFonts w:hint="eastAsia" w:ascii="宋体" w:hAnsi="宋体" w:cs="宋体"/>
          <w:sz w:val="24"/>
        </w:rPr>
        <w:t>12、我方承诺如擅自更改材料或设备的品牌，视为未响应公开比选文件要求，采购人有权不予评审，除非响应人有充足依据证明所投材料或设备的质量、价格、品牌档次均高于采购人推荐的所有品牌并得到评审委员会全体同意。我方如未从公开比选文件主要材料推荐品牌表中选定对应其中一个品牌（含厂家、规格、型号）进行报价，采购人有权在签订合同前在其中选择任一品牌。</w:t>
      </w:r>
      <w:r>
        <w:rPr>
          <w:rFonts w:hint="eastAsia" w:ascii="宋体" w:hAnsi="宋体" w:cs="宋体"/>
          <w:sz w:val="24"/>
          <w:lang w:eastAsia="zh-CN"/>
        </w:rPr>
        <w:t>（如有）</w:t>
      </w:r>
    </w:p>
    <w:p w14:paraId="2C74902C">
      <w:pPr>
        <w:pStyle w:val="40"/>
        <w:adjustRightInd w:val="0"/>
        <w:snapToGrid w:val="0"/>
        <w:spacing w:line="360" w:lineRule="auto"/>
        <w:ind w:firstLine="480"/>
        <w:rPr>
          <w:rFonts w:ascii="宋体" w:hAnsi="宋体" w:cs="宋体"/>
          <w:sz w:val="24"/>
        </w:rPr>
      </w:pPr>
      <w:r>
        <w:rPr>
          <w:rFonts w:hint="eastAsia" w:ascii="宋体" w:hAnsi="宋体" w:cs="宋体"/>
          <w:sz w:val="24"/>
        </w:rPr>
        <w:t>以上内容如有虚假或与事实不符的，评审委员会可将我方做无效响应处理，我方愿意承担相应的法律责任。</w:t>
      </w:r>
    </w:p>
    <w:p w14:paraId="5ECCEE8F">
      <w:pPr>
        <w:pStyle w:val="40"/>
        <w:adjustRightInd w:val="0"/>
        <w:snapToGrid w:val="0"/>
        <w:spacing w:line="360" w:lineRule="auto"/>
        <w:ind w:firstLine="480"/>
        <w:rPr>
          <w:rFonts w:ascii="宋体" w:hAnsi="宋体" w:cs="宋体"/>
          <w:sz w:val="24"/>
        </w:rPr>
      </w:pPr>
      <w:r>
        <w:rPr>
          <w:rFonts w:hint="eastAsia" w:ascii="宋体" w:hAnsi="宋体" w:cs="宋体"/>
          <w:sz w:val="24"/>
        </w:rPr>
        <w:t>我方对在本函及响应文件中所作的所有承诺承担法律责任。</w:t>
      </w:r>
    </w:p>
    <w:p w14:paraId="70D4543C">
      <w:pPr>
        <w:adjustRightInd w:val="0"/>
        <w:snapToGrid w:val="0"/>
        <w:spacing w:line="360" w:lineRule="auto"/>
        <w:ind w:firstLine="482" w:firstLineChars="200"/>
        <w:rPr>
          <w:rFonts w:ascii="宋体" w:hAnsi="宋体" w:cs="宋体"/>
          <w:b/>
          <w:sz w:val="24"/>
        </w:rPr>
      </w:pPr>
      <w:r>
        <w:rPr>
          <w:rFonts w:hint="eastAsia" w:ascii="宋体" w:hAnsi="宋体" w:cs="宋体"/>
          <w:b/>
          <w:sz w:val="24"/>
        </w:rPr>
        <w:t>（注：本响应承诺函内容不得擅自删改）</w:t>
      </w:r>
    </w:p>
    <w:p w14:paraId="60B4C53B">
      <w:pPr>
        <w:spacing w:line="360" w:lineRule="auto"/>
        <w:ind w:firstLine="3542" w:firstLineChars="1476"/>
        <w:jc w:val="left"/>
        <w:rPr>
          <w:rFonts w:ascii="宋体" w:hAnsi="宋体" w:cs="宋体"/>
          <w:sz w:val="24"/>
        </w:rPr>
      </w:pPr>
    </w:p>
    <w:p w14:paraId="67379D46">
      <w:pPr>
        <w:spacing w:line="360" w:lineRule="auto"/>
        <w:ind w:firstLine="3542" w:firstLineChars="1476"/>
        <w:jc w:val="left"/>
        <w:rPr>
          <w:rFonts w:ascii="宋体" w:hAnsi="宋体" w:cs="宋体"/>
          <w:sz w:val="24"/>
        </w:rPr>
      </w:pPr>
    </w:p>
    <w:p w14:paraId="6B210D74">
      <w:pPr>
        <w:spacing w:line="360" w:lineRule="auto"/>
        <w:ind w:firstLine="3542" w:firstLineChars="1476"/>
        <w:jc w:val="left"/>
        <w:rPr>
          <w:rFonts w:ascii="宋体" w:hAnsi="宋体" w:cs="宋体"/>
          <w:sz w:val="24"/>
        </w:rPr>
      </w:pPr>
    </w:p>
    <w:p w14:paraId="51C35133">
      <w:pPr>
        <w:spacing w:line="360" w:lineRule="auto"/>
        <w:ind w:firstLine="3542" w:firstLineChars="1476"/>
        <w:jc w:val="left"/>
        <w:rPr>
          <w:rFonts w:ascii="宋体" w:hAnsi="宋体" w:cs="宋体"/>
          <w:sz w:val="24"/>
        </w:rPr>
      </w:pPr>
    </w:p>
    <w:p w14:paraId="3BB6FAED">
      <w:pPr>
        <w:spacing w:line="360" w:lineRule="auto"/>
        <w:ind w:firstLine="3542" w:firstLineChars="1476"/>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法定代表人或授权代表（签字）：</w:t>
      </w:r>
      <w:r>
        <w:rPr>
          <w:rFonts w:hint="eastAsia" w:ascii="宋体" w:hAnsi="宋体" w:cs="宋体"/>
          <w:color w:val="000000" w:themeColor="text1"/>
          <w:sz w:val="24"/>
          <w:u w:val="single"/>
          <w14:textFill>
            <w14:solidFill>
              <w14:schemeClr w14:val="tx1"/>
            </w14:solidFill>
          </w14:textFill>
        </w:rPr>
        <w:t xml:space="preserve">          </w:t>
      </w:r>
    </w:p>
    <w:p w14:paraId="387B3C7A">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14:paraId="00820C59">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DAD4987">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459B0E64">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48D892D6">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224A4F5F">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0EFAF1C3">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4F1ECB65">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37618EFB">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58031408">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3FA11A8D">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70F00D7E">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5704ADD9">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1036BB7B">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66DE6068">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075036C9">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135B31CC">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7769F0C1">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27EEFE23">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68ABF026">
      <w:pPr>
        <w:pStyle w:val="23"/>
        <w:ind w:left="0" w:leftChars="0" w:firstLine="0" w:firstLineChars="0"/>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b/>
          <w:bCs/>
          <w:sz w:val="32"/>
          <w:szCs w:val="32"/>
          <w:lang w:val="en-US" w:eastAsia="zh-CN"/>
        </w:rPr>
        <w:t>4</w:t>
      </w:r>
      <w:r>
        <w:rPr>
          <w:rFonts w:hint="eastAsia" w:ascii="宋体" w:hAnsi="宋体" w:eastAsia="宋体" w:cs="宋体"/>
          <w:b/>
          <w:bCs/>
          <w:sz w:val="32"/>
          <w:szCs w:val="32"/>
        </w:rPr>
        <w:t>、承诺函</w:t>
      </w:r>
      <w:r>
        <w:rPr>
          <w:rFonts w:hint="eastAsia" w:ascii="宋体" w:hAnsi="宋体" w:eastAsia="宋体" w:cs="宋体"/>
          <w:b/>
          <w:bCs/>
          <w:sz w:val="28"/>
          <w:szCs w:val="28"/>
          <w:lang w:val="en-US" w:eastAsia="zh-CN"/>
        </w:rPr>
        <w:t>(如有）</w:t>
      </w:r>
    </w:p>
    <w:p w14:paraId="44AFE88A">
      <w:pPr>
        <w:pStyle w:val="23"/>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（公平竞争承诺函，格式自拟）</w:t>
      </w:r>
    </w:p>
    <w:p w14:paraId="7186711D">
      <w:pPr>
        <w:pStyle w:val="23"/>
        <w:rPr>
          <w:rFonts w:hint="eastAsia" w:ascii="宋体" w:hAnsi="宋体" w:eastAsia="宋体" w:cs="宋体"/>
          <w:color w:val="000000" w:themeColor="text1"/>
          <w:sz w:val="24"/>
          <w14:textFill>
            <w14:solidFill>
              <w14:schemeClr w14:val="tx1"/>
            </w14:solidFill>
          </w14:textFill>
        </w:rPr>
      </w:pPr>
    </w:p>
    <w:p w14:paraId="32BDAEAB">
      <w:pPr>
        <w:pStyle w:val="23"/>
        <w:rPr>
          <w:rFonts w:hint="eastAsia" w:ascii="宋体" w:hAnsi="宋体" w:cs="宋体"/>
          <w:color w:val="000000" w:themeColor="text1"/>
          <w:sz w:val="24"/>
          <w14:textFill>
            <w14:solidFill>
              <w14:schemeClr w14:val="tx1"/>
            </w14:solidFill>
          </w14:textFill>
        </w:rPr>
      </w:pPr>
    </w:p>
    <w:p w14:paraId="22F58DEC">
      <w:pPr>
        <w:pStyle w:val="23"/>
        <w:rPr>
          <w:rFonts w:hint="eastAsia" w:ascii="宋体" w:hAnsi="宋体" w:cs="宋体"/>
          <w:color w:val="000000" w:themeColor="text1"/>
          <w:sz w:val="24"/>
          <w14:textFill>
            <w14:solidFill>
              <w14:schemeClr w14:val="tx1"/>
            </w14:solidFill>
          </w14:textFill>
        </w:rPr>
      </w:pPr>
    </w:p>
    <w:p w14:paraId="22F1F47B">
      <w:pPr>
        <w:pStyle w:val="23"/>
        <w:rPr>
          <w:rFonts w:hint="eastAsia" w:ascii="宋体" w:hAnsi="宋体" w:cs="宋体"/>
          <w:color w:val="000000" w:themeColor="text1"/>
          <w:sz w:val="24"/>
          <w14:textFill>
            <w14:solidFill>
              <w14:schemeClr w14:val="tx1"/>
            </w14:solidFill>
          </w14:textFill>
        </w:rPr>
      </w:pPr>
    </w:p>
    <w:p w14:paraId="6E5BFC00">
      <w:pPr>
        <w:pStyle w:val="23"/>
        <w:rPr>
          <w:rFonts w:hint="eastAsia" w:ascii="宋体" w:hAnsi="宋体" w:cs="宋体"/>
          <w:color w:val="000000" w:themeColor="text1"/>
          <w:sz w:val="24"/>
          <w14:textFill>
            <w14:solidFill>
              <w14:schemeClr w14:val="tx1"/>
            </w14:solidFill>
          </w14:textFill>
        </w:rPr>
      </w:pPr>
    </w:p>
    <w:p w14:paraId="3B92A09E">
      <w:pPr>
        <w:pStyle w:val="23"/>
        <w:rPr>
          <w:rFonts w:hint="eastAsia" w:ascii="宋体" w:hAnsi="宋体" w:cs="宋体"/>
          <w:color w:val="000000" w:themeColor="text1"/>
          <w:sz w:val="24"/>
          <w14:textFill>
            <w14:solidFill>
              <w14:schemeClr w14:val="tx1"/>
            </w14:solidFill>
          </w14:textFill>
        </w:rPr>
      </w:pPr>
    </w:p>
    <w:p w14:paraId="6E27BB4A">
      <w:pPr>
        <w:pStyle w:val="23"/>
        <w:rPr>
          <w:rFonts w:hint="eastAsia" w:ascii="宋体" w:hAnsi="宋体" w:cs="宋体"/>
          <w:color w:val="000000" w:themeColor="text1"/>
          <w:sz w:val="24"/>
          <w14:textFill>
            <w14:solidFill>
              <w14:schemeClr w14:val="tx1"/>
            </w14:solidFill>
          </w14:textFill>
        </w:rPr>
      </w:pPr>
    </w:p>
    <w:p w14:paraId="220FE741">
      <w:pPr>
        <w:pStyle w:val="23"/>
        <w:rPr>
          <w:rFonts w:hint="eastAsia" w:ascii="宋体" w:hAnsi="宋体" w:cs="宋体"/>
          <w:color w:val="000000" w:themeColor="text1"/>
          <w:sz w:val="24"/>
          <w14:textFill>
            <w14:solidFill>
              <w14:schemeClr w14:val="tx1"/>
            </w14:solidFill>
          </w14:textFill>
        </w:rPr>
      </w:pPr>
    </w:p>
    <w:p w14:paraId="6DE8B7EB">
      <w:pPr>
        <w:pStyle w:val="23"/>
        <w:rPr>
          <w:rFonts w:hint="eastAsia" w:ascii="宋体" w:hAnsi="宋体" w:cs="宋体"/>
          <w:color w:val="000000" w:themeColor="text1"/>
          <w:sz w:val="24"/>
          <w14:textFill>
            <w14:solidFill>
              <w14:schemeClr w14:val="tx1"/>
            </w14:solidFill>
          </w14:textFill>
        </w:rPr>
      </w:pPr>
    </w:p>
    <w:p w14:paraId="226E3F5D">
      <w:pPr>
        <w:pStyle w:val="23"/>
        <w:rPr>
          <w:rFonts w:hint="eastAsia" w:ascii="宋体" w:hAnsi="宋体" w:cs="宋体"/>
          <w:color w:val="000000" w:themeColor="text1"/>
          <w:sz w:val="24"/>
          <w14:textFill>
            <w14:solidFill>
              <w14:schemeClr w14:val="tx1"/>
            </w14:solidFill>
          </w14:textFill>
        </w:rPr>
      </w:pPr>
    </w:p>
    <w:p w14:paraId="7413EDD6">
      <w:pPr>
        <w:pStyle w:val="23"/>
        <w:rPr>
          <w:rFonts w:hint="eastAsia" w:ascii="宋体" w:hAnsi="宋体" w:cs="宋体"/>
          <w:color w:val="000000" w:themeColor="text1"/>
          <w:sz w:val="24"/>
          <w14:textFill>
            <w14:solidFill>
              <w14:schemeClr w14:val="tx1"/>
            </w14:solidFill>
          </w14:textFill>
        </w:rPr>
      </w:pPr>
    </w:p>
    <w:p w14:paraId="4BE2FE90">
      <w:pPr>
        <w:pStyle w:val="23"/>
        <w:rPr>
          <w:rFonts w:hint="eastAsia" w:ascii="宋体" w:hAnsi="宋体" w:cs="宋体"/>
          <w:color w:val="000000" w:themeColor="text1"/>
          <w:sz w:val="24"/>
          <w14:textFill>
            <w14:solidFill>
              <w14:schemeClr w14:val="tx1"/>
            </w14:solidFill>
          </w14:textFill>
        </w:rPr>
      </w:pPr>
    </w:p>
    <w:p w14:paraId="5CFB075A">
      <w:pPr>
        <w:pStyle w:val="23"/>
        <w:rPr>
          <w:rFonts w:hint="eastAsia" w:ascii="宋体" w:hAnsi="宋体" w:cs="宋体"/>
          <w:color w:val="000000" w:themeColor="text1"/>
          <w:sz w:val="24"/>
          <w14:textFill>
            <w14:solidFill>
              <w14:schemeClr w14:val="tx1"/>
            </w14:solidFill>
          </w14:textFill>
        </w:rPr>
      </w:pPr>
    </w:p>
    <w:p w14:paraId="29B57FC3">
      <w:pPr>
        <w:pStyle w:val="23"/>
        <w:rPr>
          <w:rFonts w:hint="eastAsia" w:ascii="宋体" w:hAnsi="宋体" w:cs="宋体"/>
          <w:color w:val="000000" w:themeColor="text1"/>
          <w:sz w:val="24"/>
          <w14:textFill>
            <w14:solidFill>
              <w14:schemeClr w14:val="tx1"/>
            </w14:solidFill>
          </w14:textFill>
        </w:rPr>
      </w:pPr>
    </w:p>
    <w:p w14:paraId="7A70872D">
      <w:pPr>
        <w:pStyle w:val="23"/>
        <w:rPr>
          <w:rFonts w:hint="eastAsia" w:ascii="宋体" w:hAnsi="宋体" w:cs="宋体"/>
          <w:color w:val="000000" w:themeColor="text1"/>
          <w:sz w:val="24"/>
          <w14:textFill>
            <w14:solidFill>
              <w14:schemeClr w14:val="tx1"/>
            </w14:solidFill>
          </w14:textFill>
        </w:rPr>
      </w:pPr>
    </w:p>
    <w:p w14:paraId="2ECA2C91">
      <w:pPr>
        <w:pStyle w:val="23"/>
        <w:rPr>
          <w:rFonts w:hint="eastAsia" w:ascii="宋体" w:hAnsi="宋体" w:cs="宋体"/>
          <w:color w:val="000000" w:themeColor="text1"/>
          <w:sz w:val="24"/>
          <w14:textFill>
            <w14:solidFill>
              <w14:schemeClr w14:val="tx1"/>
            </w14:solidFill>
          </w14:textFill>
        </w:rPr>
      </w:pPr>
    </w:p>
    <w:p w14:paraId="71211F59">
      <w:pPr>
        <w:spacing w:line="360" w:lineRule="auto"/>
        <w:ind w:firstLine="3542" w:firstLineChars="1476"/>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法定代表人或授权代表（签字）：</w:t>
      </w:r>
      <w:r>
        <w:rPr>
          <w:rFonts w:hint="eastAsia" w:ascii="宋体" w:hAnsi="宋体" w:cs="宋体"/>
          <w:color w:val="000000" w:themeColor="text1"/>
          <w:sz w:val="24"/>
          <w:u w:val="single"/>
          <w14:textFill>
            <w14:solidFill>
              <w14:schemeClr w14:val="tx1"/>
            </w14:solidFill>
          </w14:textFill>
        </w:rPr>
        <w:t xml:space="preserve">          </w:t>
      </w:r>
    </w:p>
    <w:p w14:paraId="33FDC4D3">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14:paraId="7ECF3C09">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66B83BED">
      <w:pPr>
        <w:pStyle w:val="23"/>
        <w:rPr>
          <w:rFonts w:hint="eastAsia" w:ascii="宋体" w:hAnsi="宋体" w:cs="宋体"/>
          <w:color w:val="000000" w:themeColor="text1"/>
          <w:sz w:val="24"/>
          <w14:textFill>
            <w14:solidFill>
              <w14:schemeClr w14:val="tx1"/>
            </w14:solidFill>
          </w14:textFill>
        </w:rPr>
      </w:pPr>
    </w:p>
    <w:p w14:paraId="760CCAC9">
      <w:pPr>
        <w:pStyle w:val="23"/>
        <w:rPr>
          <w:rFonts w:hint="eastAsia" w:ascii="宋体" w:hAnsi="宋体" w:cs="宋体"/>
          <w:color w:val="000000" w:themeColor="text1"/>
          <w:sz w:val="24"/>
          <w14:textFill>
            <w14:solidFill>
              <w14:schemeClr w14:val="tx1"/>
            </w14:solidFill>
          </w14:textFill>
        </w:rPr>
      </w:pPr>
    </w:p>
    <w:p w14:paraId="5B6FF458">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1E74AEE5">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7ADCA336">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6A12A30D">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42CFFCA0">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44FEECE9">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4D0DF53C">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51DBB7DB">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477EB219">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0F0889E0">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7E16C0E6">
      <w:pPr>
        <w:spacing w:line="360" w:lineRule="auto"/>
        <w:jc w:val="left"/>
        <w:rPr>
          <w:rFonts w:ascii="宋体" w:hAnsi="宋体" w:cs="宋体"/>
          <w:color w:val="000000" w:themeColor="text1"/>
          <w:sz w:val="24"/>
          <w14:textFill>
            <w14:solidFill>
              <w14:schemeClr w14:val="tx1"/>
            </w14:solidFill>
          </w14:textFill>
        </w:rPr>
      </w:pPr>
    </w:p>
    <w:p w14:paraId="18FB98C0">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1AF30AE8">
      <w:pPr>
        <w:shd w:val="clear" w:color="auto" w:fill="FFFFFF"/>
        <w:adjustRightInd w:val="0"/>
        <w:snapToGrid w:val="0"/>
        <w:spacing w:line="360" w:lineRule="auto"/>
        <w:rPr>
          <w:rFonts w:ascii="黑体" w:hAnsi="黑体" w:eastAsia="黑体" w:cs="黑体"/>
          <w:b/>
          <w:bCs/>
          <w:sz w:val="40"/>
          <w:szCs w:val="40"/>
        </w:rPr>
      </w:pPr>
      <w:r>
        <w:rPr>
          <w:rFonts w:hint="eastAsia" w:ascii="黑体" w:hAnsi="黑体" w:eastAsia="黑体" w:cs="黑体"/>
          <w:b/>
          <w:bCs/>
          <w:sz w:val="40"/>
          <w:szCs w:val="40"/>
        </w:rPr>
        <w:t>四、商务评审</w:t>
      </w:r>
    </w:p>
    <w:p w14:paraId="6916032D">
      <w:pPr>
        <w:shd w:val="clear" w:color="auto" w:fill="FFFFFF"/>
        <w:adjustRightInd w:val="0"/>
        <w:snapToGrid w:val="0"/>
        <w:spacing w:line="360" w:lineRule="auto"/>
        <w:ind w:firstLine="723"/>
        <w:jc w:val="center"/>
        <w:rPr>
          <w:rFonts w:ascii="宋体" w:hAnsi="宋体" w:cs="华文仿宋"/>
          <w:b/>
          <w:bCs/>
          <w:sz w:val="36"/>
          <w:szCs w:val="36"/>
        </w:rPr>
      </w:pPr>
      <w:r>
        <w:rPr>
          <w:rFonts w:hint="eastAsia" w:ascii="宋体" w:hAnsi="宋体" w:cs="华文仿宋"/>
          <w:b/>
          <w:bCs/>
          <w:sz w:val="36"/>
          <w:szCs w:val="36"/>
        </w:rPr>
        <w:t>（一）商务评审自查表</w:t>
      </w:r>
    </w:p>
    <w:tbl>
      <w:tblPr>
        <w:tblStyle w:val="24"/>
        <w:tblW w:w="1007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260"/>
        <w:gridCol w:w="6588"/>
        <w:gridCol w:w="1095"/>
        <w:gridCol w:w="1136"/>
      </w:tblGrid>
      <w:tr w14:paraId="595360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60" w:type="dxa"/>
            <w:tcBorders>
              <w:top w:val="single" w:color="auto" w:sz="4" w:space="0"/>
              <w:left w:val="single" w:color="auto" w:sz="4" w:space="0"/>
            </w:tcBorders>
            <w:vAlign w:val="center"/>
          </w:tcPr>
          <w:p w14:paraId="62EC94C3">
            <w:pPr>
              <w:jc w:val="center"/>
              <w:rPr>
                <w:rFonts w:ascii="宋体" w:hAnsi="宋体" w:cs="宋体"/>
                <w:b/>
                <w:szCs w:val="21"/>
              </w:rPr>
            </w:pPr>
            <w:r>
              <w:rPr>
                <w:rFonts w:hint="eastAsia" w:ascii="宋体" w:hAnsi="宋体" w:cs="宋体"/>
                <w:b/>
                <w:szCs w:val="21"/>
              </w:rPr>
              <w:t>评审指标</w:t>
            </w:r>
          </w:p>
        </w:tc>
        <w:tc>
          <w:tcPr>
            <w:tcW w:w="6588" w:type="dxa"/>
            <w:tcBorders>
              <w:top w:val="single" w:color="auto" w:sz="4" w:space="0"/>
            </w:tcBorders>
            <w:vAlign w:val="center"/>
          </w:tcPr>
          <w:p w14:paraId="03F98A98">
            <w:pPr>
              <w:jc w:val="center"/>
              <w:rPr>
                <w:rFonts w:ascii="宋体" w:hAnsi="宋体" w:cs="宋体"/>
                <w:b/>
                <w:szCs w:val="21"/>
              </w:rPr>
            </w:pPr>
            <w:r>
              <w:rPr>
                <w:rFonts w:hint="eastAsia" w:ascii="宋体" w:hAnsi="宋体" w:cs="宋体"/>
                <w:b/>
                <w:szCs w:val="21"/>
              </w:rPr>
              <w:t>评审细则</w:t>
            </w:r>
          </w:p>
        </w:tc>
        <w:tc>
          <w:tcPr>
            <w:tcW w:w="1095" w:type="dxa"/>
            <w:tcBorders>
              <w:top w:val="single" w:color="auto" w:sz="4" w:space="0"/>
            </w:tcBorders>
            <w:vAlign w:val="center"/>
          </w:tcPr>
          <w:p w14:paraId="2449D65E">
            <w:pPr>
              <w:jc w:val="center"/>
              <w:rPr>
                <w:rFonts w:ascii="宋体" w:hAnsi="宋体" w:cs="宋体"/>
                <w:b/>
                <w:szCs w:val="21"/>
              </w:rPr>
            </w:pPr>
            <w:r>
              <w:rPr>
                <w:rFonts w:hint="eastAsia" w:ascii="宋体" w:hAnsi="宋体" w:cs="华文仿宋"/>
                <w:b/>
                <w:szCs w:val="21"/>
              </w:rPr>
              <w:t>提供情况</w:t>
            </w:r>
          </w:p>
        </w:tc>
        <w:tc>
          <w:tcPr>
            <w:tcW w:w="1136" w:type="dxa"/>
            <w:tcBorders>
              <w:top w:val="single" w:color="auto" w:sz="4" w:space="0"/>
              <w:right w:val="single" w:color="auto" w:sz="4" w:space="0"/>
            </w:tcBorders>
            <w:vAlign w:val="center"/>
          </w:tcPr>
          <w:p w14:paraId="72FDF63B">
            <w:pPr>
              <w:jc w:val="center"/>
              <w:rPr>
                <w:rFonts w:ascii="宋体" w:hAnsi="宋体" w:cs="宋体"/>
                <w:b/>
                <w:szCs w:val="21"/>
              </w:rPr>
            </w:pPr>
            <w:r>
              <w:rPr>
                <w:rFonts w:hint="eastAsia" w:ascii="宋体" w:hAnsi="宋体" w:cs="宋体"/>
                <w:b/>
                <w:szCs w:val="21"/>
              </w:rPr>
              <w:t>证明资料</w:t>
            </w:r>
          </w:p>
        </w:tc>
      </w:tr>
      <w:tr w14:paraId="1F3852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72" w:hRule="atLeast"/>
          <w:jc w:val="center"/>
        </w:trPr>
        <w:tc>
          <w:tcPr>
            <w:tcW w:w="1260" w:type="dxa"/>
            <w:tcBorders>
              <w:left w:val="single" w:color="auto" w:sz="4" w:space="0"/>
            </w:tcBorders>
            <w:vAlign w:val="center"/>
          </w:tcPr>
          <w:p w14:paraId="0E98EF4E">
            <w:pPr>
              <w:snapToGrid w:val="0"/>
              <w:jc w:val="center"/>
              <w:rPr>
                <w:rFonts w:ascii="宋体" w:hAnsi="宋体" w:cs="宋体"/>
                <w:szCs w:val="21"/>
              </w:rPr>
            </w:pPr>
            <w:r>
              <w:rPr>
                <w:rFonts w:hint="eastAsia" w:ascii="宋体" w:hAnsi="宋体" w:cs="宋体"/>
                <w:szCs w:val="21"/>
              </w:rPr>
              <w:t>同类项目业绩</w:t>
            </w:r>
          </w:p>
          <w:p w14:paraId="2825D004">
            <w:pPr>
              <w:snapToGrid w:val="0"/>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分）</w:t>
            </w:r>
          </w:p>
        </w:tc>
        <w:tc>
          <w:tcPr>
            <w:tcW w:w="6588" w:type="dxa"/>
            <w:vAlign w:val="center"/>
          </w:tcPr>
          <w:p w14:paraId="227DCE4B">
            <w:pPr>
              <w:widowControl/>
              <w:jc w:val="left"/>
              <w:textAlignment w:val="center"/>
              <w:rPr>
                <w:rFonts w:ascii="宋体" w:hAnsi="宋体" w:cs="宋体"/>
                <w:szCs w:val="21"/>
              </w:rPr>
            </w:pPr>
            <w:r>
              <w:rPr>
                <w:rFonts w:hint="eastAsia" w:ascii="宋体" w:hAnsi="宋体" w:cs="宋体"/>
                <w:szCs w:val="21"/>
              </w:rPr>
              <w:t>供应商自2021年1月1日（以合同签订时间为准）以来承担的同类项目</w:t>
            </w:r>
            <w:r>
              <w:rPr>
                <w:rFonts w:hint="eastAsia" w:ascii="宋体" w:hAnsi="宋体" w:cs="宋体"/>
                <w:szCs w:val="21"/>
                <w:lang w:eastAsia="zh-CN"/>
              </w:rPr>
              <w:t>（需包含门禁系统建设或维保服务）</w:t>
            </w:r>
            <w:r>
              <w:rPr>
                <w:rFonts w:hint="eastAsia" w:ascii="宋体" w:hAnsi="宋体" w:cs="宋体"/>
                <w:szCs w:val="21"/>
              </w:rPr>
              <w:t>业绩。每提供一</w:t>
            </w:r>
            <w:r>
              <w:rPr>
                <w:rFonts w:hint="eastAsia" w:ascii="宋体" w:hAnsi="宋体" w:cs="宋体"/>
                <w:szCs w:val="21"/>
                <w:lang w:eastAsia="zh-CN"/>
              </w:rPr>
              <w:t>个</w:t>
            </w:r>
            <w:r>
              <w:rPr>
                <w:rFonts w:hint="eastAsia" w:ascii="宋体" w:hAnsi="宋体" w:cs="宋体"/>
                <w:szCs w:val="21"/>
              </w:rPr>
              <w:t>有效业绩得</w:t>
            </w:r>
            <w:r>
              <w:rPr>
                <w:rFonts w:hint="eastAsia" w:ascii="宋体" w:hAnsi="宋体" w:cs="宋体"/>
                <w:szCs w:val="21"/>
                <w:lang w:val="en-US" w:eastAsia="zh-CN"/>
              </w:rPr>
              <w:t>1</w:t>
            </w:r>
            <w:r>
              <w:rPr>
                <w:rFonts w:hint="eastAsia" w:ascii="宋体" w:hAnsi="宋体" w:cs="宋体"/>
                <w:szCs w:val="21"/>
              </w:rPr>
              <w:t>分，本项最高得</w:t>
            </w:r>
            <w:r>
              <w:rPr>
                <w:rFonts w:hint="eastAsia" w:ascii="宋体" w:hAnsi="宋体" w:cs="宋体"/>
                <w:szCs w:val="21"/>
                <w:lang w:val="en-US" w:eastAsia="zh-CN"/>
              </w:rPr>
              <w:t>5</w:t>
            </w:r>
            <w:r>
              <w:rPr>
                <w:rFonts w:hint="eastAsia" w:ascii="宋体" w:hAnsi="宋体" w:cs="宋体"/>
                <w:szCs w:val="21"/>
              </w:rPr>
              <w:t>分。</w:t>
            </w:r>
          </w:p>
          <w:p w14:paraId="1B96B2F5">
            <w:pPr>
              <w:widowControl/>
              <w:jc w:val="left"/>
              <w:textAlignment w:val="center"/>
            </w:pPr>
            <w:r>
              <w:rPr>
                <w:rFonts w:hint="eastAsia" w:ascii="宋体" w:hAnsi="宋体" w:cs="宋体"/>
                <w:szCs w:val="21"/>
              </w:rPr>
              <w:t>注：须提</w:t>
            </w:r>
            <w:r>
              <w:rPr>
                <w:rFonts w:hint="eastAsia" w:ascii="宋体" w:hAnsi="宋体" w:cs="宋体"/>
                <w:color w:val="auto"/>
                <w:szCs w:val="21"/>
              </w:rPr>
              <w:t>供合同关键页</w:t>
            </w:r>
            <w:r>
              <w:rPr>
                <w:rFonts w:hint="eastAsia" w:ascii="宋体" w:hAnsi="宋体" w:cs="宋体"/>
                <w:color w:val="auto"/>
                <w:szCs w:val="21"/>
                <w:highlight w:val="none"/>
              </w:rPr>
              <w:t>含签订合同双方的单位名称、合同项目名称、合同概况、签订合同双方的落款盖章、签订日期的关键页）</w:t>
            </w:r>
            <w:r>
              <w:rPr>
                <w:rFonts w:hint="eastAsia" w:ascii="宋体" w:hAnsi="宋体" w:cs="宋体"/>
                <w:color w:val="auto"/>
                <w:szCs w:val="21"/>
              </w:rPr>
              <w:t>复印件</w:t>
            </w:r>
            <w:r>
              <w:rPr>
                <w:rFonts w:hint="eastAsia" w:ascii="宋体" w:hAnsi="宋体" w:cs="宋体"/>
                <w:color w:val="auto"/>
                <w:szCs w:val="21"/>
                <w:lang w:eastAsia="zh-CN"/>
              </w:rPr>
              <w:t>作为同类项目业绩证明资料，</w:t>
            </w:r>
            <w:r>
              <w:rPr>
                <w:rFonts w:hint="eastAsia" w:ascii="宋体" w:hAnsi="宋体" w:cs="宋体"/>
                <w:color w:val="auto"/>
                <w:szCs w:val="21"/>
              </w:rPr>
              <w:t>加盖供</w:t>
            </w:r>
            <w:r>
              <w:rPr>
                <w:rFonts w:hint="eastAsia" w:ascii="宋体" w:hAnsi="宋体" w:cs="宋体"/>
                <w:szCs w:val="21"/>
              </w:rPr>
              <w:t>应商公章。</w:t>
            </w:r>
          </w:p>
        </w:tc>
        <w:tc>
          <w:tcPr>
            <w:tcW w:w="1095" w:type="dxa"/>
            <w:vAlign w:val="center"/>
          </w:tcPr>
          <w:p w14:paraId="3B9456EB">
            <w:pPr>
              <w:jc w:val="center"/>
              <w:rPr>
                <w:rFonts w:ascii="宋体" w:hAnsi="宋体" w:cs="宋体"/>
                <w:szCs w:val="21"/>
              </w:rPr>
            </w:pPr>
            <w:r>
              <w:rPr>
                <w:rFonts w:hint="eastAsia" w:ascii="宋体" w:hAnsi="宋体" w:cs="宋体"/>
                <w:szCs w:val="21"/>
              </w:rPr>
              <w:t>□有</w:t>
            </w:r>
          </w:p>
          <w:p w14:paraId="6DBC1205">
            <w:pPr>
              <w:jc w:val="center"/>
              <w:rPr>
                <w:rFonts w:ascii="宋体" w:hAnsi="宋体" w:cs="宋体"/>
                <w:szCs w:val="21"/>
              </w:rPr>
            </w:pPr>
            <w:r>
              <w:rPr>
                <w:rFonts w:hint="eastAsia" w:ascii="宋体" w:hAnsi="宋体" w:cs="宋体"/>
                <w:szCs w:val="21"/>
              </w:rPr>
              <w:t>□无</w:t>
            </w:r>
          </w:p>
        </w:tc>
        <w:tc>
          <w:tcPr>
            <w:tcW w:w="1136" w:type="dxa"/>
            <w:tcBorders>
              <w:right w:val="single" w:color="auto" w:sz="4" w:space="0"/>
            </w:tcBorders>
            <w:vAlign w:val="center"/>
          </w:tcPr>
          <w:p w14:paraId="70CDFACD">
            <w:pPr>
              <w:jc w:val="center"/>
              <w:rPr>
                <w:rFonts w:ascii="宋体" w:hAnsi="宋体" w:cs="宋体"/>
                <w:szCs w:val="21"/>
              </w:rPr>
            </w:pPr>
            <w:r>
              <w:rPr>
                <w:rFonts w:hint="eastAsia" w:ascii="宋体" w:hAnsi="宋体" w:cs="宋体"/>
                <w:szCs w:val="21"/>
              </w:rPr>
              <w:t>响应文件</w:t>
            </w:r>
          </w:p>
          <w:p w14:paraId="447E516C">
            <w:pPr>
              <w:jc w:val="center"/>
              <w:rPr>
                <w:rFonts w:ascii="宋体" w:hAnsi="宋体" w:cs="宋体"/>
                <w:szCs w:val="21"/>
              </w:rPr>
            </w:pPr>
            <w:r>
              <w:rPr>
                <w:rFonts w:hint="eastAsia" w:ascii="宋体" w:hAnsi="宋体" w:cs="宋体"/>
                <w:szCs w:val="21"/>
              </w:rPr>
              <w:t>（ ）页</w:t>
            </w:r>
          </w:p>
        </w:tc>
      </w:tr>
      <w:tr w14:paraId="0323B8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34" w:hRule="atLeast"/>
          <w:jc w:val="center"/>
        </w:trPr>
        <w:tc>
          <w:tcPr>
            <w:tcW w:w="1260" w:type="dxa"/>
            <w:tcBorders>
              <w:left w:val="single" w:color="auto" w:sz="4" w:space="0"/>
            </w:tcBorders>
            <w:vAlign w:val="center"/>
          </w:tcPr>
          <w:p w14:paraId="386E1540">
            <w:pPr>
              <w:snapToGrid w:val="0"/>
              <w:jc w:val="center"/>
              <w:rPr>
                <w:rFonts w:hint="eastAsia" w:ascii="宋体" w:hAnsi="宋体"/>
                <w:color w:val="000000"/>
                <w:szCs w:val="21"/>
                <w:highlight w:val="none"/>
              </w:rPr>
            </w:pPr>
            <w:r>
              <w:rPr>
                <w:rFonts w:hint="eastAsia" w:ascii="宋体" w:hAnsi="宋体"/>
                <w:color w:val="000000"/>
                <w:szCs w:val="21"/>
                <w:highlight w:val="none"/>
              </w:rPr>
              <w:t>服务评价情况</w:t>
            </w:r>
          </w:p>
          <w:p w14:paraId="0EC47913">
            <w:pPr>
              <w:snapToGrid w:val="0"/>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分）</w:t>
            </w:r>
          </w:p>
        </w:tc>
        <w:tc>
          <w:tcPr>
            <w:tcW w:w="6588" w:type="dxa"/>
            <w:vAlign w:val="center"/>
          </w:tcPr>
          <w:p w14:paraId="3D172C5E">
            <w:pPr>
              <w:widowControl/>
              <w:jc w:val="left"/>
              <w:textAlignment w:val="center"/>
              <w:rPr>
                <w:rFonts w:hint="eastAsia" w:ascii="宋体" w:hAnsi="宋体" w:cs="宋体"/>
                <w:szCs w:val="21"/>
              </w:rPr>
            </w:pPr>
            <w:r>
              <w:rPr>
                <w:rFonts w:hint="eastAsia" w:ascii="宋体" w:hAnsi="宋体" w:cs="宋体"/>
                <w:szCs w:val="21"/>
              </w:rPr>
              <w:t>供应商具有满足上述同类项目业绩要求的用户评价材料，每提供1</w:t>
            </w:r>
            <w:r>
              <w:rPr>
                <w:rFonts w:hint="eastAsia" w:ascii="宋体" w:hAnsi="宋体" w:cs="宋体"/>
                <w:szCs w:val="21"/>
                <w:lang w:eastAsia="zh-CN"/>
              </w:rPr>
              <w:t>个</w:t>
            </w:r>
            <w:r>
              <w:rPr>
                <w:rFonts w:hint="eastAsia" w:ascii="宋体" w:hAnsi="宋体" w:cs="宋体"/>
                <w:szCs w:val="21"/>
              </w:rPr>
              <w:t>得1分，</w:t>
            </w:r>
            <w:r>
              <w:rPr>
                <w:rFonts w:hint="eastAsia" w:ascii="宋体" w:hAnsi="宋体" w:cs="宋体"/>
                <w:szCs w:val="21"/>
                <w:lang w:eastAsia="zh-CN"/>
              </w:rPr>
              <w:t>不提供不得分，本项</w:t>
            </w:r>
            <w:r>
              <w:rPr>
                <w:rFonts w:hint="eastAsia" w:ascii="宋体" w:hAnsi="宋体" w:cs="宋体"/>
                <w:szCs w:val="21"/>
              </w:rPr>
              <w:t>最高得5分。</w:t>
            </w:r>
          </w:p>
          <w:p w14:paraId="1FD49B6D">
            <w:pPr>
              <w:widowControl/>
              <w:jc w:val="left"/>
              <w:textAlignment w:val="center"/>
              <w:rPr>
                <w:rFonts w:ascii="宋体" w:hAnsi="宋体" w:cs="宋体"/>
                <w:szCs w:val="21"/>
                <w:highlight w:val="yellow"/>
              </w:rPr>
            </w:pPr>
            <w:r>
              <w:rPr>
                <w:rFonts w:hint="eastAsia" w:ascii="宋体" w:hAnsi="宋体" w:cs="宋体"/>
                <w:szCs w:val="21"/>
              </w:rPr>
              <w:t>注：1.须提供用户评价材料复印件，评价材料必须达到90分或带有“满意”或“好评”或“优秀”等相关正面评价字眼；2.评价材料必须与上述“同类项目业绩”评分项的同类项目业绩相对应，否则不得分。</w:t>
            </w:r>
          </w:p>
        </w:tc>
        <w:tc>
          <w:tcPr>
            <w:tcW w:w="1095" w:type="dxa"/>
            <w:vAlign w:val="center"/>
          </w:tcPr>
          <w:p w14:paraId="6AA1C525">
            <w:pPr>
              <w:jc w:val="center"/>
              <w:rPr>
                <w:rFonts w:ascii="宋体" w:hAnsi="宋体" w:cs="宋体"/>
                <w:szCs w:val="21"/>
              </w:rPr>
            </w:pPr>
            <w:r>
              <w:rPr>
                <w:rFonts w:hint="eastAsia" w:ascii="宋体" w:hAnsi="宋体" w:cs="宋体"/>
                <w:szCs w:val="21"/>
              </w:rPr>
              <w:t>□有</w:t>
            </w:r>
          </w:p>
          <w:p w14:paraId="2AEB0F28">
            <w:pPr>
              <w:jc w:val="center"/>
              <w:rPr>
                <w:rFonts w:ascii="宋体" w:hAnsi="宋体" w:cs="宋体"/>
                <w:szCs w:val="21"/>
              </w:rPr>
            </w:pPr>
            <w:r>
              <w:rPr>
                <w:rFonts w:hint="eastAsia" w:ascii="宋体" w:hAnsi="宋体" w:cs="宋体"/>
                <w:szCs w:val="21"/>
              </w:rPr>
              <w:t>□无</w:t>
            </w:r>
          </w:p>
        </w:tc>
        <w:tc>
          <w:tcPr>
            <w:tcW w:w="1136" w:type="dxa"/>
            <w:tcBorders>
              <w:right w:val="single" w:color="auto" w:sz="4" w:space="0"/>
            </w:tcBorders>
            <w:vAlign w:val="center"/>
          </w:tcPr>
          <w:p w14:paraId="4E4B013A">
            <w:pPr>
              <w:jc w:val="center"/>
              <w:rPr>
                <w:rFonts w:ascii="宋体" w:hAnsi="宋体" w:cs="宋体"/>
                <w:szCs w:val="21"/>
              </w:rPr>
            </w:pPr>
            <w:r>
              <w:rPr>
                <w:rFonts w:hint="eastAsia" w:ascii="宋体" w:hAnsi="宋体" w:cs="宋体"/>
                <w:szCs w:val="21"/>
              </w:rPr>
              <w:t>响应文件</w:t>
            </w:r>
          </w:p>
          <w:p w14:paraId="659C78C3">
            <w:pPr>
              <w:jc w:val="center"/>
              <w:rPr>
                <w:rFonts w:ascii="宋体" w:hAnsi="宋体" w:cs="宋体"/>
                <w:szCs w:val="21"/>
              </w:rPr>
            </w:pPr>
            <w:r>
              <w:rPr>
                <w:rFonts w:hint="eastAsia" w:ascii="宋体" w:hAnsi="宋体" w:cs="宋体"/>
                <w:szCs w:val="21"/>
              </w:rPr>
              <w:t>（ ）页</w:t>
            </w:r>
          </w:p>
        </w:tc>
      </w:tr>
      <w:tr w14:paraId="58995B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536" w:hRule="atLeast"/>
          <w:jc w:val="center"/>
        </w:trPr>
        <w:tc>
          <w:tcPr>
            <w:tcW w:w="1260" w:type="dxa"/>
            <w:tcBorders>
              <w:left w:val="single" w:color="auto" w:sz="4" w:space="0"/>
            </w:tcBorders>
            <w:vAlign w:val="center"/>
          </w:tcPr>
          <w:p w14:paraId="4050AE3D">
            <w:pPr>
              <w:snapToGrid w:val="0"/>
              <w:jc w:val="center"/>
              <w:rPr>
                <w:rFonts w:hint="eastAsia" w:ascii="宋体" w:hAnsi="宋体"/>
                <w:color w:val="000000"/>
                <w:szCs w:val="21"/>
                <w:highlight w:val="none"/>
                <w:lang w:eastAsia="zh-CN"/>
              </w:rPr>
            </w:pPr>
            <w:r>
              <w:rPr>
                <w:rFonts w:hint="eastAsia" w:ascii="宋体" w:hAnsi="宋体"/>
                <w:color w:val="000000"/>
                <w:szCs w:val="21"/>
                <w:highlight w:val="none"/>
                <w:lang w:eastAsia="zh-CN"/>
              </w:rPr>
              <w:t>设备维保响应情况</w:t>
            </w:r>
          </w:p>
          <w:p w14:paraId="0ED7F322">
            <w:pPr>
              <w:snapToGrid w:val="0"/>
              <w:jc w:val="center"/>
              <w:rPr>
                <w:rFonts w:hint="eastAsia" w:ascii="宋体" w:hAnsi="宋体"/>
                <w:color w:val="000000"/>
                <w:szCs w:val="21"/>
                <w:highlight w:val="none"/>
                <w:lang w:eastAsia="zh-CN"/>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分）</w:t>
            </w:r>
          </w:p>
        </w:tc>
        <w:tc>
          <w:tcPr>
            <w:tcW w:w="6588" w:type="dxa"/>
            <w:vAlign w:val="center"/>
          </w:tcPr>
          <w:p w14:paraId="50C80AA2">
            <w:pPr>
              <w:widowControl/>
              <w:jc w:val="left"/>
              <w:textAlignment w:val="center"/>
              <w:rPr>
                <w:rFonts w:hint="eastAsia" w:ascii="宋体" w:hAnsi="宋体" w:cs="宋体"/>
                <w:szCs w:val="21"/>
                <w:lang w:eastAsia="zh-CN"/>
              </w:rPr>
            </w:pPr>
            <w:r>
              <w:rPr>
                <w:rFonts w:hint="eastAsia" w:ascii="宋体" w:hAnsi="宋体" w:cs="宋体"/>
                <w:szCs w:val="21"/>
                <w:lang w:eastAsia="zh-CN"/>
              </w:rPr>
              <w:t>根据供应商接到采购人维保通知后，提供设备维保服务响应情况进行评审：</w:t>
            </w:r>
          </w:p>
          <w:p w14:paraId="0CB36EA0">
            <w:pPr>
              <w:widowControl/>
              <w:numPr>
                <w:ilvl w:val="0"/>
                <w:numId w:val="7"/>
              </w:numPr>
              <w:jc w:val="left"/>
              <w:textAlignment w:val="center"/>
              <w:rPr>
                <w:rFonts w:hint="eastAsia" w:ascii="宋体" w:hAnsi="宋体" w:cs="宋体"/>
                <w:szCs w:val="21"/>
                <w:lang w:val="en-US" w:eastAsia="zh-CN"/>
              </w:rPr>
            </w:pPr>
            <w:r>
              <w:rPr>
                <w:rFonts w:hint="eastAsia" w:ascii="宋体" w:hAnsi="宋体" w:cs="宋体"/>
                <w:szCs w:val="21"/>
                <w:lang w:val="en-US" w:eastAsia="zh-CN"/>
              </w:rPr>
              <w:t>1小时（不含）内到达南北院区设备维保现场或2小时（不含）内到达其他维保点现场，1小时内完成维保的，得5分；</w:t>
            </w:r>
          </w:p>
          <w:p w14:paraId="33B7834F">
            <w:pPr>
              <w:widowControl/>
              <w:numPr>
                <w:ilvl w:val="0"/>
                <w:numId w:val="7"/>
              </w:numPr>
              <w:ind w:left="0" w:leftChars="0" w:firstLine="0" w:firstLineChars="0"/>
              <w:jc w:val="left"/>
              <w:textAlignment w:val="center"/>
              <w:rPr>
                <w:rFonts w:hint="eastAsia" w:ascii="宋体" w:hAnsi="宋体" w:cs="宋体"/>
                <w:szCs w:val="21"/>
                <w:lang w:val="en-US" w:eastAsia="zh-CN"/>
              </w:rPr>
            </w:pPr>
            <w:r>
              <w:rPr>
                <w:rFonts w:hint="eastAsia" w:ascii="宋体" w:hAnsi="宋体" w:cs="宋体"/>
                <w:szCs w:val="21"/>
                <w:lang w:val="en-US" w:eastAsia="zh-CN"/>
              </w:rPr>
              <w:t>1小时（含）~1.5小时（含）内到达南北院区设备维保现场或2小时（含）~2.5小时（含）内到达其他维保点现场，1小时内完成维保的，得3分；</w:t>
            </w:r>
          </w:p>
          <w:p w14:paraId="17239C53">
            <w:pPr>
              <w:widowControl/>
              <w:numPr>
                <w:ilvl w:val="0"/>
                <w:numId w:val="7"/>
              </w:numPr>
              <w:ind w:left="0" w:leftChars="0" w:firstLine="0" w:firstLineChars="0"/>
              <w:jc w:val="left"/>
              <w:textAlignment w:val="center"/>
              <w:rPr>
                <w:rFonts w:hint="eastAsia" w:ascii="宋体" w:hAnsi="宋体" w:cs="宋体"/>
                <w:szCs w:val="21"/>
                <w:lang w:val="en-US" w:eastAsia="zh-CN"/>
              </w:rPr>
            </w:pPr>
            <w:r>
              <w:rPr>
                <w:rFonts w:hint="eastAsia" w:ascii="宋体" w:hAnsi="宋体" w:cs="宋体"/>
                <w:szCs w:val="21"/>
                <w:lang w:val="en-US" w:eastAsia="zh-CN"/>
              </w:rPr>
              <w:t>其他或不提供响应的，得0分。</w:t>
            </w:r>
          </w:p>
          <w:p w14:paraId="4BC58E87">
            <w:pPr>
              <w:widowControl/>
              <w:jc w:val="left"/>
              <w:textAlignment w:val="center"/>
              <w:rPr>
                <w:rFonts w:hint="eastAsia" w:ascii="宋体" w:hAnsi="宋体" w:cs="宋体"/>
                <w:szCs w:val="21"/>
              </w:rPr>
            </w:pPr>
            <w:r>
              <w:rPr>
                <w:rFonts w:hint="eastAsia" w:ascii="宋体" w:hAnsi="宋体" w:cs="宋体"/>
                <w:szCs w:val="21"/>
                <w:lang w:val="en-US" w:eastAsia="zh-CN"/>
              </w:rPr>
              <w:t>注：提供</w:t>
            </w:r>
            <w:r>
              <w:rPr>
                <w:rFonts w:hint="eastAsia" w:ascii="宋体" w:hAnsi="宋体" w:cs="宋体"/>
                <w:b/>
                <w:bCs/>
                <w:color w:val="0000FF"/>
                <w:sz w:val="24"/>
                <w:szCs w:val="24"/>
                <w:lang w:val="en-US" w:eastAsia="zh-CN"/>
              </w:rPr>
              <w:t>承诺函</w:t>
            </w:r>
            <w:r>
              <w:rPr>
                <w:rFonts w:hint="eastAsia" w:ascii="宋体" w:hAnsi="宋体" w:cs="宋体"/>
                <w:szCs w:val="21"/>
                <w:lang w:val="en-US" w:eastAsia="zh-CN"/>
              </w:rPr>
              <w:t>并加盖供应商公章，格式自拟，不提供不得分。</w:t>
            </w:r>
          </w:p>
        </w:tc>
        <w:tc>
          <w:tcPr>
            <w:tcW w:w="1095" w:type="dxa"/>
            <w:vAlign w:val="center"/>
          </w:tcPr>
          <w:p w14:paraId="5F4BD6E7">
            <w:pPr>
              <w:jc w:val="center"/>
              <w:rPr>
                <w:rFonts w:ascii="宋体" w:hAnsi="宋体" w:cs="宋体"/>
                <w:szCs w:val="21"/>
              </w:rPr>
            </w:pPr>
            <w:r>
              <w:rPr>
                <w:rFonts w:hint="eastAsia" w:ascii="宋体" w:hAnsi="宋体" w:cs="宋体"/>
                <w:szCs w:val="21"/>
              </w:rPr>
              <w:t>□有</w:t>
            </w:r>
          </w:p>
          <w:p w14:paraId="4F38B5EF">
            <w:pPr>
              <w:jc w:val="center"/>
              <w:rPr>
                <w:rFonts w:hint="eastAsia" w:ascii="宋体" w:hAnsi="宋体" w:cs="宋体"/>
                <w:szCs w:val="21"/>
              </w:rPr>
            </w:pPr>
            <w:r>
              <w:rPr>
                <w:rFonts w:hint="eastAsia" w:ascii="宋体" w:hAnsi="宋体" w:cs="宋体"/>
                <w:szCs w:val="21"/>
              </w:rPr>
              <w:t>□无</w:t>
            </w:r>
          </w:p>
        </w:tc>
        <w:tc>
          <w:tcPr>
            <w:tcW w:w="1136" w:type="dxa"/>
            <w:tcBorders>
              <w:right w:val="single" w:color="auto" w:sz="4" w:space="0"/>
            </w:tcBorders>
            <w:vAlign w:val="center"/>
          </w:tcPr>
          <w:p w14:paraId="3C634C2B">
            <w:pPr>
              <w:jc w:val="center"/>
              <w:rPr>
                <w:rFonts w:ascii="宋体" w:hAnsi="宋体" w:cs="宋体"/>
                <w:szCs w:val="21"/>
              </w:rPr>
            </w:pPr>
            <w:r>
              <w:rPr>
                <w:rFonts w:hint="eastAsia" w:ascii="宋体" w:hAnsi="宋体" w:cs="宋体"/>
                <w:szCs w:val="21"/>
              </w:rPr>
              <w:t>响应文件</w:t>
            </w:r>
          </w:p>
          <w:p w14:paraId="27937D1D">
            <w:pPr>
              <w:jc w:val="center"/>
              <w:rPr>
                <w:rFonts w:hint="eastAsia" w:ascii="宋体" w:hAnsi="宋体" w:cs="宋体"/>
                <w:szCs w:val="21"/>
              </w:rPr>
            </w:pPr>
            <w:r>
              <w:rPr>
                <w:rFonts w:hint="eastAsia" w:ascii="宋体" w:hAnsi="宋体" w:cs="宋体"/>
                <w:szCs w:val="21"/>
              </w:rPr>
              <w:t>（ ）页</w:t>
            </w:r>
          </w:p>
        </w:tc>
      </w:tr>
      <w:tr w14:paraId="335363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799" w:hRule="atLeast"/>
          <w:jc w:val="center"/>
        </w:trPr>
        <w:tc>
          <w:tcPr>
            <w:tcW w:w="1260" w:type="dxa"/>
            <w:tcBorders>
              <w:left w:val="single" w:color="auto" w:sz="4" w:space="0"/>
              <w:bottom w:val="single" w:color="auto" w:sz="4" w:space="0"/>
            </w:tcBorders>
            <w:vAlign w:val="center"/>
          </w:tcPr>
          <w:p w14:paraId="3B6E47C7">
            <w:pPr>
              <w:widowControl/>
              <w:jc w:val="center"/>
              <w:textAlignment w:val="center"/>
              <w:rPr>
                <w:rFonts w:ascii="宋体" w:hAnsi="宋体" w:cs="宋体"/>
                <w:szCs w:val="21"/>
              </w:rPr>
            </w:pPr>
            <w:r>
              <w:rPr>
                <w:rFonts w:hint="eastAsia" w:ascii="宋体" w:hAnsi="宋体" w:cs="宋体"/>
                <w:szCs w:val="21"/>
              </w:rPr>
              <w:t>主要管理人员资质情况</w:t>
            </w:r>
          </w:p>
          <w:p w14:paraId="531FF5EA">
            <w:pPr>
              <w:widowControl/>
              <w:jc w:val="center"/>
              <w:textAlignment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分）</w:t>
            </w:r>
          </w:p>
        </w:tc>
        <w:tc>
          <w:tcPr>
            <w:tcW w:w="6588" w:type="dxa"/>
            <w:tcBorders>
              <w:bottom w:val="single" w:color="auto" w:sz="4" w:space="0"/>
            </w:tcBorders>
            <w:vAlign w:val="center"/>
          </w:tcPr>
          <w:p w14:paraId="39198C39">
            <w:pPr>
              <w:widowControl/>
              <w:jc w:val="left"/>
              <w:textAlignment w:val="center"/>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安全负责人</w:t>
            </w:r>
            <w:r>
              <w:rPr>
                <w:rFonts w:hint="eastAsia" w:ascii="宋体" w:hAnsi="宋体" w:cs="宋体"/>
                <w:szCs w:val="21"/>
                <w:lang w:eastAsia="zh-CN"/>
              </w:rPr>
              <w:t>：</w:t>
            </w:r>
            <w:r>
              <w:rPr>
                <w:rFonts w:hint="eastAsia" w:ascii="宋体" w:hAnsi="宋体" w:cs="宋体"/>
                <w:szCs w:val="21"/>
              </w:rPr>
              <w:t>持有信息安全保障人员认证证书（安全运维），得</w:t>
            </w:r>
            <w:r>
              <w:rPr>
                <w:rFonts w:hint="eastAsia" w:ascii="宋体" w:hAnsi="宋体" w:cs="宋体"/>
                <w:szCs w:val="21"/>
                <w:lang w:val="en-US" w:eastAsia="zh-CN"/>
              </w:rPr>
              <w:t>1</w:t>
            </w:r>
            <w:r>
              <w:rPr>
                <w:rFonts w:hint="eastAsia" w:ascii="宋体" w:hAnsi="宋体" w:cs="宋体"/>
                <w:szCs w:val="21"/>
              </w:rPr>
              <w:t>分。</w:t>
            </w:r>
          </w:p>
          <w:p w14:paraId="0E406439">
            <w:pPr>
              <w:widowControl/>
              <w:jc w:val="left"/>
              <w:textAlignment w:val="center"/>
              <w:rPr>
                <w:rFonts w:hint="eastAsia" w:ascii="宋体" w:hAnsi="宋体" w:eastAsia="宋体" w:cs="宋体"/>
                <w:szCs w:val="21"/>
                <w:lang w:eastAsia="zh-CN"/>
              </w:rPr>
            </w:pPr>
            <w:r>
              <w:rPr>
                <w:rFonts w:hint="eastAsia" w:ascii="宋体" w:hAnsi="宋体" w:cs="宋体"/>
                <w:szCs w:val="21"/>
                <w:lang w:val="en-US" w:eastAsia="zh-CN"/>
              </w:rPr>
              <w:t>2.</w:t>
            </w:r>
            <w:r>
              <w:rPr>
                <w:rFonts w:hint="eastAsia" w:ascii="宋体" w:hAnsi="宋体" w:cs="宋体"/>
                <w:szCs w:val="21"/>
              </w:rPr>
              <w:t>除安全负责人外，其他主要技术服务人员（一人多证不重复计分）</w:t>
            </w:r>
            <w:r>
              <w:rPr>
                <w:rFonts w:hint="eastAsia" w:ascii="宋体" w:hAnsi="宋体" w:cs="宋体"/>
                <w:szCs w:val="21"/>
                <w:lang w:eastAsia="zh-CN"/>
              </w:rPr>
              <w:t>：</w:t>
            </w:r>
          </w:p>
          <w:p w14:paraId="25B73B13">
            <w:pPr>
              <w:widowControl/>
              <w:jc w:val="left"/>
              <w:textAlignment w:val="center"/>
              <w:rPr>
                <w:rFonts w:ascii="宋体" w:hAnsi="宋体" w:cs="宋体"/>
                <w:color w:val="auto"/>
                <w:szCs w:val="21"/>
              </w:rPr>
            </w:pPr>
            <w:r>
              <w:rPr>
                <w:rFonts w:hint="eastAsia" w:ascii="宋体" w:hAnsi="宋体" w:cs="宋体"/>
                <w:szCs w:val="21"/>
                <w:lang w:val="en-US" w:eastAsia="zh-CN"/>
              </w:rPr>
              <w:t>2.1</w:t>
            </w:r>
            <w:r>
              <w:rPr>
                <w:rFonts w:hint="eastAsia" w:ascii="宋体" w:hAnsi="宋体" w:cs="宋体"/>
                <w:szCs w:val="21"/>
              </w:rPr>
              <w:t>持有</w:t>
            </w:r>
            <w:r>
              <w:rPr>
                <w:rFonts w:hint="eastAsia" w:ascii="宋体" w:hAnsi="宋体" w:cs="宋体"/>
                <w:color w:val="auto"/>
                <w:szCs w:val="21"/>
              </w:rPr>
              <w:t>安防系统工程师证书，得</w:t>
            </w:r>
            <w:r>
              <w:rPr>
                <w:rFonts w:ascii="宋体" w:hAnsi="宋体" w:cs="宋体"/>
                <w:color w:val="auto"/>
                <w:szCs w:val="21"/>
              </w:rPr>
              <w:t>1</w:t>
            </w:r>
            <w:r>
              <w:rPr>
                <w:rFonts w:hint="eastAsia" w:ascii="宋体" w:hAnsi="宋体" w:cs="宋体"/>
                <w:color w:val="auto"/>
                <w:szCs w:val="21"/>
              </w:rPr>
              <w:t>分；</w:t>
            </w:r>
          </w:p>
          <w:p w14:paraId="13094625">
            <w:pPr>
              <w:widowControl/>
              <w:jc w:val="left"/>
              <w:textAlignment w:val="center"/>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持有C</w:t>
            </w:r>
            <w:r>
              <w:rPr>
                <w:rFonts w:ascii="宋体" w:hAnsi="宋体" w:cs="宋体"/>
                <w:color w:val="auto"/>
                <w:szCs w:val="21"/>
              </w:rPr>
              <w:t>ISP</w:t>
            </w:r>
            <w:r>
              <w:rPr>
                <w:rFonts w:hint="eastAsia" w:ascii="宋体" w:hAnsi="宋体" w:cs="宋体"/>
                <w:color w:val="auto"/>
                <w:szCs w:val="21"/>
              </w:rPr>
              <w:t>注册信息安全专业人员证书，得</w:t>
            </w:r>
            <w:r>
              <w:rPr>
                <w:rFonts w:ascii="宋体" w:hAnsi="宋体" w:cs="宋体"/>
                <w:color w:val="auto"/>
                <w:szCs w:val="21"/>
              </w:rPr>
              <w:t>1</w:t>
            </w:r>
            <w:r>
              <w:rPr>
                <w:rFonts w:hint="eastAsia" w:ascii="宋体" w:hAnsi="宋体" w:cs="宋体"/>
                <w:color w:val="auto"/>
                <w:szCs w:val="21"/>
              </w:rPr>
              <w:t>分；</w:t>
            </w:r>
          </w:p>
          <w:p w14:paraId="4BFA4427">
            <w:pPr>
              <w:widowControl/>
              <w:jc w:val="left"/>
              <w:textAlignment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2.3</w:t>
            </w:r>
            <w:r>
              <w:rPr>
                <w:rFonts w:hint="eastAsia" w:ascii="宋体" w:hAnsi="宋体" w:cs="宋体"/>
                <w:color w:val="auto"/>
                <w:szCs w:val="21"/>
              </w:rPr>
              <w:t>持有低压电工作业证，得1分</w:t>
            </w:r>
            <w:r>
              <w:rPr>
                <w:rFonts w:hint="eastAsia" w:ascii="宋体" w:hAnsi="宋体" w:cs="宋体"/>
                <w:color w:val="auto"/>
                <w:szCs w:val="21"/>
                <w:lang w:eastAsia="zh-CN"/>
              </w:rPr>
              <w:t>；</w:t>
            </w:r>
          </w:p>
          <w:p w14:paraId="072E7CDC">
            <w:pPr>
              <w:widowControl/>
              <w:jc w:val="left"/>
              <w:textAlignment w:val="center"/>
              <w:rPr>
                <w:rFonts w:ascii="宋体" w:hAnsi="宋体" w:cs="宋体"/>
                <w:color w:val="auto"/>
                <w:szCs w:val="21"/>
              </w:rPr>
            </w:pPr>
            <w:r>
              <w:rPr>
                <w:rFonts w:hint="eastAsia" w:ascii="宋体" w:hAnsi="宋体" w:cs="宋体"/>
                <w:color w:val="auto"/>
                <w:szCs w:val="21"/>
                <w:lang w:val="en-US" w:eastAsia="zh-CN"/>
              </w:rPr>
              <w:t>2.4</w:t>
            </w:r>
            <w:r>
              <w:rPr>
                <w:rFonts w:hint="eastAsia" w:ascii="宋体" w:hAnsi="宋体" w:cs="宋体"/>
                <w:color w:val="auto"/>
                <w:szCs w:val="21"/>
              </w:rPr>
              <w:t>持有维修电工</w:t>
            </w:r>
            <w:r>
              <w:rPr>
                <w:rFonts w:hint="eastAsia" w:ascii="宋体" w:hAnsi="宋体" w:cs="宋体"/>
                <w:color w:val="auto"/>
                <w:szCs w:val="21"/>
                <w:lang w:eastAsia="zh-CN"/>
              </w:rPr>
              <w:t>资格证书</w:t>
            </w:r>
            <w:r>
              <w:rPr>
                <w:rFonts w:hint="eastAsia" w:ascii="宋体" w:hAnsi="宋体" w:cs="宋体"/>
                <w:color w:val="auto"/>
                <w:szCs w:val="21"/>
              </w:rPr>
              <w:t>，得1分。</w:t>
            </w:r>
          </w:p>
          <w:p w14:paraId="44313772">
            <w:pPr>
              <w:widowControl/>
              <w:jc w:val="left"/>
              <w:textAlignment w:val="center"/>
              <w:rPr>
                <w:rFonts w:ascii="宋体" w:hAnsi="宋体" w:cs="宋体"/>
                <w:szCs w:val="21"/>
              </w:rPr>
            </w:pPr>
            <w:r>
              <w:rPr>
                <w:rFonts w:hint="eastAsia" w:ascii="宋体" w:hAnsi="宋体" w:cs="宋体"/>
                <w:szCs w:val="21"/>
              </w:rPr>
              <w:t>注:提供上述有效资质证明复印件，并提供以上人员在</w:t>
            </w:r>
            <w:r>
              <w:rPr>
                <w:rFonts w:hint="eastAsia" w:ascii="宋体" w:hAnsi="宋体" w:cs="宋体"/>
                <w:szCs w:val="21"/>
                <w:lang w:eastAsia="zh-CN"/>
              </w:rPr>
              <w:t>供应商</w:t>
            </w:r>
            <w:r>
              <w:rPr>
                <w:rFonts w:hint="eastAsia" w:ascii="宋体" w:hAnsi="宋体" w:cs="宋体"/>
                <w:szCs w:val="21"/>
              </w:rPr>
              <w:t>任职的证明材料(在本项目响应截止日之前六个月的(新成立单位提供成立至今的)任意一个月在单位缴纳社保证明，或单位代缴个人所得税证明等证明材料复印件)。</w:t>
            </w:r>
          </w:p>
        </w:tc>
        <w:tc>
          <w:tcPr>
            <w:tcW w:w="1095" w:type="dxa"/>
            <w:tcBorders>
              <w:bottom w:val="single" w:color="auto" w:sz="4" w:space="0"/>
            </w:tcBorders>
            <w:vAlign w:val="center"/>
          </w:tcPr>
          <w:p w14:paraId="1107774A">
            <w:pPr>
              <w:jc w:val="center"/>
              <w:rPr>
                <w:rFonts w:ascii="宋体" w:hAnsi="宋体" w:cs="宋体"/>
                <w:szCs w:val="21"/>
              </w:rPr>
            </w:pPr>
            <w:r>
              <w:rPr>
                <w:rFonts w:hint="eastAsia" w:ascii="宋体" w:hAnsi="宋体" w:cs="宋体"/>
                <w:szCs w:val="21"/>
              </w:rPr>
              <w:t>□有</w:t>
            </w:r>
          </w:p>
          <w:p w14:paraId="2C71876D">
            <w:pPr>
              <w:jc w:val="center"/>
              <w:rPr>
                <w:rFonts w:ascii="宋体" w:hAnsi="宋体" w:cs="宋体"/>
                <w:szCs w:val="21"/>
              </w:rPr>
            </w:pPr>
            <w:r>
              <w:rPr>
                <w:rFonts w:hint="eastAsia" w:ascii="宋体" w:hAnsi="宋体" w:cs="宋体"/>
                <w:szCs w:val="21"/>
              </w:rPr>
              <w:t>□无</w:t>
            </w:r>
          </w:p>
        </w:tc>
        <w:tc>
          <w:tcPr>
            <w:tcW w:w="1136" w:type="dxa"/>
            <w:tcBorders>
              <w:bottom w:val="single" w:color="auto" w:sz="4" w:space="0"/>
              <w:right w:val="single" w:color="auto" w:sz="4" w:space="0"/>
            </w:tcBorders>
            <w:vAlign w:val="center"/>
          </w:tcPr>
          <w:p w14:paraId="7E88F284">
            <w:pPr>
              <w:jc w:val="center"/>
              <w:rPr>
                <w:rFonts w:ascii="宋体" w:hAnsi="宋体" w:cs="宋体"/>
                <w:szCs w:val="21"/>
              </w:rPr>
            </w:pPr>
            <w:r>
              <w:rPr>
                <w:rFonts w:hint="eastAsia" w:ascii="宋体" w:hAnsi="宋体" w:cs="宋体"/>
                <w:szCs w:val="21"/>
              </w:rPr>
              <w:t>响应文件</w:t>
            </w:r>
          </w:p>
          <w:p w14:paraId="669228FF">
            <w:pPr>
              <w:jc w:val="center"/>
              <w:rPr>
                <w:rFonts w:ascii="宋体" w:hAnsi="宋体" w:cs="宋体"/>
                <w:szCs w:val="21"/>
              </w:rPr>
            </w:pPr>
            <w:r>
              <w:rPr>
                <w:rFonts w:hint="eastAsia" w:ascii="宋体" w:hAnsi="宋体" w:cs="宋体"/>
                <w:szCs w:val="21"/>
              </w:rPr>
              <w:t>（ ）页</w:t>
            </w:r>
          </w:p>
        </w:tc>
      </w:tr>
    </w:tbl>
    <w:p w14:paraId="6A3A21FA">
      <w:pPr>
        <w:adjustRightInd w:val="0"/>
        <w:snapToGrid w:val="0"/>
        <w:ind w:left="210" w:right="-395" w:rightChars="-188" w:firstLine="482"/>
        <w:rPr>
          <w:rFonts w:ascii="宋体" w:hAnsi="宋体" w:cs="宋体"/>
          <w:b/>
          <w:bCs/>
          <w:szCs w:val="21"/>
          <w:lang w:val="en-GB"/>
        </w:rPr>
      </w:pPr>
    </w:p>
    <w:p w14:paraId="64DBC322">
      <w:pPr>
        <w:adjustRightInd w:val="0"/>
        <w:snapToGrid w:val="0"/>
        <w:ind w:left="0" w:leftChars="0" w:right="-395" w:rightChars="-188" w:firstLine="482" w:firstLineChars="0"/>
        <w:rPr>
          <w:rFonts w:ascii="宋体" w:hAnsi="宋体" w:cs="宋体"/>
          <w:b/>
          <w:bCs/>
          <w:szCs w:val="21"/>
        </w:rPr>
      </w:pPr>
      <w:r>
        <w:rPr>
          <w:rFonts w:hint="eastAsia" w:ascii="宋体" w:hAnsi="宋体" w:cs="宋体"/>
          <w:b/>
          <w:bCs/>
          <w:szCs w:val="21"/>
          <w:lang w:val="en-GB"/>
        </w:rPr>
        <w:t>响应人应根据《商务评审自查表》的各项内容填写此表，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14:paraId="0A1249AE">
      <w:pPr>
        <w:adjustRightInd w:val="0"/>
        <w:snapToGrid w:val="0"/>
        <w:ind w:left="0" w:leftChars="0" w:right="-395" w:rightChars="-188" w:firstLine="0" w:firstLineChars="0"/>
        <w:rPr>
          <w:rFonts w:ascii="宋体" w:hAnsi="宋体" w:cs="宋体"/>
          <w:szCs w:val="21"/>
        </w:rPr>
      </w:pPr>
      <w:r>
        <w:rPr>
          <w:rFonts w:hint="eastAsia" w:ascii="宋体" w:hAnsi="宋体" w:cs="宋体"/>
          <w:szCs w:val="21"/>
        </w:rPr>
        <w:t>注：</w:t>
      </w:r>
    </w:p>
    <w:p w14:paraId="0B4BC9B9">
      <w:pPr>
        <w:shd w:val="clear" w:color="auto" w:fill="FFFFFF"/>
        <w:ind w:right="-395" w:rightChars="-188" w:firstLine="480"/>
        <w:rPr>
          <w:rFonts w:ascii="宋体" w:hAnsi="宋体"/>
        </w:rPr>
      </w:pPr>
      <w:r>
        <w:rPr>
          <w:rFonts w:hint="eastAsia" w:ascii="宋体" w:hAnsi="宋体"/>
        </w:rPr>
        <w:t>1.请在表格下方附上相关证明资料，提供所需证书（或证明文件）复印件且加盖公章方可得分，不提供不得分；</w:t>
      </w:r>
    </w:p>
    <w:p w14:paraId="7ADBE02A">
      <w:pPr>
        <w:shd w:val="clear" w:color="auto" w:fill="FFFFFF"/>
        <w:ind w:right="-395" w:rightChars="-188" w:firstLine="480"/>
        <w:rPr>
          <w:rFonts w:ascii="宋体" w:hAnsi="宋体"/>
        </w:rPr>
      </w:pPr>
      <w:r>
        <w:rPr>
          <w:rFonts w:hint="eastAsia" w:ascii="宋体" w:hAnsi="宋体"/>
        </w:rPr>
        <w:t>2.本表中所要求提交的与评分项目相关的各类证明文件或资料，需清晰反映相关的数据及印章等，如模糊不清无法辨别的，视为未按要求提交，该项评分不得分；</w:t>
      </w:r>
    </w:p>
    <w:p w14:paraId="66B6C00B">
      <w:pPr>
        <w:shd w:val="clear" w:color="auto" w:fill="FFFFFF"/>
        <w:ind w:right="-395" w:rightChars="-188" w:firstLine="480"/>
        <w:rPr>
          <w:rFonts w:ascii="宋体" w:hAnsi="宋体" w:cs="宋体"/>
          <w:szCs w:val="21"/>
        </w:rPr>
      </w:pPr>
      <w:r>
        <w:rPr>
          <w:rFonts w:hint="eastAsia" w:ascii="宋体" w:hAnsi="宋体"/>
        </w:rPr>
        <w:t>3.本表要求提供的证书等证明文件，如有有效期的，须在有效期内，否则不予得分；</w:t>
      </w:r>
    </w:p>
    <w:p w14:paraId="16EDD800">
      <w:pPr>
        <w:shd w:val="clear" w:color="auto" w:fill="FFFFFF"/>
        <w:ind w:right="-395" w:rightChars="-188" w:firstLine="480"/>
        <w:rPr>
          <w:rFonts w:ascii="宋体" w:hAnsi="宋体" w:cs="宋体"/>
          <w:szCs w:val="21"/>
        </w:rPr>
      </w:pPr>
      <w:r>
        <w:rPr>
          <w:rFonts w:hint="eastAsia" w:ascii="宋体" w:hAnsi="宋体" w:cs="宋体"/>
          <w:szCs w:val="21"/>
        </w:rPr>
        <w:t>4.承诺以上响应情况属实，如有虚假响应，同意本项目一票否决，并列入采购人</w:t>
      </w:r>
      <w:r>
        <w:rPr>
          <w:rFonts w:hint="eastAsia" w:hAnsi="宋体" w:cs="宋体"/>
          <w:color w:val="000000" w:themeColor="text1"/>
          <w:szCs w:val="21"/>
          <w14:textFill>
            <w14:solidFill>
              <w14:schemeClr w14:val="tx1"/>
            </w14:solidFill>
          </w14:textFill>
        </w:rPr>
        <w:t>失信供应商名单；</w:t>
      </w:r>
    </w:p>
    <w:p w14:paraId="3313DC81">
      <w:pPr>
        <w:pStyle w:val="40"/>
        <w:ind w:left="0" w:leftChars="0" w:right="-395" w:rightChars="-188" w:firstLine="420" w:firstLineChars="200"/>
        <w:rPr>
          <w:rFonts w:ascii="宋体" w:hAnsi="宋体" w:cs="宋体"/>
          <w:sz w:val="21"/>
          <w:szCs w:val="21"/>
        </w:rPr>
      </w:pPr>
      <w:r>
        <w:rPr>
          <w:rFonts w:hint="eastAsia" w:ascii="宋体" w:hAnsi="宋体" w:cs="宋体"/>
          <w:sz w:val="21"/>
          <w:szCs w:val="21"/>
        </w:rPr>
        <w:t>5.本自查表不得擅自删改。</w:t>
      </w:r>
    </w:p>
    <w:p w14:paraId="7E6BC212">
      <w:pPr>
        <w:pStyle w:val="40"/>
        <w:ind w:right="-395" w:rightChars="-188" w:firstLineChars="0"/>
        <w:rPr>
          <w:rFonts w:ascii="宋体" w:hAnsi="宋体" w:cs="宋体"/>
          <w:sz w:val="21"/>
          <w:szCs w:val="21"/>
        </w:rPr>
      </w:pPr>
    </w:p>
    <w:p w14:paraId="5ECCDED3">
      <w:pPr>
        <w:pStyle w:val="40"/>
        <w:ind w:right="-395" w:rightChars="-188" w:firstLineChars="0"/>
        <w:rPr>
          <w:rFonts w:ascii="宋体" w:hAnsi="宋体" w:cs="宋体"/>
          <w:sz w:val="21"/>
          <w:szCs w:val="21"/>
        </w:rPr>
      </w:pPr>
    </w:p>
    <w:p w14:paraId="668798F5">
      <w:pPr>
        <w:pStyle w:val="40"/>
        <w:ind w:right="-395" w:rightChars="-188" w:firstLineChars="0"/>
        <w:rPr>
          <w:rFonts w:ascii="宋体" w:hAnsi="宋体" w:cs="宋体"/>
          <w:sz w:val="21"/>
          <w:szCs w:val="21"/>
        </w:rPr>
      </w:pPr>
    </w:p>
    <w:p w14:paraId="1295B349">
      <w:pPr>
        <w:pStyle w:val="40"/>
        <w:ind w:right="-395" w:rightChars="-188" w:firstLineChars="0"/>
        <w:rPr>
          <w:rFonts w:ascii="宋体" w:hAnsi="宋体" w:cs="宋体"/>
          <w:sz w:val="21"/>
          <w:szCs w:val="21"/>
        </w:rPr>
      </w:pPr>
    </w:p>
    <w:p w14:paraId="6BBC5A7F">
      <w:pPr>
        <w:pStyle w:val="40"/>
        <w:ind w:right="-395" w:rightChars="-188" w:firstLineChars="0"/>
        <w:rPr>
          <w:rFonts w:ascii="宋体" w:hAnsi="宋体" w:cs="宋体"/>
          <w:sz w:val="21"/>
          <w:szCs w:val="21"/>
        </w:rPr>
      </w:pPr>
    </w:p>
    <w:p w14:paraId="6A369128">
      <w:pPr>
        <w:spacing w:line="360" w:lineRule="auto"/>
        <w:ind w:firstLine="3542" w:firstLineChars="1476"/>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法定代表人或授权代表（签字）：</w:t>
      </w:r>
      <w:r>
        <w:rPr>
          <w:rFonts w:hint="eastAsia" w:ascii="宋体" w:hAnsi="宋体" w:cs="宋体"/>
          <w:color w:val="000000" w:themeColor="text1"/>
          <w:sz w:val="24"/>
          <w:u w:val="single"/>
          <w14:textFill>
            <w14:solidFill>
              <w14:schemeClr w14:val="tx1"/>
            </w14:solidFill>
          </w14:textFill>
        </w:rPr>
        <w:t xml:space="preserve">          </w:t>
      </w:r>
    </w:p>
    <w:p w14:paraId="6B1D6240">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14:paraId="58BC20E9">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31BF989">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5CFFA62A">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06F1173D">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371530BF">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4E118AE6">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664ACF50">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10B164F2">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78B1110B">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4ADC9A75">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5D1DC6B6">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1FE14898">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46768AE4">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2D83A6CF">
      <w:pPr>
        <w:pStyle w:val="10"/>
      </w:pPr>
    </w:p>
    <w:p w14:paraId="3C5B26C2">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3F6B7B64">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2E3605B4">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1FA6088F">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55D83ADF">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1E622002">
      <w:pPr>
        <w:spacing w:line="360" w:lineRule="auto"/>
        <w:jc w:val="left"/>
        <w:rPr>
          <w:rFonts w:ascii="宋体" w:hAnsi="宋体" w:cs="宋体"/>
          <w:color w:val="000000" w:themeColor="text1"/>
          <w:sz w:val="24"/>
          <w14:textFill>
            <w14:solidFill>
              <w14:schemeClr w14:val="tx1"/>
            </w14:solidFill>
          </w14:textFill>
        </w:rPr>
      </w:pPr>
    </w:p>
    <w:p w14:paraId="09B06C7E">
      <w:pPr>
        <w:pStyle w:val="23"/>
        <w:ind w:firstLine="845"/>
        <w:rPr>
          <w:rFonts w:ascii="宋体" w:hAnsi="宋体" w:cs="宋体"/>
          <w:color w:val="000000" w:themeColor="text1"/>
          <w:sz w:val="24"/>
          <w14:textFill>
            <w14:solidFill>
              <w14:schemeClr w14:val="tx1"/>
            </w14:solidFill>
          </w14:textFill>
        </w:rPr>
      </w:pPr>
    </w:p>
    <w:p w14:paraId="4685128E">
      <w:pPr>
        <w:shd w:val="clear" w:color="auto" w:fill="FFFFFF"/>
        <w:adjustRightInd w:val="0"/>
        <w:snapToGrid w:val="0"/>
        <w:spacing w:line="360" w:lineRule="auto"/>
        <w:ind w:left="0" w:leftChars="0" w:firstLine="0" w:firstLineChars="0"/>
        <w:jc w:val="center"/>
        <w:rPr>
          <w:rFonts w:cs="华文仿宋" w:asciiTheme="minorEastAsia" w:hAnsiTheme="minorEastAsia" w:eastAsiaTheme="minorEastAsia"/>
          <w:b/>
          <w:bCs/>
          <w:sz w:val="36"/>
          <w:szCs w:val="36"/>
        </w:rPr>
      </w:pPr>
      <w:r>
        <w:rPr>
          <w:rFonts w:hint="eastAsia" w:cs="华文仿宋" w:asciiTheme="minorEastAsia" w:hAnsiTheme="minorEastAsia" w:eastAsiaTheme="minorEastAsia"/>
          <w:b/>
          <w:bCs/>
          <w:sz w:val="36"/>
          <w:szCs w:val="36"/>
        </w:rPr>
        <w:t>（二）商务评审证明资料</w:t>
      </w:r>
    </w:p>
    <w:p w14:paraId="0759687B">
      <w:pPr>
        <w:pStyle w:val="40"/>
        <w:ind w:firstLine="0" w:firstLineChars="0"/>
        <w:jc w:val="center"/>
        <w:rPr>
          <w:rFonts w:cs="宋体" w:asciiTheme="minorEastAsia" w:hAnsiTheme="minorEastAsia" w:eastAsiaTheme="minorEastAsia"/>
          <w:b/>
          <w:sz w:val="32"/>
          <w:szCs w:val="32"/>
        </w:rPr>
      </w:pPr>
      <w:r>
        <w:rPr>
          <w:rFonts w:hint="eastAsia" w:cs="宋体" w:asciiTheme="minorEastAsia" w:hAnsiTheme="minorEastAsia" w:eastAsiaTheme="minorEastAsia"/>
          <w:b/>
          <w:bCs/>
          <w:sz w:val="32"/>
          <w:szCs w:val="32"/>
        </w:rPr>
        <w:t>1、同</w:t>
      </w:r>
      <w:r>
        <w:rPr>
          <w:rFonts w:hint="eastAsia" w:cs="宋体" w:asciiTheme="minorEastAsia" w:hAnsiTheme="minorEastAsia" w:eastAsiaTheme="minorEastAsia"/>
          <w:b/>
          <w:sz w:val="32"/>
          <w:szCs w:val="32"/>
        </w:rPr>
        <w:t>类项目业绩</w:t>
      </w:r>
    </w:p>
    <w:tbl>
      <w:tblPr>
        <w:tblStyle w:val="24"/>
        <w:tblpPr w:leftFromText="180" w:rightFromText="180" w:vertAnchor="text" w:horzAnchor="page" w:tblpXSpec="center" w:tblpY="19"/>
        <w:tblOverlap w:val="never"/>
        <w:tblW w:w="10039"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4"/>
        <w:gridCol w:w="1595"/>
        <w:gridCol w:w="2295"/>
        <w:gridCol w:w="1367"/>
        <w:gridCol w:w="1171"/>
        <w:gridCol w:w="2100"/>
        <w:gridCol w:w="787"/>
      </w:tblGrid>
      <w:tr w14:paraId="6A5C184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724" w:type="dxa"/>
            <w:tcBorders>
              <w:top w:val="single" w:color="auto" w:sz="4" w:space="0"/>
              <w:left w:val="single" w:color="auto" w:sz="4" w:space="0"/>
              <w:bottom w:val="single" w:color="000000" w:sz="6" w:space="0"/>
              <w:right w:val="single" w:color="000000" w:sz="6" w:space="0"/>
            </w:tcBorders>
          </w:tcPr>
          <w:p w14:paraId="1AD3C72E">
            <w:pPr>
              <w:pStyle w:val="43"/>
              <w:spacing w:before="156"/>
              <w:jc w:val="center"/>
              <w:rPr>
                <w:rFonts w:asciiTheme="minorEastAsia" w:hAnsiTheme="minorEastAsia" w:eastAsiaTheme="minorEastAsia"/>
                <w:b/>
              </w:rPr>
            </w:pPr>
            <w:r>
              <w:rPr>
                <w:rFonts w:asciiTheme="minorEastAsia" w:hAnsiTheme="minorEastAsia" w:eastAsiaTheme="minorEastAsia"/>
                <w:b/>
              </w:rPr>
              <w:t>序号</w:t>
            </w:r>
          </w:p>
        </w:tc>
        <w:tc>
          <w:tcPr>
            <w:tcW w:w="1595" w:type="dxa"/>
            <w:tcBorders>
              <w:top w:val="single" w:color="auto" w:sz="4" w:space="0"/>
              <w:left w:val="single" w:color="000000" w:sz="6" w:space="0"/>
              <w:bottom w:val="single" w:color="000000" w:sz="6" w:space="0"/>
              <w:right w:val="single" w:color="000000" w:sz="6" w:space="0"/>
            </w:tcBorders>
          </w:tcPr>
          <w:p w14:paraId="5A35231E">
            <w:pPr>
              <w:pStyle w:val="43"/>
              <w:spacing w:before="156"/>
              <w:jc w:val="center"/>
              <w:rPr>
                <w:rFonts w:asciiTheme="minorEastAsia" w:hAnsiTheme="minorEastAsia" w:eastAsiaTheme="minorEastAsia"/>
                <w:b/>
                <w:lang w:val="en-US"/>
              </w:rPr>
            </w:pPr>
            <w:r>
              <w:rPr>
                <w:rFonts w:hint="eastAsia" w:asciiTheme="minorEastAsia" w:hAnsiTheme="minorEastAsia" w:eastAsiaTheme="minorEastAsia"/>
                <w:b/>
                <w:lang w:val="en-US"/>
              </w:rPr>
              <w:t>项目名称</w:t>
            </w:r>
          </w:p>
        </w:tc>
        <w:tc>
          <w:tcPr>
            <w:tcW w:w="2295" w:type="dxa"/>
            <w:tcBorders>
              <w:top w:val="single" w:color="auto" w:sz="4" w:space="0"/>
              <w:left w:val="single" w:color="000000" w:sz="6" w:space="0"/>
              <w:bottom w:val="single" w:color="000000" w:sz="6" w:space="0"/>
              <w:right w:val="single" w:color="000000" w:sz="6" w:space="0"/>
            </w:tcBorders>
          </w:tcPr>
          <w:p w14:paraId="5EC05192">
            <w:pPr>
              <w:pStyle w:val="43"/>
              <w:spacing w:before="156"/>
              <w:jc w:val="center"/>
              <w:rPr>
                <w:rFonts w:asciiTheme="minorEastAsia" w:hAnsiTheme="minorEastAsia" w:eastAsiaTheme="minorEastAsia"/>
                <w:b/>
              </w:rPr>
            </w:pPr>
            <w:r>
              <w:rPr>
                <w:rFonts w:asciiTheme="minorEastAsia" w:hAnsiTheme="minorEastAsia" w:eastAsiaTheme="minorEastAsia"/>
                <w:b/>
              </w:rPr>
              <w:t>项目</w:t>
            </w:r>
            <w:r>
              <w:rPr>
                <w:rFonts w:hint="eastAsia" w:asciiTheme="minorEastAsia" w:hAnsiTheme="minorEastAsia" w:eastAsiaTheme="minorEastAsia"/>
                <w:b/>
              </w:rPr>
              <w:t>主要</w:t>
            </w:r>
            <w:r>
              <w:rPr>
                <w:rFonts w:asciiTheme="minorEastAsia" w:hAnsiTheme="minorEastAsia" w:eastAsiaTheme="minorEastAsia"/>
                <w:b/>
              </w:rPr>
              <w:t>内容</w:t>
            </w:r>
          </w:p>
        </w:tc>
        <w:tc>
          <w:tcPr>
            <w:tcW w:w="1367" w:type="dxa"/>
            <w:tcBorders>
              <w:top w:val="single" w:color="auto" w:sz="4" w:space="0"/>
              <w:left w:val="single" w:color="000000" w:sz="6" w:space="0"/>
              <w:bottom w:val="single" w:color="000000" w:sz="6" w:space="0"/>
              <w:right w:val="single" w:color="000000" w:sz="6" w:space="0"/>
            </w:tcBorders>
          </w:tcPr>
          <w:p w14:paraId="418A4FC3">
            <w:pPr>
              <w:pStyle w:val="43"/>
              <w:spacing w:before="156"/>
              <w:jc w:val="center"/>
              <w:rPr>
                <w:rFonts w:asciiTheme="minorEastAsia" w:hAnsiTheme="minorEastAsia" w:eastAsiaTheme="minorEastAsia"/>
                <w:b/>
              </w:rPr>
            </w:pPr>
            <w:r>
              <w:rPr>
                <w:rFonts w:asciiTheme="minorEastAsia" w:hAnsiTheme="minorEastAsia" w:eastAsiaTheme="minorEastAsia"/>
                <w:b/>
              </w:rPr>
              <w:t>签约日期</w:t>
            </w:r>
          </w:p>
        </w:tc>
        <w:tc>
          <w:tcPr>
            <w:tcW w:w="1171" w:type="dxa"/>
            <w:tcBorders>
              <w:top w:val="single" w:color="auto" w:sz="4" w:space="0"/>
              <w:left w:val="single" w:color="000000" w:sz="6" w:space="0"/>
              <w:bottom w:val="single" w:color="000000" w:sz="6" w:space="0"/>
              <w:right w:val="single" w:color="000000" w:sz="6" w:space="0"/>
            </w:tcBorders>
          </w:tcPr>
          <w:p w14:paraId="22E4883E">
            <w:pPr>
              <w:pStyle w:val="43"/>
              <w:spacing w:before="156"/>
              <w:jc w:val="center"/>
              <w:rPr>
                <w:rFonts w:asciiTheme="minorEastAsia" w:hAnsiTheme="minorEastAsia" w:eastAsiaTheme="minorEastAsia"/>
                <w:b/>
                <w:lang w:val="en-US"/>
              </w:rPr>
            </w:pPr>
            <w:r>
              <w:rPr>
                <w:rFonts w:hint="eastAsia" w:asciiTheme="minorEastAsia" w:hAnsiTheme="minorEastAsia" w:eastAsiaTheme="minorEastAsia"/>
                <w:b/>
                <w:lang w:val="en-US"/>
              </w:rPr>
              <w:t>服务时间</w:t>
            </w:r>
          </w:p>
        </w:tc>
        <w:tc>
          <w:tcPr>
            <w:tcW w:w="2100" w:type="dxa"/>
            <w:tcBorders>
              <w:top w:val="single" w:color="auto" w:sz="4" w:space="0"/>
              <w:left w:val="single" w:color="000000" w:sz="6" w:space="0"/>
              <w:bottom w:val="single" w:color="000000" w:sz="6" w:space="0"/>
              <w:right w:val="single" w:color="auto" w:sz="4" w:space="0"/>
            </w:tcBorders>
          </w:tcPr>
          <w:p w14:paraId="577E064D">
            <w:pPr>
              <w:pStyle w:val="43"/>
              <w:spacing w:before="156"/>
              <w:jc w:val="center"/>
              <w:rPr>
                <w:rFonts w:asciiTheme="minorEastAsia" w:hAnsiTheme="minorEastAsia" w:eastAsiaTheme="minorEastAsia"/>
                <w:b/>
              </w:rPr>
            </w:pPr>
            <w:r>
              <w:rPr>
                <w:rFonts w:asciiTheme="minorEastAsia" w:hAnsiTheme="minorEastAsia" w:eastAsiaTheme="minorEastAsia"/>
                <w:b/>
              </w:rPr>
              <w:t>项目负责人及电话</w:t>
            </w:r>
          </w:p>
        </w:tc>
        <w:tc>
          <w:tcPr>
            <w:tcW w:w="787" w:type="dxa"/>
            <w:tcBorders>
              <w:top w:val="single" w:color="auto" w:sz="4" w:space="0"/>
              <w:left w:val="single" w:color="auto" w:sz="4" w:space="0"/>
              <w:bottom w:val="single" w:color="000000" w:sz="6" w:space="0"/>
              <w:right w:val="single" w:color="auto" w:sz="4" w:space="0"/>
            </w:tcBorders>
          </w:tcPr>
          <w:p w14:paraId="5C82F4EC">
            <w:pPr>
              <w:pStyle w:val="43"/>
              <w:spacing w:before="156"/>
              <w:jc w:val="center"/>
              <w:rPr>
                <w:rFonts w:asciiTheme="minorEastAsia" w:hAnsiTheme="minorEastAsia" w:eastAsiaTheme="minorEastAsia"/>
                <w:b/>
              </w:rPr>
            </w:pPr>
            <w:r>
              <w:rPr>
                <w:rFonts w:hint="eastAsia" w:asciiTheme="minorEastAsia" w:hAnsiTheme="minorEastAsia" w:eastAsiaTheme="minorEastAsia"/>
                <w:b/>
              </w:rPr>
              <w:t>页码</w:t>
            </w:r>
          </w:p>
        </w:tc>
      </w:tr>
      <w:tr w14:paraId="617434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724" w:type="dxa"/>
            <w:tcBorders>
              <w:top w:val="single" w:color="000000" w:sz="6" w:space="0"/>
              <w:left w:val="single" w:color="auto" w:sz="4" w:space="0"/>
              <w:bottom w:val="single" w:color="000000" w:sz="6" w:space="0"/>
              <w:right w:val="single" w:color="000000" w:sz="6" w:space="0"/>
            </w:tcBorders>
          </w:tcPr>
          <w:p w14:paraId="2B381693">
            <w:pPr>
              <w:pStyle w:val="43"/>
              <w:ind w:firstLine="400"/>
              <w:rPr>
                <w:rFonts w:asciiTheme="minorEastAsia" w:hAnsiTheme="minorEastAsia" w:eastAsiaTheme="minorEastAsia"/>
                <w:sz w:val="20"/>
              </w:rPr>
            </w:pPr>
          </w:p>
        </w:tc>
        <w:tc>
          <w:tcPr>
            <w:tcW w:w="1595" w:type="dxa"/>
            <w:tcBorders>
              <w:top w:val="single" w:color="000000" w:sz="6" w:space="0"/>
              <w:left w:val="single" w:color="000000" w:sz="6" w:space="0"/>
              <w:bottom w:val="single" w:color="000000" w:sz="6" w:space="0"/>
              <w:right w:val="single" w:color="000000" w:sz="6" w:space="0"/>
            </w:tcBorders>
          </w:tcPr>
          <w:p w14:paraId="76DAF51B">
            <w:pPr>
              <w:pStyle w:val="43"/>
              <w:ind w:firstLine="400"/>
              <w:rPr>
                <w:rFonts w:asciiTheme="minorEastAsia" w:hAnsiTheme="minorEastAsia" w:eastAsiaTheme="minorEastAsia"/>
                <w:sz w:val="20"/>
              </w:rPr>
            </w:pPr>
          </w:p>
        </w:tc>
        <w:tc>
          <w:tcPr>
            <w:tcW w:w="2295" w:type="dxa"/>
            <w:tcBorders>
              <w:top w:val="single" w:color="000000" w:sz="6" w:space="0"/>
              <w:left w:val="single" w:color="000000" w:sz="6" w:space="0"/>
              <w:bottom w:val="single" w:color="000000" w:sz="6" w:space="0"/>
              <w:right w:val="single" w:color="000000" w:sz="6" w:space="0"/>
            </w:tcBorders>
          </w:tcPr>
          <w:p w14:paraId="7F36CD0A">
            <w:pPr>
              <w:pStyle w:val="43"/>
              <w:ind w:firstLine="400"/>
              <w:rPr>
                <w:rFonts w:asciiTheme="minorEastAsia" w:hAnsiTheme="minorEastAsia" w:eastAsiaTheme="minorEastAsia"/>
                <w:sz w:val="20"/>
                <w:lang w:val="en-US"/>
              </w:rPr>
            </w:pPr>
          </w:p>
        </w:tc>
        <w:tc>
          <w:tcPr>
            <w:tcW w:w="1367" w:type="dxa"/>
            <w:tcBorders>
              <w:top w:val="single" w:color="000000" w:sz="6" w:space="0"/>
              <w:left w:val="single" w:color="000000" w:sz="6" w:space="0"/>
              <w:bottom w:val="single" w:color="000000" w:sz="6" w:space="0"/>
              <w:right w:val="single" w:color="000000" w:sz="6" w:space="0"/>
            </w:tcBorders>
          </w:tcPr>
          <w:p w14:paraId="5FA9CD80">
            <w:pPr>
              <w:pStyle w:val="43"/>
              <w:ind w:firstLine="400"/>
              <w:rPr>
                <w:rFonts w:asciiTheme="minorEastAsia" w:hAnsiTheme="minorEastAsia" w:eastAsiaTheme="minorEastAsia"/>
                <w:sz w:val="20"/>
              </w:rPr>
            </w:pPr>
          </w:p>
        </w:tc>
        <w:tc>
          <w:tcPr>
            <w:tcW w:w="1171" w:type="dxa"/>
            <w:tcBorders>
              <w:top w:val="single" w:color="000000" w:sz="6" w:space="0"/>
              <w:left w:val="single" w:color="000000" w:sz="6" w:space="0"/>
              <w:bottom w:val="single" w:color="000000" w:sz="6" w:space="0"/>
              <w:right w:val="single" w:color="000000" w:sz="6" w:space="0"/>
            </w:tcBorders>
          </w:tcPr>
          <w:p w14:paraId="205EB669">
            <w:pPr>
              <w:pStyle w:val="43"/>
              <w:ind w:firstLine="400"/>
              <w:rPr>
                <w:rFonts w:asciiTheme="minorEastAsia" w:hAnsiTheme="minorEastAsia" w:eastAsiaTheme="minorEastAsia"/>
                <w:sz w:val="20"/>
              </w:rPr>
            </w:pPr>
          </w:p>
        </w:tc>
        <w:tc>
          <w:tcPr>
            <w:tcW w:w="2100" w:type="dxa"/>
            <w:tcBorders>
              <w:top w:val="single" w:color="000000" w:sz="6" w:space="0"/>
              <w:left w:val="single" w:color="000000" w:sz="6" w:space="0"/>
              <w:bottom w:val="single" w:color="000000" w:sz="6" w:space="0"/>
              <w:right w:val="single" w:color="auto" w:sz="4" w:space="0"/>
            </w:tcBorders>
          </w:tcPr>
          <w:p w14:paraId="60B91885">
            <w:pPr>
              <w:pStyle w:val="43"/>
              <w:ind w:firstLine="400"/>
              <w:rPr>
                <w:rFonts w:asciiTheme="minorEastAsia" w:hAnsiTheme="minorEastAsia" w:eastAsiaTheme="minorEastAsia"/>
                <w:sz w:val="20"/>
              </w:rPr>
            </w:pPr>
          </w:p>
        </w:tc>
        <w:tc>
          <w:tcPr>
            <w:tcW w:w="787" w:type="dxa"/>
            <w:tcBorders>
              <w:top w:val="single" w:color="000000" w:sz="6" w:space="0"/>
              <w:left w:val="single" w:color="auto" w:sz="4" w:space="0"/>
              <w:bottom w:val="single" w:color="000000" w:sz="6" w:space="0"/>
              <w:right w:val="single" w:color="auto" w:sz="4" w:space="0"/>
            </w:tcBorders>
          </w:tcPr>
          <w:p w14:paraId="17C09C9D">
            <w:pPr>
              <w:pStyle w:val="43"/>
              <w:ind w:firstLine="400"/>
              <w:rPr>
                <w:rFonts w:asciiTheme="minorEastAsia" w:hAnsiTheme="minorEastAsia" w:eastAsiaTheme="minorEastAsia"/>
                <w:sz w:val="20"/>
              </w:rPr>
            </w:pPr>
          </w:p>
        </w:tc>
      </w:tr>
      <w:tr w14:paraId="1DF1A3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724" w:type="dxa"/>
            <w:tcBorders>
              <w:top w:val="single" w:color="000000" w:sz="6" w:space="0"/>
              <w:left w:val="single" w:color="auto" w:sz="4" w:space="0"/>
              <w:bottom w:val="single" w:color="000000" w:sz="6" w:space="0"/>
              <w:right w:val="single" w:color="000000" w:sz="6" w:space="0"/>
            </w:tcBorders>
          </w:tcPr>
          <w:p w14:paraId="15F96CEE">
            <w:pPr>
              <w:pStyle w:val="43"/>
              <w:ind w:firstLine="400"/>
              <w:rPr>
                <w:rFonts w:asciiTheme="minorEastAsia" w:hAnsiTheme="minorEastAsia" w:eastAsiaTheme="minorEastAsia"/>
                <w:sz w:val="20"/>
              </w:rPr>
            </w:pPr>
          </w:p>
        </w:tc>
        <w:tc>
          <w:tcPr>
            <w:tcW w:w="1595" w:type="dxa"/>
            <w:tcBorders>
              <w:top w:val="single" w:color="000000" w:sz="6" w:space="0"/>
              <w:left w:val="single" w:color="000000" w:sz="6" w:space="0"/>
              <w:bottom w:val="single" w:color="000000" w:sz="6" w:space="0"/>
              <w:right w:val="single" w:color="000000" w:sz="6" w:space="0"/>
            </w:tcBorders>
          </w:tcPr>
          <w:p w14:paraId="37ED5896">
            <w:pPr>
              <w:pStyle w:val="43"/>
              <w:ind w:firstLine="400"/>
              <w:rPr>
                <w:rFonts w:asciiTheme="minorEastAsia" w:hAnsiTheme="minorEastAsia" w:eastAsiaTheme="minorEastAsia"/>
                <w:sz w:val="20"/>
              </w:rPr>
            </w:pPr>
          </w:p>
        </w:tc>
        <w:tc>
          <w:tcPr>
            <w:tcW w:w="2295" w:type="dxa"/>
            <w:tcBorders>
              <w:top w:val="single" w:color="000000" w:sz="6" w:space="0"/>
              <w:left w:val="single" w:color="000000" w:sz="6" w:space="0"/>
              <w:bottom w:val="single" w:color="000000" w:sz="6" w:space="0"/>
              <w:right w:val="single" w:color="000000" w:sz="6" w:space="0"/>
            </w:tcBorders>
          </w:tcPr>
          <w:p w14:paraId="7C08D8A6">
            <w:pPr>
              <w:pStyle w:val="43"/>
              <w:ind w:firstLine="400"/>
              <w:rPr>
                <w:rFonts w:asciiTheme="minorEastAsia" w:hAnsiTheme="minorEastAsia" w:eastAsiaTheme="minorEastAsia"/>
                <w:sz w:val="20"/>
              </w:rPr>
            </w:pPr>
          </w:p>
        </w:tc>
        <w:tc>
          <w:tcPr>
            <w:tcW w:w="1367" w:type="dxa"/>
            <w:tcBorders>
              <w:top w:val="single" w:color="000000" w:sz="6" w:space="0"/>
              <w:left w:val="single" w:color="000000" w:sz="6" w:space="0"/>
              <w:bottom w:val="single" w:color="000000" w:sz="6" w:space="0"/>
              <w:right w:val="single" w:color="000000" w:sz="6" w:space="0"/>
            </w:tcBorders>
          </w:tcPr>
          <w:p w14:paraId="7D71B991">
            <w:pPr>
              <w:pStyle w:val="43"/>
              <w:ind w:firstLine="400"/>
              <w:rPr>
                <w:rFonts w:asciiTheme="minorEastAsia" w:hAnsiTheme="minorEastAsia" w:eastAsiaTheme="minorEastAsia"/>
                <w:sz w:val="20"/>
              </w:rPr>
            </w:pPr>
          </w:p>
        </w:tc>
        <w:tc>
          <w:tcPr>
            <w:tcW w:w="1171" w:type="dxa"/>
            <w:tcBorders>
              <w:top w:val="single" w:color="000000" w:sz="6" w:space="0"/>
              <w:left w:val="single" w:color="000000" w:sz="6" w:space="0"/>
              <w:bottom w:val="single" w:color="000000" w:sz="6" w:space="0"/>
              <w:right w:val="single" w:color="000000" w:sz="6" w:space="0"/>
            </w:tcBorders>
          </w:tcPr>
          <w:p w14:paraId="3A4B57FC">
            <w:pPr>
              <w:pStyle w:val="43"/>
              <w:ind w:firstLine="400"/>
              <w:rPr>
                <w:rFonts w:asciiTheme="minorEastAsia" w:hAnsiTheme="minorEastAsia" w:eastAsiaTheme="minorEastAsia"/>
                <w:sz w:val="20"/>
              </w:rPr>
            </w:pPr>
          </w:p>
        </w:tc>
        <w:tc>
          <w:tcPr>
            <w:tcW w:w="2100" w:type="dxa"/>
            <w:tcBorders>
              <w:top w:val="single" w:color="000000" w:sz="6" w:space="0"/>
              <w:left w:val="single" w:color="000000" w:sz="6" w:space="0"/>
              <w:bottom w:val="single" w:color="000000" w:sz="6" w:space="0"/>
              <w:right w:val="single" w:color="auto" w:sz="4" w:space="0"/>
            </w:tcBorders>
          </w:tcPr>
          <w:p w14:paraId="36211802">
            <w:pPr>
              <w:pStyle w:val="43"/>
              <w:ind w:firstLine="400"/>
              <w:rPr>
                <w:rFonts w:asciiTheme="minorEastAsia" w:hAnsiTheme="minorEastAsia" w:eastAsiaTheme="minorEastAsia"/>
                <w:sz w:val="20"/>
              </w:rPr>
            </w:pPr>
          </w:p>
        </w:tc>
        <w:tc>
          <w:tcPr>
            <w:tcW w:w="787" w:type="dxa"/>
            <w:tcBorders>
              <w:top w:val="single" w:color="000000" w:sz="6" w:space="0"/>
              <w:left w:val="single" w:color="auto" w:sz="4" w:space="0"/>
              <w:bottom w:val="single" w:color="000000" w:sz="6" w:space="0"/>
              <w:right w:val="single" w:color="auto" w:sz="4" w:space="0"/>
            </w:tcBorders>
          </w:tcPr>
          <w:p w14:paraId="6CB29E7D">
            <w:pPr>
              <w:pStyle w:val="43"/>
              <w:ind w:firstLine="400"/>
              <w:rPr>
                <w:rFonts w:asciiTheme="minorEastAsia" w:hAnsiTheme="minorEastAsia" w:eastAsiaTheme="minorEastAsia"/>
                <w:sz w:val="20"/>
              </w:rPr>
            </w:pPr>
          </w:p>
        </w:tc>
      </w:tr>
      <w:tr w14:paraId="4FCFD1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left w:val="single" w:color="auto" w:sz="4" w:space="0"/>
              <w:bottom w:val="single" w:color="000000" w:sz="6" w:space="0"/>
              <w:right w:val="single" w:color="000000" w:sz="6" w:space="0"/>
            </w:tcBorders>
          </w:tcPr>
          <w:p w14:paraId="191AC0E7">
            <w:pPr>
              <w:pStyle w:val="43"/>
              <w:ind w:firstLine="400"/>
              <w:rPr>
                <w:rFonts w:asciiTheme="minorEastAsia" w:hAnsiTheme="minorEastAsia" w:eastAsiaTheme="minorEastAsia"/>
                <w:sz w:val="20"/>
              </w:rPr>
            </w:pPr>
          </w:p>
        </w:tc>
        <w:tc>
          <w:tcPr>
            <w:tcW w:w="1595" w:type="dxa"/>
            <w:tcBorders>
              <w:top w:val="single" w:color="000000" w:sz="6" w:space="0"/>
              <w:left w:val="single" w:color="000000" w:sz="6" w:space="0"/>
              <w:bottom w:val="single" w:color="000000" w:sz="6" w:space="0"/>
              <w:right w:val="single" w:color="000000" w:sz="6" w:space="0"/>
            </w:tcBorders>
          </w:tcPr>
          <w:p w14:paraId="109A872C">
            <w:pPr>
              <w:pStyle w:val="43"/>
              <w:ind w:firstLine="400"/>
              <w:rPr>
                <w:rFonts w:asciiTheme="minorEastAsia" w:hAnsiTheme="minorEastAsia" w:eastAsiaTheme="minorEastAsia"/>
                <w:sz w:val="20"/>
              </w:rPr>
            </w:pPr>
          </w:p>
        </w:tc>
        <w:tc>
          <w:tcPr>
            <w:tcW w:w="2295" w:type="dxa"/>
            <w:tcBorders>
              <w:top w:val="single" w:color="000000" w:sz="6" w:space="0"/>
              <w:left w:val="single" w:color="000000" w:sz="6" w:space="0"/>
              <w:bottom w:val="single" w:color="000000" w:sz="6" w:space="0"/>
              <w:right w:val="single" w:color="000000" w:sz="6" w:space="0"/>
            </w:tcBorders>
          </w:tcPr>
          <w:p w14:paraId="071A53F6">
            <w:pPr>
              <w:ind w:firstLine="400"/>
              <w:rPr>
                <w:rFonts w:asciiTheme="minorEastAsia" w:hAnsiTheme="minorEastAsia" w:eastAsiaTheme="minorEastAsia"/>
                <w:sz w:val="20"/>
              </w:rPr>
            </w:pPr>
          </w:p>
        </w:tc>
        <w:tc>
          <w:tcPr>
            <w:tcW w:w="1367" w:type="dxa"/>
            <w:tcBorders>
              <w:top w:val="single" w:color="000000" w:sz="6" w:space="0"/>
              <w:left w:val="single" w:color="000000" w:sz="6" w:space="0"/>
              <w:bottom w:val="single" w:color="000000" w:sz="6" w:space="0"/>
              <w:right w:val="single" w:color="000000" w:sz="6" w:space="0"/>
            </w:tcBorders>
          </w:tcPr>
          <w:p w14:paraId="29E14C66">
            <w:pPr>
              <w:pStyle w:val="43"/>
              <w:ind w:firstLine="400"/>
              <w:rPr>
                <w:rFonts w:asciiTheme="minorEastAsia" w:hAnsiTheme="minorEastAsia" w:eastAsiaTheme="minorEastAsia"/>
                <w:sz w:val="20"/>
              </w:rPr>
            </w:pPr>
          </w:p>
        </w:tc>
        <w:tc>
          <w:tcPr>
            <w:tcW w:w="1171" w:type="dxa"/>
            <w:tcBorders>
              <w:top w:val="single" w:color="000000" w:sz="6" w:space="0"/>
              <w:left w:val="single" w:color="000000" w:sz="6" w:space="0"/>
              <w:bottom w:val="single" w:color="000000" w:sz="6" w:space="0"/>
              <w:right w:val="single" w:color="000000" w:sz="6" w:space="0"/>
            </w:tcBorders>
          </w:tcPr>
          <w:p w14:paraId="71774A42">
            <w:pPr>
              <w:pStyle w:val="43"/>
              <w:ind w:firstLine="400"/>
              <w:rPr>
                <w:rFonts w:asciiTheme="minorEastAsia" w:hAnsiTheme="minorEastAsia" w:eastAsiaTheme="minorEastAsia"/>
                <w:sz w:val="20"/>
              </w:rPr>
            </w:pPr>
          </w:p>
        </w:tc>
        <w:tc>
          <w:tcPr>
            <w:tcW w:w="2100" w:type="dxa"/>
            <w:tcBorders>
              <w:top w:val="single" w:color="000000" w:sz="6" w:space="0"/>
              <w:left w:val="single" w:color="000000" w:sz="6" w:space="0"/>
              <w:bottom w:val="single" w:color="000000" w:sz="6" w:space="0"/>
              <w:right w:val="single" w:color="auto" w:sz="4" w:space="0"/>
            </w:tcBorders>
          </w:tcPr>
          <w:p w14:paraId="0E7FBCAC">
            <w:pPr>
              <w:pStyle w:val="43"/>
              <w:ind w:firstLine="400"/>
              <w:rPr>
                <w:rFonts w:asciiTheme="minorEastAsia" w:hAnsiTheme="minorEastAsia" w:eastAsiaTheme="minorEastAsia"/>
                <w:sz w:val="20"/>
              </w:rPr>
            </w:pPr>
          </w:p>
        </w:tc>
        <w:tc>
          <w:tcPr>
            <w:tcW w:w="787" w:type="dxa"/>
            <w:tcBorders>
              <w:top w:val="single" w:color="000000" w:sz="6" w:space="0"/>
              <w:left w:val="single" w:color="auto" w:sz="4" w:space="0"/>
              <w:bottom w:val="single" w:color="000000" w:sz="6" w:space="0"/>
              <w:right w:val="single" w:color="auto" w:sz="4" w:space="0"/>
            </w:tcBorders>
          </w:tcPr>
          <w:p w14:paraId="0E2F1EDC">
            <w:pPr>
              <w:pStyle w:val="43"/>
              <w:ind w:firstLine="400"/>
              <w:rPr>
                <w:rFonts w:asciiTheme="minorEastAsia" w:hAnsiTheme="minorEastAsia" w:eastAsiaTheme="minorEastAsia"/>
                <w:sz w:val="20"/>
              </w:rPr>
            </w:pPr>
          </w:p>
        </w:tc>
      </w:tr>
      <w:tr w14:paraId="4D3B3BE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left w:val="single" w:color="auto" w:sz="4" w:space="0"/>
              <w:bottom w:val="single" w:color="000000" w:sz="6" w:space="0"/>
              <w:right w:val="single" w:color="000000" w:sz="6" w:space="0"/>
            </w:tcBorders>
          </w:tcPr>
          <w:p w14:paraId="45CB41B7">
            <w:pPr>
              <w:pStyle w:val="43"/>
              <w:ind w:firstLine="400"/>
              <w:rPr>
                <w:rFonts w:asciiTheme="minorEastAsia" w:hAnsiTheme="minorEastAsia" w:eastAsiaTheme="minorEastAsia"/>
                <w:sz w:val="20"/>
              </w:rPr>
            </w:pPr>
          </w:p>
        </w:tc>
        <w:tc>
          <w:tcPr>
            <w:tcW w:w="1595" w:type="dxa"/>
            <w:tcBorders>
              <w:top w:val="single" w:color="000000" w:sz="6" w:space="0"/>
              <w:left w:val="single" w:color="000000" w:sz="6" w:space="0"/>
              <w:bottom w:val="single" w:color="000000" w:sz="6" w:space="0"/>
              <w:right w:val="single" w:color="000000" w:sz="6" w:space="0"/>
            </w:tcBorders>
          </w:tcPr>
          <w:p w14:paraId="30E9F2B6">
            <w:pPr>
              <w:pStyle w:val="43"/>
              <w:ind w:firstLine="400"/>
              <w:rPr>
                <w:rFonts w:asciiTheme="minorEastAsia" w:hAnsiTheme="minorEastAsia" w:eastAsiaTheme="minorEastAsia"/>
                <w:sz w:val="20"/>
              </w:rPr>
            </w:pPr>
          </w:p>
        </w:tc>
        <w:tc>
          <w:tcPr>
            <w:tcW w:w="2295" w:type="dxa"/>
            <w:tcBorders>
              <w:top w:val="single" w:color="000000" w:sz="6" w:space="0"/>
              <w:left w:val="single" w:color="000000" w:sz="6" w:space="0"/>
              <w:bottom w:val="single" w:color="000000" w:sz="6" w:space="0"/>
              <w:right w:val="single" w:color="000000" w:sz="6" w:space="0"/>
            </w:tcBorders>
          </w:tcPr>
          <w:p w14:paraId="04437D2C">
            <w:pPr>
              <w:pStyle w:val="43"/>
              <w:ind w:firstLine="400"/>
              <w:rPr>
                <w:rFonts w:asciiTheme="minorEastAsia" w:hAnsiTheme="minorEastAsia" w:eastAsiaTheme="minorEastAsia"/>
                <w:sz w:val="20"/>
              </w:rPr>
            </w:pPr>
          </w:p>
        </w:tc>
        <w:tc>
          <w:tcPr>
            <w:tcW w:w="1367" w:type="dxa"/>
            <w:tcBorders>
              <w:top w:val="single" w:color="000000" w:sz="6" w:space="0"/>
              <w:left w:val="single" w:color="000000" w:sz="6" w:space="0"/>
              <w:bottom w:val="single" w:color="000000" w:sz="6" w:space="0"/>
              <w:right w:val="single" w:color="000000" w:sz="6" w:space="0"/>
            </w:tcBorders>
          </w:tcPr>
          <w:p w14:paraId="38CBEFC1">
            <w:pPr>
              <w:pStyle w:val="43"/>
              <w:ind w:firstLine="400"/>
              <w:rPr>
                <w:rFonts w:asciiTheme="minorEastAsia" w:hAnsiTheme="minorEastAsia" w:eastAsiaTheme="minorEastAsia"/>
                <w:sz w:val="20"/>
              </w:rPr>
            </w:pPr>
          </w:p>
        </w:tc>
        <w:tc>
          <w:tcPr>
            <w:tcW w:w="1171" w:type="dxa"/>
            <w:tcBorders>
              <w:top w:val="single" w:color="000000" w:sz="6" w:space="0"/>
              <w:left w:val="single" w:color="000000" w:sz="6" w:space="0"/>
              <w:bottom w:val="single" w:color="000000" w:sz="6" w:space="0"/>
              <w:right w:val="single" w:color="000000" w:sz="6" w:space="0"/>
            </w:tcBorders>
          </w:tcPr>
          <w:p w14:paraId="677812FE">
            <w:pPr>
              <w:pStyle w:val="43"/>
              <w:ind w:firstLine="400"/>
              <w:rPr>
                <w:rFonts w:asciiTheme="minorEastAsia" w:hAnsiTheme="minorEastAsia" w:eastAsiaTheme="minorEastAsia"/>
                <w:sz w:val="20"/>
              </w:rPr>
            </w:pPr>
          </w:p>
        </w:tc>
        <w:tc>
          <w:tcPr>
            <w:tcW w:w="2100" w:type="dxa"/>
            <w:tcBorders>
              <w:top w:val="single" w:color="000000" w:sz="6" w:space="0"/>
              <w:left w:val="single" w:color="000000" w:sz="6" w:space="0"/>
              <w:bottom w:val="single" w:color="000000" w:sz="6" w:space="0"/>
              <w:right w:val="single" w:color="auto" w:sz="4" w:space="0"/>
            </w:tcBorders>
          </w:tcPr>
          <w:p w14:paraId="6949E8F9">
            <w:pPr>
              <w:pStyle w:val="43"/>
              <w:ind w:firstLine="400"/>
              <w:rPr>
                <w:rFonts w:asciiTheme="minorEastAsia" w:hAnsiTheme="minorEastAsia" w:eastAsiaTheme="minorEastAsia"/>
                <w:sz w:val="20"/>
              </w:rPr>
            </w:pPr>
          </w:p>
        </w:tc>
        <w:tc>
          <w:tcPr>
            <w:tcW w:w="787" w:type="dxa"/>
            <w:tcBorders>
              <w:top w:val="single" w:color="000000" w:sz="6" w:space="0"/>
              <w:left w:val="single" w:color="auto" w:sz="4" w:space="0"/>
              <w:bottom w:val="single" w:color="000000" w:sz="6" w:space="0"/>
              <w:right w:val="single" w:color="auto" w:sz="4" w:space="0"/>
            </w:tcBorders>
          </w:tcPr>
          <w:p w14:paraId="29F35843">
            <w:pPr>
              <w:pStyle w:val="43"/>
              <w:ind w:firstLine="400"/>
              <w:rPr>
                <w:rFonts w:asciiTheme="minorEastAsia" w:hAnsiTheme="minorEastAsia" w:eastAsiaTheme="minorEastAsia"/>
                <w:sz w:val="20"/>
              </w:rPr>
            </w:pPr>
          </w:p>
        </w:tc>
      </w:tr>
      <w:tr w14:paraId="54EF091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left w:val="single" w:color="auto" w:sz="4" w:space="0"/>
              <w:bottom w:val="single" w:color="000000" w:sz="6" w:space="0"/>
              <w:right w:val="single" w:color="000000" w:sz="6" w:space="0"/>
            </w:tcBorders>
          </w:tcPr>
          <w:p w14:paraId="486415E7">
            <w:pPr>
              <w:pStyle w:val="43"/>
              <w:ind w:firstLine="400"/>
              <w:rPr>
                <w:rFonts w:asciiTheme="minorEastAsia" w:hAnsiTheme="minorEastAsia" w:eastAsiaTheme="minorEastAsia"/>
                <w:sz w:val="20"/>
              </w:rPr>
            </w:pPr>
          </w:p>
        </w:tc>
        <w:tc>
          <w:tcPr>
            <w:tcW w:w="1595" w:type="dxa"/>
            <w:tcBorders>
              <w:top w:val="single" w:color="000000" w:sz="6" w:space="0"/>
              <w:left w:val="single" w:color="000000" w:sz="6" w:space="0"/>
              <w:bottom w:val="single" w:color="000000" w:sz="6" w:space="0"/>
              <w:right w:val="single" w:color="000000" w:sz="6" w:space="0"/>
            </w:tcBorders>
          </w:tcPr>
          <w:p w14:paraId="7E92DCBB">
            <w:pPr>
              <w:pStyle w:val="43"/>
              <w:ind w:firstLine="400"/>
              <w:rPr>
                <w:rFonts w:asciiTheme="minorEastAsia" w:hAnsiTheme="minorEastAsia" w:eastAsiaTheme="minorEastAsia"/>
                <w:sz w:val="20"/>
              </w:rPr>
            </w:pPr>
          </w:p>
        </w:tc>
        <w:tc>
          <w:tcPr>
            <w:tcW w:w="2295" w:type="dxa"/>
            <w:tcBorders>
              <w:top w:val="single" w:color="000000" w:sz="6" w:space="0"/>
              <w:left w:val="single" w:color="000000" w:sz="6" w:space="0"/>
              <w:bottom w:val="single" w:color="000000" w:sz="6" w:space="0"/>
              <w:right w:val="single" w:color="000000" w:sz="6" w:space="0"/>
            </w:tcBorders>
          </w:tcPr>
          <w:p w14:paraId="27FEC0E5">
            <w:pPr>
              <w:ind w:firstLine="400"/>
              <w:rPr>
                <w:rFonts w:asciiTheme="minorEastAsia" w:hAnsiTheme="minorEastAsia" w:eastAsiaTheme="minorEastAsia"/>
                <w:sz w:val="20"/>
              </w:rPr>
            </w:pPr>
          </w:p>
        </w:tc>
        <w:tc>
          <w:tcPr>
            <w:tcW w:w="1367" w:type="dxa"/>
            <w:tcBorders>
              <w:top w:val="single" w:color="000000" w:sz="6" w:space="0"/>
              <w:left w:val="single" w:color="000000" w:sz="6" w:space="0"/>
              <w:bottom w:val="single" w:color="000000" w:sz="6" w:space="0"/>
              <w:right w:val="single" w:color="000000" w:sz="6" w:space="0"/>
            </w:tcBorders>
          </w:tcPr>
          <w:p w14:paraId="5DE7DBB7">
            <w:pPr>
              <w:pStyle w:val="43"/>
              <w:ind w:firstLine="400"/>
              <w:rPr>
                <w:rFonts w:asciiTheme="minorEastAsia" w:hAnsiTheme="minorEastAsia" w:eastAsiaTheme="minorEastAsia"/>
                <w:sz w:val="20"/>
              </w:rPr>
            </w:pPr>
          </w:p>
        </w:tc>
        <w:tc>
          <w:tcPr>
            <w:tcW w:w="1171" w:type="dxa"/>
            <w:tcBorders>
              <w:top w:val="single" w:color="000000" w:sz="6" w:space="0"/>
              <w:left w:val="single" w:color="000000" w:sz="6" w:space="0"/>
              <w:bottom w:val="single" w:color="000000" w:sz="6" w:space="0"/>
              <w:right w:val="single" w:color="000000" w:sz="6" w:space="0"/>
            </w:tcBorders>
          </w:tcPr>
          <w:p w14:paraId="62E4006F">
            <w:pPr>
              <w:pStyle w:val="43"/>
              <w:ind w:firstLine="400"/>
              <w:rPr>
                <w:rFonts w:asciiTheme="minorEastAsia" w:hAnsiTheme="minorEastAsia" w:eastAsiaTheme="minorEastAsia"/>
                <w:sz w:val="20"/>
              </w:rPr>
            </w:pPr>
          </w:p>
        </w:tc>
        <w:tc>
          <w:tcPr>
            <w:tcW w:w="2100" w:type="dxa"/>
            <w:tcBorders>
              <w:top w:val="single" w:color="000000" w:sz="6" w:space="0"/>
              <w:left w:val="single" w:color="000000" w:sz="6" w:space="0"/>
              <w:bottom w:val="single" w:color="000000" w:sz="6" w:space="0"/>
              <w:right w:val="single" w:color="auto" w:sz="4" w:space="0"/>
            </w:tcBorders>
          </w:tcPr>
          <w:p w14:paraId="72904B0A">
            <w:pPr>
              <w:pStyle w:val="43"/>
              <w:ind w:firstLine="400"/>
              <w:rPr>
                <w:rFonts w:asciiTheme="minorEastAsia" w:hAnsiTheme="minorEastAsia" w:eastAsiaTheme="minorEastAsia"/>
                <w:sz w:val="20"/>
              </w:rPr>
            </w:pPr>
          </w:p>
        </w:tc>
        <w:tc>
          <w:tcPr>
            <w:tcW w:w="787" w:type="dxa"/>
            <w:tcBorders>
              <w:top w:val="single" w:color="000000" w:sz="6" w:space="0"/>
              <w:left w:val="single" w:color="auto" w:sz="4" w:space="0"/>
              <w:bottom w:val="single" w:color="000000" w:sz="6" w:space="0"/>
              <w:right w:val="single" w:color="auto" w:sz="4" w:space="0"/>
            </w:tcBorders>
          </w:tcPr>
          <w:p w14:paraId="260A7247">
            <w:pPr>
              <w:pStyle w:val="43"/>
              <w:ind w:firstLine="400"/>
              <w:rPr>
                <w:rFonts w:asciiTheme="minorEastAsia" w:hAnsiTheme="minorEastAsia" w:eastAsiaTheme="minorEastAsia"/>
                <w:sz w:val="20"/>
              </w:rPr>
            </w:pPr>
          </w:p>
        </w:tc>
      </w:tr>
      <w:tr w14:paraId="33C381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left w:val="single" w:color="auto" w:sz="4" w:space="0"/>
              <w:bottom w:val="single" w:color="auto" w:sz="4" w:space="0"/>
              <w:right w:val="single" w:color="000000" w:sz="6" w:space="0"/>
            </w:tcBorders>
          </w:tcPr>
          <w:p w14:paraId="5352A0C1">
            <w:pPr>
              <w:pStyle w:val="43"/>
              <w:ind w:firstLine="400"/>
              <w:rPr>
                <w:rFonts w:asciiTheme="minorEastAsia" w:hAnsiTheme="minorEastAsia" w:eastAsiaTheme="minorEastAsia"/>
                <w:sz w:val="20"/>
              </w:rPr>
            </w:pPr>
          </w:p>
        </w:tc>
        <w:tc>
          <w:tcPr>
            <w:tcW w:w="1595" w:type="dxa"/>
            <w:tcBorders>
              <w:top w:val="single" w:color="000000" w:sz="6" w:space="0"/>
              <w:left w:val="single" w:color="000000" w:sz="6" w:space="0"/>
              <w:bottom w:val="single" w:color="auto" w:sz="4" w:space="0"/>
              <w:right w:val="single" w:color="000000" w:sz="6" w:space="0"/>
            </w:tcBorders>
          </w:tcPr>
          <w:p w14:paraId="48670D62">
            <w:pPr>
              <w:pStyle w:val="43"/>
              <w:ind w:firstLine="400"/>
              <w:rPr>
                <w:rFonts w:asciiTheme="minorEastAsia" w:hAnsiTheme="minorEastAsia" w:eastAsiaTheme="minorEastAsia"/>
                <w:sz w:val="20"/>
              </w:rPr>
            </w:pPr>
          </w:p>
        </w:tc>
        <w:tc>
          <w:tcPr>
            <w:tcW w:w="2295" w:type="dxa"/>
            <w:tcBorders>
              <w:top w:val="single" w:color="000000" w:sz="6" w:space="0"/>
              <w:left w:val="single" w:color="000000" w:sz="6" w:space="0"/>
              <w:bottom w:val="single" w:color="auto" w:sz="4" w:space="0"/>
              <w:right w:val="single" w:color="000000" w:sz="6" w:space="0"/>
            </w:tcBorders>
          </w:tcPr>
          <w:p w14:paraId="66ABFD9D">
            <w:pPr>
              <w:pStyle w:val="43"/>
              <w:ind w:firstLine="400"/>
              <w:rPr>
                <w:rFonts w:asciiTheme="minorEastAsia" w:hAnsiTheme="minorEastAsia" w:eastAsiaTheme="minorEastAsia"/>
                <w:sz w:val="20"/>
              </w:rPr>
            </w:pPr>
          </w:p>
        </w:tc>
        <w:tc>
          <w:tcPr>
            <w:tcW w:w="1367" w:type="dxa"/>
            <w:tcBorders>
              <w:top w:val="single" w:color="000000" w:sz="6" w:space="0"/>
              <w:left w:val="single" w:color="000000" w:sz="6" w:space="0"/>
              <w:bottom w:val="single" w:color="auto" w:sz="4" w:space="0"/>
              <w:right w:val="single" w:color="000000" w:sz="6" w:space="0"/>
            </w:tcBorders>
          </w:tcPr>
          <w:p w14:paraId="004A2C93">
            <w:pPr>
              <w:pStyle w:val="43"/>
              <w:ind w:firstLine="400"/>
              <w:rPr>
                <w:rFonts w:asciiTheme="minorEastAsia" w:hAnsiTheme="minorEastAsia" w:eastAsiaTheme="minorEastAsia"/>
                <w:sz w:val="20"/>
              </w:rPr>
            </w:pPr>
          </w:p>
        </w:tc>
        <w:tc>
          <w:tcPr>
            <w:tcW w:w="1171" w:type="dxa"/>
            <w:tcBorders>
              <w:top w:val="single" w:color="000000" w:sz="6" w:space="0"/>
              <w:left w:val="single" w:color="000000" w:sz="6" w:space="0"/>
              <w:bottom w:val="single" w:color="auto" w:sz="4" w:space="0"/>
              <w:right w:val="single" w:color="000000" w:sz="6" w:space="0"/>
            </w:tcBorders>
          </w:tcPr>
          <w:p w14:paraId="65E3318A">
            <w:pPr>
              <w:pStyle w:val="43"/>
              <w:ind w:firstLine="400"/>
              <w:rPr>
                <w:rFonts w:asciiTheme="minorEastAsia" w:hAnsiTheme="minorEastAsia" w:eastAsiaTheme="minorEastAsia"/>
                <w:sz w:val="20"/>
              </w:rPr>
            </w:pPr>
          </w:p>
        </w:tc>
        <w:tc>
          <w:tcPr>
            <w:tcW w:w="2100" w:type="dxa"/>
            <w:tcBorders>
              <w:top w:val="single" w:color="000000" w:sz="6" w:space="0"/>
              <w:left w:val="single" w:color="000000" w:sz="6" w:space="0"/>
              <w:bottom w:val="single" w:color="auto" w:sz="4" w:space="0"/>
              <w:right w:val="single" w:color="auto" w:sz="4" w:space="0"/>
            </w:tcBorders>
          </w:tcPr>
          <w:p w14:paraId="45FDB6AC">
            <w:pPr>
              <w:pStyle w:val="43"/>
              <w:ind w:firstLine="400"/>
              <w:rPr>
                <w:rFonts w:asciiTheme="minorEastAsia" w:hAnsiTheme="minorEastAsia" w:eastAsiaTheme="minorEastAsia"/>
                <w:sz w:val="20"/>
              </w:rPr>
            </w:pPr>
          </w:p>
        </w:tc>
        <w:tc>
          <w:tcPr>
            <w:tcW w:w="787" w:type="dxa"/>
            <w:tcBorders>
              <w:top w:val="single" w:color="000000" w:sz="6" w:space="0"/>
              <w:left w:val="single" w:color="auto" w:sz="4" w:space="0"/>
              <w:bottom w:val="single" w:color="auto" w:sz="4" w:space="0"/>
              <w:right w:val="single" w:color="auto" w:sz="4" w:space="0"/>
            </w:tcBorders>
          </w:tcPr>
          <w:p w14:paraId="2262DD69">
            <w:pPr>
              <w:pStyle w:val="43"/>
              <w:ind w:firstLine="400"/>
              <w:rPr>
                <w:rFonts w:asciiTheme="minorEastAsia" w:hAnsiTheme="minorEastAsia" w:eastAsiaTheme="minorEastAsia"/>
                <w:sz w:val="20"/>
              </w:rPr>
            </w:pPr>
          </w:p>
        </w:tc>
      </w:tr>
    </w:tbl>
    <w:p w14:paraId="2EB4DAA1">
      <w:pPr>
        <w:pStyle w:val="10"/>
        <w:adjustRightInd w:val="0"/>
        <w:snapToGrid w:val="0"/>
        <w:ind w:left="0" w:leftChars="0" w:firstLine="0" w:firstLineChars="0"/>
        <w:jc w:val="left"/>
        <w:rPr>
          <w:rFonts w:ascii="宋体" w:hAnsi="宋体" w:cs="宋体"/>
          <w:sz w:val="21"/>
          <w:szCs w:val="21"/>
        </w:rPr>
      </w:pPr>
      <w:r>
        <w:rPr>
          <w:rFonts w:hint="eastAsia" w:ascii="宋体" w:hAnsi="宋体" w:cs="宋体"/>
          <w:sz w:val="21"/>
          <w:szCs w:val="21"/>
          <w:lang w:eastAsia="zh-CN"/>
        </w:rPr>
        <w:t>备</w:t>
      </w:r>
      <w:r>
        <w:rPr>
          <w:rFonts w:hint="eastAsia" w:ascii="宋体" w:hAnsi="宋体" w:cs="宋体"/>
          <w:sz w:val="21"/>
          <w:szCs w:val="21"/>
        </w:rPr>
        <w:t>注：</w:t>
      </w:r>
    </w:p>
    <w:p w14:paraId="655430E0">
      <w:pPr>
        <w:pStyle w:val="39"/>
        <w:ind w:left="0" w:leftChars="0" w:firstLine="420" w:firstLineChars="200"/>
        <w:rPr>
          <w:spacing w:val="-6"/>
          <w:szCs w:val="16"/>
        </w:rPr>
      </w:pPr>
      <w:r>
        <w:rPr>
          <w:rFonts w:hint="eastAsia"/>
        </w:rPr>
        <w:t>1.供应商</w:t>
      </w:r>
      <w:r>
        <w:rPr>
          <w:rFonts w:hint="eastAsia"/>
          <w:spacing w:val="-6"/>
          <w:szCs w:val="16"/>
        </w:rPr>
        <w:t>应如实填写</w:t>
      </w:r>
      <w:r>
        <w:rPr>
          <w:rFonts w:hint="eastAsia"/>
        </w:rPr>
        <w:t>自2021年1月1日（以合同签订时间为准）以来承担的同类项目（</w:t>
      </w:r>
      <w:r>
        <w:rPr>
          <w:rFonts w:hint="eastAsia"/>
          <w:lang w:eastAsia="zh-CN"/>
        </w:rPr>
        <w:t>需包含门禁</w:t>
      </w:r>
      <w:r>
        <w:rPr>
          <w:rFonts w:hint="eastAsia"/>
        </w:rPr>
        <w:t>系统</w:t>
      </w:r>
      <w:r>
        <w:rPr>
          <w:rFonts w:hint="eastAsia"/>
          <w:lang w:eastAsia="zh-CN"/>
        </w:rPr>
        <w:t>建设或</w:t>
      </w:r>
      <w:r>
        <w:rPr>
          <w:rFonts w:hint="eastAsia"/>
        </w:rPr>
        <w:t>维保服务）业绩</w:t>
      </w:r>
      <w:r>
        <w:rPr>
          <w:rFonts w:hint="eastAsia"/>
          <w:spacing w:val="-6"/>
          <w:szCs w:val="16"/>
        </w:rPr>
        <w:t>，不得弄虚作假；</w:t>
      </w:r>
    </w:p>
    <w:p w14:paraId="689044D1">
      <w:pPr>
        <w:pStyle w:val="39"/>
        <w:ind w:left="0" w:leftChars="0" w:firstLine="396" w:firstLineChars="200"/>
        <w:rPr>
          <w:rFonts w:hint="eastAsia"/>
        </w:rPr>
      </w:pPr>
      <w:r>
        <w:rPr>
          <w:rFonts w:hint="eastAsia"/>
          <w:spacing w:val="-6"/>
          <w:szCs w:val="16"/>
        </w:rPr>
        <w:t>2.</w:t>
      </w:r>
      <w:r>
        <w:rPr>
          <w:rFonts w:hint="eastAsia"/>
        </w:rPr>
        <w:t>须提供合同关键页含签订合同双方的单位名称、合同项目名称、合同概况、签订合同双方的落款盖章、签订日期的关键页）复印件</w:t>
      </w:r>
      <w:r>
        <w:rPr>
          <w:rFonts w:hint="eastAsia"/>
          <w:lang w:eastAsia="zh-CN"/>
        </w:rPr>
        <w:t>作为同类项目业绩证明资料，</w:t>
      </w:r>
      <w:r>
        <w:rPr>
          <w:rFonts w:hint="eastAsia"/>
        </w:rPr>
        <w:t>加盖供应商公章；</w:t>
      </w:r>
    </w:p>
    <w:p w14:paraId="1DCB010B">
      <w:pPr>
        <w:pStyle w:val="39"/>
        <w:ind w:left="0" w:leftChars="0" w:firstLine="420" w:firstLineChars="200"/>
        <w:rPr>
          <w:kern w:val="0"/>
        </w:rPr>
      </w:pPr>
      <w:r>
        <w:rPr>
          <w:rFonts w:hint="eastAsia"/>
        </w:rPr>
        <w:t>3.同一份业绩只</w:t>
      </w:r>
      <w:r>
        <w:rPr>
          <w:rFonts w:hint="eastAsia"/>
          <w:szCs w:val="21"/>
        </w:rPr>
        <w:t>计算一次得分；</w:t>
      </w:r>
    </w:p>
    <w:p w14:paraId="26D2590C">
      <w:pPr>
        <w:pStyle w:val="39"/>
        <w:ind w:left="0" w:leftChars="0" w:firstLine="420" w:firstLineChars="200"/>
      </w:pPr>
      <w:r>
        <w:rPr>
          <w:rFonts w:hint="eastAsia"/>
        </w:rPr>
        <w:t>4.若供应商有类似项目业绩，请在上表后附业绩的相关材料（</w:t>
      </w:r>
      <w:r>
        <w:rPr>
          <w:rFonts w:hint="eastAsia"/>
          <w:spacing w:val="-12"/>
        </w:rPr>
        <w:t>提供能够清晰体现项目具体内容的合同复印件为准，加盖公章</w:t>
      </w:r>
      <w:r>
        <w:rPr>
          <w:rFonts w:hint="eastAsia"/>
        </w:rPr>
        <w:t>）；</w:t>
      </w:r>
    </w:p>
    <w:p w14:paraId="654DAB74">
      <w:pPr>
        <w:pStyle w:val="39"/>
        <w:ind w:left="0" w:leftChars="0" w:firstLine="420" w:firstLineChars="200"/>
      </w:pPr>
      <w:r>
        <w:rPr>
          <w:rFonts w:hint="eastAsia"/>
        </w:rPr>
        <w:t>5.如果供应商没有类似业绩，请在上表正文内容第一行填写“无类似业绩”；</w:t>
      </w:r>
    </w:p>
    <w:p w14:paraId="1C205E61">
      <w:pPr>
        <w:pStyle w:val="39"/>
        <w:ind w:left="0" w:leftChars="0" w:firstLine="420" w:firstLineChars="200"/>
      </w:pPr>
      <w:r>
        <w:rPr>
          <w:rFonts w:hint="eastAsia"/>
        </w:rPr>
        <w:t>6.请在</w:t>
      </w:r>
      <w:r>
        <w:rPr>
          <w:rFonts w:hint="eastAsia"/>
          <w:lang w:eastAsia="zh-CN"/>
        </w:rPr>
        <w:t>同类项目</w:t>
      </w:r>
      <w:r>
        <w:rPr>
          <w:rFonts w:hint="eastAsia"/>
        </w:rPr>
        <w:t>业绩表中标注页码。</w:t>
      </w:r>
    </w:p>
    <w:p w14:paraId="64480F3A">
      <w:pPr>
        <w:pStyle w:val="40"/>
        <w:ind w:firstLine="480"/>
        <w:jc w:val="center"/>
        <w:rPr>
          <w:rFonts w:ascii="宋体" w:hAnsi="宋体" w:cs="宋体"/>
          <w:sz w:val="24"/>
        </w:rPr>
      </w:pPr>
    </w:p>
    <w:p w14:paraId="0D9015A2">
      <w:pPr>
        <w:pStyle w:val="40"/>
        <w:ind w:firstLine="0" w:firstLineChars="0"/>
        <w:rPr>
          <w:rFonts w:ascii="宋体" w:hAnsi="宋体" w:cs="宋体"/>
          <w:b/>
          <w:bCs/>
          <w:sz w:val="32"/>
          <w:szCs w:val="32"/>
        </w:rPr>
      </w:pPr>
    </w:p>
    <w:p w14:paraId="153AF474">
      <w:pPr>
        <w:pStyle w:val="40"/>
        <w:ind w:firstLine="400"/>
        <w:rPr>
          <w:rFonts w:ascii="仿宋_GB2312" w:hAnsi="华文仿宋" w:eastAsia="仿宋_GB2312" w:cs="华文仿宋"/>
          <w:bCs/>
          <w:szCs w:val="21"/>
        </w:rPr>
      </w:pPr>
    </w:p>
    <w:p w14:paraId="3E7B22DE">
      <w:pPr>
        <w:spacing w:line="360" w:lineRule="auto"/>
        <w:ind w:left="0" w:leftChars="0" w:firstLine="3360" w:firstLineChars="1400"/>
        <w:rPr>
          <w:rFonts w:hint="eastAsia" w:ascii="宋体" w:hAnsi="宋体" w:cs="宋体"/>
          <w:color w:val="000000" w:themeColor="text1"/>
          <w:sz w:val="24"/>
          <w:u w:val="single"/>
          <w14:textFill>
            <w14:solidFill>
              <w14:schemeClr w14:val="tx1"/>
            </w14:solidFill>
          </w14:textFill>
        </w:rPr>
      </w:pPr>
      <w:r>
        <w:rPr>
          <w:rFonts w:hint="eastAsia" w:ascii="宋体" w:hAnsi="宋体" w:cs="宋体"/>
          <w:sz w:val="24"/>
        </w:rPr>
        <w:t xml:space="preserve"> </w:t>
      </w:r>
      <w:r>
        <w:rPr>
          <w:rFonts w:hint="eastAsia" w:ascii="宋体" w:hAnsi="宋体" w:cs="宋体"/>
          <w:color w:val="000000" w:themeColor="text1"/>
          <w:sz w:val="24"/>
          <w14:textFill>
            <w14:solidFill>
              <w14:schemeClr w14:val="tx1"/>
            </w14:solidFill>
          </w14:textFill>
        </w:rPr>
        <w:t>法定代表人或授权代表（签字）：</w:t>
      </w:r>
      <w:r>
        <w:rPr>
          <w:rFonts w:hint="eastAsia" w:ascii="宋体" w:hAnsi="宋体" w:cs="宋体"/>
          <w:color w:val="000000" w:themeColor="text1"/>
          <w:sz w:val="24"/>
          <w:u w:val="single"/>
          <w14:textFill>
            <w14:solidFill>
              <w14:schemeClr w14:val="tx1"/>
            </w14:solidFill>
          </w14:textFill>
        </w:rPr>
        <w:t xml:space="preserve">          </w:t>
      </w:r>
    </w:p>
    <w:p w14:paraId="081962DD">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14:paraId="410A9854">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0CCB035">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698059A0">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0459E431">
      <w:pPr>
        <w:spacing w:line="360" w:lineRule="auto"/>
        <w:ind w:firstLine="480" w:firstLineChars="200"/>
        <w:rPr>
          <w:rFonts w:ascii="宋体" w:hAnsi="宋体" w:cs="宋体"/>
          <w:sz w:val="24"/>
        </w:rPr>
      </w:pPr>
    </w:p>
    <w:p w14:paraId="2DCBF676">
      <w:pPr>
        <w:pStyle w:val="23"/>
        <w:ind w:firstLine="845"/>
        <w:rPr>
          <w:rFonts w:ascii="宋体" w:hAnsi="宋体" w:cs="宋体"/>
          <w:sz w:val="24"/>
        </w:rPr>
      </w:pPr>
    </w:p>
    <w:p w14:paraId="7CACCCC4">
      <w:pPr>
        <w:pStyle w:val="23"/>
        <w:ind w:firstLine="845"/>
        <w:rPr>
          <w:rFonts w:ascii="宋体" w:hAnsi="宋体" w:cs="宋体"/>
          <w:sz w:val="24"/>
        </w:rPr>
      </w:pPr>
    </w:p>
    <w:p w14:paraId="7CB51F69">
      <w:pPr>
        <w:pStyle w:val="40"/>
        <w:ind w:firstLine="0" w:firstLineChars="0"/>
        <w:jc w:val="center"/>
        <w:rPr>
          <w:rFonts w:hint="eastAsia" w:ascii="宋体" w:hAnsi="宋体" w:eastAsia="宋体" w:cs="宋体"/>
          <w:b/>
          <w:bCs/>
          <w:sz w:val="32"/>
          <w:szCs w:val="32"/>
          <w:lang w:eastAsia="zh-CN"/>
        </w:rPr>
      </w:pPr>
      <w:r>
        <w:rPr>
          <w:rFonts w:hint="eastAsia" w:ascii="宋体" w:hAnsi="宋体" w:cs="宋体"/>
          <w:b/>
          <w:bCs/>
          <w:sz w:val="32"/>
          <w:szCs w:val="32"/>
        </w:rPr>
        <w:t>2、服务</w:t>
      </w:r>
      <w:r>
        <w:rPr>
          <w:rFonts w:hint="eastAsia" w:ascii="宋体" w:hAnsi="宋体" w:cs="宋体"/>
          <w:b/>
          <w:bCs/>
          <w:sz w:val="32"/>
          <w:szCs w:val="32"/>
          <w:lang w:eastAsia="zh-CN"/>
        </w:rPr>
        <w:t>评价情况</w:t>
      </w:r>
    </w:p>
    <w:p w14:paraId="5A2F6446">
      <w:pPr>
        <w:adjustRightInd w:val="0"/>
        <w:snapToGrid w:val="0"/>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1.须提供用户评价材料复印件，评价材料必须达到90分或带有“满意”或“好评”或“优秀”等相关正面评价字眼；</w:t>
      </w:r>
    </w:p>
    <w:p w14:paraId="77783E3B">
      <w:pPr>
        <w:pStyle w:val="39"/>
        <w:ind w:left="0" w:leftChars="0" w:firstLine="0" w:firstLineChars="0"/>
        <w:rPr>
          <w:spacing w:val="-6"/>
          <w:szCs w:val="16"/>
        </w:rPr>
      </w:pPr>
      <w:r>
        <w:rPr>
          <w:rFonts w:hint="eastAsia" w:ascii="宋体" w:hAnsi="宋体" w:cs="宋体"/>
          <w:color w:val="000000"/>
          <w:szCs w:val="21"/>
          <w:highlight w:val="none"/>
        </w:rPr>
        <w:t>2.评价材料必须与上述“同类项目业绩”评分项的同类项目业绩相对应，否则不得分。</w:t>
      </w:r>
    </w:p>
    <w:p w14:paraId="51AFF7A9">
      <w:pPr>
        <w:pStyle w:val="39"/>
      </w:pPr>
    </w:p>
    <w:p w14:paraId="572D9659">
      <w:pPr>
        <w:pStyle w:val="39"/>
      </w:pPr>
    </w:p>
    <w:p w14:paraId="3D4E9787">
      <w:pPr>
        <w:pStyle w:val="39"/>
      </w:pPr>
    </w:p>
    <w:p w14:paraId="6EFD31D8">
      <w:pPr>
        <w:pStyle w:val="39"/>
      </w:pPr>
    </w:p>
    <w:p w14:paraId="1058E69D">
      <w:pPr>
        <w:pStyle w:val="40"/>
        <w:ind w:firstLine="0" w:firstLineChars="0"/>
        <w:jc w:val="center"/>
        <w:rPr>
          <w:rFonts w:ascii="宋体" w:hAnsi="宋体" w:cs="宋体"/>
          <w:b/>
          <w:bCs/>
          <w:sz w:val="32"/>
          <w:szCs w:val="32"/>
        </w:rPr>
      </w:pPr>
    </w:p>
    <w:p w14:paraId="17F28603">
      <w:pPr>
        <w:pStyle w:val="40"/>
        <w:ind w:firstLine="0" w:firstLineChars="0"/>
        <w:jc w:val="center"/>
        <w:rPr>
          <w:rFonts w:ascii="宋体" w:hAnsi="宋体" w:cs="宋体"/>
          <w:b/>
          <w:bCs/>
          <w:sz w:val="32"/>
          <w:szCs w:val="32"/>
        </w:rPr>
      </w:pPr>
    </w:p>
    <w:p w14:paraId="572DA739">
      <w:pPr>
        <w:pStyle w:val="40"/>
        <w:ind w:firstLine="0" w:firstLineChars="0"/>
        <w:jc w:val="center"/>
        <w:rPr>
          <w:rFonts w:ascii="宋体" w:hAnsi="宋体" w:cs="宋体"/>
          <w:b/>
          <w:bCs/>
          <w:sz w:val="32"/>
          <w:szCs w:val="32"/>
        </w:rPr>
      </w:pPr>
    </w:p>
    <w:p w14:paraId="7A313046">
      <w:pPr>
        <w:pStyle w:val="40"/>
        <w:ind w:firstLine="0" w:firstLineChars="0"/>
        <w:jc w:val="center"/>
        <w:rPr>
          <w:rFonts w:ascii="宋体" w:hAnsi="宋体" w:cs="宋体"/>
          <w:b/>
          <w:bCs/>
          <w:sz w:val="32"/>
          <w:szCs w:val="32"/>
        </w:rPr>
      </w:pPr>
    </w:p>
    <w:p w14:paraId="6A96D34A">
      <w:pPr>
        <w:pStyle w:val="40"/>
        <w:ind w:firstLine="0" w:firstLineChars="0"/>
        <w:jc w:val="center"/>
        <w:rPr>
          <w:rFonts w:ascii="宋体" w:hAnsi="宋体" w:cs="宋体"/>
          <w:b/>
          <w:bCs/>
          <w:sz w:val="32"/>
          <w:szCs w:val="32"/>
        </w:rPr>
      </w:pPr>
    </w:p>
    <w:p w14:paraId="50CF4F6F">
      <w:pPr>
        <w:pStyle w:val="40"/>
        <w:ind w:firstLine="0" w:firstLineChars="0"/>
        <w:jc w:val="center"/>
        <w:rPr>
          <w:rFonts w:ascii="宋体" w:hAnsi="宋体" w:cs="宋体"/>
          <w:b/>
          <w:bCs/>
          <w:sz w:val="32"/>
          <w:szCs w:val="32"/>
        </w:rPr>
      </w:pPr>
    </w:p>
    <w:p w14:paraId="76789B23">
      <w:pPr>
        <w:spacing w:line="360" w:lineRule="auto"/>
        <w:ind w:firstLine="3542" w:firstLineChars="1476"/>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法定代表人或授权代表（签字）：</w:t>
      </w:r>
      <w:r>
        <w:rPr>
          <w:rFonts w:hint="eastAsia" w:ascii="宋体" w:hAnsi="宋体" w:cs="宋体"/>
          <w:color w:val="000000" w:themeColor="text1"/>
          <w:sz w:val="24"/>
          <w:u w:val="single"/>
          <w14:textFill>
            <w14:solidFill>
              <w14:schemeClr w14:val="tx1"/>
            </w14:solidFill>
          </w14:textFill>
        </w:rPr>
        <w:t xml:space="preserve">          </w:t>
      </w:r>
    </w:p>
    <w:p w14:paraId="222A1716">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14:paraId="255DF91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44656AC">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7165DB3B">
      <w:pPr>
        <w:pStyle w:val="40"/>
        <w:ind w:firstLine="643"/>
        <w:jc w:val="center"/>
        <w:rPr>
          <w:rFonts w:ascii="宋体" w:hAnsi="宋体" w:cs="宋体"/>
          <w:b/>
          <w:bCs/>
          <w:sz w:val="32"/>
          <w:szCs w:val="32"/>
        </w:rPr>
      </w:pPr>
    </w:p>
    <w:p w14:paraId="47874873">
      <w:pPr>
        <w:pStyle w:val="40"/>
        <w:ind w:firstLine="0" w:firstLineChars="0"/>
        <w:jc w:val="center"/>
        <w:rPr>
          <w:rFonts w:ascii="宋体" w:hAnsi="宋体" w:cs="宋体"/>
          <w:b/>
          <w:bCs/>
          <w:sz w:val="32"/>
          <w:szCs w:val="32"/>
        </w:rPr>
      </w:pPr>
    </w:p>
    <w:p w14:paraId="039A30A7">
      <w:pPr>
        <w:pStyle w:val="40"/>
        <w:ind w:firstLine="0" w:firstLineChars="0"/>
        <w:jc w:val="center"/>
        <w:rPr>
          <w:rFonts w:ascii="宋体" w:hAnsi="宋体" w:cs="宋体"/>
          <w:b/>
          <w:bCs/>
          <w:sz w:val="32"/>
          <w:szCs w:val="32"/>
        </w:rPr>
      </w:pPr>
    </w:p>
    <w:p w14:paraId="0D433FE2">
      <w:pPr>
        <w:pStyle w:val="40"/>
        <w:ind w:firstLine="0" w:firstLineChars="0"/>
        <w:jc w:val="center"/>
        <w:rPr>
          <w:rFonts w:ascii="宋体" w:hAnsi="宋体" w:cs="宋体"/>
          <w:b/>
          <w:bCs/>
          <w:sz w:val="32"/>
          <w:szCs w:val="32"/>
        </w:rPr>
      </w:pPr>
    </w:p>
    <w:p w14:paraId="73C4BF61">
      <w:pPr>
        <w:pStyle w:val="40"/>
        <w:ind w:firstLine="0" w:firstLineChars="0"/>
        <w:jc w:val="center"/>
        <w:rPr>
          <w:rFonts w:ascii="宋体" w:hAnsi="宋体" w:cs="宋体"/>
          <w:b/>
          <w:bCs/>
          <w:sz w:val="32"/>
          <w:szCs w:val="32"/>
        </w:rPr>
      </w:pPr>
    </w:p>
    <w:p w14:paraId="31E86DDE">
      <w:pPr>
        <w:pStyle w:val="40"/>
        <w:ind w:firstLine="0" w:firstLineChars="0"/>
        <w:jc w:val="center"/>
        <w:rPr>
          <w:rFonts w:ascii="宋体" w:hAnsi="宋体" w:cs="宋体"/>
          <w:b/>
          <w:bCs/>
          <w:sz w:val="32"/>
          <w:szCs w:val="32"/>
        </w:rPr>
      </w:pPr>
    </w:p>
    <w:p w14:paraId="117645D5">
      <w:pPr>
        <w:pStyle w:val="40"/>
        <w:ind w:firstLine="0" w:firstLineChars="0"/>
        <w:jc w:val="center"/>
        <w:rPr>
          <w:rFonts w:ascii="宋体" w:hAnsi="宋体" w:cs="宋体"/>
          <w:b/>
          <w:bCs/>
          <w:sz w:val="32"/>
          <w:szCs w:val="32"/>
        </w:rPr>
      </w:pPr>
    </w:p>
    <w:p w14:paraId="4050D21B">
      <w:pPr>
        <w:pStyle w:val="40"/>
        <w:ind w:firstLine="0" w:firstLineChars="0"/>
        <w:jc w:val="center"/>
        <w:rPr>
          <w:rFonts w:ascii="宋体" w:hAnsi="宋体" w:cs="宋体"/>
          <w:b/>
          <w:sz w:val="32"/>
          <w:szCs w:val="32"/>
        </w:rPr>
      </w:pPr>
      <w:r>
        <w:rPr>
          <w:rFonts w:hint="eastAsia" w:ascii="宋体" w:hAnsi="宋体" w:cs="宋体"/>
          <w:b/>
          <w:sz w:val="32"/>
          <w:szCs w:val="32"/>
        </w:rPr>
        <w:t>3、</w:t>
      </w:r>
      <w:r>
        <w:rPr>
          <w:rFonts w:hint="eastAsia" w:ascii="宋体" w:hAnsi="宋体" w:cs="宋体"/>
          <w:b/>
          <w:sz w:val="32"/>
          <w:szCs w:val="32"/>
          <w:lang w:eastAsia="zh-CN"/>
        </w:rPr>
        <w:t>设备维保响应</w:t>
      </w:r>
      <w:r>
        <w:rPr>
          <w:rFonts w:hint="eastAsia" w:ascii="宋体" w:hAnsi="宋体" w:cs="宋体"/>
          <w:b/>
          <w:sz w:val="32"/>
          <w:szCs w:val="32"/>
        </w:rPr>
        <w:t>情况</w:t>
      </w:r>
    </w:p>
    <w:p w14:paraId="03152E87">
      <w:pPr>
        <w:pStyle w:val="40"/>
        <w:ind w:firstLine="0" w:firstLineChars="0"/>
        <w:jc w:val="left"/>
        <w:rPr>
          <w:rFonts w:ascii="宋体" w:hAnsi="宋体" w:cs="宋体"/>
          <w:sz w:val="21"/>
          <w:szCs w:val="21"/>
        </w:rPr>
      </w:pPr>
      <w:r>
        <w:rPr>
          <w:rFonts w:hint="eastAsia" w:ascii="宋体" w:hAnsi="宋体" w:eastAsia="宋体" w:cs="宋体"/>
          <w:color w:val="000000"/>
          <w:kern w:val="2"/>
          <w:sz w:val="21"/>
          <w:szCs w:val="21"/>
          <w:highlight w:val="none"/>
          <w:lang w:val="en-US" w:eastAsia="zh-CN" w:bidi="ar-SA"/>
        </w:rPr>
        <w:t>提供</w:t>
      </w:r>
      <w:r>
        <w:rPr>
          <w:rFonts w:hint="eastAsia" w:ascii="宋体" w:hAnsi="宋体" w:eastAsia="宋体" w:cs="宋体"/>
          <w:b/>
          <w:bCs/>
          <w:color w:val="0000FF"/>
          <w:kern w:val="2"/>
          <w:sz w:val="28"/>
          <w:szCs w:val="28"/>
          <w:highlight w:val="none"/>
          <w:lang w:val="en-US" w:eastAsia="zh-CN" w:bidi="ar-SA"/>
        </w:rPr>
        <w:t>承诺函</w:t>
      </w:r>
      <w:r>
        <w:rPr>
          <w:rFonts w:hint="eastAsia" w:ascii="宋体" w:hAnsi="宋体" w:eastAsia="宋体" w:cs="宋体"/>
          <w:color w:val="000000"/>
          <w:kern w:val="2"/>
          <w:sz w:val="21"/>
          <w:szCs w:val="21"/>
          <w:highlight w:val="none"/>
          <w:lang w:val="en-US" w:eastAsia="zh-CN" w:bidi="ar-SA"/>
        </w:rPr>
        <w:t>并加盖供应商公章，格式自拟</w:t>
      </w:r>
      <w:r>
        <w:rPr>
          <w:rFonts w:hint="eastAsia" w:ascii="宋体" w:hAnsi="宋体" w:cs="宋体"/>
          <w:color w:val="000000"/>
          <w:kern w:val="2"/>
          <w:sz w:val="21"/>
          <w:szCs w:val="21"/>
          <w:highlight w:val="none"/>
          <w:lang w:val="en-US" w:eastAsia="zh-CN" w:bidi="ar-SA"/>
        </w:rPr>
        <w:t>，不提供不得分</w:t>
      </w:r>
      <w:r>
        <w:rPr>
          <w:rFonts w:hint="eastAsia" w:ascii="宋体" w:hAnsi="宋体" w:eastAsia="宋体" w:cs="宋体"/>
          <w:color w:val="000000"/>
          <w:kern w:val="2"/>
          <w:sz w:val="21"/>
          <w:szCs w:val="21"/>
          <w:highlight w:val="none"/>
          <w:lang w:val="en-US" w:eastAsia="zh-CN" w:bidi="ar-SA"/>
        </w:rPr>
        <w:t>。</w:t>
      </w:r>
    </w:p>
    <w:p w14:paraId="06602920">
      <w:pPr>
        <w:pStyle w:val="40"/>
        <w:ind w:firstLine="0" w:firstLineChars="0"/>
        <w:jc w:val="left"/>
        <w:rPr>
          <w:rFonts w:ascii="宋体" w:hAnsi="宋体" w:cs="宋体"/>
          <w:sz w:val="21"/>
          <w:szCs w:val="21"/>
        </w:rPr>
      </w:pPr>
    </w:p>
    <w:p w14:paraId="6141C33A">
      <w:pPr>
        <w:pStyle w:val="40"/>
        <w:ind w:firstLine="643"/>
        <w:jc w:val="center"/>
        <w:rPr>
          <w:rFonts w:ascii="宋体" w:hAnsi="宋体" w:cs="宋体"/>
          <w:b/>
          <w:sz w:val="32"/>
          <w:szCs w:val="32"/>
        </w:rPr>
      </w:pPr>
    </w:p>
    <w:p w14:paraId="0BCB4B1F">
      <w:pPr>
        <w:pStyle w:val="40"/>
        <w:ind w:firstLine="643"/>
        <w:rPr>
          <w:rFonts w:ascii="宋体" w:hAnsi="宋体" w:cs="宋体"/>
          <w:b/>
          <w:bCs/>
          <w:sz w:val="32"/>
          <w:szCs w:val="32"/>
        </w:rPr>
      </w:pPr>
    </w:p>
    <w:p w14:paraId="0AB43BD5">
      <w:pPr>
        <w:pStyle w:val="40"/>
        <w:ind w:firstLine="643"/>
        <w:rPr>
          <w:rFonts w:ascii="宋体" w:hAnsi="宋体" w:cs="宋体"/>
          <w:b/>
          <w:bCs/>
          <w:sz w:val="32"/>
          <w:szCs w:val="32"/>
        </w:rPr>
      </w:pPr>
    </w:p>
    <w:p w14:paraId="68F720C9">
      <w:pPr>
        <w:spacing w:line="360" w:lineRule="auto"/>
        <w:ind w:firstLine="3542" w:firstLineChars="1476"/>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法定代表人或授权代表（签字）：</w:t>
      </w:r>
      <w:r>
        <w:rPr>
          <w:rFonts w:hint="eastAsia" w:ascii="宋体" w:hAnsi="宋体" w:cs="宋体"/>
          <w:color w:val="000000" w:themeColor="text1"/>
          <w:sz w:val="24"/>
          <w:u w:val="single"/>
          <w14:textFill>
            <w14:solidFill>
              <w14:schemeClr w14:val="tx1"/>
            </w14:solidFill>
          </w14:textFill>
        </w:rPr>
        <w:t xml:space="preserve">          </w:t>
      </w:r>
    </w:p>
    <w:p w14:paraId="31F709CF">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14:paraId="02E47965">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4C6F96D">
      <w:pPr>
        <w:pStyle w:val="40"/>
        <w:ind w:firstLine="643"/>
        <w:rPr>
          <w:rFonts w:ascii="宋体" w:hAnsi="宋体" w:cs="宋体"/>
          <w:b/>
          <w:bCs/>
          <w:sz w:val="32"/>
          <w:szCs w:val="32"/>
        </w:rPr>
      </w:pPr>
    </w:p>
    <w:p w14:paraId="05137538">
      <w:pPr>
        <w:pStyle w:val="40"/>
        <w:ind w:firstLine="400"/>
        <w:rPr>
          <w:rFonts w:ascii="仿宋_GB2312" w:hAnsi="华文仿宋" w:eastAsia="仿宋_GB2312" w:cs="华文仿宋"/>
          <w:bCs/>
          <w:szCs w:val="21"/>
        </w:rPr>
      </w:pPr>
    </w:p>
    <w:p w14:paraId="5E1FF734">
      <w:pPr>
        <w:pStyle w:val="40"/>
        <w:ind w:firstLine="400"/>
        <w:rPr>
          <w:rFonts w:ascii="仿宋_GB2312" w:hAnsi="华文仿宋" w:eastAsia="仿宋_GB2312" w:cs="华文仿宋"/>
          <w:bCs/>
          <w:szCs w:val="21"/>
        </w:rPr>
      </w:pPr>
    </w:p>
    <w:p w14:paraId="7DD0D55F">
      <w:pPr>
        <w:pStyle w:val="40"/>
        <w:ind w:firstLine="400"/>
        <w:rPr>
          <w:rFonts w:ascii="仿宋_GB2312" w:hAnsi="华文仿宋" w:eastAsia="仿宋_GB2312" w:cs="华文仿宋"/>
          <w:bCs/>
          <w:szCs w:val="21"/>
        </w:rPr>
      </w:pPr>
    </w:p>
    <w:p w14:paraId="53EC907D">
      <w:pPr>
        <w:pStyle w:val="40"/>
        <w:ind w:firstLine="400"/>
        <w:rPr>
          <w:rFonts w:ascii="仿宋_GB2312" w:hAnsi="华文仿宋" w:eastAsia="仿宋_GB2312" w:cs="华文仿宋"/>
          <w:bCs/>
          <w:szCs w:val="21"/>
        </w:rPr>
      </w:pPr>
    </w:p>
    <w:p w14:paraId="7429E343">
      <w:pPr>
        <w:spacing w:line="360" w:lineRule="auto"/>
        <w:ind w:firstLine="480" w:firstLineChars="200"/>
        <w:rPr>
          <w:rFonts w:ascii="宋体" w:hAnsi="宋体" w:cs="宋体"/>
          <w:sz w:val="24"/>
        </w:rPr>
      </w:pPr>
      <w:r>
        <w:rPr>
          <w:rFonts w:hint="eastAsia" w:ascii="宋体" w:hAnsi="宋体" w:cs="宋体"/>
          <w:sz w:val="24"/>
        </w:rPr>
        <w:t xml:space="preserve">                         </w:t>
      </w:r>
    </w:p>
    <w:p w14:paraId="078FC9CC">
      <w:pPr>
        <w:pStyle w:val="40"/>
        <w:ind w:firstLine="0" w:firstLineChars="0"/>
        <w:jc w:val="center"/>
        <w:rPr>
          <w:rFonts w:ascii="宋体" w:hAnsi="宋体" w:cs="宋体"/>
          <w:b/>
          <w:sz w:val="32"/>
          <w:szCs w:val="32"/>
        </w:rPr>
      </w:pPr>
      <w:r>
        <w:rPr>
          <w:rFonts w:hint="eastAsia" w:ascii="宋体" w:hAnsi="宋体" w:cs="宋体"/>
          <w:b/>
          <w:sz w:val="32"/>
          <w:szCs w:val="32"/>
        </w:rPr>
        <w:t>4、主要管理人员资质情况</w:t>
      </w:r>
    </w:p>
    <w:p w14:paraId="299135AE">
      <w:pPr>
        <w:pStyle w:val="40"/>
        <w:ind w:firstLine="0" w:firstLineChars="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提供有效资质证明复印件，并提供</w:t>
      </w:r>
      <w:r>
        <w:rPr>
          <w:rFonts w:hint="eastAsia" w:ascii="宋体" w:hAnsi="宋体" w:cs="宋体"/>
          <w:color w:val="000000"/>
          <w:kern w:val="2"/>
          <w:sz w:val="21"/>
          <w:szCs w:val="21"/>
          <w:highlight w:val="none"/>
          <w:lang w:val="en-US" w:eastAsia="zh-CN" w:bidi="ar-SA"/>
        </w:rPr>
        <w:t>管理</w:t>
      </w:r>
      <w:r>
        <w:rPr>
          <w:rFonts w:hint="eastAsia" w:ascii="宋体" w:hAnsi="宋体" w:eastAsia="宋体" w:cs="宋体"/>
          <w:color w:val="000000"/>
          <w:kern w:val="2"/>
          <w:sz w:val="21"/>
          <w:szCs w:val="21"/>
          <w:highlight w:val="none"/>
          <w:lang w:val="en-US" w:eastAsia="zh-CN" w:bidi="ar-SA"/>
        </w:rPr>
        <w:t>人员在供应商任职的证明材料(在本项目响应截止日之前六个月</w:t>
      </w:r>
      <w:r>
        <w:rPr>
          <w:rFonts w:hint="eastAsia" w:ascii="宋体" w:hAnsi="宋体" w:cs="宋体"/>
          <w:color w:val="000000"/>
          <w:kern w:val="2"/>
          <w:sz w:val="21"/>
          <w:szCs w:val="21"/>
          <w:highlight w:val="none"/>
          <w:lang w:val="en-US" w:eastAsia="zh-CN" w:bidi="ar-SA"/>
        </w:rPr>
        <w:t>内</w:t>
      </w:r>
      <w:r>
        <w:rPr>
          <w:rFonts w:hint="eastAsia" w:ascii="宋体" w:hAnsi="宋体" w:eastAsia="宋体" w:cs="宋体"/>
          <w:color w:val="000000"/>
          <w:kern w:val="2"/>
          <w:sz w:val="21"/>
          <w:szCs w:val="21"/>
          <w:highlight w:val="none"/>
          <w:lang w:val="en-US" w:eastAsia="zh-CN" w:bidi="ar-SA"/>
        </w:rPr>
        <w:t>(新成立单位提供成立至今的)任意一个月在单位缴纳社保证明，或单位代缴个人所得税证明等证明材料复印件)。</w:t>
      </w:r>
    </w:p>
    <w:p w14:paraId="2B2813EA">
      <w:pPr>
        <w:pStyle w:val="40"/>
        <w:ind w:firstLine="0" w:firstLineChars="0"/>
        <w:jc w:val="left"/>
        <w:rPr>
          <w:rFonts w:ascii="宋体" w:hAnsi="宋体" w:cs="宋体"/>
          <w:sz w:val="21"/>
          <w:szCs w:val="21"/>
        </w:rPr>
      </w:pPr>
    </w:p>
    <w:p w14:paraId="7F789935">
      <w:pPr>
        <w:pStyle w:val="40"/>
        <w:ind w:firstLine="643"/>
        <w:rPr>
          <w:rFonts w:ascii="宋体" w:hAnsi="宋体" w:cs="宋体"/>
          <w:b/>
          <w:bCs/>
          <w:sz w:val="32"/>
          <w:szCs w:val="32"/>
        </w:rPr>
      </w:pPr>
    </w:p>
    <w:p w14:paraId="02735780">
      <w:pPr>
        <w:pStyle w:val="40"/>
        <w:ind w:firstLine="643"/>
        <w:rPr>
          <w:rFonts w:ascii="宋体" w:hAnsi="宋体" w:cs="宋体"/>
          <w:b/>
          <w:bCs/>
          <w:sz w:val="32"/>
          <w:szCs w:val="32"/>
        </w:rPr>
      </w:pPr>
    </w:p>
    <w:p w14:paraId="0FB37696">
      <w:pPr>
        <w:pStyle w:val="40"/>
        <w:ind w:firstLine="643"/>
        <w:rPr>
          <w:rFonts w:ascii="宋体" w:hAnsi="宋体" w:cs="宋体"/>
          <w:b/>
          <w:bCs/>
          <w:sz w:val="32"/>
          <w:szCs w:val="32"/>
        </w:rPr>
      </w:pPr>
    </w:p>
    <w:p w14:paraId="50225C06">
      <w:pPr>
        <w:spacing w:line="360" w:lineRule="auto"/>
        <w:ind w:firstLine="3542" w:firstLineChars="1476"/>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法定代表人或授权代表（签字）：</w:t>
      </w:r>
      <w:r>
        <w:rPr>
          <w:rFonts w:hint="eastAsia" w:ascii="宋体" w:hAnsi="宋体" w:cs="宋体"/>
          <w:color w:val="000000" w:themeColor="text1"/>
          <w:sz w:val="24"/>
          <w:u w:val="single"/>
          <w14:textFill>
            <w14:solidFill>
              <w14:schemeClr w14:val="tx1"/>
            </w14:solidFill>
          </w14:textFill>
        </w:rPr>
        <w:t xml:space="preserve">          </w:t>
      </w:r>
    </w:p>
    <w:p w14:paraId="7D8682ED">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14:paraId="221B8A54">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8964020">
      <w:pPr>
        <w:pStyle w:val="40"/>
        <w:ind w:firstLine="643"/>
        <w:rPr>
          <w:rFonts w:ascii="宋体" w:hAnsi="宋体" w:cs="宋体"/>
          <w:b/>
          <w:bCs/>
          <w:sz w:val="32"/>
          <w:szCs w:val="32"/>
        </w:rPr>
      </w:pPr>
    </w:p>
    <w:p w14:paraId="2D7A8EBA">
      <w:pPr>
        <w:spacing w:line="360" w:lineRule="auto"/>
        <w:ind w:firstLine="3600" w:firstLineChars="1500"/>
        <w:rPr>
          <w:rFonts w:ascii="宋体" w:hAnsi="宋体" w:cs="宋体"/>
          <w:sz w:val="24"/>
          <w:u w:val="single"/>
        </w:rPr>
      </w:pPr>
    </w:p>
    <w:p w14:paraId="669D455C">
      <w:pPr>
        <w:pStyle w:val="23"/>
        <w:ind w:firstLine="0" w:firstLineChars="0"/>
        <w:rPr>
          <w:rFonts w:ascii="宋体" w:hAnsi="宋体" w:cs="宋体"/>
          <w:color w:val="000000" w:themeColor="text1"/>
          <w:sz w:val="24"/>
          <w14:textFill>
            <w14:solidFill>
              <w14:schemeClr w14:val="tx1"/>
            </w14:solidFill>
          </w14:textFill>
        </w:rPr>
      </w:pPr>
    </w:p>
    <w:p w14:paraId="0E84D4C2">
      <w:pPr>
        <w:shd w:val="clear" w:color="auto" w:fill="FFFFFF"/>
        <w:adjustRightInd w:val="0"/>
        <w:snapToGrid w:val="0"/>
        <w:spacing w:line="360" w:lineRule="auto"/>
        <w:rPr>
          <w:rFonts w:ascii="宋体" w:hAnsi="宋体" w:cs="华文仿宋"/>
          <w:b/>
          <w:bCs/>
          <w:sz w:val="32"/>
          <w:szCs w:val="32"/>
        </w:rPr>
      </w:pPr>
      <w:r>
        <w:rPr>
          <w:rFonts w:hint="eastAsia" w:ascii="黑体" w:hAnsi="黑体" w:eastAsia="黑体" w:cs="黑体"/>
          <w:b/>
          <w:bCs/>
          <w:sz w:val="40"/>
          <w:szCs w:val="40"/>
        </w:rPr>
        <w:t>五、技术评审</w:t>
      </w:r>
    </w:p>
    <w:p w14:paraId="1B7F9F12">
      <w:pPr>
        <w:shd w:val="clear" w:color="auto" w:fill="FFFFFF"/>
        <w:adjustRightInd w:val="0"/>
        <w:snapToGrid w:val="0"/>
        <w:spacing w:line="360" w:lineRule="auto"/>
        <w:ind w:left="0" w:leftChars="0" w:firstLine="0" w:firstLineChars="0"/>
        <w:jc w:val="center"/>
        <w:rPr>
          <w:rFonts w:ascii="宋体" w:hAnsi="宋体" w:cs="华文仿宋"/>
          <w:b/>
          <w:bCs/>
          <w:sz w:val="30"/>
          <w:szCs w:val="30"/>
        </w:rPr>
      </w:pPr>
      <w:r>
        <w:rPr>
          <w:rFonts w:hint="eastAsia" w:ascii="宋体" w:hAnsi="宋体" w:cs="华文仿宋"/>
          <w:b/>
          <w:bCs/>
          <w:sz w:val="30"/>
          <w:szCs w:val="30"/>
        </w:rPr>
        <w:t>（一）技术评审自查表</w:t>
      </w:r>
    </w:p>
    <w:tbl>
      <w:tblPr>
        <w:tblStyle w:val="24"/>
        <w:tblW w:w="1007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268"/>
        <w:gridCol w:w="6660"/>
        <w:gridCol w:w="1015"/>
        <w:gridCol w:w="1136"/>
      </w:tblGrid>
      <w:tr w14:paraId="598C95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68" w:type="dxa"/>
            <w:tcBorders>
              <w:top w:val="single" w:color="auto" w:sz="4" w:space="0"/>
              <w:left w:val="single" w:color="auto" w:sz="4" w:space="0"/>
            </w:tcBorders>
            <w:vAlign w:val="center"/>
          </w:tcPr>
          <w:p w14:paraId="03630152">
            <w:pPr>
              <w:jc w:val="center"/>
              <w:rPr>
                <w:rFonts w:ascii="宋体" w:hAnsi="宋体" w:cs="宋体"/>
                <w:b/>
                <w:szCs w:val="21"/>
              </w:rPr>
            </w:pPr>
            <w:r>
              <w:rPr>
                <w:rFonts w:hint="eastAsia" w:ascii="宋体" w:hAnsi="宋体" w:cs="宋体"/>
                <w:b/>
                <w:szCs w:val="21"/>
              </w:rPr>
              <w:t>评审指标</w:t>
            </w:r>
          </w:p>
        </w:tc>
        <w:tc>
          <w:tcPr>
            <w:tcW w:w="6660" w:type="dxa"/>
            <w:tcBorders>
              <w:top w:val="single" w:color="auto" w:sz="4" w:space="0"/>
            </w:tcBorders>
            <w:vAlign w:val="center"/>
          </w:tcPr>
          <w:p w14:paraId="10A2B55A">
            <w:pPr>
              <w:jc w:val="center"/>
              <w:rPr>
                <w:rFonts w:ascii="宋体" w:hAnsi="宋体" w:cs="宋体"/>
                <w:b/>
                <w:szCs w:val="21"/>
              </w:rPr>
            </w:pPr>
            <w:r>
              <w:rPr>
                <w:rFonts w:hint="eastAsia" w:ascii="宋体" w:hAnsi="宋体" w:cs="宋体"/>
                <w:b/>
                <w:szCs w:val="21"/>
              </w:rPr>
              <w:t>评审细则</w:t>
            </w:r>
          </w:p>
        </w:tc>
        <w:tc>
          <w:tcPr>
            <w:tcW w:w="1015" w:type="dxa"/>
            <w:tcBorders>
              <w:top w:val="single" w:color="auto" w:sz="4" w:space="0"/>
            </w:tcBorders>
            <w:vAlign w:val="center"/>
          </w:tcPr>
          <w:p w14:paraId="755E6ECF">
            <w:pPr>
              <w:jc w:val="center"/>
              <w:rPr>
                <w:rFonts w:ascii="宋体" w:hAnsi="宋体" w:cs="宋体"/>
                <w:b/>
                <w:szCs w:val="21"/>
              </w:rPr>
            </w:pPr>
            <w:r>
              <w:rPr>
                <w:rFonts w:hint="eastAsia" w:ascii="宋体" w:hAnsi="宋体" w:cs="华文仿宋"/>
                <w:b/>
                <w:szCs w:val="21"/>
              </w:rPr>
              <w:t>提供情况</w:t>
            </w:r>
          </w:p>
        </w:tc>
        <w:tc>
          <w:tcPr>
            <w:tcW w:w="1136" w:type="dxa"/>
            <w:tcBorders>
              <w:top w:val="single" w:color="auto" w:sz="4" w:space="0"/>
              <w:right w:val="single" w:color="auto" w:sz="4" w:space="0"/>
            </w:tcBorders>
            <w:vAlign w:val="center"/>
          </w:tcPr>
          <w:p w14:paraId="01127A18">
            <w:pPr>
              <w:jc w:val="center"/>
              <w:rPr>
                <w:rFonts w:ascii="宋体" w:hAnsi="宋体" w:cs="宋体"/>
                <w:b/>
                <w:szCs w:val="21"/>
              </w:rPr>
            </w:pPr>
            <w:r>
              <w:rPr>
                <w:rFonts w:hint="eastAsia" w:ascii="宋体" w:hAnsi="宋体" w:cs="宋体"/>
                <w:b/>
                <w:szCs w:val="21"/>
              </w:rPr>
              <w:t>证明资料</w:t>
            </w:r>
          </w:p>
        </w:tc>
      </w:tr>
      <w:tr w14:paraId="3C3D6A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81" w:hRule="atLeast"/>
          <w:jc w:val="center"/>
        </w:trPr>
        <w:tc>
          <w:tcPr>
            <w:tcW w:w="1268" w:type="dxa"/>
            <w:tcBorders>
              <w:left w:val="single" w:color="auto" w:sz="4" w:space="0"/>
            </w:tcBorders>
            <w:vAlign w:val="center"/>
          </w:tcPr>
          <w:p w14:paraId="78326373">
            <w:pPr>
              <w:widowControl/>
              <w:jc w:val="center"/>
              <w:textAlignment w:val="center"/>
              <w:rPr>
                <w:rFonts w:hint="eastAsia" w:ascii="宋体" w:hAnsi="宋体" w:cs="宋体"/>
                <w:szCs w:val="21"/>
                <w:highlight w:val="none"/>
              </w:rPr>
            </w:pPr>
            <w:r>
              <w:rPr>
                <w:rFonts w:hint="eastAsia" w:ascii="宋体" w:hAnsi="宋体" w:cs="宋体"/>
                <w:szCs w:val="21"/>
                <w:highlight w:val="none"/>
              </w:rPr>
              <w:t>“▲”条款</w:t>
            </w:r>
          </w:p>
          <w:p w14:paraId="2D2763FE">
            <w:pPr>
              <w:widowControl/>
              <w:jc w:val="center"/>
              <w:textAlignment w:val="center"/>
              <w:rPr>
                <w:rFonts w:ascii="Calibri" w:hAnsi="Calibri"/>
                <w:highlight w:val="none"/>
              </w:rPr>
            </w:pPr>
            <w:r>
              <w:rPr>
                <w:rFonts w:hint="eastAsia" w:ascii="宋体" w:hAnsi="宋体" w:cs="宋体"/>
                <w:szCs w:val="21"/>
                <w:highlight w:val="none"/>
              </w:rPr>
              <w:t>响应程度</w:t>
            </w:r>
          </w:p>
          <w:p w14:paraId="5B5D7A4C">
            <w:pPr>
              <w:widowControl/>
              <w:jc w:val="center"/>
              <w:textAlignment w:val="center"/>
              <w:rPr>
                <w:highlight w:val="none"/>
              </w:rPr>
            </w:pPr>
            <w:r>
              <w:rPr>
                <w:rFonts w:hint="eastAsia" w:ascii="宋体" w:hAnsi="宋体" w:cs="宋体"/>
                <w:szCs w:val="21"/>
                <w:highlight w:val="none"/>
              </w:rPr>
              <w:t>（1</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660" w:type="dxa"/>
            <w:vAlign w:val="center"/>
          </w:tcPr>
          <w:p w14:paraId="136B3F1D">
            <w:pPr>
              <w:widowControl/>
              <w:jc w:val="left"/>
              <w:rPr>
                <w:rFonts w:hint="eastAsia" w:ascii="宋体" w:hAnsi="宋体" w:cs="宋体"/>
                <w:kern w:val="0"/>
                <w:szCs w:val="21"/>
                <w:highlight w:val="none"/>
                <w:lang w:bidi="ar"/>
              </w:rPr>
            </w:pPr>
            <w:r>
              <w:rPr>
                <w:rFonts w:hint="eastAsia" w:ascii="宋体" w:hAnsi="宋体" w:cs="宋体"/>
                <w:kern w:val="0"/>
                <w:szCs w:val="21"/>
                <w:highlight w:val="none"/>
                <w:lang w:bidi="ar"/>
              </w:rPr>
              <w:t>对于“</w:t>
            </w:r>
            <w:r>
              <w:rPr>
                <w:rFonts w:hint="eastAsia" w:ascii="宋体" w:hAnsi="宋体" w:cs="宋体"/>
                <w:kern w:val="0"/>
                <w:szCs w:val="21"/>
                <w:highlight w:val="none"/>
                <w:lang w:val="zh-CN" w:bidi="ar"/>
              </w:rPr>
              <w:t>用户需求书</w:t>
            </w:r>
            <w:r>
              <w:rPr>
                <w:rFonts w:hint="eastAsia" w:ascii="宋体" w:hAnsi="宋体" w:cs="宋体"/>
                <w:kern w:val="0"/>
                <w:szCs w:val="21"/>
                <w:highlight w:val="none"/>
                <w:lang w:bidi="ar"/>
              </w:rPr>
              <w:t>”中标“▲”项</w:t>
            </w:r>
            <w:r>
              <w:rPr>
                <w:rFonts w:hint="eastAsia" w:ascii="宋体" w:hAnsi="宋体" w:cs="宋体"/>
                <w:color w:val="auto"/>
                <w:kern w:val="0"/>
                <w:szCs w:val="21"/>
                <w:highlight w:val="none"/>
                <w:lang w:eastAsia="zh-CN" w:bidi="ar"/>
              </w:rPr>
              <w:t>（共</w:t>
            </w:r>
            <w:r>
              <w:rPr>
                <w:rFonts w:hint="eastAsia" w:ascii="宋体" w:hAnsi="宋体" w:cs="宋体"/>
                <w:color w:val="auto"/>
                <w:kern w:val="0"/>
                <w:szCs w:val="21"/>
                <w:highlight w:val="none"/>
                <w:lang w:val="en-US" w:eastAsia="zh-CN" w:bidi="ar"/>
              </w:rPr>
              <w:t>10项）</w:t>
            </w:r>
            <w:r>
              <w:rPr>
                <w:rFonts w:hint="eastAsia" w:ascii="宋体" w:hAnsi="宋体" w:cs="宋体"/>
                <w:kern w:val="0"/>
                <w:szCs w:val="21"/>
                <w:highlight w:val="none"/>
                <w:lang w:bidi="ar"/>
              </w:rPr>
              <w:t>的响应程度进行评审</w:t>
            </w:r>
            <w:r>
              <w:rPr>
                <w:rFonts w:hint="eastAsia" w:ascii="宋体" w:hAnsi="宋体" w:cs="宋体"/>
                <w:kern w:val="0"/>
                <w:szCs w:val="21"/>
                <w:highlight w:val="none"/>
                <w:lang w:eastAsia="zh-CN" w:bidi="ar"/>
              </w:rPr>
              <w:t>。</w:t>
            </w:r>
            <w:r>
              <w:rPr>
                <w:rFonts w:hint="eastAsia" w:ascii="宋体" w:hAnsi="宋体" w:cs="宋体"/>
                <w:kern w:val="0"/>
                <w:szCs w:val="21"/>
                <w:highlight w:val="none"/>
                <w:lang w:bidi="ar"/>
              </w:rPr>
              <w:t>每响应1项并满足的得1.5分，本项最高1</w:t>
            </w:r>
            <w:r>
              <w:rPr>
                <w:rFonts w:hint="eastAsia" w:ascii="宋体" w:hAnsi="宋体" w:cs="宋体"/>
                <w:kern w:val="0"/>
                <w:szCs w:val="21"/>
                <w:highlight w:val="none"/>
                <w:lang w:val="en-US" w:eastAsia="zh-CN" w:bidi="ar"/>
              </w:rPr>
              <w:t>5</w:t>
            </w:r>
            <w:r>
              <w:rPr>
                <w:rFonts w:hint="eastAsia" w:ascii="宋体" w:hAnsi="宋体" w:cs="宋体"/>
                <w:kern w:val="0"/>
                <w:szCs w:val="21"/>
                <w:highlight w:val="none"/>
                <w:lang w:bidi="ar"/>
              </w:rPr>
              <w:t>分。</w:t>
            </w:r>
          </w:p>
          <w:p w14:paraId="788D031A">
            <w:pPr>
              <w:jc w:val="left"/>
              <w:rPr>
                <w:highlight w:val="none"/>
              </w:rPr>
            </w:pPr>
            <w:r>
              <w:rPr>
                <w:rFonts w:hint="eastAsia" w:ascii="宋体" w:hAnsi="宋体" w:cs="宋体"/>
                <w:kern w:val="0"/>
                <w:szCs w:val="21"/>
                <w:highlight w:val="none"/>
                <w:lang w:eastAsia="zh-CN" w:bidi="ar"/>
              </w:rPr>
              <w:t>注：以供应商响应文件中的《</w:t>
            </w:r>
            <w:r>
              <w:rPr>
                <w:rFonts w:hint="eastAsia" w:ascii="宋体" w:hAnsi="宋体" w:cs="宋体"/>
                <w:kern w:val="0"/>
                <w:szCs w:val="21"/>
                <w:highlight w:val="none"/>
                <w:lang w:bidi="ar"/>
              </w:rPr>
              <w:t>▲</w:t>
            </w:r>
            <w:r>
              <w:rPr>
                <w:rFonts w:hint="eastAsia" w:ascii="宋体" w:hAnsi="宋体" w:cs="宋体"/>
                <w:kern w:val="0"/>
                <w:szCs w:val="21"/>
                <w:highlight w:val="none"/>
                <w:lang w:eastAsia="zh-CN" w:bidi="ar"/>
              </w:rPr>
              <w:t>条款响应表》中的响应情况填写内容为准，未填写的得</w:t>
            </w:r>
            <w:r>
              <w:rPr>
                <w:rFonts w:hint="eastAsia" w:ascii="宋体" w:hAnsi="宋体" w:cs="宋体"/>
                <w:kern w:val="0"/>
                <w:szCs w:val="21"/>
                <w:highlight w:val="none"/>
                <w:lang w:val="en-US" w:eastAsia="zh-CN" w:bidi="ar"/>
              </w:rPr>
              <w:t>0分。</w:t>
            </w:r>
          </w:p>
        </w:tc>
        <w:tc>
          <w:tcPr>
            <w:tcW w:w="1015" w:type="dxa"/>
            <w:vAlign w:val="center"/>
          </w:tcPr>
          <w:p w14:paraId="258280D1">
            <w:pPr>
              <w:jc w:val="center"/>
              <w:rPr>
                <w:rFonts w:hint="eastAsia" w:ascii="宋体" w:hAnsi="宋体" w:cs="宋体"/>
                <w:szCs w:val="21"/>
              </w:rPr>
            </w:pPr>
            <w:r>
              <w:rPr>
                <w:rFonts w:hint="eastAsia" w:ascii="宋体" w:hAnsi="宋体" w:cs="宋体"/>
                <w:szCs w:val="21"/>
              </w:rPr>
              <w:t>□有</w:t>
            </w:r>
          </w:p>
          <w:p w14:paraId="27E109FF">
            <w:pPr>
              <w:jc w:val="center"/>
              <w:rPr>
                <w:rFonts w:ascii="宋体" w:hAnsi="宋体" w:cs="宋体"/>
                <w:szCs w:val="21"/>
              </w:rPr>
            </w:pPr>
            <w:r>
              <w:rPr>
                <w:rFonts w:hint="eastAsia" w:ascii="宋体" w:hAnsi="宋体" w:cs="宋体"/>
                <w:szCs w:val="21"/>
              </w:rPr>
              <w:t>□无</w:t>
            </w:r>
          </w:p>
        </w:tc>
        <w:tc>
          <w:tcPr>
            <w:tcW w:w="1136" w:type="dxa"/>
            <w:tcBorders>
              <w:right w:val="single" w:color="auto" w:sz="4" w:space="0"/>
            </w:tcBorders>
            <w:vAlign w:val="center"/>
          </w:tcPr>
          <w:p w14:paraId="394F689A">
            <w:pPr>
              <w:jc w:val="center"/>
              <w:rPr>
                <w:rFonts w:ascii="宋体" w:hAnsi="宋体" w:cs="宋体"/>
                <w:szCs w:val="21"/>
              </w:rPr>
            </w:pPr>
            <w:r>
              <w:rPr>
                <w:rFonts w:hint="eastAsia" w:ascii="宋体" w:hAnsi="宋体" w:cs="宋体"/>
                <w:szCs w:val="21"/>
              </w:rPr>
              <w:t>响应文件</w:t>
            </w:r>
          </w:p>
          <w:p w14:paraId="1904AA0E">
            <w:pPr>
              <w:jc w:val="center"/>
              <w:rPr>
                <w:rFonts w:ascii="宋体" w:hAnsi="宋体" w:cs="宋体"/>
                <w:szCs w:val="21"/>
              </w:rPr>
            </w:pPr>
            <w:r>
              <w:rPr>
                <w:rFonts w:hint="eastAsia" w:ascii="宋体" w:hAnsi="宋体" w:cs="宋体"/>
                <w:szCs w:val="21"/>
              </w:rPr>
              <w:t>第（ ）页</w:t>
            </w:r>
          </w:p>
        </w:tc>
      </w:tr>
      <w:tr w14:paraId="6B03E2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95" w:hRule="atLeast"/>
          <w:jc w:val="center"/>
        </w:trPr>
        <w:tc>
          <w:tcPr>
            <w:tcW w:w="1268" w:type="dxa"/>
            <w:tcBorders>
              <w:left w:val="single" w:color="auto" w:sz="4" w:space="0"/>
            </w:tcBorders>
            <w:vAlign w:val="center"/>
          </w:tcPr>
          <w:p w14:paraId="63D77496">
            <w:pPr>
              <w:widowControl/>
              <w:jc w:val="center"/>
              <w:textAlignment w:val="center"/>
              <w:rPr>
                <w:rFonts w:hint="eastAsia" w:ascii="宋体" w:hAnsi="宋体" w:cs="宋体"/>
                <w:szCs w:val="21"/>
              </w:rPr>
            </w:pPr>
            <w:r>
              <w:rPr>
                <w:rFonts w:hint="eastAsia" w:ascii="宋体" w:hAnsi="宋体" w:cs="宋体"/>
                <w:szCs w:val="21"/>
              </w:rPr>
              <w:t>服务方案</w:t>
            </w:r>
          </w:p>
          <w:p w14:paraId="3D7341C1">
            <w:pPr>
              <w:widowControl/>
              <w:jc w:val="center"/>
              <w:textAlignment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分）</w:t>
            </w:r>
          </w:p>
        </w:tc>
        <w:tc>
          <w:tcPr>
            <w:tcW w:w="6660" w:type="dxa"/>
            <w:vAlign w:val="center"/>
          </w:tcPr>
          <w:p w14:paraId="54FC7400">
            <w:pPr>
              <w:jc w:val="left"/>
              <w:rPr>
                <w:rFonts w:ascii="宋体" w:hAnsi="宋体" w:cs="宋体"/>
                <w:color w:val="auto"/>
              </w:rPr>
            </w:pPr>
            <w:r>
              <w:rPr>
                <w:rFonts w:hint="eastAsia" w:ascii="宋体" w:hAnsi="宋体" w:cs="宋体"/>
                <w:color w:val="auto"/>
              </w:rPr>
              <w:t>供应商</w:t>
            </w:r>
            <w:r>
              <w:rPr>
                <w:rFonts w:hint="eastAsia" w:ascii="宋体" w:hAnsi="宋体" w:cs="宋体"/>
                <w:color w:val="auto"/>
                <w:lang w:eastAsia="zh-CN"/>
              </w:rPr>
              <w:t>深入理解</w:t>
            </w:r>
            <w:r>
              <w:rPr>
                <w:rFonts w:hint="eastAsia" w:ascii="宋体" w:hAnsi="宋体" w:cs="宋体"/>
                <w:color w:val="auto"/>
              </w:rPr>
              <w:t>项目需求，在满足采购文件要求</w:t>
            </w:r>
            <w:r>
              <w:rPr>
                <w:rFonts w:hint="eastAsia" w:ascii="宋体" w:hAnsi="宋体" w:cs="宋体"/>
                <w:color w:val="auto"/>
                <w:lang w:eastAsia="zh-CN"/>
              </w:rPr>
              <w:t>的同时，</w:t>
            </w:r>
            <w:r>
              <w:rPr>
                <w:rFonts w:hint="eastAsia" w:ascii="宋体" w:hAnsi="宋体" w:cs="宋体"/>
                <w:color w:val="auto"/>
              </w:rPr>
              <w:t>结合项目实际情况，进行编写服务方案，</w:t>
            </w:r>
            <w:r>
              <w:rPr>
                <w:rFonts w:hint="eastAsia" w:ascii="宋体" w:hAnsi="宋体" w:cs="宋体"/>
                <w:color w:val="auto"/>
                <w:lang w:eastAsia="zh-CN"/>
              </w:rPr>
              <w:t>方案</w:t>
            </w:r>
            <w:r>
              <w:rPr>
                <w:rFonts w:hint="eastAsia" w:ascii="宋体" w:hAnsi="宋体" w:cs="宋体"/>
                <w:color w:val="auto"/>
              </w:rPr>
              <w:t>包括但不限于服务内容、组织实施方案、服务计划和工作安排、目标实现等</w:t>
            </w:r>
            <w:r>
              <w:rPr>
                <w:rFonts w:hint="eastAsia" w:ascii="宋体" w:hAnsi="宋体" w:cs="宋体"/>
                <w:color w:val="auto"/>
                <w:lang w:eastAsia="zh-CN"/>
              </w:rPr>
              <w:t>内容</w:t>
            </w:r>
            <w:r>
              <w:rPr>
                <w:rFonts w:hint="eastAsia" w:ascii="宋体" w:hAnsi="宋体" w:cs="宋体"/>
                <w:color w:val="auto"/>
              </w:rPr>
              <w:t>。</w:t>
            </w:r>
          </w:p>
          <w:p w14:paraId="7C133D35">
            <w:pPr>
              <w:jc w:val="left"/>
              <w:rPr>
                <w:rFonts w:hint="eastAsia" w:ascii="宋体" w:hAnsi="宋体" w:eastAsia="宋体" w:cs="宋体"/>
                <w:color w:val="auto"/>
                <w:lang w:eastAsia="zh-CN"/>
              </w:rPr>
            </w:pPr>
            <w:r>
              <w:rPr>
                <w:rFonts w:hint="eastAsia" w:ascii="宋体" w:hAnsi="宋体" w:cs="宋体"/>
                <w:color w:val="auto"/>
              </w:rPr>
              <w:t>1.服务内容</w:t>
            </w:r>
            <w:r>
              <w:rPr>
                <w:rFonts w:hint="eastAsia" w:ascii="宋体" w:hAnsi="宋体" w:cs="宋体"/>
                <w:color w:val="auto"/>
                <w:lang w:eastAsia="zh-CN"/>
              </w:rPr>
              <w:t>与项目</w:t>
            </w:r>
            <w:r>
              <w:rPr>
                <w:rFonts w:hint="eastAsia" w:ascii="宋体" w:hAnsi="宋体" w:cs="宋体"/>
                <w:color w:val="auto"/>
              </w:rPr>
              <w:t>需求</w:t>
            </w:r>
            <w:r>
              <w:rPr>
                <w:rFonts w:hint="eastAsia" w:ascii="宋体" w:hAnsi="宋体" w:cs="宋体"/>
                <w:color w:val="auto"/>
                <w:lang w:eastAsia="zh-CN"/>
              </w:rPr>
              <w:t>高度</w:t>
            </w:r>
            <w:r>
              <w:rPr>
                <w:rFonts w:hint="eastAsia" w:ascii="宋体" w:hAnsi="宋体" w:cs="宋体"/>
                <w:color w:val="auto"/>
              </w:rPr>
              <w:t>契合</w:t>
            </w:r>
            <w:r>
              <w:rPr>
                <w:rFonts w:hint="eastAsia" w:ascii="宋体" w:hAnsi="宋体" w:cs="宋体"/>
                <w:color w:val="auto"/>
                <w:lang w:eastAsia="zh-CN"/>
              </w:rPr>
              <w:t>，</w:t>
            </w:r>
            <w:r>
              <w:rPr>
                <w:rFonts w:hint="eastAsia" w:ascii="宋体" w:hAnsi="宋体" w:cs="宋体"/>
                <w:color w:val="auto"/>
              </w:rPr>
              <w:t>组织实施方案全面透彻</w:t>
            </w:r>
            <w:r>
              <w:rPr>
                <w:rFonts w:hint="eastAsia" w:ascii="宋体" w:hAnsi="宋体" w:cs="宋体"/>
                <w:color w:val="auto"/>
                <w:lang w:eastAsia="zh-CN"/>
              </w:rPr>
              <w:t>，细节到位</w:t>
            </w:r>
            <w:r>
              <w:rPr>
                <w:rFonts w:hint="eastAsia" w:ascii="宋体" w:hAnsi="宋体" w:cs="宋体"/>
                <w:color w:val="auto"/>
              </w:rPr>
              <w:t>；服务计划及工作安排</w:t>
            </w:r>
            <w:r>
              <w:rPr>
                <w:rFonts w:hint="eastAsia" w:ascii="宋体" w:hAnsi="宋体" w:cs="宋体"/>
                <w:color w:val="auto"/>
                <w:lang w:eastAsia="zh-CN"/>
              </w:rPr>
              <w:t>具有强</w:t>
            </w:r>
            <w:r>
              <w:rPr>
                <w:rFonts w:hint="eastAsia" w:ascii="宋体" w:hAnsi="宋体" w:cs="宋体"/>
                <w:color w:val="auto"/>
              </w:rPr>
              <w:t>可实施性、可执行性、可实现性；目标</w:t>
            </w:r>
            <w:r>
              <w:rPr>
                <w:rFonts w:hint="eastAsia" w:ascii="宋体" w:hAnsi="宋体" w:cs="宋体"/>
                <w:color w:val="auto"/>
                <w:lang w:eastAsia="zh-CN"/>
              </w:rPr>
              <w:t>设定</w:t>
            </w:r>
            <w:r>
              <w:rPr>
                <w:rFonts w:hint="eastAsia" w:ascii="宋体" w:hAnsi="宋体" w:cs="宋体"/>
                <w:color w:val="auto"/>
              </w:rPr>
              <w:t>完善，效益</w:t>
            </w:r>
            <w:r>
              <w:rPr>
                <w:rFonts w:hint="eastAsia" w:ascii="宋体" w:hAnsi="宋体" w:cs="宋体"/>
                <w:color w:val="auto"/>
                <w:lang w:eastAsia="zh-CN"/>
              </w:rPr>
              <w:t>显著</w:t>
            </w:r>
            <w:r>
              <w:rPr>
                <w:rFonts w:hint="eastAsia" w:ascii="宋体" w:hAnsi="宋体" w:cs="宋体"/>
                <w:color w:val="auto"/>
              </w:rPr>
              <w:t>，得10分</w:t>
            </w:r>
            <w:r>
              <w:rPr>
                <w:rFonts w:hint="eastAsia" w:ascii="宋体" w:hAnsi="宋体" w:cs="宋体"/>
                <w:color w:val="auto"/>
                <w:lang w:eastAsia="zh-CN"/>
              </w:rPr>
              <w:t>；</w:t>
            </w:r>
          </w:p>
          <w:p w14:paraId="72AEC7C9">
            <w:pPr>
              <w:jc w:val="left"/>
              <w:rPr>
                <w:rFonts w:hint="eastAsia" w:ascii="宋体" w:hAnsi="宋体" w:eastAsia="宋体" w:cs="宋体"/>
                <w:color w:val="auto"/>
                <w:lang w:eastAsia="zh-CN"/>
              </w:rPr>
            </w:pPr>
            <w:r>
              <w:rPr>
                <w:rFonts w:hint="eastAsia" w:ascii="宋体" w:hAnsi="宋体" w:cs="宋体"/>
                <w:color w:val="auto"/>
              </w:rPr>
              <w:t>2.服务内容</w:t>
            </w:r>
            <w:r>
              <w:rPr>
                <w:rFonts w:hint="eastAsia" w:ascii="宋体" w:hAnsi="宋体" w:cs="宋体"/>
                <w:color w:val="auto"/>
                <w:lang w:eastAsia="zh-CN"/>
              </w:rPr>
              <w:t>基本符合项目</w:t>
            </w:r>
            <w:r>
              <w:rPr>
                <w:rFonts w:hint="eastAsia" w:ascii="宋体" w:hAnsi="宋体" w:cs="宋体"/>
                <w:color w:val="auto"/>
              </w:rPr>
              <w:t>需求</w:t>
            </w:r>
            <w:r>
              <w:rPr>
                <w:rFonts w:hint="eastAsia" w:ascii="宋体" w:hAnsi="宋体" w:cs="宋体"/>
                <w:color w:val="auto"/>
                <w:lang w:eastAsia="zh-CN"/>
              </w:rPr>
              <w:t>，</w:t>
            </w:r>
            <w:r>
              <w:rPr>
                <w:rFonts w:hint="eastAsia" w:ascii="宋体" w:hAnsi="宋体" w:cs="宋体"/>
                <w:color w:val="auto"/>
              </w:rPr>
              <w:t>组织实施方案比较详</w:t>
            </w:r>
            <w:r>
              <w:rPr>
                <w:rFonts w:hint="eastAsia" w:ascii="宋体" w:hAnsi="宋体" w:cs="宋体"/>
                <w:color w:val="auto"/>
                <w:lang w:eastAsia="zh-CN"/>
              </w:rPr>
              <w:t>尽</w:t>
            </w:r>
            <w:r>
              <w:rPr>
                <w:rFonts w:hint="eastAsia" w:ascii="宋体" w:hAnsi="宋体" w:cs="宋体"/>
                <w:color w:val="auto"/>
              </w:rPr>
              <w:t>；服务计划及工作安排具有一定的可实施性、可执行性、可实现性；目标</w:t>
            </w:r>
            <w:r>
              <w:rPr>
                <w:rFonts w:hint="eastAsia" w:ascii="宋体" w:hAnsi="宋体" w:cs="宋体"/>
                <w:color w:val="auto"/>
                <w:lang w:eastAsia="zh-CN"/>
              </w:rPr>
              <w:t>与</w:t>
            </w:r>
            <w:r>
              <w:rPr>
                <w:rFonts w:hint="eastAsia" w:ascii="宋体" w:hAnsi="宋体" w:cs="宋体"/>
                <w:color w:val="auto"/>
              </w:rPr>
              <w:t>需求</w:t>
            </w:r>
            <w:r>
              <w:rPr>
                <w:rFonts w:hint="eastAsia" w:ascii="宋体" w:hAnsi="宋体" w:cs="宋体"/>
                <w:color w:val="auto"/>
                <w:lang w:eastAsia="zh-CN"/>
              </w:rPr>
              <w:t>基本</w:t>
            </w:r>
            <w:r>
              <w:rPr>
                <w:rFonts w:hint="eastAsia" w:ascii="宋体" w:hAnsi="宋体" w:cs="宋体"/>
                <w:color w:val="auto"/>
              </w:rPr>
              <w:t>相符，得6分</w:t>
            </w:r>
            <w:r>
              <w:rPr>
                <w:rFonts w:hint="eastAsia" w:ascii="宋体" w:hAnsi="宋体" w:cs="宋体"/>
                <w:color w:val="auto"/>
                <w:lang w:eastAsia="zh-CN"/>
              </w:rPr>
              <w:t>；</w:t>
            </w:r>
          </w:p>
          <w:p w14:paraId="62F762F9">
            <w:pPr>
              <w:jc w:val="left"/>
              <w:rPr>
                <w:rFonts w:hint="eastAsia" w:ascii="宋体" w:hAnsi="宋体" w:eastAsia="宋体" w:cs="宋体"/>
                <w:color w:val="auto"/>
                <w:lang w:eastAsia="zh-CN"/>
              </w:rPr>
            </w:pPr>
            <w:r>
              <w:rPr>
                <w:rFonts w:hint="eastAsia" w:ascii="宋体" w:hAnsi="宋体" w:cs="宋体"/>
                <w:color w:val="auto"/>
              </w:rPr>
              <w:t>3.服务内容与</w:t>
            </w:r>
            <w:r>
              <w:rPr>
                <w:rFonts w:hint="eastAsia" w:ascii="宋体" w:hAnsi="宋体" w:cs="宋体"/>
                <w:color w:val="auto"/>
                <w:lang w:eastAsia="zh-CN"/>
              </w:rPr>
              <w:t>项目</w:t>
            </w:r>
            <w:r>
              <w:rPr>
                <w:rFonts w:hint="eastAsia" w:ascii="宋体" w:hAnsi="宋体" w:cs="宋体"/>
                <w:color w:val="auto"/>
              </w:rPr>
              <w:t>需求</w:t>
            </w:r>
            <w:r>
              <w:rPr>
                <w:rFonts w:hint="eastAsia" w:ascii="宋体" w:hAnsi="宋体" w:cs="宋体"/>
                <w:color w:val="auto"/>
                <w:lang w:eastAsia="zh-CN"/>
              </w:rPr>
              <w:t>关联不大，</w:t>
            </w:r>
            <w:r>
              <w:rPr>
                <w:rFonts w:hint="eastAsia" w:ascii="宋体" w:hAnsi="宋体" w:cs="宋体"/>
                <w:color w:val="auto"/>
              </w:rPr>
              <w:t>组织实施方案较</w:t>
            </w:r>
            <w:r>
              <w:rPr>
                <w:rFonts w:hint="eastAsia" w:ascii="宋体" w:hAnsi="宋体" w:cs="宋体"/>
                <w:color w:val="auto"/>
                <w:lang w:eastAsia="zh-CN"/>
              </w:rPr>
              <w:t>为</w:t>
            </w:r>
            <w:r>
              <w:rPr>
                <w:rFonts w:hint="eastAsia" w:ascii="宋体" w:hAnsi="宋体" w:cs="宋体"/>
                <w:color w:val="auto"/>
              </w:rPr>
              <w:t>松散；服务计划及工作安排</w:t>
            </w:r>
            <w:r>
              <w:rPr>
                <w:rFonts w:hint="eastAsia" w:ascii="宋体" w:hAnsi="宋体" w:cs="宋体"/>
                <w:color w:val="auto"/>
                <w:lang w:eastAsia="zh-CN"/>
              </w:rPr>
              <w:t>可操作</w:t>
            </w:r>
            <w:r>
              <w:rPr>
                <w:rFonts w:hint="eastAsia" w:ascii="宋体" w:hAnsi="宋体" w:cs="宋体"/>
                <w:color w:val="auto"/>
              </w:rPr>
              <w:t>性</w:t>
            </w:r>
            <w:r>
              <w:rPr>
                <w:rFonts w:hint="eastAsia" w:ascii="宋体" w:hAnsi="宋体" w:cs="宋体"/>
                <w:color w:val="auto"/>
                <w:lang w:eastAsia="zh-CN"/>
              </w:rPr>
              <w:t>不强</w:t>
            </w:r>
            <w:r>
              <w:rPr>
                <w:rFonts w:hint="eastAsia" w:ascii="宋体" w:hAnsi="宋体" w:cs="宋体"/>
                <w:color w:val="auto"/>
              </w:rPr>
              <w:t>；目标</w:t>
            </w:r>
            <w:r>
              <w:rPr>
                <w:rFonts w:hint="eastAsia" w:ascii="宋体" w:hAnsi="宋体" w:cs="宋体"/>
                <w:color w:val="auto"/>
                <w:lang w:eastAsia="zh-CN"/>
              </w:rPr>
              <w:t>与</w:t>
            </w:r>
            <w:r>
              <w:rPr>
                <w:rFonts w:hint="eastAsia" w:ascii="宋体" w:hAnsi="宋体" w:cs="宋体"/>
                <w:color w:val="auto"/>
              </w:rPr>
              <w:t>需求</w:t>
            </w:r>
            <w:r>
              <w:rPr>
                <w:rFonts w:hint="eastAsia" w:ascii="宋体" w:hAnsi="宋体" w:cs="宋体"/>
                <w:color w:val="auto"/>
                <w:lang w:eastAsia="zh-CN"/>
              </w:rPr>
              <w:t>有一定差距</w:t>
            </w:r>
            <w:r>
              <w:rPr>
                <w:rFonts w:hint="eastAsia" w:ascii="宋体" w:hAnsi="宋体" w:cs="宋体"/>
                <w:color w:val="auto"/>
              </w:rPr>
              <w:t>，得2分</w:t>
            </w:r>
            <w:r>
              <w:rPr>
                <w:rFonts w:hint="eastAsia" w:ascii="宋体" w:hAnsi="宋体" w:cs="宋体"/>
                <w:color w:val="auto"/>
                <w:lang w:eastAsia="zh-CN"/>
              </w:rPr>
              <w:t>；</w:t>
            </w:r>
          </w:p>
          <w:p w14:paraId="17BFCBBE">
            <w:pPr>
              <w:jc w:val="left"/>
              <w:rPr>
                <w:rFonts w:ascii="宋体" w:hAnsi="宋体" w:cs="宋体"/>
                <w:color w:val="auto"/>
              </w:rPr>
            </w:pPr>
            <w:r>
              <w:rPr>
                <w:rFonts w:hint="eastAsia" w:ascii="宋体" w:hAnsi="宋体" w:cs="宋体"/>
                <w:color w:val="auto"/>
              </w:rPr>
              <w:t>4.未提供，得0分。</w:t>
            </w:r>
          </w:p>
        </w:tc>
        <w:tc>
          <w:tcPr>
            <w:tcW w:w="1015" w:type="dxa"/>
            <w:vAlign w:val="center"/>
          </w:tcPr>
          <w:p w14:paraId="493BE721">
            <w:pPr>
              <w:jc w:val="center"/>
              <w:rPr>
                <w:rFonts w:ascii="宋体" w:hAnsi="宋体" w:cs="宋体"/>
                <w:szCs w:val="21"/>
              </w:rPr>
            </w:pPr>
            <w:r>
              <w:rPr>
                <w:rFonts w:hint="eastAsia" w:ascii="宋体" w:hAnsi="宋体" w:cs="宋体"/>
                <w:szCs w:val="21"/>
              </w:rPr>
              <w:t>□有</w:t>
            </w:r>
          </w:p>
          <w:p w14:paraId="5BCD75C3">
            <w:pPr>
              <w:jc w:val="center"/>
              <w:rPr>
                <w:rFonts w:ascii="宋体" w:hAnsi="宋体" w:cs="宋体"/>
                <w:szCs w:val="21"/>
              </w:rPr>
            </w:pPr>
            <w:r>
              <w:rPr>
                <w:rFonts w:hint="eastAsia" w:ascii="宋体" w:hAnsi="宋体" w:cs="宋体"/>
                <w:szCs w:val="21"/>
              </w:rPr>
              <w:t>□无</w:t>
            </w:r>
          </w:p>
        </w:tc>
        <w:tc>
          <w:tcPr>
            <w:tcW w:w="1136" w:type="dxa"/>
            <w:tcBorders>
              <w:right w:val="single" w:color="auto" w:sz="4" w:space="0"/>
            </w:tcBorders>
            <w:vAlign w:val="center"/>
          </w:tcPr>
          <w:p w14:paraId="06166E19">
            <w:pPr>
              <w:jc w:val="center"/>
              <w:rPr>
                <w:rFonts w:ascii="宋体" w:hAnsi="宋体" w:cs="宋体"/>
                <w:szCs w:val="21"/>
              </w:rPr>
            </w:pPr>
            <w:r>
              <w:rPr>
                <w:rFonts w:hint="eastAsia" w:ascii="宋体" w:hAnsi="宋体" w:cs="宋体"/>
                <w:szCs w:val="21"/>
              </w:rPr>
              <w:t>响应文件</w:t>
            </w:r>
          </w:p>
          <w:p w14:paraId="07E0C38D">
            <w:pPr>
              <w:jc w:val="center"/>
              <w:rPr>
                <w:rFonts w:ascii="宋体" w:hAnsi="宋体" w:cs="宋体"/>
                <w:szCs w:val="21"/>
              </w:rPr>
            </w:pPr>
            <w:r>
              <w:rPr>
                <w:rFonts w:hint="eastAsia" w:ascii="宋体" w:hAnsi="宋体" w:cs="宋体"/>
                <w:szCs w:val="21"/>
              </w:rPr>
              <w:t>第（ ）页</w:t>
            </w:r>
          </w:p>
        </w:tc>
      </w:tr>
      <w:tr w14:paraId="42628C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36" w:hRule="atLeast"/>
          <w:jc w:val="center"/>
        </w:trPr>
        <w:tc>
          <w:tcPr>
            <w:tcW w:w="1268" w:type="dxa"/>
            <w:tcBorders>
              <w:left w:val="single" w:color="auto" w:sz="4" w:space="0"/>
            </w:tcBorders>
            <w:vAlign w:val="center"/>
          </w:tcPr>
          <w:p w14:paraId="189DA5BF">
            <w:pPr>
              <w:jc w:val="center"/>
              <w:rPr>
                <w:rFonts w:hint="eastAsia" w:ascii="宋体" w:hAnsi="宋体" w:cs="宋体"/>
                <w:highlight w:val="none"/>
                <w:lang w:eastAsia="zh-CN"/>
              </w:rPr>
            </w:pPr>
            <w:r>
              <w:rPr>
                <w:rFonts w:hint="eastAsia" w:ascii="宋体" w:hAnsi="宋体" w:cs="宋体"/>
                <w:highlight w:val="none"/>
                <w:lang w:eastAsia="zh-CN"/>
              </w:rPr>
              <w:t>质量保证</w:t>
            </w:r>
          </w:p>
          <w:p w14:paraId="7D33E1BE">
            <w:pPr>
              <w:jc w:val="center"/>
              <w:rPr>
                <w:rFonts w:ascii="宋体" w:hAnsi="宋体" w:cs="宋体"/>
                <w:szCs w:val="21"/>
                <w:highlight w:val="none"/>
              </w:rPr>
            </w:pPr>
            <w:r>
              <w:rPr>
                <w:rFonts w:hint="eastAsia" w:ascii="宋体" w:hAnsi="宋体" w:cs="宋体"/>
                <w:highlight w:val="none"/>
                <w:lang w:eastAsia="zh-CN"/>
              </w:rPr>
              <w:t>方案</w:t>
            </w:r>
          </w:p>
          <w:p w14:paraId="360D0916">
            <w:pPr>
              <w:jc w:val="center"/>
              <w:rPr>
                <w:rFonts w:ascii="宋体" w:hAnsi="宋体" w:cs="宋体"/>
                <w:kern w:val="0"/>
                <w:sz w:val="20"/>
                <w:szCs w:val="20"/>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分）</w:t>
            </w:r>
          </w:p>
        </w:tc>
        <w:tc>
          <w:tcPr>
            <w:tcW w:w="6660" w:type="dxa"/>
            <w:vAlign w:val="center"/>
          </w:tcPr>
          <w:p w14:paraId="62558F4F">
            <w:pPr>
              <w:jc w:val="left"/>
              <w:rPr>
                <w:rFonts w:hint="eastAsia" w:ascii="宋体" w:hAnsi="宋体" w:cs="宋体"/>
                <w:color w:val="auto"/>
                <w:highlight w:val="none"/>
              </w:rPr>
            </w:pPr>
            <w:r>
              <w:rPr>
                <w:rFonts w:hint="eastAsia" w:ascii="宋体" w:hAnsi="宋体" w:cs="宋体"/>
                <w:color w:val="auto"/>
                <w:highlight w:val="none"/>
              </w:rPr>
              <w:t>供应商</w:t>
            </w:r>
            <w:r>
              <w:rPr>
                <w:rFonts w:hint="eastAsia" w:ascii="宋体" w:hAnsi="宋体" w:cs="宋体"/>
                <w:color w:val="auto"/>
                <w:highlight w:val="none"/>
                <w:lang w:eastAsia="zh-CN"/>
              </w:rPr>
              <w:t>根据本项目实际编写</w:t>
            </w:r>
            <w:r>
              <w:rPr>
                <w:rFonts w:hint="eastAsia" w:ascii="宋体" w:hAnsi="宋体" w:cs="宋体"/>
                <w:color w:val="auto"/>
                <w:highlight w:val="none"/>
              </w:rPr>
              <w:t>质量保证方案，</w:t>
            </w:r>
            <w:r>
              <w:rPr>
                <w:rFonts w:hint="eastAsia" w:ascii="宋体" w:hAnsi="宋体" w:cs="宋体"/>
                <w:color w:val="auto"/>
                <w:highlight w:val="none"/>
                <w:lang w:eastAsia="zh-CN"/>
              </w:rPr>
              <w:t>内容</w:t>
            </w:r>
            <w:r>
              <w:rPr>
                <w:rFonts w:hint="eastAsia" w:ascii="宋体" w:hAnsi="宋体" w:cs="宋体"/>
                <w:color w:val="auto"/>
                <w:highlight w:val="none"/>
              </w:rPr>
              <w:t>包括但不限于质量控制措施、技术支持</w:t>
            </w:r>
            <w:r>
              <w:rPr>
                <w:rFonts w:hint="eastAsia" w:ascii="宋体" w:hAnsi="宋体" w:cs="宋体"/>
                <w:color w:val="auto"/>
                <w:highlight w:val="none"/>
                <w:lang w:eastAsia="zh-CN"/>
              </w:rPr>
              <w:t>、质量承诺</w:t>
            </w:r>
            <w:r>
              <w:rPr>
                <w:rFonts w:hint="eastAsia" w:ascii="宋体" w:hAnsi="宋体" w:cs="宋体"/>
                <w:color w:val="auto"/>
                <w:highlight w:val="none"/>
              </w:rPr>
              <w:t>等</w:t>
            </w:r>
            <w:r>
              <w:rPr>
                <w:rFonts w:hint="eastAsia" w:ascii="宋体" w:hAnsi="宋体" w:cs="宋体"/>
                <w:color w:val="auto"/>
                <w:highlight w:val="none"/>
                <w:lang w:eastAsia="zh-CN"/>
              </w:rPr>
              <w:t>关键要素</w:t>
            </w:r>
            <w:r>
              <w:rPr>
                <w:rFonts w:hint="eastAsia" w:ascii="宋体" w:hAnsi="宋体" w:cs="宋体"/>
                <w:color w:val="auto"/>
                <w:highlight w:val="none"/>
              </w:rPr>
              <w:t>。</w:t>
            </w:r>
          </w:p>
          <w:p w14:paraId="74A5ACC2">
            <w:pPr>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1.方案紧密结合项目需求，内容完整且详细，可行性、实用性、针对性强，得10分；</w:t>
            </w:r>
          </w:p>
          <w:p w14:paraId="42F0CF78">
            <w:pPr>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2.方案基本满足项目需求，内容不够完善，可行性、实用性和针对性一般，得6分；</w:t>
            </w:r>
          </w:p>
          <w:p w14:paraId="7E2CA251">
            <w:pPr>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3.方案难以满足项目需求，内容有较多缺漏，可行性、实用性和针对性较差，得2分；</w:t>
            </w:r>
          </w:p>
          <w:p w14:paraId="32BEDC26">
            <w:pPr>
              <w:jc w:val="left"/>
              <w:rPr>
                <w:rFonts w:ascii="宋体" w:hAnsi="宋体" w:cs="宋体"/>
                <w:color w:val="auto"/>
                <w:szCs w:val="21"/>
                <w:highlight w:val="none"/>
              </w:rPr>
            </w:pPr>
            <w:r>
              <w:rPr>
                <w:rFonts w:hint="eastAsia" w:ascii="宋体" w:hAnsi="宋体" w:cs="宋体"/>
                <w:color w:val="auto"/>
                <w:highlight w:val="none"/>
                <w:lang w:val="en-US" w:eastAsia="zh-CN"/>
              </w:rPr>
              <w:t>4.未提供，得0分。</w:t>
            </w:r>
          </w:p>
        </w:tc>
        <w:tc>
          <w:tcPr>
            <w:tcW w:w="1015" w:type="dxa"/>
            <w:vAlign w:val="center"/>
          </w:tcPr>
          <w:p w14:paraId="60BFCCC4">
            <w:pPr>
              <w:jc w:val="center"/>
              <w:rPr>
                <w:rFonts w:ascii="宋体" w:hAnsi="宋体" w:cs="宋体"/>
                <w:szCs w:val="21"/>
              </w:rPr>
            </w:pPr>
            <w:r>
              <w:rPr>
                <w:rFonts w:hint="eastAsia" w:ascii="宋体" w:hAnsi="宋体" w:cs="宋体"/>
                <w:szCs w:val="21"/>
              </w:rPr>
              <w:t>□有</w:t>
            </w:r>
          </w:p>
          <w:p w14:paraId="2B2416DF">
            <w:pPr>
              <w:jc w:val="center"/>
              <w:rPr>
                <w:rFonts w:ascii="宋体" w:hAnsi="宋体" w:cs="宋体"/>
                <w:szCs w:val="21"/>
              </w:rPr>
            </w:pPr>
            <w:r>
              <w:rPr>
                <w:rFonts w:hint="eastAsia" w:ascii="宋体" w:hAnsi="宋体" w:cs="宋体"/>
                <w:szCs w:val="21"/>
              </w:rPr>
              <w:t>□无</w:t>
            </w:r>
          </w:p>
        </w:tc>
        <w:tc>
          <w:tcPr>
            <w:tcW w:w="1136" w:type="dxa"/>
            <w:tcBorders>
              <w:right w:val="single" w:color="auto" w:sz="4" w:space="0"/>
            </w:tcBorders>
            <w:vAlign w:val="center"/>
          </w:tcPr>
          <w:p w14:paraId="10E819A0">
            <w:pPr>
              <w:jc w:val="center"/>
              <w:rPr>
                <w:rFonts w:ascii="宋体" w:hAnsi="宋体" w:cs="宋体"/>
                <w:szCs w:val="21"/>
              </w:rPr>
            </w:pPr>
            <w:r>
              <w:rPr>
                <w:rFonts w:hint="eastAsia" w:ascii="宋体" w:hAnsi="宋体" w:cs="宋体"/>
                <w:szCs w:val="21"/>
              </w:rPr>
              <w:t>响应文件</w:t>
            </w:r>
          </w:p>
          <w:p w14:paraId="628D8D69">
            <w:pPr>
              <w:jc w:val="center"/>
              <w:rPr>
                <w:rFonts w:ascii="宋体" w:hAnsi="宋体" w:cs="宋体"/>
                <w:szCs w:val="21"/>
              </w:rPr>
            </w:pPr>
            <w:r>
              <w:rPr>
                <w:rFonts w:hint="eastAsia" w:ascii="宋体" w:hAnsi="宋体" w:cs="宋体"/>
                <w:szCs w:val="21"/>
              </w:rPr>
              <w:t>第（ ）页</w:t>
            </w:r>
          </w:p>
        </w:tc>
      </w:tr>
      <w:tr w14:paraId="62A746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60" w:hRule="atLeast"/>
          <w:jc w:val="center"/>
        </w:trPr>
        <w:tc>
          <w:tcPr>
            <w:tcW w:w="1268" w:type="dxa"/>
            <w:tcBorders>
              <w:left w:val="single" w:color="auto" w:sz="4" w:space="0"/>
            </w:tcBorders>
            <w:vAlign w:val="center"/>
          </w:tcPr>
          <w:p w14:paraId="2F5BC142">
            <w:pPr>
              <w:widowControl/>
              <w:jc w:val="center"/>
              <w:rPr>
                <w:rFonts w:hint="eastAsia" w:ascii="宋体" w:hAnsi="宋体" w:cs="宋体"/>
                <w:color w:val="000000"/>
                <w:kern w:val="0"/>
                <w:szCs w:val="21"/>
                <w:highlight w:val="none"/>
                <w:lang w:eastAsia="zh-CN" w:bidi="ar"/>
              </w:rPr>
            </w:pPr>
            <w:r>
              <w:rPr>
                <w:rFonts w:hint="eastAsia" w:ascii="宋体" w:hAnsi="宋体" w:cs="宋体"/>
                <w:color w:val="000000"/>
                <w:kern w:val="0"/>
                <w:szCs w:val="21"/>
                <w:highlight w:val="none"/>
                <w:lang w:eastAsia="zh-CN" w:bidi="ar"/>
              </w:rPr>
              <w:t>维修保养</w:t>
            </w:r>
          </w:p>
          <w:p w14:paraId="34D332EF">
            <w:pPr>
              <w:widowControl/>
              <w:jc w:val="center"/>
              <w:rPr>
                <w:rFonts w:hint="eastAsia" w:ascii="宋体" w:hAnsi="宋体" w:cs="宋体"/>
                <w:color w:val="000000"/>
                <w:kern w:val="0"/>
                <w:szCs w:val="21"/>
                <w:highlight w:val="none"/>
                <w:lang w:eastAsia="zh-CN" w:bidi="ar"/>
              </w:rPr>
            </w:pPr>
            <w:r>
              <w:rPr>
                <w:rFonts w:hint="eastAsia" w:ascii="宋体" w:hAnsi="宋体" w:cs="宋体"/>
                <w:color w:val="000000"/>
                <w:kern w:val="0"/>
                <w:szCs w:val="21"/>
                <w:highlight w:val="none"/>
                <w:lang w:eastAsia="zh-CN" w:bidi="ar"/>
              </w:rPr>
              <w:t>制度</w:t>
            </w:r>
          </w:p>
          <w:p w14:paraId="3BB8054C">
            <w:pPr>
              <w:widowControl/>
              <w:jc w:val="center"/>
              <w:rPr>
                <w:rFonts w:ascii="Calibri" w:hAnsi="Calibri"/>
                <w:highlight w:val="none"/>
              </w:rPr>
            </w:pPr>
            <w:r>
              <w:rPr>
                <w:rFonts w:hint="eastAsia" w:ascii="宋体" w:hAnsi="宋体" w:cs="宋体"/>
                <w:color w:val="000000"/>
                <w:kern w:val="0"/>
                <w:szCs w:val="21"/>
                <w:highlight w:val="none"/>
                <w:lang w:bidi="ar"/>
              </w:rPr>
              <w:t>（</w:t>
            </w:r>
            <w:r>
              <w:rPr>
                <w:rFonts w:hint="eastAsia" w:ascii="宋体" w:hAnsi="宋体" w:cs="宋体"/>
                <w:color w:val="000000"/>
                <w:kern w:val="0"/>
                <w:szCs w:val="21"/>
                <w:highlight w:val="none"/>
                <w:lang w:val="en-US" w:eastAsia="zh-CN" w:bidi="ar"/>
              </w:rPr>
              <w:t>8</w:t>
            </w:r>
            <w:r>
              <w:rPr>
                <w:rFonts w:hint="eastAsia" w:ascii="宋体" w:hAnsi="宋体" w:cs="宋体"/>
                <w:color w:val="000000"/>
                <w:kern w:val="0"/>
                <w:szCs w:val="21"/>
                <w:highlight w:val="none"/>
                <w:lang w:bidi="ar"/>
              </w:rPr>
              <w:t>分</w:t>
            </w:r>
            <w:r>
              <w:rPr>
                <w:rFonts w:hint="eastAsia" w:ascii="Calibri" w:hAnsi="Calibri"/>
                <w:highlight w:val="none"/>
              </w:rPr>
              <w:t>）</w:t>
            </w:r>
          </w:p>
        </w:tc>
        <w:tc>
          <w:tcPr>
            <w:tcW w:w="6660" w:type="dxa"/>
            <w:vAlign w:val="center"/>
          </w:tcPr>
          <w:p w14:paraId="0EC86615">
            <w:pPr>
              <w:widowControl/>
              <w:jc w:val="left"/>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bidi="ar"/>
              </w:rPr>
              <w:t>供应商</w:t>
            </w:r>
            <w:r>
              <w:rPr>
                <w:rFonts w:hint="eastAsia" w:ascii="宋体" w:hAnsi="宋体" w:cs="宋体"/>
                <w:color w:val="auto"/>
                <w:kern w:val="0"/>
                <w:szCs w:val="21"/>
                <w:highlight w:val="none"/>
                <w:lang w:eastAsia="zh-CN" w:bidi="ar"/>
              </w:rPr>
              <w:t>需</w:t>
            </w:r>
            <w:r>
              <w:rPr>
                <w:rFonts w:hint="eastAsia" w:ascii="宋体" w:hAnsi="宋体" w:cs="宋体"/>
                <w:color w:val="auto"/>
                <w:kern w:val="0"/>
                <w:szCs w:val="21"/>
                <w:highlight w:val="none"/>
                <w:lang w:bidi="ar"/>
              </w:rPr>
              <w:t>针对本项目</w:t>
            </w:r>
            <w:r>
              <w:rPr>
                <w:rFonts w:hint="eastAsia" w:ascii="宋体" w:hAnsi="宋体" w:cs="宋体"/>
                <w:color w:val="auto"/>
                <w:kern w:val="0"/>
                <w:szCs w:val="21"/>
                <w:highlight w:val="none"/>
                <w:lang w:eastAsia="zh-CN" w:bidi="ar"/>
              </w:rPr>
              <w:t>制定一套</w:t>
            </w:r>
            <w:r>
              <w:rPr>
                <w:rFonts w:hint="eastAsia" w:ascii="宋体" w:hAnsi="宋体" w:cs="宋体"/>
                <w:color w:val="auto"/>
                <w:kern w:val="0"/>
                <w:szCs w:val="21"/>
                <w:highlight w:val="none"/>
                <w:lang w:bidi="ar"/>
              </w:rPr>
              <w:t>维修保养制度</w:t>
            </w:r>
            <w:r>
              <w:rPr>
                <w:rFonts w:hint="eastAsia" w:ascii="宋体" w:hAnsi="宋体" w:cs="宋体"/>
                <w:color w:val="auto"/>
                <w:kern w:val="0"/>
                <w:szCs w:val="21"/>
                <w:highlight w:val="none"/>
                <w:lang w:eastAsia="zh-CN" w:bidi="ar"/>
              </w:rPr>
              <w:t>。</w:t>
            </w:r>
          </w:p>
          <w:p w14:paraId="495C40AF">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制度</w:t>
            </w:r>
            <w:r>
              <w:rPr>
                <w:rFonts w:hint="eastAsia" w:ascii="宋体" w:hAnsi="宋体" w:cs="宋体"/>
                <w:color w:val="auto"/>
                <w:kern w:val="0"/>
                <w:szCs w:val="21"/>
                <w:highlight w:val="none"/>
                <w:lang w:eastAsia="zh-CN" w:bidi="ar"/>
              </w:rPr>
              <w:t>设计既</w:t>
            </w:r>
            <w:r>
              <w:rPr>
                <w:rFonts w:hint="eastAsia" w:ascii="宋体" w:hAnsi="宋体" w:cs="宋体"/>
                <w:color w:val="auto"/>
                <w:kern w:val="0"/>
                <w:szCs w:val="21"/>
                <w:highlight w:val="none"/>
                <w:lang w:bidi="ar"/>
              </w:rPr>
              <w:t>合理</w:t>
            </w:r>
            <w:r>
              <w:rPr>
                <w:rFonts w:hint="eastAsia" w:ascii="宋体" w:hAnsi="宋体" w:cs="宋体"/>
                <w:color w:val="auto"/>
                <w:kern w:val="0"/>
                <w:szCs w:val="21"/>
                <w:highlight w:val="none"/>
                <w:lang w:eastAsia="zh-CN" w:bidi="ar"/>
              </w:rPr>
              <w:t>又</w:t>
            </w:r>
            <w:r>
              <w:rPr>
                <w:rFonts w:hint="eastAsia" w:ascii="宋体" w:hAnsi="宋体" w:cs="宋体"/>
                <w:color w:val="auto"/>
                <w:kern w:val="0"/>
                <w:szCs w:val="21"/>
                <w:highlight w:val="none"/>
                <w:lang w:bidi="ar"/>
              </w:rPr>
              <w:t>详</w:t>
            </w:r>
            <w:r>
              <w:rPr>
                <w:rFonts w:hint="eastAsia" w:ascii="宋体" w:hAnsi="宋体" w:cs="宋体"/>
                <w:color w:val="auto"/>
                <w:kern w:val="0"/>
                <w:szCs w:val="21"/>
                <w:highlight w:val="none"/>
                <w:lang w:eastAsia="zh-CN" w:bidi="ar"/>
              </w:rPr>
              <w:t>尽</w:t>
            </w:r>
            <w:r>
              <w:rPr>
                <w:rFonts w:hint="eastAsia" w:ascii="宋体" w:hAnsi="宋体" w:cs="宋体"/>
                <w:color w:val="auto"/>
                <w:kern w:val="0"/>
                <w:szCs w:val="21"/>
                <w:highlight w:val="none"/>
                <w:lang w:bidi="ar"/>
              </w:rPr>
              <w:t>，可行性</w:t>
            </w:r>
            <w:r>
              <w:rPr>
                <w:rFonts w:hint="eastAsia" w:ascii="宋体" w:hAnsi="宋体" w:cs="宋体"/>
                <w:color w:val="auto"/>
                <w:kern w:val="0"/>
                <w:szCs w:val="21"/>
                <w:highlight w:val="none"/>
                <w:lang w:eastAsia="zh-CN" w:bidi="ar"/>
              </w:rPr>
              <w:t>高</w:t>
            </w:r>
            <w:r>
              <w:rPr>
                <w:rFonts w:hint="eastAsia" w:ascii="宋体" w:hAnsi="宋体" w:cs="宋体"/>
                <w:color w:val="auto"/>
                <w:kern w:val="0"/>
                <w:szCs w:val="21"/>
                <w:highlight w:val="none"/>
                <w:lang w:bidi="ar"/>
              </w:rPr>
              <w:t>，得</w:t>
            </w:r>
            <w:r>
              <w:rPr>
                <w:rFonts w:hint="eastAsia" w:ascii="宋体" w:hAnsi="宋体" w:cs="宋体"/>
                <w:color w:val="auto"/>
                <w:kern w:val="0"/>
                <w:szCs w:val="21"/>
                <w:highlight w:val="none"/>
                <w:lang w:val="en-US" w:eastAsia="zh-CN" w:bidi="ar"/>
              </w:rPr>
              <w:t>8</w:t>
            </w:r>
            <w:r>
              <w:rPr>
                <w:rFonts w:hint="eastAsia" w:ascii="宋体" w:hAnsi="宋体" w:cs="宋体"/>
                <w:color w:val="auto"/>
                <w:kern w:val="0"/>
                <w:szCs w:val="21"/>
                <w:highlight w:val="none"/>
                <w:lang w:bidi="ar"/>
              </w:rPr>
              <w:t>分；</w:t>
            </w:r>
          </w:p>
          <w:p w14:paraId="1EE6DF02">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制度</w:t>
            </w:r>
            <w:r>
              <w:rPr>
                <w:rFonts w:hint="eastAsia" w:ascii="宋体" w:hAnsi="宋体" w:cs="宋体"/>
                <w:color w:val="auto"/>
                <w:kern w:val="0"/>
                <w:szCs w:val="21"/>
                <w:highlight w:val="none"/>
                <w:lang w:eastAsia="zh-CN" w:bidi="ar"/>
              </w:rPr>
              <w:t>设计基本</w:t>
            </w:r>
            <w:r>
              <w:rPr>
                <w:rFonts w:hint="eastAsia" w:ascii="宋体" w:hAnsi="宋体" w:cs="宋体"/>
                <w:color w:val="auto"/>
                <w:kern w:val="0"/>
                <w:szCs w:val="21"/>
                <w:highlight w:val="none"/>
                <w:lang w:bidi="ar"/>
              </w:rPr>
              <w:t>合理，可行性</w:t>
            </w:r>
            <w:r>
              <w:rPr>
                <w:rFonts w:hint="eastAsia" w:ascii="宋体" w:hAnsi="宋体" w:cs="宋体"/>
                <w:color w:val="auto"/>
                <w:kern w:val="0"/>
                <w:szCs w:val="21"/>
                <w:highlight w:val="none"/>
                <w:lang w:eastAsia="zh-CN" w:bidi="ar"/>
              </w:rPr>
              <w:t>一般</w:t>
            </w:r>
            <w:r>
              <w:rPr>
                <w:rFonts w:hint="eastAsia" w:ascii="宋体" w:hAnsi="宋体" w:cs="宋体"/>
                <w:color w:val="auto"/>
                <w:kern w:val="0"/>
                <w:szCs w:val="21"/>
                <w:highlight w:val="none"/>
                <w:lang w:bidi="ar"/>
              </w:rPr>
              <w:t>，得</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分；</w:t>
            </w:r>
          </w:p>
          <w:p w14:paraId="2EB0525A">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w:t>
            </w:r>
            <w:r>
              <w:rPr>
                <w:rFonts w:hint="eastAsia" w:ascii="宋体" w:hAnsi="宋体" w:cs="宋体"/>
                <w:color w:val="auto"/>
                <w:kern w:val="0"/>
                <w:szCs w:val="21"/>
                <w:highlight w:val="none"/>
                <w:lang w:val="en-US" w:eastAsia="zh-CN" w:bidi="ar"/>
              </w:rPr>
              <w:t>.</w:t>
            </w:r>
            <w:r>
              <w:rPr>
                <w:rFonts w:hint="eastAsia" w:ascii="宋体" w:hAnsi="宋体" w:cs="宋体"/>
                <w:color w:val="auto"/>
                <w:kern w:val="0"/>
                <w:szCs w:val="21"/>
                <w:highlight w:val="none"/>
                <w:lang w:bidi="ar"/>
              </w:rPr>
              <w:t>制度</w:t>
            </w:r>
            <w:r>
              <w:rPr>
                <w:rFonts w:hint="eastAsia" w:ascii="宋体" w:hAnsi="宋体" w:cs="宋体"/>
                <w:color w:val="auto"/>
                <w:kern w:val="0"/>
                <w:szCs w:val="21"/>
                <w:highlight w:val="none"/>
                <w:lang w:eastAsia="zh-CN" w:bidi="ar"/>
              </w:rPr>
              <w:t>设计</w:t>
            </w:r>
            <w:r>
              <w:rPr>
                <w:rFonts w:hint="eastAsia" w:ascii="宋体" w:hAnsi="宋体" w:cs="宋体"/>
                <w:color w:val="auto"/>
                <w:kern w:val="0"/>
                <w:szCs w:val="21"/>
                <w:highlight w:val="none"/>
                <w:lang w:bidi="ar"/>
              </w:rPr>
              <w:t>不</w:t>
            </w:r>
            <w:r>
              <w:rPr>
                <w:rFonts w:hint="eastAsia" w:ascii="宋体" w:hAnsi="宋体" w:cs="宋体"/>
                <w:color w:val="auto"/>
                <w:kern w:val="0"/>
                <w:szCs w:val="21"/>
                <w:highlight w:val="none"/>
                <w:lang w:eastAsia="zh-CN" w:bidi="ar"/>
              </w:rPr>
              <w:t>够</w:t>
            </w:r>
            <w:r>
              <w:rPr>
                <w:rFonts w:hint="eastAsia" w:ascii="宋体" w:hAnsi="宋体" w:cs="宋体"/>
                <w:color w:val="auto"/>
                <w:kern w:val="0"/>
                <w:szCs w:val="21"/>
                <w:highlight w:val="none"/>
                <w:lang w:bidi="ar"/>
              </w:rPr>
              <w:t>合理，可行性</w:t>
            </w:r>
            <w:r>
              <w:rPr>
                <w:rFonts w:hint="eastAsia" w:ascii="宋体" w:hAnsi="宋体" w:cs="宋体"/>
                <w:color w:val="auto"/>
                <w:kern w:val="0"/>
                <w:szCs w:val="21"/>
                <w:highlight w:val="none"/>
                <w:lang w:eastAsia="zh-CN" w:bidi="ar"/>
              </w:rPr>
              <w:t>较差</w:t>
            </w:r>
            <w:r>
              <w:rPr>
                <w:rFonts w:hint="eastAsia" w:ascii="宋体" w:hAnsi="宋体" w:cs="宋体"/>
                <w:color w:val="auto"/>
                <w:kern w:val="0"/>
                <w:szCs w:val="21"/>
                <w:highlight w:val="none"/>
                <w:lang w:bidi="ar"/>
              </w:rPr>
              <w:t>，得</w:t>
            </w: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分；</w:t>
            </w:r>
          </w:p>
          <w:p w14:paraId="28089446">
            <w:pPr>
              <w:widowControl/>
              <w:jc w:val="left"/>
              <w:rPr>
                <w:rFonts w:ascii="宋体" w:hAnsi="宋体" w:cs="宋体"/>
                <w:color w:val="auto"/>
                <w:szCs w:val="21"/>
                <w:highlight w:val="none"/>
              </w:rPr>
            </w:pP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eastAsia="zh-CN" w:bidi="ar"/>
              </w:rPr>
              <w:t>未</w:t>
            </w:r>
            <w:r>
              <w:rPr>
                <w:rFonts w:hint="eastAsia" w:ascii="宋体" w:hAnsi="宋体" w:cs="宋体"/>
                <w:color w:val="auto"/>
                <w:kern w:val="0"/>
                <w:szCs w:val="21"/>
                <w:highlight w:val="none"/>
                <w:lang w:bidi="ar"/>
              </w:rPr>
              <w:t>提供</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得</w:t>
            </w:r>
            <w:r>
              <w:rPr>
                <w:rFonts w:hint="eastAsia" w:ascii="宋体" w:hAnsi="宋体" w:cs="宋体"/>
                <w:color w:val="auto"/>
                <w:kern w:val="0"/>
                <w:szCs w:val="21"/>
                <w:highlight w:val="none"/>
                <w:lang w:val="en-US" w:eastAsia="zh-CN" w:bidi="ar"/>
              </w:rPr>
              <w:t>0</w:t>
            </w:r>
            <w:r>
              <w:rPr>
                <w:rFonts w:hint="eastAsia" w:ascii="宋体" w:hAnsi="宋体" w:cs="宋体"/>
                <w:color w:val="auto"/>
                <w:kern w:val="0"/>
                <w:szCs w:val="21"/>
                <w:highlight w:val="none"/>
                <w:lang w:bidi="ar"/>
              </w:rPr>
              <w:t>分。</w:t>
            </w:r>
          </w:p>
        </w:tc>
        <w:tc>
          <w:tcPr>
            <w:tcW w:w="1015" w:type="dxa"/>
            <w:vAlign w:val="center"/>
          </w:tcPr>
          <w:p w14:paraId="1F7A0D58">
            <w:pPr>
              <w:jc w:val="center"/>
              <w:rPr>
                <w:rFonts w:ascii="宋体" w:hAnsi="宋体" w:cs="宋体"/>
                <w:szCs w:val="21"/>
              </w:rPr>
            </w:pPr>
            <w:r>
              <w:rPr>
                <w:rFonts w:hint="eastAsia" w:ascii="宋体" w:hAnsi="宋体" w:cs="宋体"/>
                <w:szCs w:val="21"/>
              </w:rPr>
              <w:t>□有</w:t>
            </w:r>
          </w:p>
          <w:p w14:paraId="72D7F198">
            <w:pPr>
              <w:jc w:val="center"/>
              <w:rPr>
                <w:rFonts w:ascii="宋体" w:hAnsi="宋体" w:cs="宋体"/>
                <w:szCs w:val="21"/>
              </w:rPr>
            </w:pPr>
            <w:r>
              <w:rPr>
                <w:rFonts w:hint="eastAsia" w:ascii="宋体" w:hAnsi="宋体" w:cs="宋体"/>
                <w:szCs w:val="21"/>
              </w:rPr>
              <w:t>□无</w:t>
            </w:r>
          </w:p>
        </w:tc>
        <w:tc>
          <w:tcPr>
            <w:tcW w:w="1136" w:type="dxa"/>
            <w:tcBorders>
              <w:right w:val="single" w:color="auto" w:sz="4" w:space="0"/>
            </w:tcBorders>
            <w:vAlign w:val="center"/>
          </w:tcPr>
          <w:p w14:paraId="0D3BA78F">
            <w:pPr>
              <w:jc w:val="center"/>
              <w:rPr>
                <w:rFonts w:ascii="宋体" w:hAnsi="宋体" w:cs="宋体"/>
                <w:szCs w:val="21"/>
              </w:rPr>
            </w:pPr>
            <w:r>
              <w:rPr>
                <w:rFonts w:hint="eastAsia" w:ascii="宋体" w:hAnsi="宋体" w:cs="宋体"/>
                <w:szCs w:val="21"/>
              </w:rPr>
              <w:t>响应文件</w:t>
            </w:r>
          </w:p>
          <w:p w14:paraId="462479A7">
            <w:pPr>
              <w:jc w:val="center"/>
              <w:rPr>
                <w:rFonts w:ascii="宋体" w:hAnsi="宋体" w:cs="宋体"/>
                <w:szCs w:val="21"/>
              </w:rPr>
            </w:pPr>
            <w:r>
              <w:rPr>
                <w:rFonts w:hint="eastAsia" w:ascii="宋体" w:hAnsi="宋体" w:cs="宋体"/>
                <w:szCs w:val="21"/>
              </w:rPr>
              <w:t>第（ ）页</w:t>
            </w:r>
          </w:p>
        </w:tc>
      </w:tr>
      <w:tr w14:paraId="47998E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47" w:hRule="atLeast"/>
          <w:jc w:val="center"/>
        </w:trPr>
        <w:tc>
          <w:tcPr>
            <w:tcW w:w="1268" w:type="dxa"/>
            <w:tcBorders>
              <w:left w:val="single" w:color="auto" w:sz="4" w:space="0"/>
              <w:bottom w:val="single" w:color="auto" w:sz="4" w:space="0"/>
            </w:tcBorders>
            <w:vAlign w:val="center"/>
          </w:tcPr>
          <w:p w14:paraId="3C0C3B4D">
            <w:pPr>
              <w:jc w:val="center"/>
              <w:rPr>
                <w:rFonts w:hint="eastAsia" w:ascii="宋体" w:hAnsi="宋体" w:cs="宋体"/>
                <w:highlight w:val="none"/>
                <w:lang w:eastAsia="zh-CN"/>
              </w:rPr>
            </w:pPr>
            <w:r>
              <w:rPr>
                <w:rFonts w:hint="eastAsia" w:ascii="宋体" w:hAnsi="宋体" w:cs="宋体"/>
                <w:highlight w:val="none"/>
                <w:lang w:eastAsia="zh-CN"/>
              </w:rPr>
              <w:t>安全文明</w:t>
            </w:r>
          </w:p>
          <w:p w14:paraId="3570DFAD">
            <w:pPr>
              <w:jc w:val="center"/>
              <w:rPr>
                <w:rFonts w:hint="eastAsia" w:ascii="宋体" w:hAnsi="宋体" w:cs="宋体"/>
                <w:highlight w:val="none"/>
                <w:lang w:eastAsia="zh-CN"/>
              </w:rPr>
            </w:pPr>
            <w:r>
              <w:rPr>
                <w:rFonts w:hint="eastAsia" w:ascii="宋体" w:hAnsi="宋体" w:cs="宋体"/>
                <w:highlight w:val="none"/>
                <w:lang w:eastAsia="zh-CN"/>
              </w:rPr>
              <w:t>作业措施</w:t>
            </w:r>
          </w:p>
          <w:p w14:paraId="6C96643F">
            <w:pPr>
              <w:jc w:val="center"/>
              <w:rPr>
                <w:rFonts w:hint="eastAsia" w:ascii="宋体" w:hAnsi="宋体" w:cs="宋体"/>
                <w:highlight w:val="none"/>
                <w:lang w:eastAsia="zh-CN"/>
              </w:rPr>
            </w:pPr>
            <w:r>
              <w:rPr>
                <w:rFonts w:hint="eastAsia" w:ascii="宋体" w:hAnsi="宋体" w:cs="宋体"/>
                <w:highlight w:val="none"/>
                <w:lang w:eastAsia="zh-CN"/>
              </w:rPr>
              <w:t>（</w:t>
            </w:r>
            <w:r>
              <w:rPr>
                <w:rFonts w:hint="eastAsia" w:ascii="宋体" w:hAnsi="宋体" w:cs="宋体"/>
                <w:highlight w:val="none"/>
                <w:lang w:val="en-US" w:eastAsia="zh-CN"/>
              </w:rPr>
              <w:t>7</w:t>
            </w:r>
            <w:r>
              <w:rPr>
                <w:rFonts w:hint="eastAsia" w:ascii="宋体" w:hAnsi="宋体" w:cs="宋体"/>
                <w:highlight w:val="none"/>
                <w:lang w:eastAsia="zh-CN"/>
              </w:rPr>
              <w:t>分）</w:t>
            </w:r>
          </w:p>
        </w:tc>
        <w:tc>
          <w:tcPr>
            <w:tcW w:w="6660" w:type="dxa"/>
            <w:tcBorders>
              <w:bottom w:val="single" w:color="auto" w:sz="4" w:space="0"/>
            </w:tcBorders>
            <w:vAlign w:val="center"/>
          </w:tcPr>
          <w:p w14:paraId="1F103D97">
            <w:pPr>
              <w:jc w:val="left"/>
              <w:rPr>
                <w:rFonts w:hint="eastAsia" w:ascii="宋体" w:hAnsi="宋体" w:cs="宋体"/>
                <w:color w:val="auto"/>
                <w:highlight w:val="none"/>
                <w:lang w:eastAsia="zh-CN"/>
              </w:rPr>
            </w:pPr>
            <w:r>
              <w:rPr>
                <w:rFonts w:hint="eastAsia" w:ascii="宋体" w:hAnsi="宋体" w:cs="宋体"/>
                <w:color w:val="auto"/>
                <w:highlight w:val="none"/>
                <w:lang w:eastAsia="zh-CN"/>
              </w:rPr>
              <w:t>供应商需提供安全文明作业措施。</w:t>
            </w:r>
          </w:p>
          <w:p w14:paraId="7ED3DAA3">
            <w:pPr>
              <w:jc w:val="left"/>
              <w:rPr>
                <w:rFonts w:hint="eastAsia" w:ascii="宋体" w:hAnsi="宋体" w:cs="宋体"/>
                <w:color w:val="auto"/>
                <w:highlight w:val="none"/>
                <w:lang w:eastAsia="zh-CN"/>
              </w:rPr>
            </w:pPr>
            <w:r>
              <w:rPr>
                <w:rFonts w:hint="eastAsia" w:ascii="宋体" w:hAnsi="宋体" w:cs="宋体"/>
                <w:color w:val="auto"/>
                <w:highlight w:val="none"/>
                <w:lang w:eastAsia="zh-CN"/>
              </w:rPr>
              <w:t>1.措施既合理又可行，得</w:t>
            </w:r>
            <w:r>
              <w:rPr>
                <w:rFonts w:hint="eastAsia" w:ascii="宋体" w:hAnsi="宋体" w:cs="宋体"/>
                <w:color w:val="auto"/>
                <w:highlight w:val="none"/>
                <w:lang w:val="en-US" w:eastAsia="zh-CN"/>
              </w:rPr>
              <w:t>7</w:t>
            </w:r>
            <w:r>
              <w:rPr>
                <w:rFonts w:hint="eastAsia" w:ascii="宋体" w:hAnsi="宋体" w:cs="宋体"/>
                <w:color w:val="auto"/>
                <w:highlight w:val="none"/>
                <w:lang w:eastAsia="zh-CN"/>
              </w:rPr>
              <w:t>分；</w:t>
            </w:r>
          </w:p>
          <w:p w14:paraId="47BA96DC">
            <w:pPr>
              <w:jc w:val="left"/>
              <w:rPr>
                <w:rFonts w:hint="eastAsia" w:ascii="宋体" w:hAnsi="宋体" w:cs="宋体"/>
                <w:color w:val="auto"/>
                <w:highlight w:val="none"/>
                <w:lang w:eastAsia="zh-CN"/>
              </w:rPr>
            </w:pPr>
            <w:r>
              <w:rPr>
                <w:rFonts w:hint="eastAsia" w:ascii="宋体" w:hAnsi="宋体" w:cs="宋体"/>
                <w:color w:val="auto"/>
                <w:highlight w:val="none"/>
                <w:lang w:eastAsia="zh-CN"/>
              </w:rPr>
              <w:t>2.措施基本合理，可行</w:t>
            </w:r>
            <w:r>
              <w:rPr>
                <w:rFonts w:hint="eastAsia" w:ascii="宋体" w:hAnsi="宋体" w:cs="宋体"/>
                <w:color w:val="auto"/>
                <w:kern w:val="0"/>
                <w:szCs w:val="21"/>
                <w:highlight w:val="none"/>
                <w:lang w:bidi="ar"/>
              </w:rPr>
              <w:t>性</w:t>
            </w:r>
            <w:r>
              <w:rPr>
                <w:rFonts w:hint="eastAsia" w:ascii="宋体" w:hAnsi="宋体" w:cs="宋体"/>
                <w:color w:val="auto"/>
                <w:kern w:val="0"/>
                <w:szCs w:val="21"/>
                <w:highlight w:val="none"/>
                <w:lang w:eastAsia="zh-CN" w:bidi="ar"/>
              </w:rPr>
              <w:t>一般</w:t>
            </w:r>
            <w:r>
              <w:rPr>
                <w:rFonts w:hint="eastAsia" w:ascii="宋体" w:hAnsi="宋体" w:cs="宋体"/>
                <w:color w:val="auto"/>
                <w:highlight w:val="none"/>
                <w:lang w:eastAsia="zh-CN"/>
              </w:rPr>
              <w:t>，得</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分；</w:t>
            </w:r>
          </w:p>
          <w:p w14:paraId="6A3B6759">
            <w:pPr>
              <w:jc w:val="left"/>
              <w:rPr>
                <w:rFonts w:hint="eastAsia" w:ascii="宋体" w:hAnsi="宋体" w:cs="宋体"/>
                <w:color w:val="auto"/>
                <w:highlight w:val="none"/>
                <w:lang w:eastAsia="zh-CN"/>
              </w:rPr>
            </w:pPr>
            <w:r>
              <w:rPr>
                <w:rFonts w:hint="eastAsia" w:ascii="宋体" w:hAnsi="宋体" w:cs="宋体"/>
                <w:color w:val="auto"/>
                <w:highlight w:val="none"/>
                <w:lang w:eastAsia="zh-CN"/>
              </w:rPr>
              <w:t>3.措施不够合理，可行性较差，得</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分；</w:t>
            </w:r>
          </w:p>
          <w:p w14:paraId="7AA1FF74">
            <w:pPr>
              <w:jc w:val="left"/>
              <w:rPr>
                <w:rFonts w:ascii="宋体" w:hAnsi="宋体" w:cs="宋体"/>
                <w:color w:val="auto"/>
                <w:szCs w:val="21"/>
                <w:highlight w:val="none"/>
              </w:rPr>
            </w:pPr>
            <w:r>
              <w:rPr>
                <w:rFonts w:hint="eastAsia" w:ascii="宋体" w:hAnsi="宋体" w:cs="宋体"/>
                <w:color w:val="auto"/>
                <w:highlight w:val="none"/>
                <w:lang w:eastAsia="zh-CN"/>
              </w:rPr>
              <w:t>4.未提供，得</w:t>
            </w:r>
            <w:r>
              <w:rPr>
                <w:rFonts w:hint="eastAsia" w:ascii="宋体" w:hAnsi="宋体" w:cs="宋体"/>
                <w:color w:val="auto"/>
                <w:highlight w:val="none"/>
                <w:lang w:val="en-US" w:eastAsia="zh-CN"/>
              </w:rPr>
              <w:t>0</w:t>
            </w:r>
            <w:r>
              <w:rPr>
                <w:rFonts w:hint="eastAsia" w:ascii="宋体" w:hAnsi="宋体" w:cs="宋体"/>
                <w:color w:val="auto"/>
                <w:highlight w:val="none"/>
                <w:lang w:eastAsia="zh-CN"/>
              </w:rPr>
              <w:t>分。</w:t>
            </w:r>
          </w:p>
        </w:tc>
        <w:tc>
          <w:tcPr>
            <w:tcW w:w="1015" w:type="dxa"/>
            <w:tcBorders>
              <w:bottom w:val="single" w:color="auto" w:sz="4" w:space="0"/>
            </w:tcBorders>
            <w:vAlign w:val="center"/>
          </w:tcPr>
          <w:p w14:paraId="1F251F9B">
            <w:pPr>
              <w:jc w:val="center"/>
              <w:rPr>
                <w:rFonts w:ascii="宋体" w:hAnsi="宋体" w:cs="宋体"/>
                <w:szCs w:val="21"/>
              </w:rPr>
            </w:pPr>
            <w:r>
              <w:rPr>
                <w:rFonts w:hint="eastAsia" w:ascii="宋体" w:hAnsi="宋体" w:cs="宋体"/>
                <w:szCs w:val="21"/>
              </w:rPr>
              <w:t>□有</w:t>
            </w:r>
          </w:p>
          <w:p w14:paraId="17251574">
            <w:pPr>
              <w:jc w:val="center"/>
              <w:rPr>
                <w:rFonts w:ascii="宋体" w:hAnsi="宋体" w:cs="宋体"/>
                <w:szCs w:val="21"/>
              </w:rPr>
            </w:pPr>
            <w:r>
              <w:rPr>
                <w:rFonts w:hint="eastAsia" w:ascii="宋体" w:hAnsi="宋体" w:cs="宋体"/>
                <w:szCs w:val="21"/>
              </w:rPr>
              <w:t>□无</w:t>
            </w:r>
          </w:p>
        </w:tc>
        <w:tc>
          <w:tcPr>
            <w:tcW w:w="1136" w:type="dxa"/>
            <w:tcBorders>
              <w:bottom w:val="single" w:color="auto" w:sz="4" w:space="0"/>
              <w:right w:val="single" w:color="auto" w:sz="4" w:space="0"/>
            </w:tcBorders>
            <w:vAlign w:val="center"/>
          </w:tcPr>
          <w:p w14:paraId="1E5A9DC4">
            <w:pPr>
              <w:jc w:val="center"/>
              <w:rPr>
                <w:rFonts w:ascii="宋体" w:hAnsi="宋体" w:cs="宋体"/>
                <w:szCs w:val="21"/>
              </w:rPr>
            </w:pPr>
            <w:r>
              <w:rPr>
                <w:rFonts w:hint="eastAsia" w:ascii="宋体" w:hAnsi="宋体" w:cs="宋体"/>
                <w:szCs w:val="21"/>
              </w:rPr>
              <w:t>响应文件</w:t>
            </w:r>
          </w:p>
          <w:p w14:paraId="062A964F">
            <w:pPr>
              <w:jc w:val="center"/>
              <w:rPr>
                <w:rFonts w:ascii="宋体" w:hAnsi="宋体" w:cs="宋体"/>
                <w:szCs w:val="21"/>
              </w:rPr>
            </w:pPr>
            <w:r>
              <w:rPr>
                <w:rFonts w:hint="eastAsia" w:ascii="宋体" w:hAnsi="宋体" w:cs="宋体"/>
                <w:szCs w:val="21"/>
              </w:rPr>
              <w:t>第（ ）页</w:t>
            </w:r>
          </w:p>
        </w:tc>
      </w:tr>
    </w:tbl>
    <w:p w14:paraId="7458EF77">
      <w:pPr>
        <w:adjustRightInd w:val="0"/>
        <w:snapToGrid w:val="0"/>
        <w:rPr>
          <w:rFonts w:ascii="宋体" w:hAnsi="宋体" w:cs="宋体"/>
          <w:b/>
          <w:bCs/>
          <w:szCs w:val="21"/>
          <w:lang w:val="en-GB"/>
        </w:rPr>
      </w:pPr>
    </w:p>
    <w:p w14:paraId="3659A706">
      <w:pPr>
        <w:adjustRightInd w:val="0"/>
        <w:snapToGrid w:val="0"/>
        <w:ind w:firstLine="422" w:firstLineChars="200"/>
        <w:rPr>
          <w:rFonts w:ascii="宋体" w:hAnsi="宋体" w:cs="宋体"/>
          <w:b/>
          <w:bCs/>
          <w:szCs w:val="21"/>
        </w:rPr>
      </w:pPr>
      <w:r>
        <w:rPr>
          <w:rFonts w:hint="eastAsia" w:ascii="宋体" w:hAnsi="宋体" w:cs="宋体"/>
          <w:b/>
          <w:bCs/>
          <w:szCs w:val="21"/>
          <w:lang w:val="en-GB"/>
        </w:rPr>
        <w:t>响应人应根据《</w:t>
      </w:r>
      <w:r>
        <w:rPr>
          <w:rFonts w:hint="eastAsia" w:ascii="宋体" w:hAnsi="宋体" w:cs="宋体"/>
          <w:b/>
          <w:bCs/>
          <w:szCs w:val="21"/>
        </w:rPr>
        <w:t>技术</w:t>
      </w:r>
      <w:r>
        <w:rPr>
          <w:rFonts w:hint="eastAsia" w:ascii="宋体" w:hAnsi="宋体" w:cs="宋体"/>
          <w:b/>
          <w:bCs/>
          <w:szCs w:val="21"/>
          <w:lang w:val="en-GB"/>
        </w:rPr>
        <w:t>评审自查表》的各项内容填写，</w:t>
      </w:r>
      <w:r>
        <w:rPr>
          <w:rFonts w:hint="eastAsia" w:ascii="宋体" w:hAnsi="宋体" w:cs="宋体"/>
          <w:b/>
          <w:bCs/>
          <w:szCs w:val="21"/>
        </w:rPr>
        <w:t>并提供相应的证明资料及填写页码，如未提供，评审委员会有权认为不具备或不符合，并影响响应人的得分。</w:t>
      </w:r>
    </w:p>
    <w:p w14:paraId="64D505B3">
      <w:pPr>
        <w:adjustRightInd w:val="0"/>
        <w:snapToGrid w:val="0"/>
        <w:ind w:left="0" w:leftChars="0" w:firstLine="0" w:firstLineChars="0"/>
        <w:rPr>
          <w:rFonts w:ascii="宋体" w:hAnsi="宋体" w:cs="宋体"/>
          <w:szCs w:val="21"/>
        </w:rPr>
      </w:pPr>
      <w:r>
        <w:rPr>
          <w:rFonts w:hint="eastAsia" w:ascii="宋体" w:hAnsi="宋体" w:cs="宋体"/>
          <w:szCs w:val="21"/>
        </w:rPr>
        <w:t>注：</w:t>
      </w:r>
    </w:p>
    <w:p w14:paraId="29209394">
      <w:pPr>
        <w:shd w:val="clear" w:color="auto" w:fill="FFFFFF"/>
        <w:ind w:firstLine="420" w:firstLineChars="200"/>
        <w:rPr>
          <w:rFonts w:ascii="宋体" w:hAnsi="宋体" w:cs="宋体"/>
          <w:szCs w:val="21"/>
        </w:rPr>
      </w:pPr>
      <w:r>
        <w:rPr>
          <w:rFonts w:hint="eastAsia" w:ascii="宋体" w:hAnsi="宋体" w:cs="宋体"/>
          <w:szCs w:val="21"/>
        </w:rPr>
        <w:t>1.请在表格下方附上相关证明资料，提供所需证书（或证明文件）复印件且加盖公章方可得分，不提供不得分；</w:t>
      </w:r>
    </w:p>
    <w:p w14:paraId="57701FF4">
      <w:pPr>
        <w:shd w:val="clear" w:color="auto" w:fill="FFFFFF"/>
        <w:ind w:firstLine="420" w:firstLineChars="200"/>
        <w:rPr>
          <w:rFonts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14:paraId="17764F97">
      <w:pPr>
        <w:shd w:val="clear" w:color="auto" w:fill="FFFFFF"/>
        <w:ind w:firstLine="420" w:firstLineChars="200"/>
        <w:rPr>
          <w:rFonts w:ascii="宋体" w:hAnsi="宋体" w:cs="宋体"/>
          <w:szCs w:val="21"/>
        </w:rPr>
      </w:pPr>
      <w:r>
        <w:rPr>
          <w:rFonts w:hint="eastAsia" w:ascii="宋体" w:hAnsi="宋体" w:cs="宋体"/>
          <w:szCs w:val="21"/>
        </w:rPr>
        <w:t>3.本表要求提供的证书等证明文件，如有有效期的，须在有效期内，否则不予得分；</w:t>
      </w:r>
    </w:p>
    <w:p w14:paraId="09440CEE">
      <w:pPr>
        <w:shd w:val="clear" w:color="auto" w:fill="FFFFFF"/>
        <w:ind w:firstLine="420" w:firstLineChars="200"/>
        <w:rPr>
          <w:rFonts w:ascii="宋体" w:hAnsi="宋体" w:cs="宋体"/>
          <w:szCs w:val="21"/>
        </w:rPr>
      </w:pPr>
      <w:r>
        <w:rPr>
          <w:rFonts w:hint="eastAsia" w:ascii="宋体" w:hAnsi="宋体" w:cs="宋体"/>
          <w:szCs w:val="21"/>
        </w:rPr>
        <w:t>4.承诺以上响应情况属实，如有虚假响应，同意本项目一票否决，并列入采购人失信供应商名单；</w:t>
      </w:r>
    </w:p>
    <w:p w14:paraId="705490A3">
      <w:pPr>
        <w:pStyle w:val="40"/>
        <w:rPr>
          <w:rFonts w:ascii="宋体" w:hAnsi="宋体" w:cs="宋体"/>
          <w:sz w:val="21"/>
          <w:szCs w:val="21"/>
        </w:rPr>
      </w:pPr>
      <w:r>
        <w:rPr>
          <w:rFonts w:hint="eastAsia" w:ascii="宋体" w:hAnsi="宋体" w:cs="宋体"/>
          <w:sz w:val="21"/>
          <w:szCs w:val="21"/>
        </w:rPr>
        <w:t>5.本自查表不得擅自删改。</w:t>
      </w:r>
    </w:p>
    <w:p w14:paraId="27AE7B23">
      <w:pPr>
        <w:pStyle w:val="40"/>
        <w:rPr>
          <w:rFonts w:ascii="宋体" w:hAnsi="宋体" w:cs="宋体"/>
          <w:sz w:val="21"/>
          <w:szCs w:val="21"/>
        </w:rPr>
      </w:pPr>
    </w:p>
    <w:p w14:paraId="70D7C84C">
      <w:pPr>
        <w:pStyle w:val="40"/>
        <w:rPr>
          <w:rFonts w:ascii="宋体" w:hAnsi="宋体" w:cs="宋体"/>
          <w:sz w:val="21"/>
          <w:szCs w:val="21"/>
        </w:rPr>
      </w:pPr>
    </w:p>
    <w:p w14:paraId="3AA90B0C">
      <w:pPr>
        <w:pStyle w:val="40"/>
        <w:rPr>
          <w:rFonts w:ascii="宋体" w:hAnsi="宋体" w:cs="宋体"/>
          <w:sz w:val="21"/>
          <w:szCs w:val="21"/>
        </w:rPr>
      </w:pPr>
    </w:p>
    <w:p w14:paraId="34C4FFEA">
      <w:pPr>
        <w:pStyle w:val="40"/>
        <w:rPr>
          <w:rFonts w:ascii="宋体" w:hAnsi="宋体" w:cs="宋体"/>
          <w:sz w:val="21"/>
          <w:szCs w:val="21"/>
        </w:rPr>
      </w:pPr>
    </w:p>
    <w:p w14:paraId="16DFBF56">
      <w:pPr>
        <w:pStyle w:val="40"/>
        <w:rPr>
          <w:rFonts w:ascii="宋体" w:hAnsi="宋体" w:cs="宋体"/>
          <w:sz w:val="21"/>
          <w:szCs w:val="21"/>
        </w:rPr>
      </w:pPr>
    </w:p>
    <w:p w14:paraId="5AADDED1">
      <w:pPr>
        <w:spacing w:line="360" w:lineRule="auto"/>
        <w:ind w:firstLine="3542" w:firstLineChars="1476"/>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法定代表人或授权代表（签字）：</w:t>
      </w:r>
      <w:r>
        <w:rPr>
          <w:rFonts w:hint="eastAsia" w:ascii="宋体" w:hAnsi="宋体" w:cs="宋体"/>
          <w:color w:val="000000" w:themeColor="text1"/>
          <w:sz w:val="24"/>
          <w:u w:val="single"/>
          <w14:textFill>
            <w14:solidFill>
              <w14:schemeClr w14:val="tx1"/>
            </w14:solidFill>
          </w14:textFill>
        </w:rPr>
        <w:t xml:space="preserve">          </w:t>
      </w:r>
    </w:p>
    <w:p w14:paraId="73C3CECF">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14:paraId="38681B11">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80D9FF3">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779C8D05">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7FA793E0">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18283F56">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0BECC3E2">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2D750044">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42C15B81">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00143175">
      <w:pPr>
        <w:spacing w:line="360" w:lineRule="auto"/>
        <w:jc w:val="left"/>
        <w:rPr>
          <w:rFonts w:ascii="宋体" w:hAnsi="宋体" w:cs="宋体"/>
          <w:color w:val="000000" w:themeColor="text1"/>
          <w:sz w:val="24"/>
          <w14:textFill>
            <w14:solidFill>
              <w14:schemeClr w14:val="tx1"/>
            </w14:solidFill>
          </w14:textFill>
        </w:rPr>
      </w:pPr>
    </w:p>
    <w:p w14:paraId="1C4F0E2B">
      <w:pPr>
        <w:spacing w:line="360" w:lineRule="auto"/>
        <w:jc w:val="left"/>
        <w:rPr>
          <w:rFonts w:ascii="宋体" w:hAnsi="宋体" w:cs="宋体"/>
          <w:color w:val="000000" w:themeColor="text1"/>
          <w:sz w:val="24"/>
          <w14:textFill>
            <w14:solidFill>
              <w14:schemeClr w14:val="tx1"/>
            </w14:solidFill>
          </w14:textFill>
        </w:rPr>
      </w:pPr>
    </w:p>
    <w:p w14:paraId="50460E37">
      <w:pPr>
        <w:spacing w:line="360" w:lineRule="auto"/>
        <w:jc w:val="left"/>
        <w:rPr>
          <w:rFonts w:ascii="宋体" w:hAnsi="宋体" w:cs="宋体"/>
          <w:color w:val="000000" w:themeColor="text1"/>
          <w:sz w:val="24"/>
          <w14:textFill>
            <w14:solidFill>
              <w14:schemeClr w14:val="tx1"/>
            </w14:solidFill>
          </w14:textFill>
        </w:rPr>
      </w:pPr>
    </w:p>
    <w:p w14:paraId="4DCEEC69">
      <w:pPr>
        <w:spacing w:line="360" w:lineRule="auto"/>
        <w:jc w:val="left"/>
        <w:rPr>
          <w:rFonts w:ascii="宋体" w:hAnsi="宋体" w:cs="宋体"/>
          <w:color w:val="000000" w:themeColor="text1"/>
          <w:sz w:val="24"/>
          <w14:textFill>
            <w14:solidFill>
              <w14:schemeClr w14:val="tx1"/>
            </w14:solidFill>
          </w14:textFill>
        </w:rPr>
      </w:pPr>
    </w:p>
    <w:p w14:paraId="533DAAB9">
      <w:pPr>
        <w:spacing w:line="360" w:lineRule="auto"/>
        <w:jc w:val="left"/>
        <w:rPr>
          <w:rFonts w:ascii="宋体" w:hAnsi="宋体" w:cs="宋体"/>
          <w:color w:val="000000" w:themeColor="text1"/>
          <w:sz w:val="24"/>
          <w14:textFill>
            <w14:solidFill>
              <w14:schemeClr w14:val="tx1"/>
            </w14:solidFill>
          </w14:textFill>
        </w:rPr>
      </w:pPr>
    </w:p>
    <w:p w14:paraId="4BA7CB05">
      <w:pPr>
        <w:spacing w:line="360" w:lineRule="auto"/>
        <w:jc w:val="left"/>
        <w:rPr>
          <w:rFonts w:ascii="宋体" w:hAnsi="宋体" w:cs="宋体"/>
          <w:color w:val="000000" w:themeColor="text1"/>
          <w:sz w:val="24"/>
          <w14:textFill>
            <w14:solidFill>
              <w14:schemeClr w14:val="tx1"/>
            </w14:solidFill>
          </w14:textFill>
        </w:rPr>
      </w:pPr>
    </w:p>
    <w:p w14:paraId="32A54DA8">
      <w:pPr>
        <w:spacing w:line="360" w:lineRule="auto"/>
        <w:jc w:val="left"/>
        <w:rPr>
          <w:rFonts w:ascii="宋体" w:hAnsi="宋体" w:cs="宋体"/>
          <w:color w:val="000000" w:themeColor="text1"/>
          <w:sz w:val="24"/>
          <w14:textFill>
            <w14:solidFill>
              <w14:schemeClr w14:val="tx1"/>
            </w14:solidFill>
          </w14:textFill>
        </w:rPr>
      </w:pPr>
    </w:p>
    <w:p w14:paraId="1D0872C0">
      <w:pPr>
        <w:spacing w:line="360" w:lineRule="auto"/>
        <w:jc w:val="left"/>
        <w:rPr>
          <w:rFonts w:ascii="宋体" w:hAnsi="宋体" w:cs="宋体"/>
          <w:color w:val="000000" w:themeColor="text1"/>
          <w:sz w:val="24"/>
          <w14:textFill>
            <w14:solidFill>
              <w14:schemeClr w14:val="tx1"/>
            </w14:solidFill>
          </w14:textFill>
        </w:rPr>
      </w:pPr>
    </w:p>
    <w:p w14:paraId="457F56BA">
      <w:pPr>
        <w:spacing w:line="360" w:lineRule="auto"/>
        <w:jc w:val="left"/>
        <w:rPr>
          <w:rFonts w:ascii="宋体" w:hAnsi="宋体" w:cs="宋体"/>
          <w:color w:val="000000" w:themeColor="text1"/>
          <w:sz w:val="24"/>
          <w14:textFill>
            <w14:solidFill>
              <w14:schemeClr w14:val="tx1"/>
            </w14:solidFill>
          </w14:textFill>
        </w:rPr>
      </w:pPr>
    </w:p>
    <w:p w14:paraId="009912F3">
      <w:pPr>
        <w:spacing w:line="360" w:lineRule="auto"/>
        <w:jc w:val="left"/>
        <w:rPr>
          <w:rFonts w:ascii="宋体" w:hAnsi="宋体" w:cs="宋体"/>
          <w:color w:val="000000" w:themeColor="text1"/>
          <w:sz w:val="24"/>
          <w14:textFill>
            <w14:solidFill>
              <w14:schemeClr w14:val="tx1"/>
            </w14:solidFill>
          </w14:textFill>
        </w:rPr>
      </w:pPr>
    </w:p>
    <w:p w14:paraId="1394679C">
      <w:pPr>
        <w:shd w:val="clear" w:color="auto" w:fill="FFFFFF"/>
        <w:adjustRightInd w:val="0"/>
        <w:snapToGrid w:val="0"/>
        <w:spacing w:line="360" w:lineRule="auto"/>
        <w:ind w:left="0" w:leftChars="0" w:firstLine="0" w:firstLineChars="0"/>
        <w:jc w:val="center"/>
        <w:rPr>
          <w:rFonts w:ascii="宋体" w:hAnsi="宋体" w:cs="宋体"/>
          <w:b/>
          <w:sz w:val="32"/>
          <w:szCs w:val="28"/>
        </w:rPr>
      </w:pPr>
      <w:r>
        <w:rPr>
          <w:rFonts w:hint="eastAsia" w:ascii="宋体" w:hAnsi="宋体" w:cs="华文仿宋"/>
          <w:b/>
          <w:bCs/>
          <w:sz w:val="36"/>
          <w:szCs w:val="36"/>
        </w:rPr>
        <w:t>（二）技术评审证明资料</w:t>
      </w:r>
    </w:p>
    <w:p w14:paraId="04252769">
      <w:pPr>
        <w:adjustRightInd w:val="0"/>
        <w:snapToGrid w:val="0"/>
        <w:spacing w:line="360" w:lineRule="exact"/>
        <w:ind w:left="0" w:leftChars="0" w:right="210" w:firstLine="0" w:firstLineChars="0"/>
        <w:jc w:val="center"/>
        <w:rPr>
          <w:rFonts w:hint="eastAsia" w:ascii="宋体" w:hAnsi="宋体" w:cs="宋体"/>
          <w:b/>
          <w:sz w:val="32"/>
        </w:rPr>
      </w:pPr>
      <w:r>
        <w:rPr>
          <w:rFonts w:hint="eastAsia" w:ascii="宋体" w:hAnsi="宋体" w:cs="宋体"/>
          <w:b/>
          <w:sz w:val="32"/>
        </w:rPr>
        <w:t>1、“▲”条款响应程度</w:t>
      </w:r>
    </w:p>
    <w:p w14:paraId="6177DC6A">
      <w:pPr>
        <w:adjustRightInd w:val="0"/>
        <w:snapToGrid w:val="0"/>
        <w:spacing w:line="360" w:lineRule="exact"/>
        <w:ind w:right="210" w:firstLine="643"/>
        <w:jc w:val="center"/>
        <w:rPr>
          <w:rFonts w:ascii="宋体" w:hAnsi="宋体" w:cs="宋体"/>
          <w:b/>
          <w:sz w:val="32"/>
        </w:rPr>
      </w:pPr>
    </w:p>
    <w:p w14:paraId="4CC844F2">
      <w:pPr>
        <w:adjustRightInd w:val="0"/>
        <w:snapToGrid w:val="0"/>
        <w:spacing w:line="360" w:lineRule="auto"/>
        <w:ind w:left="0" w:leftChars="0" w:firstLine="0" w:firstLineChars="0"/>
        <w:jc w:val="left"/>
        <w:rPr>
          <w:rFonts w:ascii="宋体" w:hAnsi="宋体"/>
          <w:color w:val="000000"/>
          <w:szCs w:val="21"/>
          <w:highlight w:val="none"/>
        </w:rPr>
      </w:pPr>
      <w:r>
        <w:rPr>
          <w:rFonts w:hint="eastAsia" w:ascii="宋体" w:hAnsi="宋体"/>
          <w:color w:val="000000"/>
          <w:szCs w:val="21"/>
          <w:highlight w:val="none"/>
        </w:rPr>
        <w:t>说明：</w:t>
      </w:r>
    </w:p>
    <w:p w14:paraId="093FD3C6">
      <w:pPr>
        <w:numPr>
          <w:ilvl w:val="0"/>
          <w:numId w:val="0"/>
        </w:numPr>
        <w:adjustRightInd w:val="0"/>
        <w:snapToGrid w:val="0"/>
        <w:spacing w:line="360" w:lineRule="auto"/>
        <w:ind w:left="0" w:leftChars="0" w:firstLine="0" w:firstLineChars="0"/>
        <w:jc w:val="left"/>
        <w:rPr>
          <w:rFonts w:ascii="宋体" w:hAnsi="宋体"/>
          <w:color w:val="000000"/>
          <w:szCs w:val="21"/>
          <w:highlight w:val="none"/>
        </w:rPr>
      </w:pPr>
      <w:r>
        <w:rPr>
          <w:rFonts w:hint="eastAsia" w:ascii="宋体" w:hAnsi="宋体"/>
          <w:color w:val="000000"/>
          <w:szCs w:val="21"/>
          <w:highlight w:val="none"/>
          <w:lang w:val="en-US" w:eastAsia="zh-CN"/>
        </w:rPr>
        <w:t>1.</w:t>
      </w:r>
      <w:r>
        <w:rPr>
          <w:rFonts w:hint="eastAsia" w:ascii="宋体" w:hAnsi="宋体"/>
          <w:color w:val="000000"/>
          <w:szCs w:val="21"/>
          <w:highlight w:val="none"/>
        </w:rPr>
        <w:t>供应商必须对应</w:t>
      </w:r>
      <w:r>
        <w:rPr>
          <w:rFonts w:hint="eastAsia" w:ascii="宋体" w:hAnsi="宋体"/>
          <w:color w:val="000000"/>
          <w:szCs w:val="21"/>
          <w:highlight w:val="none"/>
          <w:lang w:eastAsia="zh-CN"/>
        </w:rPr>
        <w:t>比选</w:t>
      </w:r>
      <w:r>
        <w:rPr>
          <w:rFonts w:hint="eastAsia" w:ascii="宋体" w:hAnsi="宋体"/>
          <w:color w:val="000000"/>
          <w:szCs w:val="21"/>
          <w:highlight w:val="none"/>
        </w:rPr>
        <w:t>文件“▲”条款逐条应答并按要求填写下表。如有缺漏，缺漏项视同不符合采购要求。</w:t>
      </w:r>
    </w:p>
    <w:p w14:paraId="65502114">
      <w:pPr>
        <w:numPr>
          <w:ilvl w:val="0"/>
          <w:numId w:val="0"/>
        </w:numPr>
        <w:adjustRightInd w:val="0"/>
        <w:snapToGrid w:val="0"/>
        <w:spacing w:line="360" w:lineRule="auto"/>
        <w:ind w:left="0" w:leftChars="0" w:firstLine="0" w:firstLineChars="0"/>
        <w:jc w:val="left"/>
        <w:rPr>
          <w:rFonts w:ascii="宋体" w:hAnsi="宋体"/>
          <w:color w:val="000000"/>
          <w:szCs w:val="21"/>
          <w:highlight w:val="none"/>
        </w:rPr>
      </w:pPr>
      <w:r>
        <w:rPr>
          <w:rFonts w:hint="eastAsia" w:ascii="宋体" w:hAnsi="宋体"/>
          <w:color w:val="000000"/>
          <w:szCs w:val="21"/>
          <w:highlight w:val="none"/>
          <w:lang w:val="en-US" w:eastAsia="zh-CN"/>
        </w:rPr>
        <w:t>2.</w:t>
      </w:r>
      <w:r>
        <w:rPr>
          <w:rFonts w:hint="eastAsia" w:ascii="宋体" w:hAnsi="宋体"/>
          <w:color w:val="000000"/>
          <w:szCs w:val="21"/>
          <w:highlight w:val="none"/>
        </w:rPr>
        <w:t>本表内容不得擅自修改。</w:t>
      </w:r>
    </w:p>
    <w:p w14:paraId="7E5C4403">
      <w:pPr>
        <w:pStyle w:val="39"/>
        <w:numPr>
          <w:ilvl w:val="0"/>
          <w:numId w:val="0"/>
        </w:numPr>
        <w:adjustRightInd w:val="0"/>
        <w:snapToGrid w:val="0"/>
        <w:spacing w:line="360" w:lineRule="auto"/>
        <w:ind w:left="0" w:leftChars="0" w:firstLine="0" w:firstLineChars="0"/>
        <w:jc w:val="left"/>
        <w:rPr>
          <w:rFonts w:ascii="宋体" w:hAnsi="宋体"/>
          <w:color w:val="000000"/>
          <w:szCs w:val="21"/>
          <w:highlight w:val="none"/>
        </w:rPr>
      </w:pPr>
      <w:r>
        <w:rPr>
          <w:rFonts w:hint="eastAsia" w:ascii="宋体" w:hAnsi="宋体"/>
          <w:color w:val="000000"/>
          <w:szCs w:val="21"/>
          <w:highlight w:val="none"/>
          <w:lang w:val="en-US" w:eastAsia="zh-CN"/>
        </w:rPr>
        <w:t>3.</w:t>
      </w:r>
      <w:r>
        <w:rPr>
          <w:rFonts w:hint="eastAsia" w:ascii="宋体" w:hAnsi="宋体"/>
          <w:color w:val="000000"/>
          <w:szCs w:val="21"/>
          <w:highlight w:val="none"/>
        </w:rPr>
        <w:t>供应商响应描述：供应商</w:t>
      </w:r>
      <w:r>
        <w:rPr>
          <w:rFonts w:hint="eastAsia" w:ascii="宋体" w:hAnsi="宋体"/>
          <w:bCs/>
          <w:color w:val="000000"/>
          <w:szCs w:val="21"/>
          <w:highlight w:val="none"/>
        </w:rPr>
        <w:t>按响应服务实际情况填写，</w:t>
      </w:r>
      <w:r>
        <w:rPr>
          <w:rFonts w:hint="eastAsia" w:ascii="宋体" w:hAnsi="宋体"/>
          <w:color w:val="000000"/>
          <w:szCs w:val="21"/>
          <w:highlight w:val="none"/>
        </w:rPr>
        <w:t>不能照抄采购要求</w:t>
      </w:r>
      <w:r>
        <w:rPr>
          <w:rFonts w:hint="eastAsia" w:ascii="宋体" w:hAnsi="宋体"/>
          <w:bCs/>
          <w:color w:val="000000"/>
          <w:szCs w:val="21"/>
          <w:highlight w:val="none"/>
        </w:rPr>
        <w:t>。</w:t>
      </w:r>
    </w:p>
    <w:p w14:paraId="5ACAA288">
      <w:pPr>
        <w:pStyle w:val="39"/>
        <w:numPr>
          <w:ilvl w:val="0"/>
          <w:numId w:val="0"/>
        </w:numPr>
        <w:adjustRightInd w:val="0"/>
        <w:snapToGrid w:val="0"/>
        <w:spacing w:line="360" w:lineRule="auto"/>
        <w:ind w:left="0" w:leftChars="0" w:firstLine="0" w:firstLineChars="0"/>
        <w:jc w:val="left"/>
        <w:rPr>
          <w:rFonts w:ascii="宋体" w:hAnsi="宋体"/>
          <w:color w:val="000000"/>
          <w:szCs w:val="21"/>
          <w:highlight w:val="none"/>
        </w:rPr>
      </w:pPr>
      <w:r>
        <w:rPr>
          <w:rFonts w:hint="eastAsia" w:ascii="宋体" w:hAnsi="宋体"/>
          <w:color w:val="000000"/>
          <w:szCs w:val="21"/>
          <w:highlight w:val="none"/>
          <w:lang w:val="en-US" w:eastAsia="zh-CN"/>
        </w:rPr>
        <w:t>4.</w:t>
      </w:r>
      <w:r>
        <w:rPr>
          <w:rFonts w:hint="eastAsia" w:ascii="宋体" w:hAnsi="宋体"/>
          <w:color w:val="000000"/>
          <w:szCs w:val="21"/>
          <w:highlight w:val="none"/>
        </w:rPr>
        <w:t>供应商响应采购需求应具体、明确，含糊不清、不确切或伪造、变造证明材料的，按照不完全响应或者完全不响应处理。</w:t>
      </w:r>
    </w:p>
    <w:p w14:paraId="0111EDE3">
      <w:pPr>
        <w:pStyle w:val="39"/>
        <w:numPr>
          <w:ilvl w:val="0"/>
          <w:numId w:val="0"/>
        </w:numPr>
        <w:adjustRightInd w:val="0"/>
        <w:snapToGrid w:val="0"/>
        <w:spacing w:line="360" w:lineRule="auto"/>
        <w:ind w:left="0" w:leftChars="0" w:firstLine="0" w:firstLineChars="0"/>
        <w:jc w:val="left"/>
        <w:rPr>
          <w:rFonts w:ascii="宋体" w:hAnsi="宋体"/>
          <w:bCs/>
          <w:color w:val="000000"/>
          <w:szCs w:val="21"/>
          <w:highlight w:val="none"/>
        </w:rPr>
      </w:pPr>
      <w:r>
        <w:rPr>
          <w:rFonts w:hint="eastAsia" w:ascii="宋体" w:hAnsi="宋体"/>
          <w:color w:val="000000"/>
          <w:szCs w:val="21"/>
          <w:highlight w:val="none"/>
          <w:lang w:val="en-US" w:eastAsia="zh-CN"/>
        </w:rPr>
        <w:t>5.</w:t>
      </w:r>
      <w:r>
        <w:rPr>
          <w:rFonts w:hint="eastAsia" w:ascii="宋体" w:hAnsi="宋体"/>
          <w:color w:val="000000"/>
          <w:szCs w:val="21"/>
          <w:highlight w:val="none"/>
        </w:rPr>
        <w:t>供应商</w:t>
      </w:r>
      <w:r>
        <w:rPr>
          <w:rFonts w:hint="eastAsia" w:ascii="宋体" w:hAnsi="宋体"/>
          <w:bCs/>
          <w:color w:val="000000"/>
          <w:szCs w:val="21"/>
          <w:highlight w:val="none"/>
        </w:rPr>
        <w:t>应按</w:t>
      </w:r>
      <w:r>
        <w:rPr>
          <w:rFonts w:hint="eastAsia" w:ascii="宋体" w:hAnsi="宋体"/>
          <w:bCs/>
          <w:color w:val="000000"/>
          <w:szCs w:val="21"/>
          <w:highlight w:val="none"/>
          <w:lang w:eastAsia="zh-CN"/>
        </w:rPr>
        <w:t>比选</w:t>
      </w:r>
      <w:r>
        <w:rPr>
          <w:rFonts w:hint="eastAsia" w:ascii="宋体" w:hAnsi="宋体"/>
          <w:bCs/>
          <w:color w:val="000000"/>
          <w:szCs w:val="21"/>
          <w:highlight w:val="none"/>
        </w:rPr>
        <w:t>文件要求附相关证明文件，如有任何一项不响应或不满足的视为负偏离。</w:t>
      </w:r>
    </w:p>
    <w:p w14:paraId="32700DF1">
      <w:pPr>
        <w:pStyle w:val="39"/>
        <w:numPr>
          <w:ilvl w:val="0"/>
          <w:numId w:val="0"/>
        </w:numPr>
        <w:adjustRightInd w:val="0"/>
        <w:snapToGrid w:val="0"/>
        <w:spacing w:line="360" w:lineRule="auto"/>
        <w:ind w:left="0" w:leftChars="0" w:firstLine="0" w:firstLineChars="0"/>
        <w:jc w:val="left"/>
        <w:rPr>
          <w:rFonts w:ascii="宋体" w:hAnsi="宋体"/>
          <w:bCs/>
          <w:snapToGrid w:val="0"/>
          <w:color w:val="000000"/>
          <w:szCs w:val="21"/>
          <w:highlight w:val="none"/>
        </w:rPr>
      </w:pPr>
      <w:r>
        <w:rPr>
          <w:rFonts w:hint="eastAsia" w:ascii="宋体" w:hAnsi="宋体"/>
          <w:snapToGrid w:val="0"/>
          <w:color w:val="000000"/>
          <w:szCs w:val="21"/>
          <w:highlight w:val="none"/>
        </w:rPr>
        <w:t>偏离情况说明：</w:t>
      </w:r>
      <w:r>
        <w:rPr>
          <w:rFonts w:hint="eastAsia" w:ascii="宋体" w:hAnsi="宋体"/>
          <w:color w:val="000000"/>
          <w:szCs w:val="21"/>
          <w:highlight w:val="none"/>
        </w:rPr>
        <w:t>供应商</w:t>
      </w:r>
      <w:r>
        <w:rPr>
          <w:rFonts w:hint="eastAsia" w:ascii="宋体" w:hAnsi="宋体"/>
          <w:snapToGrid w:val="0"/>
          <w:color w:val="000000"/>
          <w:szCs w:val="21"/>
          <w:highlight w:val="none"/>
        </w:rPr>
        <w:t>根据</w:t>
      </w:r>
      <w:r>
        <w:rPr>
          <w:rFonts w:hint="eastAsia" w:ascii="宋体" w:hAnsi="宋体"/>
          <w:color w:val="000000"/>
          <w:szCs w:val="21"/>
          <w:highlight w:val="none"/>
        </w:rPr>
        <w:t>供应商</w:t>
      </w:r>
      <w:r>
        <w:rPr>
          <w:rFonts w:hint="eastAsia" w:ascii="宋体" w:hAnsi="宋体"/>
          <w:snapToGrid w:val="0"/>
          <w:color w:val="000000"/>
          <w:szCs w:val="21"/>
          <w:highlight w:val="none"/>
        </w:rPr>
        <w:t>实际情况填写“正偏离”“完全响应”或“负偏离”。</w:t>
      </w:r>
    </w:p>
    <w:tbl>
      <w:tblPr>
        <w:tblStyle w:val="24"/>
        <w:tblW w:w="94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786"/>
        <w:gridCol w:w="2175"/>
        <w:gridCol w:w="1665"/>
        <w:gridCol w:w="2086"/>
      </w:tblGrid>
      <w:tr w14:paraId="7EE470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2" w:type="dxa"/>
            <w:tcBorders>
              <w:top w:val="single" w:color="auto" w:sz="4" w:space="0"/>
              <w:left w:val="single" w:color="auto" w:sz="4" w:space="0"/>
              <w:bottom w:val="double" w:color="auto" w:sz="4" w:space="0"/>
            </w:tcBorders>
            <w:shd w:val="clear" w:color="auto" w:fill="EEECE1"/>
            <w:noWrap w:val="0"/>
            <w:vAlign w:val="center"/>
          </w:tcPr>
          <w:p w14:paraId="2DF31D4C">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序号</w:t>
            </w:r>
          </w:p>
        </w:tc>
        <w:tc>
          <w:tcPr>
            <w:tcW w:w="2786" w:type="dxa"/>
            <w:tcBorders>
              <w:top w:val="single" w:color="auto" w:sz="4" w:space="0"/>
              <w:bottom w:val="double" w:color="auto" w:sz="4" w:space="0"/>
            </w:tcBorders>
            <w:shd w:val="clear" w:color="auto" w:fill="EEECE1"/>
            <w:noWrap w:val="0"/>
            <w:vAlign w:val="center"/>
          </w:tcPr>
          <w:p w14:paraId="46727A3C">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采购文件条款描述</w:t>
            </w:r>
          </w:p>
        </w:tc>
        <w:tc>
          <w:tcPr>
            <w:tcW w:w="2175" w:type="dxa"/>
            <w:tcBorders>
              <w:top w:val="single" w:color="auto" w:sz="4" w:space="0"/>
              <w:bottom w:val="double" w:color="auto" w:sz="4" w:space="0"/>
            </w:tcBorders>
            <w:shd w:val="clear" w:color="auto" w:fill="EEECE1"/>
            <w:noWrap w:val="0"/>
            <w:vAlign w:val="center"/>
          </w:tcPr>
          <w:p w14:paraId="313239B8">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供应商响应描述</w:t>
            </w:r>
          </w:p>
        </w:tc>
        <w:tc>
          <w:tcPr>
            <w:tcW w:w="1665" w:type="dxa"/>
            <w:tcBorders>
              <w:top w:val="single" w:color="auto" w:sz="4" w:space="0"/>
              <w:bottom w:val="double" w:color="auto" w:sz="4" w:space="0"/>
            </w:tcBorders>
            <w:shd w:val="clear" w:color="auto" w:fill="EEECE1"/>
            <w:noWrap w:val="0"/>
            <w:vAlign w:val="center"/>
          </w:tcPr>
          <w:p w14:paraId="6259ABF6">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偏离情况说明</w:t>
            </w:r>
          </w:p>
        </w:tc>
        <w:tc>
          <w:tcPr>
            <w:tcW w:w="2086" w:type="dxa"/>
            <w:tcBorders>
              <w:top w:val="single" w:color="auto" w:sz="4" w:space="0"/>
              <w:bottom w:val="double" w:color="auto" w:sz="4" w:space="0"/>
              <w:right w:val="single" w:color="auto" w:sz="4" w:space="0"/>
            </w:tcBorders>
            <w:shd w:val="clear" w:color="auto" w:fill="EEECE1"/>
            <w:noWrap w:val="0"/>
            <w:vAlign w:val="center"/>
          </w:tcPr>
          <w:p w14:paraId="5260F4DF">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查阅/证明文件指引</w:t>
            </w:r>
          </w:p>
        </w:tc>
      </w:tr>
      <w:tr w14:paraId="7571F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404" w:type="dxa"/>
            <w:gridSpan w:val="5"/>
            <w:tcBorders>
              <w:left w:val="single" w:color="auto" w:sz="4" w:space="0"/>
              <w:right w:val="single" w:color="auto" w:sz="4" w:space="0"/>
            </w:tcBorders>
            <w:noWrap w:val="0"/>
            <w:vAlign w:val="center"/>
          </w:tcPr>
          <w:p w14:paraId="5CC39FE8">
            <w:pPr>
              <w:spacing w:line="360" w:lineRule="auto"/>
              <w:jc w:val="left"/>
              <w:rPr>
                <w:rFonts w:ascii="宋体" w:hAnsi="宋体"/>
                <w:b/>
                <w:color w:val="000000"/>
                <w:szCs w:val="21"/>
                <w:highlight w:val="none"/>
              </w:rPr>
            </w:pPr>
            <w:r>
              <w:rPr>
                <w:rFonts w:hint="eastAsia" w:ascii="宋体" w:hAnsi="宋体"/>
                <w:b/>
                <w:color w:val="000000"/>
                <w:szCs w:val="21"/>
                <w:highlight w:val="none"/>
              </w:rPr>
              <w:t>（一）</w:t>
            </w:r>
            <w:r>
              <w:rPr>
                <w:rFonts w:hint="eastAsia" w:ascii="宋体" w:hAnsi="宋体"/>
                <w:color w:val="000000"/>
                <w:szCs w:val="21"/>
                <w:highlight w:val="none"/>
              </w:rPr>
              <w:t>“▲”</w:t>
            </w:r>
            <w:r>
              <w:rPr>
                <w:rFonts w:hint="eastAsia" w:ascii="宋体" w:hAnsi="宋体"/>
                <w:b/>
                <w:color w:val="000000"/>
                <w:szCs w:val="21"/>
                <w:highlight w:val="none"/>
              </w:rPr>
              <w:t>条款</w:t>
            </w:r>
          </w:p>
        </w:tc>
      </w:tr>
      <w:tr w14:paraId="02F6C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tcBorders>
              <w:left w:val="single" w:color="auto" w:sz="4" w:space="0"/>
            </w:tcBorders>
            <w:noWrap w:val="0"/>
            <w:vAlign w:val="center"/>
          </w:tcPr>
          <w:p w14:paraId="13537A9D">
            <w:pPr>
              <w:numPr>
                <w:ilvl w:val="0"/>
                <w:numId w:val="8"/>
              </w:numPr>
              <w:spacing w:line="360" w:lineRule="auto"/>
              <w:ind w:left="0"/>
              <w:jc w:val="center"/>
              <w:rPr>
                <w:rFonts w:ascii="宋体" w:hAnsi="宋体"/>
                <w:color w:val="000000"/>
                <w:szCs w:val="21"/>
                <w:highlight w:val="none"/>
              </w:rPr>
            </w:pPr>
          </w:p>
        </w:tc>
        <w:tc>
          <w:tcPr>
            <w:tcW w:w="2786" w:type="dxa"/>
            <w:noWrap w:val="0"/>
            <w:vAlign w:val="center"/>
          </w:tcPr>
          <w:p w14:paraId="5A76F3F1">
            <w:pPr>
              <w:spacing w:line="360" w:lineRule="auto"/>
              <w:jc w:val="center"/>
              <w:rPr>
                <w:rFonts w:ascii="宋体" w:hAnsi="宋体"/>
                <w:color w:val="000000"/>
                <w:szCs w:val="21"/>
                <w:highlight w:val="none"/>
              </w:rPr>
            </w:pPr>
          </w:p>
        </w:tc>
        <w:tc>
          <w:tcPr>
            <w:tcW w:w="2175" w:type="dxa"/>
            <w:noWrap w:val="0"/>
            <w:vAlign w:val="center"/>
          </w:tcPr>
          <w:p w14:paraId="11082E9B">
            <w:pPr>
              <w:spacing w:line="360" w:lineRule="auto"/>
              <w:jc w:val="center"/>
              <w:rPr>
                <w:rFonts w:ascii="宋体" w:hAnsi="宋体"/>
                <w:color w:val="000000"/>
                <w:szCs w:val="21"/>
                <w:highlight w:val="none"/>
              </w:rPr>
            </w:pPr>
          </w:p>
        </w:tc>
        <w:tc>
          <w:tcPr>
            <w:tcW w:w="1665" w:type="dxa"/>
            <w:noWrap w:val="0"/>
            <w:vAlign w:val="center"/>
          </w:tcPr>
          <w:p w14:paraId="10FC0624">
            <w:pPr>
              <w:spacing w:line="360" w:lineRule="auto"/>
              <w:jc w:val="center"/>
              <w:rPr>
                <w:rFonts w:ascii="宋体" w:hAnsi="宋体"/>
                <w:color w:val="000000"/>
                <w:szCs w:val="21"/>
                <w:highlight w:val="none"/>
              </w:rPr>
            </w:pPr>
          </w:p>
        </w:tc>
        <w:tc>
          <w:tcPr>
            <w:tcW w:w="2086" w:type="dxa"/>
            <w:tcBorders>
              <w:right w:val="single" w:color="auto" w:sz="4" w:space="0"/>
            </w:tcBorders>
            <w:noWrap w:val="0"/>
            <w:vAlign w:val="center"/>
          </w:tcPr>
          <w:p w14:paraId="426B0605">
            <w:pPr>
              <w:spacing w:line="360" w:lineRule="auto"/>
              <w:jc w:val="left"/>
              <w:rPr>
                <w:rFonts w:hint="eastAsia" w:ascii="宋体" w:hAnsi="宋体"/>
                <w:color w:val="000000"/>
                <w:szCs w:val="21"/>
                <w:highlight w:val="none"/>
              </w:rPr>
            </w:pPr>
            <w:r>
              <w:rPr>
                <w:rFonts w:hint="eastAsia" w:ascii="宋体" w:hAnsi="宋体"/>
                <w:color w:val="000000"/>
                <w:szCs w:val="21"/>
                <w:highlight w:val="none"/>
              </w:rPr>
              <w:t>见</w:t>
            </w:r>
            <w:r>
              <w:rPr>
                <w:rFonts w:hint="eastAsia" w:ascii="宋体" w:hAnsi="宋体" w:cs="宋体"/>
                <w:color w:val="000000"/>
                <w:szCs w:val="21"/>
                <w:highlight w:val="none"/>
              </w:rPr>
              <w:t>第  页至  页</w:t>
            </w:r>
          </w:p>
        </w:tc>
      </w:tr>
      <w:tr w14:paraId="7F1E6A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tcBorders>
              <w:left w:val="single" w:color="auto" w:sz="4" w:space="0"/>
            </w:tcBorders>
            <w:noWrap w:val="0"/>
            <w:vAlign w:val="center"/>
          </w:tcPr>
          <w:p w14:paraId="458A50FF">
            <w:pPr>
              <w:numPr>
                <w:ilvl w:val="0"/>
                <w:numId w:val="8"/>
              </w:numPr>
              <w:spacing w:line="360" w:lineRule="auto"/>
              <w:ind w:left="0"/>
              <w:jc w:val="center"/>
              <w:rPr>
                <w:rFonts w:ascii="宋体" w:hAnsi="宋体"/>
                <w:color w:val="000000"/>
                <w:szCs w:val="21"/>
                <w:highlight w:val="none"/>
              </w:rPr>
            </w:pPr>
          </w:p>
        </w:tc>
        <w:tc>
          <w:tcPr>
            <w:tcW w:w="2786" w:type="dxa"/>
            <w:noWrap w:val="0"/>
            <w:vAlign w:val="center"/>
          </w:tcPr>
          <w:p w14:paraId="1BD87A89">
            <w:pPr>
              <w:spacing w:line="360" w:lineRule="auto"/>
              <w:jc w:val="center"/>
              <w:rPr>
                <w:rFonts w:ascii="宋体" w:hAnsi="宋体"/>
                <w:color w:val="000000"/>
                <w:szCs w:val="21"/>
                <w:highlight w:val="none"/>
              </w:rPr>
            </w:pPr>
          </w:p>
        </w:tc>
        <w:tc>
          <w:tcPr>
            <w:tcW w:w="2175" w:type="dxa"/>
            <w:noWrap w:val="0"/>
            <w:vAlign w:val="center"/>
          </w:tcPr>
          <w:p w14:paraId="4A199D55">
            <w:pPr>
              <w:spacing w:line="360" w:lineRule="auto"/>
              <w:jc w:val="center"/>
              <w:rPr>
                <w:rFonts w:ascii="宋体" w:hAnsi="宋体"/>
                <w:color w:val="000000"/>
                <w:szCs w:val="21"/>
                <w:highlight w:val="none"/>
              </w:rPr>
            </w:pPr>
          </w:p>
        </w:tc>
        <w:tc>
          <w:tcPr>
            <w:tcW w:w="1665" w:type="dxa"/>
            <w:noWrap w:val="0"/>
            <w:vAlign w:val="center"/>
          </w:tcPr>
          <w:p w14:paraId="7E784472">
            <w:pPr>
              <w:spacing w:line="360" w:lineRule="auto"/>
              <w:jc w:val="center"/>
              <w:rPr>
                <w:rFonts w:ascii="宋体" w:hAnsi="宋体"/>
                <w:color w:val="000000"/>
                <w:szCs w:val="21"/>
                <w:highlight w:val="none"/>
              </w:rPr>
            </w:pPr>
          </w:p>
        </w:tc>
        <w:tc>
          <w:tcPr>
            <w:tcW w:w="2086" w:type="dxa"/>
            <w:tcBorders>
              <w:right w:val="single" w:color="auto" w:sz="4" w:space="0"/>
            </w:tcBorders>
            <w:noWrap w:val="0"/>
            <w:vAlign w:val="center"/>
          </w:tcPr>
          <w:p w14:paraId="4DF8ADC1">
            <w:pPr>
              <w:spacing w:line="360" w:lineRule="auto"/>
              <w:jc w:val="left"/>
              <w:rPr>
                <w:rFonts w:hint="eastAsia" w:ascii="宋体" w:hAnsi="宋体"/>
                <w:color w:val="000000"/>
                <w:szCs w:val="21"/>
                <w:highlight w:val="none"/>
              </w:rPr>
            </w:pPr>
            <w:r>
              <w:rPr>
                <w:rFonts w:hint="eastAsia" w:ascii="宋体" w:hAnsi="宋体"/>
                <w:color w:val="000000"/>
                <w:szCs w:val="21"/>
                <w:highlight w:val="none"/>
              </w:rPr>
              <w:t>见</w:t>
            </w:r>
            <w:r>
              <w:rPr>
                <w:rFonts w:hint="eastAsia" w:ascii="宋体" w:hAnsi="宋体" w:cs="宋体"/>
                <w:color w:val="000000"/>
                <w:szCs w:val="21"/>
                <w:highlight w:val="none"/>
              </w:rPr>
              <w:t>第  页至  页</w:t>
            </w:r>
          </w:p>
        </w:tc>
      </w:tr>
      <w:tr w14:paraId="2AE561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tcBorders>
              <w:left w:val="single" w:color="auto" w:sz="4" w:space="0"/>
              <w:bottom w:val="single" w:color="auto" w:sz="4" w:space="0"/>
            </w:tcBorders>
            <w:noWrap w:val="0"/>
            <w:vAlign w:val="center"/>
          </w:tcPr>
          <w:p w14:paraId="7FB24DFF">
            <w:pPr>
              <w:spacing w:line="360" w:lineRule="auto"/>
              <w:rPr>
                <w:rFonts w:ascii="宋体" w:hAnsi="宋体"/>
                <w:color w:val="000000"/>
                <w:szCs w:val="21"/>
                <w:highlight w:val="none"/>
              </w:rPr>
            </w:pPr>
            <w:r>
              <w:rPr>
                <w:rFonts w:ascii="宋体" w:hAnsi="宋体"/>
                <w:color w:val="000000"/>
                <w:szCs w:val="21"/>
                <w:highlight w:val="none"/>
              </w:rPr>
              <w:t>…</w:t>
            </w:r>
          </w:p>
        </w:tc>
        <w:tc>
          <w:tcPr>
            <w:tcW w:w="2786" w:type="dxa"/>
            <w:tcBorders>
              <w:bottom w:val="single" w:color="auto" w:sz="4" w:space="0"/>
            </w:tcBorders>
            <w:noWrap w:val="0"/>
            <w:vAlign w:val="center"/>
          </w:tcPr>
          <w:p w14:paraId="3E4743F1">
            <w:pPr>
              <w:spacing w:line="360" w:lineRule="auto"/>
              <w:jc w:val="center"/>
              <w:rPr>
                <w:rFonts w:ascii="宋体" w:hAnsi="宋体"/>
                <w:color w:val="000000"/>
                <w:szCs w:val="21"/>
                <w:highlight w:val="none"/>
              </w:rPr>
            </w:pPr>
          </w:p>
        </w:tc>
        <w:tc>
          <w:tcPr>
            <w:tcW w:w="2175" w:type="dxa"/>
            <w:tcBorders>
              <w:bottom w:val="single" w:color="auto" w:sz="4" w:space="0"/>
            </w:tcBorders>
            <w:noWrap w:val="0"/>
            <w:vAlign w:val="center"/>
          </w:tcPr>
          <w:p w14:paraId="57231C73">
            <w:pPr>
              <w:spacing w:line="360" w:lineRule="auto"/>
              <w:jc w:val="center"/>
              <w:rPr>
                <w:rFonts w:ascii="宋体" w:hAnsi="宋体"/>
                <w:color w:val="000000"/>
                <w:szCs w:val="21"/>
                <w:highlight w:val="none"/>
              </w:rPr>
            </w:pPr>
          </w:p>
        </w:tc>
        <w:tc>
          <w:tcPr>
            <w:tcW w:w="1665" w:type="dxa"/>
            <w:tcBorders>
              <w:bottom w:val="single" w:color="auto" w:sz="4" w:space="0"/>
            </w:tcBorders>
            <w:noWrap w:val="0"/>
            <w:vAlign w:val="center"/>
          </w:tcPr>
          <w:p w14:paraId="7A40634F">
            <w:pPr>
              <w:spacing w:line="360" w:lineRule="auto"/>
              <w:jc w:val="center"/>
              <w:rPr>
                <w:rFonts w:ascii="宋体" w:hAnsi="宋体"/>
                <w:color w:val="000000"/>
                <w:szCs w:val="21"/>
                <w:highlight w:val="none"/>
              </w:rPr>
            </w:pPr>
          </w:p>
        </w:tc>
        <w:tc>
          <w:tcPr>
            <w:tcW w:w="2086" w:type="dxa"/>
            <w:tcBorders>
              <w:bottom w:val="single" w:color="auto" w:sz="4" w:space="0"/>
              <w:right w:val="single" w:color="auto" w:sz="4" w:space="0"/>
            </w:tcBorders>
            <w:noWrap w:val="0"/>
            <w:vAlign w:val="center"/>
          </w:tcPr>
          <w:p w14:paraId="7DF99457">
            <w:pPr>
              <w:spacing w:line="360" w:lineRule="auto"/>
              <w:rPr>
                <w:rFonts w:ascii="宋体" w:hAnsi="宋体" w:cs="宋体"/>
                <w:color w:val="000000"/>
                <w:szCs w:val="21"/>
                <w:highlight w:val="none"/>
              </w:rPr>
            </w:pPr>
            <w:r>
              <w:rPr>
                <w:rFonts w:hint="eastAsia" w:ascii="宋体" w:hAnsi="宋体"/>
                <w:color w:val="000000"/>
                <w:szCs w:val="21"/>
                <w:highlight w:val="none"/>
              </w:rPr>
              <w:t>见</w:t>
            </w:r>
            <w:r>
              <w:rPr>
                <w:rFonts w:hint="eastAsia" w:ascii="宋体" w:hAnsi="宋体" w:cs="宋体"/>
                <w:color w:val="000000"/>
                <w:szCs w:val="21"/>
                <w:highlight w:val="none"/>
              </w:rPr>
              <w:t>第  页至  页</w:t>
            </w:r>
          </w:p>
        </w:tc>
      </w:tr>
    </w:tbl>
    <w:p w14:paraId="53ABAF05">
      <w:pPr>
        <w:adjustRightInd w:val="0"/>
        <w:snapToGrid w:val="0"/>
        <w:spacing w:line="360" w:lineRule="auto"/>
        <w:ind w:firstLine="537" w:firstLineChars="224"/>
        <w:rPr>
          <w:rFonts w:hint="eastAsia" w:ascii="宋体" w:hAnsi="宋体"/>
          <w:color w:val="000000"/>
          <w:sz w:val="24"/>
          <w:szCs w:val="24"/>
          <w:highlight w:val="none"/>
        </w:rPr>
      </w:pPr>
    </w:p>
    <w:p w14:paraId="25F7AF24">
      <w:pPr>
        <w:pStyle w:val="40"/>
        <w:ind w:firstLine="400"/>
        <w:rPr>
          <w:rFonts w:ascii="宋体" w:hAnsi="宋体" w:cs="宋体"/>
          <w:szCs w:val="21"/>
          <w:lang w:val="en-GB"/>
        </w:rPr>
      </w:pPr>
    </w:p>
    <w:p w14:paraId="4494C52B">
      <w:pPr>
        <w:pStyle w:val="40"/>
        <w:ind w:firstLine="400"/>
        <w:rPr>
          <w:rFonts w:ascii="宋体" w:hAnsi="宋体" w:cs="宋体"/>
          <w:szCs w:val="21"/>
          <w:lang w:val="en-GB"/>
        </w:rPr>
      </w:pPr>
    </w:p>
    <w:p w14:paraId="54709317">
      <w:pPr>
        <w:pStyle w:val="40"/>
        <w:ind w:firstLine="400"/>
      </w:pPr>
    </w:p>
    <w:p w14:paraId="40D4A728">
      <w:pPr>
        <w:pStyle w:val="40"/>
        <w:ind w:firstLine="400"/>
      </w:pPr>
    </w:p>
    <w:p w14:paraId="4DCFFA67">
      <w:pPr>
        <w:pStyle w:val="40"/>
        <w:ind w:firstLine="400"/>
      </w:pPr>
    </w:p>
    <w:p w14:paraId="6684F725">
      <w:pPr>
        <w:pStyle w:val="40"/>
        <w:ind w:firstLine="400"/>
      </w:pPr>
    </w:p>
    <w:p w14:paraId="7C8EA4F4">
      <w:pPr>
        <w:pStyle w:val="40"/>
        <w:ind w:firstLine="400"/>
      </w:pPr>
    </w:p>
    <w:p w14:paraId="17E679B9">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p>
    <w:p w14:paraId="235B5D57">
      <w:pPr>
        <w:spacing w:line="360" w:lineRule="auto"/>
        <w:ind w:firstLine="3542" w:firstLineChars="1476"/>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法定代表人或授权代表（签字）：</w:t>
      </w:r>
      <w:r>
        <w:rPr>
          <w:rFonts w:hint="eastAsia" w:ascii="宋体" w:hAnsi="宋体" w:cs="宋体"/>
          <w:color w:val="000000" w:themeColor="text1"/>
          <w:sz w:val="24"/>
          <w:u w:val="single"/>
          <w14:textFill>
            <w14:solidFill>
              <w14:schemeClr w14:val="tx1"/>
            </w14:solidFill>
          </w14:textFill>
        </w:rPr>
        <w:t xml:space="preserve">          </w:t>
      </w:r>
    </w:p>
    <w:p w14:paraId="651EBA05">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14:paraId="0EC3865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1197298">
      <w:pPr>
        <w:spacing w:line="360" w:lineRule="auto"/>
        <w:ind w:firstLine="3684" w:firstLineChars="1535"/>
        <w:jc w:val="left"/>
        <w:rPr>
          <w:rFonts w:ascii="宋体" w:hAnsi="宋体" w:cs="宋体"/>
          <w:sz w:val="24"/>
        </w:rPr>
      </w:pPr>
    </w:p>
    <w:p w14:paraId="349DEDF5">
      <w:pPr>
        <w:spacing w:line="360" w:lineRule="auto"/>
        <w:ind w:firstLine="3684" w:firstLineChars="1535"/>
        <w:jc w:val="left"/>
        <w:rPr>
          <w:rFonts w:ascii="宋体" w:hAnsi="宋体" w:cs="宋体"/>
          <w:sz w:val="24"/>
        </w:rPr>
      </w:pPr>
    </w:p>
    <w:p w14:paraId="09268DFD">
      <w:pPr>
        <w:spacing w:line="360" w:lineRule="auto"/>
        <w:ind w:firstLine="3684" w:firstLineChars="1535"/>
        <w:jc w:val="left"/>
        <w:rPr>
          <w:rFonts w:ascii="宋体" w:hAnsi="宋体" w:cs="宋体"/>
          <w:sz w:val="24"/>
        </w:rPr>
      </w:pPr>
    </w:p>
    <w:p w14:paraId="2376FD57">
      <w:pPr>
        <w:adjustRightInd w:val="0"/>
        <w:snapToGrid w:val="0"/>
        <w:spacing w:line="360" w:lineRule="exact"/>
        <w:ind w:left="0" w:leftChars="0" w:right="210" w:firstLine="0" w:firstLineChars="0"/>
        <w:jc w:val="center"/>
        <w:rPr>
          <w:rFonts w:hint="eastAsia" w:ascii="宋体" w:hAnsi="宋体" w:eastAsia="宋体" w:cs="宋体"/>
          <w:b/>
          <w:sz w:val="32"/>
          <w:lang w:eastAsia="zh-CN"/>
        </w:rPr>
      </w:pPr>
      <w:r>
        <w:rPr>
          <w:rFonts w:hint="eastAsia" w:ascii="宋体" w:hAnsi="宋体" w:cs="宋体"/>
          <w:b/>
          <w:sz w:val="32"/>
        </w:rPr>
        <w:t>2、服务</w:t>
      </w:r>
      <w:r>
        <w:rPr>
          <w:rFonts w:hint="eastAsia" w:ascii="宋体" w:hAnsi="宋体" w:cs="宋体"/>
          <w:b/>
          <w:sz w:val="32"/>
          <w:lang w:eastAsia="zh-CN"/>
        </w:rPr>
        <w:t>方案</w:t>
      </w:r>
    </w:p>
    <w:p w14:paraId="29BECEBB">
      <w:pPr>
        <w:pStyle w:val="40"/>
        <w:ind w:firstLine="0" w:firstLineChars="0"/>
        <w:jc w:val="left"/>
        <w:rPr>
          <w:rFonts w:ascii="宋体" w:hAnsi="宋体" w:cs="宋体"/>
          <w:sz w:val="24"/>
          <w:szCs w:val="28"/>
        </w:rPr>
      </w:pPr>
      <w:r>
        <w:rPr>
          <w:rFonts w:hint="eastAsia" w:ascii="宋体" w:hAnsi="宋体" w:cs="宋体"/>
          <w:sz w:val="24"/>
          <w:szCs w:val="28"/>
        </w:rPr>
        <w:t>注：</w:t>
      </w:r>
    </w:p>
    <w:p w14:paraId="13952141">
      <w:pPr>
        <w:pStyle w:val="40"/>
        <w:ind w:firstLine="240" w:firstLineChars="100"/>
        <w:jc w:val="left"/>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eastAsia="zh-CN"/>
        </w:rPr>
        <w:t>供应商</w:t>
      </w:r>
      <w:r>
        <w:rPr>
          <w:rFonts w:hint="eastAsia" w:ascii="宋体" w:hAnsi="宋体" w:cs="宋体"/>
          <w:sz w:val="24"/>
          <w:szCs w:val="28"/>
        </w:rPr>
        <w:t>根据本项目的实际需求，自行拟写；</w:t>
      </w:r>
    </w:p>
    <w:p w14:paraId="3A3ABC51">
      <w:pPr>
        <w:pStyle w:val="40"/>
        <w:ind w:firstLine="240" w:firstLineChars="100"/>
        <w:jc w:val="left"/>
        <w:rPr>
          <w:rFonts w:ascii="宋体" w:hAnsi="宋体" w:cs="宋体"/>
          <w:sz w:val="24"/>
          <w:szCs w:val="28"/>
          <w:lang w:val="en-GB"/>
        </w:rPr>
      </w:pPr>
      <w:r>
        <w:rPr>
          <w:rFonts w:hint="eastAsia" w:ascii="宋体" w:hAnsi="宋体" w:cs="宋体"/>
          <w:sz w:val="24"/>
          <w:szCs w:val="28"/>
        </w:rPr>
        <w:t>（2）为方便评审查阅，请注明页码。</w:t>
      </w:r>
    </w:p>
    <w:p w14:paraId="723BEC4F">
      <w:pPr>
        <w:pStyle w:val="40"/>
        <w:ind w:firstLine="400"/>
        <w:rPr>
          <w:rFonts w:ascii="宋体" w:hAnsi="宋体" w:cs="宋体"/>
          <w:szCs w:val="21"/>
          <w:lang w:val="en-GB"/>
        </w:rPr>
      </w:pPr>
    </w:p>
    <w:p w14:paraId="5CBC92EC">
      <w:pPr>
        <w:pStyle w:val="40"/>
        <w:ind w:firstLine="400"/>
        <w:rPr>
          <w:rFonts w:ascii="宋体" w:hAnsi="宋体" w:cs="宋体"/>
          <w:szCs w:val="21"/>
          <w:lang w:val="en-GB"/>
        </w:rPr>
      </w:pPr>
    </w:p>
    <w:p w14:paraId="3AE84E72">
      <w:pPr>
        <w:pStyle w:val="40"/>
        <w:ind w:firstLine="400"/>
      </w:pPr>
    </w:p>
    <w:p w14:paraId="0B06251C">
      <w:pPr>
        <w:pStyle w:val="40"/>
        <w:ind w:firstLine="400"/>
      </w:pPr>
    </w:p>
    <w:p w14:paraId="4573C574">
      <w:pPr>
        <w:pStyle w:val="40"/>
        <w:ind w:firstLine="400"/>
      </w:pPr>
    </w:p>
    <w:p w14:paraId="2E4A1ABE">
      <w:pPr>
        <w:pStyle w:val="40"/>
        <w:ind w:firstLine="400"/>
      </w:pPr>
    </w:p>
    <w:p w14:paraId="512CDFD7">
      <w:pPr>
        <w:pStyle w:val="40"/>
        <w:ind w:firstLine="400"/>
      </w:pPr>
    </w:p>
    <w:p w14:paraId="20F74FE9">
      <w:pPr>
        <w:pStyle w:val="40"/>
        <w:ind w:firstLine="400"/>
      </w:pPr>
    </w:p>
    <w:p w14:paraId="2158E317">
      <w:pPr>
        <w:spacing w:line="360" w:lineRule="auto"/>
        <w:ind w:firstLine="3684" w:firstLineChars="1535"/>
        <w:jc w:val="left"/>
        <w:rPr>
          <w:rFonts w:ascii="宋体" w:hAnsi="宋体" w:cs="宋体"/>
          <w:sz w:val="24"/>
        </w:rPr>
      </w:pPr>
    </w:p>
    <w:p w14:paraId="306A8C4A">
      <w:pPr>
        <w:spacing w:line="360" w:lineRule="auto"/>
        <w:ind w:firstLine="3542" w:firstLineChars="1476"/>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法定代表人或授权代表（签字）：</w:t>
      </w:r>
      <w:r>
        <w:rPr>
          <w:rFonts w:hint="eastAsia" w:ascii="宋体" w:hAnsi="宋体" w:cs="宋体"/>
          <w:color w:val="000000" w:themeColor="text1"/>
          <w:sz w:val="24"/>
          <w:u w:val="single"/>
          <w14:textFill>
            <w14:solidFill>
              <w14:schemeClr w14:val="tx1"/>
            </w14:solidFill>
          </w14:textFill>
        </w:rPr>
        <w:t xml:space="preserve">          </w:t>
      </w:r>
    </w:p>
    <w:p w14:paraId="7BC25571">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14:paraId="330742FA">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E8D57B4">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360A1B1B">
      <w:pPr>
        <w:spacing w:line="360" w:lineRule="auto"/>
        <w:ind w:firstLine="3684" w:firstLineChars="1535"/>
        <w:jc w:val="left"/>
        <w:rPr>
          <w:rFonts w:ascii="宋体" w:hAnsi="宋体" w:cs="宋体"/>
          <w:sz w:val="24"/>
        </w:rPr>
      </w:pPr>
    </w:p>
    <w:p w14:paraId="2F116C42">
      <w:pPr>
        <w:spacing w:line="360" w:lineRule="auto"/>
        <w:ind w:firstLine="3684" w:firstLineChars="1535"/>
        <w:jc w:val="left"/>
        <w:rPr>
          <w:rFonts w:ascii="宋体" w:hAnsi="宋体" w:cs="宋体"/>
          <w:sz w:val="24"/>
        </w:rPr>
      </w:pPr>
    </w:p>
    <w:p w14:paraId="65F4C3B8">
      <w:pPr>
        <w:ind w:firstLine="480"/>
      </w:pPr>
    </w:p>
    <w:p w14:paraId="0A618352">
      <w:pPr>
        <w:adjustRightInd w:val="0"/>
        <w:snapToGrid w:val="0"/>
        <w:spacing w:line="360" w:lineRule="exact"/>
        <w:ind w:left="0" w:leftChars="0" w:right="210" w:firstLine="0" w:firstLineChars="0"/>
        <w:jc w:val="center"/>
        <w:rPr>
          <w:rFonts w:ascii="宋体" w:hAnsi="宋体" w:cs="宋体"/>
          <w:b/>
          <w:sz w:val="32"/>
        </w:rPr>
      </w:pPr>
      <w:r>
        <w:rPr>
          <w:rFonts w:hint="eastAsia" w:ascii="宋体" w:hAnsi="宋体" w:cs="宋体"/>
          <w:b/>
          <w:sz w:val="32"/>
        </w:rPr>
        <w:t>3、</w:t>
      </w:r>
      <w:r>
        <w:rPr>
          <w:rFonts w:hint="eastAsia" w:ascii="宋体" w:hAnsi="宋体" w:cs="宋体"/>
          <w:b/>
          <w:sz w:val="32"/>
          <w:lang w:eastAsia="zh-CN"/>
        </w:rPr>
        <w:t>质量保证方案</w:t>
      </w:r>
    </w:p>
    <w:p w14:paraId="0F47F7EF">
      <w:pPr>
        <w:pStyle w:val="40"/>
        <w:ind w:firstLine="0" w:firstLineChars="0"/>
        <w:jc w:val="left"/>
        <w:rPr>
          <w:rFonts w:ascii="宋体" w:hAnsi="宋体" w:cs="宋体"/>
          <w:sz w:val="24"/>
          <w:szCs w:val="28"/>
        </w:rPr>
      </w:pPr>
      <w:r>
        <w:rPr>
          <w:rFonts w:hint="eastAsia" w:ascii="宋体" w:hAnsi="宋体" w:cs="宋体"/>
          <w:sz w:val="24"/>
          <w:szCs w:val="28"/>
        </w:rPr>
        <w:t>注：</w:t>
      </w:r>
    </w:p>
    <w:p w14:paraId="719750CA">
      <w:pPr>
        <w:pStyle w:val="40"/>
        <w:ind w:firstLine="240" w:firstLineChars="100"/>
        <w:jc w:val="left"/>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eastAsia="zh-CN"/>
        </w:rPr>
        <w:t>供应商</w:t>
      </w:r>
      <w:r>
        <w:rPr>
          <w:rFonts w:hint="eastAsia" w:ascii="宋体" w:hAnsi="宋体" w:cs="宋体"/>
          <w:sz w:val="24"/>
          <w:szCs w:val="28"/>
        </w:rPr>
        <w:t>根据本项目的实际需求，自行拟写；</w:t>
      </w:r>
    </w:p>
    <w:p w14:paraId="7FD85E59">
      <w:pPr>
        <w:pStyle w:val="40"/>
        <w:ind w:firstLine="240" w:firstLineChars="100"/>
        <w:jc w:val="left"/>
        <w:rPr>
          <w:rFonts w:ascii="宋体" w:hAnsi="宋体" w:cs="宋体"/>
          <w:sz w:val="24"/>
          <w:szCs w:val="28"/>
          <w:lang w:val="en-GB"/>
        </w:rPr>
      </w:pPr>
      <w:r>
        <w:rPr>
          <w:rFonts w:hint="eastAsia" w:ascii="宋体" w:hAnsi="宋体" w:cs="宋体"/>
          <w:sz w:val="24"/>
          <w:szCs w:val="28"/>
        </w:rPr>
        <w:t>（2）为方便评审查阅，请注明页码。</w:t>
      </w:r>
    </w:p>
    <w:p w14:paraId="24B34538">
      <w:pPr>
        <w:pStyle w:val="40"/>
        <w:ind w:firstLine="400"/>
        <w:rPr>
          <w:rFonts w:ascii="宋体" w:hAnsi="宋体" w:cs="宋体"/>
          <w:szCs w:val="21"/>
          <w:lang w:val="en-GB"/>
        </w:rPr>
      </w:pPr>
    </w:p>
    <w:p w14:paraId="4CE81D51">
      <w:pPr>
        <w:pStyle w:val="40"/>
        <w:ind w:firstLine="400"/>
        <w:rPr>
          <w:rFonts w:ascii="宋体" w:hAnsi="宋体" w:cs="宋体"/>
          <w:szCs w:val="21"/>
          <w:lang w:val="en-GB"/>
        </w:rPr>
      </w:pPr>
    </w:p>
    <w:p w14:paraId="04A37FFD">
      <w:pPr>
        <w:pStyle w:val="40"/>
        <w:ind w:firstLine="400"/>
      </w:pPr>
    </w:p>
    <w:p w14:paraId="2D17555A">
      <w:pPr>
        <w:pStyle w:val="40"/>
        <w:ind w:firstLine="400"/>
      </w:pPr>
    </w:p>
    <w:p w14:paraId="15CAC494">
      <w:pPr>
        <w:pStyle w:val="40"/>
        <w:ind w:firstLine="400"/>
      </w:pPr>
    </w:p>
    <w:p w14:paraId="52B3B5A2">
      <w:pPr>
        <w:pStyle w:val="40"/>
        <w:ind w:firstLine="400"/>
      </w:pPr>
    </w:p>
    <w:p w14:paraId="67CDF989">
      <w:pPr>
        <w:pStyle w:val="40"/>
        <w:ind w:firstLine="400"/>
      </w:pPr>
    </w:p>
    <w:p w14:paraId="368D94B2">
      <w:pPr>
        <w:pStyle w:val="40"/>
        <w:ind w:firstLine="400"/>
      </w:pPr>
    </w:p>
    <w:p w14:paraId="26B64DFA">
      <w:pPr>
        <w:spacing w:line="360" w:lineRule="auto"/>
        <w:ind w:firstLine="3684" w:firstLineChars="1535"/>
        <w:jc w:val="left"/>
        <w:rPr>
          <w:rFonts w:ascii="宋体" w:hAnsi="宋体" w:cs="宋体"/>
          <w:sz w:val="24"/>
        </w:rPr>
      </w:pPr>
    </w:p>
    <w:p w14:paraId="392DEC99">
      <w:pPr>
        <w:spacing w:line="360" w:lineRule="auto"/>
        <w:ind w:firstLine="3542" w:firstLineChars="1476"/>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法定代表人或授权代表（签字）：</w:t>
      </w:r>
      <w:r>
        <w:rPr>
          <w:rFonts w:hint="eastAsia" w:ascii="宋体" w:hAnsi="宋体" w:cs="宋体"/>
          <w:color w:val="000000" w:themeColor="text1"/>
          <w:sz w:val="24"/>
          <w:u w:val="single"/>
          <w14:textFill>
            <w14:solidFill>
              <w14:schemeClr w14:val="tx1"/>
            </w14:solidFill>
          </w14:textFill>
        </w:rPr>
        <w:t xml:space="preserve">          </w:t>
      </w:r>
    </w:p>
    <w:p w14:paraId="7DFD5E51">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14:paraId="71B076B2">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C9FDBE8">
      <w:pPr>
        <w:spacing w:line="360" w:lineRule="auto"/>
        <w:ind w:firstLine="3684" w:firstLineChars="1535"/>
        <w:jc w:val="left"/>
        <w:rPr>
          <w:rFonts w:ascii="宋体" w:hAnsi="宋体" w:cs="宋体"/>
          <w:sz w:val="24"/>
        </w:rPr>
      </w:pPr>
    </w:p>
    <w:p w14:paraId="7AAB50DB">
      <w:pPr>
        <w:spacing w:line="360" w:lineRule="auto"/>
        <w:ind w:firstLine="3684" w:firstLineChars="1535"/>
        <w:jc w:val="left"/>
        <w:rPr>
          <w:rFonts w:ascii="宋体" w:hAnsi="宋体" w:cs="宋体"/>
          <w:sz w:val="24"/>
        </w:rPr>
      </w:pPr>
    </w:p>
    <w:p w14:paraId="44DE1093">
      <w:pPr>
        <w:adjustRightInd w:val="0"/>
        <w:snapToGrid w:val="0"/>
        <w:spacing w:line="360" w:lineRule="exact"/>
        <w:ind w:left="0" w:leftChars="0" w:right="210" w:firstLine="0" w:firstLineChars="0"/>
        <w:jc w:val="center"/>
        <w:rPr>
          <w:rFonts w:hint="eastAsia" w:ascii="宋体" w:hAnsi="宋体" w:eastAsia="宋体" w:cs="宋体"/>
          <w:b/>
          <w:sz w:val="32"/>
          <w:lang w:eastAsia="zh-CN"/>
        </w:rPr>
      </w:pPr>
      <w:r>
        <w:rPr>
          <w:rFonts w:hint="eastAsia" w:ascii="宋体" w:hAnsi="宋体" w:cs="宋体"/>
          <w:b/>
          <w:sz w:val="32"/>
        </w:rPr>
        <w:t>4、</w:t>
      </w:r>
      <w:r>
        <w:rPr>
          <w:rFonts w:hint="eastAsia" w:ascii="宋体" w:hAnsi="宋体" w:cs="宋体"/>
          <w:b/>
          <w:sz w:val="32"/>
          <w:lang w:eastAsia="zh-CN"/>
        </w:rPr>
        <w:t>维修保养制度</w:t>
      </w:r>
    </w:p>
    <w:p w14:paraId="331084D3">
      <w:pPr>
        <w:pStyle w:val="40"/>
        <w:ind w:firstLine="0" w:firstLineChars="0"/>
        <w:jc w:val="left"/>
        <w:rPr>
          <w:rFonts w:ascii="宋体" w:hAnsi="宋体" w:cs="宋体"/>
          <w:sz w:val="24"/>
          <w:szCs w:val="28"/>
        </w:rPr>
      </w:pPr>
      <w:r>
        <w:rPr>
          <w:rFonts w:hint="eastAsia" w:ascii="宋体" w:hAnsi="宋体" w:cs="宋体"/>
          <w:sz w:val="24"/>
          <w:szCs w:val="28"/>
        </w:rPr>
        <w:t>注：</w:t>
      </w:r>
    </w:p>
    <w:p w14:paraId="3EE55CBE">
      <w:pPr>
        <w:pStyle w:val="40"/>
        <w:ind w:firstLine="240" w:firstLineChars="100"/>
        <w:jc w:val="left"/>
        <w:rPr>
          <w:rFonts w:ascii="宋体" w:hAnsi="宋体" w:cs="宋体"/>
          <w:sz w:val="24"/>
          <w:szCs w:val="28"/>
        </w:rPr>
      </w:pPr>
      <w:r>
        <w:rPr>
          <w:rFonts w:hint="eastAsia" w:ascii="宋体" w:hAnsi="宋体" w:cs="宋体"/>
          <w:sz w:val="24"/>
          <w:szCs w:val="28"/>
        </w:rPr>
        <w:t>（1）响应人根据本项目的实际需求，自行拟写；</w:t>
      </w:r>
    </w:p>
    <w:p w14:paraId="35A3E7E2">
      <w:pPr>
        <w:pStyle w:val="40"/>
        <w:ind w:firstLine="240" w:firstLineChars="100"/>
        <w:jc w:val="left"/>
        <w:rPr>
          <w:rFonts w:ascii="宋体" w:hAnsi="宋体" w:cs="宋体"/>
          <w:sz w:val="24"/>
          <w:szCs w:val="28"/>
          <w:lang w:val="en-GB"/>
        </w:rPr>
      </w:pPr>
      <w:r>
        <w:rPr>
          <w:rFonts w:hint="eastAsia" w:ascii="宋体" w:hAnsi="宋体" w:cs="宋体"/>
          <w:sz w:val="24"/>
          <w:szCs w:val="28"/>
        </w:rPr>
        <w:t>（2）为方便评审查阅，请注明页码。</w:t>
      </w:r>
    </w:p>
    <w:p w14:paraId="2188F720">
      <w:pPr>
        <w:pStyle w:val="40"/>
        <w:ind w:firstLine="400"/>
        <w:rPr>
          <w:rFonts w:ascii="宋体" w:hAnsi="宋体" w:cs="宋体"/>
          <w:szCs w:val="21"/>
          <w:lang w:val="en-GB"/>
        </w:rPr>
      </w:pPr>
    </w:p>
    <w:p w14:paraId="42C4CD82">
      <w:pPr>
        <w:pStyle w:val="40"/>
        <w:ind w:firstLine="400"/>
        <w:rPr>
          <w:rFonts w:ascii="宋体" w:hAnsi="宋体" w:cs="宋体"/>
          <w:szCs w:val="21"/>
          <w:lang w:val="en-GB"/>
        </w:rPr>
      </w:pPr>
    </w:p>
    <w:p w14:paraId="50537E58">
      <w:pPr>
        <w:pStyle w:val="40"/>
        <w:ind w:firstLine="400"/>
      </w:pPr>
    </w:p>
    <w:p w14:paraId="062B820B">
      <w:pPr>
        <w:pStyle w:val="40"/>
        <w:ind w:firstLine="400"/>
      </w:pPr>
    </w:p>
    <w:p w14:paraId="3F1860C9">
      <w:pPr>
        <w:pStyle w:val="40"/>
        <w:ind w:firstLine="400"/>
      </w:pPr>
    </w:p>
    <w:p w14:paraId="7ABE194B">
      <w:pPr>
        <w:pStyle w:val="40"/>
        <w:ind w:firstLine="0" w:firstLineChars="0"/>
      </w:pPr>
    </w:p>
    <w:p w14:paraId="70C9652D">
      <w:pPr>
        <w:pStyle w:val="40"/>
        <w:ind w:firstLine="400"/>
      </w:pPr>
    </w:p>
    <w:p w14:paraId="221A6344">
      <w:pPr>
        <w:pStyle w:val="40"/>
        <w:ind w:firstLine="400"/>
      </w:pPr>
    </w:p>
    <w:p w14:paraId="3B780365">
      <w:pPr>
        <w:spacing w:line="360" w:lineRule="auto"/>
        <w:ind w:firstLine="3542" w:firstLineChars="1476"/>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法定代表人或授权代表（签字）：</w:t>
      </w:r>
      <w:r>
        <w:rPr>
          <w:rFonts w:hint="eastAsia" w:ascii="宋体" w:hAnsi="宋体" w:cs="宋体"/>
          <w:color w:val="000000" w:themeColor="text1"/>
          <w:sz w:val="24"/>
          <w:u w:val="single"/>
          <w14:textFill>
            <w14:solidFill>
              <w14:schemeClr w14:val="tx1"/>
            </w14:solidFill>
          </w14:textFill>
        </w:rPr>
        <w:t xml:space="preserve">          </w:t>
      </w:r>
    </w:p>
    <w:p w14:paraId="492E35B8">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14:paraId="783A28A1">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494B7C1">
      <w:pPr>
        <w:spacing w:line="360" w:lineRule="auto"/>
        <w:ind w:firstLine="3684" w:firstLineChars="1535"/>
        <w:jc w:val="left"/>
        <w:rPr>
          <w:rFonts w:ascii="宋体" w:hAnsi="宋体" w:cs="宋体"/>
          <w:sz w:val="24"/>
        </w:rPr>
      </w:pPr>
    </w:p>
    <w:p w14:paraId="4123957A">
      <w:pPr>
        <w:pStyle w:val="33"/>
        <w:shd w:val="clear" w:color="auto" w:fill="FFFFFF"/>
        <w:spacing w:before="156" w:line="360" w:lineRule="auto"/>
        <w:ind w:firstLine="460"/>
        <w:jc w:val="center"/>
        <w:rPr>
          <w:rFonts w:ascii="仿宋" w:hAnsi="仿宋" w:eastAsia="仿宋" w:cs="仿宋"/>
          <w:bCs w:val="0"/>
          <w:sz w:val="21"/>
          <w:szCs w:val="21"/>
        </w:rPr>
      </w:pPr>
    </w:p>
    <w:p w14:paraId="467E5F7A">
      <w:pPr>
        <w:pStyle w:val="33"/>
        <w:shd w:val="clear" w:color="auto" w:fill="FFFFFF"/>
        <w:spacing w:before="156" w:line="360" w:lineRule="auto"/>
        <w:ind w:firstLine="460"/>
        <w:jc w:val="center"/>
        <w:rPr>
          <w:rFonts w:ascii="仿宋" w:hAnsi="仿宋" w:eastAsia="仿宋" w:cs="仿宋"/>
          <w:bCs w:val="0"/>
          <w:sz w:val="21"/>
          <w:szCs w:val="21"/>
        </w:rPr>
      </w:pPr>
    </w:p>
    <w:p w14:paraId="5B594F29">
      <w:pPr>
        <w:adjustRightInd w:val="0"/>
        <w:snapToGrid w:val="0"/>
        <w:spacing w:line="360" w:lineRule="exact"/>
        <w:ind w:left="0" w:leftChars="0" w:right="210" w:firstLine="0" w:firstLineChars="0"/>
        <w:jc w:val="center"/>
        <w:rPr>
          <w:rFonts w:hint="eastAsia" w:ascii="宋体" w:hAnsi="宋体" w:eastAsia="宋体" w:cs="宋体"/>
          <w:b/>
          <w:sz w:val="32"/>
          <w:lang w:eastAsia="zh-CN"/>
        </w:rPr>
      </w:pPr>
      <w:r>
        <w:rPr>
          <w:rFonts w:hint="eastAsia" w:ascii="宋体" w:hAnsi="宋体" w:cs="宋体"/>
          <w:b/>
          <w:sz w:val="32"/>
        </w:rPr>
        <w:t>5、</w:t>
      </w:r>
      <w:r>
        <w:rPr>
          <w:rFonts w:hint="eastAsia" w:ascii="宋体" w:hAnsi="宋体" w:cs="宋体"/>
          <w:b/>
          <w:sz w:val="32"/>
          <w:lang w:eastAsia="zh-CN"/>
        </w:rPr>
        <w:t>安全文明作业措施</w:t>
      </w:r>
    </w:p>
    <w:p w14:paraId="09EB24EB">
      <w:pPr>
        <w:pStyle w:val="40"/>
        <w:ind w:firstLine="0" w:firstLineChars="0"/>
        <w:jc w:val="left"/>
        <w:rPr>
          <w:rFonts w:ascii="宋体" w:hAnsi="宋体" w:cs="宋体"/>
          <w:sz w:val="24"/>
          <w:szCs w:val="28"/>
        </w:rPr>
      </w:pPr>
      <w:r>
        <w:rPr>
          <w:rFonts w:hint="eastAsia" w:ascii="宋体" w:hAnsi="宋体" w:cs="宋体"/>
          <w:sz w:val="24"/>
          <w:szCs w:val="28"/>
        </w:rPr>
        <w:t>注：</w:t>
      </w:r>
    </w:p>
    <w:p w14:paraId="1089BF7B">
      <w:pPr>
        <w:pStyle w:val="40"/>
        <w:ind w:firstLine="240" w:firstLineChars="100"/>
        <w:jc w:val="left"/>
        <w:rPr>
          <w:rFonts w:ascii="宋体" w:hAnsi="宋体" w:cs="宋体"/>
          <w:sz w:val="24"/>
          <w:szCs w:val="28"/>
        </w:rPr>
      </w:pPr>
      <w:r>
        <w:rPr>
          <w:rFonts w:hint="eastAsia" w:ascii="宋体" w:hAnsi="宋体" w:cs="宋体"/>
          <w:sz w:val="24"/>
          <w:szCs w:val="28"/>
        </w:rPr>
        <w:t>（1）响应人根据本项目的实际需求，自行拟写；</w:t>
      </w:r>
    </w:p>
    <w:p w14:paraId="396859AB">
      <w:pPr>
        <w:pStyle w:val="40"/>
        <w:ind w:firstLine="240" w:firstLineChars="100"/>
        <w:jc w:val="left"/>
        <w:rPr>
          <w:rFonts w:ascii="宋体" w:hAnsi="宋体" w:cs="宋体"/>
          <w:sz w:val="24"/>
          <w:szCs w:val="28"/>
          <w:lang w:val="en-GB"/>
        </w:rPr>
      </w:pPr>
      <w:r>
        <w:rPr>
          <w:rFonts w:hint="eastAsia" w:ascii="宋体" w:hAnsi="宋体" w:cs="宋体"/>
          <w:sz w:val="24"/>
          <w:szCs w:val="28"/>
        </w:rPr>
        <w:t>（2）为方便评审查阅，请注明页码。</w:t>
      </w:r>
    </w:p>
    <w:p w14:paraId="78A27C7C">
      <w:pPr>
        <w:pStyle w:val="40"/>
        <w:ind w:firstLine="400"/>
        <w:rPr>
          <w:rFonts w:ascii="宋体" w:hAnsi="宋体" w:cs="宋体"/>
          <w:szCs w:val="21"/>
          <w:lang w:val="en-GB"/>
        </w:rPr>
      </w:pPr>
    </w:p>
    <w:p w14:paraId="27E0F043">
      <w:pPr>
        <w:pStyle w:val="40"/>
        <w:ind w:firstLine="400"/>
        <w:rPr>
          <w:rFonts w:ascii="宋体" w:hAnsi="宋体" w:cs="宋体"/>
          <w:szCs w:val="21"/>
          <w:lang w:val="en-GB"/>
        </w:rPr>
      </w:pPr>
    </w:p>
    <w:p w14:paraId="515AD073">
      <w:pPr>
        <w:pStyle w:val="40"/>
        <w:ind w:firstLine="400"/>
      </w:pPr>
    </w:p>
    <w:p w14:paraId="591916CB">
      <w:pPr>
        <w:pStyle w:val="40"/>
        <w:ind w:firstLine="400"/>
      </w:pPr>
    </w:p>
    <w:p w14:paraId="58FA7835">
      <w:pPr>
        <w:pStyle w:val="40"/>
        <w:ind w:firstLine="400"/>
      </w:pPr>
    </w:p>
    <w:p w14:paraId="7001D4D9">
      <w:pPr>
        <w:pStyle w:val="40"/>
        <w:ind w:firstLine="0" w:firstLineChars="0"/>
      </w:pPr>
    </w:p>
    <w:p w14:paraId="7B2F2E2E">
      <w:pPr>
        <w:pStyle w:val="40"/>
        <w:ind w:firstLine="400"/>
      </w:pPr>
    </w:p>
    <w:p w14:paraId="689C89A6">
      <w:pPr>
        <w:pStyle w:val="40"/>
        <w:ind w:firstLine="400"/>
      </w:pPr>
    </w:p>
    <w:p w14:paraId="0FA64206">
      <w:pPr>
        <w:spacing w:line="360" w:lineRule="auto"/>
        <w:ind w:firstLine="3542" w:firstLineChars="1476"/>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法定代表人或授权代表（签字）：</w:t>
      </w:r>
      <w:r>
        <w:rPr>
          <w:rFonts w:hint="eastAsia" w:ascii="宋体" w:hAnsi="宋体" w:cs="宋体"/>
          <w:color w:val="000000" w:themeColor="text1"/>
          <w:sz w:val="24"/>
          <w:u w:val="single"/>
          <w14:textFill>
            <w14:solidFill>
              <w14:schemeClr w14:val="tx1"/>
            </w14:solidFill>
          </w14:textFill>
        </w:rPr>
        <w:t xml:space="preserve">          </w:t>
      </w:r>
    </w:p>
    <w:p w14:paraId="5ECB294A">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14:paraId="6FA1DBA2">
      <w:pPr>
        <w:spacing w:line="360" w:lineRule="auto"/>
        <w:ind w:firstLine="3542" w:firstLineChars="1476"/>
        <w:jc w:val="left"/>
        <w:rPr>
          <w:rFonts w:ascii="仿宋" w:hAnsi="仿宋" w:eastAsia="仿宋" w:cs="仿宋"/>
          <w:bCs w:val="0"/>
          <w:sz w:val="21"/>
          <w:szCs w:val="21"/>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bookmarkEnd w:id="118"/>
    <w:bookmarkEnd w:id="119"/>
    <w:bookmarkEnd w:id="120"/>
    <w:bookmarkEnd w:id="121"/>
    <w:bookmarkEnd w:id="122"/>
    <w:bookmarkEnd w:id="123"/>
    <w:bookmarkEnd w:id="124"/>
    <w:p w14:paraId="54B28CF5">
      <w:pPr>
        <w:pStyle w:val="33"/>
        <w:shd w:val="clear" w:color="auto" w:fill="FFFFFF"/>
        <w:spacing w:before="156" w:line="360" w:lineRule="auto"/>
        <w:ind w:firstLine="460"/>
        <w:jc w:val="center"/>
        <w:rPr>
          <w:rFonts w:ascii="仿宋" w:hAnsi="仿宋" w:eastAsia="仿宋" w:cs="仿宋"/>
          <w:bCs w:val="0"/>
          <w:sz w:val="21"/>
          <w:szCs w:val="21"/>
        </w:rPr>
      </w:pPr>
    </w:p>
    <w:sectPr>
      <w:footerReference r:id="rId13" w:type="default"/>
      <w:pgSz w:w="11906" w:h="16838"/>
      <w:pgMar w:top="1440" w:right="1179"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 w:name="SimSun-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FA046">
    <w:pPr>
      <w:pStyle w:val="14"/>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50152">
                          <w:pPr>
                            <w:pStyle w:val="1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9F50152">
                    <w:pPr>
                      <w:pStyle w:val="1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B69D8">
    <w:pPr>
      <w:pStyle w:val="14"/>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0F320">
                          <w:pPr>
                            <w:pStyle w:val="1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EB0F320">
                    <w:pPr>
                      <w:pStyle w:val="1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03384">
    <w:pPr>
      <w:pStyle w:val="14"/>
      <w:ind w:firstLine="360"/>
      <w:rPr>
        <w:rStyle w:val="27"/>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D3B4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77DD3B4D">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10BB35CF">
    <w:pPr>
      <w:pStyle w:val="1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B7FE7">
    <w:pPr>
      <w:pStyle w:val="14"/>
      <w:framePr w:wrap="around" w:vAnchor="text" w:hAnchor="margin" w:xAlign="center" w:y="1"/>
      <w:ind w:firstLine="360"/>
      <w:rPr>
        <w:rStyle w:val="27"/>
      </w:rPr>
    </w:pPr>
    <w:r>
      <w:fldChar w:fldCharType="begin"/>
    </w:r>
    <w:r>
      <w:rPr>
        <w:rStyle w:val="27"/>
      </w:rPr>
      <w:instrText xml:space="preserve">PAGE  </w:instrText>
    </w:r>
    <w:r>
      <w:fldChar w:fldCharType="end"/>
    </w:r>
  </w:p>
  <w:p w14:paraId="0842F548">
    <w:pPr>
      <w:pStyle w:val="1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9910F">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F7C96">
    <w:pPr>
      <w:pStyle w:val="14"/>
      <w:ind w:firstLine="360"/>
      <w:rPr>
        <w:rStyle w:val="27"/>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1B380F">
                          <w:pPr>
                            <w:pStyle w:val="1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11B380F">
                    <w:pPr>
                      <w:pStyle w:val="14"/>
                    </w:pPr>
                    <w:r>
                      <w:fldChar w:fldCharType="begin"/>
                    </w:r>
                    <w:r>
                      <w:instrText xml:space="preserve"> PAGE  \* MERGEFORMAT </w:instrText>
                    </w:r>
                    <w:r>
                      <w:fldChar w:fldCharType="separate"/>
                    </w:r>
                    <w:r>
                      <w:t>7</w:t>
                    </w:r>
                    <w:r>
                      <w:fldChar w:fldCharType="end"/>
                    </w:r>
                  </w:p>
                </w:txbxContent>
              </v:textbox>
            </v:shape>
          </w:pict>
        </mc:Fallback>
      </mc:AlternateContent>
    </w:r>
  </w:p>
  <w:p w14:paraId="1CAB5461">
    <w:pPr>
      <w:pStyle w:val="1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4E61C">
    <w:pPr>
      <w:pStyle w:val="14"/>
      <w:ind w:firstLine="36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90C0D">
                          <w:pPr>
                            <w:pStyle w:val="1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52990C0D">
                    <w:pPr>
                      <w:pStyle w:val="1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40389">
    <w:pPr>
      <w:pStyle w:val="14"/>
      <w:spacing w:before="120"/>
      <w:ind w:right="21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3CFEB0">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113CFEB0">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7BFF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C8F60">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5C084">
    <w:pPr>
      <w:pStyle w:val="15"/>
      <w:tabs>
        <w:tab w:val="left" w:pos="1350"/>
        <w:tab w:val="clear" w:pos="4153"/>
        <w:tab w:val="clear" w:pos="8306"/>
      </w:tabs>
      <w:ind w:firstLine="360"/>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4837E"/>
    <w:multiLevelType w:val="singleLevel"/>
    <w:tmpl w:val="95C4837E"/>
    <w:lvl w:ilvl="0" w:tentative="0">
      <w:start w:val="2"/>
      <w:numFmt w:val="decimal"/>
      <w:suff w:val="nothing"/>
      <w:lvlText w:val="（%1）"/>
      <w:lvlJc w:val="left"/>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00000009"/>
    <w:multiLevelType w:val="singleLevel"/>
    <w:tmpl w:val="00000009"/>
    <w:lvl w:ilvl="0" w:tentative="0">
      <w:start w:val="1"/>
      <w:numFmt w:val="decimal"/>
      <w:lvlText w:val="(%1)"/>
      <w:lvlJc w:val="left"/>
      <w:pPr>
        <w:ind w:left="425" w:hanging="425"/>
      </w:pPr>
      <w:rPr>
        <w:rFonts w:hint="default"/>
      </w:rPr>
    </w:lvl>
  </w:abstractNum>
  <w:abstractNum w:abstractNumId="3">
    <w:nsid w:val="0940B19A"/>
    <w:multiLevelType w:val="singleLevel"/>
    <w:tmpl w:val="0940B19A"/>
    <w:lvl w:ilvl="0" w:tentative="0">
      <w:start w:val="4"/>
      <w:numFmt w:val="chineseCounting"/>
      <w:suff w:val="nothing"/>
      <w:lvlText w:val="%1、"/>
      <w:lvlJc w:val="left"/>
      <w:rPr>
        <w:rFonts w:hint="eastAsia"/>
      </w:rPr>
    </w:lvl>
  </w:abstractNum>
  <w:abstractNum w:abstractNumId="4">
    <w:nsid w:val="13C34E09"/>
    <w:multiLevelType w:val="multilevel"/>
    <w:tmpl w:val="13C34E0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A53C34F"/>
    <w:multiLevelType w:val="singleLevel"/>
    <w:tmpl w:val="2A53C34F"/>
    <w:lvl w:ilvl="0" w:tentative="0">
      <w:start w:val="2"/>
      <w:numFmt w:val="decimal"/>
      <w:suff w:val="nothing"/>
      <w:lvlText w:val="%1）"/>
      <w:lvlJc w:val="left"/>
    </w:lvl>
  </w:abstractNum>
  <w:abstractNum w:abstractNumId="6">
    <w:nsid w:val="2BF84D93"/>
    <w:multiLevelType w:val="singleLevel"/>
    <w:tmpl w:val="2BF84D93"/>
    <w:lvl w:ilvl="0" w:tentative="0">
      <w:start w:val="1"/>
      <w:numFmt w:val="decimal"/>
      <w:suff w:val="space"/>
      <w:lvlText w:val="%1."/>
      <w:lvlJc w:val="left"/>
    </w:lvl>
  </w:abstractNum>
  <w:abstractNum w:abstractNumId="7">
    <w:nsid w:val="4F3D5420"/>
    <w:multiLevelType w:val="singleLevel"/>
    <w:tmpl w:val="4F3D5420"/>
    <w:lvl w:ilvl="0" w:tentative="0">
      <w:start w:val="1"/>
      <w:numFmt w:val="decimal"/>
      <w:suff w:val="space"/>
      <w:lvlText w:val="%1."/>
      <w:lvlJc w:val="left"/>
    </w:lvl>
  </w:abstractNum>
  <w:num w:numId="1">
    <w:abstractNumId w:val="0"/>
  </w:num>
  <w:num w:numId="2">
    <w:abstractNumId w:val="5"/>
  </w:num>
  <w:num w:numId="3">
    <w:abstractNumId w:val="7"/>
  </w:num>
  <w:num w:numId="4">
    <w:abstractNumId w:val="2"/>
  </w:num>
  <w:num w:numId="5">
    <w:abstractNumId w:val="3"/>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14711F1D"/>
    <w:rsid w:val="00042054"/>
    <w:rsid w:val="00044CBD"/>
    <w:rsid w:val="00057291"/>
    <w:rsid w:val="00090734"/>
    <w:rsid w:val="00091665"/>
    <w:rsid w:val="000A264A"/>
    <w:rsid w:val="000F4AB8"/>
    <w:rsid w:val="000F4D85"/>
    <w:rsid w:val="000F5919"/>
    <w:rsid w:val="00141FB5"/>
    <w:rsid w:val="001472B9"/>
    <w:rsid w:val="001516DB"/>
    <w:rsid w:val="001959BC"/>
    <w:rsid w:val="001B3591"/>
    <w:rsid w:val="001C5D55"/>
    <w:rsid w:val="001E5C61"/>
    <w:rsid w:val="00284AFB"/>
    <w:rsid w:val="002907E6"/>
    <w:rsid w:val="00291A46"/>
    <w:rsid w:val="002A3070"/>
    <w:rsid w:val="002B2957"/>
    <w:rsid w:val="003212E6"/>
    <w:rsid w:val="00353097"/>
    <w:rsid w:val="00361D7C"/>
    <w:rsid w:val="00381982"/>
    <w:rsid w:val="003B5BAB"/>
    <w:rsid w:val="003D1C96"/>
    <w:rsid w:val="00425EC1"/>
    <w:rsid w:val="00431E55"/>
    <w:rsid w:val="004323B2"/>
    <w:rsid w:val="00435C27"/>
    <w:rsid w:val="00437F5A"/>
    <w:rsid w:val="00442B66"/>
    <w:rsid w:val="00465339"/>
    <w:rsid w:val="00473031"/>
    <w:rsid w:val="004733F7"/>
    <w:rsid w:val="004866EA"/>
    <w:rsid w:val="004870AC"/>
    <w:rsid w:val="004B5D2D"/>
    <w:rsid w:val="004C5A36"/>
    <w:rsid w:val="004C765B"/>
    <w:rsid w:val="004D37CC"/>
    <w:rsid w:val="004F5B6C"/>
    <w:rsid w:val="005234BF"/>
    <w:rsid w:val="00531FC1"/>
    <w:rsid w:val="00554A38"/>
    <w:rsid w:val="00562945"/>
    <w:rsid w:val="005C3FCF"/>
    <w:rsid w:val="005C70C9"/>
    <w:rsid w:val="005D1CF2"/>
    <w:rsid w:val="005D24EA"/>
    <w:rsid w:val="005D2EB0"/>
    <w:rsid w:val="006211CC"/>
    <w:rsid w:val="0062399D"/>
    <w:rsid w:val="006366BE"/>
    <w:rsid w:val="00643EEE"/>
    <w:rsid w:val="00664418"/>
    <w:rsid w:val="006A35B9"/>
    <w:rsid w:val="006D22EF"/>
    <w:rsid w:val="00701482"/>
    <w:rsid w:val="00715688"/>
    <w:rsid w:val="007279F1"/>
    <w:rsid w:val="00734575"/>
    <w:rsid w:val="0073721C"/>
    <w:rsid w:val="00745715"/>
    <w:rsid w:val="00757F6F"/>
    <w:rsid w:val="007718F9"/>
    <w:rsid w:val="007819E0"/>
    <w:rsid w:val="007A119C"/>
    <w:rsid w:val="007A7294"/>
    <w:rsid w:val="007D1451"/>
    <w:rsid w:val="007E4115"/>
    <w:rsid w:val="007F074D"/>
    <w:rsid w:val="008156F6"/>
    <w:rsid w:val="00816FBD"/>
    <w:rsid w:val="008200C5"/>
    <w:rsid w:val="00822BAB"/>
    <w:rsid w:val="008243C3"/>
    <w:rsid w:val="008417C1"/>
    <w:rsid w:val="008520EE"/>
    <w:rsid w:val="00856900"/>
    <w:rsid w:val="008621E7"/>
    <w:rsid w:val="00871163"/>
    <w:rsid w:val="00872EFF"/>
    <w:rsid w:val="00885178"/>
    <w:rsid w:val="00887211"/>
    <w:rsid w:val="008A349E"/>
    <w:rsid w:val="008B2DBD"/>
    <w:rsid w:val="008C16B8"/>
    <w:rsid w:val="008C6BAC"/>
    <w:rsid w:val="008D138C"/>
    <w:rsid w:val="008D6AFD"/>
    <w:rsid w:val="008F0E2D"/>
    <w:rsid w:val="00912433"/>
    <w:rsid w:val="0092573E"/>
    <w:rsid w:val="00925AFE"/>
    <w:rsid w:val="00933214"/>
    <w:rsid w:val="00953724"/>
    <w:rsid w:val="00960672"/>
    <w:rsid w:val="00975D0A"/>
    <w:rsid w:val="009829A4"/>
    <w:rsid w:val="0099516F"/>
    <w:rsid w:val="009A7AC5"/>
    <w:rsid w:val="009B326A"/>
    <w:rsid w:val="009B4B00"/>
    <w:rsid w:val="009C6A79"/>
    <w:rsid w:val="009C7A11"/>
    <w:rsid w:val="009D1F5D"/>
    <w:rsid w:val="009E119E"/>
    <w:rsid w:val="00A25511"/>
    <w:rsid w:val="00A50280"/>
    <w:rsid w:val="00A7523F"/>
    <w:rsid w:val="00AD41E2"/>
    <w:rsid w:val="00AF36AA"/>
    <w:rsid w:val="00B11BCF"/>
    <w:rsid w:val="00B14C44"/>
    <w:rsid w:val="00B26445"/>
    <w:rsid w:val="00B307B4"/>
    <w:rsid w:val="00B37070"/>
    <w:rsid w:val="00B44FFF"/>
    <w:rsid w:val="00B57160"/>
    <w:rsid w:val="00B67189"/>
    <w:rsid w:val="00B90D71"/>
    <w:rsid w:val="00B95653"/>
    <w:rsid w:val="00BB10CA"/>
    <w:rsid w:val="00BC32B3"/>
    <w:rsid w:val="00BD0EC5"/>
    <w:rsid w:val="00C465E2"/>
    <w:rsid w:val="00C64339"/>
    <w:rsid w:val="00C961E3"/>
    <w:rsid w:val="00CB019D"/>
    <w:rsid w:val="00CD11F7"/>
    <w:rsid w:val="00D01C80"/>
    <w:rsid w:val="00D27473"/>
    <w:rsid w:val="00D3408F"/>
    <w:rsid w:val="00D43346"/>
    <w:rsid w:val="00D45F2F"/>
    <w:rsid w:val="00D47779"/>
    <w:rsid w:val="00D563C2"/>
    <w:rsid w:val="00D568B4"/>
    <w:rsid w:val="00D83372"/>
    <w:rsid w:val="00DB5988"/>
    <w:rsid w:val="00DC2EF0"/>
    <w:rsid w:val="00DC3932"/>
    <w:rsid w:val="00DF4222"/>
    <w:rsid w:val="00E146AF"/>
    <w:rsid w:val="00E66BFC"/>
    <w:rsid w:val="00E71EA0"/>
    <w:rsid w:val="00ED768A"/>
    <w:rsid w:val="00F1093A"/>
    <w:rsid w:val="00F26EA2"/>
    <w:rsid w:val="00F62700"/>
    <w:rsid w:val="00F65A5B"/>
    <w:rsid w:val="00F965E0"/>
    <w:rsid w:val="00FB17F6"/>
    <w:rsid w:val="00FC0291"/>
    <w:rsid w:val="00FD1C03"/>
    <w:rsid w:val="00FE75FF"/>
    <w:rsid w:val="00FF18C5"/>
    <w:rsid w:val="012940BD"/>
    <w:rsid w:val="012A2737"/>
    <w:rsid w:val="014F1B53"/>
    <w:rsid w:val="016025FC"/>
    <w:rsid w:val="01625500"/>
    <w:rsid w:val="0166457E"/>
    <w:rsid w:val="01740CE5"/>
    <w:rsid w:val="01A91989"/>
    <w:rsid w:val="01AB59F3"/>
    <w:rsid w:val="01C7201B"/>
    <w:rsid w:val="01F83A31"/>
    <w:rsid w:val="0200793B"/>
    <w:rsid w:val="02253471"/>
    <w:rsid w:val="02322A9A"/>
    <w:rsid w:val="023831E6"/>
    <w:rsid w:val="02443CCC"/>
    <w:rsid w:val="025263E9"/>
    <w:rsid w:val="029702A0"/>
    <w:rsid w:val="02C9021C"/>
    <w:rsid w:val="02D8222C"/>
    <w:rsid w:val="02D92E40"/>
    <w:rsid w:val="02D95002"/>
    <w:rsid w:val="02DC0C59"/>
    <w:rsid w:val="02EF1E8A"/>
    <w:rsid w:val="02F73FA3"/>
    <w:rsid w:val="0311677B"/>
    <w:rsid w:val="03154887"/>
    <w:rsid w:val="0318756B"/>
    <w:rsid w:val="032A5F28"/>
    <w:rsid w:val="03653C28"/>
    <w:rsid w:val="03685798"/>
    <w:rsid w:val="03802AE2"/>
    <w:rsid w:val="038452FB"/>
    <w:rsid w:val="039405B0"/>
    <w:rsid w:val="03F86B1C"/>
    <w:rsid w:val="040F104D"/>
    <w:rsid w:val="041A1DAA"/>
    <w:rsid w:val="044D71EC"/>
    <w:rsid w:val="049379D7"/>
    <w:rsid w:val="04C46E30"/>
    <w:rsid w:val="04F33787"/>
    <w:rsid w:val="052971A9"/>
    <w:rsid w:val="053666FF"/>
    <w:rsid w:val="05402B16"/>
    <w:rsid w:val="056A57F8"/>
    <w:rsid w:val="05777F14"/>
    <w:rsid w:val="059B48BB"/>
    <w:rsid w:val="05A67847"/>
    <w:rsid w:val="05AD1B88"/>
    <w:rsid w:val="05AF1FE3"/>
    <w:rsid w:val="05B1372E"/>
    <w:rsid w:val="05E76E48"/>
    <w:rsid w:val="05F652DD"/>
    <w:rsid w:val="05FD5B43"/>
    <w:rsid w:val="060F6B88"/>
    <w:rsid w:val="06134102"/>
    <w:rsid w:val="0644429B"/>
    <w:rsid w:val="06502437"/>
    <w:rsid w:val="066E1317"/>
    <w:rsid w:val="06707C73"/>
    <w:rsid w:val="06826B27"/>
    <w:rsid w:val="0687694B"/>
    <w:rsid w:val="06B63E3E"/>
    <w:rsid w:val="06C54CB0"/>
    <w:rsid w:val="074327A4"/>
    <w:rsid w:val="075B3D0C"/>
    <w:rsid w:val="076A6FDA"/>
    <w:rsid w:val="076D5EE2"/>
    <w:rsid w:val="077E558A"/>
    <w:rsid w:val="078D7EC3"/>
    <w:rsid w:val="07911F49"/>
    <w:rsid w:val="07BF4985"/>
    <w:rsid w:val="07C06F8A"/>
    <w:rsid w:val="07CD358E"/>
    <w:rsid w:val="07E555F5"/>
    <w:rsid w:val="07F935DC"/>
    <w:rsid w:val="07FB0E0D"/>
    <w:rsid w:val="08003C99"/>
    <w:rsid w:val="080720FF"/>
    <w:rsid w:val="080A7055"/>
    <w:rsid w:val="084479AE"/>
    <w:rsid w:val="087809EF"/>
    <w:rsid w:val="08955281"/>
    <w:rsid w:val="0896541C"/>
    <w:rsid w:val="08AE02E0"/>
    <w:rsid w:val="08B1373D"/>
    <w:rsid w:val="08B65CE3"/>
    <w:rsid w:val="08E40988"/>
    <w:rsid w:val="08EB487E"/>
    <w:rsid w:val="092B1742"/>
    <w:rsid w:val="092E2FC3"/>
    <w:rsid w:val="094E71DE"/>
    <w:rsid w:val="096A0B1B"/>
    <w:rsid w:val="0987464A"/>
    <w:rsid w:val="09A11A04"/>
    <w:rsid w:val="09BC4CC8"/>
    <w:rsid w:val="09C0046B"/>
    <w:rsid w:val="09DE4A06"/>
    <w:rsid w:val="09E62E7F"/>
    <w:rsid w:val="0A076780"/>
    <w:rsid w:val="0A4800A6"/>
    <w:rsid w:val="0A4950B0"/>
    <w:rsid w:val="0A4C6811"/>
    <w:rsid w:val="0A584625"/>
    <w:rsid w:val="0A5A1ED8"/>
    <w:rsid w:val="0A616975"/>
    <w:rsid w:val="0A657646"/>
    <w:rsid w:val="0A933638"/>
    <w:rsid w:val="0A9F4450"/>
    <w:rsid w:val="0AA61325"/>
    <w:rsid w:val="0AAF6F0E"/>
    <w:rsid w:val="0AC41685"/>
    <w:rsid w:val="0AF56450"/>
    <w:rsid w:val="0B116715"/>
    <w:rsid w:val="0B2B49F0"/>
    <w:rsid w:val="0B537169"/>
    <w:rsid w:val="0B550058"/>
    <w:rsid w:val="0B7102DF"/>
    <w:rsid w:val="0B8E5FB8"/>
    <w:rsid w:val="0BD20953"/>
    <w:rsid w:val="0BD460C1"/>
    <w:rsid w:val="0BE77C85"/>
    <w:rsid w:val="0BE8486A"/>
    <w:rsid w:val="0BEB1D4A"/>
    <w:rsid w:val="0C1E6205"/>
    <w:rsid w:val="0C346B5F"/>
    <w:rsid w:val="0C397A50"/>
    <w:rsid w:val="0C4176A5"/>
    <w:rsid w:val="0C6E02C3"/>
    <w:rsid w:val="0C7F670E"/>
    <w:rsid w:val="0CBB3464"/>
    <w:rsid w:val="0CBC7F5E"/>
    <w:rsid w:val="0CCC6D53"/>
    <w:rsid w:val="0CD4597C"/>
    <w:rsid w:val="0CE340E1"/>
    <w:rsid w:val="0CE90C33"/>
    <w:rsid w:val="0CF12AB2"/>
    <w:rsid w:val="0CF4418A"/>
    <w:rsid w:val="0D08708B"/>
    <w:rsid w:val="0D1471FC"/>
    <w:rsid w:val="0D2005D6"/>
    <w:rsid w:val="0D2B61B4"/>
    <w:rsid w:val="0D417786"/>
    <w:rsid w:val="0D430A63"/>
    <w:rsid w:val="0D4F2E1E"/>
    <w:rsid w:val="0D564229"/>
    <w:rsid w:val="0D7A2C98"/>
    <w:rsid w:val="0D8B0A01"/>
    <w:rsid w:val="0DB17A42"/>
    <w:rsid w:val="0DD00B0A"/>
    <w:rsid w:val="0DD17CC7"/>
    <w:rsid w:val="0DDA072B"/>
    <w:rsid w:val="0DF23062"/>
    <w:rsid w:val="0E02137E"/>
    <w:rsid w:val="0E2826F4"/>
    <w:rsid w:val="0E2C6FD0"/>
    <w:rsid w:val="0E320CCA"/>
    <w:rsid w:val="0E342E47"/>
    <w:rsid w:val="0E484B44"/>
    <w:rsid w:val="0E4E41D3"/>
    <w:rsid w:val="0E793E61"/>
    <w:rsid w:val="0E81372E"/>
    <w:rsid w:val="0ECB5FCD"/>
    <w:rsid w:val="0ECF2B6F"/>
    <w:rsid w:val="0EE8119B"/>
    <w:rsid w:val="0F022F45"/>
    <w:rsid w:val="0F0947E6"/>
    <w:rsid w:val="0F182768"/>
    <w:rsid w:val="0F1B4006"/>
    <w:rsid w:val="0F3036D1"/>
    <w:rsid w:val="0F837DF7"/>
    <w:rsid w:val="0FC4644C"/>
    <w:rsid w:val="0FCF7AFD"/>
    <w:rsid w:val="0FD541B5"/>
    <w:rsid w:val="0FF478A8"/>
    <w:rsid w:val="1072657B"/>
    <w:rsid w:val="108B2383"/>
    <w:rsid w:val="10945E1E"/>
    <w:rsid w:val="10CC4AC6"/>
    <w:rsid w:val="10DE353E"/>
    <w:rsid w:val="10FD43C8"/>
    <w:rsid w:val="111B02EE"/>
    <w:rsid w:val="114C7C5E"/>
    <w:rsid w:val="116F67FA"/>
    <w:rsid w:val="117127C6"/>
    <w:rsid w:val="11751EAC"/>
    <w:rsid w:val="117B630F"/>
    <w:rsid w:val="11803F0D"/>
    <w:rsid w:val="118203B2"/>
    <w:rsid w:val="11845E93"/>
    <w:rsid w:val="11934328"/>
    <w:rsid w:val="11ED1C8A"/>
    <w:rsid w:val="11FD3D81"/>
    <w:rsid w:val="12062F15"/>
    <w:rsid w:val="121C60CC"/>
    <w:rsid w:val="123C676E"/>
    <w:rsid w:val="125910CE"/>
    <w:rsid w:val="126840C9"/>
    <w:rsid w:val="126E5756"/>
    <w:rsid w:val="12994A5A"/>
    <w:rsid w:val="12A369E8"/>
    <w:rsid w:val="12B66AC4"/>
    <w:rsid w:val="12C0114D"/>
    <w:rsid w:val="12E14B4C"/>
    <w:rsid w:val="12F06155"/>
    <w:rsid w:val="12F15485"/>
    <w:rsid w:val="13144FF5"/>
    <w:rsid w:val="131A1ECE"/>
    <w:rsid w:val="13404AE5"/>
    <w:rsid w:val="134775C9"/>
    <w:rsid w:val="1393359D"/>
    <w:rsid w:val="139E33BA"/>
    <w:rsid w:val="13CA1B57"/>
    <w:rsid w:val="13F55B05"/>
    <w:rsid w:val="14040CF5"/>
    <w:rsid w:val="141A488D"/>
    <w:rsid w:val="142676D5"/>
    <w:rsid w:val="1433775E"/>
    <w:rsid w:val="14432035"/>
    <w:rsid w:val="146D70B2"/>
    <w:rsid w:val="14711F1D"/>
    <w:rsid w:val="14A405FA"/>
    <w:rsid w:val="14DF2B78"/>
    <w:rsid w:val="14F11A91"/>
    <w:rsid w:val="151614F8"/>
    <w:rsid w:val="15165F7A"/>
    <w:rsid w:val="1525173B"/>
    <w:rsid w:val="1525798D"/>
    <w:rsid w:val="15262041"/>
    <w:rsid w:val="15396F94"/>
    <w:rsid w:val="15396F96"/>
    <w:rsid w:val="154C316C"/>
    <w:rsid w:val="158D0E46"/>
    <w:rsid w:val="15A5287C"/>
    <w:rsid w:val="15D65000"/>
    <w:rsid w:val="15F86E50"/>
    <w:rsid w:val="16004783"/>
    <w:rsid w:val="1621575C"/>
    <w:rsid w:val="162714E3"/>
    <w:rsid w:val="162C08A7"/>
    <w:rsid w:val="162D49FB"/>
    <w:rsid w:val="16355D01"/>
    <w:rsid w:val="163D55CB"/>
    <w:rsid w:val="16481603"/>
    <w:rsid w:val="164F161A"/>
    <w:rsid w:val="16666F2C"/>
    <w:rsid w:val="166938A9"/>
    <w:rsid w:val="169E1EBC"/>
    <w:rsid w:val="16A62408"/>
    <w:rsid w:val="16DF0D20"/>
    <w:rsid w:val="17410382"/>
    <w:rsid w:val="1768370D"/>
    <w:rsid w:val="176C3651"/>
    <w:rsid w:val="17710C68"/>
    <w:rsid w:val="177C760C"/>
    <w:rsid w:val="179C3383"/>
    <w:rsid w:val="17A14273"/>
    <w:rsid w:val="17B943BD"/>
    <w:rsid w:val="17F458CF"/>
    <w:rsid w:val="18175616"/>
    <w:rsid w:val="18273794"/>
    <w:rsid w:val="18323DE9"/>
    <w:rsid w:val="18330133"/>
    <w:rsid w:val="18493E23"/>
    <w:rsid w:val="18654B66"/>
    <w:rsid w:val="1867308E"/>
    <w:rsid w:val="1890336F"/>
    <w:rsid w:val="18B232E6"/>
    <w:rsid w:val="18B4270C"/>
    <w:rsid w:val="18C13529"/>
    <w:rsid w:val="18DE2E43"/>
    <w:rsid w:val="18E5190D"/>
    <w:rsid w:val="18F002B2"/>
    <w:rsid w:val="1907085F"/>
    <w:rsid w:val="19157D18"/>
    <w:rsid w:val="19302405"/>
    <w:rsid w:val="193261D5"/>
    <w:rsid w:val="193B61B3"/>
    <w:rsid w:val="194647FE"/>
    <w:rsid w:val="196B16E7"/>
    <w:rsid w:val="199649B5"/>
    <w:rsid w:val="19D41982"/>
    <w:rsid w:val="19E40892"/>
    <w:rsid w:val="19E73463"/>
    <w:rsid w:val="19EC4C52"/>
    <w:rsid w:val="1A48748E"/>
    <w:rsid w:val="1A575184"/>
    <w:rsid w:val="1A6E19FA"/>
    <w:rsid w:val="1A74631B"/>
    <w:rsid w:val="1A7D5B75"/>
    <w:rsid w:val="1A893128"/>
    <w:rsid w:val="1A8F0372"/>
    <w:rsid w:val="1AAC19A8"/>
    <w:rsid w:val="1AB01AA7"/>
    <w:rsid w:val="1ADE0475"/>
    <w:rsid w:val="1B00154A"/>
    <w:rsid w:val="1B183711"/>
    <w:rsid w:val="1B4A5713"/>
    <w:rsid w:val="1B520DB0"/>
    <w:rsid w:val="1B644FA3"/>
    <w:rsid w:val="1B686ECD"/>
    <w:rsid w:val="1B793C8A"/>
    <w:rsid w:val="1B79633D"/>
    <w:rsid w:val="1BBF779D"/>
    <w:rsid w:val="1BC8106C"/>
    <w:rsid w:val="1BDC68CC"/>
    <w:rsid w:val="1BEB2217"/>
    <w:rsid w:val="1BF34027"/>
    <w:rsid w:val="1BFB7D2E"/>
    <w:rsid w:val="1C0E04E6"/>
    <w:rsid w:val="1C2F10F1"/>
    <w:rsid w:val="1C5E4729"/>
    <w:rsid w:val="1CA55E9F"/>
    <w:rsid w:val="1CB45EC7"/>
    <w:rsid w:val="1CF3011D"/>
    <w:rsid w:val="1CFC02D6"/>
    <w:rsid w:val="1D2E3157"/>
    <w:rsid w:val="1D386C54"/>
    <w:rsid w:val="1D45184C"/>
    <w:rsid w:val="1D532BBD"/>
    <w:rsid w:val="1D802679"/>
    <w:rsid w:val="1D88524C"/>
    <w:rsid w:val="1DAD7FF5"/>
    <w:rsid w:val="1DB113C8"/>
    <w:rsid w:val="1DBA11F5"/>
    <w:rsid w:val="1DF44769"/>
    <w:rsid w:val="1E075F60"/>
    <w:rsid w:val="1E197963"/>
    <w:rsid w:val="1E335675"/>
    <w:rsid w:val="1E5905ED"/>
    <w:rsid w:val="1E5906A7"/>
    <w:rsid w:val="1E99509F"/>
    <w:rsid w:val="1EA56F15"/>
    <w:rsid w:val="1EB2002F"/>
    <w:rsid w:val="1F0E4FEE"/>
    <w:rsid w:val="1F10520A"/>
    <w:rsid w:val="1F2667DB"/>
    <w:rsid w:val="1F2C545F"/>
    <w:rsid w:val="1F345A09"/>
    <w:rsid w:val="1F4D3D68"/>
    <w:rsid w:val="1F564138"/>
    <w:rsid w:val="1F7C647C"/>
    <w:rsid w:val="1F881244"/>
    <w:rsid w:val="1F8A1B93"/>
    <w:rsid w:val="1F901EA7"/>
    <w:rsid w:val="1FB03E0F"/>
    <w:rsid w:val="1FB75686"/>
    <w:rsid w:val="1FC733AF"/>
    <w:rsid w:val="1FE817CC"/>
    <w:rsid w:val="200F2BD6"/>
    <w:rsid w:val="203327BF"/>
    <w:rsid w:val="203F19EB"/>
    <w:rsid w:val="20686980"/>
    <w:rsid w:val="207258E4"/>
    <w:rsid w:val="208337BA"/>
    <w:rsid w:val="208F6602"/>
    <w:rsid w:val="209B37B8"/>
    <w:rsid w:val="20AE4250"/>
    <w:rsid w:val="20B83463"/>
    <w:rsid w:val="20EA4996"/>
    <w:rsid w:val="20FF5494"/>
    <w:rsid w:val="2113309E"/>
    <w:rsid w:val="216A780A"/>
    <w:rsid w:val="216C742D"/>
    <w:rsid w:val="218E2416"/>
    <w:rsid w:val="219818D1"/>
    <w:rsid w:val="21EE5BE9"/>
    <w:rsid w:val="21F2151B"/>
    <w:rsid w:val="21F45804"/>
    <w:rsid w:val="22166642"/>
    <w:rsid w:val="2221328A"/>
    <w:rsid w:val="2231313E"/>
    <w:rsid w:val="22356D36"/>
    <w:rsid w:val="224A458F"/>
    <w:rsid w:val="225418B2"/>
    <w:rsid w:val="2279119E"/>
    <w:rsid w:val="22A339A3"/>
    <w:rsid w:val="22C73B17"/>
    <w:rsid w:val="22CA56D0"/>
    <w:rsid w:val="22EB0B7D"/>
    <w:rsid w:val="22FF69C8"/>
    <w:rsid w:val="231C4AC9"/>
    <w:rsid w:val="233D0598"/>
    <w:rsid w:val="23411E36"/>
    <w:rsid w:val="23464A8A"/>
    <w:rsid w:val="2346744C"/>
    <w:rsid w:val="23494ECF"/>
    <w:rsid w:val="23556B34"/>
    <w:rsid w:val="235C54BC"/>
    <w:rsid w:val="2372299A"/>
    <w:rsid w:val="23B7280F"/>
    <w:rsid w:val="23C860B3"/>
    <w:rsid w:val="23DF164F"/>
    <w:rsid w:val="23F724F4"/>
    <w:rsid w:val="23FC281B"/>
    <w:rsid w:val="241F1A4B"/>
    <w:rsid w:val="242E1737"/>
    <w:rsid w:val="24577437"/>
    <w:rsid w:val="246851A0"/>
    <w:rsid w:val="246A4A20"/>
    <w:rsid w:val="24727DCD"/>
    <w:rsid w:val="249266C1"/>
    <w:rsid w:val="24A65CC9"/>
    <w:rsid w:val="24D65992"/>
    <w:rsid w:val="24E52568"/>
    <w:rsid w:val="24F925C2"/>
    <w:rsid w:val="2536529E"/>
    <w:rsid w:val="257B39FC"/>
    <w:rsid w:val="258C05A9"/>
    <w:rsid w:val="25A5657F"/>
    <w:rsid w:val="25D630AF"/>
    <w:rsid w:val="25E97374"/>
    <w:rsid w:val="25F94C83"/>
    <w:rsid w:val="26154EB4"/>
    <w:rsid w:val="265675F8"/>
    <w:rsid w:val="26690388"/>
    <w:rsid w:val="266D1676"/>
    <w:rsid w:val="26796F4A"/>
    <w:rsid w:val="268564DD"/>
    <w:rsid w:val="26C31EF5"/>
    <w:rsid w:val="26C4287B"/>
    <w:rsid w:val="26D47BFE"/>
    <w:rsid w:val="27561C28"/>
    <w:rsid w:val="27572589"/>
    <w:rsid w:val="275B7924"/>
    <w:rsid w:val="27602AA7"/>
    <w:rsid w:val="278F5561"/>
    <w:rsid w:val="279658DD"/>
    <w:rsid w:val="279938C3"/>
    <w:rsid w:val="279B588D"/>
    <w:rsid w:val="27B05B28"/>
    <w:rsid w:val="27B37F6F"/>
    <w:rsid w:val="27C54FD8"/>
    <w:rsid w:val="27D142A6"/>
    <w:rsid w:val="27E67338"/>
    <w:rsid w:val="27FC167D"/>
    <w:rsid w:val="27FC49A5"/>
    <w:rsid w:val="28117702"/>
    <w:rsid w:val="28180C8B"/>
    <w:rsid w:val="2829522C"/>
    <w:rsid w:val="2830587D"/>
    <w:rsid w:val="287F6916"/>
    <w:rsid w:val="289447B6"/>
    <w:rsid w:val="28BE3B7D"/>
    <w:rsid w:val="28D76D98"/>
    <w:rsid w:val="28EF08BB"/>
    <w:rsid w:val="29114058"/>
    <w:rsid w:val="29127AAE"/>
    <w:rsid w:val="291B4E46"/>
    <w:rsid w:val="291F5631"/>
    <w:rsid w:val="2939535D"/>
    <w:rsid w:val="29603C84"/>
    <w:rsid w:val="296913AC"/>
    <w:rsid w:val="29830F29"/>
    <w:rsid w:val="29C25B9C"/>
    <w:rsid w:val="29C80133"/>
    <w:rsid w:val="29CE605A"/>
    <w:rsid w:val="29CF7981"/>
    <w:rsid w:val="29D84B76"/>
    <w:rsid w:val="29DB01C2"/>
    <w:rsid w:val="29F0536A"/>
    <w:rsid w:val="29FF2041"/>
    <w:rsid w:val="2A11544D"/>
    <w:rsid w:val="2A326844"/>
    <w:rsid w:val="2A355B25"/>
    <w:rsid w:val="2A465E57"/>
    <w:rsid w:val="2A4F3BBF"/>
    <w:rsid w:val="2A717A98"/>
    <w:rsid w:val="2A8C35E1"/>
    <w:rsid w:val="2A9C429B"/>
    <w:rsid w:val="2AB7478C"/>
    <w:rsid w:val="2AD06D2A"/>
    <w:rsid w:val="2AEB6D9B"/>
    <w:rsid w:val="2AED28A3"/>
    <w:rsid w:val="2B0379D1"/>
    <w:rsid w:val="2B163BA8"/>
    <w:rsid w:val="2B2D3A0D"/>
    <w:rsid w:val="2B410A44"/>
    <w:rsid w:val="2B786611"/>
    <w:rsid w:val="2BD67F4C"/>
    <w:rsid w:val="2BD96984"/>
    <w:rsid w:val="2BE75544"/>
    <w:rsid w:val="2BF4429B"/>
    <w:rsid w:val="2C0224F3"/>
    <w:rsid w:val="2C1A76C8"/>
    <w:rsid w:val="2C245869"/>
    <w:rsid w:val="2C4E6568"/>
    <w:rsid w:val="2C5A1872"/>
    <w:rsid w:val="2C7D1A05"/>
    <w:rsid w:val="2C7F39CF"/>
    <w:rsid w:val="2CA62D0A"/>
    <w:rsid w:val="2CAA45D4"/>
    <w:rsid w:val="2CD03E49"/>
    <w:rsid w:val="2D192F40"/>
    <w:rsid w:val="2D200842"/>
    <w:rsid w:val="2D20484F"/>
    <w:rsid w:val="2D2419BF"/>
    <w:rsid w:val="2D331CEE"/>
    <w:rsid w:val="2D3D29BB"/>
    <w:rsid w:val="2D401274"/>
    <w:rsid w:val="2D5C1084"/>
    <w:rsid w:val="2D6706EB"/>
    <w:rsid w:val="2D77018D"/>
    <w:rsid w:val="2D7828F8"/>
    <w:rsid w:val="2D7921CC"/>
    <w:rsid w:val="2D8A752A"/>
    <w:rsid w:val="2D99461C"/>
    <w:rsid w:val="2D9D3074"/>
    <w:rsid w:val="2DE36691"/>
    <w:rsid w:val="2DF97548"/>
    <w:rsid w:val="2E3A0C4A"/>
    <w:rsid w:val="2E6C4703"/>
    <w:rsid w:val="2E7F0732"/>
    <w:rsid w:val="2E930C41"/>
    <w:rsid w:val="2E96604C"/>
    <w:rsid w:val="2EA15E7F"/>
    <w:rsid w:val="2EC75E3F"/>
    <w:rsid w:val="2EC8340B"/>
    <w:rsid w:val="2EC83D8C"/>
    <w:rsid w:val="2EFF2BA5"/>
    <w:rsid w:val="2F1403FE"/>
    <w:rsid w:val="2F157FEA"/>
    <w:rsid w:val="2F3E64EE"/>
    <w:rsid w:val="2F3E7229"/>
    <w:rsid w:val="2F4D339D"/>
    <w:rsid w:val="2F4F53F4"/>
    <w:rsid w:val="2F6A001E"/>
    <w:rsid w:val="2F7C3273"/>
    <w:rsid w:val="2FB219C5"/>
    <w:rsid w:val="2FB2219A"/>
    <w:rsid w:val="301241B3"/>
    <w:rsid w:val="30347922"/>
    <w:rsid w:val="304860B8"/>
    <w:rsid w:val="306B6744"/>
    <w:rsid w:val="307024B6"/>
    <w:rsid w:val="3075311F"/>
    <w:rsid w:val="30766E97"/>
    <w:rsid w:val="30987E5B"/>
    <w:rsid w:val="30A254AD"/>
    <w:rsid w:val="30A34A2E"/>
    <w:rsid w:val="30A85B40"/>
    <w:rsid w:val="30E766F3"/>
    <w:rsid w:val="30EE02BE"/>
    <w:rsid w:val="31041184"/>
    <w:rsid w:val="310608E2"/>
    <w:rsid w:val="311A6C35"/>
    <w:rsid w:val="31271F3F"/>
    <w:rsid w:val="31342080"/>
    <w:rsid w:val="31653193"/>
    <w:rsid w:val="31C72131"/>
    <w:rsid w:val="31C85011"/>
    <w:rsid w:val="31CF010A"/>
    <w:rsid w:val="31D04050"/>
    <w:rsid w:val="31D36930"/>
    <w:rsid w:val="31E15A51"/>
    <w:rsid w:val="322079C5"/>
    <w:rsid w:val="323B587C"/>
    <w:rsid w:val="327B1D39"/>
    <w:rsid w:val="32826ECC"/>
    <w:rsid w:val="32867865"/>
    <w:rsid w:val="32B117BE"/>
    <w:rsid w:val="32B62B52"/>
    <w:rsid w:val="32BC7DC2"/>
    <w:rsid w:val="32C865AF"/>
    <w:rsid w:val="32D411B1"/>
    <w:rsid w:val="334E5EA9"/>
    <w:rsid w:val="33645A78"/>
    <w:rsid w:val="336E602E"/>
    <w:rsid w:val="33705321"/>
    <w:rsid w:val="33833DA5"/>
    <w:rsid w:val="3390201E"/>
    <w:rsid w:val="339733AC"/>
    <w:rsid w:val="33BF137E"/>
    <w:rsid w:val="33C53157"/>
    <w:rsid w:val="33C57F19"/>
    <w:rsid w:val="33DE4BF8"/>
    <w:rsid w:val="33DE544A"/>
    <w:rsid w:val="33FC5905"/>
    <w:rsid w:val="340030B3"/>
    <w:rsid w:val="34034EE6"/>
    <w:rsid w:val="34321420"/>
    <w:rsid w:val="343B13A1"/>
    <w:rsid w:val="34433534"/>
    <w:rsid w:val="34633B16"/>
    <w:rsid w:val="346A6596"/>
    <w:rsid w:val="347E3945"/>
    <w:rsid w:val="3483314F"/>
    <w:rsid w:val="3487134B"/>
    <w:rsid w:val="349F69BC"/>
    <w:rsid w:val="34A06824"/>
    <w:rsid w:val="34B46433"/>
    <w:rsid w:val="34CC38F3"/>
    <w:rsid w:val="34CF6B76"/>
    <w:rsid w:val="352262AE"/>
    <w:rsid w:val="35373099"/>
    <w:rsid w:val="35AF114F"/>
    <w:rsid w:val="36150459"/>
    <w:rsid w:val="3628037C"/>
    <w:rsid w:val="36463152"/>
    <w:rsid w:val="36683D32"/>
    <w:rsid w:val="36843613"/>
    <w:rsid w:val="369F4814"/>
    <w:rsid w:val="36B4763B"/>
    <w:rsid w:val="36B50719"/>
    <w:rsid w:val="36C910C3"/>
    <w:rsid w:val="36D347F2"/>
    <w:rsid w:val="36DC792D"/>
    <w:rsid w:val="36E56B24"/>
    <w:rsid w:val="36FE3D40"/>
    <w:rsid w:val="37063219"/>
    <w:rsid w:val="370746F3"/>
    <w:rsid w:val="37685885"/>
    <w:rsid w:val="378E11E9"/>
    <w:rsid w:val="37976071"/>
    <w:rsid w:val="379F223C"/>
    <w:rsid w:val="37A20571"/>
    <w:rsid w:val="37B00EE0"/>
    <w:rsid w:val="37B02C8E"/>
    <w:rsid w:val="37BC6705"/>
    <w:rsid w:val="37C8622A"/>
    <w:rsid w:val="37CD1A92"/>
    <w:rsid w:val="37D20E57"/>
    <w:rsid w:val="37EF1A09"/>
    <w:rsid w:val="37F7055F"/>
    <w:rsid w:val="37FF6ACD"/>
    <w:rsid w:val="38163439"/>
    <w:rsid w:val="38304BA3"/>
    <w:rsid w:val="38993021"/>
    <w:rsid w:val="38AB2EAA"/>
    <w:rsid w:val="38BE13DB"/>
    <w:rsid w:val="38C904AC"/>
    <w:rsid w:val="38DB1F8D"/>
    <w:rsid w:val="38F30332"/>
    <w:rsid w:val="3914724D"/>
    <w:rsid w:val="39333B77"/>
    <w:rsid w:val="39355B41"/>
    <w:rsid w:val="39671A73"/>
    <w:rsid w:val="39693679"/>
    <w:rsid w:val="396D6BCB"/>
    <w:rsid w:val="3978161E"/>
    <w:rsid w:val="397A7F5A"/>
    <w:rsid w:val="397B4C7C"/>
    <w:rsid w:val="39B34CB8"/>
    <w:rsid w:val="39BA3198"/>
    <w:rsid w:val="39C2584E"/>
    <w:rsid w:val="39D20986"/>
    <w:rsid w:val="39FE3E66"/>
    <w:rsid w:val="39FE4F0E"/>
    <w:rsid w:val="3A42082E"/>
    <w:rsid w:val="3A511B7D"/>
    <w:rsid w:val="3A5F73DF"/>
    <w:rsid w:val="3A7637E4"/>
    <w:rsid w:val="3A9C349D"/>
    <w:rsid w:val="3AB80978"/>
    <w:rsid w:val="3AD306EC"/>
    <w:rsid w:val="3AE31593"/>
    <w:rsid w:val="3B031466"/>
    <w:rsid w:val="3B0F7120"/>
    <w:rsid w:val="3B201B81"/>
    <w:rsid w:val="3B20637D"/>
    <w:rsid w:val="3B3911ED"/>
    <w:rsid w:val="3B497682"/>
    <w:rsid w:val="3B653D90"/>
    <w:rsid w:val="3B893F22"/>
    <w:rsid w:val="3B8A37F6"/>
    <w:rsid w:val="3B9061E2"/>
    <w:rsid w:val="3B935972"/>
    <w:rsid w:val="3B9C4067"/>
    <w:rsid w:val="3BB84815"/>
    <w:rsid w:val="3BC37BAA"/>
    <w:rsid w:val="3BF21AC7"/>
    <w:rsid w:val="3C0B0DDB"/>
    <w:rsid w:val="3C44609B"/>
    <w:rsid w:val="3C463BC1"/>
    <w:rsid w:val="3C746980"/>
    <w:rsid w:val="3C7945E5"/>
    <w:rsid w:val="3C8848C7"/>
    <w:rsid w:val="3C8A7F52"/>
    <w:rsid w:val="3CBB45AF"/>
    <w:rsid w:val="3D1A244D"/>
    <w:rsid w:val="3D3103CE"/>
    <w:rsid w:val="3D565E44"/>
    <w:rsid w:val="3D711084"/>
    <w:rsid w:val="3D7959A4"/>
    <w:rsid w:val="3D803103"/>
    <w:rsid w:val="3DA030E5"/>
    <w:rsid w:val="3DA60DBB"/>
    <w:rsid w:val="3DBF44D4"/>
    <w:rsid w:val="3DC147CE"/>
    <w:rsid w:val="3DCB1771"/>
    <w:rsid w:val="3DCF545A"/>
    <w:rsid w:val="3DE35957"/>
    <w:rsid w:val="3DF00289"/>
    <w:rsid w:val="3E237A02"/>
    <w:rsid w:val="3E7168D1"/>
    <w:rsid w:val="3EB7248F"/>
    <w:rsid w:val="3EC84D62"/>
    <w:rsid w:val="3ED71449"/>
    <w:rsid w:val="3EDC25BB"/>
    <w:rsid w:val="3EEC0340"/>
    <w:rsid w:val="3EFD7166"/>
    <w:rsid w:val="3F045C6B"/>
    <w:rsid w:val="3F226F78"/>
    <w:rsid w:val="3F576220"/>
    <w:rsid w:val="3F89182A"/>
    <w:rsid w:val="3FB00F40"/>
    <w:rsid w:val="3FB15A95"/>
    <w:rsid w:val="3FB378DF"/>
    <w:rsid w:val="3FBF4AD6"/>
    <w:rsid w:val="3FC1012F"/>
    <w:rsid w:val="3FCC6AD3"/>
    <w:rsid w:val="3FFB2F15"/>
    <w:rsid w:val="400224F5"/>
    <w:rsid w:val="40071AA0"/>
    <w:rsid w:val="40561EFD"/>
    <w:rsid w:val="40B41679"/>
    <w:rsid w:val="40D53766"/>
    <w:rsid w:val="40DD0533"/>
    <w:rsid w:val="40E1210B"/>
    <w:rsid w:val="40E37C31"/>
    <w:rsid w:val="40E53966"/>
    <w:rsid w:val="41214BFD"/>
    <w:rsid w:val="41281AE7"/>
    <w:rsid w:val="41344930"/>
    <w:rsid w:val="413A106C"/>
    <w:rsid w:val="414C5B13"/>
    <w:rsid w:val="41514A92"/>
    <w:rsid w:val="415A668E"/>
    <w:rsid w:val="417E5BAB"/>
    <w:rsid w:val="41880823"/>
    <w:rsid w:val="418C6E14"/>
    <w:rsid w:val="41911259"/>
    <w:rsid w:val="41A713AA"/>
    <w:rsid w:val="41AC2719"/>
    <w:rsid w:val="42096A0E"/>
    <w:rsid w:val="420B51B8"/>
    <w:rsid w:val="42224789"/>
    <w:rsid w:val="42283FBB"/>
    <w:rsid w:val="423B499B"/>
    <w:rsid w:val="428C29F2"/>
    <w:rsid w:val="42937435"/>
    <w:rsid w:val="42A31D6D"/>
    <w:rsid w:val="42A67168"/>
    <w:rsid w:val="42C80A6B"/>
    <w:rsid w:val="42E278AA"/>
    <w:rsid w:val="42F86D08"/>
    <w:rsid w:val="432F752F"/>
    <w:rsid w:val="4340238A"/>
    <w:rsid w:val="434D56FC"/>
    <w:rsid w:val="43607C5E"/>
    <w:rsid w:val="43A22025"/>
    <w:rsid w:val="43CD6976"/>
    <w:rsid w:val="43D74E11"/>
    <w:rsid w:val="441C3663"/>
    <w:rsid w:val="442B2910"/>
    <w:rsid w:val="44420F54"/>
    <w:rsid w:val="444E7AB7"/>
    <w:rsid w:val="446B31F6"/>
    <w:rsid w:val="449C045D"/>
    <w:rsid w:val="449D42C1"/>
    <w:rsid w:val="44AA1D3B"/>
    <w:rsid w:val="44AE14F0"/>
    <w:rsid w:val="44C24879"/>
    <w:rsid w:val="44C40BD1"/>
    <w:rsid w:val="44CA50FF"/>
    <w:rsid w:val="44D22496"/>
    <w:rsid w:val="44D34B3C"/>
    <w:rsid w:val="44DE2292"/>
    <w:rsid w:val="44E65F41"/>
    <w:rsid w:val="44EC5604"/>
    <w:rsid w:val="44EE2B8D"/>
    <w:rsid w:val="450045AA"/>
    <w:rsid w:val="451278DC"/>
    <w:rsid w:val="453E5356"/>
    <w:rsid w:val="45457A79"/>
    <w:rsid w:val="45723C79"/>
    <w:rsid w:val="457B71AC"/>
    <w:rsid w:val="45AB2D25"/>
    <w:rsid w:val="45B210CD"/>
    <w:rsid w:val="45BF5840"/>
    <w:rsid w:val="45C10D0F"/>
    <w:rsid w:val="45D07CCC"/>
    <w:rsid w:val="45E529EA"/>
    <w:rsid w:val="460A5DDF"/>
    <w:rsid w:val="46436ABF"/>
    <w:rsid w:val="464A3349"/>
    <w:rsid w:val="464F36DF"/>
    <w:rsid w:val="46614A63"/>
    <w:rsid w:val="46911B59"/>
    <w:rsid w:val="469A3487"/>
    <w:rsid w:val="46AA0762"/>
    <w:rsid w:val="46C202E8"/>
    <w:rsid w:val="46EC35B7"/>
    <w:rsid w:val="46F70887"/>
    <w:rsid w:val="46F84687"/>
    <w:rsid w:val="470E33EA"/>
    <w:rsid w:val="47373A31"/>
    <w:rsid w:val="4769333A"/>
    <w:rsid w:val="477D6972"/>
    <w:rsid w:val="479A5DED"/>
    <w:rsid w:val="47D165E6"/>
    <w:rsid w:val="47DD78E4"/>
    <w:rsid w:val="47E0136E"/>
    <w:rsid w:val="47E658B8"/>
    <w:rsid w:val="480F0117"/>
    <w:rsid w:val="48166B3E"/>
    <w:rsid w:val="48353C24"/>
    <w:rsid w:val="48554EBB"/>
    <w:rsid w:val="48772096"/>
    <w:rsid w:val="48775B90"/>
    <w:rsid w:val="488115C2"/>
    <w:rsid w:val="48B2721C"/>
    <w:rsid w:val="48B30830"/>
    <w:rsid w:val="48F606C4"/>
    <w:rsid w:val="48FF0D0B"/>
    <w:rsid w:val="4923112F"/>
    <w:rsid w:val="49423C3C"/>
    <w:rsid w:val="495C0C56"/>
    <w:rsid w:val="49910EC5"/>
    <w:rsid w:val="49AA648C"/>
    <w:rsid w:val="49D72121"/>
    <w:rsid w:val="49DB59E8"/>
    <w:rsid w:val="4A01189B"/>
    <w:rsid w:val="4A172FED"/>
    <w:rsid w:val="4A20300C"/>
    <w:rsid w:val="4A2C0B60"/>
    <w:rsid w:val="4A713156"/>
    <w:rsid w:val="4A7F4E6E"/>
    <w:rsid w:val="4A993A56"/>
    <w:rsid w:val="4AAC7812"/>
    <w:rsid w:val="4B165130"/>
    <w:rsid w:val="4B4439C2"/>
    <w:rsid w:val="4B4E2A92"/>
    <w:rsid w:val="4B5160DF"/>
    <w:rsid w:val="4B597DF6"/>
    <w:rsid w:val="4B5D4A84"/>
    <w:rsid w:val="4B75001F"/>
    <w:rsid w:val="4B794BAE"/>
    <w:rsid w:val="4B79502C"/>
    <w:rsid w:val="4B8A39DC"/>
    <w:rsid w:val="4B9506C1"/>
    <w:rsid w:val="4BC47B11"/>
    <w:rsid w:val="4BEA27F7"/>
    <w:rsid w:val="4C0C447A"/>
    <w:rsid w:val="4C26696E"/>
    <w:rsid w:val="4C332A1B"/>
    <w:rsid w:val="4C340DAD"/>
    <w:rsid w:val="4C4D769E"/>
    <w:rsid w:val="4C59524B"/>
    <w:rsid w:val="4C843C10"/>
    <w:rsid w:val="4C9F1633"/>
    <w:rsid w:val="4CAD0BB5"/>
    <w:rsid w:val="4CC53261"/>
    <w:rsid w:val="4CCA6149"/>
    <w:rsid w:val="4CEC1906"/>
    <w:rsid w:val="4D1A0E7E"/>
    <w:rsid w:val="4D331F40"/>
    <w:rsid w:val="4D680D9C"/>
    <w:rsid w:val="4D986247"/>
    <w:rsid w:val="4DA354E9"/>
    <w:rsid w:val="4DB01EA2"/>
    <w:rsid w:val="4DB066EA"/>
    <w:rsid w:val="4DBB1AD3"/>
    <w:rsid w:val="4DDD338C"/>
    <w:rsid w:val="4DDE00FE"/>
    <w:rsid w:val="4DE13C01"/>
    <w:rsid w:val="4E2D362C"/>
    <w:rsid w:val="4E43401B"/>
    <w:rsid w:val="4E4743AA"/>
    <w:rsid w:val="4E5F0A78"/>
    <w:rsid w:val="4E600F7F"/>
    <w:rsid w:val="4E76041E"/>
    <w:rsid w:val="4E9C0F8B"/>
    <w:rsid w:val="4EBD0477"/>
    <w:rsid w:val="4ECA2082"/>
    <w:rsid w:val="4EDC6A68"/>
    <w:rsid w:val="4EE002BA"/>
    <w:rsid w:val="4EF52B06"/>
    <w:rsid w:val="4F22401A"/>
    <w:rsid w:val="4F247D92"/>
    <w:rsid w:val="4F29644A"/>
    <w:rsid w:val="4F440434"/>
    <w:rsid w:val="4F8A5A51"/>
    <w:rsid w:val="4FAB1220"/>
    <w:rsid w:val="4FE15C83"/>
    <w:rsid w:val="4FF613E8"/>
    <w:rsid w:val="50084FB8"/>
    <w:rsid w:val="501047BA"/>
    <w:rsid w:val="501C5A7A"/>
    <w:rsid w:val="503009B9"/>
    <w:rsid w:val="503F50E8"/>
    <w:rsid w:val="50406E4E"/>
    <w:rsid w:val="50642410"/>
    <w:rsid w:val="506A211C"/>
    <w:rsid w:val="506B7C43"/>
    <w:rsid w:val="508571D3"/>
    <w:rsid w:val="50A17CA4"/>
    <w:rsid w:val="50BE4F65"/>
    <w:rsid w:val="51031BD4"/>
    <w:rsid w:val="51142088"/>
    <w:rsid w:val="51295B34"/>
    <w:rsid w:val="51405AFB"/>
    <w:rsid w:val="514F70CF"/>
    <w:rsid w:val="516A4BDD"/>
    <w:rsid w:val="516D7750"/>
    <w:rsid w:val="517770D7"/>
    <w:rsid w:val="519534CD"/>
    <w:rsid w:val="51B11329"/>
    <w:rsid w:val="51D01A7B"/>
    <w:rsid w:val="51D7265A"/>
    <w:rsid w:val="51F7478F"/>
    <w:rsid w:val="520569D4"/>
    <w:rsid w:val="521C6EA5"/>
    <w:rsid w:val="525A1D1D"/>
    <w:rsid w:val="52730B44"/>
    <w:rsid w:val="52A32821"/>
    <w:rsid w:val="52B4142D"/>
    <w:rsid w:val="52BE6086"/>
    <w:rsid w:val="52D63A99"/>
    <w:rsid w:val="52F46ED1"/>
    <w:rsid w:val="534740C2"/>
    <w:rsid w:val="535D7D17"/>
    <w:rsid w:val="53705B7C"/>
    <w:rsid w:val="537D1A12"/>
    <w:rsid w:val="53A70F92"/>
    <w:rsid w:val="53AB3E52"/>
    <w:rsid w:val="53D43F85"/>
    <w:rsid w:val="53F207AB"/>
    <w:rsid w:val="53F55246"/>
    <w:rsid w:val="540513E4"/>
    <w:rsid w:val="54194712"/>
    <w:rsid w:val="547B7833"/>
    <w:rsid w:val="54B41BB8"/>
    <w:rsid w:val="54C65448"/>
    <w:rsid w:val="54C67D59"/>
    <w:rsid w:val="54CC2F9D"/>
    <w:rsid w:val="54D44BD5"/>
    <w:rsid w:val="54DE3970"/>
    <w:rsid w:val="54F46459"/>
    <w:rsid w:val="55061CE8"/>
    <w:rsid w:val="5507618C"/>
    <w:rsid w:val="55366A71"/>
    <w:rsid w:val="55383D2C"/>
    <w:rsid w:val="553D4343"/>
    <w:rsid w:val="5543118E"/>
    <w:rsid w:val="55AB2D50"/>
    <w:rsid w:val="55CA1850"/>
    <w:rsid w:val="55D818D6"/>
    <w:rsid w:val="55DF4A13"/>
    <w:rsid w:val="56151EF8"/>
    <w:rsid w:val="56205857"/>
    <w:rsid w:val="562763BA"/>
    <w:rsid w:val="56446BBC"/>
    <w:rsid w:val="56496330"/>
    <w:rsid w:val="567A311B"/>
    <w:rsid w:val="56905D0D"/>
    <w:rsid w:val="56AD0617"/>
    <w:rsid w:val="56B30882"/>
    <w:rsid w:val="56BC2FA6"/>
    <w:rsid w:val="570C1858"/>
    <w:rsid w:val="571C4B80"/>
    <w:rsid w:val="572A52CC"/>
    <w:rsid w:val="572B1EDA"/>
    <w:rsid w:val="57407733"/>
    <w:rsid w:val="575E5AFE"/>
    <w:rsid w:val="5774562F"/>
    <w:rsid w:val="57811AFA"/>
    <w:rsid w:val="57C7135A"/>
    <w:rsid w:val="57D91FD8"/>
    <w:rsid w:val="57E502DB"/>
    <w:rsid w:val="5827444F"/>
    <w:rsid w:val="583A23D4"/>
    <w:rsid w:val="584C2108"/>
    <w:rsid w:val="58583E1D"/>
    <w:rsid w:val="585C0A21"/>
    <w:rsid w:val="58B06B3A"/>
    <w:rsid w:val="594B2A21"/>
    <w:rsid w:val="59541B67"/>
    <w:rsid w:val="5960163C"/>
    <w:rsid w:val="59710078"/>
    <w:rsid w:val="5979517E"/>
    <w:rsid w:val="597E2D83"/>
    <w:rsid w:val="597E6AEE"/>
    <w:rsid w:val="59957B7A"/>
    <w:rsid w:val="59A54E7D"/>
    <w:rsid w:val="5A0031AA"/>
    <w:rsid w:val="5A02566F"/>
    <w:rsid w:val="5A0F3962"/>
    <w:rsid w:val="5A1A68B4"/>
    <w:rsid w:val="5A221372"/>
    <w:rsid w:val="5A513A05"/>
    <w:rsid w:val="5A737E20"/>
    <w:rsid w:val="5A86745C"/>
    <w:rsid w:val="5AA46720"/>
    <w:rsid w:val="5AC71F19"/>
    <w:rsid w:val="5AE43BAE"/>
    <w:rsid w:val="5AE44750"/>
    <w:rsid w:val="5AE46A98"/>
    <w:rsid w:val="5AF727FF"/>
    <w:rsid w:val="5AFC3A2E"/>
    <w:rsid w:val="5B046A09"/>
    <w:rsid w:val="5B0867BA"/>
    <w:rsid w:val="5B1708CA"/>
    <w:rsid w:val="5B446C18"/>
    <w:rsid w:val="5B557525"/>
    <w:rsid w:val="5B5639C9"/>
    <w:rsid w:val="5BA0454D"/>
    <w:rsid w:val="5BCA7FDA"/>
    <w:rsid w:val="5BF14385"/>
    <w:rsid w:val="5C1178F0"/>
    <w:rsid w:val="5C163158"/>
    <w:rsid w:val="5C1B076F"/>
    <w:rsid w:val="5C1C45D6"/>
    <w:rsid w:val="5C217C66"/>
    <w:rsid w:val="5C2F6007"/>
    <w:rsid w:val="5C3905AA"/>
    <w:rsid w:val="5C6F0ED0"/>
    <w:rsid w:val="5CA93FCD"/>
    <w:rsid w:val="5CB32755"/>
    <w:rsid w:val="5CC8224A"/>
    <w:rsid w:val="5CCA6534"/>
    <w:rsid w:val="5CD33FBF"/>
    <w:rsid w:val="5CE13766"/>
    <w:rsid w:val="5CE24DE9"/>
    <w:rsid w:val="5CE750E3"/>
    <w:rsid w:val="5CF30D99"/>
    <w:rsid w:val="5D3B18F5"/>
    <w:rsid w:val="5D461B3E"/>
    <w:rsid w:val="5D4C6F86"/>
    <w:rsid w:val="5D523A56"/>
    <w:rsid w:val="5D5E3941"/>
    <w:rsid w:val="5D5E494E"/>
    <w:rsid w:val="5D891708"/>
    <w:rsid w:val="5DED613B"/>
    <w:rsid w:val="5DEF1EB3"/>
    <w:rsid w:val="5E0910C6"/>
    <w:rsid w:val="5E0D2B1E"/>
    <w:rsid w:val="5E4F574A"/>
    <w:rsid w:val="5E5169FC"/>
    <w:rsid w:val="5E5C694D"/>
    <w:rsid w:val="5E5E738F"/>
    <w:rsid w:val="5E6D3953"/>
    <w:rsid w:val="5EC96DF7"/>
    <w:rsid w:val="5ECD689A"/>
    <w:rsid w:val="5ED41853"/>
    <w:rsid w:val="5ED6097D"/>
    <w:rsid w:val="5EF639E5"/>
    <w:rsid w:val="5F025C16"/>
    <w:rsid w:val="5F36141C"/>
    <w:rsid w:val="5F4E2C09"/>
    <w:rsid w:val="5F4F0E5B"/>
    <w:rsid w:val="5F576B1E"/>
    <w:rsid w:val="5F7F7267"/>
    <w:rsid w:val="5FBE7D8F"/>
    <w:rsid w:val="5FBF1411"/>
    <w:rsid w:val="5FC724A3"/>
    <w:rsid w:val="5FCD762E"/>
    <w:rsid w:val="5FD73622"/>
    <w:rsid w:val="5FDE3F2B"/>
    <w:rsid w:val="5FEF21B2"/>
    <w:rsid w:val="600C6FB6"/>
    <w:rsid w:val="60483AFC"/>
    <w:rsid w:val="60597AB8"/>
    <w:rsid w:val="60662537"/>
    <w:rsid w:val="6084265C"/>
    <w:rsid w:val="60851E9E"/>
    <w:rsid w:val="60886BF6"/>
    <w:rsid w:val="608C23DE"/>
    <w:rsid w:val="608C66DA"/>
    <w:rsid w:val="60A6716C"/>
    <w:rsid w:val="60A75F04"/>
    <w:rsid w:val="60F668B1"/>
    <w:rsid w:val="60FD5D65"/>
    <w:rsid w:val="610304D9"/>
    <w:rsid w:val="61037826"/>
    <w:rsid w:val="6116401B"/>
    <w:rsid w:val="616502F3"/>
    <w:rsid w:val="6192502F"/>
    <w:rsid w:val="61AD7924"/>
    <w:rsid w:val="61B80F7A"/>
    <w:rsid w:val="61BE2B17"/>
    <w:rsid w:val="620F042E"/>
    <w:rsid w:val="62175534"/>
    <w:rsid w:val="62207F04"/>
    <w:rsid w:val="62322351"/>
    <w:rsid w:val="62340F58"/>
    <w:rsid w:val="624A590A"/>
    <w:rsid w:val="626F496E"/>
    <w:rsid w:val="627810D3"/>
    <w:rsid w:val="62A52808"/>
    <w:rsid w:val="62DE55EF"/>
    <w:rsid w:val="62DF24F6"/>
    <w:rsid w:val="62F42106"/>
    <w:rsid w:val="62FB4B08"/>
    <w:rsid w:val="630A75DB"/>
    <w:rsid w:val="630E2DDB"/>
    <w:rsid w:val="631F0B45"/>
    <w:rsid w:val="632223E3"/>
    <w:rsid w:val="633A5322"/>
    <w:rsid w:val="63667AED"/>
    <w:rsid w:val="63732C3E"/>
    <w:rsid w:val="638210D3"/>
    <w:rsid w:val="63901A42"/>
    <w:rsid w:val="639F1C85"/>
    <w:rsid w:val="63A4630D"/>
    <w:rsid w:val="63A728E8"/>
    <w:rsid w:val="63A76AFE"/>
    <w:rsid w:val="63B04E51"/>
    <w:rsid w:val="63C47A82"/>
    <w:rsid w:val="63C54BC1"/>
    <w:rsid w:val="63C811DC"/>
    <w:rsid w:val="63CA30D8"/>
    <w:rsid w:val="63E10EDB"/>
    <w:rsid w:val="64063620"/>
    <w:rsid w:val="640E4E4A"/>
    <w:rsid w:val="642652F1"/>
    <w:rsid w:val="64520AA6"/>
    <w:rsid w:val="64AF1B57"/>
    <w:rsid w:val="64AF6256"/>
    <w:rsid w:val="64DE058B"/>
    <w:rsid w:val="64F67FA2"/>
    <w:rsid w:val="64F71347"/>
    <w:rsid w:val="650E1015"/>
    <w:rsid w:val="652A557F"/>
    <w:rsid w:val="653D4140"/>
    <w:rsid w:val="654F4FE5"/>
    <w:rsid w:val="6551749A"/>
    <w:rsid w:val="6594600F"/>
    <w:rsid w:val="659A27A7"/>
    <w:rsid w:val="65B30E4D"/>
    <w:rsid w:val="65D85E53"/>
    <w:rsid w:val="65F8742B"/>
    <w:rsid w:val="65FE0EE5"/>
    <w:rsid w:val="660D2ED6"/>
    <w:rsid w:val="661C3252"/>
    <w:rsid w:val="661C7ED9"/>
    <w:rsid w:val="66320B8F"/>
    <w:rsid w:val="664E3B3B"/>
    <w:rsid w:val="66751762"/>
    <w:rsid w:val="6676267F"/>
    <w:rsid w:val="66A355E9"/>
    <w:rsid w:val="66A605B0"/>
    <w:rsid w:val="670A5668"/>
    <w:rsid w:val="67144738"/>
    <w:rsid w:val="671B4595"/>
    <w:rsid w:val="673E1BB0"/>
    <w:rsid w:val="6747066A"/>
    <w:rsid w:val="675B2367"/>
    <w:rsid w:val="675F38D3"/>
    <w:rsid w:val="6778258E"/>
    <w:rsid w:val="67B81568"/>
    <w:rsid w:val="67BA52E0"/>
    <w:rsid w:val="67C25F42"/>
    <w:rsid w:val="67D540B5"/>
    <w:rsid w:val="67DB107E"/>
    <w:rsid w:val="67E16891"/>
    <w:rsid w:val="67E759A9"/>
    <w:rsid w:val="68213B22"/>
    <w:rsid w:val="685A413E"/>
    <w:rsid w:val="688A20FE"/>
    <w:rsid w:val="688F22C8"/>
    <w:rsid w:val="68996CA3"/>
    <w:rsid w:val="68AA7E13"/>
    <w:rsid w:val="68AD0641"/>
    <w:rsid w:val="68AF4EDB"/>
    <w:rsid w:val="68B91843"/>
    <w:rsid w:val="68D50552"/>
    <w:rsid w:val="692070D1"/>
    <w:rsid w:val="69282712"/>
    <w:rsid w:val="692A0243"/>
    <w:rsid w:val="694806C9"/>
    <w:rsid w:val="6951757E"/>
    <w:rsid w:val="69DA57C5"/>
    <w:rsid w:val="69DF734D"/>
    <w:rsid w:val="69EA3F2E"/>
    <w:rsid w:val="6A226566"/>
    <w:rsid w:val="6A320427"/>
    <w:rsid w:val="6A4301B2"/>
    <w:rsid w:val="6A5D01A4"/>
    <w:rsid w:val="6A7C7F9D"/>
    <w:rsid w:val="6A7E6AA7"/>
    <w:rsid w:val="6A8473B5"/>
    <w:rsid w:val="6AA03EED"/>
    <w:rsid w:val="6AAF0A00"/>
    <w:rsid w:val="6AB151E7"/>
    <w:rsid w:val="6AC36259"/>
    <w:rsid w:val="6AC431ED"/>
    <w:rsid w:val="6B086362"/>
    <w:rsid w:val="6B0F149F"/>
    <w:rsid w:val="6B161AF0"/>
    <w:rsid w:val="6B256F14"/>
    <w:rsid w:val="6B362ECF"/>
    <w:rsid w:val="6B3A0931"/>
    <w:rsid w:val="6B52429B"/>
    <w:rsid w:val="6B5769F1"/>
    <w:rsid w:val="6B8F3734"/>
    <w:rsid w:val="6BA53000"/>
    <w:rsid w:val="6BCD0D7C"/>
    <w:rsid w:val="6BD465F9"/>
    <w:rsid w:val="6BF65CF0"/>
    <w:rsid w:val="6C042FCD"/>
    <w:rsid w:val="6C2D6C9C"/>
    <w:rsid w:val="6C384A25"/>
    <w:rsid w:val="6C474C68"/>
    <w:rsid w:val="6C9623FA"/>
    <w:rsid w:val="6CA82DB4"/>
    <w:rsid w:val="6CA87DFD"/>
    <w:rsid w:val="6CAC32FA"/>
    <w:rsid w:val="6CAD1C71"/>
    <w:rsid w:val="6CAE5A02"/>
    <w:rsid w:val="6CD05749"/>
    <w:rsid w:val="6CFA6091"/>
    <w:rsid w:val="6D0127F1"/>
    <w:rsid w:val="6D0936FF"/>
    <w:rsid w:val="6D105AC9"/>
    <w:rsid w:val="6D147240"/>
    <w:rsid w:val="6D154DBF"/>
    <w:rsid w:val="6D1F0D97"/>
    <w:rsid w:val="6D3E42BD"/>
    <w:rsid w:val="6D4A0EB4"/>
    <w:rsid w:val="6D543AE1"/>
    <w:rsid w:val="6D5533B5"/>
    <w:rsid w:val="6D9E40E8"/>
    <w:rsid w:val="6DA043A2"/>
    <w:rsid w:val="6DB77697"/>
    <w:rsid w:val="6DC462E1"/>
    <w:rsid w:val="6DD80920"/>
    <w:rsid w:val="6DFE57FA"/>
    <w:rsid w:val="6DFF3A4C"/>
    <w:rsid w:val="6E086466"/>
    <w:rsid w:val="6E0B0643"/>
    <w:rsid w:val="6E105E52"/>
    <w:rsid w:val="6E257F2A"/>
    <w:rsid w:val="6E3F2DB4"/>
    <w:rsid w:val="6E6E2980"/>
    <w:rsid w:val="6E7004A6"/>
    <w:rsid w:val="6E71512F"/>
    <w:rsid w:val="6E88363A"/>
    <w:rsid w:val="6E947B2D"/>
    <w:rsid w:val="6E965C91"/>
    <w:rsid w:val="6E983587"/>
    <w:rsid w:val="6EB17294"/>
    <w:rsid w:val="6EC72090"/>
    <w:rsid w:val="6ECD36D6"/>
    <w:rsid w:val="6EE449F0"/>
    <w:rsid w:val="6EF63DCB"/>
    <w:rsid w:val="6F1E258B"/>
    <w:rsid w:val="6F223CBA"/>
    <w:rsid w:val="6F437969"/>
    <w:rsid w:val="6F5647C5"/>
    <w:rsid w:val="6F63000B"/>
    <w:rsid w:val="6FA06B69"/>
    <w:rsid w:val="6FA42DF8"/>
    <w:rsid w:val="6FDC1A3B"/>
    <w:rsid w:val="6FF03D41"/>
    <w:rsid w:val="6FF11ABB"/>
    <w:rsid w:val="6FFE50A3"/>
    <w:rsid w:val="704F058F"/>
    <w:rsid w:val="70AB2A39"/>
    <w:rsid w:val="70CB40BA"/>
    <w:rsid w:val="70DA4916"/>
    <w:rsid w:val="70ED1831"/>
    <w:rsid w:val="7102572D"/>
    <w:rsid w:val="71376302"/>
    <w:rsid w:val="716D4C0C"/>
    <w:rsid w:val="717128A4"/>
    <w:rsid w:val="71774082"/>
    <w:rsid w:val="71816E6E"/>
    <w:rsid w:val="718D32CB"/>
    <w:rsid w:val="71902C0D"/>
    <w:rsid w:val="71B763EC"/>
    <w:rsid w:val="71CB1E97"/>
    <w:rsid w:val="71DD4A72"/>
    <w:rsid w:val="71FE1772"/>
    <w:rsid w:val="72273C06"/>
    <w:rsid w:val="724F472E"/>
    <w:rsid w:val="72845151"/>
    <w:rsid w:val="729C5DE0"/>
    <w:rsid w:val="72AB5F51"/>
    <w:rsid w:val="72D072B6"/>
    <w:rsid w:val="732B0E40"/>
    <w:rsid w:val="733914C3"/>
    <w:rsid w:val="73410663"/>
    <w:rsid w:val="734258AD"/>
    <w:rsid w:val="73555EBD"/>
    <w:rsid w:val="73597B32"/>
    <w:rsid w:val="735F387B"/>
    <w:rsid w:val="7369558A"/>
    <w:rsid w:val="737446C0"/>
    <w:rsid w:val="739F0CFB"/>
    <w:rsid w:val="739F65FE"/>
    <w:rsid w:val="73B2330F"/>
    <w:rsid w:val="73CD6ADD"/>
    <w:rsid w:val="73CE08F1"/>
    <w:rsid w:val="73E00E2F"/>
    <w:rsid w:val="73F20835"/>
    <w:rsid w:val="741D7EEB"/>
    <w:rsid w:val="7424495B"/>
    <w:rsid w:val="74827185"/>
    <w:rsid w:val="74893DD7"/>
    <w:rsid w:val="74A4534E"/>
    <w:rsid w:val="74B84955"/>
    <w:rsid w:val="74E36C10"/>
    <w:rsid w:val="74F60A3B"/>
    <w:rsid w:val="750471E1"/>
    <w:rsid w:val="751661DA"/>
    <w:rsid w:val="751F7E68"/>
    <w:rsid w:val="755558D6"/>
    <w:rsid w:val="759A405B"/>
    <w:rsid w:val="75B63048"/>
    <w:rsid w:val="75D67789"/>
    <w:rsid w:val="75EB18CD"/>
    <w:rsid w:val="75EB5CF7"/>
    <w:rsid w:val="75FA4F2E"/>
    <w:rsid w:val="761B75CE"/>
    <w:rsid w:val="7621652A"/>
    <w:rsid w:val="76366479"/>
    <w:rsid w:val="766703E1"/>
    <w:rsid w:val="766A1C7F"/>
    <w:rsid w:val="76826884"/>
    <w:rsid w:val="76866FD1"/>
    <w:rsid w:val="76911902"/>
    <w:rsid w:val="7693567A"/>
    <w:rsid w:val="76C75323"/>
    <w:rsid w:val="76DD68F5"/>
    <w:rsid w:val="76E63151"/>
    <w:rsid w:val="76EF6628"/>
    <w:rsid w:val="772C3DF1"/>
    <w:rsid w:val="772F4080"/>
    <w:rsid w:val="7735151E"/>
    <w:rsid w:val="77C932D8"/>
    <w:rsid w:val="77D24E7E"/>
    <w:rsid w:val="77D6328C"/>
    <w:rsid w:val="780D4890"/>
    <w:rsid w:val="78160310"/>
    <w:rsid w:val="78210A63"/>
    <w:rsid w:val="78495879"/>
    <w:rsid w:val="785F128C"/>
    <w:rsid w:val="78674FCE"/>
    <w:rsid w:val="787A277F"/>
    <w:rsid w:val="789C6063"/>
    <w:rsid w:val="78A50DC8"/>
    <w:rsid w:val="78BD69DE"/>
    <w:rsid w:val="78C76F92"/>
    <w:rsid w:val="78C9138A"/>
    <w:rsid w:val="78F41CD4"/>
    <w:rsid w:val="78FF3EB4"/>
    <w:rsid w:val="79144124"/>
    <w:rsid w:val="793C0CCB"/>
    <w:rsid w:val="793F72C6"/>
    <w:rsid w:val="794E3ADA"/>
    <w:rsid w:val="79660667"/>
    <w:rsid w:val="797E310A"/>
    <w:rsid w:val="797F08F6"/>
    <w:rsid w:val="798264DC"/>
    <w:rsid w:val="79967AD0"/>
    <w:rsid w:val="79A64125"/>
    <w:rsid w:val="79BF5BDE"/>
    <w:rsid w:val="79D66EAC"/>
    <w:rsid w:val="79FA0DBB"/>
    <w:rsid w:val="7A0F14BB"/>
    <w:rsid w:val="7A106FE1"/>
    <w:rsid w:val="7A2E1215"/>
    <w:rsid w:val="7A385B93"/>
    <w:rsid w:val="7A70182E"/>
    <w:rsid w:val="7A94376E"/>
    <w:rsid w:val="7A9F5150"/>
    <w:rsid w:val="7AC540CB"/>
    <w:rsid w:val="7B0E6AD2"/>
    <w:rsid w:val="7B2014A6"/>
    <w:rsid w:val="7B211371"/>
    <w:rsid w:val="7B3523B0"/>
    <w:rsid w:val="7B4E50F2"/>
    <w:rsid w:val="7B8B30E6"/>
    <w:rsid w:val="7B8E01BE"/>
    <w:rsid w:val="7B954CFC"/>
    <w:rsid w:val="7B9C5CCE"/>
    <w:rsid w:val="7BA7127F"/>
    <w:rsid w:val="7BB4790F"/>
    <w:rsid w:val="7BC907CA"/>
    <w:rsid w:val="7BD47D7E"/>
    <w:rsid w:val="7BD83B2F"/>
    <w:rsid w:val="7BE36F8F"/>
    <w:rsid w:val="7BEC31E9"/>
    <w:rsid w:val="7BF2699E"/>
    <w:rsid w:val="7C097E38"/>
    <w:rsid w:val="7C0A7ACD"/>
    <w:rsid w:val="7C1A7128"/>
    <w:rsid w:val="7C3A7E02"/>
    <w:rsid w:val="7C473A86"/>
    <w:rsid w:val="7C611D76"/>
    <w:rsid w:val="7C7648FF"/>
    <w:rsid w:val="7C8A307B"/>
    <w:rsid w:val="7CB93A97"/>
    <w:rsid w:val="7CBA66E6"/>
    <w:rsid w:val="7CC92281"/>
    <w:rsid w:val="7CD262A7"/>
    <w:rsid w:val="7CE4301C"/>
    <w:rsid w:val="7CE77C9A"/>
    <w:rsid w:val="7D080BCA"/>
    <w:rsid w:val="7D360B0D"/>
    <w:rsid w:val="7D382AD7"/>
    <w:rsid w:val="7D3F20B7"/>
    <w:rsid w:val="7D8D4556"/>
    <w:rsid w:val="7D94748A"/>
    <w:rsid w:val="7DA80D64"/>
    <w:rsid w:val="7E156974"/>
    <w:rsid w:val="7E235535"/>
    <w:rsid w:val="7E3C431C"/>
    <w:rsid w:val="7E6218CF"/>
    <w:rsid w:val="7E734D90"/>
    <w:rsid w:val="7E761F7B"/>
    <w:rsid w:val="7E9204DB"/>
    <w:rsid w:val="7EA76821"/>
    <w:rsid w:val="7EAB552B"/>
    <w:rsid w:val="7EB05B34"/>
    <w:rsid w:val="7EB22415"/>
    <w:rsid w:val="7EE35CC6"/>
    <w:rsid w:val="7EFE6EC1"/>
    <w:rsid w:val="7F041990"/>
    <w:rsid w:val="7F517E80"/>
    <w:rsid w:val="7F58120E"/>
    <w:rsid w:val="7F5F7A73"/>
    <w:rsid w:val="7F754799"/>
    <w:rsid w:val="7F82425D"/>
    <w:rsid w:val="7FA743EB"/>
    <w:rsid w:val="7FB016B7"/>
    <w:rsid w:val="7FB32A18"/>
    <w:rsid w:val="7FB70882"/>
    <w:rsid w:val="7FC57377"/>
    <w:rsid w:val="7FC756CE"/>
    <w:rsid w:val="7FCC7420"/>
    <w:rsid w:val="7FDF7F40"/>
    <w:rsid w:val="7FF91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9"/>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autoRedefine/>
    <w:qFormat/>
    <w:uiPriority w:val="99"/>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lang w:val="zh-C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rPr>
      <w:rFonts w:ascii="Calibri" w:hAnsi="Calibri"/>
      <w:sz w:val="20"/>
      <w:szCs w:val="20"/>
    </w:rPr>
  </w:style>
  <w:style w:type="paragraph" w:styleId="6">
    <w:name w:val="caption"/>
    <w:basedOn w:val="1"/>
    <w:next w:val="1"/>
    <w:autoRedefine/>
    <w:unhideWhenUsed/>
    <w:qFormat/>
    <w:uiPriority w:val="35"/>
    <w:rPr>
      <w:caps/>
      <w:spacing w:val="10"/>
      <w:sz w:val="18"/>
      <w:szCs w:val="18"/>
    </w:rPr>
  </w:style>
  <w:style w:type="paragraph" w:styleId="7">
    <w:name w:val="toa heading"/>
    <w:basedOn w:val="1"/>
    <w:next w:val="1"/>
    <w:autoRedefine/>
    <w:semiHidden/>
    <w:qFormat/>
    <w:uiPriority w:val="99"/>
    <w:pPr>
      <w:spacing w:before="120"/>
    </w:pPr>
    <w:rPr>
      <w:rFonts w:ascii="Cambria" w:hAnsi="Cambria" w:cs="Cambria"/>
      <w:sz w:val="24"/>
    </w:rPr>
  </w:style>
  <w:style w:type="paragraph" w:styleId="8">
    <w:name w:val="annotation text"/>
    <w:basedOn w:val="1"/>
    <w:autoRedefine/>
    <w:qFormat/>
    <w:uiPriority w:val="0"/>
    <w:rPr>
      <w:rFonts w:ascii="Calibri" w:hAnsi="Calibri"/>
      <w:sz w:val="20"/>
    </w:rPr>
  </w:style>
  <w:style w:type="paragraph" w:styleId="9">
    <w:name w:val="Body Text 3"/>
    <w:basedOn w:val="1"/>
    <w:autoRedefine/>
    <w:qFormat/>
    <w:uiPriority w:val="99"/>
    <w:pPr>
      <w:spacing w:after="120"/>
    </w:pPr>
    <w:rPr>
      <w:sz w:val="16"/>
      <w:szCs w:val="16"/>
    </w:rPr>
  </w:style>
  <w:style w:type="paragraph" w:styleId="10">
    <w:name w:val="Body Text"/>
    <w:basedOn w:val="1"/>
    <w:autoRedefine/>
    <w:qFormat/>
    <w:uiPriority w:val="0"/>
    <w:rPr>
      <w:sz w:val="24"/>
    </w:rPr>
  </w:style>
  <w:style w:type="paragraph" w:styleId="11">
    <w:name w:val="Body Text Indent"/>
    <w:basedOn w:val="1"/>
    <w:autoRedefine/>
    <w:qFormat/>
    <w:uiPriority w:val="99"/>
    <w:pPr>
      <w:ind w:firstLine="830" w:firstLineChars="352"/>
    </w:pPr>
    <w:rPr>
      <w:rFonts w:ascii="仿宋_GB2312" w:hAnsi="Calibri" w:eastAsia="仿宋_GB2312"/>
      <w:sz w:val="32"/>
      <w:szCs w:val="20"/>
    </w:rPr>
  </w:style>
  <w:style w:type="paragraph" w:styleId="12">
    <w:name w:val="Plain Text"/>
    <w:basedOn w:val="1"/>
    <w:autoRedefine/>
    <w:qFormat/>
    <w:uiPriority w:val="99"/>
    <w:rPr>
      <w:rFonts w:ascii="宋体" w:hAnsi="Courier New"/>
      <w:sz w:val="20"/>
      <w:szCs w:val="21"/>
    </w:rPr>
  </w:style>
  <w:style w:type="paragraph" w:styleId="13">
    <w:name w:val="Body Text Indent 2"/>
    <w:basedOn w:val="1"/>
    <w:autoRedefine/>
    <w:qFormat/>
    <w:uiPriority w:val="99"/>
    <w:pPr>
      <w:spacing w:after="120" w:line="480" w:lineRule="auto"/>
      <w:ind w:left="420" w:leftChars="200"/>
    </w:pPr>
    <w:rPr>
      <w:rFonts w:ascii="Calibri" w:hAnsi="Calibri"/>
      <w:kern w:val="0"/>
      <w:sz w:val="20"/>
    </w:rPr>
  </w:style>
  <w:style w:type="paragraph" w:styleId="14">
    <w:name w:val="footer"/>
    <w:basedOn w:val="1"/>
    <w:autoRedefine/>
    <w:qFormat/>
    <w:uiPriority w:val="99"/>
    <w:pPr>
      <w:tabs>
        <w:tab w:val="center" w:pos="4153"/>
        <w:tab w:val="right" w:pos="8306"/>
      </w:tabs>
      <w:snapToGrid w:val="0"/>
    </w:pPr>
    <w:rPr>
      <w:rFonts w:ascii="Calibri" w:hAnsi="Calibri"/>
      <w:sz w:val="18"/>
      <w:szCs w:val="18"/>
    </w:rPr>
  </w:style>
  <w:style w:type="paragraph" w:styleId="15">
    <w:name w:val="header"/>
    <w:basedOn w:val="1"/>
    <w:autoRedefine/>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index heading"/>
    <w:basedOn w:val="1"/>
    <w:next w:val="18"/>
    <w:autoRedefine/>
    <w:qFormat/>
    <w:uiPriority w:val="99"/>
    <w:rPr>
      <w:szCs w:val="20"/>
    </w:rPr>
  </w:style>
  <w:style w:type="paragraph" w:styleId="18">
    <w:name w:val="index 1"/>
    <w:basedOn w:val="1"/>
    <w:next w:val="1"/>
    <w:autoRedefine/>
    <w:semiHidden/>
    <w:qFormat/>
    <w:uiPriority w:val="99"/>
    <w:pPr>
      <w:tabs>
        <w:tab w:val="left" w:pos="7740"/>
      </w:tabs>
      <w:jc w:val="center"/>
    </w:pPr>
    <w:rPr>
      <w:rFonts w:ascii="仿宋" w:hAnsi="仿宋" w:eastAsia="仿宋"/>
      <w:b/>
      <w:sz w:val="28"/>
      <w:szCs w:val="28"/>
    </w:rPr>
  </w:style>
  <w:style w:type="paragraph" w:styleId="19">
    <w:name w:val="toc 2"/>
    <w:basedOn w:val="1"/>
    <w:next w:val="1"/>
    <w:autoRedefine/>
    <w:qFormat/>
    <w:uiPriority w:val="39"/>
    <w:pPr>
      <w:tabs>
        <w:tab w:val="right" w:leader="dot" w:pos="8302"/>
      </w:tabs>
      <w:jc w:val="left"/>
    </w:pPr>
    <w:rPr>
      <w:rFonts w:ascii="仿宋_GB2312" w:hAnsi="仿宋" w:eastAsia="仿宋_GB2312"/>
      <w:b/>
      <w:smallCaps/>
      <w:kern w:val="0"/>
      <w:szCs w:val="21"/>
    </w:rPr>
  </w:style>
  <w:style w:type="paragraph" w:styleId="20">
    <w:name w:val="Body Text 2"/>
    <w:basedOn w:val="1"/>
    <w:autoRedefine/>
    <w:unhideWhenUsed/>
    <w:qFormat/>
    <w:uiPriority w:val="0"/>
    <w:pPr>
      <w:spacing w:line="360" w:lineRule="auto"/>
    </w:pPr>
    <w:rPr>
      <w:rFonts w:ascii="宋体" w:hAnsi="宋体" w:cs="宋体"/>
      <w:color w:val="000000"/>
      <w:sz w:val="24"/>
      <w:szCs w:val="20"/>
    </w:rPr>
  </w:style>
  <w:style w:type="paragraph" w:styleId="21">
    <w:name w:val="Normal (Web)"/>
    <w:basedOn w:val="1"/>
    <w:autoRedefine/>
    <w:qFormat/>
    <w:uiPriority w:val="0"/>
    <w:pPr>
      <w:spacing w:beforeAutospacing="1" w:afterAutospacing="1"/>
      <w:jc w:val="left"/>
    </w:pPr>
    <w:rPr>
      <w:kern w:val="0"/>
      <w:sz w:val="24"/>
    </w:rPr>
  </w:style>
  <w:style w:type="paragraph" w:styleId="22">
    <w:name w:val="Body Text First Indent"/>
    <w:basedOn w:val="10"/>
    <w:qFormat/>
    <w:uiPriority w:val="99"/>
    <w:pPr>
      <w:spacing w:after="120"/>
      <w:ind w:firstLine="420" w:firstLineChars="100"/>
    </w:pPr>
    <w:rPr>
      <w:sz w:val="21"/>
    </w:rPr>
  </w:style>
  <w:style w:type="paragraph" w:styleId="23">
    <w:name w:val="Body Text First Indent 2"/>
    <w:basedOn w:val="11"/>
    <w:autoRedefine/>
    <w:qFormat/>
    <w:uiPriority w:val="0"/>
    <w:pPr>
      <w:ind w:firstLine="420"/>
    </w:pPr>
  </w:style>
  <w:style w:type="table" w:styleId="25">
    <w:name w:val="Table Grid"/>
    <w:basedOn w:val="24"/>
    <w:autoRedefine/>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autoRedefine/>
    <w:qFormat/>
    <w:uiPriority w:val="99"/>
  </w:style>
  <w:style w:type="character" w:styleId="28">
    <w:name w:val="Hyperlink"/>
    <w:autoRedefine/>
    <w:qFormat/>
    <w:uiPriority w:val="99"/>
    <w:rPr>
      <w:color w:val="0000FF"/>
      <w:u w:val="single"/>
    </w:rPr>
  </w:style>
  <w:style w:type="paragraph" w:customStyle="1" w:styleId="29">
    <w:name w:val="Default"/>
    <w:autoRedefine/>
    <w:qFormat/>
    <w:uiPriority w:val="0"/>
    <w:pPr>
      <w:widowControl w:val="0"/>
      <w:autoSpaceDE w:val="0"/>
      <w:autoSpaceDN w:val="0"/>
      <w:adjustRightInd w:val="0"/>
      <w:spacing w:after="200" w:line="252" w:lineRule="auto"/>
    </w:pPr>
    <w:rPr>
      <w:rFonts w:ascii="宋体" w:cs="宋体" w:hAnsiTheme="majorHAnsi" w:eastAsiaTheme="majorEastAsia"/>
      <w:color w:val="000000"/>
      <w:sz w:val="24"/>
      <w:szCs w:val="24"/>
      <w:lang w:val="en-US" w:eastAsia="zh-CN" w:bidi="ar-SA"/>
    </w:rPr>
  </w:style>
  <w:style w:type="paragraph" w:customStyle="1" w:styleId="30">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table" w:customStyle="1" w:styleId="31">
    <w:name w:val="网格型2"/>
    <w:basedOn w:val="2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
    <w:name w:val="图"/>
    <w:basedOn w:val="1"/>
    <w:autoRedefine/>
    <w:qFormat/>
    <w:uiPriority w:val="0"/>
    <w:pPr>
      <w:keepNext/>
      <w:adjustRightInd w:val="0"/>
      <w:spacing w:before="60" w:after="60" w:line="300" w:lineRule="auto"/>
      <w:jc w:val="center"/>
      <w:textAlignment w:val="center"/>
    </w:pPr>
    <w:rPr>
      <w:snapToGrid w:val="0"/>
      <w:spacing w:val="20"/>
      <w:sz w:val="24"/>
      <w:szCs w:val="20"/>
    </w:rPr>
  </w:style>
  <w:style w:type="paragraph" w:customStyle="1" w:styleId="33">
    <w:name w:val="表格文字"/>
    <w:basedOn w:val="1"/>
    <w:autoRedefine/>
    <w:qFormat/>
    <w:uiPriority w:val="0"/>
    <w:pPr>
      <w:spacing w:before="25" w:after="25"/>
    </w:pPr>
    <w:rPr>
      <w:bCs/>
      <w:spacing w:val="10"/>
      <w:sz w:val="24"/>
      <w:szCs w:val="20"/>
    </w:rPr>
  </w:style>
  <w:style w:type="paragraph" w:customStyle="1" w:styleId="34">
    <w:name w:val="题注5"/>
    <w:basedOn w:val="1"/>
    <w:next w:val="6"/>
    <w:autoRedefine/>
    <w:qFormat/>
    <w:uiPriority w:val="0"/>
    <w:pPr>
      <w:jc w:val="center"/>
    </w:pPr>
    <w:rPr>
      <w:b/>
      <w:color w:val="000000"/>
      <w:sz w:val="24"/>
      <w:szCs w:val="21"/>
    </w:rPr>
  </w:style>
  <w:style w:type="paragraph" w:customStyle="1" w:styleId="35">
    <w:name w:val="题注4"/>
    <w:basedOn w:val="1"/>
    <w:next w:val="6"/>
    <w:autoRedefine/>
    <w:qFormat/>
    <w:uiPriority w:val="0"/>
    <w:pPr>
      <w:ind w:left="-132" w:leftChars="-64" w:right="-105" w:rightChars="-50" w:hanging="2"/>
      <w:jc w:val="center"/>
    </w:pPr>
    <w:rPr>
      <w:b/>
      <w:color w:val="FF0000"/>
      <w:szCs w:val="21"/>
      <w:lang w:val="en-GB"/>
    </w:rPr>
  </w:style>
  <w:style w:type="character" w:customStyle="1" w:styleId="36">
    <w:name w:val="ca-12"/>
    <w:autoRedefine/>
    <w:qFormat/>
    <w:uiPriority w:val="0"/>
    <w:rPr>
      <w:rFonts w:eastAsia="宋体" w:cs="Times New Roman"/>
      <w:kern w:val="2"/>
      <w:sz w:val="24"/>
      <w:szCs w:val="24"/>
      <w:lang w:val="en-US" w:eastAsia="zh-CN" w:bidi="ar-SA"/>
    </w:rPr>
  </w:style>
  <w:style w:type="character" w:customStyle="1" w:styleId="37">
    <w:name w:val="font51"/>
    <w:basedOn w:val="26"/>
    <w:autoRedefine/>
    <w:qFormat/>
    <w:uiPriority w:val="0"/>
    <w:rPr>
      <w:rFonts w:hint="default" w:ascii="华文仿宋" w:hAnsi="华文仿宋" w:eastAsia="华文仿宋" w:cs="华文仿宋"/>
      <w:color w:val="000000"/>
      <w:sz w:val="22"/>
      <w:szCs w:val="22"/>
      <w:u w:val="none"/>
    </w:rPr>
  </w:style>
  <w:style w:type="table" w:customStyle="1" w:styleId="38">
    <w:name w:val="网格型51"/>
    <w:basedOn w:val="24"/>
    <w:autoRedefine/>
    <w:qFormat/>
    <w:uiPriority w:val="1"/>
    <w:rPr>
      <w:rFonts w:ascii="Calibri" w:hAnsi="Calibri" w:eastAsiaTheme="minorEastAsia" w:cstheme="minorBid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9">
    <w:name w:val="List Paragraph"/>
    <w:basedOn w:val="1"/>
    <w:autoRedefine/>
    <w:qFormat/>
    <w:uiPriority w:val="34"/>
    <w:pPr>
      <w:widowControl/>
      <w:spacing w:line="360" w:lineRule="auto"/>
      <w:ind w:left="478"/>
      <w:jc w:val="left"/>
    </w:pPr>
    <w:rPr>
      <w:szCs w:val="22"/>
    </w:rPr>
  </w:style>
  <w:style w:type="paragraph" w:customStyle="1" w:styleId="40">
    <w:name w:val="_Style 3"/>
    <w:basedOn w:val="1"/>
    <w:autoRedefine/>
    <w:qFormat/>
    <w:uiPriority w:val="0"/>
    <w:pPr>
      <w:ind w:firstLine="420" w:firstLineChars="200"/>
    </w:pPr>
    <w:rPr>
      <w:sz w:val="20"/>
    </w:rPr>
  </w:style>
  <w:style w:type="paragraph" w:customStyle="1" w:styleId="41">
    <w:name w:val="p0"/>
    <w:basedOn w:val="1"/>
    <w:autoRedefine/>
    <w:qFormat/>
    <w:uiPriority w:val="0"/>
    <w:pPr>
      <w:widowControl/>
    </w:pPr>
    <w:rPr>
      <w:kern w:val="0"/>
      <w:szCs w:val="21"/>
    </w:rPr>
  </w:style>
  <w:style w:type="paragraph" w:customStyle="1" w:styleId="42">
    <w:name w:val="正文缩进1"/>
    <w:autoRedefine/>
    <w:qFormat/>
    <w:uiPriority w:val="0"/>
    <w:pPr>
      <w:widowControl w:val="0"/>
      <w:ind w:firstLine="42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43">
    <w:name w:val="Table Paragraph"/>
    <w:basedOn w:val="1"/>
    <w:autoRedefine/>
    <w:qFormat/>
    <w:uiPriority w:val="1"/>
    <w:pPr>
      <w:autoSpaceDE w:val="0"/>
      <w:autoSpaceDN w:val="0"/>
      <w:spacing w:line="276" w:lineRule="auto"/>
      <w:jc w:val="left"/>
    </w:pPr>
    <w:rPr>
      <w:rFonts w:ascii="仿宋" w:hAnsi="仿宋" w:eastAsia="仿宋" w:cs="仿宋"/>
      <w:kern w:val="0"/>
      <w:sz w:val="22"/>
      <w:szCs w:val="22"/>
      <w:lang w:val="zh-CN" w:bidi="zh-CN"/>
    </w:rPr>
  </w:style>
  <w:style w:type="character" w:customStyle="1" w:styleId="44">
    <w:name w:val="font01"/>
    <w:basedOn w:val="26"/>
    <w:autoRedefine/>
    <w:qFormat/>
    <w:uiPriority w:val="0"/>
    <w:rPr>
      <w:rFonts w:ascii="宋体" w:eastAsia="宋体" w:cs="宋体"/>
      <w:color w:val="000000"/>
      <w:sz w:val="21"/>
      <w:szCs w:val="21"/>
      <w:u w:val="none"/>
    </w:rPr>
  </w:style>
  <w:style w:type="paragraph" w:customStyle="1" w:styleId="45">
    <w:name w:val="null3"/>
    <w:hidden/>
    <w:qFormat/>
    <w:uiPriority w:val="0"/>
    <w:rPr>
      <w:rFonts w:hint="eastAsia" w:asciiTheme="minorHAnsi" w:hAnsiTheme="minorHAnsi" w:eastAsiaTheme="minorEastAsia" w:cstheme="minorBidi"/>
      <w:lang w:val="en-US" w:eastAsia="zh-Hans" w:bidi="ar-SA"/>
    </w:rPr>
  </w:style>
  <w:style w:type="table" w:customStyle="1" w:styleId="46">
    <w:name w:val="网格型5"/>
    <w:basedOn w:val="24"/>
    <w:autoRedefine/>
    <w:qFormat/>
    <w:uiPriority w:val="1"/>
    <w:rPr>
      <w:rFonts w:ascii="Calibri" w:hAnsi="Calibri" w:eastAsia="宋体" w:cs="Times New Roman"/>
      <w:kern w:val="0"/>
      <w:sz w:val="22"/>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76</Pages>
  <Words>4200</Words>
  <Characters>4460</Characters>
  <Lines>323</Lines>
  <Paragraphs>91</Paragraphs>
  <TotalTime>63</TotalTime>
  <ScaleCrop>false</ScaleCrop>
  <LinksUpToDate>false</LinksUpToDate>
  <CharactersWithSpaces>5065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2024-03-26T09:37:00Z</dcterms:created>
  <dc:creator>王星明</dc:creator>
  <cp:lastModifiedBy>zls</cp:lastModifiedBy>
  <dcterms:modified xsi:type="dcterms:W3CDTF">2024-11-22T06:57:29Z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E16CD6EBEA8E484891845D06F089BD46_13</vt:lpwstr>
  </property>
</Properties>
</file>