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6F040" w14:textId="77777777" w:rsidR="007F65D8" w:rsidRDefault="00000000">
      <w:pPr>
        <w:spacing w:line="360" w:lineRule="auto"/>
        <w:jc w:val="center"/>
        <w:rPr>
          <w:rFonts w:ascii="华文中宋" w:eastAsia="华文中宋" w:hAnsi="华文中宋" w:cs="华文中宋" w:hint="eastAsia"/>
          <w:b/>
          <w:bCs/>
          <w:sz w:val="36"/>
          <w:szCs w:val="36"/>
        </w:rPr>
      </w:pPr>
      <w:r>
        <w:rPr>
          <w:rFonts w:ascii="华文中宋" w:eastAsia="华文中宋" w:hAnsi="华文中宋" w:cs="华文中宋" w:hint="eastAsia"/>
          <w:b/>
          <w:bCs/>
          <w:sz w:val="36"/>
          <w:szCs w:val="36"/>
        </w:rPr>
        <w:t>中山大学孙逸仙纪念医院</w:t>
      </w:r>
      <w:r>
        <w:rPr>
          <w:rFonts w:ascii="华文中宋" w:eastAsia="华文中宋" w:hAnsi="华文中宋" w:cs="华文中宋" w:hint="eastAsia"/>
          <w:b/>
          <w:bCs/>
          <w:color w:val="000000"/>
          <w:sz w:val="36"/>
          <w:szCs w:val="36"/>
        </w:rPr>
        <w:t>北院区</w:t>
      </w:r>
    </w:p>
    <w:p w14:paraId="12357FD5" w14:textId="77777777" w:rsidR="007F65D8" w:rsidRDefault="00000000">
      <w:pPr>
        <w:spacing w:line="360" w:lineRule="auto"/>
        <w:jc w:val="center"/>
        <w:rPr>
          <w:rFonts w:ascii="华文中宋" w:eastAsia="华文中宋" w:hAnsi="华文中宋" w:cs="华文中宋" w:hint="eastAsia"/>
          <w:b/>
          <w:bCs/>
          <w:color w:val="000000"/>
          <w:kern w:val="44"/>
          <w:sz w:val="36"/>
          <w:szCs w:val="36"/>
        </w:rPr>
      </w:pPr>
      <w:r>
        <w:rPr>
          <w:rFonts w:ascii="华文中宋" w:eastAsia="华文中宋" w:hAnsi="华文中宋" w:cs="华文中宋" w:hint="eastAsia"/>
          <w:b/>
          <w:bCs/>
          <w:color w:val="000000"/>
          <w:sz w:val="36"/>
          <w:szCs w:val="36"/>
        </w:rPr>
        <w:t>生活垃圾收运处置服务</w:t>
      </w:r>
      <w:r>
        <w:rPr>
          <w:rFonts w:ascii="华文中宋" w:eastAsia="华文中宋" w:hAnsi="华文中宋" w:cs="华文中宋" w:hint="eastAsia"/>
          <w:b/>
          <w:bCs/>
          <w:color w:val="000000"/>
          <w:kern w:val="44"/>
          <w:sz w:val="36"/>
          <w:szCs w:val="36"/>
        </w:rPr>
        <w:t>用户需求书</w:t>
      </w:r>
    </w:p>
    <w:p w14:paraId="5D5FD99F" w14:textId="77777777" w:rsidR="007F65D8" w:rsidRDefault="007F65D8">
      <w:pPr>
        <w:spacing w:line="360" w:lineRule="auto"/>
        <w:jc w:val="center"/>
        <w:rPr>
          <w:rFonts w:ascii="仿宋" w:eastAsia="仿宋" w:hAnsi="仿宋" w:cs="仿宋" w:hint="eastAsia"/>
          <w:b/>
          <w:bCs/>
          <w:color w:val="000000"/>
          <w:kern w:val="44"/>
          <w:sz w:val="30"/>
          <w:szCs w:val="30"/>
        </w:rPr>
      </w:pPr>
    </w:p>
    <w:p w14:paraId="17900ED8" w14:textId="77777777" w:rsidR="007F65D8" w:rsidRDefault="00000000">
      <w:pPr>
        <w:pStyle w:val="Style3"/>
        <w:adjustRightInd w:val="0"/>
        <w:snapToGrid w:val="0"/>
        <w:spacing w:line="360" w:lineRule="auto"/>
        <w:ind w:firstLine="600"/>
        <w:rPr>
          <w:rFonts w:ascii="仿宋" w:eastAsia="仿宋" w:hAnsi="仿宋" w:cs="仿宋" w:hint="eastAsia"/>
          <w:bCs/>
          <w:color w:val="000000"/>
          <w:sz w:val="30"/>
          <w:szCs w:val="30"/>
        </w:rPr>
      </w:pPr>
      <w:bookmarkStart w:id="0" w:name="_Toc385940875"/>
      <w:bookmarkStart w:id="1" w:name="_Toc417914519"/>
      <w:bookmarkStart w:id="2" w:name="_Toc385939529"/>
      <w:r>
        <w:rPr>
          <w:rFonts w:ascii="仿宋" w:eastAsia="仿宋" w:hAnsi="仿宋" w:cs="仿宋" w:hint="eastAsia"/>
          <w:bCs/>
          <w:color w:val="000000"/>
          <w:sz w:val="30"/>
          <w:szCs w:val="30"/>
        </w:rPr>
        <w:t>本项目为中山大学孙逸仙纪念医院北院区生活垃圾收运处置服务项目，包括但不限于每天定时定点清运北院区产生的生活垃圾、</w:t>
      </w:r>
      <w:proofErr w:type="gramStart"/>
      <w:r>
        <w:rPr>
          <w:rFonts w:ascii="仿宋" w:eastAsia="仿宋" w:hAnsi="仿宋" w:cs="仿宋" w:hint="eastAsia"/>
          <w:bCs/>
          <w:color w:val="000000"/>
          <w:sz w:val="30"/>
          <w:szCs w:val="30"/>
        </w:rPr>
        <w:t>厨余垃圾</w:t>
      </w:r>
      <w:proofErr w:type="gramEnd"/>
      <w:r>
        <w:rPr>
          <w:rFonts w:ascii="仿宋" w:eastAsia="仿宋" w:hAnsi="仿宋" w:cs="仿宋" w:hint="eastAsia"/>
          <w:bCs/>
          <w:color w:val="000000"/>
          <w:sz w:val="30"/>
          <w:szCs w:val="30"/>
        </w:rPr>
        <w:t>、小件绿化垃圾、小件家具木头、负责院区周边环境清扫，保证院区卫生。</w:t>
      </w:r>
    </w:p>
    <w:p w14:paraId="2BEB67C6" w14:textId="77777777" w:rsidR="007F65D8" w:rsidRDefault="00000000">
      <w:pPr>
        <w:pStyle w:val="Style3"/>
        <w:numPr>
          <w:ilvl w:val="0"/>
          <w:numId w:val="1"/>
        </w:numPr>
        <w:adjustRightInd w:val="0"/>
        <w:snapToGrid w:val="0"/>
        <w:spacing w:line="360" w:lineRule="auto"/>
        <w:ind w:firstLineChars="0"/>
        <w:rPr>
          <w:rFonts w:ascii="仿宋" w:eastAsia="仿宋" w:hAnsi="仿宋" w:cs="仿宋" w:hint="eastAsia"/>
          <w:bCs/>
          <w:color w:val="000000"/>
          <w:sz w:val="30"/>
          <w:szCs w:val="30"/>
        </w:rPr>
      </w:pPr>
      <w:r>
        <w:rPr>
          <w:rFonts w:ascii="仿宋" w:eastAsia="仿宋" w:hAnsi="仿宋" w:cs="仿宋" w:hint="eastAsia"/>
          <w:b/>
          <w:color w:val="000000"/>
          <w:sz w:val="30"/>
          <w:szCs w:val="30"/>
        </w:rPr>
        <w:t>服务期限：</w:t>
      </w:r>
      <w:r>
        <w:rPr>
          <w:rFonts w:ascii="仿宋" w:eastAsia="仿宋" w:hAnsi="仿宋" w:cs="仿宋" w:hint="eastAsia"/>
          <w:bCs/>
          <w:color w:val="000000"/>
          <w:sz w:val="30"/>
          <w:szCs w:val="30"/>
        </w:rPr>
        <w:t>合同有效期1年，自2025年1月1日至2025年12月31日止。</w:t>
      </w:r>
    </w:p>
    <w:p w14:paraId="5F224356" w14:textId="77777777" w:rsidR="007F65D8" w:rsidRDefault="00000000">
      <w:pPr>
        <w:pStyle w:val="Style3"/>
        <w:numPr>
          <w:ilvl w:val="0"/>
          <w:numId w:val="1"/>
        </w:numPr>
        <w:adjustRightInd w:val="0"/>
        <w:snapToGrid w:val="0"/>
        <w:spacing w:line="360" w:lineRule="auto"/>
        <w:ind w:firstLineChars="0"/>
        <w:rPr>
          <w:rFonts w:ascii="仿宋" w:eastAsia="仿宋" w:hAnsi="仿宋" w:cs="仿宋" w:hint="eastAsia"/>
          <w:b/>
          <w:color w:val="000000"/>
          <w:sz w:val="30"/>
          <w:szCs w:val="30"/>
        </w:rPr>
      </w:pPr>
      <w:r>
        <w:rPr>
          <w:rFonts w:ascii="仿宋" w:eastAsia="仿宋" w:hAnsi="仿宋" w:cs="仿宋" w:hint="eastAsia"/>
          <w:b/>
          <w:color w:val="000000"/>
          <w:sz w:val="30"/>
          <w:szCs w:val="30"/>
        </w:rPr>
        <w:t>服务地点：</w:t>
      </w:r>
      <w:r>
        <w:rPr>
          <w:rFonts w:ascii="仿宋" w:eastAsia="仿宋" w:hAnsi="仿宋" w:cs="仿宋" w:hint="eastAsia"/>
          <w:bCs/>
          <w:color w:val="000000"/>
          <w:sz w:val="30"/>
          <w:szCs w:val="30"/>
        </w:rPr>
        <w:t>广州市越秀区沿江西路107号</w:t>
      </w:r>
    </w:p>
    <w:p w14:paraId="179FAFDD" w14:textId="77777777" w:rsidR="007F65D8" w:rsidRDefault="00000000">
      <w:pPr>
        <w:pStyle w:val="Style3"/>
        <w:numPr>
          <w:ilvl w:val="0"/>
          <w:numId w:val="1"/>
        </w:numPr>
        <w:adjustRightInd w:val="0"/>
        <w:snapToGrid w:val="0"/>
        <w:spacing w:line="360" w:lineRule="auto"/>
        <w:ind w:firstLineChars="0"/>
        <w:rPr>
          <w:rFonts w:ascii="仿宋" w:eastAsia="仿宋" w:hAnsi="仿宋" w:cs="仿宋" w:hint="eastAsia"/>
          <w:b/>
          <w:color w:val="000000"/>
          <w:sz w:val="30"/>
          <w:szCs w:val="30"/>
        </w:rPr>
      </w:pPr>
      <w:r>
        <w:rPr>
          <w:rFonts w:ascii="仿宋" w:eastAsia="仿宋" w:hAnsi="仿宋" w:cs="仿宋" w:hint="eastAsia"/>
          <w:b/>
          <w:color w:val="000000"/>
          <w:sz w:val="30"/>
          <w:szCs w:val="30"/>
        </w:rPr>
        <w:t>服务内容</w:t>
      </w:r>
    </w:p>
    <w:p w14:paraId="48E91647" w14:textId="77777777" w:rsidR="007F65D8" w:rsidRDefault="00000000">
      <w:pPr>
        <w:pStyle w:val="Style3"/>
        <w:adjustRightInd w:val="0"/>
        <w:snapToGrid w:val="0"/>
        <w:spacing w:line="360" w:lineRule="auto"/>
        <w:ind w:firstLine="600"/>
        <w:rPr>
          <w:rFonts w:ascii="仿宋" w:eastAsia="仿宋" w:hAnsi="仿宋" w:cs="仿宋" w:hint="eastAsia"/>
          <w:bCs/>
          <w:color w:val="000000"/>
          <w:sz w:val="30"/>
          <w:szCs w:val="30"/>
        </w:rPr>
      </w:pPr>
      <w:r>
        <w:rPr>
          <w:rFonts w:ascii="仿宋" w:eastAsia="仿宋" w:hAnsi="仿宋" w:cs="仿宋" w:hint="eastAsia"/>
          <w:bCs/>
          <w:color w:val="000000"/>
          <w:sz w:val="30"/>
          <w:szCs w:val="30"/>
        </w:rPr>
        <w:t>1．负责每天至少2次定时定点收运北院区产生的生活垃圾，以及清洁院区周边环境清扫，以保证卫生。</w:t>
      </w:r>
    </w:p>
    <w:p w14:paraId="70C3847B" w14:textId="77777777" w:rsidR="007F65D8" w:rsidRDefault="00000000">
      <w:pPr>
        <w:pStyle w:val="Style3"/>
        <w:adjustRightInd w:val="0"/>
        <w:snapToGrid w:val="0"/>
        <w:spacing w:line="360" w:lineRule="auto"/>
        <w:ind w:firstLine="600"/>
        <w:rPr>
          <w:rFonts w:ascii="仿宋" w:eastAsia="仿宋" w:hAnsi="仿宋" w:cs="仿宋" w:hint="eastAsia"/>
          <w:bCs/>
          <w:color w:val="000000"/>
          <w:sz w:val="30"/>
          <w:szCs w:val="30"/>
        </w:rPr>
      </w:pPr>
      <w:r>
        <w:rPr>
          <w:rFonts w:ascii="仿宋" w:eastAsia="仿宋" w:hAnsi="仿宋" w:cs="仿宋" w:hint="eastAsia"/>
          <w:bCs/>
          <w:color w:val="000000"/>
          <w:sz w:val="30"/>
          <w:szCs w:val="30"/>
        </w:rPr>
        <w:t>2．负责每天至少1次定时定点收运北院区产生的</w:t>
      </w:r>
      <w:proofErr w:type="gramStart"/>
      <w:r>
        <w:rPr>
          <w:rFonts w:ascii="仿宋" w:eastAsia="仿宋" w:hAnsi="仿宋" w:cs="仿宋" w:hint="eastAsia"/>
          <w:bCs/>
          <w:color w:val="000000"/>
          <w:sz w:val="30"/>
          <w:szCs w:val="30"/>
        </w:rPr>
        <w:t>厨余垃圾</w:t>
      </w:r>
      <w:proofErr w:type="gramEnd"/>
      <w:r>
        <w:rPr>
          <w:rFonts w:ascii="仿宋" w:eastAsia="仿宋" w:hAnsi="仿宋" w:cs="仿宋" w:hint="eastAsia"/>
          <w:bCs/>
          <w:color w:val="000000"/>
          <w:sz w:val="30"/>
          <w:szCs w:val="30"/>
        </w:rPr>
        <w:t>及垃圾装卸区周边环境清洁，保证卫生。</w:t>
      </w:r>
    </w:p>
    <w:p w14:paraId="24916016" w14:textId="77777777" w:rsidR="007F65D8" w:rsidRDefault="00000000">
      <w:pPr>
        <w:pStyle w:val="Style3"/>
        <w:adjustRightInd w:val="0"/>
        <w:snapToGrid w:val="0"/>
        <w:spacing w:line="360" w:lineRule="auto"/>
        <w:ind w:firstLine="600"/>
        <w:rPr>
          <w:rFonts w:ascii="仿宋" w:eastAsia="仿宋" w:hAnsi="仿宋" w:cs="仿宋" w:hint="eastAsia"/>
          <w:bCs/>
          <w:color w:val="000000"/>
          <w:sz w:val="30"/>
          <w:szCs w:val="30"/>
        </w:rPr>
      </w:pPr>
      <w:r>
        <w:rPr>
          <w:rFonts w:ascii="仿宋" w:eastAsia="仿宋" w:hAnsi="仿宋" w:cs="仿宋" w:hint="eastAsia"/>
          <w:bCs/>
          <w:color w:val="000000"/>
          <w:sz w:val="30"/>
          <w:szCs w:val="30"/>
        </w:rPr>
        <w:t>3．根据用户要求及时小件绿化垃圾、小件家具木头。</w:t>
      </w:r>
    </w:p>
    <w:p w14:paraId="13CEA751" w14:textId="77777777" w:rsidR="007F65D8" w:rsidRDefault="00000000">
      <w:pPr>
        <w:pStyle w:val="Style3"/>
        <w:numPr>
          <w:ilvl w:val="0"/>
          <w:numId w:val="1"/>
        </w:numPr>
        <w:adjustRightInd w:val="0"/>
        <w:snapToGrid w:val="0"/>
        <w:spacing w:line="360" w:lineRule="auto"/>
        <w:ind w:firstLineChars="0"/>
        <w:rPr>
          <w:rFonts w:ascii="仿宋" w:eastAsia="仿宋" w:hAnsi="仿宋" w:cs="仿宋" w:hint="eastAsia"/>
          <w:b/>
          <w:color w:val="000000"/>
          <w:sz w:val="30"/>
          <w:szCs w:val="30"/>
        </w:rPr>
      </w:pPr>
      <w:r>
        <w:rPr>
          <w:rFonts w:ascii="仿宋" w:eastAsia="仿宋" w:hAnsi="仿宋" w:cs="仿宋" w:hint="eastAsia"/>
          <w:b/>
          <w:color w:val="000000"/>
          <w:sz w:val="30"/>
          <w:szCs w:val="30"/>
        </w:rPr>
        <w:t>服务要求</w:t>
      </w:r>
    </w:p>
    <w:p w14:paraId="449DCAF6" w14:textId="77777777" w:rsidR="007F65D8" w:rsidRDefault="00000000">
      <w:pPr>
        <w:pStyle w:val="Style3"/>
        <w:adjustRightInd w:val="0"/>
        <w:snapToGrid w:val="0"/>
        <w:spacing w:line="360" w:lineRule="auto"/>
        <w:ind w:firstLine="600"/>
        <w:rPr>
          <w:rFonts w:ascii="仿宋" w:eastAsia="仿宋" w:hAnsi="仿宋" w:cs="仿宋" w:hint="eastAsia"/>
          <w:bCs/>
          <w:color w:val="000000"/>
          <w:sz w:val="30"/>
          <w:szCs w:val="30"/>
        </w:rPr>
      </w:pPr>
      <w:r>
        <w:rPr>
          <w:rFonts w:ascii="仿宋" w:eastAsia="仿宋" w:hAnsi="仿宋" w:cs="仿宋" w:hint="eastAsia"/>
          <w:bCs/>
          <w:color w:val="000000"/>
          <w:sz w:val="30"/>
          <w:szCs w:val="30"/>
        </w:rPr>
        <w:t>本项目应参照相关法律法规满足采购人需求，为采购人提供北院区生活垃圾、</w:t>
      </w:r>
      <w:proofErr w:type="gramStart"/>
      <w:r>
        <w:rPr>
          <w:rFonts w:ascii="仿宋" w:eastAsia="仿宋" w:hAnsi="仿宋" w:cs="仿宋" w:hint="eastAsia"/>
          <w:bCs/>
          <w:color w:val="000000"/>
          <w:sz w:val="30"/>
          <w:szCs w:val="30"/>
        </w:rPr>
        <w:t>厨余垃圾</w:t>
      </w:r>
      <w:proofErr w:type="gramEnd"/>
      <w:r>
        <w:rPr>
          <w:rFonts w:ascii="仿宋" w:eastAsia="仿宋" w:hAnsi="仿宋" w:cs="仿宋" w:hint="eastAsia"/>
          <w:bCs/>
          <w:color w:val="000000"/>
          <w:sz w:val="30"/>
          <w:szCs w:val="30"/>
        </w:rPr>
        <w:t>、小件绿化垃圾、小件家具木头收运处置服务方案。</w:t>
      </w:r>
    </w:p>
    <w:p w14:paraId="70AC9B52" w14:textId="77777777" w:rsidR="007F65D8" w:rsidRDefault="00000000">
      <w:pPr>
        <w:pStyle w:val="Style3"/>
        <w:numPr>
          <w:ilvl w:val="0"/>
          <w:numId w:val="2"/>
        </w:numPr>
        <w:adjustRightInd w:val="0"/>
        <w:snapToGrid w:val="0"/>
        <w:spacing w:line="360" w:lineRule="auto"/>
        <w:ind w:firstLineChars="0"/>
        <w:rPr>
          <w:rFonts w:ascii="仿宋" w:eastAsia="仿宋" w:hAnsi="仿宋" w:cs="仿宋" w:hint="eastAsia"/>
          <w:bCs/>
          <w:color w:val="000000"/>
          <w:sz w:val="30"/>
          <w:szCs w:val="30"/>
        </w:rPr>
      </w:pPr>
      <w:r>
        <w:rPr>
          <w:rFonts w:ascii="仿宋" w:eastAsia="仿宋" w:hAnsi="仿宋" w:cs="仿宋" w:hint="eastAsia"/>
          <w:bCs/>
          <w:color w:val="000000"/>
          <w:sz w:val="30"/>
          <w:szCs w:val="30"/>
        </w:rPr>
        <w:t>采购人的责任和义务：</w:t>
      </w:r>
    </w:p>
    <w:p w14:paraId="0BEED88B" w14:textId="77777777" w:rsidR="007F65D8" w:rsidRDefault="00000000">
      <w:pPr>
        <w:adjustRightInd w:val="0"/>
        <w:snapToGrid w:val="0"/>
        <w:spacing w:line="360" w:lineRule="auto"/>
        <w:ind w:firstLineChars="200" w:firstLine="600"/>
        <w:jc w:val="left"/>
        <w:rPr>
          <w:rFonts w:ascii="仿宋" w:eastAsia="仿宋" w:hAnsi="仿宋" w:cs="仿宋" w:hint="eastAsia"/>
          <w:sz w:val="30"/>
          <w:szCs w:val="30"/>
        </w:rPr>
      </w:pPr>
      <w:r>
        <w:rPr>
          <w:rFonts w:ascii="仿宋" w:eastAsia="仿宋" w:hAnsi="仿宋" w:cs="仿宋" w:hint="eastAsia"/>
          <w:sz w:val="30"/>
          <w:szCs w:val="30"/>
        </w:rPr>
        <w:t>1．采购人</w:t>
      </w:r>
      <w:r>
        <w:rPr>
          <w:rFonts w:ascii="仿宋" w:eastAsia="仿宋" w:hAnsi="仿宋" w:cs="仿宋" w:hint="eastAsia"/>
          <w:spacing w:val="-1"/>
          <w:sz w:val="30"/>
          <w:szCs w:val="30"/>
        </w:rPr>
        <w:t>负责对管辖的区域的垃圾进行清扫，收集及保洁，</w:t>
      </w:r>
      <w:r>
        <w:rPr>
          <w:rFonts w:ascii="仿宋" w:eastAsia="仿宋" w:hAnsi="仿宋" w:cs="仿宋" w:hint="eastAsia"/>
          <w:sz w:val="30"/>
          <w:szCs w:val="30"/>
        </w:rPr>
        <w:t>采购人所产生的生活垃圾，必须按市政府相关要求，将生活垃圾</w:t>
      </w:r>
      <w:r>
        <w:rPr>
          <w:rFonts w:ascii="仿宋" w:eastAsia="仿宋" w:hAnsi="仿宋" w:cs="仿宋" w:hint="eastAsia"/>
          <w:spacing w:val="-1"/>
          <w:sz w:val="30"/>
          <w:szCs w:val="30"/>
        </w:rPr>
        <w:t>密封</w:t>
      </w:r>
      <w:r>
        <w:rPr>
          <w:rFonts w:ascii="仿宋" w:eastAsia="仿宋" w:hAnsi="仿宋" w:cs="仿宋" w:hint="eastAsia"/>
          <w:sz w:val="30"/>
          <w:szCs w:val="30"/>
        </w:rPr>
        <w:t>打包好，放在</w:t>
      </w:r>
      <w:r>
        <w:rPr>
          <w:rFonts w:ascii="仿宋" w:eastAsia="仿宋" w:hAnsi="仿宋" w:cs="仿宋" w:hint="eastAsia"/>
          <w:spacing w:val="-1"/>
          <w:sz w:val="30"/>
          <w:szCs w:val="30"/>
        </w:rPr>
        <w:t>经双方确认的垃圾转运点</w:t>
      </w:r>
      <w:r>
        <w:rPr>
          <w:rFonts w:ascii="仿宋" w:eastAsia="仿宋" w:hAnsi="仿宋" w:cs="仿宋" w:hint="eastAsia"/>
          <w:sz w:val="30"/>
          <w:szCs w:val="30"/>
        </w:rPr>
        <w:t>，由投标人每天负责收运。</w:t>
      </w:r>
    </w:p>
    <w:p w14:paraId="3776AADA" w14:textId="77777777" w:rsidR="007F65D8" w:rsidRDefault="00000000">
      <w:pPr>
        <w:spacing w:line="360" w:lineRule="auto"/>
        <w:ind w:firstLineChars="200" w:firstLine="600"/>
        <w:rPr>
          <w:rFonts w:ascii="仿宋" w:eastAsia="仿宋" w:hAnsi="仿宋" w:cs="仿宋" w:hint="eastAsia"/>
          <w:sz w:val="30"/>
          <w:szCs w:val="30"/>
        </w:rPr>
      </w:pPr>
      <w:r>
        <w:rPr>
          <w:rFonts w:ascii="仿宋" w:eastAsia="仿宋" w:hAnsi="仿宋" w:cs="仿宋" w:hint="eastAsia"/>
          <w:color w:val="000000"/>
          <w:sz w:val="30"/>
          <w:szCs w:val="30"/>
        </w:rPr>
        <w:t>2．采购人生活垃圾和医疗废物不能混合放入垃圾桶内，必须分开储放，</w:t>
      </w:r>
      <w:r>
        <w:rPr>
          <w:rFonts w:ascii="仿宋" w:eastAsia="仿宋" w:hAnsi="仿宋" w:cs="仿宋" w:hint="eastAsia"/>
          <w:color w:val="000000"/>
          <w:sz w:val="30"/>
          <w:szCs w:val="30"/>
        </w:rPr>
        <w:lastRenderedPageBreak/>
        <w:t>以</w:t>
      </w:r>
      <w:r>
        <w:rPr>
          <w:rFonts w:ascii="仿宋" w:eastAsia="仿宋" w:hAnsi="仿宋" w:cs="仿宋" w:hint="eastAsia"/>
          <w:sz w:val="30"/>
          <w:szCs w:val="30"/>
        </w:rPr>
        <w:t>便投标人清运。</w:t>
      </w:r>
      <w:r>
        <w:rPr>
          <w:rFonts w:ascii="仿宋" w:eastAsia="仿宋" w:hAnsi="仿宋" w:cs="仿宋" w:hint="eastAsia"/>
          <w:spacing w:val="-1"/>
          <w:sz w:val="30"/>
          <w:szCs w:val="30"/>
        </w:rPr>
        <w:t>否则投标人有权终止与采购人的合同；并</w:t>
      </w:r>
      <w:proofErr w:type="gramStart"/>
      <w:r>
        <w:rPr>
          <w:rFonts w:ascii="仿宋" w:eastAsia="仿宋" w:hAnsi="仿宋" w:cs="仿宋" w:hint="eastAsia"/>
          <w:spacing w:val="-1"/>
          <w:sz w:val="30"/>
          <w:szCs w:val="30"/>
        </w:rPr>
        <w:t>报执法</w:t>
      </w:r>
      <w:proofErr w:type="gramEnd"/>
      <w:r>
        <w:rPr>
          <w:rFonts w:ascii="仿宋" w:eastAsia="仿宋" w:hAnsi="仿宋" w:cs="仿宋" w:hint="eastAsia"/>
          <w:spacing w:val="-1"/>
          <w:sz w:val="30"/>
          <w:szCs w:val="30"/>
        </w:rPr>
        <w:t>部门追究采购人</w:t>
      </w:r>
      <w:r>
        <w:rPr>
          <w:rFonts w:ascii="仿宋" w:eastAsia="仿宋" w:hAnsi="仿宋" w:cs="仿宋" w:hint="eastAsia"/>
          <w:spacing w:val="-7"/>
          <w:sz w:val="30"/>
          <w:szCs w:val="30"/>
        </w:rPr>
        <w:t>的相关责任。</w:t>
      </w:r>
    </w:p>
    <w:p w14:paraId="09BAF61B" w14:textId="77777777" w:rsidR="007F65D8" w:rsidRDefault="00000000">
      <w:pPr>
        <w:spacing w:line="360" w:lineRule="auto"/>
        <w:ind w:firstLine="591"/>
        <w:rPr>
          <w:rFonts w:ascii="仿宋" w:eastAsia="仿宋" w:hAnsi="仿宋" w:cs="仿宋" w:hint="eastAsia"/>
          <w:spacing w:val="-5"/>
          <w:sz w:val="30"/>
          <w:szCs w:val="30"/>
        </w:rPr>
      </w:pPr>
      <w:r>
        <w:rPr>
          <w:rFonts w:ascii="仿宋" w:eastAsia="仿宋" w:hAnsi="仿宋" w:cs="仿宋" w:hint="eastAsia"/>
          <w:sz w:val="30"/>
          <w:szCs w:val="30"/>
        </w:rPr>
        <w:t>3．投标人只负责收运生活垃圾、</w:t>
      </w:r>
      <w:proofErr w:type="gramStart"/>
      <w:r>
        <w:rPr>
          <w:rFonts w:ascii="仿宋" w:eastAsia="仿宋" w:hAnsi="仿宋" w:cs="仿宋" w:hint="eastAsia"/>
          <w:sz w:val="30"/>
          <w:szCs w:val="30"/>
        </w:rPr>
        <w:t>厨余垃圾</w:t>
      </w:r>
      <w:proofErr w:type="gramEnd"/>
      <w:r>
        <w:rPr>
          <w:rFonts w:ascii="仿宋" w:eastAsia="仿宋" w:hAnsi="仿宋" w:cs="仿宋" w:hint="eastAsia"/>
          <w:sz w:val="30"/>
          <w:szCs w:val="30"/>
        </w:rPr>
        <w:t>、小件家具木头、小件绿化垃圾，采购人不得将工业生产废料、建筑装修垃圾、余泥、砖头、液体及有毒有害的垃圾倒入垃圾桶内。采购人</w:t>
      </w:r>
      <w:r>
        <w:rPr>
          <w:rFonts w:ascii="仿宋" w:eastAsia="仿宋" w:hAnsi="仿宋" w:cs="仿宋" w:hint="eastAsia"/>
          <w:spacing w:val="-7"/>
          <w:sz w:val="30"/>
          <w:szCs w:val="30"/>
        </w:rPr>
        <w:t>须严格执行《广州市生活垃圾分类管理条例》，熟悉垃圾</w:t>
      </w:r>
      <w:r>
        <w:rPr>
          <w:rFonts w:ascii="仿宋" w:eastAsia="仿宋" w:hAnsi="仿宋" w:cs="仿宋" w:hint="eastAsia"/>
          <w:spacing w:val="-4"/>
          <w:sz w:val="30"/>
          <w:szCs w:val="30"/>
        </w:rPr>
        <w:t>分类相关知识，保证所投放垃圾的精准度达到垃</w:t>
      </w:r>
      <w:r>
        <w:rPr>
          <w:rFonts w:ascii="仿宋" w:eastAsia="仿宋" w:hAnsi="仿宋" w:cs="仿宋" w:hint="eastAsia"/>
          <w:spacing w:val="-5"/>
          <w:sz w:val="30"/>
          <w:szCs w:val="30"/>
        </w:rPr>
        <w:t>圾分类的要求标准，</w:t>
      </w:r>
      <w:r>
        <w:rPr>
          <w:rFonts w:ascii="仿宋" w:eastAsia="仿宋" w:hAnsi="仿宋" w:cs="仿宋" w:hint="eastAsia"/>
          <w:sz w:val="30"/>
          <w:szCs w:val="30"/>
        </w:rPr>
        <w:t xml:space="preserve"> </w:t>
      </w:r>
      <w:r>
        <w:rPr>
          <w:rFonts w:ascii="仿宋" w:eastAsia="仿宋" w:hAnsi="仿宋" w:cs="仿宋" w:hint="eastAsia"/>
          <w:spacing w:val="-1"/>
          <w:sz w:val="30"/>
          <w:szCs w:val="30"/>
        </w:rPr>
        <w:t>若采购人投放垃圾的精准度达不到要求标准，投标人有权暂停转运，由此原因停运造成的不良影响，由采购人承担</w:t>
      </w:r>
      <w:r>
        <w:rPr>
          <w:rFonts w:ascii="仿宋" w:eastAsia="仿宋" w:hAnsi="仿宋" w:cs="仿宋" w:hint="eastAsia"/>
          <w:spacing w:val="-5"/>
          <w:sz w:val="30"/>
          <w:szCs w:val="30"/>
        </w:rPr>
        <w:t>。</w:t>
      </w:r>
      <w:r>
        <w:rPr>
          <w:rFonts w:ascii="仿宋" w:eastAsia="仿宋" w:hAnsi="仿宋" w:cs="仿宋" w:hint="eastAsia"/>
          <w:spacing w:val="-1"/>
          <w:sz w:val="30"/>
          <w:szCs w:val="30"/>
        </w:rPr>
        <w:t>待符合标准后，投标人恢</w:t>
      </w:r>
      <w:r>
        <w:rPr>
          <w:rFonts w:ascii="仿宋" w:eastAsia="仿宋" w:hAnsi="仿宋" w:cs="仿宋" w:hint="eastAsia"/>
          <w:spacing w:val="-5"/>
          <w:sz w:val="30"/>
          <w:szCs w:val="30"/>
        </w:rPr>
        <w:t>复提供转运服务。</w:t>
      </w:r>
    </w:p>
    <w:p w14:paraId="578F793A" w14:textId="77777777" w:rsidR="007F65D8" w:rsidRDefault="00000000">
      <w:pPr>
        <w:adjustRightInd w:val="0"/>
        <w:snapToGrid w:val="0"/>
        <w:spacing w:line="360" w:lineRule="auto"/>
        <w:ind w:firstLineChars="200" w:firstLine="600"/>
        <w:jc w:val="left"/>
        <w:rPr>
          <w:rFonts w:ascii="仿宋" w:eastAsia="仿宋" w:hAnsi="仿宋" w:cs="仿宋" w:hint="eastAsia"/>
          <w:color w:val="000000"/>
          <w:sz w:val="30"/>
          <w:szCs w:val="30"/>
        </w:rPr>
      </w:pPr>
      <w:r>
        <w:rPr>
          <w:rFonts w:ascii="仿宋" w:eastAsia="仿宋" w:hAnsi="仿宋" w:cs="仿宋" w:hint="eastAsia"/>
          <w:color w:val="000000"/>
          <w:sz w:val="30"/>
          <w:szCs w:val="30"/>
        </w:rPr>
        <w:t>4．采购人要遵守市容法规相关规定，不得将垃圾桶摆放在本单位红线以外的路边，垃圾桶点要设在本单位红线内的</w:t>
      </w:r>
      <w:proofErr w:type="gramStart"/>
      <w:r>
        <w:rPr>
          <w:rFonts w:ascii="仿宋" w:eastAsia="仿宋" w:hAnsi="仿宋" w:cs="仿宋" w:hint="eastAsia"/>
          <w:color w:val="000000"/>
          <w:sz w:val="30"/>
          <w:szCs w:val="30"/>
        </w:rPr>
        <w:t>集放间</w:t>
      </w:r>
      <w:proofErr w:type="gramEnd"/>
      <w:r>
        <w:rPr>
          <w:rFonts w:ascii="仿宋" w:eastAsia="仿宋" w:hAnsi="仿宋" w:cs="仿宋" w:hint="eastAsia"/>
          <w:color w:val="000000"/>
          <w:sz w:val="30"/>
          <w:szCs w:val="30"/>
        </w:rPr>
        <w:t>，便于车辆装载作业的位置，门卫人员对垃圾车的进出提供方便；</w:t>
      </w:r>
    </w:p>
    <w:p w14:paraId="554B89A7" w14:textId="77777777" w:rsidR="007F65D8" w:rsidRDefault="00000000">
      <w:pPr>
        <w:adjustRightInd w:val="0"/>
        <w:snapToGrid w:val="0"/>
        <w:spacing w:line="360" w:lineRule="auto"/>
        <w:ind w:firstLineChars="200" w:firstLine="600"/>
        <w:jc w:val="left"/>
        <w:rPr>
          <w:rFonts w:ascii="仿宋" w:eastAsia="仿宋" w:hAnsi="仿宋" w:cs="仿宋" w:hint="eastAsia"/>
          <w:color w:val="000000"/>
          <w:sz w:val="30"/>
          <w:szCs w:val="30"/>
        </w:rPr>
      </w:pPr>
      <w:r>
        <w:rPr>
          <w:rFonts w:ascii="仿宋" w:eastAsia="仿宋" w:hAnsi="仿宋" w:cs="仿宋" w:hint="eastAsia"/>
          <w:color w:val="000000"/>
          <w:sz w:val="30"/>
          <w:szCs w:val="30"/>
        </w:rPr>
        <w:t>5</w:t>
      </w:r>
      <w:r>
        <w:rPr>
          <w:rFonts w:ascii="仿宋" w:eastAsia="仿宋" w:hAnsi="仿宋" w:cs="仿宋" w:hint="eastAsia"/>
          <w:sz w:val="30"/>
          <w:szCs w:val="30"/>
        </w:rPr>
        <w:t>.采购人自备的</w:t>
      </w:r>
      <w:r>
        <w:rPr>
          <w:rFonts w:ascii="仿宋" w:eastAsia="仿宋" w:hAnsi="仿宋" w:cs="仿宋" w:hint="eastAsia"/>
          <w:color w:val="000000"/>
          <w:sz w:val="30"/>
          <w:szCs w:val="30"/>
        </w:rPr>
        <w:t>垃圾桶容量须符合广州市市容市貌要求统一规格尺寸（240升垃圾桶）。</w:t>
      </w:r>
    </w:p>
    <w:p w14:paraId="7AC7890A" w14:textId="77777777" w:rsidR="007F65D8" w:rsidRDefault="00000000">
      <w:pPr>
        <w:adjustRightInd w:val="0"/>
        <w:snapToGrid w:val="0"/>
        <w:spacing w:line="360" w:lineRule="auto"/>
        <w:ind w:firstLineChars="200" w:firstLine="600"/>
        <w:jc w:val="left"/>
        <w:rPr>
          <w:rFonts w:ascii="仿宋" w:eastAsia="仿宋" w:hAnsi="仿宋" w:cs="仿宋" w:hint="eastAsia"/>
          <w:color w:val="000000"/>
          <w:sz w:val="30"/>
          <w:szCs w:val="30"/>
        </w:rPr>
      </w:pPr>
      <w:r>
        <w:rPr>
          <w:rFonts w:ascii="仿宋" w:eastAsia="仿宋" w:hAnsi="仿宋" w:cs="仿宋" w:hint="eastAsia"/>
          <w:color w:val="000000"/>
          <w:sz w:val="30"/>
          <w:szCs w:val="30"/>
        </w:rPr>
        <w:t>6．采购人因停产或</w:t>
      </w:r>
      <w:proofErr w:type="gramStart"/>
      <w:r>
        <w:rPr>
          <w:rFonts w:ascii="仿宋" w:eastAsia="仿宋" w:hAnsi="仿宋" w:cs="仿宋" w:hint="eastAsia"/>
          <w:color w:val="000000"/>
          <w:sz w:val="30"/>
          <w:szCs w:val="30"/>
        </w:rPr>
        <w:t>迁址要及时</w:t>
      </w:r>
      <w:proofErr w:type="gramEnd"/>
      <w:r>
        <w:rPr>
          <w:rFonts w:ascii="仿宋" w:eastAsia="仿宋" w:hAnsi="仿宋" w:cs="仿宋" w:hint="eastAsia"/>
          <w:color w:val="000000"/>
          <w:sz w:val="30"/>
          <w:szCs w:val="30"/>
        </w:rPr>
        <w:t>通知投标人，经双方协商后方能终止协议。</w:t>
      </w:r>
    </w:p>
    <w:p w14:paraId="2E77A0D8" w14:textId="77777777" w:rsidR="007F65D8" w:rsidRDefault="00000000">
      <w:pPr>
        <w:adjustRightInd w:val="0"/>
        <w:snapToGrid w:val="0"/>
        <w:spacing w:line="360" w:lineRule="auto"/>
        <w:ind w:firstLineChars="200" w:firstLine="600"/>
        <w:jc w:val="left"/>
        <w:rPr>
          <w:rFonts w:ascii="仿宋" w:eastAsia="仿宋" w:hAnsi="仿宋" w:cs="仿宋" w:hint="eastAsia"/>
          <w:color w:val="000000"/>
          <w:sz w:val="30"/>
          <w:szCs w:val="30"/>
        </w:rPr>
      </w:pPr>
      <w:r>
        <w:rPr>
          <w:rFonts w:ascii="仿宋" w:eastAsia="仿宋" w:hAnsi="仿宋" w:cs="仿宋" w:hint="eastAsia"/>
          <w:color w:val="000000"/>
          <w:sz w:val="30"/>
          <w:szCs w:val="30"/>
        </w:rPr>
        <w:t>7．如终止协议，采购人提前一个月通知投标人，结清所欠费用。</w:t>
      </w:r>
    </w:p>
    <w:p w14:paraId="1546A6F1" w14:textId="77777777" w:rsidR="007F65D8" w:rsidRDefault="00000000">
      <w:pPr>
        <w:pStyle w:val="Style3"/>
        <w:numPr>
          <w:ilvl w:val="0"/>
          <w:numId w:val="2"/>
        </w:numPr>
        <w:adjustRightInd w:val="0"/>
        <w:snapToGrid w:val="0"/>
        <w:spacing w:line="360" w:lineRule="auto"/>
        <w:ind w:firstLineChars="0"/>
        <w:rPr>
          <w:rFonts w:ascii="仿宋" w:eastAsia="仿宋" w:hAnsi="仿宋" w:cs="仿宋" w:hint="eastAsia"/>
          <w:bCs/>
          <w:color w:val="000000"/>
          <w:sz w:val="30"/>
          <w:szCs w:val="30"/>
        </w:rPr>
      </w:pPr>
      <w:r>
        <w:rPr>
          <w:rFonts w:ascii="仿宋" w:eastAsia="仿宋" w:hAnsi="仿宋" w:cs="仿宋" w:hint="eastAsia"/>
          <w:bCs/>
          <w:color w:val="000000"/>
          <w:sz w:val="30"/>
          <w:szCs w:val="30"/>
        </w:rPr>
        <w:t>投标人的责任和义务：</w:t>
      </w:r>
    </w:p>
    <w:p w14:paraId="6E6E53E4" w14:textId="77777777" w:rsidR="007F65D8" w:rsidRDefault="00000000">
      <w:pPr>
        <w:pStyle w:val="Style3"/>
        <w:numPr>
          <w:ilvl w:val="0"/>
          <w:numId w:val="3"/>
        </w:numPr>
        <w:adjustRightInd w:val="0"/>
        <w:snapToGrid w:val="0"/>
        <w:spacing w:line="360" w:lineRule="auto"/>
        <w:ind w:firstLineChars="0"/>
        <w:rPr>
          <w:rFonts w:ascii="仿宋" w:eastAsia="仿宋" w:hAnsi="仿宋" w:cs="仿宋" w:hint="eastAsia"/>
          <w:bCs/>
          <w:color w:val="000000"/>
          <w:sz w:val="30"/>
          <w:szCs w:val="30"/>
        </w:rPr>
      </w:pPr>
      <w:r>
        <w:rPr>
          <w:rFonts w:ascii="仿宋" w:eastAsia="仿宋" w:hAnsi="仿宋" w:cs="仿宋" w:hint="eastAsia"/>
          <w:bCs/>
          <w:color w:val="000000"/>
          <w:sz w:val="30"/>
          <w:szCs w:val="30"/>
        </w:rPr>
        <w:t>生活垃圾应于每日早上7:30前和下午5:30前收运（全年无休，具体时间以采购人需求为准）保证日产日清，按时按点收运，如出现特殊情况（如：极端天气、紧急情况等）需提前与采购人做好沟通工作，并提供应急方案。</w:t>
      </w:r>
    </w:p>
    <w:p w14:paraId="701D83D0" w14:textId="77777777" w:rsidR="007F65D8" w:rsidRDefault="00000000">
      <w:pPr>
        <w:pStyle w:val="Style3"/>
        <w:numPr>
          <w:ilvl w:val="0"/>
          <w:numId w:val="3"/>
        </w:numPr>
        <w:adjustRightInd w:val="0"/>
        <w:snapToGrid w:val="0"/>
        <w:spacing w:line="360" w:lineRule="auto"/>
        <w:ind w:firstLineChars="0"/>
        <w:rPr>
          <w:rFonts w:ascii="仿宋" w:eastAsia="仿宋" w:hAnsi="仿宋" w:cs="仿宋" w:hint="eastAsia"/>
          <w:bCs/>
          <w:color w:val="000000"/>
          <w:sz w:val="30"/>
          <w:szCs w:val="30"/>
        </w:rPr>
      </w:pPr>
      <w:proofErr w:type="gramStart"/>
      <w:r>
        <w:rPr>
          <w:rFonts w:ascii="仿宋" w:eastAsia="仿宋" w:hAnsi="仿宋" w:cs="仿宋" w:hint="eastAsia"/>
          <w:bCs/>
          <w:color w:val="000000"/>
          <w:sz w:val="30"/>
          <w:szCs w:val="30"/>
        </w:rPr>
        <w:t>厨余垃圾</w:t>
      </w:r>
      <w:proofErr w:type="gramEnd"/>
      <w:r>
        <w:rPr>
          <w:rFonts w:ascii="仿宋" w:eastAsia="仿宋" w:hAnsi="仿宋" w:cs="仿宋" w:hint="eastAsia"/>
          <w:bCs/>
          <w:color w:val="000000"/>
          <w:sz w:val="30"/>
          <w:szCs w:val="30"/>
        </w:rPr>
        <w:t>应于当天饭堂晚餐后（或按要求时间）收运，保证日产日清，</w:t>
      </w:r>
      <w:r>
        <w:rPr>
          <w:rFonts w:ascii="仿宋" w:eastAsia="仿宋" w:hAnsi="仿宋" w:cs="仿宋" w:hint="eastAsia"/>
          <w:bCs/>
          <w:color w:val="000000"/>
          <w:sz w:val="30"/>
          <w:szCs w:val="30"/>
        </w:rPr>
        <w:lastRenderedPageBreak/>
        <w:t>收走</w:t>
      </w:r>
      <w:proofErr w:type="gramStart"/>
      <w:r>
        <w:rPr>
          <w:rFonts w:ascii="仿宋" w:eastAsia="仿宋" w:hAnsi="仿宋" w:cs="仿宋" w:hint="eastAsia"/>
          <w:bCs/>
          <w:color w:val="000000"/>
          <w:sz w:val="30"/>
          <w:szCs w:val="30"/>
        </w:rPr>
        <w:t>厨余垃圾</w:t>
      </w:r>
      <w:proofErr w:type="gramEnd"/>
      <w:r>
        <w:rPr>
          <w:rFonts w:ascii="仿宋" w:eastAsia="仿宋" w:hAnsi="仿宋" w:cs="仿宋" w:hint="eastAsia"/>
          <w:bCs/>
          <w:color w:val="000000"/>
          <w:sz w:val="30"/>
          <w:szCs w:val="30"/>
        </w:rPr>
        <w:t>后需及时对垃圾装卸区周边环境进行清洁，如出现特殊情况（如：极端天气、紧急情况等）需提前与采购人做好沟通工作，并提供应急方案。</w:t>
      </w:r>
    </w:p>
    <w:p w14:paraId="145B716B" w14:textId="77777777" w:rsidR="007F65D8" w:rsidRDefault="00000000">
      <w:pPr>
        <w:pStyle w:val="Style3"/>
        <w:numPr>
          <w:ilvl w:val="0"/>
          <w:numId w:val="3"/>
        </w:numPr>
        <w:adjustRightInd w:val="0"/>
        <w:snapToGrid w:val="0"/>
        <w:spacing w:line="360" w:lineRule="auto"/>
        <w:ind w:firstLineChars="0"/>
        <w:rPr>
          <w:rFonts w:ascii="仿宋" w:eastAsia="仿宋" w:hAnsi="仿宋" w:cs="仿宋" w:hint="eastAsia"/>
          <w:color w:val="000000"/>
          <w:sz w:val="30"/>
          <w:szCs w:val="30"/>
        </w:rPr>
      </w:pPr>
      <w:r>
        <w:rPr>
          <w:rFonts w:ascii="仿宋" w:eastAsia="仿宋" w:hAnsi="仿宋" w:cs="仿宋" w:hint="eastAsia"/>
          <w:bCs/>
          <w:color w:val="000000"/>
          <w:sz w:val="30"/>
          <w:szCs w:val="30"/>
        </w:rPr>
        <w:t>收运生活垃圾和收运</w:t>
      </w:r>
      <w:proofErr w:type="gramStart"/>
      <w:r>
        <w:rPr>
          <w:rFonts w:ascii="仿宋" w:eastAsia="仿宋" w:hAnsi="仿宋" w:cs="仿宋" w:hint="eastAsia"/>
          <w:bCs/>
          <w:color w:val="000000"/>
          <w:sz w:val="30"/>
          <w:szCs w:val="30"/>
        </w:rPr>
        <w:t>厨余垃圾</w:t>
      </w:r>
      <w:proofErr w:type="gramEnd"/>
      <w:r>
        <w:rPr>
          <w:rFonts w:ascii="仿宋" w:eastAsia="仿宋" w:hAnsi="仿宋" w:cs="仿宋" w:hint="eastAsia"/>
          <w:bCs/>
          <w:color w:val="000000"/>
          <w:sz w:val="30"/>
          <w:szCs w:val="30"/>
        </w:rPr>
        <w:t>的路线不影响采购人其他工作的正常运行,</w:t>
      </w:r>
      <w:r>
        <w:rPr>
          <w:rFonts w:ascii="仿宋" w:eastAsia="仿宋" w:hAnsi="仿宋" w:cs="仿宋" w:hint="eastAsia"/>
          <w:color w:val="000000"/>
          <w:sz w:val="30"/>
          <w:szCs w:val="30"/>
        </w:rPr>
        <w:t>清运的车辆需符合相关职能部门的审批要求，有防污水滴漏装置，车箱体密封性好，确保运输过程中无跑冒滴漏，垃圾夹带、拖挂现象，并遵守采购人的有关规章制度，不得超速行驶、鸣喇叭等，不得以车辆故障、事故、塞车等理由，造成垃圾积存、清运不及时等情况。应建立健全应急处理机制，如出现车辆问题和运输物撒漏现象以及其他突发情况，必须采取应急措施科学处理措施将环境</w:t>
      </w:r>
      <w:r>
        <w:rPr>
          <w:rFonts w:ascii="仿宋" w:eastAsia="仿宋" w:hAnsi="仿宋" w:cs="仿宋" w:hint="eastAsia"/>
          <w:bCs/>
          <w:color w:val="000000"/>
          <w:sz w:val="30"/>
          <w:szCs w:val="30"/>
        </w:rPr>
        <w:t>及时清洁干净。</w:t>
      </w:r>
    </w:p>
    <w:p w14:paraId="2872254F" w14:textId="77777777" w:rsidR="007F65D8" w:rsidRDefault="00000000">
      <w:pPr>
        <w:pStyle w:val="Style3"/>
        <w:numPr>
          <w:ilvl w:val="0"/>
          <w:numId w:val="3"/>
        </w:numPr>
        <w:adjustRightInd w:val="0"/>
        <w:snapToGrid w:val="0"/>
        <w:spacing w:line="360" w:lineRule="auto"/>
        <w:ind w:firstLineChars="0"/>
        <w:rPr>
          <w:rFonts w:ascii="仿宋" w:eastAsia="仿宋" w:hAnsi="仿宋" w:cs="仿宋" w:hint="eastAsia"/>
          <w:color w:val="000000"/>
          <w:sz w:val="30"/>
          <w:szCs w:val="30"/>
        </w:rPr>
      </w:pPr>
      <w:r>
        <w:rPr>
          <w:rFonts w:ascii="仿宋" w:eastAsia="仿宋" w:hAnsi="仿宋" w:cs="仿宋" w:hint="eastAsia"/>
          <w:color w:val="000000"/>
          <w:sz w:val="30"/>
          <w:szCs w:val="30"/>
        </w:rPr>
        <w:t>投标人按环卫行业对城市垃圾</w:t>
      </w:r>
      <w:proofErr w:type="gramStart"/>
      <w:r>
        <w:rPr>
          <w:rFonts w:ascii="仿宋" w:eastAsia="仿宋" w:hAnsi="仿宋" w:cs="仿宋" w:hint="eastAsia"/>
          <w:color w:val="000000"/>
          <w:sz w:val="30"/>
          <w:szCs w:val="30"/>
        </w:rPr>
        <w:t>收运作</w:t>
      </w:r>
      <w:proofErr w:type="gramEnd"/>
      <w:r>
        <w:rPr>
          <w:rFonts w:ascii="仿宋" w:eastAsia="仿宋" w:hAnsi="仿宋" w:cs="仿宋" w:hint="eastAsia"/>
          <w:color w:val="000000"/>
          <w:sz w:val="30"/>
          <w:szCs w:val="30"/>
        </w:rPr>
        <w:t>业规范，</w:t>
      </w:r>
      <w:r>
        <w:rPr>
          <w:rFonts w:ascii="仿宋" w:eastAsia="仿宋" w:hAnsi="仿宋" w:cs="仿宋" w:hint="eastAsia"/>
          <w:bCs/>
          <w:color w:val="000000"/>
          <w:sz w:val="30"/>
          <w:szCs w:val="30"/>
        </w:rPr>
        <w:t>做好服务人员的人身安全、交通安全工作，</w:t>
      </w:r>
      <w:r>
        <w:rPr>
          <w:rFonts w:ascii="仿宋" w:eastAsia="仿宋" w:hAnsi="仿宋" w:cs="仿宋" w:hint="eastAsia"/>
          <w:color w:val="000000"/>
          <w:sz w:val="30"/>
          <w:szCs w:val="30"/>
        </w:rPr>
        <w:t>统一工作服、工作帽，收运时做到文明操作，推送垃圾桶时应轻拿轻放，禁止脚踢、抛甩垃圾桶。作业结束后，应将垃圾桶归位，盖好桶盖，清理散落垃圾，确保收集点及其周边干净整洁。如因投标人原因造成的安全事件，包括但不限于院内病人或职工的安全问题、采购</w:t>
      </w:r>
      <w:proofErr w:type="gramStart"/>
      <w:r>
        <w:rPr>
          <w:rFonts w:ascii="仿宋" w:eastAsia="仿宋" w:hAnsi="仿宋" w:cs="仿宋" w:hint="eastAsia"/>
          <w:color w:val="000000"/>
          <w:sz w:val="30"/>
          <w:szCs w:val="30"/>
        </w:rPr>
        <w:t>人设施</w:t>
      </w:r>
      <w:proofErr w:type="gramEnd"/>
      <w:r>
        <w:rPr>
          <w:rFonts w:ascii="仿宋" w:eastAsia="仿宋" w:hAnsi="仿宋" w:cs="仿宋" w:hint="eastAsia"/>
          <w:color w:val="000000"/>
          <w:sz w:val="30"/>
          <w:szCs w:val="30"/>
        </w:rPr>
        <w:t>设备损坏等均由投标人负责赔偿。</w:t>
      </w:r>
    </w:p>
    <w:p w14:paraId="07A445AB" w14:textId="77777777" w:rsidR="007F65D8" w:rsidRDefault="00000000">
      <w:pPr>
        <w:pStyle w:val="Style3"/>
        <w:numPr>
          <w:ilvl w:val="0"/>
          <w:numId w:val="3"/>
        </w:numPr>
        <w:adjustRightInd w:val="0"/>
        <w:snapToGrid w:val="0"/>
        <w:spacing w:line="360" w:lineRule="auto"/>
        <w:ind w:firstLineChars="0"/>
        <w:rPr>
          <w:rFonts w:ascii="仿宋" w:eastAsia="仿宋" w:hAnsi="仿宋" w:cs="仿宋" w:hint="eastAsia"/>
          <w:color w:val="000000"/>
          <w:sz w:val="30"/>
          <w:szCs w:val="30"/>
        </w:rPr>
      </w:pPr>
      <w:r>
        <w:rPr>
          <w:rFonts w:ascii="仿宋" w:eastAsia="仿宋" w:hAnsi="仿宋" w:cs="仿宋" w:hint="eastAsia"/>
          <w:bCs/>
          <w:color w:val="000000"/>
          <w:sz w:val="30"/>
          <w:szCs w:val="30"/>
        </w:rPr>
        <w:t>配合采购人按要求如实对生活垃圾收、</w:t>
      </w:r>
      <w:proofErr w:type="gramStart"/>
      <w:r>
        <w:rPr>
          <w:rFonts w:ascii="仿宋" w:eastAsia="仿宋" w:hAnsi="仿宋" w:cs="仿宋" w:hint="eastAsia"/>
          <w:bCs/>
          <w:color w:val="000000"/>
          <w:sz w:val="30"/>
          <w:szCs w:val="30"/>
        </w:rPr>
        <w:t>厨余垃圾收运数据</w:t>
      </w:r>
      <w:proofErr w:type="gramEnd"/>
      <w:r>
        <w:rPr>
          <w:rFonts w:ascii="仿宋" w:eastAsia="仿宋" w:hAnsi="仿宋" w:cs="仿宋" w:hint="eastAsia"/>
          <w:bCs/>
          <w:color w:val="000000"/>
          <w:sz w:val="30"/>
          <w:szCs w:val="30"/>
        </w:rPr>
        <w:t>进行记录、核对和归档,</w:t>
      </w:r>
      <w:r>
        <w:rPr>
          <w:rFonts w:ascii="仿宋" w:eastAsia="仿宋" w:hAnsi="仿宋" w:cs="仿宋" w:hint="eastAsia"/>
          <w:color w:val="000000"/>
          <w:sz w:val="30"/>
          <w:szCs w:val="30"/>
        </w:rPr>
        <w:t>所有收集的生活垃圾，必须清运至正规的垃圾处理场进行集中无害化处理或交由</w:t>
      </w:r>
      <w:r>
        <w:rPr>
          <w:rFonts w:ascii="仿宋" w:eastAsia="仿宋" w:hAnsi="仿宋" w:cs="仿宋" w:hint="eastAsia"/>
          <w:bCs/>
          <w:color w:val="000000"/>
          <w:sz w:val="30"/>
          <w:szCs w:val="30"/>
        </w:rPr>
        <w:t>市政府确定的合法单位统一收运处理。</w:t>
      </w:r>
    </w:p>
    <w:p w14:paraId="66346CA7" w14:textId="77777777" w:rsidR="007F65D8" w:rsidRDefault="00000000">
      <w:pPr>
        <w:pStyle w:val="Style3"/>
        <w:numPr>
          <w:ilvl w:val="0"/>
          <w:numId w:val="3"/>
        </w:numPr>
        <w:adjustRightInd w:val="0"/>
        <w:snapToGrid w:val="0"/>
        <w:spacing w:line="360" w:lineRule="auto"/>
        <w:ind w:firstLineChars="0"/>
        <w:rPr>
          <w:rFonts w:ascii="仿宋" w:eastAsia="仿宋" w:hAnsi="仿宋" w:cs="仿宋" w:hint="eastAsia"/>
          <w:color w:val="000000"/>
          <w:sz w:val="30"/>
          <w:szCs w:val="30"/>
        </w:rPr>
      </w:pPr>
      <w:r>
        <w:rPr>
          <w:rFonts w:ascii="仿宋" w:eastAsia="仿宋" w:hAnsi="仿宋" w:cs="仿宋" w:hint="eastAsia"/>
          <w:bCs/>
          <w:color w:val="000000"/>
          <w:sz w:val="30"/>
          <w:szCs w:val="30"/>
        </w:rPr>
        <w:t>如遇采购人迎检等情况，投标人在接到采购人通知后需积极配合收运生活垃圾和</w:t>
      </w:r>
      <w:proofErr w:type="gramStart"/>
      <w:r>
        <w:rPr>
          <w:rFonts w:ascii="仿宋" w:eastAsia="仿宋" w:hAnsi="仿宋" w:cs="仿宋" w:hint="eastAsia"/>
          <w:bCs/>
          <w:color w:val="000000"/>
          <w:sz w:val="30"/>
          <w:szCs w:val="30"/>
        </w:rPr>
        <w:t>厨余</w:t>
      </w:r>
      <w:proofErr w:type="gramEnd"/>
      <w:r>
        <w:rPr>
          <w:rFonts w:ascii="仿宋" w:eastAsia="仿宋" w:hAnsi="仿宋" w:cs="仿宋" w:hint="eastAsia"/>
          <w:bCs/>
          <w:color w:val="000000"/>
          <w:sz w:val="30"/>
          <w:szCs w:val="30"/>
        </w:rPr>
        <w:t>垃圾。</w:t>
      </w:r>
    </w:p>
    <w:p w14:paraId="31901698" w14:textId="77777777" w:rsidR="007F65D8" w:rsidRDefault="00000000">
      <w:pPr>
        <w:pStyle w:val="Style3"/>
        <w:numPr>
          <w:ilvl w:val="0"/>
          <w:numId w:val="3"/>
        </w:numPr>
        <w:adjustRightInd w:val="0"/>
        <w:snapToGrid w:val="0"/>
        <w:spacing w:line="360" w:lineRule="auto"/>
        <w:ind w:firstLineChars="0"/>
        <w:rPr>
          <w:rFonts w:ascii="仿宋" w:eastAsia="仿宋" w:hAnsi="仿宋" w:cs="仿宋" w:hint="eastAsia"/>
          <w:color w:val="000000"/>
          <w:sz w:val="30"/>
          <w:szCs w:val="30"/>
        </w:rPr>
      </w:pPr>
      <w:r>
        <w:rPr>
          <w:rFonts w:ascii="仿宋" w:eastAsia="仿宋" w:hAnsi="仿宋" w:cs="仿宋" w:hint="eastAsia"/>
          <w:color w:val="000000"/>
          <w:sz w:val="30"/>
          <w:szCs w:val="30"/>
        </w:rPr>
        <w:t>投标人只对采购人的</w:t>
      </w:r>
      <w:proofErr w:type="gramStart"/>
      <w:r>
        <w:rPr>
          <w:rFonts w:ascii="仿宋" w:eastAsia="仿宋" w:hAnsi="仿宋" w:cs="仿宋" w:hint="eastAsia"/>
          <w:sz w:val="30"/>
          <w:szCs w:val="30"/>
        </w:rPr>
        <w:t>运生活</w:t>
      </w:r>
      <w:proofErr w:type="gramEnd"/>
      <w:r>
        <w:rPr>
          <w:rFonts w:ascii="仿宋" w:eastAsia="仿宋" w:hAnsi="仿宋" w:cs="仿宋" w:hint="eastAsia"/>
          <w:sz w:val="30"/>
          <w:szCs w:val="30"/>
        </w:rPr>
        <w:t>垃圾、</w:t>
      </w:r>
      <w:proofErr w:type="gramStart"/>
      <w:r>
        <w:rPr>
          <w:rFonts w:ascii="仿宋" w:eastAsia="仿宋" w:hAnsi="仿宋" w:cs="仿宋" w:hint="eastAsia"/>
          <w:sz w:val="30"/>
          <w:szCs w:val="30"/>
        </w:rPr>
        <w:t>厨余垃圾</w:t>
      </w:r>
      <w:proofErr w:type="gramEnd"/>
      <w:r>
        <w:rPr>
          <w:rFonts w:ascii="仿宋" w:eastAsia="仿宋" w:hAnsi="仿宋" w:cs="仿宋" w:hint="eastAsia"/>
          <w:sz w:val="30"/>
          <w:szCs w:val="30"/>
        </w:rPr>
        <w:t>、小件家具木头、小件绿化垃圾</w:t>
      </w:r>
      <w:r>
        <w:rPr>
          <w:rFonts w:ascii="仿宋" w:eastAsia="仿宋" w:hAnsi="仿宋" w:cs="仿宋" w:hint="eastAsia"/>
          <w:color w:val="000000"/>
          <w:sz w:val="30"/>
          <w:szCs w:val="30"/>
        </w:rPr>
        <w:t>进行收运，除此之外的工业生产废料、淤泥砖头、建筑装饰垃圾、液体、有毒有害垃圾一律不作收运。</w:t>
      </w:r>
    </w:p>
    <w:p w14:paraId="10D48A2C" w14:textId="77777777" w:rsidR="007F65D8" w:rsidRDefault="00000000">
      <w:pPr>
        <w:pStyle w:val="Style3"/>
        <w:numPr>
          <w:ilvl w:val="0"/>
          <w:numId w:val="3"/>
        </w:numPr>
        <w:adjustRightInd w:val="0"/>
        <w:snapToGrid w:val="0"/>
        <w:spacing w:line="360" w:lineRule="auto"/>
        <w:ind w:firstLineChars="0"/>
        <w:rPr>
          <w:rFonts w:ascii="仿宋" w:eastAsia="仿宋" w:hAnsi="仿宋" w:cs="仿宋" w:hint="eastAsia"/>
          <w:color w:val="000000"/>
          <w:sz w:val="30"/>
          <w:szCs w:val="30"/>
        </w:rPr>
      </w:pPr>
      <w:r>
        <w:rPr>
          <w:rFonts w:ascii="仿宋" w:eastAsia="仿宋" w:hAnsi="仿宋" w:cs="仿宋" w:hint="eastAsia"/>
          <w:color w:val="000000"/>
          <w:sz w:val="30"/>
          <w:szCs w:val="30"/>
        </w:rPr>
        <w:lastRenderedPageBreak/>
        <w:t>若有其他自然灾害等不可抗力因素导致无法收运生活垃圾时、需及时与采购人报备原因和提供后续解决方案。</w:t>
      </w:r>
    </w:p>
    <w:p w14:paraId="3A704592" w14:textId="77777777" w:rsidR="007F65D8" w:rsidRDefault="00000000">
      <w:pPr>
        <w:pStyle w:val="Style3"/>
        <w:adjustRightInd w:val="0"/>
        <w:snapToGrid w:val="0"/>
        <w:spacing w:line="360" w:lineRule="auto"/>
        <w:ind w:firstLine="602"/>
        <w:rPr>
          <w:rFonts w:ascii="仿宋" w:eastAsia="仿宋" w:hAnsi="仿宋" w:cs="仿宋" w:hint="eastAsia"/>
          <w:b/>
          <w:sz w:val="30"/>
          <w:szCs w:val="30"/>
        </w:rPr>
      </w:pPr>
      <w:r>
        <w:rPr>
          <w:rFonts w:ascii="仿宋" w:eastAsia="仿宋" w:hAnsi="仿宋" w:cs="仿宋" w:hint="eastAsia"/>
          <w:b/>
          <w:sz w:val="30"/>
          <w:szCs w:val="30"/>
        </w:rPr>
        <w:t>五、服务费用</w:t>
      </w:r>
    </w:p>
    <w:p w14:paraId="623336D8" w14:textId="77777777" w:rsidR="007F65D8" w:rsidRDefault="00000000">
      <w:pPr>
        <w:pStyle w:val="Style3"/>
        <w:adjustRightInd w:val="0"/>
        <w:snapToGrid w:val="0"/>
        <w:spacing w:line="360" w:lineRule="auto"/>
        <w:ind w:firstLine="600"/>
        <w:rPr>
          <w:rFonts w:ascii="仿宋" w:eastAsia="仿宋" w:hAnsi="仿宋" w:cs="仿宋" w:hint="eastAsia"/>
          <w:bCs/>
          <w:sz w:val="30"/>
          <w:szCs w:val="30"/>
        </w:rPr>
      </w:pPr>
      <w:r>
        <w:rPr>
          <w:rFonts w:ascii="仿宋" w:eastAsia="仿宋" w:hAnsi="仿宋" w:cs="仿宋" w:hint="eastAsia"/>
          <w:bCs/>
          <w:sz w:val="30"/>
          <w:szCs w:val="30"/>
        </w:rPr>
        <w:t>依据《广州市城市管理和综合执法局广州市发展和改革委员会关于收取城市生活垃圾处理费和清洁卫生费的通告》（穗城管</w:t>
      </w:r>
      <w:proofErr w:type="gramStart"/>
      <w:r>
        <w:rPr>
          <w:rFonts w:ascii="仿宋" w:eastAsia="仿宋" w:hAnsi="仿宋" w:cs="仿宋" w:hint="eastAsia"/>
          <w:bCs/>
          <w:sz w:val="30"/>
          <w:szCs w:val="30"/>
        </w:rPr>
        <w:t>规</w:t>
      </w:r>
      <w:proofErr w:type="gramEnd"/>
      <w:r>
        <w:rPr>
          <w:rFonts w:ascii="仿宋" w:eastAsia="仿宋" w:hAnsi="仿宋" w:cs="仿宋" w:hint="eastAsia"/>
          <w:bCs/>
          <w:sz w:val="30"/>
          <w:szCs w:val="30"/>
        </w:rPr>
        <w:t>字〔2022〕1号）、《广州市厨余垃圾管理办法》（穗城管</w:t>
      </w:r>
      <w:proofErr w:type="gramStart"/>
      <w:r>
        <w:rPr>
          <w:rFonts w:ascii="仿宋" w:eastAsia="仿宋" w:hAnsi="仿宋" w:cs="仿宋" w:hint="eastAsia"/>
          <w:bCs/>
          <w:sz w:val="30"/>
          <w:szCs w:val="30"/>
        </w:rPr>
        <w:t>规</w:t>
      </w:r>
      <w:proofErr w:type="gramEnd"/>
      <w:r>
        <w:rPr>
          <w:rFonts w:ascii="仿宋" w:eastAsia="仿宋" w:hAnsi="仿宋" w:cs="仿宋" w:hint="eastAsia"/>
          <w:bCs/>
          <w:sz w:val="30"/>
          <w:szCs w:val="30"/>
        </w:rPr>
        <w:t>字〔2021〕7号）《广东省城乡生活垃圾管理条例》（2020修订）、《广州市市容环境卫生管理规定》的有关规定。</w:t>
      </w:r>
    </w:p>
    <w:p w14:paraId="55B38A84" w14:textId="77777777" w:rsidR="007F65D8" w:rsidRDefault="00000000">
      <w:pPr>
        <w:pStyle w:val="Style3"/>
        <w:numPr>
          <w:ilvl w:val="0"/>
          <w:numId w:val="4"/>
        </w:numPr>
        <w:adjustRightInd w:val="0"/>
        <w:snapToGrid w:val="0"/>
        <w:spacing w:line="360" w:lineRule="auto"/>
        <w:ind w:firstLineChars="0"/>
        <w:rPr>
          <w:rFonts w:ascii="仿宋" w:eastAsia="仿宋" w:hAnsi="仿宋" w:cs="仿宋" w:hint="eastAsia"/>
          <w:bCs/>
          <w:sz w:val="30"/>
          <w:szCs w:val="30"/>
        </w:rPr>
      </w:pPr>
      <w:r>
        <w:rPr>
          <w:rFonts w:ascii="仿宋" w:eastAsia="仿宋" w:hAnsi="仿宋" w:cs="仿宋" w:hint="eastAsia"/>
          <w:bCs/>
          <w:sz w:val="30"/>
          <w:szCs w:val="30"/>
        </w:rPr>
        <w:t>本项目按每月包干方式结算，包干价已包括采购人当月产生的所有费：即包括：完成本项目所需的生活垃圾收运处置费用、</w:t>
      </w:r>
      <w:proofErr w:type="gramStart"/>
      <w:r>
        <w:rPr>
          <w:rFonts w:ascii="仿宋" w:eastAsia="仿宋" w:hAnsi="仿宋" w:cs="仿宋" w:hint="eastAsia"/>
          <w:bCs/>
          <w:sz w:val="30"/>
          <w:szCs w:val="30"/>
        </w:rPr>
        <w:t>厨余垃圾</w:t>
      </w:r>
      <w:proofErr w:type="gramEnd"/>
      <w:r>
        <w:rPr>
          <w:rFonts w:ascii="仿宋" w:eastAsia="仿宋" w:hAnsi="仿宋" w:cs="仿宋" w:hint="eastAsia"/>
          <w:bCs/>
          <w:sz w:val="30"/>
          <w:szCs w:val="30"/>
        </w:rPr>
        <w:t>收运处置费用、小件家具木头和小件绿化垃圾收运处置费用，同时垃圾清洁卫生费、人工、车辆、税金等涉及本项目的所有费用。</w:t>
      </w:r>
    </w:p>
    <w:p w14:paraId="48F57B27" w14:textId="77777777" w:rsidR="007F65D8" w:rsidRDefault="00000000">
      <w:pPr>
        <w:pStyle w:val="Style3"/>
        <w:numPr>
          <w:ilvl w:val="0"/>
          <w:numId w:val="4"/>
        </w:numPr>
        <w:adjustRightInd w:val="0"/>
        <w:snapToGrid w:val="0"/>
        <w:spacing w:line="360" w:lineRule="auto"/>
        <w:ind w:firstLineChars="0"/>
        <w:rPr>
          <w:rFonts w:ascii="仿宋" w:eastAsia="仿宋" w:hAnsi="仿宋" w:cs="仿宋" w:hint="eastAsia"/>
          <w:bCs/>
          <w:sz w:val="30"/>
          <w:szCs w:val="30"/>
        </w:rPr>
      </w:pPr>
      <w:r>
        <w:rPr>
          <w:rFonts w:ascii="仿宋" w:eastAsia="仿宋" w:hAnsi="仿宋" w:cs="仿宋" w:hint="eastAsia"/>
          <w:bCs/>
          <w:sz w:val="30"/>
          <w:szCs w:val="30"/>
        </w:rPr>
        <w:t>供应商应在充分考虑可能发生的突发状况的基础上合理报价，在合同执行期间保持不变，供应商不得再以其它任何形式向采购人索要增加任何的费用。</w:t>
      </w:r>
    </w:p>
    <w:p w14:paraId="40298ACC" w14:textId="77777777" w:rsidR="007F65D8" w:rsidRDefault="00000000">
      <w:pPr>
        <w:pStyle w:val="Style3"/>
        <w:numPr>
          <w:ilvl w:val="0"/>
          <w:numId w:val="4"/>
        </w:numPr>
        <w:adjustRightInd w:val="0"/>
        <w:snapToGrid w:val="0"/>
        <w:spacing w:line="360" w:lineRule="auto"/>
        <w:ind w:firstLineChars="0"/>
        <w:rPr>
          <w:rFonts w:ascii="仿宋" w:eastAsia="仿宋" w:hAnsi="仿宋" w:cs="仿宋" w:hint="eastAsia"/>
          <w:bCs/>
          <w:color w:val="000000"/>
          <w:sz w:val="30"/>
          <w:szCs w:val="30"/>
        </w:rPr>
      </w:pPr>
      <w:r>
        <w:rPr>
          <w:rFonts w:ascii="仿宋" w:eastAsia="仿宋" w:hAnsi="仿宋" w:cs="仿宋" w:hint="eastAsia"/>
          <w:bCs/>
          <w:sz w:val="30"/>
          <w:szCs w:val="30"/>
        </w:rPr>
        <w:t>支付方式：</w:t>
      </w:r>
      <w:r>
        <w:rPr>
          <w:rFonts w:ascii="仿宋" w:eastAsia="仿宋" w:hAnsi="仿宋" w:cs="仿宋" w:hint="eastAsia"/>
          <w:bCs/>
          <w:color w:val="000000"/>
          <w:sz w:val="30"/>
          <w:szCs w:val="30"/>
        </w:rPr>
        <w:t>投标人每月初根据上月双方确认的结算金额向采购人提供合法有效、金额准确的发票，采购人收到投标人的发票后20个工作日内支付上月的服务费用。</w:t>
      </w:r>
    </w:p>
    <w:p w14:paraId="02AD09AA" w14:textId="77777777" w:rsidR="007F65D8" w:rsidRDefault="00000000">
      <w:pPr>
        <w:pStyle w:val="Style3"/>
        <w:adjustRightInd w:val="0"/>
        <w:snapToGrid w:val="0"/>
        <w:spacing w:line="360" w:lineRule="auto"/>
        <w:ind w:firstLine="600"/>
        <w:rPr>
          <w:rFonts w:ascii="仿宋" w:eastAsia="仿宋" w:hAnsi="仿宋" w:cs="仿宋" w:hint="eastAsia"/>
          <w:bCs/>
          <w:color w:val="000000"/>
          <w:sz w:val="30"/>
          <w:szCs w:val="30"/>
        </w:rPr>
      </w:pPr>
      <w:r>
        <w:rPr>
          <w:rFonts w:ascii="仿宋" w:eastAsia="仿宋" w:hAnsi="仿宋" w:cs="仿宋" w:hint="eastAsia"/>
          <w:bCs/>
          <w:color w:val="000000"/>
          <w:sz w:val="30"/>
          <w:szCs w:val="30"/>
        </w:rPr>
        <w:t>3.付款方式：采用支票、银行汇付（含电汇）等形式。</w:t>
      </w:r>
    </w:p>
    <w:p w14:paraId="20B37F11" w14:textId="77777777" w:rsidR="007F65D8" w:rsidRDefault="00000000">
      <w:pPr>
        <w:pStyle w:val="Style3"/>
        <w:adjustRightInd w:val="0"/>
        <w:snapToGrid w:val="0"/>
        <w:spacing w:line="360" w:lineRule="auto"/>
        <w:ind w:firstLine="602"/>
        <w:rPr>
          <w:rFonts w:ascii="仿宋" w:eastAsia="仿宋" w:hAnsi="仿宋" w:cs="仿宋" w:hint="eastAsia"/>
          <w:b/>
          <w:color w:val="000000"/>
          <w:sz w:val="30"/>
          <w:szCs w:val="30"/>
        </w:rPr>
      </w:pPr>
      <w:r>
        <w:rPr>
          <w:rFonts w:ascii="仿宋" w:eastAsia="仿宋" w:hAnsi="仿宋" w:cs="仿宋" w:hint="eastAsia"/>
          <w:b/>
          <w:color w:val="000000"/>
          <w:sz w:val="30"/>
          <w:szCs w:val="30"/>
        </w:rPr>
        <w:t>六、其他说明</w:t>
      </w:r>
    </w:p>
    <w:p w14:paraId="67412D0E" w14:textId="77777777" w:rsidR="007F65D8" w:rsidRDefault="00000000">
      <w:pPr>
        <w:pStyle w:val="Style3"/>
        <w:adjustRightInd w:val="0"/>
        <w:snapToGrid w:val="0"/>
        <w:spacing w:line="360" w:lineRule="auto"/>
        <w:ind w:firstLine="600"/>
        <w:rPr>
          <w:rFonts w:ascii="仿宋" w:eastAsia="仿宋" w:hAnsi="仿宋" w:cs="仿宋" w:hint="eastAsia"/>
          <w:bCs/>
          <w:color w:val="000000"/>
          <w:sz w:val="30"/>
          <w:szCs w:val="30"/>
        </w:rPr>
      </w:pPr>
      <w:r>
        <w:rPr>
          <w:rFonts w:ascii="仿宋" w:eastAsia="仿宋" w:hAnsi="仿宋" w:cs="仿宋" w:hint="eastAsia"/>
          <w:bCs/>
          <w:color w:val="000000"/>
          <w:sz w:val="30"/>
          <w:szCs w:val="30"/>
        </w:rPr>
        <w:t>未尽事宜及采购人可能对垃圾收运处置服务的调整要求可在合同执行过程中由采购人与投标人商榷解决方案，最终由采购人确认。</w:t>
      </w:r>
    </w:p>
    <w:p w14:paraId="06DFFF30" w14:textId="77777777" w:rsidR="007F65D8" w:rsidRDefault="00000000">
      <w:pPr>
        <w:pStyle w:val="Style3"/>
        <w:adjustRightInd w:val="0"/>
        <w:snapToGrid w:val="0"/>
        <w:spacing w:line="360" w:lineRule="auto"/>
        <w:ind w:firstLine="602"/>
        <w:rPr>
          <w:rFonts w:ascii="仿宋" w:eastAsia="仿宋" w:hAnsi="仿宋" w:cs="仿宋" w:hint="eastAsia"/>
          <w:b/>
          <w:sz w:val="30"/>
          <w:szCs w:val="30"/>
        </w:rPr>
      </w:pPr>
      <w:r>
        <w:rPr>
          <w:rFonts w:ascii="仿宋" w:eastAsia="仿宋" w:hAnsi="仿宋" w:cs="仿宋" w:hint="eastAsia"/>
          <w:b/>
          <w:sz w:val="30"/>
          <w:szCs w:val="30"/>
        </w:rPr>
        <w:t>七、违约责任</w:t>
      </w:r>
    </w:p>
    <w:p w14:paraId="411EEE22" w14:textId="77777777" w:rsidR="007F65D8" w:rsidRDefault="00000000">
      <w:pPr>
        <w:pStyle w:val="Style3"/>
        <w:numPr>
          <w:ilvl w:val="0"/>
          <w:numId w:val="5"/>
        </w:numPr>
        <w:adjustRightInd w:val="0"/>
        <w:snapToGrid w:val="0"/>
        <w:spacing w:line="360" w:lineRule="auto"/>
        <w:ind w:left="0" w:firstLineChars="0"/>
        <w:rPr>
          <w:rFonts w:ascii="仿宋" w:eastAsia="仿宋" w:hAnsi="仿宋" w:cs="仿宋" w:hint="eastAsia"/>
          <w:bCs/>
          <w:sz w:val="30"/>
          <w:szCs w:val="30"/>
        </w:rPr>
      </w:pPr>
      <w:r>
        <w:rPr>
          <w:rFonts w:ascii="仿宋" w:eastAsia="仿宋" w:hAnsi="仿宋" w:cs="仿宋" w:hint="eastAsia"/>
          <w:bCs/>
          <w:sz w:val="30"/>
          <w:szCs w:val="30"/>
        </w:rPr>
        <w:t>若因供应</w:t>
      </w:r>
      <w:proofErr w:type="gramStart"/>
      <w:r>
        <w:rPr>
          <w:rFonts w:ascii="仿宋" w:eastAsia="仿宋" w:hAnsi="仿宋" w:cs="仿宋" w:hint="eastAsia"/>
          <w:bCs/>
          <w:sz w:val="30"/>
          <w:szCs w:val="30"/>
        </w:rPr>
        <w:t>商服务</w:t>
      </w:r>
      <w:proofErr w:type="gramEnd"/>
      <w:r>
        <w:rPr>
          <w:rFonts w:ascii="仿宋" w:eastAsia="仿宋" w:hAnsi="仿宋" w:cs="仿宋" w:hint="eastAsia"/>
          <w:bCs/>
          <w:sz w:val="30"/>
          <w:szCs w:val="30"/>
        </w:rPr>
        <w:t>范围内的清洁服务质量达不到标准而受到有关部门</w:t>
      </w:r>
      <w:r>
        <w:rPr>
          <w:rFonts w:ascii="仿宋" w:eastAsia="仿宋" w:hAnsi="仿宋" w:cs="仿宋" w:hint="eastAsia"/>
          <w:bCs/>
          <w:sz w:val="30"/>
          <w:szCs w:val="30"/>
        </w:rPr>
        <w:lastRenderedPageBreak/>
        <w:t>（上级卫生主管部门、环卫、市容、街道办事处等单位）的批评或处罚，由供应商承担罚金等全部责任。</w:t>
      </w:r>
    </w:p>
    <w:p w14:paraId="2175CFDC" w14:textId="77777777" w:rsidR="007F65D8" w:rsidRDefault="00000000">
      <w:pPr>
        <w:pStyle w:val="Style3"/>
        <w:numPr>
          <w:ilvl w:val="0"/>
          <w:numId w:val="5"/>
        </w:numPr>
        <w:adjustRightInd w:val="0"/>
        <w:snapToGrid w:val="0"/>
        <w:spacing w:line="360" w:lineRule="auto"/>
        <w:ind w:left="0" w:firstLineChars="0"/>
        <w:rPr>
          <w:rFonts w:ascii="仿宋" w:eastAsia="仿宋" w:hAnsi="仿宋" w:cs="仿宋" w:hint="eastAsia"/>
          <w:bCs/>
          <w:sz w:val="30"/>
          <w:szCs w:val="30"/>
        </w:rPr>
      </w:pPr>
      <w:r>
        <w:rPr>
          <w:rFonts w:ascii="仿宋" w:eastAsia="仿宋" w:hAnsi="仿宋" w:cs="仿宋" w:hint="eastAsia"/>
          <w:bCs/>
          <w:sz w:val="30"/>
          <w:szCs w:val="30"/>
        </w:rPr>
        <w:t>未经院方书面允许，供应商不得私自将本项目进行转包或分包，一旦出现该情况则视为供应</w:t>
      </w:r>
      <w:proofErr w:type="gramStart"/>
      <w:r>
        <w:rPr>
          <w:rFonts w:ascii="仿宋" w:eastAsia="仿宋" w:hAnsi="仿宋" w:cs="仿宋" w:hint="eastAsia"/>
          <w:bCs/>
          <w:sz w:val="30"/>
          <w:szCs w:val="30"/>
        </w:rPr>
        <w:t>商严重</w:t>
      </w:r>
      <w:proofErr w:type="gramEnd"/>
      <w:r>
        <w:rPr>
          <w:rFonts w:ascii="仿宋" w:eastAsia="仿宋" w:hAnsi="仿宋" w:cs="仿宋" w:hint="eastAsia"/>
          <w:bCs/>
          <w:sz w:val="30"/>
          <w:szCs w:val="30"/>
        </w:rPr>
        <w:t>违约，院方有权立即终止合同，且供应商应为院方的所有损失负责并退还所有院方已支付给供应商的款项；</w:t>
      </w:r>
    </w:p>
    <w:p w14:paraId="312D1FE3" w14:textId="77777777" w:rsidR="007F65D8" w:rsidRDefault="00000000">
      <w:pPr>
        <w:pStyle w:val="Style3"/>
        <w:numPr>
          <w:ilvl w:val="0"/>
          <w:numId w:val="5"/>
        </w:numPr>
        <w:adjustRightInd w:val="0"/>
        <w:snapToGrid w:val="0"/>
        <w:spacing w:line="360" w:lineRule="auto"/>
        <w:ind w:left="0" w:firstLineChars="0"/>
        <w:rPr>
          <w:rFonts w:ascii="仿宋" w:eastAsia="仿宋" w:hAnsi="仿宋" w:cs="仿宋" w:hint="eastAsia"/>
          <w:bCs/>
          <w:sz w:val="30"/>
          <w:szCs w:val="30"/>
        </w:rPr>
      </w:pPr>
      <w:r>
        <w:rPr>
          <w:rFonts w:ascii="仿宋" w:eastAsia="仿宋" w:hAnsi="仿宋" w:cs="仿宋" w:hint="eastAsia"/>
          <w:bCs/>
          <w:sz w:val="30"/>
          <w:szCs w:val="30"/>
        </w:rPr>
        <w:t>院方根据合同约定对供应商工作进行监督检查，如由于供应商自身的原因导致服务未达到标准，院方有权要求供应商补做，补做所发生的费用由供应商负责；如供应商补做后仍未达标，应承担相应的违约责任。</w:t>
      </w:r>
    </w:p>
    <w:p w14:paraId="2854D5FE" w14:textId="77777777" w:rsidR="007F65D8" w:rsidRDefault="00000000">
      <w:pPr>
        <w:pStyle w:val="Style3"/>
        <w:numPr>
          <w:ilvl w:val="0"/>
          <w:numId w:val="5"/>
        </w:numPr>
        <w:adjustRightInd w:val="0"/>
        <w:snapToGrid w:val="0"/>
        <w:spacing w:line="360" w:lineRule="auto"/>
        <w:ind w:left="0" w:firstLineChars="0"/>
        <w:rPr>
          <w:rFonts w:ascii="仿宋" w:eastAsia="仿宋" w:hAnsi="仿宋" w:cs="仿宋" w:hint="eastAsia"/>
          <w:bCs/>
          <w:sz w:val="30"/>
          <w:szCs w:val="30"/>
        </w:rPr>
      </w:pPr>
      <w:r>
        <w:rPr>
          <w:rFonts w:ascii="仿宋" w:eastAsia="仿宋" w:hAnsi="仿宋" w:cs="仿宋" w:hint="eastAsia"/>
          <w:bCs/>
          <w:sz w:val="30"/>
          <w:szCs w:val="30"/>
        </w:rPr>
        <w:t>院方应按本合同规定按时支付服务费用，不得以任何理由拖欠，若院方延迟支付服务费达一个月，按拖欠额的1%向供应商支付违约金。</w:t>
      </w:r>
    </w:p>
    <w:p w14:paraId="11BE82A0" w14:textId="77777777" w:rsidR="007F65D8" w:rsidRDefault="00000000">
      <w:pPr>
        <w:pStyle w:val="Style3"/>
        <w:numPr>
          <w:ilvl w:val="0"/>
          <w:numId w:val="5"/>
        </w:numPr>
        <w:adjustRightInd w:val="0"/>
        <w:snapToGrid w:val="0"/>
        <w:spacing w:line="360" w:lineRule="auto"/>
        <w:ind w:left="0" w:firstLineChars="0"/>
        <w:rPr>
          <w:rFonts w:ascii="仿宋" w:eastAsia="仿宋" w:hAnsi="仿宋" w:cs="仿宋" w:hint="eastAsia"/>
          <w:sz w:val="30"/>
          <w:szCs w:val="30"/>
        </w:rPr>
      </w:pPr>
      <w:r>
        <w:rPr>
          <w:rFonts w:ascii="仿宋" w:eastAsia="仿宋" w:hAnsi="仿宋" w:cs="仿宋" w:hint="eastAsia"/>
          <w:bCs/>
          <w:sz w:val="30"/>
          <w:szCs w:val="30"/>
        </w:rPr>
        <w:t>若其中一方违约，对方有权提前解除本合同并追索相应之损失。</w:t>
      </w:r>
    </w:p>
    <w:p w14:paraId="5792DD10" w14:textId="77777777" w:rsidR="007F65D8" w:rsidRDefault="00000000">
      <w:pPr>
        <w:pStyle w:val="Style3"/>
        <w:numPr>
          <w:ilvl w:val="0"/>
          <w:numId w:val="5"/>
        </w:numPr>
        <w:adjustRightInd w:val="0"/>
        <w:snapToGrid w:val="0"/>
        <w:spacing w:line="360" w:lineRule="auto"/>
        <w:ind w:left="0" w:firstLineChars="0"/>
        <w:rPr>
          <w:rFonts w:ascii="仿宋" w:eastAsia="仿宋" w:hAnsi="仿宋" w:cs="仿宋" w:hint="eastAsia"/>
          <w:sz w:val="30"/>
          <w:szCs w:val="30"/>
        </w:rPr>
      </w:pPr>
      <w:r>
        <w:rPr>
          <w:rFonts w:ascii="仿宋" w:eastAsia="仿宋" w:hAnsi="仿宋" w:cs="仿宋" w:hint="eastAsia"/>
          <w:bCs/>
          <w:sz w:val="30"/>
          <w:szCs w:val="30"/>
        </w:rPr>
        <w:t>其它违约责任按合同其他条款约定及《中华人民共和国民法典》规定处理。</w:t>
      </w:r>
    </w:p>
    <w:p w14:paraId="7F662368" w14:textId="77777777" w:rsidR="007F65D8" w:rsidRDefault="007F65D8">
      <w:pPr>
        <w:pStyle w:val="Style3"/>
        <w:adjustRightInd w:val="0"/>
        <w:snapToGrid w:val="0"/>
        <w:spacing w:line="360" w:lineRule="auto"/>
        <w:ind w:firstLineChars="0" w:firstLine="0"/>
        <w:rPr>
          <w:rFonts w:ascii="仿宋" w:eastAsia="仿宋" w:hAnsi="仿宋" w:cs="仿宋" w:hint="eastAsia"/>
          <w:b/>
          <w:sz w:val="30"/>
          <w:szCs w:val="30"/>
        </w:rPr>
      </w:pPr>
    </w:p>
    <w:p w14:paraId="66BFC7B2" w14:textId="77777777" w:rsidR="007F65D8" w:rsidRDefault="00000000">
      <w:pPr>
        <w:pStyle w:val="a0"/>
        <w:spacing w:before="0" w:after="0" w:line="360" w:lineRule="auto"/>
        <w:ind w:firstLineChars="100" w:firstLine="321"/>
        <w:rPr>
          <w:rFonts w:ascii="仿宋" w:eastAsia="仿宋" w:hAnsi="仿宋" w:cs="仿宋" w:hint="eastAsia"/>
          <w:b/>
          <w:bCs w:val="0"/>
          <w:sz w:val="30"/>
          <w:szCs w:val="30"/>
        </w:rPr>
      </w:pPr>
      <w:r>
        <w:rPr>
          <w:rFonts w:ascii="仿宋" w:eastAsia="仿宋" w:hAnsi="仿宋" w:cs="仿宋" w:hint="eastAsia"/>
          <w:b/>
          <w:bCs w:val="0"/>
          <w:sz w:val="30"/>
          <w:szCs w:val="30"/>
        </w:rPr>
        <w:t>八、报价清单：</w:t>
      </w:r>
    </w:p>
    <w:p w14:paraId="175D80D4" w14:textId="77777777" w:rsidR="007F65D8" w:rsidRDefault="007F65D8">
      <w:pPr>
        <w:pStyle w:val="a0"/>
      </w:pPr>
    </w:p>
    <w:tbl>
      <w:tblPr>
        <w:tblW w:w="10240" w:type="dxa"/>
        <w:tblInd w:w="93" w:type="dxa"/>
        <w:tblLayout w:type="fixed"/>
        <w:tblLook w:val="04A0" w:firstRow="1" w:lastRow="0" w:firstColumn="1" w:lastColumn="0" w:noHBand="0" w:noVBand="1"/>
      </w:tblPr>
      <w:tblGrid>
        <w:gridCol w:w="739"/>
        <w:gridCol w:w="2950"/>
        <w:gridCol w:w="1997"/>
        <w:gridCol w:w="4554"/>
      </w:tblGrid>
      <w:tr w:rsidR="007F65D8" w14:paraId="21D45755" w14:textId="77777777">
        <w:trPr>
          <w:trHeight w:val="774"/>
        </w:trPr>
        <w:tc>
          <w:tcPr>
            <w:tcW w:w="102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A7E7F" w14:textId="77777777" w:rsidR="007F65D8" w:rsidRDefault="00000000">
            <w:pPr>
              <w:widowControl/>
              <w:jc w:val="center"/>
              <w:textAlignment w:val="center"/>
              <w:rPr>
                <w:rFonts w:ascii="仿宋" w:eastAsia="仿宋" w:hAnsi="仿宋" w:cs="仿宋" w:hint="eastAsia"/>
                <w:b/>
                <w:bCs/>
                <w:sz w:val="32"/>
                <w:szCs w:val="32"/>
              </w:rPr>
            </w:pPr>
            <w:r>
              <w:rPr>
                <w:rFonts w:ascii="仿宋" w:eastAsia="仿宋" w:hAnsi="仿宋" w:cs="仿宋" w:hint="eastAsia"/>
                <w:b/>
                <w:bCs/>
                <w:kern w:val="0"/>
                <w:sz w:val="32"/>
                <w:szCs w:val="32"/>
                <w:lang w:bidi="ar"/>
              </w:rPr>
              <w:t>北院区生活垃圾收运处置服务报价清单</w:t>
            </w:r>
          </w:p>
        </w:tc>
      </w:tr>
      <w:tr w:rsidR="007F65D8" w14:paraId="1CAEBDC9" w14:textId="77777777">
        <w:trPr>
          <w:trHeight w:val="417"/>
        </w:trPr>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A31E8" w14:textId="77777777" w:rsidR="007F65D8"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序号</w:t>
            </w:r>
          </w:p>
        </w:tc>
        <w:tc>
          <w:tcPr>
            <w:tcW w:w="29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DEFFD" w14:textId="77777777" w:rsidR="007F65D8"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名称</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12492" w14:textId="77777777" w:rsidR="007F65D8"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月数量</w:t>
            </w:r>
            <w:proofErr w:type="gramEnd"/>
          </w:p>
        </w:tc>
        <w:tc>
          <w:tcPr>
            <w:tcW w:w="4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8F5CF3" w14:textId="77777777" w:rsidR="007F65D8"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备注</w:t>
            </w:r>
          </w:p>
        </w:tc>
      </w:tr>
      <w:tr w:rsidR="007F65D8" w14:paraId="07FA0782" w14:textId="77777777">
        <w:trPr>
          <w:trHeight w:val="349"/>
        </w:trPr>
        <w:tc>
          <w:tcPr>
            <w:tcW w:w="7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AB04F" w14:textId="77777777" w:rsidR="007F65D8" w:rsidRDefault="007F65D8">
            <w:pPr>
              <w:jc w:val="center"/>
              <w:rPr>
                <w:rFonts w:ascii="仿宋" w:eastAsia="仿宋" w:hAnsi="仿宋" w:cs="仿宋" w:hint="eastAsia"/>
                <w:color w:val="000000"/>
                <w:sz w:val="24"/>
              </w:rPr>
            </w:pPr>
          </w:p>
        </w:tc>
        <w:tc>
          <w:tcPr>
            <w:tcW w:w="2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09223" w14:textId="77777777" w:rsidR="007F65D8" w:rsidRDefault="007F65D8">
            <w:pPr>
              <w:jc w:val="center"/>
              <w:rPr>
                <w:rFonts w:ascii="仿宋" w:eastAsia="仿宋" w:hAnsi="仿宋" w:cs="仿宋" w:hint="eastAsia"/>
                <w:color w:val="000000"/>
                <w:sz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2430D" w14:textId="77777777" w:rsidR="007F65D8" w:rsidRDefault="00000000">
            <w:pPr>
              <w:widowControl/>
              <w:jc w:val="center"/>
              <w:textAlignment w:val="center"/>
              <w:rPr>
                <w:rFonts w:ascii="仿宋" w:eastAsia="仿宋" w:hAnsi="仿宋" w:cs="仿宋" w:hint="eastAsia"/>
                <w:sz w:val="20"/>
                <w:szCs w:val="20"/>
              </w:rPr>
            </w:pPr>
            <w:r>
              <w:rPr>
                <w:rFonts w:ascii="仿宋" w:eastAsia="仿宋" w:hAnsi="仿宋" w:cs="仿宋" w:hint="eastAsia"/>
                <w:kern w:val="0"/>
                <w:sz w:val="20"/>
                <w:szCs w:val="20"/>
                <w:lang w:bidi="ar"/>
              </w:rPr>
              <w:t>（桶或M</w:t>
            </w:r>
            <w:r>
              <w:rPr>
                <w:rFonts w:ascii="仿宋" w:eastAsia="仿宋" w:hAnsi="仿宋" w:cs="仿宋" w:hint="eastAsia"/>
                <w:kern w:val="0"/>
                <w:sz w:val="20"/>
                <w:szCs w:val="20"/>
                <w:vertAlign w:val="superscript"/>
                <w:lang w:bidi="ar"/>
              </w:rPr>
              <w:t>2</w:t>
            </w:r>
            <w:r>
              <w:rPr>
                <w:rFonts w:ascii="仿宋" w:eastAsia="仿宋" w:hAnsi="仿宋" w:cs="仿宋" w:hint="eastAsia"/>
                <w:kern w:val="0"/>
                <w:sz w:val="20"/>
                <w:szCs w:val="20"/>
                <w:lang w:bidi="ar"/>
              </w:rPr>
              <w:t>）</w:t>
            </w:r>
          </w:p>
        </w:tc>
        <w:tc>
          <w:tcPr>
            <w:tcW w:w="4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FEE14" w14:textId="77777777" w:rsidR="007F65D8" w:rsidRDefault="007F65D8">
            <w:pPr>
              <w:jc w:val="center"/>
              <w:rPr>
                <w:rFonts w:ascii="仿宋" w:eastAsia="仿宋" w:hAnsi="仿宋" w:cs="仿宋" w:hint="eastAsia"/>
                <w:sz w:val="24"/>
              </w:rPr>
            </w:pPr>
          </w:p>
        </w:tc>
      </w:tr>
      <w:tr w:rsidR="007F65D8" w14:paraId="2DC4E87B" w14:textId="77777777">
        <w:trPr>
          <w:trHeight w:val="504"/>
        </w:trPr>
        <w:tc>
          <w:tcPr>
            <w:tcW w:w="7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DD71A68" w14:textId="77777777" w:rsidR="007F65D8"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29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AFF7BF6" w14:textId="77777777" w:rsidR="007F65D8"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生活垃圾处理费</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906F118" w14:textId="77777777" w:rsidR="007F65D8" w:rsidRDefault="00000000">
            <w:pPr>
              <w:widowControl/>
              <w:jc w:val="center"/>
              <w:textAlignment w:val="center"/>
              <w:rPr>
                <w:rFonts w:ascii="宋体" w:hAnsi="宋体" w:cs="宋体" w:hint="eastAsia"/>
                <w:sz w:val="24"/>
              </w:rPr>
            </w:pPr>
            <w:r>
              <w:rPr>
                <w:rFonts w:ascii="宋体" w:hAnsi="宋体" w:cs="宋体" w:hint="eastAsia"/>
                <w:kern w:val="0"/>
                <w:sz w:val="24"/>
                <w:lang w:bidi="ar"/>
              </w:rPr>
              <w:t>3437</w:t>
            </w:r>
          </w:p>
        </w:tc>
        <w:tc>
          <w:tcPr>
            <w:tcW w:w="455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7D60CB76" w14:textId="77777777" w:rsidR="007F65D8"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包月：按每日约合计</w:t>
            </w:r>
            <w:r>
              <w:rPr>
                <w:rFonts w:ascii="仿宋" w:eastAsia="仿宋" w:hAnsi="仿宋" w:cs="仿宋" w:hint="eastAsia"/>
                <w:color w:val="000000"/>
                <w:kern w:val="0"/>
                <w:sz w:val="24"/>
                <w:u w:val="single"/>
                <w:lang w:bidi="ar"/>
              </w:rPr>
              <w:t xml:space="preserve"> 113 </w:t>
            </w:r>
            <w:r>
              <w:rPr>
                <w:rFonts w:ascii="仿宋" w:eastAsia="仿宋" w:hAnsi="仿宋" w:cs="仿宋" w:hint="eastAsia"/>
                <w:color w:val="000000"/>
                <w:kern w:val="0"/>
                <w:sz w:val="24"/>
                <w:lang w:bidi="ar"/>
              </w:rPr>
              <w:t>桶计算（113*365/12=3437）。</w:t>
            </w:r>
          </w:p>
        </w:tc>
      </w:tr>
      <w:tr w:rsidR="007F65D8" w14:paraId="349CCC7D" w14:textId="77777777">
        <w:trPr>
          <w:trHeight w:val="504"/>
        </w:trPr>
        <w:tc>
          <w:tcPr>
            <w:tcW w:w="7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B2774E6" w14:textId="77777777" w:rsidR="007F65D8"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w:t>
            </w:r>
          </w:p>
        </w:tc>
        <w:tc>
          <w:tcPr>
            <w:tcW w:w="29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2EA767D" w14:textId="77777777" w:rsidR="007F65D8"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生活垃圾代运费</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0A2EDCC" w14:textId="77777777" w:rsidR="007F65D8" w:rsidRDefault="00000000">
            <w:pPr>
              <w:widowControl/>
              <w:jc w:val="center"/>
              <w:textAlignment w:val="center"/>
              <w:rPr>
                <w:rFonts w:ascii="宋体" w:hAnsi="宋体" w:cs="宋体" w:hint="eastAsia"/>
                <w:sz w:val="24"/>
              </w:rPr>
            </w:pPr>
            <w:r>
              <w:rPr>
                <w:rFonts w:ascii="宋体" w:hAnsi="宋体" w:cs="宋体" w:hint="eastAsia"/>
                <w:kern w:val="0"/>
                <w:sz w:val="24"/>
                <w:lang w:bidi="ar"/>
              </w:rPr>
              <w:t>3437</w:t>
            </w:r>
          </w:p>
        </w:tc>
        <w:tc>
          <w:tcPr>
            <w:tcW w:w="4554"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1371FA0E" w14:textId="77777777" w:rsidR="007F65D8" w:rsidRDefault="007F65D8">
            <w:pPr>
              <w:jc w:val="left"/>
              <w:rPr>
                <w:rFonts w:ascii="仿宋" w:eastAsia="仿宋" w:hAnsi="仿宋" w:cs="仿宋" w:hint="eastAsia"/>
                <w:color w:val="000000"/>
                <w:sz w:val="24"/>
              </w:rPr>
            </w:pPr>
          </w:p>
        </w:tc>
      </w:tr>
      <w:tr w:rsidR="007F65D8" w14:paraId="327E6139" w14:textId="77777777">
        <w:trPr>
          <w:trHeight w:val="633"/>
        </w:trPr>
        <w:tc>
          <w:tcPr>
            <w:tcW w:w="7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DDBF26A" w14:textId="77777777" w:rsidR="007F65D8"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w:t>
            </w:r>
          </w:p>
        </w:tc>
        <w:tc>
          <w:tcPr>
            <w:tcW w:w="29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F8DD414" w14:textId="77777777" w:rsidR="007F65D8"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增加转运次数费用</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7E40900" w14:textId="77777777" w:rsidR="007F65D8" w:rsidRDefault="00000000">
            <w:pPr>
              <w:widowControl/>
              <w:jc w:val="center"/>
              <w:textAlignment w:val="center"/>
              <w:rPr>
                <w:rFonts w:ascii="宋体" w:hAnsi="宋体" w:cs="宋体" w:hint="eastAsia"/>
                <w:sz w:val="24"/>
              </w:rPr>
            </w:pPr>
            <w:r>
              <w:rPr>
                <w:rFonts w:ascii="宋体" w:hAnsi="宋体" w:cs="宋体" w:hint="eastAsia"/>
                <w:kern w:val="0"/>
                <w:sz w:val="24"/>
                <w:lang w:bidi="ar"/>
              </w:rPr>
              <w:t xml:space="preserve">　</w:t>
            </w:r>
          </w:p>
        </w:tc>
        <w:tc>
          <w:tcPr>
            <w:tcW w:w="455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7E853D" w14:textId="77777777" w:rsidR="007F65D8"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因医院垃圾量较多，而垃圾</w:t>
            </w:r>
            <w:proofErr w:type="gramStart"/>
            <w:r>
              <w:rPr>
                <w:rFonts w:ascii="仿宋" w:eastAsia="仿宋" w:hAnsi="仿宋" w:cs="仿宋" w:hint="eastAsia"/>
                <w:color w:val="000000"/>
                <w:kern w:val="0"/>
                <w:sz w:val="24"/>
                <w:lang w:bidi="ar"/>
              </w:rPr>
              <w:t>房空间</w:t>
            </w:r>
            <w:proofErr w:type="gramEnd"/>
            <w:r>
              <w:rPr>
                <w:rFonts w:ascii="仿宋" w:eastAsia="仿宋" w:hAnsi="仿宋" w:cs="仿宋" w:hint="eastAsia"/>
                <w:color w:val="000000"/>
                <w:kern w:val="0"/>
                <w:sz w:val="24"/>
                <w:lang w:bidi="ar"/>
              </w:rPr>
              <w:t>较小，要求从原来的每天1次，增加至每天2次，即早晚各1次。</w:t>
            </w:r>
          </w:p>
        </w:tc>
      </w:tr>
      <w:tr w:rsidR="007F65D8" w14:paraId="7DBE1B3E" w14:textId="77777777">
        <w:trPr>
          <w:trHeight w:val="325"/>
        </w:trPr>
        <w:tc>
          <w:tcPr>
            <w:tcW w:w="739"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9395CB9" w14:textId="77777777" w:rsidR="007F65D8"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w:t>
            </w:r>
          </w:p>
        </w:tc>
        <w:tc>
          <w:tcPr>
            <w:tcW w:w="295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305E865" w14:textId="77777777" w:rsidR="007F65D8"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有偿代管路段清洁卫生费</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DBAF2F2" w14:textId="77777777" w:rsidR="007F65D8" w:rsidRDefault="00000000">
            <w:pPr>
              <w:widowControl/>
              <w:jc w:val="center"/>
              <w:textAlignment w:val="center"/>
              <w:rPr>
                <w:rFonts w:ascii="宋体" w:hAnsi="宋体" w:cs="宋体" w:hint="eastAsia"/>
                <w:sz w:val="24"/>
              </w:rPr>
            </w:pPr>
            <w:r>
              <w:rPr>
                <w:rFonts w:ascii="宋体" w:hAnsi="宋体" w:cs="宋体" w:hint="eastAsia"/>
                <w:kern w:val="0"/>
                <w:sz w:val="24"/>
                <w:lang w:bidi="ar"/>
              </w:rPr>
              <w:t>30</w:t>
            </w:r>
          </w:p>
        </w:tc>
        <w:tc>
          <w:tcPr>
            <w:tcW w:w="455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3250F716" w14:textId="77777777" w:rsidR="007F65D8"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 xml:space="preserve">　合计1630平方米</w:t>
            </w:r>
          </w:p>
        </w:tc>
      </w:tr>
      <w:tr w:rsidR="007F65D8" w14:paraId="1E01FB40" w14:textId="77777777">
        <w:trPr>
          <w:trHeight w:val="355"/>
        </w:trPr>
        <w:tc>
          <w:tcPr>
            <w:tcW w:w="739"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B1226E9" w14:textId="77777777" w:rsidR="007F65D8" w:rsidRDefault="007F65D8">
            <w:pPr>
              <w:jc w:val="center"/>
              <w:rPr>
                <w:rFonts w:ascii="仿宋" w:eastAsia="仿宋" w:hAnsi="仿宋" w:cs="仿宋" w:hint="eastAsia"/>
                <w:color w:val="000000"/>
                <w:sz w:val="24"/>
              </w:rPr>
            </w:pPr>
          </w:p>
        </w:tc>
        <w:tc>
          <w:tcPr>
            <w:tcW w:w="2950" w:type="dxa"/>
            <w:vMerge/>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E9551BE" w14:textId="77777777" w:rsidR="007F65D8" w:rsidRDefault="007F65D8">
            <w:pPr>
              <w:jc w:val="left"/>
              <w:rPr>
                <w:rFonts w:ascii="仿宋" w:eastAsia="仿宋" w:hAnsi="仿宋" w:cs="仿宋" w:hint="eastAsia"/>
                <w:color w:val="000000"/>
                <w:sz w:val="24"/>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A928F11" w14:textId="77777777" w:rsidR="007F65D8" w:rsidRDefault="00000000">
            <w:pPr>
              <w:widowControl/>
              <w:jc w:val="center"/>
              <w:textAlignment w:val="center"/>
              <w:rPr>
                <w:rFonts w:ascii="宋体" w:hAnsi="宋体" w:cs="宋体" w:hint="eastAsia"/>
                <w:sz w:val="24"/>
              </w:rPr>
            </w:pPr>
            <w:r>
              <w:rPr>
                <w:rFonts w:ascii="宋体" w:hAnsi="宋体" w:cs="宋体" w:hint="eastAsia"/>
                <w:kern w:val="0"/>
                <w:sz w:val="24"/>
                <w:lang w:bidi="ar"/>
              </w:rPr>
              <w:t>1600</w:t>
            </w:r>
          </w:p>
        </w:tc>
        <w:tc>
          <w:tcPr>
            <w:tcW w:w="4554"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5BE93936" w14:textId="77777777" w:rsidR="007F65D8" w:rsidRDefault="007F65D8">
            <w:pPr>
              <w:jc w:val="left"/>
              <w:rPr>
                <w:rFonts w:ascii="仿宋" w:eastAsia="仿宋" w:hAnsi="仿宋" w:cs="仿宋" w:hint="eastAsia"/>
                <w:sz w:val="24"/>
              </w:rPr>
            </w:pPr>
          </w:p>
        </w:tc>
      </w:tr>
      <w:tr w:rsidR="007F65D8" w14:paraId="4E1A7C24" w14:textId="77777777">
        <w:trPr>
          <w:trHeight w:val="594"/>
        </w:trPr>
        <w:tc>
          <w:tcPr>
            <w:tcW w:w="7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849E897" w14:textId="77777777" w:rsidR="007F65D8"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w:t>
            </w:r>
          </w:p>
        </w:tc>
        <w:tc>
          <w:tcPr>
            <w:tcW w:w="29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5364DD2" w14:textId="77777777" w:rsidR="007F65D8" w:rsidRDefault="00000000">
            <w:pPr>
              <w:widowControl/>
              <w:jc w:val="left"/>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厨余垃圾处理</w:t>
            </w:r>
            <w:proofErr w:type="gramEnd"/>
            <w:r>
              <w:rPr>
                <w:rFonts w:ascii="仿宋" w:eastAsia="仿宋" w:hAnsi="仿宋" w:cs="仿宋" w:hint="eastAsia"/>
                <w:color w:val="000000"/>
                <w:kern w:val="0"/>
                <w:sz w:val="24"/>
                <w:lang w:bidi="ar"/>
              </w:rPr>
              <w:t>费</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8F11CE7" w14:textId="77777777" w:rsidR="007F65D8" w:rsidRDefault="00000000">
            <w:pPr>
              <w:widowControl/>
              <w:jc w:val="center"/>
              <w:textAlignment w:val="center"/>
              <w:rPr>
                <w:rFonts w:ascii="宋体" w:hAnsi="宋体" w:cs="宋体" w:hint="eastAsia"/>
                <w:sz w:val="24"/>
              </w:rPr>
            </w:pPr>
            <w:r>
              <w:rPr>
                <w:rFonts w:ascii="宋体" w:hAnsi="宋体" w:cs="宋体" w:hint="eastAsia"/>
                <w:kern w:val="0"/>
                <w:sz w:val="24"/>
                <w:lang w:bidi="ar"/>
              </w:rPr>
              <w:t>180</w:t>
            </w:r>
          </w:p>
        </w:tc>
        <w:tc>
          <w:tcPr>
            <w:tcW w:w="455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577A86" w14:textId="77777777" w:rsidR="007F65D8"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包月：按每日 6 桶计算。</w:t>
            </w:r>
          </w:p>
        </w:tc>
      </w:tr>
      <w:tr w:rsidR="007F65D8" w14:paraId="48FA5C95" w14:textId="77777777">
        <w:trPr>
          <w:trHeight w:val="594"/>
        </w:trPr>
        <w:tc>
          <w:tcPr>
            <w:tcW w:w="7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5DEFC2B" w14:textId="77777777" w:rsidR="007F65D8"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6</w:t>
            </w:r>
          </w:p>
        </w:tc>
        <w:tc>
          <w:tcPr>
            <w:tcW w:w="29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712EEA1" w14:textId="77777777" w:rsidR="007F65D8" w:rsidRDefault="00000000">
            <w:pPr>
              <w:widowControl/>
              <w:jc w:val="left"/>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厨余垃圾</w:t>
            </w:r>
            <w:proofErr w:type="gramEnd"/>
            <w:r>
              <w:rPr>
                <w:rFonts w:ascii="仿宋" w:eastAsia="仿宋" w:hAnsi="仿宋" w:cs="仿宋" w:hint="eastAsia"/>
                <w:color w:val="000000"/>
                <w:kern w:val="0"/>
                <w:sz w:val="24"/>
                <w:lang w:bidi="ar"/>
              </w:rPr>
              <w:t>代运费</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4D10DB8" w14:textId="77777777" w:rsidR="007F65D8" w:rsidRDefault="00000000">
            <w:pPr>
              <w:widowControl/>
              <w:jc w:val="center"/>
              <w:textAlignment w:val="center"/>
              <w:rPr>
                <w:rFonts w:ascii="宋体" w:hAnsi="宋体" w:cs="宋体" w:hint="eastAsia"/>
                <w:sz w:val="24"/>
              </w:rPr>
            </w:pPr>
            <w:r>
              <w:rPr>
                <w:rFonts w:ascii="宋体" w:hAnsi="宋体" w:cs="宋体" w:hint="eastAsia"/>
                <w:kern w:val="0"/>
                <w:sz w:val="24"/>
                <w:lang w:bidi="ar"/>
              </w:rPr>
              <w:t>180</w:t>
            </w:r>
          </w:p>
        </w:tc>
        <w:tc>
          <w:tcPr>
            <w:tcW w:w="455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6CC8E9" w14:textId="77777777" w:rsidR="007F65D8"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包月：按每日 6 桶计算。</w:t>
            </w:r>
          </w:p>
        </w:tc>
      </w:tr>
      <w:tr w:rsidR="007F65D8" w14:paraId="6057701C" w14:textId="77777777">
        <w:trPr>
          <w:trHeight w:val="594"/>
        </w:trPr>
        <w:tc>
          <w:tcPr>
            <w:tcW w:w="7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C0B4706" w14:textId="77777777" w:rsidR="007F65D8"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7</w:t>
            </w:r>
          </w:p>
        </w:tc>
        <w:tc>
          <w:tcPr>
            <w:tcW w:w="29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E1211B6" w14:textId="77777777" w:rsidR="007F65D8" w:rsidRDefault="00000000">
            <w:pPr>
              <w:widowControl/>
              <w:jc w:val="left"/>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厨余容器</w:t>
            </w:r>
            <w:proofErr w:type="gramEnd"/>
            <w:r>
              <w:rPr>
                <w:rFonts w:ascii="仿宋" w:eastAsia="仿宋" w:hAnsi="仿宋" w:cs="仿宋" w:hint="eastAsia"/>
                <w:color w:val="000000"/>
                <w:kern w:val="0"/>
                <w:sz w:val="24"/>
                <w:lang w:bidi="ar"/>
              </w:rPr>
              <w:t>占用费</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B2E6739" w14:textId="77777777" w:rsidR="007F65D8" w:rsidRDefault="00000000">
            <w:pPr>
              <w:widowControl/>
              <w:jc w:val="center"/>
              <w:textAlignment w:val="center"/>
              <w:rPr>
                <w:rFonts w:ascii="宋体" w:hAnsi="宋体" w:cs="宋体" w:hint="eastAsia"/>
                <w:sz w:val="24"/>
              </w:rPr>
            </w:pPr>
            <w:r>
              <w:rPr>
                <w:rFonts w:ascii="宋体" w:hAnsi="宋体" w:cs="宋体" w:hint="eastAsia"/>
                <w:kern w:val="0"/>
                <w:sz w:val="24"/>
                <w:lang w:bidi="ar"/>
              </w:rPr>
              <w:t>12</w:t>
            </w:r>
          </w:p>
        </w:tc>
        <w:tc>
          <w:tcPr>
            <w:tcW w:w="455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15638D" w14:textId="77777777" w:rsidR="007F65D8"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按每日在用6桶，转运6桶，占用12个桶。</w:t>
            </w:r>
          </w:p>
        </w:tc>
      </w:tr>
      <w:tr w:rsidR="007F65D8" w14:paraId="22825BA2" w14:textId="77777777">
        <w:trPr>
          <w:trHeight w:val="594"/>
        </w:trPr>
        <w:tc>
          <w:tcPr>
            <w:tcW w:w="7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345CB6D" w14:textId="77777777" w:rsidR="007F65D8"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8</w:t>
            </w:r>
          </w:p>
        </w:tc>
        <w:tc>
          <w:tcPr>
            <w:tcW w:w="29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6DC7C70" w14:textId="77777777" w:rsidR="007F65D8" w:rsidRDefault="00000000">
            <w:pPr>
              <w:widowControl/>
              <w:jc w:val="left"/>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厨余容器</w:t>
            </w:r>
            <w:proofErr w:type="gramEnd"/>
            <w:r>
              <w:rPr>
                <w:rFonts w:ascii="仿宋" w:eastAsia="仿宋" w:hAnsi="仿宋" w:cs="仿宋" w:hint="eastAsia"/>
                <w:color w:val="000000"/>
                <w:kern w:val="0"/>
                <w:sz w:val="24"/>
                <w:lang w:bidi="ar"/>
              </w:rPr>
              <w:t>清洗费</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C7A278F" w14:textId="77777777" w:rsidR="007F65D8" w:rsidRDefault="00000000">
            <w:pPr>
              <w:widowControl/>
              <w:jc w:val="center"/>
              <w:textAlignment w:val="center"/>
              <w:rPr>
                <w:rFonts w:ascii="宋体" w:hAnsi="宋体" w:cs="宋体" w:hint="eastAsia"/>
                <w:sz w:val="24"/>
              </w:rPr>
            </w:pPr>
            <w:r>
              <w:rPr>
                <w:rFonts w:ascii="宋体" w:hAnsi="宋体" w:cs="宋体" w:hint="eastAsia"/>
                <w:kern w:val="0"/>
                <w:sz w:val="24"/>
                <w:lang w:bidi="ar"/>
              </w:rPr>
              <w:t>6</w:t>
            </w:r>
          </w:p>
        </w:tc>
        <w:tc>
          <w:tcPr>
            <w:tcW w:w="455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F26B91" w14:textId="77777777" w:rsidR="007F65D8"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按每日转运6桶，转运后需清洗送回。</w:t>
            </w:r>
          </w:p>
        </w:tc>
      </w:tr>
      <w:tr w:rsidR="007F65D8" w14:paraId="4FF400A8" w14:textId="77777777">
        <w:trPr>
          <w:trHeight w:val="594"/>
        </w:trPr>
        <w:tc>
          <w:tcPr>
            <w:tcW w:w="7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02C2809" w14:textId="77777777" w:rsidR="007F65D8"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9</w:t>
            </w:r>
          </w:p>
        </w:tc>
        <w:tc>
          <w:tcPr>
            <w:tcW w:w="295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CE77E5" w14:textId="77777777" w:rsidR="007F65D8"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小件家具木头</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7AC2D55" w14:textId="77777777" w:rsidR="007F65D8" w:rsidRDefault="00000000">
            <w:pPr>
              <w:widowControl/>
              <w:jc w:val="center"/>
              <w:textAlignment w:val="center"/>
              <w:rPr>
                <w:rFonts w:ascii="宋体" w:hAnsi="宋体" w:cs="宋体" w:hint="eastAsia"/>
                <w:sz w:val="24"/>
              </w:rPr>
            </w:pPr>
            <w:r>
              <w:rPr>
                <w:rFonts w:ascii="宋体" w:hAnsi="宋体" w:cs="宋体" w:hint="eastAsia"/>
                <w:kern w:val="0"/>
                <w:sz w:val="24"/>
                <w:lang w:bidi="ar"/>
              </w:rPr>
              <w:t>1</w:t>
            </w:r>
          </w:p>
        </w:tc>
        <w:tc>
          <w:tcPr>
            <w:tcW w:w="455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7AFDE1" w14:textId="77777777" w:rsidR="007F65D8"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包月：按每月1车，每车约1立方米计算。</w:t>
            </w:r>
          </w:p>
        </w:tc>
      </w:tr>
      <w:tr w:rsidR="007F65D8" w14:paraId="644DBFB3" w14:textId="77777777">
        <w:trPr>
          <w:trHeight w:val="594"/>
        </w:trPr>
        <w:tc>
          <w:tcPr>
            <w:tcW w:w="7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74CF223" w14:textId="77777777" w:rsidR="007F65D8"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w:t>
            </w:r>
          </w:p>
        </w:tc>
        <w:tc>
          <w:tcPr>
            <w:tcW w:w="295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756EC7" w14:textId="77777777" w:rsidR="007F65D8"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小件绿化垃圾</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98A4414" w14:textId="77777777" w:rsidR="007F65D8" w:rsidRDefault="00000000">
            <w:pPr>
              <w:widowControl/>
              <w:jc w:val="center"/>
              <w:textAlignment w:val="center"/>
              <w:rPr>
                <w:rFonts w:ascii="宋体" w:hAnsi="宋体" w:cs="宋体" w:hint="eastAsia"/>
                <w:sz w:val="24"/>
              </w:rPr>
            </w:pPr>
            <w:r>
              <w:rPr>
                <w:rFonts w:ascii="宋体" w:hAnsi="宋体" w:cs="宋体" w:hint="eastAsia"/>
                <w:kern w:val="0"/>
                <w:sz w:val="24"/>
                <w:lang w:bidi="ar"/>
              </w:rPr>
              <w:t>1</w:t>
            </w:r>
          </w:p>
        </w:tc>
        <w:tc>
          <w:tcPr>
            <w:tcW w:w="455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BD43E58" w14:textId="77777777" w:rsidR="007F65D8"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包月：按每月1车，每车约5立方米计算。</w:t>
            </w:r>
          </w:p>
        </w:tc>
      </w:tr>
      <w:tr w:rsidR="007F65D8" w14:paraId="3441EBD2" w14:textId="77777777">
        <w:trPr>
          <w:trHeight w:val="594"/>
        </w:trPr>
        <w:tc>
          <w:tcPr>
            <w:tcW w:w="7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668E9E3" w14:textId="77777777" w:rsidR="007F65D8"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11</w:t>
            </w:r>
          </w:p>
        </w:tc>
        <w:tc>
          <w:tcPr>
            <w:tcW w:w="29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E29CF6E" w14:textId="77777777" w:rsidR="007F65D8"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每月包干价格（元）</w:t>
            </w:r>
          </w:p>
        </w:tc>
        <w:tc>
          <w:tcPr>
            <w:tcW w:w="655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931C3F6" w14:textId="77777777" w:rsidR="007F65D8" w:rsidRDefault="00000000">
            <w:pPr>
              <w:widowControl/>
              <w:jc w:val="center"/>
              <w:textAlignment w:val="center"/>
              <w:rPr>
                <w:rFonts w:ascii="宋体" w:hAnsi="宋体" w:cs="宋体" w:hint="eastAsia"/>
                <w:sz w:val="24"/>
              </w:rPr>
            </w:pPr>
            <w:r>
              <w:rPr>
                <w:rFonts w:ascii="宋体" w:hAnsi="宋体" w:cs="宋体" w:hint="eastAsia"/>
                <w:kern w:val="0"/>
                <w:sz w:val="24"/>
                <w:lang w:bidi="ar"/>
              </w:rPr>
              <w:t xml:space="preserve">　</w:t>
            </w:r>
          </w:p>
          <w:p w14:paraId="675D4C2A" w14:textId="77777777" w:rsidR="007F65D8"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 xml:space="preserve">　</w:t>
            </w:r>
          </w:p>
        </w:tc>
      </w:tr>
      <w:tr w:rsidR="007F65D8" w14:paraId="0C8227F8" w14:textId="77777777">
        <w:trPr>
          <w:trHeight w:val="594"/>
        </w:trPr>
        <w:tc>
          <w:tcPr>
            <w:tcW w:w="739"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A852DD3" w14:textId="77777777" w:rsidR="007F65D8"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12</w:t>
            </w:r>
          </w:p>
        </w:tc>
        <w:tc>
          <w:tcPr>
            <w:tcW w:w="295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724C575" w14:textId="77777777" w:rsidR="007F65D8"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年合计（元）</w:t>
            </w:r>
          </w:p>
        </w:tc>
        <w:tc>
          <w:tcPr>
            <w:tcW w:w="655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AF5111B" w14:textId="77777777" w:rsidR="007F65D8" w:rsidRDefault="00000000">
            <w:pPr>
              <w:widowControl/>
              <w:jc w:val="center"/>
              <w:textAlignment w:val="center"/>
              <w:rPr>
                <w:rFonts w:ascii="宋体" w:hAnsi="宋体" w:cs="宋体" w:hint="eastAsia"/>
                <w:sz w:val="24"/>
              </w:rPr>
            </w:pPr>
            <w:r>
              <w:rPr>
                <w:rFonts w:ascii="宋体" w:hAnsi="宋体" w:cs="宋体" w:hint="eastAsia"/>
                <w:kern w:val="0"/>
                <w:sz w:val="24"/>
                <w:lang w:bidi="ar"/>
              </w:rPr>
              <w:t xml:space="preserve">　</w:t>
            </w:r>
          </w:p>
          <w:p w14:paraId="00DA4D84" w14:textId="77777777" w:rsidR="007F65D8"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 xml:space="preserve">　</w:t>
            </w:r>
          </w:p>
        </w:tc>
      </w:tr>
      <w:tr w:rsidR="007F65D8" w14:paraId="12051699" w14:textId="77777777">
        <w:trPr>
          <w:trHeight w:val="643"/>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B95CB" w14:textId="77777777" w:rsidR="007F65D8"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备注</w:t>
            </w:r>
          </w:p>
        </w:tc>
        <w:tc>
          <w:tcPr>
            <w:tcW w:w="95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59DDEB" w14:textId="77777777" w:rsidR="007F65D8" w:rsidRDefault="00000000">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《广州市城市管理和综合执法局广州市发展和改革委员会关于收取城市生活垃圾处理费和清洁卫生费的通告》（穗城管</w:t>
            </w:r>
            <w:proofErr w:type="gramStart"/>
            <w:r>
              <w:rPr>
                <w:rFonts w:ascii="仿宋" w:eastAsia="仿宋" w:hAnsi="仿宋" w:cs="仿宋" w:hint="eastAsia"/>
                <w:color w:val="000000"/>
                <w:kern w:val="0"/>
                <w:sz w:val="24"/>
                <w:lang w:bidi="ar"/>
              </w:rPr>
              <w:t>规</w:t>
            </w:r>
            <w:proofErr w:type="gramEnd"/>
            <w:r>
              <w:rPr>
                <w:rFonts w:ascii="仿宋" w:eastAsia="仿宋" w:hAnsi="仿宋" w:cs="仿宋" w:hint="eastAsia"/>
                <w:color w:val="000000"/>
                <w:kern w:val="0"/>
                <w:sz w:val="24"/>
                <w:lang w:bidi="ar"/>
              </w:rPr>
              <w:t>字〔2022〕1号）</w:t>
            </w:r>
          </w:p>
        </w:tc>
      </w:tr>
      <w:bookmarkEnd w:id="0"/>
      <w:bookmarkEnd w:id="1"/>
      <w:bookmarkEnd w:id="2"/>
    </w:tbl>
    <w:p w14:paraId="12D6745F" w14:textId="77777777" w:rsidR="007F65D8" w:rsidRDefault="007F65D8">
      <w:pPr>
        <w:shd w:val="clear" w:color="auto" w:fill="FFFFFF"/>
        <w:spacing w:beforeAutospacing="1" w:after="145"/>
        <w:rPr>
          <w:rFonts w:ascii="仿宋" w:eastAsia="仿宋" w:hAnsi="仿宋" w:cs="仿宋" w:hint="eastAsia"/>
          <w:b/>
          <w:bCs/>
          <w:color w:val="000000"/>
          <w:sz w:val="24"/>
          <w:shd w:val="clear" w:color="auto" w:fill="FFFFFF"/>
        </w:rPr>
      </w:pPr>
    </w:p>
    <w:sectPr w:rsidR="007F65D8">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21C4A" w14:textId="77777777" w:rsidR="002838FB" w:rsidRDefault="002838FB">
      <w:r>
        <w:separator/>
      </w:r>
    </w:p>
  </w:endnote>
  <w:endnote w:type="continuationSeparator" w:id="0">
    <w:p w14:paraId="660A40C3" w14:textId="77777777" w:rsidR="002838FB" w:rsidRDefault="0028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DBD0957C-6F77-4ECE-8A16-AF3A29FF914F}"/>
    <w:embedBold r:id="rId2" w:subsetted="1" w:fontKey="{DE43D9DA-14E4-4990-9896-8FD27B1278A3}"/>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script"/>
    <w:pitch w:val="default"/>
    <w:sig w:usb0="00000000" w:usb1="00000000" w:usb2="00082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embedBold r:id="rId3" w:subsetted="1" w:fontKey="{3BA526C9-1038-4D65-8D6E-DD5756A8463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C1E26" w14:textId="77777777" w:rsidR="007F65D8" w:rsidRDefault="00000000">
    <w:pPr>
      <w:pStyle w:val="ac"/>
    </w:pP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C4E78" w14:textId="77777777" w:rsidR="002838FB" w:rsidRDefault="002838FB">
      <w:r>
        <w:separator/>
      </w:r>
    </w:p>
  </w:footnote>
  <w:footnote w:type="continuationSeparator" w:id="0">
    <w:p w14:paraId="706EB4BB" w14:textId="77777777" w:rsidR="002838FB" w:rsidRDefault="00283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ECEFA0"/>
    <w:multiLevelType w:val="singleLevel"/>
    <w:tmpl w:val="90ECEFA0"/>
    <w:lvl w:ilvl="0">
      <w:start w:val="1"/>
      <w:numFmt w:val="decimal"/>
      <w:suff w:val="nothing"/>
      <w:lvlText w:val="%1．"/>
      <w:lvlJc w:val="left"/>
      <w:pPr>
        <w:ind w:left="0" w:firstLine="400"/>
      </w:pPr>
      <w:rPr>
        <w:rFonts w:hint="default"/>
      </w:rPr>
    </w:lvl>
  </w:abstractNum>
  <w:abstractNum w:abstractNumId="1" w15:restartNumberingAfterBreak="0">
    <w:nsid w:val="F0A5E543"/>
    <w:multiLevelType w:val="singleLevel"/>
    <w:tmpl w:val="F0A5E543"/>
    <w:lvl w:ilvl="0">
      <w:start w:val="1"/>
      <w:numFmt w:val="chineseCounting"/>
      <w:suff w:val="nothing"/>
      <w:lvlText w:val="（%1）"/>
      <w:lvlJc w:val="left"/>
      <w:pPr>
        <w:ind w:left="0" w:firstLine="420"/>
      </w:pPr>
      <w:rPr>
        <w:rFonts w:hint="eastAsia"/>
      </w:rPr>
    </w:lvl>
  </w:abstractNum>
  <w:abstractNum w:abstractNumId="2" w15:restartNumberingAfterBreak="0">
    <w:nsid w:val="F1DF3C61"/>
    <w:multiLevelType w:val="singleLevel"/>
    <w:tmpl w:val="F1DF3C61"/>
    <w:lvl w:ilvl="0">
      <w:start w:val="1"/>
      <w:numFmt w:val="chineseCounting"/>
      <w:suff w:val="nothing"/>
      <w:lvlText w:val="%1、"/>
      <w:lvlJc w:val="left"/>
      <w:pPr>
        <w:ind w:left="0" w:firstLine="420"/>
      </w:pPr>
      <w:rPr>
        <w:rFonts w:hint="eastAsia"/>
      </w:rPr>
    </w:lvl>
  </w:abstractNum>
  <w:abstractNum w:abstractNumId="3" w15:restartNumberingAfterBreak="0">
    <w:nsid w:val="192648F4"/>
    <w:multiLevelType w:val="singleLevel"/>
    <w:tmpl w:val="192648F4"/>
    <w:lvl w:ilvl="0">
      <w:start w:val="1"/>
      <w:numFmt w:val="decimal"/>
      <w:suff w:val="nothing"/>
      <w:lvlText w:val="%1．"/>
      <w:lvlJc w:val="left"/>
      <w:pPr>
        <w:ind w:left="20" w:firstLine="400"/>
      </w:pPr>
      <w:rPr>
        <w:rFonts w:ascii="仿宋" w:eastAsia="仿宋" w:hAnsi="仿宋" w:cs="仿宋" w:hint="default"/>
        <w:sz w:val="24"/>
        <w:szCs w:val="24"/>
      </w:rPr>
    </w:lvl>
  </w:abstractNum>
  <w:abstractNum w:abstractNumId="4" w15:restartNumberingAfterBreak="0">
    <w:nsid w:val="75F91050"/>
    <w:multiLevelType w:val="singleLevel"/>
    <w:tmpl w:val="75F91050"/>
    <w:lvl w:ilvl="0">
      <w:start w:val="1"/>
      <w:numFmt w:val="decimal"/>
      <w:suff w:val="nothing"/>
      <w:lvlText w:val="%1．"/>
      <w:lvlJc w:val="left"/>
      <w:pPr>
        <w:ind w:left="0" w:firstLine="400"/>
      </w:pPr>
      <w:rPr>
        <w:rFonts w:hint="default"/>
      </w:rPr>
    </w:lvl>
  </w:abstractNum>
  <w:num w:numId="1" w16cid:durableId="929043037">
    <w:abstractNumId w:val="2"/>
  </w:num>
  <w:num w:numId="2" w16cid:durableId="1726761882">
    <w:abstractNumId w:val="1"/>
  </w:num>
  <w:num w:numId="3" w16cid:durableId="1189484169">
    <w:abstractNumId w:val="4"/>
  </w:num>
  <w:num w:numId="4" w16cid:durableId="760295838">
    <w:abstractNumId w:val="0"/>
  </w:num>
  <w:num w:numId="5" w16cid:durableId="1317225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422"/>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Q3YWNlYjc1OTk0ODdiYmI5OTRhY2MxMjk4NTczZDQifQ=="/>
  </w:docVars>
  <w:rsids>
    <w:rsidRoot w:val="00172A27"/>
    <w:rsid w:val="00172A27"/>
    <w:rsid w:val="002838FB"/>
    <w:rsid w:val="00743D56"/>
    <w:rsid w:val="007F65D8"/>
    <w:rsid w:val="00983CDE"/>
    <w:rsid w:val="026648EF"/>
    <w:rsid w:val="03554899"/>
    <w:rsid w:val="03EA43FF"/>
    <w:rsid w:val="045F2747"/>
    <w:rsid w:val="049A4077"/>
    <w:rsid w:val="05727D30"/>
    <w:rsid w:val="05C15176"/>
    <w:rsid w:val="068678D2"/>
    <w:rsid w:val="07C07152"/>
    <w:rsid w:val="09C6146A"/>
    <w:rsid w:val="0AB063A2"/>
    <w:rsid w:val="0AEC01AE"/>
    <w:rsid w:val="0AFD00AB"/>
    <w:rsid w:val="0B444D3D"/>
    <w:rsid w:val="0C20617F"/>
    <w:rsid w:val="0CEE4F60"/>
    <w:rsid w:val="0E76345F"/>
    <w:rsid w:val="0F3D6E75"/>
    <w:rsid w:val="0FFE370C"/>
    <w:rsid w:val="100D35B1"/>
    <w:rsid w:val="10F47AD8"/>
    <w:rsid w:val="126F6B43"/>
    <w:rsid w:val="12972723"/>
    <w:rsid w:val="135E4402"/>
    <w:rsid w:val="142462D1"/>
    <w:rsid w:val="14977C8B"/>
    <w:rsid w:val="14F72197"/>
    <w:rsid w:val="15136BD0"/>
    <w:rsid w:val="152A0AFF"/>
    <w:rsid w:val="17602EFE"/>
    <w:rsid w:val="185216F6"/>
    <w:rsid w:val="18AB271E"/>
    <w:rsid w:val="19A16899"/>
    <w:rsid w:val="1A4D0FB0"/>
    <w:rsid w:val="1DB6644A"/>
    <w:rsid w:val="1DCD3086"/>
    <w:rsid w:val="21814378"/>
    <w:rsid w:val="22900419"/>
    <w:rsid w:val="23B4003D"/>
    <w:rsid w:val="24613E12"/>
    <w:rsid w:val="27391076"/>
    <w:rsid w:val="27D05774"/>
    <w:rsid w:val="282565A2"/>
    <w:rsid w:val="28357982"/>
    <w:rsid w:val="28497097"/>
    <w:rsid w:val="2D6C114A"/>
    <w:rsid w:val="2D806496"/>
    <w:rsid w:val="2E4E18AB"/>
    <w:rsid w:val="309B2D2C"/>
    <w:rsid w:val="30BB4A5C"/>
    <w:rsid w:val="3150593A"/>
    <w:rsid w:val="33CE2DE1"/>
    <w:rsid w:val="341E6BA4"/>
    <w:rsid w:val="34DD1B24"/>
    <w:rsid w:val="37B41E38"/>
    <w:rsid w:val="396C7F24"/>
    <w:rsid w:val="39750149"/>
    <w:rsid w:val="3BBB5DFA"/>
    <w:rsid w:val="3BBD1E1E"/>
    <w:rsid w:val="3CBC1403"/>
    <w:rsid w:val="3E964ABE"/>
    <w:rsid w:val="40EE1FD9"/>
    <w:rsid w:val="416F3BBA"/>
    <w:rsid w:val="41AB0CD1"/>
    <w:rsid w:val="433978DB"/>
    <w:rsid w:val="44166243"/>
    <w:rsid w:val="4492573D"/>
    <w:rsid w:val="44D04970"/>
    <w:rsid w:val="44E25543"/>
    <w:rsid w:val="46B650D0"/>
    <w:rsid w:val="477B2C8C"/>
    <w:rsid w:val="47E4619E"/>
    <w:rsid w:val="4953791E"/>
    <w:rsid w:val="49D67561"/>
    <w:rsid w:val="4B404E9B"/>
    <w:rsid w:val="4C5E4611"/>
    <w:rsid w:val="4C8107A0"/>
    <w:rsid w:val="4D8B58D8"/>
    <w:rsid w:val="4DAD3AA0"/>
    <w:rsid w:val="4E1974BF"/>
    <w:rsid w:val="4EF83441"/>
    <w:rsid w:val="4F8E395E"/>
    <w:rsid w:val="4F9754E8"/>
    <w:rsid w:val="4FC155E1"/>
    <w:rsid w:val="51833DB3"/>
    <w:rsid w:val="519F6438"/>
    <w:rsid w:val="52A95DA2"/>
    <w:rsid w:val="54063F0A"/>
    <w:rsid w:val="54F41009"/>
    <w:rsid w:val="572D2D4D"/>
    <w:rsid w:val="573E6EC5"/>
    <w:rsid w:val="575D64CC"/>
    <w:rsid w:val="5764137E"/>
    <w:rsid w:val="58160494"/>
    <w:rsid w:val="58D26AB1"/>
    <w:rsid w:val="59D72CEF"/>
    <w:rsid w:val="5A6F20DD"/>
    <w:rsid w:val="5C683545"/>
    <w:rsid w:val="5CCB7A9F"/>
    <w:rsid w:val="5D3430F6"/>
    <w:rsid w:val="5DAC51CC"/>
    <w:rsid w:val="5E447075"/>
    <w:rsid w:val="5EE17A4E"/>
    <w:rsid w:val="60173F31"/>
    <w:rsid w:val="62EB2DF9"/>
    <w:rsid w:val="646F1F9F"/>
    <w:rsid w:val="670047E9"/>
    <w:rsid w:val="675B7FBE"/>
    <w:rsid w:val="67B13EC8"/>
    <w:rsid w:val="687F47D4"/>
    <w:rsid w:val="68E32614"/>
    <w:rsid w:val="69D87D83"/>
    <w:rsid w:val="6C6106EC"/>
    <w:rsid w:val="7146339C"/>
    <w:rsid w:val="74D06CEB"/>
    <w:rsid w:val="74F61755"/>
    <w:rsid w:val="757B0B57"/>
    <w:rsid w:val="75D52493"/>
    <w:rsid w:val="767F2092"/>
    <w:rsid w:val="771D33A0"/>
    <w:rsid w:val="77A46504"/>
    <w:rsid w:val="7834091B"/>
    <w:rsid w:val="78F817C4"/>
    <w:rsid w:val="79E72BDC"/>
    <w:rsid w:val="7A1268B5"/>
    <w:rsid w:val="7A17211E"/>
    <w:rsid w:val="7A343DD6"/>
    <w:rsid w:val="7A9D47FA"/>
    <w:rsid w:val="7AEA38ED"/>
    <w:rsid w:val="7BF2699E"/>
    <w:rsid w:val="7D6438CC"/>
    <w:rsid w:val="7D9E4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6C747"/>
  <w15:docId w15:val="{F6CE4746-3C90-46E2-B4D1-30A67E56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qFormat="1"/>
    <w:lsdException w:name="Normal Indent" w:uiPriority="99" w:qFormat="1"/>
    <w:lsdException w:name="annotation text" w:uiPriority="99" w:qFormat="1"/>
    <w:lsdException w:name="header" w:qFormat="1"/>
    <w:lsdException w:name="footer" w:qFormat="1"/>
    <w:lsdException w:name="caption" w:uiPriority="99" w:qFormat="1"/>
    <w:lsdException w:name="page number" w:unhideWhenUsed="1"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w:uiPriority="99" w:qFormat="1"/>
    <w:lsdException w:name="Body Text 2" w:qFormat="1"/>
    <w:lsdException w:name="Body Text 3"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tabs>
        <w:tab w:val="left" w:pos="851"/>
      </w:tabs>
      <w:spacing w:before="340" w:line="578" w:lineRule="auto"/>
      <w:jc w:val="center"/>
      <w:outlineLvl w:val="0"/>
    </w:pPr>
    <w:rPr>
      <w:rFonts w:eastAsia="黑体"/>
      <w:b/>
      <w:bCs/>
      <w:color w:val="000000"/>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uiPriority w:val="9"/>
    <w:qFormat/>
    <w:pPr>
      <w:tabs>
        <w:tab w:val="left" w:pos="851"/>
      </w:tabs>
      <w:autoSpaceDE w:val="0"/>
      <w:autoSpaceDN w:val="0"/>
      <w:adjustRightInd w:val="0"/>
      <w:snapToGrid w:val="0"/>
      <w:spacing w:line="360" w:lineRule="auto"/>
      <w:outlineLvl w:val="2"/>
    </w:pPr>
    <w:rPr>
      <w:rFonts w:ascii="宋体" w:cs="宋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4"/>
    <w:qFormat/>
    <w:pPr>
      <w:spacing w:before="25" w:after="25"/>
      <w:jc w:val="left"/>
    </w:pPr>
    <w:rPr>
      <w:bCs/>
      <w:spacing w:val="10"/>
      <w:sz w:val="24"/>
      <w:szCs w:val="20"/>
    </w:rPr>
  </w:style>
  <w:style w:type="paragraph" w:customStyle="1" w:styleId="a4">
    <w:name w:val="表格文字（两侧对齐）"/>
    <w:basedOn w:val="a"/>
    <w:qFormat/>
    <w:pPr>
      <w:snapToGrid w:val="0"/>
    </w:pPr>
    <w:rPr>
      <w:kern w:val="0"/>
      <w:sz w:val="20"/>
    </w:rPr>
  </w:style>
  <w:style w:type="paragraph" w:styleId="8">
    <w:name w:val="index 8"/>
    <w:next w:val="a"/>
    <w:qFormat/>
    <w:pPr>
      <w:widowControl w:val="0"/>
      <w:ind w:left="2940"/>
      <w:jc w:val="both"/>
    </w:pPr>
    <w:rPr>
      <w:rFonts w:ascii="方正仿宋_GBK" w:eastAsia="方正仿宋_GBK" w:cs="宋体"/>
      <w:kern w:val="2"/>
      <w:sz w:val="32"/>
      <w:szCs w:val="28"/>
    </w:rPr>
  </w:style>
  <w:style w:type="paragraph" w:styleId="a5">
    <w:name w:val="Normal Indent"/>
    <w:basedOn w:val="a"/>
    <w:next w:val="a6"/>
    <w:uiPriority w:val="99"/>
    <w:qFormat/>
    <w:pPr>
      <w:ind w:firstLine="420"/>
    </w:pPr>
    <w:rPr>
      <w:rFonts w:ascii="Calibri" w:hAnsi="Calibri"/>
      <w:sz w:val="20"/>
      <w:szCs w:val="20"/>
    </w:rPr>
  </w:style>
  <w:style w:type="paragraph" w:styleId="a6">
    <w:name w:val="Body Text"/>
    <w:basedOn w:val="a"/>
    <w:next w:val="Default"/>
    <w:qFormat/>
    <w:rPr>
      <w:sz w:val="24"/>
    </w:rPr>
  </w:style>
  <w:style w:type="paragraph" w:customStyle="1" w:styleId="Default">
    <w:name w:val="Default"/>
    <w:qFormat/>
    <w:pPr>
      <w:widowControl w:val="0"/>
      <w:autoSpaceDE w:val="0"/>
      <w:autoSpaceDN w:val="0"/>
      <w:adjustRightInd w:val="0"/>
    </w:pPr>
    <w:rPr>
      <w:rFonts w:ascii="黑体" w:eastAsia="黑体"/>
    </w:rPr>
  </w:style>
  <w:style w:type="paragraph" w:styleId="a7">
    <w:name w:val="caption"/>
    <w:basedOn w:val="a"/>
    <w:next w:val="a"/>
    <w:uiPriority w:val="99"/>
    <w:qFormat/>
    <w:rPr>
      <w:rFonts w:ascii="Arial" w:eastAsia="黑体" w:hAnsi="Arial" w:cs="Arial"/>
      <w:sz w:val="20"/>
      <w:szCs w:val="20"/>
    </w:rPr>
  </w:style>
  <w:style w:type="paragraph" w:styleId="a8">
    <w:name w:val="annotation text"/>
    <w:basedOn w:val="a"/>
    <w:uiPriority w:val="99"/>
    <w:qFormat/>
    <w:rPr>
      <w:rFonts w:ascii="Calibri" w:hAnsi="Calibri"/>
      <w:sz w:val="20"/>
      <w:szCs w:val="20"/>
    </w:rPr>
  </w:style>
  <w:style w:type="paragraph" w:styleId="30">
    <w:name w:val="Body Text 3"/>
    <w:basedOn w:val="a"/>
    <w:uiPriority w:val="99"/>
    <w:qFormat/>
    <w:pPr>
      <w:spacing w:after="120"/>
    </w:pPr>
    <w:rPr>
      <w:sz w:val="16"/>
      <w:szCs w:val="16"/>
    </w:rPr>
  </w:style>
  <w:style w:type="paragraph" w:styleId="a9">
    <w:name w:val="Body Text Indent"/>
    <w:basedOn w:val="a"/>
    <w:qFormat/>
    <w:pPr>
      <w:ind w:firstLine="570"/>
    </w:pPr>
    <w:rPr>
      <w:rFonts w:ascii="宋体" w:hAnsi="宋体"/>
      <w:sz w:val="28"/>
      <w:szCs w:val="20"/>
    </w:rPr>
  </w:style>
  <w:style w:type="paragraph" w:styleId="aa">
    <w:name w:val="Plain Text"/>
    <w:basedOn w:val="a"/>
    <w:qFormat/>
    <w:rPr>
      <w:rFonts w:ascii="宋体" w:hAnsi="Courier New"/>
      <w:szCs w:val="20"/>
    </w:rPr>
  </w:style>
  <w:style w:type="paragraph" w:styleId="ab">
    <w:name w:val="Date"/>
    <w:basedOn w:val="a"/>
    <w:next w:val="a"/>
    <w:qFormat/>
    <w:pPr>
      <w:autoSpaceDE w:val="0"/>
      <w:autoSpaceDN w:val="0"/>
      <w:adjustRightInd w:val="0"/>
      <w:textAlignment w:val="baseline"/>
    </w:pPr>
    <w:rPr>
      <w:rFonts w:ascii="宋体"/>
      <w:kern w:val="0"/>
      <w:sz w:val="28"/>
      <w:szCs w:val="20"/>
    </w:rPr>
  </w:style>
  <w:style w:type="paragraph" w:styleId="ac">
    <w:name w:val="footer"/>
    <w:basedOn w:val="a"/>
    <w:next w:val="a"/>
    <w:qFormat/>
    <w:pPr>
      <w:tabs>
        <w:tab w:val="center" w:pos="4153"/>
        <w:tab w:val="right" w:pos="8306"/>
      </w:tabs>
      <w:snapToGrid w:val="0"/>
      <w:jc w:val="left"/>
    </w:pPr>
    <w:rPr>
      <w:sz w:val="18"/>
    </w:rPr>
  </w:style>
  <w:style w:type="paragraph" w:styleId="ad">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pPr>
      <w:tabs>
        <w:tab w:val="left" w:pos="1050"/>
        <w:tab w:val="right" w:leader="middleDot" w:pos="9232"/>
      </w:tabs>
      <w:spacing w:before="120" w:after="120" w:line="360" w:lineRule="auto"/>
      <w:jc w:val="left"/>
    </w:pPr>
    <w:rPr>
      <w:rFonts w:ascii="黑体" w:eastAsia="黑体"/>
    </w:rPr>
  </w:style>
  <w:style w:type="paragraph" w:styleId="TOC2">
    <w:name w:val="toc 2"/>
    <w:basedOn w:val="a"/>
    <w:next w:val="a"/>
    <w:uiPriority w:val="39"/>
    <w:qFormat/>
    <w:pPr>
      <w:tabs>
        <w:tab w:val="right" w:leader="dot" w:pos="8296"/>
      </w:tabs>
      <w:ind w:leftChars="200" w:left="420"/>
    </w:pPr>
  </w:style>
  <w:style w:type="paragraph" w:styleId="20">
    <w:name w:val="Body Text 2"/>
    <w:basedOn w:val="a"/>
    <w:qFormat/>
    <w:pPr>
      <w:spacing w:line="360" w:lineRule="auto"/>
    </w:pPr>
    <w:rPr>
      <w:rFonts w:ascii="宋体" w:hAnsi="宋体"/>
      <w:color w:val="000000"/>
      <w:sz w:val="24"/>
      <w:szCs w:val="20"/>
    </w:rPr>
  </w:style>
  <w:style w:type="paragraph" w:styleId="ae">
    <w:name w:val="Normal (Web)"/>
    <w:basedOn w:val="a"/>
    <w:qFormat/>
    <w:pPr>
      <w:spacing w:beforeAutospacing="1" w:afterAutospacing="1"/>
      <w:jc w:val="left"/>
    </w:pPr>
    <w:rPr>
      <w:kern w:val="0"/>
      <w:sz w:val="24"/>
    </w:rPr>
  </w:style>
  <w:style w:type="paragraph" w:styleId="af">
    <w:name w:val="Title"/>
    <w:basedOn w:val="a"/>
    <w:next w:val="a"/>
    <w:qFormat/>
    <w:pPr>
      <w:spacing w:before="240" w:after="60" w:line="276" w:lineRule="auto"/>
      <w:jc w:val="center"/>
      <w:outlineLvl w:val="0"/>
    </w:pPr>
    <w:rPr>
      <w:rFonts w:ascii="Cambria" w:hAnsi="Cambria"/>
      <w:b/>
      <w:bCs/>
      <w:sz w:val="32"/>
      <w:szCs w:val="32"/>
    </w:rPr>
  </w:style>
  <w:style w:type="paragraph" w:styleId="af0">
    <w:name w:val="Body Text First Indent"/>
    <w:basedOn w:val="a6"/>
    <w:uiPriority w:val="99"/>
    <w:qFormat/>
    <w:pPr>
      <w:spacing w:after="120"/>
      <w:ind w:firstLineChars="100" w:firstLine="420"/>
    </w:pPr>
    <w:rPr>
      <w:sz w:val="21"/>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Hyperlink"/>
    <w:uiPriority w:val="99"/>
    <w:qFormat/>
    <w:rPr>
      <w:color w:val="0000FF"/>
      <w:u w:val="single"/>
    </w:rPr>
  </w:style>
  <w:style w:type="paragraph" w:customStyle="1" w:styleId="Style3">
    <w:name w:val="_Style 3"/>
    <w:basedOn w:val="a"/>
    <w:qFormat/>
    <w:pPr>
      <w:ind w:firstLineChars="200" w:firstLine="420"/>
    </w:pPr>
    <w:rPr>
      <w:sz w:val="20"/>
    </w:rPr>
  </w:style>
  <w:style w:type="paragraph" w:customStyle="1" w:styleId="10">
    <w:name w:val="正文缩进1"/>
    <w:basedOn w:val="21"/>
    <w:next w:val="Default"/>
    <w:qFormat/>
    <w:pPr>
      <w:widowControl/>
      <w:ind w:firstLine="420"/>
      <w:jc w:val="left"/>
    </w:pPr>
    <w:rPr>
      <w:rFonts w:ascii="Calibri" w:hAnsi="Calibri"/>
      <w:kern w:val="0"/>
    </w:rPr>
  </w:style>
  <w:style w:type="paragraph" w:customStyle="1" w:styleId="21">
    <w:name w:val="正文_2"/>
    <w:next w:val="10"/>
    <w:qFormat/>
    <w:pPr>
      <w:widowControl w:val="0"/>
      <w:jc w:val="both"/>
    </w:pPr>
    <w:rPr>
      <w:rFonts w:cs="Calibri"/>
      <w:kern w:val="2"/>
      <w:sz w:val="21"/>
      <w:szCs w:val="21"/>
    </w:rPr>
  </w:style>
  <w:style w:type="character" w:customStyle="1" w:styleId="font01">
    <w:name w:val="font01"/>
    <w:qFormat/>
    <w:rPr>
      <w:rFonts w:ascii="宋体" w:eastAsia="宋体" w:hAnsi="宋体" w:cs="宋体" w:hint="eastAsia"/>
      <w:color w:val="0000FF"/>
      <w:sz w:val="22"/>
      <w:szCs w:val="22"/>
      <w:u w:val="none"/>
    </w:rPr>
  </w:style>
  <w:style w:type="paragraph" w:customStyle="1" w:styleId="22">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TableParagraph">
    <w:name w:val="Table Paragraph"/>
    <w:basedOn w:val="a"/>
    <w:uiPriority w:val="1"/>
    <w:qFormat/>
    <w:rPr>
      <w:rFonts w:ascii="宋体" w:hAnsi="宋体" w:cs="宋体"/>
      <w:lang w:val="zh-CN" w:bidi="zh-CN"/>
    </w:rPr>
  </w:style>
  <w:style w:type="paragraph" w:styleId="af4">
    <w:name w:val="List Paragraph"/>
    <w:basedOn w:val="a"/>
    <w:uiPriority w:val="34"/>
    <w:qFormat/>
    <w:pPr>
      <w:widowControl/>
      <w:ind w:firstLineChars="200" w:firstLine="420"/>
      <w:jc w:val="left"/>
    </w:pPr>
    <w:rPr>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kern w:val="0"/>
      <w:sz w:val="18"/>
      <w:szCs w:val="18"/>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b/>
      <w:bCs/>
      <w:color w:val="000000"/>
      <w:sz w:val="18"/>
      <w:szCs w:val="18"/>
      <w:u w:val="none"/>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af5">
    <w:name w:val="图"/>
    <w:basedOn w:val="a"/>
    <w:uiPriority w:val="99"/>
    <w:qFormat/>
    <w:pPr>
      <w:keepNext/>
      <w:adjustRightInd w:val="0"/>
      <w:spacing w:before="60" w:after="60" w:line="300" w:lineRule="auto"/>
      <w:jc w:val="center"/>
      <w:textAlignment w:val="center"/>
    </w:pPr>
    <w:rPr>
      <w:spacing w:val="20"/>
      <w:kern w:val="0"/>
      <w:sz w:val="24"/>
      <w:szCs w:val="20"/>
    </w:rPr>
  </w:style>
  <w:style w:type="paragraph" w:customStyle="1" w:styleId="Bodytext1">
    <w:name w:val="Body text|1"/>
    <w:basedOn w:val="a"/>
    <w:qFormat/>
    <w:pPr>
      <w:spacing w:after="260" w:line="434" w:lineRule="auto"/>
      <w:ind w:firstLine="400"/>
    </w:pPr>
    <w:rPr>
      <w:rFonts w:ascii="宋体" w:hAnsi="宋体" w:cs="宋体"/>
      <w:sz w:val="22"/>
      <w:szCs w:val="22"/>
      <w:lang w:val="zh-TW" w:eastAsia="zh-TW" w:bidi="zh-TW"/>
    </w:rPr>
  </w:style>
  <w:style w:type="paragraph" w:customStyle="1" w:styleId="5">
    <w:name w:val="题注5"/>
    <w:basedOn w:val="a"/>
    <w:next w:val="a7"/>
    <w:qFormat/>
    <w:pPr>
      <w:jc w:val="center"/>
    </w:pPr>
    <w:rPr>
      <w:b/>
      <w:color w:val="000000"/>
      <w:sz w:val="24"/>
      <w:szCs w:val="21"/>
    </w:rPr>
  </w:style>
  <w:style w:type="paragraph" w:customStyle="1" w:styleId="11">
    <w:name w:val="列出段落1"/>
    <w:basedOn w:val="a"/>
    <w:uiPriority w:val="34"/>
    <w:qFormat/>
    <w:pPr>
      <w:ind w:firstLineChars="200" w:firstLine="420"/>
    </w:pPr>
  </w:style>
  <w:style w:type="table" w:customStyle="1" w:styleId="TableNormal">
    <w:name w:val="Table Normal"/>
    <w:qFormat/>
    <w:tblPr>
      <w:tblCellMar>
        <w:top w:w="0" w:type="dxa"/>
        <w:left w:w="0" w:type="dxa"/>
        <w:bottom w:w="0" w:type="dxa"/>
        <w:right w:w="0" w:type="dxa"/>
      </w:tblCellMar>
    </w:tbl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131">
    <w:name w:val="font131"/>
    <w:basedOn w:val="a1"/>
    <w:qFormat/>
    <w:rPr>
      <w:rFonts w:ascii="宋体" w:eastAsia="宋体" w:hAnsi="宋体" w:cs="宋体" w:hint="eastAsia"/>
      <w:b/>
      <w:bCs/>
      <w:i/>
      <w:iCs/>
      <w:color w:val="000000"/>
      <w:sz w:val="21"/>
      <w:szCs w:val="21"/>
      <w:u w:val="none"/>
    </w:rPr>
  </w:style>
  <w:style w:type="character" w:customStyle="1" w:styleId="font101">
    <w:name w:val="font101"/>
    <w:basedOn w:val="a1"/>
    <w:qFormat/>
    <w:rPr>
      <w:rFonts w:ascii="Times New Roman" w:hAnsi="Times New Roman" w:cs="Times New Roman" w:hint="default"/>
      <w:b/>
      <w:bCs/>
      <w:i/>
      <w:iCs/>
      <w:color w:val="000000"/>
      <w:sz w:val="21"/>
      <w:szCs w:val="21"/>
      <w:u w:val="none"/>
    </w:rPr>
  </w:style>
  <w:style w:type="character" w:customStyle="1" w:styleId="font71">
    <w:name w:val="font71"/>
    <w:basedOn w:val="a1"/>
    <w:qFormat/>
    <w:rPr>
      <w:rFonts w:ascii="宋体" w:eastAsia="宋体" w:hAnsi="宋体" w:cs="宋体" w:hint="eastAsia"/>
      <w:b/>
      <w:bCs/>
      <w:color w:val="000000"/>
      <w:sz w:val="21"/>
      <w:szCs w:val="21"/>
      <w:u w:val="none"/>
    </w:rPr>
  </w:style>
  <w:style w:type="paragraph" w:customStyle="1" w:styleId="00">
    <w:name w:val="正文_0_0"/>
    <w:qFormat/>
    <w:pPr>
      <w:widowControl w:val="0"/>
      <w:jc w:val="both"/>
    </w:pPr>
    <w:rPr>
      <w:rFonts w:ascii="Calibri" w:hAnsi="Calibri"/>
      <w:szCs w:val="24"/>
    </w:rPr>
  </w:style>
  <w:style w:type="paragraph" w:customStyle="1" w:styleId="12">
    <w:name w:val="正文_1"/>
    <w:qFormat/>
    <w:pPr>
      <w:widowControl w:val="0"/>
      <w:jc w:val="both"/>
    </w:pPr>
    <w:rPr>
      <w:rFonts w:ascii="Calibri" w:hAnsi="Calibri" w:cs="宋体"/>
      <w:kern w:val="2"/>
      <w:sz w:val="21"/>
      <w:szCs w:val="22"/>
    </w:rPr>
  </w:style>
  <w:style w:type="paragraph" w:customStyle="1" w:styleId="0">
    <w:name w:val="正文_0"/>
    <w:qFormat/>
    <w:pPr>
      <w:widowControl w:val="0"/>
      <w:jc w:val="both"/>
    </w:pPr>
    <w:rPr>
      <w:kern w:val="2"/>
      <w:sz w:val="21"/>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qFormat/>
  </w:style>
  <w:style w:type="paragraph" w:customStyle="1" w:styleId="Tablecaption1">
    <w:name w:val="Table caption|1"/>
    <w:basedOn w:val="a"/>
    <w:qFormat/>
    <w:pPr>
      <w:spacing w:line="293" w:lineRule="exact"/>
    </w:pPr>
    <w:rPr>
      <w:rFonts w:ascii="宋体" w:hAnsi="宋体" w:cs="宋体"/>
      <w:sz w:val="19"/>
      <w:szCs w:val="19"/>
      <w:lang w:val="zh-TW" w:eastAsia="zh-TW" w:bidi="zh-TW"/>
    </w:rPr>
  </w:style>
  <w:style w:type="paragraph" w:customStyle="1" w:styleId="USE1">
    <w:name w:val="USE 1"/>
    <w:basedOn w:val="a"/>
    <w:qFormat/>
    <w:pPr>
      <w:spacing w:line="200" w:lineRule="atLeast"/>
      <w:jc w:val="left"/>
    </w:pPr>
    <w:rPr>
      <w:rFonts w:ascii="宋体" w:hAnsi="宋体"/>
      <w:b/>
      <w:sz w:val="24"/>
      <w:szCs w:val="28"/>
    </w:rPr>
  </w:style>
  <w:style w:type="paragraph" w:customStyle="1" w:styleId="af6">
    <w:name w:val="正文正"/>
    <w:basedOn w:val="a"/>
    <w:qFormat/>
    <w:pPr>
      <w:spacing w:line="560" w:lineRule="exact"/>
      <w:ind w:firstLine="561"/>
    </w:pPr>
    <w:rPr>
      <w:rFonts w:ascii="Calibri" w:hAnsi="Calibri"/>
      <w:sz w:val="28"/>
      <w:szCs w:val="28"/>
    </w:rPr>
  </w:style>
  <w:style w:type="character" w:customStyle="1" w:styleId="font61">
    <w:name w:val="font61"/>
    <w:basedOn w:val="a1"/>
    <w:qFormat/>
    <w:rPr>
      <w:rFonts w:ascii="仿宋" w:eastAsia="仿宋" w:hAnsi="仿宋" w:cs="仿宋" w:hint="eastAsia"/>
      <w:color w:val="000000"/>
      <w:sz w:val="28"/>
      <w:szCs w:val="28"/>
      <w:u w:val="single"/>
    </w:rPr>
  </w:style>
  <w:style w:type="character" w:customStyle="1" w:styleId="font81">
    <w:name w:val="font81"/>
    <w:basedOn w:val="a1"/>
    <w:rPr>
      <w:rFonts w:ascii="仿宋" w:eastAsia="仿宋" w:hAnsi="仿宋" w:cs="仿宋" w:hint="eastAsia"/>
      <w:color w:val="auto"/>
      <w:sz w:val="20"/>
      <w:szCs w:val="20"/>
      <w:u w:val="none"/>
    </w:rPr>
  </w:style>
  <w:style w:type="character" w:customStyle="1" w:styleId="font51">
    <w:name w:val="font51"/>
    <w:basedOn w:val="a1"/>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小奀</dc:creator>
  <cp:lastModifiedBy>段小圆</cp:lastModifiedBy>
  <cp:revision>2</cp:revision>
  <dcterms:created xsi:type="dcterms:W3CDTF">2022-04-16T03:47:00Z</dcterms:created>
  <dcterms:modified xsi:type="dcterms:W3CDTF">2024-11-06T10:51:00Z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F66ED95C5258459FB3E64A6EF0E7E661</vt:lpwstr>
  </property>
  <property fmtid="{D5CDD505-2E9C-101B-9397-08002B2CF9AE}" pid="4" name="commondata">
    <vt:lpwstr>eyJoZGlkIjoiZGNiZjhiYWJkMzQ2ODliZDg0M2NkY2U3ZDYyYTQ3YzEifQ==</vt:lpwstr>
  </property>
</Properties>
</file>