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7040"/>
      <w:bookmarkStart w:id="2" w:name="_Toc15189"/>
      <w:bookmarkStart w:id="3" w:name="_Toc16091"/>
      <w:bookmarkStart w:id="4" w:name="_Toc14315"/>
      <w:bookmarkStart w:id="5" w:name="_Toc15553"/>
      <w:bookmarkStart w:id="6" w:name="_Toc3493"/>
      <w:bookmarkStart w:id="7" w:name="_Toc1536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3202EB22">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49BFEFFF">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固定电话运营服务采购项目</w:t>
      </w:r>
    </w:p>
    <w:p w14:paraId="50C0CBE0">
      <w:pPr>
        <w:spacing w:line="480" w:lineRule="auto"/>
        <w:jc w:val="center"/>
        <w:rPr>
          <w:rFonts w:hint="eastAsia" w:ascii="微软雅黑" w:hAnsi="微软雅黑" w:eastAsia="微软雅黑" w:cs="微软雅黑"/>
          <w:b/>
          <w:bCs/>
          <w:sz w:val="72"/>
          <w:szCs w:val="72"/>
        </w:rPr>
      </w:pPr>
    </w:p>
    <w:p w14:paraId="5A984B4B">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ZCB-2024179</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A692892">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BA34356">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DF6EC2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"mailto:sysmhzcb@mail.sysu.edu.cn"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sysmhzcb@mail.sysu.edu.cn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3.邮件主题：中山大学附属仁济医院固定电话运营服务采购项目-某某公司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5.报名截止时间：2024年11月15</w:t>
      </w:r>
      <w:bookmarkStart w:id="134" w:name="_GoBack"/>
      <w:bookmarkEnd w:id="134"/>
      <w:r>
        <w:rPr>
          <w:rFonts w:hint="eastAsia" w:ascii="仿宋" w:hAnsi="仿宋" w:eastAsia="仿宋" w:cs="仿宋"/>
          <w:kern w:val="0"/>
          <w:sz w:val="24"/>
          <w:lang w:val="en-US" w:eastAsia="zh-CN"/>
        </w:rPr>
        <w:t>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提交，自动视为报名不成功，不能进入谈判环节。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一、封面（详见报名格式文件模板）</w:t>
      </w:r>
    </w:p>
    <w:p w14:paraId="7F6450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二、报名资质要求（详见报名格式文件模板）</w:t>
      </w:r>
    </w:p>
    <w:p w14:paraId="515817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1、供应商应具备以下条件：</w:t>
      </w:r>
    </w:p>
    <w:p w14:paraId="67798C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（1）具有良好的商业信誉和健全的财务会计制度；</w:t>
      </w:r>
    </w:p>
    <w:p w14:paraId="7ECAC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（2）有依法缴纳税收和社会保障资金的良好记录；</w:t>
      </w:r>
    </w:p>
    <w:p w14:paraId="0D8F2A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（3）具备履行合同所必需的设备和专业技术能力；</w:t>
      </w:r>
    </w:p>
    <w:p w14:paraId="6BA64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（4）参加本次采购活动前三年内，在经营活动中没有重大违法记录。</w:t>
      </w:r>
    </w:p>
    <w:p w14:paraId="1F230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2、被“信用中国”网站列入失信被执行人和重大税收违法失信主体的、被“中国政府采购网”网站列入政府采购严重违法失信行为记录名单（处罚期限尚未届满的）的供应商，不得参与本项目的采购活动。</w:t>
      </w:r>
    </w:p>
    <w:p w14:paraId="38B0D8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3、法定代表人或单位负责人为同一人或者存在直接控股、管理关系的不同响应单位，不得参加同一合同项下的采购活动。</w:t>
      </w:r>
    </w:p>
    <w:p w14:paraId="5898D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4、为本采购项目提供过整体设计、规范编制或者项目管理、监理、检测等服务的供应商及其附属机构，不得再参加本采购项目的响应。</w:t>
      </w:r>
    </w:p>
    <w:p w14:paraId="08ADF2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p w14:paraId="0945B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6、本项目不接受联合体响应，成交供应商不得以任何方式转包或分包本项目。</w:t>
      </w:r>
    </w:p>
    <w:p w14:paraId="73F4CD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7、供应商必须具有中华人民共和国工业和信息化部颁发的《中华人民共和国基础电信业务经营许可证》，提供证书复印件（如国家另有规定，则适用其规定）。（分支机构投标，须取得具有法人资格的总公司（总所）出具给分支机构的授权书。已由总公司（总所）授权的，总公司（总所）取得的相关资质证书对分支机构有效，法律法规或者行业另有规定的除外。）</w:t>
      </w:r>
    </w:p>
    <w:p w14:paraId="481877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三、出具加盖公章、有单位负责人（法定代表人）签名的《供应商廉洁守约承诺书》。</w:t>
      </w:r>
    </w:p>
    <w:p w14:paraId="4A8EF20D">
      <w:pPr>
        <w:pStyle w:val="7"/>
        <w:adjustRightInd w:val="0"/>
        <w:snapToGrid w:val="0"/>
        <w:rPr>
          <w:rFonts w:ascii="Times New Roman" w:hAnsi="Times New Roman" w:cs="Times New Roman"/>
          <w:sz w:val="24"/>
          <w:szCs w:val="24"/>
        </w:rPr>
      </w:pPr>
    </w:p>
    <w:p w14:paraId="11A29D63">
      <w:pPr>
        <w:pStyle w:val="7"/>
        <w:adjustRightInd w:val="0"/>
        <w:snapToGrid w:val="0"/>
        <w:rPr>
          <w:rFonts w:ascii="Times New Roman" w:hAnsi="Times New Roman" w:cs="Times New Roman"/>
          <w:sz w:val="24"/>
          <w:szCs w:val="24"/>
        </w:rPr>
      </w:pPr>
    </w:p>
    <w:p w14:paraId="4175EAE2">
      <w:pPr>
        <w:pStyle w:val="7"/>
        <w:adjustRightInd w:val="0"/>
        <w:snapToGrid w:val="0"/>
        <w:rPr>
          <w:rFonts w:ascii="Times New Roman" w:hAnsi="Times New Roman" w:cs="Times New Roman"/>
          <w:sz w:val="24"/>
          <w:szCs w:val="24"/>
        </w:rPr>
      </w:pPr>
    </w:p>
    <w:p w14:paraId="00A1B2C7">
      <w:pPr>
        <w:pStyle w:val="7"/>
        <w:adjustRightInd w:val="0"/>
        <w:snapToGrid w:val="0"/>
        <w:rPr>
          <w:rFonts w:ascii="Times New Roman" w:hAnsi="Times New Roman" w:cs="Times New Roman"/>
          <w:sz w:val="24"/>
          <w:szCs w:val="24"/>
        </w:rPr>
      </w:pPr>
    </w:p>
    <w:p w14:paraId="623379E2">
      <w:pPr>
        <w:pStyle w:val="7"/>
        <w:adjustRightInd w:val="0"/>
        <w:snapToGrid w:val="0"/>
        <w:rPr>
          <w:rFonts w:ascii="Times New Roman" w:hAnsi="Times New Roman" w:cs="Times New Roman"/>
          <w:sz w:val="24"/>
          <w:szCs w:val="24"/>
        </w:rPr>
      </w:pPr>
    </w:p>
    <w:p w14:paraId="44785F4D">
      <w:pPr>
        <w:pStyle w:val="7"/>
        <w:adjustRightInd w:val="0"/>
        <w:snapToGrid w:val="0"/>
        <w:rPr>
          <w:rFonts w:ascii="Times New Roman" w:hAnsi="Times New Roman" w:cs="Times New Roman"/>
          <w:sz w:val="24"/>
          <w:szCs w:val="24"/>
        </w:rPr>
      </w:pPr>
    </w:p>
    <w:p w14:paraId="6A75CA07">
      <w:pPr>
        <w:pStyle w:val="7"/>
        <w:adjustRightInd w:val="0"/>
        <w:snapToGrid w:val="0"/>
        <w:rPr>
          <w:rFonts w:ascii="Times New Roman" w:hAnsi="Times New Roman" w:cs="Times New Roman"/>
          <w:sz w:val="24"/>
          <w:szCs w:val="24"/>
        </w:rPr>
      </w:pPr>
    </w:p>
    <w:p w14:paraId="052B7CD4">
      <w:pPr>
        <w:pStyle w:val="7"/>
        <w:adjustRightInd w:val="0"/>
        <w:snapToGrid w:val="0"/>
        <w:rPr>
          <w:rFonts w:ascii="Times New Roman" w:hAnsi="Times New Roman" w:cs="Times New Roman"/>
          <w:sz w:val="24"/>
          <w:szCs w:val="24"/>
        </w:rPr>
      </w:pPr>
    </w:p>
    <w:p w14:paraId="60142977">
      <w:pPr>
        <w:pStyle w:val="7"/>
        <w:adjustRightInd w:val="0"/>
        <w:snapToGrid w:val="0"/>
        <w:rPr>
          <w:rFonts w:ascii="Times New Roman" w:hAnsi="Times New Roman" w:cs="Times New Roman"/>
          <w:sz w:val="24"/>
          <w:szCs w:val="24"/>
        </w:rPr>
      </w:pPr>
    </w:p>
    <w:p w14:paraId="6F2A8FD1">
      <w:pPr>
        <w:pStyle w:val="7"/>
        <w:adjustRightInd w:val="0"/>
        <w:snapToGrid w:val="0"/>
        <w:rPr>
          <w:rFonts w:ascii="Times New Roman" w:hAnsi="Times New Roman" w:cs="Times New Roman"/>
          <w:sz w:val="24"/>
          <w:szCs w:val="24"/>
        </w:rPr>
      </w:pPr>
    </w:p>
    <w:p w14:paraId="5D06857B">
      <w:pPr>
        <w:pStyle w:val="7"/>
        <w:adjustRightInd w:val="0"/>
        <w:snapToGrid w:val="0"/>
        <w:rPr>
          <w:rFonts w:ascii="Times New Roman" w:hAnsi="Times New Roman" w:cs="Times New Roman"/>
          <w:sz w:val="24"/>
          <w:szCs w:val="24"/>
        </w:rPr>
      </w:pPr>
    </w:p>
    <w:p w14:paraId="3FBED56E">
      <w:pPr>
        <w:pStyle w:val="7"/>
        <w:adjustRightInd w:val="0"/>
        <w:snapToGrid w:val="0"/>
        <w:rPr>
          <w:rFonts w:ascii="Times New Roman" w:hAnsi="Times New Roman" w:cs="Times New Roman"/>
          <w:sz w:val="24"/>
          <w:szCs w:val="24"/>
        </w:rPr>
      </w:pPr>
    </w:p>
    <w:p w14:paraId="4237AC75">
      <w:pPr>
        <w:pStyle w:val="7"/>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4"/>
        <w:jc w:val="center"/>
      </w:pPr>
    </w:p>
    <w:p w14:paraId="38208AAE">
      <w:pPr>
        <w:pStyle w:val="4"/>
        <w:jc w:val="both"/>
        <w:rPr>
          <w:rFonts w:hint="eastAsia"/>
        </w:rPr>
      </w:pPr>
    </w:p>
    <w:p w14:paraId="4F2A9671">
      <w:pPr>
        <w:rPr>
          <w:rFonts w:hint="eastAsia"/>
        </w:rPr>
      </w:pPr>
    </w:p>
    <w:p w14:paraId="0CE3043D">
      <w:pPr>
        <w:pStyle w:val="16"/>
        <w:rPr>
          <w:rFonts w:hint="eastAsia"/>
        </w:rPr>
      </w:pPr>
    </w:p>
    <w:p w14:paraId="37F669C3">
      <w:pPr>
        <w:pStyle w:val="16"/>
        <w:rPr>
          <w:rFonts w:hint="eastAsia"/>
        </w:rPr>
      </w:pPr>
    </w:p>
    <w:p w14:paraId="2662D8E8">
      <w:pPr>
        <w:pStyle w:val="16"/>
        <w:rPr>
          <w:rFonts w:hint="eastAsia"/>
        </w:rPr>
      </w:pPr>
    </w:p>
    <w:p w14:paraId="4B0DEEA5">
      <w:pPr>
        <w:pStyle w:val="16"/>
        <w:rPr>
          <w:rFonts w:hint="eastAsia"/>
        </w:rPr>
      </w:pPr>
    </w:p>
    <w:p w14:paraId="7EC27010">
      <w:pPr>
        <w:pStyle w:val="4"/>
        <w:jc w:val="both"/>
        <w:rPr>
          <w:rFonts w:hint="eastAsia"/>
        </w:rPr>
      </w:pPr>
    </w:p>
    <w:p w14:paraId="3321449C">
      <w:pPr>
        <w:pStyle w:val="4"/>
        <w:jc w:val="center"/>
        <w:rPr>
          <w:rFonts w:hint="eastAsia"/>
        </w:rP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25869"/>
      <w:bookmarkStart w:id="13" w:name="_Toc31740"/>
      <w:bookmarkStart w:id="14" w:name="_Toc6408"/>
      <w:bookmarkStart w:id="15" w:name="_Toc24"/>
      <w:bookmarkStart w:id="16" w:name="_Toc14488"/>
      <w:bookmarkStart w:id="17" w:name="_Toc31053"/>
      <w:bookmarkStart w:id="18" w:name="_Toc6151"/>
      <w:bookmarkStart w:id="19" w:name="_Toc28528"/>
      <w:bookmarkStart w:id="20" w:name="_Toc17375"/>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4FC30906">
      <w:pPr>
        <w:spacing w:line="480" w:lineRule="auto"/>
        <w:jc w:val="center"/>
        <w:rPr>
          <w:rFonts w:ascii="宋体" w:hAnsi="宋体"/>
          <w:b/>
          <w:bCs/>
          <w:sz w:val="72"/>
          <w:szCs w:val="72"/>
        </w:rPr>
      </w:pPr>
      <w:r>
        <w:rPr>
          <w:rFonts w:hint="eastAsia" w:ascii="仿宋" w:hAnsi="仿宋" w:eastAsia="仿宋" w:cs="仿宋"/>
          <w:b/>
          <w:color w:val="000000" w:themeColor="text1"/>
          <w:kern w:val="0"/>
          <w:sz w:val="52"/>
          <w:szCs w:val="52"/>
          <w14:textFill>
            <w14:solidFill>
              <w14:schemeClr w14:val="tx1"/>
            </w14:solidFill>
          </w14:textFill>
        </w:rPr>
        <w:t>固定电话运营服务采购项目</w:t>
      </w:r>
    </w:p>
    <w:p w14:paraId="066E8282">
      <w:pPr>
        <w:pStyle w:val="16"/>
      </w:pPr>
    </w:p>
    <w:p w14:paraId="6ED8259E">
      <w:pPr>
        <w:widowControl/>
        <w:spacing w:line="360" w:lineRule="auto"/>
        <w:jc w:val="both"/>
        <w:outlineLvl w:val="0"/>
        <w:rPr>
          <w:rFonts w:hint="eastAsia" w:ascii="仿宋" w:hAnsi="仿宋" w:eastAsia="仿宋" w:cs="仿宋"/>
          <w:b/>
          <w:bCs/>
          <w:sz w:val="72"/>
          <w:szCs w:val="72"/>
        </w:rPr>
      </w:pPr>
      <w:bookmarkStart w:id="21" w:name="_Toc12520"/>
      <w:bookmarkStart w:id="22" w:name="_Toc7291"/>
      <w:bookmarkStart w:id="23" w:name="_Toc1994"/>
      <w:bookmarkStart w:id="24" w:name="_Toc40346375"/>
      <w:bookmarkStart w:id="25" w:name="_Toc28703"/>
      <w:bookmarkStart w:id="26" w:name="_Toc435"/>
      <w:bookmarkStart w:id="27" w:name="_Toc11075"/>
      <w:bookmarkStart w:id="28" w:name="_Toc11305"/>
      <w:bookmarkStart w:id="29" w:name="_Toc3471"/>
      <w:bookmarkStart w:id="30" w:name="_Toc26267"/>
      <w:bookmarkStart w:id="31" w:name="_Toc40776111"/>
      <w:bookmarkStart w:id="32" w:name="_Toc15870"/>
      <w:bookmarkStart w:id="33" w:name="_Toc21249"/>
      <w:bookmarkStart w:id="34" w:name="_Toc8364"/>
      <w:bookmarkStart w:id="35" w:name="_Toc29113"/>
      <w:bookmarkStart w:id="36" w:name="_Toc6547"/>
      <w:bookmarkStart w:id="37" w:name="_Toc40346216"/>
    </w:p>
    <w:p w14:paraId="5681ED76">
      <w:pPr>
        <w:pStyle w:val="2"/>
        <w:rPr>
          <w:rFonts w:hint="eastAsia"/>
        </w:rPr>
      </w:pPr>
    </w:p>
    <w:p w14:paraId="3CF36EA8">
      <w:pPr>
        <w:widowControl/>
        <w:spacing w:line="360" w:lineRule="auto"/>
        <w:jc w:val="center"/>
        <w:outlineLvl w:val="0"/>
        <w:rPr>
          <w:rFonts w:hint="eastAsia" w:ascii="仿宋" w:hAnsi="仿宋" w:eastAsia="仿宋" w:cs="仿宋"/>
          <w:kern w:val="0"/>
          <w:sz w:val="72"/>
          <w:szCs w:val="72"/>
        </w:rPr>
      </w:pPr>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217"/>
      <w:bookmarkStart w:id="40" w:name="_Toc17709"/>
      <w:bookmarkStart w:id="41" w:name="_Toc40776112"/>
      <w:bookmarkStart w:id="42" w:name="_Toc20884"/>
      <w:bookmarkStart w:id="43" w:name="_Toc1743"/>
      <w:bookmarkStart w:id="44" w:name="_Toc40346376"/>
      <w:bookmarkStart w:id="45" w:name="_Toc2916"/>
    </w:p>
    <w:p w14:paraId="4F9DAA28">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2029"/>
      <w:bookmarkStart w:id="48" w:name="_Toc30979"/>
      <w:bookmarkStart w:id="49" w:name="_Toc2012"/>
      <w:bookmarkStart w:id="50" w:name="_Toc11485"/>
      <w:bookmarkStart w:id="51" w:name="_Toc19699"/>
      <w:bookmarkStart w:id="52" w:name="_Toc5238"/>
      <w:bookmarkStart w:id="53" w:name="_Toc23097"/>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40776113"/>
      <w:bookmarkStart w:id="56" w:name="_Toc31993"/>
      <w:bookmarkStart w:id="57" w:name="_Toc17930"/>
      <w:bookmarkStart w:id="58" w:name="_Toc4013"/>
      <w:bookmarkStart w:id="59" w:name="_Toc14824"/>
      <w:bookmarkStart w:id="60" w:name="_Toc21483"/>
      <w:bookmarkStart w:id="61" w:name="_Toc40346218"/>
      <w:bookmarkStart w:id="62" w:name="_Toc16794"/>
      <w:bookmarkStart w:id="63" w:name="_Toc11558"/>
      <w:bookmarkStart w:id="64" w:name="_Toc12645"/>
      <w:bookmarkStart w:id="65" w:name="_Toc7052"/>
      <w:bookmarkStart w:id="66" w:name="_Toc40346377"/>
      <w:bookmarkStart w:id="67" w:name="_Toc24763"/>
      <w:bookmarkStart w:id="68" w:name="_Toc27867"/>
      <w:bookmarkStart w:id="69" w:name="_Toc28064"/>
      <w:bookmarkStart w:id="70" w:name="_Toc29767"/>
      <w:bookmarkStart w:id="71" w:name="_Toc11141"/>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40346219"/>
      <w:bookmarkStart w:id="74" w:name="_Toc16813"/>
      <w:bookmarkStart w:id="75" w:name="_Toc6438"/>
      <w:bookmarkStart w:id="76" w:name="_Toc19831"/>
      <w:bookmarkStart w:id="77" w:name="_Toc14287"/>
      <w:bookmarkStart w:id="78" w:name="_Toc11334"/>
      <w:bookmarkStart w:id="79" w:name="_Toc9883"/>
      <w:bookmarkStart w:id="80" w:name="_Toc1324"/>
      <w:bookmarkStart w:id="81" w:name="_Toc31197"/>
      <w:bookmarkStart w:id="82" w:name="_Toc17537"/>
      <w:bookmarkStart w:id="83" w:name="_Toc4563"/>
      <w:bookmarkStart w:id="84" w:name="_Toc40346378"/>
      <w:bookmarkStart w:id="85" w:name="_Toc27771"/>
      <w:bookmarkStart w:id="86" w:name="_Toc24651"/>
      <w:bookmarkStart w:id="87" w:name="_Toc32709"/>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40346220"/>
      <w:bookmarkStart w:id="91" w:name="_Toc21940"/>
      <w:bookmarkStart w:id="92" w:name="_Toc30336"/>
      <w:bookmarkStart w:id="93" w:name="_Toc17483"/>
      <w:bookmarkStart w:id="94" w:name="_Toc18353"/>
      <w:bookmarkStart w:id="95" w:name="_Toc12650"/>
      <w:bookmarkStart w:id="96" w:name="_Toc13222"/>
      <w:bookmarkStart w:id="97" w:name="_Toc5634"/>
      <w:bookmarkStart w:id="98" w:name="_Toc27206"/>
      <w:bookmarkStart w:id="99" w:name="_Toc21686"/>
      <w:bookmarkStart w:id="100" w:name="_Toc20994"/>
      <w:bookmarkStart w:id="101" w:name="_Toc3895"/>
      <w:bookmarkStart w:id="102" w:name="_Toc27868"/>
      <w:bookmarkStart w:id="103" w:name="_Toc40346379"/>
      <w:bookmarkStart w:id="104" w:name="_Toc5189"/>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40346380"/>
      <w:bookmarkStart w:id="108" w:name="_Toc3498"/>
      <w:bookmarkStart w:id="109" w:name="_Toc5220"/>
      <w:bookmarkStart w:id="110" w:name="_Toc14462"/>
      <w:bookmarkStart w:id="111" w:name="_Toc30856"/>
      <w:bookmarkStart w:id="112" w:name="_Toc40776116"/>
      <w:bookmarkStart w:id="113" w:name="_Toc11547"/>
      <w:bookmarkStart w:id="114" w:name="_Toc21449"/>
      <w:bookmarkStart w:id="115" w:name="_Toc27646"/>
      <w:bookmarkStart w:id="116" w:name="_Toc40346221"/>
      <w:bookmarkStart w:id="117" w:name="_Toc8526"/>
      <w:bookmarkStart w:id="118" w:name="_Toc10454"/>
      <w:bookmarkStart w:id="119" w:name="_Toc30904"/>
      <w:bookmarkStart w:id="120" w:name="_Toc32371"/>
      <w:bookmarkStart w:id="121" w:name="_Toc27009"/>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9697"/>
      <w:bookmarkStart w:id="124" w:name="_Toc10399"/>
      <w:bookmarkStart w:id="125" w:name="_Toc28747"/>
      <w:bookmarkStart w:id="126" w:name="_Toc31077"/>
      <w:bookmarkStart w:id="127" w:name="_Toc16608"/>
      <w:bookmarkStart w:id="128" w:name="_Toc6691"/>
      <w:bookmarkStart w:id="129" w:name="_Toc16728"/>
      <w:bookmarkStart w:id="130" w:name="_Toc13184"/>
      <w:bookmarkStart w:id="131" w:name="_Toc21213"/>
      <w:bookmarkStart w:id="132" w:name="_Toc8637"/>
      <w:bookmarkStart w:id="133" w:name="_Toc15539"/>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E09A608">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致：中山大学孙逸仙纪念医院、中山大学附属仁济医院</w:t>
      </w:r>
    </w:p>
    <w:p w14:paraId="7C09F88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中山大学附属仁济医院</w:t>
      </w:r>
      <w:r>
        <w:rPr>
          <w:rFonts w:hint="eastAsia" w:ascii="仿宋" w:hAnsi="仿宋" w:eastAsia="仿宋" w:cs="仿宋"/>
          <w:sz w:val="24"/>
          <w:u w:val="single"/>
          <w:lang w:eastAsia="zh-CN"/>
        </w:rPr>
        <w:t>固定电话运营服务竞争性采购</w:t>
      </w:r>
      <w:r>
        <w:rPr>
          <w:rFonts w:hint="eastAsia" w:ascii="仿宋" w:hAnsi="仿宋" w:eastAsia="仿宋" w:cs="仿宋"/>
          <w:sz w:val="24"/>
          <w:u w:val="single"/>
        </w:rPr>
        <w:t xml:space="preserve"> </w:t>
      </w:r>
      <w:r>
        <w:rPr>
          <w:rFonts w:hint="eastAsia" w:ascii="仿宋" w:hAnsi="仿宋" w:eastAsia="仿宋" w:cs="仿宋"/>
          <w:sz w:val="24"/>
        </w:rPr>
        <w:t>项目的比选邀请，本单位（企业）自愿参加报名响应，现声明如下：</w:t>
      </w:r>
    </w:p>
    <w:p w14:paraId="732675BD">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w:t>
      </w:r>
      <w:r>
        <w:rPr>
          <w:rFonts w:hint="eastAsia" w:ascii="仿宋" w:hAnsi="仿宋" w:eastAsia="仿宋" w:cs="仿宋"/>
          <w:sz w:val="24"/>
          <w:lang w:eastAsia="zh-CN"/>
        </w:rPr>
        <w:t>竞争性谈判文件</w:t>
      </w:r>
      <w:r>
        <w:rPr>
          <w:rFonts w:hint="eastAsia" w:ascii="仿宋" w:hAnsi="仿宋" w:eastAsia="仿宋" w:cs="仿宋"/>
          <w:sz w:val="24"/>
        </w:rPr>
        <w:t>的内容和要求。</w:t>
      </w:r>
    </w:p>
    <w:p w14:paraId="54E52D0A">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9BAF0AA">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11686FEB">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4C71FB64">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5B566CD7">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2967BEDA">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37C7D8CC">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5ED2D90">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76FFA78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6A22DE9A">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b/>
          <w:sz w:val="24"/>
        </w:rPr>
        <w:t>（注：本资格声明函内容不得擅自删改）</w:t>
      </w:r>
    </w:p>
    <w:p w14:paraId="253AB94F">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74AF655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80D402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1509288">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5CD426A4">
      <w:pPr>
        <w:pStyle w:val="27"/>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2EC55005">
      <w:pPr>
        <w:rPr>
          <w:rFonts w:hint="eastAsia" w:ascii="仿宋" w:hAnsi="仿宋" w:eastAsia="仿宋" w:cs="仿宋"/>
          <w:bCs/>
          <w:color w:val="0070C0"/>
          <w:sz w:val="24"/>
          <w:szCs w:val="24"/>
        </w:rPr>
      </w:pPr>
      <w:r>
        <w:rPr>
          <w:rFonts w:hint="eastAsia" w:ascii="仿宋" w:hAnsi="仿宋" w:eastAsia="仿宋" w:cs="仿宋"/>
          <w:bCs/>
          <w:color w:val="0070C0"/>
          <w:sz w:val="24"/>
          <w:szCs w:val="24"/>
        </w:rPr>
        <w:br w:type="page"/>
      </w:r>
    </w:p>
    <w:p w14:paraId="543A4F4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三、《中华人民共和国基础电信业务经营许可证》复印件</w:t>
      </w:r>
    </w:p>
    <w:p w14:paraId="64414E96">
      <w:pP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br w:type="page"/>
      </w:r>
    </w:p>
    <w:p w14:paraId="74F87CB2">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四、供应商廉洁守约承诺书</w:t>
      </w:r>
    </w:p>
    <w:p w14:paraId="6C7904E9">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14:paraId="4E4DF402">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廉洁守约承诺书</w:t>
      </w:r>
    </w:p>
    <w:p w14:paraId="58E280DA">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中山大学附属仁济医院固定电话运营服务采购项目</w:t>
      </w:r>
    </w:p>
    <w:p w14:paraId="64AD962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66E987B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00E745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3D45785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5653617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5734D27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621A9DD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788566A1">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勾选此项）</w:t>
      </w:r>
    </w:p>
    <w:p w14:paraId="5500D0DD">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CEADBB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lang w:eastAsia="zh-CN"/>
        </w:rPr>
        <w:t>竞争性谈判文件</w:t>
      </w:r>
      <w:r>
        <w:rPr>
          <w:rFonts w:hint="eastAsia" w:ascii="仿宋" w:hAnsi="仿宋" w:eastAsia="仿宋" w:cs="仿宋"/>
          <w:sz w:val="24"/>
        </w:rPr>
        <w:t>和成交供应商的响应文件或其他响应文件签订书面合同。</w:t>
      </w:r>
    </w:p>
    <w:p w14:paraId="1DA3E07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4F5B36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05F4B4B5">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6FB5902C">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14:paraId="0FFC4681">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供货商名称：</w:t>
      </w:r>
    </w:p>
    <w:p w14:paraId="10C382AC">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（盖章）</w:t>
      </w:r>
    </w:p>
    <w:p w14:paraId="1873D5F0">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单位负责人（法定代表人）：</w:t>
      </w:r>
    </w:p>
    <w:p w14:paraId="43A82550">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（签名）</w:t>
      </w:r>
    </w:p>
    <w:p w14:paraId="6A3490D8">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3AF9EFD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18"/>
        <w:rPr>
          <w:rFonts w:ascii="宋体" w:hAnsi="宋体"/>
          <w:sz w:val="24"/>
        </w:rPr>
      </w:pPr>
    </w:p>
    <w:p w14:paraId="09B31CF0">
      <w:pPr>
        <w:pStyle w:val="18"/>
        <w:rPr>
          <w:rFonts w:ascii="宋体" w:hAnsi="宋体"/>
          <w:sz w:val="24"/>
        </w:rPr>
      </w:pPr>
    </w:p>
    <w:p w14:paraId="769BE566">
      <w:pPr>
        <w:pStyle w:val="18"/>
        <w:rPr>
          <w:rFonts w:ascii="宋体" w:hAnsi="宋体"/>
          <w:sz w:val="24"/>
        </w:rPr>
      </w:pPr>
    </w:p>
    <w:p w14:paraId="38E81AD5">
      <w:pPr>
        <w:pStyle w:val="18"/>
        <w:rPr>
          <w:rFonts w:ascii="宋体" w:hAnsi="宋体"/>
          <w:sz w:val="24"/>
        </w:rPr>
      </w:pPr>
    </w:p>
    <w:p w14:paraId="2B4FC04B">
      <w:pPr>
        <w:pStyle w:val="18"/>
        <w:rPr>
          <w:rFonts w:hint="eastAsia" w:ascii="宋体" w:hAnsi="宋体"/>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9B9337-4446-4408-B692-0A9EC6D833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CBD63B8-C5D8-4903-BFAF-E4E82F71CB77}"/>
  </w:font>
  <w:font w:name="微软雅黑">
    <w:panose1 w:val="020B0503020204020204"/>
    <w:charset w:val="86"/>
    <w:family w:val="auto"/>
    <w:pitch w:val="default"/>
    <w:sig w:usb0="80000287" w:usb1="280F3C52" w:usb2="00000016" w:usb3="00000000" w:csb0="0004001F" w:csb1="00000000"/>
    <w:embedRegular r:id="rId3" w:fontKey="{00EC6EDA-FFA6-47EF-BED2-1DCBA6A32635}"/>
  </w:font>
  <w:font w:name="方正小标宋简体">
    <w:panose1 w:val="02000000000000000000"/>
    <w:charset w:val="86"/>
    <w:family w:val="script"/>
    <w:pitch w:val="default"/>
    <w:sig w:usb0="00000001" w:usb1="08000000" w:usb2="00000000" w:usb3="00000000" w:csb0="00040000" w:csb1="00000000"/>
    <w:embedRegular r:id="rId4" w:fontKey="{59CD0612-6CC1-40E9-9B68-B6BF83BEBB56}"/>
  </w:font>
  <w:font w:name="仿宋">
    <w:panose1 w:val="02010609060101010101"/>
    <w:charset w:val="86"/>
    <w:family w:val="auto"/>
    <w:pitch w:val="default"/>
    <w:sig w:usb0="800002BF" w:usb1="38CF7CFA" w:usb2="00000016" w:usb3="00000000" w:csb0="00040001" w:csb1="00000000"/>
    <w:embedRegular r:id="rId5" w:fontKey="{D1F8BC3D-3057-44AE-A011-45E7DE157AF0}"/>
  </w:font>
  <w:font w:name="仿宋_GB2312">
    <w:panose1 w:val="02010609030101010101"/>
    <w:charset w:val="86"/>
    <w:family w:val="modern"/>
    <w:pitch w:val="default"/>
    <w:sig w:usb0="00000001" w:usb1="080E0000" w:usb2="00000000" w:usb3="00000000" w:csb0="00040000" w:csb1="00000000"/>
    <w:embedRegular r:id="rId6" w:fontKey="{9F8AC3A5-4416-4147-8E28-8C49A8B2BDD9}"/>
  </w:font>
  <w:font w:name="Calibri Light">
    <w:panose1 w:val="020F0302020204030204"/>
    <w:charset w:val="00"/>
    <w:family w:val="swiss"/>
    <w:pitch w:val="default"/>
    <w:sig w:usb0="A00002EF" w:usb1="4000207B" w:usb2="00000000" w:usb3="00000000" w:csb0="2000019F" w:csb1="00000000"/>
    <w:embedRegular r:id="rId7" w:fontKey="{0C03FE59-8772-41CF-B37C-1C2B07BAB6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9"/>
      <w:framePr w:wrap="around" w:vAnchor="text" w:hAnchor="margin" w:xAlign="center" w:y="1"/>
      <w:rPr>
        <w:rStyle w:val="14"/>
      </w:rPr>
    </w:pPr>
    <w:r>
      <w:fldChar w:fldCharType="begin"/>
    </w:r>
    <w:r>
      <w:rPr>
        <w:rStyle w:val="14"/>
      </w:rPr>
      <w:instrText xml:space="preserve">PAGE  </w:instrText>
    </w:r>
    <w:r>
      <w:fldChar w:fldCharType="end"/>
    </w:r>
  </w:p>
  <w:p w14:paraId="76A9B62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9"/>
      <w:framePr w:wrap="around" w:vAnchor="text" w:hAnchor="margin" w:xAlign="center" w:y="1"/>
      <w:rPr>
        <w:rStyle w:val="14"/>
      </w:rPr>
    </w:pPr>
    <w:r>
      <w:fldChar w:fldCharType="begin"/>
    </w:r>
    <w:r>
      <w:rPr>
        <w:rStyle w:val="14"/>
      </w:rPr>
      <w:instrText xml:space="preserve">PAGE  </w:instrText>
    </w:r>
    <w:r>
      <w:fldChar w:fldCharType="end"/>
    </w:r>
  </w:p>
  <w:p w14:paraId="32A4A53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2M2OTlhMDEzZWVmMDZiMDg4YzM2NjRjMTIyMTgifQ=="/>
  </w:docVars>
  <w:rsids>
    <w:rsidRoot w:val="00000000"/>
    <w:rsid w:val="024E2560"/>
    <w:rsid w:val="02B67AB8"/>
    <w:rsid w:val="03A441BF"/>
    <w:rsid w:val="03AC7D7B"/>
    <w:rsid w:val="03F144CF"/>
    <w:rsid w:val="0BF238BE"/>
    <w:rsid w:val="0FB24AB4"/>
    <w:rsid w:val="12F8758A"/>
    <w:rsid w:val="1943109C"/>
    <w:rsid w:val="1DE84704"/>
    <w:rsid w:val="20573B57"/>
    <w:rsid w:val="20722EEC"/>
    <w:rsid w:val="231E5CE9"/>
    <w:rsid w:val="2587134A"/>
    <w:rsid w:val="27CC1EEA"/>
    <w:rsid w:val="2E707062"/>
    <w:rsid w:val="333756F5"/>
    <w:rsid w:val="38B41B24"/>
    <w:rsid w:val="3BD10967"/>
    <w:rsid w:val="3D9523B5"/>
    <w:rsid w:val="3EA6712C"/>
    <w:rsid w:val="3F973797"/>
    <w:rsid w:val="45B5724A"/>
    <w:rsid w:val="461A26A9"/>
    <w:rsid w:val="4A467007"/>
    <w:rsid w:val="5411136C"/>
    <w:rsid w:val="5980324B"/>
    <w:rsid w:val="60914883"/>
    <w:rsid w:val="68844983"/>
    <w:rsid w:val="6AEF52A0"/>
    <w:rsid w:val="6DA01CC3"/>
    <w:rsid w:val="758B79F0"/>
    <w:rsid w:val="75B05044"/>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4"/>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表格文字"/>
    <w:basedOn w:val="17"/>
    <w:autoRedefine/>
    <w:qFormat/>
    <w:uiPriority w:val="0"/>
    <w:pPr>
      <w:spacing w:before="25" w:after="25"/>
      <w:jc w:val="left"/>
    </w:pPr>
    <w:rPr>
      <w:bCs/>
      <w:spacing w:val="10"/>
      <w:kern w:val="0"/>
      <w:sz w:val="24"/>
      <w:szCs w:val="20"/>
    </w:rPr>
  </w:style>
  <w:style w:type="paragraph" w:customStyle="1" w:styleId="17">
    <w:name w:val="表格文字（两侧对齐）"/>
    <w:basedOn w:val="1"/>
    <w:autoRedefine/>
    <w:qFormat/>
    <w:uiPriority w:val="0"/>
    <w:pPr>
      <w:snapToGrid w:val="0"/>
    </w:pPr>
    <w:rPr>
      <w:kern w:val="0"/>
      <w:sz w:val="20"/>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3"/>
    <w:link w:val="10"/>
    <w:qFormat/>
    <w:uiPriority w:val="99"/>
    <w:rPr>
      <w:sz w:val="18"/>
      <w:szCs w:val="18"/>
    </w:rPr>
  </w:style>
  <w:style w:type="character" w:customStyle="1" w:styleId="22">
    <w:name w:val="页脚 Char"/>
    <w:basedOn w:val="13"/>
    <w:link w:val="9"/>
    <w:qFormat/>
    <w:uiPriority w:val="99"/>
    <w:rPr>
      <w:sz w:val="18"/>
      <w:szCs w:val="18"/>
    </w:rPr>
  </w:style>
  <w:style w:type="character" w:customStyle="1" w:styleId="23">
    <w:name w:val="标题 2 Char"/>
    <w:basedOn w:val="13"/>
    <w:link w:val="4"/>
    <w:qFormat/>
    <w:uiPriority w:val="0"/>
    <w:rPr>
      <w:rFonts w:ascii="Arial" w:hAnsi="Arial" w:eastAsia="黑体" w:cs="Times New Roman"/>
      <w:b/>
      <w:bCs/>
      <w:sz w:val="32"/>
      <w:szCs w:val="32"/>
    </w:rPr>
  </w:style>
  <w:style w:type="character" w:customStyle="1" w:styleId="24">
    <w:name w:val="正文缩进 Char"/>
    <w:link w:val="5"/>
    <w:qFormat/>
    <w:uiPriority w:val="0"/>
    <w:rPr>
      <w:rFonts w:ascii="Times New Roman" w:hAnsi="Times New Roman" w:eastAsia="宋体" w:cs="Times New Roman"/>
      <w:szCs w:val="24"/>
    </w:rPr>
  </w:style>
  <w:style w:type="character" w:customStyle="1" w:styleId="25">
    <w:name w:val="纯文本 Char"/>
    <w:basedOn w:val="13"/>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3"/>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3639</Words>
  <Characters>3752</Characters>
  <Paragraphs>196</Paragraphs>
  <TotalTime>0</TotalTime>
  <ScaleCrop>false</ScaleCrop>
  <LinksUpToDate>false</LinksUpToDate>
  <CharactersWithSpaces>4051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pa酸奶</cp:lastModifiedBy>
  <cp:lastPrinted>2022-08-23T03:15:00Z</cp:lastPrinted>
  <dcterms:modified xsi:type="dcterms:W3CDTF">2024-11-11T02:14:41Z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166C090F5F594C7E87577E737B94B29F</vt:lpwstr>
  </property>
</Properties>
</file>