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096B6">
      <w:pPr>
        <w:bidi w:val="0"/>
        <w:rPr>
          <w:rFonts w:hint="eastAsia"/>
          <w:color w:val="000000"/>
          <w:highlight w:val="none"/>
          <w:lang w:val="en-US" w:eastAsia="zh-CN"/>
        </w:rPr>
      </w:pPr>
    </w:p>
    <w:p w14:paraId="26E72E41">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14:paraId="35756030">
      <w:pPr>
        <w:pStyle w:val="28"/>
        <w:rPr>
          <w:rFonts w:hint="eastAsia"/>
          <w:highlight w:val="none"/>
          <w:lang w:val="en-US" w:eastAsia="zh-CN"/>
        </w:rPr>
      </w:pPr>
    </w:p>
    <w:p w14:paraId="2783381B">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14:paraId="60480EF1">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14:paraId="39A6E43F">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14:paraId="3CE0C6DB">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14:paraId="02EF90C5">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14:paraId="043F3737">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14:paraId="524FA3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ZCB-2024</w:t>
      </w:r>
      <w:r>
        <w:rPr>
          <w:rFonts w:hint="eastAsia" w:ascii="方正仿宋简体" w:hAnsi="方正仿宋简体" w:eastAsia="方正仿宋简体" w:cs="方正仿宋简体"/>
          <w:b/>
          <w:bCs/>
          <w:i w:val="0"/>
          <w:iCs w:val="0"/>
          <w:color w:val="auto"/>
          <w:kern w:val="2"/>
          <w:sz w:val="28"/>
          <w:szCs w:val="28"/>
          <w:highlight w:val="none"/>
          <w:vertAlign w:val="baseline"/>
          <w:lang w:val="en-US" w:eastAsia="zh-CN" w:bidi="ar-SA"/>
        </w:rPr>
        <w:t>197</w:t>
      </w:r>
    </w:p>
    <w:p w14:paraId="779452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简体" w:hAnsi="方正仿宋简体" w:eastAsia="方正仿宋简体" w:cs="方正仿宋简体"/>
          <w:b/>
          <w:bCs/>
          <w:sz w:val="28"/>
          <w:szCs w:val="28"/>
          <w:highlight w:val="non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w:t>
      </w:r>
    </w:p>
    <w:p w14:paraId="6D19C9D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color w:val="000000"/>
          <w:sz w:val="28"/>
          <w:szCs w:val="28"/>
          <w:highlight w:val="none"/>
          <w:u w:val="none"/>
          <w:lang w:val="en-US" w:eastAsia="zh-CN"/>
        </w:rPr>
        <w:t xml:space="preserve">      </w:t>
      </w:r>
      <w:r>
        <w:rPr>
          <w:rFonts w:hint="eastAsia" w:ascii="方正仿宋简体" w:hAnsi="方正仿宋简体" w:eastAsia="方正仿宋简体" w:cs="方正仿宋简体"/>
          <w:b/>
          <w:bCs/>
          <w:color w:val="000000"/>
          <w:sz w:val="28"/>
          <w:szCs w:val="28"/>
          <w:highlight w:val="none"/>
          <w:u w:val="single"/>
          <w:lang w:val="en-US" w:eastAsia="zh-CN"/>
        </w:rPr>
        <w:t>南北院区能耗监测系统维保及升级服务项目</w:t>
      </w:r>
    </w:p>
    <w:p w14:paraId="5CA7AEA5">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0FB81102">
      <w:pPr>
        <w:pStyle w:val="7"/>
        <w:rPr>
          <w:rFonts w:hint="eastAsia"/>
          <w:highlight w:val="none"/>
        </w:rPr>
      </w:pPr>
    </w:p>
    <w:p w14:paraId="160CB834">
      <w:pPr>
        <w:pStyle w:val="28"/>
        <w:rPr>
          <w:rFonts w:hint="eastAsia"/>
          <w:highlight w:val="none"/>
        </w:rPr>
      </w:pPr>
    </w:p>
    <w:p w14:paraId="399F21B9">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3384191D">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1EE5CE66">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09CF1F42">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553721F9">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41B5D521">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14:paraId="16A790B5">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14:paraId="460411EA">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4</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12</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6日</w:t>
      </w:r>
    </w:p>
    <w:p w14:paraId="0B805C03">
      <w:pPr>
        <w:pStyle w:val="30"/>
        <w:rPr>
          <w:rFonts w:hint="eastAsia" w:ascii="宋体" w:hAnsi="宋体" w:cs="宋体"/>
          <w:b/>
          <w:bCs/>
          <w:color w:val="000000"/>
          <w:sz w:val="28"/>
          <w:szCs w:val="28"/>
          <w:highlight w:val="none"/>
        </w:rPr>
      </w:pPr>
    </w:p>
    <w:p w14:paraId="1554457D">
      <w:pPr>
        <w:pStyle w:val="30"/>
        <w:rPr>
          <w:rFonts w:hint="eastAsia" w:ascii="宋体" w:hAnsi="宋体" w:cs="宋体"/>
          <w:b/>
          <w:bCs/>
          <w:color w:val="000000"/>
          <w:sz w:val="28"/>
          <w:szCs w:val="28"/>
          <w:highlight w:val="none"/>
        </w:rPr>
      </w:pPr>
    </w:p>
    <w:p w14:paraId="7867E055">
      <w:pPr>
        <w:pStyle w:val="30"/>
        <w:ind w:left="0" w:leftChars="0" w:firstLine="0" w:firstLineChars="0"/>
        <w:rPr>
          <w:rFonts w:hint="eastAsia" w:ascii="宋体" w:hAnsi="宋体" w:cs="宋体"/>
          <w:b/>
          <w:bCs/>
          <w:color w:val="000000"/>
          <w:sz w:val="28"/>
          <w:szCs w:val="28"/>
          <w:highlight w:val="none"/>
        </w:rPr>
      </w:pPr>
    </w:p>
    <w:p w14:paraId="43170B44">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bookmarkStart w:id="0" w:name="_Toc76354913"/>
      <w:bookmarkStart w:id="1" w:name="_Toc50737285"/>
      <w:bookmarkStart w:id="2" w:name="_Toc385939527"/>
      <w:bookmarkStart w:id="3" w:name="_Toc50691018"/>
      <w:bookmarkStart w:id="4" w:name="_Toc50736465"/>
      <w:bookmarkStart w:id="5" w:name="_Toc50737317"/>
      <w:bookmarkStart w:id="6" w:name="_Toc385940868"/>
      <w:bookmarkStart w:id="7" w:name="_Toc417914517"/>
    </w:p>
    <w:p w14:paraId="297751B8">
      <w:pPr>
        <w:pageBreakBefore w:val="0"/>
        <w:kinsoku/>
        <w:wordWrap/>
        <w:overflowPunct/>
        <w:topLinePunct w:val="0"/>
        <w:bidi w:val="0"/>
        <w:spacing w:line="240" w:lineRule="auto"/>
        <w:ind w:right="0" w:rightChars="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w:t>
      </w:r>
      <w:r>
        <w:rPr>
          <w:rFonts w:hint="eastAsia" w:ascii="华文中宋" w:hAnsi="华文中宋" w:eastAsia="华文中宋" w:cs="华文中宋"/>
          <w:b/>
          <w:bCs/>
          <w:color w:val="000000"/>
          <w:sz w:val="48"/>
          <w:szCs w:val="48"/>
          <w:highlight w:val="none"/>
          <w:lang w:val="en-US" w:eastAsia="zh-CN"/>
        </w:rPr>
        <w:t xml:space="preserve"> </w:t>
      </w:r>
      <w:r>
        <w:rPr>
          <w:rFonts w:hint="eastAsia" w:ascii="华文中宋" w:hAnsi="华文中宋" w:eastAsia="华文中宋" w:cs="华文中宋"/>
          <w:b/>
          <w:bCs/>
          <w:color w:val="000000"/>
          <w:sz w:val="48"/>
          <w:szCs w:val="48"/>
          <w:highlight w:val="none"/>
        </w:rPr>
        <w:t>录</w:t>
      </w:r>
    </w:p>
    <w:p w14:paraId="11D1823C">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14:paraId="5AC45985">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TOC \o "1-1" \h \z \u </w:instrText>
      </w:r>
      <w:r>
        <w:rPr>
          <w:rFonts w:hint="eastAsia" w:ascii="仿宋" w:hAnsi="仿宋" w:eastAsia="仿宋" w:cs="仿宋"/>
          <w:b/>
          <w:color w:val="000000"/>
          <w:sz w:val="32"/>
          <w:szCs w:val="32"/>
          <w:highlight w:val="none"/>
        </w:rPr>
        <w:fldChar w:fldCharType="separate"/>
      </w: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"_Toc417914517"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第一章</w:t>
      </w:r>
      <w:r>
        <w:rPr>
          <w:rStyle w:val="27"/>
          <w:rFonts w:hint="eastAsia" w:ascii="仿宋" w:hAnsi="仿宋" w:eastAsia="仿宋" w:cs="仿宋"/>
          <w:b/>
          <w:color w:val="000000"/>
          <w:sz w:val="32"/>
          <w:szCs w:val="32"/>
          <w:highlight w:val="none"/>
          <w:lang w:val="en-US" w:eastAsia="zh-CN"/>
        </w:rPr>
        <w:t xml:space="preserve"> 比选邀请</w:t>
      </w:r>
      <w:r>
        <w:rPr>
          <w:rStyle w:val="27"/>
          <w:rFonts w:hint="eastAsia" w:ascii="仿宋" w:hAnsi="仿宋" w:eastAsia="仿宋" w:cs="仿宋"/>
          <w:b/>
          <w:color w:val="000000"/>
          <w:sz w:val="32"/>
          <w:szCs w:val="32"/>
          <w:highlight w:val="none"/>
        </w:rPr>
        <w:t>函</w:t>
      </w:r>
      <w:r>
        <w:rPr>
          <w:rFonts w:hint="eastAsia" w:ascii="仿宋" w:hAnsi="仿宋" w:eastAsia="仿宋" w:cs="仿宋"/>
          <w:b/>
          <w:color w:val="000000"/>
          <w:sz w:val="32"/>
          <w:szCs w:val="32"/>
          <w:highlight w:val="none"/>
        </w:rPr>
        <w:fldChar w:fldCharType="end"/>
      </w:r>
    </w:p>
    <w:p w14:paraId="4C918E95">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"_Toc417914518"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第二章</w:t>
      </w:r>
      <w:r>
        <w:rPr>
          <w:rStyle w:val="27"/>
          <w:rFonts w:hint="eastAsia" w:ascii="仿宋" w:hAnsi="仿宋" w:eastAsia="仿宋" w:cs="仿宋"/>
          <w:b/>
          <w:color w:val="000000"/>
          <w:sz w:val="32"/>
          <w:szCs w:val="32"/>
          <w:highlight w:val="none"/>
          <w:lang w:val="en-US" w:eastAsia="zh-CN"/>
        </w:rPr>
        <w:t xml:space="preserve"> </w:t>
      </w:r>
      <w:r>
        <w:rPr>
          <w:rStyle w:val="27"/>
          <w:rFonts w:hint="eastAsia" w:ascii="仿宋" w:hAnsi="仿宋" w:eastAsia="仿宋" w:cs="仿宋"/>
          <w:b/>
          <w:color w:val="000000"/>
          <w:sz w:val="32"/>
          <w:szCs w:val="32"/>
          <w:highlight w:val="none"/>
          <w:lang w:eastAsia="zh-CN"/>
        </w:rPr>
        <w:t>用户</w:t>
      </w:r>
      <w:r>
        <w:rPr>
          <w:rStyle w:val="27"/>
          <w:rFonts w:hint="eastAsia" w:ascii="仿宋" w:hAnsi="仿宋" w:eastAsia="仿宋" w:cs="仿宋"/>
          <w:b/>
          <w:color w:val="000000"/>
          <w:sz w:val="32"/>
          <w:szCs w:val="32"/>
          <w:highlight w:val="none"/>
        </w:rPr>
        <w:t>需求书</w:t>
      </w:r>
      <w:r>
        <w:rPr>
          <w:rFonts w:hint="eastAsia" w:ascii="仿宋" w:hAnsi="仿宋" w:eastAsia="仿宋" w:cs="仿宋"/>
          <w:b/>
          <w:color w:val="000000"/>
          <w:sz w:val="32"/>
          <w:szCs w:val="32"/>
          <w:highlight w:val="none"/>
        </w:rPr>
        <w:fldChar w:fldCharType="end"/>
      </w:r>
    </w:p>
    <w:p w14:paraId="459B0624">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"_Toc417914519"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第三章</w:t>
      </w:r>
      <w:r>
        <w:rPr>
          <w:rStyle w:val="27"/>
          <w:rFonts w:hint="eastAsia" w:ascii="仿宋" w:hAnsi="仿宋" w:eastAsia="仿宋" w:cs="仿宋"/>
          <w:b/>
          <w:color w:val="000000"/>
          <w:sz w:val="32"/>
          <w:szCs w:val="32"/>
          <w:highlight w:val="none"/>
          <w:lang w:val="en-US" w:eastAsia="zh-CN"/>
        </w:rPr>
        <w:t xml:space="preserve"> 响应</w:t>
      </w:r>
      <w:r>
        <w:rPr>
          <w:rStyle w:val="27"/>
          <w:rFonts w:hint="eastAsia" w:ascii="仿宋" w:hAnsi="仿宋" w:eastAsia="仿宋" w:cs="仿宋"/>
          <w:b/>
          <w:color w:val="000000"/>
          <w:sz w:val="32"/>
          <w:szCs w:val="32"/>
          <w:highlight w:val="none"/>
          <w:lang w:eastAsia="zh-CN"/>
        </w:rPr>
        <w:t>须知</w:t>
      </w:r>
      <w:r>
        <w:rPr>
          <w:rFonts w:hint="eastAsia" w:ascii="仿宋" w:hAnsi="仿宋" w:eastAsia="仿宋" w:cs="仿宋"/>
          <w:b/>
          <w:color w:val="000000"/>
          <w:sz w:val="32"/>
          <w:szCs w:val="32"/>
          <w:highlight w:val="none"/>
        </w:rPr>
        <w:fldChar w:fldCharType="end"/>
      </w:r>
    </w:p>
    <w:p w14:paraId="29028DE2">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第四章 合同参考文本</w:t>
      </w:r>
    </w:p>
    <w:p w14:paraId="417E7EA9">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t>第五章 响应文件编制要求</w:t>
      </w:r>
    </w:p>
    <w:p w14:paraId="7A09C675">
      <w:pPr>
        <w:pStyle w:val="30"/>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仿宋" w:hAnsi="仿宋" w:eastAsia="仿宋" w:cs="仿宋"/>
          <w:b/>
          <w:color w:val="000000"/>
          <w:sz w:val="32"/>
          <w:szCs w:val="32"/>
          <w:highlight w:val="none"/>
        </w:rPr>
        <w:fldChar w:fldCharType="end"/>
      </w:r>
    </w:p>
    <w:p w14:paraId="102046F1">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72D8A2CB">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55747001">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0C721046">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093D5F8E">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000000"/>
          <w:highlight w:val="none"/>
          <w:lang w:val="en-US" w:eastAsia="zh-CN"/>
        </w:rPr>
        <w:t xml:space="preserve"> 比选邀请</w:t>
      </w:r>
      <w:r>
        <w:rPr>
          <w:rFonts w:hint="eastAsia" w:ascii="微软雅黑" w:hAnsi="微软雅黑" w:eastAsia="微软雅黑" w:cs="微软雅黑"/>
          <w:color w:val="000000"/>
          <w:highlight w:val="none"/>
        </w:rPr>
        <w:t>函</w:t>
      </w:r>
      <w:bookmarkEnd w:id="7"/>
    </w:p>
    <w:p w14:paraId="502EA34A">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5A42AC98">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5D0D538B">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65963EC2">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71FB03C5">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47FF5D28">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1B349513">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42453BA6">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223F2720">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71D991A9">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4C1C2996">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比选邀请</w:t>
      </w:r>
      <w:r>
        <w:rPr>
          <w:rFonts w:hint="eastAsia" w:ascii="华文中宋" w:hAnsi="华文中宋" w:eastAsia="华文中宋" w:cs="华文中宋"/>
          <w:b/>
          <w:bCs/>
          <w:color w:val="000000"/>
          <w:kern w:val="44"/>
          <w:sz w:val="36"/>
          <w:szCs w:val="36"/>
          <w:highlight w:val="none"/>
        </w:rPr>
        <w:t>函</w:t>
      </w:r>
    </w:p>
    <w:p w14:paraId="7E956A57">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14:paraId="087330A0">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中山大学孙逸仙纪念医院</w:t>
      </w:r>
      <w:r>
        <w:rPr>
          <w:rFonts w:hint="eastAsia" w:ascii="仿宋" w:hAnsi="仿宋" w:eastAsia="仿宋" w:cs="仿宋"/>
          <w:bCs/>
          <w:color w:val="000000"/>
          <w:sz w:val="24"/>
          <w:szCs w:val="24"/>
          <w:highlight w:val="none"/>
        </w:rPr>
        <w:t>（以下简称“</w:t>
      </w:r>
      <w:r>
        <w:rPr>
          <w:rFonts w:hint="eastAsia" w:ascii="仿宋" w:hAnsi="仿宋" w:eastAsia="仿宋" w:cs="仿宋"/>
          <w:bCs/>
          <w:color w:val="000000"/>
          <w:sz w:val="24"/>
          <w:szCs w:val="24"/>
          <w:highlight w:val="none"/>
          <w:lang w:eastAsia="zh-CN"/>
        </w:rPr>
        <w:t>我院</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eastAsia="zh-CN"/>
        </w:rPr>
        <w:t>依据我院的需求，现</w:t>
      </w:r>
      <w:r>
        <w:rPr>
          <w:rFonts w:hint="eastAsia" w:ascii="仿宋" w:hAnsi="仿宋" w:eastAsia="仿宋" w:cs="仿宋"/>
          <w:bCs/>
          <w:color w:val="000000"/>
          <w:sz w:val="24"/>
          <w:szCs w:val="24"/>
          <w:highlight w:val="none"/>
        </w:rPr>
        <w:t>对</w:t>
      </w:r>
      <w:r>
        <w:rPr>
          <w:rFonts w:hint="eastAsia" w:ascii="仿宋" w:hAnsi="仿宋" w:eastAsia="仿宋" w:cs="仿宋"/>
          <w:bCs/>
          <w:color w:val="000000"/>
          <w:sz w:val="24"/>
          <w:szCs w:val="24"/>
          <w:highlight w:val="none"/>
          <w:lang w:val="en-US" w:eastAsia="zh-CN"/>
        </w:rPr>
        <w:t>我院南北院区能耗监测系统维保及升级服务项目</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14:paraId="0C6B2E33">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ZCB-2024197</w:t>
      </w:r>
    </w:p>
    <w:p w14:paraId="5AFBD2D4">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：中山大学孙逸仙纪念医院</w:t>
      </w:r>
      <w:r>
        <w:rPr>
          <w:rFonts w:hint="eastAsia" w:ascii="仿宋" w:hAnsi="仿宋" w:eastAsia="仿宋" w:cs="仿宋"/>
          <w:b/>
          <w:bCs w:val="0"/>
          <w:color w:val="000000"/>
          <w:sz w:val="24"/>
          <w:szCs w:val="24"/>
          <w:highlight w:val="none"/>
          <w:lang w:val="en-US" w:eastAsia="zh-CN"/>
        </w:rPr>
        <w:t>南北院区能耗监测系统维保及升级服务项目</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14:paraId="33CAEABB">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23"/>
        <w:tblW w:w="44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9"/>
        <w:gridCol w:w="1404"/>
        <w:gridCol w:w="2587"/>
        <w:gridCol w:w="1992"/>
      </w:tblGrid>
      <w:tr w14:paraId="5784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2959" w:type="dxa"/>
            <w:tcBorders>
              <w:top w:val="single" w:color="auto" w:sz="4" w:space="0"/>
              <w:left w:val="single" w:color="auto" w:sz="4" w:space="0"/>
              <w:bottom w:val="single" w:color="auto" w:sz="4" w:space="0"/>
              <w:right w:val="single" w:color="auto" w:sz="4" w:space="0"/>
            </w:tcBorders>
            <w:vAlign w:val="center"/>
          </w:tcPr>
          <w:p w14:paraId="1F5123A9">
            <w:pPr>
              <w:keepNext w:val="0"/>
              <w:keepLines w:val="0"/>
              <w:suppressLineNumbers w:val="0"/>
              <w:spacing w:before="0" w:beforeAutospacing="0" w:after="0" w:afterAutospacing="0" w:line="340" w:lineRule="exact"/>
              <w:ind w:left="0" w:leftChars="0" w:right="0" w:rightChars="0"/>
              <w:jc w:val="center"/>
              <w:rPr>
                <w:rFonts w:hint="eastAsia" w:ascii="仿宋" w:hAnsi="仿宋" w:eastAsia="仿宋" w:cs="仿宋"/>
                <w:sz w:val="24"/>
                <w:szCs w:val="24"/>
                <w:highlight w:val="none"/>
              </w:rPr>
            </w:pPr>
            <w:r>
              <w:rPr>
                <w:rFonts w:hint="eastAsia" w:ascii="仿宋" w:hAnsi="仿宋" w:eastAsia="仿宋" w:cs="仿宋"/>
                <w:sz w:val="24"/>
                <w:szCs w:val="24"/>
              </w:rPr>
              <w:t>服务内容</w:t>
            </w:r>
          </w:p>
        </w:tc>
        <w:tc>
          <w:tcPr>
            <w:tcW w:w="1404" w:type="dxa"/>
            <w:tcBorders>
              <w:top w:val="single" w:color="auto" w:sz="4" w:space="0"/>
              <w:left w:val="nil"/>
              <w:bottom w:val="single" w:color="auto" w:sz="4" w:space="0"/>
              <w:right w:val="single" w:color="auto" w:sz="4" w:space="0"/>
            </w:tcBorders>
            <w:vAlign w:val="center"/>
          </w:tcPr>
          <w:p w14:paraId="53B922ED">
            <w:pPr>
              <w:keepNext w:val="0"/>
              <w:keepLines w:val="0"/>
              <w:suppressLineNumbers w:val="0"/>
              <w:spacing w:before="0" w:beforeAutospacing="0" w:after="0" w:afterAutospacing="0" w:line="340" w:lineRule="exact"/>
              <w:ind w:left="0" w:leftChars="0" w:right="0" w:rightChars="0"/>
              <w:jc w:val="center"/>
              <w:rPr>
                <w:rFonts w:hint="eastAsia" w:ascii="仿宋" w:hAnsi="仿宋" w:eastAsia="仿宋" w:cs="仿宋"/>
                <w:sz w:val="24"/>
                <w:szCs w:val="24"/>
                <w:highlight w:val="none"/>
              </w:rPr>
            </w:pPr>
            <w:r>
              <w:rPr>
                <w:rFonts w:hint="eastAsia" w:ascii="仿宋" w:hAnsi="仿宋" w:eastAsia="仿宋" w:cs="仿宋"/>
                <w:sz w:val="24"/>
                <w:szCs w:val="24"/>
              </w:rPr>
              <w:t>服务期限</w:t>
            </w:r>
          </w:p>
        </w:tc>
        <w:tc>
          <w:tcPr>
            <w:tcW w:w="2587" w:type="dxa"/>
            <w:tcBorders>
              <w:top w:val="single" w:color="auto" w:sz="4" w:space="0"/>
              <w:left w:val="nil"/>
              <w:bottom w:val="single" w:color="auto" w:sz="4" w:space="0"/>
              <w:right w:val="single" w:color="auto" w:sz="4" w:space="0"/>
            </w:tcBorders>
            <w:vAlign w:val="center"/>
          </w:tcPr>
          <w:p w14:paraId="311D3867">
            <w:pPr>
              <w:keepNext w:val="0"/>
              <w:keepLines w:val="0"/>
              <w:suppressLineNumbers w:val="0"/>
              <w:spacing w:before="0" w:beforeAutospacing="0" w:after="0" w:afterAutospacing="0" w:line="340" w:lineRule="exact"/>
              <w:ind w:left="0" w:leftChars="0" w:right="0" w:right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lang w:val="en-US" w:eastAsia="zh-CN"/>
              </w:rPr>
              <w:t>技术规格、参数及要求</w:t>
            </w:r>
          </w:p>
        </w:tc>
        <w:tc>
          <w:tcPr>
            <w:tcW w:w="1992" w:type="dxa"/>
            <w:tcBorders>
              <w:top w:val="single" w:color="auto" w:sz="4" w:space="0"/>
              <w:left w:val="nil"/>
              <w:bottom w:val="single" w:color="auto" w:sz="4" w:space="0"/>
              <w:right w:val="single" w:color="auto" w:sz="4" w:space="0"/>
            </w:tcBorders>
            <w:vAlign w:val="center"/>
          </w:tcPr>
          <w:p w14:paraId="54665FF9">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最高限价</w:t>
            </w:r>
          </w:p>
        </w:tc>
      </w:tr>
      <w:tr w14:paraId="2D5C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2959" w:type="dxa"/>
            <w:tcBorders>
              <w:top w:val="single" w:color="auto" w:sz="4" w:space="0"/>
              <w:left w:val="single" w:color="auto" w:sz="4" w:space="0"/>
              <w:bottom w:val="single" w:color="auto" w:sz="4" w:space="0"/>
              <w:right w:val="single" w:color="auto" w:sz="4" w:space="0"/>
            </w:tcBorders>
            <w:vAlign w:val="center"/>
          </w:tcPr>
          <w:p w14:paraId="31A4E6BE">
            <w:pPr>
              <w:keepNext w:val="0"/>
              <w:keepLines w:val="0"/>
              <w:suppressLineNumbers w:val="0"/>
              <w:spacing w:before="0" w:beforeAutospacing="0" w:after="0" w:afterAutospacing="0" w:line="340" w:lineRule="exact"/>
              <w:ind w:left="0" w:leftChars="0" w:right="0" w:rightChars="0"/>
              <w:jc w:val="center"/>
              <w:rPr>
                <w:rFonts w:hint="eastAsia" w:ascii="仿宋" w:hAnsi="仿宋" w:eastAsia="仿宋" w:cs="仿宋"/>
                <w:sz w:val="24"/>
                <w:szCs w:val="24"/>
                <w:highlight w:val="none"/>
                <w:lang w:val="zh-CN"/>
              </w:rPr>
            </w:pPr>
            <w:r>
              <w:rPr>
                <w:rFonts w:hint="eastAsia" w:ascii="仿宋" w:hAnsi="仿宋" w:eastAsia="仿宋" w:cs="仿宋"/>
                <w:sz w:val="24"/>
                <w:szCs w:val="24"/>
                <w:lang w:val="zh-CN"/>
              </w:rPr>
              <w:t>能耗监测系统维保及升级服务</w:t>
            </w:r>
          </w:p>
        </w:tc>
        <w:tc>
          <w:tcPr>
            <w:tcW w:w="1404" w:type="dxa"/>
            <w:tcBorders>
              <w:top w:val="single" w:color="auto" w:sz="4" w:space="0"/>
              <w:left w:val="nil"/>
              <w:bottom w:val="single" w:color="auto" w:sz="4" w:space="0"/>
              <w:right w:val="single" w:color="auto" w:sz="4" w:space="0"/>
            </w:tcBorders>
            <w:vAlign w:val="center"/>
          </w:tcPr>
          <w:p w14:paraId="6DE42388">
            <w:pPr>
              <w:keepNext w:val="0"/>
              <w:keepLines w:val="0"/>
              <w:suppressLineNumbers w:val="0"/>
              <w:spacing w:before="0" w:beforeAutospacing="0" w:after="0" w:afterAutospacing="0" w:line="340" w:lineRule="exact"/>
              <w:ind w:left="0" w:leftChars="0" w:right="0" w:right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lang w:val="en-US" w:eastAsia="zh-CN"/>
              </w:rPr>
              <w:t>12个月</w:t>
            </w:r>
          </w:p>
        </w:tc>
        <w:tc>
          <w:tcPr>
            <w:tcW w:w="2587" w:type="dxa"/>
            <w:tcBorders>
              <w:top w:val="single" w:color="auto" w:sz="4" w:space="0"/>
              <w:left w:val="nil"/>
              <w:bottom w:val="single" w:color="auto" w:sz="4" w:space="0"/>
              <w:right w:val="single" w:color="auto" w:sz="4" w:space="0"/>
            </w:tcBorders>
            <w:vAlign w:val="center"/>
          </w:tcPr>
          <w:p w14:paraId="489915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详见附件1比选文件</w:t>
            </w:r>
          </w:p>
          <w:p w14:paraId="1FD8780C">
            <w:pPr>
              <w:keepNext w:val="0"/>
              <w:keepLines w:val="0"/>
              <w:suppressLineNumbers w:val="0"/>
              <w:spacing w:before="0" w:beforeAutospacing="0" w:after="0" w:afterAutospacing="0" w:line="340" w:lineRule="exact"/>
              <w:ind w:left="0" w:leftChars="0" w:right="0" w:rightChars="0"/>
              <w:jc w:val="center"/>
              <w:rPr>
                <w:rFonts w:hint="default" w:ascii="仿宋" w:hAnsi="仿宋" w:eastAsia="仿宋" w:cs="仿宋"/>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第二部分用户需求书</w:t>
            </w:r>
          </w:p>
        </w:tc>
        <w:tc>
          <w:tcPr>
            <w:tcW w:w="1992" w:type="dxa"/>
            <w:tcBorders>
              <w:top w:val="single" w:color="auto" w:sz="4" w:space="0"/>
              <w:left w:val="nil"/>
              <w:bottom w:val="single" w:color="auto" w:sz="4" w:space="0"/>
              <w:right w:val="single" w:color="auto" w:sz="4" w:space="0"/>
            </w:tcBorders>
            <w:vAlign w:val="center"/>
          </w:tcPr>
          <w:p w14:paraId="3F781EAA">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人民币</w:t>
            </w:r>
            <w:r>
              <w:rPr>
                <w:rFonts w:hint="eastAsia" w:ascii="仿宋" w:hAnsi="仿宋" w:eastAsia="仿宋" w:cs="仿宋"/>
                <w:sz w:val="24"/>
                <w:szCs w:val="24"/>
                <w:highlight w:val="none"/>
                <w:lang w:val="en-US" w:eastAsia="zh-CN"/>
              </w:rPr>
              <w:t>596509.75</w:t>
            </w:r>
            <w:r>
              <w:rPr>
                <w:rFonts w:hint="eastAsia" w:ascii="仿宋" w:hAnsi="仿宋" w:eastAsia="仿宋" w:cs="仿宋"/>
                <w:sz w:val="24"/>
                <w:szCs w:val="24"/>
                <w:highlight w:val="none"/>
              </w:rPr>
              <w:t>元</w:t>
            </w:r>
          </w:p>
        </w:tc>
      </w:tr>
    </w:tbl>
    <w:p w14:paraId="2A245E0D">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中的“用户需求书”。</w:t>
      </w:r>
    </w:p>
    <w:p w14:paraId="70E1CE83">
      <w:pPr>
        <w:pStyle w:val="13"/>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项目时间：自合同生效之日起一年。</w:t>
      </w:r>
    </w:p>
    <w:p w14:paraId="31DC002D">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80" w:firstLineChars="200"/>
        <w:jc w:val="both"/>
        <w:textAlignment w:val="baseline"/>
        <w:rPr>
          <w:rStyle w:val="26"/>
          <w:rFonts w:hint="eastAsia" w:ascii="仿宋" w:hAnsi="仿宋" w:eastAsia="仿宋" w:cs="仿宋"/>
          <w:b w:val="0"/>
          <w:bCs w:val="0"/>
          <w:i w:val="0"/>
          <w:iCs w:val="0"/>
          <w:caps w:val="0"/>
          <w:color w:val="000000"/>
          <w:spacing w:val="0"/>
          <w:sz w:val="24"/>
          <w:szCs w:val="24"/>
          <w:highlight w:val="none"/>
          <w:u w:val="none"/>
          <w:vertAlign w:val="baseline"/>
          <w:lang w:val="en-US" w:eastAsia="zh-CN"/>
        </w:rPr>
      </w:pPr>
      <w:r>
        <w:rPr>
          <w:rStyle w:val="26"/>
          <w:rFonts w:hint="eastAsia" w:ascii="仿宋" w:hAnsi="仿宋" w:eastAsia="仿宋" w:cs="仿宋"/>
          <w:b w:val="0"/>
          <w:bCs w:val="0"/>
          <w:i w:val="0"/>
          <w:iCs w:val="0"/>
          <w:caps w:val="0"/>
          <w:color w:val="000000"/>
          <w:spacing w:val="0"/>
          <w:sz w:val="24"/>
          <w:szCs w:val="24"/>
          <w:highlight w:val="none"/>
          <w:u w:val="none"/>
          <w:vertAlign w:val="baseline"/>
          <w:lang w:val="en-US" w:eastAsia="zh-CN"/>
        </w:rPr>
        <w:t>3．项目实施地点：中山大学孙逸仙纪念医院（北院区：广州市越秀区沿江西路107号；南院区：广州市海珠区盈丰路33号）。</w:t>
      </w:r>
    </w:p>
    <w:p w14:paraId="1EF50A4A">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80" w:firstLineChars="200"/>
        <w:jc w:val="both"/>
        <w:textAlignment w:val="baseline"/>
        <w:rPr>
          <w:rStyle w:val="26"/>
          <w:rFonts w:hint="eastAsia" w:ascii="仿宋" w:hAnsi="仿宋" w:eastAsia="仿宋" w:cs="仿宋"/>
          <w:b w:val="0"/>
          <w:bCs w:val="0"/>
          <w:i w:val="0"/>
          <w:iCs w:val="0"/>
          <w:caps w:val="0"/>
          <w:color w:val="000000"/>
          <w:spacing w:val="0"/>
          <w:sz w:val="24"/>
          <w:szCs w:val="24"/>
          <w:highlight w:val="none"/>
          <w:u w:val="none"/>
          <w:vertAlign w:val="baseline"/>
          <w:lang w:val="en-US" w:eastAsia="zh-CN"/>
        </w:rPr>
      </w:pPr>
      <w:r>
        <w:rPr>
          <w:rStyle w:val="26"/>
          <w:rFonts w:hint="eastAsia" w:ascii="仿宋" w:hAnsi="仿宋" w:eastAsia="仿宋" w:cs="仿宋"/>
          <w:b w:val="0"/>
          <w:bCs w:val="0"/>
          <w:i w:val="0"/>
          <w:iCs w:val="0"/>
          <w:caps w:val="0"/>
          <w:color w:val="000000"/>
          <w:spacing w:val="0"/>
          <w:sz w:val="24"/>
          <w:szCs w:val="24"/>
          <w:highlight w:val="none"/>
          <w:u w:val="none"/>
          <w:vertAlign w:val="baseline"/>
          <w:lang w:val="en-US" w:eastAsia="zh-CN"/>
        </w:rPr>
        <w:t>4．服务要求：按照《医院建筑能耗监管系统建设技术导则（试行）》和《医院建筑能耗监管系统运行管理技术导则（试行）》的相关要求，对中山大学孙逸仙纪念医院南北院能耗监测系统软件进行整体升级完善，并对升级完善后的系统（含软件、硬件）进行整体维保服务，保障我院能耗监测系统能正常实时上传相关能耗数据至国家卫健委平台、广州市发改委平台。</w:t>
      </w:r>
    </w:p>
    <w:p w14:paraId="7C37B037">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80" w:firstLineChars="200"/>
        <w:jc w:val="both"/>
        <w:textAlignment w:val="baseline"/>
        <w:rPr>
          <w:rStyle w:val="26"/>
          <w:rFonts w:hint="eastAsia" w:ascii="仿宋" w:hAnsi="仿宋" w:eastAsia="仿宋" w:cs="仿宋"/>
          <w:b w:val="0"/>
          <w:bCs w:val="0"/>
          <w:i w:val="0"/>
          <w:iCs w:val="0"/>
          <w:caps w:val="0"/>
          <w:color w:val="000000"/>
          <w:spacing w:val="0"/>
          <w:sz w:val="24"/>
          <w:szCs w:val="24"/>
          <w:highlight w:val="none"/>
          <w:u w:val="none"/>
          <w:vertAlign w:val="baseline"/>
          <w:lang w:val="en-US" w:eastAsia="zh-CN"/>
        </w:rPr>
      </w:pPr>
      <w:r>
        <w:rPr>
          <w:rStyle w:val="26"/>
          <w:rFonts w:hint="eastAsia" w:ascii="仿宋" w:hAnsi="仿宋" w:eastAsia="仿宋" w:cs="仿宋"/>
          <w:b w:val="0"/>
          <w:bCs w:val="0"/>
          <w:i w:val="0"/>
          <w:iCs w:val="0"/>
          <w:caps w:val="0"/>
          <w:color w:val="000000"/>
          <w:spacing w:val="0"/>
          <w:sz w:val="24"/>
          <w:szCs w:val="24"/>
          <w:highlight w:val="none"/>
          <w:u w:val="none"/>
          <w:vertAlign w:val="baseline"/>
          <w:lang w:val="en-US" w:eastAsia="zh-CN"/>
        </w:rPr>
        <w:t>5．本项目不接受联合体响应，成交供应商不得以任何方式转包或分包本项目。</w:t>
      </w:r>
    </w:p>
    <w:p w14:paraId="602220D2">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82" w:firstLineChars="200"/>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b/>
          <w:bCs/>
          <w:i w:val="0"/>
          <w:iCs w:val="0"/>
          <w:caps w:val="0"/>
          <w:color w:val="000000"/>
          <w:spacing w:val="0"/>
          <w:sz w:val="24"/>
          <w:szCs w:val="24"/>
          <w:highlight w:val="none"/>
          <w:u w:val="none"/>
          <w:vertAlign w:val="baseline"/>
          <w:lang w:val="en-US" w:eastAsia="zh-CN"/>
        </w:rPr>
        <w:t>四</w:t>
      </w:r>
      <w:r>
        <w:rPr>
          <w:rStyle w:val="26"/>
          <w:rFonts w:hint="eastAsia" w:ascii="仿宋" w:hAnsi="仿宋" w:eastAsia="仿宋" w:cs="仿宋"/>
          <w:b/>
          <w:bCs/>
          <w:i w:val="0"/>
          <w:iCs w:val="0"/>
          <w:caps w:val="0"/>
          <w:color w:val="000000"/>
          <w:spacing w:val="0"/>
          <w:sz w:val="24"/>
          <w:szCs w:val="24"/>
          <w:highlight w:val="none"/>
          <w:u w:val="none"/>
          <w:vertAlign w:val="baseline"/>
        </w:rPr>
        <w:t>、提供资料相关事项</w:t>
      </w:r>
    </w:p>
    <w:p w14:paraId="70E0DCC9">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80" w:firstLineChars="200"/>
        <w:jc w:val="both"/>
        <w:textAlignment w:val="baseline"/>
        <w:rPr>
          <w:rFonts w:hint="eastAsia" w:ascii="仿宋" w:hAnsi="仿宋" w:eastAsia="仿宋" w:cs="仿宋"/>
          <w:b w:val="0"/>
          <w:bCs w:val="0"/>
          <w:i w:val="0"/>
          <w:iCs w:val="0"/>
          <w:caps w:val="0"/>
          <w:color w:val="000000"/>
          <w:spacing w:val="0"/>
          <w:sz w:val="24"/>
          <w:szCs w:val="24"/>
          <w:highlight w:val="none"/>
          <w:u w:val="none"/>
          <w:vertAlign w:val="baseline"/>
        </w:rPr>
      </w:pPr>
      <w:r>
        <w:rPr>
          <w:rStyle w:val="26"/>
          <w:rFonts w:hint="eastAsia" w:ascii="仿宋" w:hAnsi="仿宋" w:eastAsia="仿宋" w:cs="仿宋"/>
          <w:b w:val="0"/>
          <w:bCs w:val="0"/>
          <w:i w:val="0"/>
          <w:iCs w:val="0"/>
          <w:caps w:val="0"/>
          <w:color w:val="000000"/>
          <w:spacing w:val="0"/>
          <w:sz w:val="24"/>
          <w:szCs w:val="24"/>
          <w:highlight w:val="none"/>
          <w:u w:val="none"/>
          <w:vertAlign w:val="baseline"/>
          <w:lang w:val="en-US" w:eastAsia="zh-CN"/>
        </w:rPr>
        <w:t>1</w:t>
      </w:r>
      <w:r>
        <w:rPr>
          <w:rStyle w:val="26"/>
          <w:rFonts w:hint="eastAsia" w:ascii="仿宋" w:hAnsi="仿宋" w:eastAsia="仿宋" w:cs="仿宋"/>
          <w:b w:val="0"/>
          <w:bCs w:val="0"/>
          <w:i w:val="0"/>
          <w:iCs w:val="0"/>
          <w:caps w:val="0"/>
          <w:color w:val="000000"/>
          <w:spacing w:val="0"/>
          <w:sz w:val="24"/>
          <w:szCs w:val="24"/>
          <w:highlight w:val="none"/>
          <w:u w:val="none"/>
          <w:vertAlign w:val="baseline"/>
        </w:rPr>
        <w:t>.报名方式：</w:t>
      </w:r>
      <w:r>
        <w:rPr>
          <w:rFonts w:hint="eastAsia" w:ascii="仿宋" w:hAnsi="仿宋" w:eastAsia="仿宋" w:cs="仿宋"/>
          <w:b w:val="0"/>
          <w:bCs w:val="0"/>
          <w:i w:val="0"/>
          <w:iCs w:val="0"/>
          <w:caps w:val="0"/>
          <w:color w:val="000000"/>
          <w:spacing w:val="0"/>
          <w:sz w:val="24"/>
          <w:szCs w:val="24"/>
          <w:highlight w:val="none"/>
          <w:u w:val="none"/>
          <w:vertAlign w:val="baseline"/>
        </w:rPr>
        <w:t>电子邮件报名。</w:t>
      </w:r>
    </w:p>
    <w:p w14:paraId="2C1339CA">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80" w:firstLineChars="200"/>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邮件主题：</w:t>
      </w:r>
      <w:r>
        <w:rPr>
          <w:rFonts w:hint="eastAsia" w:ascii="仿宋" w:hAnsi="仿宋" w:eastAsia="仿宋" w:cs="仿宋"/>
          <w:kern w:val="0"/>
          <w:sz w:val="24"/>
          <w:highlight w:val="none"/>
          <w:lang w:val="en-US" w:eastAsia="zh-CN"/>
        </w:rPr>
        <w:t>能耗监测系统维保及升级</w:t>
      </w:r>
      <w:r>
        <w:rPr>
          <w:rFonts w:hint="eastAsia" w:ascii="仿宋" w:hAnsi="仿宋" w:eastAsia="仿宋" w:cs="仿宋"/>
          <w:i w:val="0"/>
          <w:iCs w:val="0"/>
          <w:caps w:val="0"/>
          <w:color w:val="000000"/>
          <w:spacing w:val="0"/>
          <w:sz w:val="24"/>
          <w:szCs w:val="24"/>
          <w:highlight w:val="none"/>
          <w:u w:val="none"/>
          <w:vertAlign w:val="baseline"/>
        </w:rPr>
        <w:t>-某某公司</w:t>
      </w:r>
    </w:p>
    <w:p w14:paraId="3FFF1CBB">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80" w:firstLineChars="200"/>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邮件正文：公司名称全称、项目联系人、联系电话（手机号码）</w:t>
      </w:r>
    </w:p>
    <w:p w14:paraId="2D385488">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80" w:firstLineChars="200"/>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报名截止时间：202</w:t>
      </w: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12</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12</w:t>
      </w:r>
      <w:r>
        <w:rPr>
          <w:rFonts w:hint="eastAsia" w:ascii="仿宋" w:hAnsi="仿宋" w:eastAsia="仿宋" w:cs="仿宋"/>
          <w:i w:val="0"/>
          <w:iCs w:val="0"/>
          <w:caps w:val="0"/>
          <w:color w:val="000000"/>
          <w:spacing w:val="0"/>
          <w:sz w:val="24"/>
          <w:szCs w:val="24"/>
          <w:highlight w:val="none"/>
          <w:u w:val="none"/>
          <w:vertAlign w:val="baseline"/>
        </w:rPr>
        <w:t>日下午17:00，以邮件接收时间为准，超时视为无效报名。</w:t>
      </w:r>
    </w:p>
    <w:p w14:paraId="371F024A">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i w:val="0"/>
          <w:iCs w:val="0"/>
          <w:caps w:val="0"/>
          <w:color w:val="FF0000"/>
          <w:spacing w:val="0"/>
          <w:sz w:val="24"/>
          <w:szCs w:val="24"/>
          <w:highlight w:val="none"/>
          <w:u w:val="none"/>
          <w:vertAlign w:val="baseline"/>
          <w:lang w:val="en-US" w:eastAsia="zh-CN"/>
        </w:rPr>
        <w:t>5</w:t>
      </w:r>
      <w:r>
        <w:rPr>
          <w:rStyle w:val="26"/>
          <w:rFonts w:hint="eastAsia" w:ascii="仿宋" w:hAnsi="仿宋" w:eastAsia="仿宋" w:cs="仿宋"/>
          <w:i w:val="0"/>
          <w:iCs w:val="0"/>
          <w:caps w:val="0"/>
          <w:color w:val="FF0000"/>
          <w:spacing w:val="0"/>
          <w:sz w:val="24"/>
          <w:szCs w:val="24"/>
          <w:highlight w:val="none"/>
          <w:u w:val="none"/>
          <w:vertAlign w:val="baseline"/>
        </w:rPr>
        <w:t>.报名所需提供资料及要求</w:t>
      </w:r>
      <w:r>
        <w:rPr>
          <w:rFonts w:hint="eastAsia" w:ascii="仿宋" w:hAnsi="仿宋" w:eastAsia="仿宋" w:cs="仿宋"/>
          <w:i w:val="0"/>
          <w:iCs w:val="0"/>
          <w:caps w:val="0"/>
          <w:color w:val="FF0000"/>
          <w:spacing w:val="0"/>
          <w:sz w:val="24"/>
          <w:szCs w:val="24"/>
          <w:highlight w:val="none"/>
          <w:u w:val="none"/>
          <w:vertAlign w:val="baseline"/>
        </w:rPr>
        <w:t>：详见附件</w:t>
      </w:r>
      <w:r>
        <w:rPr>
          <w:rFonts w:hint="eastAsia" w:ascii="仿宋" w:hAnsi="仿宋" w:eastAsia="仿宋" w:cs="仿宋"/>
          <w:i w:val="0"/>
          <w:iCs w:val="0"/>
          <w:caps w:val="0"/>
          <w:color w:val="FF0000"/>
          <w:spacing w:val="0"/>
          <w:sz w:val="24"/>
          <w:szCs w:val="24"/>
          <w:highlight w:val="none"/>
          <w:u w:val="none"/>
          <w:vertAlign w:val="baseline"/>
          <w:lang w:val="en-US" w:eastAsia="zh-CN"/>
        </w:rPr>
        <w:t>2</w:t>
      </w:r>
      <w:r>
        <w:rPr>
          <w:rFonts w:hint="eastAsia" w:ascii="仿宋" w:hAnsi="仿宋" w:eastAsia="仿宋" w:cs="仿宋"/>
          <w:i w:val="0"/>
          <w:iCs w:val="0"/>
          <w:caps w:val="0"/>
          <w:color w:val="FF0000"/>
          <w:spacing w:val="0"/>
          <w:sz w:val="24"/>
          <w:szCs w:val="24"/>
          <w:highlight w:val="none"/>
          <w:u w:val="none"/>
          <w:vertAlign w:val="baseline"/>
        </w:rPr>
        <w:t>报名资料。</w:t>
      </w:r>
    </w:p>
    <w:p w14:paraId="68431104">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b/>
          <w:bCs/>
          <w:i w:val="0"/>
          <w:iCs w:val="0"/>
          <w:caps w:val="0"/>
          <w:color w:val="FF0000"/>
          <w:spacing w:val="0"/>
          <w:sz w:val="24"/>
          <w:szCs w:val="24"/>
          <w:highlight w:val="none"/>
          <w:u w:val="none"/>
          <w:vertAlign w:val="baseline"/>
        </w:rPr>
        <w:t>*温馨告知：</w:t>
      </w:r>
      <w:r>
        <w:rPr>
          <w:rFonts w:hint="eastAsia" w:ascii="仿宋" w:hAnsi="仿宋" w:eastAsia="仿宋" w:cs="仿宋"/>
          <w:i w:val="0"/>
          <w:iCs w:val="0"/>
          <w:caps w:val="0"/>
          <w:color w:val="FF0000"/>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FF0000"/>
          <w:spacing w:val="0"/>
          <w:sz w:val="24"/>
          <w:szCs w:val="24"/>
          <w:highlight w:val="none"/>
          <w:u w:val="none"/>
          <w:vertAlign w:val="baseline"/>
          <w:lang w:eastAsia="zh-CN"/>
        </w:rPr>
        <w:t>比选环节</w:t>
      </w:r>
      <w:r>
        <w:rPr>
          <w:rFonts w:hint="eastAsia" w:ascii="仿宋" w:hAnsi="仿宋" w:eastAsia="仿宋" w:cs="仿宋"/>
          <w:i w:val="0"/>
          <w:iCs w:val="0"/>
          <w:caps w:val="0"/>
          <w:color w:val="FF0000"/>
          <w:spacing w:val="0"/>
          <w:sz w:val="24"/>
          <w:szCs w:val="24"/>
          <w:highlight w:val="none"/>
          <w:u w:val="none"/>
          <w:vertAlign w:val="baseline"/>
        </w:rPr>
        <w:t>等严重后果由供应商自行负责。</w:t>
      </w:r>
    </w:p>
    <w:p w14:paraId="70BE7CB1">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14:paraId="73EC87A5">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14:paraId="5A7371D7">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14:paraId="4F7E998B">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14:paraId="708E3566">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14:paraId="69EB53F7">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14:paraId="5EEE514D">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14:paraId="17D16F7F">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14:paraId="68D60AB7">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14:paraId="76B8CC9F">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提供总公司的营业执照副本复印件及总公司授权书</w:t>
      </w:r>
      <w:r>
        <w:rPr>
          <w:rFonts w:hint="eastAsia" w:ascii="仿宋" w:hAnsi="仿宋" w:eastAsia="仿宋" w:cs="仿宋"/>
          <w:sz w:val="24"/>
          <w:szCs w:val="24"/>
          <w:highlight w:val="none"/>
          <w:u w:val="none"/>
          <w:lang w:eastAsia="zh-CN"/>
        </w:rPr>
        <w:t>。</w:t>
      </w:r>
    </w:p>
    <w:p w14:paraId="239AC855">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本项目不接受联合体响应</w:t>
      </w:r>
      <w:r>
        <w:rPr>
          <w:rFonts w:hint="eastAsia" w:ascii="仿宋" w:hAnsi="仿宋" w:eastAsia="仿宋" w:cs="仿宋"/>
          <w:sz w:val="24"/>
          <w:szCs w:val="24"/>
          <w:highlight w:val="none"/>
          <w:lang w:val="en-US" w:eastAsia="zh-CN"/>
        </w:rPr>
        <w:t>，成交供应商不得以任何方式转包或分包本项目。</w:t>
      </w:r>
    </w:p>
    <w:p w14:paraId="2448A4B0">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注：供应商若不能同时满足以上条件则视为响应参与无效。（如发现提供虚假材料者，取消其参加比选资格，并列入采购人失信供应商名单。）</w:t>
      </w:r>
    </w:p>
    <w:p w14:paraId="0E3368EF">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六、采购人联系方式</w:t>
      </w:r>
    </w:p>
    <w:p w14:paraId="1EE5778B">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联系人：梁老师</w:t>
      </w:r>
    </w:p>
    <w:p w14:paraId="7C2D3C67">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电话：020-81338019、81338035工作日8:30-12:00、15:00-17:00，其余时间请勿电联。</w:t>
      </w:r>
    </w:p>
    <w:p w14:paraId="016242B3">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电子邮箱：liangfj5@mail.sysu.edu.cn</w:t>
      </w:r>
    </w:p>
    <w:p w14:paraId="01759A78">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联系地址：广州市越秀区长堤大马路171号一方长堤健康产业中心（原威力斯大楼）907室 中山大学孙逸仙纪念医院招投标与采购管理办公室</w:t>
      </w:r>
    </w:p>
    <w:p w14:paraId="283653B2">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14:paraId="1F3981BF">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14:paraId="52029028">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14:paraId="0DEB2F0A">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、响应文件提交的截止时间、地点：</w:t>
      </w:r>
      <w:r>
        <w:rPr>
          <w:rFonts w:hint="eastAsia" w:ascii="仿宋" w:hAnsi="仿宋" w:eastAsia="仿宋" w:cs="仿宋"/>
          <w:b/>
          <w:bCs/>
          <w:color w:val="FF0000"/>
          <w:sz w:val="24"/>
          <w:szCs w:val="24"/>
          <w:highlight w:val="none"/>
          <w:lang w:val="en-US" w:eastAsia="zh-CN"/>
        </w:rPr>
        <w:t>2024年12月17日下午17:00，广州市越秀区长堤大马路171号一方长堤健康产业中心（原威力斯大楼）907室。</w:t>
      </w:r>
    </w:p>
    <w:p w14:paraId="1BC01D8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single"/>
          <w:lang w:val="en-US" w:eastAsia="zh-CN"/>
        </w:rPr>
        <w:t>1.响应文件仅受理纸质，</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公开比选文件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14:paraId="646D8268">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2.纸质响应文件原则上接受快递寄送形式递交。</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14:paraId="67D1390B">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highlight w:val="none"/>
          <w:lang w:val="en-US" w:eastAsia="zh-CN"/>
        </w:rPr>
        <w:t>九、比选会议时间、地点：待定</w:t>
      </w:r>
      <w:r>
        <w:rPr>
          <w:rFonts w:hint="eastAsia" w:ascii="仿宋" w:hAnsi="仿宋" w:eastAsia="仿宋" w:cs="仿宋"/>
          <w:b w:val="0"/>
          <w:bCs w:val="0"/>
          <w:color w:val="000000"/>
          <w:sz w:val="24"/>
          <w:szCs w:val="24"/>
          <w:highlight w:val="none"/>
          <w:lang w:val="en-US" w:eastAsia="zh-CN"/>
        </w:rPr>
        <w:t>（根据医院工作安排开展评审，供应商无需出席比选现场）</w:t>
      </w:r>
      <w:r>
        <w:rPr>
          <w:rFonts w:hint="eastAsia" w:ascii="仿宋" w:hAnsi="仿宋" w:eastAsia="仿宋" w:cs="仿宋"/>
          <w:b/>
          <w:bCs/>
          <w:color w:val="000000"/>
          <w:sz w:val="24"/>
          <w:szCs w:val="24"/>
          <w:highlight w:val="none"/>
        </w:rPr>
        <w:t>。</w:t>
      </w:r>
    </w:p>
    <w:p w14:paraId="3446747B">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rPr>
      </w:pPr>
    </w:p>
    <w:p w14:paraId="0BE5C627">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rPr>
      </w:pPr>
    </w:p>
    <w:p w14:paraId="433727BF">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p>
    <w:p w14:paraId="4ED29851">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202</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6日</w:t>
      </w:r>
    </w:p>
    <w:p w14:paraId="434F6C0E">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bookmarkStart w:id="8" w:name="_Toc50737320"/>
      <w:bookmarkStart w:id="9" w:name="_Toc50736468"/>
      <w:bookmarkStart w:id="10" w:name="_Toc50737288"/>
      <w:bookmarkStart w:id="11" w:name="_Toc76354916"/>
      <w:bookmarkStart w:id="12" w:name="_Toc50691021"/>
      <w:bookmarkStart w:id="13" w:name="_Toc385940869"/>
      <w:bookmarkStart w:id="14" w:name="_Toc385939528"/>
      <w:bookmarkStart w:id="15" w:name="_Toc417914518"/>
    </w:p>
    <w:p w14:paraId="5CD51339">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5268F8D5">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16FBFE13">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14:paraId="4DC1C076">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7A6406BC">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065E179D">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543BCFF4">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3A0F2E37">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2D8CD448">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0EE73E7E">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4B5EE15D">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3265D716">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3E57175C">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6058B335">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14:paraId="029CC72D">
      <w:pPr>
        <w:keepNext w:val="0"/>
        <w:keepLines w:val="0"/>
        <w:widowControl/>
        <w:suppressLineNumbers w:val="0"/>
        <w:ind w:firstLine="422" w:firstLineChars="200"/>
        <w:jc w:val="left"/>
        <w:rPr>
          <w:rFonts w:hint="eastAsia" w:ascii="仿宋" w:hAnsi="仿宋" w:eastAsia="仿宋" w:cs="仿宋"/>
          <w:color w:val="000000"/>
          <w:sz w:val="21"/>
          <w:szCs w:val="21"/>
          <w:highlight w:val="none"/>
        </w:rPr>
      </w:pPr>
      <w:bookmarkStart w:id="16" w:name="_Toc417914519"/>
      <w:bookmarkStart w:id="17" w:name="_Toc385940875"/>
      <w:bookmarkStart w:id="18" w:name="_Toc385939529"/>
      <w:r>
        <w:rPr>
          <w:rFonts w:hint="eastAsia" w:ascii="仿宋" w:hAnsi="仿宋" w:eastAsia="仿宋" w:cs="仿宋"/>
          <w:b/>
          <w:bCs/>
          <w:color w:val="000000"/>
          <w:kern w:val="0"/>
          <w:sz w:val="21"/>
          <w:szCs w:val="21"/>
          <w:highlight w:val="none"/>
          <w:lang w:val="en-US" w:eastAsia="zh-CN"/>
        </w:rPr>
        <w:t xml:space="preserve">说明： </w:t>
      </w:r>
    </w:p>
    <w:p w14:paraId="0094457E">
      <w:pPr>
        <w:keepNext w:val="0"/>
        <w:keepLines w:val="0"/>
        <w:widowControl/>
        <w:suppressLineNumbers w:val="0"/>
        <w:ind w:firstLine="422" w:firstLineChars="20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14:paraId="7C8B4C34">
      <w:pPr>
        <w:keepNext w:val="0"/>
        <w:keepLines w:val="0"/>
        <w:widowControl/>
        <w:suppressLineNumbers w:val="0"/>
        <w:ind w:firstLine="422" w:firstLineChars="20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14:paraId="479C02A2">
      <w:pPr>
        <w:keepNext w:val="0"/>
        <w:keepLines w:val="0"/>
        <w:widowControl/>
        <w:suppressLineNumbers w:val="0"/>
        <w:ind w:firstLine="422" w:firstLineChars="20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14:paraId="259E0D7B">
      <w:pPr>
        <w:keepNext w:val="0"/>
        <w:keepLines w:val="0"/>
        <w:widowControl/>
        <w:suppressLineNumbers w:val="0"/>
        <w:ind w:firstLine="422" w:firstLineChars="20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14:paraId="1F732DC1">
      <w:pPr>
        <w:keepNext w:val="0"/>
        <w:keepLines w:val="0"/>
        <w:widowControl/>
        <w:suppressLineNumbers w:val="0"/>
        <w:ind w:firstLine="422" w:firstLineChars="200"/>
        <w:jc w:val="left"/>
        <w:rPr>
          <w:rFonts w:hint="eastAsia" w:ascii="仿宋" w:hAnsi="仿宋" w:eastAsia="仿宋" w:cs="仿宋"/>
          <w:b/>
          <w:bCs/>
          <w:color w:val="000000"/>
          <w:kern w:val="0"/>
          <w:sz w:val="21"/>
          <w:szCs w:val="21"/>
          <w:highlight w:val="none"/>
          <w:lang w:val="en-US" w:eastAsia="zh-CN"/>
        </w:rPr>
      </w:pPr>
    </w:p>
    <w:p w14:paraId="12E1EDCF">
      <w:pPr>
        <w:keepNext w:val="0"/>
        <w:keepLines w:val="0"/>
        <w:widowControl/>
        <w:suppressLineNumbers w:val="0"/>
        <w:ind w:firstLine="422" w:firstLineChars="200"/>
        <w:jc w:val="left"/>
        <w:rPr>
          <w:rFonts w:hint="eastAsia" w:ascii="仿宋" w:hAnsi="仿宋" w:eastAsia="仿宋" w:cs="仿宋"/>
          <w:b/>
          <w:bCs/>
          <w:color w:val="000000"/>
          <w:kern w:val="0"/>
          <w:sz w:val="21"/>
          <w:szCs w:val="21"/>
          <w:highlight w:val="none"/>
          <w:lang w:val="en-US" w:eastAsia="zh-CN"/>
        </w:rPr>
      </w:pPr>
    </w:p>
    <w:p w14:paraId="00B26856">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采购项目内容</w:t>
      </w:r>
    </w:p>
    <w:tbl>
      <w:tblPr>
        <w:tblStyle w:val="23"/>
        <w:tblW w:w="348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41"/>
        <w:gridCol w:w="1577"/>
        <w:gridCol w:w="2283"/>
      </w:tblGrid>
      <w:tr w14:paraId="4F340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24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244E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采购内容</w:t>
            </w:r>
          </w:p>
        </w:tc>
        <w:tc>
          <w:tcPr>
            <w:tcW w:w="1126" w:type="pct"/>
            <w:tcBorders>
              <w:top w:val="single" w:color="000000" w:sz="8" w:space="0"/>
              <w:left w:val="single" w:color="000000" w:sz="8" w:space="0"/>
              <w:bottom w:val="single" w:color="000000" w:sz="8" w:space="0"/>
              <w:right w:val="single" w:color="000000" w:sz="8" w:space="0"/>
            </w:tcBorders>
            <w:shd w:val="clear" w:color="auto" w:fill="auto"/>
            <w:vAlign w:val="top"/>
          </w:tcPr>
          <w:p w14:paraId="0962C874">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服务期限</w:t>
            </w:r>
          </w:p>
        </w:tc>
        <w:tc>
          <w:tcPr>
            <w:tcW w:w="1630" w:type="pct"/>
            <w:tcBorders>
              <w:top w:val="single" w:color="000000" w:sz="8" w:space="0"/>
              <w:left w:val="single" w:color="000000" w:sz="8" w:space="0"/>
              <w:bottom w:val="single" w:color="000000" w:sz="8" w:space="0"/>
              <w:right w:val="single" w:color="000000" w:sz="8" w:space="0"/>
            </w:tcBorders>
            <w:shd w:val="clear" w:color="auto" w:fill="auto"/>
            <w:vAlign w:val="top"/>
          </w:tcPr>
          <w:p w14:paraId="5D978537">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项目最高限价</w:t>
            </w:r>
          </w:p>
        </w:tc>
      </w:tr>
      <w:tr w14:paraId="0A7E4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jc w:val="center"/>
        </w:trPr>
        <w:tc>
          <w:tcPr>
            <w:tcW w:w="2243" w:type="pct"/>
            <w:tcBorders>
              <w:top w:val="nil"/>
              <w:left w:val="single" w:color="000000" w:sz="8" w:space="0"/>
              <w:bottom w:val="single" w:color="000000" w:sz="8" w:space="0"/>
              <w:right w:val="single" w:color="000000" w:sz="8" w:space="0"/>
            </w:tcBorders>
            <w:shd w:val="clear" w:color="auto" w:fill="auto"/>
            <w:vAlign w:val="center"/>
          </w:tcPr>
          <w:p w14:paraId="735BE0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南北院区能耗监测系统维保及升级服务项目</w:t>
            </w:r>
          </w:p>
        </w:tc>
        <w:tc>
          <w:tcPr>
            <w:tcW w:w="1126" w:type="pct"/>
            <w:tcBorders>
              <w:top w:val="nil"/>
              <w:left w:val="single" w:color="000000" w:sz="8" w:space="0"/>
              <w:bottom w:val="single" w:color="000000" w:sz="8" w:space="0"/>
              <w:right w:val="single" w:color="000000" w:sz="8" w:space="0"/>
            </w:tcBorders>
            <w:shd w:val="clear" w:color="auto" w:fill="auto"/>
            <w:vAlign w:val="center"/>
          </w:tcPr>
          <w:p w14:paraId="3413CB5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12个月</w:t>
            </w:r>
          </w:p>
        </w:tc>
        <w:tc>
          <w:tcPr>
            <w:tcW w:w="1630" w:type="pct"/>
            <w:tcBorders>
              <w:top w:val="nil"/>
              <w:left w:val="single" w:color="000000" w:sz="8" w:space="0"/>
              <w:bottom w:val="single" w:color="000000" w:sz="8" w:space="0"/>
              <w:right w:val="single" w:color="000000" w:sz="8" w:space="0"/>
            </w:tcBorders>
            <w:shd w:val="clear" w:color="auto" w:fill="auto"/>
            <w:vAlign w:val="center"/>
          </w:tcPr>
          <w:p w14:paraId="74EDBD5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人民币596509.75元</w:t>
            </w:r>
          </w:p>
        </w:tc>
      </w:tr>
    </w:tbl>
    <w:p w14:paraId="3230795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详细技术规范请参阅</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中的“用户需求书”。</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必须对本项目的全部内容进行响应报价，如有缺漏或超出采购预算（最高限价），将导致响应无效</w:t>
      </w:r>
      <w:r>
        <w:rPr>
          <w:rFonts w:hint="eastAsia" w:ascii="仿宋" w:hAnsi="仿宋" w:eastAsia="仿宋" w:cs="仿宋"/>
          <w:color w:val="000000"/>
          <w:sz w:val="24"/>
          <w:szCs w:val="24"/>
          <w:highlight w:val="none"/>
          <w:lang w:eastAsia="zh-CN"/>
        </w:rPr>
        <w:t>。</w:t>
      </w:r>
    </w:p>
    <w:p w14:paraId="0B6ABEB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 xml:space="preserve">二、项目背景 </w:t>
      </w:r>
    </w:p>
    <w:p w14:paraId="0FABAA4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中山大学孙逸仙纪念医院南北院区能耗监测系统维保及升级服务项目，是为满足医院管理需求，对现有能耗监测系统进行升级优化，保证我院能耗监测数据稳定运行的背景下发起的。通过本项目采购，能够实现对我院水、电等能耗量的统计与分析，完善部分区域能耗的数字化管理，保障我院能耗监测系统能正常实时上传相关能耗数</w:t>
      </w:r>
      <w:bookmarkStart w:id="22" w:name="_GoBack"/>
      <w:bookmarkEnd w:id="22"/>
      <w:r>
        <w:rPr>
          <w:rFonts w:hint="eastAsia" w:ascii="仿宋" w:hAnsi="仿宋" w:eastAsia="仿宋" w:cs="仿宋"/>
          <w:b w:val="0"/>
          <w:bCs/>
          <w:color w:val="000000"/>
          <w:sz w:val="24"/>
          <w:szCs w:val="24"/>
          <w:highlight w:val="none"/>
          <w:lang w:val="en-US" w:eastAsia="zh-CN"/>
        </w:rPr>
        <w:t>据至国家卫健委平台、广州市发改委平台，有效指导与开展能耗监测与管理工作，为高耗能建筑的节能技术改造和能源审计提供科学依据，为医院进行全成本核算打好坚实基础。</w:t>
      </w:r>
    </w:p>
    <w:p w14:paraId="27F4637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三、项目概况</w:t>
      </w:r>
    </w:p>
    <w:p w14:paraId="2EC6DD65">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1.项目要求</w:t>
      </w:r>
    </w:p>
    <w:p w14:paraId="7F0EAED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本项目按照《医院建筑能耗监管系统建设技术导则（试行）》和《医院建筑能耗监管系统运行管理技术导则（试行）》的相关要求，对中山大学孙逸仙纪念医院南北院区能耗监测系统软件进行整体升级完善，并对升级完善后的系统（含软件、硬件）进行整体维保服务。项目包括系统整体升级与调试、系统日常维护、统计分析能耗数据、相关维保材料（设备）的供货、安装和调试，恢复包含水泵房、广协楼、门诊B区、博济楼前座、博济楼后座等区域内能耗监测信息点，提供相应的技术支持和培训等服务内容。服务期内若因仪表、通讯线损坏需额外采购耗材的（指未列入“2.价格清单及单价最高限价”清单内的耗材），供应商应对所需耗材提供报价，由采购人提供或购买，供应商负责安装调试（该项服务包含在响应报价内）。</w:t>
      </w:r>
    </w:p>
    <w:p w14:paraId="32FF27E5">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2.价格清单及单价最高限价</w:t>
      </w:r>
    </w:p>
    <w:tbl>
      <w:tblPr>
        <w:tblStyle w:val="23"/>
        <w:tblW w:w="105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8"/>
        <w:gridCol w:w="971"/>
        <w:gridCol w:w="1705"/>
        <w:gridCol w:w="2933"/>
        <w:gridCol w:w="1858"/>
        <w:gridCol w:w="673"/>
        <w:gridCol w:w="707"/>
        <w:gridCol w:w="1078"/>
      </w:tblGrid>
      <w:tr w14:paraId="4EBB0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E0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ECC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产品名称/项目名称</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BA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型号规格/项目说明</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A1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参考品牌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28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707" w:type="dxa"/>
            <w:tcBorders>
              <w:top w:val="single" w:color="000000" w:sz="4" w:space="0"/>
              <w:left w:val="single" w:color="000000" w:sz="4" w:space="0"/>
              <w:bottom w:val="nil"/>
              <w:right w:val="single" w:color="000000" w:sz="4" w:space="0"/>
            </w:tcBorders>
            <w:shd w:val="clear" w:color="auto" w:fill="auto"/>
            <w:vAlign w:val="center"/>
          </w:tcPr>
          <w:p w14:paraId="63856E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1078" w:type="dxa"/>
            <w:tcBorders>
              <w:top w:val="single" w:color="000000" w:sz="4" w:space="0"/>
              <w:left w:val="single" w:color="000000" w:sz="4" w:space="0"/>
              <w:bottom w:val="nil"/>
              <w:right w:val="single" w:color="000000" w:sz="4" w:space="0"/>
            </w:tcBorders>
            <w:shd w:val="clear" w:color="auto" w:fill="auto"/>
            <w:vAlign w:val="center"/>
          </w:tcPr>
          <w:p w14:paraId="749F8B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单价最高限价（元）</w:t>
            </w:r>
          </w:p>
        </w:tc>
      </w:tr>
      <w:tr w14:paraId="04228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593"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872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一、设备层</w:t>
            </w:r>
          </w:p>
        </w:tc>
      </w:tr>
      <w:tr w14:paraId="48DDB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4D1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0C7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北院水泵房</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C7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多功能电力仪表</w:t>
            </w:r>
          </w:p>
        </w:tc>
        <w:tc>
          <w:tcPr>
            <w:tcW w:w="2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32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EGO700L系列或同等级别</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E7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派诺或同等级别品牌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69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00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C1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450.00 </w:t>
            </w:r>
          </w:p>
        </w:tc>
      </w:tr>
      <w:tr w14:paraId="19594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D11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7C8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470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开口互感器</w:t>
            </w:r>
          </w:p>
        </w:tc>
        <w:tc>
          <w:tcPr>
            <w:tcW w:w="2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D0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E1D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国优或同等级别品牌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CD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66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AF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115.00 </w:t>
            </w:r>
          </w:p>
        </w:tc>
      </w:tr>
      <w:tr w14:paraId="40431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831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B9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北院空调机房</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B5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多功能电力仪表（预留）</w:t>
            </w:r>
          </w:p>
        </w:tc>
        <w:tc>
          <w:tcPr>
            <w:tcW w:w="2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F5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EGO700L系列或同等级别</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DA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派诺或同等级别品牌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84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98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19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450.00 </w:t>
            </w:r>
          </w:p>
        </w:tc>
      </w:tr>
      <w:tr w14:paraId="649A6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DC7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733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北院B2F高压配电房</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73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微型无源无线传感器</w:t>
            </w:r>
          </w:p>
        </w:tc>
        <w:tc>
          <w:tcPr>
            <w:tcW w:w="2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45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EFA53W-F系列或同等级别</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66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派诺或同等级别品牌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C3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3C8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062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220.00 </w:t>
            </w:r>
          </w:p>
        </w:tc>
      </w:tr>
      <w:tr w14:paraId="5BBCB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B27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481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AE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有源表带传感器</w:t>
            </w:r>
          </w:p>
        </w:tc>
        <w:tc>
          <w:tcPr>
            <w:tcW w:w="2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240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EFA53W-A系列或同等级别</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C94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派诺或同等级别品牌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55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8A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167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210.00 </w:t>
            </w:r>
          </w:p>
        </w:tc>
      </w:tr>
      <w:tr w14:paraId="329BE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8CA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5C6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D42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10寸触屏无线测温主机</w:t>
            </w:r>
          </w:p>
        </w:tc>
        <w:tc>
          <w:tcPr>
            <w:tcW w:w="2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F5B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EFA53W-S-H系列或同等级别</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66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派诺或同等级别品牌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9C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4D5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EFA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2,800.00 </w:t>
            </w:r>
          </w:p>
        </w:tc>
      </w:tr>
      <w:tr w14:paraId="39D0E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658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2D6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CB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无线测温主机箱</w:t>
            </w:r>
          </w:p>
        </w:tc>
        <w:tc>
          <w:tcPr>
            <w:tcW w:w="2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EFC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400高*500宽*200深mm或同等级别型号规格</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90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派诺或同等级别品牌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77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5E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50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800.00 </w:t>
            </w:r>
          </w:p>
        </w:tc>
      </w:tr>
      <w:tr w14:paraId="68D70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124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F6A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EA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开口互感器</w:t>
            </w:r>
          </w:p>
        </w:tc>
        <w:tc>
          <w:tcPr>
            <w:tcW w:w="2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F8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B7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国优或同等级别品牌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1F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4D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52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48.00 </w:t>
            </w:r>
          </w:p>
        </w:tc>
      </w:tr>
      <w:tr w14:paraId="57496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64C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D9C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637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多功能电力仪表</w:t>
            </w:r>
          </w:p>
        </w:tc>
        <w:tc>
          <w:tcPr>
            <w:tcW w:w="2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A2F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EGO700L系列或同等级别</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2C7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派诺或同等级别品牌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A6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970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A6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450.00 </w:t>
            </w:r>
          </w:p>
        </w:tc>
      </w:tr>
      <w:tr w14:paraId="2DAF7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D8F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2C8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北院低压房-污水站用电</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35F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多功能电力仪表</w:t>
            </w:r>
          </w:p>
        </w:tc>
        <w:tc>
          <w:tcPr>
            <w:tcW w:w="2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B1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EGO700L系列或同等级别</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84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派诺或同等级别品牌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1E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425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145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450.00 </w:t>
            </w:r>
          </w:p>
        </w:tc>
      </w:tr>
      <w:tr w14:paraId="0CCA9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7D4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782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5D5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开口互感器</w:t>
            </w:r>
          </w:p>
        </w:tc>
        <w:tc>
          <w:tcPr>
            <w:tcW w:w="2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F0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E8E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国优或同等级别品牌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5E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30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784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130.00 </w:t>
            </w:r>
          </w:p>
        </w:tc>
      </w:tr>
      <w:tr w14:paraId="27672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685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6F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广协楼</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9D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多功能电力仪表</w:t>
            </w:r>
          </w:p>
        </w:tc>
        <w:tc>
          <w:tcPr>
            <w:tcW w:w="2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01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SPM93-5A系列或同等级别</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8E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派诺或同等级别品牌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10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8FD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0EE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450.00 </w:t>
            </w:r>
          </w:p>
        </w:tc>
      </w:tr>
      <w:tr w14:paraId="1A664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642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975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仁济楼高压配电房</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D0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微型无源无线传感器</w:t>
            </w:r>
          </w:p>
        </w:tc>
        <w:tc>
          <w:tcPr>
            <w:tcW w:w="2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B78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EFA53W-F系列或同等级别</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9AD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派诺或同等级别品牌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78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DA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76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220.00 </w:t>
            </w:r>
          </w:p>
        </w:tc>
      </w:tr>
      <w:tr w14:paraId="26FCA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FDE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40F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EC9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有源表带传感器</w:t>
            </w:r>
          </w:p>
        </w:tc>
        <w:tc>
          <w:tcPr>
            <w:tcW w:w="2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5B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EFA53W-A系列或同等级别</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F1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派诺或同等级别品牌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5A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E0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22B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210.00 </w:t>
            </w:r>
          </w:p>
        </w:tc>
      </w:tr>
      <w:tr w14:paraId="5F907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F06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355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E5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10寸触屏无线测温主机</w:t>
            </w:r>
          </w:p>
        </w:tc>
        <w:tc>
          <w:tcPr>
            <w:tcW w:w="2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C3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EFA53W-S-H系列或同等级别</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E24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派诺或同等级别品牌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A5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82C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47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2,800.00 </w:t>
            </w:r>
          </w:p>
        </w:tc>
      </w:tr>
      <w:tr w14:paraId="7852F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418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5EF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3E9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无线测温主机箱</w:t>
            </w:r>
          </w:p>
        </w:tc>
        <w:tc>
          <w:tcPr>
            <w:tcW w:w="2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C7C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400高*500宽*200深mm或同等级别型号规格</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DA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派诺或同等级别品牌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90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DE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BED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800.00 </w:t>
            </w:r>
          </w:p>
        </w:tc>
      </w:tr>
      <w:tr w14:paraId="2C8B6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F50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5F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北院博济楼前后座</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70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多功能电力仪表</w:t>
            </w:r>
          </w:p>
        </w:tc>
        <w:tc>
          <w:tcPr>
            <w:tcW w:w="2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E5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CF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2A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07" w:type="dxa"/>
            <w:tcBorders>
              <w:top w:val="single" w:color="000000" w:sz="4" w:space="0"/>
              <w:left w:val="single" w:color="000000" w:sz="4" w:space="0"/>
              <w:bottom w:val="nil"/>
              <w:right w:val="single" w:color="000000" w:sz="4" w:space="0"/>
            </w:tcBorders>
            <w:shd w:val="clear" w:color="auto" w:fill="auto"/>
            <w:vAlign w:val="center"/>
          </w:tcPr>
          <w:p w14:paraId="707253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至少24台</w:t>
            </w:r>
          </w:p>
        </w:tc>
        <w:tc>
          <w:tcPr>
            <w:tcW w:w="1078" w:type="dxa"/>
            <w:tcBorders>
              <w:top w:val="single" w:color="000000" w:sz="4" w:space="0"/>
              <w:left w:val="single" w:color="000000" w:sz="4" w:space="0"/>
              <w:bottom w:val="nil"/>
              <w:right w:val="single" w:color="000000" w:sz="4" w:space="0"/>
            </w:tcBorders>
            <w:shd w:val="clear" w:color="auto" w:fill="auto"/>
            <w:vAlign w:val="center"/>
          </w:tcPr>
          <w:p w14:paraId="5EDAAD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因通讯箱无法拆除，箱门无法打开，暂无法排查具体数量和位置</w:t>
            </w:r>
          </w:p>
        </w:tc>
      </w:tr>
      <w:tr w14:paraId="0578A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899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A5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南院高压配电房</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C71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微型无源无线传感器</w:t>
            </w:r>
          </w:p>
        </w:tc>
        <w:tc>
          <w:tcPr>
            <w:tcW w:w="2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6A5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EFA53W-F系列或同等级别</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77E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派诺或同等级别品牌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4A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1D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25D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220.00 </w:t>
            </w:r>
          </w:p>
        </w:tc>
      </w:tr>
      <w:tr w14:paraId="37CA9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02F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993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33D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有源表带传感器</w:t>
            </w:r>
          </w:p>
        </w:tc>
        <w:tc>
          <w:tcPr>
            <w:tcW w:w="2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2C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EFA53W-A系列或同等级别</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9B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派诺或同等级别品牌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C2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5BA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44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210.00 </w:t>
            </w:r>
          </w:p>
        </w:tc>
      </w:tr>
      <w:tr w14:paraId="49DD9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884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32B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4F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10寸触屏无线测温主机</w:t>
            </w:r>
          </w:p>
        </w:tc>
        <w:tc>
          <w:tcPr>
            <w:tcW w:w="2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2F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EFA53W-S-H系列或同等级别</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52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派诺或同等级别品牌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65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E3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2F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2,800.00 </w:t>
            </w:r>
          </w:p>
        </w:tc>
      </w:tr>
      <w:tr w14:paraId="41FC9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659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306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55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无线测温主机箱</w:t>
            </w:r>
          </w:p>
        </w:tc>
        <w:tc>
          <w:tcPr>
            <w:tcW w:w="2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BF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400高*500宽*200深mm或同等级别型号规格</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8D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派诺或同等级别品牌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9F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715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2A7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800.00 </w:t>
            </w:r>
          </w:p>
        </w:tc>
      </w:tr>
      <w:tr w14:paraId="298C4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865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84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395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开口互感器</w:t>
            </w:r>
          </w:p>
        </w:tc>
        <w:tc>
          <w:tcPr>
            <w:tcW w:w="2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28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B3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国优或同等级别品牌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97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04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9F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48.00 </w:t>
            </w:r>
          </w:p>
        </w:tc>
      </w:tr>
      <w:tr w14:paraId="12E12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BB7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F11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09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多功能电力仪表</w:t>
            </w:r>
          </w:p>
        </w:tc>
        <w:tc>
          <w:tcPr>
            <w:tcW w:w="2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A3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EGO700L系列或同等级别</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684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派诺或同等级别品牌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BC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53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CFB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450.00 </w:t>
            </w:r>
          </w:p>
        </w:tc>
      </w:tr>
      <w:tr w14:paraId="2C7CF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80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7E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南院/北院变压器</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9EB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变压器温控仪</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30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根据现场而定</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FF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国优或同等级别品牌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45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D8F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4A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18,500.00 </w:t>
            </w:r>
          </w:p>
        </w:tc>
      </w:tr>
      <w:tr w14:paraId="62897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75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1F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南院/北院</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F2D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多功能电力仪表</w:t>
            </w:r>
          </w:p>
        </w:tc>
        <w:tc>
          <w:tcPr>
            <w:tcW w:w="2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38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84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AD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E1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320</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706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医院自行提供</w:t>
            </w:r>
          </w:p>
        </w:tc>
      </w:tr>
      <w:tr w14:paraId="6F168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593"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15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二、通讯层</w:t>
            </w:r>
          </w:p>
        </w:tc>
      </w:tr>
      <w:tr w14:paraId="1792A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593"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9FC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 北院</w:t>
            </w:r>
          </w:p>
        </w:tc>
      </w:tr>
      <w:tr w14:paraId="7E064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EFB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BBE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1#通讯屏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（放水泵房）</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68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智能网关</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CB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XGate6系列或同等级别</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FD7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派诺或同等级别品牌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E4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C6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48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4,680.00 </w:t>
            </w:r>
          </w:p>
        </w:tc>
      </w:tr>
      <w:tr w14:paraId="72F77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361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861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FD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单模光电转换器</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EC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MIEN1203-S-SC20-AD220或同等级别</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1B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武汉迈威或同等级别品牌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C1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97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E7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500.00 </w:t>
            </w:r>
          </w:p>
        </w:tc>
      </w:tr>
      <w:tr w14:paraId="704BB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D5B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5D1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C6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仪表箱</w:t>
            </w:r>
          </w:p>
        </w:tc>
        <w:tc>
          <w:tcPr>
            <w:tcW w:w="2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053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400高*500宽*200深mm或同等级别型号规格</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C07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派诺或同等级别品牌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B5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E1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7B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650.00 </w:t>
            </w:r>
          </w:p>
        </w:tc>
      </w:tr>
      <w:tr w14:paraId="056C4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827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DFC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2#通讯屏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（放博济楼前座）</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4A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智能网关</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4E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XGate6系列或同等级别</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547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派诺或同等级别品牌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74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32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5F7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4,680.00 </w:t>
            </w:r>
          </w:p>
        </w:tc>
      </w:tr>
      <w:tr w14:paraId="65F7C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20A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1A6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C1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工业网络交换机</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AD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MIEN2208-AD220系列或同等级别</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1A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武汉迈威或同等级别品牌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5C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E2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73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500.00 </w:t>
            </w:r>
          </w:p>
        </w:tc>
      </w:tr>
      <w:tr w14:paraId="6D6BA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061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1F1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39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单模光电转换器</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24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MIEN1203-S-SC20-AD220系列或同等级别</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BC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武汉迈威或同等级别品牌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2C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5E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551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500.00 </w:t>
            </w:r>
          </w:p>
        </w:tc>
      </w:tr>
      <w:tr w14:paraId="1E584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AB8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434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3#通讯屏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（放广协楼）</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4B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智能网关</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4F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XGate6系列或同等级别</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F4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派诺或同等级别品牌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3B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BC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776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4,680.00 </w:t>
            </w:r>
          </w:p>
        </w:tc>
      </w:tr>
      <w:tr w14:paraId="7C522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0B2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9BB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A4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单模光电转换器</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1D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MIEN1203-S-SC20-AD220系列或同等级别</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2D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武汉迈威或同等级别品牌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40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01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6A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500.00 </w:t>
            </w:r>
          </w:p>
        </w:tc>
      </w:tr>
      <w:tr w14:paraId="4170D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99B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72B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4#通讯屏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（放门诊B区）</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D2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智能网关</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B0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XGate6系列或同等级别</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B4A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派诺或同等级别品牌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01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AA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49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4,680.00 </w:t>
            </w:r>
          </w:p>
        </w:tc>
      </w:tr>
      <w:tr w14:paraId="12CA6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775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6D2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DD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单模光电转换器</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28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MIEN1203-S-SC20-AD220系列或同等级别</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3E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武汉迈威或同等级别品牌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7C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F5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CE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500.00 </w:t>
            </w:r>
          </w:p>
        </w:tc>
      </w:tr>
      <w:tr w14:paraId="56DC7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0A6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C6E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5#通讯屏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（放博济楼后座）</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05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智能网关</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5B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XGate6系列或同等级别</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8B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派诺或同等级别品牌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CA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99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C62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4,680.00 </w:t>
            </w:r>
          </w:p>
        </w:tc>
      </w:tr>
      <w:tr w14:paraId="35773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E22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086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2B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工业网络交换机</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96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MIEN2208-AD220系列或同等级别</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C3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武汉迈威或同等级别品牌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06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17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13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500.00 </w:t>
            </w:r>
          </w:p>
        </w:tc>
      </w:tr>
      <w:tr w14:paraId="41417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988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B94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1A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单模光电转换器</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6B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MIEN1203-S-SC20-AD220系列或同等级别</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00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武汉迈威或同等级别品牌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06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20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34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500.00 </w:t>
            </w:r>
          </w:p>
        </w:tc>
      </w:tr>
      <w:tr w14:paraId="4FDEF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593"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04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三、管理应用层（位于值班室）</w:t>
            </w:r>
          </w:p>
        </w:tc>
      </w:tr>
      <w:tr w14:paraId="587F7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0A8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5F0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系统扩容</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DA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能源管理模块</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9E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完善能源管理系统功能，增加能耗预测、能耗计费等功能。</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375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派诺或同等级别品牌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57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62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D13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28,800.00 </w:t>
            </w:r>
          </w:p>
        </w:tc>
      </w:tr>
      <w:tr w14:paraId="617CB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7E4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A20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C94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配电房管理</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83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通过无线测温技术测量现场配电房内重要回路的母排或线缆温度。对温度历史数据的查询，可帮助用户追溯历史电参量数据，分析最易触发火警的区域从而进行重点监控。</w:t>
            </w:r>
          </w:p>
        </w:tc>
        <w:tc>
          <w:tcPr>
            <w:tcW w:w="1858" w:type="dxa"/>
            <w:vMerge w:val="restart"/>
            <w:tcBorders>
              <w:top w:val="single" w:color="000000" w:sz="4" w:space="0"/>
              <w:left w:val="single" w:color="000000" w:sz="4" w:space="0"/>
              <w:right w:val="single" w:color="000000" w:sz="4" w:space="0"/>
            </w:tcBorders>
            <w:shd w:val="clear" w:color="auto" w:fill="auto"/>
            <w:noWrap/>
            <w:vAlign w:val="center"/>
          </w:tcPr>
          <w:p w14:paraId="69B3C2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派诺或同等级别品牌</w:t>
            </w:r>
          </w:p>
        </w:tc>
        <w:tc>
          <w:tcPr>
            <w:tcW w:w="673" w:type="dxa"/>
            <w:vMerge w:val="restart"/>
            <w:tcBorders>
              <w:top w:val="single" w:color="000000" w:sz="4" w:space="0"/>
              <w:left w:val="single" w:color="000000" w:sz="4" w:space="0"/>
              <w:right w:val="single" w:color="000000" w:sz="4" w:space="0"/>
            </w:tcBorders>
            <w:shd w:val="clear" w:color="auto" w:fill="auto"/>
            <w:vAlign w:val="center"/>
          </w:tcPr>
          <w:p w14:paraId="6BD784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707" w:type="dxa"/>
            <w:vMerge w:val="restart"/>
            <w:tcBorders>
              <w:top w:val="single" w:color="000000" w:sz="4" w:space="0"/>
              <w:left w:val="single" w:color="000000" w:sz="4" w:space="0"/>
              <w:right w:val="single" w:color="000000" w:sz="4" w:space="0"/>
            </w:tcBorders>
            <w:shd w:val="clear" w:color="auto" w:fill="auto"/>
            <w:vAlign w:val="center"/>
          </w:tcPr>
          <w:p w14:paraId="4A289D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9FC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40,000.00 </w:t>
            </w:r>
          </w:p>
        </w:tc>
      </w:tr>
      <w:tr w14:paraId="05B73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E5E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584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A06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rPr>
                <w:rFonts w:hint="eastAsia" w:ascii="仿宋" w:hAnsi="仿宋" w:eastAsia="仿宋" w:cs="仿宋"/>
                <w:i w:val="0"/>
                <w:iCs w:val="0"/>
                <w:color w:val="000000"/>
                <w:sz w:val="18"/>
                <w:szCs w:val="18"/>
                <w:u w:val="none"/>
              </w:rPr>
            </w:pP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4A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完善各回路电参量（遥测量）告警设置；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定制告警，在发生告警时通过浏览器进行告警内容播报。</w:t>
            </w:r>
          </w:p>
        </w:tc>
        <w:tc>
          <w:tcPr>
            <w:tcW w:w="1858" w:type="dxa"/>
            <w:vMerge w:val="continue"/>
            <w:tcBorders>
              <w:left w:val="single" w:color="000000" w:sz="4" w:space="0"/>
              <w:right w:val="single" w:color="000000" w:sz="4" w:space="0"/>
            </w:tcBorders>
            <w:shd w:val="clear" w:color="auto" w:fill="auto"/>
            <w:noWrap/>
            <w:vAlign w:val="center"/>
          </w:tcPr>
          <w:p w14:paraId="657585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p>
        </w:tc>
        <w:tc>
          <w:tcPr>
            <w:tcW w:w="673" w:type="dxa"/>
            <w:vMerge w:val="continue"/>
            <w:tcBorders>
              <w:left w:val="single" w:color="000000" w:sz="4" w:space="0"/>
              <w:right w:val="single" w:color="000000" w:sz="4" w:space="0"/>
            </w:tcBorders>
            <w:shd w:val="clear" w:color="auto" w:fill="auto"/>
            <w:vAlign w:val="center"/>
          </w:tcPr>
          <w:p w14:paraId="73E0AC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p>
        </w:tc>
        <w:tc>
          <w:tcPr>
            <w:tcW w:w="707" w:type="dxa"/>
            <w:vMerge w:val="continue"/>
            <w:tcBorders>
              <w:left w:val="single" w:color="000000" w:sz="4" w:space="0"/>
              <w:right w:val="single" w:color="000000" w:sz="4" w:space="0"/>
            </w:tcBorders>
            <w:shd w:val="clear" w:color="auto" w:fill="auto"/>
            <w:vAlign w:val="center"/>
          </w:tcPr>
          <w:p w14:paraId="03FE1D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97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rPr>
                <w:rFonts w:hint="eastAsia" w:ascii="仿宋" w:hAnsi="仿宋" w:eastAsia="仿宋" w:cs="仿宋"/>
                <w:i w:val="0"/>
                <w:iCs w:val="0"/>
                <w:color w:val="000000"/>
                <w:sz w:val="18"/>
                <w:szCs w:val="18"/>
                <w:u w:val="none"/>
              </w:rPr>
            </w:pPr>
          </w:p>
        </w:tc>
      </w:tr>
      <w:tr w14:paraId="0F6C6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274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4A4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AEB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rPr>
                <w:rFonts w:hint="eastAsia" w:ascii="仿宋" w:hAnsi="仿宋" w:eastAsia="仿宋" w:cs="仿宋"/>
                <w:i w:val="0"/>
                <w:iCs w:val="0"/>
                <w:color w:val="000000"/>
                <w:sz w:val="18"/>
                <w:szCs w:val="18"/>
                <w:u w:val="none"/>
              </w:rPr>
            </w:pP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F8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支持视频联动功能，发生告警后可自动推送告警点相关联的视频画面，便于快速定位告警源。</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支持在历史告警处查看告警事件关联的摄像头画面，可播放告警发生、结束时刻点前后一段时间的历史视频。</w:t>
            </w:r>
          </w:p>
        </w:tc>
        <w:tc>
          <w:tcPr>
            <w:tcW w:w="1858" w:type="dxa"/>
            <w:vMerge w:val="continue"/>
            <w:tcBorders>
              <w:left w:val="single" w:color="000000" w:sz="4" w:space="0"/>
              <w:right w:val="single" w:color="000000" w:sz="4" w:space="0"/>
            </w:tcBorders>
            <w:shd w:val="clear" w:color="auto" w:fill="auto"/>
            <w:noWrap/>
            <w:vAlign w:val="center"/>
          </w:tcPr>
          <w:p w14:paraId="263533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p>
        </w:tc>
        <w:tc>
          <w:tcPr>
            <w:tcW w:w="673" w:type="dxa"/>
            <w:vMerge w:val="continue"/>
            <w:tcBorders>
              <w:left w:val="single" w:color="000000" w:sz="4" w:space="0"/>
              <w:right w:val="single" w:color="000000" w:sz="4" w:space="0"/>
            </w:tcBorders>
            <w:shd w:val="clear" w:color="auto" w:fill="auto"/>
            <w:vAlign w:val="center"/>
          </w:tcPr>
          <w:p w14:paraId="1BE0CA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p>
        </w:tc>
        <w:tc>
          <w:tcPr>
            <w:tcW w:w="707" w:type="dxa"/>
            <w:vMerge w:val="continue"/>
            <w:tcBorders>
              <w:left w:val="single" w:color="000000" w:sz="4" w:space="0"/>
              <w:right w:val="single" w:color="000000" w:sz="4" w:space="0"/>
            </w:tcBorders>
            <w:shd w:val="clear" w:color="auto" w:fill="auto"/>
            <w:vAlign w:val="center"/>
          </w:tcPr>
          <w:p w14:paraId="4B60AB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DAF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rPr>
                <w:rFonts w:hint="eastAsia" w:ascii="仿宋" w:hAnsi="仿宋" w:eastAsia="仿宋" w:cs="仿宋"/>
                <w:i w:val="0"/>
                <w:iCs w:val="0"/>
                <w:color w:val="000000"/>
                <w:sz w:val="18"/>
                <w:szCs w:val="18"/>
                <w:u w:val="none"/>
              </w:rPr>
            </w:pPr>
          </w:p>
        </w:tc>
      </w:tr>
      <w:tr w14:paraId="0A785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C49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5D2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B0C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rPr>
                <w:rFonts w:hint="eastAsia" w:ascii="仿宋" w:hAnsi="仿宋" w:eastAsia="仿宋" w:cs="仿宋"/>
                <w:i w:val="0"/>
                <w:iCs w:val="0"/>
                <w:color w:val="000000"/>
                <w:sz w:val="18"/>
                <w:szCs w:val="18"/>
                <w:u w:val="none"/>
              </w:rPr>
            </w:pP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04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当有告警事件产生时，系统可自动跳转至发生告警的监测页面，并通过闪烁等方式标记出告警点。</w:t>
            </w:r>
          </w:p>
        </w:tc>
        <w:tc>
          <w:tcPr>
            <w:tcW w:w="1858" w:type="dxa"/>
            <w:vMerge w:val="continue"/>
            <w:tcBorders>
              <w:left w:val="single" w:color="000000" w:sz="4" w:space="0"/>
              <w:bottom w:val="single" w:color="000000" w:sz="4" w:space="0"/>
              <w:right w:val="single" w:color="000000" w:sz="4" w:space="0"/>
            </w:tcBorders>
            <w:shd w:val="clear" w:color="auto" w:fill="auto"/>
            <w:noWrap/>
            <w:vAlign w:val="center"/>
          </w:tcPr>
          <w:p w14:paraId="284C64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p>
        </w:tc>
        <w:tc>
          <w:tcPr>
            <w:tcW w:w="673" w:type="dxa"/>
            <w:vMerge w:val="continue"/>
            <w:tcBorders>
              <w:left w:val="single" w:color="000000" w:sz="4" w:space="0"/>
              <w:bottom w:val="single" w:color="000000" w:sz="4" w:space="0"/>
              <w:right w:val="single" w:color="000000" w:sz="4" w:space="0"/>
            </w:tcBorders>
            <w:shd w:val="clear" w:color="auto" w:fill="auto"/>
            <w:vAlign w:val="center"/>
          </w:tcPr>
          <w:p w14:paraId="1B5FCE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p>
        </w:tc>
        <w:tc>
          <w:tcPr>
            <w:tcW w:w="707" w:type="dxa"/>
            <w:vMerge w:val="continue"/>
            <w:tcBorders>
              <w:left w:val="single" w:color="000000" w:sz="4" w:space="0"/>
              <w:bottom w:val="single" w:color="000000" w:sz="4" w:space="0"/>
              <w:right w:val="single" w:color="000000" w:sz="4" w:space="0"/>
            </w:tcBorders>
            <w:shd w:val="clear" w:color="auto" w:fill="auto"/>
            <w:vAlign w:val="center"/>
          </w:tcPr>
          <w:p w14:paraId="10BF1F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74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rPr>
                <w:rFonts w:hint="eastAsia" w:ascii="仿宋" w:hAnsi="仿宋" w:eastAsia="仿宋" w:cs="仿宋"/>
                <w:i w:val="0"/>
                <w:iCs w:val="0"/>
                <w:color w:val="000000"/>
                <w:sz w:val="18"/>
                <w:szCs w:val="18"/>
                <w:u w:val="none"/>
              </w:rPr>
            </w:pPr>
          </w:p>
        </w:tc>
      </w:tr>
      <w:tr w14:paraId="7840E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DE7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E6F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957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碳排放管理</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DF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系统通过内置碳排放核算模型，对医院排放数据进行核算，支持手工填报、自动采集、连续监测等多种模式。数据核算系统基于核算方法标准库引擎，对审核过的数据进行分类、整理、汇总、核算，包括核算方法、排放因子、核算公式、活动水平数据等的管理，实现各年度碳排放数据的一键核算。</w:t>
            </w:r>
          </w:p>
        </w:tc>
        <w:tc>
          <w:tcPr>
            <w:tcW w:w="1858" w:type="dxa"/>
            <w:vMerge w:val="restart"/>
            <w:tcBorders>
              <w:top w:val="single" w:color="000000" w:sz="4" w:space="0"/>
              <w:left w:val="single" w:color="000000" w:sz="4" w:space="0"/>
              <w:right w:val="single" w:color="000000" w:sz="4" w:space="0"/>
            </w:tcBorders>
            <w:shd w:val="clear" w:color="auto" w:fill="auto"/>
            <w:noWrap/>
            <w:vAlign w:val="center"/>
          </w:tcPr>
          <w:p w14:paraId="63231E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派诺或同等级别品牌</w:t>
            </w:r>
          </w:p>
        </w:tc>
        <w:tc>
          <w:tcPr>
            <w:tcW w:w="673" w:type="dxa"/>
            <w:vMerge w:val="restart"/>
            <w:tcBorders>
              <w:top w:val="single" w:color="000000" w:sz="4" w:space="0"/>
              <w:left w:val="single" w:color="000000" w:sz="4" w:space="0"/>
              <w:right w:val="single" w:color="000000" w:sz="4" w:space="0"/>
            </w:tcBorders>
            <w:shd w:val="clear" w:color="auto" w:fill="auto"/>
            <w:vAlign w:val="center"/>
          </w:tcPr>
          <w:p w14:paraId="5D91CE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707" w:type="dxa"/>
            <w:vMerge w:val="restart"/>
            <w:tcBorders>
              <w:top w:val="single" w:color="000000" w:sz="4" w:space="0"/>
              <w:left w:val="single" w:color="000000" w:sz="4" w:space="0"/>
              <w:right w:val="single" w:color="000000" w:sz="4" w:space="0"/>
            </w:tcBorders>
            <w:shd w:val="clear" w:color="auto" w:fill="auto"/>
            <w:vAlign w:val="center"/>
          </w:tcPr>
          <w:p w14:paraId="21691D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91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43,100.00 </w:t>
            </w:r>
          </w:p>
        </w:tc>
      </w:tr>
      <w:tr w14:paraId="319B0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012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37B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C01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rPr>
                <w:rFonts w:hint="eastAsia" w:ascii="仿宋" w:hAnsi="仿宋" w:eastAsia="仿宋" w:cs="仿宋"/>
                <w:i w:val="0"/>
                <w:iCs w:val="0"/>
                <w:color w:val="000000"/>
                <w:sz w:val="18"/>
                <w:szCs w:val="18"/>
                <w:u w:val="none"/>
              </w:rPr>
            </w:pP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1A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采用符合国家温室气体核算标准的温室气体核算数据库，在医院碳管理制度体系指导下，建立规范性的月度碳排放数据报送管理及校核制度，实现对内的碳排放数据日常管理、对外的碳排放核查支撑，以及全企业碳排放数据和能耗数据的统计和分析。可以实时及以月、年不同时间维度，以企业空间维度、以部门管理维度、以排放源维度数据进行多时间维度全景碳盘查统计监测功能。</w:t>
            </w:r>
          </w:p>
        </w:tc>
        <w:tc>
          <w:tcPr>
            <w:tcW w:w="1858" w:type="dxa"/>
            <w:vMerge w:val="continue"/>
            <w:tcBorders>
              <w:left w:val="single" w:color="000000" w:sz="4" w:space="0"/>
              <w:right w:val="single" w:color="000000" w:sz="4" w:space="0"/>
            </w:tcBorders>
            <w:shd w:val="clear" w:color="auto" w:fill="auto"/>
            <w:noWrap/>
            <w:vAlign w:val="center"/>
          </w:tcPr>
          <w:p w14:paraId="217B2C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p>
        </w:tc>
        <w:tc>
          <w:tcPr>
            <w:tcW w:w="673" w:type="dxa"/>
            <w:vMerge w:val="continue"/>
            <w:tcBorders>
              <w:left w:val="single" w:color="000000" w:sz="4" w:space="0"/>
              <w:right w:val="single" w:color="000000" w:sz="4" w:space="0"/>
            </w:tcBorders>
            <w:shd w:val="clear" w:color="auto" w:fill="auto"/>
            <w:vAlign w:val="center"/>
          </w:tcPr>
          <w:p w14:paraId="66292A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p>
        </w:tc>
        <w:tc>
          <w:tcPr>
            <w:tcW w:w="707" w:type="dxa"/>
            <w:vMerge w:val="continue"/>
            <w:tcBorders>
              <w:left w:val="single" w:color="000000" w:sz="4" w:space="0"/>
              <w:right w:val="single" w:color="000000" w:sz="4" w:space="0"/>
            </w:tcBorders>
            <w:shd w:val="clear" w:color="auto" w:fill="auto"/>
            <w:vAlign w:val="center"/>
          </w:tcPr>
          <w:p w14:paraId="6263BE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C8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rPr>
                <w:rFonts w:hint="eastAsia" w:ascii="仿宋" w:hAnsi="仿宋" w:eastAsia="仿宋" w:cs="仿宋"/>
                <w:i w:val="0"/>
                <w:iCs w:val="0"/>
                <w:color w:val="000000"/>
                <w:sz w:val="18"/>
                <w:szCs w:val="18"/>
                <w:u w:val="none"/>
              </w:rPr>
            </w:pPr>
          </w:p>
        </w:tc>
      </w:tr>
      <w:tr w14:paraId="70115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77B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B70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943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rPr>
                <w:rFonts w:hint="eastAsia" w:ascii="仿宋" w:hAnsi="仿宋" w:eastAsia="仿宋" w:cs="仿宋"/>
                <w:i w:val="0"/>
                <w:iCs w:val="0"/>
                <w:color w:val="000000"/>
                <w:sz w:val="18"/>
                <w:szCs w:val="18"/>
                <w:u w:val="none"/>
              </w:rPr>
            </w:pP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00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以月、年等时间颗粒度对碳排放构成、趋势等进行横向纵向的对比分析，生成相应的碳排放统计报表，定位关键碳源，寻找减排潜力。自动生成碳流图，实现全过程碳轨迹追踪。</w:t>
            </w:r>
          </w:p>
        </w:tc>
        <w:tc>
          <w:tcPr>
            <w:tcW w:w="1858" w:type="dxa"/>
            <w:vMerge w:val="continue"/>
            <w:tcBorders>
              <w:left w:val="single" w:color="000000" w:sz="4" w:space="0"/>
              <w:right w:val="single" w:color="000000" w:sz="4" w:space="0"/>
            </w:tcBorders>
            <w:shd w:val="clear" w:color="auto" w:fill="auto"/>
            <w:noWrap/>
            <w:vAlign w:val="center"/>
          </w:tcPr>
          <w:p w14:paraId="5E0F38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p>
        </w:tc>
        <w:tc>
          <w:tcPr>
            <w:tcW w:w="673" w:type="dxa"/>
            <w:vMerge w:val="continue"/>
            <w:tcBorders>
              <w:left w:val="single" w:color="000000" w:sz="4" w:space="0"/>
              <w:right w:val="single" w:color="000000" w:sz="4" w:space="0"/>
            </w:tcBorders>
            <w:shd w:val="clear" w:color="auto" w:fill="auto"/>
            <w:vAlign w:val="center"/>
          </w:tcPr>
          <w:p w14:paraId="53A299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p>
        </w:tc>
        <w:tc>
          <w:tcPr>
            <w:tcW w:w="707" w:type="dxa"/>
            <w:vMerge w:val="continue"/>
            <w:tcBorders>
              <w:left w:val="single" w:color="000000" w:sz="4" w:space="0"/>
              <w:right w:val="single" w:color="000000" w:sz="4" w:space="0"/>
            </w:tcBorders>
            <w:shd w:val="clear" w:color="auto" w:fill="auto"/>
            <w:vAlign w:val="center"/>
          </w:tcPr>
          <w:p w14:paraId="7A2FD7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D2D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rPr>
                <w:rFonts w:hint="eastAsia" w:ascii="仿宋" w:hAnsi="仿宋" w:eastAsia="仿宋" w:cs="仿宋"/>
                <w:i w:val="0"/>
                <w:iCs w:val="0"/>
                <w:color w:val="000000"/>
                <w:sz w:val="18"/>
                <w:szCs w:val="18"/>
                <w:u w:val="none"/>
              </w:rPr>
            </w:pPr>
          </w:p>
        </w:tc>
      </w:tr>
      <w:tr w14:paraId="347C2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78A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56A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E16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rPr>
                <w:rFonts w:hint="eastAsia" w:ascii="仿宋" w:hAnsi="仿宋" w:eastAsia="仿宋" w:cs="仿宋"/>
                <w:i w:val="0"/>
                <w:iCs w:val="0"/>
                <w:color w:val="000000"/>
                <w:sz w:val="18"/>
                <w:szCs w:val="18"/>
                <w:u w:val="none"/>
              </w:rPr>
            </w:pP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2E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基于历史的能源消耗数据分析医院的碳排放量，根据配额测算结果，及时进行配额的盈缺预警。</w:t>
            </w:r>
          </w:p>
        </w:tc>
        <w:tc>
          <w:tcPr>
            <w:tcW w:w="1858" w:type="dxa"/>
            <w:vMerge w:val="continue"/>
            <w:tcBorders>
              <w:left w:val="single" w:color="000000" w:sz="4" w:space="0"/>
              <w:bottom w:val="single" w:color="000000" w:sz="4" w:space="0"/>
              <w:right w:val="single" w:color="000000" w:sz="4" w:space="0"/>
            </w:tcBorders>
            <w:shd w:val="clear" w:color="auto" w:fill="auto"/>
            <w:noWrap/>
            <w:vAlign w:val="center"/>
          </w:tcPr>
          <w:p w14:paraId="41119A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p>
        </w:tc>
        <w:tc>
          <w:tcPr>
            <w:tcW w:w="673" w:type="dxa"/>
            <w:vMerge w:val="continue"/>
            <w:tcBorders>
              <w:left w:val="single" w:color="000000" w:sz="4" w:space="0"/>
              <w:bottom w:val="single" w:color="000000" w:sz="4" w:space="0"/>
              <w:right w:val="single" w:color="000000" w:sz="4" w:space="0"/>
            </w:tcBorders>
            <w:shd w:val="clear" w:color="auto" w:fill="auto"/>
            <w:vAlign w:val="center"/>
          </w:tcPr>
          <w:p w14:paraId="155D95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p>
        </w:tc>
        <w:tc>
          <w:tcPr>
            <w:tcW w:w="707" w:type="dxa"/>
            <w:vMerge w:val="continue"/>
            <w:tcBorders>
              <w:left w:val="single" w:color="000000" w:sz="4" w:space="0"/>
              <w:bottom w:val="single" w:color="000000" w:sz="4" w:space="0"/>
              <w:right w:val="single" w:color="000000" w:sz="4" w:space="0"/>
            </w:tcBorders>
            <w:shd w:val="clear" w:color="auto" w:fill="auto"/>
            <w:vAlign w:val="center"/>
          </w:tcPr>
          <w:p w14:paraId="783BE2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F4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rPr>
                <w:rFonts w:hint="eastAsia" w:ascii="仿宋" w:hAnsi="仿宋" w:eastAsia="仿宋" w:cs="仿宋"/>
                <w:i w:val="0"/>
                <w:iCs w:val="0"/>
                <w:color w:val="000000"/>
                <w:sz w:val="18"/>
                <w:szCs w:val="18"/>
                <w:u w:val="none"/>
              </w:rPr>
            </w:pPr>
          </w:p>
        </w:tc>
      </w:tr>
      <w:tr w14:paraId="30CCE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FBB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92A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F4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视频监控管理模块</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BE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支持通过RTSP协议或摄像头厂家SDK接入主流厂家的视频数据。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支持对摄像头进行自定义分组，可切换1×1、2×2、1+5、3×3等多种布局来展示视频监控画面，支持对单个视频画面的双击全屏及还原功能。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当视频设备通讯中断时，通过中断图标进行提醒。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支持摄像头云台控制功能，可在摄像头上进行转向、变焦、光圈调节、预置点设置和切换等功能。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支持历史视频回放和视频截图。</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90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派诺或同等级别品牌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A9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85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F8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9,000.00 </w:t>
            </w:r>
          </w:p>
        </w:tc>
      </w:tr>
      <w:tr w14:paraId="0617F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144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16B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DD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污水管理模块</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3E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水泵、风机等运行状态，如故障、运行状态；格栅井/调节池等污水井水位、流量、清水池PH值、化学需氧量。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采集格栅井/调节池水位、流量、清水池PH值的水位和流量反映了污水处理的流量状况，清水池的PH值则反映了处理后的水质状况。通过平台数据的实时监测及同环比分析，有助于掌握污水处理的实时效果，为调度和管理提供依据。</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20B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派诺或同等级别品牌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85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4D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D69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31,500.00 </w:t>
            </w:r>
          </w:p>
        </w:tc>
      </w:tr>
      <w:tr w14:paraId="602A7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734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6F8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A3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电梯管理模块</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FC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实时跟踪电梯运行状态，显示电梯上行、下行、电梯门状态、消防状态等等参数。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通过对实时电梯运行数据的分析，并提前发出预警信号，以便及时采取措施进行检修，确保电梯运行的安全与稳定。</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339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派诺或同等级别品牌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C2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5E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C1B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18,000.00 </w:t>
            </w:r>
          </w:p>
        </w:tc>
      </w:tr>
      <w:tr w14:paraId="43E89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EF0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111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39B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智能照明</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99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系统支持定时控制、群控、节假日控制等多种模式。通过预设的运行时间完成灯光的自动控制，确保在非正常工作时间内的能源消耗最小。对所有受控区域内的负载可集中控制，并可实时监控所有受控回路的开/关状态。</w:t>
            </w:r>
          </w:p>
        </w:tc>
        <w:tc>
          <w:tcPr>
            <w:tcW w:w="1858" w:type="dxa"/>
            <w:vMerge w:val="restart"/>
            <w:tcBorders>
              <w:top w:val="single" w:color="000000" w:sz="4" w:space="0"/>
              <w:left w:val="single" w:color="000000" w:sz="4" w:space="0"/>
              <w:right w:val="single" w:color="000000" w:sz="4" w:space="0"/>
            </w:tcBorders>
            <w:shd w:val="clear" w:color="auto" w:fill="auto"/>
            <w:noWrap/>
            <w:vAlign w:val="center"/>
          </w:tcPr>
          <w:p w14:paraId="6493BD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派诺或同等级别品牌</w:t>
            </w:r>
          </w:p>
        </w:tc>
        <w:tc>
          <w:tcPr>
            <w:tcW w:w="673" w:type="dxa"/>
            <w:vMerge w:val="restart"/>
            <w:tcBorders>
              <w:top w:val="single" w:color="000000" w:sz="4" w:space="0"/>
              <w:left w:val="single" w:color="000000" w:sz="4" w:space="0"/>
              <w:right w:val="single" w:color="000000" w:sz="4" w:space="0"/>
            </w:tcBorders>
            <w:shd w:val="clear" w:color="auto" w:fill="auto"/>
            <w:vAlign w:val="center"/>
          </w:tcPr>
          <w:p w14:paraId="24154C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707" w:type="dxa"/>
            <w:vMerge w:val="restart"/>
            <w:tcBorders>
              <w:top w:val="single" w:color="000000" w:sz="4" w:space="0"/>
              <w:left w:val="single" w:color="000000" w:sz="4" w:space="0"/>
              <w:right w:val="single" w:color="000000" w:sz="4" w:space="0"/>
            </w:tcBorders>
            <w:shd w:val="clear" w:color="auto" w:fill="auto"/>
            <w:vAlign w:val="center"/>
          </w:tcPr>
          <w:p w14:paraId="3527BD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DC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18,000.00 </w:t>
            </w:r>
          </w:p>
        </w:tc>
      </w:tr>
      <w:tr w14:paraId="53118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604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2D8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BC3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rPr>
                <w:rFonts w:hint="eastAsia" w:ascii="仿宋" w:hAnsi="仿宋" w:eastAsia="仿宋" w:cs="仿宋"/>
                <w:i w:val="0"/>
                <w:iCs w:val="0"/>
                <w:color w:val="000000"/>
                <w:sz w:val="18"/>
                <w:szCs w:val="18"/>
                <w:u w:val="none"/>
              </w:rPr>
            </w:pP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22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基于大数据模型，判定设备运行状态，分析设备利用率。</w:t>
            </w:r>
          </w:p>
        </w:tc>
        <w:tc>
          <w:tcPr>
            <w:tcW w:w="1858" w:type="dxa"/>
            <w:vMerge w:val="continue"/>
            <w:tcBorders>
              <w:left w:val="single" w:color="000000" w:sz="4" w:space="0"/>
              <w:bottom w:val="single" w:color="000000" w:sz="4" w:space="0"/>
              <w:right w:val="single" w:color="000000" w:sz="4" w:space="0"/>
            </w:tcBorders>
            <w:shd w:val="clear" w:color="auto" w:fill="auto"/>
            <w:noWrap/>
            <w:vAlign w:val="center"/>
          </w:tcPr>
          <w:p w14:paraId="2A7D99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p>
        </w:tc>
        <w:tc>
          <w:tcPr>
            <w:tcW w:w="673" w:type="dxa"/>
            <w:vMerge w:val="continue"/>
            <w:tcBorders>
              <w:left w:val="single" w:color="000000" w:sz="4" w:space="0"/>
              <w:bottom w:val="single" w:color="000000" w:sz="4" w:space="0"/>
              <w:right w:val="single" w:color="000000" w:sz="4" w:space="0"/>
            </w:tcBorders>
            <w:shd w:val="clear" w:color="auto" w:fill="auto"/>
            <w:vAlign w:val="center"/>
          </w:tcPr>
          <w:p w14:paraId="197AAC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p>
        </w:tc>
        <w:tc>
          <w:tcPr>
            <w:tcW w:w="707" w:type="dxa"/>
            <w:vMerge w:val="continue"/>
            <w:tcBorders>
              <w:left w:val="single" w:color="000000" w:sz="4" w:space="0"/>
              <w:bottom w:val="single" w:color="000000" w:sz="4" w:space="0"/>
              <w:right w:val="single" w:color="000000" w:sz="4" w:space="0"/>
            </w:tcBorders>
            <w:shd w:val="clear" w:color="auto" w:fill="auto"/>
            <w:vAlign w:val="center"/>
          </w:tcPr>
          <w:p w14:paraId="7C4A4F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DC0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rPr>
                <w:rFonts w:hint="eastAsia" w:ascii="仿宋" w:hAnsi="仿宋" w:eastAsia="仿宋" w:cs="仿宋"/>
                <w:i w:val="0"/>
                <w:iCs w:val="0"/>
                <w:color w:val="000000"/>
                <w:sz w:val="18"/>
                <w:szCs w:val="18"/>
                <w:u w:val="none"/>
              </w:rPr>
            </w:pPr>
          </w:p>
        </w:tc>
      </w:tr>
      <w:tr w14:paraId="383B6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208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9CF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D4B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空调管理</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A9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监测主机运行参数，包括启停状态、环境温度、运行模式、压缩机运行频率、压缩机高/低压压力、风档值等。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监测室内机运行参数，包括室温、设定温度、风速、风挡等。</w:t>
            </w:r>
          </w:p>
        </w:tc>
        <w:tc>
          <w:tcPr>
            <w:tcW w:w="1858" w:type="dxa"/>
            <w:vMerge w:val="restart"/>
            <w:tcBorders>
              <w:top w:val="single" w:color="000000" w:sz="4" w:space="0"/>
              <w:left w:val="single" w:color="000000" w:sz="4" w:space="0"/>
              <w:right w:val="single" w:color="000000" w:sz="4" w:space="0"/>
            </w:tcBorders>
            <w:shd w:val="clear" w:color="auto" w:fill="auto"/>
            <w:noWrap/>
            <w:vAlign w:val="center"/>
          </w:tcPr>
          <w:p w14:paraId="2AA9D6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派诺或同等级别品牌</w:t>
            </w:r>
          </w:p>
        </w:tc>
        <w:tc>
          <w:tcPr>
            <w:tcW w:w="673" w:type="dxa"/>
            <w:vMerge w:val="restart"/>
            <w:tcBorders>
              <w:top w:val="single" w:color="000000" w:sz="4" w:space="0"/>
              <w:left w:val="single" w:color="000000" w:sz="4" w:space="0"/>
              <w:right w:val="single" w:color="000000" w:sz="4" w:space="0"/>
            </w:tcBorders>
            <w:shd w:val="clear" w:color="auto" w:fill="auto"/>
            <w:vAlign w:val="center"/>
          </w:tcPr>
          <w:p w14:paraId="62D11A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707" w:type="dxa"/>
            <w:vMerge w:val="restart"/>
            <w:tcBorders>
              <w:top w:val="single" w:color="000000" w:sz="4" w:space="0"/>
              <w:left w:val="single" w:color="000000" w:sz="4" w:space="0"/>
              <w:right w:val="single" w:color="000000" w:sz="4" w:space="0"/>
            </w:tcBorders>
            <w:shd w:val="clear" w:color="auto" w:fill="auto"/>
            <w:vAlign w:val="center"/>
          </w:tcPr>
          <w:p w14:paraId="560D8A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C5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37,800.00 </w:t>
            </w:r>
          </w:p>
        </w:tc>
      </w:tr>
      <w:tr w14:paraId="1007C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060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451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F2F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rPr>
                <w:rFonts w:hint="eastAsia" w:ascii="仿宋" w:hAnsi="仿宋" w:eastAsia="仿宋" w:cs="仿宋"/>
                <w:i w:val="0"/>
                <w:iCs w:val="0"/>
                <w:color w:val="000000"/>
                <w:sz w:val="18"/>
                <w:szCs w:val="18"/>
                <w:u w:val="none"/>
              </w:rPr>
            </w:pP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AA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实现在监控图上手动控制空调启停、温度、风挡、风速等参数。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设定定时控制策略，在预设的时间点对空调设备执行相应的动作。</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设定联动控制策略，可基于温度、适度等参数对空调运行状态进行自适应调节。</w:t>
            </w:r>
          </w:p>
        </w:tc>
        <w:tc>
          <w:tcPr>
            <w:tcW w:w="1858" w:type="dxa"/>
            <w:vMerge w:val="continue"/>
            <w:tcBorders>
              <w:left w:val="single" w:color="000000" w:sz="4" w:space="0"/>
              <w:bottom w:val="single" w:color="000000" w:sz="4" w:space="0"/>
              <w:right w:val="single" w:color="000000" w:sz="4" w:space="0"/>
            </w:tcBorders>
            <w:shd w:val="clear" w:color="auto" w:fill="auto"/>
            <w:noWrap/>
            <w:vAlign w:val="center"/>
          </w:tcPr>
          <w:p w14:paraId="57D079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p>
        </w:tc>
        <w:tc>
          <w:tcPr>
            <w:tcW w:w="673" w:type="dxa"/>
            <w:vMerge w:val="continue"/>
            <w:tcBorders>
              <w:left w:val="single" w:color="000000" w:sz="4" w:space="0"/>
              <w:bottom w:val="single" w:color="000000" w:sz="4" w:space="0"/>
              <w:right w:val="single" w:color="000000" w:sz="4" w:space="0"/>
            </w:tcBorders>
            <w:shd w:val="clear" w:color="auto" w:fill="auto"/>
            <w:vAlign w:val="center"/>
          </w:tcPr>
          <w:p w14:paraId="671117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p>
        </w:tc>
        <w:tc>
          <w:tcPr>
            <w:tcW w:w="707" w:type="dxa"/>
            <w:vMerge w:val="continue"/>
            <w:tcBorders>
              <w:left w:val="single" w:color="000000" w:sz="4" w:space="0"/>
              <w:bottom w:val="single" w:color="000000" w:sz="4" w:space="0"/>
              <w:right w:val="single" w:color="000000" w:sz="4" w:space="0"/>
            </w:tcBorders>
            <w:shd w:val="clear" w:color="auto" w:fill="auto"/>
            <w:vAlign w:val="center"/>
          </w:tcPr>
          <w:p w14:paraId="57B1C2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84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rPr>
                <w:rFonts w:hint="eastAsia" w:ascii="仿宋" w:hAnsi="仿宋" w:eastAsia="仿宋" w:cs="仿宋"/>
                <w:i w:val="0"/>
                <w:iCs w:val="0"/>
                <w:color w:val="000000"/>
                <w:sz w:val="18"/>
                <w:szCs w:val="18"/>
                <w:u w:val="none"/>
              </w:rPr>
            </w:pPr>
          </w:p>
        </w:tc>
      </w:tr>
      <w:tr w14:paraId="66315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DCF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762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3B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运行分析报告</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48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以月、年为周期进行用能分析评估，分析总用能情况，同环比能耗变化分析，能耗子项构成分析，用能峰值及日均能耗分析；针对区域、分项等维度的用能情况分析，定位能耗突增原因，并出具诊断报告。</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对通讯异常、遥测量越限、遥信量变位、能耗越限、SOE等各类告警事件进行统计分析，定位频繁发生告警的对象。</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131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派诺或同等级别品牌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45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E8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0BD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26,000.00 </w:t>
            </w:r>
          </w:p>
        </w:tc>
      </w:tr>
      <w:tr w14:paraId="5352B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870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466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91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定制报表</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4F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提供基于Excel的报表设计器，完全兼容Excel、WPS软件，定制满足医院使用习惯的管理报表。预计定制4份报表</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EC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派诺或同等级别品牌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1D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5B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433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21,200.00 </w:t>
            </w:r>
          </w:p>
        </w:tc>
      </w:tr>
      <w:tr w14:paraId="57397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FD5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282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C3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数据接口</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14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对接现场污水站数据、视频监控数据、多联机及分体空调系统。</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C6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派诺或同等级别品牌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10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49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89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13,600.00 </w:t>
            </w:r>
          </w:p>
        </w:tc>
      </w:tr>
      <w:tr w14:paraId="5F8BC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593"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D9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四、线缆及施工费用</w:t>
            </w:r>
          </w:p>
        </w:tc>
      </w:tr>
      <w:tr w14:paraId="6D407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38B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2E8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通讯电缆</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90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屏蔽双绞线</w:t>
            </w:r>
          </w:p>
        </w:tc>
        <w:tc>
          <w:tcPr>
            <w:tcW w:w="2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47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RVSP-2*0.75mm或同等级别型号规格</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50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国优或同等级别品牌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0F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55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87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2.79 </w:t>
            </w:r>
          </w:p>
        </w:tc>
      </w:tr>
      <w:tr w14:paraId="389FC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14F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593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rPr>
                <w:rFonts w:hint="eastAsia" w:ascii="仿宋" w:hAnsi="仿宋" w:eastAsia="仿宋" w:cs="仿宋"/>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A5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PVC管</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D7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 20或同等级别型号规格</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98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国优或同等级别品牌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4B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4E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4A0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1.39 </w:t>
            </w:r>
          </w:p>
        </w:tc>
      </w:tr>
      <w:tr w14:paraId="15211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B05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245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rPr>
                <w:rFonts w:hint="eastAsia" w:ascii="仿宋" w:hAnsi="仿宋" w:eastAsia="仿宋" w:cs="仿宋"/>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5F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光纤</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71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GYXTW-4B1或同等级别型号规格</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3B9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国优或同等级别品牌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26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47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D3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1.65 </w:t>
            </w:r>
          </w:p>
        </w:tc>
      </w:tr>
      <w:tr w14:paraId="24ACF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D41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E6A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rPr>
                <w:rFonts w:hint="eastAsia" w:ascii="仿宋" w:hAnsi="仿宋" w:eastAsia="仿宋" w:cs="仿宋"/>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97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光纤附件</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58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包含接线盒、光电耦合器、跳线、尾纤、光纤接头制作等</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6C9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国优或同等级别品牌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A2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22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AC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500.00 </w:t>
            </w:r>
          </w:p>
        </w:tc>
      </w:tr>
      <w:tr w14:paraId="62D6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CC3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1AE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rPr>
                <w:rFonts w:hint="eastAsia" w:ascii="仿宋" w:hAnsi="仿宋" w:eastAsia="仿宋" w:cs="仿宋"/>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B7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施工辅材</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FF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网线、管卡、扎带、导轨、电表二次线等</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7F5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国优或同等级别品牌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21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77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176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0.00 </w:t>
            </w:r>
          </w:p>
        </w:tc>
      </w:tr>
      <w:tr w14:paraId="66F5D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96F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C40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施工费用</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7D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屏蔽双绞线敷设</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CD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99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D3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A5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FE0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1.80 </w:t>
            </w:r>
          </w:p>
        </w:tc>
      </w:tr>
      <w:tr w14:paraId="7D4D6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B33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E34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B3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PVC管敷设</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9B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41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6F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DC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06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13.00 </w:t>
            </w:r>
          </w:p>
        </w:tc>
      </w:tr>
      <w:tr w14:paraId="4E715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8B8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5E9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F4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光纤敷设</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DE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AA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48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4D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2F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4.16 </w:t>
            </w:r>
          </w:p>
        </w:tc>
      </w:tr>
      <w:tr w14:paraId="566BF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47E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2EE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73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电表安装</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E8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含互感器安装，旧表拆除</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33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CB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C3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43E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301.00 </w:t>
            </w:r>
          </w:p>
        </w:tc>
      </w:tr>
      <w:tr w14:paraId="50B7A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433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BFF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F2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无线传感器安装</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0B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C0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6B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EA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90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200.00 </w:t>
            </w:r>
          </w:p>
        </w:tc>
      </w:tr>
      <w:tr w14:paraId="1CE7D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898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FB9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26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10寸触屏无线测温主机</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BC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51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09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55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91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230.95 </w:t>
            </w:r>
          </w:p>
        </w:tc>
      </w:tr>
      <w:tr w14:paraId="4B3F4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0C2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0EF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EE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变压器温控仪安装</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FF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17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E3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0B7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FE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1,570.01 </w:t>
            </w:r>
          </w:p>
        </w:tc>
      </w:tr>
      <w:tr w14:paraId="6BA6B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20D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DE4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67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光电转换器安装</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E2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旧光电转换器拆除、新光电转换器安装</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EC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18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2D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02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200.00 </w:t>
            </w:r>
          </w:p>
        </w:tc>
      </w:tr>
      <w:tr w14:paraId="4E8E0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97E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7ED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68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智能网关安装</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E0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旧网关拆除、新网关安装</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FF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9E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97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1E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468.85 </w:t>
            </w:r>
          </w:p>
        </w:tc>
      </w:tr>
      <w:tr w14:paraId="43FA5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E0C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346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20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机柜安装</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D5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E1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F2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AB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F8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300.00 </w:t>
            </w:r>
          </w:p>
        </w:tc>
      </w:tr>
      <w:tr w14:paraId="7F55D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991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1E2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E3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多联机空调控制器改造</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C4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71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96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A8B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FE0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3,000.00 </w:t>
            </w:r>
          </w:p>
        </w:tc>
      </w:tr>
      <w:tr w14:paraId="18350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EDF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62D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92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分体空调控制器改造</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92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2C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D6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99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39E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280.00 </w:t>
            </w:r>
          </w:p>
        </w:tc>
      </w:tr>
      <w:tr w14:paraId="0C5AB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BB6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D5C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D0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南海实验中心网关安装</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7E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5A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F2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80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51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362.98 </w:t>
            </w:r>
          </w:p>
        </w:tc>
      </w:tr>
      <w:tr w14:paraId="1FE42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593"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25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五、技术服务费用</w:t>
            </w:r>
          </w:p>
        </w:tc>
      </w:tr>
      <w:tr w14:paraId="2724F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6F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B7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技术服务费用</w:t>
            </w: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10B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软件调试</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3B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数据仓库分类及搭建</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F92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73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08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D6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5,000.00 </w:t>
            </w:r>
          </w:p>
        </w:tc>
      </w:tr>
      <w:tr w14:paraId="3B02F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14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30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561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rPr>
                <w:rFonts w:hint="eastAsia" w:ascii="仿宋" w:hAnsi="仿宋" w:eastAsia="仿宋" w:cs="仿宋"/>
                <w:i w:val="0"/>
                <w:iCs w:val="0"/>
                <w:color w:val="000000"/>
                <w:sz w:val="18"/>
                <w:szCs w:val="18"/>
                <w:u w:val="none"/>
              </w:rPr>
            </w:pP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C2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重点用能界面搭建与优化</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C3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DD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8F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703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5,000.00 </w:t>
            </w:r>
          </w:p>
        </w:tc>
      </w:tr>
      <w:tr w14:paraId="44178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50F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D4D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6F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rPr>
                <w:rFonts w:hint="eastAsia" w:ascii="仿宋" w:hAnsi="仿宋" w:eastAsia="仿宋" w:cs="仿宋"/>
                <w:i w:val="0"/>
                <w:iCs w:val="0"/>
                <w:color w:val="000000"/>
                <w:sz w:val="18"/>
                <w:szCs w:val="18"/>
                <w:u w:val="none"/>
              </w:rPr>
            </w:pP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00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含前端硬件数据与系统链接</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2A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73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点</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488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440</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4F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80.00 </w:t>
            </w:r>
          </w:p>
        </w:tc>
      </w:tr>
      <w:tr w14:paraId="113AD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2D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3F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35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设备调试</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D5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智能网关调试</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33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E7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C2C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48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已包含在安装费里</w:t>
            </w:r>
          </w:p>
        </w:tc>
      </w:tr>
      <w:tr w14:paraId="1B779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96F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259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EA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B7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分体空调控制器调试</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72D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9B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9C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CA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已包含在安装费里</w:t>
            </w:r>
          </w:p>
        </w:tc>
      </w:tr>
      <w:tr w14:paraId="2529B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765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D9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44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深化设计及培训</w:t>
            </w:r>
          </w:p>
        </w:tc>
        <w:tc>
          <w:tcPr>
            <w:tcW w:w="2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99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80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2E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F4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1C3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3,000.00 </w:t>
            </w:r>
          </w:p>
        </w:tc>
      </w:tr>
      <w:tr w14:paraId="24852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61A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0A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3C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现场勘探成本</w:t>
            </w:r>
          </w:p>
        </w:tc>
        <w:tc>
          <w:tcPr>
            <w:tcW w:w="2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7E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现场情况梳理</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4C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E6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5E9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7C8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6,500.00 </w:t>
            </w:r>
          </w:p>
        </w:tc>
      </w:tr>
      <w:tr w14:paraId="2C8B0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262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D16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维保服务</w:t>
            </w:r>
          </w:p>
        </w:tc>
        <w:tc>
          <w:tcPr>
            <w:tcW w:w="2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7EC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2025年度系统整体维保服务</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F3E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79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2F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C2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70,000.00 </w:t>
            </w:r>
          </w:p>
        </w:tc>
      </w:tr>
    </w:tbl>
    <w:p w14:paraId="51D200C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★四、施工要求</w:t>
      </w:r>
    </w:p>
    <w:p w14:paraId="615BAA8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本项目涉及施工，因施工时间不定、服务地点分散在南北院区多处区域，因此供应商须严格遵守以下约定：</w:t>
      </w:r>
    </w:p>
    <w:p w14:paraId="634578B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1．采用预约施工形式，施工前应当与主管职能部门和相关区域所在科室商议好施工时间才可开展，不得在未经允许的时间段内施工。</w:t>
      </w:r>
    </w:p>
    <w:p w14:paraId="120FAB3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2．施工期间，供应商须做好场地的围蔽与地面墙身保护工作，每次施工完毕后需清理施工现场，不得影响医院业务正常运作。</w:t>
      </w:r>
    </w:p>
    <w:p w14:paraId="531C010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3．供应商所提供的所有设备、材料均应符合国标的优质产品。安装前，需会同采购人能耗统计工作的相关管理人员共同校对配件的品牌、产地、规格、数量后方可安装。</w:t>
      </w:r>
    </w:p>
    <w:p w14:paraId="3BCD84C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4．采购人须严格按照施工规范开展安全文明施工，如在施工过程中发生责任事故的，由供应商负一切责任。服务期间供应商的工具、器材、人员安全均由供应商负责。</w:t>
      </w:r>
    </w:p>
    <w:p w14:paraId="0B9A82B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五、维保服务要求</w:t>
      </w:r>
    </w:p>
    <w:p w14:paraId="361AA685">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（一）维保服务清单</w:t>
      </w:r>
    </w:p>
    <w:tbl>
      <w:tblPr>
        <w:tblStyle w:val="23"/>
        <w:tblW w:w="51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2"/>
        <w:gridCol w:w="1424"/>
        <w:gridCol w:w="6341"/>
        <w:gridCol w:w="621"/>
        <w:gridCol w:w="653"/>
        <w:gridCol w:w="669"/>
      </w:tblGrid>
      <w:tr w14:paraId="6ED75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54"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325D2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序号</w:t>
            </w:r>
          </w:p>
        </w:tc>
        <w:tc>
          <w:tcPr>
            <w:tcW w:w="681"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7B8B0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设备名称</w:t>
            </w:r>
          </w:p>
        </w:tc>
        <w:tc>
          <w:tcPr>
            <w:tcW w:w="3034"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711C32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位置/内容</w:t>
            </w:r>
          </w:p>
        </w:tc>
        <w:tc>
          <w:tcPr>
            <w:tcW w:w="29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332E83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数量</w:t>
            </w:r>
          </w:p>
        </w:tc>
        <w:tc>
          <w:tcPr>
            <w:tcW w:w="312"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527322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单位</w:t>
            </w:r>
          </w:p>
        </w:tc>
        <w:tc>
          <w:tcPr>
            <w:tcW w:w="320"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2475D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kern w:val="2"/>
                <w:sz w:val="20"/>
                <w:szCs w:val="20"/>
                <w:highlight w:val="none"/>
                <w:lang w:val="en-US" w:eastAsia="zh-CN" w:bidi="ar-SA"/>
              </w:rPr>
            </w:pPr>
            <w:r>
              <w:rPr>
                <w:rFonts w:hint="eastAsia" w:ascii="仿宋" w:hAnsi="仿宋" w:eastAsia="仿宋" w:cs="仿宋"/>
                <w:kern w:val="2"/>
                <w:sz w:val="20"/>
                <w:szCs w:val="20"/>
                <w:highlight w:val="none"/>
                <w:lang w:val="en-US" w:eastAsia="zh-CN" w:bidi="ar-SA"/>
              </w:rPr>
              <w:t>维保时间</w:t>
            </w:r>
          </w:p>
        </w:tc>
      </w:tr>
      <w:tr w14:paraId="23D70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54" w:type="pct"/>
            <w:tcBorders>
              <w:top w:val="single" w:color="auto" w:sz="4" w:space="0"/>
              <w:left w:val="single" w:color="auto" w:sz="4" w:space="0"/>
              <w:bottom w:val="single" w:color="000000" w:sz="4" w:space="0"/>
              <w:right w:val="single" w:color="000000" w:sz="4" w:space="0"/>
            </w:tcBorders>
            <w:shd w:val="clear" w:color="auto" w:fill="auto"/>
            <w:noWrap/>
            <w:vAlign w:val="center"/>
          </w:tcPr>
          <w:p w14:paraId="31565E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1</w:t>
            </w:r>
          </w:p>
        </w:tc>
        <w:tc>
          <w:tcPr>
            <w:tcW w:w="681"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682121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智能网关</w:t>
            </w:r>
          </w:p>
        </w:tc>
        <w:tc>
          <w:tcPr>
            <w:tcW w:w="3034" w:type="pct"/>
            <w:tcBorders>
              <w:top w:val="single" w:color="auto" w:sz="4" w:space="0"/>
              <w:left w:val="single" w:color="000000" w:sz="4" w:space="0"/>
              <w:bottom w:val="single" w:color="000000" w:sz="4" w:space="0"/>
              <w:right w:val="single" w:color="000000" w:sz="4" w:space="0"/>
            </w:tcBorders>
            <w:shd w:val="clear" w:color="auto" w:fill="auto"/>
            <w:vAlign w:val="center"/>
          </w:tcPr>
          <w:p w14:paraId="682968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南院区逸仙楼负2层低压配电室、中控室，各楼层配电房或电井；</w:t>
            </w:r>
          </w:p>
          <w:p w14:paraId="28DA6A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i w:val="0"/>
                <w:iCs w:val="0"/>
                <w:color w:val="auto"/>
                <w:kern w:val="2"/>
                <w:sz w:val="20"/>
                <w:szCs w:val="20"/>
                <w:highlight w:val="none"/>
                <w:u w:val="none"/>
                <w:shd w:val="clear"/>
                <w:lang w:val="en-US" w:eastAsia="zh-CN" w:bidi="ar-SA"/>
              </w:rPr>
              <w:t>北院区岭南楼负1层、负2层低压配电室，5#变电房，岭南楼、中山楼、教学楼、检验楼、门卫室、水泵房、广协楼、门诊B区、博济楼前座、博济楼后座等楼栋区域内的楼层电房或电井。</w:t>
            </w:r>
          </w:p>
        </w:tc>
        <w:tc>
          <w:tcPr>
            <w:tcW w:w="29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22CE0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38</w:t>
            </w:r>
          </w:p>
        </w:tc>
        <w:tc>
          <w:tcPr>
            <w:tcW w:w="312"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9BFF5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台</w:t>
            </w:r>
          </w:p>
        </w:tc>
        <w:tc>
          <w:tcPr>
            <w:tcW w:w="320" w:type="pct"/>
            <w:vMerge w:val="restart"/>
            <w:tcBorders>
              <w:top w:val="single" w:color="auto" w:sz="4" w:space="0"/>
              <w:left w:val="single" w:color="000000" w:sz="4" w:space="0"/>
              <w:right w:val="single" w:color="auto" w:sz="4" w:space="0"/>
            </w:tcBorders>
            <w:shd w:val="clear" w:color="auto" w:fill="auto"/>
            <w:noWrap/>
            <w:vAlign w:val="center"/>
          </w:tcPr>
          <w:p w14:paraId="778439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仿宋" w:hAnsi="仿宋" w:eastAsia="仿宋" w:cs="仿宋"/>
                <w:kern w:val="2"/>
                <w:sz w:val="20"/>
                <w:szCs w:val="20"/>
                <w:highlight w:val="none"/>
                <w:lang w:val="en-US" w:eastAsia="zh-CN" w:bidi="ar-SA"/>
              </w:rPr>
            </w:pPr>
            <w:r>
              <w:rPr>
                <w:rFonts w:hint="eastAsia" w:ascii="仿宋" w:hAnsi="仿宋" w:eastAsia="仿宋" w:cs="仿宋"/>
                <w:kern w:val="2"/>
                <w:sz w:val="20"/>
                <w:szCs w:val="20"/>
                <w:highlight w:val="none"/>
                <w:lang w:val="en-US" w:eastAsia="zh-CN" w:bidi="ar-SA"/>
              </w:rPr>
              <w:t>12个月</w:t>
            </w:r>
          </w:p>
        </w:tc>
      </w:tr>
      <w:tr w14:paraId="52D1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5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71F5D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2</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18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通讯管理机</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98A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北院区岭南楼负2层低压配电室</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BC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E96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台</w:t>
            </w:r>
          </w:p>
        </w:tc>
        <w:tc>
          <w:tcPr>
            <w:tcW w:w="320" w:type="pct"/>
            <w:vMerge w:val="continue"/>
            <w:tcBorders>
              <w:left w:val="single" w:color="000000" w:sz="4" w:space="0"/>
              <w:right w:val="single" w:color="auto" w:sz="4" w:space="0"/>
            </w:tcBorders>
            <w:shd w:val="clear" w:color="auto" w:fill="auto"/>
            <w:noWrap/>
            <w:vAlign w:val="center"/>
          </w:tcPr>
          <w:p w14:paraId="17445D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kern w:val="2"/>
                <w:sz w:val="20"/>
                <w:szCs w:val="20"/>
                <w:highlight w:val="none"/>
                <w:lang w:val="en-US" w:eastAsia="zh-CN" w:bidi="ar-SA"/>
              </w:rPr>
            </w:pPr>
          </w:p>
        </w:tc>
      </w:tr>
      <w:tr w14:paraId="1C1A8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5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BE2C6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64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i w:val="0"/>
                <w:iCs w:val="0"/>
                <w:color w:val="auto"/>
                <w:kern w:val="2"/>
                <w:sz w:val="20"/>
                <w:szCs w:val="20"/>
                <w:highlight w:val="none"/>
                <w:u w:val="none"/>
                <w:shd w:val="clear"/>
                <w:lang w:val="en-US" w:eastAsia="zh-CN" w:bidi="ar-SA"/>
              </w:rPr>
              <w:t>单模光电转换器</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C57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i w:val="0"/>
                <w:iCs w:val="0"/>
                <w:color w:val="auto"/>
                <w:kern w:val="2"/>
                <w:sz w:val="20"/>
                <w:szCs w:val="20"/>
                <w:highlight w:val="none"/>
                <w:u w:val="none"/>
                <w:shd w:val="clear"/>
                <w:lang w:val="en-US" w:eastAsia="zh-CN" w:bidi="ar-SA"/>
              </w:rPr>
              <w:t>逸仙楼、5#变电房、岭南楼、中山楼、教学楼、检验楼、门卫室、水泵房、广协楼、门诊B区、博济楼前座、博济楼后座等楼栋区域内的楼层电房或电井</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1F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i w:val="0"/>
                <w:iCs w:val="0"/>
                <w:color w:val="auto"/>
                <w:kern w:val="2"/>
                <w:sz w:val="20"/>
                <w:szCs w:val="20"/>
                <w:highlight w:val="none"/>
                <w:u w:val="none"/>
                <w:shd w:val="clear"/>
                <w:lang w:val="en-US" w:eastAsia="zh-CN" w:bidi="ar-SA"/>
              </w:rPr>
              <w:t>28</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9E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i w:val="0"/>
                <w:iCs w:val="0"/>
                <w:color w:val="auto"/>
                <w:kern w:val="2"/>
                <w:sz w:val="20"/>
                <w:szCs w:val="20"/>
                <w:highlight w:val="none"/>
                <w:u w:val="none"/>
                <w:shd w:val="clear"/>
                <w:lang w:val="en-US" w:eastAsia="zh-CN" w:bidi="ar-SA"/>
              </w:rPr>
              <w:t>台</w:t>
            </w:r>
          </w:p>
        </w:tc>
        <w:tc>
          <w:tcPr>
            <w:tcW w:w="320" w:type="pct"/>
            <w:vMerge w:val="continue"/>
            <w:tcBorders>
              <w:left w:val="single" w:color="000000" w:sz="4" w:space="0"/>
              <w:right w:val="single" w:color="auto" w:sz="4" w:space="0"/>
            </w:tcBorders>
            <w:shd w:val="clear" w:color="auto" w:fill="auto"/>
            <w:noWrap/>
            <w:vAlign w:val="center"/>
          </w:tcPr>
          <w:p w14:paraId="4F40FA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kern w:val="2"/>
                <w:sz w:val="20"/>
                <w:szCs w:val="20"/>
                <w:highlight w:val="none"/>
                <w:lang w:val="en-US" w:eastAsia="zh-CN" w:bidi="ar-SA"/>
              </w:rPr>
            </w:pPr>
          </w:p>
        </w:tc>
      </w:tr>
      <w:tr w14:paraId="0E1DF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5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80612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3</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0BB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工业交换机</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7C5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南院区逸仙楼负2层低压配电室、中控室、楼层电井；</w:t>
            </w:r>
          </w:p>
          <w:p w14:paraId="048899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北院区岭南楼负1层、负2层低压配电室、1层楼层电井；</w:t>
            </w:r>
          </w:p>
          <w:p w14:paraId="6C74D0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i w:val="0"/>
                <w:iCs w:val="0"/>
                <w:color w:val="auto"/>
                <w:kern w:val="2"/>
                <w:sz w:val="20"/>
                <w:szCs w:val="20"/>
                <w:highlight w:val="none"/>
                <w:u w:val="none"/>
                <w:shd w:val="clear"/>
                <w:lang w:val="en-US" w:eastAsia="zh-CN" w:bidi="ar-SA"/>
              </w:rPr>
              <w:t>北院区博济楼前座、博济楼前座楼层电井；</w:t>
            </w:r>
          </w:p>
          <w:p w14:paraId="3E5F9F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sz w:val="20"/>
                <w:szCs w:val="20"/>
                <w:highlight w:val="none"/>
                <w:lang w:val="en-US" w:eastAsia="zh-CN"/>
              </w:rPr>
            </w:pPr>
            <w:r>
              <w:rPr>
                <w:rFonts w:hint="eastAsia" w:ascii="仿宋" w:hAnsi="仿宋" w:eastAsia="仿宋" w:cs="仿宋"/>
                <w:color w:val="auto"/>
                <w:kern w:val="2"/>
                <w:sz w:val="20"/>
                <w:szCs w:val="20"/>
                <w:highlight w:val="none"/>
                <w:lang w:val="en-US" w:eastAsia="zh-CN" w:bidi="ar-SA"/>
              </w:rPr>
              <w:t>北院区中山楼1层楼层电井。</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9D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A0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台</w:t>
            </w:r>
          </w:p>
        </w:tc>
        <w:tc>
          <w:tcPr>
            <w:tcW w:w="320" w:type="pct"/>
            <w:vMerge w:val="continue"/>
            <w:tcBorders>
              <w:left w:val="single" w:color="000000" w:sz="4" w:space="0"/>
              <w:right w:val="single" w:color="auto" w:sz="4" w:space="0"/>
            </w:tcBorders>
            <w:shd w:val="clear" w:color="auto" w:fill="auto"/>
            <w:noWrap/>
            <w:vAlign w:val="center"/>
          </w:tcPr>
          <w:p w14:paraId="3B7021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kern w:val="2"/>
                <w:sz w:val="20"/>
                <w:szCs w:val="20"/>
                <w:highlight w:val="none"/>
                <w:lang w:val="en-US" w:eastAsia="zh-CN" w:bidi="ar-SA"/>
              </w:rPr>
            </w:pPr>
          </w:p>
        </w:tc>
      </w:tr>
      <w:tr w14:paraId="4D4C8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35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EAE4F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4</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BE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i w:val="0"/>
                <w:iCs w:val="0"/>
                <w:color w:val="auto"/>
                <w:kern w:val="2"/>
                <w:sz w:val="20"/>
                <w:szCs w:val="20"/>
                <w:highlight w:val="none"/>
                <w:u w:val="none"/>
                <w:lang w:val="en-US" w:eastAsia="zh-CN" w:bidi="ar-SA"/>
              </w:rPr>
              <w:t>多功能仪表（2022年至2024年已安装建设部分）</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B95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i w:val="0"/>
                <w:iCs w:val="0"/>
                <w:color w:val="auto"/>
                <w:kern w:val="2"/>
                <w:sz w:val="20"/>
                <w:szCs w:val="20"/>
                <w:highlight w:val="none"/>
                <w:u w:val="none"/>
                <w:lang w:val="en-US" w:eastAsia="zh-CN" w:bidi="ar-SA"/>
              </w:rPr>
              <w:t>南北院区等楼栋区域内的楼层电房或电井</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CB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仿宋" w:hAnsi="仿宋" w:eastAsia="仿宋" w:cs="仿宋"/>
                <w:color w:val="auto"/>
                <w:kern w:val="2"/>
                <w:sz w:val="20"/>
                <w:szCs w:val="20"/>
                <w:highlight w:val="none"/>
                <w:lang w:val="en-US" w:eastAsia="zh-CN" w:bidi="ar-SA"/>
              </w:rPr>
            </w:pPr>
            <w:r>
              <w:rPr>
                <w:rFonts w:hint="eastAsia" w:ascii="仿宋" w:hAnsi="仿宋" w:eastAsia="仿宋" w:cs="仿宋"/>
                <w:i w:val="0"/>
                <w:iCs w:val="0"/>
                <w:color w:val="auto"/>
                <w:kern w:val="2"/>
                <w:sz w:val="20"/>
                <w:szCs w:val="20"/>
                <w:highlight w:val="none"/>
                <w:u w:val="none"/>
                <w:lang w:val="en-US" w:eastAsia="zh-CN" w:bidi="ar-SA"/>
              </w:rPr>
              <w:t>48</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E2E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i w:val="0"/>
                <w:iCs w:val="0"/>
                <w:color w:val="auto"/>
                <w:kern w:val="2"/>
                <w:sz w:val="20"/>
                <w:szCs w:val="20"/>
                <w:highlight w:val="none"/>
                <w:u w:val="none"/>
                <w:lang w:val="en-US" w:eastAsia="zh-CN" w:bidi="ar-SA"/>
              </w:rPr>
              <w:t>台</w:t>
            </w:r>
          </w:p>
        </w:tc>
        <w:tc>
          <w:tcPr>
            <w:tcW w:w="320" w:type="pct"/>
            <w:vMerge w:val="continue"/>
            <w:tcBorders>
              <w:left w:val="single" w:color="000000" w:sz="4" w:space="0"/>
              <w:right w:val="single" w:color="auto" w:sz="4" w:space="0"/>
            </w:tcBorders>
            <w:shd w:val="clear" w:color="auto" w:fill="auto"/>
            <w:noWrap/>
            <w:vAlign w:val="center"/>
          </w:tcPr>
          <w:p w14:paraId="529509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kern w:val="2"/>
                <w:sz w:val="20"/>
                <w:szCs w:val="20"/>
                <w:highlight w:val="none"/>
                <w:lang w:val="en-US" w:eastAsia="zh-CN" w:bidi="ar-SA"/>
              </w:rPr>
            </w:pPr>
          </w:p>
        </w:tc>
      </w:tr>
      <w:tr w14:paraId="4DDC5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35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ED85A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5</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F9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i w:val="0"/>
                <w:iCs w:val="0"/>
                <w:color w:val="auto"/>
                <w:kern w:val="2"/>
                <w:sz w:val="20"/>
                <w:szCs w:val="20"/>
                <w:highlight w:val="none"/>
                <w:u w:val="none"/>
                <w:lang w:val="en-US" w:eastAsia="zh-CN" w:bidi="ar-SA"/>
              </w:rPr>
              <w:t>测温传感器及主机</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47A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i w:val="0"/>
                <w:iCs w:val="0"/>
                <w:color w:val="auto"/>
                <w:kern w:val="2"/>
                <w:sz w:val="20"/>
                <w:szCs w:val="20"/>
                <w:highlight w:val="none"/>
                <w:u w:val="none"/>
                <w:lang w:val="en-US" w:eastAsia="zh-CN" w:bidi="ar-SA"/>
              </w:rPr>
              <w:t>南北院区高压配电房</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F99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i w:val="0"/>
                <w:iCs w:val="0"/>
                <w:color w:val="auto"/>
                <w:kern w:val="2"/>
                <w:sz w:val="20"/>
                <w:szCs w:val="20"/>
                <w:highlight w:val="none"/>
                <w:u w:val="none"/>
                <w:lang w:val="en-US" w:eastAsia="zh-CN" w:bidi="ar-SA"/>
              </w:rPr>
              <w:t>69</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75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i w:val="0"/>
                <w:iCs w:val="0"/>
                <w:color w:val="auto"/>
                <w:kern w:val="2"/>
                <w:sz w:val="20"/>
                <w:szCs w:val="20"/>
                <w:highlight w:val="none"/>
                <w:u w:val="none"/>
                <w:lang w:val="en-US" w:eastAsia="zh-CN" w:bidi="ar-SA"/>
              </w:rPr>
              <w:t>台</w:t>
            </w:r>
          </w:p>
        </w:tc>
        <w:tc>
          <w:tcPr>
            <w:tcW w:w="320" w:type="pct"/>
            <w:vMerge w:val="continue"/>
            <w:tcBorders>
              <w:left w:val="single" w:color="000000" w:sz="4" w:space="0"/>
              <w:right w:val="single" w:color="auto" w:sz="4" w:space="0"/>
            </w:tcBorders>
            <w:shd w:val="clear" w:color="auto" w:fill="auto"/>
            <w:noWrap/>
            <w:vAlign w:val="center"/>
          </w:tcPr>
          <w:p w14:paraId="44236B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kern w:val="2"/>
                <w:sz w:val="20"/>
                <w:szCs w:val="20"/>
                <w:highlight w:val="none"/>
                <w:lang w:val="en-US" w:eastAsia="zh-CN" w:bidi="ar-SA"/>
              </w:rPr>
            </w:pPr>
          </w:p>
        </w:tc>
      </w:tr>
      <w:tr w14:paraId="74980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35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64F32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6</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B7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i w:val="0"/>
                <w:iCs w:val="0"/>
                <w:color w:val="auto"/>
                <w:kern w:val="2"/>
                <w:sz w:val="20"/>
                <w:szCs w:val="20"/>
                <w:highlight w:val="none"/>
                <w:u w:val="none"/>
                <w:lang w:val="en-US" w:eastAsia="zh-CN" w:bidi="ar-SA"/>
              </w:rPr>
              <w:t>变压器温控仪</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234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i w:val="0"/>
                <w:iCs w:val="0"/>
                <w:color w:val="auto"/>
                <w:kern w:val="2"/>
                <w:sz w:val="20"/>
                <w:szCs w:val="20"/>
                <w:highlight w:val="none"/>
                <w:u w:val="none"/>
                <w:lang w:val="en-US" w:eastAsia="zh-CN" w:bidi="ar-SA"/>
              </w:rPr>
              <w:t>南北院区等楼栋区域内的楼层电房或电井</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F6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i w:val="0"/>
                <w:iCs w:val="0"/>
                <w:color w:val="auto"/>
                <w:kern w:val="2"/>
                <w:sz w:val="20"/>
                <w:szCs w:val="20"/>
                <w:highlight w:val="none"/>
                <w:u w:val="none"/>
                <w:lang w:val="en-US" w:eastAsia="zh-CN" w:bidi="ar-SA"/>
              </w:rPr>
              <w:t>12</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F90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i w:val="0"/>
                <w:iCs w:val="0"/>
                <w:color w:val="auto"/>
                <w:kern w:val="2"/>
                <w:sz w:val="20"/>
                <w:szCs w:val="20"/>
                <w:highlight w:val="none"/>
                <w:u w:val="none"/>
                <w:lang w:val="en-US" w:eastAsia="zh-CN" w:bidi="ar-SA"/>
              </w:rPr>
              <w:t>台</w:t>
            </w:r>
          </w:p>
        </w:tc>
        <w:tc>
          <w:tcPr>
            <w:tcW w:w="320" w:type="pct"/>
            <w:vMerge w:val="continue"/>
            <w:tcBorders>
              <w:left w:val="single" w:color="000000" w:sz="4" w:space="0"/>
              <w:right w:val="single" w:color="auto" w:sz="4" w:space="0"/>
            </w:tcBorders>
            <w:shd w:val="clear" w:color="auto" w:fill="auto"/>
            <w:noWrap/>
            <w:vAlign w:val="center"/>
          </w:tcPr>
          <w:p w14:paraId="50C9F2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kern w:val="2"/>
                <w:sz w:val="20"/>
                <w:szCs w:val="20"/>
                <w:highlight w:val="none"/>
                <w:lang w:val="en-US" w:eastAsia="zh-CN" w:bidi="ar-SA"/>
              </w:rPr>
            </w:pPr>
          </w:p>
        </w:tc>
      </w:tr>
      <w:tr w14:paraId="353D3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35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B2ABC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7</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AE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i w:val="0"/>
                <w:iCs w:val="0"/>
                <w:color w:val="auto"/>
                <w:kern w:val="2"/>
                <w:sz w:val="20"/>
                <w:szCs w:val="20"/>
                <w:highlight w:val="none"/>
                <w:u w:val="none"/>
                <w:lang w:val="en-US" w:eastAsia="zh-CN" w:bidi="ar-SA"/>
              </w:rPr>
              <w:t>智能测控模块</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E5A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i w:val="0"/>
                <w:iCs w:val="0"/>
                <w:color w:val="auto"/>
                <w:kern w:val="2"/>
                <w:sz w:val="20"/>
                <w:szCs w:val="20"/>
                <w:highlight w:val="none"/>
                <w:u w:val="none"/>
                <w:lang w:val="en-US" w:eastAsia="zh-CN" w:bidi="ar-SA"/>
              </w:rPr>
              <w:t>南北院区配电房</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71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i w:val="0"/>
                <w:iCs w:val="0"/>
                <w:color w:val="auto"/>
                <w:kern w:val="2"/>
                <w:sz w:val="20"/>
                <w:szCs w:val="20"/>
                <w:highlight w:val="none"/>
                <w:u w:val="none"/>
                <w:lang w:val="en-US" w:eastAsia="zh-CN" w:bidi="ar-SA"/>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65E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i w:val="0"/>
                <w:iCs w:val="0"/>
                <w:color w:val="auto"/>
                <w:kern w:val="2"/>
                <w:sz w:val="20"/>
                <w:szCs w:val="20"/>
                <w:highlight w:val="none"/>
                <w:u w:val="none"/>
                <w:lang w:val="en-US" w:eastAsia="zh-CN" w:bidi="ar-SA"/>
              </w:rPr>
              <w:t>台</w:t>
            </w:r>
          </w:p>
        </w:tc>
        <w:tc>
          <w:tcPr>
            <w:tcW w:w="320" w:type="pct"/>
            <w:vMerge w:val="continue"/>
            <w:tcBorders>
              <w:left w:val="single" w:color="000000" w:sz="4" w:space="0"/>
              <w:right w:val="single" w:color="auto" w:sz="4" w:space="0"/>
            </w:tcBorders>
            <w:shd w:val="clear" w:color="auto" w:fill="auto"/>
            <w:noWrap/>
            <w:vAlign w:val="center"/>
          </w:tcPr>
          <w:p w14:paraId="609136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kern w:val="2"/>
                <w:sz w:val="20"/>
                <w:szCs w:val="20"/>
                <w:highlight w:val="none"/>
                <w:lang w:val="en-US" w:eastAsia="zh-CN" w:bidi="ar-SA"/>
              </w:rPr>
            </w:pPr>
          </w:p>
        </w:tc>
      </w:tr>
      <w:tr w14:paraId="372ED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35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0EE39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8</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F5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i w:val="0"/>
                <w:iCs w:val="0"/>
                <w:color w:val="auto"/>
                <w:kern w:val="2"/>
                <w:sz w:val="20"/>
                <w:szCs w:val="20"/>
                <w:highlight w:val="none"/>
                <w:u w:val="none"/>
                <w:lang w:val="en-US" w:eastAsia="zh-CN" w:bidi="ar-SA"/>
              </w:rPr>
              <w:t>温湿度传感器</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C75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i w:val="0"/>
                <w:iCs w:val="0"/>
                <w:color w:val="auto"/>
                <w:kern w:val="2"/>
                <w:sz w:val="20"/>
                <w:szCs w:val="20"/>
                <w:highlight w:val="none"/>
                <w:u w:val="none"/>
                <w:lang w:val="en-US" w:eastAsia="zh-CN" w:bidi="ar-SA"/>
              </w:rPr>
              <w:t>北院区配电房</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FA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i w:val="0"/>
                <w:iCs w:val="0"/>
                <w:color w:val="auto"/>
                <w:kern w:val="2"/>
                <w:sz w:val="20"/>
                <w:szCs w:val="20"/>
                <w:highlight w:val="none"/>
                <w:u w:val="none"/>
                <w:lang w:val="en-US" w:eastAsia="zh-CN" w:bidi="ar-SA"/>
              </w:rPr>
              <w:t>2</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51F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i w:val="0"/>
                <w:iCs w:val="0"/>
                <w:color w:val="auto"/>
                <w:kern w:val="2"/>
                <w:sz w:val="20"/>
                <w:szCs w:val="20"/>
                <w:highlight w:val="none"/>
                <w:u w:val="none"/>
                <w:lang w:val="en-US" w:eastAsia="zh-CN" w:bidi="ar-SA"/>
              </w:rPr>
              <w:t>台</w:t>
            </w:r>
          </w:p>
        </w:tc>
        <w:tc>
          <w:tcPr>
            <w:tcW w:w="320" w:type="pct"/>
            <w:vMerge w:val="continue"/>
            <w:tcBorders>
              <w:left w:val="single" w:color="000000" w:sz="4" w:space="0"/>
              <w:right w:val="single" w:color="auto" w:sz="4" w:space="0"/>
            </w:tcBorders>
            <w:shd w:val="clear" w:color="auto" w:fill="auto"/>
            <w:noWrap/>
            <w:vAlign w:val="center"/>
          </w:tcPr>
          <w:p w14:paraId="0FFD2B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kern w:val="2"/>
                <w:sz w:val="20"/>
                <w:szCs w:val="20"/>
                <w:highlight w:val="none"/>
                <w:lang w:val="en-US" w:eastAsia="zh-CN" w:bidi="ar-SA"/>
              </w:rPr>
            </w:pPr>
          </w:p>
        </w:tc>
      </w:tr>
      <w:tr w14:paraId="093AF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35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93270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9</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EA0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i w:val="0"/>
                <w:iCs w:val="0"/>
                <w:color w:val="auto"/>
                <w:kern w:val="2"/>
                <w:sz w:val="20"/>
                <w:szCs w:val="20"/>
                <w:highlight w:val="none"/>
                <w:u w:val="none"/>
                <w:lang w:val="en-US" w:eastAsia="zh-CN" w:bidi="ar-SA"/>
              </w:rPr>
              <w:t>超声波流量计</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59D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i w:val="0"/>
                <w:iCs w:val="0"/>
                <w:color w:val="auto"/>
                <w:kern w:val="2"/>
                <w:sz w:val="20"/>
                <w:szCs w:val="20"/>
                <w:highlight w:val="none"/>
                <w:u w:val="none"/>
                <w:lang w:val="en-US" w:eastAsia="zh-CN" w:bidi="ar-SA"/>
              </w:rPr>
              <w:t>南北院区楼栋区域内的楼层</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610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i w:val="0"/>
                <w:iCs w:val="0"/>
                <w:color w:val="auto"/>
                <w:kern w:val="2"/>
                <w:sz w:val="20"/>
                <w:szCs w:val="20"/>
                <w:highlight w:val="none"/>
                <w:u w:val="none"/>
                <w:lang w:val="en-US" w:eastAsia="zh-CN" w:bidi="ar-SA"/>
              </w:rPr>
              <w:t>9</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703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i w:val="0"/>
                <w:iCs w:val="0"/>
                <w:color w:val="auto"/>
                <w:kern w:val="2"/>
                <w:sz w:val="20"/>
                <w:szCs w:val="20"/>
                <w:highlight w:val="none"/>
                <w:u w:val="none"/>
                <w:lang w:val="en-US" w:eastAsia="zh-CN" w:bidi="ar-SA"/>
              </w:rPr>
              <w:t>台</w:t>
            </w:r>
          </w:p>
        </w:tc>
        <w:tc>
          <w:tcPr>
            <w:tcW w:w="320" w:type="pct"/>
            <w:vMerge w:val="continue"/>
            <w:tcBorders>
              <w:left w:val="single" w:color="000000" w:sz="4" w:space="0"/>
              <w:right w:val="single" w:color="auto" w:sz="4" w:space="0"/>
            </w:tcBorders>
            <w:shd w:val="clear" w:color="auto" w:fill="auto"/>
            <w:noWrap/>
            <w:vAlign w:val="center"/>
          </w:tcPr>
          <w:p w14:paraId="6C5960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kern w:val="2"/>
                <w:sz w:val="20"/>
                <w:szCs w:val="20"/>
                <w:highlight w:val="none"/>
                <w:lang w:val="en-US" w:eastAsia="zh-CN" w:bidi="ar-SA"/>
              </w:rPr>
            </w:pPr>
          </w:p>
        </w:tc>
      </w:tr>
      <w:tr w14:paraId="59DD6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35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DEEE5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10</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962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i w:val="0"/>
                <w:iCs w:val="0"/>
                <w:color w:val="auto"/>
                <w:kern w:val="2"/>
                <w:sz w:val="20"/>
                <w:szCs w:val="20"/>
                <w:highlight w:val="none"/>
                <w:u w:val="none"/>
                <w:lang w:val="en-US" w:eastAsia="zh-CN" w:bidi="ar-SA"/>
              </w:rPr>
              <w:t>光电直读远传冷铁表</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405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i w:val="0"/>
                <w:iCs w:val="0"/>
                <w:color w:val="auto"/>
                <w:kern w:val="2"/>
                <w:sz w:val="20"/>
                <w:szCs w:val="20"/>
                <w:highlight w:val="none"/>
                <w:u w:val="none"/>
                <w:lang w:val="en-US" w:eastAsia="zh-CN" w:bidi="ar-SA"/>
              </w:rPr>
              <w:t>南北院区楼栋区域内的楼层</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92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i w:val="0"/>
                <w:iCs w:val="0"/>
                <w:color w:val="auto"/>
                <w:kern w:val="2"/>
                <w:sz w:val="20"/>
                <w:szCs w:val="20"/>
                <w:highlight w:val="none"/>
                <w:u w:val="none"/>
                <w:lang w:val="en-US" w:eastAsia="zh-CN" w:bidi="ar-SA"/>
              </w:rPr>
              <w:t>9</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83F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i w:val="0"/>
                <w:iCs w:val="0"/>
                <w:color w:val="auto"/>
                <w:kern w:val="2"/>
                <w:sz w:val="20"/>
                <w:szCs w:val="20"/>
                <w:highlight w:val="none"/>
                <w:u w:val="none"/>
                <w:lang w:val="en-US" w:eastAsia="zh-CN" w:bidi="ar-SA"/>
              </w:rPr>
              <w:t>台</w:t>
            </w:r>
          </w:p>
        </w:tc>
        <w:tc>
          <w:tcPr>
            <w:tcW w:w="320" w:type="pct"/>
            <w:vMerge w:val="continue"/>
            <w:tcBorders>
              <w:left w:val="single" w:color="000000" w:sz="4" w:space="0"/>
              <w:right w:val="single" w:color="auto" w:sz="4" w:space="0"/>
            </w:tcBorders>
            <w:shd w:val="clear" w:color="auto" w:fill="auto"/>
            <w:noWrap/>
            <w:vAlign w:val="center"/>
          </w:tcPr>
          <w:p w14:paraId="0FF665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kern w:val="2"/>
                <w:sz w:val="20"/>
                <w:szCs w:val="20"/>
                <w:highlight w:val="none"/>
                <w:lang w:val="en-US" w:eastAsia="zh-CN" w:bidi="ar-SA"/>
              </w:rPr>
            </w:pPr>
          </w:p>
        </w:tc>
      </w:tr>
      <w:tr w14:paraId="4E134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35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78CD8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11</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7C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2"/>
                <w:sz w:val="20"/>
                <w:szCs w:val="20"/>
                <w:highlight w:val="none"/>
                <w:u w:val="none"/>
                <w:lang w:val="en-US" w:eastAsia="zh-CN" w:bidi="ar-SA"/>
              </w:rPr>
              <w:t>安全网络隔离装置</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3BA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color w:val="auto"/>
                <w:kern w:val="2"/>
                <w:sz w:val="20"/>
                <w:szCs w:val="20"/>
                <w:highlight w:val="none"/>
                <w:lang w:val="en-US" w:eastAsia="zh-CN" w:bidi="ar-SA"/>
              </w:rPr>
              <w:t>南院区逸仙楼3层服务器机房</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790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2"/>
                <w:sz w:val="20"/>
                <w:szCs w:val="20"/>
                <w:highlight w:val="none"/>
                <w:u w:val="none"/>
                <w:lang w:val="en-US" w:eastAsia="zh-CN" w:bidi="ar-SA"/>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5FD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2"/>
                <w:sz w:val="20"/>
                <w:szCs w:val="20"/>
                <w:highlight w:val="none"/>
                <w:u w:val="none"/>
                <w:lang w:val="en-US" w:eastAsia="zh-CN" w:bidi="ar-SA"/>
              </w:rPr>
              <w:t>台</w:t>
            </w:r>
          </w:p>
        </w:tc>
        <w:tc>
          <w:tcPr>
            <w:tcW w:w="320" w:type="pct"/>
            <w:vMerge w:val="continue"/>
            <w:tcBorders>
              <w:left w:val="single" w:color="000000" w:sz="4" w:space="0"/>
              <w:right w:val="single" w:color="auto" w:sz="4" w:space="0"/>
            </w:tcBorders>
            <w:shd w:val="clear" w:color="auto" w:fill="auto"/>
            <w:noWrap/>
            <w:vAlign w:val="center"/>
          </w:tcPr>
          <w:p w14:paraId="2608C0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kern w:val="2"/>
                <w:sz w:val="20"/>
                <w:szCs w:val="20"/>
                <w:highlight w:val="none"/>
                <w:lang w:val="en-US" w:eastAsia="zh-CN" w:bidi="ar-SA"/>
              </w:rPr>
            </w:pPr>
          </w:p>
        </w:tc>
      </w:tr>
      <w:tr w14:paraId="70E8E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35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60396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12</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49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服务器</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C08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南院区逸仙楼3层服务器机房</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227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714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台</w:t>
            </w:r>
          </w:p>
        </w:tc>
        <w:tc>
          <w:tcPr>
            <w:tcW w:w="320" w:type="pct"/>
            <w:vMerge w:val="continue"/>
            <w:tcBorders>
              <w:left w:val="single" w:color="000000" w:sz="4" w:space="0"/>
              <w:right w:val="single" w:color="auto" w:sz="4" w:space="0"/>
            </w:tcBorders>
            <w:shd w:val="clear" w:color="auto" w:fill="auto"/>
            <w:noWrap/>
            <w:vAlign w:val="center"/>
          </w:tcPr>
          <w:p w14:paraId="06094E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kern w:val="2"/>
                <w:sz w:val="20"/>
                <w:szCs w:val="20"/>
                <w:highlight w:val="none"/>
                <w:lang w:val="en-US" w:eastAsia="zh-CN" w:bidi="ar-SA"/>
              </w:rPr>
            </w:pPr>
          </w:p>
        </w:tc>
      </w:tr>
      <w:tr w14:paraId="01750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jc w:val="center"/>
        </w:trPr>
        <w:tc>
          <w:tcPr>
            <w:tcW w:w="35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1DCBD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13</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7C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短信猫</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7BC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南院区逸仙楼3层服务器机房</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861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62F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台</w:t>
            </w:r>
          </w:p>
        </w:tc>
        <w:tc>
          <w:tcPr>
            <w:tcW w:w="320" w:type="pct"/>
            <w:vMerge w:val="continue"/>
            <w:tcBorders>
              <w:left w:val="single" w:color="000000" w:sz="4" w:space="0"/>
              <w:right w:val="single" w:color="auto" w:sz="4" w:space="0"/>
            </w:tcBorders>
            <w:shd w:val="clear" w:color="auto" w:fill="auto"/>
            <w:noWrap/>
            <w:vAlign w:val="center"/>
          </w:tcPr>
          <w:p w14:paraId="6D9943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kern w:val="2"/>
                <w:sz w:val="20"/>
                <w:szCs w:val="20"/>
                <w:highlight w:val="none"/>
                <w:lang w:val="en-US" w:eastAsia="zh-CN" w:bidi="ar-SA"/>
              </w:rPr>
            </w:pPr>
          </w:p>
        </w:tc>
      </w:tr>
      <w:tr w14:paraId="53006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 w:hRule="atLeast"/>
          <w:jc w:val="center"/>
        </w:trPr>
        <w:tc>
          <w:tcPr>
            <w:tcW w:w="35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F4FB5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14</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D54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系统升级服务</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A8D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医院能耗监测系统功能升级</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157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EE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套</w:t>
            </w:r>
          </w:p>
        </w:tc>
        <w:tc>
          <w:tcPr>
            <w:tcW w:w="320" w:type="pct"/>
            <w:vMerge w:val="continue"/>
            <w:tcBorders>
              <w:left w:val="single" w:color="000000" w:sz="4" w:space="0"/>
              <w:right w:val="single" w:color="auto" w:sz="4" w:space="0"/>
            </w:tcBorders>
            <w:shd w:val="clear" w:color="auto" w:fill="auto"/>
            <w:noWrap/>
            <w:vAlign w:val="center"/>
          </w:tcPr>
          <w:p w14:paraId="2FFEA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kern w:val="2"/>
                <w:sz w:val="20"/>
                <w:szCs w:val="20"/>
                <w:highlight w:val="none"/>
                <w:lang w:val="en-US" w:eastAsia="zh-CN" w:bidi="ar-SA"/>
              </w:rPr>
            </w:pPr>
          </w:p>
        </w:tc>
      </w:tr>
      <w:tr w14:paraId="2C812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5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0ABF3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15</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74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数据对接</w:t>
            </w:r>
          </w:p>
        </w:tc>
        <w:tc>
          <w:tcPr>
            <w:tcW w:w="30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6BC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数据上传至国家卫健委平台、广州市发改委平台</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04D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1</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C4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套</w:t>
            </w:r>
          </w:p>
        </w:tc>
        <w:tc>
          <w:tcPr>
            <w:tcW w:w="320" w:type="pct"/>
            <w:vMerge w:val="continue"/>
            <w:tcBorders>
              <w:left w:val="single" w:color="000000" w:sz="4" w:space="0"/>
              <w:right w:val="single" w:color="auto" w:sz="4" w:space="0"/>
            </w:tcBorders>
            <w:shd w:val="clear" w:color="auto" w:fill="auto"/>
            <w:noWrap/>
            <w:vAlign w:val="center"/>
          </w:tcPr>
          <w:p w14:paraId="0DF667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kern w:val="2"/>
                <w:sz w:val="20"/>
                <w:szCs w:val="20"/>
                <w:highlight w:val="none"/>
                <w:lang w:val="en-US" w:eastAsia="zh-CN" w:bidi="ar-SA"/>
              </w:rPr>
            </w:pPr>
          </w:p>
        </w:tc>
      </w:tr>
      <w:tr w14:paraId="3B1A9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 w:hRule="atLeast"/>
          <w:jc w:val="center"/>
        </w:trPr>
        <w:tc>
          <w:tcPr>
            <w:tcW w:w="35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0E0B0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16</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8BC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网络交换机</w:t>
            </w:r>
          </w:p>
        </w:tc>
        <w:tc>
          <w:tcPr>
            <w:tcW w:w="3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730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i w:val="0"/>
                <w:iCs w:val="0"/>
                <w:color w:val="auto"/>
                <w:kern w:val="2"/>
                <w:sz w:val="20"/>
                <w:szCs w:val="20"/>
                <w:highlight w:val="none"/>
                <w:u w:val="none"/>
                <w:lang w:val="en-US" w:eastAsia="zh-CN" w:bidi="ar-SA"/>
              </w:rPr>
              <w:t>南北院区</w:t>
            </w:r>
            <w:r>
              <w:rPr>
                <w:rFonts w:hint="eastAsia" w:ascii="仿宋" w:hAnsi="仿宋" w:eastAsia="仿宋" w:cs="仿宋"/>
                <w:color w:val="auto"/>
                <w:kern w:val="2"/>
                <w:sz w:val="20"/>
                <w:szCs w:val="20"/>
                <w:highlight w:val="none"/>
                <w:lang w:val="en-US" w:eastAsia="zh-CN" w:bidi="ar-SA"/>
              </w:rPr>
              <w:t>能耗监控系统网络汇聚点</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3E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2</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92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套</w:t>
            </w:r>
          </w:p>
        </w:tc>
        <w:tc>
          <w:tcPr>
            <w:tcW w:w="320" w:type="pct"/>
            <w:vMerge w:val="continue"/>
            <w:tcBorders>
              <w:left w:val="single" w:color="000000" w:sz="4" w:space="0"/>
              <w:right w:val="single" w:color="auto" w:sz="4" w:space="0"/>
            </w:tcBorders>
            <w:shd w:val="clear" w:color="auto" w:fill="auto"/>
            <w:noWrap/>
            <w:vAlign w:val="center"/>
          </w:tcPr>
          <w:p w14:paraId="1F8BE6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kern w:val="2"/>
                <w:sz w:val="20"/>
                <w:szCs w:val="20"/>
                <w:highlight w:val="none"/>
                <w:lang w:val="en-US" w:eastAsia="zh-CN" w:bidi="ar-SA"/>
              </w:rPr>
            </w:pPr>
          </w:p>
        </w:tc>
      </w:tr>
      <w:tr w14:paraId="61E71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354" w:type="pct"/>
            <w:tcBorders>
              <w:top w:val="single" w:color="000000" w:sz="4" w:space="0"/>
              <w:left w:val="single" w:color="auto" w:sz="4" w:space="0"/>
              <w:bottom w:val="single" w:color="auto" w:sz="4" w:space="0"/>
              <w:right w:val="single" w:color="000000" w:sz="4" w:space="0"/>
            </w:tcBorders>
            <w:shd w:val="clear" w:color="auto" w:fill="auto"/>
            <w:noWrap/>
            <w:vAlign w:val="center"/>
          </w:tcPr>
          <w:p w14:paraId="607261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17</w:t>
            </w:r>
          </w:p>
        </w:tc>
        <w:tc>
          <w:tcPr>
            <w:tcW w:w="681"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0984C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设备台账</w:t>
            </w:r>
          </w:p>
          <w:p w14:paraId="1CEE56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梳理</w:t>
            </w:r>
          </w:p>
        </w:tc>
        <w:tc>
          <w:tcPr>
            <w:tcW w:w="3034" w:type="pct"/>
            <w:tcBorders>
              <w:top w:val="single" w:color="000000" w:sz="4" w:space="0"/>
              <w:left w:val="single" w:color="000000" w:sz="4" w:space="0"/>
              <w:bottom w:val="single" w:color="auto" w:sz="4" w:space="0"/>
              <w:right w:val="single" w:color="000000" w:sz="4" w:space="0"/>
            </w:tcBorders>
            <w:shd w:val="clear" w:color="auto" w:fill="auto"/>
            <w:vAlign w:val="center"/>
          </w:tcPr>
          <w:p w14:paraId="11ECF2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center"/>
              <w:rPr>
                <w:rFonts w:hint="default"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做好南北院区各配电房、各楼层区域相关仪表设备台账和记录，包含相关仪器设备的状态以及故障原因排查</w:t>
            </w:r>
          </w:p>
        </w:tc>
        <w:tc>
          <w:tcPr>
            <w:tcW w:w="29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8CD5A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1</w:t>
            </w:r>
          </w:p>
        </w:tc>
        <w:tc>
          <w:tcPr>
            <w:tcW w:w="312"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A6DB7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kern w:val="2"/>
                <w:sz w:val="20"/>
                <w:szCs w:val="20"/>
                <w:highlight w:val="none"/>
                <w:lang w:val="en-US" w:eastAsia="zh-CN" w:bidi="ar-SA"/>
              </w:rPr>
              <w:t>套</w:t>
            </w:r>
          </w:p>
        </w:tc>
        <w:tc>
          <w:tcPr>
            <w:tcW w:w="320" w:type="pct"/>
            <w:vMerge w:val="continue"/>
            <w:tcBorders>
              <w:left w:val="single" w:color="000000" w:sz="4" w:space="0"/>
              <w:bottom w:val="single" w:color="auto" w:sz="4" w:space="0"/>
              <w:right w:val="single" w:color="auto" w:sz="4" w:space="0"/>
            </w:tcBorders>
            <w:shd w:val="clear" w:color="auto" w:fill="auto"/>
            <w:noWrap/>
            <w:vAlign w:val="center"/>
          </w:tcPr>
          <w:p w14:paraId="5BC07B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仿宋" w:hAnsi="仿宋" w:eastAsia="仿宋" w:cs="仿宋"/>
                <w:kern w:val="2"/>
                <w:sz w:val="20"/>
                <w:szCs w:val="20"/>
                <w:highlight w:val="none"/>
                <w:lang w:val="en-US" w:eastAsia="zh-CN" w:bidi="ar-SA"/>
              </w:rPr>
            </w:pPr>
          </w:p>
        </w:tc>
      </w:tr>
    </w:tbl>
    <w:p w14:paraId="560002A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（二）维保内容及要求</w:t>
      </w:r>
    </w:p>
    <w:p w14:paraId="7DB18D1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1.能耗监测系统升级服务</w:t>
      </w:r>
    </w:p>
    <w:p w14:paraId="2DEAB67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维护现有系统功能，使现场系统流程运行，丰富平台功能，以便满足管理使用需求，具体如下：</w:t>
      </w:r>
    </w:p>
    <w:p w14:paraId="34D226B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升级完善能耗监测系统现有能耗概览功能，为医院提供一个直观、高效、准确和完整的数据信息分析窗口，包括但不限于显示：当天用电量、当月用电量、当天标准煤量、当月标准煤量、当天碳排放量、当月碳排放量、当年碳排放量、变压器主变进线能耗量及占比、分项用电排名、用电趋势。</w:t>
      </w:r>
    </w:p>
    <w:p w14:paraId="7212981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根据现有建筑用能特点，升级完善能耗监测系统的统计与分析模型，从区域、能源分类分项、部门、能源分时等多个维度对能耗数据进行统计，支持不同用能点的能耗对比，以曲线、直方图、饼图、表格等多种形式呈现能耗统计结果，如：</w:t>
      </w:r>
    </w:p>
    <w:p w14:paraId="29C7BC8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①日/月/年能耗量，相应的同比、环比分析。</w:t>
      </w:r>
    </w:p>
    <w:p w14:paraId="24CCEF6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②能耗量趋势图。</w:t>
      </w:r>
    </w:p>
    <w:p w14:paraId="40E94965">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③各分项能耗点的能耗量排名、能耗量增量排名。</w:t>
      </w:r>
    </w:p>
    <w:p w14:paraId="04EDBE0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对院内配电房、岭南楼、中山楼、教学楼、检验楼、逸仙楼、门卫室、水泵房、广协楼、门诊B区、博济楼前座、博济楼后座等楼栋区域内的用电量进行楼栋、楼层等维度的统计分析，要求系统支持内置公式，能够结合所采集到的原始数据、建筑面积，计算出区域相应的单位建筑面积能耗。</w:t>
      </w:r>
    </w:p>
    <w:p w14:paraId="4924B4D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（4）对院区用水量进行统计分析，展示各区域每日/每月的用水量、同比/环比分析、用水量趋势分析，支持展示各区域当的用水趋势图，趋势图时间颗粒度可选择（日、月、年）。</w:t>
      </w:r>
    </w:p>
    <w:p w14:paraId="5ECA5F9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★（5）线缆温度监测。通过无线测温技术测量现场配电房内重要回路的母排或线缆温度。对温度历史数据的查询，对频繁发生过温的区域进行重点监控。</w:t>
      </w:r>
    </w:p>
    <w:p w14:paraId="3E813C9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6）配电房告警联动。支持视频联动功能，发生告警后可自动推送告警点相关联的视频画面，便于快速定位告警源；在历史告警处查看告警事件关联的摄像头画面，可播放告警发生、结束时刻点前后一段时间的历史视频；当有告警事件产生时，系统可自动跳转至发生告警的监测页面，并通过闪烁等方式标记出告警点。需提供具备CNAS或CMA认证的第三方机构出具（出具日期在2023年1月1日以后）的测试报告（功能须包含告警画面自动推送、告警视频联动）</w:t>
      </w:r>
    </w:p>
    <w:p w14:paraId="260BACF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7）碳排放管理。系统通过内置碳排放核算模型，对医院排放数据进行核算，支持手工填报、自动采集、连续监测等多种模式。数据核算系统基于核算方法标准库引擎，对审核过的数据进行分类、整理、汇总、核算，包括核算方法、排放因子、核算公式、活动水平数据等的管理，实现各年度碳排放数据的一键核算。采用符合国家温室气体核算标准的温室气体核算数据库，在医院碳管理制度体系指导下，建立规范性的月度碳排放数据报送管理及校核制度，实现对内的碳排放数据日常管理、对外的碳排放核查支撑，以及全企业碳排放数据和能耗数据的统计和分析。可以实时及以月、年不同时间维度，以企业空间维度、以部门管理维度、以排放源维度数据进行多时间维度全景碳盘查统计监测功能。以月、年等时间颗粒度对碳排放构成、趋势等进行横向纵向的对比分析，生成相应的碳排放统计报表，定位关键碳源，寻找减排潜力。自动生成碳流图，实现全过程碳轨迹追踪。基于历史的能源消耗数据分析医院的碳排放量，根据配额测算结果，及时进行配额的盈缺预警。</w:t>
      </w:r>
    </w:p>
    <w:p w14:paraId="2B53AF9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8）视频监控管理模块。支持通过RTSP协议或摄像头厂家SDK接入主流厂家的视频数据；支持对摄像头进行自定义分组，可切换1×1、2×2、1+5、3×3等多种布局来展示视频监控画面，支持对单个视频画面的双击全屏及还原功能；视频设备通讯中断时，通过中断图标进行提醒；摄像头云台控制功能，可在摄像头上进行转向、变焦、光圈调节、预置点设置和切换等功能；历史视频回放和视频截图。</w:t>
      </w:r>
    </w:p>
    <w:p w14:paraId="18CF371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9）污水管理模块。水泵、风机等运行状态，如故障、运行状态；格栅井/调节池等污水井水位、流量、清水池PH值、化学需氧量。采集格栅井/调节池水位、流量、清水池PH值的水位和流量反映了污水处理的流量状况，清水池的PH值则反映了处理后的水质状况。通过平台数据的实时监测及同环比分析，有助于掌握污水处理的实时效果，为调度和管理提供依据。</w:t>
      </w:r>
    </w:p>
    <w:p w14:paraId="50E11B5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10）电梯管理模块。实时跟踪电梯运行状态，显示电梯上行、下行、电梯门状态、消防状态等等参数。通过对实时电梯运行数据的分析，并提前发出预警信号，以便及时采取措施进行检修，确保电梯运行的安全与稳定。</w:t>
      </w:r>
    </w:p>
    <w:p w14:paraId="61BE07F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11）智能照明。系统支持定时控制、群控、节假日控制等多种模式。通过预设的运行时间完成灯光的自动控制，确保在非正常工作时间内的能源消耗最小。对所有受控区域内的负载可集中控制，并可实时监控所有受控回路的开/关状态。基于大数据模型，判定设备运行状态，分析设备利用率。</w:t>
      </w:r>
    </w:p>
    <w:p w14:paraId="2EC3A56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12）空调管理。多联机空调，监测主机运行参数，包括启停状态、环境温度、运行模式、压缩机运行频率、压缩机高/低压压力、风档值等；监测室内机运行参数，包括室温、设定温度、风速、风挡等；实现在监控图上手动控制空调启停、温度、风挡、风速等参数；设定定时控制策略，在预设的时间点对空调设备执行相应的动作；设定联动控制策略，可基于温度、适度等参数对空调运行状态进行自适应调节。分体空调，实现调温、开关机、场景控制等功能。</w:t>
      </w:r>
    </w:p>
    <w:p w14:paraId="28EE225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13）运行分析报告。以月、年为周期进行用能分析评估，分析总用能情况，同环比能耗变化分析，能耗子项构成分析；针对区域、分项等维度的用能情况分析，并出具分析报告。对通讯异常、遥测量越限、遥信量变位、能耗越限、SOE等各类告警事件进行统计分析，定位频繁发生告警的对象。需提供具备CNAS或CMA认证的第三方机构出具（出具日期在2023年1月1日以后）的测试报告（报告功能须包含能耗分析、告警分析）</w:t>
      </w:r>
    </w:p>
    <w:p w14:paraId="13C325A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14）定制报表。提供基于Excel的报表设计器，完全兼容Excel、WPS软件，定制满足医院使用习惯的管理报表。需提供具备CNAS或CMA认证的第三方机构出具（出具日期在2023年1月1日以后）的测试报告（功能须包含模板设计）</w:t>
      </w:r>
    </w:p>
    <w:p w14:paraId="788D9A3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（15）数据接口。对接现场污水站数据、视频监控数据、多联机及分体空调数据。</w:t>
      </w:r>
    </w:p>
    <w:p w14:paraId="4BDB242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2.现场维保服务</w:t>
      </w:r>
    </w:p>
    <w:p w14:paraId="2BC389E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供应商须每月定期安排相关技术工作人员到现场巡查本维保及升级服务项目中涵盖的各个监测点位，检查各用电支路信息、互感器变比、各采集器配置、线路通讯状态及系统整体运行情况，及时发现处理设备故障，配合院方处理系统数据异常、数据缺陷的情况，优化维度和修复系统数据，确保采集器、网络通信、计量表正常，能耗数据准确上传至相关平台。</w:t>
      </w:r>
    </w:p>
    <w:p w14:paraId="6831D5D8">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（2）定期清理采集器、交换机电箱等相关设备设施表面灰尘，检查维护系统各部分间连接线路，紧固相关设备设施，保证设备环境良好。</w:t>
      </w:r>
    </w:p>
    <w:p w14:paraId="67C628F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（3）定期检查服务器/客户端电脑，修复存在的漏洞或问题，清理系统垃圾并整理磁盘。</w:t>
      </w:r>
    </w:p>
    <w:p w14:paraId="678FF4E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（4）定期校核计量表（可用性与准确性），保证计量数据、用电支路及互感器变比准确。</w:t>
      </w:r>
    </w:p>
    <w:p w14:paraId="7DA278B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（5）定期核对系统相关设备功能，并及时更新相关明显清晰的标识。</w:t>
      </w:r>
    </w:p>
    <w:p w14:paraId="71B711A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（6）及时处理软件故障，保证软件版本及时更新和整体系统运行良好。</w:t>
      </w:r>
    </w:p>
    <w:p w14:paraId="43D9D5C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★（7）供应商为院方工作人员提供至少一年一次（维保周期内）的关于能耗监测系统相关的培训与辅导。</w:t>
      </w:r>
    </w:p>
    <w:p w14:paraId="778B773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①对医院能耗监测系统组成架构、基础采集原理、系统整体与各分项功能的介绍与演示。</w:t>
      </w:r>
    </w:p>
    <w:p w14:paraId="7A787C3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②提供相应的设备操作说明书和培训资料，包括但不限于：系统使用操作规程的指导、现场设备的功能介绍、相关行业标准、相关操作方法与注意事项等。</w:t>
      </w:r>
    </w:p>
    <w:p w14:paraId="704B8F5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③根据实际需要，对院方运行管理人员进行实际操作培训和辅导，以便其能更好地掌握系统运行。</w:t>
      </w:r>
    </w:p>
    <w:p w14:paraId="646D18D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3.现场硬件维保服务</w:t>
      </w:r>
    </w:p>
    <w:p w14:paraId="4457191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（1）维保周期内，定期对系统相关的智能网关、通讯管理机、多功能仪表、水表、流量计进行维保服务。</w:t>
      </w:r>
    </w:p>
    <w:p w14:paraId="71186C8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①检查智能网关、通讯管理机、工业交换机、多功能仪表、水表、流量计等设备的运行状态。</w:t>
      </w:r>
    </w:p>
    <w:p w14:paraId="7D76EEC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②对支持智能网关、通讯管理机、工业交换机、多功能仪表、水表、流量计等相关配件（如交换机等）进行维护，并对通讯总线进行紧固。</w:t>
      </w:r>
    </w:p>
    <w:p w14:paraId="14DFFF65">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③维修智能网关、通讯管理机、工业交换机、多功能仪表、水表、流量计等设备故障（该项服务包含在响应报价内），且在故障发生后的5天内完成调试，恢复数据上线。</w:t>
      </w:r>
    </w:p>
    <w:p w14:paraId="0A6B6E1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④若系统相关的采集通讯线路出现异常，则由供应商负责修复。</w:t>
      </w:r>
    </w:p>
    <w:p w14:paraId="4B23C37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（2）维保周期内，定期对短信猫进行维保服务。</w:t>
      </w:r>
    </w:p>
    <w:p w14:paraId="4B5BD94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①检查短信猫运行状态。</w:t>
      </w:r>
    </w:p>
    <w:p w14:paraId="20EE1165">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②对支持短信猫的配件进行维护，如开关电源模块、USB转RS232模块等。</w:t>
      </w:r>
    </w:p>
    <w:p w14:paraId="2BBBCB4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③若开关电源模块、USB转RS232模块故障，由供应商更换修复至正常可用（该项服务包含在响应报价内）。</w:t>
      </w:r>
    </w:p>
    <w:p w14:paraId="2A41190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（3）维保周期内，定期对服务器进行维保服务。</w:t>
      </w:r>
    </w:p>
    <w:p w14:paraId="7048B41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①检查服务器的运行状态，及时掌握磁盘容量情况。</w:t>
      </w:r>
    </w:p>
    <w:p w14:paraId="685D437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②检查服务器接收数据、软件运行是否正常，数据是否准确。</w:t>
      </w:r>
    </w:p>
    <w:p w14:paraId="2BCC4DC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③系统清理：清理系统无用文件、临时文件，释放硬盘空间，提高系统运行效率。</w:t>
      </w:r>
    </w:p>
    <w:p w14:paraId="17150B6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对因建筑装修、建筑使用功能改变而导致线路变化，需对能耗监测系统原有设备进行改动的，供应商应协助采购人制定方案和提供技术指导，改造费用另行报价，改造完成后对能耗监测设备进行调试，确保数据上传至平台。</w:t>
      </w:r>
    </w:p>
    <w:p w14:paraId="7BB7E305">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5.如遇上级检查或医院项目需要，供应商需提供相关技术支持。</w:t>
      </w:r>
    </w:p>
    <w:p w14:paraId="677D48A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6.维保人员须具备开展相应工作的资质或资格，应严格按国家相关法律、法规及我院的相关规定采取必要的安全防护措施，因操作不当或意外而引起的一切人身伤害、财产损失均由供应商承担。</w:t>
      </w:r>
    </w:p>
    <w:p w14:paraId="0CBFBC6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7.每月向采购人提供现场检查运维记录表，每季度出具一份维保服务工作报告。</w:t>
      </w:r>
    </w:p>
    <w:p w14:paraId="7EBA341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8.其他未尽事宜双方协商。</w:t>
      </w:r>
    </w:p>
    <w:p w14:paraId="434999B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六、新增硬件要求</w:t>
      </w:r>
    </w:p>
    <w:p w14:paraId="381831F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1.本项目中新增的硬件设备应满足以相关参数要求：</w:t>
      </w:r>
    </w:p>
    <w:tbl>
      <w:tblPr>
        <w:tblStyle w:val="23"/>
        <w:tblpPr w:leftFromText="180" w:rightFromText="180" w:vertAnchor="text" w:horzAnchor="page" w:tblpX="1116" w:tblpY="446"/>
        <w:tblOverlap w:val="never"/>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1804"/>
        <w:gridCol w:w="7462"/>
      </w:tblGrid>
      <w:tr w14:paraId="2BAAB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FF9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序号</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D27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产品名称</w:t>
            </w:r>
          </w:p>
        </w:tc>
        <w:tc>
          <w:tcPr>
            <w:tcW w:w="3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61E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功能描述</w:t>
            </w:r>
          </w:p>
        </w:tc>
      </w:tr>
      <w:tr w14:paraId="67DAD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E9F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726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多功能电力仪表</w:t>
            </w:r>
          </w:p>
        </w:tc>
        <w:tc>
          <w:tcPr>
            <w:tcW w:w="3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91CB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lang w:val="en-US" w:eastAsia="zh-CN" w:bidi="ar"/>
              </w:rPr>
              <w:t>①</w:t>
            </w:r>
            <w:r>
              <w:rPr>
                <w:rFonts w:hint="eastAsia" w:ascii="仿宋" w:hAnsi="仿宋" w:eastAsia="仿宋" w:cs="仿宋"/>
                <w:i w:val="0"/>
                <w:iCs w:val="0"/>
                <w:color w:val="000000"/>
                <w:kern w:val="0"/>
                <w:sz w:val="21"/>
                <w:szCs w:val="21"/>
                <w:highlight w:val="none"/>
                <w:u w:val="none"/>
                <w:lang w:val="en-US" w:eastAsia="zh-CN" w:bidi="ar"/>
              </w:rPr>
              <w:t>全电量测量：三相/线及平均电压、电流，三相/线及总有功功率、无功功率、视在功率、功率因数、频率、电压、三相不平衡率及电流角度等；</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②电能计量：双向电能，历史电能，复费率电能；</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③电能质量：63次谐波分析，电压电流含有率、THD，不平衡；</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④告警：过压、欠压、过流、欠流、缺相、频率过高、频率过低、功率过高、开关量断开等告警；</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⑤数据记录：30日历史电能、12月历史电能、10年历史电能记录，100条历史告警记录；</w:t>
            </w:r>
          </w:p>
          <w:p w14:paraId="22953D0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⑥</w:t>
            </w:r>
            <w:r>
              <w:rPr>
                <w:rFonts w:hint="eastAsia" w:ascii="仿宋" w:hAnsi="仿宋" w:eastAsia="仿宋" w:cs="仿宋"/>
                <w:b/>
                <w:sz w:val="21"/>
                <w:szCs w:val="21"/>
                <w:highlight w:val="none"/>
              </w:rPr>
              <w:t>▲</w:t>
            </w:r>
            <w:r>
              <w:rPr>
                <w:rFonts w:hint="eastAsia" w:ascii="仿宋" w:hAnsi="仿宋" w:eastAsia="仿宋" w:cs="仿宋"/>
                <w:i w:val="0"/>
                <w:iCs w:val="0"/>
                <w:color w:val="auto"/>
                <w:kern w:val="0"/>
                <w:sz w:val="21"/>
                <w:szCs w:val="21"/>
                <w:highlight w:val="none"/>
                <w:u w:val="none"/>
                <w:lang w:val="en-US" w:eastAsia="zh-CN" w:bidi="ar"/>
              </w:rPr>
              <w:t>产品低功耗设计，当在参比温度和参比频率下，分别测量每一电压线路的视在功率和每一电流线路的视在功率不高于0.03VA。</w:t>
            </w:r>
            <w:r>
              <w:rPr>
                <w:rFonts w:hint="eastAsia" w:ascii="仿宋" w:hAnsi="仿宋" w:eastAsia="仿宋" w:cs="仿宋"/>
                <w:i w:val="0"/>
                <w:iCs w:val="0"/>
                <w:color w:val="000000"/>
                <w:kern w:val="0"/>
                <w:sz w:val="21"/>
                <w:szCs w:val="21"/>
                <w:highlight w:val="none"/>
                <w:u w:val="none"/>
                <w:lang w:val="en-US" w:eastAsia="zh-CN" w:bidi="ar"/>
              </w:rPr>
              <w:t>提供具备CNAS或CMA认证的第三方机构出具（出具日期在2023年1月1日以后）的报告；</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⑦电参量最值事件记录：带时标事件记录；</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⑧功率、电流实时需量以及最大需量，实时需量、日最大需量、月最大需量；</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⑨通讯：支持1路RS485通讯，4G；</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⑩有功电能精度0.5S级；DIN35导轨式安装。</w:t>
            </w:r>
          </w:p>
        </w:tc>
      </w:tr>
      <w:tr w14:paraId="5590F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DEE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FA1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开口互感器</w:t>
            </w:r>
          </w:p>
        </w:tc>
        <w:tc>
          <w:tcPr>
            <w:tcW w:w="3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9D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按现场需求定制</w:t>
            </w:r>
          </w:p>
        </w:tc>
      </w:tr>
      <w:tr w14:paraId="5AB71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680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BE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微型无源无线传感器</w:t>
            </w:r>
          </w:p>
        </w:tc>
        <w:tc>
          <w:tcPr>
            <w:tcW w:w="3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AA5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①温度测量范围：-40~+200℃</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②温度采样频率：默认10-30秒(随机)；</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③通讯方式：LoRa或FSK；</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④工作电源：感应取电≥5A启动工作；</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⑤安装方式：捆绑式。</w:t>
            </w:r>
          </w:p>
        </w:tc>
      </w:tr>
      <w:tr w14:paraId="0B458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019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F92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有源表带传感器</w:t>
            </w:r>
          </w:p>
        </w:tc>
        <w:tc>
          <w:tcPr>
            <w:tcW w:w="3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BCD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①温度测量范围：-40~+200℃</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②温度采样频率：默认10-30秒(随机)；</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③通讯方式：LoRa或FSK；</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④工作电源：电池供电（3~5年）；</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⑤安装方式：3捆伈罈晚轭绑式。</w:t>
            </w:r>
          </w:p>
        </w:tc>
      </w:tr>
      <w:tr w14:paraId="71B4A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B00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63C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10寸触屏无线测温主机</w:t>
            </w:r>
          </w:p>
        </w:tc>
        <w:tc>
          <w:tcPr>
            <w:tcW w:w="3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FEF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①采用液晶触摸屏显示，尺寸不小于10寸；</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②可接收无线温度传感器上传的温度和传感器工作电压；</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③记录曾发生过报警的测温位置的温度；</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④支持管理240只无线传感器；</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⑤无线频率支持2.4GHz或433MHz或470~510MHz；</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⑥具备RS485接口、网口等上行对接口；</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⑦工作电源：AC220V。</w:t>
            </w:r>
          </w:p>
        </w:tc>
      </w:tr>
      <w:tr w14:paraId="00803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9E9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B9B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无线测温主机箱</w:t>
            </w:r>
          </w:p>
        </w:tc>
        <w:tc>
          <w:tcPr>
            <w:tcW w:w="3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53B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400高*500宽*200深mm</w:t>
            </w:r>
          </w:p>
        </w:tc>
      </w:tr>
      <w:tr w14:paraId="4BAE5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C71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E4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三相多功能电力仪表</w:t>
            </w:r>
          </w:p>
        </w:tc>
        <w:tc>
          <w:tcPr>
            <w:tcW w:w="3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702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①适用交流3*220/380V低压系统；</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②直连式最大电流不低于63A电度计量，互感器式5（6）A；</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③可测量三相电流/线电流、电压/线电压、有功功率、无功功率、视在功率、有功电度、无功电度、功率因数等；</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④支持电能日冻结储存功能，可查询30日历史电能、12月历史电能、10年历史电能记录；</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⑤支持过压、欠压、过流、欠流、过负荷、相序错误报警功能；</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⑥通讯方式：RS485接口；标准Modbus-RTU协议；</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⑦仪表支持运行信息统计，记录仪表运行时间和负载运行时间；</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⑧采用DIN35导轨式安装；采用上进下出的接线方式。</w:t>
            </w:r>
          </w:p>
        </w:tc>
      </w:tr>
      <w:tr w14:paraId="39FD7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F62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4EA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变压器温控仪</w:t>
            </w:r>
          </w:p>
        </w:tc>
        <w:tc>
          <w:tcPr>
            <w:tcW w:w="3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8B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按现场需求定制</w:t>
            </w:r>
          </w:p>
        </w:tc>
      </w:tr>
      <w:tr w14:paraId="6F0A6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58A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71B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智能网关</w:t>
            </w:r>
          </w:p>
        </w:tc>
        <w:tc>
          <w:tcPr>
            <w:tcW w:w="3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6D5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①禁止采用串口服务器、DTU；</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②网关具有安全配置功能，可以根据不同的用户设置多级权限，保证网关操作安全；</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③RS485不少于4路，不少于1路RJ45网络接口，10M/100M自适应，1.5KV隔离电压，采用TCP/IP封包；</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④▲</w:t>
            </w:r>
            <w:r>
              <w:rPr>
                <w:rFonts w:hint="eastAsia" w:ascii="仿宋" w:hAnsi="仿宋" w:eastAsia="仿宋" w:cs="仿宋"/>
                <w:i w:val="0"/>
                <w:iCs w:val="0"/>
                <w:color w:val="auto"/>
                <w:kern w:val="0"/>
                <w:sz w:val="21"/>
                <w:szCs w:val="21"/>
                <w:highlight w:val="none"/>
                <w:u w:val="none"/>
                <w:lang w:val="en-US" w:eastAsia="zh-CN" w:bidi="ar"/>
              </w:rPr>
              <w:t>具有配置参数在线、离线下载及通道监视功</w:t>
            </w:r>
            <w:r>
              <w:rPr>
                <w:rFonts w:hint="eastAsia" w:ascii="仿宋" w:hAnsi="仿宋" w:eastAsia="仿宋" w:cs="仿宋"/>
                <w:i w:val="0"/>
                <w:iCs w:val="0"/>
                <w:color w:val="000000"/>
                <w:kern w:val="0"/>
                <w:sz w:val="21"/>
                <w:szCs w:val="21"/>
                <w:highlight w:val="none"/>
                <w:u w:val="none"/>
                <w:lang w:val="en-US" w:eastAsia="zh-CN" w:bidi="ar"/>
              </w:rPr>
              <w:t>能。提供具备CNAS或CMA认证的第三方机构出具（出具日期在2023年1月1日以后）的报告；</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⑤支持逻辑运算；</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⑥Web管理及告警功能，告警等级可设置成：告警、1级告警、预警、1级预警和全部告警等多种方式；</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⑦支持4G物联网无线传输；</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⑧DIN35导轨式安装；</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⑨▲需提供电磁兼容检验证书。</w:t>
            </w:r>
          </w:p>
        </w:tc>
      </w:tr>
      <w:tr w14:paraId="45A1F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206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637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单模光电转换器</w:t>
            </w:r>
          </w:p>
        </w:tc>
        <w:tc>
          <w:tcPr>
            <w:tcW w:w="3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D82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①不少于1路百兆网口，1路百兆光口；</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②导轨式安装；</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③工作电源：AC220V。</w:t>
            </w:r>
          </w:p>
        </w:tc>
      </w:tr>
      <w:tr w14:paraId="3BE2C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A03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F9A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网络交换机</w:t>
            </w:r>
          </w:p>
        </w:tc>
        <w:tc>
          <w:tcPr>
            <w:tcW w:w="3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425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①百兆接口：8个百兆电口；</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②交换延迟：＜5μs；</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③交换带宽：1.6Gbps；</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④MAC地址表：2K；</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⑤输入电压：AC100~240V；</w:t>
            </w:r>
            <w:r>
              <w:rPr>
                <w:rFonts w:hint="eastAsia" w:ascii="仿宋" w:hAnsi="仿宋" w:eastAsia="仿宋" w:cs="仿宋"/>
                <w:i w:val="0"/>
                <w:iCs w:val="0"/>
                <w:color w:val="000000"/>
                <w:kern w:val="0"/>
                <w:sz w:val="21"/>
                <w:szCs w:val="21"/>
                <w:highlight w:val="none"/>
                <w:u w:val="none"/>
                <w:lang w:val="en-US" w:eastAsia="zh-CN" w:bidi="ar"/>
              </w:rPr>
              <w:br w:type="textWrapping"/>
            </w:r>
            <w:r>
              <w:rPr>
                <w:rFonts w:hint="eastAsia" w:ascii="仿宋" w:hAnsi="仿宋" w:eastAsia="仿宋" w:cs="仿宋"/>
                <w:i w:val="0"/>
                <w:iCs w:val="0"/>
                <w:color w:val="000000"/>
                <w:kern w:val="0"/>
                <w:sz w:val="21"/>
                <w:szCs w:val="21"/>
                <w:highlight w:val="none"/>
                <w:u w:val="none"/>
                <w:lang w:val="en-US" w:eastAsia="zh-CN" w:bidi="ar"/>
              </w:rPr>
              <w:t>⑥标准35mm卡轨式安装。</w:t>
            </w:r>
          </w:p>
        </w:tc>
      </w:tr>
    </w:tbl>
    <w:p w14:paraId="4231DD9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2.供应商必须承诺提供厂商原装全新、型号、性能及指标符合国家及比选文件提出的有关技术、质量、安全标准、要求的货物。</w:t>
      </w:r>
    </w:p>
    <w:p w14:paraId="22ABE56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3.所投货物必须符合国家质量检测标准和专业设备检测标准。</w:t>
      </w:r>
    </w:p>
    <w:p w14:paraId="16AE5A9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4.设备包装均应有良好的防湿、防锈、防潮、防雨、防腐及防碰撞的措施。凡由于包装不良造成的损失和由此产生的费用均由供应商承担。</w:t>
      </w:r>
    </w:p>
    <w:p w14:paraId="5CFE747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5.若供应商报名响应时所采用的设备如在实际供货时已经废型（不列入该厂家当时的产品系统），则在供货时应使用该厂家的最新产品提供给院方，其性能指标不得低于所投设备，并且价格不变。</w:t>
      </w:r>
    </w:p>
    <w:p w14:paraId="5730DF7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6.供应商应确保设备及所有配套件的完整性和可靠性。对于比选文件没有列出但对维持该设备的正常运行及维护必不可少的部件、配件等，供应商有责任给予补充。</w:t>
      </w:r>
    </w:p>
    <w:p w14:paraId="3127A89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7.供应商应将关键材料设备的质量合格证明文件、检测报告、产品质量认证或生产许可证及配备件、随机工具等交付给采购人，使用操作及安全须知等重要资料应附有中文说明。</w:t>
      </w:r>
    </w:p>
    <w:p w14:paraId="49057B7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七、商务要求</w:t>
      </w:r>
    </w:p>
    <w:p w14:paraId="2528311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须向采购方提供本项目采购的所有软硬件的安装、培训和维护服务的全部内容，并完成整个软硬件系统的联调工作。若本用户需求书中所采购的设备或软件的配置要求中出现不合理或不完整的问题时，供应商有责任和义务在响应文件中提出补充修改方案，并征得采购方同意后付诸实施。</w:t>
      </w:r>
    </w:p>
    <w:p w14:paraId="0F0D6F4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1.运输及保管、保险</w:t>
      </w:r>
    </w:p>
    <w:p w14:paraId="1664AFE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(1)供应商负责根据各设备或系统不同的安装地点，负责将设备材料送到指定现场过程中的全部运输：包括装卸车、货物现场的搬运、设备或系统的安装、调试等。</w:t>
      </w:r>
    </w:p>
    <w:p w14:paraId="422A94D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(2)各种设备必须提供装箱清单，按装箱清单验收货物。</w:t>
      </w:r>
    </w:p>
    <w:p w14:paraId="716420A8">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(3)设备在现场的保管由供应商负责，直至项目安装、验收完毕。</w:t>
      </w:r>
    </w:p>
    <w:p w14:paraId="4A01159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(4)设备在安装调试验收合格前的保险由供应商负责，供应商负责其派出的现场服务人员人身意外保险。</w:t>
      </w:r>
    </w:p>
    <w:p w14:paraId="1545952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2.安装调试：</w:t>
      </w:r>
    </w:p>
    <w:p w14:paraId="3EC9580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(1)安装：供应商负责到安装地点进行安装调试。供应商应提交详细安装进度表，设安装负责人，负责安装协调管理工作。</w:t>
      </w:r>
    </w:p>
    <w:p w14:paraId="4017852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(2)供应商必须按计划安排，派出恰当的技术人员到安装现场安装和负责调试工作（该项服务包含在响应报价内）。</w:t>
      </w:r>
    </w:p>
    <w:p w14:paraId="6F61362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调试：按国家相关施工验收规范进行，分阶段进行调试。设备的拆箱、安装、通电、调试等各项工作由供应商负责，但必须在采购人指定人员的参与下进行。调试的原始记录须经各方签字后作为验收的文件之一。</w:t>
      </w:r>
    </w:p>
    <w:p w14:paraId="0B9A1EB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3.服务时间：合同签订后，运行维护年限为1年。</w:t>
      </w:r>
    </w:p>
    <w:p w14:paraId="6AC7E47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★4.运行维护服务</w:t>
      </w:r>
    </w:p>
    <w:p w14:paraId="639215F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提供一年运行维护服务（该项服务包含在响应报价内），服务期间系统在运行中出现任何问题，供应商需及时解决，并提供相关的业务与技术辅导。</w:t>
      </w:r>
    </w:p>
    <w:p w14:paraId="054E5B4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提供7*24小时的系统故障响应，并按照下表要求实施相应的响应处理：</w:t>
      </w:r>
    </w:p>
    <w:tbl>
      <w:tblPr>
        <w:tblStyle w:val="59"/>
        <w:tblW w:w="90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0"/>
        <w:gridCol w:w="3072"/>
        <w:gridCol w:w="1114"/>
        <w:gridCol w:w="3371"/>
      </w:tblGrid>
      <w:tr w14:paraId="041BA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1540" w:type="dxa"/>
            <w:tcBorders>
              <w:top w:val="single" w:color="000000" w:sz="2" w:space="0"/>
              <w:bottom w:val="single" w:color="000000" w:sz="2" w:space="0"/>
            </w:tcBorders>
            <w:vAlign w:val="top"/>
          </w:tcPr>
          <w:p w14:paraId="7402E8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0"/>
                <w:highlight w:val="none"/>
                <w:lang w:eastAsia="zh-CN"/>
              </w:rPr>
            </w:pPr>
            <w:r>
              <w:rPr>
                <w:rFonts w:hint="eastAsia" w:ascii="仿宋" w:hAnsi="仿宋" w:eastAsia="仿宋" w:cs="仿宋"/>
                <w:spacing w:val="-2"/>
                <w:sz w:val="20"/>
                <w:szCs w:val="20"/>
                <w:highlight w:val="none"/>
                <w:lang w:val="en-US" w:eastAsia="zh-CN"/>
              </w:rPr>
              <w:t>类型</w:t>
            </w:r>
          </w:p>
        </w:tc>
        <w:tc>
          <w:tcPr>
            <w:tcW w:w="3072" w:type="dxa"/>
            <w:tcBorders>
              <w:top w:val="single" w:color="000000" w:sz="2" w:space="0"/>
              <w:bottom w:val="single" w:color="000000" w:sz="2" w:space="0"/>
            </w:tcBorders>
            <w:vAlign w:val="top"/>
          </w:tcPr>
          <w:p w14:paraId="0B54FE8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0"/>
                <w:highlight w:val="none"/>
              </w:rPr>
            </w:pPr>
            <w:r>
              <w:rPr>
                <w:rFonts w:hint="eastAsia" w:ascii="仿宋" w:hAnsi="仿宋" w:eastAsia="仿宋" w:cs="仿宋"/>
                <w:spacing w:val="-2"/>
                <w:sz w:val="20"/>
                <w:szCs w:val="20"/>
                <w:highlight w:val="none"/>
              </w:rPr>
              <w:t>故</w:t>
            </w:r>
            <w:r>
              <w:rPr>
                <w:rFonts w:hint="eastAsia" w:ascii="仿宋" w:hAnsi="仿宋" w:eastAsia="仿宋" w:cs="仿宋"/>
                <w:spacing w:val="-1"/>
                <w:sz w:val="20"/>
                <w:szCs w:val="20"/>
                <w:highlight w:val="none"/>
              </w:rPr>
              <w:t>障内容</w:t>
            </w:r>
          </w:p>
        </w:tc>
        <w:tc>
          <w:tcPr>
            <w:tcW w:w="4485" w:type="dxa"/>
            <w:gridSpan w:val="2"/>
            <w:tcBorders>
              <w:top w:val="single" w:color="000000" w:sz="2" w:space="0"/>
              <w:bottom w:val="single" w:color="000000" w:sz="2" w:space="0"/>
            </w:tcBorders>
            <w:vAlign w:val="top"/>
          </w:tcPr>
          <w:p w14:paraId="2B61F6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0"/>
                <w:highlight w:val="none"/>
              </w:rPr>
            </w:pPr>
            <w:r>
              <w:rPr>
                <w:rFonts w:hint="eastAsia" w:ascii="仿宋" w:hAnsi="仿宋" w:eastAsia="仿宋" w:cs="仿宋"/>
                <w:spacing w:val="3"/>
                <w:sz w:val="20"/>
                <w:szCs w:val="20"/>
                <w:highlight w:val="none"/>
              </w:rPr>
              <w:t>响应时</w:t>
            </w:r>
            <w:r>
              <w:rPr>
                <w:rFonts w:hint="eastAsia" w:ascii="仿宋" w:hAnsi="仿宋" w:eastAsia="仿宋" w:cs="仿宋"/>
                <w:spacing w:val="2"/>
                <w:sz w:val="20"/>
                <w:szCs w:val="20"/>
                <w:highlight w:val="none"/>
              </w:rPr>
              <w:t>间</w:t>
            </w:r>
          </w:p>
        </w:tc>
      </w:tr>
      <w:tr w14:paraId="6658A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jc w:val="center"/>
        </w:trPr>
        <w:tc>
          <w:tcPr>
            <w:tcW w:w="1540" w:type="dxa"/>
            <w:tcBorders>
              <w:top w:val="single" w:color="000000" w:sz="2" w:space="0"/>
              <w:bottom w:val="single" w:color="000000" w:sz="2" w:space="0"/>
            </w:tcBorders>
            <w:vAlign w:val="top"/>
          </w:tcPr>
          <w:p w14:paraId="7CA7F2F1">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jc w:val="center"/>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日常维护保养</w:t>
            </w:r>
          </w:p>
        </w:tc>
        <w:tc>
          <w:tcPr>
            <w:tcW w:w="3072" w:type="dxa"/>
            <w:tcBorders>
              <w:top w:val="single" w:color="000000" w:sz="2" w:space="0"/>
              <w:bottom w:val="single" w:color="000000" w:sz="2" w:space="0"/>
            </w:tcBorders>
            <w:vAlign w:val="top"/>
          </w:tcPr>
          <w:p w14:paraId="68DA91D4">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jc w:val="center"/>
              <w:textAlignment w:val="auto"/>
              <w:rPr>
                <w:rFonts w:hint="eastAsia" w:ascii="仿宋" w:hAnsi="仿宋" w:eastAsia="仿宋" w:cs="仿宋"/>
                <w:spacing w:val="-1"/>
                <w:sz w:val="20"/>
                <w:szCs w:val="20"/>
                <w:highlight w:val="none"/>
                <w:lang w:val="en-US" w:eastAsia="zh-CN"/>
              </w:rPr>
            </w:pPr>
            <w:r>
              <w:rPr>
                <w:rFonts w:hint="eastAsia" w:ascii="仿宋" w:hAnsi="仿宋" w:eastAsia="仿宋" w:cs="仿宋"/>
                <w:spacing w:val="-1"/>
                <w:sz w:val="20"/>
                <w:szCs w:val="20"/>
                <w:highlight w:val="none"/>
                <w:lang w:val="en-US" w:eastAsia="zh-CN"/>
              </w:rPr>
              <w:t>系统未出现问题，正常运行</w:t>
            </w:r>
          </w:p>
        </w:tc>
        <w:tc>
          <w:tcPr>
            <w:tcW w:w="4485" w:type="dxa"/>
            <w:gridSpan w:val="2"/>
            <w:tcBorders>
              <w:top w:val="single" w:color="000000" w:sz="2" w:space="0"/>
              <w:bottom w:val="single" w:color="000000" w:sz="2" w:space="0"/>
            </w:tcBorders>
            <w:vAlign w:val="top"/>
          </w:tcPr>
          <w:p w14:paraId="6E035ADA">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jc w:val="center"/>
              <w:textAlignment w:val="auto"/>
              <w:rPr>
                <w:rFonts w:hint="eastAsia" w:ascii="仿宋" w:hAnsi="仿宋" w:eastAsia="仿宋" w:cs="仿宋"/>
                <w:spacing w:val="-1"/>
                <w:sz w:val="20"/>
                <w:szCs w:val="20"/>
                <w:highlight w:val="none"/>
              </w:rPr>
            </w:pPr>
            <w:r>
              <w:rPr>
                <w:rFonts w:hint="eastAsia" w:ascii="仿宋" w:hAnsi="仿宋" w:eastAsia="仿宋" w:cs="仿宋"/>
                <w:spacing w:val="-1"/>
                <w:sz w:val="20"/>
                <w:szCs w:val="20"/>
                <w:highlight w:val="none"/>
              </w:rPr>
              <w:t>现场维护保养时间不得少于1个工作日</w:t>
            </w:r>
          </w:p>
        </w:tc>
      </w:tr>
      <w:tr w14:paraId="16C96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jc w:val="center"/>
        </w:trPr>
        <w:tc>
          <w:tcPr>
            <w:tcW w:w="1540" w:type="dxa"/>
            <w:tcBorders>
              <w:top w:val="single" w:color="000000" w:sz="2" w:space="0"/>
              <w:bottom w:val="single" w:color="000000" w:sz="2" w:space="0"/>
            </w:tcBorders>
            <w:vAlign w:val="top"/>
          </w:tcPr>
          <w:p w14:paraId="528219D7">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一般故障问题</w:t>
            </w:r>
          </w:p>
        </w:tc>
        <w:tc>
          <w:tcPr>
            <w:tcW w:w="3072" w:type="dxa"/>
            <w:tcBorders>
              <w:top w:val="single" w:color="000000" w:sz="2" w:space="0"/>
              <w:bottom w:val="single" w:color="000000" w:sz="2" w:space="0"/>
            </w:tcBorders>
            <w:vAlign w:val="top"/>
          </w:tcPr>
          <w:p w14:paraId="1EBCAA59">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jc w:val="center"/>
              <w:textAlignment w:val="auto"/>
              <w:rPr>
                <w:rFonts w:hint="eastAsia" w:ascii="仿宋" w:hAnsi="仿宋" w:eastAsia="仿宋" w:cs="仿宋"/>
                <w:sz w:val="20"/>
                <w:szCs w:val="20"/>
                <w:highlight w:val="none"/>
              </w:rPr>
            </w:pPr>
            <w:r>
              <w:rPr>
                <w:rFonts w:hint="eastAsia" w:ascii="仿宋" w:hAnsi="仿宋" w:eastAsia="仿宋" w:cs="仿宋"/>
                <w:spacing w:val="-1"/>
                <w:sz w:val="20"/>
                <w:szCs w:val="20"/>
                <w:highlight w:val="none"/>
              </w:rPr>
              <w:t>系统出现警告，</w:t>
            </w:r>
            <w:r>
              <w:rPr>
                <w:rFonts w:hint="eastAsia" w:ascii="仿宋" w:hAnsi="仿宋" w:eastAsia="仿宋" w:cs="仿宋"/>
                <w:sz w:val="20"/>
                <w:szCs w:val="20"/>
                <w:highlight w:val="none"/>
              </w:rPr>
              <w:t>不影响系统运行</w:t>
            </w:r>
          </w:p>
        </w:tc>
        <w:tc>
          <w:tcPr>
            <w:tcW w:w="4485" w:type="dxa"/>
            <w:gridSpan w:val="2"/>
            <w:tcBorders>
              <w:top w:val="single" w:color="000000" w:sz="2" w:space="0"/>
              <w:bottom w:val="single" w:color="000000" w:sz="2" w:space="0"/>
            </w:tcBorders>
            <w:vAlign w:val="top"/>
          </w:tcPr>
          <w:p w14:paraId="685D841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0"/>
                <w:szCs w:val="20"/>
                <w:highlight w:val="none"/>
              </w:rPr>
            </w:pPr>
            <w:r>
              <w:rPr>
                <w:rFonts w:hint="eastAsia" w:ascii="仿宋" w:hAnsi="仿宋" w:eastAsia="仿宋" w:cs="仿宋"/>
                <w:spacing w:val="-1"/>
                <w:sz w:val="20"/>
                <w:szCs w:val="20"/>
                <w:highlight w:val="none"/>
                <w:lang w:val="en-US" w:eastAsia="zh-CN"/>
              </w:rPr>
              <w:t>12</w:t>
            </w:r>
            <w:r>
              <w:rPr>
                <w:rFonts w:hint="eastAsia" w:ascii="仿宋" w:hAnsi="仿宋" w:eastAsia="仿宋" w:cs="仿宋"/>
                <w:spacing w:val="-1"/>
                <w:sz w:val="20"/>
                <w:szCs w:val="20"/>
                <w:highlight w:val="none"/>
              </w:rPr>
              <w:t>小时内到达现场，并在</w:t>
            </w:r>
            <w:r>
              <w:rPr>
                <w:rFonts w:hint="eastAsia" w:ascii="仿宋" w:hAnsi="仿宋" w:eastAsia="仿宋" w:cs="仿宋"/>
                <w:spacing w:val="-1"/>
                <w:sz w:val="20"/>
                <w:szCs w:val="20"/>
                <w:highlight w:val="none"/>
                <w:lang w:val="en-US" w:eastAsia="zh-CN"/>
              </w:rPr>
              <w:t>到达现场后的</w:t>
            </w:r>
            <w:r>
              <w:rPr>
                <w:rFonts w:hint="eastAsia" w:ascii="仿宋" w:hAnsi="仿宋" w:eastAsia="仿宋" w:cs="仿宋"/>
                <w:spacing w:val="-1"/>
                <w:sz w:val="20"/>
                <w:szCs w:val="20"/>
                <w:highlight w:val="none"/>
              </w:rPr>
              <w:t>24小时内提供解决方案</w:t>
            </w:r>
          </w:p>
        </w:tc>
      </w:tr>
      <w:tr w14:paraId="0BD59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1540" w:type="dxa"/>
            <w:tcBorders>
              <w:top w:val="single" w:color="000000" w:sz="2" w:space="0"/>
            </w:tcBorders>
            <w:vAlign w:val="top"/>
          </w:tcPr>
          <w:p w14:paraId="256CB2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pacing w:val="-3"/>
                <w:sz w:val="20"/>
                <w:szCs w:val="20"/>
                <w:highlight w:val="none"/>
              </w:rPr>
            </w:pPr>
          </w:p>
          <w:p w14:paraId="62422A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pacing w:val="-3"/>
                <w:sz w:val="20"/>
                <w:szCs w:val="20"/>
                <w:highlight w:val="none"/>
              </w:rPr>
              <w:t>紧急抢修</w:t>
            </w:r>
          </w:p>
        </w:tc>
        <w:tc>
          <w:tcPr>
            <w:tcW w:w="3072" w:type="dxa"/>
            <w:tcBorders>
              <w:top w:val="single" w:color="000000" w:sz="2" w:space="0"/>
            </w:tcBorders>
            <w:vAlign w:val="top"/>
          </w:tcPr>
          <w:p w14:paraId="217DF3F0">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rFonts w:hint="eastAsia" w:ascii="仿宋" w:hAnsi="仿宋" w:eastAsia="仿宋" w:cs="仿宋"/>
                <w:sz w:val="20"/>
                <w:szCs w:val="20"/>
                <w:highlight w:val="none"/>
              </w:rPr>
            </w:pPr>
            <w:r>
              <w:rPr>
                <w:rFonts w:hint="eastAsia" w:ascii="仿宋" w:hAnsi="仿宋" w:eastAsia="仿宋" w:cs="仿宋"/>
                <w:spacing w:val="-1"/>
                <w:sz w:val="20"/>
                <w:szCs w:val="20"/>
                <w:highlight w:val="none"/>
              </w:rPr>
              <w:t>操作功能</w:t>
            </w:r>
            <w:r>
              <w:rPr>
                <w:rFonts w:hint="eastAsia" w:ascii="仿宋" w:hAnsi="仿宋" w:eastAsia="仿宋" w:cs="仿宋"/>
                <w:spacing w:val="-1"/>
                <w:sz w:val="20"/>
                <w:szCs w:val="20"/>
                <w:highlight w:val="none"/>
                <w:lang w:eastAsia="zh-CN"/>
              </w:rPr>
              <w:t>、</w:t>
            </w:r>
            <w:r>
              <w:rPr>
                <w:rFonts w:hint="eastAsia" w:ascii="仿宋" w:hAnsi="仿宋" w:eastAsia="仿宋" w:cs="仿宋"/>
                <w:spacing w:val="-1"/>
                <w:sz w:val="20"/>
                <w:szCs w:val="20"/>
                <w:highlight w:val="none"/>
              </w:rPr>
              <w:t>系统数据异常</w:t>
            </w:r>
            <w:r>
              <w:rPr>
                <w:rFonts w:hint="eastAsia" w:ascii="仿宋" w:hAnsi="仿宋" w:eastAsia="仿宋" w:cs="仿宋"/>
                <w:spacing w:val="-1"/>
                <w:sz w:val="20"/>
                <w:szCs w:val="20"/>
                <w:highlight w:val="none"/>
                <w:lang w:eastAsia="zh-CN"/>
              </w:rPr>
              <w:t>、</w:t>
            </w:r>
            <w:r>
              <w:rPr>
                <w:rFonts w:hint="eastAsia" w:ascii="仿宋" w:hAnsi="仿宋" w:eastAsia="仿宋" w:cs="仿宋"/>
                <w:spacing w:val="-1"/>
                <w:sz w:val="20"/>
                <w:szCs w:val="20"/>
                <w:highlight w:val="none"/>
                <w:lang w:val="en-US" w:eastAsia="zh-CN"/>
              </w:rPr>
              <w:t>系统故障或设备损坏</w:t>
            </w:r>
            <w:r>
              <w:rPr>
                <w:rFonts w:hint="eastAsia" w:ascii="仿宋" w:hAnsi="仿宋" w:eastAsia="仿宋" w:cs="仿宋"/>
                <w:spacing w:val="-1"/>
                <w:sz w:val="20"/>
                <w:szCs w:val="20"/>
                <w:highlight w:val="none"/>
              </w:rPr>
              <w:t>等问题</w:t>
            </w:r>
          </w:p>
        </w:tc>
        <w:tc>
          <w:tcPr>
            <w:tcW w:w="1114" w:type="dxa"/>
            <w:tcBorders>
              <w:top w:val="single" w:color="000000" w:sz="2" w:space="0"/>
            </w:tcBorders>
            <w:vAlign w:val="top"/>
          </w:tcPr>
          <w:p w14:paraId="3E6B5CC4">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rFonts w:hint="eastAsia" w:ascii="仿宋" w:hAnsi="仿宋" w:eastAsia="仿宋" w:cs="仿宋"/>
                <w:sz w:val="20"/>
                <w:szCs w:val="20"/>
                <w:highlight w:val="none"/>
              </w:rPr>
            </w:pPr>
            <w:r>
              <w:rPr>
                <w:rFonts w:hint="eastAsia" w:ascii="仿宋" w:hAnsi="仿宋" w:eastAsia="仿宋" w:cs="仿宋"/>
                <w:spacing w:val="-1"/>
                <w:sz w:val="20"/>
                <w:szCs w:val="20"/>
                <w:highlight w:val="none"/>
                <w:lang w:val="en-US" w:eastAsia="zh-CN"/>
              </w:rPr>
              <w:t>30分钟内</w:t>
            </w:r>
            <w:r>
              <w:rPr>
                <w:rFonts w:hint="eastAsia" w:ascii="仿宋" w:hAnsi="仿宋" w:eastAsia="仿宋" w:cs="仿宋"/>
                <w:spacing w:val="-1"/>
                <w:sz w:val="20"/>
                <w:szCs w:val="20"/>
                <w:highlight w:val="none"/>
              </w:rPr>
              <w:t>启动远程服务</w:t>
            </w:r>
          </w:p>
        </w:tc>
        <w:tc>
          <w:tcPr>
            <w:tcW w:w="3371" w:type="dxa"/>
            <w:tcBorders>
              <w:top w:val="single" w:color="000000" w:sz="2" w:space="0"/>
              <w:bottom w:val="single" w:color="000000" w:sz="2" w:space="0"/>
            </w:tcBorders>
            <w:vAlign w:val="top"/>
          </w:tcPr>
          <w:p w14:paraId="2CC98C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pacing w:val="-1"/>
                <w:sz w:val="20"/>
                <w:szCs w:val="20"/>
                <w:highlight w:val="none"/>
              </w:rPr>
            </w:pPr>
            <w:r>
              <w:rPr>
                <w:rFonts w:hint="eastAsia" w:ascii="仿宋" w:hAnsi="仿宋" w:eastAsia="仿宋" w:cs="仿宋"/>
                <w:spacing w:val="-2"/>
                <w:sz w:val="20"/>
                <w:szCs w:val="20"/>
                <w:highlight w:val="none"/>
              </w:rPr>
              <w:t>远程服务不能解决问题</w:t>
            </w:r>
            <w:r>
              <w:rPr>
                <w:rFonts w:hint="eastAsia" w:ascii="仿宋" w:hAnsi="仿宋" w:eastAsia="仿宋" w:cs="仿宋"/>
                <w:spacing w:val="-2"/>
                <w:sz w:val="20"/>
                <w:szCs w:val="20"/>
                <w:highlight w:val="none"/>
                <w:lang w:eastAsia="zh-CN"/>
              </w:rPr>
              <w:t>的，自接到院方通知</w:t>
            </w:r>
            <w:r>
              <w:rPr>
                <w:rFonts w:hint="eastAsia" w:ascii="仿宋" w:hAnsi="仿宋" w:eastAsia="仿宋" w:cs="仿宋"/>
                <w:spacing w:val="-2"/>
                <w:sz w:val="20"/>
                <w:szCs w:val="20"/>
                <w:highlight w:val="none"/>
                <w:lang w:val="en-US" w:eastAsia="zh-CN"/>
              </w:rPr>
              <w:t>起</w:t>
            </w:r>
            <w:r>
              <w:rPr>
                <w:rFonts w:hint="eastAsia" w:ascii="仿宋" w:hAnsi="仿宋" w:eastAsia="仿宋" w:cs="仿宋"/>
                <w:spacing w:val="-1"/>
                <w:sz w:val="20"/>
                <w:szCs w:val="20"/>
                <w:highlight w:val="none"/>
              </w:rPr>
              <w:t>4小时内到达现场响应服务，并在到现场后的4小时内提供解决方案</w:t>
            </w:r>
          </w:p>
        </w:tc>
      </w:tr>
    </w:tbl>
    <w:p w14:paraId="52210FC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★5.验收要求</w:t>
      </w:r>
    </w:p>
    <w:p w14:paraId="48392E75">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（1）验收标准按照合同约定相关标准执行，验收测试的过程和结果须详细记录，测试中如发现材料设备性能指标或功能上不符合比选文件和合同要求时，将被看作性能不合格，采购人有权拒收并要求赔偿。</w:t>
      </w:r>
    </w:p>
    <w:p w14:paraId="5D01D3D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（2）能耗监测系统实施改造后的验收要求：</w:t>
      </w:r>
    </w:p>
    <w:p w14:paraId="17D9E3D5">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①现场新增智能网关、通讯管理机等仪器设备安装到位。</w:t>
      </w:r>
    </w:p>
    <w:p w14:paraId="005EB89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②现场新增新增智能网关、通讯管理机等仪器设备的各项测试合格，包括：相关质量保证措施的检查及检验、设备工艺质量的检查、设备相关配置的检查。</w:t>
      </w:r>
    </w:p>
    <w:p w14:paraId="7D743B2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③一般电气性能的试验(包括环境试验)、设备中定义的功能和性能的试验。</w:t>
      </w:r>
    </w:p>
    <w:p w14:paraId="50FADD6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④能耗监测系统按比选文件中的技术要求升级，包括：各种设计文件和操作手册维护手册等的检查、数据库软件的测试、数据采集软件的测试、应用软件的测试、通信软件的测试、系统性能的测试。</w:t>
      </w:r>
    </w:p>
    <w:p w14:paraId="6550660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（3）每月对医院能耗监测系统开展现场维保服务，做好相关记录；每季度向医院提交相关维保服务报告。</w:t>
      </w:r>
    </w:p>
    <w:p w14:paraId="704BF6B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（4）出具符合比选文件要求的设备台账。</w:t>
      </w:r>
    </w:p>
    <w:p w14:paraId="2BF6E65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6.培训要求</w:t>
      </w:r>
    </w:p>
    <w:p w14:paraId="4851831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为了使得用户指定的员工熟练操作设备、系统，保证设备、系统良好运作，供应商应当提供培训服务计划，包括设备的基本结构、性能、主要部件的构造及原理，设备、系统日常使用操作、保养维护与管理，常见故障的排除，紧急情况的处理等。培训地点、人数、时间由双方协商安排。（该项服务包含在响应报价内）</w:t>
      </w:r>
    </w:p>
    <w:p w14:paraId="597B764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7.知识产权</w:t>
      </w:r>
    </w:p>
    <w:p w14:paraId="0D2D4A9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供应商须保证所提供的货物不侵犯任何第三方的专利权、商标权或其它知识产权。否则，供应商须承担对第三方的专利权、商标权或其它知识产权的侵权责任并承担因此而发生的所有费用及给采购人造成的损失。</w:t>
      </w:r>
    </w:p>
    <w:p w14:paraId="731AB50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8.报价要求</w:t>
      </w:r>
    </w:p>
    <w:p w14:paraId="0A519645">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供应商应按照采购项目需求书的内容、范围、条款等进行报价，包含完成本项目的所有费用，含货物采购、包装、装卸、检测、运输、安装、调试、软件开发服务、设计使用、资料费、服务费、税费和伴随货物服务的其他所有费用。供应商报价的综合单价均应包含材料设备安装的辅材、辅料、配件，确保提供的产品及所有配套件的完整性，采购人不再对此另行支付任何费用。</w:t>
      </w:r>
    </w:p>
    <w:p w14:paraId="270062E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（2）供应商应在充分考虑可能发生的突发状况的基础上合理报价，在合同执行期间保持不变，供应商不得再以其它任何形式向院方索要增加任何的费用。</w:t>
      </w:r>
    </w:p>
    <w:p w14:paraId="6E764DF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★9.履约保证金</w:t>
      </w:r>
    </w:p>
    <w:p w14:paraId="639E8BA5">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（1）履约保证金为合同总额的5%，须在合同签订后7个工作日内缴纳。若供应商没有违约行为，履约保证金在</w:t>
      </w:r>
      <w:r>
        <w:rPr>
          <w:rFonts w:hint="eastAsia" w:ascii="仿宋" w:hAnsi="仿宋" w:eastAsia="仿宋" w:cs="仿宋"/>
          <w:color w:val="000000"/>
          <w:sz w:val="24"/>
          <w:szCs w:val="24"/>
          <w:highlight w:val="none"/>
          <w:lang w:val="en-US" w:eastAsia="zh-CN"/>
        </w:rPr>
        <w:t>服务期满后，且</w:t>
      </w:r>
      <w:r>
        <w:rPr>
          <w:rFonts w:hint="eastAsia" w:ascii="仿宋" w:hAnsi="仿宋" w:eastAsia="仿宋" w:cs="仿宋"/>
          <w:b w:val="0"/>
          <w:bCs/>
          <w:color w:val="000000"/>
          <w:sz w:val="24"/>
          <w:szCs w:val="24"/>
          <w:highlight w:val="none"/>
          <w:lang w:val="en-US" w:eastAsia="zh-CN"/>
        </w:rPr>
        <w:t>交付验收合格并提供完整的验收技术档案资料后30日内由采购人无息退还供应商。</w:t>
      </w:r>
    </w:p>
    <w:p w14:paraId="483280E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（2）履约保证金不予退还的情形：</w:t>
      </w:r>
    </w:p>
    <w:p w14:paraId="47316D4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①供应商违反合同条款的，应扣除违约金后再退还履约保证金；履约保证金不足赔偿违约金时，采购人向供应商追付。</w:t>
      </w:r>
    </w:p>
    <w:p w14:paraId="0A06504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②供应商如没有按合同规定履行售后服务承诺，采购人可自行安排第三方单位修复，其费用全部由供应商支付，否则将没收供应商的履约保证金。</w:t>
      </w:r>
    </w:p>
    <w:p w14:paraId="1851C90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③供应商无正当理由单方面解除合同的，履约保证金不予退还。</w:t>
      </w:r>
    </w:p>
    <w:p w14:paraId="3EB865E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10.结算方式</w:t>
      </w:r>
    </w:p>
    <w:p w14:paraId="6F548C9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 xml:space="preserve">（1）本项目为年包干服务，服务费用分4季度支付，每次支付该项目年总费用的25%。在供应商完成一季度的服务后，供应商凭发票、该季度维保服务工作报告、该季度内完成的能耗监测信息点及系统升级服务清单（须经采购人确认），向采购人申请付款，采购人验收通过的，支付供应商当季度的服务费用。如服务过程中发现有不达标情况，采购方可拒绝验收通过。  </w:t>
      </w:r>
    </w:p>
    <w:p w14:paraId="3F8F53E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在采购人确定本项目能耗监测系统维保及升级服务工作的具体内容后，供应商需编制相关改造施工方案及材料清单的工程量清单，经采购人确认同意后方可实施。相关工程费用已包含在响应报价内，未经采购人同意的改造施工内容所产生的额外费用，采购人不予支付。</w:t>
      </w:r>
    </w:p>
    <w:p w14:paraId="11641BF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（3）采购方在收到供应商开具等额合法发票且审核无误后的30日内支付结算价款。</w:t>
      </w:r>
    </w:p>
    <w:p w14:paraId="0BE0D468">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11.其他</w:t>
      </w:r>
    </w:p>
    <w:p w14:paraId="6C86298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（1）采购人有权监督供应商的维保服务质量，若采购人对维保服务工作不满或有疑问，供应商应整改调整。</w:t>
      </w:r>
    </w:p>
    <w:p w14:paraId="72B0818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（2）供应商的工作成果须满足现行国家、行业及地区的规范、规程、标准、规定。</w:t>
      </w:r>
    </w:p>
    <w:p w14:paraId="53E52B1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（3）供应商必须按合同约定的需求完成技术服务，并按季度书面向采购人汇报维护服务情况。</w:t>
      </w:r>
    </w:p>
    <w:p w14:paraId="04B0993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（4）供应商应成立由各专业技术人员组成的稳定的工作组，保证有效、持续地开展工作。</w:t>
      </w:r>
    </w:p>
    <w:p w14:paraId="221AC83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供应商对与本项目有关的采购人提供的技术文件及数据有保密义务，未经采购人书面允许不得将该项目有关的技术文件及数据提供给其他单位或个人，不得用于商业用途。供应商若发生泄密事件，采购人将追究法律责任。</w:t>
      </w:r>
    </w:p>
    <w:p w14:paraId="5F5BA98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（6）供应商应积极配合采购人及上级主管部门开展定期或不定期的检查。</w:t>
      </w:r>
    </w:p>
    <w:p w14:paraId="5F23DF3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（7）供应商须按要求参加采购人组织的会议、技术研讨会、专家审查会等。</w:t>
      </w:r>
    </w:p>
    <w:p w14:paraId="7CCD5CC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12.违约责任</w:t>
      </w:r>
    </w:p>
    <w:p w14:paraId="67899D9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（1）项目实施改造内容过程中，若出现因供应商不按施工规范与合同条款导致采购人发生事故的情况，由供应商承担全部责任，并赔偿采购人一切损失。该情况下，采购人同时享有单方解除合同的权利。</w:t>
      </w:r>
    </w:p>
    <w:p w14:paraId="092CBB3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（2）双方有一方无法继续履行合同的（因供应商未能按约定履约导致采购人主动解约的情况除外），应当提前30天正式通知另一方，并向对方支付该项目合同费用总金额10%的违约金。</w:t>
      </w:r>
    </w:p>
    <w:p w14:paraId="2AE155A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（3）若供应商未能按照合同规定时间内完成本项目实施改造内容的，超出规定时间的按每日合同总金额的1％向采购人支付违约金，违约金总额不超过合同费用总金额的10％。</w:t>
      </w:r>
    </w:p>
    <w:p w14:paraId="766E20E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在本项目实施改造内容时，若供应商交付的货品规格、型号、技术参数不符，或无法供应其承诺的指定型号、规格、技术参数的货物时，采购人有权拒收。若出现3次此类情况，采购人有权利终止合同，供应商不得有异议。</w:t>
      </w:r>
    </w:p>
    <w:p w14:paraId="56136E15">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（5）双方在货物质量上存在异议，协商不成时，经鉴定后供应商所供货品确为伪劣商品或不符合比选文件要求的，采购人有权利终止合同，供应商应承担货品的检测费用及违约费用，并承担相应法律责任。</w:t>
      </w:r>
    </w:p>
    <w:p w14:paraId="0F1887B8">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6）若供应商在维保服务期一年内，发生未遵循本合同维保服务规定行为而导致医院能耗监测系统在实施改造内容后不能正常运行的，由供应商承担全部责任，且赔偿采购人一切损失。该情况下，采购人同时享有单方解除合同的权利。</w:t>
      </w:r>
    </w:p>
    <w:p w14:paraId="1661257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7）若供应商在一年维保服务期内，若发生未按合同规定的维保服务要求完成相关维保服务，经采购人3次提醒或警告不改正，且造成采购人损失情况的，由供应商承担全部责任，且赔偿采购人一切损失。该情况下，采购人同时享有单方解除合同的权利。</w:t>
      </w:r>
    </w:p>
    <w:p w14:paraId="5C58B33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（8）若其中一方违约，对方有权提前解除本合同并追索相应之损失。</w:t>
      </w:r>
    </w:p>
    <w:p w14:paraId="6DA748C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微软雅黑" w:hAnsi="微软雅黑" w:eastAsia="微软雅黑" w:cs="微软雅黑"/>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（9）其它违约责任按合同其他条款约定及《中华人民共和国民法典》规定处理。</w:t>
      </w:r>
    </w:p>
    <w:p w14:paraId="70E1A8BF">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14:paraId="244F6458">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42770C37">
      <w:pPr>
        <w:rPr>
          <w:rFonts w:hint="eastAsia" w:ascii="微软雅黑" w:hAnsi="微软雅黑" w:eastAsia="微软雅黑" w:cs="微软雅黑"/>
          <w:color w:val="000000"/>
          <w:highlight w:val="none"/>
        </w:rPr>
      </w:pPr>
    </w:p>
    <w:p w14:paraId="237A2B9D">
      <w:pPr>
        <w:rPr>
          <w:rFonts w:hint="eastAsia" w:ascii="微软雅黑" w:hAnsi="微软雅黑" w:eastAsia="微软雅黑" w:cs="微软雅黑"/>
          <w:color w:val="000000"/>
          <w:highlight w:val="none"/>
        </w:rPr>
      </w:pPr>
    </w:p>
    <w:p w14:paraId="027D9B4B">
      <w:pPr>
        <w:rPr>
          <w:rFonts w:hint="eastAsia" w:ascii="微软雅黑" w:hAnsi="微软雅黑" w:eastAsia="微软雅黑" w:cs="微软雅黑"/>
          <w:color w:val="000000"/>
          <w:highlight w:val="none"/>
        </w:rPr>
      </w:pPr>
    </w:p>
    <w:p w14:paraId="7598F8AB">
      <w:pPr>
        <w:rPr>
          <w:rFonts w:hint="eastAsia" w:ascii="微软雅黑" w:hAnsi="微软雅黑" w:eastAsia="微软雅黑" w:cs="微软雅黑"/>
          <w:color w:val="000000"/>
          <w:highlight w:val="none"/>
        </w:rPr>
      </w:pPr>
    </w:p>
    <w:p w14:paraId="68A14C77">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10E0B3C7">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14:paraId="4140A479">
      <w:pPr>
        <w:rPr>
          <w:rFonts w:hint="eastAsia" w:ascii="微软雅黑" w:hAnsi="微软雅黑" w:eastAsia="微软雅黑" w:cs="微软雅黑"/>
          <w:color w:val="000000"/>
          <w:highlight w:val="none"/>
        </w:rPr>
      </w:pPr>
    </w:p>
    <w:p w14:paraId="120971CD">
      <w:pPr>
        <w:rPr>
          <w:rFonts w:hint="eastAsia" w:ascii="微软雅黑" w:hAnsi="微软雅黑" w:eastAsia="微软雅黑" w:cs="微软雅黑"/>
          <w:color w:val="000000"/>
          <w:highlight w:val="none"/>
        </w:rPr>
      </w:pPr>
    </w:p>
    <w:p w14:paraId="51A36C0B">
      <w:pPr>
        <w:rPr>
          <w:rFonts w:hint="eastAsia" w:ascii="微软雅黑" w:hAnsi="微软雅黑" w:eastAsia="微软雅黑" w:cs="微软雅黑"/>
          <w:color w:val="000000"/>
          <w:highlight w:val="none"/>
        </w:rPr>
      </w:pPr>
    </w:p>
    <w:p w14:paraId="60319807">
      <w:pPr>
        <w:rPr>
          <w:rFonts w:hint="eastAsia" w:ascii="微软雅黑" w:hAnsi="微软雅黑" w:eastAsia="微软雅黑" w:cs="微软雅黑"/>
          <w:color w:val="000000"/>
          <w:highlight w:val="none"/>
        </w:rPr>
      </w:pPr>
    </w:p>
    <w:p w14:paraId="082A6640">
      <w:pPr>
        <w:rPr>
          <w:rFonts w:hint="eastAsia" w:ascii="微软雅黑" w:hAnsi="微软雅黑" w:eastAsia="微软雅黑" w:cs="微软雅黑"/>
          <w:color w:val="000000"/>
          <w:highlight w:val="none"/>
        </w:rPr>
      </w:pPr>
    </w:p>
    <w:p w14:paraId="4A29A76A">
      <w:pPr>
        <w:rPr>
          <w:rFonts w:hint="eastAsia" w:ascii="微软雅黑" w:hAnsi="微软雅黑" w:eastAsia="微软雅黑" w:cs="微软雅黑"/>
          <w:color w:val="000000"/>
          <w:highlight w:val="none"/>
        </w:rPr>
      </w:pPr>
    </w:p>
    <w:p w14:paraId="3DA63305">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C8F3909">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69279B02">
      <w:pPr>
        <w:rPr>
          <w:rFonts w:hint="eastAsia" w:ascii="微软雅黑" w:hAnsi="微软雅黑" w:eastAsia="微软雅黑" w:cs="微软雅黑"/>
          <w:color w:val="000000"/>
          <w:highlight w:val="none"/>
        </w:rPr>
      </w:pPr>
    </w:p>
    <w:p w14:paraId="2F060C2E">
      <w:pPr>
        <w:rPr>
          <w:rFonts w:hint="eastAsia" w:ascii="微软雅黑" w:hAnsi="微软雅黑" w:eastAsia="微软雅黑" w:cs="微软雅黑"/>
          <w:color w:val="000000"/>
          <w:highlight w:val="none"/>
        </w:rPr>
      </w:pPr>
    </w:p>
    <w:p w14:paraId="5733AAA5">
      <w:pPr>
        <w:rPr>
          <w:rFonts w:hint="eastAsia" w:ascii="微软雅黑" w:hAnsi="微软雅黑" w:eastAsia="微软雅黑" w:cs="微软雅黑"/>
          <w:color w:val="000000"/>
          <w:highlight w:val="none"/>
        </w:rPr>
      </w:pPr>
    </w:p>
    <w:p w14:paraId="5E6815BF">
      <w:pPr>
        <w:rPr>
          <w:rFonts w:hint="eastAsia" w:ascii="微软雅黑" w:hAnsi="微软雅黑" w:eastAsia="微软雅黑" w:cs="微软雅黑"/>
          <w:color w:val="000000"/>
          <w:highlight w:val="none"/>
        </w:rPr>
      </w:pPr>
    </w:p>
    <w:p w14:paraId="04E4A943">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14:paraId="0B68FAD7">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bookmarkStart w:id="19" w:name="_Toc385940880"/>
    </w:p>
    <w:p w14:paraId="2B1029BC">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099A57D1">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148A3F97">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55B9BC01">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23017F33">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758CA4A3">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1CB0243E">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1922B6DB">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41C30D21">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6E0DD0E0">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p w14:paraId="14F115CF">
      <w:pPr>
        <w:pageBreakBefore w:val="0"/>
        <w:numPr>
          <w:ilvl w:val="0"/>
          <w:numId w:val="0"/>
        </w:numPr>
        <w:kinsoku/>
        <w:wordWrap/>
        <w:overflowPunct/>
        <w:topLinePunct w:val="0"/>
        <w:bidi w:val="0"/>
        <w:spacing w:line="360" w:lineRule="auto"/>
        <w:ind w:leftChars="200" w:right="0" w:rightChars="0" w:firstLine="721" w:firstLineChars="200"/>
        <w:jc w:val="center"/>
        <w:outlineLvl w:val="1"/>
        <w:rPr>
          <w:rFonts w:hint="eastAsia" w:ascii="华文中宋" w:hAnsi="华文中宋" w:eastAsia="华文中宋" w:cs="华文中宋"/>
          <w:b/>
          <w:bCs/>
          <w:color w:val="000000"/>
          <w:sz w:val="36"/>
          <w:szCs w:val="36"/>
          <w:highlight w:val="none"/>
        </w:rPr>
      </w:pPr>
    </w:p>
    <w:bookmarkEnd w:id="19"/>
    <w:p w14:paraId="11660134">
      <w:pPr>
        <w:pageBreakBefore w:val="0"/>
        <w:numPr>
          <w:ilvl w:val="0"/>
          <w:numId w:val="0"/>
        </w:numPr>
        <w:kinsoku/>
        <w:wordWrap/>
        <w:overflowPunct/>
        <w:topLinePunct w:val="0"/>
        <w:bidi w:val="0"/>
        <w:spacing w:line="360" w:lineRule="auto"/>
        <w:ind w:leftChars="200" w:right="0" w:rightChars="0"/>
        <w:jc w:val="center"/>
        <w:outlineLvl w:val="1"/>
        <w:rPr>
          <w:rFonts w:hint="eastAsia" w:ascii="华文中宋" w:hAnsi="华文中宋" w:eastAsia="华文中宋" w:cs="华文中宋"/>
          <w:b/>
          <w:bCs/>
          <w:color w:val="000000"/>
          <w:sz w:val="36"/>
          <w:szCs w:val="36"/>
          <w:highlight w:val="none"/>
        </w:rPr>
      </w:pPr>
    </w:p>
    <w:p w14:paraId="5355A612">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r>
        <w:rPr>
          <w:rFonts w:hint="eastAsia" w:ascii="华文中宋" w:hAnsi="华文中宋" w:eastAsia="华文中宋" w:cs="华文中宋"/>
          <w:b/>
          <w:bCs/>
          <w:color w:val="000000"/>
          <w:sz w:val="36"/>
          <w:szCs w:val="36"/>
          <w:highlight w:val="none"/>
        </w:rPr>
        <w:t>响应须知</w:t>
      </w:r>
    </w:p>
    <w:p w14:paraId="3BB0595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14:paraId="1878796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14:paraId="4DA9063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14:paraId="46CD710E">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14:paraId="118703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23"/>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9711F4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0EDDA49B">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14:paraId="160F83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w:t>
            </w:r>
          </w:p>
          <w:p w14:paraId="4D811602">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14:paraId="312384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14:paraId="223877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14:paraId="5F75B3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14:paraId="6F169CC1">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14:paraId="00C97FC8">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14:paraId="6BC557AB">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14:paraId="0B85B031">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14:paraId="7C9ACD24">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14:paraId="106DA9E5">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14:paraId="0B72E9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14:paraId="2D1B24D5">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14:paraId="3650168F">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14:paraId="677E93DA">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14:paraId="4A13DFF2">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14:paraId="7DB08AF4">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14:paraId="44E69F57">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14:paraId="38FF4D26">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14:paraId="0D00759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lang w:val="en-US" w:eastAsia="zh-CN" w:bidi="ar-SA"/>
        </w:rPr>
        <w:t>1．</w:t>
      </w: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14:paraId="42B75AA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lang w:val="en-US" w:eastAsia="zh-CN" w:bidi="ar-SA"/>
        </w:rPr>
        <w:t>2．</w:t>
      </w: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14:paraId="1EAD4AFB">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14:paraId="585F6AA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14:paraId="37F6809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14:paraId="20813FB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14:paraId="781E172D">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1.报名结束后采购人组织采购比选会议。</w:t>
      </w:r>
    </w:p>
    <w:p w14:paraId="55797D6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14:paraId="4163D7B4">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14:paraId="18A48DB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14:paraId="69E947E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1.评审委员会由采购人组织的评审专家组成，评审专家从专家库中随机抽取。</w:t>
      </w:r>
    </w:p>
    <w:p w14:paraId="1A24A2E3">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14:paraId="53722D35">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3.采购人根据《资格审查表》内容逐条对响应文件的资格性进行评审，审查每份响应文件是否满足资格要求。</w:t>
      </w:r>
    </w:p>
    <w:p w14:paraId="1F60E81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14:paraId="611C1B1C">
      <w:pPr>
        <w:pStyle w:val="31"/>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5.资格审查或符合性审查不通过的均视为无效响应。无效响应不能进入商务、技术及价格评审。</w:t>
      </w:r>
    </w:p>
    <w:p w14:paraId="58512EE3">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6.评审内容：评审委员会对通过资格审查和符合性审查的响应文件进行商务、技术和价格的评审。</w:t>
      </w:r>
    </w:p>
    <w:p w14:paraId="320B84ED">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14:paraId="73A77DFA">
      <w:pPr>
        <w:pStyle w:val="6"/>
        <w:keepNext w:val="0"/>
        <w:keepLines w:val="0"/>
        <w:pageBreakBefore w:val="0"/>
        <w:widowControl w:val="0"/>
        <w:kinsoku/>
        <w:wordWrap/>
        <w:overflowPunct/>
        <w:topLinePunct w:val="0"/>
        <w:autoSpaceDE/>
        <w:autoSpaceDN/>
        <w:bidi w:val="0"/>
        <w:adjustRightInd w:val="0"/>
        <w:snapToGrid w:val="0"/>
        <w:spacing w:line="360" w:lineRule="exact"/>
        <w:ind w:left="0" w:firstLine="562" w:firstLineChars="200"/>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23"/>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0209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68FACD3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14:paraId="26CE526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14:paraId="5DC8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7E88F3A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14:paraId="7923F78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14:paraId="57D11B5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3E30F30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3088C82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256DD11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14:paraId="4E10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01FC185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14:paraId="6AA6022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14:paraId="293F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28025FD9">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14:paraId="18285BE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14:paraId="1BD4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5BDD6F6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14:paraId="46B18F7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14:paraId="45CF2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6CD9B26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14:paraId="37A4464B">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14:paraId="1CC7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60D1C02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14:paraId="319C4ED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3541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10F7B2D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14:paraId="382855F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出具加盖公章、有单位负责人（法定代表人）签名的《供应商廉洁守约承诺书》（格式和内容详见第五章，不得擅自删改）</w:t>
            </w:r>
          </w:p>
        </w:tc>
      </w:tr>
      <w:tr w14:paraId="30A6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359016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14:paraId="48EA7AB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14:paraId="67932D05">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资格审查第7条所要求的《供应商廉洁守约承诺书》，响应人除了在响应文件中装订成册，须在递交响应文件时另外提供一份盖章签字版的承诺书。若未单独提供，可能影响对响应文件的评价，但不作为一票否决的条款。</w:t>
      </w:r>
    </w:p>
    <w:p w14:paraId="724F75C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14:paraId="2BD4F703">
      <w:pPr>
        <w:pStyle w:val="20"/>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23"/>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14:paraId="2FDD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7FDDE7F">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14:paraId="1322F2B3">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14:paraId="476CB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FC0E7AB">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14:paraId="443D77D1">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54D472D4">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14:paraId="79239E29">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526B6957">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服务</w:t>
            </w:r>
            <w:r>
              <w:rPr>
                <w:rFonts w:hint="eastAsia" w:ascii="仿宋" w:hAnsi="仿宋" w:eastAsia="仿宋" w:cs="仿宋"/>
                <w:sz w:val="20"/>
                <w:szCs w:val="20"/>
                <w:highlight w:val="none"/>
              </w:rPr>
              <w:t>质量的书面说明等相关证明材料的。</w:t>
            </w:r>
          </w:p>
          <w:p w14:paraId="601ED312">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226111B5">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firstLine="0" w:firstLine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⑤响应报价均应包含国家规定的税费。</w:t>
            </w:r>
          </w:p>
        </w:tc>
      </w:tr>
      <w:tr w14:paraId="3D78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160275C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14:paraId="3C8030A1">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09D8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E8E99C7">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14:paraId="5549E600">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6F33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DE9017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14:paraId="391F2A8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14:paraId="46C7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E189743">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14:paraId="69A41ED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14:paraId="150D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42F6FF6F">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14:paraId="2990F97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3B36A234">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14:paraId="7068D12C">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（1）评分总值最高为100分，商务、服务及最终报价得分分值（权重）设置如下：</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14:paraId="1D5737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14:paraId="0C873D19">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4FD12FB7">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评分（39</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5915D278">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服务</w:t>
            </w:r>
            <w:r>
              <w:rPr>
                <w:rFonts w:hint="eastAsia" w:ascii="仿宋" w:hAnsi="仿宋" w:eastAsia="仿宋" w:cs="仿宋"/>
                <w:b/>
                <w:bCs w:val="0"/>
                <w:color w:val="000000"/>
                <w:spacing w:val="-4"/>
                <w:kern w:val="2"/>
                <w:sz w:val="24"/>
                <w:szCs w:val="24"/>
                <w:highlight w:val="none"/>
                <w:lang w:val="en-US" w:eastAsia="zh-CN"/>
              </w:rPr>
              <w:t>评分（36</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14:paraId="316DDD42">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价格得分（25</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14:paraId="181642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0DA747DA">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0B81B208">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39分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1DDBA706">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36分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677C1F2F">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25分</w:t>
            </w:r>
          </w:p>
        </w:tc>
      </w:tr>
    </w:tbl>
    <w:p w14:paraId="07694A8D">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14:paraId="052F3E4D">
      <w:pPr>
        <w:keepNext w:val="0"/>
        <w:keepLines w:val="0"/>
        <w:widowControl w:val="0"/>
        <w:suppressLineNumbers w:val="0"/>
        <w:autoSpaceDE w:val="0"/>
        <w:autoSpaceDN/>
        <w:adjustRightInd w:val="0"/>
        <w:snapToGrid w:val="0"/>
        <w:spacing w:before="0" w:beforeAutospacing="0" w:after="0" w:afterAutospacing="0" w:line="360" w:lineRule="exact"/>
        <w:ind w:left="0" w:right="0" w:firstLine="562" w:firstLineChars="20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商务评审表（39分）</w:t>
      </w:r>
    </w:p>
    <w:tbl>
      <w:tblPr>
        <w:tblStyle w:val="23"/>
        <w:tblW w:w="9262" w:type="dxa"/>
        <w:jc w:val="center"/>
        <w:tblLayout w:type="fixed"/>
        <w:tblCellMar>
          <w:top w:w="0" w:type="dxa"/>
          <w:left w:w="108" w:type="dxa"/>
          <w:bottom w:w="0" w:type="dxa"/>
          <w:right w:w="108" w:type="dxa"/>
        </w:tblCellMar>
      </w:tblPr>
      <w:tblGrid>
        <w:gridCol w:w="2062"/>
        <w:gridCol w:w="677"/>
        <w:gridCol w:w="6523"/>
      </w:tblGrid>
      <w:tr w14:paraId="60E30B3D">
        <w:tblPrEx>
          <w:tblCellMar>
            <w:top w:w="0" w:type="dxa"/>
            <w:left w:w="108" w:type="dxa"/>
            <w:bottom w:w="0" w:type="dxa"/>
            <w:right w:w="108" w:type="dxa"/>
          </w:tblCellMar>
        </w:tblPrEx>
        <w:trPr>
          <w:trHeight w:val="510"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78E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sz w:val="20"/>
                <w:szCs w:val="20"/>
                <w:highlight w:val="none"/>
              </w:rPr>
              <w:t>评审内容</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69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B9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评审细则</w:t>
            </w:r>
          </w:p>
        </w:tc>
      </w:tr>
      <w:tr w14:paraId="61D7521F">
        <w:tblPrEx>
          <w:tblCellMar>
            <w:top w:w="0" w:type="dxa"/>
            <w:left w:w="108" w:type="dxa"/>
            <w:bottom w:w="0" w:type="dxa"/>
            <w:right w:w="108" w:type="dxa"/>
          </w:tblCellMar>
        </w:tblPrEx>
        <w:trPr>
          <w:trHeight w:val="201" w:hRule="atLeast"/>
          <w:jc w:val="center"/>
        </w:trPr>
        <w:tc>
          <w:tcPr>
            <w:tcW w:w="2062" w:type="dxa"/>
            <w:tcBorders>
              <w:top w:val="single" w:color="000000" w:sz="4" w:space="0"/>
              <w:left w:val="single" w:color="000000" w:sz="4" w:space="0"/>
              <w:right w:val="single" w:color="000000" w:sz="4" w:space="0"/>
            </w:tcBorders>
            <w:shd w:val="clear" w:color="auto" w:fill="auto"/>
            <w:vAlign w:val="center"/>
          </w:tcPr>
          <w:p w14:paraId="12D114BE">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企业管理体系</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1318">
            <w:pPr>
              <w:keepNext w:val="0"/>
              <w:keepLines w:val="0"/>
              <w:suppressLineNumbers w:val="0"/>
              <w:spacing w:before="0" w:beforeAutospacing="0" w:after="0" w:afterAutospacing="0"/>
              <w:ind w:left="0" w:right="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10</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0AB6">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响应人具有以下证书的：</w:t>
            </w:r>
          </w:p>
          <w:p w14:paraId="255DD02F">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（1）质量管理体系认证证书，得2分；</w:t>
            </w:r>
          </w:p>
          <w:p w14:paraId="0234CCD0">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（2）环境管理体系认证证书，得2分；</w:t>
            </w:r>
          </w:p>
          <w:p w14:paraId="421D0F86">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（3）信息技术服务管理体系认证证书，得3分；</w:t>
            </w:r>
          </w:p>
          <w:p w14:paraId="24163F70">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（4）能源管理体系认证证书，得3分。</w:t>
            </w:r>
          </w:p>
          <w:p w14:paraId="5416EBDA">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注:以上证书提供有效期内的证书复印件并加盖响应人公章，未提供不得分。</w:t>
            </w:r>
          </w:p>
        </w:tc>
      </w:tr>
      <w:tr w14:paraId="0493F8BF">
        <w:tblPrEx>
          <w:tblCellMar>
            <w:top w:w="0" w:type="dxa"/>
            <w:left w:w="108" w:type="dxa"/>
            <w:bottom w:w="0" w:type="dxa"/>
            <w:right w:w="108" w:type="dxa"/>
          </w:tblCellMar>
        </w:tblPrEx>
        <w:trPr>
          <w:trHeight w:val="201" w:hRule="atLeast"/>
          <w:jc w:val="center"/>
        </w:trPr>
        <w:tc>
          <w:tcPr>
            <w:tcW w:w="2062" w:type="dxa"/>
            <w:tcBorders>
              <w:top w:val="single" w:color="000000" w:sz="4" w:space="0"/>
              <w:left w:val="single" w:color="000000" w:sz="4" w:space="0"/>
              <w:right w:val="single" w:color="000000" w:sz="4" w:space="0"/>
            </w:tcBorders>
            <w:shd w:val="clear" w:color="auto" w:fill="auto"/>
            <w:vAlign w:val="center"/>
          </w:tcPr>
          <w:p w14:paraId="52163000">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同类项目业绩</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E258">
            <w:pPr>
              <w:keepNext w:val="0"/>
              <w:keepLines w:val="0"/>
              <w:suppressLineNumbers w:val="0"/>
              <w:spacing w:before="0" w:beforeAutospacing="0" w:after="0" w:afterAutospacing="0"/>
              <w:ind w:left="0" w:right="0"/>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kern w:val="0"/>
                <w:sz w:val="21"/>
                <w:szCs w:val="21"/>
                <w:highlight w:val="none"/>
                <w:lang w:val="en-US" w:eastAsia="zh-CN"/>
              </w:rPr>
              <w:t>12</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0C98">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根据响应人自202</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年1月1日（以合同签订时间为准）以来，完成同类项目业绩（与能源管控平台项目、能源计量、能耗监管系统等能耗平台服务项目建设或运营维护相关）进行评分，每提供一个业绩得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分，本项最高得</w:t>
            </w:r>
            <w:r>
              <w:rPr>
                <w:rFonts w:hint="eastAsia" w:ascii="仿宋" w:hAnsi="仿宋" w:eastAsia="仿宋" w:cs="仿宋"/>
                <w:sz w:val="21"/>
                <w:szCs w:val="21"/>
                <w:highlight w:val="none"/>
                <w:lang w:val="en-US" w:eastAsia="zh-CN"/>
              </w:rPr>
              <w:t>12</w:t>
            </w:r>
            <w:r>
              <w:rPr>
                <w:rFonts w:hint="eastAsia" w:ascii="仿宋" w:hAnsi="仿宋" w:eastAsia="仿宋" w:cs="仿宋"/>
                <w:sz w:val="21"/>
                <w:szCs w:val="21"/>
                <w:highlight w:val="none"/>
              </w:rPr>
              <w:t>分。</w:t>
            </w:r>
          </w:p>
          <w:p w14:paraId="06584FCA">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注：须提供加盖响应人公章的业绩合同复印件（关键页内容必须清晰阐明项目名称、合同履行主要内容）。业绩合同主体不得为外包、转包或联合体。公章或合同章上的供应商名称与响应人名称不一致的视为无效，如响应人变更过名称，需提供有关部门证明。未按要求提供的不得分。同一客户单位不重复计分。</w:t>
            </w:r>
          </w:p>
        </w:tc>
      </w:tr>
      <w:tr w14:paraId="3A3DAB2A">
        <w:tblPrEx>
          <w:tblCellMar>
            <w:top w:w="0" w:type="dxa"/>
            <w:left w:w="108" w:type="dxa"/>
            <w:bottom w:w="0" w:type="dxa"/>
            <w:right w:w="108" w:type="dxa"/>
          </w:tblCellMar>
        </w:tblPrEx>
        <w:trPr>
          <w:trHeight w:val="789"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0E6C">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sz w:val="21"/>
                <w:szCs w:val="21"/>
                <w:highlight w:val="none"/>
                <w:lang w:val="en-US" w:eastAsia="zh-CN"/>
              </w:rPr>
              <w:t>项目团队</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A64B">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7</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B789">
            <w:pPr>
              <w:keepNext w:val="0"/>
              <w:keepLines w:val="0"/>
              <w:suppressLineNumbers w:val="0"/>
              <w:spacing w:before="0" w:beforeAutospacing="0" w:after="0" w:afterAutospacing="0" w:line="240" w:lineRule="auto"/>
              <w:ind w:left="0" w:leftChars="0" w:right="0" w:right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项目负责人持有信息或机电领域高级及以上职称技术的，得3分。</w:t>
            </w:r>
          </w:p>
          <w:p w14:paraId="6FFAD2F4">
            <w:pPr>
              <w:keepNext w:val="0"/>
              <w:keepLines w:val="0"/>
              <w:suppressLineNumbers w:val="0"/>
              <w:spacing w:before="0" w:beforeAutospacing="0" w:after="0" w:afterAutospacing="0" w:line="240" w:lineRule="auto"/>
              <w:ind w:left="0" w:leftChars="0" w:right="0" w:right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项目团队人员（除项目负责人外）持有能源管理（高级）岗位能力证书或信息系统项目管理师证书的，每有一人得1分，最高得4分。 </w:t>
            </w:r>
          </w:p>
          <w:p w14:paraId="66C4C195">
            <w:pPr>
              <w:keepNext w:val="0"/>
              <w:keepLines w:val="0"/>
              <w:suppressLineNumbers w:val="0"/>
              <w:spacing w:before="0" w:beforeAutospacing="0" w:after="0" w:afterAutospacing="0" w:line="240" w:lineRule="auto"/>
              <w:ind w:left="0" w:leftChars="0" w:right="0" w:right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注：须提供以上相关技术人员有效期内的资格证书复印件及2024年1月以来任意一个月的响应供应商为其缴纳的社保证明材料复印件，缺一不可。</w:t>
            </w:r>
          </w:p>
        </w:tc>
      </w:tr>
      <w:tr w14:paraId="29BB24A0">
        <w:tblPrEx>
          <w:tblCellMar>
            <w:top w:w="0" w:type="dxa"/>
            <w:left w:w="108" w:type="dxa"/>
            <w:bottom w:w="0" w:type="dxa"/>
            <w:right w:w="108" w:type="dxa"/>
          </w:tblCellMar>
        </w:tblPrEx>
        <w:trPr>
          <w:trHeight w:val="186" w:hRule="atLeast"/>
          <w:jc w:val="center"/>
        </w:trPr>
        <w:tc>
          <w:tcPr>
            <w:tcW w:w="2062" w:type="dxa"/>
            <w:tcBorders>
              <w:top w:val="single" w:color="000000" w:sz="4" w:space="0"/>
              <w:left w:val="single" w:color="000000" w:sz="4" w:space="0"/>
              <w:right w:val="single" w:color="000000" w:sz="4" w:space="0"/>
            </w:tcBorders>
            <w:shd w:val="clear" w:color="auto" w:fill="auto"/>
            <w:vAlign w:val="center"/>
          </w:tcPr>
          <w:p w14:paraId="3B7D2966">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行业资质</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F06E">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6</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85E5">
            <w:pPr>
              <w:keepNext w:val="0"/>
              <w:keepLines w:val="0"/>
              <w:suppressLineNumbers w:val="0"/>
              <w:spacing w:before="0" w:beforeAutospacing="0" w:after="0" w:afterAutospacing="0" w:line="240" w:lineRule="auto"/>
              <w:ind w:left="0" w:leftChars="0" w:right="0" w:right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能耗监测系统维护需要参考国家相关的标准和规范：</w:t>
            </w:r>
          </w:p>
          <w:p w14:paraId="256BC9C0">
            <w:pPr>
              <w:keepNext w:val="0"/>
              <w:keepLines w:val="0"/>
              <w:suppressLineNumbers w:val="0"/>
              <w:spacing w:before="0" w:beforeAutospacing="0" w:after="0" w:afterAutospacing="0" w:line="240" w:lineRule="auto"/>
              <w:ind w:left="0" w:leftChars="0" w:right="0" w:right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响应人参与了由国家政府机构（非行业协会）颁布的省级及以上关于能源管理或能耗行业标准起草工作的，每提供一份证明材料得3分，最高6分。</w:t>
            </w:r>
          </w:p>
          <w:p w14:paraId="42E3BD3E">
            <w:pPr>
              <w:keepNext w:val="0"/>
              <w:keepLines w:val="0"/>
              <w:suppressLineNumbers w:val="0"/>
              <w:spacing w:before="0" w:beforeAutospacing="0" w:after="0" w:afterAutospacing="0" w:line="240" w:lineRule="auto"/>
              <w:ind w:left="0" w:leftChars="0" w:right="0" w:right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注:响应人须提供行业标准或规范原文界面截图（截图信息须包含标准号、标准或规范的中文名称、起草人、颁布日期、颁布本标准规范的政府机构），加盖公章，否则不得分。</w:t>
            </w:r>
          </w:p>
        </w:tc>
      </w:tr>
      <w:tr w14:paraId="72B8DB4D">
        <w:tblPrEx>
          <w:tblCellMar>
            <w:top w:w="0" w:type="dxa"/>
            <w:left w:w="108" w:type="dxa"/>
            <w:bottom w:w="0" w:type="dxa"/>
            <w:right w:w="108" w:type="dxa"/>
          </w:tblCellMar>
        </w:tblPrEx>
        <w:trPr>
          <w:trHeight w:val="18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7C84">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开发能力</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5446">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4</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84C7">
            <w:pPr>
              <w:keepNext w:val="0"/>
              <w:keepLines w:val="0"/>
              <w:widowControl/>
              <w:suppressLineNumbers w:val="0"/>
              <w:spacing w:before="0" w:beforeAutospacing="0" w:after="0" w:afterAutospacing="0" w:line="240" w:lineRule="auto"/>
              <w:ind w:left="0" w:leftChars="0" w:right="0" w:rightChars="0" w:firstLine="0" w:firstLineChars="0"/>
              <w:jc w:val="left"/>
              <w:textAlignment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响应供应商具备能源、节能降耗相关方面计算机软件著作权登记证书的，每提供一个由国家版权局颁发的计算机软件著作权登记证得2分，最高4分。</w:t>
            </w:r>
          </w:p>
        </w:tc>
      </w:tr>
    </w:tbl>
    <w:p w14:paraId="74D9409C">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（3）服务评分：评审小组就各响应人对服务评审内容的各项要求进行评分，评审的具体内容见《服务评审表》。</w:t>
      </w:r>
    </w:p>
    <w:p w14:paraId="69D0AA68">
      <w:pPr>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服务评审表（36分）</w:t>
      </w:r>
    </w:p>
    <w:tbl>
      <w:tblPr>
        <w:tblStyle w:val="23"/>
        <w:tblW w:w="9567" w:type="dxa"/>
        <w:jc w:val="center"/>
        <w:tblLayout w:type="autofit"/>
        <w:tblCellMar>
          <w:top w:w="0" w:type="dxa"/>
          <w:left w:w="108" w:type="dxa"/>
          <w:bottom w:w="0" w:type="dxa"/>
          <w:right w:w="108" w:type="dxa"/>
        </w:tblCellMar>
      </w:tblPr>
      <w:tblGrid>
        <w:gridCol w:w="1331"/>
        <w:gridCol w:w="769"/>
        <w:gridCol w:w="7467"/>
      </w:tblGrid>
      <w:tr w14:paraId="28AC5142">
        <w:tblPrEx>
          <w:tblCellMar>
            <w:top w:w="0" w:type="dxa"/>
            <w:left w:w="108" w:type="dxa"/>
            <w:bottom w:w="0" w:type="dxa"/>
            <w:right w:w="108" w:type="dxa"/>
          </w:tblCellMar>
        </w:tblPrEx>
        <w:trPr>
          <w:trHeight w:val="312"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5CCD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sz w:val="20"/>
                <w:szCs w:val="20"/>
                <w:highlight w:val="none"/>
              </w:rPr>
              <w:t>评审内容</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122E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7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581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评审细则</w:t>
            </w:r>
          </w:p>
        </w:tc>
      </w:tr>
      <w:tr w14:paraId="71F842DB">
        <w:tblPrEx>
          <w:tblCellMar>
            <w:top w:w="0" w:type="dxa"/>
            <w:left w:w="108" w:type="dxa"/>
            <w:bottom w:w="0" w:type="dxa"/>
            <w:right w:w="108" w:type="dxa"/>
          </w:tblCellMar>
        </w:tblPrEx>
        <w:trPr>
          <w:trHeight w:val="312"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5C15E">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A5F9F">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D4450">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r>
      <w:tr w14:paraId="61B288A0">
        <w:tblPrEx>
          <w:tblCellMar>
            <w:top w:w="0" w:type="dxa"/>
            <w:left w:w="108" w:type="dxa"/>
            <w:bottom w:w="0" w:type="dxa"/>
            <w:right w:w="108" w:type="dxa"/>
          </w:tblCellMar>
        </w:tblPrEx>
        <w:trPr>
          <w:trHeight w:val="312"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57DD">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参数响应情况</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A61F">
            <w:pPr>
              <w:pStyle w:val="20"/>
              <w:keepNext w:val="0"/>
              <w:keepLines w:val="0"/>
              <w:widowControl/>
              <w:suppressLineNumbers w:val="0"/>
              <w:spacing w:before="0" w:beforeAutospacing="0" w:after="0" w:afterAutospacing="0"/>
              <w:ind w:left="0" w:leftChars="0" w:right="0" w:rightChars="0" w:firstLine="0" w:firstLineChars="0"/>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18</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top"/>
          </w:tcPr>
          <w:p w14:paraId="1E47E5B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考核对用户需求书中带“▲”条款的响应程度；带“▲”的条款共</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6</w:t>
            </w:r>
            <w:r>
              <w:rPr>
                <w:rFonts w:hint="eastAsia" w:ascii="仿宋" w:hAnsi="仿宋" w:eastAsia="仿宋" w:cs="仿宋"/>
                <w:color w:val="000000" w:themeColor="text1"/>
                <w:kern w:val="2"/>
                <w:sz w:val="21"/>
                <w:szCs w:val="21"/>
                <w:highlight w:val="none"/>
                <w14:textFill>
                  <w14:solidFill>
                    <w14:schemeClr w14:val="tx1"/>
                  </w14:solidFill>
                </w14:textFill>
              </w:rPr>
              <w:t>项，完全响应得</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18</w:t>
            </w:r>
            <w:r>
              <w:rPr>
                <w:rFonts w:hint="eastAsia" w:ascii="仿宋" w:hAnsi="仿宋" w:eastAsia="仿宋" w:cs="仿宋"/>
                <w:color w:val="000000" w:themeColor="text1"/>
                <w:kern w:val="2"/>
                <w:sz w:val="21"/>
                <w:szCs w:val="21"/>
                <w:highlight w:val="none"/>
                <w14:textFill>
                  <w14:solidFill>
                    <w14:schemeClr w14:val="tx1"/>
                  </w14:solidFill>
                </w14:textFill>
              </w:rPr>
              <w:t>分，每负偏离1项扣</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3</w:t>
            </w:r>
            <w:r>
              <w:rPr>
                <w:rFonts w:hint="eastAsia" w:ascii="仿宋" w:hAnsi="仿宋" w:eastAsia="仿宋" w:cs="仿宋"/>
                <w:color w:val="000000" w:themeColor="text1"/>
                <w:kern w:val="2"/>
                <w:sz w:val="21"/>
                <w:szCs w:val="21"/>
                <w:highlight w:val="none"/>
                <w14:textFill>
                  <w14:solidFill>
                    <w14:schemeClr w14:val="tx1"/>
                  </w14:solidFill>
                </w14:textFill>
              </w:rPr>
              <w:t>分，偏离</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4</w:t>
            </w:r>
            <w:r>
              <w:rPr>
                <w:rFonts w:hint="eastAsia" w:ascii="仿宋" w:hAnsi="仿宋" w:eastAsia="仿宋" w:cs="仿宋"/>
                <w:color w:val="000000" w:themeColor="text1"/>
                <w:kern w:val="2"/>
                <w:sz w:val="21"/>
                <w:szCs w:val="21"/>
                <w:highlight w:val="none"/>
                <w14:textFill>
                  <w14:solidFill>
                    <w14:schemeClr w14:val="tx1"/>
                  </w14:solidFill>
                </w14:textFill>
              </w:rPr>
              <w:t>项（含</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4</w:t>
            </w:r>
            <w:r>
              <w:rPr>
                <w:rFonts w:hint="eastAsia" w:ascii="仿宋" w:hAnsi="仿宋" w:eastAsia="仿宋" w:cs="仿宋"/>
                <w:color w:val="000000" w:themeColor="text1"/>
                <w:kern w:val="2"/>
                <w:sz w:val="21"/>
                <w:szCs w:val="21"/>
                <w:highlight w:val="none"/>
                <w14:textFill>
                  <w14:solidFill>
                    <w14:schemeClr w14:val="tx1"/>
                  </w14:solidFill>
                </w14:textFill>
              </w:rPr>
              <w:t>项）以上不得分。</w:t>
            </w:r>
          </w:p>
          <w:p w14:paraId="776F15A7">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bCs/>
                <w:sz w:val="21"/>
                <w:szCs w:val="21"/>
                <w:highlight w:val="none"/>
                <w:lang w:eastAsia="zh-CN"/>
              </w:rPr>
            </w:pPr>
            <w:r>
              <w:rPr>
                <w:rFonts w:hint="eastAsia" w:ascii="仿宋" w:hAnsi="仿宋" w:eastAsia="仿宋" w:cs="仿宋"/>
                <w:color w:val="000000" w:themeColor="text1"/>
                <w:kern w:val="2"/>
                <w:sz w:val="21"/>
                <w:szCs w:val="21"/>
                <w:highlight w:val="none"/>
                <w14:textFill>
                  <w14:solidFill>
                    <w14:schemeClr w14:val="tx1"/>
                  </w14:solidFill>
                </w14:textFill>
              </w:rPr>
              <w:t>注：</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按照</w:t>
            </w:r>
            <w:r>
              <w:rPr>
                <w:rFonts w:hint="eastAsia" w:ascii="仿宋" w:hAnsi="仿宋" w:eastAsia="仿宋" w:cs="仿宋"/>
                <w:color w:val="000000" w:themeColor="text1"/>
                <w:kern w:val="2"/>
                <w:sz w:val="21"/>
                <w:szCs w:val="21"/>
                <w:highlight w:val="none"/>
                <w:lang w:eastAsia="zh-CN"/>
                <w14:textFill>
                  <w14:solidFill>
                    <w14:schemeClr w14:val="tx1"/>
                  </w14:solidFill>
                </w14:textFill>
              </w:rPr>
              <w:t>比选文件</w:t>
            </w:r>
            <w:r>
              <w:rPr>
                <w:rFonts w:hint="eastAsia" w:ascii="仿宋" w:hAnsi="仿宋" w:eastAsia="仿宋" w:cs="仿宋"/>
                <w:color w:val="000000" w:themeColor="text1"/>
                <w:kern w:val="2"/>
                <w:sz w:val="21"/>
                <w:szCs w:val="21"/>
                <w:highlight w:val="none"/>
                <w14:textFill>
                  <w14:solidFill>
                    <w14:schemeClr w14:val="tx1"/>
                  </w14:solidFill>
                </w14:textFill>
              </w:rPr>
              <w:t>中“▲”</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条款中列明</w:t>
            </w:r>
            <w:r>
              <w:rPr>
                <w:rFonts w:hint="eastAsia" w:ascii="仿宋" w:hAnsi="仿宋" w:eastAsia="仿宋" w:cs="仿宋"/>
                <w:color w:val="000000" w:themeColor="text1"/>
                <w:kern w:val="2"/>
                <w:sz w:val="21"/>
                <w:szCs w:val="21"/>
                <w:highlight w:val="none"/>
                <w:lang w:eastAsia="zh-CN"/>
                <w14:textFill>
                  <w14:solidFill>
                    <w14:schemeClr w14:val="tx1"/>
                  </w14:solidFill>
                </w14:textFill>
              </w:rPr>
              <w:t>的</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要求提供相应证明资料，</w:t>
            </w:r>
            <w:r>
              <w:rPr>
                <w:rFonts w:hint="eastAsia" w:ascii="仿宋" w:hAnsi="仿宋" w:eastAsia="仿宋" w:cs="仿宋"/>
                <w:color w:val="000000" w:themeColor="text1"/>
                <w:kern w:val="2"/>
                <w:sz w:val="21"/>
                <w:szCs w:val="21"/>
                <w:highlight w:val="none"/>
                <w14:textFill>
                  <w14:solidFill>
                    <w14:schemeClr w14:val="tx1"/>
                  </w14:solidFill>
                </w14:textFill>
              </w:rPr>
              <w:t>并</w:t>
            </w:r>
            <w:r>
              <w:rPr>
                <w:rFonts w:hint="eastAsia" w:ascii="仿宋" w:hAnsi="仿宋" w:eastAsia="仿宋" w:cs="仿宋"/>
                <w:color w:val="000000" w:themeColor="text1"/>
                <w:kern w:val="2"/>
                <w:sz w:val="21"/>
                <w:szCs w:val="21"/>
                <w:highlight w:val="none"/>
                <w:lang w:eastAsia="zh-CN"/>
                <w14:textFill>
                  <w14:solidFill>
                    <w14:schemeClr w14:val="tx1"/>
                  </w14:solidFill>
                </w14:textFill>
              </w:rPr>
              <w:t>在</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报告中</w:t>
            </w:r>
            <w:r>
              <w:rPr>
                <w:rFonts w:hint="eastAsia" w:ascii="仿宋" w:hAnsi="仿宋" w:eastAsia="仿宋" w:cs="仿宋"/>
                <w:color w:val="000000" w:themeColor="text1"/>
                <w:kern w:val="2"/>
                <w:sz w:val="21"/>
                <w:szCs w:val="21"/>
                <w:highlight w:val="none"/>
                <w14:textFill>
                  <w14:solidFill>
                    <w14:schemeClr w14:val="tx1"/>
                  </w14:solidFill>
                </w14:textFill>
              </w:rPr>
              <w:t>清楚标注出相关参数所在位置，否则视作不满足要求。</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证明资料须加盖响应人公章。</w:t>
            </w:r>
          </w:p>
        </w:tc>
      </w:tr>
      <w:tr w14:paraId="2EF2520D">
        <w:tblPrEx>
          <w:tblCellMar>
            <w:top w:w="0" w:type="dxa"/>
            <w:left w:w="108" w:type="dxa"/>
            <w:bottom w:w="0" w:type="dxa"/>
            <w:right w:w="108" w:type="dxa"/>
          </w:tblCellMar>
        </w:tblPrEx>
        <w:trPr>
          <w:trHeight w:val="711"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F6CA">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sz w:val="21"/>
                <w:szCs w:val="21"/>
                <w:highlight w:val="none"/>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运行维护服务方案（含突发事件管理、故障处理、数据备份及恢复）</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681B">
            <w:pPr>
              <w:pStyle w:val="20"/>
              <w:keepNext w:val="0"/>
              <w:keepLines w:val="0"/>
              <w:widowControl/>
              <w:suppressLineNumbers w:val="0"/>
              <w:spacing w:before="0" w:beforeAutospacing="0" w:after="0" w:afterAutospacing="0"/>
              <w:ind w:left="0" w:leftChars="0" w:right="0" w:rightChars="0" w:firstLine="0" w:firstLineChars="0"/>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9</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E513">
            <w:pPr>
              <w:keepNext w:val="0"/>
              <w:keepLines w:val="0"/>
              <w:widowControl/>
              <w:suppressLineNumbers w:val="0"/>
              <w:snapToGrid w:val="0"/>
              <w:spacing w:before="0" w:beforeAutospacing="0" w:after="0" w:afterAutospacing="0" w:line="240" w:lineRule="exact"/>
              <w:ind w:left="0" w:right="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 xml:space="preserve">根据各响应人提供的运行维护服务方案（含①突发事件管理、②故障处理、③数据备份及恢复）进行综合评价：                 </w:t>
            </w:r>
          </w:p>
          <w:p w14:paraId="12360BA3">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评审标准：</w:t>
            </w:r>
          </w:p>
          <w:p w14:paraId="58AEFD10">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（1）以上每提供一项内容得1分，最高得3分，不提供不得分。</w:t>
            </w:r>
          </w:p>
          <w:p w14:paraId="1EA71816">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（2）在此基础上，根据各响应人的具体响应情况按照以下内容进一步评审：</w:t>
            </w:r>
          </w:p>
          <w:p w14:paraId="60A344DF">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①每一小项方案内容响应全面具体，科学合理、可操作性强，符合项目实际情况的，得2分；</w:t>
            </w:r>
          </w:p>
          <w:p w14:paraId="1F7CD6D2">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②每一小项方案内容响应内容不够完整、科学、考虑片面的，得1分；</w:t>
            </w:r>
          </w:p>
          <w:p w14:paraId="0A615A29">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 w:val="21"/>
                <w:szCs w:val="21"/>
                <w:highlight w:val="none"/>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③其它情况不得分。</w:t>
            </w:r>
          </w:p>
        </w:tc>
      </w:tr>
      <w:tr w14:paraId="179FE9C7">
        <w:tblPrEx>
          <w:tblCellMar>
            <w:top w:w="0" w:type="dxa"/>
            <w:left w:w="108" w:type="dxa"/>
            <w:bottom w:w="0" w:type="dxa"/>
            <w:right w:w="108" w:type="dxa"/>
          </w:tblCellMar>
        </w:tblPrEx>
        <w:trPr>
          <w:trHeight w:val="1720"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04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sz w:val="21"/>
                <w:szCs w:val="21"/>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整体技术方案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0A60">
            <w:pPr>
              <w:pStyle w:val="20"/>
              <w:keepNext w:val="0"/>
              <w:keepLines w:val="0"/>
              <w:widowControl/>
              <w:suppressLineNumbers w:val="0"/>
              <w:spacing w:before="0" w:beforeAutospacing="0" w:after="0" w:afterAutospacing="0"/>
              <w:ind w:left="0" w:leftChars="0" w:right="0" w:rightChars="0" w:firstLine="0" w:firstLineChars="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9</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F08F">
            <w:pPr>
              <w:pStyle w:val="10"/>
              <w:keepNext w:val="0"/>
              <w:keepLines w:val="0"/>
              <w:widowControl/>
              <w:suppressLineNumbers w:val="0"/>
              <w:spacing w:before="0" w:beforeAutospacing="0" w:line="240" w:lineRule="exact"/>
              <w:ind w:left="0" w:right="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根据响应人对项目需求理解情况及提供的技术解决方案（包括但不限于①重点难点需求分析、②能耗统计数据分析方案、③节能实施效果等）进行评审：</w:t>
            </w:r>
          </w:p>
          <w:p w14:paraId="3546F887">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评审标准：</w:t>
            </w:r>
          </w:p>
          <w:p w14:paraId="599CED1B">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（1）以上每提供一项内容得1分，最高得3分，不提供不得分。</w:t>
            </w:r>
          </w:p>
          <w:p w14:paraId="0C747491">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（2）在此基础上，根据各响应人的具体响应情况按照以下内容进一步评审：</w:t>
            </w:r>
          </w:p>
          <w:p w14:paraId="0B6B8425">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①每一小项方案内容响应全面具体，科学合理、可操作性强，符合项目实际情况的，得2分；</w:t>
            </w:r>
          </w:p>
          <w:p w14:paraId="2DD081AB">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②每一小项方案内容响应内容不够完整、科学、考虑片面的，得1分；</w:t>
            </w:r>
          </w:p>
          <w:p w14:paraId="2EFD8D6B">
            <w:pPr>
              <w:pStyle w:val="10"/>
              <w:keepNext w:val="0"/>
              <w:keepLines w:val="0"/>
              <w:widowControl/>
              <w:suppressLineNumbers w:val="0"/>
              <w:spacing w:before="0" w:beforeAutospacing="0" w:line="240" w:lineRule="exact"/>
              <w:ind w:left="0" w:leftChars="0" w:right="0" w:rightChars="0"/>
              <w:jc w:val="left"/>
              <w:rPr>
                <w:rFonts w:hint="eastAsia" w:ascii="仿宋" w:hAnsi="仿宋" w:eastAsia="仿宋" w:cs="仿宋"/>
                <w:sz w:val="21"/>
                <w:szCs w:val="21"/>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③其它情况不得分。</w:t>
            </w:r>
          </w:p>
        </w:tc>
      </w:tr>
    </w:tbl>
    <w:p w14:paraId="40021807">
      <w:pPr>
        <w:pStyle w:val="30"/>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14:paraId="012B600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作为价格评分的评审依据。</w:t>
      </w:r>
    </w:p>
    <w:p w14:paraId="551A130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最低的价格为评分基准价，价格得分＝（评分基准价/响应总报价）*25，保留两位小数。</w:t>
      </w:r>
    </w:p>
    <w:p w14:paraId="62C2237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14:paraId="738EF9E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14:paraId="5316F73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 xml:space="preserve"> ＋ M </w:t>
      </w:r>
    </w:p>
    <w:p w14:paraId="277C7BC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14:paraId="3B0DBDC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14:paraId="3A48C738">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14:paraId="10FC5AC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评审得分；</w:t>
      </w:r>
    </w:p>
    <w:p w14:paraId="47881648">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M某个响应人的商务评审得分</w:t>
      </w:r>
      <w:r>
        <w:rPr>
          <w:rFonts w:hint="eastAsia" w:ascii="仿宋" w:hAnsi="仿宋" w:eastAsia="仿宋" w:cs="仿宋"/>
          <w:color w:val="000000"/>
          <w:sz w:val="24"/>
          <w:szCs w:val="24"/>
          <w:highlight w:val="none"/>
          <w:lang w:val="en-US" w:eastAsia="zh-CN"/>
        </w:rPr>
        <w:t>。</w:t>
      </w:r>
    </w:p>
    <w:p w14:paraId="0FCD10D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（注： </w:t>
      </w: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14:paraId="3D3E9B3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14:paraId="3E7CCD4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14:paraId="745939E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14:paraId="7EA49F8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14:paraId="6434825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14:paraId="25B0592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14:paraId="1D29DB1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14:paraId="49E0FC7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14:paraId="7232AA5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w:t>
      </w:r>
      <w:r>
        <w:rPr>
          <w:rFonts w:hint="eastAsia" w:ascii="仿宋" w:hAnsi="仿宋" w:eastAsia="仿宋" w:cs="仿宋"/>
          <w:color w:val="000000"/>
          <w:sz w:val="24"/>
          <w:szCs w:val="24"/>
          <w:highlight w:val="none"/>
          <w:lang w:val="en-US" w:eastAsia="zh-CN"/>
        </w:rPr>
        <w:t>成交候选人</w:t>
      </w:r>
      <w:r>
        <w:rPr>
          <w:rFonts w:hint="eastAsia" w:ascii="仿宋" w:hAnsi="仿宋" w:eastAsia="仿宋" w:cs="仿宋"/>
          <w:color w:val="000000"/>
          <w:sz w:val="24"/>
          <w:szCs w:val="24"/>
          <w:highlight w:val="none"/>
        </w:rPr>
        <w:t>。推荐综合得分最高的响应人为排名第一的成交候选人，综合得分相同的，按照响应报价由低到高的顺序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14:paraId="176A527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排名靠前的成交候选人放弃成交、或拒绝与采购人签订合同的，或因不可抗力提出不能履行合同，采购人可以按照评审报告推荐的成交候选人名单排序，确定下一位排名的候选人为成交人，依次类推；采购人也可以重新开展采购活动。</w:t>
      </w:r>
    </w:p>
    <w:p w14:paraId="1223AAF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14:paraId="57B6B5F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14:paraId="4DDF8D8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14:paraId="7AAA262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14:paraId="546A642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14:paraId="689FECE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14:paraId="3A66099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14:paraId="1844618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14:paraId="0B2D2F0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协助答复质疑。</w:t>
      </w:r>
    </w:p>
    <w:p w14:paraId="3CDC7A9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14:paraId="4B9FF9E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14:paraId="785245DE">
      <w:pPr>
        <w:pStyle w:val="30"/>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14:paraId="6ECDBCCA">
      <w:pPr>
        <w:pStyle w:val="30"/>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14:paraId="5B17F077">
      <w:pPr>
        <w:pStyle w:val="30"/>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14:paraId="1EB44485">
      <w:pPr>
        <w:pStyle w:val="30"/>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14:paraId="40BBE538">
      <w:pPr>
        <w:pStyle w:val="30"/>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14:paraId="3BA43F5E">
      <w:pPr>
        <w:pStyle w:val="30"/>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14:paraId="5FCB1B5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14:paraId="32D5115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14:paraId="74774BC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质疑接收机构名称：中山大学孙逸仙纪念医院招投标与采购管理办公室</w:t>
      </w:r>
    </w:p>
    <w:p w14:paraId="29846E4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w:t>
      </w:r>
      <w:r>
        <w:rPr>
          <w:rFonts w:hint="eastAsia" w:ascii="仿宋" w:hAnsi="仿宋" w:eastAsia="仿宋" w:cs="仿宋"/>
          <w:sz w:val="24"/>
          <w:szCs w:val="24"/>
          <w:highlight w:val="none"/>
          <w:lang w:val="en-US" w:eastAsia="zh-CN"/>
        </w:rPr>
        <w:t>广州市越秀区长堤大马路171号一方长堤健康产业中心（原威力斯大楼）907室</w:t>
      </w:r>
    </w:p>
    <w:p w14:paraId="0C0DBE9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质疑接收机构电话：020-81338035（工作时间：8：00-12:00,14:30-17：30）</w:t>
      </w:r>
    </w:p>
    <w:p w14:paraId="55BD2D6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14:paraId="351D848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14:paraId="3BA53E1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14:paraId="6CCD8EF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70400835">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652A113A">
      <w:pPr>
        <w:rPr>
          <w:rFonts w:hint="eastAsia" w:ascii="微软雅黑" w:hAnsi="微软雅黑" w:eastAsia="微软雅黑" w:cs="微软雅黑"/>
          <w:color w:val="000000"/>
          <w:highlight w:val="none"/>
        </w:rPr>
      </w:pPr>
    </w:p>
    <w:p w14:paraId="4C789475">
      <w:pPr>
        <w:rPr>
          <w:rFonts w:hint="eastAsia" w:ascii="微软雅黑" w:hAnsi="微软雅黑" w:eastAsia="微软雅黑" w:cs="微软雅黑"/>
          <w:color w:val="000000"/>
          <w:highlight w:val="none"/>
        </w:rPr>
      </w:pPr>
    </w:p>
    <w:p w14:paraId="1D81FCEA">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74B9DC48">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46152AD1">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1C6E6C5A">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0A9E87C1">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14:paraId="22F0E80B">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39757B67">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2DCDCD04">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5A91E8AA">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44CD0D9E">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53AB09C3">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303FAF86">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790BD142">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35A9F6A6">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6A163348">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7F76E6AF">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5F7C01A0">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21F42BF1">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p>
    <w:p w14:paraId="4EAE13A9">
      <w:pPr>
        <w:shd w:val="clear" w:color="auto" w:fill="FFFFFF"/>
        <w:spacing w:beforeAutospacing="1" w:after="145"/>
        <w:ind w:firstLine="482" w:firstLineChars="200"/>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14:paraId="6E3BECEB">
      <w:pPr>
        <w:spacing w:beforeAutospacing="1"/>
        <w:ind w:firstLine="964" w:firstLineChars="200"/>
        <w:jc w:val="center"/>
        <w:rPr>
          <w:rFonts w:hint="eastAsia" w:ascii="仿宋" w:hAnsi="仿宋" w:eastAsia="仿宋" w:cs="仿宋"/>
          <w:b/>
          <w:color w:val="000000"/>
          <w:sz w:val="48"/>
          <w:szCs w:val="48"/>
          <w:highlight w:val="none"/>
          <w:u w:val="single"/>
        </w:rPr>
      </w:pPr>
    </w:p>
    <w:p w14:paraId="3673CDCC">
      <w:pPr>
        <w:spacing w:beforeAutospacing="1"/>
        <w:ind w:firstLine="964" w:firstLineChars="200"/>
        <w:jc w:val="center"/>
        <w:rPr>
          <w:rFonts w:hint="eastAsia" w:ascii="仿宋" w:hAnsi="仿宋" w:eastAsia="仿宋" w:cs="仿宋"/>
          <w:b/>
          <w:color w:val="000000"/>
          <w:sz w:val="48"/>
          <w:szCs w:val="48"/>
          <w:highlight w:val="none"/>
          <w:u w:val="single"/>
        </w:rPr>
      </w:pPr>
    </w:p>
    <w:p w14:paraId="529C4C2E">
      <w:pPr>
        <w:spacing w:beforeAutospacing="1"/>
        <w:ind w:firstLine="964" w:firstLineChars="200"/>
        <w:jc w:val="center"/>
        <w:rPr>
          <w:rFonts w:hint="eastAsia" w:ascii="仿宋" w:hAnsi="仿宋" w:eastAsia="仿宋" w:cs="仿宋"/>
          <w:b/>
          <w:color w:val="000000"/>
          <w:sz w:val="48"/>
          <w:szCs w:val="48"/>
          <w:highlight w:val="none"/>
          <w:u w:val="single"/>
        </w:rPr>
      </w:pPr>
    </w:p>
    <w:p w14:paraId="0310EB3F">
      <w:pPr>
        <w:spacing w:beforeAutospacing="1"/>
        <w:ind w:firstLine="964" w:firstLineChars="200"/>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rPr>
        <w:t>(项目)</w:t>
      </w:r>
    </w:p>
    <w:p w14:paraId="3415BC65">
      <w:pPr>
        <w:spacing w:beforeAutospacing="1" w:line="360" w:lineRule="auto"/>
        <w:ind w:firstLine="964" w:firstLineChars="200"/>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14:paraId="2B9D6BA4">
      <w:pPr>
        <w:spacing w:beforeAutospacing="1" w:line="360" w:lineRule="auto"/>
        <w:ind w:firstLine="964" w:firstLineChars="200"/>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14:paraId="69E9F498">
      <w:pPr>
        <w:spacing w:beforeAutospacing="1" w:line="360" w:lineRule="auto"/>
        <w:ind w:firstLine="964" w:firstLineChars="200"/>
        <w:jc w:val="center"/>
        <w:rPr>
          <w:rFonts w:hint="eastAsia" w:ascii="仿宋" w:hAnsi="仿宋" w:eastAsia="仿宋" w:cs="仿宋"/>
          <w:b/>
          <w:color w:val="000000"/>
          <w:sz w:val="48"/>
          <w:szCs w:val="48"/>
          <w:highlight w:val="none"/>
        </w:rPr>
      </w:pPr>
    </w:p>
    <w:p w14:paraId="7CB88B77">
      <w:pPr>
        <w:spacing w:beforeAutospacing="1" w:line="360" w:lineRule="auto"/>
        <w:ind w:firstLine="964" w:firstLineChars="200"/>
        <w:jc w:val="center"/>
        <w:rPr>
          <w:rFonts w:hint="eastAsia" w:ascii="仿宋" w:hAnsi="仿宋" w:eastAsia="仿宋" w:cs="仿宋"/>
          <w:b/>
          <w:color w:val="000000"/>
          <w:sz w:val="48"/>
          <w:szCs w:val="48"/>
          <w:highlight w:val="none"/>
        </w:rPr>
      </w:pPr>
    </w:p>
    <w:p w14:paraId="56BCA236">
      <w:pPr>
        <w:spacing w:beforeAutospacing="1" w:line="360" w:lineRule="auto"/>
        <w:ind w:firstLine="964" w:firstLineChars="200"/>
        <w:jc w:val="center"/>
        <w:rPr>
          <w:rFonts w:hint="eastAsia" w:ascii="仿宋" w:hAnsi="仿宋" w:eastAsia="仿宋" w:cs="仿宋"/>
          <w:b/>
          <w:color w:val="000000"/>
          <w:sz w:val="48"/>
          <w:szCs w:val="48"/>
          <w:highlight w:val="none"/>
        </w:rPr>
      </w:pPr>
    </w:p>
    <w:tbl>
      <w:tblPr>
        <w:tblStyle w:val="23"/>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14:paraId="33305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37A94FEB">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14:paraId="62A61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428F77FB">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14:paraId="01852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079F906E">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14:paraId="2E051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14EF3116">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14:paraId="70740879">
      <w:pPr>
        <w:spacing w:beforeAutospacing="1" w:line="360" w:lineRule="auto"/>
        <w:ind w:firstLine="562" w:firstLineChars="200"/>
        <w:rPr>
          <w:rFonts w:hint="eastAsia" w:ascii="仿宋" w:hAnsi="仿宋" w:eastAsia="仿宋" w:cs="仿宋"/>
          <w:b/>
          <w:color w:val="000000"/>
          <w:sz w:val="28"/>
          <w:szCs w:val="28"/>
          <w:highlight w:val="none"/>
        </w:rPr>
      </w:pPr>
    </w:p>
    <w:p w14:paraId="51346679">
      <w:pPr>
        <w:spacing w:beforeAutospacing="1" w:line="360" w:lineRule="auto"/>
        <w:ind w:firstLine="562" w:firstLineChars="200"/>
        <w:rPr>
          <w:rFonts w:hint="eastAsia" w:ascii="仿宋" w:hAnsi="仿宋" w:eastAsia="仿宋" w:cs="仿宋"/>
          <w:b/>
          <w:color w:val="000000"/>
          <w:sz w:val="28"/>
          <w:szCs w:val="28"/>
          <w:highlight w:val="none"/>
        </w:rPr>
      </w:pPr>
    </w:p>
    <w:p w14:paraId="1F3880D0">
      <w:pPr>
        <w:spacing w:beforeAutospacing="1" w:line="36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1623E26A">
      <w:pPr>
        <w:spacing w:beforeAutospacing="1"/>
        <w:ind w:firstLine="641" w:firstLineChars="200"/>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14:paraId="5DBDADD4">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14:paraId="4068E466">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）：中山大学孙逸仙纪念医院</w:t>
      </w:r>
    </w:p>
    <w:p w14:paraId="4294649C">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乙方（成交方）：</w:t>
      </w:r>
    </w:p>
    <w:p w14:paraId="73CC11C7">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p>
    <w:p w14:paraId="2E2664F1">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根据《中华人民共和国民法典》及中山大学孙逸仙纪念医院</w:t>
      </w:r>
      <w:r>
        <w:rPr>
          <w:rFonts w:hint="eastAsia" w:ascii="仿宋" w:hAnsi="仿宋" w:eastAsia="仿宋" w:cs="仿宋"/>
          <w:color w:val="000000"/>
          <w:sz w:val="24"/>
          <w:szCs w:val="24"/>
          <w:highlight w:val="none"/>
          <w:lang w:val="en-US" w:eastAsia="zh-CN"/>
        </w:rPr>
        <w:t>南北院区</w:t>
      </w:r>
      <w:r>
        <w:rPr>
          <w:rFonts w:hint="eastAsia" w:ascii="仿宋" w:hAnsi="仿宋" w:eastAsia="仿宋" w:cs="仿宋"/>
          <w:color w:val="000000"/>
          <w:sz w:val="24"/>
          <w:szCs w:val="24"/>
          <w:highlight w:val="none"/>
        </w:rPr>
        <w:t>能耗监测系统维保及升级服务项目的采购结果和</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的要求，经甲、乙双方协商，本着平等互利和诚实信用的原则，一致同意订立本合同，共同遵守。具体条款如下：</w:t>
      </w:r>
    </w:p>
    <w:p w14:paraId="7D9001B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一、服务项目</w:t>
      </w:r>
    </w:p>
    <w:p w14:paraId="236ADB3E">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（一）项目名称：中山大学孙逸仙纪念医院</w:t>
      </w:r>
      <w:r>
        <w:rPr>
          <w:rFonts w:hint="eastAsia" w:ascii="仿宋" w:hAnsi="仿宋" w:eastAsia="仿宋" w:cs="仿宋"/>
          <w:color w:val="000000"/>
          <w:sz w:val="24"/>
          <w:szCs w:val="24"/>
          <w:highlight w:val="none"/>
          <w:lang w:val="en-US" w:eastAsia="zh-CN"/>
        </w:rPr>
        <w:t>南北院区</w:t>
      </w:r>
      <w:r>
        <w:rPr>
          <w:rFonts w:hint="eastAsia" w:ascii="仿宋" w:hAnsi="仿宋" w:eastAsia="仿宋" w:cs="仿宋"/>
          <w:color w:val="000000"/>
          <w:sz w:val="24"/>
          <w:szCs w:val="24"/>
          <w:highlight w:val="none"/>
        </w:rPr>
        <w:t>能耗监测系统维保及升级服务项目</w:t>
      </w:r>
    </w:p>
    <w:p w14:paraId="4E0D380E">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（二）项目地点：中山大学孙逸仙纪念医院（北院区：广州市越秀区沿江西路107号；南院区：广州市海珠区盈丰路33号）。</w:t>
      </w:r>
    </w:p>
    <w:p w14:paraId="5AF965B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服务要求：按照《医院建筑能耗监管系统建设技术导则（试行）》和《医院建筑能耗监管系统运行管理技术导则（试行）》的相关要求，对中山大学孙逸仙纪念医院南北院区能耗监测系统软件进行整体升级完善，并对升级完善后的系统（含软件、硬件）进行整体维保服务，保障我院能耗监测系统能正常实时上传相关能耗数据至国家卫健委平台、广州市发改委平台。</w:t>
      </w:r>
    </w:p>
    <w:p w14:paraId="37576DC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二、服务期限</w:t>
      </w:r>
    </w:p>
    <w:p w14:paraId="453A8CC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年  月  日起至  年  月  日止，合同有效期壹年。</w:t>
      </w:r>
    </w:p>
    <w:p w14:paraId="2F26A20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三、服务费</w:t>
      </w:r>
    </w:p>
    <w:p w14:paraId="51EB0799">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（一）一年维保服务费总金额：￥     元（大写：     元）。该合同总金额是完成本项目的所有费用，</w:t>
      </w:r>
      <w:r>
        <w:rPr>
          <w:rFonts w:hint="eastAsia" w:ascii="仿宋" w:hAnsi="仿宋" w:eastAsia="仿宋" w:cs="仿宋"/>
          <w:color w:val="000000"/>
          <w:sz w:val="24"/>
          <w:szCs w:val="24"/>
          <w:highlight w:val="none"/>
          <w:lang w:val="en-US" w:eastAsia="zh-CN"/>
        </w:rPr>
        <w:t>含</w:t>
      </w:r>
      <w:r>
        <w:rPr>
          <w:rFonts w:hint="eastAsia" w:ascii="仿宋" w:hAnsi="仿宋" w:eastAsia="仿宋" w:cs="仿宋"/>
          <w:color w:val="000000"/>
          <w:sz w:val="24"/>
          <w:szCs w:val="24"/>
          <w:highlight w:val="none"/>
        </w:rPr>
        <w:t>货物采购、包装、装卸、检测、运输、安装、调试、软件开发服务、设计使用、资料费、服务费、税费和伴随货物服务的其他所有费用。</w:t>
      </w:r>
    </w:p>
    <w:p w14:paraId="21FFC153">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（二）乙方报价的综合单价均应包含材料设备安装的辅材、辅料、配件，确保提供的产品及所有配套件的完整性，甲方不再对此另行支付任何费用。</w:t>
      </w:r>
    </w:p>
    <w:p w14:paraId="66E1406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（三）价格清单详见附件。</w:t>
      </w:r>
    </w:p>
    <w:p w14:paraId="2E4A7CC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四、付款方式</w:t>
      </w:r>
    </w:p>
    <w:p w14:paraId="2B3698EE">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1.本项目为年包干服务，服务费用分4季度支付，每次支付该项目年总费用的 25%。在乙方完成一季度的服务后，乙方凭发票、该季度维保服务工作报告、该季度内完成的能耗监测信息点及系统升级服务清单(须经甲方确认) ，向甲方申请付款。甲方验收通过的，支付乙方当季度的服务费用。如服务过程中发现有不达标情况，甲方可拒绝验收通过。</w:t>
      </w:r>
    </w:p>
    <w:p w14:paraId="3BAF0B9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确定本项目能耗监测系统维保及升级服务工作的具体内容后，</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需编制相关改造施工方案及材料清单的工程量清单，经</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确认同意后方可实施。相关工程费用已包含在</w:t>
      </w:r>
      <w:r>
        <w:rPr>
          <w:rFonts w:hint="eastAsia" w:ascii="仿宋" w:hAnsi="仿宋" w:eastAsia="仿宋" w:cs="仿宋"/>
          <w:color w:val="000000"/>
          <w:sz w:val="24"/>
          <w:szCs w:val="24"/>
          <w:highlight w:val="none"/>
          <w:lang w:val="en-US" w:eastAsia="zh-CN"/>
        </w:rPr>
        <w:t>合同总价</w:t>
      </w:r>
      <w:r>
        <w:rPr>
          <w:rFonts w:hint="eastAsia" w:ascii="仿宋" w:hAnsi="仿宋" w:eastAsia="仿宋" w:cs="仿宋"/>
          <w:color w:val="000000"/>
          <w:sz w:val="24"/>
          <w:szCs w:val="24"/>
          <w:highlight w:val="none"/>
        </w:rPr>
        <w:t>内，未经</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同意的改造施工内容所产生的额外费用，</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不予支付。</w:t>
      </w:r>
    </w:p>
    <w:p w14:paraId="37E1433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3.甲方</w:t>
      </w:r>
      <w:r>
        <w:rPr>
          <w:rFonts w:hint="eastAsia" w:ascii="仿宋" w:hAnsi="仿宋" w:eastAsia="仿宋" w:cs="仿宋"/>
          <w:color w:val="000000"/>
          <w:sz w:val="24"/>
          <w:szCs w:val="24"/>
          <w:highlight w:val="none"/>
        </w:rPr>
        <w:t>在收到</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开具等额合法发票且审核无误后的30日内支付结算价款。</w:t>
      </w:r>
    </w:p>
    <w:p w14:paraId="5B91721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五、履约保证金</w:t>
      </w:r>
    </w:p>
    <w:p w14:paraId="36E86F7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1、履约保证金为合同总额的5%，须在合同签订后7个工作日内缴纳。若乙方没有违约行为，履约保证金在</w:t>
      </w:r>
      <w:r>
        <w:rPr>
          <w:rFonts w:hint="eastAsia" w:ascii="仿宋" w:hAnsi="仿宋" w:eastAsia="仿宋" w:cs="仿宋"/>
          <w:color w:val="000000"/>
          <w:sz w:val="24"/>
          <w:szCs w:val="24"/>
          <w:highlight w:val="none"/>
          <w:lang w:val="en-US" w:eastAsia="zh-CN"/>
        </w:rPr>
        <w:t>服务期满后，且</w:t>
      </w:r>
      <w:r>
        <w:rPr>
          <w:rFonts w:hint="eastAsia" w:ascii="仿宋" w:hAnsi="仿宋" w:eastAsia="仿宋" w:cs="仿宋"/>
          <w:color w:val="000000"/>
          <w:sz w:val="24"/>
          <w:szCs w:val="24"/>
          <w:highlight w:val="none"/>
        </w:rPr>
        <w:t>交付验收合格并提供完整的验收技术档案资料后30日内由甲方无息退还乙方。</w:t>
      </w:r>
    </w:p>
    <w:p w14:paraId="71E18BC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2、履约保证金不予退还的情形：</w:t>
      </w:r>
    </w:p>
    <w:p w14:paraId="08AC5D3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①乙方违反合同条款的，应扣除违约金后再退还履约保证金；履约保证金不足赔偿违约金时，甲方向乙方追付。</w:t>
      </w:r>
    </w:p>
    <w:p w14:paraId="2C68BCF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②乙方如没有按合同规定履行售后服务承诺，甲方可自行安排第三方单位修复，其费用全部由乙方支付，否则，将没收乙方的履约保证金。</w:t>
      </w:r>
    </w:p>
    <w:p w14:paraId="3D92FD76">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③乙方无正当理由单方面解除合同的，履约保证金不予退还。</w:t>
      </w:r>
    </w:p>
    <w:p w14:paraId="492CD36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六、材料设备要求</w:t>
      </w:r>
    </w:p>
    <w:p w14:paraId="41C6626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1、乙方必须承诺提供厂商原装、全新的，型号、性能及指标符合国家及</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提出的有关技术、质量、安全标准、要求的货物。</w:t>
      </w:r>
    </w:p>
    <w:p w14:paraId="0FF8381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2、所投货物必须符合国家质量检测标准和专业设备检测标准。</w:t>
      </w:r>
    </w:p>
    <w:p w14:paraId="2DFF548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3、设备包装均应有良好的防湿、防锈、防潮、防雨、防腐及防碰撞的措施。凡由于包装不良造成的损失和由此产生的费用均由乙方承担。</w:t>
      </w:r>
    </w:p>
    <w:p w14:paraId="3AF4C0A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4、乙方报名响应时所采用的设备如在实际供货时已经废型（不列入该厂家当时的产品系统），则乙方供货时应使用该厂家的最新产品提供给本项目单位，其性能指标不得低于所投设备，并且价格不变。</w:t>
      </w:r>
    </w:p>
    <w:p w14:paraId="0A47302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5、乙方应确保设备及所有配套件的完整性和可靠性。对于</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没有列出但对维持该设备的正常运行及维护必不可少的部件、配件等，乙方有责任给予补充。</w:t>
      </w:r>
    </w:p>
    <w:p w14:paraId="2E87934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6、乙方应将关键材料设备的质量合格证明文件、检测报告、产品质量认证或生产许可证及配备件、随机工具等交付给甲方，使用操作及安全须知等重要资料应附有中文说明。</w:t>
      </w:r>
    </w:p>
    <w:p w14:paraId="2DC4B18E">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七、施工要求</w:t>
      </w:r>
    </w:p>
    <w:p w14:paraId="62D0DDD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1．采用预约施工形式，施工前</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应当与</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主管职能部门和相关区域所在科室商议好施工时间才可开展，不得在未经允许的时间段内施工。</w:t>
      </w:r>
    </w:p>
    <w:p w14:paraId="7276A77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2．施工期间，</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须做好场地的围蔽与地面墙身保护工作，每次施工完毕后需清理施工现场，不得影响</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业务正常运作。</w:t>
      </w:r>
    </w:p>
    <w:p w14:paraId="7738C7A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所提供的所有设备、材料均应符合国标的优质产品。安装前，需会同</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能耗统计工作的相关管理人员共同校对配件的品牌、产地、规格、数量后方可安装。</w:t>
      </w:r>
    </w:p>
    <w:p w14:paraId="7A831CA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须严格按照施工规范开展安全文明施工，如在施工过程中发生责任事故的，由</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负一切责任。服务期间</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的工具、器材、人员安全均由</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负责。</w:t>
      </w:r>
    </w:p>
    <w:p w14:paraId="229DF813">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八、维保要求</w:t>
      </w:r>
    </w:p>
    <w:p w14:paraId="47A7E849">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用户需求书中“</w:t>
      </w:r>
      <w:r>
        <w:rPr>
          <w:rFonts w:hint="eastAsia" w:ascii="仿宋" w:hAnsi="仿宋" w:eastAsia="仿宋" w:cs="仿宋"/>
          <w:color w:val="000000"/>
          <w:sz w:val="24"/>
          <w:szCs w:val="24"/>
          <w:highlight w:val="none"/>
          <w:lang w:val="en-US" w:eastAsia="zh-CN"/>
        </w:rPr>
        <w:t>五</w:t>
      </w:r>
      <w:r>
        <w:rPr>
          <w:rFonts w:hint="eastAsia" w:ascii="仿宋" w:hAnsi="仿宋" w:eastAsia="仿宋" w:cs="仿宋"/>
          <w:color w:val="000000"/>
          <w:sz w:val="24"/>
          <w:szCs w:val="24"/>
          <w:highlight w:val="none"/>
        </w:rPr>
        <w:t>、维保服务要求”要求执行。</w:t>
      </w:r>
    </w:p>
    <w:p w14:paraId="08A61CD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九、验收要求  </w:t>
      </w:r>
    </w:p>
    <w:p w14:paraId="2392D29E">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1、验收测试的过程和结果须详细记录，测试中如发现材料设备性能指标或功能上不符合</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和合同要求时，将被看作性能不合格，甲方有权拒收并要求赔偿。</w:t>
      </w:r>
    </w:p>
    <w:p w14:paraId="63393B23">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2、能耗监测系统实施改造后的验收要求：</w:t>
      </w:r>
    </w:p>
    <w:p w14:paraId="2BCBF2C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①现场新增智能网关、通讯管理机等仪器设备安装到位。</w:t>
      </w:r>
    </w:p>
    <w:p w14:paraId="2B2B2611">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②现场新增新增智能网关、通讯管理机等仪器设备的各项测试合格，包括：相关质量保证措施的检查及检验、设备工艺质量的检查、设备相关配置的检查、</w:t>
      </w:r>
    </w:p>
    <w:p w14:paraId="1D804F8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③一般电气性能的试验(包括环境试验)、设备中定义的功能和性能的试验。</w:t>
      </w:r>
    </w:p>
    <w:p w14:paraId="2C0CEC63">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④能耗监测系统按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中的技术要求升级，包括：各种设计文件和操作手册维护手册等的检查、数据库软件的测试、数据采集软件的测试、人机接口软件的测试、应用软件的测试、通信软件的测试、系统性能的测试。</w:t>
      </w:r>
    </w:p>
    <w:p w14:paraId="23CB127E">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3、每月、每季度对医院能耗监测系统开展现场维保服务，做好相关记录，并向医院每季度提交相关维保服务报告。</w:t>
      </w:r>
    </w:p>
    <w:p w14:paraId="3379B35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4、出具符合</w:t>
      </w:r>
      <w:r>
        <w:rPr>
          <w:rFonts w:hint="eastAsia" w:ascii="仿宋" w:hAnsi="仿宋" w:eastAsia="仿宋" w:cs="仿宋"/>
          <w:color w:val="000000"/>
          <w:sz w:val="24"/>
          <w:szCs w:val="24"/>
          <w:highlight w:val="none"/>
          <w:lang w:val="en-US" w:eastAsia="zh-CN"/>
        </w:rPr>
        <w:t>比选</w:t>
      </w:r>
      <w:r>
        <w:rPr>
          <w:rFonts w:hint="eastAsia" w:ascii="仿宋" w:hAnsi="仿宋" w:eastAsia="仿宋" w:cs="仿宋"/>
          <w:color w:val="000000"/>
          <w:sz w:val="24"/>
          <w:szCs w:val="24"/>
          <w:highlight w:val="none"/>
        </w:rPr>
        <w:t>文件要求的设备台账</w:t>
      </w:r>
    </w:p>
    <w:p w14:paraId="78BCC8B3">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十、运行维护服务</w:t>
      </w:r>
    </w:p>
    <w:p w14:paraId="774DA3C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提供一年的运行维护服务，服务期间系统在运行中出现任何问题，乙方需及时解决，并提供相关的操作辅导，并提供7*24小时的系统故障响应。</w:t>
      </w:r>
    </w:p>
    <w:p w14:paraId="1731B1F1">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十一、培训要求</w:t>
      </w:r>
    </w:p>
    <w:p w14:paraId="192F56E1">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为了使得甲方指定的员工熟练操作设备、系统，保证设备、系统良好运作，乙方应当提供培训服务计划，包括设备的基本结构、性能、主要部件的构造及原理，设备、系统日常使用操作、保养维护与管理，常见故障的排除，紧急情况的处理等。乙方须为甲方工作人员提供至少一年一次（维保周期内）的关于能耗监测系统相关的培训与辅导。</w:t>
      </w:r>
    </w:p>
    <w:p w14:paraId="72D17632">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（1）对医院能耗监测系统组成架构、基础采集原理、系统整体与各分项功能的介绍与演示；</w:t>
      </w:r>
    </w:p>
    <w:p w14:paraId="5FDD9EAD">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（2）提供相应的设备操作说明书和培训资料，包括但不限于：系统使用操作规程的指导、现场设备的功能介绍、相关行业标准、相关操作方法与注意事项等；</w:t>
      </w:r>
    </w:p>
    <w:p w14:paraId="61F3E0D9">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（3）根据实际需要，对甲方运行管理人员进行实际操作培训和辅导，以便其能更好地掌握系统运行。</w:t>
      </w:r>
    </w:p>
    <w:p w14:paraId="7E633EB3">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w:t>
      </w: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、知识产权</w:t>
      </w:r>
    </w:p>
    <w:p w14:paraId="6F2C1349">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乙方保证合同项下提供的货物不侵犯任何第三方的专利权、商标权或其它知识产权。否则，乙方须承担对第三方的专利权、商标权或其它知识产权的侵权责任并承担因此而发生的所有费用及给甲方造成的损失。</w:t>
      </w:r>
    </w:p>
    <w:p w14:paraId="41F49521">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w:t>
      </w:r>
      <w:r>
        <w:rPr>
          <w:rFonts w:hint="eastAsia" w:ascii="仿宋" w:hAnsi="仿宋" w:eastAsia="仿宋" w:cs="仿宋"/>
          <w:color w:val="000000"/>
          <w:sz w:val="24"/>
          <w:szCs w:val="24"/>
          <w:highlight w:val="none"/>
          <w:lang w:val="en-US" w:eastAsia="zh-CN"/>
        </w:rPr>
        <w:t>三</w:t>
      </w:r>
      <w:r>
        <w:rPr>
          <w:rFonts w:hint="eastAsia" w:ascii="仿宋" w:hAnsi="仿宋" w:eastAsia="仿宋" w:cs="仿宋"/>
          <w:color w:val="000000"/>
          <w:sz w:val="24"/>
          <w:szCs w:val="24"/>
          <w:highlight w:val="none"/>
        </w:rPr>
        <w:t>、违约责任</w:t>
      </w:r>
    </w:p>
    <w:p w14:paraId="3D5A43D5">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项目实施改造内容过程中，若出现因</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不按施工规范与合同条款导致</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发生事故的情况，由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承担全部责任，并赔偿</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一切损失。该情况下，</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同时享有单方解除合同的权利。</w:t>
      </w:r>
    </w:p>
    <w:p w14:paraId="2BE96B58">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双方有一方无法继续履行合同的（因</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未能按约定履约导致</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主动解约的情况除外），应当提前30天正式通知另一方，并向对方支付该项目合同费用总金额10%的违约金。</w:t>
      </w:r>
    </w:p>
    <w:p w14:paraId="7FACD346">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若</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未能按照合同规定时间内完成本项目实施改造内容的，超出规定时间的按每日合同总金额的1％向</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支付违约金，违约金总额不超过合同费用总金额的10％。</w:t>
      </w:r>
    </w:p>
    <w:p w14:paraId="7466C221">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在本项目实施改造内容时，若</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交付的货品规格、型号、技术参数不符，或无法供应其承诺的指定型号、规格、技术参数的货物时，</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有权拒收。若出现3次此类情况，</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有权利终止合同，</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不得有异议。</w:t>
      </w:r>
    </w:p>
    <w:p w14:paraId="43374ED8">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双方在货物质量上存在异议，协商不成时，经鉴定后</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所供货品确为伪劣商品或不符合比选文件要求的，</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有权利终止合同，</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应承担货品的检测费用及违约费用，并承担相应法律责任。</w:t>
      </w:r>
    </w:p>
    <w:p w14:paraId="693D0AB5">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若</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在维保服务期一年内，发生未遵循本合同维保服务规定行为而导致</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能耗监测系统在实施改造内容后不能正常运行的，由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承担全部责任，且赔偿</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一切损失。该情况下，</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同时享有单方解除合同的权利。</w:t>
      </w:r>
    </w:p>
    <w:p w14:paraId="60707BD7">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若</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在一年维保服务期内，若发生未按合同规定的维保服务要求完成相关维保服务，经</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3次提醒或警告不改正，且造成</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损失情况的，由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承担全部责任，且赔偿</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一切损失。该情况下，</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同时享有单方解除合同的权利。</w:t>
      </w:r>
    </w:p>
    <w:p w14:paraId="39B043CA">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若其中一方违约，对方有权提前解除本合同并追索相应之损失。</w:t>
      </w:r>
    </w:p>
    <w:p w14:paraId="513390CE">
      <w:pPr>
        <w:keepNext w:val="0"/>
        <w:keepLines w:val="0"/>
        <w:pageBreakBefore w:val="0"/>
        <w:widowControl w:val="0"/>
        <w:numPr>
          <w:ilvl w:val="0"/>
          <w:numId w:val="9"/>
        </w:numPr>
        <w:kinsoku/>
        <w:wordWrap/>
        <w:overflowPunct/>
        <w:topLinePunct w:val="0"/>
        <w:autoSpaceDE/>
        <w:autoSpaceDN/>
        <w:bidi w:val="0"/>
        <w:adjustRightInd w:val="0"/>
        <w:snapToGrid w:val="0"/>
        <w:spacing w:beforeAutospacing="0" w:line="360" w:lineRule="exact"/>
        <w:ind w:left="0" w:leftChars="0" w:firstLine="40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其它违约责任按合同其他条款约定及《中华人民共和国民法典》规定处理。</w:t>
      </w:r>
    </w:p>
    <w:p w14:paraId="3CD95DD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w:t>
      </w:r>
      <w:r>
        <w:rPr>
          <w:rFonts w:hint="eastAsia" w:ascii="仿宋" w:hAnsi="仿宋" w:eastAsia="仿宋" w:cs="仿宋"/>
          <w:color w:val="000000"/>
          <w:sz w:val="24"/>
          <w:szCs w:val="24"/>
          <w:highlight w:val="none"/>
          <w:lang w:val="en-US" w:eastAsia="zh-CN"/>
        </w:rPr>
        <w:t>四</w:t>
      </w:r>
      <w:r>
        <w:rPr>
          <w:rFonts w:hint="eastAsia" w:ascii="仿宋" w:hAnsi="仿宋" w:eastAsia="仿宋" w:cs="仿宋"/>
          <w:color w:val="000000"/>
          <w:sz w:val="24"/>
          <w:szCs w:val="24"/>
          <w:highlight w:val="none"/>
        </w:rPr>
        <w:t>、不可抗力</w:t>
      </w:r>
    </w:p>
    <w:p w14:paraId="2BD0DEA1">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1.不可抗力指战争、洪水、台风、地震等或其它双方认定的不可抗力事件。</w:t>
      </w:r>
    </w:p>
    <w:p w14:paraId="1E40933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2.任何一方由于不可抗力影响合同执行时，发生不可抗力一方应尽快将事故通知另一方。在此情况下，乙方仍然有责任采取必要的措施</w:t>
      </w:r>
      <w:r>
        <w:rPr>
          <w:rFonts w:hint="eastAsia" w:ascii="仿宋" w:hAnsi="仿宋" w:eastAsia="仿宋" w:cs="仿宋"/>
          <w:color w:val="000000"/>
          <w:sz w:val="24"/>
          <w:szCs w:val="24"/>
          <w:highlight w:val="none"/>
          <w:lang w:val="en-US" w:eastAsia="zh-CN"/>
        </w:rPr>
        <w:t>履行合同</w:t>
      </w:r>
      <w:r>
        <w:rPr>
          <w:rFonts w:hint="eastAsia" w:ascii="仿宋" w:hAnsi="仿宋" w:eastAsia="仿宋" w:cs="仿宋"/>
          <w:color w:val="000000"/>
          <w:sz w:val="24"/>
          <w:szCs w:val="24"/>
          <w:highlight w:val="none"/>
        </w:rPr>
        <w:t>，双方应通过友好协商解决本合同的执行问题。</w:t>
      </w:r>
    </w:p>
    <w:p w14:paraId="1CA5EC0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十五、法律诉讼</w:t>
      </w:r>
    </w:p>
    <w:p w14:paraId="7A560262">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双方在本合同履行过程中发生任何争议或分歧，双方应首先通过友好协商解决；若不能通过协商解决，任何一方均有权向甲方所在地有管辖权的人民法院提起诉讼。受理期间，争议事项的解决，不影响合同其余部分的履行。</w:t>
      </w:r>
    </w:p>
    <w:p w14:paraId="3182AAE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十六、其它约定事项</w:t>
      </w:r>
    </w:p>
    <w:p w14:paraId="2168CEE9">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1.合同生效后，除不可抗力或国家政策变更外，不得无故解除和变更合同。</w:t>
      </w:r>
    </w:p>
    <w:p w14:paraId="13AD3F0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2.本合同一式</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份，甲方执叁份，乙方执</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份，具有同等法律效力。合同自双方法定代表人或授权代表签字、单位加盖公章之日起生效。</w:t>
      </w:r>
    </w:p>
    <w:p w14:paraId="0724169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3.本合同实施过程中，如国家政策发生重大改变或出现本合同未尽之事宜，经双方友好协商，另行签定补充合同。经双方法定代表人或其授权代表签字并加盖公章的补充合同与本合同具同等法律效力。</w:t>
      </w:r>
    </w:p>
    <w:p w14:paraId="75C818A9">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本项目的比选文件、成交响应文件、成交通知书、附件等均为合同的组成部分。</w:t>
      </w:r>
    </w:p>
    <w:p w14:paraId="627DA863">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p>
    <w:p w14:paraId="7479A18C">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附件：中山大学孙逸仙纪念医院</w:t>
      </w:r>
      <w:r>
        <w:rPr>
          <w:rFonts w:hint="eastAsia" w:ascii="仿宋" w:hAnsi="仿宋" w:eastAsia="仿宋" w:cs="仿宋"/>
          <w:color w:val="000000"/>
          <w:sz w:val="24"/>
          <w:szCs w:val="24"/>
          <w:highlight w:val="none"/>
          <w:lang w:val="en-US" w:eastAsia="zh-CN"/>
        </w:rPr>
        <w:t>南北院区</w:t>
      </w:r>
      <w:r>
        <w:rPr>
          <w:rFonts w:hint="eastAsia" w:ascii="仿宋" w:hAnsi="仿宋" w:eastAsia="仿宋" w:cs="仿宋"/>
          <w:color w:val="000000"/>
          <w:sz w:val="24"/>
          <w:szCs w:val="24"/>
          <w:highlight w:val="none"/>
        </w:rPr>
        <w:t>能耗监测系统维保及升级服务项目明细报价表</w:t>
      </w:r>
    </w:p>
    <w:p w14:paraId="62C32EE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p>
    <w:p w14:paraId="03482BC8">
      <w:pPr>
        <w:pStyle w:val="22"/>
        <w:rPr>
          <w:rFonts w:hint="eastAsia" w:ascii="仿宋" w:hAnsi="仿宋" w:eastAsia="仿宋" w:cs="仿宋"/>
          <w:b w:val="0"/>
          <w:bCs/>
          <w:color w:val="000000"/>
          <w:kern w:val="2"/>
          <w:sz w:val="24"/>
          <w:szCs w:val="24"/>
          <w:highlight w:val="none"/>
          <w:lang w:val="en-US" w:eastAsia="zh-CN" w:bidi="ar-SA"/>
        </w:rPr>
      </w:pPr>
    </w:p>
    <w:p w14:paraId="38CBCB30">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甲方：中山大学孙逸仙纪念医院             乙方: </w:t>
      </w:r>
    </w:p>
    <w:p w14:paraId="513BCE9A">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地址：广州市越秀区沿江西路107号         地址：   </w:t>
      </w:r>
    </w:p>
    <w:p w14:paraId="71EA38F8">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法定代表人：                             法定代表人：</w:t>
      </w:r>
    </w:p>
    <w:p w14:paraId="72D8A254">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委托代理人：                             委托代理人：</w:t>
      </w:r>
    </w:p>
    <w:p w14:paraId="74F0A4CE">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盖章：                                   盖章：</w:t>
      </w:r>
    </w:p>
    <w:p w14:paraId="0FB711CA">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日期：                                   日期：</w:t>
      </w:r>
    </w:p>
    <w:p w14:paraId="20BDD9EF">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14:paraId="6094F4CD">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3A77D6FA">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6726E224">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7F8B0C96">
      <w:pPr>
        <w:pStyle w:val="2"/>
        <w:pageBreakBefore w:val="0"/>
        <w:kinsoku/>
        <w:wordWrap/>
        <w:overflowPunct/>
        <w:topLinePunct w:val="0"/>
        <w:bidi w:val="0"/>
        <w:spacing w:line="360" w:lineRule="auto"/>
        <w:ind w:right="0" w:rightChars="0" w:firstLine="880" w:firstLineChars="200"/>
        <w:jc w:val="center"/>
        <w:rPr>
          <w:rFonts w:hint="eastAsia" w:ascii="微软雅黑" w:hAnsi="微软雅黑" w:eastAsia="微软雅黑" w:cs="微软雅黑"/>
          <w:color w:val="000000"/>
          <w:highlight w:val="none"/>
        </w:rPr>
      </w:pPr>
    </w:p>
    <w:p w14:paraId="6A85F193">
      <w:pPr>
        <w:pStyle w:val="2"/>
        <w:pageBreakBefore w:val="0"/>
        <w:kinsoku/>
        <w:wordWrap/>
        <w:overflowPunct/>
        <w:topLinePunct w:val="0"/>
        <w:bidi w:val="0"/>
        <w:spacing w:line="360" w:lineRule="auto"/>
        <w:ind w:right="0" w:rightChars="0" w:firstLine="880" w:firstLineChars="20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14:paraId="3C9CE67F">
      <w:pPr>
        <w:pStyle w:val="30"/>
        <w:ind w:firstLine="643" w:firstLineChars="200"/>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14:paraId="6B282C2D">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45DFBEBD">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7076B0D6">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5BEBCF93">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0C658914">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651FCE76">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6CB4D915">
      <w:pPr>
        <w:pStyle w:val="30"/>
        <w:spacing w:line="360" w:lineRule="auto"/>
        <w:ind w:left="0" w:leftChars="0" w:firstLine="961" w:firstLineChars="200"/>
        <w:jc w:val="center"/>
        <w:rPr>
          <w:rFonts w:hint="eastAsia" w:ascii="华文中宋" w:hAnsi="华文中宋" w:eastAsia="华文中宋" w:cs="华文中宋"/>
          <w:b/>
          <w:bCs/>
          <w:color w:val="000000"/>
          <w:sz w:val="48"/>
          <w:szCs w:val="72"/>
          <w:highlight w:val="none"/>
          <w:lang w:val="en-US" w:eastAsia="zh-CN"/>
        </w:rPr>
      </w:pPr>
    </w:p>
    <w:p w14:paraId="567F4DE2">
      <w:pPr>
        <w:pStyle w:val="30"/>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14:paraId="485C627A">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14:paraId="5FB2B815">
      <w:pPr>
        <w:pStyle w:val="30"/>
        <w:numPr>
          <w:ilvl w:val="0"/>
          <w:numId w:val="10"/>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14:paraId="5541C01C">
      <w:pPr>
        <w:pStyle w:val="30"/>
        <w:numPr>
          <w:ilvl w:val="0"/>
          <w:numId w:val="10"/>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14:paraId="7FEC7F8F">
      <w:pPr>
        <w:pStyle w:val="30"/>
        <w:numPr>
          <w:ilvl w:val="0"/>
          <w:numId w:val="10"/>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14:paraId="2B9291F9">
      <w:pPr>
        <w:pStyle w:val="30"/>
        <w:numPr>
          <w:ilvl w:val="0"/>
          <w:numId w:val="10"/>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14:paraId="4A9EB7F7">
      <w:pPr>
        <w:pStyle w:val="30"/>
        <w:numPr>
          <w:ilvl w:val="0"/>
          <w:numId w:val="10"/>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14:paraId="144BF03A">
      <w:pPr>
        <w:pStyle w:val="30"/>
        <w:numPr>
          <w:ilvl w:val="0"/>
          <w:numId w:val="10"/>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14:paraId="01BCC6C7">
      <w:pPr>
        <w:pStyle w:val="30"/>
        <w:numPr>
          <w:ilvl w:val="0"/>
          <w:numId w:val="10"/>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14:paraId="6DAE0416">
      <w:pPr>
        <w:spacing w:line="360" w:lineRule="auto"/>
        <w:ind w:firstLine="1041" w:firstLineChars="200"/>
        <w:jc w:val="center"/>
        <w:rPr>
          <w:rFonts w:hint="eastAsia" w:ascii="华文中宋" w:hAnsi="华文中宋" w:eastAsia="华文中宋" w:cs="华文中宋"/>
          <w:b/>
          <w:color w:val="000000"/>
          <w:sz w:val="52"/>
          <w:szCs w:val="32"/>
          <w:highlight w:val="none"/>
        </w:rPr>
      </w:pPr>
    </w:p>
    <w:p w14:paraId="7D6EAAF5">
      <w:pPr>
        <w:spacing w:line="360" w:lineRule="auto"/>
        <w:ind w:firstLine="1041" w:firstLineChars="200"/>
        <w:jc w:val="center"/>
        <w:rPr>
          <w:rFonts w:hint="eastAsia" w:ascii="华文中宋" w:hAnsi="华文中宋" w:eastAsia="华文中宋" w:cs="华文中宋"/>
          <w:b/>
          <w:color w:val="000000"/>
          <w:sz w:val="52"/>
          <w:szCs w:val="32"/>
          <w:highlight w:val="none"/>
        </w:rPr>
      </w:pPr>
    </w:p>
    <w:p w14:paraId="667BC247">
      <w:pPr>
        <w:pStyle w:val="30"/>
        <w:rPr>
          <w:rFonts w:hint="eastAsia" w:ascii="宋体" w:hAnsi="宋体" w:cs="宋体"/>
          <w:color w:val="000000"/>
          <w:sz w:val="32"/>
          <w:szCs w:val="32"/>
          <w:highlight w:val="none"/>
        </w:rPr>
      </w:pPr>
      <w:bookmarkStart w:id="20" w:name="_Toc97049462"/>
      <w:bookmarkStart w:id="21" w:name="_Toc97049463"/>
    </w:p>
    <w:p w14:paraId="461CBF11">
      <w:pPr>
        <w:pStyle w:val="30"/>
        <w:rPr>
          <w:rFonts w:hint="eastAsia" w:ascii="宋体" w:hAnsi="宋体" w:cs="宋体"/>
          <w:color w:val="000000"/>
          <w:sz w:val="32"/>
          <w:szCs w:val="32"/>
          <w:highlight w:val="none"/>
        </w:rPr>
      </w:pPr>
    </w:p>
    <w:p w14:paraId="41D681E4">
      <w:pPr>
        <w:pageBreakBefore w:val="0"/>
        <w:kinsoku/>
        <w:wordWrap/>
        <w:overflowPunct/>
        <w:topLinePunct w:val="0"/>
        <w:bidi w:val="0"/>
        <w:spacing w:line="360" w:lineRule="auto"/>
        <w:ind w:right="0" w:rightChars="0"/>
        <w:rPr>
          <w:rFonts w:hint="eastAsia" w:ascii="宋体" w:hAnsi="宋体" w:cs="宋体"/>
          <w:color w:val="000000"/>
          <w:sz w:val="32"/>
          <w:szCs w:val="32"/>
          <w:highlight w:val="none"/>
        </w:rPr>
      </w:pPr>
    </w:p>
    <w:p w14:paraId="4E10D18C">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58D9C152">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14:paraId="571E3422">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14:paraId="08922D61">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14:paraId="18D49A29">
      <w:pPr>
        <w:pStyle w:val="13"/>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14:paraId="0B4CC871">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7A1CDD16">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601853AC">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7E619DE0">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1532AA20">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6CA5ED79">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46174A7D">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4FA23035">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2FE262D2">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14:paraId="6AE6F7B4">
      <w:pPr>
        <w:pStyle w:val="13"/>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14:paraId="6FC40168">
      <w:pPr>
        <w:pStyle w:val="3"/>
        <w:pageBreakBefore/>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14:paraId="67BB93EB">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14:paraId="03A8924B">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14:paraId="598D7293">
      <w:pPr>
        <w:pStyle w:val="30"/>
        <w:spacing w:line="360" w:lineRule="auto"/>
        <w:ind w:left="0" w:leftChars="0" w:firstLine="0" w:firstLineChars="0"/>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（二）分项报价明细表…………………………………………………………第（  ）页</w:t>
      </w:r>
    </w:p>
    <w:p w14:paraId="339C0427">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14:paraId="460A81C8">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14:paraId="135EE08B">
      <w:pPr>
        <w:pStyle w:val="30"/>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14:paraId="6555D146">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14:paraId="6604BA25">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14:paraId="2F3504D4">
      <w:pPr>
        <w:pStyle w:val="30"/>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14:paraId="545C2365">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14:paraId="6AC1FAB0">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14:paraId="6929BEA0">
      <w:pPr>
        <w:pStyle w:val="30"/>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14:paraId="3DEF868C">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技术评审……………………………………………………………………第（  ）页</w:t>
      </w:r>
    </w:p>
    <w:p w14:paraId="05D507B5">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（一）技术评审自查表…………………………………………………………第（  ）页</w:t>
      </w:r>
    </w:p>
    <w:p w14:paraId="3571706E">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（二）技术评审证明资料………………………………………………………第（  ）页</w:t>
      </w:r>
    </w:p>
    <w:p w14:paraId="66AD4313">
      <w:pPr>
        <w:shd w:val="clear" w:color="auto" w:fill="FFFFFF"/>
        <w:spacing w:line="360" w:lineRule="auto"/>
        <w:rPr>
          <w:rFonts w:hint="eastAsia" w:ascii="仿宋" w:hAnsi="仿宋" w:eastAsia="仿宋" w:cs="仿宋"/>
          <w:color w:val="000000"/>
          <w:sz w:val="24"/>
          <w:szCs w:val="36"/>
          <w:highlight w:val="none"/>
        </w:rPr>
      </w:pPr>
    </w:p>
    <w:p w14:paraId="66158565">
      <w:pPr>
        <w:pStyle w:val="30"/>
        <w:rPr>
          <w:rFonts w:hint="eastAsia" w:ascii="仿宋" w:hAnsi="仿宋" w:eastAsia="仿宋" w:cs="仿宋"/>
          <w:color w:val="000000"/>
          <w:highlight w:val="none"/>
        </w:rPr>
      </w:pPr>
    </w:p>
    <w:p w14:paraId="32B286D7">
      <w:pPr>
        <w:pStyle w:val="30"/>
        <w:ind w:left="0" w:leftChars="0" w:firstLine="0" w:firstLineChars="0"/>
        <w:rPr>
          <w:rFonts w:hint="eastAsia" w:ascii="仿宋" w:hAnsi="仿宋" w:eastAsia="仿宋" w:cs="仿宋"/>
          <w:color w:val="000000"/>
          <w:sz w:val="24"/>
          <w:szCs w:val="24"/>
          <w:highlight w:val="none"/>
        </w:rPr>
      </w:pPr>
    </w:p>
    <w:p w14:paraId="6E338CC1">
      <w:pPr>
        <w:pStyle w:val="30"/>
        <w:ind w:left="0" w:leftChars="0" w:firstLine="0" w:firstLineChars="0"/>
        <w:rPr>
          <w:rFonts w:hint="eastAsia" w:ascii="仿宋" w:hAnsi="仿宋" w:eastAsia="仿宋" w:cs="仿宋"/>
          <w:color w:val="000000"/>
          <w:sz w:val="24"/>
          <w:szCs w:val="24"/>
          <w:highlight w:val="none"/>
        </w:rPr>
      </w:pPr>
    </w:p>
    <w:p w14:paraId="52065EE6">
      <w:pPr>
        <w:pStyle w:val="30"/>
        <w:ind w:firstLine="400"/>
        <w:rPr>
          <w:rFonts w:hint="eastAsia" w:ascii="仿宋" w:hAnsi="仿宋" w:eastAsia="仿宋" w:cs="仿宋"/>
          <w:color w:val="000000"/>
          <w:sz w:val="24"/>
          <w:szCs w:val="24"/>
          <w:highlight w:val="none"/>
        </w:rPr>
      </w:pPr>
    </w:p>
    <w:p w14:paraId="299FABF9">
      <w:pPr>
        <w:pStyle w:val="30"/>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14:paraId="030B5C57">
      <w:pPr>
        <w:pStyle w:val="30"/>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14:paraId="13E62B96">
      <w:pPr>
        <w:pStyle w:val="30"/>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14:paraId="7AB440A4">
      <w:pPr>
        <w:spacing w:before="240" w:line="360" w:lineRule="auto"/>
        <w:ind w:firstLine="482" w:firstLineChars="200"/>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bookmarkEnd w:id="21"/>
    <w:p w14:paraId="22CD90B0">
      <w:pPr>
        <w:pStyle w:val="3"/>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14:paraId="298A2ED6">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23"/>
        <w:tblW w:w="0" w:type="auto"/>
        <w:jc w:val="center"/>
        <w:tblLayout w:type="autofit"/>
        <w:tblCellMar>
          <w:top w:w="0" w:type="dxa"/>
          <w:left w:w="108" w:type="dxa"/>
          <w:bottom w:w="0" w:type="dxa"/>
          <w:right w:w="108" w:type="dxa"/>
        </w:tblCellMar>
      </w:tblPr>
      <w:tblGrid>
        <w:gridCol w:w="1560"/>
        <w:gridCol w:w="2593"/>
        <w:gridCol w:w="1517"/>
        <w:gridCol w:w="3485"/>
      </w:tblGrid>
      <w:tr w14:paraId="237A998B">
        <w:tblPrEx>
          <w:tblCellMar>
            <w:top w:w="0" w:type="dxa"/>
            <w:left w:w="108" w:type="dxa"/>
            <w:bottom w:w="0" w:type="dxa"/>
            <w:right w:w="108" w:type="dxa"/>
          </w:tblCellMar>
        </w:tblPrEx>
        <w:trPr>
          <w:jc w:val="center"/>
        </w:trPr>
        <w:tc>
          <w:tcPr>
            <w:tcW w:w="1560" w:type="dxa"/>
            <w:vAlign w:val="bottom"/>
          </w:tcPr>
          <w:p w14:paraId="7CBC7F11">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7595" w:type="dxa"/>
            <w:gridSpan w:val="3"/>
            <w:tcBorders>
              <w:top w:val="nil"/>
              <w:left w:val="nil"/>
              <w:bottom w:val="single" w:color="auto" w:sz="4" w:space="0"/>
              <w:right w:val="nil"/>
            </w:tcBorders>
            <w:vAlign w:val="bottom"/>
          </w:tcPr>
          <w:p w14:paraId="1B1314D9">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中山大学孙逸仙纪念医院</w:t>
            </w:r>
            <w:r>
              <w:rPr>
                <w:rFonts w:hint="eastAsia" w:ascii="仿宋" w:hAnsi="仿宋" w:eastAsia="仿宋" w:cs="仿宋"/>
                <w:color w:val="000000"/>
                <w:sz w:val="24"/>
                <w:szCs w:val="32"/>
                <w:highlight w:val="none"/>
                <w:lang w:val="en-US" w:eastAsia="zh-CN"/>
              </w:rPr>
              <w:t>南北院区</w:t>
            </w:r>
            <w:r>
              <w:rPr>
                <w:rFonts w:hint="eastAsia" w:ascii="仿宋" w:hAnsi="仿宋" w:eastAsia="仿宋" w:cs="仿宋"/>
                <w:color w:val="000000"/>
                <w:sz w:val="24"/>
                <w:szCs w:val="32"/>
                <w:highlight w:val="none"/>
              </w:rPr>
              <w:t>能耗监测系统维保及升级服务项目</w:t>
            </w:r>
          </w:p>
        </w:tc>
      </w:tr>
      <w:tr w14:paraId="48A41150">
        <w:tblPrEx>
          <w:tblCellMar>
            <w:top w:w="0" w:type="dxa"/>
            <w:left w:w="108" w:type="dxa"/>
            <w:bottom w:w="0" w:type="dxa"/>
            <w:right w:w="108" w:type="dxa"/>
          </w:tblCellMar>
        </w:tblPrEx>
        <w:trPr>
          <w:jc w:val="center"/>
        </w:trPr>
        <w:tc>
          <w:tcPr>
            <w:tcW w:w="1560" w:type="dxa"/>
            <w:vAlign w:val="bottom"/>
          </w:tcPr>
          <w:p w14:paraId="0E131882">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14:paraId="70C0C1B4">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5372A159">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3485" w:type="dxa"/>
            <w:tcBorders>
              <w:top w:val="single" w:color="auto" w:sz="4" w:space="0"/>
              <w:left w:val="nil"/>
              <w:bottom w:val="single" w:color="auto" w:sz="4" w:space="0"/>
              <w:right w:val="nil"/>
            </w:tcBorders>
          </w:tcPr>
          <w:p w14:paraId="227CF232">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14:paraId="6BD300EF">
        <w:tblPrEx>
          <w:tblCellMar>
            <w:top w:w="0" w:type="dxa"/>
            <w:left w:w="108" w:type="dxa"/>
            <w:bottom w:w="0" w:type="dxa"/>
            <w:right w:w="108" w:type="dxa"/>
          </w:tblCellMar>
        </w:tblPrEx>
        <w:trPr>
          <w:jc w:val="center"/>
        </w:trPr>
        <w:tc>
          <w:tcPr>
            <w:tcW w:w="1560" w:type="dxa"/>
            <w:vAlign w:val="bottom"/>
          </w:tcPr>
          <w:p w14:paraId="43277EE4">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58F13C6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14:paraId="7A82F550">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3485" w:type="dxa"/>
            <w:tcBorders>
              <w:top w:val="single" w:color="auto" w:sz="4" w:space="0"/>
              <w:left w:val="nil"/>
              <w:bottom w:val="single" w:color="auto" w:sz="4" w:space="0"/>
              <w:right w:val="nil"/>
            </w:tcBorders>
          </w:tcPr>
          <w:p w14:paraId="76DA73BA">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14:paraId="6BDEAFE1">
      <w:pPr>
        <w:rPr>
          <w:highlight w:val="none"/>
        </w:rPr>
      </w:pPr>
    </w:p>
    <w:p w14:paraId="6880A877">
      <w:pPr>
        <w:pStyle w:val="7"/>
        <w:rPr>
          <w:b/>
          <w:bCs/>
          <w:highlight w:val="none"/>
        </w:rPr>
      </w:pPr>
    </w:p>
    <w:tbl>
      <w:tblPr>
        <w:tblStyle w:val="23"/>
        <w:tblW w:w="45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8"/>
        <w:gridCol w:w="1402"/>
        <w:gridCol w:w="1978"/>
        <w:gridCol w:w="2859"/>
      </w:tblGrid>
      <w:tr w14:paraId="082D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14:paraId="5183A87D">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rPr>
            </w:pPr>
            <w:r>
              <w:rPr>
                <w:rFonts w:hint="eastAsia" w:ascii="仿宋" w:hAnsi="仿宋" w:eastAsia="仿宋" w:cs="仿宋"/>
                <w:b/>
                <w:bCs/>
                <w:sz w:val="24"/>
                <w:szCs w:val="24"/>
              </w:rPr>
              <w:t>服务内容</w:t>
            </w:r>
          </w:p>
        </w:tc>
        <w:tc>
          <w:tcPr>
            <w:tcW w:w="762" w:type="pct"/>
            <w:tcBorders>
              <w:top w:val="single" w:color="auto" w:sz="4" w:space="0"/>
              <w:left w:val="nil"/>
              <w:bottom w:val="single" w:color="auto" w:sz="4" w:space="0"/>
              <w:right w:val="single" w:color="auto" w:sz="4" w:space="0"/>
            </w:tcBorders>
            <w:vAlign w:val="center"/>
          </w:tcPr>
          <w:p w14:paraId="08DD2280">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rPr>
            </w:pPr>
            <w:r>
              <w:rPr>
                <w:rFonts w:hint="eastAsia" w:ascii="仿宋" w:hAnsi="仿宋" w:eastAsia="仿宋" w:cs="仿宋"/>
                <w:b/>
                <w:bCs/>
                <w:sz w:val="24"/>
                <w:szCs w:val="24"/>
              </w:rPr>
              <w:t>服务期限</w:t>
            </w:r>
          </w:p>
        </w:tc>
        <w:tc>
          <w:tcPr>
            <w:tcW w:w="1075" w:type="pct"/>
            <w:tcBorders>
              <w:top w:val="single" w:color="auto" w:sz="4" w:space="0"/>
              <w:left w:val="nil"/>
              <w:bottom w:val="single" w:color="auto" w:sz="4" w:space="0"/>
              <w:right w:val="single" w:color="auto" w:sz="4" w:space="0"/>
            </w:tcBorders>
            <w:vAlign w:val="center"/>
          </w:tcPr>
          <w:p w14:paraId="12E30341">
            <w:pPr>
              <w:keepNext w:val="0"/>
              <w:keepLines w:val="0"/>
              <w:suppressLineNumbers w:val="0"/>
              <w:spacing w:before="0" w:beforeAutospacing="0" w:after="0" w:afterAutospacing="0" w:line="340" w:lineRule="exact"/>
              <w:ind w:left="0" w:right="0"/>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单价报价</w:t>
            </w:r>
          </w:p>
        </w:tc>
        <w:tc>
          <w:tcPr>
            <w:tcW w:w="1554" w:type="pct"/>
            <w:tcBorders>
              <w:top w:val="single" w:color="auto" w:sz="4" w:space="0"/>
              <w:left w:val="nil"/>
              <w:bottom w:val="single" w:color="auto" w:sz="4" w:space="0"/>
              <w:right w:val="single" w:color="auto" w:sz="4" w:space="0"/>
            </w:tcBorders>
            <w:vAlign w:val="center"/>
          </w:tcPr>
          <w:p w14:paraId="2C6A7167">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项目总报价</w:t>
            </w:r>
          </w:p>
        </w:tc>
      </w:tr>
      <w:tr w14:paraId="1C984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14:paraId="45FDE355">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zh-CN"/>
              </w:rPr>
            </w:pPr>
            <w:r>
              <w:rPr>
                <w:rFonts w:hint="eastAsia" w:ascii="仿宋" w:hAnsi="仿宋" w:eastAsia="仿宋" w:cs="仿宋"/>
                <w:sz w:val="24"/>
                <w:szCs w:val="24"/>
                <w:lang w:val="zh-CN"/>
              </w:rPr>
              <w:t>能耗监测系统维保及升级服务</w:t>
            </w:r>
          </w:p>
        </w:tc>
        <w:tc>
          <w:tcPr>
            <w:tcW w:w="762" w:type="pct"/>
            <w:tcBorders>
              <w:top w:val="single" w:color="auto" w:sz="4" w:space="0"/>
              <w:left w:val="nil"/>
              <w:bottom w:val="single" w:color="auto" w:sz="4" w:space="0"/>
              <w:right w:val="single" w:color="auto" w:sz="4" w:space="0"/>
            </w:tcBorders>
            <w:vAlign w:val="center"/>
          </w:tcPr>
          <w:p w14:paraId="7FCF201D">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12个月</w:t>
            </w:r>
          </w:p>
        </w:tc>
        <w:tc>
          <w:tcPr>
            <w:tcW w:w="1075" w:type="pct"/>
            <w:tcBorders>
              <w:top w:val="single" w:color="auto" w:sz="4" w:space="0"/>
              <w:left w:val="nil"/>
              <w:bottom w:val="single" w:color="auto" w:sz="4" w:space="0"/>
              <w:right w:val="single" w:color="auto" w:sz="4" w:space="0"/>
            </w:tcBorders>
            <w:vAlign w:val="center"/>
          </w:tcPr>
          <w:p w14:paraId="4CACDC28">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详见分项报价明细表</w:t>
            </w:r>
          </w:p>
        </w:tc>
        <w:tc>
          <w:tcPr>
            <w:tcW w:w="1554" w:type="pct"/>
            <w:tcBorders>
              <w:top w:val="single" w:color="auto" w:sz="4" w:space="0"/>
              <w:left w:val="nil"/>
              <w:bottom w:val="single" w:color="auto" w:sz="4" w:space="0"/>
              <w:right w:val="single" w:color="auto" w:sz="4" w:space="0"/>
            </w:tcBorders>
            <w:vAlign w:val="center"/>
          </w:tcPr>
          <w:p w14:paraId="4D31852B">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人民币</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rPr>
              <w:t>元</w:t>
            </w:r>
          </w:p>
        </w:tc>
      </w:tr>
      <w:tr w14:paraId="6F564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608" w:type="pct"/>
            <w:vMerge w:val="restart"/>
            <w:tcBorders>
              <w:top w:val="single" w:color="auto" w:sz="4" w:space="0"/>
              <w:left w:val="single" w:color="auto" w:sz="4" w:space="0"/>
              <w:bottom w:val="single" w:color="auto" w:sz="4" w:space="0"/>
              <w:right w:val="single" w:color="auto" w:sz="4" w:space="0"/>
            </w:tcBorders>
            <w:vAlign w:val="center"/>
          </w:tcPr>
          <w:p w14:paraId="7C2F5B27">
            <w:pPr>
              <w:keepNext w:val="0"/>
              <w:keepLines w:val="0"/>
              <w:suppressLineNumbers w:val="0"/>
              <w:spacing w:before="0" w:beforeAutospacing="0" w:after="0" w:afterAutospacing="0" w:line="340" w:lineRule="exact"/>
              <w:ind w:left="0" w:leftChars="0" w:right="0" w:rightChars="0"/>
              <w:jc w:val="center"/>
              <w:rPr>
                <w:rFonts w:hint="eastAsia" w:ascii="仿宋" w:hAnsi="仿宋" w:eastAsia="仿宋" w:cs="仿宋"/>
                <w:sz w:val="24"/>
                <w:szCs w:val="24"/>
                <w:lang w:val="zh-CN"/>
              </w:rPr>
            </w:pPr>
            <w:r>
              <w:rPr>
                <w:rFonts w:hint="eastAsia" w:ascii="仿宋" w:hAnsi="仿宋" w:eastAsia="仿宋" w:cs="仿宋"/>
                <w:sz w:val="24"/>
                <w:szCs w:val="24"/>
                <w:lang w:val="en-US" w:eastAsia="zh-CN"/>
              </w:rPr>
              <w:t>合计</w:t>
            </w:r>
          </w:p>
        </w:tc>
        <w:tc>
          <w:tcPr>
            <w:tcW w:w="3391" w:type="pct"/>
            <w:gridSpan w:val="3"/>
            <w:tcBorders>
              <w:top w:val="single" w:color="auto" w:sz="4" w:space="0"/>
              <w:left w:val="nil"/>
              <w:bottom w:val="single" w:color="auto" w:sz="4" w:space="0"/>
              <w:right w:val="single" w:color="auto" w:sz="4" w:space="0"/>
            </w:tcBorders>
            <w:vAlign w:val="center"/>
          </w:tcPr>
          <w:p w14:paraId="2F41E317">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sz w:val="24"/>
                <w:szCs w:val="24"/>
              </w:rPr>
            </w:pPr>
            <w:r>
              <w:rPr>
                <w:rFonts w:hint="eastAsia" w:ascii="仿宋" w:hAnsi="仿宋" w:eastAsia="仿宋" w:cs="仿宋"/>
                <w:i w:val="0"/>
                <w:iCs w:val="0"/>
                <w:color w:val="000000"/>
                <w:sz w:val="24"/>
                <w:szCs w:val="24"/>
                <w:u w:val="none"/>
                <w:lang w:val="en-US" w:eastAsia="zh-CN"/>
              </w:rPr>
              <w:t>大写：</w:t>
            </w:r>
          </w:p>
        </w:tc>
      </w:tr>
      <w:tr w14:paraId="3DD6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608" w:type="pct"/>
            <w:vMerge w:val="continue"/>
            <w:tcBorders>
              <w:top w:val="single" w:color="auto" w:sz="4" w:space="0"/>
              <w:left w:val="single" w:color="auto" w:sz="4" w:space="0"/>
              <w:bottom w:val="single" w:color="auto" w:sz="4" w:space="0"/>
              <w:right w:val="single" w:color="auto" w:sz="4" w:space="0"/>
            </w:tcBorders>
            <w:vAlign w:val="center"/>
          </w:tcPr>
          <w:p w14:paraId="11F390AE">
            <w:pPr>
              <w:keepNext w:val="0"/>
              <w:keepLines w:val="0"/>
              <w:suppressLineNumbers w:val="0"/>
              <w:spacing w:before="0" w:beforeAutospacing="0" w:after="0" w:afterAutospacing="0" w:line="340" w:lineRule="exact"/>
              <w:ind w:left="0" w:leftChars="0" w:right="0" w:rightChars="0"/>
              <w:jc w:val="center"/>
              <w:rPr>
                <w:rFonts w:hint="eastAsia" w:ascii="仿宋" w:hAnsi="仿宋" w:eastAsia="仿宋" w:cs="仿宋"/>
                <w:sz w:val="24"/>
                <w:szCs w:val="24"/>
                <w:lang w:val="zh-CN"/>
              </w:rPr>
            </w:pPr>
          </w:p>
        </w:tc>
        <w:tc>
          <w:tcPr>
            <w:tcW w:w="3391" w:type="pct"/>
            <w:gridSpan w:val="3"/>
            <w:tcBorders>
              <w:top w:val="single" w:color="auto" w:sz="4" w:space="0"/>
              <w:left w:val="nil"/>
              <w:bottom w:val="single" w:color="auto" w:sz="4" w:space="0"/>
              <w:right w:val="single" w:color="auto" w:sz="4" w:space="0"/>
            </w:tcBorders>
            <w:vAlign w:val="center"/>
          </w:tcPr>
          <w:p w14:paraId="6B31185C">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sz w:val="24"/>
                <w:szCs w:val="24"/>
              </w:rPr>
            </w:pPr>
            <w:r>
              <w:rPr>
                <w:rFonts w:hint="eastAsia" w:ascii="仿宋" w:hAnsi="仿宋" w:eastAsia="仿宋" w:cs="仿宋"/>
                <w:i w:val="0"/>
                <w:iCs w:val="0"/>
                <w:color w:val="000000"/>
                <w:sz w:val="24"/>
                <w:szCs w:val="24"/>
                <w:u w:val="none"/>
                <w:lang w:val="en-US" w:eastAsia="zh-CN"/>
              </w:rPr>
              <w:t>小写：</w:t>
            </w:r>
          </w:p>
        </w:tc>
      </w:tr>
    </w:tbl>
    <w:p w14:paraId="083FCA35">
      <w:pPr>
        <w:pStyle w:val="30"/>
        <w:rPr>
          <w:rFonts w:hint="eastAsia" w:ascii="仿宋" w:hAnsi="仿宋" w:eastAsia="仿宋" w:cs="仿宋"/>
          <w:color w:val="000000"/>
          <w:sz w:val="21"/>
          <w:szCs w:val="21"/>
          <w:highlight w:val="none"/>
        </w:rPr>
      </w:pPr>
    </w:p>
    <w:p w14:paraId="0BBDD34D">
      <w:pPr>
        <w:pStyle w:val="30"/>
        <w:rPr>
          <w:rFonts w:hint="eastAsia" w:ascii="仿宋" w:hAnsi="仿宋" w:eastAsia="仿宋" w:cs="仿宋"/>
          <w:color w:val="000000"/>
          <w:sz w:val="21"/>
          <w:szCs w:val="21"/>
          <w:highlight w:val="none"/>
        </w:rPr>
      </w:pPr>
    </w:p>
    <w:p w14:paraId="0BD61D29">
      <w:pPr>
        <w:pStyle w:val="30"/>
        <w:rPr>
          <w:rFonts w:hint="eastAsia" w:ascii="仿宋" w:hAnsi="仿宋" w:eastAsia="仿宋" w:cs="仿宋"/>
          <w:color w:val="000000"/>
          <w:sz w:val="21"/>
          <w:szCs w:val="21"/>
          <w:highlight w:val="none"/>
        </w:rPr>
      </w:pPr>
    </w:p>
    <w:p w14:paraId="6023A5A8">
      <w:pPr>
        <w:pStyle w:val="3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35C0843A">
      <w:pPr>
        <w:pStyle w:val="3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14:paraId="1C778463">
      <w:pPr>
        <w:pStyle w:val="3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完成本项目全部内容所需费用的含税价（含货物采购、包装、装卸、检测、运输、安装、调试、软件开发服务、设计使用、资料费、服务费、税费和伴随货物服务等涉及本项目的所有费用）。</w:t>
      </w:r>
    </w:p>
    <w:p w14:paraId="43509FEE">
      <w:pPr>
        <w:pStyle w:val="30"/>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14:paraId="3FF68BBC">
      <w:pPr>
        <w:pStyle w:val="30"/>
        <w:rPr>
          <w:rFonts w:hint="eastAsia" w:ascii="仿宋" w:hAnsi="仿宋" w:eastAsia="仿宋" w:cs="仿宋"/>
          <w:color w:val="000000"/>
          <w:highlight w:val="none"/>
        </w:rPr>
      </w:pPr>
    </w:p>
    <w:p w14:paraId="0B53EC2D">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lang w:eastAsia="zh-CN"/>
        </w:rPr>
      </w:pPr>
    </w:p>
    <w:p w14:paraId="613315C4">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6BE2173">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00D0DC6">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335E8954">
      <w:pPr>
        <w:jc w:val="center"/>
        <w:rPr>
          <w:rFonts w:hint="eastAsia" w:ascii="仿宋" w:hAnsi="仿宋" w:eastAsia="仿宋" w:cs="仿宋"/>
          <w:b/>
          <w:bCs/>
          <w:color w:val="000000"/>
          <w:sz w:val="32"/>
          <w:szCs w:val="40"/>
          <w:highlight w:val="none"/>
          <w:lang w:eastAsia="zh-CN"/>
        </w:rPr>
      </w:pPr>
    </w:p>
    <w:p w14:paraId="7EE9CCA9">
      <w:pPr>
        <w:jc w:val="center"/>
        <w:rPr>
          <w:rFonts w:hint="eastAsia" w:ascii="仿宋" w:hAnsi="仿宋" w:eastAsia="仿宋" w:cs="仿宋"/>
          <w:b/>
          <w:bCs/>
          <w:color w:val="000000"/>
          <w:sz w:val="32"/>
          <w:szCs w:val="40"/>
          <w:highlight w:val="none"/>
          <w:lang w:eastAsia="zh-CN"/>
        </w:rPr>
      </w:pPr>
    </w:p>
    <w:p w14:paraId="4B977B36">
      <w:pPr>
        <w:jc w:val="center"/>
        <w:rPr>
          <w:rFonts w:hint="eastAsia" w:ascii="仿宋" w:hAnsi="仿宋" w:eastAsia="仿宋" w:cs="仿宋"/>
          <w:b/>
          <w:bCs/>
          <w:color w:val="000000"/>
          <w:sz w:val="32"/>
          <w:szCs w:val="40"/>
          <w:highlight w:val="none"/>
          <w:lang w:eastAsia="zh-CN"/>
        </w:rPr>
      </w:pPr>
    </w:p>
    <w:p w14:paraId="61E8C4DD">
      <w:pPr>
        <w:jc w:val="center"/>
        <w:rPr>
          <w:rFonts w:hint="eastAsia" w:ascii="仿宋" w:hAnsi="仿宋" w:eastAsia="仿宋" w:cs="仿宋"/>
          <w:b/>
          <w:bCs/>
          <w:color w:val="000000"/>
          <w:sz w:val="32"/>
          <w:szCs w:val="40"/>
          <w:highlight w:val="none"/>
          <w:lang w:eastAsia="zh-CN"/>
        </w:rPr>
      </w:pPr>
    </w:p>
    <w:p w14:paraId="66204941">
      <w:pPr>
        <w:numPr>
          <w:ilvl w:val="0"/>
          <w:numId w:val="11"/>
        </w:numPr>
        <w:jc w:val="center"/>
        <w:rPr>
          <w:rFonts w:hint="eastAsia" w:ascii="仿宋" w:hAnsi="仿宋" w:eastAsia="仿宋" w:cs="仿宋"/>
          <w:b/>
          <w:bCs/>
          <w:color w:val="000000"/>
          <w:sz w:val="32"/>
          <w:szCs w:val="40"/>
          <w:highlight w:val="none"/>
          <w:lang w:val="en-US" w:eastAsia="zh-CN"/>
        </w:rPr>
      </w:pPr>
      <w:r>
        <w:rPr>
          <w:rFonts w:hint="eastAsia" w:ascii="仿宋" w:hAnsi="仿宋" w:eastAsia="仿宋" w:cs="仿宋"/>
          <w:b/>
          <w:bCs/>
          <w:color w:val="000000"/>
          <w:sz w:val="32"/>
          <w:szCs w:val="40"/>
          <w:highlight w:val="none"/>
          <w:lang w:val="en-US" w:eastAsia="zh-CN"/>
        </w:rPr>
        <w:t>分项报价明细表</w:t>
      </w:r>
    </w:p>
    <w:p w14:paraId="0F7CB74A">
      <w:pPr>
        <w:numPr>
          <w:ilvl w:val="0"/>
          <w:numId w:val="0"/>
        </w:numPr>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项目名称：中山大学孙逸仙纪念医院南北院区能耗监测系统维保及升级服务项目</w:t>
      </w:r>
    </w:p>
    <w:p w14:paraId="621325DF">
      <w:pPr>
        <w:rPr>
          <w:rFonts w:hint="eastAsia" w:ascii="仿宋" w:hAnsi="仿宋" w:eastAsia="仿宋" w:cs="仿宋"/>
          <w:sz w:val="18"/>
          <w:szCs w:val="18"/>
          <w:lang w:val="en-US" w:eastAsia="zh-CN"/>
        </w:rPr>
      </w:pPr>
    </w:p>
    <w:p w14:paraId="4EA81D5C">
      <w:pPr>
        <w:pStyle w:val="2"/>
        <w:keepNext/>
        <w:keepLines/>
        <w:pageBreakBefore w:val="0"/>
        <w:widowControl w:val="0"/>
        <w:kinsoku/>
        <w:wordWrap/>
        <w:overflowPunct/>
        <w:topLinePunct w:val="0"/>
        <w:autoSpaceDE/>
        <w:autoSpaceDN/>
        <w:bidi w:val="0"/>
        <w:adjustRightInd/>
        <w:snapToGrid/>
        <w:spacing w:before="0" w:line="240" w:lineRule="auto"/>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1.分项报价明细表另附，详见附件3：《中山大学孙逸仙纪念医院南北院区能耗监测系统维保及升级服务项目分项报价明细表》</w:t>
      </w:r>
    </w:p>
    <w:p w14:paraId="724AAC27">
      <w:pPr>
        <w:pStyle w:val="2"/>
        <w:keepNext/>
        <w:keepLines/>
        <w:pageBreakBefore w:val="0"/>
        <w:widowControl w:val="0"/>
        <w:kinsoku/>
        <w:wordWrap/>
        <w:overflowPunct/>
        <w:topLinePunct w:val="0"/>
        <w:autoSpaceDE/>
        <w:autoSpaceDN/>
        <w:bidi w:val="0"/>
        <w:adjustRightInd/>
        <w:snapToGrid/>
        <w:spacing w:before="0" w:line="240" w:lineRule="auto"/>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2.响应人须按照上述附件内的要求进行填写报价。不得修改分项报价明细表内任何公式。</w:t>
      </w:r>
    </w:p>
    <w:p w14:paraId="0D23B37D">
      <w:pPr>
        <w:pStyle w:val="2"/>
        <w:keepNext/>
        <w:keepLines/>
        <w:pageBreakBefore w:val="0"/>
        <w:widowControl w:val="0"/>
        <w:kinsoku/>
        <w:wordWrap/>
        <w:overflowPunct/>
        <w:topLinePunct w:val="0"/>
        <w:autoSpaceDE/>
        <w:autoSpaceDN/>
        <w:bidi w:val="0"/>
        <w:adjustRightInd/>
        <w:snapToGrid/>
        <w:spacing w:before="0" w:line="240" w:lineRule="auto"/>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3.分项报价明细表均需打印放入响应文件中作为响应明细报价表内容。</w:t>
      </w:r>
    </w:p>
    <w:p w14:paraId="6014153C">
      <w:pPr>
        <w:pStyle w:val="2"/>
        <w:jc w:val="both"/>
        <w:rPr>
          <w:rFonts w:hint="eastAsia" w:ascii="仿宋" w:hAnsi="仿宋" w:eastAsia="仿宋" w:cs="仿宋"/>
          <w:sz w:val="18"/>
          <w:szCs w:val="18"/>
          <w:lang w:val="en-US" w:eastAsia="zh-CN"/>
        </w:rPr>
      </w:pPr>
    </w:p>
    <w:p w14:paraId="00A056A8">
      <w:pPr>
        <w:pStyle w:val="2"/>
        <w:jc w:val="both"/>
        <w:rPr>
          <w:rFonts w:hint="eastAsia" w:ascii="仿宋" w:hAnsi="仿宋" w:eastAsia="仿宋" w:cs="仿宋"/>
          <w:sz w:val="18"/>
          <w:szCs w:val="18"/>
          <w:lang w:val="en-US" w:eastAsia="zh-CN"/>
        </w:rPr>
      </w:pPr>
    </w:p>
    <w:p w14:paraId="2BE18E8F">
      <w:pPr>
        <w:pStyle w:val="2"/>
        <w:keepNext/>
        <w:keepLines/>
        <w:pageBreakBefore w:val="0"/>
        <w:widowControl w:val="0"/>
        <w:kinsoku/>
        <w:wordWrap/>
        <w:overflowPunct/>
        <w:topLinePunct w:val="0"/>
        <w:autoSpaceDE/>
        <w:autoSpaceDN/>
        <w:bidi w:val="0"/>
        <w:adjustRightInd/>
        <w:snapToGrid/>
        <w:spacing w:before="0" w:line="240" w:lineRule="auto"/>
        <w:jc w:val="both"/>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注：1.此表为报价一览表的报价明细表。</w:t>
      </w:r>
    </w:p>
    <w:p w14:paraId="7AF0598C">
      <w:pPr>
        <w:pStyle w:val="2"/>
        <w:keepNext/>
        <w:keepLines/>
        <w:pageBreakBefore w:val="0"/>
        <w:widowControl w:val="0"/>
        <w:kinsoku/>
        <w:wordWrap/>
        <w:overflowPunct/>
        <w:topLinePunct w:val="0"/>
        <w:autoSpaceDE/>
        <w:autoSpaceDN/>
        <w:bidi w:val="0"/>
        <w:adjustRightInd/>
        <w:snapToGrid/>
        <w:spacing w:before="0" w:line="240" w:lineRule="auto"/>
        <w:jc w:val="both"/>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2.响应人应按分项报价明细表的各项内容要求进行填写，不得更改此表格式。</w:t>
      </w:r>
    </w:p>
    <w:p w14:paraId="2B19240C">
      <w:pPr>
        <w:pStyle w:val="2"/>
        <w:keepNext/>
        <w:keepLines/>
        <w:pageBreakBefore w:val="0"/>
        <w:widowControl w:val="0"/>
        <w:kinsoku/>
        <w:wordWrap/>
        <w:overflowPunct/>
        <w:topLinePunct w:val="0"/>
        <w:autoSpaceDE/>
        <w:autoSpaceDN/>
        <w:bidi w:val="0"/>
        <w:adjustRightInd/>
        <w:snapToGrid/>
        <w:spacing w:before="0" w:line="240" w:lineRule="auto"/>
        <w:jc w:val="both"/>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3.必须将标黄色的区域一一填写完整，品牌标黄色的区域要求必须列明所响应产品的品牌，型号规格标黄色的区域要求必须列明所响应产品的具体型号规格。</w:t>
      </w:r>
    </w:p>
    <w:p w14:paraId="7A64327A">
      <w:pPr>
        <w:pStyle w:val="2"/>
        <w:keepNext/>
        <w:keepLines/>
        <w:pageBreakBefore w:val="0"/>
        <w:widowControl w:val="0"/>
        <w:kinsoku/>
        <w:wordWrap/>
        <w:overflowPunct/>
        <w:topLinePunct w:val="0"/>
        <w:autoSpaceDE/>
        <w:autoSpaceDN/>
        <w:bidi w:val="0"/>
        <w:adjustRightInd/>
        <w:snapToGrid/>
        <w:spacing w:before="0" w:line="240" w:lineRule="auto"/>
        <w:jc w:val="both"/>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4.不得修改本表格内的计算公式。</w:t>
      </w:r>
    </w:p>
    <w:p w14:paraId="46E0E62F">
      <w:pPr>
        <w:pStyle w:val="2"/>
        <w:keepNext/>
        <w:keepLines/>
        <w:pageBreakBefore w:val="0"/>
        <w:widowControl w:val="0"/>
        <w:kinsoku/>
        <w:wordWrap/>
        <w:overflowPunct/>
        <w:topLinePunct w:val="0"/>
        <w:autoSpaceDE/>
        <w:autoSpaceDN/>
        <w:bidi w:val="0"/>
        <w:adjustRightInd/>
        <w:snapToGrid/>
        <w:spacing w:before="0" w:line="240" w:lineRule="auto"/>
        <w:jc w:val="both"/>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5.报价不能超过总预算、单项单价限价。</w:t>
      </w:r>
    </w:p>
    <w:p w14:paraId="26582C93">
      <w:pPr>
        <w:pStyle w:val="2"/>
        <w:keepNext/>
        <w:keepLines/>
        <w:pageBreakBefore w:val="0"/>
        <w:widowControl w:val="0"/>
        <w:kinsoku/>
        <w:wordWrap/>
        <w:overflowPunct/>
        <w:topLinePunct w:val="0"/>
        <w:autoSpaceDE/>
        <w:autoSpaceDN/>
        <w:bidi w:val="0"/>
        <w:adjustRightInd/>
        <w:snapToGrid/>
        <w:spacing w:before="0" w:line="240" w:lineRule="auto"/>
        <w:jc w:val="both"/>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6.分项报价明细表的合计金额必须与《报价一览表》中的总报价一致。</w:t>
      </w:r>
    </w:p>
    <w:p w14:paraId="3A173A89">
      <w:pPr>
        <w:pStyle w:val="2"/>
        <w:keepNext/>
        <w:keepLines/>
        <w:pageBreakBefore w:val="0"/>
        <w:widowControl w:val="0"/>
        <w:kinsoku/>
        <w:wordWrap/>
        <w:overflowPunct/>
        <w:topLinePunct w:val="0"/>
        <w:autoSpaceDE/>
        <w:autoSpaceDN/>
        <w:bidi w:val="0"/>
        <w:adjustRightInd/>
        <w:snapToGrid/>
        <w:spacing w:before="0" w:line="240" w:lineRule="auto"/>
        <w:jc w:val="both"/>
        <w:textAlignment w:val="auto"/>
        <w:rPr>
          <w:rFonts w:hint="eastAsia" w:ascii="仿宋" w:hAnsi="仿宋" w:eastAsia="仿宋" w:cs="仿宋"/>
          <w:b w:val="0"/>
          <w:bCs w:val="0"/>
          <w:sz w:val="18"/>
          <w:szCs w:val="18"/>
          <w:lang w:val="en-US" w:eastAsia="zh-CN"/>
        </w:rPr>
      </w:pPr>
      <w:r>
        <w:rPr>
          <w:rFonts w:hint="eastAsia" w:ascii="仿宋" w:hAnsi="仿宋" w:eastAsia="仿宋" w:cs="仿宋"/>
          <w:b w:val="0"/>
          <w:bCs w:val="0"/>
          <w:sz w:val="18"/>
          <w:szCs w:val="18"/>
          <w:lang w:val="en-US" w:eastAsia="zh-CN"/>
        </w:rPr>
        <w:t>7.未完全按第2-7点要求执行的，均按无效响应处理。</w:t>
      </w:r>
    </w:p>
    <w:p w14:paraId="5C748AD0">
      <w:pPr>
        <w:rPr>
          <w:rFonts w:hint="eastAsia"/>
          <w:lang w:val="en-US" w:eastAsia="zh-CN"/>
        </w:rPr>
      </w:pPr>
    </w:p>
    <w:p w14:paraId="20B1FFCC">
      <w:pPr>
        <w:rPr>
          <w:rFonts w:hint="eastAsia" w:ascii="仿宋" w:hAnsi="仿宋" w:eastAsia="仿宋" w:cs="仿宋"/>
          <w:lang w:val="en-US" w:eastAsia="zh-CN"/>
        </w:rPr>
      </w:pPr>
    </w:p>
    <w:p w14:paraId="6FCB910E">
      <w:pPr>
        <w:pStyle w:val="15"/>
        <w:rPr>
          <w:rFonts w:hint="eastAsia" w:ascii="仿宋" w:hAnsi="仿宋" w:eastAsia="仿宋" w:cs="仿宋"/>
          <w:lang w:val="en-US" w:eastAsia="zh-CN"/>
        </w:rPr>
      </w:pPr>
    </w:p>
    <w:p w14:paraId="6B821337">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2B7330AD">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0AE69174">
      <w:pPr>
        <w:pageBreakBefore w:val="0"/>
        <w:kinsoku/>
        <w:wordWrap/>
        <w:overflowPunct/>
        <w:topLinePunct w:val="0"/>
        <w:bidi w:val="0"/>
        <w:spacing w:line="360" w:lineRule="auto"/>
        <w:ind w:right="0" w:rightChars="0"/>
        <w:jc w:val="center"/>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3BFA191B">
      <w:pPr>
        <w:pStyle w:val="3"/>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14:paraId="5ED4295B">
      <w:pPr>
        <w:ind w:firstLine="643" w:firstLineChars="200"/>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23"/>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453521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17FD9142">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14:paraId="5369B344">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14:paraId="4F9BBF90">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14:paraId="5954F369">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1D39FA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7B7E92D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14:paraId="29733D29">
            <w:pPr>
              <w:keepNext w:val="0"/>
              <w:keepLines w:val="0"/>
              <w:suppressLineNumbers w:val="0"/>
              <w:spacing w:before="0" w:beforeAutospacing="0" w:after="0" w:afterAutospacing="0"/>
              <w:ind w:left="0" w:leftChars="0" w:right="78" w:rightChars="37"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14:paraId="3DB8AC0A">
            <w:pPr>
              <w:keepNext w:val="0"/>
              <w:keepLines w:val="0"/>
              <w:suppressLineNumbers w:val="0"/>
              <w:spacing w:before="0" w:beforeAutospacing="0" w:after="0" w:afterAutospacing="0"/>
              <w:ind w:left="0" w:leftChars="0" w:right="78" w:rightChars="37"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14:paraId="70AB2474">
            <w:pPr>
              <w:keepNext w:val="0"/>
              <w:keepLines w:val="0"/>
              <w:suppressLineNumbers w:val="0"/>
              <w:spacing w:before="0" w:beforeAutospacing="0" w:after="0" w:afterAutospacing="0"/>
              <w:ind w:left="0" w:leftChars="0" w:right="78" w:rightChars="37"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14:paraId="1DBAF8EE">
            <w:pPr>
              <w:keepNext w:val="0"/>
              <w:keepLines w:val="0"/>
              <w:suppressLineNumbers w:val="0"/>
              <w:spacing w:before="0" w:beforeAutospacing="0" w:after="0" w:afterAutospacing="0"/>
              <w:ind w:left="0" w:leftChars="0" w:right="78" w:rightChars="37"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14:paraId="3C56DD14">
            <w:pPr>
              <w:keepNext w:val="0"/>
              <w:keepLines w:val="0"/>
              <w:suppressLineNumbers w:val="0"/>
              <w:spacing w:before="0" w:beforeAutospacing="0" w:after="0" w:afterAutospacing="0"/>
              <w:ind w:left="0" w:leftChars="0" w:right="78" w:rightChars="37"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14:paraId="0BB2B0D9">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EE11576">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70A7B958">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34620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B737203">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6627E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6AEAC82E">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F5F593">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3672B3E7">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6B644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44926FA">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697B65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7648C1FE">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A27AF8E">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6440B974">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424C8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6565E18">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5E724B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本项目不接受联合体报名，成交供应商不得以任何方式转包本项目。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14:paraId="7362F30B">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9B9457">
            <w:pPr>
              <w:keepNext w:val="0"/>
              <w:keepLines w:val="0"/>
              <w:suppressLineNumbers w:val="0"/>
              <w:spacing w:before="0" w:beforeAutospacing="0" w:after="0" w:afterAutospacing="0"/>
              <w:ind w:left="0" w:right="0" w:firstLine="420" w:firstLineChars="20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04026C50">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69A1C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481440BC">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A1F70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5A4B1805">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B6B38EA">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12127149">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89D85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3BB1D2BA">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14:paraId="4D2095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14:paraId="423507A3">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EA21C77">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14:paraId="553163C1">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BCF8E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0357A261">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center"/>
          </w:tcPr>
          <w:p w14:paraId="397CE4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rPr>
            </w:pPr>
            <w:r>
              <w:rPr>
                <w:rFonts w:hint="eastAsia" w:ascii="仿宋" w:hAnsi="仿宋" w:eastAsia="仿宋" w:cs="仿宋"/>
                <w:kern w:val="28"/>
                <w:sz w:val="21"/>
                <w:szCs w:val="21"/>
                <w:highlight w:val="none"/>
              </w:rPr>
              <w:t>出具加盖公章、有</w:t>
            </w:r>
            <w:r>
              <w:rPr>
                <w:rFonts w:hint="eastAsia" w:ascii="仿宋" w:hAnsi="仿宋" w:eastAsia="仿宋" w:cs="仿宋"/>
                <w:kern w:val="28"/>
                <w:sz w:val="21"/>
                <w:szCs w:val="21"/>
                <w:highlight w:val="none"/>
                <w:lang w:val="en-US" w:eastAsia="zh-CN"/>
              </w:rPr>
              <w:t>单位负责人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法定代表人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rPr>
              <w:t>签名的《供应商廉洁守约承诺书》。（出具有效的加盖公章</w:t>
            </w:r>
            <w:r>
              <w:rPr>
                <w:rFonts w:hint="eastAsia" w:ascii="仿宋" w:hAnsi="仿宋" w:eastAsia="仿宋" w:cs="仿宋"/>
                <w:kern w:val="28"/>
                <w:sz w:val="21"/>
                <w:szCs w:val="21"/>
                <w:highlight w:val="none"/>
                <w:lang w:val="en-US" w:eastAsia="zh-CN"/>
              </w:rPr>
              <w:t>承诺书</w:t>
            </w:r>
            <w:r>
              <w:rPr>
                <w:rFonts w:hint="eastAsia" w:ascii="仿宋" w:hAnsi="仿宋" w:eastAsia="仿宋" w:cs="仿宋"/>
                <w:kern w:val="28"/>
                <w:sz w:val="21"/>
                <w:szCs w:val="21"/>
                <w:highlight w:val="none"/>
                <w:lang w:eastAsia="zh-CN"/>
              </w:rPr>
              <w:t>，格式详见“</w:t>
            </w:r>
            <w:r>
              <w:rPr>
                <w:rFonts w:hint="eastAsia" w:ascii="仿宋" w:hAnsi="仿宋" w:eastAsia="仿宋" w:cs="仿宋"/>
                <w:kern w:val="28"/>
                <w:sz w:val="21"/>
                <w:szCs w:val="21"/>
                <w:highlight w:val="none"/>
                <w:lang w:val="en-US" w:eastAsia="zh-CN"/>
              </w:rPr>
              <w:t>3</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供应商廉洁守约承诺书</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不得擅自删改</w:t>
            </w:r>
            <w:r>
              <w:rPr>
                <w:rFonts w:hint="eastAsia" w:ascii="仿宋" w:hAnsi="仿宋" w:eastAsia="仿宋" w:cs="仿宋"/>
                <w:kern w:val="28"/>
                <w:sz w:val="21"/>
                <w:szCs w:val="21"/>
                <w:highlight w:val="none"/>
              </w:rPr>
              <w:t>）</w:t>
            </w:r>
          </w:p>
        </w:tc>
        <w:tc>
          <w:tcPr>
            <w:tcW w:w="1515" w:type="dxa"/>
            <w:vAlign w:val="center"/>
          </w:tcPr>
          <w:p w14:paraId="5C3F684A">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636C56C">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570F4BED">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F7BD1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3EA1793E">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10DAD0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14:paraId="34153C8A">
            <w:pPr>
              <w:keepNext w:val="0"/>
              <w:keepLines w:val="0"/>
              <w:suppressLineNumbers w:val="0"/>
              <w:spacing w:before="0" w:beforeAutospacing="0" w:after="0" w:afterAutospacing="0"/>
              <w:ind w:left="36" w:leftChars="17" w:right="0" w:firstLine="420" w:firstLineChars="2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6D8C2F9">
            <w:pPr>
              <w:keepNext w:val="0"/>
              <w:keepLines w:val="0"/>
              <w:suppressLineNumbers w:val="0"/>
              <w:spacing w:before="0" w:beforeAutospacing="0" w:after="0" w:afterAutospacing="0"/>
              <w:ind w:left="0" w:right="0" w:firstLine="420" w:firstLineChars="20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1F730F6F">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bl>
    <w:p w14:paraId="3CAF5443">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14:paraId="6C96ECC7">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14:paraId="3C18E7AD">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14:paraId="45A2234E">
      <w:pPr>
        <w:pStyle w:val="30"/>
        <w:ind w:firstLine="420" w:firstLineChars="200"/>
        <w:rPr>
          <w:rFonts w:hint="eastAsia" w:ascii="仿宋" w:hAnsi="仿宋" w:eastAsia="仿宋" w:cs="仿宋"/>
          <w:highlight w:val="none"/>
        </w:rPr>
      </w:pPr>
      <w:r>
        <w:rPr>
          <w:rFonts w:hint="eastAsia" w:ascii="仿宋" w:hAnsi="仿宋" w:eastAsia="仿宋" w:cs="仿宋"/>
          <w:color w:val="auto"/>
          <w:kern w:val="0"/>
          <w:sz w:val="21"/>
          <w:szCs w:val="22"/>
          <w:highlight w:val="none"/>
          <w:lang w:val="en-US" w:eastAsia="zh-CN"/>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14:paraId="3E317169">
      <w:pPr>
        <w:pStyle w:val="30"/>
        <w:ind w:firstLine="420" w:firstLineChars="200"/>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4、本自查表不得擅自删改。</w:t>
      </w:r>
    </w:p>
    <w:p w14:paraId="26135E89">
      <w:pPr>
        <w:pStyle w:val="30"/>
        <w:rPr>
          <w:rFonts w:hint="eastAsia" w:ascii="仿宋" w:hAnsi="仿宋" w:eastAsia="仿宋" w:cs="仿宋"/>
          <w:color w:val="000000"/>
          <w:szCs w:val="21"/>
          <w:highlight w:val="none"/>
          <w:lang w:eastAsia="zh-CN"/>
        </w:rPr>
      </w:pPr>
    </w:p>
    <w:p w14:paraId="22BB61DF">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14:paraId="7D98539D">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142CD545">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8992398">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6FF812DE">
      <w:pPr>
        <w:pStyle w:val="30"/>
        <w:rPr>
          <w:rFonts w:ascii="仿宋_GB2312" w:hAnsi="华文仿宋" w:eastAsia="仿宋_GB2312" w:cs="华文仿宋"/>
          <w:bCs/>
          <w:color w:val="000000"/>
          <w:szCs w:val="21"/>
          <w:highlight w:val="none"/>
        </w:rPr>
      </w:pPr>
    </w:p>
    <w:p w14:paraId="1EFBB75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6EE439C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05E2B96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7EF8269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14A15DF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1D8CDEB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4ECBE1D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41F942D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6CE348D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1415442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1979FDD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0767126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40E9B8C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37A7502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26B8E8B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2613B3D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3C43A66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color w:val="000000"/>
          <w:sz w:val="36"/>
          <w:szCs w:val="44"/>
          <w:highlight w:val="none"/>
          <w:lang w:eastAsia="zh-CN"/>
        </w:rPr>
      </w:pPr>
    </w:p>
    <w:p w14:paraId="1C57641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14:paraId="25CE5FD1">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14:paraId="690D9FB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736052A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582B8A0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12CD3721">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67386348">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19EA61A5">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6FF769EB">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6CEC8DE4">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5CB081A0">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019054B9">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0C7149C0">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0DBFDDF2">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3C9E7B3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2D6B741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4097C16C">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62339AD4">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A5AE5F8">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448354A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643" w:firstLineChars="200"/>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14:paraId="5ADDA3E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480" w:firstLineChars="200"/>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14:paraId="3D941360">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firstLine="643" w:firstLineChars="200"/>
        <w:jc w:val="center"/>
        <w:textAlignment w:val="auto"/>
        <w:rPr>
          <w:rFonts w:hint="eastAsia" w:ascii="仿宋" w:hAnsi="仿宋" w:eastAsia="仿宋" w:cs="仿宋"/>
          <w:b/>
          <w:bCs/>
          <w:sz w:val="32"/>
          <w:szCs w:val="32"/>
          <w:highlight w:val="none"/>
          <w:lang w:val="en-US" w:eastAsia="zh-CN"/>
        </w:rPr>
      </w:pPr>
    </w:p>
    <w:p w14:paraId="4F4B2FFD">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firstLine="643" w:firstLineChars="200"/>
        <w:jc w:val="center"/>
        <w:textAlignment w:val="auto"/>
        <w:rPr>
          <w:rFonts w:hint="eastAsia" w:ascii="仿宋" w:hAnsi="仿宋" w:eastAsia="仿宋" w:cs="仿宋"/>
          <w:b/>
          <w:bCs/>
          <w:sz w:val="32"/>
          <w:szCs w:val="32"/>
          <w:highlight w:val="none"/>
          <w:lang w:val="en-US" w:eastAsia="zh-CN"/>
        </w:rPr>
      </w:pPr>
    </w:p>
    <w:p w14:paraId="59CA3B23">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firstLine="643" w:firstLineChars="200"/>
        <w:jc w:val="center"/>
        <w:textAlignment w:val="auto"/>
        <w:rPr>
          <w:rFonts w:hint="eastAsia" w:ascii="仿宋" w:hAnsi="仿宋" w:eastAsia="仿宋" w:cs="仿宋"/>
          <w:b/>
          <w:bCs/>
          <w:sz w:val="32"/>
          <w:szCs w:val="32"/>
          <w:highlight w:val="none"/>
          <w:lang w:val="en-US" w:eastAsia="zh-CN"/>
        </w:rPr>
      </w:pPr>
    </w:p>
    <w:p w14:paraId="6FFFDF21">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firstLine="643" w:firstLineChars="20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3、供应商廉洁守约承诺书</w:t>
      </w:r>
    </w:p>
    <w:p w14:paraId="6675655E">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u w:val="single"/>
          <w:lang w:val="en-US" w:eastAsia="zh-CN"/>
        </w:rPr>
        <w:t>要求本承诺书除了在响应文件中装订成册，须在递交响应文件时另外提供一份盖章签字版的承诺书</w:t>
      </w:r>
      <w:r>
        <w:rPr>
          <w:rFonts w:hint="eastAsia" w:ascii="仿宋" w:hAnsi="仿宋" w:eastAsia="仿宋" w:cs="仿宋"/>
          <w:b/>
          <w:bCs/>
          <w:sz w:val="24"/>
          <w:szCs w:val="24"/>
          <w:highlight w:val="none"/>
          <w:lang w:val="en-US" w:eastAsia="zh-CN"/>
        </w:rPr>
        <w:t>。若未单独提供，可能影响对响应文件的评价，但不作为一票否决的条款。（注：本承诺书内容不得擅自删改）</w:t>
      </w:r>
    </w:p>
    <w:p w14:paraId="1F8E8ADE">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ind w:firstLine="1044" w:firstLineChars="200"/>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14:paraId="3F692CB6">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ind w:firstLine="643" w:firstLineChars="20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14:paraId="00AAE31C">
      <w:pPr>
        <w:adjustRightInd w:val="0"/>
        <w:snapToGrid w:val="0"/>
        <w:spacing w:after="0" w:line="360" w:lineRule="auto"/>
        <w:ind w:firstLine="480" w:firstLineChars="200"/>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u w:val="single"/>
          <w:lang w:val="en-US" w:eastAsia="zh-CN"/>
        </w:rPr>
        <w:t xml:space="preserve"> 中山大学孙逸仙纪念医院南北院区能耗监测系统维保及升级服务项目 </w:t>
      </w:r>
    </w:p>
    <w:p w14:paraId="1238B1E7">
      <w:pPr>
        <w:adjustRightInd w:val="0"/>
        <w:snapToGrid w:val="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40CF9A48">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一、我司及工作人员严格遵守医院的有关规定，不通过给予医院工作人员“红包”（含礼品、礼金、消费卡和有价证券、股权、其他金融</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等财物，公司及工作人员安排、组织或者支付费用的宴请或者旅游、健身、娱乐等活动安排，下同）、回扣、提成、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及以其它不正当利益等手段进行促销；不以任何名义、形式给予医院工作人员及其特殊关系人“红包”、回扣、提成、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 xml:space="preserve">以及其他不正当利益，或邀请医院工作人员及其特殊关系人参加涉及商业利益的活动等。 </w:t>
      </w:r>
    </w:p>
    <w:p w14:paraId="43C3D3DD">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前款所称“特殊关系人”，是指医院工作人员的近亲属、特殊利害关系人等 。</w:t>
      </w:r>
    </w:p>
    <w:p w14:paraId="13CF2603">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二、我司及销售人员不在医院诊疗时间、诊疗区域进入各医疗科室进行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推介活动，不干扰医务人员的医疗活动；未经医院批准，不在院内召开任何形式的</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宣传、推广活动；不在院内张贴、派发涉及</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的宣传资料和赠品。</w:t>
      </w:r>
    </w:p>
    <w:p w14:paraId="5F49A632">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三、我司承诺需要在医院进行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宣传、推广工作时，一定向医院相关职能部门提出书面申请。经审批后，由医院有组织、有计划地予以安排。</w:t>
      </w:r>
    </w:p>
    <w:p w14:paraId="02E302EC">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四、我司承诺遵守国家有关招标采购法律法规规章，在参加医院招标采购活动时，保证诚信投标、不串标、不陪标，严格按照有关规定及合同执行。</w:t>
      </w:r>
    </w:p>
    <w:p w14:paraId="2CFB6608">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五、我司承诺</w:t>
      </w:r>
    </w:p>
    <w:p w14:paraId="49044AC7">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不销售、不使用假冒伪劣以及无生产批准文号或无相关经营许可证、经营注册证的药品、试剂、医疗设备、医疗器械、医用耗材及其它</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。（药品、医疗设备、医用耗材及其他货物的生产和经营企业勾选此项）</w:t>
      </w:r>
    </w:p>
    <w:p w14:paraId="33528778">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1024E70C">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w:t>
      </w:r>
      <w:r>
        <w:rPr>
          <w:rFonts w:hint="eastAsia" w:ascii="仿宋" w:hAnsi="仿宋" w:eastAsia="仿宋" w:cs="仿宋"/>
          <w:sz w:val="24"/>
          <w:szCs w:val="24"/>
          <w:highlight w:val="none"/>
          <w:lang w:val="en-US" w:eastAsia="zh-CN"/>
        </w:rPr>
        <w:t>采购文件</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或其他响应文件签订书面合同。</w:t>
      </w:r>
    </w:p>
    <w:p w14:paraId="39D309C4">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若违反上述承诺，我司自愿接受中山大学孙逸仙纪念医院以下处理：医院将我司违规行为予以曝光；医院取消我司中标</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资格并不予退还履约保证金；医院有权解除双方签订的买卖合同、技术服务合同及建筑工程施工合同等合同，停用相关</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并断绝与我司业务往来，且不承担我司因此造成的任何损失；取消我司参加医院招标采购投标资格两年；报请上级主管部门，依据有关规定在系统内通报、公布药品、医疗设备、医用耗材违法违规情况及其它处理。</w:t>
      </w:r>
    </w:p>
    <w:p w14:paraId="2DE2F9A1">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双方订立买卖合同、技术服务合同、建筑工程施工合同等合同以后，本承诺书同时作为双方合同的构成部分。</w:t>
      </w:r>
    </w:p>
    <w:p w14:paraId="4A6F785C">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本承诺书一式两份，一份由医院相关职能部门保存，一份由经营单位保存。</w:t>
      </w:r>
    </w:p>
    <w:p w14:paraId="546A86B4">
      <w:pPr>
        <w:keepNext w:val="0"/>
        <w:keepLines w:val="0"/>
        <w:pageBreakBefore w:val="0"/>
        <w:widowControl w:val="0"/>
        <w:kinsoku/>
        <w:wordWrap/>
        <w:overflowPunct/>
        <w:topLinePunct w:val="0"/>
        <w:autoSpaceDE/>
        <w:autoSpaceDN/>
        <w:bidi w:val="0"/>
        <w:adjustRightInd w:val="0"/>
        <w:snapToGrid w:val="0"/>
        <w:spacing w:line="336" w:lineRule="auto"/>
        <w:ind w:firstLine="4560" w:firstLineChars="1900"/>
        <w:textAlignment w:val="auto"/>
        <w:rPr>
          <w:rFonts w:hint="eastAsia" w:ascii="仿宋" w:hAnsi="仿宋" w:eastAsia="仿宋" w:cs="仿宋"/>
          <w:sz w:val="24"/>
          <w:szCs w:val="24"/>
          <w:highlight w:val="none"/>
          <w:lang w:val="en-US" w:eastAsia="zh-CN"/>
        </w:rPr>
      </w:pPr>
    </w:p>
    <w:p w14:paraId="10B35579">
      <w:pPr>
        <w:keepNext w:val="0"/>
        <w:keepLines w:val="0"/>
        <w:pageBreakBefore w:val="0"/>
        <w:widowControl w:val="0"/>
        <w:kinsoku/>
        <w:wordWrap/>
        <w:overflowPunct/>
        <w:topLinePunct w:val="0"/>
        <w:autoSpaceDE/>
        <w:autoSpaceDN/>
        <w:bidi w:val="0"/>
        <w:adjustRightInd w:val="0"/>
        <w:snapToGrid w:val="0"/>
        <w:spacing w:line="336" w:lineRule="auto"/>
        <w:ind w:firstLine="4560" w:firstLineChars="19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名称：</w:t>
      </w:r>
    </w:p>
    <w:p w14:paraId="60220B6B">
      <w:pPr>
        <w:keepNext w:val="0"/>
        <w:keepLines w:val="0"/>
        <w:pageBreakBefore w:val="0"/>
        <w:widowControl w:val="0"/>
        <w:kinsoku/>
        <w:wordWrap/>
        <w:overflowPunct/>
        <w:topLinePunct w:val="0"/>
        <w:autoSpaceDE/>
        <w:autoSpaceDN/>
        <w:bidi w:val="0"/>
        <w:adjustRightInd w:val="0"/>
        <w:snapToGrid w:val="0"/>
        <w:spacing w:line="336" w:lineRule="auto"/>
        <w:ind w:firstLine="4560" w:firstLineChars="19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（盖章）</w:t>
      </w:r>
    </w:p>
    <w:p w14:paraId="4F1C5808">
      <w:pPr>
        <w:keepNext w:val="0"/>
        <w:keepLines w:val="0"/>
        <w:pageBreakBefore w:val="0"/>
        <w:widowControl w:val="0"/>
        <w:kinsoku/>
        <w:wordWrap/>
        <w:overflowPunct/>
        <w:topLinePunct w:val="0"/>
        <w:autoSpaceDE/>
        <w:autoSpaceDN/>
        <w:bidi w:val="0"/>
        <w:adjustRightInd w:val="0"/>
        <w:snapToGrid w:val="0"/>
        <w:spacing w:line="336" w:lineRule="auto"/>
        <w:ind w:firstLine="4560" w:firstLineChars="19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单位负责人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08172567">
      <w:pPr>
        <w:keepNext w:val="0"/>
        <w:keepLines w:val="0"/>
        <w:pageBreakBefore w:val="0"/>
        <w:widowControl w:val="0"/>
        <w:kinsoku/>
        <w:wordWrap/>
        <w:overflowPunct/>
        <w:topLinePunct w:val="0"/>
        <w:autoSpaceDE/>
        <w:autoSpaceDN/>
        <w:bidi w:val="0"/>
        <w:adjustRightInd w:val="0"/>
        <w:snapToGrid w:val="0"/>
        <w:spacing w:line="336" w:lineRule="auto"/>
        <w:ind w:firstLine="4560" w:firstLineChars="19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（签名</w:t>
      </w:r>
      <w:r>
        <w:rPr>
          <w:rFonts w:hint="eastAsia" w:ascii="仿宋" w:hAnsi="仿宋" w:eastAsia="仿宋" w:cs="仿宋"/>
          <w:sz w:val="24"/>
          <w:szCs w:val="24"/>
          <w:highlight w:val="none"/>
          <w:lang w:val="en-US" w:eastAsia="zh-CN"/>
        </w:rPr>
        <w:t>或签章</w:t>
      </w:r>
      <w:r>
        <w:rPr>
          <w:rFonts w:hint="eastAsia" w:ascii="仿宋" w:hAnsi="仿宋" w:eastAsia="仿宋" w:cs="仿宋"/>
          <w:sz w:val="24"/>
          <w:szCs w:val="24"/>
          <w:highlight w:val="none"/>
        </w:rPr>
        <w:t>）</w:t>
      </w:r>
    </w:p>
    <w:p w14:paraId="0817CC1B">
      <w:pPr>
        <w:keepNext w:val="0"/>
        <w:keepLines w:val="0"/>
        <w:pageBreakBefore w:val="0"/>
        <w:widowControl w:val="0"/>
        <w:kinsoku/>
        <w:wordWrap/>
        <w:overflowPunct/>
        <w:topLinePunct w:val="0"/>
        <w:autoSpaceDE/>
        <w:autoSpaceDN/>
        <w:bidi w:val="0"/>
        <w:adjustRightInd w:val="0"/>
        <w:snapToGrid w:val="0"/>
        <w:spacing w:line="336" w:lineRule="auto"/>
        <w:ind w:firstLine="4560" w:firstLineChars="1900"/>
        <w:textAlignment w:val="auto"/>
        <w:rPr>
          <w:rFonts w:hint="eastAsia" w:ascii="仿宋" w:hAnsi="仿宋" w:eastAsia="仿宋" w:cs="仿宋"/>
          <w:sz w:val="20"/>
          <w:szCs w:val="22"/>
          <w:highlight w:val="none"/>
        </w:rPr>
      </w:pPr>
      <w:r>
        <w:rPr>
          <w:rFonts w:hint="eastAsia" w:ascii="仿宋" w:hAnsi="仿宋" w:eastAsia="仿宋" w:cs="仿宋"/>
          <w:sz w:val="24"/>
          <w:szCs w:val="24"/>
          <w:highlight w:val="none"/>
        </w:rPr>
        <w:t>日期：           年    月    日</w:t>
      </w:r>
    </w:p>
    <w:p w14:paraId="76098E1D">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ind w:firstLine="643" w:firstLineChars="200"/>
        <w:jc w:val="center"/>
        <w:textAlignment w:val="auto"/>
        <w:outlineLvl w:val="0"/>
        <w:rPr>
          <w:rFonts w:hint="eastAsia" w:ascii="仿宋" w:hAnsi="仿宋" w:eastAsia="仿宋" w:cs="仿宋"/>
          <w:b/>
          <w:bCs/>
          <w:color w:val="000000"/>
          <w:kern w:val="0"/>
          <w:sz w:val="32"/>
          <w:szCs w:val="32"/>
          <w:highlight w:val="none"/>
          <w:lang w:val="en-US" w:eastAsia="zh-CN"/>
        </w:rPr>
      </w:pPr>
    </w:p>
    <w:p w14:paraId="450B45CB">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ind w:firstLine="643" w:firstLineChars="200"/>
        <w:jc w:val="center"/>
        <w:textAlignment w:val="auto"/>
        <w:outlineLvl w:val="0"/>
        <w:rPr>
          <w:rFonts w:hint="eastAsia" w:ascii="仿宋" w:hAnsi="仿宋" w:eastAsia="仿宋" w:cs="仿宋"/>
          <w:b/>
          <w:bCs/>
          <w:color w:val="000000"/>
          <w:kern w:val="0"/>
          <w:sz w:val="32"/>
          <w:szCs w:val="32"/>
          <w:highlight w:val="none"/>
          <w:lang w:val="en-US" w:eastAsia="zh-CN"/>
        </w:rPr>
      </w:pPr>
    </w:p>
    <w:p w14:paraId="7226690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14:paraId="372FFA3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23"/>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7C9E53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2E2F3A0">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14:paraId="5129A46C">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14:paraId="238F1D9D">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14:paraId="2D476276">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2DAB83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3D11FA87">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tcPr>
          <w:p w14:paraId="1B7FA0C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3A5471CA">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①响应报价未超过本项目最高限价，且单项报价也未超过单价的最高限价。</w:t>
            </w:r>
          </w:p>
          <w:p w14:paraId="0E81D85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2D6B60C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5C6A2C32">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461A7B6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⑤响应报价均应包含国家规定的税费。</w:t>
            </w:r>
          </w:p>
        </w:tc>
        <w:tc>
          <w:tcPr>
            <w:tcW w:w="1100" w:type="dxa"/>
            <w:vAlign w:val="center"/>
          </w:tcPr>
          <w:p w14:paraId="70184F30">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4D62A81">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14:paraId="0BDE78D9">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14:paraId="2FD3DF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36F57CA4">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tcPr>
          <w:p w14:paraId="11D9E14C">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14:paraId="0183EAC2">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84AE1C0">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14:paraId="582EE25E">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352DFC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83210A5">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tcPr>
          <w:p w14:paraId="7D69B510">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14:paraId="1EC6E5AA">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14:paraId="5FBF1618">
            <w:pPr>
              <w:pStyle w:val="30"/>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356311E2">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C57135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6CD554C3">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tcPr>
          <w:p w14:paraId="3B40975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14:paraId="11E046F1">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17F51AE">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28870EFC">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1B353F7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185DD1DA">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tcPr>
          <w:p w14:paraId="2DAAC33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14:paraId="17F81D86">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72B44B0">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19E404A7">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14:paraId="3A35CB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0FE90531">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tcPr>
          <w:p w14:paraId="3D169304">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14:paraId="45BB96EF">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2FEA602">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14:paraId="13F70261">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14:paraId="5FF934B6">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14:paraId="3D5D1ECA">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1D9199A9">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14:paraId="6113531B">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72F38A28">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6D364557">
      <w:pPr>
        <w:pStyle w:val="11"/>
        <w:shd w:val="clear" w:color="auto" w:fill="FFFFFF"/>
        <w:rPr>
          <w:rFonts w:hint="eastAsia" w:ascii="仿宋" w:hAnsi="仿宋" w:eastAsia="仿宋" w:cs="仿宋"/>
          <w:sz w:val="21"/>
          <w:szCs w:val="21"/>
          <w:highlight w:val="none"/>
        </w:rPr>
      </w:pPr>
    </w:p>
    <w:p w14:paraId="22D9F090">
      <w:pPr>
        <w:pStyle w:val="11"/>
        <w:shd w:val="clear" w:color="auto" w:fill="FFFFFF"/>
        <w:rPr>
          <w:rFonts w:hint="eastAsia" w:ascii="仿宋" w:hAnsi="仿宋" w:eastAsia="仿宋" w:cs="仿宋"/>
          <w:sz w:val="21"/>
          <w:szCs w:val="21"/>
          <w:highlight w:val="none"/>
        </w:rPr>
      </w:pPr>
    </w:p>
    <w:p w14:paraId="786D1922">
      <w:pPr>
        <w:pStyle w:val="11"/>
        <w:shd w:val="clear" w:color="auto" w:fill="FFFFFF"/>
        <w:rPr>
          <w:rFonts w:hint="eastAsia" w:ascii="仿宋" w:hAnsi="仿宋" w:eastAsia="仿宋" w:cs="仿宋"/>
          <w:sz w:val="21"/>
          <w:szCs w:val="21"/>
          <w:highlight w:val="none"/>
        </w:rPr>
      </w:pPr>
    </w:p>
    <w:p w14:paraId="42E776F6">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11B766E1">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5602F1A8">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0ED1531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2E924CD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16E4CC7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14:paraId="5CFBDD75">
      <w:pPr>
        <w:pStyle w:val="12"/>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20EAAD85">
      <w:pPr>
        <w:pStyle w:val="12"/>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745BECED">
      <w:pPr>
        <w:pStyle w:val="12"/>
        <w:tabs>
          <w:tab w:val="left" w:pos="900"/>
        </w:tabs>
        <w:spacing w:line="400" w:lineRule="exact"/>
        <w:ind w:firstLine="0"/>
        <w:rPr>
          <w:rFonts w:hint="eastAsia" w:ascii="仿宋" w:hAnsi="仿宋" w:eastAsia="仿宋" w:cs="仿宋"/>
          <w:bCs/>
          <w:color w:val="000000"/>
          <w:highlight w:val="none"/>
          <w:lang w:val="en-US"/>
        </w:rPr>
      </w:pPr>
    </w:p>
    <w:p w14:paraId="4B08728F">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10463D5D">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14:paraId="4C590B17">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14:paraId="05F999D1">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14:paraId="4EA3E255">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14:paraId="35FF0B3F">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14:paraId="7A101FAA">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41204F3D">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754982D2">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0477FF9E">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44C94A84">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30"/>
          <w:szCs w:val="30"/>
          <w:highlight w:val="none"/>
          <w:lang w:val="en-US"/>
        </w:rPr>
      </w:pPr>
      <w:r>
        <w:rPr>
          <w:rFonts w:hint="eastAsia" w:ascii="仿宋" w:hAnsi="仿宋" w:eastAsia="仿宋" w:cs="仿宋"/>
          <w:bCs/>
          <w:color w:val="000000"/>
          <w:sz w:val="28"/>
          <w:szCs w:val="28"/>
          <w:highlight w:val="none"/>
          <w:lang w:val="en-US"/>
        </w:rPr>
        <w:t>日期：    年    月    日</w:t>
      </w:r>
    </w:p>
    <w:p w14:paraId="2802EA76">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3810" b="2540"/>
                <wp:docPr id="4"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5E7F145B">
                              <w:pPr>
                                <w:spacing w:before="0" w:line="240" w:lineRule="auto"/>
                                <w:rPr>
                                  <w:sz w:val="20"/>
                                </w:rPr>
                              </w:pPr>
                            </w:p>
                            <w:p w14:paraId="3911AC1F">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37527449">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KdWBO50CAAC3BgAADgAAAGRycy9lMm9Eb2MueG1szZXNbtQw&#10;EIDvSLyD5TvNT7ttN2q2B7atkBBUKjyA13ESS/6T7d3s3jlw5A2QuPEMiMepeA3GTrK73fZQgYTI&#10;IRo7M2PPNz+5uFxLgVbMOq5VibOjFCOmqK64akr88cP1q3OMnCeqIkIrVuINc/hy9vLFRWcKlutW&#10;i4pZBE6UKzpT4tZ7UySJoy2TxB1pwxR8rLWVxMPSNkllSQfepUjyND1NOm0rYzVlzsHuvP+IB4/2&#10;OQ51XXPK5pouJVO+92qZIB5Cci03Ds/ibeuaUf++rh3zSJQYIvXxDYeAvAjvZHZBisYS03I6XIE8&#10;5woHMUnCFRy6dTUnnqCl5Y9cSU6tdrr2R1TLpA8kEoEosvSAzY3VSxNjaYquMVvokKgD6n/slr5b&#10;3VrEqxKfYKSIhIT/+vHp/stndBbYdKYpQOXGmjtza4eNpl+FcNe1lcjqiDWsISC0jnQ3W7ps7RGF&#10;zfzkfAoFgBGFb9lpOplmk54/bSFJj+xoezVYHoNdb5ZP8mmwSfqjQQg33F6oM1CTbgfK/R2ou5YY&#10;Fvm7QGEAlW1Bff1+//MbynpQUWVLyRUOgI2I9tCcYQThR7ikGNEcT9PJGGB28iBAUhjr/A3TEgWh&#10;xBZqOpYaWb11vmcxqoRznBa8uuZCxIVtFq+FRSsC9X8dn8H7AzWhgrLSwaz3GHaA7RhGkBa62sQa&#10;iPuAOZTHP+CdH/DO/y/eQqGuxNNJHjJIYCDWMIhAlAaayqkm5uoBbbeflDQ+TyUlJHVOXNsnL3oI&#10;aqSQ3DMbpZaR6kpVyG8MNK6CeY3DZSSrMBIMxnuQoqYnXDxHExrridT79WINbnZVgMQbBc0VJuoo&#10;2FFYjMLSWN60ULKxQ3ZVE3sW5lls42H2hoG5v47Vt/vfz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zBJdBNUAAAAFAQAADwAAAAAAAAABACAAAAAiAAAAZHJzL2Rvd25yZXYueG1sUEsBAhQAFAAA&#10;AAgAh07iQCnVgTudAgAAtwYAAA4AAAAAAAAAAQAgAAAAJAEAAGRycy9lMm9Eb2MueG1sUEsFBgAA&#10;AAAGAAYAWQEAADMGA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5E7F145B">
                        <w:pPr>
                          <w:spacing w:before="0" w:line="240" w:lineRule="auto"/>
                          <w:rPr>
                            <w:sz w:val="20"/>
                          </w:rPr>
                        </w:pPr>
                      </w:p>
                      <w:p w14:paraId="3911AC1F">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37527449">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8255" b="7620"/>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3027A3E5">
                            <w:pPr>
                              <w:pStyle w:val="7"/>
                              <w:rPr>
                                <w:sz w:val="20"/>
                              </w:rPr>
                            </w:pPr>
                          </w:p>
                          <w:p w14:paraId="7DA5A0DD">
                            <w:pPr>
                              <w:pStyle w:val="7"/>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408FBB77">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3027A3E5">
                      <w:pPr>
                        <w:pStyle w:val="7"/>
                        <w:rPr>
                          <w:sz w:val="20"/>
                        </w:rPr>
                      </w:pPr>
                    </w:p>
                    <w:p w14:paraId="7DA5A0DD">
                      <w:pPr>
                        <w:pStyle w:val="7"/>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408FBB77">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61BCC5F9">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14:paraId="01FEA20C">
      <w:pPr>
        <w:pStyle w:val="30"/>
        <w:ind w:left="0" w:leftChars="0" w:firstLine="0" w:firstLineChars="0"/>
        <w:rPr>
          <w:rFonts w:hint="eastAsia" w:ascii="仿宋" w:hAnsi="仿宋" w:eastAsia="仿宋" w:cs="仿宋"/>
          <w:highlight w:val="none"/>
          <w:lang w:eastAsia="zh-CN"/>
        </w:rPr>
      </w:pPr>
    </w:p>
    <w:p w14:paraId="501ED554">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9EB056D">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4C6EDD5">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7C3FA11E">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60232115">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3A63DF4D">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eastAsia="zh-CN"/>
        </w:rPr>
      </w:pPr>
    </w:p>
    <w:p w14:paraId="11FAC521">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14:paraId="4F60AA04">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6311DA2A">
      <w:pPr>
        <w:pStyle w:val="12"/>
        <w:tabs>
          <w:tab w:val="left" w:pos="900"/>
        </w:tabs>
        <w:spacing w:line="400" w:lineRule="exact"/>
        <w:ind w:firstLine="0"/>
        <w:rPr>
          <w:rFonts w:hint="eastAsia" w:ascii="仿宋" w:hAnsi="仿宋" w:eastAsia="仿宋" w:cs="仿宋"/>
          <w:bCs/>
          <w:color w:val="000000"/>
          <w:sz w:val="24"/>
          <w:szCs w:val="24"/>
          <w:highlight w:val="none"/>
          <w:lang w:val="en-US"/>
        </w:rPr>
      </w:pPr>
    </w:p>
    <w:p w14:paraId="7C13EFD7">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60EFBE54">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14:paraId="623ADBDD">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14:paraId="7B3A2233">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14:paraId="4163909B">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1BEA7CC3">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48B52A18">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33CFB2CE">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14:paraId="75FEDFEB">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43E0FBF1">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25EAF52A">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8890" b="7620"/>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27567799">
                            <w:pPr>
                              <w:pStyle w:val="7"/>
                              <w:rPr>
                                <w:sz w:val="20"/>
                              </w:rPr>
                            </w:pPr>
                          </w:p>
                          <w:p w14:paraId="42266F49">
                            <w:pPr>
                              <w:pStyle w:val="7"/>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4B07A30E">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27567799">
                      <w:pPr>
                        <w:pStyle w:val="7"/>
                        <w:rPr>
                          <w:sz w:val="20"/>
                        </w:rPr>
                      </w:pPr>
                    </w:p>
                    <w:p w14:paraId="42266F49">
                      <w:pPr>
                        <w:pStyle w:val="7"/>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4B07A30E">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8255" b="7620"/>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3CE954E6">
                            <w:pPr>
                              <w:pStyle w:val="7"/>
                              <w:rPr>
                                <w:rFonts w:hint="eastAsia" w:ascii="华文中宋" w:hAnsi="华文中宋" w:eastAsia="华文中宋" w:cs="华文中宋"/>
                                <w:sz w:val="21"/>
                                <w:szCs w:val="21"/>
                              </w:rPr>
                            </w:pPr>
                          </w:p>
                          <w:p w14:paraId="1ED4302E">
                            <w:pPr>
                              <w:pStyle w:val="7"/>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3000D97C">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3CE954E6">
                      <w:pPr>
                        <w:pStyle w:val="7"/>
                        <w:rPr>
                          <w:rFonts w:hint="eastAsia" w:ascii="华文中宋" w:hAnsi="华文中宋" w:eastAsia="华文中宋" w:cs="华文中宋"/>
                          <w:sz w:val="21"/>
                          <w:szCs w:val="21"/>
                        </w:rPr>
                      </w:pPr>
                    </w:p>
                    <w:p w14:paraId="1ED4302E">
                      <w:pPr>
                        <w:pStyle w:val="7"/>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3000D97C">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14:paraId="499D4E1B">
      <w:pPr>
        <w:pStyle w:val="30"/>
        <w:ind w:left="0" w:leftChars="0" w:firstLine="0" w:firstLineChars="0"/>
        <w:rPr>
          <w:rFonts w:hint="eastAsia" w:ascii="宋体" w:hAnsi="宋体" w:eastAsia="宋体" w:cs="仿宋_GB2312"/>
          <w:bCs/>
          <w:color w:val="000000"/>
          <w:sz w:val="30"/>
          <w:szCs w:val="30"/>
          <w:highlight w:val="none"/>
          <w:lang w:val="en-US"/>
        </w:rPr>
      </w:pPr>
    </w:p>
    <w:p w14:paraId="1BB3EB19">
      <w:pPr>
        <w:pStyle w:val="30"/>
        <w:ind w:left="0" w:leftChars="0" w:firstLine="0" w:firstLineChars="0"/>
        <w:rPr>
          <w:rFonts w:hint="eastAsia" w:ascii="宋体" w:hAnsi="宋体" w:eastAsia="宋体" w:cs="宋体"/>
          <w:b/>
          <w:bCs/>
          <w:sz w:val="28"/>
          <w:szCs w:val="36"/>
          <w:highlight w:val="none"/>
          <w:lang w:eastAsia="zh-CN"/>
        </w:rPr>
      </w:pPr>
    </w:p>
    <w:p w14:paraId="62281620">
      <w:pPr>
        <w:pStyle w:val="7"/>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14:paraId="120FF035">
      <w:pPr>
        <w:pStyle w:val="30"/>
        <w:ind w:left="0" w:leftChars="0" w:firstLine="0" w:firstLineChars="0"/>
        <w:rPr>
          <w:rFonts w:hint="eastAsia" w:ascii="宋体" w:hAnsi="宋体" w:eastAsia="宋体" w:cs="仿宋_GB2312"/>
          <w:bCs/>
          <w:color w:val="000000"/>
          <w:sz w:val="30"/>
          <w:szCs w:val="30"/>
          <w:highlight w:val="none"/>
          <w:lang w:val="en-US"/>
        </w:rPr>
      </w:pPr>
    </w:p>
    <w:p w14:paraId="5665E962">
      <w:pPr>
        <w:pStyle w:val="7"/>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14:paraId="11FD4B86">
      <w:pPr>
        <w:pStyle w:val="7"/>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14:paraId="4FD924A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14:paraId="7919C6B9">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14:paraId="1E349559">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14:paraId="1629CC4C">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14:paraId="4F2F4E22">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14:paraId="0366F150">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40D5836C">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14:paraId="501A22F7">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14:paraId="372CF760">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6、我方承诺能够完全对比选文件所有带“★”号条款作出响应，具体如下：</w:t>
      </w:r>
    </w:p>
    <w:p w14:paraId="564BD313">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（1）第二章用户需求书中“★四、施工要求”、第七大点中的“★4、运行维护服务”、“★5、验收要求”、“★9、履约保证金”。</w:t>
      </w:r>
    </w:p>
    <w:p w14:paraId="714840F3">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承诺能够根据采购人现有建筑用能特点，升级完善能耗监测系统的统计与分析模型，从区域、能源分类分项、部门、能源分时等多个维度对能耗数据进行统计，支持不同用能点的能耗对比，以曲线、直方图、饼图、表格等多种形式呈现能耗统计结果。</w:t>
      </w:r>
    </w:p>
    <w:p w14:paraId="0D62C46F">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（3）★承诺能够通过无线测温技术测量现场配电房内重要回路的母排或线缆温度，对温度历史数据的查询，对频繁发生过温的区域进行重点监控。</w:t>
      </w:r>
    </w:p>
    <w:p w14:paraId="679D009B">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（4）★能够为院方工作人员提供至少一年一次（维保周期内）的关于能耗监测系统相关的培训与辅导。</w:t>
      </w:r>
    </w:p>
    <w:p w14:paraId="0DE44F2A">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14:paraId="1DE26DFD">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14:paraId="47968314">
      <w:pPr>
        <w:pStyle w:val="30"/>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14:paraId="6CC62C9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14:paraId="22FF9B5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960" w:firstLineChars="1800"/>
        <w:textAlignment w:val="auto"/>
        <w:rPr>
          <w:rFonts w:hint="eastAsia" w:ascii="仿宋" w:hAnsi="仿宋" w:eastAsia="仿宋" w:cs="仿宋"/>
          <w:color w:val="auto"/>
          <w:sz w:val="22"/>
          <w:szCs w:val="22"/>
          <w:highlight w:val="none"/>
          <w:lang w:eastAsia="zh-CN"/>
        </w:rPr>
      </w:pPr>
    </w:p>
    <w:p w14:paraId="346F2FA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960" w:firstLineChars="18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5A840B6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960" w:firstLineChars="18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241C488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40" w:firstLineChars="20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60B310F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firstLine="803" w:firstLineChars="200"/>
        <w:jc w:val="center"/>
        <w:textAlignment w:val="auto"/>
        <w:rPr>
          <w:rFonts w:hint="eastAsia" w:ascii="黑体" w:hAnsi="黑体" w:eastAsia="黑体" w:cs="黑体"/>
          <w:b/>
          <w:bCs/>
          <w:sz w:val="40"/>
          <w:szCs w:val="40"/>
          <w:highlight w:val="none"/>
          <w:lang w:val="en-US" w:eastAsia="zh-CN"/>
        </w:rPr>
      </w:pPr>
    </w:p>
    <w:p w14:paraId="6102251E">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firstLine="803" w:firstLineChars="200"/>
        <w:jc w:val="center"/>
        <w:textAlignment w:val="auto"/>
        <w:rPr>
          <w:rFonts w:hint="eastAsia" w:ascii="黑体" w:hAnsi="黑体" w:eastAsia="黑体" w:cs="黑体"/>
          <w:b/>
          <w:bCs/>
          <w:sz w:val="40"/>
          <w:szCs w:val="40"/>
          <w:highlight w:val="none"/>
          <w:lang w:val="en-US" w:eastAsia="zh-CN"/>
        </w:rPr>
      </w:pPr>
    </w:p>
    <w:p w14:paraId="12232D35">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firstLine="803" w:firstLineChars="200"/>
        <w:jc w:val="center"/>
        <w:textAlignment w:val="auto"/>
        <w:rPr>
          <w:rFonts w:hint="eastAsia" w:ascii="黑体" w:hAnsi="黑体" w:eastAsia="黑体" w:cs="黑体"/>
          <w:b/>
          <w:bCs/>
          <w:sz w:val="40"/>
          <w:szCs w:val="40"/>
          <w:highlight w:val="none"/>
          <w:lang w:val="en-US" w:eastAsia="zh-CN"/>
        </w:rPr>
      </w:pPr>
    </w:p>
    <w:p w14:paraId="6DC88292">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32"/>
          <w:szCs w:val="32"/>
          <w:highlight w:val="none"/>
          <w:lang w:val="en-US" w:eastAsia="zh-CN"/>
        </w:rPr>
      </w:pPr>
    </w:p>
    <w:p w14:paraId="4B154F9E">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14:paraId="1E7DCE93">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14:paraId="0435FE7D">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23"/>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2595"/>
        <w:gridCol w:w="2508"/>
        <w:gridCol w:w="1510"/>
        <w:gridCol w:w="2098"/>
        <w:gridCol w:w="1423"/>
      </w:tblGrid>
      <w:tr w14:paraId="5793EE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14:paraId="6F23A56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103" w:type="dxa"/>
            <w:gridSpan w:val="2"/>
            <w:vAlign w:val="center"/>
          </w:tcPr>
          <w:p w14:paraId="781E180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510" w:type="dxa"/>
            <w:vAlign w:val="center"/>
          </w:tcPr>
          <w:p w14:paraId="30A47D5E">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14:paraId="2F055CDC">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14:paraId="0CDAAC7D">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14:paraId="4AE189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7" w:hRule="atLeast"/>
        </w:trPr>
        <w:tc>
          <w:tcPr>
            <w:tcW w:w="647" w:type="dxa"/>
            <w:vAlign w:val="center"/>
          </w:tcPr>
          <w:p w14:paraId="756377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595" w:type="dxa"/>
            <w:vAlign w:val="center"/>
          </w:tcPr>
          <w:p w14:paraId="3D2824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根据响应人自202</w:t>
            </w:r>
            <w:r>
              <w:rPr>
                <w:rFonts w:hint="eastAsia" w:ascii="仿宋" w:hAnsi="仿宋" w:eastAsia="仿宋" w:cs="仿宋"/>
                <w:sz w:val="21"/>
                <w:szCs w:val="21"/>
                <w:lang w:val="en-US" w:eastAsia="zh-CN"/>
              </w:rPr>
              <w:t>1</w:t>
            </w:r>
            <w:r>
              <w:rPr>
                <w:rFonts w:hint="eastAsia" w:ascii="仿宋" w:hAnsi="仿宋" w:eastAsia="仿宋" w:cs="仿宋"/>
                <w:sz w:val="21"/>
                <w:szCs w:val="21"/>
              </w:rPr>
              <w:t>年1月1日（以合同签订时间为准）以来，完成同类项目业绩（与能源管控平台项目、能源计量、能耗监管系统等能耗平台服务项目建设或运营维护相关）进行评分，每提供一个业绩得3分，本项最高得12分。</w:t>
            </w:r>
          </w:p>
        </w:tc>
        <w:tc>
          <w:tcPr>
            <w:tcW w:w="2508" w:type="dxa"/>
            <w:vAlign w:val="center"/>
          </w:tcPr>
          <w:p w14:paraId="12A354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16"/>
                <w:szCs w:val="16"/>
                <w:highlight w:val="none"/>
                <w:lang w:val="en-US" w:eastAsia="zh-CN"/>
              </w:rPr>
            </w:pPr>
          </w:p>
          <w:p w14:paraId="7F605E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6"/>
                <w:szCs w:val="16"/>
                <w:highlight w:val="none"/>
                <w:lang w:val="en-US" w:eastAsia="zh-CN"/>
              </w:rPr>
              <w:t>注：须提供加盖响应人公章的业绩合同复印件（关键页内容必须清晰阐明项目名称、合同履行主要内容）。业绩合同主体不得为外包、转包或联合体。公章或合同章上的供应商名称与响应人名称不一致的视为无效，如响应人变更过名称，需提供有关部门证明。未按要求提供的不得分。同一客户单位不重复计分。</w:t>
            </w:r>
          </w:p>
        </w:tc>
        <w:tc>
          <w:tcPr>
            <w:tcW w:w="1510" w:type="dxa"/>
            <w:vAlign w:val="center"/>
          </w:tcPr>
          <w:p w14:paraId="3F87F853">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A90FBCB">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7BA9BB3B">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1DDEF9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1" w:hRule="atLeast"/>
        </w:trPr>
        <w:tc>
          <w:tcPr>
            <w:tcW w:w="647" w:type="dxa"/>
            <w:vMerge w:val="restart"/>
            <w:vAlign w:val="center"/>
          </w:tcPr>
          <w:p w14:paraId="5F15E1A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595" w:type="dxa"/>
            <w:vAlign w:val="center"/>
          </w:tcPr>
          <w:p w14:paraId="44DA7014">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项目负责人持有信息或机电领域高级及以上职称技术的，得3分。</w:t>
            </w:r>
          </w:p>
        </w:tc>
        <w:tc>
          <w:tcPr>
            <w:tcW w:w="2508" w:type="dxa"/>
            <w:vMerge w:val="restart"/>
            <w:vAlign w:val="center"/>
          </w:tcPr>
          <w:p w14:paraId="768C5319">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注：须提供以上相关技术人员有效期内的资格证书复印件及2024年1月以来任意一个月的响应供应商为其缴纳的社保证明材料复印件，缺一不可。</w:t>
            </w:r>
          </w:p>
        </w:tc>
        <w:tc>
          <w:tcPr>
            <w:tcW w:w="1510" w:type="dxa"/>
            <w:vAlign w:val="center"/>
          </w:tcPr>
          <w:p w14:paraId="6E1D1924">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F965ACB">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354362B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05351C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09" w:hRule="atLeast"/>
        </w:trPr>
        <w:tc>
          <w:tcPr>
            <w:tcW w:w="647" w:type="dxa"/>
            <w:vMerge w:val="continue"/>
            <w:vAlign w:val="center"/>
          </w:tcPr>
          <w:p w14:paraId="75B70D09">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rPr>
            </w:pPr>
          </w:p>
        </w:tc>
        <w:tc>
          <w:tcPr>
            <w:tcW w:w="2595" w:type="dxa"/>
            <w:vAlign w:val="center"/>
          </w:tcPr>
          <w:p w14:paraId="194B93A0">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项目团队人员（除项目负责人外）持有能源管理（高级）岗位能力证书或信息系统项目管理师证书的，每有一人得1分，最高得4分。</w:t>
            </w:r>
          </w:p>
        </w:tc>
        <w:tc>
          <w:tcPr>
            <w:tcW w:w="2508" w:type="dxa"/>
            <w:vMerge w:val="continue"/>
            <w:vAlign w:val="center"/>
          </w:tcPr>
          <w:p w14:paraId="51DF12F3">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p>
        </w:tc>
        <w:tc>
          <w:tcPr>
            <w:tcW w:w="1510" w:type="dxa"/>
            <w:vAlign w:val="center"/>
          </w:tcPr>
          <w:p w14:paraId="5349E158">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085389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59BFA8E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0D9960C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Merge w:val="restart"/>
            <w:vAlign w:val="center"/>
          </w:tcPr>
          <w:p w14:paraId="22A30BD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595" w:type="dxa"/>
            <w:vAlign w:val="center"/>
          </w:tcPr>
          <w:p w14:paraId="4C9C47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具有有效的</w:t>
            </w:r>
            <w:r>
              <w:rPr>
                <w:rFonts w:hint="eastAsia" w:ascii="仿宋" w:hAnsi="仿宋" w:eastAsia="仿宋" w:cs="仿宋"/>
                <w:color w:val="000000"/>
                <w:sz w:val="21"/>
                <w:szCs w:val="21"/>
                <w:lang w:bidi="ar"/>
              </w:rPr>
              <w:t>质量管理体系认证证书</w:t>
            </w:r>
            <w:r>
              <w:rPr>
                <w:rFonts w:hint="eastAsia" w:ascii="仿宋" w:hAnsi="仿宋" w:eastAsia="仿宋" w:cs="仿宋"/>
                <w:color w:val="auto"/>
                <w:sz w:val="21"/>
                <w:szCs w:val="21"/>
                <w:highlight w:val="none"/>
                <w:lang w:val="en-US" w:eastAsia="zh-CN"/>
              </w:rPr>
              <w:t>得2分。</w:t>
            </w:r>
          </w:p>
        </w:tc>
        <w:tc>
          <w:tcPr>
            <w:tcW w:w="2508" w:type="dxa"/>
            <w:vMerge w:val="restart"/>
            <w:vAlign w:val="center"/>
          </w:tcPr>
          <w:p w14:paraId="47B69A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注:以上证书提供有效期内的证书复印件并加盖响应人公章，未提供不得分。</w:t>
            </w:r>
          </w:p>
        </w:tc>
        <w:tc>
          <w:tcPr>
            <w:tcW w:w="1510" w:type="dxa"/>
            <w:vAlign w:val="center"/>
          </w:tcPr>
          <w:p w14:paraId="4252BDE9">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1E44AFB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15956FF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66B1D7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647" w:type="dxa"/>
            <w:vMerge w:val="continue"/>
            <w:vAlign w:val="center"/>
          </w:tcPr>
          <w:p w14:paraId="03B83F3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15A19A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具有有效的环境管理体系认证证书得2分。</w:t>
            </w:r>
          </w:p>
        </w:tc>
        <w:tc>
          <w:tcPr>
            <w:tcW w:w="2508" w:type="dxa"/>
            <w:vMerge w:val="continue"/>
            <w:vAlign w:val="center"/>
          </w:tcPr>
          <w:p w14:paraId="640601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14:paraId="6FAD9617">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CAFAAF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4F2444E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5C9575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9" w:hRule="atLeast"/>
        </w:trPr>
        <w:tc>
          <w:tcPr>
            <w:tcW w:w="647" w:type="dxa"/>
            <w:vMerge w:val="continue"/>
            <w:vAlign w:val="center"/>
          </w:tcPr>
          <w:p w14:paraId="42BBCE0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2A2E6F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具有有效的信息技术服务管理体系认证证书得3分。</w:t>
            </w:r>
          </w:p>
        </w:tc>
        <w:tc>
          <w:tcPr>
            <w:tcW w:w="2508" w:type="dxa"/>
            <w:vMerge w:val="continue"/>
            <w:vAlign w:val="center"/>
          </w:tcPr>
          <w:p w14:paraId="15A7A3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14:paraId="03EE354B">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0197348F">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59FA7B8A">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1760CB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647" w:type="dxa"/>
            <w:vMerge w:val="continue"/>
            <w:vAlign w:val="center"/>
          </w:tcPr>
          <w:p w14:paraId="29BCC3B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1646EB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具有有效的能源管理体系认证证书得3分。</w:t>
            </w:r>
          </w:p>
        </w:tc>
        <w:tc>
          <w:tcPr>
            <w:tcW w:w="2508" w:type="dxa"/>
            <w:vMerge w:val="continue"/>
            <w:vAlign w:val="center"/>
          </w:tcPr>
          <w:p w14:paraId="064654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14:paraId="09D28356">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9F2EAF2">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677E3FF6">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7A4F8E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Align w:val="center"/>
          </w:tcPr>
          <w:p w14:paraId="0E5AD78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595" w:type="dxa"/>
            <w:vAlign w:val="center"/>
          </w:tcPr>
          <w:p w14:paraId="0B9113FD">
            <w:pPr>
              <w:keepNext w:val="0"/>
              <w:keepLines w:val="0"/>
              <w:pageBreakBefore w:val="0"/>
              <w:suppressLineNumbers w:val="0"/>
              <w:kinsoku/>
              <w:wordWrap/>
              <w:overflowPunct/>
              <w:topLinePunct w:val="0"/>
              <w:bidi w:val="0"/>
              <w:spacing w:before="0" w:beforeAutospacing="0" w:after="0" w:afterAutospacing="0"/>
              <w:ind w:left="0" w:leftChars="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响应人参与了由国家政府机构（非行业协会）颁布的省级及以上关于能源管理或能耗行业标准起草工作的，每提供一份证明材料得3分，最高6分。</w:t>
            </w:r>
          </w:p>
        </w:tc>
        <w:tc>
          <w:tcPr>
            <w:tcW w:w="2508" w:type="dxa"/>
            <w:vAlign w:val="center"/>
          </w:tcPr>
          <w:p w14:paraId="19A407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注:响应人须提供行业标准或规范原文界面截图（截图信息须包含标准号、标准或规范的中文名称、起草人、颁布日期、颁布本标准规范的政府机构），加盖公章，否则不得分。</w:t>
            </w:r>
          </w:p>
        </w:tc>
        <w:tc>
          <w:tcPr>
            <w:tcW w:w="1510" w:type="dxa"/>
            <w:vAlign w:val="center"/>
          </w:tcPr>
          <w:p w14:paraId="52A705F5">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02888A44">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423F30C8">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02B070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Align w:val="center"/>
          </w:tcPr>
          <w:p w14:paraId="2155FD0B">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595" w:type="dxa"/>
            <w:vAlign w:val="center"/>
          </w:tcPr>
          <w:p w14:paraId="391071FE">
            <w:pPr>
              <w:keepNext w:val="0"/>
              <w:keepLines w:val="0"/>
              <w:pageBreakBefore w:val="0"/>
              <w:suppressLineNumbers w:val="0"/>
              <w:kinsoku/>
              <w:wordWrap/>
              <w:overflowPunct/>
              <w:topLinePunct w:val="0"/>
              <w:bidi w:val="0"/>
              <w:spacing w:before="0" w:beforeAutospacing="0" w:after="0" w:afterAutospacing="0"/>
              <w:ind w:left="0" w:leftChars="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具备能源、节能降耗相关方面计算机软件著作权登记证书的，每提供一个由国家版权局颁发的计算机软件著作权登记证得2分，最高4分。</w:t>
            </w:r>
          </w:p>
        </w:tc>
        <w:tc>
          <w:tcPr>
            <w:tcW w:w="2508" w:type="dxa"/>
            <w:vAlign w:val="center"/>
          </w:tcPr>
          <w:p w14:paraId="4CAAE2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注:以上证书提供有效的证书复印件并加盖响应人公章，未提供不得分。</w:t>
            </w:r>
          </w:p>
        </w:tc>
        <w:tc>
          <w:tcPr>
            <w:tcW w:w="1510" w:type="dxa"/>
            <w:vAlign w:val="center"/>
          </w:tcPr>
          <w:p w14:paraId="2CBD451E">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62C25CB1">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1DD8FA15">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bl>
    <w:p w14:paraId="090A800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37C7708C">
      <w:pPr>
        <w:pStyle w:val="30"/>
        <w:numPr>
          <w:ilvl w:val="0"/>
          <w:numId w:val="0"/>
        </w:numPr>
        <w:ind w:left="-617" w:leftChars="-294" w:right="-395" w:rightChars="-188"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14:paraId="6EB4D8FA">
      <w:pPr>
        <w:pStyle w:val="30"/>
        <w:numPr>
          <w:ilvl w:val="0"/>
          <w:numId w:val="0"/>
        </w:numPr>
        <w:ind w:left="-617" w:leftChars="-294" w:right="-395" w:rightChars="-188"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14:paraId="3F48CB87">
      <w:pPr>
        <w:pStyle w:val="30"/>
        <w:numPr>
          <w:ilvl w:val="0"/>
          <w:numId w:val="0"/>
        </w:numPr>
        <w:ind w:left="-617" w:leftChars="-294" w:right="-395" w:rightChars="-188"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14:paraId="18FAC5F2">
      <w:pPr>
        <w:pStyle w:val="30"/>
        <w:numPr>
          <w:ilvl w:val="0"/>
          <w:numId w:val="0"/>
        </w:numPr>
        <w:ind w:left="-617" w:leftChars="-294" w:right="-395" w:rightChars="-188"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4、承诺以上响应情况属实，如有虚假响应，同意本项目一票否决，并列入采购人失信供应商名单。</w:t>
      </w:r>
    </w:p>
    <w:p w14:paraId="545F87FE">
      <w:pPr>
        <w:pStyle w:val="30"/>
        <w:numPr>
          <w:ilvl w:val="0"/>
          <w:numId w:val="0"/>
        </w:numPr>
        <w:ind w:left="-617" w:leftChars="-294" w:right="-395" w:rightChars="-188" w:firstLine="420" w:firstLineChars="200"/>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14:paraId="5BBA862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2640" w:firstLineChars="1100"/>
        <w:textAlignment w:val="auto"/>
        <w:rPr>
          <w:rFonts w:hint="eastAsia" w:ascii="仿宋" w:hAnsi="仿宋" w:eastAsia="仿宋" w:cs="仿宋"/>
          <w:color w:val="auto"/>
          <w:sz w:val="24"/>
          <w:szCs w:val="24"/>
          <w:highlight w:val="none"/>
          <w:lang w:eastAsia="zh-CN"/>
        </w:rPr>
      </w:pPr>
    </w:p>
    <w:p w14:paraId="26E87F4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2640" w:firstLineChars="11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CE41DA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2640" w:firstLineChars="11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D11C90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80" w:firstLineChars="20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9AAA30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2E2961F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274A9F6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17E651B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4CFEB0F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24B05BA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2F4E56F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2F729DA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6E813DB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19C9DAD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7D52EAB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531A504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0C656D2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58322E0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4068C69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0D49991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p>
    <w:p w14:paraId="726C9D1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14:paraId="1123EF6F">
      <w:pPr>
        <w:shd w:val="clear" w:color="auto" w:fill="FFFFFF"/>
        <w:tabs>
          <w:tab w:val="left" w:pos="180"/>
        </w:tabs>
        <w:ind w:left="-240" w:firstLine="643" w:firstLineChars="20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23"/>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74F5E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B9F165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775584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4BAE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32D783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1CF6DD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BC8C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2EF2F7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371BC1C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07DE60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625FA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239E0C4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6B2D6EC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8CC4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39C0657D">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E9C89E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1B128F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7AE253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0AE6456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7C420EF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07F4B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1EE37B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6E73DE6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287ED4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F771B4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1DE007E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4AE17EB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1B7F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96499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202C7BF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22FCA42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4425347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789CC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53AF6642">
            <w:pPr>
              <w:keepNext w:val="0"/>
              <w:keepLines w:val="0"/>
              <w:suppressLineNumbers w:val="0"/>
              <w:tabs>
                <w:tab w:val="left" w:pos="540"/>
              </w:tabs>
              <w:spacing w:before="0" w:beforeAutospacing="0" w:after="0" w:afterAutospacing="0"/>
              <w:ind w:left="-134" w:leftChars="-95" w:right="-105" w:rightChars="-50" w:hanging="65" w:hangingChars="31"/>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14:paraId="7EE87F71">
            <w:pPr>
              <w:keepNext w:val="0"/>
              <w:keepLines w:val="0"/>
              <w:suppressLineNumbers w:val="0"/>
              <w:tabs>
                <w:tab w:val="left" w:pos="540"/>
              </w:tabs>
              <w:spacing w:before="0" w:beforeAutospacing="0" w:after="0" w:afterAutospacing="0"/>
              <w:ind w:left="-134" w:leftChars="-64" w:right="-105" w:rightChars="-50" w:firstLine="360" w:firstLineChars="200"/>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53B346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3AFC3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2F013AB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15754D2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7249069A">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6B92EBC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16374BAC">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14:paraId="60C1D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66544C1E">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53B4551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40F21A6C">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7BE3D54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0C727ADD">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14:paraId="2C174E27">
      <w:pPr>
        <w:pStyle w:val="28"/>
        <w:keepNext w:val="0"/>
        <w:keepLines w:val="0"/>
        <w:pageBreakBefore w:val="0"/>
        <w:widowControl w:val="0"/>
        <w:shd w:val="clear" w:color="auto" w:fill="FFFFFF"/>
        <w:kinsoku/>
        <w:wordWrap/>
        <w:overflowPunct/>
        <w:topLinePunct w:val="0"/>
        <w:autoSpaceDE/>
        <w:autoSpaceDN/>
        <w:bidi w:val="0"/>
        <w:adjustRightInd w:val="0"/>
        <w:snapToGrid w:val="0"/>
        <w:spacing w:before="0" w:after="0"/>
        <w:ind w:firstLine="360" w:firstLineChars="20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14:paraId="1D9D9C2E">
      <w:pPr>
        <w:pStyle w:val="28"/>
        <w:keepNext w:val="0"/>
        <w:keepLines w:val="0"/>
        <w:pageBreakBefore w:val="0"/>
        <w:widowControl w:val="0"/>
        <w:shd w:val="clear" w:color="auto" w:fill="FFFFFF"/>
        <w:kinsoku/>
        <w:wordWrap/>
        <w:overflowPunct/>
        <w:topLinePunct w:val="0"/>
        <w:autoSpaceDE/>
        <w:autoSpaceDN/>
        <w:bidi w:val="0"/>
        <w:adjustRightInd w:val="0"/>
        <w:snapToGrid w:val="0"/>
        <w:spacing w:before="0" w:after="0"/>
        <w:ind w:firstLine="360" w:firstLineChars="20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14:paraId="303BDEF0">
      <w:pPr>
        <w:pStyle w:val="28"/>
        <w:keepNext w:val="0"/>
        <w:keepLines w:val="0"/>
        <w:pageBreakBefore w:val="0"/>
        <w:widowControl w:val="0"/>
        <w:shd w:val="clear" w:color="auto" w:fill="FFFFFF"/>
        <w:kinsoku/>
        <w:wordWrap/>
        <w:overflowPunct/>
        <w:topLinePunct w:val="0"/>
        <w:autoSpaceDE/>
        <w:autoSpaceDN/>
        <w:bidi w:val="0"/>
        <w:adjustRightInd w:val="0"/>
        <w:snapToGrid w:val="0"/>
        <w:spacing w:before="0" w:after="0"/>
        <w:ind w:firstLine="360" w:firstLineChars="20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14:paraId="3167BE6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998" w:firstLineChars="1666"/>
        <w:textAlignment w:val="auto"/>
        <w:rPr>
          <w:rFonts w:hint="eastAsia" w:ascii="仿宋" w:hAnsi="仿宋" w:eastAsia="仿宋" w:cs="仿宋"/>
          <w:color w:val="auto"/>
          <w:sz w:val="24"/>
          <w:szCs w:val="24"/>
          <w:highlight w:val="none"/>
          <w:lang w:eastAsia="zh-CN"/>
        </w:rPr>
      </w:pPr>
    </w:p>
    <w:p w14:paraId="2E4A886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998" w:firstLineChars="1666"/>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7F3E5D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998" w:firstLineChars="1666"/>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A3DE3D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998" w:firstLineChars="1666"/>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4E6190C9">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47012DE5">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72D49CE0">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4C9A1123">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30D2ED88">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40AE32C7">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44D49BEE">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428C5200">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761AA3DA">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20B6E178">
      <w:pPr>
        <w:shd w:val="clear" w:color="auto" w:fill="FFFFFF"/>
        <w:ind w:firstLine="643" w:firstLineChars="200"/>
        <w:jc w:val="center"/>
        <w:rPr>
          <w:rFonts w:hint="eastAsia" w:ascii="仿宋" w:hAnsi="仿宋" w:eastAsia="仿宋" w:cs="仿宋"/>
          <w:b/>
          <w:bCs/>
          <w:sz w:val="32"/>
          <w:szCs w:val="32"/>
          <w:highlight w:val="none"/>
          <w:lang w:val="en-US" w:eastAsia="zh-CN"/>
        </w:rPr>
      </w:pPr>
    </w:p>
    <w:p w14:paraId="118C3B9B">
      <w:pPr>
        <w:shd w:val="clear" w:color="auto" w:fill="FFFFFF"/>
        <w:ind w:firstLine="643" w:firstLineChars="200"/>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23"/>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6FAEE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81E0A2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07D8B68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22E2B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C9474C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17FBD1B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FFA2BB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58E84A0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6087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71646B0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037F5B0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23623C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6326FA9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DACC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2BB8B38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14:paraId="55E92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B4F259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7C5ACC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45F5AC52">
            <w:pPr>
              <w:keepNext w:val="0"/>
              <w:keepLines w:val="0"/>
              <w:suppressLineNumbers w:val="0"/>
              <w:topLinePunct/>
              <w:spacing w:before="0" w:beforeAutospacing="0" w:after="0" w:afterAutospacing="0" w:line="440" w:lineRule="exact"/>
              <w:ind w:left="0" w:leftChars="-95" w:right="0" w:hanging="199" w:hangingChars="95"/>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14:paraId="2C5571E6">
            <w:pPr>
              <w:keepNext w:val="0"/>
              <w:keepLines w:val="0"/>
              <w:suppressLineNumbers w:val="0"/>
              <w:topLinePunct/>
              <w:spacing w:before="0" w:beforeAutospacing="0" w:after="0" w:afterAutospacing="0" w:line="440" w:lineRule="exact"/>
              <w:ind w:left="0" w:leftChars="-95" w:right="0" w:hanging="199" w:hangingChars="95"/>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26ECC10">
            <w:pPr>
              <w:keepNext w:val="0"/>
              <w:keepLines w:val="0"/>
              <w:suppressLineNumbers w:val="0"/>
              <w:topLinePunct/>
              <w:spacing w:before="0" w:beforeAutospacing="0" w:after="0" w:afterAutospacing="0" w:line="440" w:lineRule="exact"/>
              <w:ind w:left="0" w:leftChars="0" w:right="0" w:firstLine="0" w:firstLineChars="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14:paraId="28ED11B9">
            <w:pPr>
              <w:keepNext w:val="0"/>
              <w:keepLines w:val="0"/>
              <w:suppressLineNumbers w:val="0"/>
              <w:topLinePunct/>
              <w:spacing w:before="0" w:beforeAutospacing="0" w:after="0" w:afterAutospacing="0" w:line="440" w:lineRule="exact"/>
              <w:ind w:left="0" w:leftChars="0" w:right="0" w:firstLine="0" w:firstLineChars="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125BB2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287D945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13D140B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14:paraId="7726C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0A865F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3CDDA6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6E87AD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A4D388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553B95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EDE531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A096E9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3F911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090EE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6E22AB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68C35A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EB465D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CFAA7C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9747E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824079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706F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72B9D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8C5F02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138042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94A104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17103B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E734BC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6D1DF4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AE0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9C904F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9BF29C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1DAA7E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1527E7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A932C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685760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8CBDD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441EF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746DF2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F9EDD6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26A882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BDF658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CF412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22567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9F5BB8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4BD1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4072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E392C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D461B2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6B501D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20C8EB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55F1C9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D4B0AD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14:paraId="3B4FE72A">
      <w:pPr>
        <w:shd w:val="clear" w:color="auto" w:fill="FFFFFF"/>
        <w:adjustRightInd w:val="0"/>
        <w:snapToGrid w:val="0"/>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3A4ED34E">
      <w:pPr>
        <w:shd w:val="clear" w:color="auto" w:fill="FFFFFF"/>
        <w:adjustRightInd w:val="0"/>
        <w:snapToGrid w:val="0"/>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14:paraId="388F5518">
      <w:pPr>
        <w:shd w:val="clear" w:color="auto" w:fill="FFFFFF"/>
        <w:adjustRightInd w:val="0"/>
        <w:snapToGrid w:val="0"/>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14:paraId="2C4273A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18" w:firstLineChars="1841"/>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3F3442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18" w:firstLineChars="1841"/>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68F7AD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18" w:firstLineChars="1841"/>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8B37070">
      <w:pPr>
        <w:pStyle w:val="30"/>
        <w:ind w:firstLine="643" w:firstLineChars="200"/>
        <w:jc w:val="center"/>
        <w:rPr>
          <w:rFonts w:hint="eastAsia" w:ascii="仿宋" w:hAnsi="仿宋" w:eastAsia="仿宋" w:cs="仿宋"/>
          <w:b/>
          <w:bCs w:val="0"/>
          <w:sz w:val="32"/>
          <w:szCs w:val="32"/>
          <w:highlight w:val="none"/>
          <w:lang w:val="en-US" w:eastAsia="zh-CN"/>
        </w:rPr>
      </w:pPr>
    </w:p>
    <w:p w14:paraId="2778EC7D">
      <w:pPr>
        <w:pStyle w:val="30"/>
        <w:ind w:firstLine="643" w:firstLineChars="200"/>
        <w:jc w:val="center"/>
        <w:rPr>
          <w:rFonts w:hint="eastAsia" w:ascii="仿宋" w:hAnsi="仿宋" w:eastAsia="仿宋" w:cs="仿宋"/>
          <w:b/>
          <w:bCs w:val="0"/>
          <w:sz w:val="32"/>
          <w:szCs w:val="32"/>
          <w:highlight w:val="none"/>
          <w:lang w:val="en-US" w:eastAsia="zh-CN"/>
        </w:rPr>
      </w:pPr>
    </w:p>
    <w:p w14:paraId="130FDF17">
      <w:pPr>
        <w:pStyle w:val="30"/>
        <w:ind w:firstLine="643" w:firstLineChars="200"/>
        <w:jc w:val="center"/>
        <w:rPr>
          <w:rFonts w:hint="eastAsia" w:ascii="仿宋" w:hAnsi="仿宋" w:eastAsia="仿宋" w:cs="仿宋"/>
          <w:b/>
          <w:bCs w:val="0"/>
          <w:sz w:val="32"/>
          <w:szCs w:val="32"/>
          <w:highlight w:val="none"/>
          <w:lang w:val="en-US" w:eastAsia="zh-CN"/>
        </w:rPr>
      </w:pPr>
    </w:p>
    <w:p w14:paraId="46352807">
      <w:pPr>
        <w:pStyle w:val="30"/>
        <w:ind w:firstLine="643" w:firstLineChars="200"/>
        <w:jc w:val="center"/>
        <w:rPr>
          <w:rFonts w:hint="eastAsia" w:ascii="仿宋" w:hAnsi="仿宋" w:eastAsia="仿宋" w:cs="仿宋"/>
          <w:b/>
          <w:bCs w:val="0"/>
          <w:sz w:val="32"/>
          <w:szCs w:val="32"/>
          <w:highlight w:val="none"/>
          <w:lang w:val="en-US" w:eastAsia="zh-CN"/>
        </w:rPr>
      </w:pPr>
    </w:p>
    <w:p w14:paraId="1D5A808B">
      <w:pPr>
        <w:pStyle w:val="30"/>
        <w:ind w:firstLine="643" w:firstLineChars="200"/>
        <w:jc w:val="center"/>
        <w:rPr>
          <w:rFonts w:hint="eastAsia" w:ascii="仿宋" w:hAnsi="仿宋" w:eastAsia="仿宋" w:cs="仿宋"/>
          <w:b/>
          <w:bCs w:val="0"/>
          <w:sz w:val="32"/>
          <w:szCs w:val="32"/>
          <w:highlight w:val="none"/>
          <w:lang w:val="en-US" w:eastAsia="zh-CN"/>
        </w:rPr>
      </w:pPr>
    </w:p>
    <w:p w14:paraId="0C30B948">
      <w:pPr>
        <w:pStyle w:val="30"/>
        <w:ind w:firstLine="643" w:firstLineChars="200"/>
        <w:jc w:val="center"/>
        <w:rPr>
          <w:rFonts w:hint="eastAsia" w:ascii="仿宋" w:hAnsi="仿宋" w:eastAsia="仿宋" w:cs="仿宋"/>
          <w:b/>
          <w:bCs w:val="0"/>
          <w:sz w:val="32"/>
          <w:szCs w:val="32"/>
          <w:highlight w:val="none"/>
          <w:lang w:val="en-US" w:eastAsia="zh-CN"/>
        </w:rPr>
      </w:pPr>
    </w:p>
    <w:p w14:paraId="23EC8528">
      <w:pPr>
        <w:pStyle w:val="3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3、同类项目业绩</w:t>
      </w:r>
      <w:r>
        <w:rPr>
          <w:rFonts w:hint="eastAsia" w:ascii="仿宋" w:hAnsi="仿宋" w:eastAsia="仿宋" w:cs="仿宋"/>
          <w:b/>
          <w:bCs w:val="0"/>
          <w:sz w:val="22"/>
          <w:szCs w:val="22"/>
          <w:highlight w:val="none"/>
          <w:lang w:val="en-US" w:eastAsia="zh-CN"/>
        </w:rPr>
        <w:t>（如有）</w:t>
      </w:r>
    </w:p>
    <w:tbl>
      <w:tblPr>
        <w:tblStyle w:val="23"/>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5B5C9B6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5D909719">
            <w:pPr>
              <w:pStyle w:val="35"/>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14:paraId="707985EA">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14:paraId="1961A821">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14:paraId="23BD82AE">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14:paraId="0A5AC83C">
            <w:pPr>
              <w:pStyle w:val="35"/>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14:paraId="313C7E81">
            <w:pPr>
              <w:pStyle w:val="35"/>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14:paraId="4452C352">
            <w:pPr>
              <w:pStyle w:val="35"/>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14:paraId="71555B3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0CEE18C5">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73FB376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6C135ADF">
            <w:pPr>
              <w:pStyle w:val="35"/>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14:paraId="22DA3FC9">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44E422D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2EA766FB">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0989160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75DFF72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47A3D5D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353261E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641D957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343FD57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626684E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29B933B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775042A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30CB4F5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4D44245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4BD1A1C5">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1CB9CFF1">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532840A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332F83CC">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09256B3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75D2A11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78158C2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279DF52C">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2726846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3A656585">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634CC4B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1589CEF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136C544E">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48AF87DE">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2466A7B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1B6A841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237B0C7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6D6B328A">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70B1BA7C">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1806F49B">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A6B4824">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33CC696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6CDF371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0E04239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14:paraId="3F4F1D9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14:paraId="06E2E1A5">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14:paraId="7D190A1E">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14:paraId="17A728D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14:paraId="3013BFA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14:paraId="465271A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14:paraId="2D9E3C45">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14:paraId="2BE2B843">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0" w:leftChars="0" w:right="0" w:rightChars="0" w:firstLine="420" w:firstLineChars="200"/>
        <w:jc w:val="left"/>
        <w:textAlignment w:val="auto"/>
        <w:rPr>
          <w:rFonts w:hint="eastAsia" w:ascii="仿宋" w:hAnsi="仿宋" w:eastAsia="仿宋" w:cs="仿宋"/>
          <w:sz w:val="21"/>
          <w:szCs w:val="21"/>
          <w:highlight w:val="none"/>
          <w:lang w:eastAsia="zh-CN"/>
        </w:rPr>
      </w:pPr>
      <w:r>
        <w:rPr>
          <w:rFonts w:hint="eastAsia" w:ascii="仿宋" w:hAnsi="仿宋" w:eastAsia="仿宋" w:cs="仿宋"/>
          <w:kern w:val="0"/>
          <w:sz w:val="21"/>
          <w:szCs w:val="21"/>
          <w:lang w:val="en-US" w:eastAsia="zh-CN" w:bidi="ar-SA"/>
        </w:rPr>
        <w:t>2</w:t>
      </w:r>
      <w:r>
        <w:rPr>
          <w:rFonts w:hint="default" w:ascii="仿宋" w:hAnsi="仿宋" w:eastAsia="仿宋" w:cs="仿宋"/>
          <w:kern w:val="0"/>
          <w:sz w:val="21"/>
          <w:szCs w:val="21"/>
          <w:lang w:val="en-US" w:eastAsia="zh-CN" w:bidi="ar-SA"/>
        </w:rPr>
        <w:t>．</w:t>
      </w:r>
      <w:r>
        <w:rPr>
          <w:rFonts w:hint="eastAsia" w:ascii="仿宋" w:hAnsi="仿宋" w:eastAsia="仿宋" w:cs="仿宋"/>
          <w:sz w:val="21"/>
          <w:szCs w:val="21"/>
          <w:highlight w:val="none"/>
        </w:rPr>
        <w:t>如果响应人没有同类经验业绩的，请在上表正文内容第一行填写“无”</w:t>
      </w:r>
      <w:r>
        <w:rPr>
          <w:rFonts w:hint="eastAsia" w:ascii="仿宋" w:hAnsi="仿宋" w:eastAsia="仿宋" w:cs="仿宋"/>
          <w:sz w:val="21"/>
          <w:szCs w:val="21"/>
          <w:highlight w:val="none"/>
          <w:lang w:eastAsia="zh-CN"/>
        </w:rPr>
        <w:t>；</w:t>
      </w:r>
    </w:p>
    <w:p w14:paraId="2F822C71">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200" w:right="0" w:rightChars="0"/>
        <w:jc w:val="left"/>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3.请按照商务评审表所列要求提供相应证明材料，否则不得分。</w:t>
      </w:r>
    </w:p>
    <w:p w14:paraId="16A74EAD">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4148904D">
      <w:pPr>
        <w:pStyle w:val="30"/>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4、项目团队</w:t>
      </w:r>
      <w:r>
        <w:rPr>
          <w:rFonts w:hint="eastAsia" w:ascii="仿宋" w:hAnsi="仿宋" w:eastAsia="仿宋" w:cs="仿宋"/>
          <w:b/>
          <w:bCs w:val="0"/>
          <w:sz w:val="22"/>
          <w:szCs w:val="22"/>
          <w:highlight w:val="none"/>
          <w:lang w:val="en-US" w:eastAsia="zh-CN"/>
        </w:rPr>
        <w:t>（如有）</w:t>
      </w:r>
    </w:p>
    <w:p w14:paraId="5F4F1AC6">
      <w:pPr>
        <w:pStyle w:val="7"/>
        <w:spacing w:line="240" w:lineRule="auto"/>
        <w:ind w:right="706" w:rightChars="0"/>
        <w:rPr>
          <w:rFonts w:hint="eastAsia" w:ascii="仿宋" w:hAnsi="仿宋" w:eastAsia="仿宋" w:cs="仿宋"/>
        </w:rPr>
      </w:pPr>
      <w:r>
        <w:rPr>
          <w:rFonts w:hint="eastAsia" w:ascii="仿宋" w:hAnsi="仿宋" w:eastAsia="仿宋" w:cs="仿宋"/>
        </w:rPr>
        <w:t>项目名称：中山大学孙逸仙纪念医院</w:t>
      </w:r>
      <w:r>
        <w:rPr>
          <w:rFonts w:hint="eastAsia" w:ascii="仿宋" w:hAnsi="仿宋" w:eastAsia="仿宋" w:cs="仿宋"/>
          <w:lang w:val="en-US" w:eastAsia="zh-CN"/>
        </w:rPr>
        <w:t>南北院区</w:t>
      </w:r>
      <w:r>
        <w:rPr>
          <w:rFonts w:hint="eastAsia" w:ascii="仿宋" w:hAnsi="仿宋" w:eastAsia="仿宋" w:cs="仿宋"/>
        </w:rPr>
        <w:t>能耗监测系统维保及升级服务项目</w:t>
      </w:r>
    </w:p>
    <w:tbl>
      <w:tblPr>
        <w:tblStyle w:val="23"/>
        <w:tblW w:w="815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2150"/>
        <w:gridCol w:w="1128"/>
        <w:gridCol w:w="2024"/>
      </w:tblGrid>
      <w:tr w14:paraId="32724B4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op w:val="single" w:color="auto" w:sz="12" w:space="0"/>
              <w:left w:val="single" w:color="auto" w:sz="12" w:space="0"/>
              <w:bottom w:val="single" w:color="auto" w:sz="2" w:space="0"/>
              <w:right w:val="single" w:color="auto" w:sz="2" w:space="0"/>
            </w:tcBorders>
            <w:vAlign w:val="center"/>
          </w:tcPr>
          <w:p w14:paraId="1F0FDFD5">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序号</w:t>
            </w:r>
          </w:p>
        </w:tc>
        <w:tc>
          <w:tcPr>
            <w:tcW w:w="1147" w:type="dxa"/>
            <w:tcBorders>
              <w:top w:val="single" w:color="auto" w:sz="12" w:space="0"/>
              <w:left w:val="single" w:color="auto" w:sz="2" w:space="0"/>
              <w:bottom w:val="single" w:color="auto" w:sz="2" w:space="0"/>
              <w:right w:val="single" w:color="auto" w:sz="2" w:space="0"/>
            </w:tcBorders>
            <w:vAlign w:val="center"/>
          </w:tcPr>
          <w:p w14:paraId="6EC4599B">
            <w:pPr>
              <w:pStyle w:val="41"/>
              <w:keepNext w:val="0"/>
              <w:keepLines w:val="0"/>
              <w:suppressLineNumbers w:val="0"/>
              <w:adjustRightInd/>
              <w:spacing w:before="0" w:beforeAutospacing="0" w:after="0" w:afterAutospacing="0" w:line="360" w:lineRule="auto"/>
              <w:ind w:left="0" w:right="0"/>
              <w:jc w:val="center"/>
              <w:rPr>
                <w:rFonts w:hint="eastAsia" w:ascii="仿宋" w:hAnsi="仿宋" w:eastAsia="仿宋" w:cs="仿宋"/>
                <w:spacing w:val="0"/>
                <w:kern w:val="2"/>
                <w:sz w:val="21"/>
                <w:szCs w:val="24"/>
              </w:rPr>
            </w:pPr>
            <w:r>
              <w:rPr>
                <w:rFonts w:hint="eastAsia" w:ascii="仿宋" w:hAnsi="仿宋" w:eastAsia="仿宋" w:cs="仿宋"/>
                <w:spacing w:val="0"/>
                <w:kern w:val="2"/>
                <w:sz w:val="21"/>
                <w:szCs w:val="24"/>
              </w:rPr>
              <w:t>姓名</w:t>
            </w:r>
          </w:p>
        </w:tc>
        <w:tc>
          <w:tcPr>
            <w:tcW w:w="970" w:type="dxa"/>
            <w:tcBorders>
              <w:top w:val="single" w:color="auto" w:sz="12" w:space="0"/>
              <w:left w:val="single" w:color="auto" w:sz="2" w:space="0"/>
              <w:bottom w:val="single" w:color="auto" w:sz="2" w:space="0"/>
              <w:right w:val="single" w:color="auto" w:sz="2" w:space="0"/>
            </w:tcBorders>
            <w:vAlign w:val="center"/>
          </w:tcPr>
          <w:p w14:paraId="329253DA">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年龄</w:t>
            </w:r>
          </w:p>
        </w:tc>
        <w:tc>
          <w:tcPr>
            <w:tcW w:w="2150" w:type="dxa"/>
            <w:tcBorders>
              <w:top w:val="single" w:color="auto" w:sz="12" w:space="0"/>
              <w:left w:val="single" w:color="auto" w:sz="2" w:space="0"/>
              <w:bottom w:val="single" w:color="auto" w:sz="2" w:space="0"/>
              <w:right w:val="single" w:color="auto" w:sz="2" w:space="0"/>
            </w:tcBorders>
            <w:vAlign w:val="center"/>
          </w:tcPr>
          <w:p w14:paraId="19E8D75E">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资格证书</w:t>
            </w:r>
          </w:p>
        </w:tc>
        <w:tc>
          <w:tcPr>
            <w:tcW w:w="1128" w:type="dxa"/>
            <w:tcBorders>
              <w:top w:val="single" w:color="auto" w:sz="12" w:space="0"/>
              <w:left w:val="single" w:color="auto" w:sz="2" w:space="0"/>
              <w:bottom w:val="single" w:color="auto" w:sz="2" w:space="0"/>
              <w:right w:val="single" w:color="auto" w:sz="2" w:space="0"/>
            </w:tcBorders>
            <w:vAlign w:val="center"/>
          </w:tcPr>
          <w:p w14:paraId="0691F2C1">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经验年限</w:t>
            </w:r>
          </w:p>
        </w:tc>
        <w:tc>
          <w:tcPr>
            <w:tcW w:w="2024" w:type="dxa"/>
            <w:tcBorders>
              <w:top w:val="single" w:color="auto" w:sz="12" w:space="0"/>
              <w:left w:val="single" w:color="auto" w:sz="2" w:space="0"/>
              <w:bottom w:val="single" w:color="auto" w:sz="2" w:space="0"/>
              <w:right w:val="single" w:color="auto" w:sz="12" w:space="0"/>
            </w:tcBorders>
            <w:vAlign w:val="center"/>
          </w:tcPr>
          <w:p w14:paraId="110B02D3">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本项目拟担任职务</w:t>
            </w:r>
          </w:p>
        </w:tc>
      </w:tr>
      <w:tr w14:paraId="7ABB52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5A04911D">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2365CBC5">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428F366F">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3A9BA88B">
            <w:pPr>
              <w:keepNext w:val="0"/>
              <w:keepLines w:val="0"/>
              <w:suppressLineNumbers w:val="0"/>
              <w:spacing w:before="0" w:beforeAutospacing="0" w:after="0" w:afterAutospacing="0" w:line="240" w:lineRule="auto"/>
              <w:ind w:left="0" w:right="0"/>
              <w:jc w:val="both"/>
              <w:rPr>
                <w:rFonts w:hint="eastAsia" w:ascii="仿宋" w:hAnsi="仿宋" w:eastAsia="仿宋" w:cs="仿宋"/>
                <w:lang w:val="en-US" w:eastAsia="zh-CN"/>
              </w:rPr>
            </w:pPr>
          </w:p>
        </w:tc>
        <w:tc>
          <w:tcPr>
            <w:tcW w:w="1128" w:type="dxa"/>
            <w:tcBorders>
              <w:top w:val="single" w:color="auto" w:sz="2" w:space="0"/>
              <w:left w:val="single" w:color="auto" w:sz="2" w:space="0"/>
              <w:bottom w:val="single" w:color="auto" w:sz="2" w:space="0"/>
              <w:right w:val="single" w:color="auto" w:sz="2" w:space="0"/>
            </w:tcBorders>
            <w:vAlign w:val="center"/>
          </w:tcPr>
          <w:p w14:paraId="3DE23348">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16EE931A">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项目负责人</w:t>
            </w:r>
          </w:p>
        </w:tc>
      </w:tr>
      <w:tr w14:paraId="10218A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2D06D5DC">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6FFDEB6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491C6D0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1A59D93A">
            <w:pPr>
              <w:keepNext w:val="0"/>
              <w:keepLines w:val="0"/>
              <w:suppressLineNumbers w:val="0"/>
              <w:spacing w:before="0" w:beforeAutospacing="0" w:after="0" w:afterAutospacing="0" w:line="240" w:lineRule="auto"/>
              <w:ind w:left="0" w:right="0"/>
              <w:jc w:val="both"/>
              <w:rPr>
                <w:rFonts w:hint="eastAsia" w:ascii="仿宋" w:hAnsi="仿宋" w:eastAsia="仿宋" w:cs="仿宋"/>
              </w:rPr>
            </w:pPr>
            <w:r>
              <w:rPr>
                <w:rFonts w:hint="eastAsia" w:ascii="仿宋" w:hAnsi="仿宋" w:eastAsia="仿宋" w:cs="仿宋"/>
                <w:lang w:val="en-US" w:eastAsia="zh-CN"/>
              </w:rPr>
              <w:t>如：</w:t>
            </w:r>
            <w:r>
              <w:rPr>
                <w:rFonts w:hint="eastAsia" w:ascii="仿宋" w:hAnsi="仿宋" w:eastAsia="仿宋" w:cs="仿宋"/>
              </w:rPr>
              <w:t>《能源管理（高级）岗位能力证书》</w:t>
            </w:r>
          </w:p>
        </w:tc>
        <w:tc>
          <w:tcPr>
            <w:tcW w:w="1128" w:type="dxa"/>
            <w:tcBorders>
              <w:top w:val="single" w:color="auto" w:sz="2" w:space="0"/>
              <w:left w:val="single" w:color="auto" w:sz="2" w:space="0"/>
              <w:bottom w:val="single" w:color="auto" w:sz="2" w:space="0"/>
              <w:right w:val="single" w:color="auto" w:sz="2" w:space="0"/>
            </w:tcBorders>
            <w:vAlign w:val="center"/>
          </w:tcPr>
          <w:p w14:paraId="4B230B4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5798B203">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团队人员</w:t>
            </w:r>
          </w:p>
        </w:tc>
      </w:tr>
      <w:tr w14:paraId="7AC85F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53094405">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3783FBA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4781B2FF">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46F224D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4BC9B40F">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326CEA15">
            <w:pPr>
              <w:keepNext w:val="0"/>
              <w:keepLines w:val="0"/>
              <w:suppressLineNumbers w:val="0"/>
              <w:spacing w:before="0" w:beforeAutospacing="0" w:after="0" w:afterAutospacing="0" w:line="360" w:lineRule="auto"/>
              <w:ind w:left="0" w:right="0"/>
              <w:jc w:val="center"/>
              <w:rPr>
                <w:rFonts w:hint="eastAsia" w:ascii="仿宋" w:hAnsi="仿宋" w:eastAsia="仿宋" w:cs="仿宋"/>
                <w:lang w:eastAsia="zh-CN"/>
              </w:rPr>
            </w:pPr>
            <w:r>
              <w:rPr>
                <w:rFonts w:hint="eastAsia" w:ascii="仿宋" w:hAnsi="仿宋" w:eastAsia="仿宋" w:cs="仿宋"/>
                <w:lang w:eastAsia="zh-CN"/>
              </w:rPr>
              <w:t>……</w:t>
            </w:r>
          </w:p>
        </w:tc>
      </w:tr>
      <w:tr w14:paraId="6855C71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2F88558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28FD003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030BDD13">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7EDABCA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7CCB001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0465AD19">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p>
        </w:tc>
      </w:tr>
      <w:tr w14:paraId="36E2AC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006BAF8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1E5C8369">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46D44218">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04EFB904">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1E8E8154">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661311F5">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r w14:paraId="6BD50F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2508214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4DEEAB6F">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54A4536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0D9F6A7C">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790D546C">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6EBCD824">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r w14:paraId="287087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3CB9FC0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1CA1A298">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3BE5ABA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4AA8FC0F">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5EE348D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790A8FB7">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bl>
    <w:p w14:paraId="5AB3EEE9">
      <w:pPr>
        <w:pStyle w:val="30"/>
        <w:ind w:left="0" w:leftChars="0" w:firstLine="0" w:firstLineChars="0"/>
        <w:rPr>
          <w:rFonts w:hint="eastAsia" w:ascii="仿宋" w:hAnsi="仿宋" w:eastAsia="仿宋" w:cs="仿宋"/>
          <w:color w:val="auto"/>
          <w:sz w:val="20"/>
          <w:szCs w:val="20"/>
          <w:lang w:val="en-GB"/>
        </w:rPr>
      </w:pPr>
      <w:r>
        <w:rPr>
          <w:rFonts w:hint="eastAsia" w:ascii="仿宋" w:hAnsi="仿宋" w:eastAsia="仿宋" w:cs="仿宋"/>
          <w:color w:val="auto"/>
          <w:sz w:val="20"/>
          <w:szCs w:val="20"/>
          <w:lang w:val="en-GB"/>
        </w:rPr>
        <w:t>注：1.响应人应如实填写，不得弄虚作假；</w:t>
      </w:r>
    </w:p>
    <w:p w14:paraId="7A3589D3">
      <w:pPr>
        <w:numPr>
          <w:ilvl w:val="0"/>
          <w:numId w:val="0"/>
        </w:numPr>
        <w:ind w:left="0" w:leftChars="0" w:firstLine="400" w:firstLineChars="0"/>
        <w:jc w:val="both"/>
        <w:rPr>
          <w:rFonts w:hint="eastAsia" w:ascii="仿宋" w:hAnsi="仿宋" w:eastAsia="仿宋" w:cs="仿宋"/>
          <w:color w:val="auto"/>
          <w:sz w:val="20"/>
          <w:szCs w:val="20"/>
          <w:lang w:val="en-GB" w:eastAsia="zh-CN"/>
        </w:rPr>
      </w:pPr>
      <w:r>
        <w:rPr>
          <w:rFonts w:hint="eastAsia" w:ascii="仿宋" w:hAnsi="仿宋" w:eastAsia="仿宋" w:cs="仿宋"/>
          <w:color w:val="auto"/>
          <w:kern w:val="2"/>
          <w:sz w:val="20"/>
          <w:szCs w:val="20"/>
          <w:lang w:val="en-US" w:eastAsia="zh-CN" w:bidi="ar-SA"/>
        </w:rPr>
        <w:t>2</w:t>
      </w:r>
      <w:r>
        <w:rPr>
          <w:rFonts w:hint="default" w:ascii="仿宋" w:hAnsi="仿宋" w:eastAsia="仿宋" w:cs="仿宋"/>
          <w:color w:val="auto"/>
          <w:kern w:val="2"/>
          <w:sz w:val="20"/>
          <w:szCs w:val="20"/>
          <w:lang w:val="en-GB" w:eastAsia="zh-CN" w:bidi="ar-SA"/>
        </w:rPr>
        <w:t>．</w:t>
      </w:r>
      <w:r>
        <w:rPr>
          <w:rFonts w:hint="eastAsia" w:ascii="仿宋" w:hAnsi="仿宋" w:eastAsia="仿宋" w:cs="仿宋"/>
          <w:color w:val="auto"/>
          <w:sz w:val="20"/>
          <w:szCs w:val="20"/>
          <w:lang w:val="en-GB" w:eastAsia="zh-CN"/>
        </w:rPr>
        <w:t>须提供以上相关技术人员有效期内的资格证书复印件及202</w:t>
      </w:r>
      <w:r>
        <w:rPr>
          <w:rFonts w:hint="eastAsia" w:ascii="仿宋" w:hAnsi="仿宋" w:eastAsia="仿宋" w:cs="仿宋"/>
          <w:color w:val="auto"/>
          <w:sz w:val="20"/>
          <w:szCs w:val="20"/>
          <w:lang w:val="en-US" w:eastAsia="zh-CN"/>
        </w:rPr>
        <w:t>4</w:t>
      </w:r>
      <w:r>
        <w:rPr>
          <w:rFonts w:hint="eastAsia" w:ascii="仿宋" w:hAnsi="仿宋" w:eastAsia="仿宋" w:cs="仿宋"/>
          <w:color w:val="auto"/>
          <w:sz w:val="20"/>
          <w:szCs w:val="20"/>
          <w:lang w:val="en-GB" w:eastAsia="zh-CN"/>
        </w:rPr>
        <w:t>年1月以来任意一个月的响应供应商为其缴纳的社保证明材料复印件，缺一不可。</w:t>
      </w:r>
    </w:p>
    <w:p w14:paraId="6A593862">
      <w:pPr>
        <w:numPr>
          <w:ilvl w:val="0"/>
          <w:numId w:val="0"/>
        </w:numPr>
        <w:ind w:left="400" w:leftChars="0"/>
        <w:jc w:val="both"/>
        <w:rPr>
          <w:rFonts w:hint="eastAsia" w:ascii="仿宋" w:hAnsi="仿宋" w:eastAsia="仿宋" w:cs="仿宋"/>
          <w:color w:val="auto"/>
          <w:sz w:val="24"/>
          <w:szCs w:val="24"/>
          <w:highlight w:val="none"/>
          <w:lang w:eastAsia="zh-CN"/>
        </w:rPr>
      </w:pPr>
    </w:p>
    <w:p w14:paraId="26FD5F9A">
      <w:pPr>
        <w:numPr>
          <w:ilvl w:val="0"/>
          <w:numId w:val="0"/>
        </w:numPr>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218A3A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5D4CEEA">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76701882">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7022F5BF">
      <w:pPr>
        <w:pStyle w:val="30"/>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5、企业体系认证情况</w:t>
      </w:r>
      <w:r>
        <w:rPr>
          <w:rFonts w:hint="eastAsia" w:ascii="仿宋" w:hAnsi="仿宋" w:eastAsia="仿宋" w:cs="仿宋"/>
          <w:b/>
          <w:bCs w:val="0"/>
          <w:sz w:val="22"/>
          <w:szCs w:val="22"/>
          <w:highlight w:val="none"/>
          <w:lang w:val="en-US" w:eastAsia="zh-CN"/>
        </w:rPr>
        <w:t>（如有）</w:t>
      </w:r>
    </w:p>
    <w:tbl>
      <w:tblPr>
        <w:tblStyle w:val="23"/>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14:paraId="71C0C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6C20196E">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14:paraId="52AFA1FD">
            <w:pPr>
              <w:pStyle w:val="35"/>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14:paraId="1B3ACD45">
            <w:pPr>
              <w:pStyle w:val="35"/>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14:paraId="000609B1">
            <w:pPr>
              <w:pStyle w:val="35"/>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14:paraId="2055C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0F9D4006">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4464839C">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21EF9225">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575D48F7">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66332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01A4E11F">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047D50B6">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750BE9E1">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2371EF8B">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51BD7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6F044623">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14:paraId="5838A506">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3017B8FE">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5B09DDAA">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14:paraId="66CD46AE">
      <w:pPr>
        <w:pStyle w:val="3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14:paraId="1E00807C">
      <w:pPr>
        <w:pStyle w:val="3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14:paraId="5F4DD295">
      <w:pPr>
        <w:pStyle w:val="3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3.如果响应人未获得过任何认证，请在上表正文内容第一行填写“无”。</w:t>
      </w:r>
    </w:p>
    <w:p w14:paraId="7FC023BD">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p>
    <w:p w14:paraId="6868428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B3C519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5C42678">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C26391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249D520C">
      <w:pPr>
        <w:pStyle w:val="30"/>
        <w:numPr>
          <w:ilvl w:val="0"/>
          <w:numId w:val="0"/>
        </w:numPr>
        <w:ind w:leftChars="400"/>
        <w:jc w:val="both"/>
        <w:rPr>
          <w:rFonts w:hint="eastAsia" w:ascii="仿宋" w:hAnsi="仿宋" w:eastAsia="仿宋" w:cs="仿宋"/>
          <w:b/>
          <w:bCs w:val="0"/>
          <w:sz w:val="32"/>
          <w:szCs w:val="32"/>
          <w:highlight w:val="none"/>
          <w:lang w:val="en-US" w:eastAsia="zh-CN"/>
        </w:rPr>
      </w:pPr>
    </w:p>
    <w:p w14:paraId="760EC7B5">
      <w:pPr>
        <w:pStyle w:val="30"/>
        <w:numPr>
          <w:ilvl w:val="0"/>
          <w:numId w:val="12"/>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行业资质</w:t>
      </w:r>
      <w:r>
        <w:rPr>
          <w:rFonts w:hint="eastAsia" w:ascii="仿宋" w:hAnsi="仿宋" w:eastAsia="仿宋" w:cs="仿宋"/>
          <w:b/>
          <w:bCs w:val="0"/>
          <w:sz w:val="22"/>
          <w:szCs w:val="22"/>
          <w:highlight w:val="none"/>
          <w:lang w:val="en-US" w:eastAsia="zh-CN"/>
        </w:rPr>
        <w:t>（如有）</w:t>
      </w:r>
    </w:p>
    <w:p w14:paraId="32249B13">
      <w:pPr>
        <w:pStyle w:val="30"/>
        <w:numPr>
          <w:ilvl w:val="0"/>
          <w:numId w:val="0"/>
        </w:numPr>
        <w:jc w:val="both"/>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参与省级及以上能源管理或能耗行业标准起草工作</w:t>
      </w:r>
    </w:p>
    <w:tbl>
      <w:tblPr>
        <w:tblStyle w:val="23"/>
        <w:tblW w:w="98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24"/>
        <w:gridCol w:w="1542"/>
        <w:gridCol w:w="1380"/>
        <w:gridCol w:w="1410"/>
        <w:gridCol w:w="1906"/>
      </w:tblGrid>
      <w:tr w14:paraId="498AA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3624" w:type="dxa"/>
          </w:tcPr>
          <w:p w14:paraId="626F1AC1">
            <w:pPr>
              <w:pStyle w:val="35"/>
              <w:keepNext w:val="0"/>
              <w:keepLines w:val="0"/>
              <w:suppressLineNumbers w:val="0"/>
              <w:tabs>
                <w:tab w:val="left" w:pos="3360"/>
              </w:tabs>
              <w:spacing w:before="81" w:beforeAutospacing="0" w:after="0" w:afterAutospacing="0"/>
              <w:ind w:left="792" w:leftChars="0" w:right="108" w:rightChars="0" w:hanging="792" w:hangingChars="33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标准或规范的中文名称</w:t>
            </w:r>
          </w:p>
        </w:tc>
        <w:tc>
          <w:tcPr>
            <w:tcW w:w="1542" w:type="dxa"/>
          </w:tcPr>
          <w:p w14:paraId="222348A4">
            <w:pPr>
              <w:pStyle w:val="35"/>
              <w:keepNext w:val="0"/>
              <w:keepLines w:val="0"/>
              <w:suppressLineNumbers w:val="0"/>
              <w:spacing w:before="81" w:beforeAutospacing="0" w:after="0" w:afterAutospacing="0"/>
              <w:ind w:left="0" w:right="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标准号</w:t>
            </w:r>
          </w:p>
        </w:tc>
        <w:tc>
          <w:tcPr>
            <w:tcW w:w="1380" w:type="dxa"/>
          </w:tcPr>
          <w:p w14:paraId="79557FB7">
            <w:pPr>
              <w:pStyle w:val="35"/>
              <w:keepNext w:val="0"/>
              <w:keepLines w:val="0"/>
              <w:suppressLineNumbers w:val="0"/>
              <w:spacing w:before="81" w:beforeAutospacing="0" w:after="0" w:afterAutospacing="0"/>
              <w:ind w:left="0" w:right="0"/>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起草人</w:t>
            </w:r>
          </w:p>
        </w:tc>
        <w:tc>
          <w:tcPr>
            <w:tcW w:w="1410" w:type="dxa"/>
          </w:tcPr>
          <w:p w14:paraId="629CFB8C">
            <w:pPr>
              <w:pStyle w:val="35"/>
              <w:keepNext w:val="0"/>
              <w:keepLines w:val="0"/>
              <w:suppressLineNumbers w:val="0"/>
              <w:spacing w:before="81" w:beforeAutospacing="0" w:after="0" w:afterAutospacing="0"/>
              <w:ind w:left="207" w:right="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颁布日期</w:t>
            </w:r>
          </w:p>
        </w:tc>
        <w:tc>
          <w:tcPr>
            <w:tcW w:w="1906" w:type="dxa"/>
          </w:tcPr>
          <w:p w14:paraId="76078225">
            <w:pPr>
              <w:pStyle w:val="35"/>
              <w:keepNext w:val="0"/>
              <w:keepLines w:val="0"/>
              <w:suppressLineNumbers w:val="0"/>
              <w:spacing w:before="81" w:beforeAutospacing="0" w:after="0" w:afterAutospacing="0"/>
              <w:ind w:left="0" w:right="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颁布标准规范的</w:t>
            </w:r>
            <w:r>
              <w:rPr>
                <w:rFonts w:hint="eastAsia" w:ascii="仿宋" w:hAnsi="仿宋" w:eastAsia="仿宋" w:cs="仿宋"/>
                <w:b/>
                <w:bCs/>
                <w:sz w:val="24"/>
                <w:highlight w:val="none"/>
                <w:lang w:val="en-US" w:eastAsia="zh-CN"/>
              </w:rPr>
              <w:t>政府机构</w:t>
            </w:r>
          </w:p>
        </w:tc>
      </w:tr>
      <w:tr w14:paraId="1063C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624" w:type="dxa"/>
          </w:tcPr>
          <w:p w14:paraId="6CDC0DB9">
            <w:pPr>
              <w:pStyle w:val="35"/>
              <w:keepNext w:val="0"/>
              <w:keepLines w:val="0"/>
              <w:suppressLineNumbers w:val="0"/>
              <w:spacing w:before="0" w:beforeAutospacing="0" w:after="0" w:afterAutospacing="0"/>
              <w:ind w:left="0" w:right="0"/>
              <w:jc w:val="center"/>
              <w:rPr>
                <w:rFonts w:hint="eastAsia" w:ascii="仿宋" w:hAnsi="仿宋" w:eastAsia="仿宋" w:cs="仿宋"/>
                <w:sz w:val="22"/>
                <w:highlight w:val="none"/>
              </w:rPr>
            </w:pPr>
          </w:p>
        </w:tc>
        <w:tc>
          <w:tcPr>
            <w:tcW w:w="1542" w:type="dxa"/>
          </w:tcPr>
          <w:p w14:paraId="773FC19E">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80" w:type="dxa"/>
          </w:tcPr>
          <w:p w14:paraId="53B4C27F">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410" w:type="dxa"/>
          </w:tcPr>
          <w:p w14:paraId="7F958977">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906" w:type="dxa"/>
          </w:tcPr>
          <w:p w14:paraId="2B563442">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r>
      <w:tr w14:paraId="786F5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624" w:type="dxa"/>
          </w:tcPr>
          <w:p w14:paraId="3F5827F7">
            <w:pPr>
              <w:pStyle w:val="35"/>
              <w:keepNext w:val="0"/>
              <w:keepLines w:val="0"/>
              <w:suppressLineNumbers w:val="0"/>
              <w:spacing w:before="0" w:beforeAutospacing="0" w:after="0" w:afterAutospacing="0"/>
              <w:ind w:left="0" w:right="0"/>
              <w:jc w:val="center"/>
              <w:rPr>
                <w:rFonts w:hint="eastAsia" w:ascii="仿宋" w:hAnsi="仿宋" w:eastAsia="仿宋" w:cs="仿宋"/>
                <w:sz w:val="22"/>
                <w:highlight w:val="none"/>
              </w:rPr>
            </w:pPr>
          </w:p>
        </w:tc>
        <w:tc>
          <w:tcPr>
            <w:tcW w:w="1542" w:type="dxa"/>
          </w:tcPr>
          <w:p w14:paraId="371273E7">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80" w:type="dxa"/>
          </w:tcPr>
          <w:p w14:paraId="4F833863">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410" w:type="dxa"/>
          </w:tcPr>
          <w:p w14:paraId="275654AB">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906" w:type="dxa"/>
          </w:tcPr>
          <w:p w14:paraId="0F650230">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r>
    </w:tbl>
    <w:p w14:paraId="78F47977">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kern w:val="2"/>
          <w:sz w:val="20"/>
          <w:szCs w:val="20"/>
          <w:highlight w:val="none"/>
          <w:lang w:val="en-US" w:eastAsia="zh-CN" w:bidi="ar"/>
        </w:rPr>
      </w:pPr>
      <w:r>
        <w:rPr>
          <w:rFonts w:hint="eastAsia" w:ascii="仿宋" w:hAnsi="仿宋" w:eastAsia="仿宋" w:cs="仿宋"/>
          <w:color w:val="auto"/>
          <w:kern w:val="2"/>
          <w:sz w:val="20"/>
          <w:szCs w:val="20"/>
          <w:highlight w:val="none"/>
          <w:lang w:val="en-US" w:eastAsia="zh-CN" w:bidi="ar"/>
        </w:rPr>
        <w:t>注:请在表格下方附上所列标准规范的相关证明资料，须提供行业标准或规范原文界面截图（截图信息须包含标准号、标准或规范的中文名称、起草人、颁布日期、颁布本标准规范的政府机构），加盖公章，否则不得分。</w:t>
      </w:r>
    </w:p>
    <w:p w14:paraId="7ECAC1DA">
      <w:pPr>
        <w:widowControl w:val="0"/>
        <w:numPr>
          <w:ilvl w:val="0"/>
          <w:numId w:val="0"/>
        </w:numPr>
        <w:jc w:val="both"/>
        <w:rPr>
          <w:rFonts w:hint="eastAsia" w:ascii="仿宋" w:hAnsi="仿宋" w:eastAsia="仿宋" w:cs="仿宋"/>
          <w:b/>
          <w:bCs w:val="0"/>
          <w:kern w:val="2"/>
          <w:sz w:val="24"/>
          <w:szCs w:val="24"/>
          <w:highlight w:val="none"/>
          <w:lang w:val="en-US" w:eastAsia="zh-CN" w:bidi="ar-SA"/>
        </w:rPr>
      </w:pPr>
    </w:p>
    <w:p w14:paraId="63E0D50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73CE712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D667E4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E725E4B">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6AB6FB5">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p>
    <w:p w14:paraId="7F4BFC0B">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p>
    <w:p w14:paraId="5DF1C424">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p>
    <w:p w14:paraId="72E8B2A7">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p>
    <w:p w14:paraId="3EACDD26">
      <w:pPr>
        <w:pStyle w:val="30"/>
        <w:numPr>
          <w:ilvl w:val="0"/>
          <w:numId w:val="12"/>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能源、节能相关方面计算机软件著作权登记证</w:t>
      </w:r>
      <w:r>
        <w:rPr>
          <w:rFonts w:hint="eastAsia" w:ascii="仿宋" w:hAnsi="仿宋" w:eastAsia="仿宋" w:cs="仿宋"/>
          <w:b/>
          <w:bCs w:val="0"/>
          <w:sz w:val="22"/>
          <w:szCs w:val="22"/>
          <w:highlight w:val="none"/>
          <w:lang w:val="en-US" w:eastAsia="zh-CN"/>
        </w:rPr>
        <w:t>（如有）</w:t>
      </w:r>
    </w:p>
    <w:tbl>
      <w:tblPr>
        <w:tblStyle w:val="23"/>
        <w:tblW w:w="90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27"/>
        <w:gridCol w:w="2409"/>
        <w:gridCol w:w="1818"/>
        <w:gridCol w:w="2484"/>
      </w:tblGrid>
      <w:tr w14:paraId="4EBBD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2327" w:type="dxa"/>
          </w:tcPr>
          <w:p w14:paraId="194F0034">
            <w:pPr>
              <w:keepNext w:val="0"/>
              <w:keepLines w:val="0"/>
              <w:widowControl w:val="0"/>
              <w:suppressLineNumbers w:val="0"/>
              <w:spacing w:before="81" w:beforeAutospacing="0" w:after="0" w:afterAutospacing="0"/>
              <w:ind w:left="474" w:right="467"/>
              <w:jc w:val="center"/>
              <w:rPr>
                <w:rFonts w:hint="eastAsia" w:ascii="仿宋" w:hAnsi="仿宋" w:eastAsia="仿宋" w:cs="仿宋"/>
                <w:kern w:val="2"/>
                <w:sz w:val="24"/>
                <w:szCs w:val="24"/>
                <w:highlight w:val="none"/>
                <w:lang w:val="zh-CN" w:eastAsia="zh-CN" w:bidi="zh-CN"/>
              </w:rPr>
            </w:pPr>
            <w:r>
              <w:rPr>
                <w:rFonts w:hint="eastAsia" w:ascii="仿宋" w:hAnsi="仿宋" w:eastAsia="仿宋" w:cs="仿宋"/>
                <w:kern w:val="2"/>
                <w:sz w:val="24"/>
                <w:szCs w:val="24"/>
                <w:highlight w:val="none"/>
                <w:lang w:val="zh-CN" w:eastAsia="zh-CN" w:bidi="zh-CN"/>
              </w:rPr>
              <w:t>颁发日期</w:t>
            </w:r>
          </w:p>
        </w:tc>
        <w:tc>
          <w:tcPr>
            <w:tcW w:w="2409" w:type="dxa"/>
          </w:tcPr>
          <w:p w14:paraId="1E94F3B6">
            <w:pPr>
              <w:keepNext w:val="0"/>
              <w:keepLines w:val="0"/>
              <w:widowControl w:val="0"/>
              <w:suppressLineNumbers w:val="0"/>
              <w:spacing w:before="81" w:beforeAutospacing="0" w:after="0" w:afterAutospacing="0"/>
              <w:ind w:left="724" w:right="0"/>
              <w:jc w:val="both"/>
              <w:rPr>
                <w:rFonts w:hint="default"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软件名称</w:t>
            </w:r>
          </w:p>
        </w:tc>
        <w:tc>
          <w:tcPr>
            <w:tcW w:w="1818" w:type="dxa"/>
          </w:tcPr>
          <w:p w14:paraId="0F18D936">
            <w:pPr>
              <w:keepNext w:val="0"/>
              <w:keepLines w:val="0"/>
              <w:widowControl w:val="0"/>
              <w:suppressLineNumbers w:val="0"/>
              <w:spacing w:before="81" w:beforeAutospacing="0" w:after="0" w:afterAutospacing="0"/>
              <w:ind w:left="0" w:right="0"/>
              <w:jc w:val="center"/>
              <w:rPr>
                <w:rFonts w:hint="eastAsia" w:ascii="仿宋" w:hAnsi="仿宋" w:eastAsia="仿宋" w:cs="仿宋"/>
                <w:kern w:val="2"/>
                <w:sz w:val="24"/>
                <w:szCs w:val="24"/>
                <w:highlight w:val="none"/>
                <w:lang w:val="zh-CN" w:eastAsia="zh-CN" w:bidi="zh-CN"/>
              </w:rPr>
            </w:pPr>
            <w:r>
              <w:rPr>
                <w:rFonts w:hint="eastAsia" w:ascii="仿宋" w:hAnsi="仿宋" w:eastAsia="仿宋" w:cs="仿宋"/>
                <w:kern w:val="2"/>
                <w:sz w:val="24"/>
                <w:szCs w:val="24"/>
                <w:highlight w:val="none"/>
                <w:lang w:val="en-US" w:eastAsia="zh-CN" w:bidi="zh-CN"/>
              </w:rPr>
              <w:t>登记号</w:t>
            </w:r>
          </w:p>
        </w:tc>
        <w:tc>
          <w:tcPr>
            <w:tcW w:w="2484" w:type="dxa"/>
          </w:tcPr>
          <w:p w14:paraId="49F1C528">
            <w:pPr>
              <w:keepNext w:val="0"/>
              <w:keepLines w:val="0"/>
              <w:widowControl w:val="0"/>
              <w:suppressLineNumbers w:val="0"/>
              <w:spacing w:before="81" w:beforeAutospacing="0" w:after="0" w:afterAutospacing="0"/>
              <w:ind w:left="206" w:leftChars="0" w:right="0" w:hanging="206" w:hangingChars="86"/>
              <w:jc w:val="center"/>
              <w:rPr>
                <w:rFonts w:hint="eastAsia" w:ascii="仿宋" w:hAnsi="仿宋" w:eastAsia="仿宋" w:cs="仿宋"/>
                <w:kern w:val="2"/>
                <w:sz w:val="24"/>
                <w:szCs w:val="24"/>
                <w:highlight w:val="none"/>
                <w:lang w:val="zh-CN" w:eastAsia="zh-CN" w:bidi="zh-CN"/>
              </w:rPr>
            </w:pPr>
            <w:r>
              <w:rPr>
                <w:rFonts w:hint="eastAsia" w:ascii="仿宋" w:hAnsi="仿宋" w:eastAsia="仿宋" w:cs="仿宋"/>
                <w:kern w:val="2"/>
                <w:sz w:val="24"/>
                <w:szCs w:val="24"/>
                <w:highlight w:val="none"/>
                <w:lang w:val="en-US" w:eastAsia="zh-CN" w:bidi="zh-CN"/>
              </w:rPr>
              <w:t>著作权人</w:t>
            </w:r>
          </w:p>
        </w:tc>
      </w:tr>
      <w:tr w14:paraId="20FEC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327" w:type="dxa"/>
          </w:tcPr>
          <w:p w14:paraId="05466A22">
            <w:pPr>
              <w:keepNext w:val="0"/>
              <w:keepLines w:val="0"/>
              <w:widowControl w:val="0"/>
              <w:suppressLineNumbers w:val="0"/>
              <w:spacing w:before="80" w:beforeAutospacing="0" w:after="0" w:afterAutospacing="0"/>
              <w:ind w:left="474" w:right="467"/>
              <w:jc w:val="center"/>
              <w:rPr>
                <w:rFonts w:hint="eastAsia" w:ascii="仿宋" w:hAnsi="仿宋" w:eastAsia="仿宋" w:cs="仿宋"/>
                <w:kern w:val="2"/>
                <w:sz w:val="24"/>
                <w:szCs w:val="24"/>
                <w:highlight w:val="none"/>
                <w:lang w:val="zh-CN" w:eastAsia="zh-CN" w:bidi="zh-CN"/>
              </w:rPr>
            </w:pPr>
            <w:r>
              <w:rPr>
                <w:rFonts w:hint="eastAsia" w:ascii="仿宋" w:hAnsi="仿宋" w:eastAsia="仿宋" w:cs="仿宋"/>
                <w:kern w:val="2"/>
                <w:sz w:val="24"/>
                <w:szCs w:val="24"/>
                <w:highlight w:val="none"/>
                <w:lang w:val="zh-CN" w:eastAsia="zh-CN" w:bidi="zh-CN"/>
              </w:rPr>
              <w:t>年</w:t>
            </w:r>
            <w:r>
              <w:rPr>
                <w:rFonts w:hint="eastAsia" w:ascii="仿宋" w:hAnsi="仿宋" w:eastAsia="仿宋" w:cs="仿宋"/>
                <w:kern w:val="2"/>
                <w:sz w:val="24"/>
                <w:szCs w:val="24"/>
                <w:highlight w:val="none"/>
                <w:lang w:val="en-US" w:eastAsia="zh-CN" w:bidi="zh-CN"/>
              </w:rPr>
              <w:t xml:space="preserve">  </w:t>
            </w:r>
            <w:r>
              <w:rPr>
                <w:rFonts w:hint="eastAsia" w:ascii="仿宋" w:hAnsi="仿宋" w:eastAsia="仿宋" w:cs="仿宋"/>
                <w:kern w:val="2"/>
                <w:sz w:val="24"/>
                <w:szCs w:val="24"/>
                <w:highlight w:val="none"/>
                <w:lang w:val="zh-CN" w:eastAsia="zh-CN" w:bidi="zh-CN"/>
              </w:rPr>
              <w:t>月</w:t>
            </w:r>
            <w:r>
              <w:rPr>
                <w:rFonts w:hint="eastAsia" w:ascii="仿宋" w:hAnsi="仿宋" w:eastAsia="仿宋" w:cs="仿宋"/>
                <w:kern w:val="2"/>
                <w:sz w:val="24"/>
                <w:szCs w:val="24"/>
                <w:highlight w:val="none"/>
                <w:lang w:val="en-US" w:eastAsia="zh-CN" w:bidi="zh-CN"/>
              </w:rPr>
              <w:t xml:space="preserve">  </w:t>
            </w:r>
            <w:r>
              <w:rPr>
                <w:rFonts w:hint="eastAsia" w:ascii="仿宋" w:hAnsi="仿宋" w:eastAsia="仿宋" w:cs="仿宋"/>
                <w:kern w:val="2"/>
                <w:sz w:val="24"/>
                <w:szCs w:val="24"/>
                <w:highlight w:val="none"/>
                <w:lang w:val="zh-CN" w:eastAsia="zh-CN" w:bidi="zh-CN"/>
              </w:rPr>
              <w:t>日</w:t>
            </w:r>
          </w:p>
        </w:tc>
        <w:tc>
          <w:tcPr>
            <w:tcW w:w="2409" w:type="dxa"/>
          </w:tcPr>
          <w:p w14:paraId="7A44FCB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2"/>
                <w:szCs w:val="24"/>
                <w:highlight w:val="none"/>
                <w:lang w:val="zh-CN" w:eastAsia="zh-CN" w:bidi="zh-CN"/>
              </w:rPr>
            </w:pPr>
          </w:p>
        </w:tc>
        <w:tc>
          <w:tcPr>
            <w:tcW w:w="1818" w:type="dxa"/>
          </w:tcPr>
          <w:p w14:paraId="7677908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2"/>
                <w:szCs w:val="24"/>
                <w:highlight w:val="none"/>
                <w:lang w:val="zh-CN" w:eastAsia="zh-CN" w:bidi="zh-CN"/>
              </w:rPr>
            </w:pPr>
          </w:p>
        </w:tc>
        <w:tc>
          <w:tcPr>
            <w:tcW w:w="2484" w:type="dxa"/>
          </w:tcPr>
          <w:p w14:paraId="5DB1C9C0">
            <w:pPr>
              <w:keepNext w:val="0"/>
              <w:keepLines w:val="0"/>
              <w:widowControl w:val="0"/>
              <w:suppressLineNumbers w:val="0"/>
              <w:spacing w:before="0" w:beforeAutospacing="0" w:after="0" w:afterAutospacing="0"/>
              <w:ind w:left="189" w:leftChars="0" w:right="0" w:hanging="189" w:hangingChars="86"/>
              <w:jc w:val="center"/>
              <w:rPr>
                <w:rFonts w:hint="eastAsia" w:ascii="仿宋" w:hAnsi="仿宋" w:eastAsia="仿宋" w:cs="仿宋"/>
                <w:kern w:val="2"/>
                <w:sz w:val="22"/>
                <w:szCs w:val="24"/>
                <w:highlight w:val="none"/>
                <w:lang w:val="zh-CN" w:eastAsia="zh-CN" w:bidi="zh-CN"/>
              </w:rPr>
            </w:pPr>
          </w:p>
        </w:tc>
      </w:tr>
      <w:tr w14:paraId="27E78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327" w:type="dxa"/>
          </w:tcPr>
          <w:p w14:paraId="32E531EB">
            <w:pPr>
              <w:keepNext w:val="0"/>
              <w:keepLines w:val="0"/>
              <w:widowControl w:val="0"/>
              <w:suppressLineNumbers w:val="0"/>
              <w:spacing w:before="80" w:beforeAutospacing="0" w:after="0" w:afterAutospacing="0"/>
              <w:ind w:left="474" w:right="467"/>
              <w:jc w:val="center"/>
              <w:rPr>
                <w:rFonts w:hint="eastAsia" w:ascii="仿宋" w:hAnsi="仿宋" w:eastAsia="仿宋" w:cs="仿宋"/>
                <w:kern w:val="2"/>
                <w:sz w:val="24"/>
                <w:szCs w:val="24"/>
                <w:highlight w:val="none"/>
                <w:lang w:val="zh-CN" w:eastAsia="zh-CN" w:bidi="zh-CN"/>
              </w:rPr>
            </w:pPr>
          </w:p>
        </w:tc>
        <w:tc>
          <w:tcPr>
            <w:tcW w:w="2409" w:type="dxa"/>
          </w:tcPr>
          <w:p w14:paraId="739A553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2"/>
                <w:szCs w:val="24"/>
                <w:highlight w:val="none"/>
                <w:lang w:val="zh-CN" w:eastAsia="zh-CN" w:bidi="zh-CN"/>
              </w:rPr>
            </w:pPr>
          </w:p>
        </w:tc>
        <w:tc>
          <w:tcPr>
            <w:tcW w:w="1818" w:type="dxa"/>
          </w:tcPr>
          <w:p w14:paraId="709572AA">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2"/>
                <w:szCs w:val="24"/>
                <w:highlight w:val="none"/>
                <w:lang w:val="zh-CN" w:eastAsia="zh-CN" w:bidi="zh-CN"/>
              </w:rPr>
            </w:pPr>
          </w:p>
        </w:tc>
        <w:tc>
          <w:tcPr>
            <w:tcW w:w="2484" w:type="dxa"/>
          </w:tcPr>
          <w:p w14:paraId="211B6075">
            <w:pPr>
              <w:keepNext w:val="0"/>
              <w:keepLines w:val="0"/>
              <w:widowControl w:val="0"/>
              <w:suppressLineNumbers w:val="0"/>
              <w:spacing w:before="0" w:beforeAutospacing="0" w:after="0" w:afterAutospacing="0"/>
              <w:ind w:left="189" w:leftChars="0" w:right="0" w:hanging="189" w:hangingChars="86"/>
              <w:jc w:val="center"/>
              <w:rPr>
                <w:rFonts w:hint="eastAsia" w:ascii="仿宋" w:hAnsi="仿宋" w:eastAsia="仿宋" w:cs="仿宋"/>
                <w:kern w:val="2"/>
                <w:sz w:val="22"/>
                <w:szCs w:val="24"/>
                <w:highlight w:val="none"/>
                <w:lang w:val="zh-CN" w:eastAsia="zh-CN" w:bidi="zh-CN"/>
              </w:rPr>
            </w:pPr>
          </w:p>
        </w:tc>
      </w:tr>
    </w:tbl>
    <w:p w14:paraId="1A9E6DE1">
      <w:pPr>
        <w:pageBreakBefore w:val="0"/>
        <w:kinsoku/>
        <w:wordWrap/>
        <w:overflowPunct/>
        <w:topLinePunct w:val="0"/>
        <w:bidi w:val="0"/>
        <w:spacing w:line="360" w:lineRule="auto"/>
        <w:ind w:left="0" w:leftChars="0" w:right="0" w:rightChars="0" w:firstLine="360" w:firstLineChars="200"/>
        <w:rPr>
          <w:rFonts w:hint="eastAsia" w:ascii="仿宋" w:hAnsi="仿宋" w:eastAsia="仿宋" w:cs="仿宋"/>
          <w:color w:val="auto"/>
          <w:sz w:val="24"/>
          <w:highlight w:val="none"/>
          <w:lang w:val="en-US" w:eastAsia="zh-CN"/>
        </w:rPr>
      </w:pPr>
      <w:r>
        <w:rPr>
          <w:rFonts w:hint="eastAsia" w:ascii="仿宋" w:hAnsi="仿宋" w:eastAsia="仿宋" w:cs="仿宋"/>
          <w:b w:val="0"/>
          <w:bCs/>
          <w:kern w:val="2"/>
          <w:sz w:val="18"/>
          <w:szCs w:val="18"/>
          <w:highlight w:val="none"/>
          <w:lang w:val="en-US" w:eastAsia="zh-CN" w:bidi="ar-SA"/>
        </w:rPr>
        <w:t>注:以上证书提供有效的证书复印件并加盖响应人公章，未提供不得分。</w:t>
      </w:r>
    </w:p>
    <w:p w14:paraId="0CBA80A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52579D2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1501B5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B1030AD">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32C817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723D37B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17CC0A3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7BDCCB9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3C50BFF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1D36EEB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222671C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1F393BC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1B52E87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020915D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5C4F4FC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479048B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5DAB0B1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黑体" w:hAnsi="黑体" w:eastAsia="黑体" w:cs="黑体"/>
          <w:b/>
          <w:bCs/>
          <w:sz w:val="40"/>
          <w:szCs w:val="40"/>
          <w:highlight w:val="none"/>
          <w:lang w:val="en-US" w:eastAsia="zh-CN"/>
        </w:rPr>
      </w:pPr>
    </w:p>
    <w:p w14:paraId="75CE57D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803" w:firstLineChars="200"/>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四、服务评审</w:t>
      </w:r>
    </w:p>
    <w:p w14:paraId="188CDF8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一）服务评审</w:t>
      </w:r>
      <w:r>
        <w:rPr>
          <w:rFonts w:hint="eastAsia" w:ascii="仿宋" w:hAnsi="仿宋" w:eastAsia="仿宋" w:cs="仿宋"/>
          <w:b/>
          <w:bCs/>
          <w:sz w:val="36"/>
          <w:szCs w:val="36"/>
          <w:highlight w:val="none"/>
        </w:rPr>
        <w:t>自查表</w:t>
      </w:r>
    </w:p>
    <w:tbl>
      <w:tblPr>
        <w:tblStyle w:val="23"/>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221"/>
        <w:gridCol w:w="1373"/>
        <w:gridCol w:w="1083"/>
      </w:tblGrid>
      <w:tr w14:paraId="4D124D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03DC1B6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14:paraId="429A3DE1">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221" w:type="dxa"/>
            <w:vAlign w:val="center"/>
          </w:tcPr>
          <w:p w14:paraId="15C4276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373" w:type="dxa"/>
            <w:vAlign w:val="center"/>
          </w:tcPr>
          <w:p w14:paraId="06A2931E">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1083" w:type="dxa"/>
            <w:vAlign w:val="center"/>
          </w:tcPr>
          <w:p w14:paraId="17B7EEE1">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14:paraId="654060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2DD6D17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04" w:type="dxa"/>
            <w:vAlign w:val="center"/>
          </w:tcPr>
          <w:p w14:paraId="50F43EDE">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参数响应情况</w:t>
            </w:r>
          </w:p>
        </w:tc>
        <w:tc>
          <w:tcPr>
            <w:tcW w:w="5221" w:type="dxa"/>
            <w:vAlign w:val="top"/>
          </w:tcPr>
          <w:p w14:paraId="309C4F5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考核对用户需求书中带“▲”条款的响应程度；带“▲”的条款共</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6</w:t>
            </w:r>
            <w:r>
              <w:rPr>
                <w:rFonts w:hint="eastAsia" w:ascii="仿宋" w:hAnsi="仿宋" w:eastAsia="仿宋" w:cs="仿宋"/>
                <w:color w:val="000000" w:themeColor="text1"/>
                <w:kern w:val="2"/>
                <w:sz w:val="21"/>
                <w:szCs w:val="21"/>
                <w:highlight w:val="none"/>
                <w14:textFill>
                  <w14:solidFill>
                    <w14:schemeClr w14:val="tx1"/>
                  </w14:solidFill>
                </w14:textFill>
              </w:rPr>
              <w:t>项，完全响应得</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18</w:t>
            </w:r>
            <w:r>
              <w:rPr>
                <w:rFonts w:hint="eastAsia" w:ascii="仿宋" w:hAnsi="仿宋" w:eastAsia="仿宋" w:cs="仿宋"/>
                <w:color w:val="000000" w:themeColor="text1"/>
                <w:kern w:val="2"/>
                <w:sz w:val="21"/>
                <w:szCs w:val="21"/>
                <w:highlight w:val="none"/>
                <w14:textFill>
                  <w14:solidFill>
                    <w14:schemeClr w14:val="tx1"/>
                  </w14:solidFill>
                </w14:textFill>
              </w:rPr>
              <w:t>分，每负偏离1项扣</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3</w:t>
            </w:r>
            <w:r>
              <w:rPr>
                <w:rFonts w:hint="eastAsia" w:ascii="仿宋" w:hAnsi="仿宋" w:eastAsia="仿宋" w:cs="仿宋"/>
                <w:color w:val="000000" w:themeColor="text1"/>
                <w:kern w:val="2"/>
                <w:sz w:val="21"/>
                <w:szCs w:val="21"/>
                <w:highlight w:val="none"/>
                <w14:textFill>
                  <w14:solidFill>
                    <w14:schemeClr w14:val="tx1"/>
                  </w14:solidFill>
                </w14:textFill>
              </w:rPr>
              <w:t>分，偏离</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4</w:t>
            </w:r>
            <w:r>
              <w:rPr>
                <w:rFonts w:hint="eastAsia" w:ascii="仿宋" w:hAnsi="仿宋" w:eastAsia="仿宋" w:cs="仿宋"/>
                <w:color w:val="000000" w:themeColor="text1"/>
                <w:kern w:val="2"/>
                <w:sz w:val="21"/>
                <w:szCs w:val="21"/>
                <w:highlight w:val="none"/>
                <w14:textFill>
                  <w14:solidFill>
                    <w14:schemeClr w14:val="tx1"/>
                  </w14:solidFill>
                </w14:textFill>
              </w:rPr>
              <w:t>项（含</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4</w:t>
            </w:r>
            <w:r>
              <w:rPr>
                <w:rFonts w:hint="eastAsia" w:ascii="仿宋" w:hAnsi="仿宋" w:eastAsia="仿宋" w:cs="仿宋"/>
                <w:color w:val="000000" w:themeColor="text1"/>
                <w:kern w:val="2"/>
                <w:sz w:val="21"/>
                <w:szCs w:val="21"/>
                <w:highlight w:val="none"/>
                <w14:textFill>
                  <w14:solidFill>
                    <w14:schemeClr w14:val="tx1"/>
                  </w14:solidFill>
                </w14:textFill>
              </w:rPr>
              <w:t>项）以上不得分。</w:t>
            </w:r>
          </w:p>
          <w:p w14:paraId="10A8035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themeColor="text1"/>
                <w:kern w:val="2"/>
                <w:sz w:val="21"/>
                <w:szCs w:val="21"/>
                <w:highlight w:val="none"/>
                <w14:textFill>
                  <w14:solidFill>
                    <w14:schemeClr w14:val="tx1"/>
                  </w14:solidFill>
                </w14:textFill>
              </w:rPr>
              <w:t>注：</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按照</w:t>
            </w:r>
            <w:r>
              <w:rPr>
                <w:rFonts w:hint="eastAsia" w:ascii="仿宋" w:hAnsi="仿宋" w:eastAsia="仿宋" w:cs="仿宋"/>
                <w:color w:val="000000" w:themeColor="text1"/>
                <w:kern w:val="2"/>
                <w:sz w:val="21"/>
                <w:szCs w:val="21"/>
                <w:highlight w:val="none"/>
                <w:lang w:eastAsia="zh-CN"/>
                <w14:textFill>
                  <w14:solidFill>
                    <w14:schemeClr w14:val="tx1"/>
                  </w14:solidFill>
                </w14:textFill>
              </w:rPr>
              <w:t>比选文件</w:t>
            </w:r>
            <w:r>
              <w:rPr>
                <w:rFonts w:hint="eastAsia" w:ascii="仿宋" w:hAnsi="仿宋" w:eastAsia="仿宋" w:cs="仿宋"/>
                <w:color w:val="000000" w:themeColor="text1"/>
                <w:kern w:val="2"/>
                <w:sz w:val="21"/>
                <w:szCs w:val="21"/>
                <w:highlight w:val="none"/>
                <w14:textFill>
                  <w14:solidFill>
                    <w14:schemeClr w14:val="tx1"/>
                  </w14:solidFill>
                </w14:textFill>
              </w:rPr>
              <w:t>中“▲”</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条款中列明</w:t>
            </w:r>
            <w:r>
              <w:rPr>
                <w:rFonts w:hint="eastAsia" w:ascii="仿宋" w:hAnsi="仿宋" w:eastAsia="仿宋" w:cs="仿宋"/>
                <w:color w:val="000000" w:themeColor="text1"/>
                <w:kern w:val="2"/>
                <w:sz w:val="21"/>
                <w:szCs w:val="21"/>
                <w:highlight w:val="none"/>
                <w:lang w:eastAsia="zh-CN"/>
                <w14:textFill>
                  <w14:solidFill>
                    <w14:schemeClr w14:val="tx1"/>
                  </w14:solidFill>
                </w14:textFill>
              </w:rPr>
              <w:t>的</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要求提供相应证明资料，</w:t>
            </w:r>
            <w:r>
              <w:rPr>
                <w:rFonts w:hint="eastAsia" w:ascii="仿宋" w:hAnsi="仿宋" w:eastAsia="仿宋" w:cs="仿宋"/>
                <w:color w:val="000000" w:themeColor="text1"/>
                <w:kern w:val="2"/>
                <w:sz w:val="21"/>
                <w:szCs w:val="21"/>
                <w:highlight w:val="none"/>
                <w14:textFill>
                  <w14:solidFill>
                    <w14:schemeClr w14:val="tx1"/>
                  </w14:solidFill>
                </w14:textFill>
              </w:rPr>
              <w:t>并</w:t>
            </w:r>
            <w:r>
              <w:rPr>
                <w:rFonts w:hint="eastAsia" w:ascii="仿宋" w:hAnsi="仿宋" w:eastAsia="仿宋" w:cs="仿宋"/>
                <w:color w:val="000000" w:themeColor="text1"/>
                <w:kern w:val="2"/>
                <w:sz w:val="21"/>
                <w:szCs w:val="21"/>
                <w:highlight w:val="none"/>
                <w:lang w:eastAsia="zh-CN"/>
                <w14:textFill>
                  <w14:solidFill>
                    <w14:schemeClr w14:val="tx1"/>
                  </w14:solidFill>
                </w14:textFill>
              </w:rPr>
              <w:t>在</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报告中</w:t>
            </w:r>
            <w:r>
              <w:rPr>
                <w:rFonts w:hint="eastAsia" w:ascii="仿宋" w:hAnsi="仿宋" w:eastAsia="仿宋" w:cs="仿宋"/>
                <w:color w:val="000000" w:themeColor="text1"/>
                <w:kern w:val="2"/>
                <w:sz w:val="21"/>
                <w:szCs w:val="21"/>
                <w:highlight w:val="none"/>
                <w14:textFill>
                  <w14:solidFill>
                    <w14:schemeClr w14:val="tx1"/>
                  </w14:solidFill>
                </w14:textFill>
              </w:rPr>
              <w:t>清楚标注出相关参数所在位置，否则视作不满足要求。</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证明资料须加盖响应人公章。</w:t>
            </w:r>
          </w:p>
        </w:tc>
        <w:tc>
          <w:tcPr>
            <w:tcW w:w="1373" w:type="dxa"/>
            <w:vAlign w:val="center"/>
          </w:tcPr>
          <w:p w14:paraId="1405F42B">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highlight w:val="none"/>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227B6ECA">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见响应文件（）页</w:t>
            </w:r>
          </w:p>
        </w:tc>
      </w:tr>
      <w:tr w14:paraId="1B900F9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5501D39B">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04" w:type="dxa"/>
            <w:vAlign w:val="center"/>
          </w:tcPr>
          <w:p w14:paraId="60391FB8">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运行维护服务方案（含突发事件管理、故障处理、数据备份及恢复）</w:t>
            </w:r>
          </w:p>
        </w:tc>
        <w:tc>
          <w:tcPr>
            <w:tcW w:w="5221" w:type="dxa"/>
            <w:vAlign w:val="center"/>
          </w:tcPr>
          <w:p w14:paraId="5875DAAB">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 xml:space="preserve">根据各响应人提供的运行维护服务方案（含①突发事件管理、②故障处理、③数据备份及恢复）进行综合评价：                 </w:t>
            </w:r>
          </w:p>
          <w:p w14:paraId="6BC3F58E">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评审标准：</w:t>
            </w:r>
          </w:p>
          <w:p w14:paraId="15BEAA58">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（1）以上每提供一项内容得1分，最高得3分，不提供不得分。</w:t>
            </w:r>
          </w:p>
          <w:p w14:paraId="40625232">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（2）在此基础上，根据各响应人的具体响应情况按照以下内容进一步评审：</w:t>
            </w:r>
          </w:p>
          <w:p w14:paraId="40BA888F">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①每一小项方案内容响应全面具体，科学合理、可操作性强，符合项目实际情况的，得2分；</w:t>
            </w:r>
          </w:p>
          <w:p w14:paraId="5111D43A">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②每一小项方案内容响应内容不够完整、科学、考虑片面的，得1分；</w:t>
            </w:r>
          </w:p>
          <w:p w14:paraId="7EB657FC">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sz w:val="21"/>
                <w:szCs w:val="21"/>
                <w:highlight w:val="none"/>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③其它情况不得分。</w:t>
            </w:r>
          </w:p>
        </w:tc>
        <w:tc>
          <w:tcPr>
            <w:tcW w:w="1373" w:type="dxa"/>
            <w:vAlign w:val="center"/>
          </w:tcPr>
          <w:p w14:paraId="7220A9B4">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54922D6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512273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0920582D">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304" w:type="dxa"/>
            <w:vAlign w:val="center"/>
          </w:tcPr>
          <w:p w14:paraId="7143FE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color w:val="000000"/>
                <w:kern w:val="0"/>
                <w:sz w:val="21"/>
                <w:szCs w:val="21"/>
                <w:highlight w:val="none"/>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整体技术方案</w:t>
            </w:r>
          </w:p>
        </w:tc>
        <w:tc>
          <w:tcPr>
            <w:tcW w:w="5221" w:type="dxa"/>
            <w:vAlign w:val="center"/>
          </w:tcPr>
          <w:p w14:paraId="0240DCBA">
            <w:pPr>
              <w:pStyle w:val="10"/>
              <w:keepNext w:val="0"/>
              <w:keepLines w:val="0"/>
              <w:widowControl/>
              <w:suppressLineNumbers w:val="0"/>
              <w:spacing w:before="0" w:beforeAutospacing="0" w:line="240" w:lineRule="exact"/>
              <w:ind w:left="0" w:leftChars="0" w:right="0" w:rightChars="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根据响应人对项目需求理解情况及提供的技术解决方案（包括但不限于①重点难点需求分析、②能耗统计数据分析方案、③节能实施效果等）进行评审：</w:t>
            </w:r>
          </w:p>
          <w:p w14:paraId="55C2A75E">
            <w:pPr>
              <w:pStyle w:val="10"/>
              <w:keepNext w:val="0"/>
              <w:keepLines w:val="0"/>
              <w:widowControl/>
              <w:suppressLineNumbers w:val="0"/>
              <w:spacing w:before="0" w:beforeAutospacing="0" w:line="240" w:lineRule="exact"/>
              <w:ind w:left="0" w:leftChars="0" w:right="0" w:rightChars="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评审标准：</w:t>
            </w:r>
          </w:p>
          <w:p w14:paraId="5227527B">
            <w:pPr>
              <w:pStyle w:val="10"/>
              <w:keepNext w:val="0"/>
              <w:keepLines w:val="0"/>
              <w:widowControl/>
              <w:suppressLineNumbers w:val="0"/>
              <w:spacing w:before="0" w:beforeAutospacing="0" w:line="240" w:lineRule="exact"/>
              <w:ind w:left="0" w:leftChars="0" w:right="0" w:rightChars="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（1）以上每提供一项内容得1分，最高得3分，不提供不得分。</w:t>
            </w:r>
          </w:p>
          <w:p w14:paraId="75520143">
            <w:pPr>
              <w:pStyle w:val="10"/>
              <w:keepNext w:val="0"/>
              <w:keepLines w:val="0"/>
              <w:widowControl/>
              <w:suppressLineNumbers w:val="0"/>
              <w:spacing w:before="0" w:beforeAutospacing="0" w:line="240" w:lineRule="exact"/>
              <w:ind w:left="0" w:leftChars="0" w:right="0" w:rightChars="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（2）在此基础上，根据各响应人的具体响应情况按照以下内容进一步评审：</w:t>
            </w:r>
          </w:p>
          <w:p w14:paraId="659F3BC3">
            <w:pPr>
              <w:pStyle w:val="10"/>
              <w:keepNext w:val="0"/>
              <w:keepLines w:val="0"/>
              <w:widowControl/>
              <w:suppressLineNumbers w:val="0"/>
              <w:spacing w:before="0" w:beforeAutospacing="0" w:line="240" w:lineRule="exact"/>
              <w:ind w:left="0" w:leftChars="0" w:right="0" w:rightChars="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①每一小项方案内容响应全面具体，科学合理、可操作性强，符合项目实际情况的，得2分；</w:t>
            </w:r>
          </w:p>
          <w:p w14:paraId="2D11B8C2">
            <w:pPr>
              <w:pStyle w:val="10"/>
              <w:keepNext w:val="0"/>
              <w:keepLines w:val="0"/>
              <w:widowControl/>
              <w:suppressLineNumbers w:val="0"/>
              <w:spacing w:before="0" w:beforeAutospacing="0" w:line="240" w:lineRule="exact"/>
              <w:ind w:left="0" w:leftChars="0" w:right="0" w:rightChars="0"/>
              <w:jc w:val="left"/>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②每一小项方案内容响应内容不够完整、科学、考虑片面的，得1分；</w:t>
            </w:r>
          </w:p>
          <w:p w14:paraId="48DC169F">
            <w:pPr>
              <w:pStyle w:val="10"/>
              <w:keepNext w:val="0"/>
              <w:keepLines w:val="0"/>
              <w:widowControl/>
              <w:suppressLineNumbers w:val="0"/>
              <w:spacing w:before="0" w:beforeAutospacing="0" w:line="240" w:lineRule="exact"/>
              <w:ind w:left="0" w:leftChars="0" w:right="0" w:rightChars="0"/>
              <w:jc w:val="left"/>
              <w:rPr>
                <w:rFonts w:hint="eastAsia" w:ascii="仿宋" w:hAnsi="仿宋" w:eastAsia="仿宋" w:cs="仿宋"/>
                <w:sz w:val="21"/>
                <w:szCs w:val="21"/>
                <w:highlight w:val="none"/>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③其它情况不得分。</w:t>
            </w:r>
          </w:p>
        </w:tc>
        <w:tc>
          <w:tcPr>
            <w:tcW w:w="1373" w:type="dxa"/>
            <w:vAlign w:val="center"/>
          </w:tcPr>
          <w:p w14:paraId="3AA4714A">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6083B7C8">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bl>
    <w:p w14:paraId="7BFFD05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服务评审</w:t>
      </w:r>
      <w:r>
        <w:rPr>
          <w:rFonts w:hint="eastAsia" w:ascii="仿宋" w:hAnsi="仿宋" w:eastAsia="仿宋" w:cs="仿宋"/>
          <w:b/>
          <w:bCs/>
          <w:color w:val="auto"/>
          <w:sz w:val="21"/>
          <w:szCs w:val="21"/>
          <w:highlight w:val="none"/>
          <w:lang w:val="en-GB"/>
        </w:rPr>
        <w:t>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14:paraId="4A3C6E3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2B5C637E">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14:paraId="4A246FE7">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14:paraId="655ECB56">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3、承诺以上响应情况属实，如有虚假响应，同意本项目一票否决，并列入采购人失信供应商名单。</w:t>
      </w:r>
    </w:p>
    <w:p w14:paraId="4F325BDB">
      <w:pPr>
        <w:pStyle w:val="30"/>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14:paraId="76B2DA5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73A9D70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791439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EC0211E">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F98C35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723" w:firstLineChars="200"/>
        <w:jc w:val="center"/>
        <w:textAlignment w:val="auto"/>
        <w:rPr>
          <w:rFonts w:hint="eastAsia" w:ascii="仿宋" w:hAnsi="仿宋" w:eastAsia="仿宋" w:cs="仿宋"/>
          <w:b/>
          <w:sz w:val="32"/>
          <w:szCs w:val="28"/>
          <w:highlight w:val="none"/>
          <w:lang w:val="en-US"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二）服务评审证明资料</w:t>
      </w:r>
      <w:r>
        <w:rPr>
          <w:rFonts w:hint="eastAsia" w:ascii="仿宋" w:hAnsi="仿宋" w:eastAsia="仿宋" w:cs="仿宋"/>
          <w:b/>
          <w:bCs w:val="0"/>
          <w:sz w:val="22"/>
          <w:szCs w:val="22"/>
          <w:highlight w:val="none"/>
          <w:lang w:val="en-US" w:eastAsia="zh-CN"/>
        </w:rPr>
        <w:t>（如有）</w:t>
      </w:r>
    </w:p>
    <w:p w14:paraId="488C2D96">
      <w:pPr>
        <w:spacing w:before="213"/>
        <w:ind w:right="86" w:rightChars="0"/>
        <w:jc w:val="center"/>
        <w:rPr>
          <w:rFonts w:hint="eastAsia" w:ascii="仿宋" w:hAnsi="仿宋" w:eastAsia="仿宋" w:cs="仿宋"/>
          <w:b/>
          <w:sz w:val="28"/>
          <w:highlight w:val="none"/>
          <w:lang w:val="en-US"/>
        </w:rPr>
      </w:pPr>
      <w:r>
        <w:rPr>
          <w:rFonts w:hint="eastAsia" w:ascii="仿宋" w:hAnsi="仿宋" w:eastAsia="仿宋" w:cs="仿宋"/>
          <w:b/>
          <w:bCs w:val="0"/>
          <w:sz w:val="32"/>
          <w:szCs w:val="32"/>
          <w:highlight w:val="none"/>
          <w:lang w:val="en-US" w:eastAsia="zh-CN"/>
        </w:rPr>
        <w:t>1、对用户需求书中</w:t>
      </w:r>
      <w:r>
        <w:rPr>
          <w:rFonts w:hint="eastAsia" w:ascii="仿宋" w:hAnsi="仿宋" w:eastAsia="仿宋" w:cs="仿宋"/>
          <w:b/>
          <w:sz w:val="32"/>
          <w:szCs w:val="28"/>
          <w:highlight w:val="none"/>
          <w:lang w:val="en-US" w:eastAsia="zh-CN"/>
        </w:rPr>
        <w:t>带“▲”项的响应情况</w:t>
      </w:r>
    </w:p>
    <w:p w14:paraId="7994496E">
      <w:pPr>
        <w:pStyle w:val="7"/>
        <w:spacing w:line="364" w:lineRule="auto"/>
        <w:ind w:right="86" w:rightChars="0"/>
        <w:rPr>
          <w:rFonts w:hint="eastAsia" w:ascii="仿宋" w:hAnsi="仿宋" w:eastAsia="仿宋" w:cs="仿宋"/>
        </w:rPr>
      </w:pPr>
      <w:r>
        <w:rPr>
          <w:rFonts w:hint="eastAsia" w:ascii="仿宋" w:hAnsi="仿宋" w:eastAsia="仿宋" w:cs="仿宋"/>
        </w:rPr>
        <w:t>项目名称：中山大学孙逸仙纪念医院</w:t>
      </w:r>
      <w:r>
        <w:rPr>
          <w:rFonts w:hint="eastAsia" w:ascii="仿宋" w:hAnsi="仿宋" w:eastAsia="仿宋" w:cs="仿宋"/>
          <w:lang w:val="en-US" w:eastAsia="zh-CN"/>
        </w:rPr>
        <w:t>南北院区</w:t>
      </w:r>
      <w:r>
        <w:rPr>
          <w:rFonts w:hint="eastAsia" w:ascii="仿宋" w:hAnsi="仿宋" w:eastAsia="仿宋" w:cs="仿宋"/>
        </w:rPr>
        <w:t>能耗监测系统维保及升级服务项目</w:t>
      </w:r>
    </w:p>
    <w:tbl>
      <w:tblPr>
        <w:tblStyle w:val="23"/>
        <w:tblW w:w="106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1125"/>
        <w:gridCol w:w="628"/>
        <w:gridCol w:w="690"/>
        <w:gridCol w:w="5150"/>
        <w:gridCol w:w="2573"/>
      </w:tblGrid>
      <w:tr w14:paraId="49CB3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B78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AC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项目名称</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4EA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品牌</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74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5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DF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带“▲”号参数</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CA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实际响应参数</w:t>
            </w:r>
          </w:p>
        </w:tc>
      </w:tr>
      <w:tr w14:paraId="42C8A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54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55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18"/>
                <w:szCs w:val="18"/>
                <w:u w:val="none"/>
              </w:rPr>
              <w:t>配电房告警联动</w:t>
            </w:r>
          </w:p>
        </w:tc>
        <w:tc>
          <w:tcPr>
            <w:tcW w:w="62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716508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w:t>
            </w:r>
          </w:p>
        </w:tc>
        <w:tc>
          <w:tcPr>
            <w:tcW w:w="69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4B1E55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w:t>
            </w:r>
          </w:p>
        </w:tc>
        <w:tc>
          <w:tcPr>
            <w:tcW w:w="5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828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持视频联动功能，发生告警后可自动推送告警点相关联的视频画面，便于快速定位告警源；在历史告警处查看告警事件关联的摄像头画面，可播放告警发生、结束时刻点前后一段时间的历史视频；当有告警事件产生时，系统可自动跳转至发生告警的监测页面，并通过闪烁等方式标记出告警点。</w:t>
            </w:r>
            <w:r>
              <w:rPr>
                <w:rFonts w:hint="eastAsia" w:ascii="仿宋" w:hAnsi="仿宋" w:eastAsia="仿宋" w:cs="仿宋"/>
                <w:b/>
                <w:bCs/>
                <w:i w:val="0"/>
                <w:iCs w:val="0"/>
                <w:color w:val="000000"/>
                <w:kern w:val="0"/>
                <w:sz w:val="20"/>
                <w:szCs w:val="20"/>
                <w:u w:val="none"/>
                <w:lang w:val="en-US" w:eastAsia="zh-CN" w:bidi="ar"/>
              </w:rPr>
              <w:t>需提供具备CNAS或CMA认证的第三方机构出具（出具日期在2023年1月1日以后）的测试报告（功能须包含告警画面自动推送、告警视频联动）。</w:t>
            </w:r>
          </w:p>
        </w:tc>
        <w:tc>
          <w:tcPr>
            <w:tcW w:w="2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268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435DB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72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ABF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rPr>
              <w:t>运行分析报告</w:t>
            </w:r>
          </w:p>
        </w:tc>
        <w:tc>
          <w:tcPr>
            <w:tcW w:w="628"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81F4E14">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w:t>
            </w:r>
          </w:p>
        </w:tc>
        <w:tc>
          <w:tcPr>
            <w:tcW w:w="69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5A8FB4B">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w:t>
            </w:r>
          </w:p>
        </w:tc>
        <w:tc>
          <w:tcPr>
            <w:tcW w:w="5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295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以月、年为周期进行用能分析评估，分析总用能情况，同环比能耗变化分析，能耗子项构成分析；针对区域、分项等维度的用能情况分析，并出具分析报告。对通讯异常、遥测量越限、遥信量变位、能耗越限、SOE等各类告警事件进行统计分析，定位频繁发生告警的对象。</w:t>
            </w:r>
            <w:r>
              <w:rPr>
                <w:rFonts w:hint="eastAsia" w:ascii="仿宋" w:hAnsi="仿宋" w:eastAsia="仿宋" w:cs="仿宋"/>
                <w:b/>
                <w:bCs/>
                <w:i w:val="0"/>
                <w:iCs w:val="0"/>
                <w:color w:val="000000"/>
                <w:kern w:val="0"/>
                <w:sz w:val="20"/>
                <w:szCs w:val="20"/>
                <w:u w:val="none"/>
                <w:lang w:val="en-US" w:eastAsia="zh-CN" w:bidi="ar"/>
              </w:rPr>
              <w:t>需提供具备CNAS或CMA认证的第三方机构出具（出具日期在2023年1月1日以后）的测试报告（报告功能须包含能耗分析、告警分析）。</w:t>
            </w:r>
          </w:p>
        </w:tc>
        <w:tc>
          <w:tcPr>
            <w:tcW w:w="2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3540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0CC8F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0B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829A">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定制报表</w:t>
            </w:r>
          </w:p>
        </w:tc>
        <w:tc>
          <w:tcPr>
            <w:tcW w:w="628"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5BA6539">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w:t>
            </w:r>
          </w:p>
        </w:tc>
        <w:tc>
          <w:tcPr>
            <w:tcW w:w="69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E246FD6">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w:t>
            </w:r>
          </w:p>
        </w:tc>
        <w:tc>
          <w:tcPr>
            <w:tcW w:w="5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1A1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▲提供基于Excel的报表设计器，完全兼容Excel、WPS软件，定制满足医院使用习惯的管理报表。</w:t>
            </w:r>
            <w:r>
              <w:rPr>
                <w:rFonts w:hint="eastAsia" w:ascii="仿宋" w:hAnsi="仿宋" w:eastAsia="仿宋" w:cs="仿宋"/>
                <w:b/>
                <w:bCs/>
                <w:i w:val="0"/>
                <w:iCs w:val="0"/>
                <w:color w:val="000000"/>
                <w:kern w:val="0"/>
                <w:sz w:val="20"/>
                <w:szCs w:val="20"/>
                <w:u w:val="none"/>
                <w:lang w:val="en-US" w:eastAsia="zh-CN" w:bidi="ar"/>
              </w:rPr>
              <w:t>需提供具备CNAS或CMA认证的第三方机构出具（出具日期在2023年1月1日以后）的测试报告（功能须包含模板设计）。</w:t>
            </w:r>
          </w:p>
        </w:tc>
        <w:tc>
          <w:tcPr>
            <w:tcW w:w="2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CC8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2D801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92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8CE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18"/>
                <w:szCs w:val="18"/>
                <w:u w:val="none"/>
              </w:rPr>
              <w:t>多功能电力仪表</w:t>
            </w:r>
          </w:p>
        </w:tc>
        <w:tc>
          <w:tcPr>
            <w:tcW w:w="628" w:type="dxa"/>
            <w:tcBorders>
              <w:top w:val="single" w:color="auto" w:sz="4" w:space="0"/>
              <w:left w:val="single" w:color="000000" w:sz="4" w:space="0"/>
              <w:right w:val="single" w:color="000000" w:sz="4" w:space="0"/>
            </w:tcBorders>
            <w:shd w:val="clear" w:color="auto" w:fill="auto"/>
            <w:noWrap/>
            <w:vAlign w:val="center"/>
          </w:tcPr>
          <w:p w14:paraId="7B5D943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690" w:type="dxa"/>
            <w:tcBorders>
              <w:top w:val="single" w:color="auto" w:sz="4" w:space="0"/>
              <w:left w:val="single" w:color="000000" w:sz="4" w:space="0"/>
              <w:right w:val="single" w:color="000000" w:sz="4" w:space="0"/>
            </w:tcBorders>
            <w:shd w:val="clear" w:color="auto" w:fill="auto"/>
            <w:noWrap/>
            <w:vAlign w:val="center"/>
          </w:tcPr>
          <w:p w14:paraId="2A629CF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5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A4E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▲产品低功耗设计，当在参比温度和参比频率下，分别测量每一电压线路的视在功率和每一电流线路的视在功率不高于0.03VA。</w:t>
            </w:r>
            <w:r>
              <w:rPr>
                <w:rFonts w:hint="eastAsia" w:ascii="仿宋" w:hAnsi="仿宋" w:eastAsia="仿宋" w:cs="仿宋"/>
                <w:b/>
                <w:bCs/>
                <w:i w:val="0"/>
                <w:iCs w:val="0"/>
                <w:color w:val="000000"/>
                <w:kern w:val="0"/>
                <w:sz w:val="20"/>
                <w:szCs w:val="20"/>
                <w:u w:val="none"/>
                <w:lang w:val="en-US" w:eastAsia="zh-CN" w:bidi="ar"/>
              </w:rPr>
              <w:t>提供具备CNAS或CMA认证的第三方机构出具（出具日期在2023年1月1日以后）的报告。</w:t>
            </w:r>
          </w:p>
        </w:tc>
        <w:tc>
          <w:tcPr>
            <w:tcW w:w="2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6F9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5B926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6" w:type="dxa"/>
            <w:vMerge w:val="restart"/>
            <w:tcBorders>
              <w:top w:val="single" w:color="000000" w:sz="4" w:space="0"/>
              <w:left w:val="single" w:color="000000" w:sz="4" w:space="0"/>
              <w:right w:val="single" w:color="000000" w:sz="4" w:space="0"/>
            </w:tcBorders>
            <w:shd w:val="clear" w:color="auto" w:fill="auto"/>
            <w:noWrap/>
            <w:vAlign w:val="center"/>
          </w:tcPr>
          <w:p w14:paraId="578119D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1125" w:type="dxa"/>
            <w:vMerge w:val="restart"/>
            <w:tcBorders>
              <w:top w:val="single" w:color="000000" w:sz="4" w:space="0"/>
              <w:left w:val="single" w:color="000000" w:sz="4" w:space="0"/>
              <w:right w:val="single" w:color="000000" w:sz="4" w:space="0"/>
            </w:tcBorders>
            <w:shd w:val="clear" w:color="auto" w:fill="auto"/>
            <w:noWrap/>
            <w:vAlign w:val="center"/>
          </w:tcPr>
          <w:p w14:paraId="220BA4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18"/>
                <w:szCs w:val="18"/>
                <w:u w:val="none"/>
                <w:lang w:val="en-US" w:eastAsia="zh-CN" w:bidi="ar"/>
              </w:rPr>
              <w:t>智能网关</w:t>
            </w:r>
          </w:p>
        </w:tc>
        <w:tc>
          <w:tcPr>
            <w:tcW w:w="628" w:type="dxa"/>
            <w:vMerge w:val="restart"/>
            <w:tcBorders>
              <w:top w:val="single" w:color="000000" w:sz="4" w:space="0"/>
              <w:left w:val="single" w:color="000000" w:sz="4" w:space="0"/>
              <w:right w:val="single" w:color="000000" w:sz="4" w:space="0"/>
            </w:tcBorders>
            <w:shd w:val="clear" w:color="auto" w:fill="auto"/>
            <w:noWrap/>
            <w:vAlign w:val="center"/>
          </w:tcPr>
          <w:p w14:paraId="7E040631">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90" w:type="dxa"/>
            <w:vMerge w:val="restart"/>
            <w:tcBorders>
              <w:top w:val="single" w:color="000000" w:sz="4" w:space="0"/>
              <w:left w:val="single" w:color="000000" w:sz="4" w:space="0"/>
              <w:right w:val="single" w:color="000000" w:sz="4" w:space="0"/>
            </w:tcBorders>
            <w:shd w:val="clear" w:color="auto" w:fill="auto"/>
            <w:noWrap/>
            <w:vAlign w:val="center"/>
          </w:tcPr>
          <w:p w14:paraId="2111F121">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BF93">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b/>
                <w:bCs/>
                <w:color w:val="auto"/>
                <w:kern w:val="2"/>
                <w:sz w:val="20"/>
                <w:szCs w:val="20"/>
              </w:rPr>
              <w:t>▲</w:t>
            </w:r>
            <w:r>
              <w:rPr>
                <w:rStyle w:val="60"/>
                <w:rFonts w:hint="eastAsia" w:ascii="仿宋" w:hAnsi="仿宋" w:eastAsia="仿宋" w:cs="仿宋"/>
                <w:b w:val="0"/>
                <w:bCs w:val="0"/>
                <w:color w:val="auto"/>
                <w:sz w:val="20"/>
                <w:szCs w:val="20"/>
                <w:lang w:val="en-US" w:eastAsia="zh-CN" w:bidi="ar"/>
              </w:rPr>
              <w:t>具有配置参数在线、离线下载及通道监视功能。</w:t>
            </w:r>
            <w:r>
              <w:rPr>
                <w:rStyle w:val="60"/>
                <w:rFonts w:hint="eastAsia" w:ascii="仿宋" w:hAnsi="仿宋" w:eastAsia="仿宋" w:cs="仿宋"/>
                <w:b/>
                <w:bCs/>
                <w:color w:val="auto"/>
                <w:sz w:val="20"/>
                <w:szCs w:val="20"/>
                <w:lang w:val="en-US" w:eastAsia="zh-CN" w:bidi="ar"/>
              </w:rPr>
              <w:t>提供具备CNAS或CMA认证的第三方机构出具（出具日期在2023年1月1日以后）的报告。</w:t>
            </w:r>
          </w:p>
        </w:tc>
        <w:tc>
          <w:tcPr>
            <w:tcW w:w="2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1334">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r w14:paraId="20551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6" w:type="dxa"/>
            <w:vMerge w:val="continue"/>
            <w:tcBorders>
              <w:left w:val="single" w:color="000000" w:sz="4" w:space="0"/>
              <w:bottom w:val="single" w:color="000000" w:sz="4" w:space="0"/>
              <w:right w:val="single" w:color="000000" w:sz="4" w:space="0"/>
            </w:tcBorders>
            <w:shd w:val="clear" w:color="auto" w:fill="auto"/>
            <w:noWrap/>
            <w:vAlign w:val="center"/>
          </w:tcPr>
          <w:p w14:paraId="29028F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25" w:type="dxa"/>
            <w:vMerge w:val="continue"/>
            <w:tcBorders>
              <w:left w:val="single" w:color="000000" w:sz="4" w:space="0"/>
              <w:bottom w:val="single" w:color="auto" w:sz="4" w:space="0"/>
              <w:right w:val="single" w:color="000000" w:sz="4" w:space="0"/>
            </w:tcBorders>
            <w:shd w:val="clear" w:color="auto" w:fill="auto"/>
            <w:noWrap/>
            <w:vAlign w:val="center"/>
          </w:tcPr>
          <w:p w14:paraId="631DD7F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628" w:type="dxa"/>
            <w:vMerge w:val="continue"/>
            <w:tcBorders>
              <w:left w:val="single" w:color="000000" w:sz="4" w:space="0"/>
              <w:bottom w:val="single" w:color="auto" w:sz="4" w:space="0"/>
              <w:right w:val="single" w:color="000000" w:sz="4" w:space="0"/>
            </w:tcBorders>
            <w:shd w:val="clear" w:color="auto" w:fill="auto"/>
            <w:noWrap/>
            <w:vAlign w:val="center"/>
          </w:tcPr>
          <w:p w14:paraId="616932B9">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90" w:type="dxa"/>
            <w:vMerge w:val="continue"/>
            <w:tcBorders>
              <w:left w:val="single" w:color="000000" w:sz="4" w:space="0"/>
              <w:bottom w:val="single" w:color="auto" w:sz="4" w:space="0"/>
              <w:right w:val="single" w:color="000000" w:sz="4" w:space="0"/>
            </w:tcBorders>
            <w:shd w:val="clear" w:color="auto" w:fill="auto"/>
            <w:noWrap/>
            <w:vAlign w:val="center"/>
          </w:tcPr>
          <w:p w14:paraId="4CE77FC4">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DFA2">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b/>
                <w:bCs/>
                <w:color w:val="auto"/>
                <w:kern w:val="2"/>
                <w:sz w:val="20"/>
                <w:szCs w:val="20"/>
              </w:rPr>
              <w:t>▲</w:t>
            </w:r>
            <w:r>
              <w:rPr>
                <w:rStyle w:val="60"/>
                <w:rFonts w:hint="eastAsia" w:ascii="仿宋" w:hAnsi="仿宋" w:eastAsia="仿宋" w:cs="仿宋"/>
                <w:b/>
                <w:bCs/>
                <w:color w:val="auto"/>
                <w:sz w:val="20"/>
                <w:szCs w:val="20"/>
                <w:lang w:val="en-US" w:eastAsia="zh-CN" w:bidi="ar"/>
              </w:rPr>
              <w:t>需提供电磁兼容检验证书。</w:t>
            </w:r>
          </w:p>
        </w:tc>
        <w:tc>
          <w:tcPr>
            <w:tcW w:w="2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13F9">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r>
    </w:tbl>
    <w:p w14:paraId="6B16E257">
      <w:pPr>
        <w:pStyle w:val="30"/>
        <w:ind w:left="0" w:leftChars="0" w:firstLine="0" w:firstLineChars="0"/>
        <w:jc w:val="left"/>
        <w:rPr>
          <w:rFonts w:hint="eastAsia" w:ascii="仿宋" w:hAnsi="仿宋" w:eastAsia="仿宋" w:cs="仿宋"/>
          <w:b/>
          <w:bCs w:val="0"/>
          <w:sz w:val="32"/>
          <w:szCs w:val="32"/>
          <w:highlight w:val="none"/>
          <w:lang w:val="en-US" w:eastAsia="zh-CN"/>
        </w:rPr>
      </w:pPr>
      <w:r>
        <w:rPr>
          <w:rFonts w:hint="eastAsia" w:ascii="仿宋" w:hAnsi="仿宋" w:eastAsia="仿宋" w:cs="仿宋"/>
          <w:color w:val="000000" w:themeColor="text1"/>
          <w:kern w:val="2"/>
          <w:sz w:val="21"/>
          <w:szCs w:val="21"/>
          <w:highlight w:val="none"/>
          <w14:textFill>
            <w14:solidFill>
              <w14:schemeClr w14:val="tx1"/>
            </w14:solidFill>
          </w14:textFill>
        </w:rPr>
        <w:t>注：</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按照</w:t>
      </w:r>
      <w:r>
        <w:rPr>
          <w:rFonts w:hint="eastAsia" w:ascii="仿宋" w:hAnsi="仿宋" w:eastAsia="仿宋" w:cs="仿宋"/>
          <w:color w:val="000000" w:themeColor="text1"/>
          <w:kern w:val="2"/>
          <w:sz w:val="21"/>
          <w:szCs w:val="21"/>
          <w:highlight w:val="none"/>
          <w:lang w:eastAsia="zh-CN"/>
          <w14:textFill>
            <w14:solidFill>
              <w14:schemeClr w14:val="tx1"/>
            </w14:solidFill>
          </w14:textFill>
        </w:rPr>
        <w:t>比选文件</w:t>
      </w:r>
      <w:r>
        <w:rPr>
          <w:rFonts w:hint="eastAsia" w:ascii="仿宋" w:hAnsi="仿宋" w:eastAsia="仿宋" w:cs="仿宋"/>
          <w:color w:val="000000" w:themeColor="text1"/>
          <w:kern w:val="2"/>
          <w:sz w:val="21"/>
          <w:szCs w:val="21"/>
          <w:highlight w:val="none"/>
          <w14:textFill>
            <w14:solidFill>
              <w14:schemeClr w14:val="tx1"/>
            </w14:solidFill>
          </w14:textFill>
        </w:rPr>
        <w:t>中“▲”</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条款中列明</w:t>
      </w:r>
      <w:r>
        <w:rPr>
          <w:rFonts w:hint="eastAsia" w:ascii="仿宋" w:hAnsi="仿宋" w:eastAsia="仿宋" w:cs="仿宋"/>
          <w:color w:val="000000" w:themeColor="text1"/>
          <w:kern w:val="2"/>
          <w:sz w:val="21"/>
          <w:szCs w:val="21"/>
          <w:highlight w:val="none"/>
          <w:lang w:eastAsia="zh-CN"/>
          <w14:textFill>
            <w14:solidFill>
              <w14:schemeClr w14:val="tx1"/>
            </w14:solidFill>
          </w14:textFill>
        </w:rPr>
        <w:t>的</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要求提供相应证明资料，</w:t>
      </w:r>
      <w:r>
        <w:rPr>
          <w:rFonts w:hint="eastAsia" w:ascii="仿宋" w:hAnsi="仿宋" w:eastAsia="仿宋" w:cs="仿宋"/>
          <w:color w:val="000000" w:themeColor="text1"/>
          <w:kern w:val="2"/>
          <w:sz w:val="21"/>
          <w:szCs w:val="21"/>
          <w:highlight w:val="none"/>
          <w14:textFill>
            <w14:solidFill>
              <w14:schemeClr w14:val="tx1"/>
            </w14:solidFill>
          </w14:textFill>
        </w:rPr>
        <w:t>并</w:t>
      </w:r>
      <w:r>
        <w:rPr>
          <w:rFonts w:hint="eastAsia" w:ascii="仿宋" w:hAnsi="仿宋" w:eastAsia="仿宋" w:cs="仿宋"/>
          <w:color w:val="000000" w:themeColor="text1"/>
          <w:kern w:val="2"/>
          <w:sz w:val="21"/>
          <w:szCs w:val="21"/>
          <w:highlight w:val="none"/>
          <w:lang w:eastAsia="zh-CN"/>
          <w14:textFill>
            <w14:solidFill>
              <w14:schemeClr w14:val="tx1"/>
            </w14:solidFill>
          </w14:textFill>
        </w:rPr>
        <w:t>在</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报告中</w:t>
      </w:r>
      <w:r>
        <w:rPr>
          <w:rFonts w:hint="eastAsia" w:ascii="仿宋" w:hAnsi="仿宋" w:eastAsia="仿宋" w:cs="仿宋"/>
          <w:color w:val="000000" w:themeColor="text1"/>
          <w:kern w:val="2"/>
          <w:sz w:val="21"/>
          <w:szCs w:val="21"/>
          <w:highlight w:val="none"/>
          <w14:textFill>
            <w14:solidFill>
              <w14:schemeClr w14:val="tx1"/>
            </w14:solidFill>
          </w14:textFill>
        </w:rPr>
        <w:t>清楚标注出相关参数所在位置，否则视作不满足要求。</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证明资料须加盖响应人公章。</w:t>
      </w:r>
    </w:p>
    <w:p w14:paraId="1B11FB0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33D79F5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0891DD9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1C6C1114">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6CFC6432">
      <w:pPr>
        <w:pStyle w:val="3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2、运行维护服务方案</w:t>
      </w:r>
      <w:r>
        <w:rPr>
          <w:rFonts w:hint="eastAsia" w:ascii="仿宋" w:hAnsi="仿宋" w:eastAsia="仿宋" w:cs="仿宋"/>
          <w:b/>
          <w:bCs w:val="0"/>
          <w:sz w:val="22"/>
          <w:szCs w:val="22"/>
          <w:highlight w:val="none"/>
          <w:lang w:val="en-US" w:eastAsia="zh-CN"/>
        </w:rPr>
        <w:t>（如有）</w:t>
      </w:r>
    </w:p>
    <w:p w14:paraId="70BE85B9">
      <w:pPr>
        <w:pStyle w:val="28"/>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（按照实际情况自行拟写）</w:t>
      </w:r>
    </w:p>
    <w:p w14:paraId="69ACCA5F">
      <w:pPr>
        <w:pStyle w:val="28"/>
        <w:rPr>
          <w:rFonts w:hint="eastAsia" w:ascii="仿宋" w:hAnsi="仿宋" w:eastAsia="仿宋" w:cs="仿宋"/>
          <w:sz w:val="21"/>
          <w:szCs w:val="21"/>
          <w:highlight w:val="none"/>
        </w:rPr>
      </w:pPr>
    </w:p>
    <w:p w14:paraId="56751C0C">
      <w:pPr>
        <w:pStyle w:val="28"/>
        <w:rPr>
          <w:rFonts w:hint="eastAsia" w:ascii="仿宋" w:hAnsi="仿宋" w:eastAsia="仿宋" w:cs="仿宋"/>
          <w:sz w:val="21"/>
          <w:szCs w:val="21"/>
          <w:highlight w:val="none"/>
        </w:rPr>
      </w:pPr>
      <w:r>
        <w:rPr>
          <w:rFonts w:hint="eastAsia" w:ascii="仿宋" w:hAnsi="仿宋" w:eastAsia="仿宋" w:cs="仿宋"/>
          <w:sz w:val="21"/>
          <w:szCs w:val="21"/>
          <w:highlight w:val="none"/>
        </w:rPr>
        <w:t>运行维护服务方案的内容应包括但不限于：突发事件管理、故障处理、数据备份及恢复。</w:t>
      </w:r>
    </w:p>
    <w:p w14:paraId="3EFD438B">
      <w:pPr>
        <w:pStyle w:val="28"/>
        <w:rPr>
          <w:rFonts w:hint="default" w:ascii="宋体" w:hAnsi="宋体" w:cs="宋体"/>
          <w:color w:val="auto"/>
          <w:sz w:val="24"/>
          <w:highlight w:val="none"/>
          <w:lang w:val="en-US" w:eastAsia="zh-CN"/>
        </w:rPr>
      </w:pPr>
    </w:p>
    <w:p w14:paraId="19B37BF8">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5DDDF5A2">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6F3CCD1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75436DA1">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49949469">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32D86BE9">
      <w:pPr>
        <w:pStyle w:val="28"/>
        <w:rPr>
          <w:rFonts w:hint="default" w:ascii="宋体" w:hAnsi="宋体" w:cs="宋体"/>
          <w:color w:val="auto"/>
          <w:sz w:val="24"/>
          <w:highlight w:val="none"/>
          <w:lang w:val="en-US" w:eastAsia="zh-CN"/>
        </w:rPr>
      </w:pPr>
    </w:p>
    <w:p w14:paraId="3EFD991C">
      <w:pPr>
        <w:pStyle w:val="28"/>
        <w:rPr>
          <w:rFonts w:hint="default" w:ascii="宋体" w:hAnsi="宋体" w:cs="宋体"/>
          <w:color w:val="auto"/>
          <w:sz w:val="24"/>
          <w:highlight w:val="none"/>
          <w:lang w:val="en-US" w:eastAsia="zh-CN"/>
        </w:rPr>
      </w:pPr>
    </w:p>
    <w:p w14:paraId="30455DBB">
      <w:pPr>
        <w:pStyle w:val="28"/>
        <w:rPr>
          <w:rFonts w:hint="default" w:ascii="宋体" w:hAnsi="宋体" w:cs="宋体"/>
          <w:color w:val="auto"/>
          <w:sz w:val="24"/>
          <w:highlight w:val="none"/>
          <w:lang w:val="en-US" w:eastAsia="zh-CN"/>
        </w:rPr>
      </w:pPr>
    </w:p>
    <w:p w14:paraId="50BAB158">
      <w:pPr>
        <w:pStyle w:val="28"/>
        <w:rPr>
          <w:rFonts w:hint="default" w:ascii="宋体" w:hAnsi="宋体" w:cs="宋体"/>
          <w:color w:val="auto"/>
          <w:sz w:val="24"/>
          <w:highlight w:val="none"/>
          <w:lang w:val="en-US" w:eastAsia="zh-CN"/>
        </w:rPr>
      </w:pPr>
    </w:p>
    <w:p w14:paraId="01AAB3CA">
      <w:pPr>
        <w:pStyle w:val="28"/>
        <w:rPr>
          <w:rFonts w:hint="default" w:ascii="宋体" w:hAnsi="宋体" w:cs="宋体"/>
          <w:color w:val="auto"/>
          <w:sz w:val="24"/>
          <w:highlight w:val="none"/>
          <w:lang w:val="en-US" w:eastAsia="zh-CN"/>
        </w:rPr>
      </w:pPr>
    </w:p>
    <w:p w14:paraId="576231A2">
      <w:pPr>
        <w:pStyle w:val="28"/>
        <w:rPr>
          <w:rFonts w:hint="default" w:ascii="宋体" w:hAnsi="宋体" w:cs="宋体"/>
          <w:color w:val="auto"/>
          <w:sz w:val="24"/>
          <w:highlight w:val="none"/>
          <w:lang w:val="en-US" w:eastAsia="zh-CN"/>
        </w:rPr>
      </w:pPr>
    </w:p>
    <w:p w14:paraId="08556CB1">
      <w:pPr>
        <w:pStyle w:val="30"/>
        <w:jc w:val="center"/>
        <w:rPr>
          <w:rFonts w:hint="eastAsia" w:ascii="仿宋" w:hAnsi="仿宋" w:eastAsia="仿宋" w:cs="仿宋"/>
          <w:b/>
          <w:bCs w:val="0"/>
          <w:sz w:val="32"/>
          <w:szCs w:val="32"/>
          <w:highlight w:val="none"/>
          <w:lang w:val="en-US" w:eastAsia="zh-CN"/>
        </w:rPr>
      </w:pPr>
    </w:p>
    <w:p w14:paraId="0AB42450">
      <w:pPr>
        <w:pStyle w:val="3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3、整体技术方案</w:t>
      </w:r>
      <w:r>
        <w:rPr>
          <w:rFonts w:hint="eastAsia" w:ascii="仿宋" w:hAnsi="仿宋" w:eastAsia="仿宋" w:cs="仿宋"/>
          <w:b/>
          <w:bCs w:val="0"/>
          <w:sz w:val="22"/>
          <w:szCs w:val="22"/>
          <w:highlight w:val="none"/>
          <w:lang w:val="en-US" w:eastAsia="zh-CN"/>
        </w:rPr>
        <w:t>（如有）</w:t>
      </w:r>
    </w:p>
    <w:p w14:paraId="60F823DE">
      <w:pPr>
        <w:pStyle w:val="28"/>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（按照实际情况自行拟写）</w:t>
      </w:r>
    </w:p>
    <w:p w14:paraId="1F87C2E0">
      <w:pPr>
        <w:pStyle w:val="28"/>
        <w:rPr>
          <w:rFonts w:hint="eastAsia" w:ascii="仿宋" w:hAnsi="仿宋" w:eastAsia="仿宋" w:cs="仿宋"/>
          <w:sz w:val="21"/>
          <w:szCs w:val="21"/>
          <w:highlight w:val="none"/>
        </w:rPr>
      </w:pPr>
    </w:p>
    <w:p w14:paraId="2E882BEC">
      <w:pPr>
        <w:pStyle w:val="28"/>
        <w:rPr>
          <w:rFonts w:hint="eastAsia" w:ascii="仿宋" w:hAnsi="仿宋" w:eastAsia="仿宋" w:cs="仿宋"/>
          <w:sz w:val="21"/>
          <w:szCs w:val="21"/>
          <w:highlight w:val="none"/>
        </w:rPr>
      </w:pPr>
      <w:r>
        <w:rPr>
          <w:rFonts w:hint="eastAsia" w:ascii="仿宋" w:hAnsi="仿宋" w:eastAsia="仿宋" w:cs="仿宋"/>
          <w:sz w:val="21"/>
          <w:szCs w:val="21"/>
          <w:highlight w:val="none"/>
        </w:rPr>
        <w:t>整体技术方案的内容应包括但不限于：重点难点</w:t>
      </w:r>
      <w:r>
        <w:rPr>
          <w:rFonts w:hint="eastAsia" w:ascii="仿宋" w:hAnsi="仿宋" w:eastAsia="仿宋" w:cs="仿宋"/>
          <w:sz w:val="21"/>
          <w:szCs w:val="21"/>
          <w:highlight w:val="none"/>
          <w:lang w:val="en-US" w:eastAsia="zh-CN"/>
        </w:rPr>
        <w:t>需求</w:t>
      </w:r>
      <w:r>
        <w:rPr>
          <w:rFonts w:hint="eastAsia" w:ascii="仿宋" w:hAnsi="仿宋" w:eastAsia="仿宋" w:cs="仿宋"/>
          <w:sz w:val="21"/>
          <w:szCs w:val="21"/>
          <w:highlight w:val="none"/>
        </w:rPr>
        <w:t>分析、能耗统计数据分析</w:t>
      </w:r>
      <w:r>
        <w:rPr>
          <w:rFonts w:hint="eastAsia" w:ascii="仿宋" w:hAnsi="仿宋" w:eastAsia="仿宋" w:cs="仿宋"/>
          <w:sz w:val="21"/>
          <w:szCs w:val="21"/>
          <w:highlight w:val="none"/>
          <w:lang w:val="en-US" w:eastAsia="zh-CN"/>
        </w:rPr>
        <w:t>方案</w:t>
      </w:r>
      <w:r>
        <w:rPr>
          <w:rFonts w:hint="eastAsia" w:ascii="仿宋" w:hAnsi="仿宋" w:eastAsia="仿宋" w:cs="仿宋"/>
          <w:sz w:val="21"/>
          <w:szCs w:val="21"/>
          <w:highlight w:val="none"/>
        </w:rPr>
        <w:t>、节能实施效果</w:t>
      </w:r>
      <w:r>
        <w:rPr>
          <w:rFonts w:hint="eastAsia" w:ascii="仿宋" w:hAnsi="仿宋" w:eastAsia="仿宋" w:cs="仿宋"/>
          <w:sz w:val="21"/>
          <w:szCs w:val="21"/>
          <w:highlight w:val="none"/>
          <w:lang w:eastAsia="zh-CN"/>
        </w:rPr>
        <w:t>等技术方案</w:t>
      </w:r>
      <w:r>
        <w:rPr>
          <w:rFonts w:hint="eastAsia" w:ascii="仿宋" w:hAnsi="仿宋" w:eastAsia="仿宋" w:cs="仿宋"/>
          <w:sz w:val="21"/>
          <w:szCs w:val="21"/>
          <w:highlight w:val="none"/>
        </w:rPr>
        <w:t>。</w:t>
      </w:r>
    </w:p>
    <w:p w14:paraId="6743B99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rPr>
      </w:pPr>
    </w:p>
    <w:p w14:paraId="710474B1">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rPr>
      </w:pPr>
    </w:p>
    <w:p w14:paraId="5304AC12">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rPr>
        <w:t xml:space="preserve"> </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4BD40AF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520" w:firstLineChars="16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043B8135">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70B1C3BE">
      <w:pPr>
        <w:pStyle w:val="28"/>
        <w:rPr>
          <w:rFonts w:hint="default" w:ascii="宋体" w:hAnsi="宋体" w:cs="宋体"/>
          <w:color w:val="auto"/>
          <w:sz w:val="24"/>
          <w:highlight w:val="none"/>
          <w:lang w:val="en-US" w:eastAsia="zh-CN"/>
        </w:rPr>
      </w:pPr>
    </w:p>
    <w:p w14:paraId="0A8EA7A7">
      <w:pPr>
        <w:pStyle w:val="28"/>
        <w:rPr>
          <w:rFonts w:hint="default" w:ascii="宋体" w:hAnsi="宋体" w:cs="宋体"/>
          <w:color w:val="auto"/>
          <w:sz w:val="24"/>
          <w:highlight w:val="none"/>
          <w:lang w:val="en-US" w:eastAsia="zh-CN"/>
        </w:rPr>
      </w:pPr>
    </w:p>
    <w:p w14:paraId="4EEFBC31">
      <w:pPr>
        <w:pStyle w:val="30"/>
        <w:jc w:val="center"/>
        <w:rPr>
          <w:rFonts w:hint="eastAsia" w:ascii="仿宋" w:hAnsi="仿宋" w:eastAsia="仿宋" w:cs="仿宋"/>
          <w:b/>
          <w:bCs w:val="0"/>
          <w:sz w:val="32"/>
          <w:szCs w:val="32"/>
          <w:highlight w:val="none"/>
          <w:lang w:val="en-US" w:eastAsia="zh-CN"/>
        </w:rPr>
      </w:pPr>
    </w:p>
    <w:p w14:paraId="40E74D9F">
      <w:pPr>
        <w:pStyle w:val="30"/>
        <w:jc w:val="center"/>
        <w:rPr>
          <w:rFonts w:hint="eastAsia" w:ascii="仿宋" w:hAnsi="仿宋" w:eastAsia="仿宋" w:cs="仿宋"/>
          <w:b/>
          <w:bCs w:val="0"/>
          <w:sz w:val="32"/>
          <w:szCs w:val="32"/>
          <w:highlight w:val="none"/>
          <w:lang w:val="en-US" w:eastAsia="zh-CN"/>
        </w:rPr>
      </w:pPr>
    </w:p>
    <w:p w14:paraId="62DF07BE">
      <w:pPr>
        <w:pStyle w:val="30"/>
        <w:jc w:val="center"/>
        <w:rPr>
          <w:rFonts w:hint="eastAsia" w:ascii="仿宋" w:hAnsi="仿宋" w:eastAsia="仿宋" w:cs="仿宋"/>
          <w:b/>
          <w:bCs w:val="0"/>
          <w:sz w:val="32"/>
          <w:szCs w:val="32"/>
          <w:highlight w:val="none"/>
          <w:lang w:val="en-US" w:eastAsia="zh-CN"/>
        </w:rPr>
      </w:pPr>
    </w:p>
    <w:p w14:paraId="0D0F4D20">
      <w:pPr>
        <w:pStyle w:val="30"/>
        <w:jc w:val="center"/>
        <w:rPr>
          <w:rFonts w:hint="eastAsia" w:ascii="仿宋" w:hAnsi="仿宋" w:eastAsia="仿宋" w:cs="仿宋"/>
          <w:b/>
          <w:bCs w:val="0"/>
          <w:sz w:val="32"/>
          <w:szCs w:val="32"/>
          <w:highlight w:val="none"/>
          <w:lang w:val="en-US" w:eastAsia="zh-CN"/>
        </w:rPr>
      </w:pPr>
    </w:p>
    <w:p w14:paraId="449B1BED">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default" w:ascii="仿宋" w:hAnsi="仿宋" w:eastAsia="仿宋" w:cs="仿宋"/>
          <w:color w:val="auto"/>
          <w:sz w:val="22"/>
          <w:szCs w:val="22"/>
          <w:highlight w:val="none"/>
          <w:lang w:val="en-US" w:eastAsia="zh-CN"/>
        </w:rPr>
      </w:pPr>
    </w:p>
    <w:sectPr>
      <w:headerReference r:id="rId3" w:type="default"/>
      <w:footerReference r:id="rId4" w:type="default"/>
      <w:pgSz w:w="11906" w:h="16838"/>
      <w:pgMar w:top="1240" w:right="946" w:bottom="1118" w:left="112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4A7BB7-7AB1-4A61-89AD-6FEB555649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903D36D3-B96D-4CB6-AE37-C831B23FD8D5}"/>
  </w:font>
  <w:font w:name="仿宋">
    <w:panose1 w:val="02010609060101010101"/>
    <w:charset w:val="86"/>
    <w:family w:val="auto"/>
    <w:pitch w:val="default"/>
    <w:sig w:usb0="800002BF" w:usb1="38CF7CFA" w:usb2="00000016" w:usb3="00000000" w:csb0="00040001" w:csb1="00000000"/>
    <w:embedRegular r:id="rId3" w:fontKey="{222D5204-A8D1-4E1A-9442-31C72695E468}"/>
  </w:font>
  <w:font w:name="微软雅黑">
    <w:panose1 w:val="020B0503020204020204"/>
    <w:charset w:val="86"/>
    <w:family w:val="auto"/>
    <w:pitch w:val="default"/>
    <w:sig w:usb0="80000287" w:usb1="2ACF3C50" w:usb2="00000016" w:usb3="00000000" w:csb0="0004001F" w:csb1="00000000"/>
    <w:embedRegular r:id="rId4" w:fontKey="{26058D69-7934-4F36-9F3F-9FA6A7E93F9E}"/>
  </w:font>
  <w:font w:name="方正仿宋简体">
    <w:panose1 w:val="02000000000000000000"/>
    <w:charset w:val="86"/>
    <w:family w:val="auto"/>
    <w:pitch w:val="default"/>
    <w:sig w:usb0="A00002BF" w:usb1="184F6CFA" w:usb2="00000012" w:usb3="00000000" w:csb0="00040001" w:csb1="00000000"/>
    <w:embedRegular r:id="rId5" w:fontKey="{0F2CBEDF-7409-4A96-BC95-7E32D0BEF6A9}"/>
  </w:font>
  <w:font w:name="华文中宋">
    <w:panose1 w:val="02010600040101010101"/>
    <w:charset w:val="86"/>
    <w:family w:val="auto"/>
    <w:pitch w:val="default"/>
    <w:sig w:usb0="00000287" w:usb1="080F0000" w:usb2="00000000" w:usb3="00000000" w:csb0="0004009F" w:csb1="DFD70000"/>
    <w:embedRegular r:id="rId6" w:fontKey="{03B19474-439C-4D80-B1CA-8A41CC0EC13F}"/>
  </w:font>
  <w:font w:name="华文仿宋">
    <w:panose1 w:val="02010600040101010101"/>
    <w:charset w:val="86"/>
    <w:family w:val="auto"/>
    <w:pitch w:val="default"/>
    <w:sig w:usb0="00000287" w:usb1="080F0000" w:usb2="00000000" w:usb3="00000000" w:csb0="0004009F" w:csb1="DFD70000"/>
    <w:embedRegular r:id="rId7" w:fontKey="{01EA313D-3EA7-4879-A846-ABE4A90FF664}"/>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swiss"/>
    <w:pitch w:val="default"/>
    <w:sig w:usb0="E0002AFF" w:usb1="C000247B" w:usb2="00000009" w:usb3="00000000" w:csb0="200001FF" w:csb1="00000000"/>
    <w:embedRegular r:id="rId8" w:fontKey="{4ABDDEA1-4BAD-4CFA-8CC3-DADC98B78C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37C3B">
    <w:pPr>
      <w:pStyle w:val="15"/>
      <w:rPr>
        <w:rFonts w:hint="eastAsia"/>
        <w:sz w:val="18"/>
        <w:szCs w:val="24"/>
      </w:rPr>
    </w:pPr>
  </w:p>
  <w:p w14:paraId="2ECFF13F">
    <w:pPr>
      <w:pStyle w:val="15"/>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5738D23">
                          <w:pPr>
                            <w:pStyle w:val="15"/>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w:t>
                          </w:r>
                          <w:r>
                            <w:rPr>
                              <w:rFonts w:hint="eastAsia"/>
                              <w:sz w:val="18"/>
                              <w:szCs w:val="24"/>
                              <w:lang w:val="en-US" w:eastAsia="zh-CN"/>
                            </w:rPr>
                            <w:t xml:space="preserve"> 59 </w:t>
                          </w:r>
                          <w:r>
                            <w:rPr>
                              <w:rFonts w:hint="eastAsia"/>
                              <w:sz w:val="18"/>
                              <w:szCs w:val="24"/>
                            </w:rPr>
                            <w:t>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tiuO/PAQAAmwMAAA4AAABkcnMvZTJvRG9jLnhtbK1TzYrbMBC+F/oO&#10;QvfGThZKMHGWQthSKO3Ctg+gyHIs0B8zSuz0Ado36KmX3vtceY6OZDu7bC976EWe0UjffN+n8eZ2&#10;sIadFKD2rubLRcmZctI32h1q/vXL3Zs1ZxiFa4TxTtX8rJDfbl+/2vShUivfedMoYATisOpDzbsY&#10;Q1UUKDtlBS58UI6KrQcrIqVwKBoQPaFbU6zK8m3Re2gCeKkQaXc3FvmECC8B9G2rpdp5ebTKxREV&#10;lBGRJGGnA/JtZtu2SsbPbYsqMlNzUhrzSk0o3qe12G5EdQAROi0nCuIlFJ5pskI7anqF2oko2BH0&#10;P1BWS/Do27iQ3hajkOwIqViWz7x56ERQWQtZjeFqOv4/WPnpdA9MNzW/4cwJSw9++fnj8uvP5fd3&#10;dpPs6QNWdOoh3MOUIYVJ69CCTV9SwYZs6flqqRoik7S5XK/W65LcllSbE8IpHq8HwPheectSUHOg&#10;N8tWitNHjOPR+UjqZlxanb/TxozVtFMkmiOxFMVhP0xs9745k0SaeALvPHzjrKf3rrmj8ebMfHBk&#10;ZxqNOYA52M+BcJIu1jxydgygDx0hLTNHDO+Okahknqnx2G3iQ2+WlU7zlYbiaZ5PPf5T2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m2K4788BAACbAwAADgAAAAAAAAABACAAAAAfAQAAZHJz&#10;L2Uyb0RvYy54bWxQSwUGAAAAAAYABgBZAQAAYAUAAAAA&#10;">
              <v:fill on="f" focussize="0,0"/>
              <v:stroke on="f"/>
              <v:imagedata o:title=""/>
              <o:lock v:ext="edit" aspectratio="f"/>
              <v:textbox inset="0mm,0mm,0mm,0mm" style="mso-fit-shape-to-text:t;">
                <w:txbxContent>
                  <w:p w14:paraId="25738D23">
                    <w:pPr>
                      <w:pStyle w:val="15"/>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w:t>
                    </w:r>
                    <w:r>
                      <w:rPr>
                        <w:rFonts w:hint="eastAsia"/>
                        <w:sz w:val="18"/>
                        <w:szCs w:val="24"/>
                        <w:lang w:val="en-US" w:eastAsia="zh-CN"/>
                      </w:rPr>
                      <w:t xml:space="preserve"> 59 </w:t>
                    </w:r>
                    <w:r>
                      <w:rPr>
                        <w:rFonts w:hint="eastAsia"/>
                        <w:sz w:val="18"/>
                        <w:szCs w:val="24"/>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AB747">
    <w:pPr>
      <w:pStyle w:val="16"/>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C01EA"/>
    <w:multiLevelType w:val="singleLevel"/>
    <w:tmpl w:val="8F6C01EA"/>
    <w:lvl w:ilvl="0" w:tentative="0">
      <w:start w:val="2"/>
      <w:numFmt w:val="chineseCounting"/>
      <w:suff w:val="nothing"/>
      <w:lvlText w:val="（%1）"/>
      <w:lvlJc w:val="left"/>
      <w:rPr>
        <w:rFonts w:hint="eastAsia"/>
      </w:rPr>
    </w:lvl>
  </w:abstractNum>
  <w:abstractNum w:abstractNumId="1">
    <w:nsid w:val="941B8249"/>
    <w:multiLevelType w:val="singleLevel"/>
    <w:tmpl w:val="941B8249"/>
    <w:lvl w:ilvl="0" w:tentative="0">
      <w:start w:val="6"/>
      <w:numFmt w:val="decimal"/>
      <w:suff w:val="nothing"/>
      <w:lvlText w:val="%1、"/>
      <w:lvlJc w:val="left"/>
    </w:lvl>
  </w:abstractNum>
  <w:abstractNum w:abstractNumId="2">
    <w:nsid w:val="00000000"/>
    <w:multiLevelType w:val="singleLevel"/>
    <w:tmpl w:val="00000000"/>
    <w:lvl w:ilvl="0" w:tentative="0">
      <w:start w:val="1"/>
      <w:numFmt w:val="chineseCounting"/>
      <w:suff w:val="nothing"/>
      <w:lvlText w:val="%1、"/>
      <w:lvlJc w:val="left"/>
      <w:rPr>
        <w:rFonts w:hint="eastAsia"/>
      </w:rPr>
    </w:lvl>
  </w:abstractNum>
  <w:abstractNum w:abstractNumId="3">
    <w:nsid w:val="00000001"/>
    <w:multiLevelType w:val="singleLevel"/>
    <w:tmpl w:val="00000001"/>
    <w:lvl w:ilvl="0" w:tentative="0">
      <w:start w:val="2"/>
      <w:numFmt w:val="decimal"/>
      <w:lvlText w:val="%1."/>
      <w:lvlJc w:val="left"/>
      <w:pPr>
        <w:tabs>
          <w:tab w:val="left" w:pos="312"/>
        </w:tabs>
      </w:pPr>
    </w:lvl>
  </w:abstractNum>
  <w:abstractNum w:abstractNumId="4">
    <w:nsid w:val="00000003"/>
    <w:multiLevelType w:val="singleLevel"/>
    <w:tmpl w:val="00000003"/>
    <w:lvl w:ilvl="0" w:tentative="0">
      <w:start w:val="4"/>
      <w:numFmt w:val="decimal"/>
      <w:suff w:val="nothing"/>
      <w:lvlText w:val="（%1）"/>
      <w:lvlJc w:val="left"/>
    </w:lvl>
  </w:abstractNum>
  <w:abstractNum w:abstractNumId="5">
    <w:nsid w:val="00000004"/>
    <w:multiLevelType w:val="singleLevel"/>
    <w:tmpl w:val="00000004"/>
    <w:lvl w:ilvl="0" w:tentative="0">
      <w:start w:val="1"/>
      <w:numFmt w:val="decimal"/>
      <w:suff w:val="nothing"/>
      <w:lvlText w:val="%1、"/>
      <w:lvlJc w:val="left"/>
    </w:lvl>
  </w:abstractNum>
  <w:abstractNum w:abstractNumId="6">
    <w:nsid w:val="00000005"/>
    <w:multiLevelType w:val="multilevel"/>
    <w:tmpl w:val="00000005"/>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7">
    <w:nsid w:val="00000006"/>
    <w:multiLevelType w:val="singleLevel"/>
    <w:tmpl w:val="00000006"/>
    <w:lvl w:ilvl="0" w:tentative="0">
      <w:start w:val="5"/>
      <w:numFmt w:val="chineseCounting"/>
      <w:suff w:val="nothing"/>
      <w:lvlText w:val="（%1）"/>
      <w:lvlJc w:val="left"/>
      <w:rPr>
        <w:rFonts w:hint="eastAsia"/>
      </w:rPr>
    </w:lvl>
  </w:abstractNum>
  <w:abstractNum w:abstractNumId="8">
    <w:nsid w:val="00000007"/>
    <w:multiLevelType w:val="singleLevel"/>
    <w:tmpl w:val="00000007"/>
    <w:lvl w:ilvl="0" w:tentative="0">
      <w:start w:val="1"/>
      <w:numFmt w:val="decimal"/>
      <w:lvlText w:val="(%1)"/>
      <w:lvlJc w:val="left"/>
      <w:pPr>
        <w:ind w:left="425" w:hanging="425"/>
      </w:pPr>
      <w:rPr>
        <w:rFonts w:hint="default"/>
      </w:rPr>
    </w:lvl>
  </w:abstractNum>
  <w:abstractNum w:abstractNumId="9">
    <w:nsid w:val="00000009"/>
    <w:multiLevelType w:val="singleLevel"/>
    <w:tmpl w:val="00000009"/>
    <w:lvl w:ilvl="0" w:tentative="0">
      <w:start w:val="1"/>
      <w:numFmt w:val="chineseCounting"/>
      <w:suff w:val="nothing"/>
      <w:lvlText w:val="%1、"/>
      <w:lvlJc w:val="left"/>
      <w:rPr>
        <w:rFonts w:hint="eastAsia"/>
      </w:rPr>
    </w:lvl>
  </w:abstractNum>
  <w:abstractNum w:abstractNumId="10">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11">
    <w:nsid w:val="4FCD934A"/>
    <w:multiLevelType w:val="singleLevel"/>
    <w:tmpl w:val="4FCD934A"/>
    <w:lvl w:ilvl="0" w:tentative="0">
      <w:start w:val="1"/>
      <w:numFmt w:val="decimal"/>
      <w:suff w:val="nothing"/>
      <w:lvlText w:val="%1．"/>
      <w:lvlJc w:val="left"/>
      <w:pPr>
        <w:ind w:left="0" w:firstLine="400"/>
      </w:pPr>
      <w:rPr>
        <w:rFonts w:hint="default"/>
      </w:rPr>
    </w:lvl>
  </w:abstractNum>
  <w:num w:numId="1">
    <w:abstractNumId w:val="9"/>
  </w:num>
  <w:num w:numId="2">
    <w:abstractNumId w:val="10"/>
  </w:num>
  <w:num w:numId="3">
    <w:abstractNumId w:val="2"/>
  </w:num>
  <w:num w:numId="4">
    <w:abstractNumId w:val="3"/>
  </w:num>
  <w:num w:numId="5">
    <w:abstractNumId w:val="6"/>
  </w:num>
  <w:num w:numId="6">
    <w:abstractNumId w:val="7"/>
  </w:num>
  <w:num w:numId="7">
    <w:abstractNumId w:val="4"/>
  </w:num>
  <w:num w:numId="8">
    <w:abstractNumId w:val="8"/>
  </w:num>
  <w:num w:numId="9">
    <w:abstractNumId w:val="11"/>
  </w:num>
  <w:num w:numId="10">
    <w:abstractNumId w:val="5"/>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172A27"/>
    <w:rsid w:val="006D0228"/>
    <w:rsid w:val="00FB04C7"/>
    <w:rsid w:val="011E0E4B"/>
    <w:rsid w:val="014222C2"/>
    <w:rsid w:val="01A66982"/>
    <w:rsid w:val="021D391B"/>
    <w:rsid w:val="0224187C"/>
    <w:rsid w:val="03554899"/>
    <w:rsid w:val="03CF5817"/>
    <w:rsid w:val="03EA43FF"/>
    <w:rsid w:val="042135B6"/>
    <w:rsid w:val="04464488"/>
    <w:rsid w:val="045F2747"/>
    <w:rsid w:val="049A4077"/>
    <w:rsid w:val="057B3ACA"/>
    <w:rsid w:val="05C15176"/>
    <w:rsid w:val="068678D2"/>
    <w:rsid w:val="07C07152"/>
    <w:rsid w:val="087B41C0"/>
    <w:rsid w:val="09C11C34"/>
    <w:rsid w:val="09C6146A"/>
    <w:rsid w:val="0A34357D"/>
    <w:rsid w:val="0AB063A2"/>
    <w:rsid w:val="0AEC01AE"/>
    <w:rsid w:val="0B444D3D"/>
    <w:rsid w:val="0B452D53"/>
    <w:rsid w:val="0C20617F"/>
    <w:rsid w:val="0C5B40EC"/>
    <w:rsid w:val="0CEE4F60"/>
    <w:rsid w:val="0D6037AF"/>
    <w:rsid w:val="0DC96871"/>
    <w:rsid w:val="0F604583"/>
    <w:rsid w:val="0F7A788B"/>
    <w:rsid w:val="0FFE370C"/>
    <w:rsid w:val="10436915"/>
    <w:rsid w:val="113B273E"/>
    <w:rsid w:val="11D87F8D"/>
    <w:rsid w:val="126F6B43"/>
    <w:rsid w:val="12972723"/>
    <w:rsid w:val="12B41104"/>
    <w:rsid w:val="135E4402"/>
    <w:rsid w:val="136A0EE3"/>
    <w:rsid w:val="142462D1"/>
    <w:rsid w:val="1487717F"/>
    <w:rsid w:val="14977C8B"/>
    <w:rsid w:val="14F72197"/>
    <w:rsid w:val="172B76AF"/>
    <w:rsid w:val="18F835F0"/>
    <w:rsid w:val="18FA476E"/>
    <w:rsid w:val="19A16899"/>
    <w:rsid w:val="1B5E292F"/>
    <w:rsid w:val="1D7625B2"/>
    <w:rsid w:val="1D864D41"/>
    <w:rsid w:val="1D880AB9"/>
    <w:rsid w:val="1D9E1F61"/>
    <w:rsid w:val="207954AA"/>
    <w:rsid w:val="21260D15"/>
    <w:rsid w:val="21814378"/>
    <w:rsid w:val="22432FD4"/>
    <w:rsid w:val="23B4003D"/>
    <w:rsid w:val="25684EFE"/>
    <w:rsid w:val="27045773"/>
    <w:rsid w:val="28115E9C"/>
    <w:rsid w:val="28497097"/>
    <w:rsid w:val="29171E80"/>
    <w:rsid w:val="2BFE6D4A"/>
    <w:rsid w:val="2C4A50C4"/>
    <w:rsid w:val="2C5B55EB"/>
    <w:rsid w:val="2C843F1F"/>
    <w:rsid w:val="2CEE674C"/>
    <w:rsid w:val="2D1D6E32"/>
    <w:rsid w:val="2D6C114A"/>
    <w:rsid w:val="2D806496"/>
    <w:rsid w:val="2E4E18AB"/>
    <w:rsid w:val="2EBF09EA"/>
    <w:rsid w:val="2EC456C9"/>
    <w:rsid w:val="30BB4A5C"/>
    <w:rsid w:val="3150593A"/>
    <w:rsid w:val="31C14FC5"/>
    <w:rsid w:val="32037C6A"/>
    <w:rsid w:val="32781D73"/>
    <w:rsid w:val="328E671A"/>
    <w:rsid w:val="33414788"/>
    <w:rsid w:val="33900270"/>
    <w:rsid w:val="33CE2DE1"/>
    <w:rsid w:val="341E6BA4"/>
    <w:rsid w:val="355F39DF"/>
    <w:rsid w:val="377E6397"/>
    <w:rsid w:val="379F6515"/>
    <w:rsid w:val="3902127F"/>
    <w:rsid w:val="39361B42"/>
    <w:rsid w:val="39750149"/>
    <w:rsid w:val="39F33CF4"/>
    <w:rsid w:val="3BBB5DFA"/>
    <w:rsid w:val="3C513008"/>
    <w:rsid w:val="3C7D380A"/>
    <w:rsid w:val="3CBC1403"/>
    <w:rsid w:val="3D0A2BC5"/>
    <w:rsid w:val="3D956D45"/>
    <w:rsid w:val="3E964ABE"/>
    <w:rsid w:val="3FDC66B6"/>
    <w:rsid w:val="400B425F"/>
    <w:rsid w:val="403D0825"/>
    <w:rsid w:val="406C796F"/>
    <w:rsid w:val="416F3BBA"/>
    <w:rsid w:val="41DE66FA"/>
    <w:rsid w:val="4269052E"/>
    <w:rsid w:val="428D4704"/>
    <w:rsid w:val="42F02AD9"/>
    <w:rsid w:val="43A10FCC"/>
    <w:rsid w:val="44D04970"/>
    <w:rsid w:val="455E6898"/>
    <w:rsid w:val="46360251"/>
    <w:rsid w:val="46B650D0"/>
    <w:rsid w:val="46EF2916"/>
    <w:rsid w:val="46FD1B22"/>
    <w:rsid w:val="4953791E"/>
    <w:rsid w:val="4A301A0D"/>
    <w:rsid w:val="4C5E4611"/>
    <w:rsid w:val="4C8107A0"/>
    <w:rsid w:val="4DAD3AA0"/>
    <w:rsid w:val="4EAD40B7"/>
    <w:rsid w:val="4EF83441"/>
    <w:rsid w:val="4F8E395E"/>
    <w:rsid w:val="4F9754E8"/>
    <w:rsid w:val="4FC155E1"/>
    <w:rsid w:val="508C54BF"/>
    <w:rsid w:val="519F6438"/>
    <w:rsid w:val="52817AC1"/>
    <w:rsid w:val="52A95DA2"/>
    <w:rsid w:val="530B5436"/>
    <w:rsid w:val="54063F0A"/>
    <w:rsid w:val="558570B1"/>
    <w:rsid w:val="55E54B02"/>
    <w:rsid w:val="56D37E7D"/>
    <w:rsid w:val="57051B0B"/>
    <w:rsid w:val="573E6EC5"/>
    <w:rsid w:val="5764137E"/>
    <w:rsid w:val="58160494"/>
    <w:rsid w:val="59085A25"/>
    <w:rsid w:val="59666587"/>
    <w:rsid w:val="59865A2E"/>
    <w:rsid w:val="59D72CEF"/>
    <w:rsid w:val="5A5E1D20"/>
    <w:rsid w:val="5A6F20DD"/>
    <w:rsid w:val="5A725DEA"/>
    <w:rsid w:val="5AD37260"/>
    <w:rsid w:val="5B0D2D5C"/>
    <w:rsid w:val="5B6339F0"/>
    <w:rsid w:val="5CB51786"/>
    <w:rsid w:val="5CCB7A9F"/>
    <w:rsid w:val="5CF10E06"/>
    <w:rsid w:val="5CF735EC"/>
    <w:rsid w:val="5D3430F6"/>
    <w:rsid w:val="5E447075"/>
    <w:rsid w:val="5EC27F2C"/>
    <w:rsid w:val="5EE17A4E"/>
    <w:rsid w:val="61850845"/>
    <w:rsid w:val="61E7343F"/>
    <w:rsid w:val="62591095"/>
    <w:rsid w:val="62BB0415"/>
    <w:rsid w:val="62E56E9A"/>
    <w:rsid w:val="62EB2DF9"/>
    <w:rsid w:val="631963F8"/>
    <w:rsid w:val="63367C3C"/>
    <w:rsid w:val="646F1F9F"/>
    <w:rsid w:val="64BF4835"/>
    <w:rsid w:val="64DE5097"/>
    <w:rsid w:val="64E0110F"/>
    <w:rsid w:val="651118CC"/>
    <w:rsid w:val="66E96F29"/>
    <w:rsid w:val="670047E9"/>
    <w:rsid w:val="675B7FBE"/>
    <w:rsid w:val="67B27BBF"/>
    <w:rsid w:val="68E32614"/>
    <w:rsid w:val="69303F23"/>
    <w:rsid w:val="69AB1820"/>
    <w:rsid w:val="6A0246D7"/>
    <w:rsid w:val="6B416E32"/>
    <w:rsid w:val="6C102E15"/>
    <w:rsid w:val="6CBB26D1"/>
    <w:rsid w:val="6F951668"/>
    <w:rsid w:val="7101772E"/>
    <w:rsid w:val="7146339C"/>
    <w:rsid w:val="722C6DDA"/>
    <w:rsid w:val="736D77A4"/>
    <w:rsid w:val="73707CA3"/>
    <w:rsid w:val="74693937"/>
    <w:rsid w:val="74D06CEB"/>
    <w:rsid w:val="74F61755"/>
    <w:rsid w:val="75D52493"/>
    <w:rsid w:val="767F2092"/>
    <w:rsid w:val="76C605C3"/>
    <w:rsid w:val="771D33A0"/>
    <w:rsid w:val="773109EF"/>
    <w:rsid w:val="77E3618D"/>
    <w:rsid w:val="782D11B6"/>
    <w:rsid w:val="78F817C4"/>
    <w:rsid w:val="79E72BDC"/>
    <w:rsid w:val="7A1268B5"/>
    <w:rsid w:val="7A17211E"/>
    <w:rsid w:val="7A993C6C"/>
    <w:rsid w:val="7AA314FA"/>
    <w:rsid w:val="7B384138"/>
    <w:rsid w:val="7B6A461A"/>
    <w:rsid w:val="7BF2699E"/>
    <w:rsid w:val="7C631344"/>
    <w:rsid w:val="7CFD1A9F"/>
    <w:rsid w:val="7D6438CC"/>
    <w:rsid w:val="7D9E45FE"/>
    <w:rsid w:val="7E4D4250"/>
    <w:rsid w:val="7F144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5">
    <w:name w:val="Default Paragraph Font"/>
    <w:qFormat/>
    <w:uiPriority w:val="0"/>
  </w:style>
  <w:style w:type="table" w:default="1" w:styleId="23">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7"/>
    <w:qFormat/>
    <w:uiPriority w:val="99"/>
    <w:pPr>
      <w:ind w:firstLine="420"/>
    </w:pPr>
    <w:rPr>
      <w:rFonts w:ascii="Calibri" w:hAnsi="Calibri"/>
      <w:sz w:val="20"/>
      <w:szCs w:val="20"/>
    </w:rPr>
  </w:style>
  <w:style w:type="paragraph" w:styleId="7">
    <w:name w:val="Body Text"/>
    <w:basedOn w:val="1"/>
    <w:next w:val="8"/>
    <w:qFormat/>
    <w:uiPriority w:val="0"/>
    <w:rPr>
      <w:sz w:val="24"/>
    </w:rPr>
  </w:style>
  <w:style w:type="paragraph" w:customStyle="1" w:styleId="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9">
    <w:name w:val="caption"/>
    <w:basedOn w:val="1"/>
    <w:next w:val="1"/>
    <w:qFormat/>
    <w:uiPriority w:val="99"/>
    <w:rPr>
      <w:rFonts w:ascii="Arial" w:hAnsi="Arial" w:eastAsia="黑体" w:cs="Arial"/>
      <w:sz w:val="20"/>
      <w:szCs w:val="20"/>
    </w:rPr>
  </w:style>
  <w:style w:type="paragraph" w:styleId="10">
    <w:name w:val="annotation text"/>
    <w:basedOn w:val="1"/>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1">
    <w:name w:val="Body Text 3"/>
    <w:basedOn w:val="1"/>
    <w:qFormat/>
    <w:uiPriority w:val="99"/>
    <w:pPr>
      <w:spacing w:after="120"/>
    </w:pPr>
    <w:rPr>
      <w:sz w:val="16"/>
      <w:szCs w:val="16"/>
    </w:rPr>
  </w:style>
  <w:style w:type="paragraph" w:styleId="12">
    <w:name w:val="Body Text Indent"/>
    <w:basedOn w:val="1"/>
    <w:qFormat/>
    <w:uiPriority w:val="0"/>
    <w:pPr>
      <w:ind w:firstLine="570"/>
    </w:pPr>
    <w:rPr>
      <w:rFonts w:ascii="宋体" w:hAnsi="宋体"/>
      <w:sz w:val="28"/>
      <w:szCs w:val="20"/>
    </w:rPr>
  </w:style>
  <w:style w:type="paragraph" w:styleId="13">
    <w:name w:val="Plain Text"/>
    <w:basedOn w:val="1"/>
    <w:qFormat/>
    <w:uiPriority w:val="0"/>
    <w:rPr>
      <w:rFonts w:ascii="宋体" w:hAnsi="Courier New"/>
      <w:szCs w:val="20"/>
    </w:rPr>
  </w:style>
  <w:style w:type="paragraph" w:styleId="14">
    <w:name w:val="Date"/>
    <w:basedOn w:val="1"/>
    <w:next w:val="1"/>
    <w:qFormat/>
    <w:uiPriority w:val="0"/>
    <w:pPr>
      <w:autoSpaceDE w:val="0"/>
      <w:autoSpaceDN w:val="0"/>
      <w:adjustRightInd w:val="0"/>
      <w:textAlignment w:val="baseline"/>
    </w:pPr>
    <w:rPr>
      <w:rFonts w:ascii="宋体"/>
      <w:kern w:val="0"/>
      <w:sz w:val="28"/>
      <w:szCs w:val="20"/>
    </w:rPr>
  </w:style>
  <w:style w:type="paragraph" w:styleId="15">
    <w:name w:val="footer"/>
    <w:basedOn w:val="1"/>
    <w:next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8">
    <w:name w:val="toc 2"/>
    <w:basedOn w:val="1"/>
    <w:next w:val="1"/>
    <w:qFormat/>
    <w:uiPriority w:val="39"/>
    <w:pPr>
      <w:tabs>
        <w:tab w:val="right" w:leader="dot" w:pos="8296"/>
      </w:tabs>
      <w:ind w:left="420" w:leftChars="200"/>
    </w:pPr>
  </w:style>
  <w:style w:type="paragraph" w:styleId="19">
    <w:name w:val="Body Text 2"/>
    <w:basedOn w:val="1"/>
    <w:qFormat/>
    <w:uiPriority w:val="0"/>
    <w:pPr>
      <w:spacing w:line="360" w:lineRule="auto"/>
    </w:pPr>
    <w:rPr>
      <w:rFonts w:ascii="宋体" w:hAnsi="宋体"/>
      <w:color w:val="000000"/>
      <w:sz w:val="24"/>
      <w:szCs w:val="20"/>
    </w:rPr>
  </w:style>
  <w:style w:type="paragraph" w:styleId="20">
    <w:name w:val="Normal (Web)"/>
    <w:basedOn w:val="1"/>
    <w:qFormat/>
    <w:uiPriority w:val="0"/>
    <w:pPr>
      <w:spacing w:before="0" w:beforeAutospacing="1" w:after="0" w:afterAutospacing="1"/>
      <w:ind w:left="0" w:right="0"/>
      <w:jc w:val="left"/>
    </w:pPr>
    <w:rPr>
      <w:kern w:val="0"/>
      <w:sz w:val="24"/>
      <w:lang w:val="en-US" w:eastAsia="zh-CN"/>
    </w:rPr>
  </w:style>
  <w:style w:type="paragraph" w:styleId="21">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2">
    <w:name w:val="Body Text First Indent"/>
    <w:basedOn w:val="7"/>
    <w:qFormat/>
    <w:uiPriority w:val="99"/>
    <w:pPr>
      <w:spacing w:after="120"/>
      <w:ind w:firstLine="420" w:firstLineChars="100"/>
    </w:pPr>
    <w:rPr>
      <w:sz w:val="21"/>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Hyperlink"/>
    <w:qFormat/>
    <w:uiPriority w:val="99"/>
    <w:rPr>
      <w:color w:val="0000FF"/>
      <w:u w:val="single"/>
    </w:rPr>
  </w:style>
  <w:style w:type="paragraph" w:customStyle="1" w:styleId="28">
    <w:name w:val="表格文字"/>
    <w:basedOn w:val="29"/>
    <w:qFormat/>
    <w:uiPriority w:val="0"/>
    <w:pPr>
      <w:spacing w:before="25" w:after="25"/>
      <w:jc w:val="left"/>
    </w:pPr>
    <w:rPr>
      <w:bCs/>
      <w:spacing w:val="10"/>
      <w:kern w:val="0"/>
      <w:sz w:val="24"/>
      <w:szCs w:val="20"/>
    </w:rPr>
  </w:style>
  <w:style w:type="paragraph" w:customStyle="1" w:styleId="29">
    <w:name w:val="表格文字（两侧对齐）"/>
    <w:basedOn w:val="1"/>
    <w:qFormat/>
    <w:uiPriority w:val="0"/>
    <w:pPr>
      <w:snapToGrid w:val="0"/>
    </w:pPr>
    <w:rPr>
      <w:kern w:val="0"/>
      <w:sz w:val="20"/>
    </w:rPr>
  </w:style>
  <w:style w:type="paragraph" w:customStyle="1" w:styleId="30">
    <w:name w:val="_Style 3"/>
    <w:basedOn w:val="1"/>
    <w:qFormat/>
    <w:uiPriority w:val="0"/>
    <w:pPr>
      <w:ind w:firstLine="420" w:firstLineChars="200"/>
    </w:pPr>
    <w:rPr>
      <w:sz w:val="20"/>
    </w:rPr>
  </w:style>
  <w:style w:type="paragraph" w:customStyle="1" w:styleId="31">
    <w:name w:val="正文缩进1"/>
    <w:basedOn w:val="32"/>
    <w:next w:val="8"/>
    <w:qFormat/>
    <w:uiPriority w:val="0"/>
    <w:pPr>
      <w:widowControl/>
      <w:ind w:firstLine="420"/>
      <w:jc w:val="left"/>
    </w:pPr>
    <w:rPr>
      <w:rFonts w:ascii="Calibri" w:hAnsi="Calibri"/>
      <w:kern w:val="0"/>
    </w:rPr>
  </w:style>
  <w:style w:type="paragraph" w:customStyle="1" w:styleId="32">
    <w:name w:val="正文_2"/>
    <w:next w:val="31"/>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3">
    <w:name w:val="font01"/>
    <w:qFormat/>
    <w:uiPriority w:val="0"/>
    <w:rPr>
      <w:rFonts w:hint="eastAsia" w:ascii="宋体" w:hAnsi="宋体" w:eastAsia="宋体" w:cs="宋体"/>
      <w:color w:val="0000FF"/>
      <w:sz w:val="22"/>
      <w:szCs w:val="22"/>
      <w:u w:val="none"/>
    </w:rPr>
  </w:style>
  <w:style w:type="paragraph" w:customStyle="1" w:styleId="3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5">
    <w:name w:val="Table Paragraph"/>
    <w:basedOn w:val="1"/>
    <w:qFormat/>
    <w:uiPriority w:val="1"/>
    <w:rPr>
      <w:rFonts w:ascii="宋体" w:hAnsi="宋体" w:eastAsia="宋体" w:cs="宋体"/>
      <w:lang w:val="zh-CN" w:eastAsia="zh-CN" w:bidi="zh-CN"/>
    </w:rPr>
  </w:style>
  <w:style w:type="paragraph" w:styleId="36">
    <w:name w:val="List Paragraph"/>
    <w:basedOn w:val="1"/>
    <w:qFormat/>
    <w:uiPriority w:val="34"/>
    <w:pPr>
      <w:widowControl/>
      <w:ind w:firstLine="420" w:firstLineChars="200"/>
      <w:jc w:val="left"/>
    </w:pPr>
    <w:rPr>
      <w:kern w:val="0"/>
      <w:sz w:val="20"/>
      <w:szCs w:val="20"/>
    </w:rPr>
  </w:style>
  <w:style w:type="paragraph" w:customStyle="1" w:styleId="37">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8">
    <w:name w:val="font11"/>
    <w:basedOn w:val="25"/>
    <w:qFormat/>
    <w:uiPriority w:val="0"/>
    <w:rPr>
      <w:rFonts w:hint="eastAsia" w:ascii="宋体" w:hAnsi="宋体" w:eastAsia="宋体" w:cs="宋体"/>
      <w:color w:val="000000"/>
      <w:sz w:val="21"/>
      <w:szCs w:val="21"/>
      <w:u w:val="none"/>
    </w:rPr>
  </w:style>
  <w:style w:type="character" w:customStyle="1" w:styleId="39">
    <w:name w:val="font21"/>
    <w:basedOn w:val="25"/>
    <w:qFormat/>
    <w:uiPriority w:val="0"/>
    <w:rPr>
      <w:rFonts w:hint="eastAsia" w:ascii="宋体" w:hAnsi="宋体" w:eastAsia="宋体" w:cs="宋体"/>
      <w:b/>
      <w:bCs/>
      <w:color w:val="000000"/>
      <w:sz w:val="18"/>
      <w:szCs w:val="18"/>
      <w:u w:val="none"/>
    </w:rPr>
  </w:style>
  <w:style w:type="character" w:customStyle="1" w:styleId="40">
    <w:name w:val="font31"/>
    <w:basedOn w:val="25"/>
    <w:qFormat/>
    <w:uiPriority w:val="0"/>
    <w:rPr>
      <w:rFonts w:hint="eastAsia" w:ascii="宋体" w:hAnsi="宋体" w:eastAsia="宋体" w:cs="宋体"/>
      <w:color w:val="000000"/>
      <w:sz w:val="21"/>
      <w:szCs w:val="21"/>
      <w:u w:val="none"/>
    </w:rPr>
  </w:style>
  <w:style w:type="paragraph" w:customStyle="1" w:styleId="41">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42">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3">
    <w:name w:val="题注5"/>
    <w:basedOn w:val="1"/>
    <w:next w:val="9"/>
    <w:qFormat/>
    <w:uiPriority w:val="0"/>
    <w:pPr>
      <w:jc w:val="center"/>
    </w:pPr>
    <w:rPr>
      <w:b/>
      <w:color w:val="000000"/>
      <w:sz w:val="24"/>
      <w:szCs w:val="21"/>
    </w:rPr>
  </w:style>
  <w:style w:type="paragraph" w:customStyle="1" w:styleId="44">
    <w:name w:val="列出段落1"/>
    <w:basedOn w:val="1"/>
    <w:qFormat/>
    <w:uiPriority w:val="34"/>
    <w:pPr>
      <w:ind w:firstLine="420" w:firstLineChars="200"/>
    </w:pPr>
  </w:style>
  <w:style w:type="table" w:customStyle="1" w:styleId="45">
    <w:name w:val="Table Normal1"/>
    <w:qFormat/>
    <w:uiPriority w:val="0"/>
    <w:tblPr>
      <w:tblCellMar>
        <w:top w:w="0" w:type="dxa"/>
        <w:left w:w="0" w:type="dxa"/>
        <w:bottom w:w="0" w:type="dxa"/>
        <w:right w:w="0" w:type="dxa"/>
      </w:tblCellMar>
    </w:tblPr>
  </w:style>
  <w:style w:type="character" w:customStyle="1" w:styleId="46">
    <w:name w:val="font41"/>
    <w:basedOn w:val="25"/>
    <w:qFormat/>
    <w:uiPriority w:val="0"/>
    <w:rPr>
      <w:rFonts w:hint="eastAsia" w:ascii="宋体" w:hAnsi="宋体" w:eastAsia="宋体" w:cs="宋体"/>
      <w:color w:val="000000"/>
      <w:sz w:val="21"/>
      <w:szCs w:val="21"/>
      <w:u w:val="none"/>
    </w:rPr>
  </w:style>
  <w:style w:type="character" w:customStyle="1" w:styleId="47">
    <w:name w:val="font131"/>
    <w:basedOn w:val="25"/>
    <w:qFormat/>
    <w:uiPriority w:val="0"/>
    <w:rPr>
      <w:rFonts w:hint="eastAsia" w:ascii="宋体" w:hAnsi="宋体" w:eastAsia="宋体" w:cs="宋体"/>
      <w:b/>
      <w:bCs/>
      <w:i/>
      <w:iCs/>
      <w:color w:val="000000"/>
      <w:sz w:val="21"/>
      <w:szCs w:val="21"/>
      <w:u w:val="none"/>
    </w:rPr>
  </w:style>
  <w:style w:type="character" w:customStyle="1" w:styleId="48">
    <w:name w:val="font101"/>
    <w:basedOn w:val="25"/>
    <w:qFormat/>
    <w:uiPriority w:val="0"/>
    <w:rPr>
      <w:rFonts w:hint="default" w:ascii="Times New Roman" w:hAnsi="Times New Roman" w:cs="Times New Roman"/>
      <w:b/>
      <w:bCs/>
      <w:i/>
      <w:iCs/>
      <w:color w:val="000000"/>
      <w:sz w:val="21"/>
      <w:szCs w:val="21"/>
      <w:u w:val="none"/>
    </w:rPr>
  </w:style>
  <w:style w:type="character" w:customStyle="1" w:styleId="49">
    <w:name w:val="font71"/>
    <w:basedOn w:val="25"/>
    <w:qFormat/>
    <w:uiPriority w:val="0"/>
    <w:rPr>
      <w:rFonts w:hint="eastAsia" w:ascii="宋体" w:hAnsi="宋体" w:eastAsia="宋体" w:cs="宋体"/>
      <w:b/>
      <w:bCs/>
      <w:color w:val="000000"/>
      <w:sz w:val="21"/>
      <w:szCs w:val="21"/>
      <w:u w:val="none"/>
    </w:rPr>
  </w:style>
  <w:style w:type="paragraph" w:customStyle="1" w:styleId="50">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51">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54">
    <w:name w:val="NormalCharacter"/>
    <w:qFormat/>
    <w:uiPriority w:val="0"/>
  </w:style>
  <w:style w:type="paragraph" w:customStyle="1" w:styleId="55">
    <w:name w:val="Table caption|1"/>
    <w:basedOn w:val="1"/>
    <w:qFormat/>
    <w:uiPriority w:val="0"/>
    <w:pPr>
      <w:spacing w:line="293" w:lineRule="exact"/>
    </w:pPr>
    <w:rPr>
      <w:rFonts w:ascii="宋体" w:hAnsi="宋体" w:cs="宋体"/>
      <w:sz w:val="19"/>
      <w:szCs w:val="19"/>
      <w:lang w:val="zh-TW" w:eastAsia="zh-TW" w:bidi="zh-TW"/>
    </w:rPr>
  </w:style>
  <w:style w:type="paragraph" w:customStyle="1" w:styleId="56">
    <w:name w:val="USE 1"/>
    <w:basedOn w:val="1"/>
    <w:qFormat/>
    <w:uiPriority w:val="0"/>
    <w:pPr>
      <w:spacing w:line="200" w:lineRule="atLeast"/>
      <w:jc w:val="left"/>
    </w:pPr>
    <w:rPr>
      <w:rFonts w:ascii="宋体" w:hAnsi="宋体" w:cs="Times New Roman"/>
      <w:b/>
      <w:sz w:val="24"/>
      <w:szCs w:val="28"/>
    </w:rPr>
  </w:style>
  <w:style w:type="paragraph" w:customStyle="1" w:styleId="57">
    <w:name w:val="正文正"/>
    <w:basedOn w:val="1"/>
    <w:qFormat/>
    <w:uiPriority w:val="0"/>
    <w:pPr>
      <w:spacing w:line="560" w:lineRule="exact"/>
      <w:ind w:firstLine="561"/>
    </w:pPr>
    <w:rPr>
      <w:rFonts w:ascii="Calibri" w:hAnsi="Calibri"/>
      <w:sz w:val="28"/>
      <w:szCs w:val="28"/>
    </w:rPr>
  </w:style>
  <w:style w:type="character" w:customStyle="1" w:styleId="58">
    <w:name w:val="font61"/>
    <w:basedOn w:val="25"/>
    <w:qFormat/>
    <w:uiPriority w:val="0"/>
    <w:rPr>
      <w:rFonts w:hint="eastAsia" w:ascii="仿宋" w:hAnsi="仿宋" w:eastAsia="仿宋" w:cs="仿宋"/>
      <w:color w:val="000000"/>
      <w:sz w:val="28"/>
      <w:szCs w:val="28"/>
      <w:u w:val="single"/>
    </w:rPr>
  </w:style>
  <w:style w:type="table" w:customStyle="1" w:styleId="59">
    <w:name w:val="Table Normal"/>
    <w:qFormat/>
    <w:uiPriority w:val="0"/>
    <w:tblPr>
      <w:tblCellMar>
        <w:top w:w="0" w:type="dxa"/>
        <w:left w:w="0" w:type="dxa"/>
        <w:bottom w:w="0" w:type="dxa"/>
        <w:right w:w="0" w:type="dxa"/>
      </w:tblCellMar>
    </w:tblPr>
  </w:style>
  <w:style w:type="character" w:customStyle="1" w:styleId="60">
    <w:name w:val="font51"/>
    <w:basedOn w:val="25"/>
    <w:qFormat/>
    <w:uiPriority w:val="0"/>
    <w:rPr>
      <w:rFonts w:hint="eastAsia" w:ascii="微软雅黑" w:hAnsi="微软雅黑" w:eastAsia="微软雅黑" w:cs="微软雅黑"/>
      <w:b/>
      <w:bCs/>
      <w:color w:val="000000"/>
      <w:sz w:val="20"/>
      <w:szCs w:val="20"/>
      <w:u w:val="none"/>
    </w:rPr>
  </w:style>
  <w:style w:type="character" w:customStyle="1" w:styleId="61">
    <w:name w:val="font81"/>
    <w:basedOn w:val="25"/>
    <w:qFormat/>
    <w:uiPriority w:val="0"/>
    <w:rPr>
      <w:rFonts w:hint="eastAsia" w:ascii="微软雅黑" w:hAnsi="微软雅黑" w:eastAsia="微软雅黑" w:cs="微软雅黑"/>
      <w:b/>
      <w:bCs/>
      <w:i/>
      <w:iCs/>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6759</Words>
  <Characters>7716</Characters>
  <Paragraphs>2008</Paragraphs>
  <TotalTime>10</TotalTime>
  <ScaleCrop>false</ScaleCrop>
  <LinksUpToDate>false</LinksUpToDate>
  <CharactersWithSpaces>7808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梁凤娟</cp:lastModifiedBy>
  <dcterms:modified xsi:type="dcterms:W3CDTF">2024-12-06T00:31:45Z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738F4238E7A44A44A8E3788C5073BE8F_13</vt:lpwstr>
  </property>
  <property fmtid="{D5CDD505-2E9C-101B-9397-08002B2CF9AE}" pid="4" name="commondata">
    <vt:lpwstr>eyJoZGlkIjoiZGNiZjhiYWJkMzQ2ODliZDg0M2NkY2U3ZDYyYTQ3YzEifQ==</vt:lpwstr>
  </property>
</Properties>
</file>