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7040"/>
      <w:bookmarkStart w:id="2" w:name="_Toc15553"/>
      <w:bookmarkStart w:id="3" w:name="_Toc15365"/>
      <w:bookmarkStart w:id="4" w:name="_Toc14315"/>
      <w:bookmarkStart w:id="5" w:name="_Toc16091"/>
      <w:bookmarkStart w:id="6" w:name="_Toc15189"/>
      <w:bookmarkStart w:id="7" w:name="_Toc3493"/>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068D9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3558E17F">
      <w:pPr>
        <w:pStyle w:val="2"/>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公务车辆定点维修保养服务采购项目</w:t>
      </w:r>
    </w:p>
    <w:p w14:paraId="0237A38E">
      <w:pPr>
        <w:pStyle w:val="3"/>
        <w:rPr>
          <w:rFonts w:hint="eastAsia" w:ascii="黑体" w:hAnsi="黑体" w:eastAsia="黑体" w:cs="黑体"/>
          <w:b/>
          <w:bCs w:val="0"/>
          <w:color w:val="auto"/>
          <w:kern w:val="0"/>
          <w:sz w:val="44"/>
          <w:szCs w:val="44"/>
          <w:lang w:val="en-US" w:eastAsia="zh-CN"/>
        </w:rPr>
      </w:pPr>
    </w:p>
    <w:p w14:paraId="0B1802C2">
      <w:pPr>
        <w:pStyle w:val="3"/>
        <w:rPr>
          <w:rFonts w:hint="eastAsia" w:ascii="黑体" w:hAnsi="黑体" w:eastAsia="黑体" w:cs="黑体"/>
          <w:b/>
          <w:bCs w:val="0"/>
          <w:color w:val="auto"/>
          <w:kern w:val="0"/>
          <w:sz w:val="44"/>
          <w:szCs w:val="44"/>
          <w:lang w:val="en-US" w:eastAsia="zh-CN"/>
        </w:rPr>
      </w:pPr>
    </w:p>
    <w:p w14:paraId="4FB7DD16">
      <w:pPr>
        <w:pStyle w:val="3"/>
        <w:rPr>
          <w:rFonts w:hint="eastAsia" w:ascii="黑体" w:hAnsi="黑体" w:eastAsia="黑体" w:cs="黑体"/>
          <w:b/>
          <w:bCs w:val="0"/>
          <w:color w:val="auto"/>
          <w:kern w:val="0"/>
          <w:sz w:val="44"/>
          <w:szCs w:val="44"/>
          <w:lang w:val="en-US" w:eastAsia="zh-CN"/>
        </w:rPr>
      </w:pPr>
    </w:p>
    <w:p w14:paraId="0B016B96">
      <w:pPr>
        <w:pStyle w:val="3"/>
        <w:rPr>
          <w:rFonts w:hint="eastAsia" w:ascii="黑体" w:hAnsi="黑体" w:eastAsia="黑体" w:cs="黑体"/>
          <w:b/>
          <w:bCs w:val="0"/>
          <w:color w:val="auto"/>
          <w:kern w:val="0"/>
          <w:sz w:val="44"/>
          <w:szCs w:val="44"/>
          <w:lang w:val="en-US" w:eastAsia="zh-CN"/>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7"/>
      </w:pPr>
    </w:p>
    <w:p w14:paraId="31B455C8">
      <w:pPr>
        <w:pStyle w:val="17"/>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ZCB-2024192</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7"/>
        <w:rPr>
          <w:rFonts w:hint="eastAsia" w:ascii="仿宋" w:hAnsi="仿宋" w:eastAsia="仿宋" w:cs="仿宋"/>
          <w:b/>
          <w:bCs/>
          <w:sz w:val="36"/>
          <w:szCs w:val="36"/>
        </w:rPr>
      </w:pPr>
    </w:p>
    <w:p w14:paraId="0951C304">
      <w:pPr>
        <w:pStyle w:val="17"/>
        <w:rPr>
          <w:rFonts w:hint="eastAsia" w:ascii="仿宋" w:hAnsi="仿宋" w:eastAsia="仿宋" w:cs="仿宋"/>
          <w:b/>
          <w:bCs/>
          <w:sz w:val="36"/>
          <w:szCs w:val="36"/>
        </w:rPr>
      </w:pPr>
    </w:p>
    <w:p w14:paraId="0C2C06DB">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28"/>
        <w:tabs>
          <w:tab w:val="right" w:leader="dot" w:pos="9070"/>
        </w:tabs>
        <w:rPr>
          <w:rFonts w:hint="eastAsia" w:ascii="仿宋" w:hAnsi="仿宋" w:eastAsia="仿宋" w:cs="仿宋"/>
          <w:b/>
          <w:bCs/>
          <w:sz w:val="28"/>
          <w:szCs w:val="28"/>
        </w:rPr>
      </w:pPr>
    </w:p>
    <w:p w14:paraId="6F95E6F8">
      <w:pPr>
        <w:pStyle w:val="18"/>
        <w:rPr>
          <w:rFonts w:ascii="宋体" w:hAnsi="宋体"/>
          <w:bCs/>
          <w:szCs w:val="28"/>
        </w:rPr>
      </w:pPr>
      <w:r>
        <w:rPr>
          <w:rFonts w:hint="eastAsia" w:ascii="仿宋" w:hAnsi="仿宋" w:eastAsia="仿宋" w:cs="仿宋"/>
          <w:b/>
          <w:bCs/>
          <w:sz w:val="28"/>
          <w:szCs w:val="28"/>
        </w:rPr>
        <w:fldChar w:fldCharType="end"/>
      </w:r>
    </w:p>
    <w:p w14:paraId="23B3C493">
      <w:pPr>
        <w:pStyle w:val="18"/>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6370547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3.邮件主题：公务车辆定点维修保养服务-某某公司</w:t>
      </w:r>
    </w:p>
    <w:p w14:paraId="4025108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5.报名截止时间：2024年12月10日下午17:00，以邮件接收时间为准，超时视为无效报名。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bookmarkStart w:id="134" w:name="_GoBack"/>
      <w:bookmarkEnd w:id="134"/>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7"/>
        <w:rPr>
          <w:rFonts w:ascii="宋体" w:hAnsi="宋体"/>
          <w:b/>
          <w:bCs/>
          <w:sz w:val="24"/>
          <w:highlight w:val="yellow"/>
        </w:rPr>
      </w:pPr>
    </w:p>
    <w:p w14:paraId="4FB09382">
      <w:pPr>
        <w:pStyle w:val="17"/>
        <w:rPr>
          <w:rFonts w:ascii="宋体" w:hAnsi="宋体"/>
          <w:b/>
          <w:bCs/>
          <w:sz w:val="24"/>
          <w:highlight w:val="yellow"/>
        </w:rPr>
      </w:pPr>
    </w:p>
    <w:p w14:paraId="7D77DACF">
      <w:pPr>
        <w:pStyle w:val="17"/>
        <w:rPr>
          <w:rFonts w:ascii="宋体" w:hAnsi="宋体"/>
          <w:b/>
          <w:bCs/>
          <w:sz w:val="24"/>
          <w:highlight w:val="yellow"/>
        </w:rPr>
      </w:pPr>
    </w:p>
    <w:p w14:paraId="6EA7FC81">
      <w:pPr>
        <w:pStyle w:val="18"/>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07111D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3FE25AF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根据交通运输部《机动车维修管理规定》，从事机动车维修经营业务的，应当在依法向市场监督管理机构办理有关登记手续后，向所在地县级交通运输主管部门进行备案。供应商须提供二类或以上机动车维修经营业务的备案证明。</w:t>
      </w:r>
    </w:p>
    <w:p w14:paraId="45AF5169">
      <w:pPr>
        <w:pStyle w:val="8"/>
        <w:adjustRightInd w:val="0"/>
        <w:snapToGrid w:val="0"/>
        <w:spacing w:line="360" w:lineRule="auto"/>
        <w:rPr>
          <w:rFonts w:hint="eastAsia" w:ascii="仿宋" w:hAnsi="仿宋" w:eastAsia="仿宋" w:cs="仿宋"/>
          <w:sz w:val="24"/>
          <w:szCs w:val="24"/>
          <w:lang w:val="en-US" w:eastAsia="zh-CN"/>
        </w:rPr>
      </w:pPr>
    </w:p>
    <w:p w14:paraId="245730AD">
      <w:pPr>
        <w:pStyle w:val="8"/>
        <w:adjustRightInd w:val="0"/>
        <w:snapToGrid w:val="0"/>
        <w:rPr>
          <w:rFonts w:ascii="Times New Roman" w:hAnsi="Times New Roman" w:cs="Times New Roman"/>
          <w:sz w:val="24"/>
          <w:szCs w:val="24"/>
        </w:rPr>
      </w:pPr>
    </w:p>
    <w:p w14:paraId="481877FA">
      <w:pPr>
        <w:pStyle w:val="8"/>
        <w:adjustRightInd w:val="0"/>
        <w:snapToGrid w:val="0"/>
        <w:rPr>
          <w:rFonts w:ascii="Times New Roman" w:hAnsi="Times New Roman" w:cs="Times New Roman"/>
          <w:sz w:val="24"/>
          <w:szCs w:val="24"/>
        </w:rPr>
      </w:pPr>
    </w:p>
    <w:p w14:paraId="4A8EF20D">
      <w:pPr>
        <w:pStyle w:val="8"/>
        <w:adjustRightInd w:val="0"/>
        <w:snapToGrid w:val="0"/>
        <w:rPr>
          <w:rFonts w:ascii="Times New Roman" w:hAnsi="Times New Roman" w:cs="Times New Roman"/>
          <w:sz w:val="24"/>
          <w:szCs w:val="24"/>
        </w:rPr>
      </w:pPr>
    </w:p>
    <w:p w14:paraId="11A29D63">
      <w:pPr>
        <w:pStyle w:val="8"/>
        <w:adjustRightInd w:val="0"/>
        <w:snapToGrid w:val="0"/>
        <w:rPr>
          <w:rFonts w:ascii="Times New Roman" w:hAnsi="Times New Roman" w:cs="Times New Roman"/>
          <w:sz w:val="24"/>
          <w:szCs w:val="24"/>
        </w:rPr>
      </w:pPr>
    </w:p>
    <w:p w14:paraId="4175EAE2">
      <w:pPr>
        <w:pStyle w:val="8"/>
        <w:adjustRightInd w:val="0"/>
        <w:snapToGrid w:val="0"/>
        <w:rPr>
          <w:rFonts w:ascii="Times New Roman" w:hAnsi="Times New Roman" w:cs="Times New Roman"/>
          <w:sz w:val="24"/>
          <w:szCs w:val="24"/>
        </w:rPr>
      </w:pPr>
    </w:p>
    <w:p w14:paraId="00A1B2C7">
      <w:pPr>
        <w:pStyle w:val="8"/>
        <w:adjustRightInd w:val="0"/>
        <w:snapToGrid w:val="0"/>
        <w:rPr>
          <w:rFonts w:ascii="Times New Roman" w:hAnsi="Times New Roman" w:cs="Times New Roman"/>
          <w:sz w:val="24"/>
          <w:szCs w:val="24"/>
        </w:rPr>
      </w:pPr>
    </w:p>
    <w:p w14:paraId="623379E2">
      <w:pPr>
        <w:pStyle w:val="8"/>
        <w:adjustRightInd w:val="0"/>
        <w:snapToGrid w:val="0"/>
        <w:rPr>
          <w:rFonts w:ascii="Times New Roman" w:hAnsi="Times New Roman" w:cs="Times New Roman"/>
          <w:sz w:val="24"/>
          <w:szCs w:val="24"/>
        </w:rPr>
      </w:pPr>
    </w:p>
    <w:p w14:paraId="44785F4D">
      <w:pPr>
        <w:pStyle w:val="8"/>
        <w:adjustRightInd w:val="0"/>
        <w:snapToGrid w:val="0"/>
        <w:rPr>
          <w:rFonts w:ascii="Times New Roman" w:hAnsi="Times New Roman" w:cs="Times New Roman"/>
          <w:sz w:val="24"/>
          <w:szCs w:val="24"/>
        </w:rPr>
      </w:pPr>
    </w:p>
    <w:p w14:paraId="6A75CA07">
      <w:pPr>
        <w:pStyle w:val="8"/>
        <w:adjustRightInd w:val="0"/>
        <w:snapToGrid w:val="0"/>
        <w:rPr>
          <w:rFonts w:ascii="Times New Roman" w:hAnsi="Times New Roman" w:cs="Times New Roman"/>
          <w:sz w:val="24"/>
          <w:szCs w:val="24"/>
        </w:rPr>
      </w:pPr>
    </w:p>
    <w:p w14:paraId="052B7CD4">
      <w:pPr>
        <w:pStyle w:val="8"/>
        <w:adjustRightInd w:val="0"/>
        <w:snapToGrid w:val="0"/>
        <w:rPr>
          <w:rFonts w:ascii="Times New Roman" w:hAnsi="Times New Roman" w:cs="Times New Roman"/>
          <w:sz w:val="24"/>
          <w:szCs w:val="24"/>
        </w:rPr>
      </w:pPr>
    </w:p>
    <w:p w14:paraId="60142977">
      <w:pPr>
        <w:pStyle w:val="8"/>
        <w:adjustRightInd w:val="0"/>
        <w:snapToGrid w:val="0"/>
        <w:rPr>
          <w:rFonts w:ascii="Times New Roman" w:hAnsi="Times New Roman" w:cs="Times New Roman"/>
          <w:sz w:val="24"/>
          <w:szCs w:val="24"/>
        </w:rPr>
      </w:pPr>
    </w:p>
    <w:p w14:paraId="6F2A8FD1">
      <w:pPr>
        <w:pStyle w:val="8"/>
        <w:adjustRightInd w:val="0"/>
        <w:snapToGrid w:val="0"/>
        <w:rPr>
          <w:rFonts w:ascii="Times New Roman" w:hAnsi="Times New Roman" w:cs="Times New Roman"/>
          <w:sz w:val="24"/>
          <w:szCs w:val="24"/>
        </w:rPr>
      </w:pPr>
    </w:p>
    <w:p w14:paraId="5D06857B">
      <w:pPr>
        <w:pStyle w:val="8"/>
        <w:adjustRightInd w:val="0"/>
        <w:snapToGrid w:val="0"/>
        <w:rPr>
          <w:rFonts w:ascii="Times New Roman" w:hAnsi="Times New Roman" w:cs="Times New Roman"/>
          <w:sz w:val="24"/>
          <w:szCs w:val="24"/>
        </w:rPr>
      </w:pPr>
    </w:p>
    <w:p w14:paraId="3FBED56E">
      <w:pPr>
        <w:pStyle w:val="8"/>
        <w:adjustRightInd w:val="0"/>
        <w:snapToGrid w:val="0"/>
        <w:rPr>
          <w:rFonts w:ascii="Times New Roman" w:hAnsi="Times New Roman" w:cs="Times New Roman"/>
          <w:sz w:val="24"/>
          <w:szCs w:val="24"/>
        </w:rPr>
      </w:pPr>
    </w:p>
    <w:p w14:paraId="4237AC75">
      <w:pPr>
        <w:pStyle w:val="8"/>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14F5B912">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18"/>
      </w:pPr>
    </w:p>
    <w:p w14:paraId="72715C20">
      <w:pPr>
        <w:pStyle w:val="18"/>
      </w:pPr>
    </w:p>
    <w:p w14:paraId="5617C7CD">
      <w:pPr>
        <w:pStyle w:val="18"/>
      </w:pPr>
    </w:p>
    <w:p w14:paraId="18EDB605">
      <w:pPr>
        <w:pStyle w:val="18"/>
      </w:pPr>
    </w:p>
    <w:p w14:paraId="09F3EC8D">
      <w:pPr>
        <w:pStyle w:val="18"/>
      </w:pPr>
    </w:p>
    <w:p w14:paraId="6F529507">
      <w:pPr>
        <w:pStyle w:val="18"/>
      </w:pPr>
    </w:p>
    <w:p w14:paraId="2847E8F9">
      <w:pPr>
        <w:pStyle w:val="18"/>
      </w:pPr>
    </w:p>
    <w:p w14:paraId="0EF52E3E">
      <w:pPr>
        <w:pStyle w:val="18"/>
      </w:pPr>
    </w:p>
    <w:p w14:paraId="7AE2905B">
      <w:pPr>
        <w:pStyle w:val="18"/>
      </w:pPr>
    </w:p>
    <w:p w14:paraId="2033824F">
      <w:pPr>
        <w:pStyle w:val="18"/>
      </w:pPr>
    </w:p>
    <w:p w14:paraId="76055442">
      <w:pPr>
        <w:pStyle w:val="18"/>
      </w:pPr>
    </w:p>
    <w:p w14:paraId="4BC3E661">
      <w:pPr>
        <w:pStyle w:val="18"/>
      </w:pPr>
    </w:p>
    <w:p w14:paraId="6D9DD6B4">
      <w:pPr>
        <w:pStyle w:val="18"/>
      </w:pPr>
    </w:p>
    <w:p w14:paraId="28F584EF">
      <w:pPr>
        <w:pStyle w:val="18"/>
      </w:pPr>
    </w:p>
    <w:p w14:paraId="3F459B4A">
      <w:pPr>
        <w:pStyle w:val="18"/>
      </w:pPr>
    </w:p>
    <w:p w14:paraId="15D5C92E">
      <w:pPr>
        <w:pStyle w:val="18"/>
      </w:pPr>
    </w:p>
    <w:p w14:paraId="182FF403">
      <w:pPr>
        <w:pStyle w:val="18"/>
      </w:pPr>
    </w:p>
    <w:p w14:paraId="16BE5D6A">
      <w:pPr>
        <w:widowControl/>
        <w:spacing w:line="360" w:lineRule="auto"/>
        <w:jc w:val="center"/>
        <w:outlineLvl w:val="0"/>
        <w:rPr>
          <w:rFonts w:ascii="宋体" w:hAnsi="宋体" w:cs="宋体"/>
          <w:b/>
          <w:kern w:val="0"/>
          <w:sz w:val="40"/>
          <w:szCs w:val="27"/>
        </w:rPr>
      </w:pPr>
      <w:bookmarkStart w:id="12" w:name="_Toc31053"/>
      <w:bookmarkStart w:id="13" w:name="_Toc6408"/>
      <w:bookmarkStart w:id="14" w:name="_Toc31740"/>
      <w:bookmarkStart w:id="15" w:name="_Toc28528"/>
      <w:bookmarkStart w:id="16" w:name="_Toc24"/>
      <w:bookmarkStart w:id="17" w:name="_Toc17375"/>
      <w:bookmarkStart w:id="18" w:name="_Toc6151"/>
      <w:bookmarkStart w:id="19" w:name="_Toc25869"/>
      <w:bookmarkStart w:id="20" w:name="_Toc1448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12520"/>
      <w:bookmarkStart w:id="22" w:name="_Toc28703"/>
      <w:bookmarkStart w:id="23" w:name="_Toc40346216"/>
      <w:bookmarkStart w:id="24" w:name="_Toc435"/>
      <w:bookmarkStart w:id="25" w:name="_Toc11075"/>
      <w:bookmarkStart w:id="26" w:name="_Toc11305"/>
      <w:bookmarkStart w:id="27" w:name="_Toc29113"/>
      <w:bookmarkStart w:id="28" w:name="_Toc15870"/>
      <w:bookmarkStart w:id="29" w:name="_Toc8364"/>
      <w:bookmarkStart w:id="30" w:name="_Toc1994"/>
      <w:bookmarkStart w:id="31" w:name="_Toc7291"/>
      <w:bookmarkStart w:id="32" w:name="_Toc3471"/>
      <w:bookmarkStart w:id="33" w:name="_Toc26267"/>
      <w:bookmarkStart w:id="34" w:name="_Toc40776111"/>
      <w:bookmarkStart w:id="35" w:name="_Toc6547"/>
      <w:bookmarkStart w:id="36" w:name="_Toc40346375"/>
      <w:bookmarkStart w:id="37" w:name="_Toc21249"/>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7997"/>
      <w:bookmarkStart w:id="40" w:name="_Toc20884"/>
      <w:bookmarkStart w:id="41" w:name="_Toc2916"/>
      <w:bookmarkStart w:id="42" w:name="_Toc17709"/>
      <w:bookmarkStart w:id="43" w:name="_Toc40776112"/>
      <w:bookmarkStart w:id="44" w:name="_Toc40346376"/>
      <w:bookmarkStart w:id="45" w:name="_Toc40346217"/>
    </w:p>
    <w:p w14:paraId="4F9DAA28">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19699"/>
      <w:bookmarkStart w:id="48" w:name="_Toc5238"/>
      <w:bookmarkStart w:id="49" w:name="_Toc30979"/>
      <w:bookmarkStart w:id="50" w:name="_Toc31538"/>
      <w:bookmarkStart w:id="51" w:name="_Toc11485"/>
      <w:bookmarkStart w:id="52" w:name="_Toc2029"/>
      <w:bookmarkStart w:id="53" w:name="_Toc23097"/>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6794"/>
      <w:bookmarkStart w:id="56" w:name="_Toc7052"/>
      <w:bookmarkStart w:id="57" w:name="_Toc28064"/>
      <w:bookmarkStart w:id="58" w:name="_Toc40776113"/>
      <w:bookmarkStart w:id="59" w:name="_Toc12645"/>
      <w:bookmarkStart w:id="60" w:name="_Toc40346218"/>
      <w:bookmarkStart w:id="61" w:name="_Toc40346377"/>
      <w:bookmarkStart w:id="62" w:name="_Toc29767"/>
      <w:bookmarkStart w:id="63" w:name="_Toc27867"/>
      <w:bookmarkStart w:id="64" w:name="_Toc24763"/>
      <w:bookmarkStart w:id="65" w:name="_Toc4013"/>
      <w:bookmarkStart w:id="66" w:name="_Toc11558"/>
      <w:bookmarkStart w:id="67" w:name="_Toc17930"/>
      <w:bookmarkStart w:id="68" w:name="_Toc14824"/>
      <w:bookmarkStart w:id="69" w:name="_Toc11141"/>
      <w:bookmarkStart w:id="70" w:name="_Toc21483"/>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324"/>
      <w:bookmarkStart w:id="73" w:name="_Toc17537"/>
      <w:bookmarkStart w:id="74" w:name="_Toc40776114"/>
      <w:bookmarkStart w:id="75" w:name="_Toc11334"/>
      <w:bookmarkStart w:id="76" w:name="_Toc31197"/>
      <w:bookmarkStart w:id="77" w:name="_Toc9883"/>
      <w:bookmarkStart w:id="78" w:name="_Toc40346219"/>
      <w:bookmarkStart w:id="79" w:name="_Toc27771"/>
      <w:bookmarkStart w:id="80" w:name="_Toc24651"/>
      <w:bookmarkStart w:id="81" w:name="_Toc19831"/>
      <w:bookmarkStart w:id="82" w:name="_Toc14287"/>
      <w:bookmarkStart w:id="83" w:name="_Toc4563"/>
      <w:bookmarkStart w:id="84" w:name="_Toc26029"/>
      <w:bookmarkStart w:id="85" w:name="_Toc40346378"/>
      <w:bookmarkStart w:id="86" w:name="_Toc6438"/>
      <w:bookmarkStart w:id="87" w:name="_Toc32709"/>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3895"/>
      <w:bookmarkStart w:id="91" w:name="_Toc5189"/>
      <w:bookmarkStart w:id="92" w:name="_Toc5634"/>
      <w:bookmarkStart w:id="93" w:name="_Toc14586"/>
      <w:bookmarkStart w:id="94" w:name="_Toc40346379"/>
      <w:bookmarkStart w:id="95" w:name="_Toc30336"/>
      <w:bookmarkStart w:id="96" w:name="_Toc40346220"/>
      <w:bookmarkStart w:id="97" w:name="_Toc17483"/>
      <w:bookmarkStart w:id="98" w:name="_Toc27868"/>
      <w:bookmarkStart w:id="99" w:name="_Toc13222"/>
      <w:bookmarkStart w:id="100" w:name="_Toc27206"/>
      <w:bookmarkStart w:id="101" w:name="_Toc20994"/>
      <w:bookmarkStart w:id="102" w:name="_Toc21686"/>
      <w:bookmarkStart w:id="103" w:name="_Toc12650"/>
      <w:bookmarkStart w:id="104" w:name="_Toc21940"/>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14462"/>
      <w:bookmarkStart w:id="108" w:name="_Toc32371"/>
      <w:bookmarkStart w:id="109" w:name="_Toc5220"/>
      <w:bookmarkStart w:id="110" w:name="_Toc27009"/>
      <w:bookmarkStart w:id="111" w:name="_Toc12127"/>
      <w:bookmarkStart w:id="112" w:name="_Toc11547"/>
      <w:bookmarkStart w:id="113" w:name="_Toc40776116"/>
      <w:bookmarkStart w:id="114" w:name="_Toc21449"/>
      <w:bookmarkStart w:id="115" w:name="_Toc30856"/>
      <w:bookmarkStart w:id="116" w:name="_Toc40346221"/>
      <w:bookmarkStart w:id="117" w:name="_Toc10454"/>
      <w:bookmarkStart w:id="118" w:name="_Toc27646"/>
      <w:bookmarkStart w:id="119" w:name="_Toc40346380"/>
      <w:bookmarkStart w:id="120" w:name="_Toc3498"/>
      <w:bookmarkStart w:id="121" w:name="_Toc30904"/>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18"/>
      </w:pPr>
    </w:p>
    <w:p w14:paraId="00B03B32">
      <w:pPr>
        <w:pStyle w:val="18"/>
      </w:pPr>
    </w:p>
    <w:p w14:paraId="507CBC26">
      <w:pPr>
        <w:pStyle w:val="24"/>
        <w:spacing w:line="360" w:lineRule="auto"/>
        <w:ind w:firstLine="0" w:firstLineChars="0"/>
        <w:rPr>
          <w:rFonts w:ascii="宋体" w:hAnsi="宋体"/>
          <w:bCs/>
          <w:color w:val="FF0000"/>
          <w:sz w:val="24"/>
          <w:szCs w:val="24"/>
        </w:rPr>
      </w:pPr>
      <w:bookmarkStart w:id="123" w:name="_Toc8637"/>
      <w:bookmarkStart w:id="124" w:name="_Toc6691"/>
      <w:bookmarkStart w:id="125" w:name="_Toc16728"/>
      <w:bookmarkStart w:id="126" w:name="_Toc28747"/>
      <w:bookmarkStart w:id="127" w:name="_Toc31077"/>
      <w:bookmarkStart w:id="128" w:name="_Toc15539"/>
      <w:bookmarkStart w:id="129" w:name="_Toc13184"/>
      <w:bookmarkStart w:id="130" w:name="_Toc9697"/>
      <w:bookmarkStart w:id="131" w:name="_Toc21213"/>
      <w:bookmarkStart w:id="132" w:name="_Toc10399"/>
      <w:bookmarkStart w:id="133" w:name="_Toc16608"/>
    </w:p>
    <w:p w14:paraId="4164B799">
      <w:pPr>
        <w:pStyle w:val="24"/>
        <w:spacing w:line="360" w:lineRule="auto"/>
        <w:ind w:firstLine="0" w:firstLineChars="0"/>
        <w:rPr>
          <w:rFonts w:ascii="宋体" w:hAnsi="宋体"/>
          <w:bCs/>
          <w:color w:val="FF0000"/>
          <w:sz w:val="24"/>
          <w:szCs w:val="24"/>
        </w:rPr>
      </w:pPr>
    </w:p>
    <w:p w14:paraId="72607EA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rPr>
      </w:pPr>
    </w:p>
    <w:p w14:paraId="248EB4C9">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29"/>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CF2E5B0">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3"/>
        <w:rPr>
          <w:rFonts w:ascii="宋体" w:hAnsi="宋体"/>
          <w:sz w:val="24"/>
        </w:rPr>
      </w:pPr>
    </w:p>
    <w:p w14:paraId="09B31CF0">
      <w:pPr>
        <w:pStyle w:val="3"/>
        <w:rPr>
          <w:rFonts w:ascii="宋体" w:hAnsi="宋体"/>
          <w:sz w:val="24"/>
        </w:rPr>
      </w:pPr>
    </w:p>
    <w:p w14:paraId="72BE08E6">
      <w:pPr>
        <w:pStyle w:val="3"/>
        <w:rPr>
          <w:rFonts w:ascii="宋体" w:hAnsi="宋体"/>
          <w:sz w:val="24"/>
        </w:rPr>
      </w:pPr>
    </w:p>
    <w:p w14:paraId="2B4FC04B">
      <w:pPr>
        <w:pStyle w:val="3"/>
        <w:spacing w:line="360" w:lineRule="auto"/>
        <w:rPr>
          <w:rFonts w:hint="eastAsia" w:ascii="仿宋" w:hAnsi="仿宋" w:eastAsia="仿宋" w:cs="仿宋"/>
          <w:sz w:val="24"/>
          <w:lang w:val="en-US" w:eastAsia="zh-CN"/>
        </w:rPr>
      </w:pPr>
    </w:p>
    <w:p w14:paraId="161C99D7">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1175BC0">
      <w:pPr>
        <w:pStyle w:val="3"/>
        <w:rPr>
          <w:rFonts w:hint="eastAsia"/>
          <w:lang w:val="en-US" w:eastAsia="zh-CN"/>
        </w:rPr>
      </w:pPr>
    </w:p>
    <w:p w14:paraId="62FB6822">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三、二类或以上机动车维修经营业务的备案证明</w:t>
      </w:r>
    </w:p>
    <w:p w14:paraId="6BBABD2F">
      <w:pPr>
        <w:pStyle w:val="2"/>
        <w:jc w:val="center"/>
        <w:rPr>
          <w:rFonts w:hint="eastAsia" w:ascii="仿宋" w:hAnsi="仿宋" w:eastAsia="仿宋" w:cs="仿宋"/>
          <w:b w:val="0"/>
          <w:bCs w:val="0"/>
          <w:color w:val="0070C0"/>
          <w:sz w:val="24"/>
          <w:szCs w:val="24"/>
          <w:highlight w:val="none"/>
          <w:lang w:val="en-US" w:eastAsia="zh-CN"/>
        </w:rPr>
      </w:pPr>
      <w:r>
        <w:rPr>
          <w:rFonts w:hint="eastAsia" w:ascii="仿宋" w:hAnsi="仿宋" w:eastAsia="仿宋" w:cs="仿宋"/>
          <w:b w:val="0"/>
          <w:bCs w:val="0"/>
          <w:color w:val="0070C0"/>
          <w:sz w:val="24"/>
          <w:szCs w:val="24"/>
          <w:highlight w:val="none"/>
          <w:lang w:val="en-US" w:eastAsia="zh-CN"/>
        </w:rPr>
        <w:t>（提供复印件,并加盖供应商公章）</w:t>
      </w:r>
    </w:p>
    <w:p w14:paraId="61F0F52E">
      <w:pPr>
        <w:pStyle w:val="3"/>
        <w:rPr>
          <w:rFonts w:hint="eastAsia"/>
          <w:lang w:val="en-US" w:eastAsia="zh-CN"/>
        </w:rPr>
      </w:pPr>
    </w:p>
    <w:p w14:paraId="0C70A4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E02A011">
      <w:pPr>
        <w:pStyle w:val="3"/>
        <w:spacing w:line="360" w:lineRule="auto"/>
        <w:rPr>
          <w:rFonts w:hint="eastAsia" w:ascii="仿宋" w:hAnsi="仿宋" w:eastAsia="仿宋" w:cs="仿宋"/>
          <w:sz w:val="24"/>
          <w:lang w:val="en-US" w:eastAsia="zh-CN"/>
        </w:rPr>
      </w:pPr>
    </w:p>
    <w:p w14:paraId="1A85ECF0">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31316-F7C0-4ABF-928B-B3BEAFEF26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F2877B6-4436-4CB4-AB67-DED144210605}"/>
  </w:font>
  <w:font w:name="微软雅黑">
    <w:panose1 w:val="020B0503020204020204"/>
    <w:charset w:val="86"/>
    <w:family w:val="auto"/>
    <w:pitch w:val="default"/>
    <w:sig w:usb0="80000287" w:usb1="2ACF3C50" w:usb2="00000016" w:usb3="00000000" w:csb0="0004001F" w:csb1="00000000"/>
    <w:embedRegular r:id="rId3" w:fontKey="{068E2DBB-25C3-4916-91F1-E2760BCAE550}"/>
  </w:font>
  <w:font w:name="方正小标宋简体">
    <w:panose1 w:val="02000000000000000000"/>
    <w:charset w:val="86"/>
    <w:family w:val="script"/>
    <w:pitch w:val="default"/>
    <w:sig w:usb0="00000001" w:usb1="08000000" w:usb2="00000000" w:usb3="00000000" w:csb0="00040000" w:csb1="00000000"/>
    <w:embedRegular r:id="rId4" w:fontKey="{A8DAD8A2-78AF-47DA-B466-60077F1F9837}"/>
  </w:font>
  <w:font w:name="仿宋">
    <w:panose1 w:val="02010609060101010101"/>
    <w:charset w:val="86"/>
    <w:family w:val="auto"/>
    <w:pitch w:val="default"/>
    <w:sig w:usb0="800002BF" w:usb1="38CF7CFA" w:usb2="00000016" w:usb3="00000000" w:csb0="00040001" w:csb1="00000000"/>
    <w:embedRegular r:id="rId5" w:fontKey="{04AF8041-345A-4720-8455-D63A8100A3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0"/>
      <w:framePr w:wrap="around" w:vAnchor="text" w:hAnchor="margin" w:xAlign="center" w:y="1"/>
      <w:rPr>
        <w:rStyle w:val="15"/>
      </w:rPr>
    </w:pPr>
    <w:r>
      <w:fldChar w:fldCharType="begin"/>
    </w:r>
    <w:r>
      <w:rPr>
        <w:rStyle w:val="15"/>
      </w:rPr>
      <w:instrText xml:space="preserve">PAGE  </w:instrText>
    </w:r>
    <w:r>
      <w:fldChar w:fldCharType="end"/>
    </w:r>
  </w:p>
  <w:p w14:paraId="76A9B62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0"/>
      <w:framePr w:wrap="around" w:vAnchor="text" w:hAnchor="margin" w:xAlign="center" w:y="1"/>
      <w:rPr>
        <w:rStyle w:val="15"/>
      </w:rPr>
    </w:pPr>
    <w:r>
      <w:fldChar w:fldCharType="begin"/>
    </w:r>
    <w:r>
      <w:rPr>
        <w:rStyle w:val="15"/>
      </w:rPr>
      <w:instrText xml:space="preserve">PAGE  </w:instrText>
    </w:r>
    <w:r>
      <w:fldChar w:fldCharType="end"/>
    </w:r>
  </w:p>
  <w:p w14:paraId="32A4A53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B032DF7"/>
    <w:rsid w:val="2D586D00"/>
    <w:rsid w:val="2E52622B"/>
    <w:rsid w:val="2E707062"/>
    <w:rsid w:val="333756F5"/>
    <w:rsid w:val="38B41B24"/>
    <w:rsid w:val="3B476DEC"/>
    <w:rsid w:val="3BD10967"/>
    <w:rsid w:val="3EA6712C"/>
    <w:rsid w:val="3F973797"/>
    <w:rsid w:val="40353AEC"/>
    <w:rsid w:val="45B5724A"/>
    <w:rsid w:val="463A694C"/>
    <w:rsid w:val="4A467007"/>
    <w:rsid w:val="4E531DC7"/>
    <w:rsid w:val="5411136C"/>
    <w:rsid w:val="60914883"/>
    <w:rsid w:val="68844983"/>
    <w:rsid w:val="7B7F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3"/>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2072</Words>
  <Characters>2196</Characters>
  <Paragraphs>196</Paragraphs>
  <TotalTime>2</TotalTime>
  <ScaleCrop>false</ScaleCrop>
  <LinksUpToDate>false</LinksUpToDate>
  <CharactersWithSpaces>2320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2024-12-04T00:55:17Z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166C090F5F594C7E87577E737B94B29F</vt:lpwstr>
  </property>
</Properties>
</file>