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A2BB8">
      <w:pPr>
        <w:rPr>
          <w:color w:val="000000"/>
        </w:rPr>
      </w:pPr>
    </w:p>
    <w:p w14:paraId="747C25E8">
      <w:pPr>
        <w:spacing w:line="360" w:lineRule="auto"/>
        <w:jc w:val="center"/>
        <w:rPr>
          <w:rFonts w:hint="eastAsia" w:ascii="微软雅黑" w:hAnsi="微软雅黑" w:eastAsia="微软雅黑" w:cs="微软雅黑"/>
          <w:b/>
          <w:bCs/>
          <w:color w:val="000000"/>
          <w:spacing w:val="-30"/>
          <w:sz w:val="72"/>
          <w:szCs w:val="72"/>
        </w:rPr>
      </w:pPr>
    </w:p>
    <w:p w14:paraId="59C71D0E">
      <w:pPr>
        <w:pStyle w:val="2"/>
      </w:pPr>
    </w:p>
    <w:p w14:paraId="46B291F4">
      <w:pPr>
        <w:spacing w:line="360" w:lineRule="auto"/>
        <w:jc w:val="center"/>
        <w:rPr>
          <w:rFonts w:hint="eastAsia" w:ascii="微软雅黑" w:hAnsi="微软雅黑" w:eastAsia="微软雅黑" w:cs="微软雅黑"/>
          <w:b/>
          <w:bCs/>
          <w:color w:val="000000"/>
          <w:spacing w:val="-30"/>
          <w:sz w:val="72"/>
          <w:szCs w:val="72"/>
        </w:rPr>
      </w:pPr>
      <w:r>
        <w:rPr>
          <w:rFonts w:hint="eastAsia" w:ascii="微软雅黑" w:hAnsi="微软雅黑" w:eastAsia="微软雅黑" w:cs="微软雅黑"/>
          <w:b/>
          <w:bCs/>
          <w:color w:val="000000"/>
          <w:spacing w:val="-30"/>
          <w:sz w:val="72"/>
          <w:szCs w:val="72"/>
        </w:rPr>
        <w:t>公开比选文件</w:t>
      </w:r>
    </w:p>
    <w:p w14:paraId="4B961EBF">
      <w:pPr>
        <w:spacing w:line="360" w:lineRule="auto"/>
        <w:ind w:firstLine="420" w:firstLineChars="200"/>
        <w:jc w:val="center"/>
        <w:rPr>
          <w:rFonts w:hint="eastAsia" w:ascii="宋体" w:hAnsi="宋体" w:cs="宋体"/>
          <w:color w:val="000000"/>
        </w:rPr>
      </w:pPr>
    </w:p>
    <w:p w14:paraId="59266ECF">
      <w:pPr>
        <w:spacing w:line="360" w:lineRule="auto"/>
        <w:ind w:firstLine="422" w:firstLineChars="200"/>
        <w:rPr>
          <w:rFonts w:hint="eastAsia" w:ascii="宋体" w:hAnsi="宋体" w:cs="宋体"/>
          <w:b/>
          <w:bCs/>
          <w:color w:val="000000"/>
        </w:rPr>
      </w:pPr>
    </w:p>
    <w:p w14:paraId="3275EAD8">
      <w:pPr>
        <w:adjustRightInd w:val="0"/>
        <w:snapToGrid w:val="0"/>
        <w:spacing w:line="408" w:lineRule="auto"/>
        <w:ind w:right="-691" w:rightChars="-329"/>
        <w:jc w:val="center"/>
        <w:rPr>
          <w:rFonts w:hint="eastAsia" w:ascii="宋体" w:hAnsi="宋体" w:cs="宋体"/>
          <w:b/>
          <w:color w:val="000000"/>
          <w:sz w:val="36"/>
          <w:szCs w:val="36"/>
        </w:rPr>
      </w:pPr>
    </w:p>
    <w:p w14:paraId="70BF2CAB">
      <w:pPr>
        <w:spacing w:line="360" w:lineRule="auto"/>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项目编号：</w:t>
      </w:r>
      <w:r>
        <w:rPr>
          <w:rFonts w:hint="eastAsia" w:ascii="仿宋" w:hAnsi="仿宋" w:eastAsia="仿宋" w:cs="仿宋"/>
          <w:b/>
          <w:bCs/>
          <w:sz w:val="28"/>
          <w:szCs w:val="28"/>
          <w:u w:val="single"/>
          <w:lang w:val="en-US" w:eastAsia="zh-CN"/>
        </w:rPr>
        <w:t>ZCB-202</w:t>
      </w:r>
      <w:r>
        <w:rPr>
          <w:rFonts w:hint="eastAsia" w:ascii="仿宋" w:hAnsi="仿宋" w:eastAsia="仿宋" w:cs="仿宋"/>
          <w:b/>
          <w:bCs/>
          <w:color w:val="auto"/>
          <w:sz w:val="28"/>
          <w:szCs w:val="28"/>
          <w:u w:val="single"/>
          <w:lang w:val="en-US" w:eastAsia="zh-CN"/>
        </w:rPr>
        <w:t>5004</w:t>
      </w:r>
    </w:p>
    <w:p w14:paraId="7F9CFAE6">
      <w:pPr>
        <w:spacing w:line="360" w:lineRule="auto"/>
        <w:ind w:firstLine="562" w:firstLineChars="200"/>
        <w:jc w:val="center"/>
        <w:rPr>
          <w:rFonts w:hint="eastAsia" w:ascii="仿宋" w:hAnsi="仿宋" w:eastAsia="仿宋" w:cs="仿宋"/>
          <w:b/>
          <w:bCs/>
          <w:sz w:val="28"/>
          <w:szCs w:val="28"/>
          <w:u w:val="single"/>
        </w:rPr>
      </w:pPr>
      <w:r>
        <w:rPr>
          <w:rFonts w:hint="eastAsia" w:ascii="仿宋" w:hAnsi="仿宋" w:eastAsia="仿宋" w:cs="仿宋"/>
          <w:b/>
          <w:bCs/>
          <w:sz w:val="28"/>
          <w:szCs w:val="28"/>
        </w:rPr>
        <w:t>项目名称：</w:t>
      </w:r>
      <w:r>
        <w:rPr>
          <w:rFonts w:hint="eastAsia" w:ascii="仿宋" w:hAnsi="仿宋" w:eastAsia="仿宋" w:cs="仿宋"/>
          <w:b/>
          <w:bCs/>
          <w:sz w:val="28"/>
          <w:szCs w:val="28"/>
          <w:u w:val="single"/>
        </w:rPr>
        <w:t>中山大学孙逸仙纪念医院</w:t>
      </w:r>
    </w:p>
    <w:p w14:paraId="2FE75FCD">
      <w:pPr>
        <w:spacing w:line="360" w:lineRule="auto"/>
        <w:ind w:firstLine="562" w:firstLineChars="200"/>
        <w:jc w:val="center"/>
        <w:rPr>
          <w:rFonts w:hint="eastAsia" w:ascii="仿宋" w:hAnsi="仿宋" w:eastAsia="仿宋" w:cs="仿宋"/>
          <w:b/>
          <w:bCs/>
          <w:sz w:val="28"/>
          <w:szCs w:val="28"/>
          <w:u w:val="single"/>
          <w:lang w:val="en-US" w:eastAsia="zh-CN"/>
        </w:rPr>
      </w:pPr>
      <w:r>
        <w:rPr>
          <w:rFonts w:hint="eastAsia" w:ascii="仿宋" w:hAnsi="仿宋" w:eastAsia="仿宋" w:cs="仿宋"/>
          <w:b/>
          <w:bCs/>
          <w:sz w:val="28"/>
          <w:szCs w:val="28"/>
          <w:u w:val="single"/>
        </w:rPr>
        <w:t>花都院区通信服务配套建设服务</w:t>
      </w:r>
      <w:r>
        <w:rPr>
          <w:rFonts w:hint="eastAsia" w:ascii="仿宋" w:hAnsi="仿宋" w:eastAsia="仿宋" w:cs="仿宋"/>
          <w:b/>
          <w:bCs/>
          <w:sz w:val="28"/>
          <w:szCs w:val="28"/>
          <w:u w:val="single"/>
          <w:lang w:val="en-US" w:eastAsia="zh-CN"/>
        </w:rPr>
        <w:t>项目</w:t>
      </w:r>
    </w:p>
    <w:p w14:paraId="5A531250">
      <w:pPr>
        <w:spacing w:line="360" w:lineRule="auto"/>
        <w:ind w:firstLine="422" w:firstLineChars="200"/>
        <w:jc w:val="center"/>
        <w:rPr>
          <w:rFonts w:hint="eastAsia" w:ascii="宋体" w:hAnsi="宋体" w:cs="宋体"/>
          <w:b/>
          <w:bCs/>
          <w:color w:val="000000"/>
        </w:rPr>
      </w:pPr>
    </w:p>
    <w:p w14:paraId="3FF274E8">
      <w:pPr>
        <w:pStyle w:val="2"/>
      </w:pPr>
    </w:p>
    <w:p w14:paraId="537BCD0F">
      <w:pPr>
        <w:spacing w:line="360" w:lineRule="auto"/>
        <w:ind w:firstLine="422" w:firstLineChars="200"/>
        <w:jc w:val="center"/>
        <w:rPr>
          <w:rFonts w:hint="eastAsia" w:ascii="宋体" w:hAnsi="宋体" w:cs="宋体"/>
          <w:b/>
          <w:bCs/>
          <w:color w:val="000000"/>
        </w:rPr>
      </w:pPr>
    </w:p>
    <w:p w14:paraId="4F769E0D">
      <w:pPr>
        <w:spacing w:line="360" w:lineRule="auto"/>
        <w:ind w:firstLine="422" w:firstLineChars="200"/>
        <w:jc w:val="center"/>
        <w:rPr>
          <w:rFonts w:hint="eastAsia" w:ascii="宋体" w:hAnsi="宋体" w:cs="宋体"/>
          <w:b/>
          <w:bCs/>
          <w:color w:val="000000"/>
        </w:rPr>
      </w:pPr>
    </w:p>
    <w:p w14:paraId="149A3E41">
      <w:pPr>
        <w:spacing w:line="360" w:lineRule="auto"/>
        <w:ind w:firstLine="562" w:firstLineChars="200"/>
        <w:jc w:val="center"/>
        <w:rPr>
          <w:rFonts w:hint="eastAsia" w:ascii="宋体" w:hAnsi="宋体" w:cs="宋体"/>
          <w:b/>
          <w:bCs/>
          <w:color w:val="000000"/>
          <w:sz w:val="28"/>
          <w:szCs w:val="28"/>
        </w:rPr>
      </w:pPr>
    </w:p>
    <w:p w14:paraId="567AD1FB">
      <w:pPr>
        <w:pStyle w:val="4"/>
      </w:pPr>
    </w:p>
    <w:p w14:paraId="7C52FBCE">
      <w:pPr>
        <w:spacing w:line="360" w:lineRule="auto"/>
        <w:jc w:val="center"/>
        <w:rPr>
          <w:rFonts w:hint="eastAsia" w:ascii="宋体" w:hAnsi="宋体" w:cs="宋体"/>
          <w:b/>
          <w:bCs/>
          <w:color w:val="000000"/>
          <w:sz w:val="28"/>
          <w:szCs w:val="28"/>
        </w:rPr>
      </w:pPr>
      <w:r>
        <w:rPr>
          <w:rFonts w:hint="eastAsia" w:ascii="微软雅黑" w:hAnsi="微软雅黑" w:eastAsia="微软雅黑" w:cs="微软雅黑"/>
          <w:b/>
          <w:bCs/>
          <w:color w:val="000000"/>
          <w:sz w:val="28"/>
          <w:szCs w:val="28"/>
        </w:rPr>
        <w:t>中山大学孙逸仙纪念医院</w:t>
      </w:r>
    </w:p>
    <w:p w14:paraId="169316E2">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202</w:t>
      </w:r>
      <w:r>
        <w:rPr>
          <w:rFonts w:hint="eastAsia" w:ascii="仿宋" w:hAnsi="仿宋" w:eastAsia="仿宋" w:cs="仿宋"/>
          <w:b/>
          <w:bCs/>
          <w:color w:val="000000"/>
          <w:sz w:val="28"/>
          <w:szCs w:val="28"/>
          <w:lang w:val="en-US" w:eastAsia="zh-CN"/>
        </w:rPr>
        <w:t>5</w:t>
      </w:r>
      <w:r>
        <w:rPr>
          <w:rFonts w:hint="eastAsia" w:ascii="仿宋" w:hAnsi="仿宋" w:eastAsia="仿宋" w:cs="仿宋"/>
          <w:b/>
          <w:bCs/>
          <w:color w:val="000000"/>
          <w:sz w:val="28"/>
          <w:szCs w:val="28"/>
        </w:rPr>
        <w:t>年1月</w:t>
      </w:r>
      <w:r>
        <w:rPr>
          <w:rFonts w:hint="eastAsia" w:ascii="仿宋" w:hAnsi="仿宋" w:eastAsia="仿宋" w:cs="仿宋"/>
          <w:b/>
          <w:bCs/>
          <w:color w:val="000000"/>
          <w:sz w:val="28"/>
          <w:szCs w:val="28"/>
          <w:lang w:val="en-US" w:eastAsia="zh-CN"/>
        </w:rPr>
        <w:t>16</w:t>
      </w:r>
      <w:r>
        <w:rPr>
          <w:rFonts w:hint="eastAsia" w:ascii="仿宋" w:hAnsi="仿宋" w:eastAsia="仿宋" w:cs="仿宋"/>
          <w:b/>
          <w:bCs/>
          <w:color w:val="000000"/>
          <w:sz w:val="28"/>
          <w:szCs w:val="28"/>
        </w:rPr>
        <w:t>日</w:t>
      </w:r>
    </w:p>
    <w:p w14:paraId="23E1981F">
      <w:pPr>
        <w:pStyle w:val="34"/>
        <w:ind w:firstLine="562"/>
        <w:rPr>
          <w:rFonts w:hint="eastAsia" w:ascii="宋体" w:hAnsi="宋体" w:cs="宋体"/>
          <w:b/>
          <w:bCs/>
          <w:color w:val="000000"/>
          <w:sz w:val="28"/>
          <w:szCs w:val="28"/>
        </w:rPr>
      </w:pPr>
    </w:p>
    <w:p w14:paraId="2095A3B2">
      <w:pPr>
        <w:pStyle w:val="34"/>
        <w:ind w:firstLine="562"/>
        <w:rPr>
          <w:rFonts w:hint="eastAsia" w:ascii="宋体" w:hAnsi="宋体" w:cs="宋体"/>
          <w:b/>
          <w:bCs/>
          <w:color w:val="000000"/>
          <w:sz w:val="28"/>
          <w:szCs w:val="28"/>
        </w:rPr>
      </w:pPr>
    </w:p>
    <w:p w14:paraId="27B5B39D">
      <w:pPr>
        <w:pStyle w:val="34"/>
        <w:ind w:firstLine="562"/>
        <w:rPr>
          <w:rFonts w:hint="eastAsia" w:ascii="宋体" w:hAnsi="宋体" w:cs="宋体"/>
          <w:b/>
          <w:bCs/>
          <w:color w:val="000000"/>
          <w:sz w:val="28"/>
          <w:szCs w:val="28"/>
        </w:rPr>
      </w:pPr>
    </w:p>
    <w:p w14:paraId="00B8609C">
      <w:pPr>
        <w:pStyle w:val="34"/>
        <w:ind w:firstLine="562"/>
        <w:rPr>
          <w:rFonts w:hint="eastAsia" w:ascii="宋体" w:hAnsi="宋体" w:cs="宋体"/>
          <w:b/>
          <w:bCs/>
          <w:color w:val="000000"/>
          <w:sz w:val="28"/>
          <w:szCs w:val="28"/>
        </w:rPr>
      </w:pPr>
    </w:p>
    <w:p w14:paraId="3C5EFA98">
      <w:pPr>
        <w:pStyle w:val="34"/>
        <w:ind w:firstLine="562"/>
        <w:rPr>
          <w:rFonts w:hint="eastAsia" w:ascii="宋体" w:hAnsi="宋体" w:cs="宋体"/>
          <w:b/>
          <w:bCs/>
          <w:color w:val="000000"/>
          <w:sz w:val="28"/>
          <w:szCs w:val="28"/>
        </w:rPr>
      </w:pPr>
    </w:p>
    <w:p w14:paraId="22C05C5C">
      <w:pPr>
        <w:pStyle w:val="34"/>
        <w:ind w:firstLine="562"/>
        <w:rPr>
          <w:rFonts w:hint="eastAsia" w:ascii="宋体" w:hAnsi="宋体" w:cs="宋体"/>
          <w:b/>
          <w:bCs/>
          <w:color w:val="000000"/>
          <w:sz w:val="28"/>
          <w:szCs w:val="28"/>
        </w:rPr>
      </w:pPr>
    </w:p>
    <w:p w14:paraId="48A3EAC5">
      <w:pPr>
        <w:pStyle w:val="34"/>
        <w:ind w:firstLine="562"/>
        <w:rPr>
          <w:rFonts w:hint="eastAsia" w:ascii="宋体" w:hAnsi="宋体" w:cs="宋体"/>
          <w:b/>
          <w:bCs/>
          <w:color w:val="000000"/>
          <w:sz w:val="28"/>
          <w:szCs w:val="28"/>
        </w:rPr>
      </w:pPr>
    </w:p>
    <w:p w14:paraId="53726DFE">
      <w:pPr>
        <w:pStyle w:val="34"/>
        <w:ind w:firstLine="562"/>
        <w:rPr>
          <w:rFonts w:hint="eastAsia" w:ascii="宋体" w:hAnsi="宋体" w:cs="宋体"/>
          <w:b/>
          <w:bCs/>
          <w:color w:val="000000"/>
          <w:sz w:val="28"/>
          <w:szCs w:val="28"/>
        </w:rPr>
      </w:pPr>
    </w:p>
    <w:p w14:paraId="67F28EB9">
      <w:pPr>
        <w:pStyle w:val="34"/>
        <w:ind w:firstLine="562"/>
        <w:rPr>
          <w:rFonts w:hint="eastAsia" w:ascii="宋体" w:hAnsi="宋体" w:cs="宋体"/>
          <w:b/>
          <w:bCs/>
          <w:color w:val="000000"/>
          <w:sz w:val="28"/>
          <w:szCs w:val="28"/>
        </w:rPr>
      </w:pPr>
    </w:p>
    <w:p w14:paraId="5F5A4D29">
      <w:pPr>
        <w:rPr>
          <w:rFonts w:hint="eastAsia" w:ascii="华文中宋" w:hAnsi="华文中宋" w:eastAsia="华文中宋" w:cs="华文中宋"/>
          <w:b/>
          <w:bCs/>
          <w:color w:val="000000"/>
          <w:sz w:val="48"/>
          <w:szCs w:val="48"/>
        </w:rPr>
      </w:pPr>
    </w:p>
    <w:p w14:paraId="264F04B3">
      <w:pPr>
        <w:ind w:firstLine="961" w:firstLineChars="200"/>
        <w:jc w:val="center"/>
        <w:rPr>
          <w:rFonts w:hint="eastAsia" w:ascii="华文中宋" w:hAnsi="华文中宋" w:eastAsia="华文中宋" w:cs="华文中宋"/>
          <w:b/>
          <w:bCs/>
          <w:color w:val="000000"/>
          <w:sz w:val="48"/>
          <w:szCs w:val="48"/>
        </w:rPr>
      </w:pPr>
    </w:p>
    <w:p w14:paraId="40740298">
      <w:pPr>
        <w:jc w:val="center"/>
        <w:rPr>
          <w:rFonts w:hint="eastAsia" w:ascii="华文中宋" w:hAnsi="华文中宋" w:eastAsia="华文中宋" w:cs="华文中宋"/>
          <w:b/>
          <w:bCs/>
          <w:color w:val="000000"/>
          <w:sz w:val="48"/>
          <w:szCs w:val="48"/>
        </w:rPr>
      </w:pPr>
      <w:r>
        <w:rPr>
          <w:rFonts w:hint="eastAsia" w:ascii="华文中宋" w:hAnsi="华文中宋" w:eastAsia="华文中宋" w:cs="华文中宋"/>
          <w:b/>
          <w:bCs/>
          <w:color w:val="000000"/>
          <w:sz w:val="48"/>
          <w:szCs w:val="48"/>
        </w:rPr>
        <w:t>目  录</w:t>
      </w:r>
    </w:p>
    <w:p w14:paraId="3D946A92">
      <w:pPr>
        <w:pStyle w:val="19"/>
        <w:adjustRightInd w:val="0"/>
        <w:snapToGrid w:val="0"/>
        <w:spacing w:before="0" w:after="0" w:line="480" w:lineRule="auto"/>
        <w:rPr>
          <w:rFonts w:hint="eastAsia" w:ascii="华文仿宋" w:hAnsi="华文仿宋" w:eastAsia="华文仿宋" w:cs="华文仿宋"/>
          <w:bCs/>
          <w:color w:val="000000"/>
          <w:sz w:val="30"/>
          <w:szCs w:val="30"/>
        </w:rPr>
      </w:pPr>
    </w:p>
    <w:p w14:paraId="01C9255B">
      <w:pPr>
        <w:spacing w:line="360" w:lineRule="auto"/>
        <w:ind w:left="2954" w:firstLine="422"/>
        <w:jc w:val="left"/>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fldChar w:fldCharType="begin"/>
      </w:r>
      <w:r>
        <w:rPr>
          <w:rFonts w:hint="eastAsia" w:ascii="华文中宋" w:hAnsi="华文中宋" w:eastAsia="华文中宋" w:cs="华文中宋"/>
          <w:bCs/>
          <w:sz w:val="32"/>
          <w:szCs w:val="32"/>
        </w:rPr>
        <w:instrText xml:space="preserve"> TOC \o "1-1" \h \z \u </w:instrText>
      </w:r>
      <w:r>
        <w:rPr>
          <w:rFonts w:hint="eastAsia" w:ascii="华文中宋" w:hAnsi="华文中宋" w:eastAsia="华文中宋" w:cs="华文中宋"/>
          <w:bCs/>
          <w:sz w:val="32"/>
          <w:szCs w:val="32"/>
        </w:rPr>
        <w:fldChar w:fldCharType="separate"/>
      </w:r>
      <w:r>
        <w:fldChar w:fldCharType="begin"/>
      </w:r>
      <w:r>
        <w:instrText xml:space="preserve"> HYPERLINK \l "_Toc417914517" </w:instrText>
      </w:r>
      <w:r>
        <w:fldChar w:fldCharType="separate"/>
      </w:r>
      <w:r>
        <w:rPr>
          <w:rFonts w:hint="eastAsia" w:ascii="华文中宋" w:hAnsi="华文中宋" w:eastAsia="华文中宋" w:cs="华文中宋"/>
          <w:bCs/>
          <w:sz w:val="32"/>
          <w:szCs w:val="32"/>
        </w:rPr>
        <w:t>第一章  比选邀请函</w:t>
      </w:r>
      <w:r>
        <w:rPr>
          <w:rFonts w:hint="eastAsia" w:ascii="华文中宋" w:hAnsi="华文中宋" w:eastAsia="华文中宋" w:cs="华文中宋"/>
          <w:bCs/>
          <w:sz w:val="32"/>
          <w:szCs w:val="32"/>
        </w:rPr>
        <w:fldChar w:fldCharType="end"/>
      </w:r>
    </w:p>
    <w:p w14:paraId="1CAABE05">
      <w:pPr>
        <w:spacing w:line="360" w:lineRule="auto"/>
        <w:ind w:left="2954" w:firstLine="422"/>
        <w:jc w:val="left"/>
        <w:rPr>
          <w:rFonts w:hint="eastAsia" w:ascii="华文中宋" w:hAnsi="华文中宋" w:eastAsia="华文中宋" w:cs="华文中宋"/>
          <w:bCs/>
          <w:sz w:val="32"/>
          <w:szCs w:val="32"/>
        </w:rPr>
      </w:pPr>
      <w:r>
        <w:fldChar w:fldCharType="begin"/>
      </w:r>
      <w:r>
        <w:instrText xml:space="preserve"> HYPERLINK \l "_Toc417914518" </w:instrText>
      </w:r>
      <w:r>
        <w:fldChar w:fldCharType="separate"/>
      </w:r>
      <w:r>
        <w:rPr>
          <w:rFonts w:hint="eastAsia" w:ascii="华文中宋" w:hAnsi="华文中宋" w:eastAsia="华文中宋" w:cs="华文中宋"/>
          <w:bCs/>
          <w:sz w:val="32"/>
          <w:szCs w:val="32"/>
        </w:rPr>
        <w:t>第二章  用户需求书</w:t>
      </w:r>
      <w:r>
        <w:rPr>
          <w:rFonts w:hint="eastAsia" w:ascii="华文中宋" w:hAnsi="华文中宋" w:eastAsia="华文中宋" w:cs="华文中宋"/>
          <w:bCs/>
          <w:sz w:val="32"/>
          <w:szCs w:val="32"/>
        </w:rPr>
        <w:fldChar w:fldCharType="end"/>
      </w:r>
    </w:p>
    <w:p w14:paraId="5D4894DE">
      <w:pPr>
        <w:spacing w:line="360" w:lineRule="auto"/>
        <w:ind w:left="3377" w:leftChars="1608"/>
        <w:jc w:val="left"/>
        <w:rPr>
          <w:rFonts w:hint="eastAsia" w:ascii="华文中宋" w:hAnsi="华文中宋" w:eastAsia="华文中宋" w:cs="华文中宋"/>
          <w:bCs/>
          <w:sz w:val="32"/>
          <w:szCs w:val="32"/>
        </w:rPr>
      </w:pPr>
      <w:r>
        <w:fldChar w:fldCharType="begin"/>
      </w:r>
      <w:r>
        <w:instrText xml:space="preserve"> HYPERLINK \l "_Toc417914519" </w:instrText>
      </w:r>
      <w:r>
        <w:fldChar w:fldCharType="separate"/>
      </w:r>
      <w:r>
        <w:rPr>
          <w:rFonts w:hint="eastAsia" w:ascii="华文中宋" w:hAnsi="华文中宋" w:eastAsia="华文中宋" w:cs="华文中宋"/>
          <w:bCs/>
          <w:sz w:val="32"/>
          <w:szCs w:val="32"/>
        </w:rPr>
        <w:t>第三章  响应须知</w:t>
      </w:r>
      <w:r>
        <w:rPr>
          <w:rFonts w:hint="eastAsia" w:ascii="华文中宋" w:hAnsi="华文中宋" w:eastAsia="华文中宋" w:cs="华文中宋"/>
          <w:bCs/>
          <w:sz w:val="32"/>
          <w:szCs w:val="32"/>
        </w:rPr>
        <w:fldChar w:fldCharType="end"/>
      </w:r>
    </w:p>
    <w:p w14:paraId="4483EB54">
      <w:pPr>
        <w:spacing w:line="360" w:lineRule="auto"/>
        <w:ind w:left="3377" w:leftChars="1608"/>
        <w:jc w:val="left"/>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第四章  合同参考文本</w:t>
      </w:r>
    </w:p>
    <w:p w14:paraId="13E7D7D3">
      <w:pPr>
        <w:spacing w:line="360" w:lineRule="auto"/>
        <w:ind w:left="3377" w:leftChars="1608"/>
        <w:jc w:val="left"/>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第五章  响应文件编制要求</w:t>
      </w:r>
    </w:p>
    <w:p w14:paraId="404F791E">
      <w:pPr>
        <w:spacing w:line="360" w:lineRule="auto"/>
        <w:ind w:firstLine="3200" w:firstLineChars="1000"/>
        <w:jc w:val="left"/>
      </w:pPr>
      <w:r>
        <w:rPr>
          <w:rFonts w:hint="eastAsia" w:ascii="华文中宋" w:hAnsi="华文中宋" w:eastAsia="华文中宋" w:cs="华文中宋"/>
          <w:bCs/>
          <w:sz w:val="32"/>
          <w:szCs w:val="32"/>
        </w:rPr>
        <w:fldChar w:fldCharType="end"/>
      </w:r>
    </w:p>
    <w:p w14:paraId="43E647F8">
      <w:pPr>
        <w:spacing w:line="360" w:lineRule="auto"/>
        <w:ind w:firstLine="723" w:firstLineChars="200"/>
        <w:jc w:val="center"/>
        <w:rPr>
          <w:rFonts w:hint="eastAsia" w:ascii="宋体" w:hAnsi="宋体" w:cs="宋体"/>
          <w:b/>
          <w:color w:val="000000"/>
          <w:sz w:val="36"/>
          <w:szCs w:val="36"/>
        </w:rPr>
      </w:pPr>
    </w:p>
    <w:p w14:paraId="7463C74A">
      <w:pPr>
        <w:spacing w:line="360" w:lineRule="auto"/>
        <w:ind w:firstLine="723" w:firstLineChars="200"/>
        <w:jc w:val="center"/>
        <w:rPr>
          <w:rFonts w:hint="eastAsia" w:ascii="宋体" w:hAnsi="宋体" w:cs="宋体"/>
          <w:b/>
          <w:color w:val="000000"/>
          <w:sz w:val="36"/>
          <w:szCs w:val="36"/>
        </w:rPr>
      </w:pPr>
    </w:p>
    <w:p w14:paraId="32E145B0">
      <w:pPr>
        <w:spacing w:line="360" w:lineRule="auto"/>
        <w:ind w:firstLine="723" w:firstLineChars="200"/>
        <w:jc w:val="center"/>
        <w:rPr>
          <w:rFonts w:hint="eastAsia" w:ascii="宋体" w:hAnsi="宋体" w:cs="宋体"/>
          <w:b/>
          <w:color w:val="000000"/>
          <w:sz w:val="36"/>
          <w:szCs w:val="36"/>
        </w:rPr>
      </w:pPr>
    </w:p>
    <w:p w14:paraId="073B48AF">
      <w:pPr>
        <w:spacing w:line="360" w:lineRule="auto"/>
        <w:ind w:firstLine="723" w:firstLineChars="200"/>
        <w:jc w:val="center"/>
        <w:rPr>
          <w:rFonts w:hint="eastAsia" w:ascii="宋体" w:hAnsi="宋体" w:cs="宋体"/>
          <w:b/>
          <w:color w:val="000000"/>
          <w:sz w:val="36"/>
          <w:szCs w:val="36"/>
        </w:rPr>
      </w:pPr>
    </w:p>
    <w:p w14:paraId="08600997">
      <w:pPr>
        <w:spacing w:line="360" w:lineRule="auto"/>
        <w:ind w:firstLine="723" w:firstLineChars="200"/>
        <w:jc w:val="center"/>
        <w:rPr>
          <w:rFonts w:hint="eastAsia" w:ascii="宋体" w:hAnsi="宋体" w:cs="宋体"/>
          <w:b/>
          <w:color w:val="000000"/>
          <w:sz w:val="36"/>
          <w:szCs w:val="36"/>
        </w:rPr>
      </w:pPr>
    </w:p>
    <w:p w14:paraId="675C992E">
      <w:pPr>
        <w:spacing w:line="360" w:lineRule="auto"/>
        <w:ind w:firstLine="723" w:firstLineChars="200"/>
        <w:jc w:val="center"/>
        <w:rPr>
          <w:rFonts w:hint="eastAsia" w:ascii="宋体" w:hAnsi="宋体" w:cs="宋体"/>
          <w:b/>
          <w:color w:val="000000"/>
          <w:sz w:val="36"/>
          <w:szCs w:val="36"/>
        </w:rPr>
      </w:pPr>
    </w:p>
    <w:p w14:paraId="666D63CF">
      <w:pPr>
        <w:spacing w:line="360" w:lineRule="auto"/>
        <w:ind w:firstLine="723" w:firstLineChars="200"/>
        <w:jc w:val="center"/>
        <w:rPr>
          <w:rFonts w:hint="eastAsia" w:ascii="宋体" w:hAnsi="宋体" w:cs="宋体"/>
          <w:b/>
          <w:color w:val="000000"/>
          <w:sz w:val="36"/>
          <w:szCs w:val="36"/>
        </w:rPr>
      </w:pPr>
    </w:p>
    <w:p w14:paraId="0C7247B7">
      <w:pPr>
        <w:spacing w:line="360" w:lineRule="auto"/>
        <w:ind w:firstLine="723" w:firstLineChars="200"/>
        <w:rPr>
          <w:rFonts w:hint="eastAsia" w:ascii="宋体" w:hAnsi="宋体" w:cs="宋体"/>
          <w:b/>
          <w:color w:val="000000"/>
          <w:sz w:val="36"/>
          <w:szCs w:val="36"/>
        </w:rPr>
        <w:sectPr>
          <w:footerReference r:id="rId3" w:type="default"/>
          <w:pgSz w:w="11910" w:h="16840"/>
          <w:pgMar w:top="1060" w:right="1280" w:bottom="860" w:left="1300" w:header="720" w:footer="720" w:gutter="0"/>
          <w:cols w:space="720" w:num="1"/>
        </w:sectPr>
      </w:pPr>
    </w:p>
    <w:p w14:paraId="093D01DC">
      <w:pPr>
        <w:pStyle w:val="2"/>
      </w:pPr>
    </w:p>
    <w:p w14:paraId="047D015C">
      <w:pPr>
        <w:rPr>
          <w:color w:val="000000"/>
        </w:rPr>
      </w:pPr>
    </w:p>
    <w:p w14:paraId="4AA9CEE2">
      <w:pPr>
        <w:pStyle w:val="34"/>
        <w:ind w:firstLine="400"/>
        <w:rPr>
          <w:color w:val="000000"/>
        </w:rPr>
      </w:pPr>
    </w:p>
    <w:p w14:paraId="6F72913C">
      <w:pPr>
        <w:pStyle w:val="34"/>
        <w:ind w:firstLine="400"/>
        <w:rPr>
          <w:color w:val="000000"/>
        </w:rPr>
      </w:pPr>
    </w:p>
    <w:p w14:paraId="193AA289">
      <w:pPr>
        <w:pStyle w:val="34"/>
        <w:ind w:firstLine="400"/>
        <w:rPr>
          <w:color w:val="000000"/>
        </w:rPr>
      </w:pPr>
    </w:p>
    <w:p w14:paraId="797A1F6F">
      <w:pPr>
        <w:pStyle w:val="34"/>
        <w:ind w:firstLine="400"/>
        <w:rPr>
          <w:color w:val="000000"/>
        </w:rPr>
      </w:pPr>
    </w:p>
    <w:p w14:paraId="5D14D1F8">
      <w:pPr>
        <w:pStyle w:val="34"/>
        <w:ind w:firstLine="400"/>
        <w:rPr>
          <w:color w:val="000000"/>
        </w:rPr>
      </w:pPr>
    </w:p>
    <w:p w14:paraId="02C7FF9F">
      <w:pPr>
        <w:pStyle w:val="34"/>
        <w:ind w:firstLine="400"/>
        <w:rPr>
          <w:color w:val="000000"/>
        </w:rPr>
      </w:pPr>
    </w:p>
    <w:p w14:paraId="4DA63926">
      <w:pPr>
        <w:pStyle w:val="34"/>
        <w:ind w:firstLine="400"/>
        <w:rPr>
          <w:color w:val="000000"/>
        </w:rPr>
      </w:pPr>
    </w:p>
    <w:p w14:paraId="7CEB3E18">
      <w:pPr>
        <w:pStyle w:val="34"/>
        <w:ind w:firstLine="400"/>
        <w:rPr>
          <w:color w:val="000000"/>
        </w:rPr>
      </w:pPr>
    </w:p>
    <w:p w14:paraId="67BA2703">
      <w:pPr>
        <w:pStyle w:val="34"/>
        <w:ind w:firstLine="400"/>
        <w:rPr>
          <w:color w:val="000000"/>
        </w:rPr>
      </w:pPr>
    </w:p>
    <w:p w14:paraId="63969C3B">
      <w:pPr>
        <w:pStyle w:val="34"/>
        <w:ind w:firstLine="400"/>
        <w:rPr>
          <w:color w:val="000000"/>
        </w:rPr>
      </w:pPr>
    </w:p>
    <w:p w14:paraId="23F47627">
      <w:pPr>
        <w:pStyle w:val="34"/>
        <w:ind w:firstLine="400"/>
        <w:rPr>
          <w:color w:val="000000"/>
        </w:rPr>
      </w:pPr>
    </w:p>
    <w:p w14:paraId="74656D2A">
      <w:pPr>
        <w:pStyle w:val="34"/>
        <w:ind w:firstLine="0" w:firstLineChars="0"/>
        <w:rPr>
          <w:color w:val="000000"/>
        </w:rPr>
      </w:pPr>
    </w:p>
    <w:p w14:paraId="7219CA88">
      <w:pPr>
        <w:pStyle w:val="34"/>
        <w:ind w:firstLine="400"/>
        <w:rPr>
          <w:color w:val="000000"/>
        </w:rPr>
      </w:pPr>
    </w:p>
    <w:p w14:paraId="627BC15C">
      <w:pPr>
        <w:pStyle w:val="34"/>
        <w:ind w:firstLine="400"/>
        <w:rPr>
          <w:color w:val="000000"/>
        </w:rPr>
      </w:pPr>
    </w:p>
    <w:p w14:paraId="40B5CD4C">
      <w:pPr>
        <w:pStyle w:val="34"/>
        <w:ind w:firstLine="400"/>
        <w:rPr>
          <w:color w:val="000000"/>
        </w:rPr>
      </w:pPr>
    </w:p>
    <w:p w14:paraId="1991C583">
      <w:pPr>
        <w:pStyle w:val="34"/>
        <w:ind w:firstLine="400"/>
        <w:rPr>
          <w:color w:val="000000"/>
        </w:rPr>
      </w:pPr>
    </w:p>
    <w:p w14:paraId="0852F175">
      <w:pPr>
        <w:pStyle w:val="5"/>
        <w:spacing w:line="360" w:lineRule="auto"/>
        <w:rPr>
          <w:rFonts w:hint="eastAsia" w:ascii="微软雅黑" w:hAnsi="微软雅黑" w:eastAsia="微软雅黑" w:cs="微软雅黑"/>
        </w:rPr>
      </w:pPr>
      <w:bookmarkStart w:id="0" w:name="_Toc50737317"/>
      <w:bookmarkStart w:id="1" w:name="_Toc385940868"/>
      <w:bookmarkStart w:id="2" w:name="_Toc50691018"/>
      <w:bookmarkStart w:id="3" w:name="_Toc50736465"/>
      <w:bookmarkStart w:id="4" w:name="_Toc76354913"/>
      <w:bookmarkStart w:id="5" w:name="_Toc50737285"/>
      <w:bookmarkStart w:id="6" w:name="_Toc385939527"/>
      <w:bookmarkStart w:id="7" w:name="_Toc417914517"/>
      <w:r>
        <w:rPr>
          <w:rFonts w:hint="eastAsia" w:ascii="微软雅黑" w:hAnsi="微软雅黑" w:eastAsia="微软雅黑" w:cs="微软雅黑"/>
        </w:rPr>
        <w:t xml:space="preserve">第一章  </w:t>
      </w:r>
      <w:bookmarkEnd w:id="0"/>
      <w:bookmarkEnd w:id="1"/>
      <w:bookmarkEnd w:id="2"/>
      <w:bookmarkEnd w:id="3"/>
      <w:bookmarkEnd w:id="4"/>
      <w:bookmarkEnd w:id="5"/>
      <w:bookmarkEnd w:id="6"/>
      <w:r>
        <w:rPr>
          <w:rFonts w:hint="eastAsia" w:ascii="微软雅黑" w:hAnsi="微软雅黑" w:eastAsia="微软雅黑" w:cs="微软雅黑"/>
        </w:rPr>
        <w:t>比选邀请函</w:t>
      </w:r>
      <w:bookmarkEnd w:id="7"/>
    </w:p>
    <w:p w14:paraId="7105D830">
      <w:pPr>
        <w:pStyle w:val="34"/>
        <w:ind w:firstLine="400"/>
        <w:rPr>
          <w:color w:val="000000"/>
        </w:rPr>
      </w:pPr>
    </w:p>
    <w:p w14:paraId="08439C9B">
      <w:pPr>
        <w:pStyle w:val="34"/>
        <w:ind w:firstLine="400"/>
        <w:rPr>
          <w:color w:val="000000"/>
        </w:rPr>
      </w:pPr>
    </w:p>
    <w:p w14:paraId="24DBA0D4">
      <w:pPr>
        <w:pStyle w:val="34"/>
        <w:ind w:firstLine="400"/>
        <w:rPr>
          <w:color w:val="000000"/>
        </w:rPr>
      </w:pPr>
    </w:p>
    <w:p w14:paraId="18B5B98A">
      <w:pPr>
        <w:pStyle w:val="34"/>
        <w:ind w:firstLine="400"/>
        <w:rPr>
          <w:color w:val="000000"/>
        </w:rPr>
      </w:pPr>
    </w:p>
    <w:p w14:paraId="0E9B926A">
      <w:pPr>
        <w:pStyle w:val="34"/>
        <w:ind w:firstLine="400"/>
        <w:rPr>
          <w:color w:val="000000"/>
        </w:rPr>
      </w:pPr>
    </w:p>
    <w:p w14:paraId="014CB797">
      <w:pPr>
        <w:pStyle w:val="34"/>
        <w:ind w:firstLine="400"/>
        <w:rPr>
          <w:color w:val="000000"/>
        </w:rPr>
      </w:pPr>
    </w:p>
    <w:p w14:paraId="772BCF7A">
      <w:pPr>
        <w:pStyle w:val="34"/>
        <w:ind w:firstLine="400"/>
        <w:rPr>
          <w:color w:val="000000"/>
        </w:rPr>
      </w:pPr>
    </w:p>
    <w:p w14:paraId="66C3814B">
      <w:pPr>
        <w:pStyle w:val="34"/>
        <w:ind w:firstLine="400"/>
        <w:rPr>
          <w:color w:val="000000"/>
        </w:rPr>
      </w:pPr>
    </w:p>
    <w:p w14:paraId="7543F6EE">
      <w:pPr>
        <w:pStyle w:val="34"/>
        <w:ind w:firstLine="400"/>
        <w:rPr>
          <w:color w:val="000000"/>
        </w:rPr>
      </w:pPr>
    </w:p>
    <w:p w14:paraId="4B64FCC0">
      <w:pPr>
        <w:pStyle w:val="34"/>
        <w:ind w:firstLine="400"/>
        <w:rPr>
          <w:color w:val="000000"/>
        </w:rPr>
      </w:pPr>
    </w:p>
    <w:p w14:paraId="7C4127FD">
      <w:pPr>
        <w:pStyle w:val="34"/>
        <w:ind w:firstLine="400"/>
        <w:rPr>
          <w:color w:val="000000"/>
        </w:rPr>
      </w:pPr>
    </w:p>
    <w:p w14:paraId="6AA817BC">
      <w:pPr>
        <w:pStyle w:val="34"/>
        <w:ind w:firstLine="400"/>
        <w:rPr>
          <w:color w:val="000000"/>
        </w:rPr>
      </w:pPr>
    </w:p>
    <w:p w14:paraId="4DA366D4">
      <w:pPr>
        <w:pStyle w:val="34"/>
        <w:ind w:firstLine="400"/>
        <w:rPr>
          <w:color w:val="000000"/>
        </w:rPr>
      </w:pPr>
    </w:p>
    <w:p w14:paraId="10ACC390">
      <w:pPr>
        <w:pStyle w:val="34"/>
        <w:ind w:firstLine="400"/>
        <w:rPr>
          <w:color w:val="000000"/>
        </w:rPr>
      </w:pPr>
    </w:p>
    <w:p w14:paraId="4ED7180B">
      <w:pPr>
        <w:pStyle w:val="34"/>
        <w:ind w:firstLine="400"/>
        <w:rPr>
          <w:color w:val="000000"/>
        </w:rPr>
      </w:pPr>
    </w:p>
    <w:p w14:paraId="2CC248B2">
      <w:pPr>
        <w:pStyle w:val="34"/>
        <w:ind w:firstLine="400"/>
        <w:rPr>
          <w:color w:val="000000"/>
        </w:rPr>
      </w:pPr>
    </w:p>
    <w:p w14:paraId="346BA151">
      <w:pPr>
        <w:pStyle w:val="34"/>
        <w:ind w:firstLine="400"/>
        <w:rPr>
          <w:color w:val="000000"/>
        </w:rPr>
      </w:pPr>
    </w:p>
    <w:p w14:paraId="2018734C">
      <w:pPr>
        <w:pStyle w:val="34"/>
        <w:ind w:firstLine="400"/>
        <w:rPr>
          <w:color w:val="000000"/>
        </w:rPr>
      </w:pPr>
    </w:p>
    <w:p w14:paraId="650C0066">
      <w:pPr>
        <w:pStyle w:val="34"/>
        <w:ind w:firstLine="400"/>
        <w:rPr>
          <w:color w:val="000000"/>
        </w:rPr>
      </w:pPr>
    </w:p>
    <w:p w14:paraId="1EE0C7A9">
      <w:pPr>
        <w:widowControl/>
        <w:adjustRightInd w:val="0"/>
        <w:snapToGrid w:val="0"/>
        <w:spacing w:line="408" w:lineRule="auto"/>
        <w:jc w:val="center"/>
        <w:rPr>
          <w:rFonts w:hint="eastAsia" w:ascii="华文中宋" w:hAnsi="华文中宋" w:eastAsia="华文中宋" w:cs="华文中宋"/>
          <w:b/>
          <w:bCs/>
          <w:color w:val="000000"/>
          <w:kern w:val="44"/>
          <w:sz w:val="36"/>
          <w:szCs w:val="36"/>
        </w:rPr>
      </w:pPr>
    </w:p>
    <w:p w14:paraId="30586A86">
      <w:pPr>
        <w:adjustRightInd w:val="0"/>
        <w:snapToGrid w:val="0"/>
        <w:spacing w:line="360" w:lineRule="exact"/>
        <w:ind w:left="0" w:leftChars="0" w:firstLine="0" w:firstLineChars="0"/>
        <w:jc w:val="left"/>
        <w:rPr>
          <w:rFonts w:hint="eastAsia" w:ascii="仿宋" w:hAnsi="仿宋" w:eastAsia="仿宋" w:cs="仿宋"/>
          <w:b/>
          <w:color w:val="000000"/>
          <w:sz w:val="24"/>
        </w:rPr>
      </w:pPr>
      <w:r>
        <w:rPr>
          <w:rFonts w:hint="eastAsia" w:ascii="仿宋" w:hAnsi="仿宋" w:eastAsia="仿宋" w:cs="仿宋"/>
          <w:b/>
          <w:color w:val="000000"/>
          <w:sz w:val="24"/>
        </w:rPr>
        <w:t>各供应商：</w:t>
      </w:r>
    </w:p>
    <w:p w14:paraId="4AFB5F23">
      <w:pPr>
        <w:widowControl/>
        <w:adjustRightInd w:val="0"/>
        <w:snapToGrid w:val="0"/>
        <w:spacing w:line="360" w:lineRule="exact"/>
        <w:ind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中山大学孙逸仙纪念医院（以下简称“我院”）依据中山大学孙逸仙纪念医院花都院区（以下简称“</w:t>
      </w:r>
      <w:r>
        <w:rPr>
          <w:rFonts w:hint="eastAsia" w:ascii="仿宋" w:hAnsi="仿宋" w:eastAsia="仿宋" w:cs="仿宋"/>
          <w:bCs/>
          <w:color w:val="000000"/>
          <w:sz w:val="24"/>
          <w:lang w:val="en-US" w:eastAsia="zh-CN"/>
        </w:rPr>
        <w:t>花都院区</w:t>
      </w:r>
      <w:r>
        <w:rPr>
          <w:rFonts w:hint="eastAsia" w:ascii="仿宋" w:hAnsi="仿宋" w:eastAsia="仿宋" w:cs="仿宋"/>
          <w:bCs/>
          <w:color w:val="000000"/>
          <w:sz w:val="24"/>
        </w:rPr>
        <w:t>”）的需求，现对中山大学孙逸仙纪念医院花都院区通信服务配套建设服务项目公开挂网采购，欢迎符合条件的供应商参加响应。</w:t>
      </w:r>
    </w:p>
    <w:p w14:paraId="287D8DFE">
      <w:pPr>
        <w:adjustRightInd w:val="0"/>
        <w:snapToGrid w:val="0"/>
        <w:spacing w:line="360" w:lineRule="exact"/>
        <w:ind w:firstLine="482" w:firstLineChars="200"/>
        <w:jc w:val="left"/>
        <w:rPr>
          <w:rFonts w:hint="default" w:ascii="仿宋" w:hAnsi="仿宋" w:eastAsia="仿宋" w:cs="仿宋"/>
          <w:b/>
          <w:color w:val="000000"/>
          <w:sz w:val="24"/>
          <w:lang w:val="en-US" w:eastAsia="zh-CN"/>
        </w:rPr>
      </w:pPr>
      <w:r>
        <w:rPr>
          <w:rFonts w:hint="eastAsia" w:ascii="仿宋" w:hAnsi="仿宋" w:eastAsia="仿宋" w:cs="仿宋"/>
          <w:b/>
          <w:color w:val="000000"/>
          <w:sz w:val="24"/>
        </w:rPr>
        <w:t>一、项目编号：</w:t>
      </w:r>
      <w:r>
        <w:rPr>
          <w:rFonts w:hint="eastAsia" w:ascii="仿宋" w:hAnsi="仿宋" w:eastAsia="仿宋" w:cs="仿宋"/>
          <w:b w:val="0"/>
          <w:bCs/>
          <w:color w:val="000000"/>
          <w:sz w:val="24"/>
          <w:lang w:val="en-US" w:eastAsia="zh-CN"/>
        </w:rPr>
        <w:t>ZCB</w:t>
      </w:r>
      <w:r>
        <w:rPr>
          <w:rFonts w:hint="eastAsia" w:ascii="仿宋" w:hAnsi="仿宋" w:eastAsia="仿宋" w:cs="仿宋"/>
          <w:b w:val="0"/>
          <w:bCs/>
          <w:color w:val="auto"/>
          <w:sz w:val="24"/>
          <w:lang w:val="en-US" w:eastAsia="zh-CN"/>
        </w:rPr>
        <w:t>-2025004</w:t>
      </w:r>
    </w:p>
    <w:p w14:paraId="73BD1FAA">
      <w:pPr>
        <w:adjustRightInd w:val="0"/>
        <w:snapToGrid w:val="0"/>
        <w:spacing w:line="360" w:lineRule="exact"/>
        <w:ind w:firstLine="482" w:firstLineChars="200"/>
        <w:jc w:val="left"/>
        <w:rPr>
          <w:rFonts w:hint="eastAsia" w:ascii="仿宋" w:hAnsi="仿宋" w:eastAsia="仿宋" w:cs="仿宋"/>
          <w:b w:val="0"/>
          <w:bCs/>
          <w:color w:val="000000"/>
          <w:sz w:val="24"/>
        </w:rPr>
      </w:pPr>
      <w:r>
        <w:rPr>
          <w:rFonts w:hint="eastAsia" w:ascii="仿宋" w:hAnsi="仿宋" w:eastAsia="仿宋" w:cs="仿宋"/>
          <w:b/>
          <w:color w:val="000000"/>
          <w:sz w:val="24"/>
        </w:rPr>
        <w:t>二、项目名称：</w:t>
      </w:r>
      <w:r>
        <w:rPr>
          <w:rFonts w:hint="eastAsia" w:ascii="仿宋" w:hAnsi="仿宋" w:eastAsia="仿宋" w:cs="仿宋"/>
          <w:b w:val="0"/>
          <w:bCs/>
          <w:color w:val="000000"/>
          <w:sz w:val="24"/>
        </w:rPr>
        <w:t>中山大学孙逸仙纪念医院花都院区通信服务配套建设服务</w:t>
      </w:r>
      <w:r>
        <w:rPr>
          <w:rFonts w:hint="eastAsia" w:ascii="仿宋" w:hAnsi="仿宋" w:eastAsia="仿宋" w:cs="仿宋"/>
          <w:b w:val="0"/>
          <w:bCs/>
          <w:color w:val="000000"/>
          <w:sz w:val="24"/>
          <w:lang w:val="en-US" w:eastAsia="zh-CN"/>
        </w:rPr>
        <w:t>项目</w:t>
      </w:r>
      <w:r>
        <w:rPr>
          <w:rFonts w:hint="eastAsia" w:ascii="仿宋" w:hAnsi="仿宋" w:eastAsia="仿宋" w:cs="仿宋"/>
          <w:b w:val="0"/>
          <w:bCs/>
          <w:color w:val="000000"/>
          <w:sz w:val="24"/>
        </w:rPr>
        <w:fldChar w:fldCharType="begin"/>
      </w:r>
      <w:r>
        <w:rPr>
          <w:rFonts w:hint="eastAsia" w:ascii="仿宋" w:hAnsi="仿宋" w:eastAsia="仿宋" w:cs="仿宋"/>
          <w:b w:val="0"/>
          <w:bCs/>
          <w:color w:val="000000"/>
          <w:sz w:val="24"/>
        </w:rPr>
        <w:instrText xml:space="preserve"> DOCVARIABLE  项目名称  \* MERGEFORMAT </w:instrText>
      </w:r>
      <w:r>
        <w:rPr>
          <w:rFonts w:hint="eastAsia" w:ascii="仿宋" w:hAnsi="仿宋" w:eastAsia="仿宋" w:cs="仿宋"/>
          <w:b w:val="0"/>
          <w:bCs/>
          <w:color w:val="000000"/>
          <w:sz w:val="24"/>
        </w:rPr>
        <w:fldChar w:fldCharType="end"/>
      </w:r>
    </w:p>
    <w:p w14:paraId="3974A728">
      <w:pPr>
        <w:adjustRightInd w:val="0"/>
        <w:snapToGrid w:val="0"/>
        <w:spacing w:line="360" w:lineRule="exact"/>
        <w:ind w:firstLine="482" w:firstLineChars="200"/>
        <w:jc w:val="left"/>
        <w:rPr>
          <w:rFonts w:hint="eastAsia" w:ascii="仿宋" w:hAnsi="仿宋" w:eastAsia="仿宋" w:cs="仿宋"/>
        </w:rPr>
      </w:pPr>
      <w:r>
        <w:rPr>
          <w:rFonts w:hint="eastAsia" w:ascii="仿宋" w:hAnsi="仿宋" w:eastAsia="仿宋" w:cs="仿宋"/>
          <w:b/>
          <w:color w:val="000000"/>
          <w:sz w:val="24"/>
        </w:rPr>
        <w:t>三、项目内容及需求：</w:t>
      </w:r>
    </w:p>
    <w:p w14:paraId="4B3D80AC">
      <w:pPr>
        <w:pStyle w:val="4"/>
        <w:spacing w:line="360" w:lineRule="exact"/>
        <w:ind w:firstLine="480" w:firstLineChars="200"/>
        <w:rPr>
          <w:rFonts w:hint="eastAsia" w:ascii="仿宋" w:hAnsi="仿宋" w:eastAsia="仿宋" w:cs="仿宋"/>
          <w:bCs/>
          <w:color w:val="000000"/>
        </w:rPr>
      </w:pPr>
      <w:r>
        <w:rPr>
          <w:rFonts w:hint="eastAsia" w:ascii="仿宋" w:hAnsi="仿宋" w:eastAsia="仿宋" w:cs="仿宋"/>
          <w:bCs/>
          <w:color w:val="000000"/>
        </w:rPr>
        <w:t>中山大学孙逸仙纪念医院花都院区项目位于广东省广州市花都区镜湖大道11号，建设用地批准面积80612平方米</w:t>
      </w:r>
      <w:r>
        <w:rPr>
          <w:rFonts w:hint="eastAsia" w:ascii="仿宋" w:hAnsi="仿宋" w:eastAsia="仿宋" w:cs="仿宋"/>
          <w:bCs/>
          <w:color w:val="000000"/>
          <w:lang w:eastAsia="zh-CN"/>
        </w:rPr>
        <w:t>，</w:t>
      </w:r>
      <w:r>
        <w:rPr>
          <w:rFonts w:hint="eastAsia" w:ascii="仿宋" w:hAnsi="仿宋" w:eastAsia="仿宋" w:cs="仿宋"/>
          <w:bCs/>
          <w:color w:val="000000"/>
        </w:rPr>
        <w:t>总建筑面积约17万平方米，</w:t>
      </w:r>
      <w:r>
        <w:rPr>
          <w:rFonts w:hint="eastAsia" w:ascii="仿宋" w:hAnsi="仿宋" w:eastAsia="仿宋" w:cs="仿宋"/>
          <w:bCs/>
          <w:color w:val="000000"/>
          <w:lang w:eastAsia="zh-CN"/>
        </w:rPr>
        <w:t>配备</w:t>
      </w:r>
      <w:r>
        <w:rPr>
          <w:rFonts w:hint="eastAsia" w:ascii="仿宋" w:hAnsi="仿宋" w:eastAsia="仿宋" w:cs="仿宋"/>
          <w:bCs/>
          <w:color w:val="000000"/>
        </w:rPr>
        <w:t>床位1000张。</w:t>
      </w:r>
      <w:r>
        <w:rPr>
          <w:rFonts w:hint="eastAsia" w:ascii="仿宋" w:hAnsi="仿宋" w:eastAsia="仿宋" w:cs="仿宋"/>
          <w:sz w:val="24"/>
          <w:szCs w:val="24"/>
          <w:lang w:eastAsia="zh-CN"/>
        </w:rPr>
        <w:t>为了支持花都院区的运营，现将配套建设包括</w:t>
      </w:r>
      <w:r>
        <w:rPr>
          <w:rFonts w:hint="eastAsia" w:ascii="仿宋" w:hAnsi="仿宋" w:eastAsia="仿宋" w:cs="仿宋"/>
          <w:i w:val="0"/>
          <w:iCs w:val="0"/>
          <w:caps w:val="0"/>
          <w:color w:val="1B1C21"/>
          <w:spacing w:val="8"/>
          <w:sz w:val="24"/>
          <w:szCs w:val="24"/>
          <w:shd w:val="clear" w:fill="FFFFFF"/>
        </w:rPr>
        <w:t>固定电话、移动通信服务系统以及IPTV电视系统在内的通信服务设施</w:t>
      </w:r>
      <w:r>
        <w:rPr>
          <w:rFonts w:hint="eastAsia" w:ascii="仿宋" w:hAnsi="仿宋" w:eastAsia="仿宋" w:cs="仿宋"/>
          <w:i w:val="0"/>
          <w:iCs w:val="0"/>
          <w:caps w:val="0"/>
          <w:color w:val="1B1C21"/>
          <w:spacing w:val="8"/>
          <w:sz w:val="24"/>
          <w:szCs w:val="24"/>
          <w:shd w:val="clear" w:fill="FFFFFF"/>
          <w:lang w:eastAsia="zh-CN"/>
        </w:rPr>
        <w:t>。</w:t>
      </w:r>
    </w:p>
    <w:p w14:paraId="117E29D8">
      <w:pPr>
        <w:pStyle w:val="4"/>
      </w:pPr>
    </w:p>
    <w:tbl>
      <w:tblPr>
        <w:tblStyle w:val="27"/>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342"/>
        <w:gridCol w:w="2175"/>
        <w:gridCol w:w="2178"/>
      </w:tblGrid>
      <w:tr w14:paraId="59D1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43" w:type="dxa"/>
            <w:vAlign w:val="center"/>
          </w:tcPr>
          <w:p w14:paraId="3017F167">
            <w:pPr>
              <w:autoSpaceDE w:val="0"/>
              <w:autoSpaceDN w:val="0"/>
              <w:adjustRightInd w:val="0"/>
              <w:snapToGrid w:val="0"/>
              <w:spacing w:before="156" w:beforeLines="50" w:line="360" w:lineRule="exact"/>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采购内容</w:t>
            </w:r>
          </w:p>
        </w:tc>
        <w:tc>
          <w:tcPr>
            <w:tcW w:w="2342" w:type="dxa"/>
            <w:vAlign w:val="center"/>
          </w:tcPr>
          <w:p w14:paraId="2194BD28">
            <w:pPr>
              <w:autoSpaceDE w:val="0"/>
              <w:autoSpaceDN w:val="0"/>
              <w:adjustRightInd w:val="0"/>
              <w:snapToGrid w:val="0"/>
              <w:spacing w:before="156" w:beforeLines="50" w:line="360" w:lineRule="exact"/>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sz w:val="24"/>
              </w:rPr>
              <w:t>服务期限</w:t>
            </w:r>
          </w:p>
        </w:tc>
        <w:tc>
          <w:tcPr>
            <w:tcW w:w="2175" w:type="dxa"/>
            <w:vAlign w:val="center"/>
          </w:tcPr>
          <w:p w14:paraId="62297EF9">
            <w:pPr>
              <w:autoSpaceDE w:val="0"/>
              <w:autoSpaceDN w:val="0"/>
              <w:adjustRightInd w:val="0"/>
              <w:snapToGrid w:val="0"/>
              <w:spacing w:before="156" w:beforeLines="50" w:line="360" w:lineRule="exact"/>
              <w:jc w:val="center"/>
              <w:rPr>
                <w:rFonts w:hint="eastAsia" w:ascii="仿宋" w:hAnsi="仿宋" w:eastAsia="仿宋" w:cs="仿宋"/>
                <w:b/>
                <w:bCs/>
                <w:color w:val="000000"/>
                <w:sz w:val="24"/>
                <w:lang w:eastAsia="zh-CN"/>
              </w:rPr>
            </w:pPr>
            <w:r>
              <w:rPr>
                <w:rFonts w:hint="eastAsia" w:ascii="仿宋" w:hAnsi="仿宋" w:eastAsia="仿宋" w:cs="仿宋"/>
                <w:b/>
                <w:bCs/>
                <w:color w:val="000000"/>
                <w:sz w:val="24"/>
              </w:rPr>
              <w:t>采购预算</w:t>
            </w:r>
            <w:r>
              <w:rPr>
                <w:rFonts w:hint="eastAsia" w:ascii="仿宋" w:hAnsi="仿宋" w:eastAsia="仿宋" w:cs="仿宋"/>
                <w:b/>
                <w:bCs/>
                <w:color w:val="000000"/>
                <w:sz w:val="24"/>
                <w:lang w:eastAsia="zh-CN"/>
              </w:rPr>
              <w:t>（元）</w:t>
            </w:r>
          </w:p>
        </w:tc>
        <w:tc>
          <w:tcPr>
            <w:tcW w:w="2178" w:type="dxa"/>
            <w:vAlign w:val="center"/>
          </w:tcPr>
          <w:p w14:paraId="250206F7">
            <w:pPr>
              <w:autoSpaceDE w:val="0"/>
              <w:autoSpaceDN w:val="0"/>
              <w:adjustRightInd w:val="0"/>
              <w:snapToGrid w:val="0"/>
              <w:spacing w:before="156" w:beforeLines="50" w:line="360" w:lineRule="exact"/>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sz w:val="24"/>
              </w:rPr>
              <w:t>最高限价</w:t>
            </w:r>
            <w:r>
              <w:rPr>
                <w:rFonts w:hint="eastAsia" w:ascii="仿宋" w:hAnsi="仿宋" w:eastAsia="仿宋" w:cs="仿宋"/>
                <w:b/>
                <w:bCs/>
                <w:color w:val="000000"/>
                <w:sz w:val="24"/>
                <w:lang w:eastAsia="zh-CN"/>
              </w:rPr>
              <w:t>（元</w:t>
            </w:r>
            <w:r>
              <w:rPr>
                <w:rFonts w:hint="eastAsia" w:ascii="仿宋" w:hAnsi="仿宋" w:eastAsia="仿宋" w:cs="仿宋"/>
                <w:b/>
                <w:bCs/>
                <w:color w:val="000000"/>
                <w:sz w:val="24"/>
              </w:rPr>
              <w:t>）</w:t>
            </w:r>
          </w:p>
        </w:tc>
      </w:tr>
      <w:tr w14:paraId="7E23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543" w:type="dxa"/>
            <w:vAlign w:val="center"/>
          </w:tcPr>
          <w:p w14:paraId="668C1A51">
            <w:pPr>
              <w:autoSpaceDE w:val="0"/>
              <w:autoSpaceDN w:val="0"/>
              <w:spacing w:before="156" w:beforeLines="5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通信服务配套建设服务</w:t>
            </w:r>
          </w:p>
        </w:tc>
        <w:tc>
          <w:tcPr>
            <w:tcW w:w="2342" w:type="dxa"/>
            <w:vAlign w:val="center"/>
          </w:tcPr>
          <w:p w14:paraId="27DA8AD7">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合同签订后30个工作日内完成供货、实施、调试和开通工作</w:t>
            </w:r>
          </w:p>
        </w:tc>
        <w:tc>
          <w:tcPr>
            <w:tcW w:w="2175" w:type="dxa"/>
            <w:vAlign w:val="center"/>
          </w:tcPr>
          <w:p w14:paraId="060D25C9">
            <w:pPr>
              <w:widowControl/>
              <w:autoSpaceDE w:val="0"/>
              <w:autoSpaceDN w:val="0"/>
              <w:adjustRightInd w:val="0"/>
              <w:snapToGrid w:val="0"/>
              <w:spacing w:before="156" w:beforeLines="50" w:line="360" w:lineRule="exact"/>
              <w:jc w:val="center"/>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816,895.00</w:t>
            </w:r>
          </w:p>
        </w:tc>
        <w:tc>
          <w:tcPr>
            <w:tcW w:w="2178" w:type="dxa"/>
            <w:vAlign w:val="center"/>
          </w:tcPr>
          <w:p w14:paraId="671DD28B">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816,895.00</w:t>
            </w:r>
          </w:p>
        </w:tc>
      </w:tr>
    </w:tbl>
    <w:p w14:paraId="23831488">
      <w:pPr>
        <w:pStyle w:val="4"/>
      </w:pPr>
    </w:p>
    <w:p w14:paraId="76B75EE0">
      <w:pPr>
        <w:numPr>
          <w:ilvl w:val="0"/>
          <w:numId w:val="1"/>
        </w:numPr>
        <w:adjustRightInd w:val="0"/>
        <w:snapToGrid w:val="0"/>
        <w:spacing w:line="360" w:lineRule="exact"/>
        <w:ind w:firstLine="480" w:firstLineChars="200"/>
        <w:jc w:val="left"/>
        <w:rPr>
          <w:rFonts w:hint="eastAsia" w:ascii="仿宋" w:hAnsi="仿宋" w:eastAsia="仿宋" w:cs="仿宋"/>
          <w:color w:val="000000"/>
          <w:sz w:val="24"/>
        </w:rPr>
      </w:pPr>
      <w:r>
        <w:rPr>
          <w:rFonts w:hint="eastAsia" w:ascii="仿宋" w:hAnsi="仿宋" w:eastAsia="仿宋" w:cs="仿宋"/>
          <w:bCs/>
          <w:color w:val="000000"/>
          <w:sz w:val="24"/>
        </w:rPr>
        <w:t>详细技术规范请参阅比选文件中的“用户需求书”。</w:t>
      </w:r>
    </w:p>
    <w:p w14:paraId="73BF9D6D">
      <w:pPr>
        <w:pStyle w:val="14"/>
        <w:adjustRightInd w:val="0"/>
        <w:snapToGrid w:val="0"/>
        <w:spacing w:line="360" w:lineRule="exact"/>
        <w:ind w:firstLine="480" w:firstLineChars="20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2、项目时间：按采购人要求</w:t>
      </w:r>
      <w:r>
        <w:rPr>
          <w:rFonts w:hint="eastAsia" w:ascii="仿宋" w:hAnsi="仿宋" w:eastAsia="仿宋" w:cs="仿宋"/>
          <w:color w:val="000000"/>
          <w:sz w:val="24"/>
          <w:szCs w:val="24"/>
          <w:lang w:eastAsia="zh-CN"/>
        </w:rPr>
        <w:t>。</w:t>
      </w:r>
    </w:p>
    <w:p w14:paraId="190747BA">
      <w:pPr>
        <w:pStyle w:val="14"/>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3、项目</w:t>
      </w:r>
      <w:r>
        <w:rPr>
          <w:rFonts w:hint="eastAsia" w:ascii="仿宋" w:hAnsi="仿宋" w:eastAsia="仿宋" w:cs="仿宋"/>
          <w:bCs/>
          <w:color w:val="000000"/>
          <w:sz w:val="24"/>
          <w:szCs w:val="24"/>
        </w:rPr>
        <w:t>实施</w:t>
      </w:r>
      <w:r>
        <w:rPr>
          <w:rFonts w:hint="eastAsia" w:ascii="仿宋" w:hAnsi="仿宋" w:eastAsia="仿宋" w:cs="仿宋"/>
          <w:color w:val="000000"/>
          <w:sz w:val="24"/>
          <w:szCs w:val="24"/>
        </w:rPr>
        <w:t>地点：采购人指定地点。</w:t>
      </w:r>
    </w:p>
    <w:p w14:paraId="29A20028">
      <w:pPr>
        <w:pStyle w:val="14"/>
        <w:adjustRightInd w:val="0"/>
        <w:snapToGrid w:val="0"/>
        <w:spacing w:line="360" w:lineRule="exact"/>
        <w:ind w:firstLine="480" w:firstLineChars="20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eastAsia="zh-CN"/>
        </w:rPr>
        <w:t>服务期限：</w:t>
      </w:r>
      <w:r>
        <w:rPr>
          <w:rFonts w:hint="eastAsia" w:ascii="仿宋" w:hAnsi="仿宋" w:eastAsia="仿宋" w:cs="仿宋"/>
          <w:color w:val="000000" w:themeColor="text1"/>
          <w:sz w:val="24"/>
          <w:lang w:val="zh-CN"/>
          <w14:textFill>
            <w14:solidFill>
              <w14:schemeClr w14:val="tx1"/>
            </w14:solidFill>
          </w14:textFill>
        </w:rPr>
        <w:t>合同签订后30个工作日。</w:t>
      </w:r>
    </w:p>
    <w:p w14:paraId="4757580D">
      <w:pPr>
        <w:pStyle w:val="14"/>
        <w:adjustRightInd w:val="0"/>
        <w:snapToGrid w:val="0"/>
        <w:spacing w:line="360" w:lineRule="exact"/>
        <w:ind w:firstLine="480" w:firstLineChars="200"/>
        <w:jc w:val="left"/>
        <w:rPr>
          <w:rFonts w:hint="eastAsia" w:ascii="仿宋" w:hAnsi="仿宋" w:eastAsia="仿宋" w:cs="仿宋"/>
          <w:bCs/>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bCs/>
          <w:color w:val="000000"/>
          <w:sz w:val="24"/>
          <w:szCs w:val="24"/>
        </w:rPr>
        <w:t>本项目不接受联合体响应，成交供应商不得以任何方式转包或分包本项目。</w:t>
      </w:r>
    </w:p>
    <w:p w14:paraId="7CD9CE60">
      <w:pPr>
        <w:pStyle w:val="23"/>
        <w:widowControl/>
        <w:wordWrap w:val="0"/>
        <w:spacing w:beforeAutospacing="0" w:afterAutospacing="0" w:line="400" w:lineRule="atLeast"/>
        <w:ind w:firstLine="422"/>
        <w:jc w:val="both"/>
        <w:textAlignment w:val="baseline"/>
        <w:rPr>
          <w:rFonts w:hint="eastAsia" w:ascii="仿宋" w:hAnsi="仿宋" w:eastAsia="仿宋" w:cs="仿宋"/>
          <w:color w:val="000000"/>
        </w:rPr>
      </w:pPr>
      <w:r>
        <w:rPr>
          <w:rStyle w:val="30"/>
          <w:rFonts w:hint="eastAsia" w:ascii="仿宋" w:hAnsi="仿宋" w:eastAsia="仿宋" w:cs="仿宋"/>
          <w:bCs/>
          <w:color w:val="000000"/>
        </w:rPr>
        <w:t>四、</w:t>
      </w:r>
      <w:r>
        <w:rPr>
          <w:rStyle w:val="30"/>
          <w:rFonts w:hint="eastAsia" w:ascii="仿宋" w:hAnsi="仿宋" w:eastAsia="仿宋" w:cs="仿宋"/>
          <w:bCs/>
          <w:color w:val="000000"/>
          <w:lang w:eastAsia="zh-CN"/>
        </w:rPr>
        <w:t>报名资料</w:t>
      </w:r>
      <w:r>
        <w:rPr>
          <w:rStyle w:val="30"/>
          <w:rFonts w:hint="eastAsia" w:ascii="仿宋" w:hAnsi="仿宋" w:eastAsia="仿宋" w:cs="仿宋"/>
          <w:bCs/>
          <w:color w:val="000000"/>
        </w:rPr>
        <w:t>提</w:t>
      </w:r>
      <w:r>
        <w:rPr>
          <w:rStyle w:val="30"/>
          <w:rFonts w:hint="eastAsia" w:ascii="仿宋" w:hAnsi="仿宋" w:eastAsia="仿宋" w:cs="仿宋"/>
          <w:bCs/>
          <w:color w:val="000000"/>
          <w:lang w:eastAsia="zh-CN"/>
        </w:rPr>
        <w:t>交的</w:t>
      </w:r>
      <w:r>
        <w:rPr>
          <w:rStyle w:val="30"/>
          <w:rFonts w:hint="eastAsia" w:ascii="仿宋" w:hAnsi="仿宋" w:eastAsia="仿宋" w:cs="仿宋"/>
          <w:bCs/>
          <w:color w:val="000000"/>
        </w:rPr>
        <w:t>相关事项</w:t>
      </w:r>
    </w:p>
    <w:p w14:paraId="4ACF290B">
      <w:pPr>
        <w:pStyle w:val="23"/>
        <w:widowControl/>
        <w:wordWrap w:val="0"/>
        <w:spacing w:beforeAutospacing="0" w:afterAutospacing="0" w:line="400" w:lineRule="atLeast"/>
        <w:ind w:firstLine="422"/>
        <w:jc w:val="both"/>
        <w:textAlignment w:val="baseline"/>
        <w:rPr>
          <w:rFonts w:hint="eastAsia" w:ascii="仿宋" w:hAnsi="仿宋" w:eastAsia="仿宋" w:cs="仿宋"/>
          <w:color w:val="000000"/>
          <w:lang w:eastAsia="zh-CN"/>
        </w:rPr>
      </w:pPr>
      <w:r>
        <w:rPr>
          <w:rStyle w:val="30"/>
          <w:rFonts w:hint="eastAsia" w:ascii="仿宋" w:hAnsi="仿宋" w:eastAsia="仿宋" w:cs="仿宋"/>
          <w:b w:val="0"/>
          <w:color w:val="000000"/>
        </w:rPr>
        <w:t>1</w:t>
      </w:r>
      <w:r>
        <w:rPr>
          <w:rStyle w:val="30"/>
          <w:rFonts w:hint="eastAsia" w:ascii="仿宋" w:hAnsi="仿宋" w:eastAsia="仿宋" w:cs="仿宋"/>
          <w:b w:val="0"/>
          <w:color w:val="000000"/>
          <w:lang w:eastAsia="zh-CN"/>
        </w:rPr>
        <w:t>、</w:t>
      </w:r>
      <w:r>
        <w:rPr>
          <w:rStyle w:val="30"/>
          <w:rFonts w:hint="eastAsia" w:ascii="仿宋" w:hAnsi="仿宋" w:eastAsia="仿宋" w:cs="仿宋"/>
          <w:b w:val="0"/>
          <w:color w:val="000000"/>
        </w:rPr>
        <w:t>报名方式：</w:t>
      </w:r>
      <w:r>
        <w:rPr>
          <w:rFonts w:hint="eastAsia" w:ascii="仿宋" w:hAnsi="仿宋" w:eastAsia="仿宋" w:cs="仿宋"/>
          <w:color w:val="000000"/>
        </w:rPr>
        <w:t>电子邮件报名</w:t>
      </w:r>
      <w:r>
        <w:rPr>
          <w:rFonts w:hint="eastAsia" w:ascii="仿宋" w:hAnsi="仿宋" w:eastAsia="仿宋" w:cs="仿宋"/>
          <w:color w:val="000000"/>
          <w:lang w:eastAsia="zh-CN"/>
        </w:rPr>
        <w:t>。</w:t>
      </w:r>
    </w:p>
    <w:p w14:paraId="086661B1">
      <w:pPr>
        <w:pStyle w:val="23"/>
        <w:widowControl/>
        <w:wordWrap w:val="0"/>
        <w:spacing w:beforeAutospacing="0" w:afterAutospacing="0" w:line="400" w:lineRule="atLeast"/>
        <w:ind w:firstLine="422"/>
        <w:jc w:val="both"/>
        <w:textAlignment w:val="baseline"/>
        <w:rPr>
          <w:rFonts w:hint="eastAsia" w:ascii="仿宋" w:hAnsi="仿宋" w:eastAsia="仿宋" w:cs="仿宋"/>
          <w:color w:val="000000"/>
          <w:lang w:eastAsia="zh-CN"/>
        </w:rPr>
      </w:pPr>
      <w:r>
        <w:rPr>
          <w:rFonts w:hint="eastAsia" w:ascii="仿宋" w:hAnsi="仿宋" w:eastAsia="仿宋" w:cs="仿宋"/>
          <w:color w:val="000000"/>
        </w:rPr>
        <w:t>2</w:t>
      </w:r>
      <w:r>
        <w:rPr>
          <w:rFonts w:hint="eastAsia" w:ascii="仿宋" w:hAnsi="仿宋" w:eastAsia="仿宋" w:cs="仿宋"/>
          <w:color w:val="000000"/>
          <w:lang w:eastAsia="zh-CN"/>
        </w:rPr>
        <w:t>、</w:t>
      </w:r>
      <w:r>
        <w:rPr>
          <w:rFonts w:hint="eastAsia" w:ascii="仿宋" w:hAnsi="仿宋" w:eastAsia="仿宋" w:cs="仿宋"/>
          <w:color w:val="000000"/>
        </w:rPr>
        <w:t>邮件主题：</w:t>
      </w:r>
      <w:r>
        <w:rPr>
          <w:rFonts w:hint="eastAsia" w:ascii="仿宋" w:hAnsi="仿宋" w:eastAsia="仿宋" w:cs="仿宋"/>
          <w:color w:val="000000"/>
          <w:lang w:eastAsia="zh-CN"/>
        </w:rPr>
        <w:t>项目</w:t>
      </w:r>
      <w:r>
        <w:rPr>
          <w:rFonts w:hint="eastAsia" w:ascii="宋体" w:hAnsi="宋体" w:cs="宋体"/>
          <w:bCs/>
          <w:sz w:val="24"/>
          <w:lang w:eastAsia="zh-CN"/>
        </w:rPr>
        <w:t>名称</w:t>
      </w:r>
      <w:r>
        <w:rPr>
          <w:rFonts w:hint="eastAsia" w:ascii="宋体" w:hAnsi="宋体" w:cs="宋体"/>
          <w:bCs/>
          <w:color w:val="0000FF"/>
          <w:sz w:val="24"/>
          <w:lang w:val="en-US" w:eastAsia="zh-CN"/>
        </w:rPr>
        <w:t>******。</w:t>
      </w:r>
    </w:p>
    <w:p w14:paraId="5ABE7CD8">
      <w:pPr>
        <w:pStyle w:val="23"/>
        <w:widowControl/>
        <w:wordWrap w:val="0"/>
        <w:spacing w:beforeAutospacing="0" w:afterAutospacing="0" w:line="400" w:lineRule="atLeast"/>
        <w:ind w:firstLine="422"/>
        <w:jc w:val="both"/>
        <w:textAlignment w:val="baseline"/>
        <w:rPr>
          <w:rFonts w:hint="eastAsia" w:ascii="仿宋" w:hAnsi="仿宋" w:eastAsia="仿宋" w:cs="仿宋"/>
          <w:color w:val="000000"/>
        </w:rPr>
      </w:pPr>
      <w:r>
        <w:rPr>
          <w:rFonts w:hint="eastAsia" w:ascii="仿宋" w:hAnsi="仿宋" w:eastAsia="仿宋" w:cs="仿宋"/>
          <w:color w:val="000000"/>
        </w:rPr>
        <w:t>3</w:t>
      </w:r>
      <w:r>
        <w:rPr>
          <w:rFonts w:hint="eastAsia" w:ascii="仿宋" w:hAnsi="仿宋" w:eastAsia="仿宋" w:cs="仿宋"/>
          <w:color w:val="000000"/>
          <w:lang w:eastAsia="zh-CN"/>
        </w:rPr>
        <w:t>、</w:t>
      </w:r>
      <w:r>
        <w:rPr>
          <w:rFonts w:hint="eastAsia" w:ascii="仿宋" w:hAnsi="仿宋" w:eastAsia="仿宋" w:cs="仿宋"/>
          <w:color w:val="000000"/>
        </w:rPr>
        <w:t>邮件正文：</w:t>
      </w:r>
      <w:r>
        <w:rPr>
          <w:rFonts w:hint="eastAsia" w:ascii="宋体" w:hAnsi="宋体" w:cs="宋体"/>
          <w:b w:val="0"/>
          <w:bCs w:val="0"/>
          <w:sz w:val="24"/>
          <w:lang w:eastAsia="zh-CN"/>
        </w:rPr>
        <w:t>内容包括</w:t>
      </w:r>
      <w:r>
        <w:rPr>
          <w:rFonts w:hint="eastAsia" w:ascii="宋体" w:hAnsi="宋体" w:cs="宋体"/>
          <w:b/>
          <w:bCs/>
          <w:sz w:val="24"/>
          <w:lang w:eastAsia="zh-CN"/>
        </w:rPr>
        <w:t>供应商</w:t>
      </w:r>
      <w:r>
        <w:rPr>
          <w:rFonts w:hint="eastAsia" w:ascii="宋体" w:hAnsi="宋体" w:cs="宋体"/>
          <w:b/>
          <w:bCs/>
          <w:sz w:val="24"/>
        </w:rPr>
        <w:t>名称、项目联系人、联系电话、联系邮箱</w:t>
      </w:r>
      <w:r>
        <w:rPr>
          <w:rFonts w:hint="eastAsia" w:ascii="宋体" w:hAnsi="宋体" w:cs="宋体"/>
          <w:b/>
          <w:bCs/>
          <w:sz w:val="24"/>
          <w:lang w:eastAsia="zh-CN"/>
        </w:rPr>
        <w:t>。</w:t>
      </w:r>
    </w:p>
    <w:p w14:paraId="7C812781">
      <w:pPr>
        <w:pStyle w:val="23"/>
        <w:widowControl/>
        <w:wordWrap w:val="0"/>
        <w:spacing w:beforeAutospacing="0" w:afterAutospacing="0" w:line="400" w:lineRule="atLeast"/>
        <w:ind w:firstLine="422"/>
        <w:jc w:val="both"/>
        <w:textAlignment w:val="baseline"/>
        <w:rPr>
          <w:rFonts w:hint="eastAsia" w:ascii="宋体" w:hAnsi="宋体" w:cs="宋体"/>
          <w:sz w:val="24"/>
          <w:lang w:eastAsia="zh-CN"/>
        </w:rPr>
      </w:pPr>
      <w:r>
        <w:rPr>
          <w:rFonts w:hint="eastAsia" w:ascii="仿宋" w:hAnsi="仿宋" w:eastAsia="仿宋" w:cs="仿宋"/>
          <w:bCs/>
          <w:color w:val="000000"/>
          <w:kern w:val="2"/>
          <w:sz w:val="24"/>
          <w:szCs w:val="24"/>
          <w:lang w:val="en-US" w:eastAsia="zh-CN" w:bidi="ar-SA"/>
        </w:rPr>
        <w:t>4、邮件附件：《报名文件》正本扫描PDF文件，</w:t>
      </w:r>
      <w:r>
        <w:rPr>
          <w:rFonts w:hint="eastAsia" w:ascii="仿宋" w:hAnsi="仿宋" w:eastAsia="仿宋" w:cs="仿宋"/>
          <w:bCs/>
          <w:color w:val="FF0000"/>
          <w:kern w:val="2"/>
          <w:sz w:val="24"/>
          <w:szCs w:val="24"/>
          <w:lang w:val="en-US" w:eastAsia="zh-CN" w:bidi="ar-SA"/>
        </w:rPr>
        <w:t>报名文件命名方式</w:t>
      </w:r>
      <w:r>
        <w:rPr>
          <w:rFonts w:hint="eastAsia" w:ascii="仿宋" w:hAnsi="仿宋" w:eastAsia="仿宋" w:cs="仿宋"/>
          <w:bCs/>
          <w:color w:val="000000"/>
          <w:kern w:val="2"/>
          <w:sz w:val="24"/>
          <w:szCs w:val="24"/>
          <w:lang w:val="en-US" w:eastAsia="zh-CN" w:bidi="ar-SA"/>
        </w:rPr>
        <w:t>（报名文件-项目名称-供应商名称）。</w:t>
      </w:r>
    </w:p>
    <w:p w14:paraId="58C8577D">
      <w:pPr>
        <w:pStyle w:val="23"/>
        <w:widowControl/>
        <w:wordWrap w:val="0"/>
        <w:spacing w:beforeAutospacing="0" w:afterAutospacing="0" w:line="400" w:lineRule="atLeast"/>
        <w:ind w:firstLine="422"/>
        <w:jc w:val="both"/>
        <w:textAlignment w:val="baseline"/>
        <w:rPr>
          <w:rFonts w:hint="eastAsia" w:ascii="仿宋" w:hAnsi="仿宋" w:eastAsia="仿宋" w:cs="仿宋"/>
          <w:color w:val="000000"/>
          <w:highlight w:val="yellow"/>
        </w:rPr>
      </w:pPr>
      <w:r>
        <w:rPr>
          <w:rFonts w:hint="eastAsia" w:ascii="仿宋" w:hAnsi="仿宋" w:eastAsia="仿宋" w:cs="仿宋"/>
          <w:color w:val="000000"/>
          <w:lang w:val="en-US" w:eastAsia="zh-CN"/>
        </w:rPr>
        <w:t>5</w:t>
      </w:r>
      <w:r>
        <w:rPr>
          <w:rFonts w:hint="eastAsia" w:ascii="仿宋" w:hAnsi="仿宋" w:eastAsia="仿宋" w:cs="仿宋"/>
          <w:color w:val="000000"/>
          <w:lang w:eastAsia="zh-CN"/>
        </w:rPr>
        <w:t>、</w:t>
      </w:r>
      <w:r>
        <w:rPr>
          <w:rFonts w:hint="eastAsia" w:ascii="仿宋" w:hAnsi="仿宋" w:eastAsia="仿宋" w:cs="仿宋"/>
          <w:color w:val="000000"/>
        </w:rPr>
        <w:t>报名截止时间：202</w:t>
      </w:r>
      <w:r>
        <w:rPr>
          <w:rFonts w:hint="eastAsia" w:ascii="仿宋" w:hAnsi="仿宋" w:eastAsia="仿宋" w:cs="仿宋"/>
          <w:color w:val="FF0000"/>
          <w:lang w:val="en-US" w:eastAsia="zh-CN"/>
        </w:rPr>
        <w:t>5</w:t>
      </w:r>
      <w:r>
        <w:rPr>
          <w:rFonts w:hint="eastAsia" w:ascii="仿宋" w:hAnsi="仿宋" w:eastAsia="仿宋" w:cs="仿宋"/>
          <w:color w:val="FF0000"/>
        </w:rPr>
        <w:t>年1月</w:t>
      </w:r>
      <w:r>
        <w:rPr>
          <w:rFonts w:hint="eastAsia" w:ascii="仿宋" w:hAnsi="仿宋" w:eastAsia="仿宋" w:cs="仿宋"/>
          <w:color w:val="FF0000"/>
          <w:lang w:val="en-US" w:eastAsia="zh-CN"/>
        </w:rPr>
        <w:t>24</w:t>
      </w:r>
      <w:r>
        <w:rPr>
          <w:rFonts w:hint="eastAsia" w:ascii="仿宋" w:hAnsi="仿宋" w:eastAsia="仿宋" w:cs="仿宋"/>
          <w:color w:val="000000"/>
        </w:rPr>
        <w:t>日17:00，以邮件接收时间为准，超时视为无效报名。</w:t>
      </w:r>
    </w:p>
    <w:p w14:paraId="18D13B44">
      <w:pPr>
        <w:pStyle w:val="23"/>
        <w:widowControl/>
        <w:wordWrap w:val="0"/>
        <w:spacing w:beforeAutospacing="0" w:afterAutospacing="0" w:line="400" w:lineRule="atLeast"/>
        <w:ind w:firstLine="422"/>
        <w:jc w:val="both"/>
        <w:textAlignment w:val="baseline"/>
        <w:rPr>
          <w:rFonts w:hint="eastAsia" w:ascii="仿宋" w:hAnsi="仿宋" w:eastAsia="仿宋" w:cs="仿宋"/>
          <w:color w:val="000000"/>
        </w:rPr>
      </w:pPr>
      <w:r>
        <w:rPr>
          <w:rStyle w:val="30"/>
          <w:rFonts w:hint="eastAsia" w:ascii="仿宋" w:hAnsi="仿宋" w:eastAsia="仿宋" w:cs="仿宋"/>
          <w:color w:val="auto"/>
          <w:lang w:val="en-US" w:eastAsia="zh-CN"/>
        </w:rPr>
        <w:t>6</w:t>
      </w:r>
      <w:r>
        <w:rPr>
          <w:rStyle w:val="30"/>
          <w:rFonts w:hint="eastAsia" w:ascii="仿宋" w:hAnsi="仿宋" w:eastAsia="仿宋" w:cs="仿宋"/>
          <w:color w:val="auto"/>
          <w:lang w:eastAsia="zh-CN"/>
        </w:rPr>
        <w:t>、</w:t>
      </w:r>
      <w:r>
        <w:rPr>
          <w:rStyle w:val="30"/>
          <w:rFonts w:hint="eastAsia" w:ascii="仿宋" w:hAnsi="仿宋" w:eastAsia="仿宋" w:cs="仿宋"/>
          <w:color w:val="auto"/>
        </w:rPr>
        <w:t>报名所需提供资料及要求</w:t>
      </w:r>
      <w:r>
        <w:rPr>
          <w:rFonts w:hint="eastAsia" w:ascii="仿宋" w:hAnsi="仿宋" w:eastAsia="仿宋" w:cs="仿宋"/>
          <w:color w:val="auto"/>
        </w:rPr>
        <w:t>：详见</w:t>
      </w:r>
      <w:r>
        <w:rPr>
          <w:rFonts w:hint="eastAsia" w:ascii="仿宋" w:hAnsi="仿宋" w:eastAsia="仿宋" w:cs="仿宋"/>
          <w:color w:val="auto"/>
          <w:sz w:val="24"/>
          <w:lang w:eastAsia="zh-CN"/>
        </w:rPr>
        <w:t>“</w:t>
      </w:r>
      <w:r>
        <w:rPr>
          <w:rFonts w:hint="eastAsia" w:ascii="仿宋" w:hAnsi="仿宋" w:eastAsia="仿宋" w:cs="仿宋"/>
          <w:b/>
          <w:bCs/>
          <w:sz w:val="24"/>
        </w:rPr>
        <w:t>附件</w:t>
      </w:r>
      <w:r>
        <w:rPr>
          <w:rFonts w:hint="eastAsia" w:ascii="仿宋" w:hAnsi="仿宋" w:eastAsia="仿宋" w:cs="仿宋"/>
          <w:b/>
          <w:bCs/>
          <w:sz w:val="24"/>
          <w:lang w:eastAsia="zh-CN"/>
        </w:rPr>
        <w:t>一：</w:t>
      </w:r>
      <w:r>
        <w:rPr>
          <w:rFonts w:hint="eastAsia" w:ascii="仿宋" w:hAnsi="仿宋" w:eastAsia="仿宋" w:cs="仿宋"/>
          <w:sz w:val="24"/>
        </w:rPr>
        <w:t>报名资料</w:t>
      </w:r>
      <w:r>
        <w:rPr>
          <w:rFonts w:hint="eastAsia" w:ascii="仿宋" w:hAnsi="仿宋" w:eastAsia="仿宋" w:cs="仿宋"/>
          <w:sz w:val="24"/>
          <w:lang w:eastAsia="zh-CN"/>
        </w:rPr>
        <w:t>格式模板”</w:t>
      </w:r>
      <w:r>
        <w:rPr>
          <w:rFonts w:hint="eastAsia" w:ascii="仿宋" w:hAnsi="仿宋" w:eastAsia="仿宋" w:cs="仿宋"/>
          <w:color w:val="auto"/>
        </w:rPr>
        <w:t>。</w:t>
      </w:r>
    </w:p>
    <w:p w14:paraId="2DDB65EA">
      <w:pPr>
        <w:pStyle w:val="23"/>
        <w:widowControl/>
        <w:wordWrap w:val="0"/>
        <w:spacing w:beforeAutospacing="0" w:afterAutospacing="0" w:line="400" w:lineRule="atLeast"/>
        <w:ind w:firstLine="420"/>
        <w:jc w:val="both"/>
        <w:textAlignment w:val="baseline"/>
        <w:rPr>
          <w:rFonts w:hint="eastAsia" w:ascii="仿宋" w:hAnsi="仿宋" w:eastAsia="仿宋" w:cs="仿宋"/>
          <w:color w:val="000000"/>
        </w:rPr>
      </w:pPr>
      <w:r>
        <w:rPr>
          <w:rStyle w:val="30"/>
          <w:rFonts w:hint="eastAsia" w:ascii="仿宋" w:hAnsi="仿宋" w:eastAsia="仿宋" w:cs="仿宋"/>
          <w:bCs/>
          <w:color w:val="auto"/>
        </w:rPr>
        <w:t>*温馨告知：</w:t>
      </w:r>
      <w:r>
        <w:rPr>
          <w:rFonts w:hint="eastAsia" w:ascii="仿宋" w:hAnsi="仿宋" w:eastAsia="仿宋" w:cs="仿宋"/>
          <w:color w:val="auto"/>
        </w:rPr>
        <w:t>报名资料打印出来盖章后，扫描成PDF版，各报名供应商应确保所提供报名资料一定要真实、完整、清晰可辨，报名资料模糊不清、难以辨认，视为未提供处理，由此造成报名不成功、不能进入比选环节等严重后果由供应商自行负责。</w:t>
      </w:r>
    </w:p>
    <w:p w14:paraId="54E17D0D">
      <w:pPr>
        <w:pStyle w:val="14"/>
        <w:adjustRightInd w:val="0"/>
        <w:snapToGrid w:val="0"/>
        <w:spacing w:line="360" w:lineRule="exact"/>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w:t>
      </w:r>
      <w:r>
        <w:rPr>
          <w:rFonts w:hint="eastAsia" w:ascii="仿宋" w:hAnsi="仿宋" w:eastAsia="仿宋" w:cs="仿宋"/>
          <w:b/>
          <w:bCs/>
          <w:color w:val="000000"/>
          <w:sz w:val="24"/>
          <w:szCs w:val="24"/>
          <w:lang w:eastAsia="zh-CN"/>
        </w:rPr>
        <w:t>格</w:t>
      </w:r>
      <w:r>
        <w:rPr>
          <w:rFonts w:hint="eastAsia" w:ascii="仿宋" w:hAnsi="仿宋" w:eastAsia="仿宋" w:cs="仿宋"/>
          <w:b/>
          <w:bCs/>
          <w:color w:val="000000"/>
          <w:sz w:val="24"/>
          <w:szCs w:val="24"/>
        </w:rPr>
        <w:t>（提供声明函，模板详见附件</w:t>
      </w:r>
      <w:r>
        <w:rPr>
          <w:rFonts w:hint="eastAsia" w:ascii="仿宋" w:hAnsi="仿宋" w:eastAsia="仿宋" w:cs="仿宋"/>
          <w:b/>
          <w:bCs/>
          <w:color w:val="000000"/>
          <w:sz w:val="24"/>
          <w:szCs w:val="24"/>
          <w:lang w:eastAsia="zh-CN"/>
        </w:rPr>
        <w:t>一</w:t>
      </w:r>
      <w:r>
        <w:rPr>
          <w:rFonts w:hint="eastAsia" w:ascii="仿宋" w:hAnsi="仿宋" w:eastAsia="仿宋" w:cs="仿宋"/>
          <w:b/>
          <w:bCs/>
          <w:color w:val="000000"/>
          <w:sz w:val="24"/>
          <w:szCs w:val="24"/>
        </w:rPr>
        <w:t>报名资料）</w:t>
      </w:r>
    </w:p>
    <w:p w14:paraId="69873AA8">
      <w:pPr>
        <w:pStyle w:val="34"/>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1、供应商应具备以下条件：</w:t>
      </w:r>
    </w:p>
    <w:p w14:paraId="03E21E32">
      <w:pPr>
        <w:pStyle w:val="34"/>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14AD0B81">
      <w:pPr>
        <w:pStyle w:val="34"/>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4D9F1533">
      <w:pPr>
        <w:pStyle w:val="34"/>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6AFD2E5A">
      <w:pPr>
        <w:pStyle w:val="34"/>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7D78CB8D">
      <w:pPr>
        <w:pStyle w:val="34"/>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2、供应商必须是具有独立承担民事责任能力的在中华人民共和国境内注册的法人或其他组织。提供有效的营业执照（或事业法人登记证或身份证等相关证明）</w:t>
      </w:r>
      <w:r>
        <w:rPr>
          <w:rFonts w:hint="eastAsia" w:ascii="仿宋" w:hAnsi="仿宋" w:eastAsia="仿宋" w:cs="仿宋"/>
          <w:color w:val="000000"/>
          <w:sz w:val="24"/>
          <w:lang w:eastAsia="zh-CN"/>
        </w:rPr>
        <w:t>副本</w:t>
      </w:r>
      <w:r>
        <w:rPr>
          <w:rFonts w:hint="eastAsia" w:ascii="仿宋" w:hAnsi="仿宋" w:eastAsia="仿宋" w:cs="仿宋"/>
          <w:color w:val="000000"/>
          <w:sz w:val="24"/>
        </w:rPr>
        <w:t>复印件，如非“三证合一”证照，同时提供税务登记证</w:t>
      </w:r>
      <w:r>
        <w:rPr>
          <w:rFonts w:hint="eastAsia" w:ascii="仿宋" w:hAnsi="仿宋" w:eastAsia="仿宋" w:cs="仿宋"/>
          <w:color w:val="000000"/>
          <w:sz w:val="24"/>
          <w:lang w:eastAsia="zh-CN"/>
        </w:rPr>
        <w:t>副本</w:t>
      </w:r>
      <w:r>
        <w:rPr>
          <w:rFonts w:hint="eastAsia" w:ascii="仿宋" w:hAnsi="仿宋" w:eastAsia="仿宋" w:cs="仿宋"/>
          <w:color w:val="000000"/>
          <w:sz w:val="24"/>
        </w:rPr>
        <w:t>复印件，加盖公章；如为分公司报名，须</w:t>
      </w:r>
      <w:r>
        <w:rPr>
          <w:rFonts w:hint="eastAsia" w:ascii="仿宋" w:hAnsi="仿宋" w:eastAsia="仿宋" w:cs="仿宋"/>
          <w:color w:val="000000"/>
          <w:sz w:val="24"/>
          <w:lang w:eastAsia="zh-CN"/>
        </w:rPr>
        <w:t>提供</w:t>
      </w:r>
      <w:r>
        <w:rPr>
          <w:rFonts w:hint="eastAsia" w:ascii="仿宋" w:hAnsi="仿宋" w:eastAsia="仿宋" w:cs="仿宋"/>
          <w:color w:val="000000"/>
          <w:sz w:val="24"/>
        </w:rPr>
        <w:t>总公司的营业执照副本复印件及总公司的授权书，</w:t>
      </w:r>
      <w:r>
        <w:rPr>
          <w:rFonts w:hint="eastAsia" w:ascii="仿宋" w:hAnsi="仿宋" w:eastAsia="仿宋" w:cs="仿宋"/>
          <w:color w:val="000000"/>
          <w:sz w:val="24"/>
          <w:lang w:eastAsia="zh-CN"/>
        </w:rPr>
        <w:t>并</w:t>
      </w:r>
      <w:r>
        <w:rPr>
          <w:rFonts w:hint="eastAsia" w:ascii="仿宋" w:hAnsi="仿宋" w:eastAsia="仿宋" w:cs="仿宋"/>
          <w:color w:val="000000"/>
          <w:sz w:val="24"/>
        </w:rPr>
        <w:t>提供分公司的营业执照复印件</w:t>
      </w:r>
      <w:r>
        <w:rPr>
          <w:rFonts w:hint="eastAsia" w:ascii="仿宋" w:hAnsi="仿宋" w:eastAsia="仿宋" w:cs="仿宋"/>
          <w:color w:val="000000"/>
          <w:sz w:val="24"/>
          <w:lang w:eastAsia="zh-CN"/>
        </w:rPr>
        <w:t>，加</w:t>
      </w:r>
      <w:r>
        <w:rPr>
          <w:rFonts w:hint="eastAsia" w:ascii="仿宋" w:hAnsi="仿宋" w:eastAsia="仿宋" w:cs="仿宋"/>
          <w:color w:val="000000"/>
          <w:sz w:val="24"/>
        </w:rPr>
        <w:t>盖公章。</w:t>
      </w:r>
    </w:p>
    <w:p w14:paraId="0DE810F5">
      <w:pPr>
        <w:pStyle w:val="34"/>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、被“信用中国”网站列入失信被执行人和重大税收违法失信主体的、被“中国政府采购网”网站列入政府采购严重违法失信行为记录名单（处罚期限尚未届满的）的供应商，不得参与本项目的采购活动。</w:t>
      </w:r>
    </w:p>
    <w:p w14:paraId="1ADF4DF7">
      <w:pPr>
        <w:pStyle w:val="34"/>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、法定代表人或单位负责人为同一人或者存在直接控股、管理关系的不同响应单位，不得参加同一合同项下的采购活动。</w:t>
      </w:r>
    </w:p>
    <w:p w14:paraId="03BEB0BC">
      <w:pPr>
        <w:pStyle w:val="34"/>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、为本采购项目提供过整体设计、规范编制或者项目管理、监理、检测等服务的供应商及其附属机构，不得再参加本采购项目的响应。</w:t>
      </w:r>
    </w:p>
    <w:p w14:paraId="7CB1C9FB">
      <w:pPr>
        <w:pStyle w:val="34"/>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6、本项目不接受联合体响应，成交供应商不得以任何方式转包或分包本项目。</w:t>
      </w:r>
    </w:p>
    <w:p w14:paraId="5494177B">
      <w:pPr>
        <w:pStyle w:val="34"/>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lang w:val="en-US" w:eastAsia="zh-CN"/>
        </w:rPr>
        <w:t>7</w:t>
      </w:r>
      <w:r>
        <w:rPr>
          <w:rFonts w:hint="eastAsia" w:ascii="仿宋" w:hAnsi="仿宋" w:eastAsia="仿宋" w:cs="仿宋"/>
          <w:color w:val="000000"/>
          <w:sz w:val="24"/>
        </w:rPr>
        <w:t>、出具单位负责人（法定代表人）签名</w:t>
      </w:r>
      <w:r>
        <w:rPr>
          <w:rFonts w:hint="eastAsia" w:ascii="仿宋" w:hAnsi="仿宋" w:eastAsia="仿宋" w:cs="仿宋"/>
          <w:color w:val="000000"/>
          <w:sz w:val="24"/>
          <w:lang w:eastAsia="zh-CN"/>
        </w:rPr>
        <w:t>或签章</w:t>
      </w:r>
      <w:r>
        <w:rPr>
          <w:rFonts w:hint="eastAsia" w:ascii="仿宋" w:hAnsi="仿宋" w:eastAsia="仿宋" w:cs="仿宋"/>
          <w:color w:val="000000"/>
          <w:sz w:val="24"/>
        </w:rPr>
        <w:t>且加盖公章的《供应商廉洁守约承诺书》。（格式内容不得擅自删改）</w:t>
      </w:r>
    </w:p>
    <w:p w14:paraId="40A268FB">
      <w:pPr>
        <w:pStyle w:val="34"/>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color w:val="000000"/>
          <w:sz w:val="24"/>
          <w:lang w:val="en-US" w:eastAsia="zh-CN"/>
        </w:rPr>
        <w:t>8、</w:t>
      </w:r>
      <w:r>
        <w:rPr>
          <w:rFonts w:hint="eastAsia" w:ascii="仿宋" w:hAnsi="仿宋" w:eastAsia="仿宋" w:cs="仿宋"/>
          <w:color w:val="000000"/>
          <w:sz w:val="24"/>
        </w:rPr>
        <w:t>供应商</w:t>
      </w:r>
      <w:r>
        <w:rPr>
          <w:rFonts w:hint="eastAsia" w:ascii="仿宋" w:hAnsi="仿宋" w:eastAsia="仿宋" w:cs="仿宋"/>
          <w:color w:val="000000"/>
          <w:sz w:val="24"/>
          <w:lang w:eastAsia="zh-CN"/>
        </w:rPr>
        <w:t>已报名，</w:t>
      </w:r>
      <w:r>
        <w:rPr>
          <w:rFonts w:hint="eastAsia" w:ascii="仿宋" w:hAnsi="仿宋" w:eastAsia="仿宋" w:cs="仿宋"/>
          <w:color w:val="000000"/>
          <w:sz w:val="24"/>
        </w:rPr>
        <w:t>出具报名</w:t>
      </w:r>
      <w:r>
        <w:rPr>
          <w:rFonts w:hint="eastAsia" w:ascii="仿宋" w:hAnsi="仿宋" w:eastAsia="仿宋" w:cs="仿宋"/>
          <w:color w:val="000000"/>
          <w:sz w:val="24"/>
          <w:lang w:eastAsia="zh-CN"/>
        </w:rPr>
        <w:t>邮件截图，加盖公章。</w:t>
      </w:r>
    </w:p>
    <w:p w14:paraId="3155460E">
      <w:pPr>
        <w:pStyle w:val="14"/>
        <w:adjustRightInd w:val="0"/>
        <w:snapToGrid w:val="0"/>
        <w:spacing w:line="360" w:lineRule="exact"/>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注：供应商若不能同时满足以上条件则视为响应参与无效。（如发现提供虚假材料者，取消其参加比选资格，并列入采购人失信供应商名单。）</w:t>
      </w:r>
    </w:p>
    <w:p w14:paraId="2F6D608D">
      <w:pPr>
        <w:pStyle w:val="14"/>
        <w:adjustRightInd w:val="0"/>
        <w:snapToGrid w:val="0"/>
        <w:spacing w:line="360" w:lineRule="exact"/>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14:paraId="121DD66B">
      <w:pPr>
        <w:pStyle w:val="14"/>
        <w:adjustRightInd w:val="0"/>
        <w:snapToGrid w:val="0"/>
        <w:spacing w:line="360" w:lineRule="exact"/>
        <w:ind w:firstLine="480" w:firstLineChars="20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联系人：</w:t>
      </w:r>
      <w:r>
        <w:rPr>
          <w:rFonts w:hint="eastAsia" w:ascii="仿宋" w:hAnsi="仿宋" w:eastAsia="仿宋" w:cs="仿宋"/>
          <w:color w:val="000000"/>
          <w:sz w:val="24"/>
          <w:szCs w:val="24"/>
          <w:highlight w:val="none"/>
          <w:lang w:eastAsia="zh-CN"/>
        </w:rPr>
        <w:t>郑工</w:t>
      </w:r>
    </w:p>
    <w:p w14:paraId="1DB78E81">
      <w:pPr>
        <w:pStyle w:val="14"/>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highlight w:val="none"/>
        </w:rPr>
        <w:t>电</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话：</w:t>
      </w:r>
      <w:r>
        <w:rPr>
          <w:rFonts w:hint="eastAsia" w:ascii="仿宋" w:hAnsi="仿宋" w:eastAsia="仿宋" w:cs="仿宋"/>
          <w:color w:val="000000"/>
          <w:sz w:val="24"/>
          <w:szCs w:val="24"/>
          <w:highlight w:val="none"/>
          <w:lang w:val="en-US" w:eastAsia="zh-CN"/>
        </w:rPr>
        <w:t>81338019</w:t>
      </w:r>
      <w:r>
        <w:rPr>
          <w:rFonts w:hint="eastAsia" w:ascii="仿宋" w:hAnsi="仿宋" w:eastAsia="仿宋" w:cs="仿宋"/>
          <w:color w:val="000000"/>
          <w:sz w:val="24"/>
          <w:szCs w:val="24"/>
        </w:rPr>
        <w:t>工作日8:</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0-12:00、</w:t>
      </w:r>
      <w:r>
        <w:rPr>
          <w:rFonts w:hint="eastAsia" w:ascii="仿宋" w:hAnsi="仿宋" w:eastAsia="仿宋" w:cs="仿宋"/>
          <w:color w:val="000000"/>
          <w:sz w:val="24"/>
          <w:szCs w:val="24"/>
          <w:lang w:val="en-US" w:eastAsia="zh-CN"/>
        </w:rPr>
        <w:t>14</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0-17:</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0</w:t>
      </w:r>
    </w:p>
    <w:p w14:paraId="25E2B738">
      <w:pPr>
        <w:pStyle w:val="14"/>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电子邮箱：</w:t>
      </w:r>
      <w:r>
        <w:rPr>
          <w:rFonts w:hint="eastAsia" w:ascii="宋体" w:hAnsi="宋体" w:cs="宋体"/>
          <w:sz w:val="24"/>
        </w:rPr>
        <w:t>zhenglsh5@mail.sysu.edu.cn</w:t>
      </w:r>
    </w:p>
    <w:p w14:paraId="059B9658">
      <w:pPr>
        <w:pStyle w:val="14"/>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联系地址：广州市越秀区长堤大马路171号一方长堤健康产业中心90</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室 中山大学孙逸仙纪念医院招投标与采购管理办公室</w:t>
      </w:r>
    </w:p>
    <w:p w14:paraId="3CE36DE2">
      <w:pPr>
        <w:pStyle w:val="14"/>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邮编：510120</w:t>
      </w:r>
    </w:p>
    <w:p w14:paraId="7BFB4E9D">
      <w:pPr>
        <w:pStyle w:val="34"/>
        <w:adjustRightInd w:val="0"/>
        <w:snapToGrid w:val="0"/>
        <w:spacing w:line="360" w:lineRule="exact"/>
        <w:ind w:firstLine="482"/>
        <w:jc w:val="left"/>
        <w:rPr>
          <w:rFonts w:hint="eastAsia" w:ascii="仿宋" w:hAnsi="仿宋" w:eastAsia="仿宋" w:cs="仿宋"/>
          <w:b/>
          <w:bCs/>
          <w:sz w:val="24"/>
        </w:rPr>
      </w:pPr>
      <w:r>
        <w:rPr>
          <w:rFonts w:hint="eastAsia" w:ascii="仿宋" w:hAnsi="仿宋" w:eastAsia="仿宋" w:cs="仿宋"/>
          <w:b/>
          <w:bCs/>
          <w:sz w:val="24"/>
        </w:rPr>
        <w:t>七、公告期限</w:t>
      </w:r>
    </w:p>
    <w:p w14:paraId="7303E33B">
      <w:pPr>
        <w:pStyle w:val="34"/>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自本公告发布之日起5个工作日。</w:t>
      </w:r>
    </w:p>
    <w:p w14:paraId="7731348F">
      <w:pPr>
        <w:pStyle w:val="34"/>
        <w:adjustRightInd w:val="0"/>
        <w:snapToGrid w:val="0"/>
        <w:spacing w:line="360" w:lineRule="exact"/>
        <w:ind w:firstLine="482"/>
        <w:jc w:val="left"/>
        <w:rPr>
          <w:rFonts w:hint="eastAsia" w:ascii="仿宋" w:hAnsi="仿宋" w:eastAsia="仿宋" w:cs="仿宋"/>
          <w:b w:val="0"/>
          <w:bCs w:val="0"/>
          <w:color w:val="auto"/>
          <w:sz w:val="24"/>
        </w:rPr>
      </w:pPr>
      <w:r>
        <w:rPr>
          <w:rFonts w:hint="eastAsia" w:ascii="仿宋" w:hAnsi="仿宋" w:eastAsia="仿宋" w:cs="仿宋"/>
          <w:b/>
          <w:bCs/>
          <w:color w:val="auto"/>
          <w:sz w:val="24"/>
        </w:rPr>
        <w:t>八、响应文件提交的截止时间、地点：</w:t>
      </w:r>
      <w:r>
        <w:rPr>
          <w:rFonts w:hint="eastAsia" w:ascii="仿宋" w:hAnsi="仿宋" w:eastAsia="仿宋" w:cs="仿宋"/>
          <w:b w:val="0"/>
          <w:bCs w:val="0"/>
          <w:color w:val="auto"/>
          <w:sz w:val="24"/>
        </w:rPr>
        <w:t>20</w:t>
      </w:r>
      <w:r>
        <w:rPr>
          <w:rFonts w:hint="eastAsia" w:ascii="仿宋" w:hAnsi="仿宋" w:eastAsia="仿宋" w:cs="仿宋"/>
          <w:b w:val="0"/>
          <w:bCs w:val="0"/>
          <w:color w:val="FF0000"/>
          <w:sz w:val="24"/>
        </w:rPr>
        <w:t>2</w:t>
      </w:r>
      <w:r>
        <w:rPr>
          <w:rFonts w:hint="eastAsia" w:ascii="仿宋" w:hAnsi="仿宋" w:eastAsia="仿宋" w:cs="仿宋"/>
          <w:b w:val="0"/>
          <w:bCs w:val="0"/>
          <w:color w:val="FF0000"/>
          <w:sz w:val="24"/>
          <w:lang w:val="en-US" w:eastAsia="zh-CN"/>
        </w:rPr>
        <w:t>5</w:t>
      </w:r>
      <w:r>
        <w:rPr>
          <w:rFonts w:hint="eastAsia" w:ascii="仿宋" w:hAnsi="仿宋" w:eastAsia="仿宋" w:cs="仿宋"/>
          <w:b w:val="0"/>
          <w:bCs w:val="0"/>
          <w:color w:val="FF0000"/>
          <w:sz w:val="24"/>
        </w:rPr>
        <w:t>年</w:t>
      </w:r>
      <w:r>
        <w:rPr>
          <w:rFonts w:hint="eastAsia" w:ascii="仿宋" w:hAnsi="仿宋" w:eastAsia="仿宋" w:cs="仿宋"/>
          <w:b w:val="0"/>
          <w:bCs w:val="0"/>
          <w:color w:val="FF0000"/>
          <w:sz w:val="24"/>
          <w:lang w:val="en-US" w:eastAsia="zh-CN"/>
        </w:rPr>
        <w:t>2</w:t>
      </w:r>
      <w:r>
        <w:rPr>
          <w:rFonts w:hint="eastAsia" w:ascii="仿宋" w:hAnsi="仿宋" w:eastAsia="仿宋" w:cs="仿宋"/>
          <w:b w:val="0"/>
          <w:bCs w:val="0"/>
          <w:color w:val="FF0000"/>
          <w:sz w:val="24"/>
        </w:rPr>
        <w:t>月</w:t>
      </w:r>
      <w:r>
        <w:rPr>
          <w:rFonts w:hint="eastAsia" w:ascii="仿宋" w:hAnsi="仿宋" w:eastAsia="仿宋" w:cs="仿宋"/>
          <w:b w:val="0"/>
          <w:bCs w:val="0"/>
          <w:color w:val="FF0000"/>
          <w:sz w:val="24"/>
          <w:lang w:val="en-US" w:eastAsia="zh-CN"/>
        </w:rPr>
        <w:t>7</w:t>
      </w:r>
      <w:r>
        <w:rPr>
          <w:rFonts w:hint="eastAsia" w:ascii="仿宋" w:hAnsi="仿宋" w:eastAsia="仿宋" w:cs="仿宋"/>
          <w:b w:val="0"/>
          <w:bCs w:val="0"/>
          <w:color w:val="FF0000"/>
          <w:sz w:val="24"/>
        </w:rPr>
        <w:t>日1</w:t>
      </w:r>
      <w:r>
        <w:rPr>
          <w:rFonts w:hint="eastAsia" w:ascii="仿宋" w:hAnsi="仿宋" w:eastAsia="仿宋" w:cs="仿宋"/>
          <w:b w:val="0"/>
          <w:bCs w:val="0"/>
          <w:color w:val="FF0000"/>
          <w:sz w:val="24"/>
          <w:lang w:val="en-US" w:eastAsia="zh-CN"/>
        </w:rPr>
        <w:t>7</w:t>
      </w:r>
      <w:r>
        <w:rPr>
          <w:rFonts w:hint="eastAsia" w:ascii="仿宋" w:hAnsi="仿宋" w:eastAsia="仿宋" w:cs="仿宋"/>
          <w:b w:val="0"/>
          <w:bCs w:val="0"/>
          <w:color w:val="FF0000"/>
          <w:sz w:val="24"/>
        </w:rPr>
        <w:t>:00</w:t>
      </w:r>
      <w:r>
        <w:rPr>
          <w:rFonts w:hint="eastAsia" w:ascii="仿宋" w:hAnsi="仿宋" w:eastAsia="仿宋" w:cs="仿宋"/>
          <w:b w:val="0"/>
          <w:bCs w:val="0"/>
          <w:color w:val="auto"/>
          <w:sz w:val="24"/>
        </w:rPr>
        <w:t>，广州市越秀区长堤大马路171号一方长堤健康产业中心90</w:t>
      </w:r>
      <w:r>
        <w:rPr>
          <w:rFonts w:hint="eastAsia" w:ascii="仿宋" w:hAnsi="仿宋" w:eastAsia="仿宋" w:cs="仿宋"/>
          <w:b w:val="0"/>
          <w:bCs w:val="0"/>
          <w:color w:val="auto"/>
          <w:sz w:val="24"/>
          <w:lang w:val="en-US" w:eastAsia="zh-CN"/>
        </w:rPr>
        <w:t>7</w:t>
      </w:r>
      <w:r>
        <w:rPr>
          <w:rFonts w:hint="eastAsia" w:ascii="仿宋" w:hAnsi="仿宋" w:eastAsia="仿宋" w:cs="仿宋"/>
          <w:b w:val="0"/>
          <w:bCs w:val="0"/>
          <w:color w:val="auto"/>
          <w:sz w:val="24"/>
        </w:rPr>
        <w:t>室。</w:t>
      </w:r>
    </w:p>
    <w:p w14:paraId="35BA41F8">
      <w:pPr>
        <w:pStyle w:val="34"/>
        <w:adjustRightInd w:val="0"/>
        <w:snapToGrid w:val="0"/>
        <w:spacing w:line="360" w:lineRule="exact"/>
        <w:ind w:firstLine="480"/>
        <w:jc w:val="left"/>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u w:val="single"/>
        </w:rPr>
        <w:t>1、纸质响应文件一式</w:t>
      </w:r>
      <w:r>
        <w:rPr>
          <w:rFonts w:hint="eastAsia" w:ascii="仿宋" w:hAnsi="仿宋" w:eastAsia="仿宋" w:cs="仿宋"/>
          <w:b w:val="0"/>
          <w:bCs w:val="0"/>
          <w:color w:val="auto"/>
          <w:sz w:val="24"/>
          <w:u w:val="single"/>
          <w:lang w:val="en-US" w:eastAsia="zh-CN"/>
        </w:rPr>
        <w:t>3</w:t>
      </w:r>
      <w:r>
        <w:rPr>
          <w:rFonts w:hint="eastAsia" w:ascii="仿宋" w:hAnsi="仿宋" w:eastAsia="仿宋" w:cs="仿宋"/>
          <w:b w:val="0"/>
          <w:bCs w:val="0"/>
          <w:color w:val="auto"/>
          <w:sz w:val="24"/>
          <w:u w:val="single"/>
        </w:rPr>
        <w:t>份（正本1份/副本2份），具体要求详见《公开比选文件》的第五章响应文件编制要求</w:t>
      </w:r>
      <w:r>
        <w:rPr>
          <w:rFonts w:hint="eastAsia" w:ascii="仿宋" w:hAnsi="仿宋" w:eastAsia="仿宋" w:cs="仿宋"/>
          <w:b w:val="0"/>
          <w:bCs w:val="0"/>
          <w:color w:val="auto"/>
          <w:sz w:val="24"/>
          <w:u w:val="single"/>
          <w:lang w:eastAsia="zh-CN"/>
        </w:rPr>
        <w:t>。</w:t>
      </w:r>
    </w:p>
    <w:p w14:paraId="27AB679D">
      <w:pPr>
        <w:pStyle w:val="34"/>
        <w:adjustRightInd w:val="0"/>
        <w:snapToGrid w:val="0"/>
        <w:spacing w:line="360" w:lineRule="exact"/>
        <w:ind w:firstLine="48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2、响应文件正本扫描PDF版电子文件提交邮箱的截止时间：20</w:t>
      </w:r>
      <w:r>
        <w:rPr>
          <w:rFonts w:hint="eastAsia" w:ascii="仿宋" w:hAnsi="仿宋" w:eastAsia="仿宋" w:cs="仿宋"/>
          <w:color w:val="FF0000"/>
          <w:sz w:val="24"/>
          <w:lang w:val="en-US" w:eastAsia="zh-CN"/>
        </w:rPr>
        <w:t>25年2月7日17:00</w:t>
      </w:r>
      <w:r>
        <w:rPr>
          <w:rFonts w:hint="eastAsia" w:ascii="仿宋" w:hAnsi="仿宋" w:eastAsia="仿宋" w:cs="仿宋"/>
          <w:color w:val="auto"/>
          <w:sz w:val="24"/>
          <w:lang w:val="en-US" w:eastAsia="zh-CN"/>
        </w:rPr>
        <w:t>。</w:t>
      </w:r>
    </w:p>
    <w:p w14:paraId="303AE533">
      <w:pPr>
        <w:pStyle w:val="34"/>
        <w:adjustRightInd w:val="0"/>
        <w:snapToGrid w:val="0"/>
        <w:spacing w:line="360" w:lineRule="exact"/>
        <w:ind w:firstLine="48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r>
        <w:rPr>
          <w:rFonts w:hint="eastAsia" w:ascii="仿宋" w:hAnsi="仿宋" w:eastAsia="仿宋" w:cs="仿宋"/>
          <w:color w:val="FF0000"/>
          <w:sz w:val="24"/>
          <w:lang w:val="en-US" w:eastAsia="zh-CN"/>
        </w:rPr>
        <w:t>响应文件命名方式</w:t>
      </w:r>
      <w:r>
        <w:rPr>
          <w:rFonts w:hint="eastAsia" w:ascii="仿宋" w:hAnsi="仿宋" w:eastAsia="仿宋" w:cs="仿宋"/>
          <w:color w:val="auto"/>
          <w:sz w:val="24"/>
          <w:lang w:val="en-US" w:eastAsia="zh-CN"/>
        </w:rPr>
        <w:t>：</w:t>
      </w:r>
      <w:r>
        <w:rPr>
          <w:rFonts w:hint="eastAsia" w:ascii="仿宋" w:hAnsi="仿宋" w:eastAsia="仿宋" w:cs="仿宋"/>
          <w:sz w:val="24"/>
          <w:lang w:eastAsia="zh-CN"/>
        </w:rPr>
        <w:t>响应文件-项目名称-供应商名称。</w:t>
      </w:r>
    </w:p>
    <w:p w14:paraId="495626B0">
      <w:pPr>
        <w:pStyle w:val="34"/>
        <w:adjustRightInd w:val="0"/>
        <w:snapToGrid w:val="0"/>
        <w:spacing w:line="360" w:lineRule="exact"/>
        <w:ind w:firstLine="48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（2）请供应商对电子文件</w:t>
      </w:r>
      <w:r>
        <w:rPr>
          <w:rFonts w:hint="eastAsia" w:ascii="仿宋" w:hAnsi="仿宋" w:eastAsia="仿宋" w:cs="仿宋"/>
          <w:b/>
          <w:bCs/>
          <w:color w:val="auto"/>
          <w:sz w:val="24"/>
          <w:lang w:val="en-US" w:eastAsia="zh-CN"/>
        </w:rPr>
        <w:t>压缩包进行加密</w:t>
      </w:r>
      <w:r>
        <w:rPr>
          <w:rFonts w:hint="eastAsia" w:ascii="仿宋" w:hAnsi="仿宋" w:eastAsia="仿宋" w:cs="仿宋"/>
          <w:color w:val="auto"/>
          <w:sz w:val="24"/>
          <w:lang w:val="en-US" w:eastAsia="zh-CN"/>
        </w:rPr>
        <w:t>处理，密码</w:t>
      </w:r>
      <w:r>
        <w:rPr>
          <w:rFonts w:hint="eastAsia" w:ascii="仿宋" w:hAnsi="仿宋" w:eastAsia="仿宋" w:cs="仿宋"/>
          <w:color w:val="auto"/>
          <w:sz w:val="24"/>
          <w:highlight w:val="none"/>
          <w:lang w:val="en-US" w:eastAsia="zh-CN"/>
        </w:rPr>
        <w:t>可在响应文件目录页下方空白处打印“</w:t>
      </w:r>
      <w:r>
        <w:rPr>
          <w:rFonts w:hint="eastAsia" w:ascii="仿宋" w:hAnsi="仿宋" w:eastAsia="仿宋" w:cs="仿宋"/>
          <w:color w:val="0000FF"/>
          <w:sz w:val="24"/>
          <w:highlight w:val="none"/>
          <w:lang w:val="en-US" w:eastAsia="zh-CN"/>
        </w:rPr>
        <w:t>电子文件密码：******</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lang w:val="en-US" w:eastAsia="zh-CN"/>
        </w:rPr>
        <w:t>。</w:t>
      </w:r>
    </w:p>
    <w:p w14:paraId="24432CBD">
      <w:pPr>
        <w:pStyle w:val="34"/>
        <w:adjustRightInd w:val="0"/>
        <w:snapToGrid w:val="0"/>
        <w:spacing w:line="360" w:lineRule="exact"/>
        <w:ind w:firstLine="48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w:t>
      </w:r>
      <w:r>
        <w:rPr>
          <w:rFonts w:hint="eastAsia" w:ascii="仿宋" w:hAnsi="仿宋" w:eastAsia="仿宋" w:cs="仿宋"/>
          <w:b w:val="0"/>
          <w:bCs w:val="0"/>
          <w:color w:val="auto"/>
          <w:sz w:val="24"/>
          <w:szCs w:val="24"/>
          <w:lang w:val="en-US" w:eastAsia="zh-CN"/>
        </w:rPr>
        <w:t>如未及时提交邮件的，</w:t>
      </w:r>
      <w:r>
        <w:rPr>
          <w:rFonts w:hint="eastAsia" w:ascii="仿宋" w:hAnsi="仿宋" w:eastAsia="仿宋" w:cs="仿宋"/>
          <w:b w:val="0"/>
          <w:bCs w:val="0"/>
          <w:color w:val="auto"/>
          <w:sz w:val="24"/>
          <w:szCs w:val="24"/>
        </w:rPr>
        <w:t>其响应</w:t>
      </w:r>
      <w:r>
        <w:rPr>
          <w:rFonts w:hint="eastAsia" w:ascii="仿宋" w:hAnsi="仿宋" w:eastAsia="仿宋" w:cs="仿宋"/>
          <w:b w:val="0"/>
          <w:bCs w:val="0"/>
          <w:color w:val="auto"/>
          <w:sz w:val="24"/>
          <w:szCs w:val="24"/>
          <w:lang w:eastAsia="zh-CN"/>
        </w:rPr>
        <w:t>可能</w:t>
      </w:r>
      <w:r>
        <w:rPr>
          <w:rFonts w:hint="eastAsia" w:ascii="仿宋" w:hAnsi="仿宋" w:eastAsia="仿宋" w:cs="仿宋"/>
          <w:b/>
          <w:bCs w:val="0"/>
          <w:color w:val="auto"/>
          <w:sz w:val="24"/>
          <w:szCs w:val="24"/>
        </w:rPr>
        <w:t>视为无效</w:t>
      </w:r>
      <w:r>
        <w:rPr>
          <w:rFonts w:hint="eastAsia" w:ascii="仿宋" w:hAnsi="仿宋" w:eastAsia="仿宋" w:cs="仿宋"/>
          <w:bCs/>
          <w:color w:val="auto"/>
          <w:sz w:val="24"/>
          <w:lang w:eastAsia="zh-CN"/>
        </w:rPr>
        <w:t>。</w:t>
      </w:r>
    </w:p>
    <w:p w14:paraId="28EDC611">
      <w:pPr>
        <w:pStyle w:val="34"/>
        <w:adjustRightInd w:val="0"/>
        <w:snapToGrid w:val="0"/>
        <w:spacing w:line="360" w:lineRule="exact"/>
        <w:ind w:firstLine="480"/>
        <w:jc w:val="left"/>
        <w:rPr>
          <w:rFonts w:hint="eastAsia" w:ascii="仿宋" w:hAnsi="仿宋" w:eastAsia="仿宋" w:cs="仿宋"/>
          <w:color w:val="auto"/>
          <w:sz w:val="24"/>
          <w:lang w:eastAsia="zh-CN"/>
        </w:rPr>
      </w:pPr>
      <w:r>
        <w:rPr>
          <w:rFonts w:hint="eastAsia" w:ascii="仿宋" w:hAnsi="仿宋" w:eastAsia="仿宋" w:cs="仿宋"/>
          <w:color w:val="auto"/>
          <w:sz w:val="24"/>
        </w:rPr>
        <w:t>3、纸质响应文件可由</w:t>
      </w:r>
      <w:r>
        <w:rPr>
          <w:rFonts w:hint="eastAsia" w:ascii="仿宋" w:hAnsi="仿宋" w:eastAsia="仿宋" w:cs="仿宋"/>
          <w:color w:val="auto"/>
          <w:sz w:val="24"/>
          <w:lang w:val="en-US" w:eastAsia="zh-CN"/>
        </w:rPr>
        <w:t>供应商</w:t>
      </w:r>
      <w:r>
        <w:rPr>
          <w:rFonts w:hint="eastAsia" w:ascii="仿宋" w:hAnsi="仿宋" w:eastAsia="仿宋" w:cs="仿宋"/>
          <w:color w:val="auto"/>
          <w:sz w:val="24"/>
        </w:rPr>
        <w:t>送达，或通过邮递等其他形式递交。请务必安排好时间于响应文件提交截止时间前送（寄）达。</w:t>
      </w:r>
      <w:r>
        <w:rPr>
          <w:rFonts w:hint="eastAsia" w:ascii="仿宋" w:hAnsi="仿宋" w:eastAsia="仿宋" w:cs="仿宋"/>
          <w:color w:val="auto"/>
          <w:sz w:val="24"/>
          <w:u w:val="single"/>
          <w:lang w:eastAsia="zh-CN"/>
        </w:rPr>
        <w:t>采购人恕不接受供应商逾期送达或不符合规定的响应文件。</w:t>
      </w:r>
    </w:p>
    <w:p w14:paraId="45818FD9">
      <w:pPr>
        <w:pStyle w:val="34"/>
        <w:adjustRightInd w:val="0"/>
        <w:snapToGrid w:val="0"/>
        <w:spacing w:line="360" w:lineRule="exact"/>
        <w:ind w:firstLine="480"/>
        <w:jc w:val="left"/>
        <w:rPr>
          <w:rFonts w:hint="eastAsia" w:ascii="仿宋" w:hAnsi="仿宋" w:eastAsia="仿宋" w:cs="仿宋"/>
          <w:b w:val="0"/>
          <w:bCs w:val="0"/>
          <w:color w:val="auto"/>
          <w:sz w:val="24"/>
          <w:u w:val="single"/>
        </w:rPr>
      </w:pPr>
    </w:p>
    <w:p w14:paraId="16785FFC">
      <w:pPr>
        <w:pStyle w:val="34"/>
        <w:adjustRightInd w:val="0"/>
        <w:snapToGrid w:val="0"/>
        <w:spacing w:line="360" w:lineRule="exact"/>
        <w:ind w:firstLine="482"/>
        <w:jc w:val="left"/>
        <w:rPr>
          <w:rFonts w:hint="eastAsia" w:ascii="仿宋" w:hAnsi="仿宋" w:eastAsia="仿宋" w:cs="仿宋"/>
          <w:b/>
          <w:bCs/>
          <w:sz w:val="24"/>
        </w:rPr>
      </w:pPr>
      <w:r>
        <w:rPr>
          <w:rFonts w:hint="eastAsia" w:ascii="仿宋" w:hAnsi="仿宋" w:eastAsia="仿宋" w:cs="仿宋"/>
          <w:b/>
          <w:bCs/>
          <w:color w:val="000000"/>
          <w:sz w:val="24"/>
        </w:rPr>
        <w:t>九、比选会议时间、地点：待定</w:t>
      </w:r>
      <w:r>
        <w:rPr>
          <w:rFonts w:hint="eastAsia" w:ascii="仿宋" w:hAnsi="仿宋" w:eastAsia="仿宋" w:cs="仿宋"/>
          <w:color w:val="000000"/>
          <w:sz w:val="24"/>
        </w:rPr>
        <w:t>（根据医院工作安排开展评审，供应商无需出席比选现场）</w:t>
      </w:r>
      <w:r>
        <w:rPr>
          <w:rFonts w:hint="eastAsia" w:ascii="仿宋" w:hAnsi="仿宋" w:eastAsia="仿宋" w:cs="仿宋"/>
          <w:b/>
          <w:bCs/>
          <w:color w:val="000000"/>
          <w:sz w:val="24"/>
        </w:rPr>
        <w:t>。</w:t>
      </w:r>
    </w:p>
    <w:p w14:paraId="23070C75">
      <w:pPr>
        <w:pStyle w:val="34"/>
        <w:adjustRightInd w:val="0"/>
        <w:snapToGrid w:val="0"/>
        <w:spacing w:line="360" w:lineRule="exact"/>
        <w:ind w:firstLine="480"/>
        <w:jc w:val="left"/>
        <w:rPr>
          <w:rFonts w:hint="eastAsia" w:ascii="仿宋" w:hAnsi="仿宋" w:eastAsia="仿宋" w:cs="仿宋"/>
          <w:sz w:val="24"/>
        </w:rPr>
      </w:pPr>
    </w:p>
    <w:p w14:paraId="6075AA09">
      <w:pPr>
        <w:pStyle w:val="34"/>
        <w:adjustRightInd w:val="0"/>
        <w:snapToGrid w:val="0"/>
        <w:spacing w:line="360" w:lineRule="exact"/>
        <w:ind w:firstLine="480"/>
        <w:jc w:val="left"/>
        <w:rPr>
          <w:rFonts w:hint="eastAsia" w:ascii="仿宋" w:hAnsi="仿宋" w:eastAsia="仿宋" w:cs="仿宋"/>
          <w:sz w:val="24"/>
        </w:rPr>
      </w:pPr>
    </w:p>
    <w:p w14:paraId="1D090AB1">
      <w:pPr>
        <w:pStyle w:val="34"/>
        <w:adjustRightInd w:val="0"/>
        <w:snapToGrid w:val="0"/>
        <w:spacing w:line="360" w:lineRule="exact"/>
        <w:ind w:firstLine="480"/>
        <w:jc w:val="right"/>
        <w:rPr>
          <w:rFonts w:hint="eastAsia" w:ascii="仿宋" w:hAnsi="仿宋" w:eastAsia="仿宋" w:cs="仿宋"/>
          <w:color w:val="000000"/>
          <w:sz w:val="24"/>
        </w:rPr>
      </w:pPr>
      <w:r>
        <w:rPr>
          <w:rFonts w:hint="eastAsia" w:ascii="仿宋" w:hAnsi="仿宋" w:eastAsia="仿宋" w:cs="仿宋"/>
          <w:color w:val="000000"/>
          <w:sz w:val="24"/>
        </w:rPr>
        <w:t>中山大学孙逸仙纪念医院                                                           202</w:t>
      </w:r>
      <w:r>
        <w:rPr>
          <w:rFonts w:hint="eastAsia" w:ascii="仿宋" w:hAnsi="仿宋" w:eastAsia="仿宋" w:cs="仿宋"/>
          <w:color w:val="000000"/>
          <w:sz w:val="24"/>
          <w:lang w:val="en-US" w:eastAsia="zh-CN"/>
        </w:rPr>
        <w:t>5</w:t>
      </w:r>
      <w:r>
        <w:rPr>
          <w:rFonts w:hint="eastAsia" w:ascii="仿宋" w:hAnsi="仿宋" w:eastAsia="仿宋" w:cs="仿宋"/>
          <w:color w:val="000000"/>
          <w:sz w:val="24"/>
        </w:rPr>
        <w:t>年1月</w:t>
      </w:r>
      <w:r>
        <w:rPr>
          <w:rFonts w:hint="eastAsia" w:ascii="仿宋" w:hAnsi="仿宋" w:eastAsia="仿宋" w:cs="仿宋"/>
          <w:color w:val="000000"/>
          <w:sz w:val="24"/>
          <w:lang w:val="en-US" w:eastAsia="zh-CN"/>
        </w:rPr>
        <w:t>17</w:t>
      </w:r>
      <w:r>
        <w:rPr>
          <w:rFonts w:hint="eastAsia" w:ascii="仿宋" w:hAnsi="仿宋" w:eastAsia="仿宋" w:cs="仿宋"/>
          <w:color w:val="000000"/>
          <w:sz w:val="24"/>
        </w:rPr>
        <w:t>日</w:t>
      </w:r>
    </w:p>
    <w:p w14:paraId="7EEBDF98">
      <w:pPr>
        <w:pStyle w:val="34"/>
        <w:adjustRightInd w:val="0"/>
        <w:snapToGrid w:val="0"/>
        <w:spacing w:line="360" w:lineRule="exact"/>
        <w:ind w:firstLine="480"/>
        <w:jc w:val="left"/>
        <w:rPr>
          <w:rFonts w:hint="eastAsia" w:ascii="宋体" w:hAnsi="宋体" w:cs="宋体"/>
          <w:color w:val="000000"/>
          <w:sz w:val="24"/>
        </w:rPr>
      </w:pPr>
    </w:p>
    <w:p w14:paraId="39EDCC5F">
      <w:pPr>
        <w:pStyle w:val="34"/>
        <w:ind w:firstLine="400"/>
        <w:rPr>
          <w:color w:val="000000"/>
        </w:rPr>
      </w:pPr>
    </w:p>
    <w:p w14:paraId="0FD74D1A">
      <w:pPr>
        <w:pStyle w:val="34"/>
        <w:ind w:firstLine="400"/>
        <w:rPr>
          <w:color w:val="000000"/>
        </w:rPr>
      </w:pPr>
    </w:p>
    <w:p w14:paraId="6EC54EC9">
      <w:pPr>
        <w:pStyle w:val="34"/>
        <w:ind w:firstLine="400"/>
        <w:rPr>
          <w:color w:val="000000"/>
        </w:rPr>
      </w:pPr>
    </w:p>
    <w:p w14:paraId="787FA333">
      <w:pPr>
        <w:pStyle w:val="34"/>
        <w:ind w:firstLine="400"/>
        <w:rPr>
          <w:color w:val="000000"/>
        </w:rPr>
      </w:pPr>
    </w:p>
    <w:p w14:paraId="49595D9F">
      <w:pPr>
        <w:pStyle w:val="34"/>
        <w:ind w:firstLine="400"/>
        <w:rPr>
          <w:color w:val="000000"/>
        </w:rPr>
      </w:pPr>
    </w:p>
    <w:p w14:paraId="0D1AD6B6">
      <w:pPr>
        <w:pStyle w:val="34"/>
        <w:ind w:firstLine="400"/>
        <w:rPr>
          <w:color w:val="000000"/>
        </w:rPr>
      </w:pPr>
    </w:p>
    <w:p w14:paraId="7C3E30AA">
      <w:pPr>
        <w:pStyle w:val="34"/>
        <w:ind w:firstLine="400"/>
        <w:rPr>
          <w:color w:val="000000"/>
        </w:rPr>
      </w:pPr>
    </w:p>
    <w:p w14:paraId="2499D4C2">
      <w:pPr>
        <w:pStyle w:val="34"/>
        <w:ind w:firstLine="400"/>
        <w:rPr>
          <w:color w:val="000000"/>
        </w:rPr>
      </w:pPr>
    </w:p>
    <w:p w14:paraId="685083FA">
      <w:pPr>
        <w:pStyle w:val="34"/>
        <w:ind w:firstLine="400"/>
        <w:rPr>
          <w:color w:val="000000"/>
        </w:rPr>
      </w:pPr>
    </w:p>
    <w:p w14:paraId="732DB4F8">
      <w:pPr>
        <w:pStyle w:val="34"/>
        <w:ind w:firstLine="400"/>
        <w:rPr>
          <w:color w:val="000000"/>
        </w:rPr>
      </w:pPr>
    </w:p>
    <w:p w14:paraId="6E241CEB">
      <w:pPr>
        <w:pStyle w:val="34"/>
        <w:ind w:firstLine="400"/>
        <w:rPr>
          <w:color w:val="000000"/>
        </w:rPr>
      </w:pPr>
    </w:p>
    <w:p w14:paraId="72C61F9E">
      <w:pPr>
        <w:pStyle w:val="34"/>
        <w:ind w:firstLine="400"/>
        <w:rPr>
          <w:color w:val="000000"/>
        </w:rPr>
      </w:pPr>
    </w:p>
    <w:p w14:paraId="35B7D8B3">
      <w:pPr>
        <w:pStyle w:val="34"/>
        <w:ind w:firstLine="400"/>
        <w:rPr>
          <w:color w:val="000000"/>
        </w:rPr>
      </w:pPr>
    </w:p>
    <w:p w14:paraId="30B97CAE">
      <w:pPr>
        <w:pStyle w:val="34"/>
        <w:ind w:firstLine="400"/>
        <w:rPr>
          <w:color w:val="000000"/>
        </w:rPr>
      </w:pPr>
    </w:p>
    <w:p w14:paraId="2B7FB011">
      <w:pPr>
        <w:pStyle w:val="34"/>
        <w:ind w:firstLine="400"/>
        <w:rPr>
          <w:color w:val="000000"/>
        </w:rPr>
      </w:pPr>
    </w:p>
    <w:p w14:paraId="2B2936CD">
      <w:pPr>
        <w:pStyle w:val="34"/>
        <w:ind w:firstLine="400"/>
        <w:rPr>
          <w:color w:val="000000"/>
        </w:rPr>
      </w:pPr>
    </w:p>
    <w:p w14:paraId="23ECFAF9">
      <w:pPr>
        <w:pStyle w:val="34"/>
        <w:ind w:firstLine="400"/>
        <w:rPr>
          <w:color w:val="000000"/>
        </w:rPr>
      </w:pPr>
    </w:p>
    <w:p w14:paraId="427DE1A2">
      <w:pPr>
        <w:pStyle w:val="34"/>
        <w:ind w:firstLine="400"/>
        <w:rPr>
          <w:color w:val="000000"/>
        </w:rPr>
      </w:pPr>
    </w:p>
    <w:p w14:paraId="7CD942CC">
      <w:pPr>
        <w:pStyle w:val="34"/>
        <w:ind w:firstLine="400"/>
        <w:rPr>
          <w:color w:val="000000"/>
        </w:rPr>
      </w:pPr>
    </w:p>
    <w:p w14:paraId="02C4DEB2">
      <w:pPr>
        <w:pStyle w:val="34"/>
        <w:ind w:firstLine="400"/>
        <w:rPr>
          <w:color w:val="000000"/>
        </w:rPr>
      </w:pPr>
    </w:p>
    <w:p w14:paraId="15144439">
      <w:pPr>
        <w:pStyle w:val="34"/>
        <w:ind w:firstLine="400"/>
        <w:rPr>
          <w:color w:val="000000"/>
        </w:rPr>
      </w:pPr>
    </w:p>
    <w:p w14:paraId="3EF27E64">
      <w:pPr>
        <w:pStyle w:val="34"/>
        <w:ind w:firstLine="400"/>
        <w:rPr>
          <w:color w:val="000000"/>
        </w:rPr>
      </w:pPr>
    </w:p>
    <w:p w14:paraId="43053818">
      <w:pPr>
        <w:pStyle w:val="34"/>
        <w:ind w:firstLine="400"/>
        <w:rPr>
          <w:color w:val="000000"/>
        </w:rPr>
      </w:pPr>
    </w:p>
    <w:p w14:paraId="790D95B6">
      <w:pPr>
        <w:pStyle w:val="34"/>
        <w:ind w:firstLine="400"/>
        <w:rPr>
          <w:color w:val="000000"/>
        </w:rPr>
      </w:pPr>
    </w:p>
    <w:p w14:paraId="5D9F30EC">
      <w:pPr>
        <w:pStyle w:val="34"/>
        <w:ind w:firstLine="400"/>
        <w:rPr>
          <w:color w:val="000000"/>
        </w:rPr>
      </w:pPr>
    </w:p>
    <w:p w14:paraId="266138C3">
      <w:pPr>
        <w:pStyle w:val="34"/>
        <w:ind w:firstLine="400"/>
        <w:rPr>
          <w:color w:val="000000"/>
        </w:rPr>
      </w:pPr>
    </w:p>
    <w:p w14:paraId="283B6F40">
      <w:pPr>
        <w:pStyle w:val="34"/>
        <w:ind w:firstLine="400"/>
        <w:rPr>
          <w:color w:val="000000"/>
        </w:rPr>
      </w:pPr>
    </w:p>
    <w:p w14:paraId="402AC302">
      <w:pPr>
        <w:pStyle w:val="34"/>
        <w:ind w:firstLine="400"/>
        <w:rPr>
          <w:color w:val="000000"/>
        </w:rPr>
      </w:pPr>
    </w:p>
    <w:p w14:paraId="4038F029">
      <w:pPr>
        <w:pStyle w:val="34"/>
        <w:ind w:firstLine="400"/>
        <w:rPr>
          <w:color w:val="000000"/>
        </w:rPr>
      </w:pPr>
    </w:p>
    <w:p w14:paraId="5D2E5F06">
      <w:pPr>
        <w:pStyle w:val="34"/>
        <w:ind w:firstLine="400"/>
        <w:rPr>
          <w:color w:val="000000"/>
        </w:rPr>
      </w:pPr>
    </w:p>
    <w:p w14:paraId="1279F6BB">
      <w:pPr>
        <w:pStyle w:val="34"/>
        <w:ind w:firstLine="400"/>
        <w:rPr>
          <w:color w:val="000000"/>
        </w:rPr>
      </w:pPr>
    </w:p>
    <w:p w14:paraId="69011EDF">
      <w:pPr>
        <w:pStyle w:val="34"/>
        <w:ind w:firstLine="400"/>
        <w:rPr>
          <w:color w:val="000000"/>
        </w:rPr>
      </w:pPr>
    </w:p>
    <w:p w14:paraId="6B0A34AA">
      <w:pPr>
        <w:pStyle w:val="34"/>
        <w:ind w:firstLine="400"/>
        <w:rPr>
          <w:color w:val="000000"/>
        </w:rPr>
      </w:pPr>
    </w:p>
    <w:p w14:paraId="01934DEE">
      <w:pPr>
        <w:pStyle w:val="34"/>
        <w:ind w:firstLine="400"/>
        <w:rPr>
          <w:color w:val="000000"/>
        </w:rPr>
      </w:pPr>
    </w:p>
    <w:p w14:paraId="4FF6269B">
      <w:pPr>
        <w:rPr>
          <w:rFonts w:hint="eastAsia" w:ascii="宋体" w:hAnsi="宋体" w:eastAsia="宋体" w:cs="宋体"/>
          <w:bCs/>
          <w:sz w:val="24"/>
          <w:lang w:eastAsia="zh-CN"/>
        </w:rPr>
      </w:pPr>
      <w:r>
        <w:rPr>
          <w:rFonts w:hint="eastAsia" w:ascii="宋体" w:hAnsi="宋体" w:cs="宋体"/>
          <w:b/>
          <w:sz w:val="24"/>
        </w:rPr>
        <w:t>附件</w:t>
      </w:r>
      <w:r>
        <w:rPr>
          <w:rFonts w:hint="eastAsia" w:ascii="宋体" w:hAnsi="宋体" w:cs="宋体"/>
          <w:b/>
          <w:sz w:val="24"/>
          <w:lang w:eastAsia="zh-CN"/>
        </w:rPr>
        <w:t>一：报名资料格式模板</w:t>
      </w:r>
    </w:p>
    <w:p w14:paraId="61893D82">
      <w:pPr>
        <w:pStyle w:val="5"/>
      </w:pPr>
    </w:p>
    <w:p w14:paraId="5F361B13">
      <w:pPr>
        <w:jc w:val="center"/>
        <w:rPr>
          <w:rFonts w:ascii="宋体" w:hAnsi="宋体" w:cs="宋体"/>
          <w:b/>
          <w:kern w:val="0"/>
          <w:sz w:val="52"/>
          <w:szCs w:val="52"/>
        </w:rPr>
      </w:pPr>
    </w:p>
    <w:p w14:paraId="53730AAA">
      <w:pPr>
        <w:jc w:val="center"/>
        <w:rPr>
          <w:rFonts w:ascii="宋体" w:hAnsi="宋体" w:cs="宋体"/>
          <w:kern w:val="0"/>
          <w:sz w:val="72"/>
          <w:szCs w:val="72"/>
        </w:rPr>
      </w:pPr>
      <w:bookmarkStart w:id="8" w:name="_Toc40776111"/>
      <w:bookmarkStart w:id="9" w:name="_Toc11075"/>
      <w:bookmarkStart w:id="10" w:name="_Toc26267"/>
      <w:bookmarkStart w:id="11" w:name="_Toc1994"/>
      <w:bookmarkStart w:id="12" w:name="_Toc435"/>
      <w:bookmarkStart w:id="13" w:name="_Toc21249"/>
      <w:bookmarkStart w:id="14" w:name="_Toc29113"/>
      <w:bookmarkStart w:id="15" w:name="_Toc6547"/>
      <w:bookmarkStart w:id="16" w:name="_Toc8364"/>
      <w:bookmarkStart w:id="17" w:name="_Toc7291"/>
      <w:bookmarkStart w:id="18" w:name="_Toc15870"/>
      <w:bookmarkStart w:id="19" w:name="_Toc40346216"/>
      <w:bookmarkStart w:id="20" w:name="_Toc12520"/>
      <w:bookmarkStart w:id="21" w:name="_Toc40346375"/>
      <w:bookmarkStart w:id="22" w:name="_Toc3471"/>
      <w:bookmarkStart w:id="23" w:name="_Toc11305"/>
      <w:bookmarkStart w:id="24" w:name="_Toc28703"/>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08DF9D3">
      <w:pPr>
        <w:pStyle w:val="5"/>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（公开比选）</w:t>
      </w:r>
    </w:p>
    <w:p w14:paraId="65CA759C">
      <w:pPr>
        <w:pStyle w:val="5"/>
        <w:ind w:left="0" w:leftChars="0" w:firstLine="637" w:firstLineChars="177"/>
        <w:jc w:val="left"/>
        <w:rPr>
          <w:rFonts w:hint="eastAsia" w:ascii="宋体" w:hAnsi="宋体" w:eastAsia="宋体" w:cs="宋体"/>
          <w:b w:val="0"/>
          <w:bCs w:val="0"/>
          <w:sz w:val="36"/>
          <w:szCs w:val="36"/>
          <w:lang w:eastAsia="zh-CN"/>
        </w:rPr>
      </w:pPr>
    </w:p>
    <w:p w14:paraId="52C7D5B4">
      <w:pPr>
        <w:pStyle w:val="5"/>
        <w:ind w:left="0" w:leftChars="0" w:firstLine="637" w:firstLineChars="177"/>
        <w:jc w:val="left"/>
        <w:rPr>
          <w:rFonts w:hint="eastAsia" w:ascii="宋体" w:hAnsi="宋体" w:eastAsia="宋体" w:cs="宋体"/>
          <w:b w:val="0"/>
          <w:bCs w:val="0"/>
          <w:sz w:val="36"/>
          <w:szCs w:val="36"/>
          <w:lang w:eastAsia="zh-CN"/>
        </w:rPr>
      </w:pPr>
    </w:p>
    <w:p w14:paraId="36B35123">
      <w:pPr>
        <w:pStyle w:val="5"/>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14:paraId="788B2BD7">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1743"/>
      <w:bookmarkStart w:id="26" w:name="_Toc27997"/>
      <w:bookmarkStart w:id="27" w:name="_Toc17709"/>
      <w:bookmarkStart w:id="28" w:name="_Toc20884"/>
      <w:bookmarkStart w:id="29" w:name="_Toc40346217"/>
      <w:bookmarkStart w:id="30" w:name="_Toc40346376"/>
      <w:bookmarkStart w:id="31" w:name="_Toc2916"/>
      <w:bookmarkStart w:id="32" w:name="_Toc40776112"/>
      <w:r>
        <w:rPr>
          <w:rFonts w:hint="eastAsia" w:ascii="宋体" w:hAnsi="宋体" w:cs="宋体"/>
          <w:kern w:val="0"/>
          <w:sz w:val="30"/>
          <w:szCs w:val="30"/>
          <w:u w:val="single"/>
          <w:lang w:val="en-US" w:eastAsia="zh-CN"/>
        </w:rPr>
        <w:t xml:space="preserve">                                   </w:t>
      </w:r>
    </w:p>
    <w:p w14:paraId="1E2DD380">
      <w:pPr>
        <w:widowControl/>
        <w:spacing w:line="360" w:lineRule="auto"/>
        <w:ind w:firstLine="600"/>
        <w:outlineLvl w:val="0"/>
        <w:rPr>
          <w:rFonts w:hint="eastAsia" w:ascii="宋体" w:hAnsi="宋体" w:cs="宋体"/>
          <w:kern w:val="0"/>
          <w:sz w:val="30"/>
          <w:szCs w:val="30"/>
          <w:lang w:eastAsia="zh-CN"/>
        </w:rPr>
      </w:pPr>
      <w:bookmarkStart w:id="33" w:name="_Toc19699"/>
      <w:bookmarkStart w:id="34" w:name="_Toc29102"/>
      <w:bookmarkStart w:id="35" w:name="_Toc2029"/>
      <w:bookmarkStart w:id="36" w:name="_Toc30979"/>
      <w:bookmarkStart w:id="37" w:name="_Toc11485"/>
      <w:bookmarkStart w:id="38" w:name="_Toc31538"/>
      <w:bookmarkStart w:id="39" w:name="_Toc5238"/>
      <w:bookmarkStart w:id="40" w:name="_Toc23097"/>
      <w:bookmarkStart w:id="41" w:name="_Toc2012"/>
    </w:p>
    <w:p w14:paraId="3013C17B">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cs="宋体"/>
          <w:kern w:val="0"/>
          <w:sz w:val="30"/>
          <w:szCs w:val="30"/>
          <w:u w:val="single"/>
          <w:lang w:val="en-US" w:eastAsia="zh-CN"/>
        </w:rPr>
        <w:t xml:space="preserve">                         </w:t>
      </w:r>
    </w:p>
    <w:p w14:paraId="23C92D5B">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2B99688">
      <w:pPr>
        <w:widowControl/>
        <w:spacing w:line="360" w:lineRule="auto"/>
        <w:ind w:firstLine="600"/>
        <w:outlineLvl w:val="0"/>
        <w:rPr>
          <w:rFonts w:hint="default" w:eastAsia="宋体" w:cs="宋体"/>
          <w:kern w:val="0"/>
          <w:sz w:val="30"/>
          <w:szCs w:val="30"/>
          <w:u w:val="single"/>
          <w:lang w:val="en-US" w:eastAsia="zh-CN"/>
        </w:rPr>
      </w:pPr>
      <w:bookmarkStart w:id="42" w:name="_Toc4013"/>
      <w:bookmarkStart w:id="43" w:name="_Toc11558"/>
      <w:bookmarkStart w:id="44" w:name="_Toc16794"/>
      <w:bookmarkStart w:id="45" w:name="_Toc12645"/>
      <w:bookmarkStart w:id="46" w:name="_Toc29767"/>
      <w:bookmarkStart w:id="47" w:name="_Toc11141"/>
      <w:bookmarkStart w:id="48" w:name="_Toc17930"/>
      <w:bookmarkStart w:id="49" w:name="_Toc21483"/>
      <w:bookmarkStart w:id="50" w:name="_Toc14824"/>
      <w:bookmarkStart w:id="51" w:name="_Toc7052"/>
      <w:bookmarkStart w:id="52" w:name="_Toc31993"/>
      <w:bookmarkStart w:id="53" w:name="_Toc40346377"/>
      <w:bookmarkStart w:id="54" w:name="_Toc24763"/>
      <w:bookmarkStart w:id="55" w:name="_Toc40776113"/>
      <w:bookmarkStart w:id="56" w:name="_Toc40346218"/>
      <w:bookmarkStart w:id="57" w:name="_Toc28064"/>
      <w:bookmarkStart w:id="58" w:name="_Toc27867"/>
      <w:r>
        <w:rPr>
          <w:rFonts w:hint="eastAsia" w:ascii="宋体" w:hAnsi="宋体" w:cs="宋体"/>
          <w:kern w:val="0"/>
          <w:sz w:val="30"/>
          <w:szCs w:val="30"/>
          <w:lang w:eastAsia="zh-CN"/>
        </w:rPr>
        <w:t>项目联系人</w:t>
      </w:r>
      <w:r>
        <w:rPr>
          <w:rFonts w:ascii="宋体" w:hAnsi="宋体" w:cs="宋体"/>
          <w:kern w:val="0"/>
          <w:sz w:val="30"/>
          <w:szCs w:val="30"/>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cs="宋体"/>
          <w:kern w:val="0"/>
          <w:sz w:val="30"/>
          <w:szCs w:val="30"/>
          <w:u w:val="single"/>
          <w:lang w:val="en-US" w:eastAsia="zh-CN"/>
        </w:rPr>
        <w:t xml:space="preserve">                                   </w:t>
      </w:r>
    </w:p>
    <w:p w14:paraId="7B4BEF5D">
      <w:pPr>
        <w:widowControl/>
        <w:spacing w:line="360" w:lineRule="auto"/>
        <w:ind w:firstLine="600"/>
        <w:outlineLvl w:val="0"/>
        <w:rPr>
          <w:rFonts w:hint="default" w:eastAsia="宋体" w:cs="宋体"/>
          <w:kern w:val="0"/>
          <w:sz w:val="30"/>
          <w:szCs w:val="30"/>
          <w:u w:val="single"/>
          <w:lang w:val="en-US" w:eastAsia="zh-CN"/>
        </w:rPr>
      </w:pPr>
      <w:bookmarkStart w:id="59" w:name="_Toc9883"/>
      <w:bookmarkStart w:id="60" w:name="_Toc1324"/>
      <w:bookmarkStart w:id="61" w:name="_Toc16813"/>
      <w:bookmarkStart w:id="62" w:name="_Toc19831"/>
      <w:bookmarkStart w:id="63" w:name="_Toc26029"/>
      <w:bookmarkStart w:id="64" w:name="_Toc17537"/>
      <w:bookmarkStart w:id="65" w:name="_Toc11334"/>
      <w:bookmarkStart w:id="66" w:name="_Toc32709"/>
      <w:bookmarkStart w:id="67" w:name="_Toc4563"/>
      <w:bookmarkStart w:id="68" w:name="_Toc24651"/>
      <w:bookmarkStart w:id="69" w:name="_Toc14287"/>
      <w:bookmarkStart w:id="70" w:name="_Toc6438"/>
      <w:bookmarkStart w:id="71" w:name="_Toc40776114"/>
      <w:bookmarkStart w:id="72" w:name="_Toc40346378"/>
      <w:bookmarkStart w:id="73" w:name="_Toc31197"/>
      <w:bookmarkStart w:id="74" w:name="_Toc27771"/>
      <w:bookmarkStart w:id="75" w:name="_Toc40346219"/>
      <w:r>
        <w:rPr>
          <w:rFonts w:ascii="宋体" w:hAnsi="宋体" w:cs="宋体"/>
          <w:kern w:val="0"/>
          <w:sz w:val="30"/>
          <w:szCs w:val="30"/>
        </w:rPr>
        <w:t>联系电话：</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宋体" w:hAnsi="宋体" w:cs="宋体"/>
          <w:kern w:val="0"/>
          <w:sz w:val="30"/>
          <w:szCs w:val="30"/>
          <w:u w:val="single"/>
          <w:lang w:val="en-US" w:eastAsia="zh-CN"/>
        </w:rPr>
        <w:t xml:space="preserve">                                     </w:t>
      </w:r>
    </w:p>
    <w:p w14:paraId="7EA881DC">
      <w:pPr>
        <w:widowControl/>
        <w:spacing w:line="360" w:lineRule="auto"/>
        <w:ind w:firstLine="600"/>
        <w:outlineLvl w:val="0"/>
        <w:rPr>
          <w:rFonts w:hint="default" w:eastAsia="宋体" w:cs="宋体"/>
          <w:kern w:val="0"/>
          <w:sz w:val="30"/>
          <w:szCs w:val="30"/>
          <w:u w:val="single"/>
          <w:lang w:val="en-US" w:eastAsia="zh-CN"/>
        </w:rPr>
      </w:pPr>
      <w:bookmarkStart w:id="76" w:name="_Toc20994"/>
      <w:bookmarkStart w:id="77" w:name="_Toc18353"/>
      <w:bookmarkStart w:id="78" w:name="_Toc14586"/>
      <w:bookmarkStart w:id="79" w:name="_Toc5189"/>
      <w:bookmarkStart w:id="80" w:name="_Toc40346220"/>
      <w:bookmarkStart w:id="81" w:name="_Toc3895"/>
      <w:bookmarkStart w:id="82" w:name="_Toc21686"/>
      <w:bookmarkStart w:id="83" w:name="_Toc5634"/>
      <w:bookmarkStart w:id="84" w:name="_Toc27206"/>
      <w:bookmarkStart w:id="85" w:name="_Toc13222"/>
      <w:bookmarkStart w:id="86" w:name="_Toc40776115"/>
      <w:bookmarkStart w:id="87" w:name="_Toc30336"/>
      <w:bookmarkStart w:id="88" w:name="_Toc21940"/>
      <w:bookmarkStart w:id="89" w:name="_Toc17483"/>
      <w:bookmarkStart w:id="90" w:name="_Toc12650"/>
      <w:bookmarkStart w:id="91" w:name="_Toc27868"/>
      <w:bookmarkStart w:id="92" w:name="_Toc40346379"/>
      <w:r>
        <w:rPr>
          <w:rFonts w:ascii="宋体" w:hAnsi="宋体" w:cs="宋体"/>
          <w:kern w:val="0"/>
          <w:sz w:val="30"/>
          <w:szCs w:val="30"/>
        </w:rPr>
        <w:t>联系邮箱：</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宋体" w:hAnsi="宋体" w:cs="宋体"/>
          <w:kern w:val="0"/>
          <w:sz w:val="30"/>
          <w:szCs w:val="30"/>
          <w:u w:val="single"/>
          <w:lang w:val="en-US" w:eastAsia="zh-CN"/>
        </w:rPr>
        <w:t xml:space="preserve">                                     </w:t>
      </w:r>
    </w:p>
    <w:p w14:paraId="2F1CAD7E">
      <w:pPr>
        <w:widowControl/>
        <w:spacing w:line="360" w:lineRule="auto"/>
        <w:ind w:firstLine="600"/>
        <w:outlineLvl w:val="0"/>
        <w:rPr>
          <w:rFonts w:hint="default" w:eastAsia="宋体" w:cs="宋体"/>
          <w:kern w:val="0"/>
          <w:sz w:val="30"/>
          <w:szCs w:val="30"/>
          <w:u w:val="single"/>
          <w:lang w:val="en-US" w:eastAsia="zh-CN"/>
        </w:rPr>
      </w:pPr>
      <w:bookmarkStart w:id="93" w:name="_Toc8526"/>
      <w:bookmarkStart w:id="94" w:name="_Toc30856"/>
      <w:bookmarkStart w:id="95" w:name="_Toc11547"/>
      <w:bookmarkStart w:id="96" w:name="_Toc30904"/>
      <w:bookmarkStart w:id="97" w:name="_Toc27646"/>
      <w:bookmarkStart w:id="98" w:name="_Toc40346221"/>
      <w:bookmarkStart w:id="99" w:name="_Toc14462"/>
      <w:bookmarkStart w:id="100" w:name="_Toc27009"/>
      <w:bookmarkStart w:id="101" w:name="_Toc21449"/>
      <w:bookmarkStart w:id="102" w:name="_Toc5220"/>
      <w:bookmarkStart w:id="103" w:name="_Toc10454"/>
      <w:bookmarkStart w:id="104" w:name="_Toc40776116"/>
      <w:bookmarkStart w:id="105" w:name="_Toc40346380"/>
      <w:bookmarkStart w:id="106" w:name="_Toc3498"/>
      <w:bookmarkStart w:id="107" w:name="_Toc32371"/>
      <w:bookmarkStart w:id="108" w:name="_Toc9282"/>
      <w:bookmarkStart w:id="109" w:name="_Toc12127"/>
      <w:r>
        <w:rPr>
          <w:rFonts w:ascii="宋体" w:hAnsi="宋体" w:cs="宋体"/>
          <w:kern w:val="0"/>
          <w:sz w:val="30"/>
          <w:szCs w:val="30"/>
        </w:rPr>
        <w:t>日    期：</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hint="eastAsia" w:ascii="宋体" w:hAnsi="宋体" w:cs="宋体"/>
          <w:kern w:val="0"/>
          <w:sz w:val="30"/>
          <w:szCs w:val="30"/>
          <w:u w:val="single"/>
          <w:lang w:val="en-US" w:eastAsia="zh-CN"/>
        </w:rPr>
        <w:t xml:space="preserve">                                     </w:t>
      </w:r>
    </w:p>
    <w:p w14:paraId="46997FC1">
      <w:pPr>
        <w:pStyle w:val="34"/>
        <w:ind w:firstLine="400"/>
      </w:pPr>
    </w:p>
    <w:p w14:paraId="7AEE7D42">
      <w:pPr>
        <w:pStyle w:val="34"/>
        <w:ind w:firstLine="400"/>
      </w:pPr>
    </w:p>
    <w:p w14:paraId="030AEFD8">
      <w:pPr>
        <w:pStyle w:val="34"/>
        <w:ind w:firstLine="400"/>
      </w:pPr>
    </w:p>
    <w:p w14:paraId="7BCF3B3E">
      <w:pPr>
        <w:widowControl/>
        <w:jc w:val="center"/>
        <w:rPr>
          <w:b/>
          <w:bCs/>
          <w:color w:val="000000" w:themeColor="text1"/>
          <w:sz w:val="32"/>
          <w:szCs w:val="32"/>
          <w14:textFill>
            <w14:solidFill>
              <w14:schemeClr w14:val="tx1"/>
            </w14:solidFill>
          </w14:textFill>
        </w:rPr>
      </w:pPr>
      <w:bookmarkStart w:id="110" w:name="_Toc16728"/>
      <w:bookmarkStart w:id="111" w:name="_Toc9697"/>
      <w:bookmarkStart w:id="112" w:name="_Toc31077"/>
      <w:bookmarkStart w:id="113" w:name="_Toc8637"/>
      <w:bookmarkStart w:id="114" w:name="_Toc10399"/>
      <w:bookmarkStart w:id="115" w:name="_Toc6691"/>
      <w:bookmarkStart w:id="116" w:name="_Toc15539"/>
      <w:bookmarkStart w:id="117" w:name="_Toc16608"/>
      <w:bookmarkStart w:id="118" w:name="_Toc13184"/>
      <w:bookmarkStart w:id="119" w:name="_Toc21213"/>
      <w:bookmarkStart w:id="120" w:name="_Toc28747"/>
      <w:r>
        <w:rPr>
          <w:rFonts w:hint="eastAsia" w:ascii="宋体" w:hAnsi="宋体" w:cs="宋体"/>
          <w:b/>
          <w:bCs/>
          <w:color w:val="000000" w:themeColor="text1"/>
          <w:kern w:val="0"/>
          <w:sz w:val="32"/>
          <w:szCs w:val="32"/>
          <w14:textFill>
            <w14:solidFill>
              <w14:schemeClr w14:val="tx1"/>
            </w14:solidFill>
          </w14:textFill>
        </w:rPr>
        <w:t>一、资格声明函</w:t>
      </w:r>
    </w:p>
    <w:p w14:paraId="728939C7">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14:paraId="0015D5A8">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4636A158">
      <w:pPr>
        <w:adjustRightInd w:val="0"/>
        <w:snapToGrid w:val="0"/>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lang w:val="en-US" w:eastAsia="zh-CN"/>
        </w:rPr>
        <w:t>******</w:t>
      </w:r>
      <w:r>
        <w:rPr>
          <w:rFonts w:hint="eastAsia" w:ascii="宋体" w:hAnsi="宋体" w:cs="宋体"/>
          <w:bCs/>
          <w:sz w:val="24"/>
          <w:u w:val="single"/>
        </w:rPr>
        <w:t>项目</w:t>
      </w:r>
      <w:r>
        <w:rPr>
          <w:rFonts w:hint="eastAsia" w:ascii="宋体" w:hAnsi="宋体" w:cs="宋体"/>
          <w:sz w:val="24"/>
        </w:rPr>
        <w:t>的公</w:t>
      </w:r>
      <w:r>
        <w:rPr>
          <w:rFonts w:hint="eastAsia" w:ascii="宋体" w:hAnsi="宋体" w:eastAsia="宋体" w:cs="宋体"/>
          <w:kern w:val="2"/>
          <w:sz w:val="24"/>
          <w:szCs w:val="24"/>
          <w:lang w:val="en-US" w:eastAsia="zh-CN" w:bidi="ar-SA"/>
        </w:rPr>
        <w:t>开比选采购邀请，本单位（企业）自愿参加报名响应，现声明如下：</w:t>
      </w:r>
    </w:p>
    <w:p w14:paraId="14DFED04">
      <w:pPr>
        <w:pStyle w:val="34"/>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(1)本单位（企业）已完全清楚本项目采购文件的内容和要求。</w:t>
      </w:r>
    </w:p>
    <w:p w14:paraId="34175A8F">
      <w:pPr>
        <w:pStyle w:val="34"/>
        <w:adjustRightInd w:val="0"/>
        <w:snapToGrid w:val="0"/>
        <w:spacing w:line="360" w:lineRule="auto"/>
        <w:ind w:firstLineChars="175"/>
        <w:rPr>
          <w:rFonts w:ascii="宋体" w:hAnsi="宋体" w:cs="宋体"/>
          <w:sz w:val="24"/>
        </w:rPr>
      </w:pPr>
      <w:r>
        <w:rPr>
          <w:rFonts w:hint="eastAsia" w:ascii="宋体" w:hAnsi="宋体" w:eastAsia="宋体" w:cs="宋体"/>
          <w:kern w:val="2"/>
          <w:sz w:val="24"/>
          <w:szCs w:val="24"/>
          <w:lang w:val="en-US" w:eastAsia="zh-CN" w:bidi="ar-SA"/>
        </w:rPr>
        <w:t>(2)本单位（企业）具备履行合同所必需的设备和专业技术能力，且参加本次采购</w:t>
      </w:r>
      <w:r>
        <w:rPr>
          <w:rFonts w:hint="eastAsia" w:ascii="宋体" w:hAnsi="宋体" w:cs="宋体"/>
          <w:sz w:val="24"/>
        </w:rPr>
        <w:t>活动前3年内在经营活动中没有重大违法记录。否则，由此所造成的损失、不良后果及法律责任，一律由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14:paraId="71BA03F2">
      <w:pPr>
        <w:pStyle w:val="34"/>
        <w:adjustRightInd w:val="0"/>
        <w:snapToGrid w:val="0"/>
        <w:spacing w:line="360" w:lineRule="auto"/>
        <w:ind w:firstLineChars="175"/>
        <w:rPr>
          <w:rFonts w:ascii="宋体" w:hAnsi="宋体" w:cs="宋体"/>
          <w:sz w:val="24"/>
        </w:rPr>
      </w:pPr>
      <w:r>
        <w:rPr>
          <w:rFonts w:hint="eastAsia" w:ascii="宋体" w:hAnsi="宋体" w:cs="宋体"/>
          <w:sz w:val="24"/>
        </w:rPr>
        <w:t>(3)本</w:t>
      </w:r>
      <w:r>
        <w:rPr>
          <w:rFonts w:hint="eastAsia" w:ascii="宋体" w:hAnsi="宋体" w:eastAsia="宋体" w:cs="宋体"/>
          <w:kern w:val="2"/>
          <w:sz w:val="24"/>
          <w:szCs w:val="24"/>
          <w:lang w:val="en-US" w:eastAsia="zh-CN" w:bidi="ar-SA"/>
        </w:rPr>
        <w:t>单位</w:t>
      </w:r>
      <w:r>
        <w:rPr>
          <w:rFonts w:hint="eastAsia" w:ascii="宋体" w:hAnsi="宋体" w:cs="宋体"/>
          <w:sz w:val="24"/>
        </w:rPr>
        <w:t>（企业）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4988BA04">
      <w:pPr>
        <w:pStyle w:val="34"/>
        <w:adjustRightInd w:val="0"/>
        <w:snapToGrid w:val="0"/>
        <w:spacing w:line="360" w:lineRule="auto"/>
        <w:ind w:firstLineChars="175"/>
        <w:rPr>
          <w:rFonts w:ascii="宋体" w:hAnsi="宋体" w:cs="宋体"/>
          <w:sz w:val="24"/>
        </w:rPr>
      </w:pPr>
      <w:r>
        <w:rPr>
          <w:rFonts w:hint="eastAsia" w:ascii="宋体" w:hAnsi="宋体" w:cs="宋体"/>
          <w:sz w:val="24"/>
        </w:rPr>
        <w:t>(4)本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（企业）承诺绝不存在“法定代表人或单位负责人为同一人或者存在直接控股、管理关系的不同供应商，参加同一合同项下的采购活动”的情况。</w:t>
      </w:r>
    </w:p>
    <w:p w14:paraId="465B924F">
      <w:pPr>
        <w:pStyle w:val="34"/>
        <w:adjustRightInd w:val="0"/>
        <w:snapToGrid w:val="0"/>
        <w:spacing w:line="360" w:lineRule="auto"/>
        <w:ind w:firstLineChars="175"/>
        <w:rPr>
          <w:rFonts w:ascii="宋体" w:hAnsi="宋体" w:cs="宋体"/>
          <w:sz w:val="24"/>
        </w:rPr>
      </w:pPr>
      <w:r>
        <w:rPr>
          <w:rFonts w:hint="eastAsia" w:ascii="宋体" w:hAnsi="宋体" w:cs="宋体"/>
          <w:sz w:val="24"/>
        </w:rPr>
        <w:t>(5)本</w:t>
      </w:r>
      <w:r>
        <w:rPr>
          <w:rFonts w:hint="eastAsia" w:ascii="宋体" w:hAnsi="宋体" w:eastAsia="宋体" w:cs="宋体"/>
          <w:kern w:val="2"/>
          <w:sz w:val="24"/>
          <w:szCs w:val="24"/>
          <w:lang w:val="en-US" w:eastAsia="zh-CN" w:bidi="ar-SA"/>
        </w:rPr>
        <w:t>单位</w:t>
      </w:r>
      <w:r>
        <w:rPr>
          <w:rFonts w:hint="eastAsia" w:ascii="宋体" w:hAnsi="宋体" w:cs="宋体"/>
          <w:sz w:val="24"/>
        </w:rPr>
        <w:t>（企业）参加本次采购活动，具备独立实施能力，属于非联合体响应。</w:t>
      </w:r>
    </w:p>
    <w:p w14:paraId="7BE6B6F8">
      <w:pPr>
        <w:pStyle w:val="34"/>
        <w:adjustRightInd w:val="0"/>
        <w:snapToGrid w:val="0"/>
        <w:spacing w:line="360" w:lineRule="auto"/>
        <w:ind w:firstLineChars="175"/>
        <w:rPr>
          <w:rFonts w:ascii="宋体" w:hAnsi="宋体" w:cs="宋体"/>
          <w:sz w:val="24"/>
        </w:rPr>
      </w:pPr>
      <w:r>
        <w:rPr>
          <w:rFonts w:hint="eastAsia" w:ascii="宋体" w:hAnsi="宋体" w:cs="宋体"/>
          <w:sz w:val="24"/>
        </w:rPr>
        <w:t>(6)本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（企业）承诺绝不存在“为本采购项目提供过整体设计、规范编制或者项目管理、监理、检测等服务”的情况。</w:t>
      </w:r>
    </w:p>
    <w:p w14:paraId="731B8437">
      <w:pPr>
        <w:pStyle w:val="34"/>
        <w:adjustRightInd w:val="0"/>
        <w:snapToGrid w:val="0"/>
        <w:spacing w:line="360"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（企业）承诺，若成为本项目成交供应商，绝不分包、转包本项目。</w:t>
      </w:r>
    </w:p>
    <w:p w14:paraId="27B0F031">
      <w:pPr>
        <w:pStyle w:val="34"/>
        <w:adjustRightInd w:val="0"/>
        <w:snapToGrid w:val="0"/>
        <w:spacing w:line="360" w:lineRule="auto"/>
        <w:ind w:firstLineChars="175"/>
        <w:rPr>
          <w:rFonts w:ascii="宋体" w:hAnsi="宋体" w:cs="宋体"/>
          <w:sz w:val="24"/>
        </w:rPr>
      </w:pPr>
      <w:r>
        <w:rPr>
          <w:rFonts w:hint="eastAsia" w:ascii="宋体" w:hAnsi="宋体" w:cs="宋体"/>
          <w:sz w:val="24"/>
        </w:rPr>
        <w:t>(8)关于本</w:t>
      </w:r>
      <w:r>
        <w:rPr>
          <w:rFonts w:hint="eastAsia" w:ascii="宋体" w:hAnsi="宋体" w:eastAsia="宋体" w:cs="宋体"/>
          <w:kern w:val="2"/>
          <w:sz w:val="24"/>
          <w:szCs w:val="24"/>
          <w:lang w:val="en-US" w:eastAsia="zh-CN" w:bidi="ar-SA"/>
        </w:rPr>
        <w:t>单位</w:t>
      </w:r>
      <w:r>
        <w:rPr>
          <w:rFonts w:hint="eastAsia" w:ascii="宋体" w:hAnsi="宋体" w:cs="宋体"/>
          <w:sz w:val="24"/>
        </w:rPr>
        <w:t>（企业）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14:paraId="0F6434C5">
      <w:pPr>
        <w:pStyle w:val="34"/>
        <w:adjustRightInd w:val="0"/>
        <w:snapToGrid w:val="0"/>
        <w:spacing w:line="360"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14:paraId="69F0A19B">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65C5C3D5">
      <w:pPr>
        <w:adjustRightInd w:val="0"/>
        <w:snapToGrid w:val="0"/>
        <w:spacing w:line="360" w:lineRule="auto"/>
        <w:ind w:firstLine="482" w:firstLineChars="200"/>
      </w:pPr>
      <w:r>
        <w:rPr>
          <w:rFonts w:hint="eastAsia" w:ascii="宋体" w:hAnsi="宋体" w:cs="宋体"/>
          <w:b/>
          <w:sz w:val="24"/>
        </w:rPr>
        <w:t>（注：本资格声明函内容不得擅自删改）</w:t>
      </w:r>
    </w:p>
    <w:p w14:paraId="090A71E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6DE5F5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35BB9A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EA720DB">
      <w:pPr>
        <w:pStyle w:val="57"/>
        <w:tabs>
          <w:tab w:val="left" w:pos="1050"/>
          <w:tab w:val="center" w:pos="4535"/>
        </w:tabs>
        <w:spacing w:line="360" w:lineRule="auto"/>
        <w:jc w:val="center"/>
        <w:outlineLvl w:val="0"/>
        <w:rPr>
          <w:rFonts w:hint="eastAsia"/>
          <w:b/>
          <w:bCs/>
          <w:color w:val="000000" w:themeColor="text1"/>
          <w:sz w:val="32"/>
          <w:szCs w:val="32"/>
          <w14:textFill>
            <w14:solidFill>
              <w14:schemeClr w14:val="tx1"/>
            </w14:solidFill>
          </w14:textFill>
        </w:rPr>
      </w:pPr>
    </w:p>
    <w:p w14:paraId="3E7EA503">
      <w:pPr>
        <w:pStyle w:val="5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14:paraId="71BBA4F3">
      <w:pPr>
        <w:pStyle w:val="34"/>
        <w:adjustRightInd w:val="0"/>
        <w:snapToGrid w:val="0"/>
        <w:spacing w:line="360" w:lineRule="exact"/>
        <w:ind w:firstLine="480"/>
        <w:jc w:val="left"/>
        <w:rPr>
          <w:rFonts w:ascii="宋体" w:hAnsi="宋体" w:cs="宋体"/>
          <w:sz w:val="24"/>
        </w:rPr>
      </w:pPr>
      <w:r>
        <w:rPr>
          <w:rFonts w:hint="eastAsia" w:ascii="宋体" w:hAnsi="宋体"/>
          <w:bCs/>
          <w:sz w:val="24"/>
        </w:rPr>
        <w:t>（</w:t>
      </w:r>
      <w:r>
        <w:rPr>
          <w:rFonts w:hint="eastAsia" w:ascii="宋体" w:hAnsi="宋体" w:eastAsia="宋体" w:cs="宋体"/>
          <w:color w:val="auto"/>
          <w:sz w:val="24"/>
          <w:szCs w:val="24"/>
        </w:rPr>
        <w:t>提供营业执照复印件，如非“三证合一”证照，同时提供税务登记证复印件，</w:t>
      </w:r>
      <w:r>
        <w:rPr>
          <w:rFonts w:ascii="宋体" w:hAnsi="宋体" w:eastAsia="宋体" w:cs="宋体"/>
          <w:color w:val="auto"/>
          <w:sz w:val="24"/>
          <w:szCs w:val="24"/>
        </w:rPr>
        <w:t>加盖公章；</w:t>
      </w:r>
      <w:r>
        <w:rPr>
          <w:rFonts w:hint="eastAsia" w:ascii="宋体" w:hAnsi="宋体" w:eastAsia="宋体" w:cs="宋体"/>
          <w:color w:val="auto"/>
          <w:sz w:val="24"/>
          <w:szCs w:val="24"/>
        </w:rPr>
        <w:t>如为分公司报名，须</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总公司出具的授权书，</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提供总公司和分公司的营业执照复印件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盖供应商公章</w:t>
      </w:r>
      <w:r>
        <w:rPr>
          <w:rFonts w:hint="eastAsia" w:ascii="宋体" w:hAnsi="宋体" w:cs="宋体"/>
          <w:color w:val="auto"/>
          <w:sz w:val="24"/>
          <w:szCs w:val="24"/>
          <w:lang w:eastAsia="zh-CN"/>
        </w:rPr>
        <w:t>。</w:t>
      </w:r>
      <w:r>
        <w:rPr>
          <w:rFonts w:hint="eastAsia" w:ascii="宋体" w:hAnsi="宋体" w:cs="宋体"/>
          <w:sz w:val="24"/>
        </w:rPr>
        <w:t>）</w:t>
      </w:r>
    </w:p>
    <w:p w14:paraId="57F45BB3">
      <w:pPr>
        <w:pStyle w:val="57"/>
        <w:tabs>
          <w:tab w:val="left" w:pos="1050"/>
          <w:tab w:val="center" w:pos="4535"/>
        </w:tabs>
        <w:spacing w:line="360" w:lineRule="auto"/>
        <w:jc w:val="center"/>
        <w:outlineLvl w:val="0"/>
        <w:rPr>
          <w:b/>
          <w:bCs/>
          <w:sz w:val="32"/>
          <w:szCs w:val="32"/>
        </w:rPr>
      </w:pPr>
    </w:p>
    <w:p w14:paraId="7CF76C1C">
      <w:pPr>
        <w:pStyle w:val="57"/>
        <w:tabs>
          <w:tab w:val="left" w:pos="1050"/>
          <w:tab w:val="center" w:pos="4535"/>
        </w:tabs>
        <w:spacing w:line="360" w:lineRule="auto"/>
        <w:jc w:val="center"/>
        <w:outlineLvl w:val="0"/>
        <w:rPr>
          <w:b/>
          <w:bCs/>
          <w:sz w:val="32"/>
          <w:szCs w:val="32"/>
        </w:rPr>
      </w:pPr>
    </w:p>
    <w:p w14:paraId="1BD2FED2">
      <w:pPr>
        <w:pStyle w:val="57"/>
        <w:tabs>
          <w:tab w:val="left" w:pos="1050"/>
          <w:tab w:val="center" w:pos="4535"/>
        </w:tabs>
        <w:spacing w:line="360" w:lineRule="auto"/>
        <w:jc w:val="center"/>
        <w:outlineLvl w:val="0"/>
        <w:rPr>
          <w:b/>
          <w:bCs/>
          <w:sz w:val="32"/>
          <w:szCs w:val="32"/>
        </w:rPr>
      </w:pPr>
    </w:p>
    <w:p w14:paraId="7B786E73">
      <w:pPr>
        <w:pStyle w:val="57"/>
        <w:tabs>
          <w:tab w:val="left" w:pos="1050"/>
          <w:tab w:val="center" w:pos="4535"/>
        </w:tabs>
        <w:spacing w:line="360" w:lineRule="auto"/>
        <w:jc w:val="center"/>
        <w:outlineLvl w:val="0"/>
        <w:rPr>
          <w:b/>
          <w:bCs/>
          <w:sz w:val="32"/>
          <w:szCs w:val="32"/>
        </w:rPr>
      </w:pPr>
    </w:p>
    <w:bookmarkEnd w:id="110"/>
    <w:bookmarkEnd w:id="111"/>
    <w:bookmarkEnd w:id="112"/>
    <w:bookmarkEnd w:id="113"/>
    <w:bookmarkEnd w:id="114"/>
    <w:bookmarkEnd w:id="115"/>
    <w:bookmarkEnd w:id="116"/>
    <w:bookmarkEnd w:id="117"/>
    <w:bookmarkEnd w:id="118"/>
    <w:bookmarkEnd w:id="119"/>
    <w:bookmarkEnd w:id="120"/>
    <w:p w14:paraId="1B3A584A">
      <w:pPr>
        <w:widowControl/>
        <w:spacing w:line="360" w:lineRule="auto"/>
        <w:jc w:val="left"/>
        <w:outlineLvl w:val="0"/>
        <w:rPr>
          <w:rFonts w:ascii="宋体" w:hAnsi="宋体"/>
          <w:sz w:val="24"/>
        </w:rPr>
      </w:pPr>
    </w:p>
    <w:p w14:paraId="4EF24EFC">
      <w:pPr>
        <w:rPr>
          <w:rFonts w:ascii="宋体" w:hAnsi="宋体" w:cs="宋体"/>
          <w:b/>
          <w:sz w:val="24"/>
        </w:rPr>
      </w:pPr>
    </w:p>
    <w:p w14:paraId="2B1ED716">
      <w:pPr>
        <w:rPr>
          <w:rFonts w:ascii="宋体" w:hAnsi="宋体" w:cs="宋体"/>
          <w:b/>
          <w:sz w:val="24"/>
        </w:rPr>
      </w:pPr>
    </w:p>
    <w:p w14:paraId="1EEAEE7D">
      <w:pPr>
        <w:pStyle w:val="5"/>
      </w:pPr>
    </w:p>
    <w:p w14:paraId="34F1E94A"/>
    <w:p w14:paraId="333CF7CB">
      <w:pPr>
        <w:pStyle w:val="5"/>
      </w:pPr>
    </w:p>
    <w:p w14:paraId="6E1B3FC1"/>
    <w:p w14:paraId="54CD9DA1">
      <w:pPr>
        <w:rPr>
          <w:rFonts w:ascii="宋体" w:hAnsi="宋体" w:cs="宋体"/>
          <w:b/>
          <w:sz w:val="24"/>
        </w:rPr>
      </w:pPr>
    </w:p>
    <w:p w14:paraId="766D525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4A27FB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D85E78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FEF182D">
      <w:pPr>
        <w:pStyle w:val="34"/>
        <w:ind w:firstLine="400"/>
      </w:pPr>
    </w:p>
    <w:p w14:paraId="29B7C3C9">
      <w:pPr>
        <w:pStyle w:val="34"/>
        <w:ind w:firstLine="400"/>
      </w:pPr>
    </w:p>
    <w:p w14:paraId="09B0145F">
      <w:pPr>
        <w:pStyle w:val="34"/>
        <w:ind w:firstLine="400"/>
      </w:pPr>
    </w:p>
    <w:p w14:paraId="59DAD0DF">
      <w:pPr>
        <w:pStyle w:val="34"/>
        <w:ind w:firstLine="400"/>
      </w:pPr>
    </w:p>
    <w:p w14:paraId="6C40E5F2">
      <w:pPr>
        <w:pStyle w:val="34"/>
        <w:ind w:firstLine="400"/>
      </w:pPr>
    </w:p>
    <w:p w14:paraId="2E44CF03">
      <w:pPr>
        <w:pStyle w:val="34"/>
        <w:ind w:firstLine="400"/>
      </w:pPr>
    </w:p>
    <w:p w14:paraId="18B19A51">
      <w:pPr>
        <w:pStyle w:val="34"/>
        <w:ind w:firstLine="400"/>
        <w:rPr>
          <w:color w:val="000000"/>
        </w:rPr>
      </w:pPr>
    </w:p>
    <w:p w14:paraId="014CC052">
      <w:pPr>
        <w:pStyle w:val="34"/>
        <w:ind w:firstLine="400"/>
        <w:rPr>
          <w:color w:val="000000"/>
        </w:rPr>
      </w:pPr>
    </w:p>
    <w:p w14:paraId="21DCDCD7">
      <w:pPr>
        <w:pStyle w:val="34"/>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lang w:eastAsia="zh-CN"/>
          <w14:textFill>
            <w14:solidFill>
              <w14:schemeClr w14:val="tx1"/>
            </w14:solidFill>
          </w14:textFill>
        </w:rPr>
        <w:t>三</w:t>
      </w:r>
      <w:r>
        <w:rPr>
          <w:rFonts w:hint="eastAsia"/>
          <w:b/>
          <w:bCs/>
          <w:color w:val="000000" w:themeColor="text1"/>
          <w:sz w:val="32"/>
          <w:szCs w:val="32"/>
          <w14:textFill>
            <w14:solidFill>
              <w14:schemeClr w14:val="tx1"/>
            </w14:solidFill>
          </w14:textFill>
        </w:rPr>
        <w:t>、《供应商廉洁守约承诺书》</w:t>
      </w:r>
    </w:p>
    <w:p w14:paraId="744C573B">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14:paraId="1C8EE1C6">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14:paraId="0CF03913">
      <w:pPr>
        <w:adjustRightInd w:val="0"/>
        <w:snapToGrid w:val="0"/>
        <w:spacing w:line="336" w:lineRule="auto"/>
        <w:ind w:left="0" w:leftChars="0" w:firstLine="0" w:firstLineChars="0"/>
        <w:jc w:val="both"/>
        <w:rPr>
          <w:rFonts w:hint="eastAsia" w:ascii="宋体" w:hAnsi="宋体" w:cs="仿宋_GB2312"/>
          <w:sz w:val="24"/>
        </w:rPr>
      </w:pPr>
      <w:r>
        <w:rPr>
          <w:rFonts w:hint="eastAsia" w:ascii="宋体" w:hAnsi="宋体" w:cs="仿宋_GB2312"/>
          <w:sz w:val="24"/>
        </w:rPr>
        <w:t>中山大学孙逸仙纪念医院</w:t>
      </w:r>
      <w:r>
        <w:rPr>
          <w:rFonts w:hint="eastAsia" w:ascii="宋体" w:hAnsi="宋体" w:cs="仿宋_GB2312"/>
          <w:color w:val="0000FF"/>
          <w:sz w:val="24"/>
          <w:lang w:val="en-US" w:eastAsia="zh-CN"/>
        </w:rPr>
        <w:t>******</w:t>
      </w:r>
      <w:r>
        <w:rPr>
          <w:rFonts w:hint="eastAsia" w:ascii="宋体" w:hAnsi="宋体" w:cs="仿宋_GB2312"/>
          <w:sz w:val="24"/>
        </w:rPr>
        <w:t>项目：</w:t>
      </w:r>
    </w:p>
    <w:p w14:paraId="268193FD">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66ED1EC2">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14:paraId="7D83FD6B">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14:paraId="49740810">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432C385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14:paraId="59829F8C">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14:paraId="678F347A">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14:paraId="322D4D79">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宋体" w:hAnsi="宋体" w:cs="仿宋_GB2312"/>
          <w:sz w:val="24"/>
          <w:lang w:eastAsia="zh-CN"/>
        </w:rPr>
        <w:t>适用</w:t>
      </w:r>
      <w:r>
        <w:rPr>
          <w:rFonts w:hint="eastAsia" w:ascii="宋体" w:hAnsi="宋体" w:cs="仿宋_GB2312"/>
          <w:sz w:val="24"/>
        </w:rPr>
        <w:t>此项）</w:t>
      </w:r>
    </w:p>
    <w:p w14:paraId="695EC72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lang w:eastAsia="zh-CN"/>
        </w:rPr>
        <w:t>适用</w:t>
      </w:r>
      <w:r>
        <w:rPr>
          <w:rFonts w:hint="eastAsia" w:ascii="宋体" w:hAnsi="宋体" w:cs="仿宋_GB2312"/>
          <w:sz w:val="24"/>
        </w:rPr>
        <w:t>此项）</w:t>
      </w:r>
    </w:p>
    <w:p w14:paraId="563BC925">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1EBFE66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79637E1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14:paraId="7D162428">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14:paraId="25187EDC">
      <w:pPr>
        <w:adjustRightInd w:val="0"/>
        <w:snapToGrid w:val="0"/>
        <w:spacing w:line="336" w:lineRule="auto"/>
        <w:rPr>
          <w:rFonts w:ascii="宋体" w:hAnsi="宋体" w:cs="仿宋_GB2312"/>
          <w:sz w:val="24"/>
        </w:rPr>
      </w:pPr>
    </w:p>
    <w:p w14:paraId="5A36CA63">
      <w:pPr>
        <w:adjustRightInd w:val="0"/>
        <w:snapToGrid w:val="0"/>
        <w:spacing w:line="336" w:lineRule="auto"/>
        <w:rPr>
          <w:rFonts w:ascii="宋体" w:hAnsi="宋体" w:cs="仿宋_GB2312"/>
          <w:sz w:val="24"/>
        </w:rPr>
      </w:pPr>
    </w:p>
    <w:p w14:paraId="4019F38B">
      <w:pPr>
        <w:adjustRightInd w:val="0"/>
        <w:snapToGrid w:val="0"/>
        <w:spacing w:line="336" w:lineRule="auto"/>
        <w:rPr>
          <w:rFonts w:ascii="宋体" w:hAnsi="宋体" w:cs="仿宋_GB2312"/>
          <w:sz w:val="24"/>
        </w:rPr>
      </w:pPr>
    </w:p>
    <w:p w14:paraId="4F724214">
      <w:pPr>
        <w:adjustRightInd w:val="0"/>
        <w:snapToGrid w:val="0"/>
        <w:spacing w:line="336" w:lineRule="auto"/>
        <w:ind w:firstLine="2640" w:firstLineChars="1100"/>
        <w:rPr>
          <w:rFonts w:hint="default" w:ascii="宋体" w:hAnsi="宋体" w:eastAsia="宋体" w:cs="仿宋_GB2312"/>
          <w:sz w:val="24"/>
          <w:u w:val="single"/>
          <w:lang w:val="en-US" w:eastAsia="zh-CN"/>
        </w:rPr>
      </w:pPr>
      <w:r>
        <w:rPr>
          <w:rFonts w:hint="eastAsia" w:ascii="宋体" w:hAnsi="宋体" w:cs="仿宋_GB2312"/>
          <w:sz w:val="24"/>
        </w:rPr>
        <w:t xml:space="preserve">   单位名称：</w:t>
      </w:r>
      <w:r>
        <w:rPr>
          <w:rFonts w:hint="eastAsia" w:ascii="宋体" w:hAnsi="宋体" w:cs="仿宋_GB2312"/>
          <w:sz w:val="24"/>
          <w:u w:val="single"/>
          <w:lang w:val="en-US" w:eastAsia="zh-CN"/>
        </w:rPr>
        <w:t xml:space="preserve">                                   </w:t>
      </w:r>
    </w:p>
    <w:p w14:paraId="5FA58CE6">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14:paraId="5ED227C6">
      <w:pPr>
        <w:adjustRightInd w:val="0"/>
        <w:snapToGrid w:val="0"/>
        <w:spacing w:line="336" w:lineRule="auto"/>
        <w:rPr>
          <w:rFonts w:hint="default" w:ascii="宋体" w:hAnsi="宋体" w:eastAsia="宋体" w:cs="仿宋_GB2312"/>
          <w:sz w:val="24"/>
          <w:u w:val="single"/>
          <w:lang w:val="en-US" w:eastAsia="zh-CN"/>
        </w:rPr>
      </w:pPr>
      <w:r>
        <w:rPr>
          <w:rFonts w:hint="eastAsia" w:ascii="宋体" w:hAnsi="宋体" w:cs="仿宋_GB2312"/>
          <w:sz w:val="24"/>
        </w:rPr>
        <w:t xml:space="preserve">                         单位负责人（或法定代表人）：</w:t>
      </w:r>
      <w:r>
        <w:rPr>
          <w:rFonts w:hint="eastAsia" w:ascii="宋体" w:hAnsi="宋体" w:cs="仿宋_GB2312"/>
          <w:sz w:val="24"/>
          <w:u w:val="single"/>
          <w:lang w:val="en-US" w:eastAsia="zh-CN"/>
        </w:rPr>
        <w:t xml:space="preserve">                 </w:t>
      </w:r>
    </w:p>
    <w:p w14:paraId="06473122">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宋体"/>
          <w:sz w:val="24"/>
        </w:rPr>
        <w:t>（签名</w:t>
      </w:r>
      <w:r>
        <w:rPr>
          <w:rFonts w:hint="eastAsia" w:ascii="宋体" w:hAnsi="宋体" w:cs="宋体"/>
          <w:sz w:val="24"/>
          <w:lang w:eastAsia="zh-CN"/>
        </w:rPr>
        <w:t>或签章</w:t>
      </w:r>
      <w:r>
        <w:rPr>
          <w:rFonts w:hint="eastAsia" w:ascii="宋体" w:hAnsi="宋体" w:cs="宋体"/>
          <w:sz w:val="24"/>
        </w:rPr>
        <w:t>）</w:t>
      </w:r>
    </w:p>
    <w:p w14:paraId="2CCBCA40">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w:t>
      </w:r>
      <w:r>
        <w:rPr>
          <w:rFonts w:hint="eastAsia" w:ascii="宋体" w:hAnsi="宋体" w:cs="仿宋_GB2312"/>
          <w:sz w:val="24"/>
          <w:lang w:val="en-US" w:eastAsia="zh-CN"/>
        </w:rPr>
        <w:t xml:space="preserve">  </w:t>
      </w:r>
      <w:r>
        <w:rPr>
          <w:rFonts w:hint="eastAsia" w:ascii="宋体" w:hAnsi="宋体" w:cs="仿宋_GB2312"/>
          <w:sz w:val="24"/>
        </w:rPr>
        <w:t>期：</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lang w:val="en-US" w:eastAsia="zh-CN"/>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15BADD17">
      <w:pPr>
        <w:spacing w:line="360" w:lineRule="auto"/>
        <w:rPr>
          <w:rFonts w:ascii="宋体" w:hAnsi="宋体" w:cs="SimSun-Identity-H"/>
          <w:b/>
          <w:kern w:val="0"/>
          <w:sz w:val="24"/>
        </w:rPr>
      </w:pPr>
    </w:p>
    <w:p w14:paraId="14984982">
      <w:pPr>
        <w:pStyle w:val="34"/>
        <w:ind w:firstLine="400"/>
      </w:pPr>
    </w:p>
    <w:p w14:paraId="02AD0329">
      <w:pPr>
        <w:pStyle w:val="34"/>
        <w:ind w:firstLine="400"/>
      </w:pPr>
    </w:p>
    <w:p w14:paraId="6933C15E">
      <w:pPr>
        <w:pStyle w:val="34"/>
        <w:ind w:firstLine="400"/>
      </w:pPr>
    </w:p>
    <w:p w14:paraId="3803DC08">
      <w:pPr>
        <w:pStyle w:val="34"/>
        <w:ind w:firstLine="400"/>
      </w:pPr>
    </w:p>
    <w:p w14:paraId="41FDC8F4">
      <w:pPr>
        <w:pStyle w:val="34"/>
        <w:ind w:firstLine="400"/>
      </w:pPr>
    </w:p>
    <w:p w14:paraId="23844FA7">
      <w:pPr>
        <w:pStyle w:val="34"/>
        <w:ind w:firstLine="400"/>
      </w:pPr>
    </w:p>
    <w:p w14:paraId="7C7CB88C">
      <w:pPr>
        <w:pStyle w:val="34"/>
        <w:ind w:firstLine="400"/>
      </w:pPr>
    </w:p>
    <w:p w14:paraId="3243CA17">
      <w:pPr>
        <w:pStyle w:val="34"/>
        <w:ind w:firstLine="400"/>
        <w:rPr>
          <w:color w:val="000000"/>
        </w:rPr>
      </w:pPr>
    </w:p>
    <w:p w14:paraId="18984C4C">
      <w:pPr>
        <w:pStyle w:val="34"/>
        <w:ind w:firstLine="400"/>
        <w:rPr>
          <w:color w:val="000000"/>
        </w:rPr>
      </w:pPr>
    </w:p>
    <w:p w14:paraId="25B3AB68">
      <w:pPr>
        <w:pStyle w:val="34"/>
        <w:ind w:firstLine="400"/>
        <w:rPr>
          <w:color w:val="000000"/>
        </w:rPr>
      </w:pPr>
    </w:p>
    <w:p w14:paraId="78C381EB">
      <w:pPr>
        <w:pStyle w:val="34"/>
        <w:ind w:firstLine="400"/>
        <w:rPr>
          <w:color w:val="000000"/>
        </w:rPr>
      </w:pPr>
    </w:p>
    <w:p w14:paraId="61D72EB6">
      <w:bookmarkStart w:id="121" w:name="_Toc50737320"/>
      <w:bookmarkStart w:id="122" w:name="_Toc50737288"/>
      <w:bookmarkStart w:id="123" w:name="_Toc50736468"/>
      <w:bookmarkStart w:id="124" w:name="_Toc76354916"/>
      <w:bookmarkStart w:id="125" w:name="_Toc50691021"/>
      <w:bookmarkStart w:id="126" w:name="_Toc385939528"/>
      <w:bookmarkStart w:id="127" w:name="_Toc385940869"/>
      <w:bookmarkStart w:id="128" w:name="_Toc417914518"/>
    </w:p>
    <w:p w14:paraId="1727DAD4"/>
    <w:p w14:paraId="6F02C144">
      <w:pPr>
        <w:rPr>
          <w:rFonts w:hint="eastAsia" w:ascii="微软雅黑" w:hAnsi="微软雅黑" w:eastAsia="微软雅黑" w:cs="微软雅黑"/>
          <w:color w:val="000000"/>
        </w:rPr>
      </w:pPr>
    </w:p>
    <w:p w14:paraId="57BD4E21">
      <w:pPr>
        <w:pStyle w:val="4"/>
      </w:pPr>
    </w:p>
    <w:p w14:paraId="76D5FE2C">
      <w:pPr>
        <w:widowControl/>
        <w:jc w:val="left"/>
        <w:rPr>
          <w:rFonts w:hint="eastAsia" w:ascii="微软雅黑" w:hAnsi="微软雅黑" w:eastAsia="微软雅黑" w:cs="微软雅黑"/>
          <w:b/>
          <w:bCs/>
          <w:color w:val="000000"/>
          <w:kern w:val="44"/>
          <w:sz w:val="44"/>
          <w:szCs w:val="44"/>
        </w:rPr>
      </w:pPr>
      <w:r>
        <w:rPr>
          <w:rFonts w:hint="eastAsia" w:ascii="微软雅黑" w:hAnsi="微软雅黑" w:eastAsia="微软雅黑" w:cs="微软雅黑"/>
        </w:rPr>
        <w:br w:type="page"/>
      </w:r>
    </w:p>
    <w:p w14:paraId="544D3A5B">
      <w:pPr>
        <w:pStyle w:val="5"/>
        <w:spacing w:line="360" w:lineRule="auto"/>
        <w:rPr>
          <w:rFonts w:hint="eastAsia" w:ascii="微软雅黑" w:hAnsi="微软雅黑" w:eastAsia="微软雅黑" w:cs="微软雅黑"/>
        </w:rPr>
      </w:pPr>
    </w:p>
    <w:p w14:paraId="7430084E">
      <w:pPr>
        <w:pStyle w:val="5"/>
        <w:spacing w:line="360" w:lineRule="auto"/>
        <w:rPr>
          <w:rFonts w:hint="eastAsia" w:ascii="微软雅黑" w:hAnsi="微软雅黑" w:eastAsia="微软雅黑" w:cs="微软雅黑"/>
        </w:rPr>
      </w:pPr>
    </w:p>
    <w:p w14:paraId="005C339D">
      <w:pPr>
        <w:pStyle w:val="5"/>
        <w:spacing w:line="360" w:lineRule="auto"/>
        <w:rPr>
          <w:rFonts w:hint="eastAsia" w:ascii="微软雅黑" w:hAnsi="微软雅黑" w:eastAsia="微软雅黑" w:cs="微软雅黑"/>
        </w:rPr>
      </w:pPr>
    </w:p>
    <w:p w14:paraId="3C1D6D68">
      <w:pPr>
        <w:pStyle w:val="5"/>
        <w:spacing w:line="360" w:lineRule="auto"/>
        <w:rPr>
          <w:rFonts w:hint="eastAsia" w:ascii="微软雅黑" w:hAnsi="微软雅黑" w:eastAsia="微软雅黑" w:cs="微软雅黑"/>
        </w:rPr>
      </w:pPr>
    </w:p>
    <w:p w14:paraId="146B2EB8">
      <w:pPr>
        <w:pStyle w:val="5"/>
        <w:spacing w:line="360" w:lineRule="auto"/>
        <w:rPr>
          <w:rFonts w:hint="eastAsia" w:ascii="微软雅黑" w:hAnsi="微软雅黑" w:eastAsia="微软雅黑" w:cs="微软雅黑"/>
        </w:rPr>
      </w:pPr>
      <w:r>
        <w:rPr>
          <w:rFonts w:hint="eastAsia" w:ascii="微软雅黑" w:hAnsi="微软雅黑" w:eastAsia="微软雅黑" w:cs="微软雅黑"/>
        </w:rPr>
        <w:t xml:space="preserve">第二章  </w:t>
      </w:r>
      <w:bookmarkEnd w:id="121"/>
      <w:bookmarkEnd w:id="122"/>
      <w:bookmarkEnd w:id="123"/>
      <w:bookmarkEnd w:id="124"/>
      <w:bookmarkEnd w:id="125"/>
      <w:r>
        <w:rPr>
          <w:rFonts w:hint="eastAsia" w:ascii="微软雅黑" w:hAnsi="微软雅黑" w:eastAsia="微软雅黑" w:cs="微软雅黑"/>
        </w:rPr>
        <w:t>用户需求</w:t>
      </w:r>
      <w:bookmarkEnd w:id="126"/>
      <w:bookmarkEnd w:id="127"/>
      <w:r>
        <w:rPr>
          <w:rFonts w:hint="eastAsia" w:ascii="微软雅黑" w:hAnsi="微软雅黑" w:eastAsia="微软雅黑" w:cs="微软雅黑"/>
        </w:rPr>
        <w:t>书</w:t>
      </w:r>
      <w:bookmarkEnd w:id="128"/>
    </w:p>
    <w:p w14:paraId="6EEBFD71">
      <w:pPr>
        <w:pStyle w:val="34"/>
        <w:ind w:firstLine="400"/>
        <w:rPr>
          <w:color w:val="000000"/>
        </w:rPr>
      </w:pPr>
    </w:p>
    <w:p w14:paraId="6E66C585">
      <w:pPr>
        <w:pStyle w:val="34"/>
        <w:ind w:firstLine="400"/>
        <w:rPr>
          <w:color w:val="000000"/>
        </w:rPr>
      </w:pPr>
    </w:p>
    <w:p w14:paraId="77B467B0">
      <w:pPr>
        <w:pStyle w:val="34"/>
        <w:ind w:firstLine="400"/>
        <w:rPr>
          <w:color w:val="000000"/>
        </w:rPr>
      </w:pPr>
    </w:p>
    <w:p w14:paraId="5EFACC30">
      <w:pPr>
        <w:pStyle w:val="34"/>
        <w:ind w:firstLine="400"/>
        <w:rPr>
          <w:color w:val="000000"/>
        </w:rPr>
      </w:pPr>
    </w:p>
    <w:p w14:paraId="56783403">
      <w:pPr>
        <w:pStyle w:val="34"/>
        <w:ind w:firstLine="400"/>
        <w:rPr>
          <w:color w:val="000000"/>
        </w:rPr>
      </w:pPr>
    </w:p>
    <w:p w14:paraId="5C704A7A">
      <w:pPr>
        <w:pStyle w:val="34"/>
        <w:ind w:firstLine="400"/>
        <w:rPr>
          <w:color w:val="000000"/>
        </w:rPr>
      </w:pPr>
    </w:p>
    <w:p w14:paraId="5AE62008">
      <w:pPr>
        <w:pStyle w:val="34"/>
        <w:ind w:firstLine="400"/>
        <w:rPr>
          <w:color w:val="000000"/>
        </w:rPr>
      </w:pPr>
    </w:p>
    <w:p w14:paraId="4967BA75">
      <w:pPr>
        <w:pStyle w:val="34"/>
        <w:ind w:firstLine="400"/>
        <w:rPr>
          <w:color w:val="000000"/>
        </w:rPr>
      </w:pPr>
    </w:p>
    <w:p w14:paraId="2B68F565">
      <w:pPr>
        <w:pStyle w:val="34"/>
        <w:ind w:firstLine="400"/>
        <w:rPr>
          <w:color w:val="000000"/>
        </w:rPr>
      </w:pPr>
    </w:p>
    <w:p w14:paraId="749AE3D4">
      <w:pPr>
        <w:pStyle w:val="34"/>
        <w:ind w:firstLine="400"/>
        <w:rPr>
          <w:color w:val="000000"/>
        </w:rPr>
      </w:pPr>
    </w:p>
    <w:p w14:paraId="7523286F">
      <w:pPr>
        <w:pStyle w:val="34"/>
        <w:ind w:firstLine="400"/>
        <w:rPr>
          <w:color w:val="000000"/>
        </w:rPr>
      </w:pPr>
    </w:p>
    <w:p w14:paraId="60D3243B">
      <w:pPr>
        <w:pStyle w:val="34"/>
        <w:ind w:firstLine="400"/>
        <w:rPr>
          <w:color w:val="000000"/>
        </w:rPr>
      </w:pPr>
    </w:p>
    <w:p w14:paraId="1F21D9A8">
      <w:pPr>
        <w:pStyle w:val="34"/>
        <w:ind w:firstLine="400"/>
        <w:rPr>
          <w:color w:val="000000"/>
        </w:rPr>
      </w:pPr>
    </w:p>
    <w:p w14:paraId="70A7BCEC">
      <w:pPr>
        <w:pStyle w:val="34"/>
        <w:ind w:firstLine="400"/>
        <w:rPr>
          <w:color w:val="000000"/>
        </w:rPr>
      </w:pPr>
    </w:p>
    <w:p w14:paraId="6E07A118">
      <w:pPr>
        <w:pStyle w:val="34"/>
        <w:ind w:firstLine="400"/>
        <w:rPr>
          <w:color w:val="000000"/>
        </w:rPr>
      </w:pPr>
    </w:p>
    <w:p w14:paraId="35BBFD32">
      <w:pPr>
        <w:pStyle w:val="34"/>
        <w:ind w:firstLine="400"/>
        <w:rPr>
          <w:color w:val="000000"/>
        </w:rPr>
      </w:pPr>
    </w:p>
    <w:p w14:paraId="07ED3B2A">
      <w:pPr>
        <w:pStyle w:val="34"/>
        <w:ind w:firstLine="0" w:firstLineChars="0"/>
        <w:rPr>
          <w:color w:val="000000"/>
        </w:rPr>
      </w:pPr>
    </w:p>
    <w:p w14:paraId="20C9587F">
      <w:pPr>
        <w:widowControl/>
        <w:jc w:val="left"/>
        <w:rPr>
          <w:rFonts w:hint="eastAsia" w:ascii="华文中宋" w:hAnsi="华文中宋" w:eastAsia="华文中宋" w:cs="华文中宋"/>
          <w:b/>
          <w:bCs/>
          <w:color w:val="000000"/>
          <w:kern w:val="44"/>
          <w:sz w:val="36"/>
          <w:szCs w:val="36"/>
        </w:rPr>
      </w:pPr>
      <w:r>
        <w:rPr>
          <w:rFonts w:hint="eastAsia" w:ascii="华文中宋" w:hAnsi="华文中宋" w:eastAsia="华文中宋" w:cs="华文中宋"/>
          <w:b/>
          <w:bCs/>
          <w:color w:val="000000"/>
          <w:kern w:val="44"/>
          <w:sz w:val="36"/>
          <w:szCs w:val="36"/>
        </w:rPr>
        <w:br w:type="page"/>
      </w:r>
    </w:p>
    <w:p w14:paraId="33035F20">
      <w:pPr>
        <w:adjustRightInd w:val="0"/>
        <w:snapToGrid w:val="0"/>
        <w:spacing w:before="156" w:beforeLines="50" w:after="156" w:afterLines="50" w:line="360" w:lineRule="auto"/>
        <w:jc w:val="center"/>
        <w:rPr>
          <w:rFonts w:hint="eastAsia" w:ascii="宋体" w:hAnsi="宋体" w:cs="宋体"/>
          <w:b/>
          <w:bCs/>
          <w:color w:val="000000"/>
          <w:sz w:val="36"/>
          <w:szCs w:val="36"/>
        </w:rPr>
      </w:pPr>
      <w:r>
        <w:rPr>
          <w:rFonts w:hint="eastAsia" w:ascii="华文中宋" w:hAnsi="华文中宋" w:eastAsia="华文中宋" w:cs="华文中宋"/>
          <w:b/>
          <w:bCs/>
          <w:color w:val="000000"/>
          <w:kern w:val="44"/>
          <w:sz w:val="36"/>
          <w:szCs w:val="36"/>
        </w:rPr>
        <w:t>用户需求书</w:t>
      </w:r>
    </w:p>
    <w:p w14:paraId="23651030">
      <w:pPr>
        <w:widowControl/>
        <w:jc w:val="left"/>
        <w:rPr>
          <w:rFonts w:hint="eastAsia" w:ascii="仿宋" w:hAnsi="仿宋" w:eastAsia="仿宋" w:cs="仿宋"/>
          <w:color w:val="000000"/>
          <w:szCs w:val="21"/>
        </w:rPr>
      </w:pPr>
      <w:r>
        <w:rPr>
          <w:rFonts w:hint="eastAsia" w:ascii="仿宋" w:hAnsi="仿宋" w:eastAsia="仿宋" w:cs="仿宋"/>
          <w:b/>
          <w:bCs/>
          <w:color w:val="000000"/>
          <w:kern w:val="0"/>
          <w:szCs w:val="21"/>
        </w:rPr>
        <w:t xml:space="preserve">说明： </w:t>
      </w:r>
    </w:p>
    <w:p w14:paraId="772AD8CD">
      <w:pPr>
        <w:widowControl/>
        <w:jc w:val="left"/>
        <w:rPr>
          <w:rFonts w:hint="eastAsia" w:ascii="仿宋" w:hAnsi="仿宋" w:eastAsia="仿宋" w:cs="仿宋"/>
          <w:color w:val="000000"/>
          <w:szCs w:val="21"/>
        </w:rPr>
      </w:pPr>
      <w:r>
        <w:rPr>
          <w:rFonts w:hint="eastAsia" w:ascii="仿宋" w:hAnsi="仿宋" w:eastAsia="仿宋" w:cs="仿宋"/>
          <w:b/>
          <w:bCs/>
          <w:color w:val="000000"/>
          <w:kern w:val="0"/>
          <w:szCs w:val="21"/>
        </w:rPr>
        <w:t>1.响应人须对本项目所有</w:t>
      </w:r>
      <w:r>
        <w:rPr>
          <w:rFonts w:hint="eastAsia" w:ascii="仿宋" w:hAnsi="仿宋" w:eastAsia="仿宋" w:cs="仿宋"/>
          <w:b/>
          <w:bCs/>
          <w:color w:val="000000"/>
          <w:kern w:val="0"/>
          <w:szCs w:val="21"/>
          <w:lang w:eastAsia="zh-CN"/>
        </w:rPr>
        <w:t>内容</w:t>
      </w:r>
      <w:r>
        <w:rPr>
          <w:rFonts w:hint="eastAsia" w:ascii="仿宋" w:hAnsi="仿宋" w:eastAsia="仿宋" w:cs="仿宋"/>
          <w:b/>
          <w:bCs/>
          <w:color w:val="000000"/>
          <w:kern w:val="0"/>
          <w:szCs w:val="21"/>
        </w:rPr>
        <w:t xml:space="preserve">进行整体响应，任何只对其中一部分内容进行的响应都被视为无效响应。 </w:t>
      </w:r>
    </w:p>
    <w:p w14:paraId="41CC28BC">
      <w:pPr>
        <w:widowControl/>
        <w:jc w:val="left"/>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 xml:space="preserve">2.《用户需求书》中标注有“★”号的条款为不可负偏离条款，响应人要特别加以注意，必须对此作出一一响应。任一项未响应或不满足要求的，将导致响应无效。 </w:t>
      </w:r>
    </w:p>
    <w:p w14:paraId="50437C4D">
      <w:pPr>
        <w:widowControl/>
        <w:jc w:val="left"/>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3.《用户需求书》中标注有“▲”号的条款为重要条款要求，如不满足将导致严重扣分，但不作为无效响应处理。</w:t>
      </w:r>
    </w:p>
    <w:p w14:paraId="4804852B">
      <w:pPr>
        <w:widowControl/>
        <w:jc w:val="left"/>
        <w:rPr>
          <w:rFonts w:hint="eastAsia" w:ascii="仿宋" w:hAnsi="仿宋" w:eastAsia="仿宋" w:cs="仿宋"/>
          <w:b/>
          <w:bCs/>
          <w:color w:val="000000"/>
          <w:szCs w:val="21"/>
        </w:rPr>
      </w:pPr>
      <w:r>
        <w:rPr>
          <w:rFonts w:hint="eastAsia" w:ascii="仿宋" w:hAnsi="仿宋" w:eastAsia="仿宋" w:cs="仿宋"/>
          <w:b/>
          <w:bCs/>
          <w:color w:val="000000"/>
          <w:kern w:val="0"/>
          <w:szCs w:val="21"/>
        </w:rPr>
        <w:t>4.响应人在响应详细内容中必须列出具体数值或作出具体承诺。如果响应人只注明“正偏离”或“无偏离”，将可能被视为“负偏离”，从而可能导致严重影响评分结果。</w:t>
      </w:r>
    </w:p>
    <w:p w14:paraId="70758B60">
      <w:pPr>
        <w:widowControl/>
        <w:jc w:val="left"/>
        <w:rPr>
          <w:b/>
          <w:bCs/>
          <w:color w:val="000000"/>
        </w:rPr>
      </w:pPr>
    </w:p>
    <w:p w14:paraId="6870CA06">
      <w:pPr>
        <w:pStyle w:val="34"/>
        <w:ind w:firstLine="400"/>
        <w:rPr>
          <w:color w:val="000000"/>
        </w:rPr>
      </w:pPr>
    </w:p>
    <w:p w14:paraId="751E6EB0">
      <w:pPr>
        <w:adjustRightInd w:val="0"/>
        <w:snapToGrid w:val="0"/>
        <w:spacing w:line="360" w:lineRule="exact"/>
        <w:ind w:firstLine="480" w:firstLineChars="200"/>
        <w:jc w:val="left"/>
        <w:rPr>
          <w:rFonts w:hint="eastAsia" w:eastAsia="仿宋"/>
          <w:color w:val="auto"/>
          <w:lang w:eastAsia="zh-CN"/>
        </w:rPr>
      </w:pPr>
      <w:r>
        <w:rPr>
          <w:rFonts w:hint="eastAsia" w:ascii="仿宋" w:hAnsi="仿宋" w:eastAsia="仿宋" w:cs="仿宋"/>
          <w:color w:val="000000" w:themeColor="text1"/>
          <w:sz w:val="24"/>
          <w14:textFill>
            <w14:solidFill>
              <w14:schemeClr w14:val="tx1"/>
            </w14:solidFill>
          </w14:textFill>
        </w:rPr>
        <w:t>中山大学孙逸仙纪念医院花都院区项目位于广东省广州市花都区镜湖大道11号，建设用地批准面积80612平方米</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总建筑面积约17万平方米，</w:t>
      </w:r>
      <w:r>
        <w:rPr>
          <w:rFonts w:hint="eastAsia" w:ascii="仿宋" w:hAnsi="仿宋" w:eastAsia="仿宋" w:cs="仿宋"/>
          <w:color w:val="000000" w:themeColor="text1"/>
          <w:sz w:val="24"/>
          <w:lang w:eastAsia="zh-CN"/>
          <w14:textFill>
            <w14:solidFill>
              <w14:schemeClr w14:val="tx1"/>
            </w14:solidFill>
          </w14:textFill>
        </w:rPr>
        <w:t>配备</w:t>
      </w:r>
      <w:r>
        <w:rPr>
          <w:rFonts w:hint="eastAsia" w:ascii="仿宋" w:hAnsi="仿宋" w:eastAsia="仿宋" w:cs="仿宋"/>
          <w:color w:val="000000" w:themeColor="text1"/>
          <w:sz w:val="24"/>
          <w14:textFill>
            <w14:solidFill>
              <w14:schemeClr w14:val="tx1"/>
            </w14:solidFill>
          </w14:textFill>
        </w:rPr>
        <w:t>1000张床位。</w:t>
      </w:r>
      <w:r>
        <w:rPr>
          <w:rFonts w:hint="eastAsia" w:ascii="仿宋" w:hAnsi="仿宋" w:eastAsia="仿宋" w:cs="仿宋"/>
          <w:color w:val="auto"/>
          <w:sz w:val="24"/>
          <w:szCs w:val="24"/>
          <w:lang w:eastAsia="zh-CN"/>
        </w:rPr>
        <w:t>为了支持花都院区的运营，现将配套建设包括</w:t>
      </w:r>
      <w:r>
        <w:rPr>
          <w:rFonts w:hint="eastAsia" w:ascii="仿宋" w:hAnsi="仿宋" w:eastAsia="仿宋" w:cs="仿宋"/>
          <w:i w:val="0"/>
          <w:iCs w:val="0"/>
          <w:caps w:val="0"/>
          <w:color w:val="auto"/>
          <w:spacing w:val="8"/>
          <w:sz w:val="24"/>
          <w:szCs w:val="24"/>
          <w:shd w:val="clear" w:fill="FFFFFF"/>
        </w:rPr>
        <w:t>固定电话、移动通信服务系统以及IPTV电视系统在内的通信服务设施</w:t>
      </w:r>
      <w:r>
        <w:rPr>
          <w:rFonts w:hint="eastAsia" w:ascii="仿宋" w:hAnsi="仿宋" w:eastAsia="仿宋" w:cs="仿宋"/>
          <w:i w:val="0"/>
          <w:iCs w:val="0"/>
          <w:caps w:val="0"/>
          <w:color w:val="auto"/>
          <w:spacing w:val="8"/>
          <w:sz w:val="24"/>
          <w:szCs w:val="24"/>
          <w:shd w:val="clear" w:fill="FFFFFF"/>
          <w:lang w:eastAsia="zh-CN"/>
        </w:rPr>
        <w:t>。</w:t>
      </w:r>
    </w:p>
    <w:p w14:paraId="7805CB6A">
      <w:pPr>
        <w:adjustRightInd w:val="0"/>
        <w:snapToGrid w:val="0"/>
        <w:spacing w:line="360" w:lineRule="exact"/>
        <w:ind w:firstLine="482" w:firstLineChars="200"/>
        <w:jc w:val="left"/>
        <w:outlineLvl w:val="1"/>
        <w:rPr>
          <w:rFonts w:hint="eastAsia" w:ascii="仿宋" w:hAnsi="仿宋" w:eastAsia="仿宋" w:cs="仿宋"/>
          <w:b/>
          <w:bCs/>
          <w:color w:val="000000"/>
          <w:sz w:val="24"/>
        </w:rPr>
      </w:pPr>
      <w:bookmarkStart w:id="129" w:name="_Toc417914519"/>
      <w:bookmarkStart w:id="130" w:name="_Toc385940875"/>
      <w:bookmarkStart w:id="131" w:name="_Toc385939529"/>
      <w:r>
        <w:rPr>
          <w:rFonts w:hint="eastAsia" w:ascii="仿宋" w:hAnsi="仿宋" w:eastAsia="仿宋" w:cs="仿宋"/>
          <w:b/>
          <w:bCs/>
          <w:color w:val="000000"/>
          <w:sz w:val="24"/>
        </w:rPr>
        <w:t>一、采购项目内容</w:t>
      </w:r>
    </w:p>
    <w:p w14:paraId="68939750">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为满足系统运行，需要提供相关配套设备服务及配合建设服务，具体包括以下内容：</w:t>
      </w:r>
    </w:p>
    <w:p w14:paraId="0120CB75">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1、提供一批固定电话及IPTV接入配套所需的ONU、交换机和智能机顶盒等配套设备服务；</w:t>
      </w:r>
    </w:p>
    <w:p w14:paraId="6229F07D">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2、提供58个弱电间新加设备取电安装服务；</w:t>
      </w:r>
    </w:p>
    <w:p w14:paraId="7DFBD2F5">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3、提供220路IPTV机顶盒病房入柜安装调试、遥控器上架服务；</w:t>
      </w:r>
    </w:p>
    <w:p w14:paraId="40D90DB8">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4、提供24345米信息点位布线服务；</w:t>
      </w:r>
    </w:p>
    <w:p w14:paraId="61F02A7A">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5、提供633个交换机、ONU等设备安装调测服务；</w:t>
      </w:r>
    </w:p>
    <w:p w14:paraId="559A73F8">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6、提供5780个信息点IPTV、固话联调、测试、集成服务；</w:t>
      </w:r>
    </w:p>
    <w:p w14:paraId="215FCF48">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7、提供445个电插座拆除、安装服务。</w:t>
      </w:r>
    </w:p>
    <w:p w14:paraId="32DD800F">
      <w:pPr>
        <w:pStyle w:val="4"/>
      </w:pPr>
    </w:p>
    <w:tbl>
      <w:tblPr>
        <w:tblStyle w:val="27"/>
        <w:tblW w:w="10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2615"/>
        <w:gridCol w:w="2220"/>
        <w:gridCol w:w="2100"/>
        <w:gridCol w:w="1981"/>
      </w:tblGrid>
      <w:tr w14:paraId="7856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94" w:type="dxa"/>
            <w:vAlign w:val="center"/>
          </w:tcPr>
          <w:p w14:paraId="75D3390B">
            <w:pPr>
              <w:autoSpaceDE w:val="0"/>
              <w:autoSpaceDN w:val="0"/>
              <w:adjustRightInd w:val="0"/>
              <w:snapToGrid w:val="0"/>
              <w:spacing w:before="156" w:beforeLines="50" w:line="360" w:lineRule="exact"/>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采购内容</w:t>
            </w:r>
          </w:p>
        </w:tc>
        <w:tc>
          <w:tcPr>
            <w:tcW w:w="2615" w:type="dxa"/>
          </w:tcPr>
          <w:p w14:paraId="43405E1F">
            <w:pPr>
              <w:autoSpaceDE w:val="0"/>
              <w:autoSpaceDN w:val="0"/>
              <w:adjustRightInd w:val="0"/>
              <w:snapToGrid w:val="0"/>
              <w:spacing w:before="156" w:beforeLines="50" w:line="360" w:lineRule="exact"/>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sz w:val="24"/>
                <w:highlight w:val="none"/>
              </w:rPr>
              <w:t>服务期限</w:t>
            </w:r>
          </w:p>
        </w:tc>
        <w:tc>
          <w:tcPr>
            <w:tcW w:w="2220" w:type="dxa"/>
          </w:tcPr>
          <w:p w14:paraId="1767A04F">
            <w:pPr>
              <w:autoSpaceDE w:val="0"/>
              <w:autoSpaceDN w:val="0"/>
              <w:adjustRightInd w:val="0"/>
              <w:snapToGrid w:val="0"/>
              <w:spacing w:before="156" w:beforeLines="50" w:line="360" w:lineRule="exact"/>
              <w:jc w:val="center"/>
              <w:rPr>
                <w:rFonts w:hint="eastAsia" w:ascii="仿宋" w:hAnsi="仿宋" w:eastAsia="仿宋" w:cs="仿宋"/>
                <w:b/>
                <w:bCs/>
                <w:color w:val="000000"/>
                <w:sz w:val="24"/>
                <w:highlight w:val="none"/>
                <w:lang w:eastAsia="zh-CN"/>
              </w:rPr>
            </w:pPr>
            <w:r>
              <w:rPr>
                <w:rFonts w:hint="eastAsia" w:ascii="仿宋" w:hAnsi="仿宋" w:eastAsia="仿宋" w:cs="仿宋"/>
                <w:b/>
                <w:bCs/>
                <w:color w:val="000000"/>
                <w:sz w:val="24"/>
                <w:highlight w:val="none"/>
              </w:rPr>
              <w:t>采购预算</w:t>
            </w:r>
            <w:r>
              <w:rPr>
                <w:rFonts w:hint="eastAsia" w:ascii="仿宋" w:hAnsi="仿宋" w:eastAsia="仿宋" w:cs="仿宋"/>
                <w:b/>
                <w:bCs/>
                <w:color w:val="000000"/>
                <w:sz w:val="24"/>
                <w:highlight w:val="none"/>
                <w:lang w:eastAsia="zh-CN"/>
              </w:rPr>
              <w:t>（元）</w:t>
            </w:r>
          </w:p>
        </w:tc>
        <w:tc>
          <w:tcPr>
            <w:tcW w:w="2100" w:type="dxa"/>
          </w:tcPr>
          <w:p w14:paraId="7D7DB064">
            <w:pPr>
              <w:autoSpaceDE w:val="0"/>
              <w:autoSpaceDN w:val="0"/>
              <w:adjustRightInd w:val="0"/>
              <w:snapToGrid w:val="0"/>
              <w:spacing w:before="156" w:beforeLines="50" w:line="360" w:lineRule="exact"/>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sz w:val="24"/>
                <w:highlight w:val="none"/>
              </w:rPr>
              <w:t>最高限价</w:t>
            </w:r>
            <w:r>
              <w:rPr>
                <w:rFonts w:hint="eastAsia" w:ascii="仿宋" w:hAnsi="仿宋" w:eastAsia="仿宋" w:cs="仿宋"/>
                <w:b/>
                <w:bCs/>
                <w:color w:val="000000"/>
                <w:sz w:val="24"/>
                <w:highlight w:val="none"/>
                <w:lang w:eastAsia="zh-CN"/>
              </w:rPr>
              <w:t>（元）</w:t>
            </w:r>
          </w:p>
        </w:tc>
        <w:tc>
          <w:tcPr>
            <w:tcW w:w="1981" w:type="dxa"/>
          </w:tcPr>
          <w:p w14:paraId="6B8BCF14">
            <w:pPr>
              <w:autoSpaceDE w:val="0"/>
              <w:autoSpaceDN w:val="0"/>
              <w:adjustRightInd w:val="0"/>
              <w:snapToGrid w:val="0"/>
              <w:spacing w:before="156" w:beforeLines="50" w:line="360" w:lineRule="exact"/>
              <w:jc w:val="center"/>
              <w:rPr>
                <w:rFonts w:hint="default" w:ascii="仿宋" w:hAnsi="仿宋" w:eastAsia="仿宋" w:cs="仿宋"/>
                <w:b/>
                <w:bCs/>
                <w:color w:val="000000"/>
                <w:sz w:val="24"/>
                <w:highlight w:val="none"/>
                <w:lang w:val="en-US" w:eastAsia="zh-CN"/>
              </w:rPr>
            </w:pPr>
            <w:r>
              <w:rPr>
                <w:rFonts w:hint="eastAsia" w:ascii="仿宋" w:hAnsi="仿宋" w:eastAsia="仿宋" w:cs="仿宋"/>
                <w:b/>
                <w:bCs/>
                <w:color w:val="000000"/>
                <w:sz w:val="24"/>
                <w:highlight w:val="none"/>
                <w:lang w:val="en-US" w:eastAsia="zh-CN"/>
              </w:rPr>
              <w:t>质保期限</w:t>
            </w:r>
          </w:p>
        </w:tc>
      </w:tr>
      <w:tr w14:paraId="320A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594" w:type="dxa"/>
            <w:vAlign w:val="center"/>
          </w:tcPr>
          <w:p w14:paraId="3D89B835">
            <w:pPr>
              <w:autoSpaceDE w:val="0"/>
              <w:autoSpaceDN w:val="0"/>
              <w:spacing w:before="156" w:beforeLines="5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通信服务配套建设服务</w:t>
            </w:r>
          </w:p>
        </w:tc>
        <w:tc>
          <w:tcPr>
            <w:tcW w:w="2615" w:type="dxa"/>
            <w:vAlign w:val="center"/>
          </w:tcPr>
          <w:p w14:paraId="676C972D">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30个工作日内完成供货、实施、调试和开通工作</w:t>
            </w:r>
          </w:p>
        </w:tc>
        <w:tc>
          <w:tcPr>
            <w:tcW w:w="2220" w:type="dxa"/>
            <w:vAlign w:val="center"/>
          </w:tcPr>
          <w:p w14:paraId="4BF095F4">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816,895.00</w:t>
            </w:r>
          </w:p>
        </w:tc>
        <w:tc>
          <w:tcPr>
            <w:tcW w:w="2100" w:type="dxa"/>
            <w:vAlign w:val="center"/>
          </w:tcPr>
          <w:p w14:paraId="67B58E1A">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816,895.00</w:t>
            </w:r>
          </w:p>
        </w:tc>
        <w:tc>
          <w:tcPr>
            <w:tcW w:w="1981" w:type="dxa"/>
            <w:vAlign w:val="center"/>
          </w:tcPr>
          <w:p w14:paraId="54B4045A">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三年</w:t>
            </w:r>
          </w:p>
        </w:tc>
      </w:tr>
      <w:tr w14:paraId="5C55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510" w:type="dxa"/>
            <w:gridSpan w:val="5"/>
            <w:vAlign w:val="center"/>
          </w:tcPr>
          <w:p w14:paraId="39376006">
            <w:pPr>
              <w:widowControl/>
              <w:autoSpaceDE w:val="0"/>
              <w:autoSpaceDN w:val="0"/>
              <w:adjustRightInd w:val="0"/>
              <w:snapToGrid w:val="0"/>
              <w:spacing w:before="156" w:beforeLines="50" w:line="360" w:lineRule="exact"/>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备注：该项目为一次性收费。</w:t>
            </w:r>
          </w:p>
        </w:tc>
      </w:tr>
    </w:tbl>
    <w:p w14:paraId="1EF9439A">
      <w:pPr>
        <w:pStyle w:val="4"/>
      </w:pPr>
    </w:p>
    <w:p w14:paraId="73743818">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供应商必须对本项目的全部内容进行响应报价，如有缺漏或超出采购预算（最高限价），将导致响应无效。</w:t>
      </w:r>
    </w:p>
    <w:p w14:paraId="4C98F80A">
      <w:pPr>
        <w:adjustRightInd w:val="0"/>
        <w:snapToGrid w:val="0"/>
        <w:spacing w:line="360" w:lineRule="exact"/>
        <w:ind w:firstLine="482" w:firstLineChars="200"/>
        <w:jc w:val="left"/>
        <w:outlineLvl w:val="1"/>
        <w:rPr>
          <w:rFonts w:hint="eastAsia" w:ascii="仿宋" w:hAnsi="仿宋" w:eastAsia="仿宋" w:cs="仿宋"/>
          <w:b/>
          <w:bCs/>
          <w:color w:val="000000"/>
          <w:sz w:val="24"/>
        </w:rPr>
      </w:pPr>
      <w:r>
        <w:rPr>
          <w:rFonts w:hint="eastAsia" w:ascii="仿宋" w:hAnsi="仿宋" w:eastAsia="仿宋" w:cs="仿宋"/>
          <w:b/>
          <w:bCs/>
          <w:color w:val="000000"/>
          <w:sz w:val="24"/>
        </w:rPr>
        <w:t>二、项目采购清单</w:t>
      </w:r>
    </w:p>
    <w:tbl>
      <w:tblPr>
        <w:tblStyle w:val="27"/>
        <w:tblW w:w="9740" w:type="dxa"/>
        <w:tblInd w:w="0" w:type="dxa"/>
        <w:tblLayout w:type="fixed"/>
        <w:tblCellMar>
          <w:top w:w="0" w:type="dxa"/>
          <w:left w:w="108" w:type="dxa"/>
          <w:bottom w:w="0" w:type="dxa"/>
          <w:right w:w="108" w:type="dxa"/>
        </w:tblCellMar>
      </w:tblPr>
      <w:tblGrid>
        <w:gridCol w:w="693"/>
        <w:gridCol w:w="1207"/>
        <w:gridCol w:w="2180"/>
        <w:gridCol w:w="3768"/>
        <w:gridCol w:w="872"/>
        <w:gridCol w:w="1020"/>
      </w:tblGrid>
      <w:tr w14:paraId="5433FA5E">
        <w:tblPrEx>
          <w:tblCellMar>
            <w:top w:w="0" w:type="dxa"/>
            <w:left w:w="108" w:type="dxa"/>
            <w:bottom w:w="0" w:type="dxa"/>
            <w:right w:w="108" w:type="dxa"/>
          </w:tblCellMar>
        </w:tblPrEx>
        <w:trPr>
          <w:trHeight w:val="312" w:hRule="atLeast"/>
        </w:trPr>
        <w:tc>
          <w:tcPr>
            <w:tcW w:w="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7448F">
            <w:pPr>
              <w:widowControl/>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序号</w:t>
            </w:r>
          </w:p>
        </w:tc>
        <w:tc>
          <w:tcPr>
            <w:tcW w:w="1207" w:type="dxa"/>
            <w:tcBorders>
              <w:top w:val="single" w:color="auto" w:sz="4" w:space="0"/>
              <w:left w:val="nil"/>
              <w:bottom w:val="single" w:color="auto" w:sz="4" w:space="0"/>
              <w:right w:val="single" w:color="auto" w:sz="4" w:space="0"/>
            </w:tcBorders>
            <w:shd w:val="clear" w:color="auto" w:fill="auto"/>
            <w:noWrap/>
            <w:vAlign w:val="center"/>
          </w:tcPr>
          <w:p w14:paraId="658E1855">
            <w:pPr>
              <w:widowControl/>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采购类别</w:t>
            </w:r>
          </w:p>
        </w:tc>
        <w:tc>
          <w:tcPr>
            <w:tcW w:w="2180" w:type="dxa"/>
            <w:tcBorders>
              <w:top w:val="single" w:color="auto" w:sz="4" w:space="0"/>
              <w:left w:val="nil"/>
              <w:bottom w:val="single" w:color="auto" w:sz="4" w:space="0"/>
              <w:right w:val="single" w:color="auto" w:sz="4" w:space="0"/>
            </w:tcBorders>
            <w:shd w:val="clear" w:color="auto" w:fill="auto"/>
            <w:vAlign w:val="center"/>
          </w:tcPr>
          <w:p w14:paraId="174874C9">
            <w:pPr>
              <w:widowControl/>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采购内容</w:t>
            </w:r>
          </w:p>
        </w:tc>
        <w:tc>
          <w:tcPr>
            <w:tcW w:w="3768" w:type="dxa"/>
            <w:tcBorders>
              <w:top w:val="single" w:color="auto" w:sz="4" w:space="0"/>
              <w:left w:val="nil"/>
              <w:bottom w:val="single" w:color="auto" w:sz="4" w:space="0"/>
              <w:right w:val="single" w:color="auto" w:sz="4" w:space="0"/>
            </w:tcBorders>
            <w:shd w:val="clear" w:color="auto" w:fill="auto"/>
            <w:noWrap/>
            <w:vAlign w:val="center"/>
          </w:tcPr>
          <w:p w14:paraId="51B4F8D1">
            <w:pPr>
              <w:widowControl/>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服务内容</w:t>
            </w:r>
          </w:p>
        </w:tc>
        <w:tc>
          <w:tcPr>
            <w:tcW w:w="872" w:type="dxa"/>
            <w:tcBorders>
              <w:top w:val="single" w:color="auto" w:sz="4" w:space="0"/>
              <w:left w:val="nil"/>
              <w:bottom w:val="single" w:color="auto" w:sz="4" w:space="0"/>
              <w:right w:val="single" w:color="auto" w:sz="4" w:space="0"/>
            </w:tcBorders>
            <w:shd w:val="clear" w:color="auto" w:fill="auto"/>
            <w:noWrap/>
            <w:vAlign w:val="center"/>
          </w:tcPr>
          <w:p w14:paraId="26BA53CD">
            <w:pPr>
              <w:widowControl/>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单位</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552DAC33">
            <w:pPr>
              <w:widowControl/>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数量</w:t>
            </w:r>
          </w:p>
        </w:tc>
      </w:tr>
      <w:tr w14:paraId="0976B91F">
        <w:tblPrEx>
          <w:tblCellMar>
            <w:top w:w="0" w:type="dxa"/>
            <w:left w:w="108" w:type="dxa"/>
            <w:bottom w:w="0" w:type="dxa"/>
            <w:right w:w="108" w:type="dxa"/>
          </w:tblCellMar>
        </w:tblPrEx>
        <w:trPr>
          <w:trHeight w:val="300" w:hRule="atLeast"/>
        </w:trPr>
        <w:tc>
          <w:tcPr>
            <w:tcW w:w="693" w:type="dxa"/>
            <w:tcBorders>
              <w:top w:val="nil"/>
              <w:left w:val="single" w:color="auto" w:sz="4" w:space="0"/>
              <w:bottom w:val="single" w:color="auto" w:sz="4" w:space="0"/>
              <w:right w:val="single" w:color="auto" w:sz="4" w:space="0"/>
            </w:tcBorders>
            <w:shd w:val="clear" w:color="auto" w:fill="auto"/>
            <w:noWrap/>
            <w:vAlign w:val="center"/>
          </w:tcPr>
          <w:p w14:paraId="6918B9D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1207" w:type="dxa"/>
            <w:vMerge w:val="restart"/>
            <w:tcBorders>
              <w:top w:val="nil"/>
              <w:left w:val="single" w:color="auto" w:sz="4" w:space="0"/>
              <w:bottom w:val="single" w:color="000000" w:sz="4" w:space="0"/>
              <w:right w:val="single" w:color="auto" w:sz="4" w:space="0"/>
            </w:tcBorders>
            <w:shd w:val="clear" w:color="auto" w:fill="auto"/>
            <w:noWrap/>
            <w:vAlign w:val="center"/>
          </w:tcPr>
          <w:p w14:paraId="43542F8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配套硬件</w:t>
            </w:r>
          </w:p>
          <w:p w14:paraId="749D86AD">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服务</w:t>
            </w:r>
          </w:p>
        </w:tc>
        <w:tc>
          <w:tcPr>
            <w:tcW w:w="2180" w:type="dxa"/>
            <w:tcBorders>
              <w:top w:val="nil"/>
              <w:left w:val="nil"/>
              <w:bottom w:val="single" w:color="auto" w:sz="4" w:space="0"/>
              <w:right w:val="single" w:color="auto" w:sz="4" w:space="0"/>
            </w:tcBorders>
            <w:shd w:val="clear" w:color="auto" w:fill="auto"/>
            <w:vAlign w:val="center"/>
          </w:tcPr>
          <w:p w14:paraId="5A448F6F">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电视机顶盒</w:t>
            </w:r>
          </w:p>
        </w:tc>
        <w:tc>
          <w:tcPr>
            <w:tcW w:w="3768" w:type="dxa"/>
            <w:tcBorders>
              <w:top w:val="nil"/>
              <w:left w:val="nil"/>
              <w:bottom w:val="single" w:color="auto" w:sz="4" w:space="0"/>
              <w:right w:val="single" w:color="auto" w:sz="4" w:space="0"/>
            </w:tcBorders>
            <w:shd w:val="clear" w:color="auto" w:fill="auto"/>
            <w:noWrap/>
            <w:vAlign w:val="center"/>
          </w:tcPr>
          <w:p w14:paraId="133F8771">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电视机顶盒</w:t>
            </w:r>
          </w:p>
        </w:tc>
        <w:tc>
          <w:tcPr>
            <w:tcW w:w="872" w:type="dxa"/>
            <w:tcBorders>
              <w:top w:val="nil"/>
              <w:left w:val="nil"/>
              <w:bottom w:val="single" w:color="auto" w:sz="4" w:space="0"/>
              <w:right w:val="single" w:color="auto" w:sz="4" w:space="0"/>
            </w:tcBorders>
            <w:shd w:val="clear" w:color="auto" w:fill="auto"/>
            <w:noWrap/>
            <w:vAlign w:val="center"/>
          </w:tcPr>
          <w:p w14:paraId="073BC60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1020" w:type="dxa"/>
            <w:tcBorders>
              <w:top w:val="nil"/>
              <w:left w:val="nil"/>
              <w:bottom w:val="single" w:color="auto" w:sz="4" w:space="0"/>
              <w:right w:val="single" w:color="auto" w:sz="4" w:space="0"/>
            </w:tcBorders>
            <w:shd w:val="clear" w:color="auto" w:fill="auto"/>
            <w:noWrap/>
            <w:vAlign w:val="center"/>
          </w:tcPr>
          <w:p w14:paraId="1B28DB6E">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445</w:t>
            </w:r>
          </w:p>
        </w:tc>
      </w:tr>
      <w:tr w14:paraId="1C19670E">
        <w:tblPrEx>
          <w:tblCellMar>
            <w:top w:w="0" w:type="dxa"/>
            <w:left w:w="108" w:type="dxa"/>
            <w:bottom w:w="0" w:type="dxa"/>
            <w:right w:w="108" w:type="dxa"/>
          </w:tblCellMar>
        </w:tblPrEx>
        <w:trPr>
          <w:trHeight w:val="300" w:hRule="atLeast"/>
        </w:trPr>
        <w:tc>
          <w:tcPr>
            <w:tcW w:w="693" w:type="dxa"/>
            <w:tcBorders>
              <w:top w:val="nil"/>
              <w:left w:val="single" w:color="auto" w:sz="4" w:space="0"/>
              <w:bottom w:val="single" w:color="auto" w:sz="4" w:space="0"/>
              <w:right w:val="single" w:color="auto" w:sz="4" w:space="0"/>
            </w:tcBorders>
            <w:shd w:val="clear" w:color="auto" w:fill="auto"/>
            <w:noWrap/>
            <w:vAlign w:val="center"/>
          </w:tcPr>
          <w:p w14:paraId="2AA8898B">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1207" w:type="dxa"/>
            <w:vMerge w:val="continue"/>
            <w:tcBorders>
              <w:top w:val="nil"/>
              <w:left w:val="single" w:color="auto" w:sz="4" w:space="0"/>
              <w:bottom w:val="single" w:color="000000" w:sz="4" w:space="0"/>
              <w:right w:val="single" w:color="auto" w:sz="4" w:space="0"/>
            </w:tcBorders>
            <w:vAlign w:val="center"/>
          </w:tcPr>
          <w:p w14:paraId="1EB16494">
            <w:pPr>
              <w:widowControl/>
              <w:jc w:val="left"/>
              <w:rPr>
                <w:rFonts w:hint="eastAsia" w:ascii="仿宋" w:hAnsi="仿宋" w:eastAsia="仿宋" w:cs="宋体"/>
                <w:color w:val="000000"/>
                <w:kern w:val="0"/>
                <w:sz w:val="20"/>
                <w:szCs w:val="20"/>
              </w:rPr>
            </w:pPr>
          </w:p>
        </w:tc>
        <w:tc>
          <w:tcPr>
            <w:tcW w:w="2180" w:type="dxa"/>
            <w:tcBorders>
              <w:top w:val="nil"/>
              <w:left w:val="nil"/>
              <w:bottom w:val="single" w:color="auto" w:sz="4" w:space="0"/>
              <w:right w:val="single" w:color="auto" w:sz="4" w:space="0"/>
            </w:tcBorders>
            <w:shd w:val="clear" w:color="auto" w:fill="auto"/>
            <w:vAlign w:val="center"/>
          </w:tcPr>
          <w:p w14:paraId="166C3565">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ONU（8口）模块</w:t>
            </w:r>
          </w:p>
        </w:tc>
        <w:tc>
          <w:tcPr>
            <w:tcW w:w="3768" w:type="dxa"/>
            <w:tcBorders>
              <w:top w:val="nil"/>
              <w:left w:val="nil"/>
              <w:bottom w:val="single" w:color="auto" w:sz="4" w:space="0"/>
              <w:right w:val="single" w:color="auto" w:sz="4" w:space="0"/>
            </w:tcBorders>
            <w:shd w:val="clear" w:color="auto" w:fill="auto"/>
            <w:noWrap/>
            <w:vAlign w:val="center"/>
          </w:tcPr>
          <w:p w14:paraId="50491CF0">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ONU（8口）模块</w:t>
            </w:r>
          </w:p>
        </w:tc>
        <w:tc>
          <w:tcPr>
            <w:tcW w:w="872" w:type="dxa"/>
            <w:tcBorders>
              <w:top w:val="nil"/>
              <w:left w:val="nil"/>
              <w:bottom w:val="single" w:color="auto" w:sz="4" w:space="0"/>
              <w:right w:val="single" w:color="auto" w:sz="4" w:space="0"/>
            </w:tcBorders>
            <w:shd w:val="clear" w:color="auto" w:fill="auto"/>
            <w:noWrap/>
            <w:vAlign w:val="center"/>
          </w:tcPr>
          <w:p w14:paraId="1FE7F45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1020" w:type="dxa"/>
            <w:tcBorders>
              <w:top w:val="nil"/>
              <w:left w:val="nil"/>
              <w:bottom w:val="single" w:color="auto" w:sz="4" w:space="0"/>
              <w:right w:val="single" w:color="auto" w:sz="4" w:space="0"/>
            </w:tcBorders>
            <w:shd w:val="clear" w:color="auto" w:fill="auto"/>
            <w:noWrap/>
            <w:vAlign w:val="center"/>
          </w:tcPr>
          <w:p w14:paraId="2095563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110</w:t>
            </w:r>
          </w:p>
        </w:tc>
      </w:tr>
      <w:tr w14:paraId="749561F1">
        <w:tblPrEx>
          <w:tblCellMar>
            <w:top w:w="0" w:type="dxa"/>
            <w:left w:w="108" w:type="dxa"/>
            <w:bottom w:w="0" w:type="dxa"/>
            <w:right w:w="108" w:type="dxa"/>
          </w:tblCellMar>
        </w:tblPrEx>
        <w:trPr>
          <w:trHeight w:val="300" w:hRule="atLeast"/>
        </w:trPr>
        <w:tc>
          <w:tcPr>
            <w:tcW w:w="693" w:type="dxa"/>
            <w:tcBorders>
              <w:top w:val="nil"/>
              <w:left w:val="single" w:color="auto" w:sz="4" w:space="0"/>
              <w:bottom w:val="single" w:color="auto" w:sz="4" w:space="0"/>
              <w:right w:val="single" w:color="auto" w:sz="4" w:space="0"/>
            </w:tcBorders>
            <w:shd w:val="clear" w:color="auto" w:fill="auto"/>
            <w:noWrap/>
            <w:vAlign w:val="center"/>
          </w:tcPr>
          <w:p w14:paraId="15934D3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3</w:t>
            </w:r>
          </w:p>
        </w:tc>
        <w:tc>
          <w:tcPr>
            <w:tcW w:w="1207" w:type="dxa"/>
            <w:vMerge w:val="continue"/>
            <w:tcBorders>
              <w:top w:val="nil"/>
              <w:left w:val="single" w:color="auto" w:sz="4" w:space="0"/>
              <w:bottom w:val="single" w:color="000000" w:sz="4" w:space="0"/>
              <w:right w:val="single" w:color="auto" w:sz="4" w:space="0"/>
            </w:tcBorders>
            <w:vAlign w:val="center"/>
          </w:tcPr>
          <w:p w14:paraId="4F061B9C">
            <w:pPr>
              <w:widowControl/>
              <w:jc w:val="left"/>
              <w:rPr>
                <w:rFonts w:hint="eastAsia" w:ascii="仿宋" w:hAnsi="仿宋" w:eastAsia="仿宋" w:cs="宋体"/>
                <w:color w:val="000000"/>
                <w:kern w:val="0"/>
                <w:sz w:val="20"/>
                <w:szCs w:val="20"/>
              </w:rPr>
            </w:pPr>
          </w:p>
        </w:tc>
        <w:tc>
          <w:tcPr>
            <w:tcW w:w="2180" w:type="dxa"/>
            <w:tcBorders>
              <w:top w:val="nil"/>
              <w:left w:val="nil"/>
              <w:bottom w:val="single" w:color="auto" w:sz="4" w:space="0"/>
              <w:right w:val="single" w:color="auto" w:sz="4" w:space="0"/>
            </w:tcBorders>
            <w:shd w:val="clear" w:color="auto" w:fill="auto"/>
            <w:vAlign w:val="center"/>
          </w:tcPr>
          <w:p w14:paraId="385E0757">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ONU（4口）模块</w:t>
            </w:r>
          </w:p>
        </w:tc>
        <w:tc>
          <w:tcPr>
            <w:tcW w:w="3768" w:type="dxa"/>
            <w:tcBorders>
              <w:top w:val="nil"/>
              <w:left w:val="nil"/>
              <w:bottom w:val="single" w:color="auto" w:sz="4" w:space="0"/>
              <w:right w:val="single" w:color="auto" w:sz="4" w:space="0"/>
            </w:tcBorders>
            <w:shd w:val="clear" w:color="auto" w:fill="auto"/>
            <w:noWrap/>
            <w:vAlign w:val="center"/>
          </w:tcPr>
          <w:p w14:paraId="0A4C5C04">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ONU（4口）模块</w:t>
            </w:r>
          </w:p>
        </w:tc>
        <w:tc>
          <w:tcPr>
            <w:tcW w:w="872" w:type="dxa"/>
            <w:tcBorders>
              <w:top w:val="nil"/>
              <w:left w:val="nil"/>
              <w:bottom w:val="single" w:color="auto" w:sz="4" w:space="0"/>
              <w:right w:val="single" w:color="auto" w:sz="4" w:space="0"/>
            </w:tcBorders>
            <w:shd w:val="clear" w:color="auto" w:fill="auto"/>
            <w:noWrap/>
            <w:vAlign w:val="center"/>
          </w:tcPr>
          <w:p w14:paraId="2E72BCE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1020" w:type="dxa"/>
            <w:tcBorders>
              <w:top w:val="nil"/>
              <w:left w:val="nil"/>
              <w:bottom w:val="single" w:color="auto" w:sz="4" w:space="0"/>
              <w:right w:val="single" w:color="auto" w:sz="4" w:space="0"/>
            </w:tcBorders>
            <w:shd w:val="clear" w:color="auto" w:fill="auto"/>
            <w:noWrap/>
            <w:vAlign w:val="center"/>
          </w:tcPr>
          <w:p w14:paraId="02C5AD4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47</w:t>
            </w:r>
          </w:p>
        </w:tc>
      </w:tr>
      <w:tr w14:paraId="626622C4">
        <w:tblPrEx>
          <w:tblCellMar>
            <w:top w:w="0" w:type="dxa"/>
            <w:left w:w="108" w:type="dxa"/>
            <w:bottom w:w="0" w:type="dxa"/>
            <w:right w:w="108" w:type="dxa"/>
          </w:tblCellMar>
        </w:tblPrEx>
        <w:trPr>
          <w:trHeight w:val="300" w:hRule="atLeast"/>
        </w:trPr>
        <w:tc>
          <w:tcPr>
            <w:tcW w:w="693" w:type="dxa"/>
            <w:tcBorders>
              <w:top w:val="nil"/>
              <w:left w:val="single" w:color="auto" w:sz="4" w:space="0"/>
              <w:bottom w:val="single" w:color="auto" w:sz="4" w:space="0"/>
              <w:right w:val="single" w:color="auto" w:sz="4" w:space="0"/>
            </w:tcBorders>
            <w:shd w:val="clear" w:color="auto" w:fill="auto"/>
            <w:noWrap/>
            <w:vAlign w:val="center"/>
          </w:tcPr>
          <w:p w14:paraId="21DB630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w:t>
            </w:r>
          </w:p>
        </w:tc>
        <w:tc>
          <w:tcPr>
            <w:tcW w:w="1207" w:type="dxa"/>
            <w:vMerge w:val="continue"/>
            <w:tcBorders>
              <w:top w:val="nil"/>
              <w:left w:val="single" w:color="auto" w:sz="4" w:space="0"/>
              <w:bottom w:val="single" w:color="000000" w:sz="4" w:space="0"/>
              <w:right w:val="single" w:color="auto" w:sz="4" w:space="0"/>
            </w:tcBorders>
            <w:vAlign w:val="center"/>
          </w:tcPr>
          <w:p w14:paraId="7871B88F">
            <w:pPr>
              <w:widowControl/>
              <w:jc w:val="left"/>
              <w:rPr>
                <w:rFonts w:hint="eastAsia" w:ascii="仿宋" w:hAnsi="仿宋" w:eastAsia="仿宋" w:cs="宋体"/>
                <w:color w:val="000000"/>
                <w:kern w:val="0"/>
                <w:sz w:val="20"/>
                <w:szCs w:val="20"/>
              </w:rPr>
            </w:pPr>
          </w:p>
        </w:tc>
        <w:tc>
          <w:tcPr>
            <w:tcW w:w="2180" w:type="dxa"/>
            <w:tcBorders>
              <w:top w:val="nil"/>
              <w:left w:val="nil"/>
              <w:bottom w:val="single" w:color="auto" w:sz="4" w:space="0"/>
              <w:right w:val="single" w:color="auto" w:sz="4" w:space="0"/>
            </w:tcBorders>
            <w:shd w:val="clear" w:color="auto" w:fill="auto"/>
            <w:vAlign w:val="center"/>
          </w:tcPr>
          <w:p w14:paraId="3DC243AE">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交换机（32口）模块</w:t>
            </w:r>
          </w:p>
        </w:tc>
        <w:tc>
          <w:tcPr>
            <w:tcW w:w="3768" w:type="dxa"/>
            <w:tcBorders>
              <w:top w:val="nil"/>
              <w:left w:val="nil"/>
              <w:bottom w:val="single" w:color="auto" w:sz="4" w:space="0"/>
              <w:right w:val="single" w:color="auto" w:sz="4" w:space="0"/>
            </w:tcBorders>
            <w:shd w:val="clear" w:color="auto" w:fill="auto"/>
            <w:noWrap/>
            <w:vAlign w:val="center"/>
          </w:tcPr>
          <w:p w14:paraId="60AB3C41">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交换机（32口）模块</w:t>
            </w:r>
          </w:p>
        </w:tc>
        <w:tc>
          <w:tcPr>
            <w:tcW w:w="872" w:type="dxa"/>
            <w:tcBorders>
              <w:top w:val="nil"/>
              <w:left w:val="nil"/>
              <w:bottom w:val="single" w:color="auto" w:sz="4" w:space="0"/>
              <w:right w:val="single" w:color="auto" w:sz="4" w:space="0"/>
            </w:tcBorders>
            <w:shd w:val="clear" w:color="auto" w:fill="auto"/>
            <w:noWrap/>
            <w:vAlign w:val="center"/>
          </w:tcPr>
          <w:p w14:paraId="243385D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1020" w:type="dxa"/>
            <w:tcBorders>
              <w:top w:val="nil"/>
              <w:left w:val="nil"/>
              <w:bottom w:val="single" w:color="auto" w:sz="4" w:space="0"/>
              <w:right w:val="single" w:color="auto" w:sz="4" w:space="0"/>
            </w:tcBorders>
            <w:shd w:val="clear" w:color="auto" w:fill="auto"/>
            <w:noWrap/>
            <w:vAlign w:val="center"/>
          </w:tcPr>
          <w:p w14:paraId="67A28F7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27</w:t>
            </w:r>
          </w:p>
        </w:tc>
      </w:tr>
      <w:tr w14:paraId="3D20FAAC">
        <w:tblPrEx>
          <w:tblCellMar>
            <w:top w:w="0" w:type="dxa"/>
            <w:left w:w="108" w:type="dxa"/>
            <w:bottom w:w="0" w:type="dxa"/>
            <w:right w:w="108" w:type="dxa"/>
          </w:tblCellMar>
        </w:tblPrEx>
        <w:trPr>
          <w:trHeight w:val="300" w:hRule="atLeast"/>
        </w:trPr>
        <w:tc>
          <w:tcPr>
            <w:tcW w:w="693" w:type="dxa"/>
            <w:tcBorders>
              <w:top w:val="nil"/>
              <w:left w:val="single" w:color="auto" w:sz="4" w:space="0"/>
              <w:bottom w:val="single" w:color="auto" w:sz="4" w:space="0"/>
              <w:right w:val="single" w:color="auto" w:sz="4" w:space="0"/>
            </w:tcBorders>
            <w:shd w:val="clear" w:color="auto" w:fill="auto"/>
            <w:noWrap/>
            <w:vAlign w:val="center"/>
          </w:tcPr>
          <w:p w14:paraId="035099F1">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w:t>
            </w:r>
          </w:p>
        </w:tc>
        <w:tc>
          <w:tcPr>
            <w:tcW w:w="1207" w:type="dxa"/>
            <w:vMerge w:val="continue"/>
            <w:tcBorders>
              <w:top w:val="nil"/>
              <w:left w:val="single" w:color="auto" w:sz="4" w:space="0"/>
              <w:bottom w:val="single" w:color="000000" w:sz="4" w:space="0"/>
              <w:right w:val="single" w:color="auto" w:sz="4" w:space="0"/>
            </w:tcBorders>
            <w:vAlign w:val="center"/>
          </w:tcPr>
          <w:p w14:paraId="462E52C5">
            <w:pPr>
              <w:widowControl/>
              <w:jc w:val="left"/>
              <w:rPr>
                <w:rFonts w:hint="eastAsia" w:ascii="仿宋" w:hAnsi="仿宋" w:eastAsia="仿宋" w:cs="宋体"/>
                <w:color w:val="000000"/>
                <w:kern w:val="0"/>
                <w:sz w:val="20"/>
                <w:szCs w:val="20"/>
              </w:rPr>
            </w:pPr>
          </w:p>
        </w:tc>
        <w:tc>
          <w:tcPr>
            <w:tcW w:w="2180" w:type="dxa"/>
            <w:tcBorders>
              <w:top w:val="nil"/>
              <w:left w:val="nil"/>
              <w:bottom w:val="single" w:color="auto" w:sz="4" w:space="0"/>
              <w:right w:val="single" w:color="auto" w:sz="4" w:space="0"/>
            </w:tcBorders>
            <w:shd w:val="clear" w:color="auto" w:fill="auto"/>
            <w:vAlign w:val="center"/>
          </w:tcPr>
          <w:p w14:paraId="7A2A2D73">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交换机（64口）模块</w:t>
            </w:r>
          </w:p>
        </w:tc>
        <w:tc>
          <w:tcPr>
            <w:tcW w:w="3768" w:type="dxa"/>
            <w:tcBorders>
              <w:top w:val="nil"/>
              <w:left w:val="nil"/>
              <w:bottom w:val="single" w:color="auto" w:sz="4" w:space="0"/>
              <w:right w:val="single" w:color="auto" w:sz="4" w:space="0"/>
            </w:tcBorders>
            <w:shd w:val="clear" w:color="auto" w:fill="auto"/>
            <w:noWrap/>
            <w:vAlign w:val="center"/>
          </w:tcPr>
          <w:p w14:paraId="3F1E9C79">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交换机（64口）模块</w:t>
            </w:r>
          </w:p>
        </w:tc>
        <w:tc>
          <w:tcPr>
            <w:tcW w:w="872" w:type="dxa"/>
            <w:tcBorders>
              <w:top w:val="nil"/>
              <w:left w:val="nil"/>
              <w:bottom w:val="single" w:color="auto" w:sz="4" w:space="0"/>
              <w:right w:val="single" w:color="auto" w:sz="4" w:space="0"/>
            </w:tcBorders>
            <w:shd w:val="clear" w:color="auto" w:fill="auto"/>
            <w:noWrap/>
            <w:vAlign w:val="center"/>
          </w:tcPr>
          <w:p w14:paraId="1465A60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个</w:t>
            </w:r>
          </w:p>
        </w:tc>
        <w:tc>
          <w:tcPr>
            <w:tcW w:w="1020" w:type="dxa"/>
            <w:tcBorders>
              <w:top w:val="nil"/>
              <w:left w:val="nil"/>
              <w:bottom w:val="single" w:color="auto" w:sz="4" w:space="0"/>
              <w:right w:val="single" w:color="auto" w:sz="4" w:space="0"/>
            </w:tcBorders>
            <w:shd w:val="clear" w:color="auto" w:fill="auto"/>
            <w:noWrap/>
            <w:vAlign w:val="center"/>
          </w:tcPr>
          <w:p w14:paraId="1A9E11E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w:t>
            </w:r>
          </w:p>
        </w:tc>
      </w:tr>
      <w:tr w14:paraId="0BD481B7">
        <w:tblPrEx>
          <w:tblCellMar>
            <w:top w:w="0" w:type="dxa"/>
            <w:left w:w="108" w:type="dxa"/>
            <w:bottom w:w="0" w:type="dxa"/>
            <w:right w:w="108" w:type="dxa"/>
          </w:tblCellMar>
        </w:tblPrEx>
        <w:trPr>
          <w:trHeight w:val="300" w:hRule="atLeast"/>
        </w:trPr>
        <w:tc>
          <w:tcPr>
            <w:tcW w:w="693" w:type="dxa"/>
            <w:tcBorders>
              <w:top w:val="nil"/>
              <w:left w:val="single" w:color="auto" w:sz="4" w:space="0"/>
              <w:bottom w:val="single" w:color="auto" w:sz="4" w:space="0"/>
              <w:right w:val="single" w:color="auto" w:sz="4" w:space="0"/>
            </w:tcBorders>
            <w:shd w:val="clear" w:color="auto" w:fill="auto"/>
            <w:noWrap/>
            <w:vAlign w:val="center"/>
          </w:tcPr>
          <w:p w14:paraId="353D5DB8">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6</w:t>
            </w:r>
          </w:p>
        </w:tc>
        <w:tc>
          <w:tcPr>
            <w:tcW w:w="1207" w:type="dxa"/>
            <w:vMerge w:val="restart"/>
            <w:tcBorders>
              <w:top w:val="nil"/>
              <w:left w:val="single" w:color="auto" w:sz="4" w:space="0"/>
              <w:bottom w:val="single" w:color="auto" w:sz="4" w:space="0"/>
              <w:right w:val="single" w:color="auto" w:sz="4" w:space="0"/>
            </w:tcBorders>
            <w:shd w:val="clear" w:color="auto" w:fill="auto"/>
            <w:noWrap/>
            <w:vAlign w:val="center"/>
          </w:tcPr>
          <w:p w14:paraId="544766DA">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配套建设</w:t>
            </w:r>
          </w:p>
          <w:p w14:paraId="0E412F64">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服务</w:t>
            </w:r>
          </w:p>
        </w:tc>
        <w:tc>
          <w:tcPr>
            <w:tcW w:w="2180" w:type="dxa"/>
            <w:tcBorders>
              <w:top w:val="nil"/>
              <w:left w:val="nil"/>
              <w:bottom w:val="single" w:color="auto" w:sz="4" w:space="0"/>
              <w:right w:val="single" w:color="auto" w:sz="4" w:space="0"/>
            </w:tcBorders>
            <w:shd w:val="clear" w:color="auto" w:fill="auto"/>
            <w:vAlign w:val="center"/>
          </w:tcPr>
          <w:p w14:paraId="75C3D71B">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弱电间取电安装服务</w:t>
            </w:r>
          </w:p>
        </w:tc>
        <w:tc>
          <w:tcPr>
            <w:tcW w:w="3768" w:type="dxa"/>
            <w:tcBorders>
              <w:top w:val="nil"/>
              <w:left w:val="nil"/>
              <w:bottom w:val="single" w:color="auto" w:sz="4" w:space="0"/>
              <w:right w:val="single" w:color="auto" w:sz="4" w:space="0"/>
            </w:tcBorders>
            <w:shd w:val="clear" w:color="auto" w:fill="auto"/>
            <w:noWrap/>
            <w:vAlign w:val="center"/>
          </w:tcPr>
          <w:p w14:paraId="75202775">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提供58个弱电间新加设备取电安装服务</w:t>
            </w:r>
          </w:p>
        </w:tc>
        <w:tc>
          <w:tcPr>
            <w:tcW w:w="872" w:type="dxa"/>
            <w:tcBorders>
              <w:top w:val="nil"/>
              <w:left w:val="nil"/>
              <w:bottom w:val="single" w:color="auto" w:sz="4" w:space="0"/>
              <w:right w:val="single" w:color="auto" w:sz="4" w:space="0"/>
            </w:tcBorders>
            <w:shd w:val="clear" w:color="auto" w:fill="auto"/>
            <w:noWrap/>
            <w:vAlign w:val="center"/>
          </w:tcPr>
          <w:p w14:paraId="6D96AF0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项</w:t>
            </w:r>
          </w:p>
        </w:tc>
        <w:tc>
          <w:tcPr>
            <w:tcW w:w="1020" w:type="dxa"/>
            <w:tcBorders>
              <w:top w:val="nil"/>
              <w:left w:val="nil"/>
              <w:bottom w:val="single" w:color="auto" w:sz="4" w:space="0"/>
              <w:right w:val="single" w:color="auto" w:sz="4" w:space="0"/>
            </w:tcBorders>
            <w:shd w:val="clear" w:color="auto" w:fill="auto"/>
            <w:noWrap/>
            <w:vAlign w:val="center"/>
          </w:tcPr>
          <w:p w14:paraId="48C6C08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58</w:t>
            </w:r>
          </w:p>
        </w:tc>
      </w:tr>
      <w:tr w14:paraId="33C070AC">
        <w:tblPrEx>
          <w:tblCellMar>
            <w:top w:w="0" w:type="dxa"/>
            <w:left w:w="108" w:type="dxa"/>
            <w:bottom w:w="0" w:type="dxa"/>
            <w:right w:w="108" w:type="dxa"/>
          </w:tblCellMar>
        </w:tblPrEx>
        <w:trPr>
          <w:trHeight w:val="600" w:hRule="atLeast"/>
        </w:trPr>
        <w:tc>
          <w:tcPr>
            <w:tcW w:w="693" w:type="dxa"/>
            <w:tcBorders>
              <w:top w:val="nil"/>
              <w:left w:val="single" w:color="auto" w:sz="4" w:space="0"/>
              <w:bottom w:val="single" w:color="auto" w:sz="4" w:space="0"/>
              <w:right w:val="single" w:color="auto" w:sz="4" w:space="0"/>
            </w:tcBorders>
            <w:shd w:val="clear" w:color="auto" w:fill="auto"/>
            <w:noWrap/>
            <w:vAlign w:val="center"/>
          </w:tcPr>
          <w:p w14:paraId="7281035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7</w:t>
            </w:r>
          </w:p>
        </w:tc>
        <w:tc>
          <w:tcPr>
            <w:tcW w:w="1207" w:type="dxa"/>
            <w:vMerge w:val="continue"/>
            <w:tcBorders>
              <w:top w:val="nil"/>
              <w:left w:val="single" w:color="auto" w:sz="4" w:space="0"/>
              <w:bottom w:val="single" w:color="auto" w:sz="4" w:space="0"/>
              <w:right w:val="single" w:color="auto" w:sz="4" w:space="0"/>
            </w:tcBorders>
            <w:vAlign w:val="center"/>
          </w:tcPr>
          <w:p w14:paraId="5A6969AF">
            <w:pPr>
              <w:widowControl/>
              <w:jc w:val="left"/>
              <w:rPr>
                <w:rFonts w:hint="eastAsia" w:ascii="仿宋" w:hAnsi="仿宋" w:eastAsia="仿宋" w:cs="宋体"/>
                <w:color w:val="000000"/>
                <w:kern w:val="0"/>
                <w:sz w:val="20"/>
                <w:szCs w:val="20"/>
              </w:rPr>
            </w:pPr>
          </w:p>
        </w:tc>
        <w:tc>
          <w:tcPr>
            <w:tcW w:w="2180" w:type="dxa"/>
            <w:tcBorders>
              <w:top w:val="nil"/>
              <w:left w:val="nil"/>
              <w:bottom w:val="single" w:color="auto" w:sz="4" w:space="0"/>
              <w:right w:val="single" w:color="auto" w:sz="4" w:space="0"/>
            </w:tcBorders>
            <w:shd w:val="clear" w:color="auto" w:fill="auto"/>
            <w:vAlign w:val="center"/>
          </w:tcPr>
          <w:p w14:paraId="19083305">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IPTV机顶盒病房入柜安装调试服务</w:t>
            </w:r>
          </w:p>
        </w:tc>
        <w:tc>
          <w:tcPr>
            <w:tcW w:w="3768" w:type="dxa"/>
            <w:tcBorders>
              <w:top w:val="nil"/>
              <w:left w:val="nil"/>
              <w:bottom w:val="single" w:color="auto" w:sz="4" w:space="0"/>
              <w:right w:val="single" w:color="auto" w:sz="4" w:space="0"/>
            </w:tcBorders>
            <w:shd w:val="clear" w:color="auto" w:fill="auto"/>
            <w:vAlign w:val="center"/>
          </w:tcPr>
          <w:p w14:paraId="6A9A157D">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提供220路IPTV机顶盒病房入柜安装调试、遥控器上架服务</w:t>
            </w:r>
          </w:p>
        </w:tc>
        <w:tc>
          <w:tcPr>
            <w:tcW w:w="872" w:type="dxa"/>
            <w:tcBorders>
              <w:top w:val="nil"/>
              <w:left w:val="nil"/>
              <w:bottom w:val="single" w:color="auto" w:sz="4" w:space="0"/>
              <w:right w:val="single" w:color="auto" w:sz="4" w:space="0"/>
            </w:tcBorders>
            <w:shd w:val="clear" w:color="auto" w:fill="auto"/>
            <w:noWrap/>
            <w:vAlign w:val="center"/>
          </w:tcPr>
          <w:p w14:paraId="343751F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项</w:t>
            </w:r>
          </w:p>
        </w:tc>
        <w:tc>
          <w:tcPr>
            <w:tcW w:w="1020" w:type="dxa"/>
            <w:tcBorders>
              <w:top w:val="nil"/>
              <w:left w:val="nil"/>
              <w:bottom w:val="single" w:color="auto" w:sz="4" w:space="0"/>
              <w:right w:val="single" w:color="auto" w:sz="4" w:space="0"/>
            </w:tcBorders>
            <w:shd w:val="clear" w:color="auto" w:fill="auto"/>
            <w:noWrap/>
            <w:vAlign w:val="center"/>
          </w:tcPr>
          <w:p w14:paraId="4950971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220</w:t>
            </w:r>
          </w:p>
        </w:tc>
      </w:tr>
      <w:tr w14:paraId="17A4817A">
        <w:tblPrEx>
          <w:tblCellMar>
            <w:top w:w="0" w:type="dxa"/>
            <w:left w:w="108" w:type="dxa"/>
            <w:bottom w:w="0" w:type="dxa"/>
            <w:right w:w="108" w:type="dxa"/>
          </w:tblCellMar>
        </w:tblPrEx>
        <w:trPr>
          <w:trHeight w:val="300" w:hRule="atLeast"/>
        </w:trPr>
        <w:tc>
          <w:tcPr>
            <w:tcW w:w="693" w:type="dxa"/>
            <w:tcBorders>
              <w:top w:val="nil"/>
              <w:left w:val="single" w:color="auto" w:sz="4" w:space="0"/>
              <w:bottom w:val="single" w:color="auto" w:sz="4" w:space="0"/>
              <w:right w:val="single" w:color="auto" w:sz="4" w:space="0"/>
            </w:tcBorders>
            <w:shd w:val="clear" w:color="auto" w:fill="auto"/>
            <w:noWrap/>
            <w:vAlign w:val="center"/>
          </w:tcPr>
          <w:p w14:paraId="78AF35D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8</w:t>
            </w:r>
          </w:p>
        </w:tc>
        <w:tc>
          <w:tcPr>
            <w:tcW w:w="1207" w:type="dxa"/>
            <w:vMerge w:val="continue"/>
            <w:tcBorders>
              <w:top w:val="nil"/>
              <w:left w:val="single" w:color="auto" w:sz="4" w:space="0"/>
              <w:bottom w:val="single" w:color="auto" w:sz="4" w:space="0"/>
              <w:right w:val="single" w:color="auto" w:sz="4" w:space="0"/>
            </w:tcBorders>
            <w:vAlign w:val="center"/>
          </w:tcPr>
          <w:p w14:paraId="74B29F79">
            <w:pPr>
              <w:widowControl/>
              <w:jc w:val="left"/>
              <w:rPr>
                <w:rFonts w:hint="eastAsia" w:ascii="仿宋" w:hAnsi="仿宋" w:eastAsia="仿宋" w:cs="宋体"/>
                <w:color w:val="000000"/>
                <w:kern w:val="0"/>
                <w:sz w:val="20"/>
                <w:szCs w:val="20"/>
              </w:rPr>
            </w:pPr>
          </w:p>
        </w:tc>
        <w:tc>
          <w:tcPr>
            <w:tcW w:w="2180" w:type="dxa"/>
            <w:tcBorders>
              <w:top w:val="nil"/>
              <w:left w:val="nil"/>
              <w:bottom w:val="single" w:color="auto" w:sz="4" w:space="0"/>
              <w:right w:val="single" w:color="auto" w:sz="4" w:space="0"/>
            </w:tcBorders>
            <w:shd w:val="clear" w:color="auto" w:fill="auto"/>
            <w:vAlign w:val="center"/>
          </w:tcPr>
          <w:p w14:paraId="039CE1B7">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综合布线服务</w:t>
            </w:r>
          </w:p>
        </w:tc>
        <w:tc>
          <w:tcPr>
            <w:tcW w:w="3768" w:type="dxa"/>
            <w:tcBorders>
              <w:top w:val="nil"/>
              <w:left w:val="nil"/>
              <w:bottom w:val="single" w:color="auto" w:sz="4" w:space="0"/>
              <w:right w:val="single" w:color="auto" w:sz="4" w:space="0"/>
            </w:tcBorders>
            <w:shd w:val="clear" w:color="auto" w:fill="auto"/>
            <w:vAlign w:val="center"/>
          </w:tcPr>
          <w:p w14:paraId="348BED97">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提供24345米信息点位布线服务</w:t>
            </w:r>
          </w:p>
        </w:tc>
        <w:tc>
          <w:tcPr>
            <w:tcW w:w="872" w:type="dxa"/>
            <w:tcBorders>
              <w:top w:val="nil"/>
              <w:left w:val="nil"/>
              <w:bottom w:val="single" w:color="auto" w:sz="4" w:space="0"/>
              <w:right w:val="single" w:color="auto" w:sz="4" w:space="0"/>
            </w:tcBorders>
            <w:shd w:val="clear" w:color="auto" w:fill="auto"/>
            <w:noWrap/>
            <w:vAlign w:val="center"/>
          </w:tcPr>
          <w:p w14:paraId="772697F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米</w:t>
            </w:r>
          </w:p>
        </w:tc>
        <w:tc>
          <w:tcPr>
            <w:tcW w:w="1020" w:type="dxa"/>
            <w:tcBorders>
              <w:top w:val="nil"/>
              <w:left w:val="nil"/>
              <w:bottom w:val="single" w:color="auto" w:sz="4" w:space="0"/>
              <w:right w:val="single" w:color="auto" w:sz="4" w:space="0"/>
            </w:tcBorders>
            <w:shd w:val="clear" w:color="auto" w:fill="auto"/>
            <w:noWrap/>
            <w:vAlign w:val="center"/>
          </w:tcPr>
          <w:p w14:paraId="1EA0BDF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24345</w:t>
            </w:r>
          </w:p>
        </w:tc>
      </w:tr>
      <w:tr w14:paraId="4ACC569C">
        <w:tblPrEx>
          <w:tblCellMar>
            <w:top w:w="0" w:type="dxa"/>
            <w:left w:w="108" w:type="dxa"/>
            <w:bottom w:w="0" w:type="dxa"/>
            <w:right w:w="108" w:type="dxa"/>
          </w:tblCellMar>
        </w:tblPrEx>
        <w:trPr>
          <w:trHeight w:val="600" w:hRule="atLeast"/>
        </w:trPr>
        <w:tc>
          <w:tcPr>
            <w:tcW w:w="693" w:type="dxa"/>
            <w:tcBorders>
              <w:top w:val="nil"/>
              <w:left w:val="single" w:color="auto" w:sz="4" w:space="0"/>
              <w:bottom w:val="single" w:color="auto" w:sz="4" w:space="0"/>
              <w:right w:val="single" w:color="auto" w:sz="4" w:space="0"/>
            </w:tcBorders>
            <w:shd w:val="clear" w:color="auto" w:fill="auto"/>
            <w:noWrap/>
            <w:vAlign w:val="center"/>
          </w:tcPr>
          <w:p w14:paraId="1D07E982">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9</w:t>
            </w:r>
          </w:p>
        </w:tc>
        <w:tc>
          <w:tcPr>
            <w:tcW w:w="1207" w:type="dxa"/>
            <w:vMerge w:val="continue"/>
            <w:tcBorders>
              <w:top w:val="nil"/>
              <w:left w:val="single" w:color="auto" w:sz="4" w:space="0"/>
              <w:bottom w:val="single" w:color="auto" w:sz="4" w:space="0"/>
              <w:right w:val="single" w:color="auto" w:sz="4" w:space="0"/>
            </w:tcBorders>
            <w:vAlign w:val="center"/>
          </w:tcPr>
          <w:p w14:paraId="5395DEF1">
            <w:pPr>
              <w:widowControl/>
              <w:jc w:val="left"/>
              <w:rPr>
                <w:rFonts w:hint="eastAsia" w:ascii="仿宋" w:hAnsi="仿宋" w:eastAsia="仿宋" w:cs="宋体"/>
                <w:color w:val="000000"/>
                <w:kern w:val="0"/>
                <w:sz w:val="20"/>
                <w:szCs w:val="20"/>
              </w:rPr>
            </w:pPr>
          </w:p>
        </w:tc>
        <w:tc>
          <w:tcPr>
            <w:tcW w:w="2180" w:type="dxa"/>
            <w:tcBorders>
              <w:top w:val="nil"/>
              <w:left w:val="nil"/>
              <w:bottom w:val="single" w:color="auto" w:sz="4" w:space="0"/>
              <w:right w:val="single" w:color="auto" w:sz="4" w:space="0"/>
            </w:tcBorders>
            <w:shd w:val="clear" w:color="auto" w:fill="auto"/>
            <w:vAlign w:val="center"/>
          </w:tcPr>
          <w:p w14:paraId="37969EAA">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设备安装调测服务</w:t>
            </w:r>
          </w:p>
        </w:tc>
        <w:tc>
          <w:tcPr>
            <w:tcW w:w="3768" w:type="dxa"/>
            <w:tcBorders>
              <w:top w:val="nil"/>
              <w:left w:val="nil"/>
              <w:bottom w:val="single" w:color="auto" w:sz="4" w:space="0"/>
              <w:right w:val="single" w:color="auto" w:sz="4" w:space="0"/>
            </w:tcBorders>
            <w:shd w:val="clear" w:color="auto" w:fill="auto"/>
            <w:vAlign w:val="center"/>
          </w:tcPr>
          <w:p w14:paraId="2851B4CE">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提供633个交换机、ONU等设备安装调测服务</w:t>
            </w:r>
          </w:p>
        </w:tc>
        <w:tc>
          <w:tcPr>
            <w:tcW w:w="872" w:type="dxa"/>
            <w:tcBorders>
              <w:top w:val="nil"/>
              <w:left w:val="nil"/>
              <w:bottom w:val="single" w:color="auto" w:sz="4" w:space="0"/>
              <w:right w:val="single" w:color="auto" w:sz="4" w:space="0"/>
            </w:tcBorders>
            <w:shd w:val="clear" w:color="auto" w:fill="auto"/>
            <w:noWrap/>
            <w:vAlign w:val="center"/>
          </w:tcPr>
          <w:p w14:paraId="6191FC87">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项</w:t>
            </w:r>
          </w:p>
        </w:tc>
        <w:tc>
          <w:tcPr>
            <w:tcW w:w="1020" w:type="dxa"/>
            <w:tcBorders>
              <w:top w:val="nil"/>
              <w:left w:val="nil"/>
              <w:bottom w:val="single" w:color="auto" w:sz="4" w:space="0"/>
              <w:right w:val="single" w:color="auto" w:sz="4" w:space="0"/>
            </w:tcBorders>
            <w:shd w:val="clear" w:color="auto" w:fill="auto"/>
            <w:noWrap/>
            <w:vAlign w:val="center"/>
          </w:tcPr>
          <w:p w14:paraId="3891C200">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633</w:t>
            </w:r>
          </w:p>
        </w:tc>
      </w:tr>
      <w:tr w14:paraId="3E566533">
        <w:tblPrEx>
          <w:tblCellMar>
            <w:top w:w="0" w:type="dxa"/>
            <w:left w:w="108" w:type="dxa"/>
            <w:bottom w:w="0" w:type="dxa"/>
            <w:right w:w="108" w:type="dxa"/>
          </w:tblCellMar>
        </w:tblPrEx>
        <w:trPr>
          <w:trHeight w:val="600" w:hRule="atLeast"/>
        </w:trPr>
        <w:tc>
          <w:tcPr>
            <w:tcW w:w="693" w:type="dxa"/>
            <w:tcBorders>
              <w:top w:val="nil"/>
              <w:left w:val="single" w:color="auto" w:sz="4" w:space="0"/>
              <w:bottom w:val="single" w:color="auto" w:sz="4" w:space="0"/>
              <w:right w:val="single" w:color="auto" w:sz="4" w:space="0"/>
            </w:tcBorders>
            <w:shd w:val="clear" w:color="auto" w:fill="auto"/>
            <w:noWrap/>
            <w:vAlign w:val="center"/>
          </w:tcPr>
          <w:p w14:paraId="1C238BFF">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10</w:t>
            </w:r>
          </w:p>
        </w:tc>
        <w:tc>
          <w:tcPr>
            <w:tcW w:w="1207" w:type="dxa"/>
            <w:vMerge w:val="continue"/>
            <w:tcBorders>
              <w:top w:val="nil"/>
              <w:left w:val="single" w:color="auto" w:sz="4" w:space="0"/>
              <w:bottom w:val="single" w:color="auto" w:sz="4" w:space="0"/>
              <w:right w:val="single" w:color="auto" w:sz="4" w:space="0"/>
            </w:tcBorders>
            <w:vAlign w:val="center"/>
          </w:tcPr>
          <w:p w14:paraId="1ABE69A4">
            <w:pPr>
              <w:widowControl/>
              <w:jc w:val="left"/>
              <w:rPr>
                <w:rFonts w:hint="eastAsia" w:ascii="仿宋" w:hAnsi="仿宋" w:eastAsia="仿宋" w:cs="宋体"/>
                <w:color w:val="000000"/>
                <w:kern w:val="0"/>
                <w:sz w:val="20"/>
                <w:szCs w:val="20"/>
              </w:rPr>
            </w:pPr>
          </w:p>
        </w:tc>
        <w:tc>
          <w:tcPr>
            <w:tcW w:w="2180" w:type="dxa"/>
            <w:tcBorders>
              <w:top w:val="nil"/>
              <w:left w:val="nil"/>
              <w:bottom w:val="single" w:color="auto" w:sz="4" w:space="0"/>
              <w:right w:val="single" w:color="auto" w:sz="4" w:space="0"/>
            </w:tcBorders>
            <w:shd w:val="clear" w:color="auto" w:fill="auto"/>
            <w:vAlign w:val="center"/>
          </w:tcPr>
          <w:p w14:paraId="15E76E4E">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信息点集成服务</w:t>
            </w:r>
          </w:p>
        </w:tc>
        <w:tc>
          <w:tcPr>
            <w:tcW w:w="3768" w:type="dxa"/>
            <w:tcBorders>
              <w:top w:val="nil"/>
              <w:left w:val="nil"/>
              <w:bottom w:val="single" w:color="auto" w:sz="4" w:space="0"/>
              <w:right w:val="single" w:color="auto" w:sz="4" w:space="0"/>
            </w:tcBorders>
            <w:shd w:val="clear" w:color="auto" w:fill="auto"/>
            <w:vAlign w:val="center"/>
          </w:tcPr>
          <w:p w14:paraId="6A7F62E0">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提供5780个信息点IPTV、固话联调、测试、集成服务</w:t>
            </w:r>
          </w:p>
        </w:tc>
        <w:tc>
          <w:tcPr>
            <w:tcW w:w="872" w:type="dxa"/>
            <w:tcBorders>
              <w:top w:val="nil"/>
              <w:left w:val="nil"/>
              <w:bottom w:val="single" w:color="auto" w:sz="4" w:space="0"/>
              <w:right w:val="single" w:color="auto" w:sz="4" w:space="0"/>
            </w:tcBorders>
            <w:shd w:val="clear" w:color="auto" w:fill="auto"/>
            <w:noWrap/>
            <w:vAlign w:val="center"/>
          </w:tcPr>
          <w:p w14:paraId="3401229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项</w:t>
            </w:r>
          </w:p>
        </w:tc>
        <w:tc>
          <w:tcPr>
            <w:tcW w:w="1020" w:type="dxa"/>
            <w:tcBorders>
              <w:top w:val="nil"/>
              <w:left w:val="nil"/>
              <w:bottom w:val="single" w:color="auto" w:sz="4" w:space="0"/>
              <w:right w:val="single" w:color="auto" w:sz="4" w:space="0"/>
            </w:tcBorders>
            <w:shd w:val="clear" w:color="auto" w:fill="auto"/>
            <w:noWrap/>
            <w:vAlign w:val="center"/>
          </w:tcPr>
          <w:p w14:paraId="2A98ADF5">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5780</w:t>
            </w:r>
          </w:p>
        </w:tc>
      </w:tr>
      <w:tr w14:paraId="77E4A2E4">
        <w:tblPrEx>
          <w:tblCellMar>
            <w:top w:w="0" w:type="dxa"/>
            <w:left w:w="108" w:type="dxa"/>
            <w:bottom w:w="0" w:type="dxa"/>
            <w:right w:w="108" w:type="dxa"/>
          </w:tblCellMar>
        </w:tblPrEx>
        <w:trPr>
          <w:trHeight w:val="300" w:hRule="atLeast"/>
        </w:trPr>
        <w:tc>
          <w:tcPr>
            <w:tcW w:w="693" w:type="dxa"/>
            <w:tcBorders>
              <w:top w:val="nil"/>
              <w:left w:val="single" w:color="auto" w:sz="4" w:space="0"/>
              <w:bottom w:val="single" w:color="auto" w:sz="4" w:space="0"/>
              <w:right w:val="single" w:color="auto" w:sz="4" w:space="0"/>
            </w:tcBorders>
            <w:shd w:val="clear" w:color="auto" w:fill="auto"/>
            <w:noWrap/>
            <w:vAlign w:val="center"/>
          </w:tcPr>
          <w:p w14:paraId="13751D29">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11</w:t>
            </w:r>
          </w:p>
        </w:tc>
        <w:tc>
          <w:tcPr>
            <w:tcW w:w="1207" w:type="dxa"/>
            <w:vMerge w:val="continue"/>
            <w:tcBorders>
              <w:top w:val="nil"/>
              <w:left w:val="single" w:color="auto" w:sz="4" w:space="0"/>
              <w:bottom w:val="single" w:color="auto" w:sz="4" w:space="0"/>
              <w:right w:val="single" w:color="auto" w:sz="4" w:space="0"/>
            </w:tcBorders>
            <w:vAlign w:val="center"/>
          </w:tcPr>
          <w:p w14:paraId="0EEC7A40">
            <w:pPr>
              <w:widowControl/>
              <w:jc w:val="left"/>
              <w:rPr>
                <w:rFonts w:hint="eastAsia" w:ascii="仿宋" w:hAnsi="仿宋" w:eastAsia="仿宋" w:cs="宋体"/>
                <w:color w:val="000000"/>
                <w:kern w:val="0"/>
                <w:sz w:val="20"/>
                <w:szCs w:val="20"/>
              </w:rPr>
            </w:pPr>
          </w:p>
        </w:tc>
        <w:tc>
          <w:tcPr>
            <w:tcW w:w="2180" w:type="dxa"/>
            <w:tcBorders>
              <w:top w:val="nil"/>
              <w:left w:val="nil"/>
              <w:bottom w:val="single" w:color="auto" w:sz="4" w:space="0"/>
              <w:right w:val="single" w:color="auto" w:sz="4" w:space="0"/>
            </w:tcBorders>
            <w:shd w:val="clear" w:color="auto" w:fill="auto"/>
            <w:vAlign w:val="center"/>
          </w:tcPr>
          <w:p w14:paraId="211AA040">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插座改造安装服务</w:t>
            </w:r>
          </w:p>
        </w:tc>
        <w:tc>
          <w:tcPr>
            <w:tcW w:w="3768" w:type="dxa"/>
            <w:tcBorders>
              <w:top w:val="nil"/>
              <w:left w:val="nil"/>
              <w:bottom w:val="single" w:color="auto" w:sz="4" w:space="0"/>
              <w:right w:val="single" w:color="auto" w:sz="4" w:space="0"/>
            </w:tcBorders>
            <w:shd w:val="clear" w:color="auto" w:fill="auto"/>
            <w:vAlign w:val="center"/>
          </w:tcPr>
          <w:p w14:paraId="1582772B">
            <w:pPr>
              <w:widowControl/>
              <w:jc w:val="left"/>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提供445个电插座拆除、安装服务</w:t>
            </w:r>
          </w:p>
        </w:tc>
        <w:tc>
          <w:tcPr>
            <w:tcW w:w="872" w:type="dxa"/>
            <w:tcBorders>
              <w:top w:val="nil"/>
              <w:left w:val="nil"/>
              <w:bottom w:val="single" w:color="auto" w:sz="4" w:space="0"/>
              <w:right w:val="single" w:color="auto" w:sz="4" w:space="0"/>
            </w:tcBorders>
            <w:shd w:val="clear" w:color="auto" w:fill="auto"/>
            <w:noWrap/>
            <w:vAlign w:val="center"/>
          </w:tcPr>
          <w:p w14:paraId="49225DC6">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项</w:t>
            </w:r>
          </w:p>
        </w:tc>
        <w:tc>
          <w:tcPr>
            <w:tcW w:w="1020" w:type="dxa"/>
            <w:tcBorders>
              <w:top w:val="nil"/>
              <w:left w:val="nil"/>
              <w:bottom w:val="single" w:color="auto" w:sz="4" w:space="0"/>
              <w:right w:val="single" w:color="auto" w:sz="4" w:space="0"/>
            </w:tcBorders>
            <w:shd w:val="clear" w:color="auto" w:fill="auto"/>
            <w:noWrap/>
            <w:vAlign w:val="center"/>
          </w:tcPr>
          <w:p w14:paraId="467454C3">
            <w:pPr>
              <w:widowControl/>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445</w:t>
            </w:r>
          </w:p>
        </w:tc>
      </w:tr>
    </w:tbl>
    <w:p w14:paraId="21281879">
      <w:pPr>
        <w:pStyle w:val="34"/>
        <w:adjustRightInd w:val="0"/>
        <w:snapToGrid w:val="0"/>
        <w:spacing w:line="360" w:lineRule="exact"/>
        <w:ind w:firstLine="0" w:firstLineChars="0"/>
        <w:rPr>
          <w:rFonts w:hint="eastAsia" w:ascii="仿宋" w:hAnsi="仿宋" w:eastAsia="仿宋" w:cs="仿宋"/>
          <w:sz w:val="24"/>
        </w:rPr>
      </w:pPr>
    </w:p>
    <w:p w14:paraId="6CF2B3E9">
      <w:pPr>
        <w:adjustRightInd w:val="0"/>
        <w:snapToGrid w:val="0"/>
        <w:spacing w:line="360" w:lineRule="exact"/>
        <w:ind w:firstLine="482" w:firstLineChars="200"/>
        <w:jc w:val="left"/>
        <w:outlineLvl w:val="1"/>
        <w:rPr>
          <w:rFonts w:hint="eastAsia" w:ascii="仿宋" w:hAnsi="仿宋" w:eastAsia="仿宋" w:cs="仿宋"/>
          <w:b/>
          <w:bCs/>
          <w:color w:val="000000"/>
          <w:sz w:val="24"/>
        </w:rPr>
      </w:pPr>
      <w:r>
        <w:rPr>
          <w:rFonts w:hint="eastAsia" w:ascii="仿宋" w:hAnsi="仿宋" w:eastAsia="仿宋" w:cs="仿宋"/>
          <w:b/>
          <w:bCs/>
          <w:color w:val="000000"/>
          <w:sz w:val="24"/>
        </w:rPr>
        <w:t>三、设备服务参数要求</w:t>
      </w:r>
    </w:p>
    <w:p w14:paraId="2D6686C3">
      <w:pPr>
        <w:ind w:firstLine="480"/>
        <w:rPr>
          <w:rFonts w:hint="eastAsia" w:ascii="仿宋" w:hAnsi="仿宋" w:eastAsia="仿宋"/>
        </w:rPr>
      </w:pPr>
      <w:r>
        <w:rPr>
          <w:rFonts w:hint="eastAsia" w:ascii="仿宋" w:hAnsi="仿宋" w:eastAsia="仿宋"/>
        </w:rPr>
        <w:t>（一）智能机顶盒</w:t>
      </w:r>
    </w:p>
    <w:p w14:paraId="514CC1E1">
      <w:pPr>
        <w:ind w:firstLine="480"/>
        <w:rPr>
          <w:rFonts w:hint="eastAsia" w:ascii="仿宋" w:hAnsi="仿宋" w:eastAsia="仿宋"/>
        </w:rPr>
      </w:pPr>
      <w:r>
        <w:rPr>
          <w:rFonts w:hint="eastAsia" w:ascii="仿宋" w:hAnsi="仿宋" w:eastAsia="仿宋"/>
        </w:rPr>
        <w:t>1、智能机顶盒的基本参数：</w:t>
      </w:r>
    </w:p>
    <w:p w14:paraId="08B6A2D1">
      <w:pPr>
        <w:ind w:firstLine="480"/>
        <w:rPr>
          <w:rFonts w:hint="eastAsia" w:ascii="仿宋" w:hAnsi="仿宋" w:eastAsia="仿宋"/>
        </w:rPr>
      </w:pPr>
      <w:r>
        <w:rPr>
          <w:rFonts w:hint="eastAsia" w:ascii="仿宋" w:hAnsi="仿宋" w:eastAsia="仿宋"/>
        </w:rPr>
        <w:t>（1）</w:t>
      </w:r>
      <w:r>
        <w:rPr>
          <w:rFonts w:ascii="仿宋" w:hAnsi="仿宋" w:eastAsia="仿宋"/>
        </w:rPr>
        <w:t>CPU</w:t>
      </w:r>
      <w:r>
        <w:rPr>
          <w:rFonts w:hint="eastAsia" w:ascii="仿宋" w:hAnsi="仿宋" w:eastAsia="仿宋"/>
        </w:rPr>
        <w:t>主频：</w:t>
      </w:r>
      <w:r>
        <w:rPr>
          <w:rFonts w:ascii="仿宋" w:hAnsi="仿宋" w:eastAsia="仿宋"/>
        </w:rPr>
        <w:t>13800DMIPS</w:t>
      </w:r>
      <w:r>
        <w:rPr>
          <w:rFonts w:hint="eastAsia" w:ascii="仿宋" w:hAnsi="仿宋" w:eastAsia="仿宋"/>
        </w:rPr>
        <w:t>及其以上</w:t>
      </w:r>
    </w:p>
    <w:p w14:paraId="6190E9BD">
      <w:pPr>
        <w:ind w:firstLine="480"/>
        <w:rPr>
          <w:rFonts w:hint="eastAsia" w:ascii="仿宋" w:hAnsi="仿宋" w:eastAsia="仿宋"/>
        </w:rPr>
      </w:pPr>
      <w:r>
        <w:rPr>
          <w:rFonts w:hint="eastAsia" w:ascii="仿宋" w:hAnsi="仿宋" w:eastAsia="仿宋"/>
        </w:rPr>
        <w:t>（2）内存：</w:t>
      </w:r>
      <w:r>
        <w:rPr>
          <w:rFonts w:ascii="仿宋" w:hAnsi="仿宋" w:eastAsia="仿宋"/>
        </w:rPr>
        <w:t>2G Byte</w:t>
      </w:r>
      <w:r>
        <w:rPr>
          <w:rFonts w:hint="eastAsia" w:ascii="仿宋" w:hAnsi="仿宋" w:eastAsia="仿宋"/>
        </w:rPr>
        <w:t>及以上，</w:t>
      </w:r>
      <w:r>
        <w:rPr>
          <w:rFonts w:ascii="仿宋" w:hAnsi="仿宋" w:eastAsia="仿宋"/>
        </w:rPr>
        <w:t>DDR4</w:t>
      </w:r>
      <w:r>
        <w:rPr>
          <w:rFonts w:hint="eastAsia" w:ascii="仿宋" w:hAnsi="仿宋" w:eastAsia="仿宋"/>
        </w:rPr>
        <w:t>或</w:t>
      </w:r>
      <w:r>
        <w:rPr>
          <w:rFonts w:ascii="仿宋" w:hAnsi="仿宋" w:eastAsia="仿宋"/>
        </w:rPr>
        <w:t>LP DDR4</w:t>
      </w:r>
      <w:r>
        <w:rPr>
          <w:rFonts w:hint="eastAsia" w:ascii="仿宋" w:hAnsi="仿宋" w:eastAsia="仿宋"/>
        </w:rPr>
        <w:t>以上</w:t>
      </w:r>
    </w:p>
    <w:p w14:paraId="0F63F23F">
      <w:pPr>
        <w:ind w:firstLine="480"/>
        <w:rPr>
          <w:rFonts w:hint="eastAsia" w:ascii="仿宋" w:hAnsi="仿宋" w:eastAsia="仿宋"/>
        </w:rPr>
      </w:pPr>
      <w:r>
        <w:rPr>
          <w:rFonts w:hint="eastAsia" w:ascii="仿宋" w:hAnsi="仿宋" w:eastAsia="仿宋"/>
        </w:rPr>
        <w:t>（3）</w:t>
      </w:r>
      <w:r>
        <w:rPr>
          <w:rFonts w:ascii="仿宋" w:hAnsi="仿宋" w:eastAsia="仿宋"/>
        </w:rPr>
        <w:t>Flash</w:t>
      </w:r>
      <w:r>
        <w:rPr>
          <w:rFonts w:hint="eastAsia" w:ascii="仿宋" w:hAnsi="仿宋" w:eastAsia="仿宋"/>
        </w:rPr>
        <w:t>：</w:t>
      </w:r>
      <w:r>
        <w:rPr>
          <w:rFonts w:ascii="仿宋" w:hAnsi="仿宋" w:eastAsia="仿宋"/>
        </w:rPr>
        <w:t>8G Byte</w:t>
      </w:r>
      <w:r>
        <w:rPr>
          <w:rFonts w:hint="eastAsia" w:ascii="仿宋" w:hAnsi="仿宋" w:eastAsia="仿宋"/>
        </w:rPr>
        <w:t>及以上，至少为</w:t>
      </w:r>
      <w:r>
        <w:rPr>
          <w:rFonts w:ascii="仿宋" w:hAnsi="仿宋" w:eastAsia="仿宋"/>
        </w:rPr>
        <w:t>EMMC</w:t>
      </w:r>
      <w:r>
        <w:rPr>
          <w:rFonts w:hint="eastAsia" w:ascii="仿宋" w:hAnsi="仿宋" w:eastAsia="仿宋"/>
        </w:rPr>
        <w:t>。</w:t>
      </w:r>
      <w:r>
        <w:rPr>
          <w:rFonts w:ascii="仿宋" w:hAnsi="仿宋" w:eastAsia="仿宋"/>
        </w:rPr>
        <w:t>FLASH</w:t>
      </w:r>
      <w:r>
        <w:rPr>
          <w:rFonts w:hint="eastAsia" w:ascii="仿宋" w:hAnsi="仿宋" w:eastAsia="仿宋"/>
        </w:rPr>
        <w:t>至少包括系统分区、应用分区、恢复分区等部分。</w:t>
      </w:r>
    </w:p>
    <w:p w14:paraId="085114A9">
      <w:pPr>
        <w:ind w:firstLine="480"/>
        <w:rPr>
          <w:rFonts w:hint="eastAsia" w:ascii="仿宋" w:hAnsi="仿宋" w:eastAsia="仿宋"/>
        </w:rPr>
      </w:pPr>
      <w:r>
        <w:rPr>
          <w:rFonts w:hint="eastAsia" w:ascii="仿宋" w:hAnsi="仿宋" w:eastAsia="仿宋"/>
        </w:rPr>
        <w:t>（4）</w:t>
      </w:r>
      <w:r>
        <w:rPr>
          <w:rFonts w:ascii="仿宋" w:hAnsi="仿宋" w:eastAsia="仿宋"/>
        </w:rPr>
        <w:t>GPU</w:t>
      </w:r>
      <w:r>
        <w:rPr>
          <w:rFonts w:hint="eastAsia" w:ascii="仿宋" w:hAnsi="仿宋" w:eastAsia="仿宋"/>
        </w:rPr>
        <w:t>：四核及以上，支持</w:t>
      </w:r>
      <w:r>
        <w:rPr>
          <w:rFonts w:ascii="仿宋" w:hAnsi="仿宋" w:eastAsia="仿宋"/>
        </w:rPr>
        <w:t>2D</w:t>
      </w:r>
      <w:r>
        <w:rPr>
          <w:rFonts w:hint="eastAsia" w:ascii="仿宋" w:hAnsi="仿宋" w:eastAsia="仿宋"/>
        </w:rPr>
        <w:t>、</w:t>
      </w:r>
      <w:r>
        <w:rPr>
          <w:rFonts w:ascii="仿宋" w:hAnsi="仿宋" w:eastAsia="仿宋"/>
        </w:rPr>
        <w:t>3D</w:t>
      </w:r>
      <w:r>
        <w:rPr>
          <w:rFonts w:hint="eastAsia" w:ascii="仿宋" w:hAnsi="仿宋" w:eastAsia="仿宋"/>
        </w:rPr>
        <w:t>图形加速功能，要求达到</w:t>
      </w:r>
      <w:r>
        <w:rPr>
          <w:rFonts w:ascii="仿宋" w:hAnsi="仿宋" w:eastAsia="仿宋"/>
        </w:rPr>
        <w:t>OpenGL_ES_2.0</w:t>
      </w:r>
      <w:r>
        <w:rPr>
          <w:rFonts w:hint="eastAsia" w:ascii="仿宋" w:hAnsi="仿宋" w:eastAsia="仿宋"/>
        </w:rPr>
        <w:t>及其以上、</w:t>
      </w:r>
      <w:r>
        <w:rPr>
          <w:rFonts w:ascii="仿宋" w:hAnsi="仿宋" w:eastAsia="仿宋"/>
        </w:rPr>
        <w:t>OpenVG 1.1</w:t>
      </w:r>
      <w:r>
        <w:rPr>
          <w:rFonts w:hint="eastAsia" w:ascii="仿宋" w:hAnsi="仿宋" w:eastAsia="仿宋"/>
        </w:rPr>
        <w:t>及其以上标准。同时，要求支持</w:t>
      </w:r>
      <w:r>
        <w:rPr>
          <w:rFonts w:ascii="仿宋" w:hAnsi="仿宋" w:eastAsia="仿宋"/>
        </w:rPr>
        <w:t>3D</w:t>
      </w:r>
      <w:r>
        <w:rPr>
          <w:rFonts w:hint="eastAsia" w:ascii="仿宋" w:hAnsi="仿宋" w:eastAsia="仿宋"/>
        </w:rPr>
        <w:t>可编程</w:t>
      </w:r>
      <w:r>
        <w:rPr>
          <w:rFonts w:ascii="仿宋" w:hAnsi="仿宋" w:eastAsia="仿宋"/>
        </w:rPr>
        <w:t>SHADER</w:t>
      </w:r>
      <w:r>
        <w:rPr>
          <w:rFonts w:hint="eastAsia" w:ascii="仿宋" w:hAnsi="仿宋" w:eastAsia="仿宋"/>
        </w:rPr>
        <w:t>、支持</w:t>
      </w:r>
      <w:r>
        <w:rPr>
          <w:rFonts w:ascii="仿宋" w:hAnsi="仿宋" w:eastAsia="仿宋"/>
        </w:rPr>
        <w:t>3D</w:t>
      </w:r>
      <w:r>
        <w:rPr>
          <w:rFonts w:hint="eastAsia" w:ascii="仿宋" w:hAnsi="仿宋" w:eastAsia="仿宋"/>
        </w:rPr>
        <w:t>纹理采样和贴图、支持</w:t>
      </w:r>
      <w:r>
        <w:rPr>
          <w:rFonts w:ascii="仿宋" w:hAnsi="仿宋" w:eastAsia="仿宋"/>
        </w:rPr>
        <w:t>3D</w:t>
      </w:r>
      <w:r>
        <w:rPr>
          <w:rFonts w:hint="eastAsia" w:ascii="仿宋" w:hAnsi="仿宋" w:eastAsia="仿宋"/>
        </w:rPr>
        <w:t>坐标</w:t>
      </w:r>
      <w:r>
        <w:rPr>
          <w:rFonts w:ascii="仿宋" w:hAnsi="仿宋" w:eastAsia="仿宋"/>
        </w:rPr>
        <w:t>/</w:t>
      </w:r>
      <w:r>
        <w:rPr>
          <w:rFonts w:hint="eastAsia" w:ascii="仿宋" w:hAnsi="仿宋" w:eastAsia="仿宋"/>
        </w:rPr>
        <w:t>矩阵变换和计算、支持</w:t>
      </w:r>
      <w:r>
        <w:rPr>
          <w:rFonts w:ascii="仿宋" w:hAnsi="仿宋" w:eastAsia="仿宋"/>
        </w:rPr>
        <w:t>3D</w:t>
      </w:r>
      <w:r>
        <w:rPr>
          <w:rFonts w:hint="eastAsia" w:ascii="仿宋" w:hAnsi="仿宋" w:eastAsia="仿宋"/>
        </w:rPr>
        <w:t>运算能力</w:t>
      </w:r>
      <w:r>
        <w:rPr>
          <w:rFonts w:ascii="仿宋" w:hAnsi="仿宋" w:eastAsia="仿宋"/>
        </w:rPr>
        <w:t>20 GFLOPS</w:t>
      </w:r>
      <w:r>
        <w:rPr>
          <w:rFonts w:hint="eastAsia" w:ascii="仿宋" w:hAnsi="仿宋" w:eastAsia="仿宋"/>
        </w:rPr>
        <w:t>。</w:t>
      </w:r>
    </w:p>
    <w:p w14:paraId="29924C98">
      <w:pPr>
        <w:ind w:firstLine="480"/>
        <w:rPr>
          <w:rFonts w:hint="eastAsia" w:ascii="仿宋" w:hAnsi="仿宋" w:eastAsia="仿宋"/>
        </w:rPr>
      </w:pPr>
      <w:r>
        <w:rPr>
          <w:rFonts w:hint="eastAsia" w:ascii="仿宋" w:hAnsi="仿宋" w:eastAsia="仿宋"/>
        </w:rPr>
        <w:t>2、智能机顶盒音视频解码参数：</w:t>
      </w:r>
    </w:p>
    <w:tbl>
      <w:tblPr>
        <w:tblStyle w:val="27"/>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2"/>
        <w:gridCol w:w="6838"/>
      </w:tblGrid>
      <w:tr w14:paraId="1A10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trPr>
        <w:tc>
          <w:tcPr>
            <w:tcW w:w="1242"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vAlign w:val="center"/>
          </w:tcPr>
          <w:p w14:paraId="6C913BB5">
            <w:pPr>
              <w:widowControl/>
              <w:textAlignment w:val="center"/>
              <w:rPr>
                <w:rFonts w:hint="eastAsia" w:ascii="仿宋" w:hAnsi="仿宋" w:eastAsia="仿宋" w:cs="Arial"/>
                <w:szCs w:val="21"/>
              </w:rPr>
            </w:pPr>
            <w:r>
              <w:rPr>
                <w:rFonts w:hint="eastAsia" w:ascii="仿宋" w:hAnsi="仿宋" w:eastAsia="仿宋" w:cs="Arial"/>
                <w:kern w:val="24"/>
                <w:szCs w:val="21"/>
              </w:rPr>
              <w:t>视频解码</w:t>
            </w:r>
          </w:p>
        </w:tc>
        <w:tc>
          <w:tcPr>
            <w:tcW w:w="683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14:paraId="1AAC7C74">
            <w:pPr>
              <w:widowControl/>
              <w:textAlignment w:val="baseline"/>
              <w:rPr>
                <w:rFonts w:hint="eastAsia" w:ascii="仿宋" w:hAnsi="仿宋" w:eastAsia="仿宋" w:cs="Arial"/>
                <w:kern w:val="24"/>
                <w:szCs w:val="21"/>
              </w:rPr>
            </w:pPr>
            <w:r>
              <w:rPr>
                <w:rFonts w:hint="eastAsia" w:ascii="仿宋" w:hAnsi="仿宋" w:eastAsia="仿宋" w:cs="Arial"/>
                <w:kern w:val="24"/>
                <w:szCs w:val="21"/>
              </w:rPr>
              <w:t>编码格式：H.264，MAIN/HIGH PROFILE @LEVEL 4.2；以及AVS+</w:t>
            </w:r>
          </w:p>
          <w:p w14:paraId="662F1E9E">
            <w:pPr>
              <w:widowControl/>
              <w:textAlignment w:val="baseline"/>
              <w:rPr>
                <w:rFonts w:hint="eastAsia" w:ascii="仿宋" w:hAnsi="仿宋" w:eastAsia="仿宋" w:cs="Arial"/>
                <w:kern w:val="24"/>
                <w:szCs w:val="21"/>
              </w:rPr>
            </w:pPr>
            <w:r>
              <w:rPr>
                <w:rFonts w:hint="eastAsia" w:ascii="仿宋" w:hAnsi="仿宋" w:eastAsia="仿宋" w:cs="Arial"/>
                <w:kern w:val="24"/>
                <w:szCs w:val="21"/>
              </w:rPr>
              <w:t>分辨率：最大可达1080P</w:t>
            </w:r>
          </w:p>
          <w:p w14:paraId="38B6813E">
            <w:pPr>
              <w:widowControl/>
              <w:ind w:firstLine="210" w:firstLineChars="100"/>
              <w:textAlignment w:val="baseline"/>
              <w:rPr>
                <w:rFonts w:hint="eastAsia" w:ascii="仿宋" w:hAnsi="仿宋" w:eastAsia="仿宋" w:cs="Arial"/>
                <w:kern w:val="24"/>
                <w:szCs w:val="21"/>
              </w:rPr>
            </w:pPr>
            <w:r>
              <w:rPr>
                <w:rFonts w:hint="eastAsia" w:ascii="仿宋" w:hAnsi="仿宋" w:eastAsia="仿宋" w:cs="Arial"/>
                <w:kern w:val="24"/>
                <w:szCs w:val="21"/>
              </w:rPr>
              <w:t>编码模式：CBR/VBR</w:t>
            </w:r>
          </w:p>
          <w:p w14:paraId="4C890C4D">
            <w:pPr>
              <w:widowControl/>
              <w:ind w:firstLine="210" w:firstLineChars="100"/>
              <w:textAlignment w:val="baseline"/>
              <w:rPr>
                <w:rFonts w:hint="eastAsia" w:ascii="仿宋" w:hAnsi="仿宋" w:eastAsia="仿宋" w:cs="Arial"/>
                <w:kern w:val="24"/>
                <w:szCs w:val="21"/>
              </w:rPr>
            </w:pPr>
            <w:r>
              <w:rPr>
                <w:rFonts w:hint="eastAsia" w:ascii="仿宋" w:hAnsi="仿宋" w:eastAsia="仿宋" w:cs="Arial"/>
                <w:kern w:val="24"/>
                <w:szCs w:val="21"/>
              </w:rPr>
              <w:t>封装格式：TS、蓝光</w:t>
            </w:r>
          </w:p>
          <w:p w14:paraId="40A9CB93">
            <w:pPr>
              <w:widowControl/>
              <w:ind w:firstLine="210" w:firstLineChars="100"/>
              <w:textAlignment w:val="baseline"/>
              <w:rPr>
                <w:rFonts w:hint="eastAsia" w:ascii="仿宋" w:hAnsi="仿宋" w:eastAsia="仿宋" w:cs="Arial"/>
                <w:kern w:val="24"/>
                <w:szCs w:val="21"/>
              </w:rPr>
            </w:pPr>
            <w:r>
              <w:rPr>
                <w:rFonts w:hint="eastAsia" w:ascii="仿宋" w:hAnsi="仿宋" w:eastAsia="仿宋" w:cs="Arial"/>
                <w:kern w:val="24"/>
                <w:szCs w:val="21"/>
              </w:rPr>
              <w:t>码流：最大可达30Mbps；</w:t>
            </w:r>
          </w:p>
          <w:p w14:paraId="4CF3ABEE">
            <w:pPr>
              <w:widowControl/>
              <w:ind w:firstLine="420"/>
              <w:textAlignment w:val="baseline"/>
              <w:rPr>
                <w:rFonts w:hint="eastAsia" w:ascii="仿宋" w:hAnsi="仿宋" w:eastAsia="仿宋" w:cs="Arial"/>
                <w:kern w:val="24"/>
                <w:szCs w:val="21"/>
              </w:rPr>
            </w:pPr>
            <w:r>
              <w:rPr>
                <w:rFonts w:hint="eastAsia" w:ascii="仿宋" w:hAnsi="仿宋" w:eastAsia="仿宋" w:cs="Arial"/>
                <w:kern w:val="24"/>
                <w:szCs w:val="21"/>
              </w:rPr>
              <w:t>编码格式：H.265/AVS2</w:t>
            </w:r>
          </w:p>
          <w:p w14:paraId="3B17A805">
            <w:pPr>
              <w:widowControl/>
              <w:ind w:firstLine="210" w:firstLineChars="100"/>
              <w:textAlignment w:val="baseline"/>
              <w:rPr>
                <w:rFonts w:hint="eastAsia" w:ascii="仿宋" w:hAnsi="仿宋" w:eastAsia="仿宋" w:cs="Arial"/>
                <w:kern w:val="24"/>
                <w:szCs w:val="21"/>
              </w:rPr>
            </w:pPr>
            <w:r>
              <w:rPr>
                <w:rFonts w:hint="eastAsia" w:ascii="仿宋" w:hAnsi="仿宋" w:eastAsia="仿宋" w:cs="Arial"/>
                <w:kern w:val="24"/>
                <w:szCs w:val="21"/>
              </w:rPr>
              <w:t>分辨率：最大可达4K</w:t>
            </w:r>
          </w:p>
          <w:p w14:paraId="1595AA80">
            <w:pPr>
              <w:widowControl/>
              <w:ind w:firstLine="210" w:firstLineChars="100"/>
              <w:textAlignment w:val="baseline"/>
              <w:rPr>
                <w:rFonts w:hint="eastAsia" w:ascii="仿宋" w:hAnsi="仿宋" w:eastAsia="仿宋" w:cs="Arial"/>
                <w:kern w:val="24"/>
                <w:szCs w:val="21"/>
              </w:rPr>
            </w:pPr>
            <w:r>
              <w:rPr>
                <w:rFonts w:hint="eastAsia" w:ascii="仿宋" w:hAnsi="仿宋" w:eastAsia="仿宋" w:cs="Arial"/>
                <w:kern w:val="24"/>
                <w:szCs w:val="21"/>
              </w:rPr>
              <w:t>编码模式：CBR/VBR</w:t>
            </w:r>
          </w:p>
          <w:p w14:paraId="29BAAC72">
            <w:pPr>
              <w:widowControl/>
              <w:ind w:firstLine="210" w:firstLineChars="100"/>
              <w:textAlignment w:val="baseline"/>
              <w:rPr>
                <w:rFonts w:hint="eastAsia" w:ascii="仿宋" w:hAnsi="仿宋" w:eastAsia="仿宋" w:cs="Arial"/>
                <w:kern w:val="24"/>
                <w:szCs w:val="21"/>
              </w:rPr>
            </w:pPr>
            <w:r>
              <w:rPr>
                <w:rFonts w:hint="eastAsia" w:ascii="仿宋" w:hAnsi="仿宋" w:eastAsia="仿宋" w:cs="Arial"/>
                <w:kern w:val="24"/>
                <w:szCs w:val="21"/>
              </w:rPr>
              <w:t>封装格式：TS</w:t>
            </w:r>
          </w:p>
          <w:p w14:paraId="797650E0">
            <w:pPr>
              <w:widowControl/>
              <w:ind w:firstLine="210" w:firstLineChars="100"/>
              <w:textAlignment w:val="baseline"/>
              <w:rPr>
                <w:rFonts w:hint="eastAsia" w:ascii="仿宋" w:hAnsi="仿宋" w:eastAsia="仿宋" w:cs="Arial"/>
                <w:kern w:val="24"/>
                <w:szCs w:val="21"/>
              </w:rPr>
            </w:pPr>
            <w:r>
              <w:rPr>
                <w:rFonts w:hint="eastAsia" w:ascii="仿宋" w:hAnsi="仿宋" w:eastAsia="仿宋" w:cs="Arial"/>
                <w:kern w:val="24"/>
                <w:szCs w:val="21"/>
              </w:rPr>
              <w:t>码流：平均可达30Mbps，峰值可达60 Mbps；</w:t>
            </w:r>
          </w:p>
          <w:p w14:paraId="4B099BCF">
            <w:pPr>
              <w:widowControl/>
              <w:ind w:firstLine="210" w:firstLineChars="100"/>
              <w:textAlignment w:val="baseline"/>
              <w:rPr>
                <w:rFonts w:hint="eastAsia" w:ascii="仿宋" w:hAnsi="仿宋" w:eastAsia="仿宋" w:cs="Arial"/>
                <w:kern w:val="24"/>
                <w:szCs w:val="21"/>
              </w:rPr>
            </w:pPr>
            <w:r>
              <w:rPr>
                <w:rFonts w:hint="eastAsia" w:ascii="仿宋" w:hAnsi="仿宋" w:eastAsia="仿宋" w:cs="Arial"/>
                <w:kern w:val="24"/>
                <w:szCs w:val="21"/>
              </w:rPr>
              <w:t>帧率：24P、25P、30P、50P、60P</w:t>
            </w:r>
          </w:p>
          <w:p w14:paraId="4AAB268C">
            <w:pPr>
              <w:widowControl/>
              <w:ind w:firstLine="210" w:firstLineChars="100"/>
              <w:textAlignment w:val="baseline"/>
              <w:rPr>
                <w:rFonts w:hint="eastAsia" w:ascii="仿宋" w:hAnsi="仿宋" w:eastAsia="仿宋" w:cs="Arial"/>
                <w:kern w:val="24"/>
                <w:szCs w:val="21"/>
              </w:rPr>
            </w:pPr>
            <w:r>
              <w:rPr>
                <w:rFonts w:hint="eastAsia" w:ascii="仿宋" w:hAnsi="仿宋" w:eastAsia="仿宋" w:cs="Arial"/>
                <w:kern w:val="24"/>
                <w:szCs w:val="21"/>
              </w:rPr>
              <w:t>位深：达到10Bit</w:t>
            </w:r>
          </w:p>
          <w:p w14:paraId="22F2943D">
            <w:pPr>
              <w:widowControl/>
              <w:ind w:firstLine="210" w:firstLineChars="100"/>
              <w:textAlignment w:val="baseline"/>
              <w:rPr>
                <w:rFonts w:hint="eastAsia" w:ascii="仿宋" w:hAnsi="仿宋" w:eastAsia="仿宋" w:cs="Arial"/>
                <w:kern w:val="24"/>
                <w:szCs w:val="21"/>
              </w:rPr>
            </w:pPr>
            <w:r>
              <w:rPr>
                <w:rFonts w:hint="eastAsia" w:ascii="仿宋" w:hAnsi="仿宋" w:eastAsia="仿宋" w:cs="Arial"/>
                <w:kern w:val="24"/>
                <w:szCs w:val="21"/>
              </w:rPr>
              <w:t>色域：支持BT.2020色域</w:t>
            </w:r>
          </w:p>
          <w:p w14:paraId="4F2DB7A9">
            <w:pPr>
              <w:widowControl/>
              <w:ind w:firstLine="210" w:firstLineChars="100"/>
              <w:textAlignment w:val="baseline"/>
              <w:rPr>
                <w:rFonts w:hint="eastAsia" w:ascii="仿宋" w:hAnsi="仿宋" w:eastAsia="仿宋" w:cs="Arial"/>
                <w:kern w:val="24"/>
                <w:szCs w:val="21"/>
              </w:rPr>
            </w:pPr>
            <w:r>
              <w:rPr>
                <w:rFonts w:hint="eastAsia" w:ascii="仿宋" w:hAnsi="仿宋" w:eastAsia="仿宋" w:cs="Arial"/>
                <w:kern w:val="24"/>
                <w:szCs w:val="21"/>
              </w:rPr>
              <w:t>对比度：</w:t>
            </w:r>
            <w:r>
              <w:rPr>
                <w:rFonts w:hint="eastAsia" w:ascii="仿宋" w:hAnsi="仿宋" w:eastAsia="仿宋"/>
                <w:szCs w:val="21"/>
              </w:rPr>
              <w:t>支持静态元数据H</w:t>
            </w:r>
            <w:r>
              <w:rPr>
                <w:rFonts w:ascii="仿宋" w:hAnsi="仿宋" w:eastAsia="仿宋"/>
                <w:szCs w:val="21"/>
              </w:rPr>
              <w:t>DR</w:t>
            </w:r>
            <w:r>
              <w:rPr>
                <w:rFonts w:hint="eastAsia" w:ascii="仿宋" w:hAnsi="仿宋" w:eastAsia="仿宋"/>
                <w:szCs w:val="21"/>
              </w:rPr>
              <w:t>（H</w:t>
            </w:r>
            <w:r>
              <w:rPr>
                <w:rFonts w:ascii="仿宋" w:hAnsi="仿宋" w:eastAsia="仿宋"/>
                <w:szCs w:val="21"/>
              </w:rPr>
              <w:t>LG</w:t>
            </w:r>
            <w:r>
              <w:rPr>
                <w:rFonts w:hint="eastAsia" w:ascii="仿宋" w:hAnsi="仿宋" w:eastAsia="仿宋"/>
                <w:szCs w:val="21"/>
              </w:rPr>
              <w:t>、H</w:t>
            </w:r>
            <w:r>
              <w:rPr>
                <w:rFonts w:ascii="仿宋" w:hAnsi="仿宋" w:eastAsia="仿宋"/>
                <w:szCs w:val="21"/>
              </w:rPr>
              <w:t>DR</w:t>
            </w:r>
            <w:r>
              <w:rPr>
                <w:rFonts w:hint="eastAsia" w:ascii="仿宋" w:hAnsi="仿宋" w:eastAsia="仿宋"/>
                <w:szCs w:val="21"/>
              </w:rPr>
              <w:t>10），</w:t>
            </w:r>
            <w:r>
              <w:rPr>
                <w:rFonts w:ascii="仿宋" w:hAnsi="仿宋" w:eastAsia="仿宋"/>
                <w:szCs w:val="21"/>
              </w:rPr>
              <w:t>支持动态</w:t>
            </w:r>
            <w:r>
              <w:rPr>
                <w:rFonts w:hint="eastAsia" w:ascii="仿宋" w:hAnsi="仿宋" w:eastAsia="仿宋"/>
                <w:szCs w:val="21"/>
              </w:rPr>
              <w:t>元</w:t>
            </w:r>
            <w:r>
              <w:rPr>
                <w:rFonts w:ascii="仿宋" w:hAnsi="仿宋" w:eastAsia="仿宋"/>
                <w:szCs w:val="21"/>
              </w:rPr>
              <w:t>数据的HDR</w:t>
            </w:r>
            <w:r>
              <w:rPr>
                <w:rFonts w:hint="eastAsia" w:ascii="仿宋" w:hAnsi="仿宋" w:eastAsia="仿宋"/>
                <w:szCs w:val="21"/>
              </w:rPr>
              <w:t>（包括</w:t>
            </w:r>
            <w:r>
              <w:rPr>
                <w:rFonts w:ascii="仿宋" w:hAnsi="仿宋" w:eastAsia="仿宋"/>
                <w:szCs w:val="21"/>
              </w:rPr>
              <w:t>CUVA HDR</w:t>
            </w:r>
            <w:r>
              <w:rPr>
                <w:rFonts w:hint="eastAsia" w:ascii="仿宋" w:hAnsi="仿宋" w:eastAsia="仿宋"/>
                <w:szCs w:val="21"/>
              </w:rPr>
              <w:t>（H</w:t>
            </w:r>
            <w:r>
              <w:rPr>
                <w:rFonts w:ascii="仿宋" w:hAnsi="仿宋" w:eastAsia="仿宋"/>
                <w:szCs w:val="21"/>
              </w:rPr>
              <w:t>DR Vivid</w:t>
            </w:r>
            <w:r>
              <w:rPr>
                <w:rFonts w:hint="eastAsia" w:ascii="仿宋" w:hAnsi="仿宋" w:eastAsia="仿宋"/>
                <w:szCs w:val="21"/>
              </w:rPr>
              <w:t>）、</w:t>
            </w:r>
            <w:r>
              <w:rPr>
                <w:rFonts w:ascii="仿宋" w:hAnsi="仿宋" w:eastAsia="仿宋"/>
                <w:szCs w:val="21"/>
              </w:rPr>
              <w:t xml:space="preserve"> HDR10+</w:t>
            </w:r>
            <w:r>
              <w:rPr>
                <w:rFonts w:hint="eastAsia" w:ascii="仿宋" w:hAnsi="仿宋" w:eastAsia="仿宋"/>
                <w:szCs w:val="21"/>
              </w:rPr>
              <w:t>（O）），支持</w:t>
            </w:r>
            <w:r>
              <w:rPr>
                <w:rFonts w:ascii="仿宋" w:hAnsi="仿宋" w:eastAsia="仿宋"/>
                <w:szCs w:val="21"/>
              </w:rPr>
              <w:t>HDR转 SDR</w:t>
            </w:r>
            <w:r>
              <w:rPr>
                <w:rFonts w:hint="eastAsia" w:ascii="仿宋" w:hAnsi="仿宋" w:eastAsia="仿宋"/>
                <w:szCs w:val="21"/>
              </w:rPr>
              <w:t>。</w:t>
            </w:r>
          </w:p>
          <w:p w14:paraId="27EB9D85">
            <w:pPr>
              <w:widowControl/>
              <w:textAlignment w:val="baseline"/>
              <w:rPr>
                <w:rFonts w:hint="eastAsia" w:ascii="仿宋" w:hAnsi="仿宋" w:eastAsia="仿宋" w:cs="Arial"/>
                <w:kern w:val="24"/>
                <w:szCs w:val="21"/>
              </w:rPr>
            </w:pPr>
            <w:r>
              <w:rPr>
                <w:rFonts w:hint="eastAsia" w:ascii="仿宋" w:hAnsi="仿宋" w:eastAsia="仿宋" w:cs="Arial"/>
                <w:kern w:val="24"/>
                <w:szCs w:val="21"/>
              </w:rPr>
              <w:t>传输：支持SMPTE ST 2084、HLG</w:t>
            </w:r>
          </w:p>
          <w:p w14:paraId="1506C9F7">
            <w:pPr>
              <w:widowControl/>
              <w:textAlignment w:val="baseline"/>
              <w:rPr>
                <w:rFonts w:hint="eastAsia" w:ascii="仿宋" w:hAnsi="仿宋" w:eastAsia="仿宋" w:cs="Arial"/>
                <w:kern w:val="24"/>
                <w:szCs w:val="21"/>
              </w:rPr>
            </w:pPr>
            <w:r>
              <w:rPr>
                <w:rFonts w:hint="eastAsia" w:ascii="仿宋" w:hAnsi="仿宋" w:eastAsia="仿宋" w:cs="Arial"/>
                <w:kern w:val="24"/>
                <w:szCs w:val="21"/>
              </w:rPr>
              <w:t>支持多路解码：2*1080P60（一大一小）、4*1080P30（四路相同或一大三）</w:t>
            </w:r>
          </w:p>
          <w:p w14:paraId="407EC99E">
            <w:pPr>
              <w:pStyle w:val="35"/>
              <w:ind w:firstLine="0"/>
              <w:rPr>
                <w:rFonts w:hint="eastAsia" w:ascii="仿宋" w:hAnsi="仿宋" w:eastAsia="仿宋"/>
              </w:rPr>
            </w:pPr>
            <w:r>
              <w:rPr>
                <w:rFonts w:hint="eastAsia" w:ascii="仿宋" w:hAnsi="仿宋" w:eastAsia="仿宋"/>
              </w:rPr>
              <w:t>至少支持以下视频播放模式：多视角、自由视角、全景视角（V</w:t>
            </w:r>
            <w:r>
              <w:rPr>
                <w:rFonts w:ascii="仿宋" w:hAnsi="仿宋" w:eastAsia="仿宋"/>
              </w:rPr>
              <w:t>R</w:t>
            </w:r>
            <w:r>
              <w:rPr>
                <w:rFonts w:hint="eastAsia" w:ascii="仿宋" w:hAnsi="仿宋" w:eastAsia="仿宋"/>
              </w:rPr>
              <w:t>）、倍速播放、变焦播放、帧速率匹配，</w:t>
            </w:r>
            <w:r>
              <w:rPr>
                <w:rFonts w:ascii="仿宋" w:hAnsi="仿宋" w:eastAsia="仿宋"/>
              </w:rPr>
              <w:t>支持超低视频解码时延</w:t>
            </w:r>
            <w:r>
              <w:rPr>
                <w:rFonts w:hint="eastAsia" w:ascii="仿宋" w:hAnsi="仿宋" w:eastAsia="仿宋"/>
              </w:rPr>
              <w:t>，</w:t>
            </w:r>
            <w:r>
              <w:rPr>
                <w:rFonts w:ascii="仿宋" w:hAnsi="仿宋" w:eastAsia="仿宋"/>
              </w:rPr>
              <w:t>要求≤30ms</w:t>
            </w:r>
          </w:p>
          <w:p w14:paraId="5B0997C6">
            <w:pPr>
              <w:widowControl/>
              <w:textAlignment w:val="baseline"/>
              <w:rPr>
                <w:rFonts w:hint="eastAsia" w:ascii="仿宋" w:hAnsi="仿宋" w:eastAsia="仿宋" w:cs="Arial"/>
                <w:kern w:val="24"/>
                <w:szCs w:val="21"/>
              </w:rPr>
            </w:pPr>
            <w:r>
              <w:rPr>
                <w:rFonts w:hint="eastAsia" w:ascii="仿宋" w:hAnsi="仿宋" w:eastAsia="仿宋"/>
                <w:szCs w:val="21"/>
              </w:rPr>
              <w:t>视频播放支持VIDEO/OSD两种模式，支持透明视频叠加播放。</w:t>
            </w:r>
          </w:p>
        </w:tc>
      </w:tr>
      <w:tr w14:paraId="28AF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9" w:hRule="atLeast"/>
        </w:trPr>
        <w:tc>
          <w:tcPr>
            <w:tcW w:w="1242"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vAlign w:val="center"/>
          </w:tcPr>
          <w:p w14:paraId="05BB64EF">
            <w:pPr>
              <w:widowControl/>
              <w:textAlignment w:val="center"/>
              <w:rPr>
                <w:rFonts w:hint="eastAsia" w:ascii="仿宋" w:hAnsi="仿宋" w:eastAsia="仿宋" w:cs="Arial"/>
                <w:szCs w:val="21"/>
              </w:rPr>
            </w:pPr>
            <w:r>
              <w:rPr>
                <w:rFonts w:hint="eastAsia" w:ascii="仿宋" w:hAnsi="仿宋" w:eastAsia="仿宋" w:cs="Arial"/>
                <w:kern w:val="24"/>
                <w:szCs w:val="21"/>
              </w:rPr>
              <w:t>本地视频解码</w:t>
            </w:r>
          </w:p>
        </w:tc>
        <w:tc>
          <w:tcPr>
            <w:tcW w:w="683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14:paraId="011BE006">
            <w:pPr>
              <w:widowControl/>
              <w:textAlignment w:val="baseline"/>
              <w:rPr>
                <w:rFonts w:hint="eastAsia" w:ascii="仿宋" w:hAnsi="仿宋" w:eastAsia="仿宋" w:cs="Arial"/>
                <w:kern w:val="24"/>
                <w:szCs w:val="21"/>
              </w:rPr>
            </w:pPr>
            <w:r>
              <w:rPr>
                <w:rFonts w:hint="eastAsia" w:ascii="仿宋" w:hAnsi="仿宋" w:eastAsia="仿宋" w:cs="Arial"/>
                <w:kern w:val="24"/>
                <w:szCs w:val="21"/>
              </w:rPr>
              <w:t>编码格式：MPEG1、MPEG 2 MP@HL、MPEG4 、VC-1（可选）、WMV 7/8/9（可选）、AVS1/2，HIGH PROFILE@ LEVEL 4.1</w:t>
            </w:r>
          </w:p>
          <w:p w14:paraId="256DE653">
            <w:pPr>
              <w:widowControl/>
              <w:textAlignment w:val="baseline"/>
              <w:rPr>
                <w:rFonts w:hint="eastAsia" w:ascii="仿宋" w:hAnsi="仿宋" w:eastAsia="仿宋" w:cs="Arial"/>
                <w:kern w:val="24"/>
                <w:szCs w:val="21"/>
              </w:rPr>
            </w:pPr>
            <w:r>
              <w:rPr>
                <w:rFonts w:hint="eastAsia" w:ascii="仿宋" w:hAnsi="仿宋" w:eastAsia="仿宋" w:cs="Arial"/>
                <w:kern w:val="24"/>
                <w:szCs w:val="21"/>
              </w:rPr>
              <w:t>分辨率：最大可达1080P/H.264、4K/H.265</w:t>
            </w:r>
          </w:p>
          <w:p w14:paraId="0429D513">
            <w:pPr>
              <w:widowControl/>
              <w:textAlignment w:val="baseline"/>
              <w:rPr>
                <w:rFonts w:hint="eastAsia" w:ascii="仿宋" w:hAnsi="仿宋" w:eastAsia="仿宋" w:cs="Arial"/>
                <w:kern w:val="24"/>
                <w:szCs w:val="21"/>
              </w:rPr>
            </w:pPr>
            <w:r>
              <w:rPr>
                <w:rFonts w:hint="eastAsia" w:ascii="仿宋" w:hAnsi="仿宋" w:eastAsia="仿宋" w:cs="Arial"/>
                <w:kern w:val="24"/>
                <w:szCs w:val="21"/>
              </w:rPr>
              <w:t xml:space="preserve">编码模式：CBR/VBR </w:t>
            </w:r>
          </w:p>
          <w:p w14:paraId="53DFED7D">
            <w:pPr>
              <w:widowControl/>
              <w:textAlignment w:val="baseline"/>
              <w:rPr>
                <w:rFonts w:hint="eastAsia" w:ascii="仿宋" w:hAnsi="仿宋" w:eastAsia="仿宋" w:cs="Arial"/>
                <w:kern w:val="24"/>
                <w:szCs w:val="21"/>
              </w:rPr>
            </w:pPr>
            <w:r>
              <w:rPr>
                <w:rFonts w:hint="eastAsia" w:ascii="仿宋" w:hAnsi="仿宋" w:eastAsia="仿宋" w:cs="Arial"/>
                <w:kern w:val="24"/>
                <w:szCs w:val="21"/>
              </w:rPr>
              <w:t>封装格式：TS、MP4、MKV、AVI</w:t>
            </w:r>
          </w:p>
          <w:p w14:paraId="50A6C3B7">
            <w:pPr>
              <w:widowControl/>
              <w:textAlignment w:val="baseline"/>
              <w:rPr>
                <w:rFonts w:hint="eastAsia" w:ascii="仿宋" w:hAnsi="仿宋" w:eastAsia="仿宋" w:cs="Arial"/>
                <w:kern w:val="24"/>
                <w:szCs w:val="21"/>
              </w:rPr>
            </w:pPr>
            <w:r>
              <w:rPr>
                <w:rFonts w:hint="eastAsia" w:ascii="仿宋" w:hAnsi="仿宋" w:eastAsia="仿宋" w:cs="Arial"/>
                <w:kern w:val="24"/>
                <w:szCs w:val="21"/>
              </w:rPr>
              <w:t>平均码率：本地播放——最大平均码率40Mbps，峰值码率80Mbps;</w:t>
            </w:r>
          </w:p>
        </w:tc>
      </w:tr>
      <w:tr w14:paraId="1B76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1242"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vAlign w:val="center"/>
          </w:tcPr>
          <w:p w14:paraId="62E4AEDD">
            <w:pPr>
              <w:widowControl/>
              <w:textAlignment w:val="center"/>
              <w:rPr>
                <w:rFonts w:hint="eastAsia" w:ascii="仿宋" w:hAnsi="仿宋" w:eastAsia="仿宋" w:cs="Arial"/>
                <w:szCs w:val="21"/>
              </w:rPr>
            </w:pPr>
            <w:r>
              <w:rPr>
                <w:rFonts w:hint="eastAsia" w:ascii="仿宋" w:hAnsi="仿宋" w:eastAsia="仿宋" w:cs="Arial"/>
                <w:kern w:val="24"/>
                <w:szCs w:val="21"/>
              </w:rPr>
              <w:t>音频解码</w:t>
            </w:r>
          </w:p>
        </w:tc>
        <w:tc>
          <w:tcPr>
            <w:tcW w:w="6838" w:type="dxa"/>
            <w:tcBorders>
              <w:top w:val="single" w:color="auto" w:sz="4" w:space="0"/>
              <w:left w:val="single" w:color="auto" w:sz="4" w:space="0"/>
              <w:bottom w:val="single" w:color="auto" w:sz="4" w:space="0"/>
              <w:right w:val="single" w:color="auto" w:sz="4" w:space="0"/>
            </w:tcBorders>
            <w:tcMar>
              <w:top w:w="72" w:type="dxa"/>
              <w:left w:w="144" w:type="dxa"/>
              <w:bottom w:w="72" w:type="dxa"/>
              <w:right w:w="144" w:type="dxa"/>
            </w:tcMar>
          </w:tcPr>
          <w:p w14:paraId="7A152FFF">
            <w:pPr>
              <w:pStyle w:val="35"/>
              <w:ind w:firstLine="0"/>
              <w:rPr>
                <w:rFonts w:hint="eastAsia" w:ascii="仿宋" w:hAnsi="仿宋" w:eastAsia="仿宋"/>
              </w:rPr>
            </w:pPr>
            <w:r>
              <w:rPr>
                <w:rFonts w:ascii="仿宋" w:hAnsi="仿宋" w:eastAsia="仿宋"/>
              </w:rPr>
              <w:t>支持立体声</w:t>
            </w:r>
            <w:r>
              <w:rPr>
                <w:rFonts w:hint="eastAsia" w:ascii="仿宋" w:hAnsi="仿宋" w:eastAsia="仿宋"/>
              </w:rPr>
              <w:t>、</w:t>
            </w:r>
            <w:r>
              <w:rPr>
                <w:rFonts w:ascii="仿宋" w:hAnsi="仿宋" w:eastAsia="仿宋"/>
              </w:rPr>
              <w:t>环绕声要求</w:t>
            </w:r>
            <w:r>
              <w:rPr>
                <w:rFonts w:hint="eastAsia" w:ascii="仿宋" w:hAnsi="仿宋" w:eastAsia="仿宋"/>
              </w:rPr>
              <w:t>，可选支持全景声</w:t>
            </w:r>
          </w:p>
          <w:p w14:paraId="19DF3011">
            <w:pPr>
              <w:widowControl/>
              <w:textAlignment w:val="baseline"/>
              <w:rPr>
                <w:rFonts w:hint="eastAsia" w:ascii="仿宋" w:hAnsi="仿宋" w:eastAsia="仿宋"/>
                <w:szCs w:val="21"/>
              </w:rPr>
            </w:pPr>
            <w:r>
              <w:rPr>
                <w:rFonts w:ascii="仿宋" w:hAnsi="仿宋" w:eastAsia="仿宋"/>
                <w:szCs w:val="21"/>
              </w:rPr>
              <w:t xml:space="preserve">支持PCM、MPEG 1 Layer 1/2 、MPEG 1 Layer 3、 </w:t>
            </w:r>
            <w:r>
              <w:rPr>
                <w:rFonts w:hint="eastAsia" w:ascii="仿宋" w:hAnsi="仿宋" w:eastAsia="仿宋"/>
                <w:szCs w:val="21"/>
              </w:rPr>
              <w:t>DD+</w:t>
            </w:r>
            <w:r>
              <w:rPr>
                <w:rFonts w:ascii="仿宋" w:hAnsi="仿宋" w:eastAsia="仿宋"/>
                <w:szCs w:val="21"/>
              </w:rPr>
              <w:t>等格式</w:t>
            </w:r>
          </w:p>
          <w:p w14:paraId="2243BB58">
            <w:pPr>
              <w:widowControl/>
              <w:textAlignment w:val="baseline"/>
              <w:rPr>
                <w:rFonts w:hint="eastAsia" w:ascii="仿宋" w:hAnsi="仿宋" w:eastAsia="仿宋" w:cs="Arial"/>
                <w:kern w:val="24"/>
                <w:szCs w:val="21"/>
              </w:rPr>
            </w:pPr>
            <w:r>
              <w:rPr>
                <w:rFonts w:hint="eastAsia" w:ascii="仿宋" w:hAnsi="仿宋" w:eastAsia="仿宋"/>
                <w:szCs w:val="21"/>
              </w:rPr>
              <w:t>环绕声要求：支持多音轨，开机使用默认音轨，具体要求参照附录D</w:t>
            </w:r>
          </w:p>
        </w:tc>
      </w:tr>
      <w:tr w14:paraId="4FA6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 w:hRule="atLeast"/>
        </w:trPr>
        <w:tc>
          <w:tcPr>
            <w:tcW w:w="12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2948F0">
            <w:pPr>
              <w:widowControl/>
              <w:jc w:val="center"/>
              <w:textAlignment w:val="center"/>
              <w:rPr>
                <w:rFonts w:hint="eastAsia" w:ascii="仿宋" w:hAnsi="仿宋" w:eastAsia="仿宋" w:cs="Arial"/>
                <w:szCs w:val="21"/>
              </w:rPr>
            </w:pPr>
            <w:r>
              <w:rPr>
                <w:rFonts w:hint="eastAsia" w:ascii="仿宋" w:hAnsi="仿宋" w:eastAsia="仿宋" w:cs="Arial"/>
                <w:kern w:val="24"/>
                <w:szCs w:val="21"/>
              </w:rPr>
              <w:t>输出模式</w:t>
            </w:r>
          </w:p>
        </w:tc>
        <w:tc>
          <w:tcPr>
            <w:tcW w:w="683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E0017D">
            <w:pPr>
              <w:widowControl/>
              <w:ind w:left="130" w:leftChars="62"/>
              <w:textAlignment w:val="baseline"/>
              <w:rPr>
                <w:rFonts w:hint="eastAsia" w:ascii="仿宋" w:hAnsi="仿宋" w:eastAsia="仿宋" w:cs="Arial"/>
                <w:kern w:val="24"/>
                <w:szCs w:val="21"/>
              </w:rPr>
            </w:pPr>
            <w:r>
              <w:rPr>
                <w:rFonts w:ascii="仿宋" w:hAnsi="仿宋" w:eastAsia="仿宋"/>
                <w:szCs w:val="21"/>
              </w:rPr>
              <w:t>HDMI2.0a@3840x2160</w:t>
            </w:r>
            <w:r>
              <w:rPr>
                <w:rFonts w:hint="eastAsia" w:ascii="仿宋" w:hAnsi="仿宋" w:eastAsia="仿宋" w:cs="Arial"/>
                <w:szCs w:val="21"/>
              </w:rPr>
              <w:t>、</w:t>
            </w:r>
            <w:r>
              <w:rPr>
                <w:rFonts w:hint="eastAsia" w:ascii="仿宋" w:hAnsi="仿宋" w:eastAsia="仿宋" w:cs="Arial"/>
                <w:kern w:val="24"/>
                <w:szCs w:val="21"/>
              </w:rPr>
              <w:t>1080P、1080i、720P、D1 ,机顶盒自动适应电视机模式输出</w:t>
            </w:r>
          </w:p>
        </w:tc>
      </w:tr>
    </w:tbl>
    <w:p w14:paraId="33D6FC17">
      <w:pPr>
        <w:widowControl/>
        <w:rPr>
          <w:rFonts w:hint="eastAsia" w:ascii="仿宋" w:hAnsi="仿宋" w:eastAsia="仿宋" w:cs="宋体"/>
          <w:color w:val="3F3F3F"/>
        </w:rPr>
      </w:pPr>
    </w:p>
    <w:p w14:paraId="5991D785">
      <w:pPr>
        <w:ind w:firstLine="480"/>
        <w:rPr>
          <w:rFonts w:hint="eastAsia" w:ascii="仿宋" w:hAnsi="仿宋" w:eastAsia="仿宋"/>
        </w:rPr>
      </w:pPr>
      <w:r>
        <w:rPr>
          <w:rFonts w:hint="eastAsia" w:ascii="仿宋" w:hAnsi="仿宋" w:eastAsia="仿宋"/>
        </w:rPr>
        <w:t>（二）ONU（4口）模块</w:t>
      </w:r>
    </w:p>
    <w:p w14:paraId="4B05E900">
      <w:pPr>
        <w:ind w:firstLine="480"/>
        <w:rPr>
          <w:rFonts w:hint="eastAsia" w:ascii="仿宋" w:hAnsi="仿宋" w:eastAsia="仿宋"/>
        </w:rPr>
      </w:pPr>
      <w:r>
        <w:rPr>
          <w:rFonts w:hint="eastAsia" w:ascii="仿宋" w:hAnsi="仿宋" w:eastAsia="仿宋"/>
        </w:rPr>
        <w:t>1、硬件参数：</w:t>
      </w:r>
    </w:p>
    <w:p w14:paraId="3CC87D1E">
      <w:pPr>
        <w:ind w:firstLine="480"/>
        <w:rPr>
          <w:rFonts w:hint="eastAsia" w:ascii="仿宋" w:hAnsi="仿宋" w:eastAsia="仿宋"/>
        </w:rPr>
      </w:pPr>
      <w:r>
        <w:rPr>
          <w:rFonts w:hint="eastAsia" w:ascii="仿宋" w:hAnsi="仿宋" w:eastAsia="仿宋"/>
        </w:rPr>
        <w:t>下行接口</w:t>
      </w:r>
      <w:r>
        <w:rPr>
          <w:rFonts w:hint="eastAsia" w:ascii="仿宋" w:hAnsi="仿宋" w:eastAsia="仿宋"/>
        </w:rPr>
        <w:tab/>
      </w:r>
      <w:r>
        <w:rPr>
          <w:rFonts w:hint="eastAsia" w:ascii="仿宋" w:hAnsi="仿宋" w:eastAsia="仿宋"/>
        </w:rPr>
        <w:t>：4GE</w:t>
      </w:r>
    </w:p>
    <w:p w14:paraId="7274B2C0">
      <w:pPr>
        <w:ind w:firstLine="480"/>
        <w:rPr>
          <w:rFonts w:hint="eastAsia" w:ascii="仿宋" w:hAnsi="仿宋" w:eastAsia="仿宋"/>
        </w:rPr>
      </w:pPr>
      <w:r>
        <w:rPr>
          <w:rFonts w:hint="eastAsia" w:ascii="仿宋" w:hAnsi="仿宋" w:eastAsia="仿宋"/>
        </w:rPr>
        <w:t>语音口：</w:t>
      </w:r>
      <w:r>
        <w:rPr>
          <w:rFonts w:hint="eastAsia" w:ascii="仿宋" w:hAnsi="仿宋" w:eastAsia="仿宋"/>
        </w:rPr>
        <w:tab/>
      </w:r>
      <w:r>
        <w:rPr>
          <w:rFonts w:hint="eastAsia" w:ascii="仿宋" w:hAnsi="仿宋" w:eastAsia="仿宋"/>
        </w:rPr>
        <w:t>1个</w:t>
      </w:r>
    </w:p>
    <w:p w14:paraId="01FA5B34">
      <w:pPr>
        <w:ind w:firstLine="480"/>
        <w:rPr>
          <w:rFonts w:hint="eastAsia" w:ascii="仿宋" w:hAnsi="仿宋" w:eastAsia="仿宋"/>
        </w:rPr>
      </w:pPr>
      <w:r>
        <w:rPr>
          <w:rFonts w:hint="eastAsia" w:ascii="仿宋" w:hAnsi="仿宋" w:eastAsia="仿宋"/>
        </w:rPr>
        <w:t>工作电源：</w:t>
      </w:r>
      <w:r>
        <w:rPr>
          <w:rFonts w:hint="eastAsia" w:ascii="仿宋" w:hAnsi="仿宋" w:eastAsia="仿宋"/>
        </w:rPr>
        <w:tab/>
      </w:r>
      <w:r>
        <w:rPr>
          <w:rFonts w:hint="eastAsia" w:ascii="仿宋" w:hAnsi="仿宋" w:eastAsia="仿宋"/>
        </w:rPr>
        <w:t>12V/1A</w:t>
      </w:r>
    </w:p>
    <w:p w14:paraId="7C897948">
      <w:pPr>
        <w:ind w:firstLine="480"/>
        <w:rPr>
          <w:rFonts w:hint="eastAsia" w:ascii="仿宋" w:hAnsi="仿宋" w:eastAsia="仿宋"/>
        </w:rPr>
      </w:pPr>
      <w:r>
        <w:rPr>
          <w:rFonts w:hint="eastAsia" w:ascii="仿宋" w:hAnsi="仿宋" w:eastAsia="仿宋"/>
        </w:rPr>
        <w:t>功耗：</w:t>
      </w:r>
      <w:r>
        <w:rPr>
          <w:rFonts w:hint="eastAsia" w:ascii="仿宋" w:hAnsi="仿宋" w:eastAsia="仿宋"/>
        </w:rPr>
        <w:tab/>
      </w:r>
      <w:r>
        <w:rPr>
          <w:rFonts w:hint="eastAsia" w:ascii="仿宋" w:hAnsi="仿宋" w:eastAsia="仿宋"/>
        </w:rPr>
        <w:t>12W</w:t>
      </w:r>
    </w:p>
    <w:p w14:paraId="40FEC37B">
      <w:pPr>
        <w:ind w:firstLine="480"/>
        <w:rPr>
          <w:rFonts w:hint="eastAsia" w:ascii="仿宋" w:hAnsi="仿宋" w:eastAsia="仿宋"/>
        </w:rPr>
      </w:pPr>
      <w:r>
        <w:rPr>
          <w:rFonts w:hint="eastAsia" w:ascii="仿宋" w:hAnsi="仿宋" w:eastAsia="仿宋"/>
        </w:rPr>
        <w:t>规格尺寸（长＊宽＊高）</w:t>
      </w:r>
      <w:r>
        <w:rPr>
          <w:rFonts w:hint="eastAsia" w:ascii="仿宋" w:hAnsi="仿宋" w:eastAsia="仿宋"/>
        </w:rPr>
        <w:tab/>
      </w:r>
      <w:r>
        <w:rPr>
          <w:rFonts w:hint="eastAsia" w:ascii="仿宋" w:hAnsi="仿宋" w:eastAsia="仿宋"/>
        </w:rPr>
        <w:t>183*117*40mm</w:t>
      </w:r>
    </w:p>
    <w:p w14:paraId="089E2E10">
      <w:pPr>
        <w:ind w:firstLine="480"/>
        <w:rPr>
          <w:rFonts w:hint="eastAsia" w:ascii="仿宋" w:hAnsi="仿宋" w:eastAsia="仿宋"/>
        </w:rPr>
      </w:pPr>
      <w:r>
        <w:rPr>
          <w:rFonts w:hint="eastAsia" w:ascii="仿宋" w:hAnsi="仿宋" w:eastAsia="仿宋"/>
        </w:rPr>
        <w:t>WiFi</w:t>
      </w:r>
      <w:r>
        <w:rPr>
          <w:rFonts w:hint="eastAsia" w:ascii="仿宋" w:hAnsi="仿宋" w:eastAsia="仿宋"/>
        </w:rPr>
        <w:tab/>
      </w:r>
      <w:r>
        <w:rPr>
          <w:rFonts w:hint="eastAsia" w:ascii="仿宋" w:hAnsi="仿宋" w:eastAsia="仿宋"/>
        </w:rPr>
        <w:t>双频WIFI6</w:t>
      </w:r>
    </w:p>
    <w:p w14:paraId="3759D043">
      <w:pPr>
        <w:ind w:firstLine="480"/>
        <w:rPr>
          <w:rFonts w:hint="eastAsia" w:ascii="仿宋" w:hAnsi="仿宋" w:eastAsia="仿宋"/>
        </w:rPr>
      </w:pPr>
      <w:r>
        <w:rPr>
          <w:rFonts w:hint="eastAsia" w:ascii="仿宋" w:hAnsi="仿宋" w:eastAsia="仿宋"/>
        </w:rPr>
        <w:t>上行接口</w:t>
      </w:r>
      <w:r>
        <w:rPr>
          <w:rFonts w:hint="eastAsia" w:ascii="仿宋" w:hAnsi="仿宋" w:eastAsia="仿宋"/>
        </w:rPr>
        <w:tab/>
      </w:r>
      <w:r>
        <w:rPr>
          <w:rFonts w:hint="eastAsia" w:ascii="仿宋" w:hAnsi="仿宋" w:eastAsia="仿宋"/>
        </w:rPr>
        <w:t>1EPON／GPON自适应</w:t>
      </w:r>
    </w:p>
    <w:p w14:paraId="0B9779E0">
      <w:pPr>
        <w:ind w:firstLine="480"/>
        <w:rPr>
          <w:rFonts w:hint="eastAsia" w:ascii="仿宋" w:hAnsi="仿宋" w:eastAsia="仿宋"/>
        </w:rPr>
      </w:pPr>
      <w:r>
        <w:rPr>
          <w:rFonts w:hint="eastAsia" w:ascii="仿宋" w:hAnsi="仿宋" w:eastAsia="仿宋"/>
        </w:rPr>
        <w:t>USB接口</w:t>
      </w:r>
      <w:r>
        <w:rPr>
          <w:rFonts w:hint="eastAsia" w:ascii="仿宋" w:hAnsi="仿宋" w:eastAsia="仿宋"/>
        </w:rPr>
        <w:tab/>
      </w:r>
      <w:r>
        <w:rPr>
          <w:rFonts w:hint="eastAsia" w:ascii="仿宋" w:hAnsi="仿宋" w:eastAsia="仿宋"/>
        </w:rPr>
        <w:t>1个</w:t>
      </w:r>
    </w:p>
    <w:p w14:paraId="4D2B508E">
      <w:pPr>
        <w:ind w:firstLine="480"/>
        <w:rPr>
          <w:rFonts w:hint="eastAsia" w:ascii="仿宋" w:hAnsi="仿宋" w:eastAsia="仿宋"/>
        </w:rPr>
      </w:pPr>
      <w:r>
        <w:rPr>
          <w:rFonts w:hint="eastAsia" w:ascii="仿宋" w:hAnsi="仿宋" w:eastAsia="仿宋"/>
        </w:rPr>
        <w:t>外壳材质</w:t>
      </w:r>
      <w:r>
        <w:rPr>
          <w:rFonts w:hint="eastAsia" w:ascii="仿宋" w:hAnsi="仿宋" w:eastAsia="仿宋"/>
        </w:rPr>
        <w:tab/>
      </w:r>
      <w:r>
        <w:rPr>
          <w:rFonts w:hint="eastAsia" w:ascii="仿宋" w:hAnsi="仿宋" w:eastAsia="仿宋"/>
        </w:rPr>
        <w:t>塑料材质</w:t>
      </w:r>
    </w:p>
    <w:p w14:paraId="11BE2AAF">
      <w:pPr>
        <w:ind w:firstLine="480"/>
        <w:rPr>
          <w:rFonts w:hint="eastAsia" w:ascii="仿宋" w:hAnsi="仿宋" w:eastAsia="仿宋"/>
        </w:rPr>
      </w:pPr>
      <w:r>
        <w:rPr>
          <w:rFonts w:hint="eastAsia" w:ascii="仿宋" w:hAnsi="仿宋" w:eastAsia="仿宋"/>
        </w:rPr>
        <w:t>可靠性</w:t>
      </w:r>
      <w:r>
        <w:rPr>
          <w:rFonts w:hint="eastAsia" w:ascii="仿宋" w:hAnsi="仿宋" w:eastAsia="仿宋"/>
        </w:rPr>
        <w:tab/>
      </w:r>
      <w:r>
        <w:rPr>
          <w:rFonts w:hint="eastAsia" w:ascii="仿宋" w:hAnsi="仿宋" w:eastAsia="仿宋"/>
        </w:rPr>
        <w:t>7x24小时，成功率大于99.999%</w:t>
      </w:r>
    </w:p>
    <w:p w14:paraId="47783FE9">
      <w:pPr>
        <w:ind w:firstLine="480"/>
        <w:rPr>
          <w:rFonts w:hint="eastAsia" w:ascii="仿宋" w:hAnsi="仿宋" w:eastAsia="仿宋"/>
        </w:rPr>
      </w:pPr>
      <w:r>
        <w:rPr>
          <w:rFonts w:hint="eastAsia" w:ascii="仿宋" w:hAnsi="仿宋" w:eastAsia="仿宋"/>
        </w:rPr>
        <w:t>2、软件参数：</w:t>
      </w:r>
    </w:p>
    <w:p w14:paraId="6B389A4B">
      <w:pPr>
        <w:ind w:firstLine="480"/>
        <w:rPr>
          <w:rFonts w:hint="eastAsia" w:ascii="仿宋" w:hAnsi="仿宋" w:eastAsia="仿宋"/>
        </w:rPr>
      </w:pPr>
      <w:r>
        <w:rPr>
          <w:rFonts w:hint="eastAsia" w:ascii="仿宋" w:hAnsi="仿宋" w:eastAsia="仿宋"/>
        </w:rPr>
        <w:t>上行接入：1EPON／GPON自适应</w:t>
      </w:r>
    </w:p>
    <w:p w14:paraId="7584287A">
      <w:pPr>
        <w:ind w:firstLine="480"/>
        <w:rPr>
          <w:rFonts w:hint="eastAsia" w:ascii="仿宋" w:hAnsi="仿宋" w:eastAsia="仿宋"/>
        </w:rPr>
      </w:pPr>
      <w:r>
        <w:rPr>
          <w:rFonts w:hint="eastAsia" w:ascii="仿宋" w:hAnsi="仿宋" w:eastAsia="仿宋"/>
        </w:rPr>
        <w:t>基本功能</w:t>
      </w:r>
      <w:r>
        <w:rPr>
          <w:rFonts w:hint="eastAsia" w:ascii="仿宋" w:hAnsi="仿宋" w:eastAsia="仿宋"/>
        </w:rPr>
        <w:tab/>
      </w:r>
      <w:r>
        <w:rPr>
          <w:rFonts w:hint="eastAsia" w:ascii="仿宋" w:hAnsi="仿宋" w:eastAsia="仿宋"/>
        </w:rPr>
        <w:t>：支持桥接、路由及混合工作模式，支持DHCPServer、DNS、NAT、路由、EoIP、NTP、VLAN、组播等基本功能</w:t>
      </w:r>
    </w:p>
    <w:p w14:paraId="6A11CCA0">
      <w:pPr>
        <w:ind w:firstLine="480"/>
        <w:rPr>
          <w:rFonts w:hint="eastAsia" w:ascii="仿宋" w:hAnsi="仿宋" w:eastAsia="仿宋"/>
        </w:rPr>
      </w:pPr>
      <w:r>
        <w:rPr>
          <w:rFonts w:hint="eastAsia" w:ascii="仿宋" w:hAnsi="仿宋" w:eastAsia="仿宋"/>
        </w:rPr>
        <w:t>IPv6</w:t>
      </w:r>
      <w:r>
        <w:rPr>
          <w:rFonts w:hint="eastAsia" w:ascii="仿宋" w:hAnsi="仿宋" w:eastAsia="仿宋"/>
        </w:rPr>
        <w:tab/>
      </w:r>
      <w:r>
        <w:rPr>
          <w:rFonts w:hint="eastAsia" w:ascii="仿宋" w:hAnsi="仿宋" w:eastAsia="仿宋"/>
        </w:rPr>
        <w:t>：支持IPv4／IPv6双栈、IPv6地址管理功能、IPv6数据转发、IPV6 DNS解析功能</w:t>
      </w:r>
    </w:p>
    <w:p w14:paraId="47E3FD27">
      <w:pPr>
        <w:ind w:firstLine="480"/>
        <w:rPr>
          <w:rFonts w:hint="eastAsia" w:ascii="仿宋" w:hAnsi="仿宋" w:eastAsia="仿宋"/>
        </w:rPr>
      </w:pPr>
      <w:r>
        <w:rPr>
          <w:rFonts w:hint="eastAsia" w:ascii="仿宋" w:hAnsi="仿宋" w:eastAsia="仿宋"/>
        </w:rPr>
        <w:t>WIFI:</w:t>
      </w:r>
      <w:r>
        <w:rPr>
          <w:rFonts w:hint="eastAsia" w:ascii="仿宋" w:hAnsi="仿宋" w:eastAsia="仿宋"/>
        </w:rPr>
        <w:tab/>
      </w:r>
      <w:r>
        <w:rPr>
          <w:rFonts w:hint="eastAsia" w:ascii="仿宋" w:hAnsi="仿宋" w:eastAsia="仿宋"/>
        </w:rPr>
        <w:t>802.11ax 2×2 MIMO</w:t>
      </w:r>
    </w:p>
    <w:p w14:paraId="107391A5">
      <w:pPr>
        <w:ind w:firstLine="480"/>
        <w:rPr>
          <w:rFonts w:hint="eastAsia" w:ascii="仿宋" w:hAnsi="仿宋" w:eastAsia="仿宋"/>
        </w:rPr>
      </w:pPr>
      <w:r>
        <w:rPr>
          <w:rFonts w:hint="eastAsia" w:ascii="仿宋" w:hAnsi="仿宋" w:eastAsia="仿宋"/>
        </w:rPr>
        <w:t>VPN：支持L2TP VPN、IPSec VPN、PPTP VPN</w:t>
      </w:r>
    </w:p>
    <w:p w14:paraId="3CA71D91">
      <w:pPr>
        <w:ind w:firstLine="480"/>
        <w:rPr>
          <w:rFonts w:hint="eastAsia" w:ascii="仿宋" w:hAnsi="仿宋" w:eastAsia="仿宋"/>
        </w:rPr>
      </w:pPr>
      <w:r>
        <w:rPr>
          <w:rFonts w:hint="eastAsia" w:ascii="仿宋" w:hAnsi="仿宋" w:eastAsia="仿宋"/>
        </w:rPr>
        <w:t>QoS：支持对VLAN、IP地址段、端口、协议进行限速；支持对流量进行802.1P标记和DSCP标记；支持设置流量优先级，保障关键业务的带宽</w:t>
      </w:r>
    </w:p>
    <w:p w14:paraId="7226071C">
      <w:pPr>
        <w:ind w:firstLine="480"/>
        <w:rPr>
          <w:rFonts w:hint="eastAsia" w:ascii="仿宋" w:hAnsi="仿宋" w:eastAsia="仿宋"/>
        </w:rPr>
      </w:pPr>
      <w:r>
        <w:rPr>
          <w:rFonts w:hint="eastAsia" w:ascii="仿宋" w:hAnsi="仿宋" w:eastAsia="仿宋"/>
        </w:rPr>
        <w:t>安全：支持防火墙、访问控制、内容过滤、防内网ARP攻击功能</w:t>
      </w:r>
    </w:p>
    <w:p w14:paraId="37EBA94B">
      <w:pPr>
        <w:ind w:firstLine="480"/>
        <w:rPr>
          <w:rFonts w:hint="eastAsia" w:ascii="仿宋" w:hAnsi="仿宋" w:eastAsia="仿宋"/>
        </w:rPr>
      </w:pPr>
      <w:r>
        <w:rPr>
          <w:rFonts w:hint="eastAsia" w:ascii="仿宋" w:hAnsi="仿宋" w:eastAsia="仿宋"/>
        </w:rPr>
        <w:t>语音：支持基于IMS SIP、NGN SIP、H．248协议，支持常见的IAD功能</w:t>
      </w:r>
    </w:p>
    <w:p w14:paraId="66CA8047">
      <w:pPr>
        <w:ind w:firstLine="480"/>
        <w:rPr>
          <w:rFonts w:hint="eastAsia" w:ascii="仿宋" w:hAnsi="仿宋" w:eastAsia="仿宋"/>
        </w:rPr>
      </w:pPr>
      <w:r>
        <w:rPr>
          <w:rFonts w:hint="eastAsia" w:ascii="仿宋" w:hAnsi="仿宋" w:eastAsia="仿宋"/>
        </w:rPr>
        <w:t>网管：支持本地Web页面配置管理，支持SNMP、TR069、SYSLOG远程网管协议</w:t>
      </w:r>
    </w:p>
    <w:p w14:paraId="01A8226D">
      <w:pPr>
        <w:ind w:firstLine="480"/>
        <w:rPr>
          <w:rFonts w:hint="eastAsia" w:ascii="仿宋" w:hAnsi="仿宋" w:eastAsia="仿宋"/>
        </w:rPr>
      </w:pPr>
      <w:r>
        <w:rPr>
          <w:rFonts w:hint="eastAsia" w:ascii="仿宋" w:hAnsi="仿宋" w:eastAsia="仿宋"/>
        </w:rPr>
        <w:t>（三）ONU（8口）模块</w:t>
      </w:r>
    </w:p>
    <w:p w14:paraId="2A3D6207">
      <w:pPr>
        <w:ind w:firstLine="480"/>
        <w:rPr>
          <w:rFonts w:hint="eastAsia" w:ascii="仿宋" w:hAnsi="仿宋" w:eastAsia="仿宋"/>
        </w:rPr>
      </w:pPr>
      <w:r>
        <w:rPr>
          <w:rFonts w:hint="eastAsia" w:ascii="仿宋" w:hAnsi="仿宋" w:eastAsia="仿宋"/>
        </w:rPr>
        <w:t>1、硬件参数：</w:t>
      </w:r>
    </w:p>
    <w:p w14:paraId="0FE66364">
      <w:pPr>
        <w:ind w:firstLine="480"/>
        <w:rPr>
          <w:rFonts w:hint="eastAsia" w:ascii="仿宋" w:hAnsi="仿宋" w:eastAsia="仿宋"/>
        </w:rPr>
      </w:pPr>
      <w:r>
        <w:rPr>
          <w:rFonts w:hint="eastAsia" w:ascii="仿宋" w:hAnsi="仿宋" w:eastAsia="仿宋"/>
        </w:rPr>
        <w:t>下行接口：</w:t>
      </w:r>
      <w:r>
        <w:rPr>
          <w:rFonts w:ascii="仿宋" w:hAnsi="仿宋" w:eastAsia="仿宋"/>
        </w:rPr>
        <w:t>8GE</w:t>
      </w:r>
      <w:r>
        <w:rPr>
          <w:rFonts w:hint="eastAsia" w:ascii="仿宋" w:hAnsi="仿宋" w:eastAsia="仿宋"/>
        </w:rPr>
        <w:t>；</w:t>
      </w:r>
    </w:p>
    <w:p w14:paraId="147F9ED4">
      <w:pPr>
        <w:ind w:firstLine="480"/>
        <w:rPr>
          <w:rFonts w:hint="eastAsia" w:ascii="仿宋" w:hAnsi="仿宋" w:eastAsia="仿宋"/>
        </w:rPr>
      </w:pPr>
      <w:r>
        <w:rPr>
          <w:rFonts w:ascii="仿宋" w:hAnsi="仿宋" w:eastAsia="仿宋"/>
        </w:rPr>
        <w:t>FXS</w:t>
      </w:r>
      <w:r>
        <w:rPr>
          <w:rFonts w:hint="eastAsia" w:ascii="仿宋" w:hAnsi="仿宋" w:eastAsia="仿宋"/>
        </w:rPr>
        <w:t>：8个；</w:t>
      </w:r>
    </w:p>
    <w:p w14:paraId="7EFCDC47">
      <w:pPr>
        <w:ind w:firstLine="480"/>
        <w:rPr>
          <w:rFonts w:hint="eastAsia" w:ascii="仿宋" w:hAnsi="仿宋" w:eastAsia="仿宋"/>
        </w:rPr>
      </w:pPr>
      <w:r>
        <w:rPr>
          <w:rFonts w:hint="eastAsia" w:ascii="仿宋" w:hAnsi="仿宋" w:eastAsia="仿宋"/>
        </w:rPr>
        <w:t>工作电源：</w:t>
      </w:r>
      <w:r>
        <w:rPr>
          <w:rFonts w:ascii="仿宋" w:hAnsi="仿宋" w:eastAsia="仿宋"/>
        </w:rPr>
        <w:t>12V/2A</w:t>
      </w:r>
      <w:r>
        <w:rPr>
          <w:rFonts w:hint="eastAsia" w:ascii="仿宋" w:hAnsi="仿宋" w:eastAsia="仿宋"/>
        </w:rPr>
        <w:t>；</w:t>
      </w:r>
    </w:p>
    <w:p w14:paraId="459B8D43">
      <w:pPr>
        <w:ind w:firstLine="480"/>
        <w:rPr>
          <w:rFonts w:hint="eastAsia" w:ascii="仿宋" w:hAnsi="仿宋" w:eastAsia="仿宋"/>
        </w:rPr>
      </w:pPr>
      <w:r>
        <w:rPr>
          <w:rFonts w:hint="eastAsia" w:ascii="仿宋" w:hAnsi="仿宋" w:eastAsia="仿宋"/>
        </w:rPr>
        <w:t>功耗：25W；</w:t>
      </w:r>
    </w:p>
    <w:p w14:paraId="7B871023">
      <w:pPr>
        <w:ind w:firstLine="480"/>
        <w:rPr>
          <w:rFonts w:hint="eastAsia" w:ascii="仿宋" w:hAnsi="仿宋" w:eastAsia="仿宋"/>
        </w:rPr>
      </w:pPr>
      <w:r>
        <w:rPr>
          <w:rFonts w:hint="eastAsia" w:ascii="仿宋" w:hAnsi="仿宋" w:eastAsia="仿宋"/>
        </w:rPr>
        <w:t>规格尺寸（长*宽*高）：</w:t>
      </w:r>
      <w:r>
        <w:rPr>
          <w:rFonts w:ascii="仿宋" w:hAnsi="仿宋" w:eastAsia="仿宋"/>
        </w:rPr>
        <w:t>233.6*179.1*43.5mm</w:t>
      </w:r>
      <w:r>
        <w:rPr>
          <w:rFonts w:hint="eastAsia" w:ascii="仿宋" w:hAnsi="仿宋" w:eastAsia="仿宋"/>
        </w:rPr>
        <w:t>；</w:t>
      </w:r>
    </w:p>
    <w:p w14:paraId="078315E4">
      <w:pPr>
        <w:ind w:firstLine="480"/>
        <w:rPr>
          <w:rFonts w:hint="eastAsia" w:ascii="仿宋" w:hAnsi="仿宋" w:eastAsia="仿宋"/>
        </w:rPr>
      </w:pPr>
      <w:r>
        <w:rPr>
          <w:rFonts w:hint="eastAsia" w:ascii="仿宋" w:hAnsi="仿宋" w:eastAsia="仿宋"/>
        </w:rPr>
        <w:t>上行接口：GPON自适应；</w:t>
      </w:r>
    </w:p>
    <w:p w14:paraId="4AEB7304">
      <w:pPr>
        <w:ind w:firstLine="480"/>
        <w:rPr>
          <w:rFonts w:hint="eastAsia" w:ascii="仿宋" w:hAnsi="仿宋" w:eastAsia="仿宋"/>
        </w:rPr>
      </w:pPr>
      <w:r>
        <w:rPr>
          <w:rFonts w:hint="eastAsia" w:ascii="仿宋" w:hAnsi="仿宋" w:eastAsia="仿宋"/>
        </w:rPr>
        <w:t>可靠性：7×24小时，成功率大于99.999%；MTBF大于50000小时。</w:t>
      </w:r>
    </w:p>
    <w:p w14:paraId="45A83A38">
      <w:pPr>
        <w:ind w:firstLine="480"/>
        <w:rPr>
          <w:rFonts w:hint="eastAsia" w:ascii="仿宋" w:hAnsi="仿宋" w:eastAsia="仿宋"/>
        </w:rPr>
      </w:pPr>
      <w:r>
        <w:rPr>
          <w:rFonts w:hint="eastAsia" w:ascii="仿宋" w:hAnsi="仿宋" w:eastAsia="仿宋"/>
        </w:rPr>
        <w:t>2、软件参数：</w:t>
      </w:r>
    </w:p>
    <w:p w14:paraId="61CE410C">
      <w:pPr>
        <w:ind w:firstLine="480"/>
        <w:rPr>
          <w:rFonts w:hint="eastAsia" w:ascii="仿宋" w:hAnsi="仿宋" w:eastAsia="仿宋"/>
        </w:rPr>
      </w:pPr>
      <w:r>
        <w:rPr>
          <w:rFonts w:hint="eastAsia" w:ascii="仿宋" w:hAnsi="仿宋" w:eastAsia="仿宋"/>
        </w:rPr>
        <w:t>上行接入：支持GE网口、EPON/GPON自适应上行方式，支持WAN多子接口、PPPoE、DHCP接入功能、静态IP接入功能；</w:t>
      </w:r>
    </w:p>
    <w:p w14:paraId="40A246DF">
      <w:pPr>
        <w:ind w:firstLine="480"/>
        <w:rPr>
          <w:rFonts w:hint="eastAsia" w:ascii="仿宋" w:hAnsi="仿宋" w:eastAsia="仿宋"/>
        </w:rPr>
      </w:pPr>
      <w:r>
        <w:rPr>
          <w:rFonts w:hint="eastAsia" w:ascii="仿宋" w:hAnsi="仿宋" w:eastAsia="仿宋"/>
        </w:rPr>
        <w:t>基本功能：支持桥接、路由及混合工作模式，支持DHCP Server、DNS、NAT、路由、EoIP、NTP、VLAN、组播等基本功能；</w:t>
      </w:r>
    </w:p>
    <w:p w14:paraId="2C85A6DD">
      <w:pPr>
        <w:ind w:firstLine="480"/>
        <w:rPr>
          <w:rFonts w:hint="eastAsia" w:ascii="仿宋" w:hAnsi="仿宋" w:eastAsia="仿宋"/>
        </w:rPr>
      </w:pPr>
      <w:r>
        <w:rPr>
          <w:rFonts w:ascii="仿宋" w:hAnsi="仿宋" w:eastAsia="仿宋"/>
        </w:rPr>
        <w:t>IPv6</w:t>
      </w:r>
      <w:r>
        <w:rPr>
          <w:rFonts w:hint="eastAsia" w:ascii="仿宋" w:hAnsi="仿宋" w:eastAsia="仿宋"/>
        </w:rPr>
        <w:t>：支持IPv4/IPv6双栈、IPv6地址管理功能、IPv6数据转发、IPv6 DNS解析功能；</w:t>
      </w:r>
    </w:p>
    <w:p w14:paraId="1E5F3B90">
      <w:pPr>
        <w:ind w:firstLine="480"/>
        <w:rPr>
          <w:rFonts w:hint="eastAsia" w:ascii="仿宋" w:hAnsi="仿宋" w:eastAsia="仿宋"/>
        </w:rPr>
      </w:pPr>
      <w:r>
        <w:rPr>
          <w:rFonts w:ascii="仿宋" w:hAnsi="仿宋" w:eastAsia="仿宋"/>
        </w:rPr>
        <w:t>QoS</w:t>
      </w:r>
      <w:r>
        <w:rPr>
          <w:rFonts w:hint="eastAsia" w:ascii="仿宋" w:hAnsi="仿宋" w:eastAsia="仿宋"/>
        </w:rPr>
        <w:t>：支持对VLAN、IP地址段、端口、协议进行限速；支持对流量进行802.1P标记和DSCP标记；支持设置流量优先级，保障关键业务的带宽；</w:t>
      </w:r>
    </w:p>
    <w:p w14:paraId="467CBD88">
      <w:pPr>
        <w:ind w:firstLine="480"/>
        <w:rPr>
          <w:rFonts w:hint="eastAsia" w:ascii="仿宋" w:hAnsi="仿宋" w:eastAsia="仿宋"/>
        </w:rPr>
      </w:pPr>
      <w:r>
        <w:rPr>
          <w:rFonts w:hint="eastAsia" w:ascii="仿宋" w:hAnsi="仿宋" w:eastAsia="仿宋"/>
        </w:rPr>
        <w:t>安全：支持防火墙、访问控制、内容过滤、防内网ARP攻击功能；</w:t>
      </w:r>
    </w:p>
    <w:p w14:paraId="3A7FE96A">
      <w:pPr>
        <w:ind w:firstLine="480"/>
        <w:rPr>
          <w:rFonts w:hint="eastAsia" w:ascii="仿宋" w:hAnsi="仿宋" w:eastAsia="仿宋"/>
        </w:rPr>
      </w:pPr>
      <w:r>
        <w:rPr>
          <w:rFonts w:hint="eastAsia" w:ascii="仿宋" w:hAnsi="仿宋" w:eastAsia="仿宋"/>
        </w:rPr>
        <w:t>网管：支持本地Web页面配置管理，支持SNMP、TR069、SYSLOG远程网管协议。</w:t>
      </w:r>
    </w:p>
    <w:p w14:paraId="582A6DA2">
      <w:pPr>
        <w:ind w:firstLine="480"/>
        <w:rPr>
          <w:rFonts w:hint="eastAsia" w:ascii="仿宋" w:hAnsi="仿宋" w:eastAsia="仿宋"/>
        </w:rPr>
      </w:pPr>
      <w:r>
        <w:rPr>
          <w:rFonts w:hint="eastAsia" w:ascii="仿宋" w:hAnsi="仿宋" w:eastAsia="仿宋"/>
        </w:rPr>
        <w:t>（四）交换机（32口）模块</w:t>
      </w:r>
    </w:p>
    <w:tbl>
      <w:tblPr>
        <w:tblStyle w:val="27"/>
        <w:tblW w:w="0" w:type="auto"/>
        <w:tblInd w:w="0" w:type="dxa"/>
        <w:tblLayout w:type="fixed"/>
        <w:tblCellMar>
          <w:top w:w="0" w:type="dxa"/>
          <w:left w:w="108" w:type="dxa"/>
          <w:bottom w:w="0" w:type="dxa"/>
          <w:right w:w="108" w:type="dxa"/>
        </w:tblCellMar>
      </w:tblPr>
      <w:tblGrid>
        <w:gridCol w:w="1856"/>
        <w:gridCol w:w="3402"/>
        <w:gridCol w:w="2784"/>
      </w:tblGrid>
      <w:tr w14:paraId="5C7C86D2">
        <w:tblPrEx>
          <w:tblCellMar>
            <w:top w:w="0" w:type="dxa"/>
            <w:left w:w="108" w:type="dxa"/>
            <w:bottom w:w="0" w:type="dxa"/>
            <w:right w:w="108" w:type="dxa"/>
          </w:tblCellMar>
        </w:tblPrEx>
        <w:trPr>
          <w:trHeight w:val="278" w:hRule="atLeast"/>
        </w:trPr>
        <w:tc>
          <w:tcPr>
            <w:tcW w:w="8042" w:type="dxa"/>
            <w:gridSpan w:val="3"/>
            <w:tcBorders>
              <w:top w:val="single" w:color="auto" w:sz="4" w:space="0"/>
              <w:left w:val="single" w:color="auto" w:sz="4" w:space="0"/>
              <w:bottom w:val="single" w:color="auto" w:sz="4" w:space="0"/>
              <w:right w:val="single" w:color="auto" w:sz="4" w:space="0"/>
            </w:tcBorders>
            <w:vAlign w:val="center"/>
          </w:tcPr>
          <w:p w14:paraId="6EBCCFCB">
            <w:pPr>
              <w:widowControl/>
              <w:rPr>
                <w:rFonts w:hint="eastAsia" w:ascii="仿宋" w:hAnsi="仿宋" w:eastAsia="仿宋" w:cs="宋体"/>
                <w:color w:val="3F3F3F"/>
                <w:szCs w:val="21"/>
              </w:rPr>
            </w:pPr>
            <w:r>
              <w:rPr>
                <w:rFonts w:hint="eastAsia" w:ascii="仿宋" w:hAnsi="仿宋" w:eastAsia="仿宋" w:cs="宋体"/>
                <w:color w:val="3F3F3F"/>
                <w:szCs w:val="21"/>
              </w:rPr>
              <w:t>硬件规格：</w:t>
            </w:r>
          </w:p>
        </w:tc>
      </w:tr>
      <w:tr w14:paraId="12E34379">
        <w:tblPrEx>
          <w:tblCellMar>
            <w:top w:w="0" w:type="dxa"/>
            <w:left w:w="108" w:type="dxa"/>
            <w:bottom w:w="0" w:type="dxa"/>
            <w:right w:w="108" w:type="dxa"/>
          </w:tblCellMar>
        </w:tblPrEx>
        <w:trPr>
          <w:trHeight w:val="278" w:hRule="atLeast"/>
        </w:trPr>
        <w:tc>
          <w:tcPr>
            <w:tcW w:w="1856" w:type="dxa"/>
            <w:tcBorders>
              <w:top w:val="nil"/>
              <w:left w:val="single" w:color="auto" w:sz="4" w:space="0"/>
              <w:bottom w:val="single" w:color="auto" w:sz="4" w:space="0"/>
              <w:right w:val="single" w:color="auto" w:sz="4" w:space="0"/>
            </w:tcBorders>
            <w:vAlign w:val="center"/>
          </w:tcPr>
          <w:p w14:paraId="304D0BAB">
            <w:pPr>
              <w:widowControl/>
              <w:rPr>
                <w:rFonts w:hint="eastAsia" w:ascii="仿宋" w:hAnsi="仿宋" w:eastAsia="仿宋" w:cs="宋体"/>
                <w:color w:val="3F3F3F"/>
                <w:szCs w:val="21"/>
              </w:rPr>
            </w:pPr>
            <w:r>
              <w:rPr>
                <w:rFonts w:hint="eastAsia" w:ascii="仿宋" w:hAnsi="仿宋" w:eastAsia="仿宋" w:cs="宋体"/>
                <w:color w:val="3F3F3F"/>
                <w:szCs w:val="21"/>
              </w:rPr>
              <w:t>规格尺寸：</w:t>
            </w:r>
          </w:p>
        </w:tc>
        <w:tc>
          <w:tcPr>
            <w:tcW w:w="3402" w:type="dxa"/>
            <w:tcBorders>
              <w:top w:val="single" w:color="auto" w:sz="4" w:space="0"/>
              <w:left w:val="nil"/>
              <w:bottom w:val="single" w:color="auto" w:sz="4" w:space="0"/>
              <w:right w:val="single" w:color="auto" w:sz="4" w:space="0"/>
            </w:tcBorders>
            <w:vAlign w:val="center"/>
          </w:tcPr>
          <w:p w14:paraId="16C56FBF">
            <w:pPr>
              <w:widowControl/>
              <w:rPr>
                <w:rFonts w:hint="eastAsia" w:ascii="仿宋" w:hAnsi="仿宋" w:eastAsia="仿宋" w:cs="宋体"/>
                <w:color w:val="595959"/>
                <w:szCs w:val="21"/>
              </w:rPr>
            </w:pPr>
            <w:r>
              <w:rPr>
                <w:rFonts w:hint="eastAsia" w:ascii="仿宋" w:hAnsi="仿宋" w:eastAsia="仿宋" w:cs="宋体"/>
                <w:color w:val="595959"/>
                <w:szCs w:val="21"/>
              </w:rPr>
              <w:t>483mm×239mm×44mm（1U)</w:t>
            </w:r>
          </w:p>
        </w:tc>
        <w:tc>
          <w:tcPr>
            <w:tcW w:w="2784" w:type="dxa"/>
            <w:tcBorders>
              <w:top w:val="nil"/>
              <w:left w:val="nil"/>
              <w:bottom w:val="single" w:color="auto" w:sz="4" w:space="0"/>
              <w:right w:val="single" w:color="auto" w:sz="4" w:space="0"/>
            </w:tcBorders>
            <w:vAlign w:val="center"/>
          </w:tcPr>
          <w:p w14:paraId="2F5CB6F3">
            <w:pPr>
              <w:widowControl/>
              <w:rPr>
                <w:rFonts w:hint="eastAsia" w:ascii="仿宋" w:hAnsi="仿宋" w:eastAsia="仿宋" w:cs="宋体"/>
                <w:color w:val="595959"/>
                <w:szCs w:val="21"/>
              </w:rPr>
            </w:pPr>
            <w:r>
              <w:rPr>
                <w:rFonts w:hint="eastAsia" w:ascii="仿宋" w:hAnsi="仿宋" w:eastAsia="仿宋" w:cs="宋体"/>
                <w:color w:val="595959"/>
                <w:szCs w:val="21"/>
              </w:rPr>
              <w:t>　</w:t>
            </w:r>
          </w:p>
        </w:tc>
      </w:tr>
      <w:tr w14:paraId="5B137341">
        <w:tblPrEx>
          <w:tblCellMar>
            <w:top w:w="0" w:type="dxa"/>
            <w:left w:w="108" w:type="dxa"/>
            <w:bottom w:w="0" w:type="dxa"/>
            <w:right w:w="108" w:type="dxa"/>
          </w:tblCellMar>
        </w:tblPrEx>
        <w:trPr>
          <w:trHeight w:val="278" w:hRule="atLeast"/>
        </w:trPr>
        <w:tc>
          <w:tcPr>
            <w:tcW w:w="1856" w:type="dxa"/>
            <w:tcBorders>
              <w:top w:val="nil"/>
              <w:left w:val="single" w:color="auto" w:sz="4" w:space="0"/>
              <w:bottom w:val="single" w:color="auto" w:sz="4" w:space="0"/>
              <w:right w:val="single" w:color="auto" w:sz="4" w:space="0"/>
            </w:tcBorders>
            <w:vAlign w:val="center"/>
          </w:tcPr>
          <w:p w14:paraId="33A03F77">
            <w:pPr>
              <w:widowControl/>
              <w:rPr>
                <w:rFonts w:hint="eastAsia" w:ascii="仿宋" w:hAnsi="仿宋" w:eastAsia="仿宋" w:cs="宋体"/>
                <w:color w:val="3F3F3F"/>
                <w:szCs w:val="21"/>
              </w:rPr>
            </w:pPr>
            <w:r>
              <w:rPr>
                <w:rFonts w:hint="eastAsia" w:ascii="仿宋" w:hAnsi="仿宋" w:eastAsia="仿宋" w:cs="宋体"/>
                <w:color w:val="3F3F3F"/>
                <w:szCs w:val="21"/>
              </w:rPr>
              <w:t>网络口：</w:t>
            </w:r>
          </w:p>
        </w:tc>
        <w:tc>
          <w:tcPr>
            <w:tcW w:w="6186" w:type="dxa"/>
            <w:gridSpan w:val="2"/>
            <w:tcBorders>
              <w:top w:val="single" w:color="auto" w:sz="4" w:space="0"/>
              <w:left w:val="nil"/>
              <w:bottom w:val="single" w:color="auto" w:sz="4" w:space="0"/>
              <w:right w:val="single" w:color="auto" w:sz="4" w:space="0"/>
            </w:tcBorders>
            <w:vAlign w:val="center"/>
          </w:tcPr>
          <w:p w14:paraId="25AF8F26">
            <w:pPr>
              <w:widowControl/>
              <w:rPr>
                <w:rFonts w:hint="eastAsia" w:ascii="仿宋" w:hAnsi="仿宋" w:eastAsia="仿宋" w:cs="宋体"/>
                <w:color w:val="595959"/>
                <w:szCs w:val="21"/>
              </w:rPr>
            </w:pPr>
            <w:r>
              <w:rPr>
                <w:rFonts w:hint="eastAsia" w:ascii="仿宋" w:hAnsi="仿宋" w:eastAsia="仿宋" w:cs="宋体"/>
                <w:color w:val="595959"/>
                <w:szCs w:val="21"/>
              </w:rPr>
              <w:t>4×GE电口（WAN/LAN）</w:t>
            </w:r>
          </w:p>
        </w:tc>
      </w:tr>
      <w:tr w14:paraId="02D33652">
        <w:tblPrEx>
          <w:tblCellMar>
            <w:top w:w="0" w:type="dxa"/>
            <w:left w:w="108" w:type="dxa"/>
            <w:bottom w:w="0" w:type="dxa"/>
            <w:right w:w="108" w:type="dxa"/>
          </w:tblCellMar>
        </w:tblPrEx>
        <w:trPr>
          <w:trHeight w:val="278" w:hRule="atLeast"/>
        </w:trPr>
        <w:tc>
          <w:tcPr>
            <w:tcW w:w="1856" w:type="dxa"/>
            <w:tcBorders>
              <w:top w:val="nil"/>
              <w:left w:val="single" w:color="auto" w:sz="4" w:space="0"/>
              <w:bottom w:val="single" w:color="auto" w:sz="4" w:space="0"/>
              <w:right w:val="single" w:color="auto" w:sz="4" w:space="0"/>
            </w:tcBorders>
            <w:vAlign w:val="center"/>
          </w:tcPr>
          <w:p w14:paraId="14396546">
            <w:pPr>
              <w:widowControl/>
              <w:rPr>
                <w:rFonts w:hint="eastAsia" w:ascii="仿宋" w:hAnsi="仿宋" w:eastAsia="仿宋" w:cs="宋体"/>
                <w:color w:val="3F3F3F"/>
                <w:szCs w:val="21"/>
              </w:rPr>
            </w:pPr>
            <w:r>
              <w:rPr>
                <w:rFonts w:hint="eastAsia" w:ascii="仿宋" w:hAnsi="仿宋" w:eastAsia="仿宋" w:cs="宋体"/>
                <w:color w:val="3F3F3F"/>
                <w:szCs w:val="21"/>
              </w:rPr>
              <w:t>FXS用户接口：</w:t>
            </w:r>
          </w:p>
        </w:tc>
        <w:tc>
          <w:tcPr>
            <w:tcW w:w="3402" w:type="dxa"/>
            <w:tcBorders>
              <w:top w:val="single" w:color="auto" w:sz="4" w:space="0"/>
              <w:left w:val="nil"/>
              <w:bottom w:val="single" w:color="auto" w:sz="4" w:space="0"/>
              <w:right w:val="single" w:color="auto" w:sz="4" w:space="0"/>
            </w:tcBorders>
            <w:vAlign w:val="center"/>
          </w:tcPr>
          <w:p w14:paraId="78EEEE0A">
            <w:pPr>
              <w:widowControl/>
              <w:rPr>
                <w:rFonts w:hint="eastAsia" w:ascii="仿宋" w:hAnsi="仿宋" w:eastAsia="仿宋" w:cs="宋体"/>
                <w:color w:val="595959"/>
                <w:szCs w:val="21"/>
              </w:rPr>
            </w:pPr>
            <w:r>
              <w:rPr>
                <w:rFonts w:hint="eastAsia" w:ascii="仿宋" w:hAnsi="仿宋" w:eastAsia="仿宋" w:cs="宋体"/>
                <w:color w:val="595959"/>
                <w:szCs w:val="21"/>
              </w:rPr>
              <w:t>32×FXS（RJ45连接器）</w:t>
            </w:r>
          </w:p>
        </w:tc>
        <w:tc>
          <w:tcPr>
            <w:tcW w:w="2784" w:type="dxa"/>
            <w:tcBorders>
              <w:top w:val="nil"/>
              <w:left w:val="nil"/>
              <w:bottom w:val="single" w:color="auto" w:sz="4" w:space="0"/>
              <w:right w:val="single" w:color="auto" w:sz="4" w:space="0"/>
            </w:tcBorders>
            <w:vAlign w:val="center"/>
          </w:tcPr>
          <w:p w14:paraId="012EFE02">
            <w:pPr>
              <w:widowControl/>
              <w:rPr>
                <w:rFonts w:hint="eastAsia" w:ascii="仿宋" w:hAnsi="仿宋" w:eastAsia="仿宋" w:cs="宋体"/>
                <w:color w:val="595959"/>
                <w:szCs w:val="21"/>
              </w:rPr>
            </w:pPr>
            <w:r>
              <w:rPr>
                <w:rFonts w:hint="eastAsia" w:ascii="仿宋" w:hAnsi="仿宋" w:eastAsia="仿宋" w:cs="宋体"/>
                <w:color w:val="595959"/>
                <w:szCs w:val="21"/>
              </w:rPr>
              <w:t>　</w:t>
            </w:r>
          </w:p>
        </w:tc>
      </w:tr>
      <w:tr w14:paraId="4F24A6C7">
        <w:tblPrEx>
          <w:tblCellMar>
            <w:top w:w="0" w:type="dxa"/>
            <w:left w:w="108" w:type="dxa"/>
            <w:bottom w:w="0" w:type="dxa"/>
            <w:right w:w="108" w:type="dxa"/>
          </w:tblCellMar>
        </w:tblPrEx>
        <w:trPr>
          <w:trHeight w:val="278" w:hRule="atLeast"/>
        </w:trPr>
        <w:tc>
          <w:tcPr>
            <w:tcW w:w="1856" w:type="dxa"/>
            <w:tcBorders>
              <w:top w:val="nil"/>
              <w:left w:val="single" w:color="auto" w:sz="4" w:space="0"/>
              <w:bottom w:val="single" w:color="auto" w:sz="4" w:space="0"/>
              <w:right w:val="single" w:color="auto" w:sz="4" w:space="0"/>
            </w:tcBorders>
            <w:vAlign w:val="center"/>
          </w:tcPr>
          <w:p w14:paraId="7BD7A5FA">
            <w:pPr>
              <w:widowControl/>
              <w:rPr>
                <w:rFonts w:hint="eastAsia" w:ascii="仿宋" w:hAnsi="仿宋" w:eastAsia="仿宋" w:cs="宋体"/>
                <w:color w:val="3F3F3F"/>
                <w:szCs w:val="21"/>
              </w:rPr>
            </w:pPr>
            <w:r>
              <w:rPr>
                <w:rFonts w:hint="eastAsia" w:ascii="仿宋" w:hAnsi="仿宋" w:eastAsia="仿宋" w:cs="宋体"/>
                <w:color w:val="3F3F3F"/>
                <w:szCs w:val="21"/>
              </w:rPr>
              <w:t>串口：</w:t>
            </w:r>
          </w:p>
        </w:tc>
        <w:tc>
          <w:tcPr>
            <w:tcW w:w="3402" w:type="dxa"/>
            <w:tcBorders>
              <w:top w:val="single" w:color="auto" w:sz="4" w:space="0"/>
              <w:left w:val="nil"/>
              <w:bottom w:val="single" w:color="auto" w:sz="4" w:space="0"/>
              <w:right w:val="single" w:color="auto" w:sz="4" w:space="0"/>
            </w:tcBorders>
            <w:vAlign w:val="center"/>
          </w:tcPr>
          <w:p w14:paraId="1B076A62">
            <w:pPr>
              <w:widowControl/>
              <w:rPr>
                <w:rFonts w:hint="eastAsia" w:ascii="仿宋" w:hAnsi="仿宋" w:eastAsia="仿宋" w:cs="宋体"/>
                <w:color w:val="595959"/>
                <w:szCs w:val="21"/>
              </w:rPr>
            </w:pPr>
            <w:r>
              <w:rPr>
                <w:rFonts w:hint="eastAsia" w:ascii="仿宋" w:hAnsi="仿宋" w:eastAsia="仿宋" w:cs="宋体"/>
                <w:color w:val="595959"/>
                <w:szCs w:val="21"/>
              </w:rPr>
              <w:t>1×RS232串口</w:t>
            </w:r>
          </w:p>
        </w:tc>
        <w:tc>
          <w:tcPr>
            <w:tcW w:w="2784" w:type="dxa"/>
            <w:tcBorders>
              <w:top w:val="nil"/>
              <w:left w:val="nil"/>
              <w:bottom w:val="single" w:color="auto" w:sz="4" w:space="0"/>
              <w:right w:val="single" w:color="auto" w:sz="4" w:space="0"/>
            </w:tcBorders>
            <w:vAlign w:val="center"/>
          </w:tcPr>
          <w:p w14:paraId="0688F4D1">
            <w:pPr>
              <w:widowControl/>
              <w:rPr>
                <w:rFonts w:hint="eastAsia" w:ascii="仿宋" w:hAnsi="仿宋" w:eastAsia="仿宋" w:cs="宋体"/>
                <w:color w:val="595959"/>
                <w:szCs w:val="21"/>
              </w:rPr>
            </w:pPr>
            <w:r>
              <w:rPr>
                <w:rFonts w:hint="eastAsia" w:ascii="仿宋" w:hAnsi="仿宋" w:eastAsia="仿宋" w:cs="宋体"/>
                <w:color w:val="595959"/>
                <w:szCs w:val="21"/>
              </w:rPr>
              <w:t>　</w:t>
            </w:r>
          </w:p>
        </w:tc>
      </w:tr>
      <w:tr w14:paraId="1DCD9AE0">
        <w:tblPrEx>
          <w:tblCellMar>
            <w:top w:w="0" w:type="dxa"/>
            <w:left w:w="108" w:type="dxa"/>
            <w:bottom w:w="0" w:type="dxa"/>
            <w:right w:w="108" w:type="dxa"/>
          </w:tblCellMar>
        </w:tblPrEx>
        <w:trPr>
          <w:trHeight w:val="278" w:hRule="atLeast"/>
        </w:trPr>
        <w:tc>
          <w:tcPr>
            <w:tcW w:w="1856" w:type="dxa"/>
            <w:tcBorders>
              <w:top w:val="nil"/>
              <w:left w:val="single" w:color="auto" w:sz="4" w:space="0"/>
              <w:bottom w:val="single" w:color="auto" w:sz="4" w:space="0"/>
              <w:right w:val="single" w:color="auto" w:sz="4" w:space="0"/>
            </w:tcBorders>
            <w:vAlign w:val="center"/>
          </w:tcPr>
          <w:p w14:paraId="4C1F0A9E">
            <w:pPr>
              <w:widowControl/>
              <w:rPr>
                <w:rFonts w:hint="eastAsia" w:ascii="仿宋" w:hAnsi="仿宋" w:eastAsia="仿宋" w:cs="宋体"/>
                <w:color w:val="3F3F3F"/>
                <w:szCs w:val="21"/>
              </w:rPr>
            </w:pPr>
            <w:r>
              <w:rPr>
                <w:rFonts w:hint="eastAsia" w:ascii="仿宋" w:hAnsi="仿宋" w:eastAsia="仿宋" w:cs="宋体"/>
                <w:color w:val="3F3F3F"/>
                <w:szCs w:val="21"/>
              </w:rPr>
              <w:t>USB/SD卡槽：</w:t>
            </w:r>
          </w:p>
        </w:tc>
        <w:tc>
          <w:tcPr>
            <w:tcW w:w="3402" w:type="dxa"/>
            <w:tcBorders>
              <w:top w:val="single" w:color="auto" w:sz="4" w:space="0"/>
              <w:left w:val="nil"/>
              <w:bottom w:val="single" w:color="auto" w:sz="4" w:space="0"/>
              <w:right w:val="single" w:color="auto" w:sz="4" w:space="0"/>
            </w:tcBorders>
            <w:vAlign w:val="center"/>
          </w:tcPr>
          <w:p w14:paraId="5DE71F92">
            <w:pPr>
              <w:widowControl/>
              <w:rPr>
                <w:rFonts w:hint="eastAsia" w:ascii="仿宋" w:hAnsi="仿宋" w:eastAsia="仿宋" w:cs="宋体"/>
                <w:color w:val="595959"/>
                <w:szCs w:val="21"/>
              </w:rPr>
            </w:pPr>
            <w:r>
              <w:rPr>
                <w:rFonts w:hint="eastAsia" w:ascii="仿宋" w:hAnsi="仿宋" w:eastAsia="仿宋" w:cs="宋体"/>
                <w:color w:val="595959"/>
                <w:szCs w:val="21"/>
              </w:rPr>
              <w:t>1×USB(OTG)</w:t>
            </w:r>
          </w:p>
        </w:tc>
        <w:tc>
          <w:tcPr>
            <w:tcW w:w="2784" w:type="dxa"/>
            <w:tcBorders>
              <w:top w:val="nil"/>
              <w:left w:val="nil"/>
              <w:bottom w:val="single" w:color="auto" w:sz="4" w:space="0"/>
              <w:right w:val="single" w:color="auto" w:sz="4" w:space="0"/>
            </w:tcBorders>
            <w:vAlign w:val="center"/>
          </w:tcPr>
          <w:p w14:paraId="06B30B85">
            <w:pPr>
              <w:widowControl/>
              <w:rPr>
                <w:rFonts w:hint="eastAsia" w:ascii="仿宋" w:hAnsi="仿宋" w:eastAsia="仿宋" w:cs="宋体"/>
                <w:color w:val="595959"/>
                <w:szCs w:val="21"/>
              </w:rPr>
            </w:pPr>
            <w:r>
              <w:rPr>
                <w:rFonts w:hint="eastAsia" w:ascii="仿宋" w:hAnsi="仿宋" w:eastAsia="仿宋" w:cs="宋体"/>
                <w:color w:val="595959"/>
                <w:szCs w:val="21"/>
              </w:rPr>
              <w:t>　</w:t>
            </w:r>
          </w:p>
        </w:tc>
      </w:tr>
      <w:tr w14:paraId="2C298B18">
        <w:tblPrEx>
          <w:tblCellMar>
            <w:top w:w="0" w:type="dxa"/>
            <w:left w:w="108" w:type="dxa"/>
            <w:bottom w:w="0" w:type="dxa"/>
            <w:right w:w="108" w:type="dxa"/>
          </w:tblCellMar>
        </w:tblPrEx>
        <w:trPr>
          <w:trHeight w:val="278" w:hRule="atLeast"/>
        </w:trPr>
        <w:tc>
          <w:tcPr>
            <w:tcW w:w="1856" w:type="dxa"/>
            <w:tcBorders>
              <w:top w:val="nil"/>
              <w:left w:val="single" w:color="auto" w:sz="4" w:space="0"/>
              <w:bottom w:val="single" w:color="auto" w:sz="4" w:space="0"/>
              <w:right w:val="single" w:color="auto" w:sz="4" w:space="0"/>
            </w:tcBorders>
            <w:vAlign w:val="center"/>
          </w:tcPr>
          <w:p w14:paraId="73BB47A2">
            <w:pPr>
              <w:widowControl/>
              <w:rPr>
                <w:rFonts w:hint="eastAsia" w:ascii="仿宋" w:hAnsi="仿宋" w:eastAsia="仿宋" w:cs="宋体"/>
                <w:color w:val="3F3F3F"/>
                <w:szCs w:val="21"/>
              </w:rPr>
            </w:pPr>
            <w:r>
              <w:rPr>
                <w:rFonts w:hint="eastAsia" w:ascii="仿宋" w:hAnsi="仿宋" w:eastAsia="仿宋" w:cs="宋体"/>
                <w:color w:val="3F3F3F"/>
                <w:szCs w:val="21"/>
              </w:rPr>
              <w:t>复位按键：</w:t>
            </w:r>
          </w:p>
        </w:tc>
        <w:tc>
          <w:tcPr>
            <w:tcW w:w="3402" w:type="dxa"/>
            <w:tcBorders>
              <w:top w:val="single" w:color="auto" w:sz="4" w:space="0"/>
              <w:left w:val="nil"/>
              <w:bottom w:val="single" w:color="auto" w:sz="4" w:space="0"/>
              <w:right w:val="single" w:color="auto" w:sz="4" w:space="0"/>
            </w:tcBorders>
            <w:vAlign w:val="center"/>
          </w:tcPr>
          <w:p w14:paraId="72B7FDE5">
            <w:pPr>
              <w:widowControl/>
              <w:rPr>
                <w:rFonts w:hint="eastAsia" w:ascii="仿宋" w:hAnsi="仿宋" w:eastAsia="仿宋" w:cs="宋体"/>
                <w:color w:val="595959"/>
                <w:szCs w:val="21"/>
              </w:rPr>
            </w:pPr>
            <w:r>
              <w:rPr>
                <w:rFonts w:hint="eastAsia" w:ascii="仿宋" w:hAnsi="仿宋" w:eastAsia="仿宋" w:cs="宋体"/>
                <w:color w:val="595959"/>
                <w:szCs w:val="21"/>
              </w:rPr>
              <w:t>1×Reset按键</w:t>
            </w:r>
          </w:p>
        </w:tc>
        <w:tc>
          <w:tcPr>
            <w:tcW w:w="2784" w:type="dxa"/>
            <w:tcBorders>
              <w:top w:val="nil"/>
              <w:left w:val="nil"/>
              <w:bottom w:val="single" w:color="auto" w:sz="4" w:space="0"/>
              <w:right w:val="single" w:color="auto" w:sz="4" w:space="0"/>
            </w:tcBorders>
            <w:vAlign w:val="center"/>
          </w:tcPr>
          <w:p w14:paraId="179437B3">
            <w:pPr>
              <w:widowControl/>
              <w:rPr>
                <w:rFonts w:hint="eastAsia" w:ascii="仿宋" w:hAnsi="仿宋" w:eastAsia="仿宋" w:cs="宋体"/>
                <w:color w:val="595959"/>
                <w:szCs w:val="21"/>
              </w:rPr>
            </w:pPr>
            <w:r>
              <w:rPr>
                <w:rFonts w:hint="eastAsia" w:ascii="仿宋" w:hAnsi="仿宋" w:eastAsia="仿宋" w:cs="宋体"/>
                <w:color w:val="595959"/>
                <w:szCs w:val="21"/>
              </w:rPr>
              <w:t>　</w:t>
            </w:r>
          </w:p>
        </w:tc>
      </w:tr>
      <w:tr w14:paraId="0FA4A514">
        <w:tblPrEx>
          <w:tblCellMar>
            <w:top w:w="0" w:type="dxa"/>
            <w:left w:w="108" w:type="dxa"/>
            <w:bottom w:w="0" w:type="dxa"/>
            <w:right w:w="108" w:type="dxa"/>
          </w:tblCellMar>
        </w:tblPrEx>
        <w:trPr>
          <w:trHeight w:val="278" w:hRule="atLeast"/>
        </w:trPr>
        <w:tc>
          <w:tcPr>
            <w:tcW w:w="1856" w:type="dxa"/>
            <w:tcBorders>
              <w:top w:val="nil"/>
              <w:left w:val="single" w:color="auto" w:sz="4" w:space="0"/>
              <w:bottom w:val="single" w:color="auto" w:sz="4" w:space="0"/>
              <w:right w:val="single" w:color="auto" w:sz="4" w:space="0"/>
            </w:tcBorders>
            <w:vAlign w:val="center"/>
          </w:tcPr>
          <w:p w14:paraId="50C9F2FB">
            <w:pPr>
              <w:widowControl/>
              <w:rPr>
                <w:rFonts w:hint="eastAsia" w:ascii="仿宋" w:hAnsi="仿宋" w:eastAsia="仿宋" w:cs="宋体"/>
                <w:color w:val="3F3F3F"/>
                <w:szCs w:val="21"/>
              </w:rPr>
            </w:pPr>
            <w:r>
              <w:rPr>
                <w:rFonts w:hint="eastAsia" w:ascii="仿宋" w:hAnsi="仿宋" w:eastAsia="仿宋" w:cs="宋体"/>
                <w:color w:val="3F3F3F"/>
                <w:szCs w:val="21"/>
              </w:rPr>
              <w:t>工作电源：</w:t>
            </w:r>
          </w:p>
        </w:tc>
        <w:tc>
          <w:tcPr>
            <w:tcW w:w="6186" w:type="dxa"/>
            <w:gridSpan w:val="2"/>
            <w:tcBorders>
              <w:top w:val="single" w:color="auto" w:sz="4" w:space="0"/>
              <w:left w:val="nil"/>
              <w:bottom w:val="single" w:color="auto" w:sz="4" w:space="0"/>
              <w:right w:val="single" w:color="auto" w:sz="4" w:space="0"/>
            </w:tcBorders>
            <w:vAlign w:val="center"/>
          </w:tcPr>
          <w:p w14:paraId="6E7B6A29">
            <w:pPr>
              <w:widowControl/>
              <w:rPr>
                <w:rFonts w:hint="eastAsia" w:ascii="仿宋" w:hAnsi="仿宋" w:eastAsia="仿宋" w:cs="宋体"/>
                <w:color w:val="595959"/>
                <w:szCs w:val="21"/>
              </w:rPr>
            </w:pPr>
            <w:r>
              <w:rPr>
                <w:rFonts w:hint="eastAsia" w:ascii="仿宋" w:hAnsi="仿宋" w:eastAsia="仿宋" w:cs="宋体"/>
                <w:color w:val="595959"/>
                <w:szCs w:val="21"/>
              </w:rPr>
              <w:t>AC 220V±15% /50Hz±5%、可选DC－48V±15% （出机时确认）</w:t>
            </w:r>
          </w:p>
        </w:tc>
      </w:tr>
      <w:tr w14:paraId="537E919D">
        <w:tblPrEx>
          <w:tblCellMar>
            <w:top w:w="0" w:type="dxa"/>
            <w:left w:w="108" w:type="dxa"/>
            <w:bottom w:w="0" w:type="dxa"/>
            <w:right w:w="108" w:type="dxa"/>
          </w:tblCellMar>
        </w:tblPrEx>
        <w:trPr>
          <w:trHeight w:val="278" w:hRule="atLeast"/>
        </w:trPr>
        <w:tc>
          <w:tcPr>
            <w:tcW w:w="1856" w:type="dxa"/>
            <w:tcBorders>
              <w:top w:val="nil"/>
              <w:left w:val="single" w:color="auto" w:sz="4" w:space="0"/>
              <w:bottom w:val="single" w:color="auto" w:sz="4" w:space="0"/>
              <w:right w:val="single" w:color="auto" w:sz="4" w:space="0"/>
            </w:tcBorders>
            <w:vAlign w:val="center"/>
          </w:tcPr>
          <w:p w14:paraId="3A5D9F3F">
            <w:pPr>
              <w:widowControl/>
              <w:rPr>
                <w:rFonts w:hint="eastAsia" w:ascii="仿宋" w:hAnsi="仿宋" w:eastAsia="仿宋" w:cs="宋体"/>
                <w:color w:val="3F3F3F"/>
                <w:szCs w:val="21"/>
              </w:rPr>
            </w:pPr>
            <w:r>
              <w:rPr>
                <w:rFonts w:hint="eastAsia" w:ascii="仿宋" w:hAnsi="仿宋" w:eastAsia="仿宋" w:cs="宋体"/>
                <w:color w:val="3F3F3F"/>
                <w:szCs w:val="21"/>
              </w:rPr>
              <w:t>整机功耗：</w:t>
            </w:r>
          </w:p>
        </w:tc>
        <w:tc>
          <w:tcPr>
            <w:tcW w:w="6186" w:type="dxa"/>
            <w:gridSpan w:val="2"/>
            <w:tcBorders>
              <w:top w:val="single" w:color="auto" w:sz="4" w:space="0"/>
              <w:left w:val="nil"/>
              <w:bottom w:val="single" w:color="auto" w:sz="4" w:space="0"/>
              <w:right w:val="single" w:color="auto" w:sz="4" w:space="0"/>
            </w:tcBorders>
            <w:vAlign w:val="center"/>
          </w:tcPr>
          <w:p w14:paraId="34B30975">
            <w:pPr>
              <w:widowControl/>
              <w:rPr>
                <w:rFonts w:hint="eastAsia" w:ascii="仿宋" w:hAnsi="仿宋" w:eastAsia="仿宋" w:cs="宋体"/>
                <w:color w:val="595959"/>
                <w:szCs w:val="21"/>
              </w:rPr>
            </w:pPr>
            <w:r>
              <w:rPr>
                <w:rFonts w:hint="eastAsia" w:ascii="仿宋" w:hAnsi="仿宋" w:eastAsia="仿宋" w:cs="宋体"/>
                <w:color w:val="595959"/>
                <w:szCs w:val="21"/>
              </w:rPr>
              <w:t>≤50W</w:t>
            </w:r>
          </w:p>
        </w:tc>
      </w:tr>
      <w:tr w14:paraId="14DB5C89">
        <w:tblPrEx>
          <w:tblCellMar>
            <w:top w:w="0" w:type="dxa"/>
            <w:left w:w="108" w:type="dxa"/>
            <w:bottom w:w="0" w:type="dxa"/>
            <w:right w:w="108" w:type="dxa"/>
          </w:tblCellMar>
        </w:tblPrEx>
        <w:trPr>
          <w:trHeight w:val="278" w:hRule="atLeast"/>
        </w:trPr>
        <w:tc>
          <w:tcPr>
            <w:tcW w:w="1856" w:type="dxa"/>
            <w:vMerge w:val="restart"/>
            <w:tcBorders>
              <w:top w:val="nil"/>
              <w:left w:val="single" w:color="auto" w:sz="4" w:space="0"/>
              <w:bottom w:val="single" w:color="auto" w:sz="4" w:space="0"/>
              <w:right w:val="single" w:color="auto" w:sz="4" w:space="0"/>
            </w:tcBorders>
            <w:vAlign w:val="center"/>
          </w:tcPr>
          <w:p w14:paraId="39A51225">
            <w:pPr>
              <w:widowControl/>
              <w:rPr>
                <w:rFonts w:hint="eastAsia" w:ascii="仿宋" w:hAnsi="仿宋" w:eastAsia="仿宋" w:cs="宋体"/>
                <w:color w:val="3F3F3F"/>
                <w:szCs w:val="21"/>
              </w:rPr>
            </w:pPr>
            <w:r>
              <w:rPr>
                <w:rFonts w:hint="eastAsia" w:ascii="仿宋" w:hAnsi="仿宋" w:eastAsia="仿宋" w:cs="宋体"/>
                <w:color w:val="3F3F3F"/>
                <w:szCs w:val="21"/>
              </w:rPr>
              <w:t>工作环境：</w:t>
            </w:r>
          </w:p>
        </w:tc>
        <w:tc>
          <w:tcPr>
            <w:tcW w:w="3402" w:type="dxa"/>
            <w:tcBorders>
              <w:top w:val="nil"/>
              <w:left w:val="nil"/>
              <w:bottom w:val="single" w:color="auto" w:sz="4" w:space="0"/>
              <w:right w:val="single" w:color="auto" w:sz="4" w:space="0"/>
            </w:tcBorders>
            <w:vAlign w:val="center"/>
          </w:tcPr>
          <w:p w14:paraId="0CB5F4AE">
            <w:pPr>
              <w:widowControl/>
              <w:rPr>
                <w:rFonts w:hint="eastAsia" w:ascii="仿宋" w:hAnsi="仿宋" w:eastAsia="仿宋" w:cs="宋体"/>
                <w:color w:val="3F3F3F"/>
                <w:szCs w:val="21"/>
              </w:rPr>
            </w:pPr>
            <w:r>
              <w:rPr>
                <w:rFonts w:hint="eastAsia" w:ascii="仿宋" w:hAnsi="仿宋" w:eastAsia="仿宋" w:cs="宋体"/>
                <w:color w:val="3F3F3F"/>
                <w:szCs w:val="21"/>
              </w:rPr>
              <w:t>储存温度：-40</w:t>
            </w:r>
            <w:r>
              <w:rPr>
                <w:rFonts w:ascii="Calibri" w:hAnsi="Calibri" w:eastAsia="仿宋" w:cs="Calibri"/>
                <w:color w:val="3F3F3F"/>
                <w:szCs w:val="21"/>
              </w:rPr>
              <w:t>º</w:t>
            </w:r>
            <w:r>
              <w:rPr>
                <w:rFonts w:hint="eastAsia" w:ascii="仿宋" w:hAnsi="仿宋" w:eastAsia="仿宋" w:cs="宋体"/>
                <w:color w:val="3F3F3F"/>
                <w:szCs w:val="21"/>
              </w:rPr>
              <w:t>C ～ 70</w:t>
            </w:r>
            <w:r>
              <w:rPr>
                <w:rFonts w:ascii="Calibri" w:hAnsi="Calibri" w:eastAsia="仿宋" w:cs="Calibri"/>
                <w:color w:val="3F3F3F"/>
                <w:szCs w:val="21"/>
              </w:rPr>
              <w:t>º</w:t>
            </w:r>
            <w:r>
              <w:rPr>
                <w:rFonts w:hint="eastAsia" w:ascii="仿宋" w:hAnsi="仿宋" w:eastAsia="仿宋" w:cs="宋体"/>
                <w:color w:val="3F3F3F"/>
                <w:szCs w:val="21"/>
              </w:rPr>
              <w:t>C</w:t>
            </w:r>
          </w:p>
        </w:tc>
        <w:tc>
          <w:tcPr>
            <w:tcW w:w="2784" w:type="dxa"/>
            <w:tcBorders>
              <w:top w:val="single" w:color="auto" w:sz="4" w:space="0"/>
              <w:left w:val="nil"/>
              <w:bottom w:val="single" w:color="auto" w:sz="4" w:space="0"/>
              <w:right w:val="single" w:color="auto" w:sz="4" w:space="0"/>
            </w:tcBorders>
            <w:vAlign w:val="center"/>
          </w:tcPr>
          <w:p w14:paraId="3B786584">
            <w:pPr>
              <w:widowControl/>
              <w:rPr>
                <w:rFonts w:hint="eastAsia" w:ascii="仿宋" w:hAnsi="仿宋" w:eastAsia="仿宋" w:cs="宋体"/>
                <w:color w:val="3F3F3F"/>
                <w:szCs w:val="21"/>
              </w:rPr>
            </w:pPr>
            <w:r>
              <w:rPr>
                <w:rFonts w:hint="eastAsia" w:ascii="仿宋" w:hAnsi="仿宋" w:eastAsia="仿宋" w:cs="宋体"/>
                <w:color w:val="3F3F3F"/>
                <w:szCs w:val="21"/>
              </w:rPr>
              <w:t>长期工作温度：0</w:t>
            </w:r>
            <w:r>
              <w:rPr>
                <w:rFonts w:ascii="Calibri" w:hAnsi="Calibri" w:eastAsia="仿宋" w:cs="Calibri"/>
                <w:color w:val="3F3F3F"/>
                <w:szCs w:val="21"/>
              </w:rPr>
              <w:t>º</w:t>
            </w:r>
            <w:r>
              <w:rPr>
                <w:rFonts w:hint="eastAsia" w:ascii="仿宋" w:hAnsi="仿宋" w:eastAsia="仿宋" w:cs="宋体"/>
                <w:color w:val="3F3F3F"/>
                <w:szCs w:val="21"/>
              </w:rPr>
              <w:t>C ～ 50</w:t>
            </w:r>
            <w:r>
              <w:rPr>
                <w:rFonts w:ascii="Calibri" w:hAnsi="Calibri" w:eastAsia="仿宋" w:cs="Calibri"/>
                <w:color w:val="3F3F3F"/>
                <w:szCs w:val="21"/>
              </w:rPr>
              <w:t>º</w:t>
            </w:r>
            <w:r>
              <w:rPr>
                <w:rFonts w:hint="eastAsia" w:ascii="仿宋" w:hAnsi="仿宋" w:eastAsia="仿宋" w:cs="宋体"/>
                <w:color w:val="3F3F3F"/>
                <w:szCs w:val="21"/>
              </w:rPr>
              <w:t>C</w:t>
            </w:r>
          </w:p>
        </w:tc>
      </w:tr>
      <w:tr w14:paraId="0A3FF167">
        <w:tblPrEx>
          <w:tblCellMar>
            <w:top w:w="0" w:type="dxa"/>
            <w:left w:w="108" w:type="dxa"/>
            <w:bottom w:w="0" w:type="dxa"/>
            <w:right w:w="108" w:type="dxa"/>
          </w:tblCellMar>
        </w:tblPrEx>
        <w:trPr>
          <w:trHeight w:val="278" w:hRule="atLeast"/>
        </w:trPr>
        <w:tc>
          <w:tcPr>
            <w:tcW w:w="1856" w:type="dxa"/>
            <w:vMerge w:val="continue"/>
            <w:tcBorders>
              <w:top w:val="nil"/>
              <w:left w:val="single" w:color="auto" w:sz="4" w:space="0"/>
              <w:bottom w:val="single" w:color="auto" w:sz="4" w:space="0"/>
              <w:right w:val="single" w:color="auto" w:sz="4" w:space="0"/>
            </w:tcBorders>
            <w:vAlign w:val="center"/>
          </w:tcPr>
          <w:p w14:paraId="3E79B69B">
            <w:pPr>
              <w:widowControl/>
              <w:rPr>
                <w:rFonts w:hint="eastAsia" w:ascii="仿宋" w:hAnsi="仿宋" w:eastAsia="仿宋" w:cs="宋体"/>
                <w:color w:val="3F3F3F"/>
                <w:szCs w:val="21"/>
              </w:rPr>
            </w:pPr>
          </w:p>
        </w:tc>
        <w:tc>
          <w:tcPr>
            <w:tcW w:w="3402" w:type="dxa"/>
            <w:tcBorders>
              <w:top w:val="nil"/>
              <w:left w:val="nil"/>
              <w:bottom w:val="single" w:color="auto" w:sz="4" w:space="0"/>
              <w:right w:val="single" w:color="auto" w:sz="4" w:space="0"/>
            </w:tcBorders>
            <w:vAlign w:val="center"/>
          </w:tcPr>
          <w:p w14:paraId="5E5F330C">
            <w:pPr>
              <w:widowControl/>
              <w:rPr>
                <w:rFonts w:hint="eastAsia" w:ascii="仿宋" w:hAnsi="仿宋" w:eastAsia="仿宋" w:cs="宋体"/>
                <w:color w:val="3F3F3F"/>
                <w:szCs w:val="21"/>
              </w:rPr>
            </w:pPr>
            <w:r>
              <w:rPr>
                <w:rFonts w:hint="eastAsia" w:ascii="仿宋" w:hAnsi="仿宋" w:eastAsia="仿宋" w:cs="宋体"/>
                <w:color w:val="3F3F3F"/>
                <w:szCs w:val="21"/>
              </w:rPr>
              <w:t>短期工作温度：-15</w:t>
            </w:r>
            <w:r>
              <w:rPr>
                <w:rFonts w:ascii="Calibri" w:hAnsi="Calibri" w:eastAsia="仿宋" w:cs="Calibri"/>
                <w:color w:val="3F3F3F"/>
                <w:szCs w:val="21"/>
              </w:rPr>
              <w:t>º</w:t>
            </w:r>
            <w:r>
              <w:rPr>
                <w:rFonts w:hint="eastAsia" w:ascii="仿宋" w:hAnsi="仿宋" w:eastAsia="仿宋" w:cs="宋体"/>
                <w:color w:val="3F3F3F"/>
                <w:szCs w:val="21"/>
              </w:rPr>
              <w:t>C ～ 60</w:t>
            </w:r>
            <w:r>
              <w:rPr>
                <w:rFonts w:ascii="Calibri" w:hAnsi="Calibri" w:eastAsia="仿宋" w:cs="Calibri"/>
                <w:color w:val="3F3F3F"/>
                <w:szCs w:val="21"/>
              </w:rPr>
              <w:t>º</w:t>
            </w:r>
            <w:r>
              <w:rPr>
                <w:rFonts w:hint="eastAsia" w:ascii="仿宋" w:hAnsi="仿宋" w:eastAsia="仿宋" w:cs="宋体"/>
                <w:color w:val="3F3F3F"/>
                <w:szCs w:val="21"/>
              </w:rPr>
              <w:t>C</w:t>
            </w:r>
          </w:p>
        </w:tc>
        <w:tc>
          <w:tcPr>
            <w:tcW w:w="2784" w:type="dxa"/>
            <w:tcBorders>
              <w:top w:val="single" w:color="auto" w:sz="4" w:space="0"/>
              <w:left w:val="nil"/>
              <w:bottom w:val="single" w:color="auto" w:sz="4" w:space="0"/>
              <w:right w:val="single" w:color="auto" w:sz="4" w:space="0"/>
            </w:tcBorders>
            <w:vAlign w:val="center"/>
          </w:tcPr>
          <w:p w14:paraId="05362BEE">
            <w:pPr>
              <w:widowControl/>
              <w:rPr>
                <w:rFonts w:hint="eastAsia" w:ascii="仿宋" w:hAnsi="仿宋" w:eastAsia="仿宋" w:cs="宋体"/>
                <w:color w:val="3F3F3F"/>
                <w:szCs w:val="21"/>
              </w:rPr>
            </w:pPr>
            <w:r>
              <w:rPr>
                <w:rFonts w:hint="eastAsia" w:ascii="仿宋" w:hAnsi="仿宋" w:eastAsia="仿宋" w:cs="宋体"/>
                <w:color w:val="3F3F3F"/>
                <w:szCs w:val="21"/>
              </w:rPr>
              <w:t>环境湿度：5%～ 95% RH，无凝结</w:t>
            </w:r>
          </w:p>
        </w:tc>
      </w:tr>
      <w:tr w14:paraId="44F06D10">
        <w:tblPrEx>
          <w:tblCellMar>
            <w:top w:w="0" w:type="dxa"/>
            <w:left w:w="108" w:type="dxa"/>
            <w:bottom w:w="0" w:type="dxa"/>
            <w:right w:w="108" w:type="dxa"/>
          </w:tblCellMar>
        </w:tblPrEx>
        <w:trPr>
          <w:trHeight w:val="278" w:hRule="atLeast"/>
        </w:trPr>
        <w:tc>
          <w:tcPr>
            <w:tcW w:w="1856" w:type="dxa"/>
            <w:tcBorders>
              <w:top w:val="nil"/>
              <w:left w:val="single" w:color="auto" w:sz="4" w:space="0"/>
              <w:bottom w:val="single" w:color="auto" w:sz="4" w:space="0"/>
              <w:right w:val="single" w:color="auto" w:sz="4" w:space="0"/>
            </w:tcBorders>
            <w:vAlign w:val="center"/>
          </w:tcPr>
          <w:p w14:paraId="521CA8C6">
            <w:pPr>
              <w:widowControl/>
              <w:rPr>
                <w:rFonts w:hint="eastAsia" w:ascii="仿宋" w:hAnsi="仿宋" w:eastAsia="仿宋" w:cs="宋体"/>
                <w:color w:val="000000"/>
                <w:szCs w:val="21"/>
              </w:rPr>
            </w:pPr>
            <w:r>
              <w:rPr>
                <w:rFonts w:hint="eastAsia" w:ascii="仿宋" w:hAnsi="仿宋" w:eastAsia="仿宋" w:cs="宋体"/>
                <w:color w:val="000000"/>
                <w:szCs w:val="21"/>
              </w:rPr>
              <w:t>　</w:t>
            </w:r>
          </w:p>
        </w:tc>
        <w:tc>
          <w:tcPr>
            <w:tcW w:w="6186" w:type="dxa"/>
            <w:gridSpan w:val="2"/>
            <w:tcBorders>
              <w:top w:val="single" w:color="auto" w:sz="4" w:space="0"/>
              <w:left w:val="nil"/>
              <w:bottom w:val="single" w:color="auto" w:sz="4" w:space="0"/>
              <w:right w:val="single" w:color="auto" w:sz="4" w:space="0"/>
            </w:tcBorders>
            <w:vAlign w:val="center"/>
          </w:tcPr>
          <w:p w14:paraId="3083A227">
            <w:pPr>
              <w:widowControl/>
              <w:rPr>
                <w:rFonts w:hint="eastAsia" w:ascii="仿宋" w:hAnsi="仿宋" w:eastAsia="仿宋" w:cs="宋体"/>
                <w:color w:val="595959"/>
                <w:szCs w:val="21"/>
              </w:rPr>
            </w:pPr>
            <w:r>
              <w:rPr>
                <w:rFonts w:hint="eastAsia" w:ascii="仿宋" w:hAnsi="仿宋" w:eastAsia="仿宋" w:cs="宋体"/>
                <w:color w:val="595959"/>
                <w:szCs w:val="21"/>
              </w:rPr>
              <w:t>　</w:t>
            </w:r>
          </w:p>
        </w:tc>
      </w:tr>
      <w:tr w14:paraId="25F51F9A">
        <w:tblPrEx>
          <w:tblCellMar>
            <w:top w:w="0" w:type="dxa"/>
            <w:left w:w="108" w:type="dxa"/>
            <w:bottom w:w="0" w:type="dxa"/>
            <w:right w:w="108" w:type="dxa"/>
          </w:tblCellMar>
        </w:tblPrEx>
        <w:trPr>
          <w:trHeight w:val="278" w:hRule="atLeast"/>
        </w:trPr>
        <w:tc>
          <w:tcPr>
            <w:tcW w:w="8042" w:type="dxa"/>
            <w:gridSpan w:val="3"/>
            <w:tcBorders>
              <w:top w:val="single" w:color="auto" w:sz="4" w:space="0"/>
              <w:left w:val="single" w:color="auto" w:sz="4" w:space="0"/>
              <w:bottom w:val="single" w:color="auto" w:sz="4" w:space="0"/>
              <w:right w:val="single" w:color="auto" w:sz="4" w:space="0"/>
            </w:tcBorders>
            <w:vAlign w:val="center"/>
          </w:tcPr>
          <w:p w14:paraId="5694CFCF">
            <w:pPr>
              <w:widowControl/>
              <w:rPr>
                <w:rFonts w:hint="eastAsia" w:ascii="仿宋" w:hAnsi="仿宋" w:eastAsia="仿宋" w:cs="宋体"/>
                <w:color w:val="3F3F3F"/>
                <w:szCs w:val="21"/>
              </w:rPr>
            </w:pPr>
            <w:r>
              <w:rPr>
                <w:rFonts w:hint="eastAsia" w:ascii="仿宋" w:hAnsi="仿宋" w:eastAsia="仿宋" w:cs="宋体"/>
                <w:color w:val="3F3F3F"/>
                <w:szCs w:val="21"/>
              </w:rPr>
              <w:t>软件规格：</w:t>
            </w:r>
          </w:p>
        </w:tc>
      </w:tr>
      <w:tr w14:paraId="35411A7F">
        <w:tblPrEx>
          <w:tblCellMar>
            <w:top w:w="0" w:type="dxa"/>
            <w:left w:w="108" w:type="dxa"/>
            <w:bottom w:w="0" w:type="dxa"/>
            <w:right w:w="108" w:type="dxa"/>
          </w:tblCellMar>
        </w:tblPrEx>
        <w:trPr>
          <w:trHeight w:val="278" w:hRule="atLeast"/>
        </w:trPr>
        <w:tc>
          <w:tcPr>
            <w:tcW w:w="1856" w:type="dxa"/>
            <w:vMerge w:val="restart"/>
            <w:tcBorders>
              <w:top w:val="nil"/>
              <w:left w:val="single" w:color="auto" w:sz="4" w:space="0"/>
              <w:bottom w:val="single" w:color="auto" w:sz="4" w:space="0"/>
              <w:right w:val="single" w:color="auto" w:sz="4" w:space="0"/>
            </w:tcBorders>
            <w:vAlign w:val="center"/>
          </w:tcPr>
          <w:p w14:paraId="47CA23E6">
            <w:pPr>
              <w:widowControl/>
              <w:rPr>
                <w:rFonts w:hint="eastAsia" w:ascii="仿宋" w:hAnsi="仿宋" w:eastAsia="仿宋" w:cs="宋体"/>
                <w:color w:val="3F3F3F"/>
                <w:szCs w:val="21"/>
              </w:rPr>
            </w:pPr>
            <w:r>
              <w:rPr>
                <w:rFonts w:hint="eastAsia" w:ascii="仿宋" w:hAnsi="仿宋" w:eastAsia="仿宋" w:cs="宋体"/>
                <w:color w:val="3F3F3F"/>
                <w:szCs w:val="21"/>
              </w:rPr>
              <w:t>网络管理：</w:t>
            </w:r>
          </w:p>
        </w:tc>
        <w:tc>
          <w:tcPr>
            <w:tcW w:w="6186" w:type="dxa"/>
            <w:gridSpan w:val="2"/>
            <w:tcBorders>
              <w:top w:val="single" w:color="auto" w:sz="4" w:space="0"/>
              <w:left w:val="nil"/>
              <w:bottom w:val="single" w:color="auto" w:sz="4" w:space="0"/>
              <w:right w:val="single" w:color="auto" w:sz="4" w:space="0"/>
            </w:tcBorders>
            <w:vAlign w:val="center"/>
          </w:tcPr>
          <w:p w14:paraId="30CFF6F0">
            <w:pPr>
              <w:widowControl/>
              <w:rPr>
                <w:rFonts w:hint="eastAsia" w:ascii="仿宋" w:hAnsi="仿宋" w:eastAsia="仿宋" w:cs="宋体"/>
                <w:color w:val="595959"/>
                <w:szCs w:val="21"/>
              </w:rPr>
            </w:pPr>
            <w:r>
              <w:rPr>
                <w:rFonts w:hint="eastAsia" w:ascii="仿宋" w:hAnsi="仿宋" w:eastAsia="仿宋" w:cs="宋体"/>
                <w:color w:val="595959"/>
                <w:szCs w:val="21"/>
              </w:rPr>
              <w:t>网络连接（静态IP地址, DHCP动态获取），静态路由配置</w:t>
            </w:r>
          </w:p>
        </w:tc>
      </w:tr>
      <w:tr w14:paraId="5C47C72D">
        <w:tblPrEx>
          <w:tblCellMar>
            <w:top w:w="0" w:type="dxa"/>
            <w:left w:w="108" w:type="dxa"/>
            <w:bottom w:w="0" w:type="dxa"/>
            <w:right w:w="108" w:type="dxa"/>
          </w:tblCellMar>
        </w:tblPrEx>
        <w:trPr>
          <w:trHeight w:val="556" w:hRule="atLeast"/>
        </w:trPr>
        <w:tc>
          <w:tcPr>
            <w:tcW w:w="1856" w:type="dxa"/>
            <w:vMerge w:val="continue"/>
            <w:tcBorders>
              <w:top w:val="nil"/>
              <w:left w:val="single" w:color="auto" w:sz="4" w:space="0"/>
              <w:bottom w:val="single" w:color="auto" w:sz="4" w:space="0"/>
              <w:right w:val="single" w:color="auto" w:sz="4" w:space="0"/>
            </w:tcBorders>
            <w:vAlign w:val="center"/>
          </w:tcPr>
          <w:p w14:paraId="1DA254A7">
            <w:pPr>
              <w:widowControl/>
              <w:rPr>
                <w:rFonts w:hint="eastAsia" w:ascii="仿宋" w:hAnsi="仿宋" w:eastAsia="仿宋" w:cs="宋体"/>
                <w:color w:val="3F3F3F"/>
                <w:szCs w:val="21"/>
              </w:rPr>
            </w:pPr>
          </w:p>
        </w:tc>
        <w:tc>
          <w:tcPr>
            <w:tcW w:w="6186" w:type="dxa"/>
            <w:gridSpan w:val="2"/>
            <w:tcBorders>
              <w:top w:val="single" w:color="auto" w:sz="4" w:space="0"/>
              <w:left w:val="nil"/>
              <w:bottom w:val="single" w:color="auto" w:sz="4" w:space="0"/>
              <w:right w:val="single" w:color="auto" w:sz="4" w:space="0"/>
            </w:tcBorders>
            <w:vAlign w:val="center"/>
          </w:tcPr>
          <w:p w14:paraId="77964E53">
            <w:pPr>
              <w:widowControl/>
              <w:rPr>
                <w:rFonts w:hint="eastAsia" w:ascii="仿宋" w:hAnsi="仿宋" w:eastAsia="仿宋" w:cs="宋体"/>
                <w:color w:val="595959"/>
                <w:szCs w:val="21"/>
              </w:rPr>
            </w:pPr>
            <w:r>
              <w:rPr>
                <w:rFonts w:hint="eastAsia" w:ascii="仿宋" w:hAnsi="仿宋" w:eastAsia="仿宋" w:cs="宋体"/>
                <w:color w:val="595959"/>
                <w:szCs w:val="21"/>
              </w:rPr>
              <w:t>网络协议（IPv4, IPv6, IPv4/IPv6、TCP、UDP、TCP/UDP 、DNS、NAT、NTP、DMZ、PAT、VLAN）</w:t>
            </w:r>
          </w:p>
        </w:tc>
      </w:tr>
      <w:tr w14:paraId="78607963">
        <w:tblPrEx>
          <w:tblCellMar>
            <w:top w:w="0" w:type="dxa"/>
            <w:left w:w="108" w:type="dxa"/>
            <w:bottom w:w="0" w:type="dxa"/>
            <w:right w:w="108" w:type="dxa"/>
          </w:tblCellMar>
        </w:tblPrEx>
        <w:trPr>
          <w:trHeight w:val="278" w:hRule="atLeast"/>
        </w:trPr>
        <w:tc>
          <w:tcPr>
            <w:tcW w:w="1856" w:type="dxa"/>
            <w:tcBorders>
              <w:top w:val="nil"/>
              <w:left w:val="single" w:color="auto" w:sz="4" w:space="0"/>
              <w:bottom w:val="single" w:color="auto" w:sz="4" w:space="0"/>
              <w:right w:val="single" w:color="auto" w:sz="4" w:space="0"/>
            </w:tcBorders>
            <w:vAlign w:val="center"/>
          </w:tcPr>
          <w:p w14:paraId="48B10175">
            <w:pPr>
              <w:widowControl/>
              <w:rPr>
                <w:rFonts w:hint="eastAsia" w:ascii="仿宋" w:hAnsi="仿宋" w:eastAsia="仿宋" w:cs="宋体"/>
                <w:color w:val="3F3F3F"/>
                <w:szCs w:val="21"/>
              </w:rPr>
            </w:pPr>
            <w:r>
              <w:rPr>
                <w:rFonts w:hint="eastAsia" w:ascii="仿宋" w:hAnsi="仿宋" w:eastAsia="仿宋" w:cs="宋体"/>
                <w:color w:val="3F3F3F"/>
                <w:szCs w:val="21"/>
              </w:rPr>
              <w:t>控制协议：</w:t>
            </w:r>
          </w:p>
        </w:tc>
        <w:tc>
          <w:tcPr>
            <w:tcW w:w="6186" w:type="dxa"/>
            <w:gridSpan w:val="2"/>
            <w:tcBorders>
              <w:top w:val="single" w:color="auto" w:sz="4" w:space="0"/>
              <w:left w:val="nil"/>
              <w:bottom w:val="single" w:color="auto" w:sz="4" w:space="0"/>
              <w:right w:val="single" w:color="auto" w:sz="4" w:space="0"/>
            </w:tcBorders>
            <w:vAlign w:val="center"/>
          </w:tcPr>
          <w:p w14:paraId="4991C5DD">
            <w:pPr>
              <w:widowControl/>
              <w:rPr>
                <w:rFonts w:hint="eastAsia" w:ascii="仿宋" w:hAnsi="仿宋" w:eastAsia="仿宋" w:cs="宋体"/>
                <w:color w:val="595959"/>
                <w:szCs w:val="21"/>
              </w:rPr>
            </w:pPr>
            <w:r>
              <w:rPr>
                <w:rFonts w:hint="eastAsia" w:ascii="仿宋" w:hAnsi="仿宋" w:eastAsia="仿宋" w:cs="宋体"/>
                <w:color w:val="595959"/>
                <w:szCs w:val="21"/>
              </w:rPr>
              <w:t>IMS（SIP）、标准SIP协议</w:t>
            </w:r>
          </w:p>
        </w:tc>
      </w:tr>
      <w:tr w14:paraId="6BF71EA4">
        <w:tblPrEx>
          <w:tblCellMar>
            <w:top w:w="0" w:type="dxa"/>
            <w:left w:w="108" w:type="dxa"/>
            <w:bottom w:w="0" w:type="dxa"/>
            <w:right w:w="108" w:type="dxa"/>
          </w:tblCellMar>
        </w:tblPrEx>
        <w:trPr>
          <w:trHeight w:val="278" w:hRule="atLeast"/>
        </w:trPr>
        <w:tc>
          <w:tcPr>
            <w:tcW w:w="1856" w:type="dxa"/>
            <w:tcBorders>
              <w:top w:val="nil"/>
              <w:left w:val="single" w:color="auto" w:sz="4" w:space="0"/>
              <w:bottom w:val="single" w:color="auto" w:sz="4" w:space="0"/>
              <w:right w:val="single" w:color="auto" w:sz="4" w:space="0"/>
            </w:tcBorders>
            <w:vAlign w:val="center"/>
          </w:tcPr>
          <w:p w14:paraId="281DBD75">
            <w:pPr>
              <w:widowControl/>
              <w:rPr>
                <w:rFonts w:hint="eastAsia" w:ascii="仿宋" w:hAnsi="仿宋" w:eastAsia="仿宋" w:cs="宋体"/>
                <w:color w:val="3F3F3F"/>
                <w:szCs w:val="21"/>
              </w:rPr>
            </w:pPr>
            <w:r>
              <w:rPr>
                <w:rFonts w:hint="eastAsia" w:ascii="仿宋" w:hAnsi="仿宋" w:eastAsia="仿宋" w:cs="宋体"/>
                <w:color w:val="3F3F3F"/>
                <w:szCs w:val="21"/>
              </w:rPr>
              <w:t>业务接入：</w:t>
            </w:r>
          </w:p>
        </w:tc>
        <w:tc>
          <w:tcPr>
            <w:tcW w:w="6186" w:type="dxa"/>
            <w:gridSpan w:val="2"/>
            <w:tcBorders>
              <w:top w:val="single" w:color="auto" w:sz="4" w:space="0"/>
              <w:left w:val="nil"/>
              <w:bottom w:val="single" w:color="auto" w:sz="4" w:space="0"/>
              <w:right w:val="single" w:color="auto" w:sz="4" w:space="0"/>
            </w:tcBorders>
            <w:vAlign w:val="center"/>
          </w:tcPr>
          <w:p w14:paraId="17F9F9F6">
            <w:pPr>
              <w:widowControl/>
              <w:rPr>
                <w:rFonts w:hint="eastAsia" w:ascii="仿宋" w:hAnsi="仿宋" w:eastAsia="仿宋" w:cs="宋体"/>
                <w:color w:val="595959"/>
                <w:szCs w:val="21"/>
              </w:rPr>
            </w:pPr>
            <w:r>
              <w:rPr>
                <w:rFonts w:hint="eastAsia" w:ascii="仿宋" w:hAnsi="仿宋" w:eastAsia="仿宋" w:cs="宋体"/>
                <w:color w:val="595959"/>
                <w:szCs w:val="21"/>
              </w:rPr>
              <w:t>本机提供32路FXS用户接入，可提供128个SIP分机接入</w:t>
            </w:r>
          </w:p>
        </w:tc>
      </w:tr>
      <w:tr w14:paraId="2347ABCF">
        <w:tblPrEx>
          <w:tblCellMar>
            <w:top w:w="0" w:type="dxa"/>
            <w:left w:w="108" w:type="dxa"/>
            <w:bottom w:w="0" w:type="dxa"/>
            <w:right w:w="108" w:type="dxa"/>
          </w:tblCellMar>
        </w:tblPrEx>
        <w:trPr>
          <w:trHeight w:val="278" w:hRule="atLeast"/>
        </w:trPr>
        <w:tc>
          <w:tcPr>
            <w:tcW w:w="1856" w:type="dxa"/>
            <w:tcBorders>
              <w:top w:val="nil"/>
              <w:left w:val="single" w:color="auto" w:sz="4" w:space="0"/>
              <w:bottom w:val="single" w:color="auto" w:sz="4" w:space="0"/>
              <w:right w:val="single" w:color="auto" w:sz="4" w:space="0"/>
            </w:tcBorders>
            <w:vAlign w:val="center"/>
          </w:tcPr>
          <w:p w14:paraId="025F7656">
            <w:pPr>
              <w:widowControl/>
              <w:rPr>
                <w:rFonts w:hint="eastAsia" w:ascii="仿宋" w:hAnsi="仿宋" w:eastAsia="仿宋" w:cs="宋体"/>
                <w:color w:val="3F3F3F"/>
                <w:szCs w:val="21"/>
              </w:rPr>
            </w:pPr>
            <w:r>
              <w:rPr>
                <w:rFonts w:hint="eastAsia" w:ascii="仿宋" w:hAnsi="仿宋" w:eastAsia="仿宋" w:cs="宋体"/>
                <w:color w:val="3F3F3F"/>
                <w:szCs w:val="21"/>
              </w:rPr>
              <w:t>中继功能：</w:t>
            </w:r>
          </w:p>
        </w:tc>
        <w:tc>
          <w:tcPr>
            <w:tcW w:w="6186" w:type="dxa"/>
            <w:gridSpan w:val="2"/>
            <w:tcBorders>
              <w:top w:val="single" w:color="auto" w:sz="4" w:space="0"/>
              <w:left w:val="nil"/>
              <w:bottom w:val="single" w:color="auto" w:sz="4" w:space="0"/>
              <w:right w:val="single" w:color="auto" w:sz="4" w:space="0"/>
            </w:tcBorders>
            <w:vAlign w:val="center"/>
          </w:tcPr>
          <w:p w14:paraId="234B855B">
            <w:pPr>
              <w:widowControl/>
              <w:rPr>
                <w:rFonts w:hint="eastAsia" w:ascii="仿宋" w:hAnsi="仿宋" w:eastAsia="仿宋" w:cs="宋体"/>
                <w:color w:val="595959"/>
                <w:szCs w:val="21"/>
              </w:rPr>
            </w:pPr>
            <w:r>
              <w:rPr>
                <w:rFonts w:hint="eastAsia" w:ascii="仿宋" w:hAnsi="仿宋" w:eastAsia="仿宋" w:cs="宋体"/>
                <w:color w:val="595959"/>
                <w:szCs w:val="21"/>
              </w:rPr>
              <w:t>提供128条SIP中继（注册/Trunk）</w:t>
            </w:r>
          </w:p>
        </w:tc>
      </w:tr>
      <w:tr w14:paraId="7DD06144">
        <w:tblPrEx>
          <w:tblCellMar>
            <w:top w:w="0" w:type="dxa"/>
            <w:left w:w="108" w:type="dxa"/>
            <w:bottom w:w="0" w:type="dxa"/>
            <w:right w:w="108" w:type="dxa"/>
          </w:tblCellMar>
        </w:tblPrEx>
        <w:trPr>
          <w:trHeight w:val="278" w:hRule="atLeast"/>
        </w:trPr>
        <w:tc>
          <w:tcPr>
            <w:tcW w:w="1856" w:type="dxa"/>
            <w:tcBorders>
              <w:top w:val="nil"/>
              <w:left w:val="single" w:color="auto" w:sz="4" w:space="0"/>
              <w:bottom w:val="single" w:color="auto" w:sz="4" w:space="0"/>
              <w:right w:val="single" w:color="auto" w:sz="4" w:space="0"/>
            </w:tcBorders>
            <w:vAlign w:val="center"/>
          </w:tcPr>
          <w:p w14:paraId="0F96F413">
            <w:pPr>
              <w:widowControl/>
              <w:rPr>
                <w:rFonts w:hint="eastAsia" w:ascii="仿宋" w:hAnsi="仿宋" w:eastAsia="仿宋" w:cs="宋体"/>
                <w:color w:val="3F3F3F"/>
                <w:szCs w:val="21"/>
              </w:rPr>
            </w:pPr>
            <w:r>
              <w:rPr>
                <w:rFonts w:hint="eastAsia" w:ascii="仿宋" w:hAnsi="仿宋" w:eastAsia="仿宋" w:cs="宋体"/>
                <w:color w:val="3F3F3F"/>
                <w:szCs w:val="21"/>
              </w:rPr>
              <w:t>语音编解码：</w:t>
            </w:r>
          </w:p>
        </w:tc>
        <w:tc>
          <w:tcPr>
            <w:tcW w:w="6186" w:type="dxa"/>
            <w:gridSpan w:val="2"/>
            <w:tcBorders>
              <w:top w:val="single" w:color="auto" w:sz="4" w:space="0"/>
              <w:left w:val="nil"/>
              <w:bottom w:val="single" w:color="auto" w:sz="4" w:space="0"/>
              <w:right w:val="single" w:color="auto" w:sz="4" w:space="0"/>
            </w:tcBorders>
            <w:vAlign w:val="center"/>
          </w:tcPr>
          <w:p w14:paraId="2D1E4882">
            <w:pPr>
              <w:widowControl/>
              <w:rPr>
                <w:rFonts w:hint="eastAsia" w:ascii="仿宋" w:hAnsi="仿宋" w:eastAsia="仿宋" w:cs="宋体"/>
                <w:color w:val="595959"/>
                <w:szCs w:val="21"/>
              </w:rPr>
            </w:pPr>
            <w:r>
              <w:rPr>
                <w:rFonts w:hint="eastAsia" w:ascii="仿宋" w:hAnsi="仿宋" w:eastAsia="仿宋" w:cs="宋体"/>
                <w:color w:val="595959"/>
                <w:szCs w:val="21"/>
              </w:rPr>
              <w:t>G.711 (A-law and u-law)、G.723.1、G.729</w:t>
            </w:r>
          </w:p>
        </w:tc>
      </w:tr>
      <w:tr w14:paraId="46629994">
        <w:tblPrEx>
          <w:tblCellMar>
            <w:top w:w="0" w:type="dxa"/>
            <w:left w:w="108" w:type="dxa"/>
            <w:bottom w:w="0" w:type="dxa"/>
            <w:right w:w="108" w:type="dxa"/>
          </w:tblCellMar>
        </w:tblPrEx>
        <w:trPr>
          <w:trHeight w:val="278" w:hRule="atLeast"/>
        </w:trPr>
        <w:tc>
          <w:tcPr>
            <w:tcW w:w="1856" w:type="dxa"/>
            <w:tcBorders>
              <w:top w:val="nil"/>
              <w:left w:val="single" w:color="auto" w:sz="4" w:space="0"/>
              <w:bottom w:val="single" w:color="auto" w:sz="4" w:space="0"/>
              <w:right w:val="single" w:color="auto" w:sz="4" w:space="0"/>
            </w:tcBorders>
            <w:vAlign w:val="center"/>
          </w:tcPr>
          <w:p w14:paraId="3E3056D4">
            <w:pPr>
              <w:widowControl/>
              <w:rPr>
                <w:rFonts w:hint="eastAsia" w:ascii="仿宋" w:hAnsi="仿宋" w:eastAsia="仿宋" w:cs="宋体"/>
                <w:color w:val="3F3F3F"/>
                <w:szCs w:val="21"/>
              </w:rPr>
            </w:pPr>
            <w:r>
              <w:rPr>
                <w:rFonts w:hint="eastAsia" w:ascii="仿宋" w:hAnsi="仿宋" w:eastAsia="仿宋" w:cs="宋体"/>
                <w:color w:val="3F3F3F"/>
                <w:szCs w:val="21"/>
              </w:rPr>
              <w:t>DTMF:</w:t>
            </w:r>
          </w:p>
        </w:tc>
        <w:tc>
          <w:tcPr>
            <w:tcW w:w="6186" w:type="dxa"/>
            <w:gridSpan w:val="2"/>
            <w:tcBorders>
              <w:top w:val="single" w:color="auto" w:sz="4" w:space="0"/>
              <w:left w:val="nil"/>
              <w:bottom w:val="single" w:color="auto" w:sz="4" w:space="0"/>
              <w:right w:val="single" w:color="auto" w:sz="4" w:space="0"/>
            </w:tcBorders>
            <w:vAlign w:val="center"/>
          </w:tcPr>
          <w:p w14:paraId="5F7FD6DC">
            <w:pPr>
              <w:widowControl/>
              <w:rPr>
                <w:rFonts w:hint="eastAsia" w:ascii="仿宋" w:hAnsi="仿宋" w:eastAsia="仿宋" w:cs="宋体"/>
                <w:color w:val="595959"/>
                <w:szCs w:val="21"/>
              </w:rPr>
            </w:pPr>
            <w:r>
              <w:rPr>
                <w:rFonts w:hint="eastAsia" w:ascii="仿宋" w:hAnsi="仿宋" w:eastAsia="仿宋" w:cs="宋体"/>
                <w:color w:val="595959"/>
                <w:szCs w:val="21"/>
              </w:rPr>
              <w:t>In-band、RFC2833、SIP INFO</w:t>
            </w:r>
          </w:p>
        </w:tc>
      </w:tr>
      <w:tr w14:paraId="08306CFA">
        <w:tblPrEx>
          <w:tblCellMar>
            <w:top w:w="0" w:type="dxa"/>
            <w:left w:w="108" w:type="dxa"/>
            <w:bottom w:w="0" w:type="dxa"/>
            <w:right w:w="108" w:type="dxa"/>
          </w:tblCellMar>
        </w:tblPrEx>
        <w:trPr>
          <w:trHeight w:val="278" w:hRule="atLeast"/>
        </w:trPr>
        <w:tc>
          <w:tcPr>
            <w:tcW w:w="1856" w:type="dxa"/>
            <w:tcBorders>
              <w:top w:val="nil"/>
              <w:left w:val="single" w:color="auto" w:sz="4" w:space="0"/>
              <w:bottom w:val="single" w:color="auto" w:sz="4" w:space="0"/>
              <w:right w:val="single" w:color="auto" w:sz="4" w:space="0"/>
            </w:tcBorders>
            <w:vAlign w:val="center"/>
          </w:tcPr>
          <w:p w14:paraId="4FAA8C92">
            <w:pPr>
              <w:widowControl/>
              <w:rPr>
                <w:rFonts w:hint="eastAsia" w:ascii="仿宋" w:hAnsi="仿宋" w:eastAsia="仿宋" w:cs="宋体"/>
                <w:color w:val="3F3F3F"/>
                <w:szCs w:val="21"/>
              </w:rPr>
            </w:pPr>
            <w:r>
              <w:rPr>
                <w:rFonts w:hint="eastAsia" w:ascii="仿宋" w:hAnsi="仿宋" w:eastAsia="仿宋" w:cs="宋体"/>
                <w:color w:val="3F3F3F"/>
                <w:szCs w:val="21"/>
              </w:rPr>
              <w:t>语音质量：</w:t>
            </w:r>
          </w:p>
        </w:tc>
        <w:tc>
          <w:tcPr>
            <w:tcW w:w="6186" w:type="dxa"/>
            <w:gridSpan w:val="2"/>
            <w:tcBorders>
              <w:top w:val="single" w:color="auto" w:sz="4" w:space="0"/>
              <w:left w:val="nil"/>
              <w:bottom w:val="single" w:color="auto" w:sz="4" w:space="0"/>
              <w:right w:val="single" w:color="auto" w:sz="4" w:space="0"/>
            </w:tcBorders>
            <w:vAlign w:val="center"/>
          </w:tcPr>
          <w:p w14:paraId="5CDF93A8">
            <w:pPr>
              <w:widowControl/>
              <w:rPr>
                <w:rFonts w:hint="eastAsia" w:ascii="仿宋" w:hAnsi="仿宋" w:eastAsia="仿宋" w:cs="宋体"/>
                <w:color w:val="595959"/>
                <w:szCs w:val="21"/>
              </w:rPr>
            </w:pPr>
            <w:r>
              <w:rPr>
                <w:rFonts w:hint="eastAsia" w:ascii="仿宋" w:hAnsi="仿宋" w:eastAsia="仿宋" w:cs="宋体"/>
                <w:color w:val="595959"/>
                <w:szCs w:val="21"/>
              </w:rPr>
              <w:t>回声消除/VAD/CNG/ BNE)/降噪 (NR)/丢包补偿</w:t>
            </w:r>
          </w:p>
        </w:tc>
      </w:tr>
      <w:tr w14:paraId="302ED686">
        <w:tblPrEx>
          <w:tblCellMar>
            <w:top w:w="0" w:type="dxa"/>
            <w:left w:w="108" w:type="dxa"/>
            <w:bottom w:w="0" w:type="dxa"/>
            <w:right w:w="108" w:type="dxa"/>
          </w:tblCellMar>
        </w:tblPrEx>
        <w:trPr>
          <w:trHeight w:val="1668" w:hRule="atLeast"/>
        </w:trPr>
        <w:tc>
          <w:tcPr>
            <w:tcW w:w="1856" w:type="dxa"/>
            <w:vMerge w:val="restart"/>
            <w:tcBorders>
              <w:top w:val="nil"/>
              <w:left w:val="single" w:color="auto" w:sz="4" w:space="0"/>
              <w:bottom w:val="single" w:color="auto" w:sz="4" w:space="0"/>
              <w:right w:val="single" w:color="auto" w:sz="4" w:space="0"/>
            </w:tcBorders>
            <w:vAlign w:val="center"/>
          </w:tcPr>
          <w:p w14:paraId="44D1573C">
            <w:pPr>
              <w:widowControl/>
              <w:rPr>
                <w:rFonts w:hint="eastAsia" w:ascii="仿宋" w:hAnsi="仿宋" w:eastAsia="仿宋" w:cs="宋体"/>
                <w:color w:val="3F3F3F"/>
                <w:szCs w:val="21"/>
              </w:rPr>
            </w:pPr>
            <w:r>
              <w:rPr>
                <w:rFonts w:hint="eastAsia" w:ascii="仿宋" w:hAnsi="仿宋" w:eastAsia="仿宋" w:cs="宋体"/>
                <w:color w:val="3F3F3F"/>
                <w:szCs w:val="21"/>
              </w:rPr>
              <w:t>业务功能：</w:t>
            </w:r>
          </w:p>
        </w:tc>
        <w:tc>
          <w:tcPr>
            <w:tcW w:w="6186" w:type="dxa"/>
            <w:gridSpan w:val="2"/>
            <w:tcBorders>
              <w:top w:val="single" w:color="auto" w:sz="4" w:space="0"/>
              <w:left w:val="nil"/>
              <w:bottom w:val="single" w:color="auto" w:sz="4" w:space="0"/>
              <w:right w:val="single" w:color="auto" w:sz="4" w:space="0"/>
            </w:tcBorders>
            <w:vAlign w:val="center"/>
          </w:tcPr>
          <w:p w14:paraId="2E0C7D47">
            <w:pPr>
              <w:widowControl/>
              <w:rPr>
                <w:rFonts w:hint="eastAsia" w:ascii="仿宋" w:hAnsi="仿宋" w:eastAsia="仿宋" w:cs="宋体"/>
                <w:color w:val="595959"/>
                <w:szCs w:val="21"/>
              </w:rPr>
            </w:pPr>
            <w:r>
              <w:rPr>
                <w:rFonts w:hint="eastAsia" w:ascii="仿宋" w:hAnsi="仿宋" w:eastAsia="仿宋" w:cs="宋体"/>
                <w:color w:val="595959"/>
                <w:szCs w:val="21"/>
              </w:rPr>
              <w:t>内部自交换、呼叫转接、短号互拨、分机号码查询、无条件/无应答/遇忙/未注册前转、同组代答、指定代答、三方通话、呼叫等待、呼叫保持、分组振铃（同振、顺振、轮振）、免打扰、缩位拨号、密码限呼、时间锁、DISA视频通话、部门管理、DID/DOD（直线呼入/呼出）、分机权限控制、自动总机（多级IVR）、语音信箱，电话会议，闹钟，号码变换、本地录音，话务台、话单记录，通话记录</w:t>
            </w:r>
          </w:p>
        </w:tc>
      </w:tr>
      <w:tr w14:paraId="55B4F12B">
        <w:tblPrEx>
          <w:tblCellMar>
            <w:top w:w="0" w:type="dxa"/>
            <w:left w:w="108" w:type="dxa"/>
            <w:bottom w:w="0" w:type="dxa"/>
            <w:right w:w="108" w:type="dxa"/>
          </w:tblCellMar>
        </w:tblPrEx>
        <w:trPr>
          <w:trHeight w:val="278" w:hRule="atLeast"/>
        </w:trPr>
        <w:tc>
          <w:tcPr>
            <w:tcW w:w="1856" w:type="dxa"/>
            <w:vMerge w:val="continue"/>
            <w:tcBorders>
              <w:top w:val="nil"/>
              <w:left w:val="single" w:color="auto" w:sz="4" w:space="0"/>
              <w:bottom w:val="single" w:color="auto" w:sz="4" w:space="0"/>
              <w:right w:val="single" w:color="auto" w:sz="4" w:space="0"/>
            </w:tcBorders>
            <w:vAlign w:val="center"/>
          </w:tcPr>
          <w:p w14:paraId="0FE8A255">
            <w:pPr>
              <w:widowControl/>
              <w:rPr>
                <w:rFonts w:hint="eastAsia" w:ascii="仿宋" w:hAnsi="仿宋" w:eastAsia="仿宋" w:cs="宋体"/>
                <w:color w:val="3F3F3F"/>
                <w:szCs w:val="21"/>
              </w:rPr>
            </w:pPr>
          </w:p>
        </w:tc>
        <w:tc>
          <w:tcPr>
            <w:tcW w:w="6186" w:type="dxa"/>
            <w:gridSpan w:val="2"/>
            <w:tcBorders>
              <w:top w:val="single" w:color="auto" w:sz="4" w:space="0"/>
              <w:left w:val="nil"/>
              <w:bottom w:val="single" w:color="auto" w:sz="4" w:space="0"/>
              <w:right w:val="single" w:color="auto" w:sz="4" w:space="0"/>
            </w:tcBorders>
            <w:vAlign w:val="center"/>
          </w:tcPr>
          <w:p w14:paraId="6AA84D93">
            <w:pPr>
              <w:widowControl/>
              <w:rPr>
                <w:rFonts w:hint="eastAsia" w:ascii="仿宋" w:hAnsi="仿宋" w:eastAsia="仿宋" w:cs="宋体"/>
                <w:color w:val="595959"/>
                <w:szCs w:val="21"/>
              </w:rPr>
            </w:pPr>
            <w:r>
              <w:rPr>
                <w:rFonts w:hint="eastAsia" w:ascii="仿宋" w:hAnsi="仿宋" w:eastAsia="仿宋" w:cs="宋体"/>
                <w:color w:val="595959"/>
                <w:szCs w:val="21"/>
              </w:rPr>
              <w:t>传真（透传、T.38、VBD）</w:t>
            </w:r>
          </w:p>
        </w:tc>
      </w:tr>
      <w:tr w14:paraId="0787CCDD">
        <w:tblPrEx>
          <w:tblCellMar>
            <w:top w:w="0" w:type="dxa"/>
            <w:left w:w="108" w:type="dxa"/>
            <w:bottom w:w="0" w:type="dxa"/>
            <w:right w:w="108" w:type="dxa"/>
          </w:tblCellMar>
        </w:tblPrEx>
        <w:trPr>
          <w:trHeight w:val="1390" w:hRule="atLeast"/>
        </w:trPr>
        <w:tc>
          <w:tcPr>
            <w:tcW w:w="1856" w:type="dxa"/>
            <w:tcBorders>
              <w:top w:val="nil"/>
              <w:left w:val="single" w:color="auto" w:sz="4" w:space="0"/>
              <w:bottom w:val="single" w:color="auto" w:sz="4" w:space="0"/>
              <w:right w:val="single" w:color="auto" w:sz="4" w:space="0"/>
            </w:tcBorders>
            <w:vAlign w:val="center"/>
          </w:tcPr>
          <w:p w14:paraId="1994E6A0">
            <w:pPr>
              <w:widowControl/>
              <w:rPr>
                <w:rFonts w:hint="eastAsia" w:ascii="仿宋" w:hAnsi="仿宋" w:eastAsia="仿宋" w:cs="宋体"/>
                <w:color w:val="3F3F3F"/>
                <w:szCs w:val="21"/>
              </w:rPr>
            </w:pPr>
            <w:r>
              <w:rPr>
                <w:rFonts w:hint="eastAsia" w:ascii="仿宋" w:hAnsi="仿宋" w:eastAsia="仿宋" w:cs="宋体"/>
                <w:color w:val="3F3F3F"/>
                <w:szCs w:val="21"/>
              </w:rPr>
              <w:t>话务台功能：</w:t>
            </w:r>
          </w:p>
        </w:tc>
        <w:tc>
          <w:tcPr>
            <w:tcW w:w="6186" w:type="dxa"/>
            <w:gridSpan w:val="2"/>
            <w:tcBorders>
              <w:top w:val="single" w:color="auto" w:sz="4" w:space="0"/>
              <w:left w:val="nil"/>
              <w:bottom w:val="single" w:color="auto" w:sz="4" w:space="0"/>
              <w:right w:val="single" w:color="auto" w:sz="4" w:space="0"/>
            </w:tcBorders>
            <w:vAlign w:val="center"/>
          </w:tcPr>
          <w:p w14:paraId="0060401A">
            <w:pPr>
              <w:widowControl/>
              <w:rPr>
                <w:rFonts w:hint="eastAsia" w:ascii="仿宋" w:hAnsi="仿宋" w:eastAsia="仿宋" w:cs="宋体"/>
                <w:color w:val="595959"/>
                <w:szCs w:val="21"/>
              </w:rPr>
            </w:pPr>
            <w:r>
              <w:rPr>
                <w:rFonts w:hint="eastAsia" w:ascii="仿宋" w:hAnsi="仿宋" w:eastAsia="仿宋" w:cs="宋体"/>
                <w:color w:val="595959"/>
                <w:szCs w:val="21"/>
              </w:rPr>
              <w:t>提供话务台注册、注销、来电提醒（来电弹屏）、来话接听、拒接、通话保持/恢复、拨号盘、点击拨号、重拨功能、免打扰、离位转移、监听、强插、强拆、夜服、通讯录管理、录音、叫醒服务、电话会议召开、订阅分机状态、客户信息管理窗口，录音文件管理、配置IPPBX下分机业务配置等话务台功能</w:t>
            </w:r>
          </w:p>
        </w:tc>
      </w:tr>
      <w:tr w14:paraId="66F9F2DF">
        <w:tblPrEx>
          <w:tblCellMar>
            <w:top w:w="0" w:type="dxa"/>
            <w:left w:w="108" w:type="dxa"/>
            <w:bottom w:w="0" w:type="dxa"/>
            <w:right w:w="108" w:type="dxa"/>
          </w:tblCellMar>
        </w:tblPrEx>
        <w:trPr>
          <w:trHeight w:val="278" w:hRule="atLeast"/>
        </w:trPr>
        <w:tc>
          <w:tcPr>
            <w:tcW w:w="1856" w:type="dxa"/>
            <w:vMerge w:val="restart"/>
            <w:tcBorders>
              <w:top w:val="nil"/>
              <w:left w:val="single" w:color="auto" w:sz="4" w:space="0"/>
              <w:bottom w:val="single" w:color="auto" w:sz="4" w:space="0"/>
              <w:right w:val="single" w:color="auto" w:sz="4" w:space="0"/>
            </w:tcBorders>
            <w:vAlign w:val="center"/>
          </w:tcPr>
          <w:p w14:paraId="7FCADC3A">
            <w:pPr>
              <w:widowControl/>
              <w:rPr>
                <w:rFonts w:hint="eastAsia" w:ascii="仿宋" w:hAnsi="仿宋" w:eastAsia="仿宋" w:cs="宋体"/>
                <w:color w:val="3F3F3F"/>
                <w:szCs w:val="21"/>
              </w:rPr>
            </w:pPr>
            <w:r>
              <w:rPr>
                <w:rFonts w:hint="eastAsia" w:ascii="仿宋" w:hAnsi="仿宋" w:eastAsia="仿宋" w:cs="宋体"/>
                <w:color w:val="3F3F3F"/>
                <w:szCs w:val="21"/>
              </w:rPr>
              <w:t>中继功能：</w:t>
            </w:r>
          </w:p>
        </w:tc>
        <w:tc>
          <w:tcPr>
            <w:tcW w:w="6186" w:type="dxa"/>
            <w:gridSpan w:val="2"/>
            <w:tcBorders>
              <w:top w:val="single" w:color="auto" w:sz="4" w:space="0"/>
              <w:left w:val="nil"/>
              <w:bottom w:val="single" w:color="auto" w:sz="4" w:space="0"/>
              <w:right w:val="single" w:color="auto" w:sz="4" w:space="0"/>
            </w:tcBorders>
            <w:vAlign w:val="center"/>
          </w:tcPr>
          <w:p w14:paraId="246F9027">
            <w:pPr>
              <w:widowControl/>
              <w:rPr>
                <w:rFonts w:hint="eastAsia" w:ascii="仿宋" w:hAnsi="仿宋" w:eastAsia="仿宋" w:cs="宋体"/>
                <w:color w:val="595959"/>
                <w:szCs w:val="21"/>
              </w:rPr>
            </w:pPr>
            <w:r>
              <w:rPr>
                <w:rFonts w:hint="eastAsia" w:ascii="仿宋" w:hAnsi="仿宋" w:eastAsia="仿宋" w:cs="宋体"/>
                <w:color w:val="595959"/>
                <w:szCs w:val="21"/>
              </w:rPr>
              <w:t>IP与IP中继互转，支持主被叫号码变换功能</w:t>
            </w:r>
          </w:p>
        </w:tc>
      </w:tr>
      <w:tr w14:paraId="500F8CAE">
        <w:tblPrEx>
          <w:tblCellMar>
            <w:top w:w="0" w:type="dxa"/>
            <w:left w:w="108" w:type="dxa"/>
            <w:bottom w:w="0" w:type="dxa"/>
            <w:right w:w="108" w:type="dxa"/>
          </w:tblCellMar>
        </w:tblPrEx>
        <w:trPr>
          <w:trHeight w:val="278" w:hRule="atLeast"/>
        </w:trPr>
        <w:tc>
          <w:tcPr>
            <w:tcW w:w="1856" w:type="dxa"/>
            <w:vMerge w:val="continue"/>
            <w:tcBorders>
              <w:top w:val="nil"/>
              <w:left w:val="single" w:color="auto" w:sz="4" w:space="0"/>
              <w:bottom w:val="single" w:color="auto" w:sz="4" w:space="0"/>
              <w:right w:val="single" w:color="auto" w:sz="4" w:space="0"/>
            </w:tcBorders>
            <w:vAlign w:val="center"/>
          </w:tcPr>
          <w:p w14:paraId="1DE73286">
            <w:pPr>
              <w:widowControl/>
              <w:rPr>
                <w:rFonts w:hint="eastAsia" w:ascii="仿宋" w:hAnsi="仿宋" w:eastAsia="仿宋" w:cs="宋体"/>
                <w:color w:val="3F3F3F"/>
                <w:szCs w:val="21"/>
              </w:rPr>
            </w:pPr>
          </w:p>
        </w:tc>
        <w:tc>
          <w:tcPr>
            <w:tcW w:w="6186" w:type="dxa"/>
            <w:gridSpan w:val="2"/>
            <w:tcBorders>
              <w:top w:val="single" w:color="auto" w:sz="4" w:space="0"/>
              <w:left w:val="nil"/>
              <w:bottom w:val="single" w:color="auto" w:sz="4" w:space="0"/>
              <w:right w:val="single" w:color="auto" w:sz="4" w:space="0"/>
            </w:tcBorders>
            <w:vAlign w:val="center"/>
          </w:tcPr>
          <w:p w14:paraId="498A0C88">
            <w:pPr>
              <w:widowControl/>
              <w:rPr>
                <w:rFonts w:hint="eastAsia" w:ascii="仿宋" w:hAnsi="仿宋" w:eastAsia="仿宋" w:cs="宋体"/>
                <w:color w:val="595959"/>
                <w:szCs w:val="21"/>
              </w:rPr>
            </w:pPr>
            <w:r>
              <w:rPr>
                <w:rFonts w:hint="eastAsia" w:ascii="仿宋" w:hAnsi="仿宋" w:eastAsia="仿宋" w:cs="宋体"/>
                <w:color w:val="595959"/>
                <w:szCs w:val="21"/>
              </w:rPr>
              <w:t>支持FXO远端放号/二次拨号、FXS绑定功能、自定义忙音检测</w:t>
            </w:r>
          </w:p>
        </w:tc>
      </w:tr>
      <w:tr w14:paraId="60893B3D">
        <w:tblPrEx>
          <w:tblCellMar>
            <w:top w:w="0" w:type="dxa"/>
            <w:left w:w="108" w:type="dxa"/>
            <w:bottom w:w="0" w:type="dxa"/>
            <w:right w:w="108" w:type="dxa"/>
          </w:tblCellMar>
        </w:tblPrEx>
        <w:trPr>
          <w:trHeight w:val="834" w:hRule="atLeast"/>
        </w:trPr>
        <w:tc>
          <w:tcPr>
            <w:tcW w:w="1856" w:type="dxa"/>
            <w:tcBorders>
              <w:top w:val="nil"/>
              <w:left w:val="single" w:color="auto" w:sz="4" w:space="0"/>
              <w:bottom w:val="single" w:color="auto" w:sz="4" w:space="0"/>
              <w:right w:val="single" w:color="auto" w:sz="4" w:space="0"/>
            </w:tcBorders>
            <w:vAlign w:val="center"/>
          </w:tcPr>
          <w:p w14:paraId="7F94CFCA">
            <w:pPr>
              <w:widowControl/>
              <w:rPr>
                <w:rFonts w:hint="eastAsia" w:ascii="仿宋" w:hAnsi="仿宋" w:eastAsia="仿宋" w:cs="宋体"/>
                <w:color w:val="3F3F3F"/>
                <w:szCs w:val="21"/>
              </w:rPr>
            </w:pPr>
            <w:r>
              <w:rPr>
                <w:rFonts w:hint="eastAsia" w:ascii="仿宋" w:hAnsi="仿宋" w:eastAsia="仿宋" w:cs="宋体"/>
                <w:color w:val="3F3F3F"/>
                <w:szCs w:val="21"/>
              </w:rPr>
              <w:t>网络安全：</w:t>
            </w:r>
          </w:p>
        </w:tc>
        <w:tc>
          <w:tcPr>
            <w:tcW w:w="6186" w:type="dxa"/>
            <w:gridSpan w:val="2"/>
            <w:tcBorders>
              <w:top w:val="single" w:color="auto" w:sz="4" w:space="0"/>
              <w:left w:val="nil"/>
              <w:bottom w:val="single" w:color="auto" w:sz="4" w:space="0"/>
              <w:right w:val="single" w:color="auto" w:sz="4" w:space="0"/>
            </w:tcBorders>
            <w:vAlign w:val="center"/>
          </w:tcPr>
          <w:p w14:paraId="0AF47DC2">
            <w:pPr>
              <w:widowControl/>
              <w:rPr>
                <w:rFonts w:hint="eastAsia" w:ascii="仿宋" w:hAnsi="仿宋" w:eastAsia="仿宋" w:cs="宋体"/>
                <w:color w:val="595959"/>
                <w:szCs w:val="21"/>
              </w:rPr>
            </w:pPr>
            <w:r>
              <w:rPr>
                <w:rFonts w:hint="eastAsia" w:ascii="仿宋" w:hAnsi="仿宋" w:eastAsia="仿宋" w:cs="宋体"/>
                <w:color w:val="595959"/>
                <w:szCs w:val="21"/>
              </w:rPr>
              <w:t>防火墙、DoS/DDoS等攻击防护、管理端口访问控制（WEB、telnet、SSH）、访客IP地址黑白名单控制、语音访问流量控制、IP地址与MAC地址绑定、通过IP/MAC/UA代理/注册端口白名单进行SIP注册限制</w:t>
            </w:r>
          </w:p>
        </w:tc>
      </w:tr>
      <w:tr w14:paraId="2589279F">
        <w:tblPrEx>
          <w:tblCellMar>
            <w:top w:w="0" w:type="dxa"/>
            <w:left w:w="108" w:type="dxa"/>
            <w:bottom w:w="0" w:type="dxa"/>
            <w:right w:w="108" w:type="dxa"/>
          </w:tblCellMar>
        </w:tblPrEx>
        <w:trPr>
          <w:trHeight w:val="556" w:hRule="atLeast"/>
        </w:trPr>
        <w:tc>
          <w:tcPr>
            <w:tcW w:w="1856" w:type="dxa"/>
            <w:tcBorders>
              <w:top w:val="nil"/>
              <w:left w:val="single" w:color="auto" w:sz="4" w:space="0"/>
              <w:bottom w:val="single" w:color="auto" w:sz="4" w:space="0"/>
              <w:right w:val="single" w:color="auto" w:sz="4" w:space="0"/>
            </w:tcBorders>
            <w:vAlign w:val="center"/>
          </w:tcPr>
          <w:p w14:paraId="0BB2831B">
            <w:pPr>
              <w:widowControl/>
              <w:rPr>
                <w:rFonts w:hint="eastAsia" w:ascii="仿宋" w:hAnsi="仿宋" w:eastAsia="仿宋" w:cs="宋体"/>
                <w:color w:val="3F3F3F"/>
                <w:szCs w:val="21"/>
              </w:rPr>
            </w:pPr>
            <w:r>
              <w:rPr>
                <w:rFonts w:hint="eastAsia" w:ascii="仿宋" w:hAnsi="仿宋" w:eastAsia="仿宋" w:cs="宋体"/>
                <w:color w:val="3F3F3F"/>
                <w:szCs w:val="21"/>
              </w:rPr>
              <w:t>管理维护：</w:t>
            </w:r>
          </w:p>
        </w:tc>
        <w:tc>
          <w:tcPr>
            <w:tcW w:w="6186" w:type="dxa"/>
            <w:gridSpan w:val="2"/>
            <w:tcBorders>
              <w:top w:val="single" w:color="auto" w:sz="4" w:space="0"/>
              <w:left w:val="nil"/>
              <w:bottom w:val="single" w:color="auto" w:sz="4" w:space="0"/>
              <w:right w:val="single" w:color="auto" w:sz="4" w:space="0"/>
            </w:tcBorders>
            <w:vAlign w:val="center"/>
          </w:tcPr>
          <w:p w14:paraId="5A5C6485">
            <w:pPr>
              <w:widowControl/>
              <w:rPr>
                <w:rFonts w:hint="eastAsia" w:ascii="仿宋" w:hAnsi="仿宋" w:eastAsia="仿宋" w:cs="宋体"/>
                <w:color w:val="595959"/>
                <w:szCs w:val="21"/>
              </w:rPr>
            </w:pPr>
            <w:r>
              <w:rPr>
                <w:rFonts w:hint="eastAsia" w:ascii="仿宋" w:hAnsi="仿宋" w:eastAsia="仿宋" w:cs="宋体"/>
                <w:color w:val="595959"/>
                <w:szCs w:val="21"/>
              </w:rPr>
              <w:t>WEB配置管理、日志管理、诊断工具（Ping、抓包）、固件升级、参数导入导出、集中网管</w:t>
            </w:r>
          </w:p>
        </w:tc>
      </w:tr>
    </w:tbl>
    <w:p w14:paraId="19C1C86B">
      <w:pPr>
        <w:widowControl/>
        <w:rPr>
          <w:rFonts w:hint="eastAsia" w:ascii="仿宋" w:hAnsi="仿宋" w:eastAsia="仿宋" w:cs="宋体"/>
          <w:color w:val="3F3F3F"/>
        </w:rPr>
      </w:pPr>
    </w:p>
    <w:p w14:paraId="3A32798D">
      <w:pPr>
        <w:ind w:firstLine="480"/>
        <w:rPr>
          <w:rFonts w:hint="eastAsia" w:ascii="仿宋" w:hAnsi="仿宋" w:eastAsia="仿宋" w:cs="仿宋"/>
          <w:bCs/>
          <w:color w:val="000000"/>
          <w:sz w:val="24"/>
        </w:rPr>
      </w:pPr>
      <w:r>
        <w:rPr>
          <w:rFonts w:hint="eastAsia" w:ascii="仿宋" w:hAnsi="仿宋" w:eastAsia="仿宋"/>
        </w:rPr>
        <w:t>（五）交换机（64口）模块</w:t>
      </w:r>
    </w:p>
    <w:tbl>
      <w:tblPr>
        <w:tblStyle w:val="27"/>
        <w:tblW w:w="0" w:type="auto"/>
        <w:tblInd w:w="108" w:type="dxa"/>
        <w:tblLayout w:type="fixed"/>
        <w:tblCellMar>
          <w:top w:w="0" w:type="dxa"/>
          <w:left w:w="108" w:type="dxa"/>
          <w:bottom w:w="0" w:type="dxa"/>
          <w:right w:w="108" w:type="dxa"/>
        </w:tblCellMar>
      </w:tblPr>
      <w:tblGrid>
        <w:gridCol w:w="1843"/>
        <w:gridCol w:w="3119"/>
        <w:gridCol w:w="3118"/>
      </w:tblGrid>
      <w:tr w14:paraId="3EB91AD0">
        <w:tblPrEx>
          <w:tblCellMar>
            <w:top w:w="0" w:type="dxa"/>
            <w:left w:w="108" w:type="dxa"/>
            <w:bottom w:w="0" w:type="dxa"/>
            <w:right w:w="108" w:type="dxa"/>
          </w:tblCellMar>
        </w:tblPrEx>
        <w:trPr>
          <w:trHeight w:val="339" w:hRule="atLeast"/>
        </w:trPr>
        <w:tc>
          <w:tcPr>
            <w:tcW w:w="8080" w:type="dxa"/>
            <w:gridSpan w:val="3"/>
            <w:tcBorders>
              <w:top w:val="single" w:color="auto" w:sz="4" w:space="0"/>
              <w:left w:val="single" w:color="auto" w:sz="4" w:space="0"/>
              <w:bottom w:val="single" w:color="auto" w:sz="4" w:space="0"/>
              <w:right w:val="single" w:color="auto" w:sz="4" w:space="0"/>
            </w:tcBorders>
            <w:vAlign w:val="bottom"/>
          </w:tcPr>
          <w:p w14:paraId="3D6DF768">
            <w:pPr>
              <w:widowControl/>
              <w:rPr>
                <w:rFonts w:hint="eastAsia" w:ascii="仿宋" w:hAnsi="仿宋" w:eastAsia="仿宋" w:cs="宋体"/>
                <w:color w:val="3F3F3F"/>
                <w:szCs w:val="21"/>
              </w:rPr>
            </w:pPr>
            <w:r>
              <w:rPr>
                <w:rFonts w:hint="eastAsia" w:ascii="仿宋" w:hAnsi="仿宋" w:eastAsia="仿宋" w:cs="宋体"/>
                <w:color w:val="3F3F3F"/>
                <w:szCs w:val="21"/>
              </w:rPr>
              <w:t>硬件规格：</w:t>
            </w:r>
          </w:p>
        </w:tc>
      </w:tr>
      <w:tr w14:paraId="6A7490A5">
        <w:tblPrEx>
          <w:tblCellMar>
            <w:top w:w="0" w:type="dxa"/>
            <w:left w:w="108" w:type="dxa"/>
            <w:bottom w:w="0" w:type="dxa"/>
            <w:right w:w="108" w:type="dxa"/>
          </w:tblCellMar>
        </w:tblPrEx>
        <w:trPr>
          <w:trHeight w:val="446" w:hRule="atLeast"/>
        </w:trPr>
        <w:tc>
          <w:tcPr>
            <w:tcW w:w="1843" w:type="dxa"/>
            <w:tcBorders>
              <w:top w:val="nil"/>
              <w:left w:val="single" w:color="auto" w:sz="4" w:space="0"/>
              <w:bottom w:val="single" w:color="auto" w:sz="4" w:space="0"/>
              <w:right w:val="single" w:color="auto" w:sz="4" w:space="0"/>
            </w:tcBorders>
            <w:vAlign w:val="center"/>
          </w:tcPr>
          <w:p w14:paraId="5E4662B8">
            <w:pPr>
              <w:widowControl/>
              <w:rPr>
                <w:rFonts w:hint="eastAsia" w:ascii="仿宋" w:hAnsi="仿宋" w:eastAsia="仿宋" w:cs="宋体"/>
                <w:color w:val="595959"/>
                <w:szCs w:val="21"/>
              </w:rPr>
            </w:pPr>
            <w:r>
              <w:rPr>
                <w:rFonts w:hint="eastAsia" w:ascii="仿宋" w:hAnsi="仿宋" w:eastAsia="仿宋" w:cs="宋体"/>
                <w:color w:val="595959"/>
                <w:szCs w:val="21"/>
              </w:rPr>
              <w:t>规格尺寸：</w:t>
            </w:r>
          </w:p>
        </w:tc>
        <w:tc>
          <w:tcPr>
            <w:tcW w:w="3119" w:type="dxa"/>
            <w:tcBorders>
              <w:top w:val="single" w:color="auto" w:sz="4" w:space="0"/>
              <w:left w:val="nil"/>
              <w:bottom w:val="single" w:color="auto" w:sz="4" w:space="0"/>
              <w:right w:val="single" w:color="auto" w:sz="4" w:space="0"/>
            </w:tcBorders>
            <w:vAlign w:val="center"/>
          </w:tcPr>
          <w:p w14:paraId="4D461FC9">
            <w:pPr>
              <w:widowControl/>
              <w:rPr>
                <w:rFonts w:hint="eastAsia" w:ascii="仿宋" w:hAnsi="仿宋" w:eastAsia="仿宋" w:cs="宋体"/>
                <w:color w:val="595959"/>
                <w:szCs w:val="21"/>
              </w:rPr>
            </w:pPr>
            <w:r>
              <w:rPr>
                <w:rFonts w:hint="eastAsia" w:ascii="仿宋" w:hAnsi="仿宋" w:eastAsia="仿宋" w:cs="宋体"/>
                <w:color w:val="595959"/>
                <w:szCs w:val="21"/>
              </w:rPr>
              <w:t>483mm×239mm×44mm(1U)</w:t>
            </w:r>
          </w:p>
        </w:tc>
        <w:tc>
          <w:tcPr>
            <w:tcW w:w="3118" w:type="dxa"/>
            <w:tcBorders>
              <w:top w:val="nil"/>
              <w:left w:val="nil"/>
              <w:bottom w:val="single" w:color="auto" w:sz="4" w:space="0"/>
              <w:right w:val="single" w:color="auto" w:sz="4" w:space="0"/>
            </w:tcBorders>
            <w:vAlign w:val="center"/>
          </w:tcPr>
          <w:p w14:paraId="163E2DED">
            <w:pPr>
              <w:widowControl/>
              <w:rPr>
                <w:rFonts w:hint="eastAsia" w:ascii="仿宋" w:hAnsi="仿宋" w:eastAsia="仿宋" w:cs="宋体"/>
                <w:color w:val="595959"/>
                <w:szCs w:val="21"/>
              </w:rPr>
            </w:pPr>
            <w:r>
              <w:rPr>
                <w:rFonts w:hint="eastAsia" w:ascii="仿宋" w:hAnsi="仿宋" w:eastAsia="仿宋" w:cs="宋体"/>
                <w:color w:val="595959"/>
                <w:szCs w:val="21"/>
              </w:rPr>
              <w:t>　</w:t>
            </w:r>
          </w:p>
        </w:tc>
      </w:tr>
      <w:tr w14:paraId="0BDC36AD">
        <w:tblPrEx>
          <w:tblCellMar>
            <w:top w:w="0" w:type="dxa"/>
            <w:left w:w="108" w:type="dxa"/>
            <w:bottom w:w="0" w:type="dxa"/>
            <w:right w:w="108" w:type="dxa"/>
          </w:tblCellMar>
        </w:tblPrEx>
        <w:trPr>
          <w:trHeight w:val="446" w:hRule="atLeast"/>
        </w:trPr>
        <w:tc>
          <w:tcPr>
            <w:tcW w:w="1843" w:type="dxa"/>
            <w:tcBorders>
              <w:top w:val="nil"/>
              <w:left w:val="single" w:color="auto" w:sz="4" w:space="0"/>
              <w:bottom w:val="single" w:color="auto" w:sz="4" w:space="0"/>
              <w:right w:val="single" w:color="auto" w:sz="4" w:space="0"/>
            </w:tcBorders>
            <w:vAlign w:val="center"/>
          </w:tcPr>
          <w:p w14:paraId="14DE08F3">
            <w:pPr>
              <w:widowControl/>
              <w:rPr>
                <w:rFonts w:hint="eastAsia" w:ascii="仿宋" w:hAnsi="仿宋" w:eastAsia="仿宋" w:cs="宋体"/>
                <w:color w:val="595959"/>
                <w:szCs w:val="21"/>
              </w:rPr>
            </w:pPr>
            <w:r>
              <w:rPr>
                <w:rFonts w:hint="eastAsia" w:ascii="仿宋" w:hAnsi="仿宋" w:eastAsia="仿宋" w:cs="宋体"/>
                <w:color w:val="595959"/>
                <w:szCs w:val="21"/>
              </w:rPr>
              <w:t>网络口：</w:t>
            </w:r>
          </w:p>
        </w:tc>
        <w:tc>
          <w:tcPr>
            <w:tcW w:w="6237" w:type="dxa"/>
            <w:gridSpan w:val="2"/>
            <w:tcBorders>
              <w:top w:val="single" w:color="auto" w:sz="4" w:space="0"/>
              <w:left w:val="nil"/>
              <w:bottom w:val="single" w:color="auto" w:sz="4" w:space="0"/>
              <w:right w:val="single" w:color="auto" w:sz="4" w:space="0"/>
            </w:tcBorders>
            <w:vAlign w:val="center"/>
          </w:tcPr>
          <w:p w14:paraId="250A012F">
            <w:pPr>
              <w:widowControl/>
              <w:rPr>
                <w:rFonts w:hint="eastAsia" w:ascii="仿宋" w:hAnsi="仿宋" w:eastAsia="仿宋" w:cs="宋体"/>
                <w:color w:val="595959"/>
                <w:szCs w:val="21"/>
              </w:rPr>
            </w:pPr>
            <w:r>
              <w:rPr>
                <w:rFonts w:hint="eastAsia" w:ascii="仿宋" w:hAnsi="仿宋" w:eastAsia="仿宋" w:cs="宋体"/>
                <w:color w:val="595959"/>
                <w:szCs w:val="21"/>
              </w:rPr>
              <w:t>4×GE电口（WAN/LAN）</w:t>
            </w:r>
          </w:p>
        </w:tc>
      </w:tr>
      <w:tr w14:paraId="2DAD1364">
        <w:tblPrEx>
          <w:tblCellMar>
            <w:top w:w="0" w:type="dxa"/>
            <w:left w:w="108" w:type="dxa"/>
            <w:bottom w:w="0" w:type="dxa"/>
            <w:right w:w="108" w:type="dxa"/>
          </w:tblCellMar>
        </w:tblPrEx>
        <w:trPr>
          <w:trHeight w:val="446" w:hRule="atLeast"/>
        </w:trPr>
        <w:tc>
          <w:tcPr>
            <w:tcW w:w="1843" w:type="dxa"/>
            <w:tcBorders>
              <w:top w:val="nil"/>
              <w:left w:val="single" w:color="auto" w:sz="4" w:space="0"/>
              <w:bottom w:val="single" w:color="auto" w:sz="4" w:space="0"/>
              <w:right w:val="single" w:color="auto" w:sz="4" w:space="0"/>
            </w:tcBorders>
            <w:vAlign w:val="center"/>
          </w:tcPr>
          <w:p w14:paraId="1A2A5315">
            <w:pPr>
              <w:widowControl/>
              <w:rPr>
                <w:rFonts w:hint="eastAsia" w:ascii="仿宋" w:hAnsi="仿宋" w:eastAsia="仿宋" w:cs="宋体"/>
                <w:color w:val="595959"/>
                <w:szCs w:val="21"/>
              </w:rPr>
            </w:pPr>
            <w:r>
              <w:rPr>
                <w:rFonts w:hint="eastAsia" w:ascii="仿宋" w:hAnsi="仿宋" w:eastAsia="仿宋" w:cs="宋体"/>
                <w:color w:val="595959"/>
                <w:szCs w:val="21"/>
              </w:rPr>
              <w:t>FXS用户接口：</w:t>
            </w:r>
          </w:p>
        </w:tc>
        <w:tc>
          <w:tcPr>
            <w:tcW w:w="3119" w:type="dxa"/>
            <w:tcBorders>
              <w:top w:val="single" w:color="auto" w:sz="4" w:space="0"/>
              <w:left w:val="nil"/>
              <w:bottom w:val="single" w:color="auto" w:sz="4" w:space="0"/>
              <w:right w:val="single" w:color="auto" w:sz="4" w:space="0"/>
            </w:tcBorders>
            <w:vAlign w:val="center"/>
          </w:tcPr>
          <w:p w14:paraId="64C20400">
            <w:pPr>
              <w:widowControl/>
              <w:rPr>
                <w:rFonts w:hint="eastAsia" w:ascii="仿宋" w:hAnsi="仿宋" w:eastAsia="仿宋" w:cs="宋体"/>
                <w:color w:val="595959"/>
                <w:szCs w:val="21"/>
              </w:rPr>
            </w:pPr>
            <w:r>
              <w:rPr>
                <w:rFonts w:hint="eastAsia" w:ascii="仿宋" w:hAnsi="仿宋" w:eastAsia="仿宋" w:cs="宋体"/>
                <w:color w:val="595959"/>
                <w:szCs w:val="21"/>
              </w:rPr>
              <w:t>64×FXS（RJ45连接器）</w:t>
            </w:r>
          </w:p>
        </w:tc>
        <w:tc>
          <w:tcPr>
            <w:tcW w:w="3118" w:type="dxa"/>
            <w:tcBorders>
              <w:top w:val="nil"/>
              <w:left w:val="nil"/>
              <w:bottom w:val="single" w:color="auto" w:sz="4" w:space="0"/>
              <w:right w:val="single" w:color="auto" w:sz="4" w:space="0"/>
            </w:tcBorders>
            <w:vAlign w:val="center"/>
          </w:tcPr>
          <w:p w14:paraId="022056C2">
            <w:pPr>
              <w:widowControl/>
              <w:rPr>
                <w:rFonts w:hint="eastAsia" w:ascii="仿宋" w:hAnsi="仿宋" w:eastAsia="仿宋" w:cs="宋体"/>
                <w:color w:val="595959"/>
                <w:szCs w:val="21"/>
              </w:rPr>
            </w:pPr>
            <w:r>
              <w:rPr>
                <w:rFonts w:hint="eastAsia" w:ascii="仿宋" w:hAnsi="仿宋" w:eastAsia="仿宋" w:cs="宋体"/>
                <w:color w:val="595959"/>
                <w:szCs w:val="21"/>
              </w:rPr>
              <w:t>　</w:t>
            </w:r>
          </w:p>
        </w:tc>
      </w:tr>
      <w:tr w14:paraId="7389FF58">
        <w:tblPrEx>
          <w:tblCellMar>
            <w:top w:w="0" w:type="dxa"/>
            <w:left w:w="108" w:type="dxa"/>
            <w:bottom w:w="0" w:type="dxa"/>
            <w:right w:w="108" w:type="dxa"/>
          </w:tblCellMar>
        </w:tblPrEx>
        <w:trPr>
          <w:trHeight w:val="446" w:hRule="atLeast"/>
        </w:trPr>
        <w:tc>
          <w:tcPr>
            <w:tcW w:w="1843" w:type="dxa"/>
            <w:tcBorders>
              <w:top w:val="nil"/>
              <w:left w:val="single" w:color="auto" w:sz="4" w:space="0"/>
              <w:bottom w:val="single" w:color="auto" w:sz="4" w:space="0"/>
              <w:right w:val="single" w:color="auto" w:sz="4" w:space="0"/>
            </w:tcBorders>
            <w:vAlign w:val="center"/>
          </w:tcPr>
          <w:p w14:paraId="63CD9EAC">
            <w:pPr>
              <w:widowControl/>
              <w:rPr>
                <w:rFonts w:hint="eastAsia" w:ascii="仿宋" w:hAnsi="仿宋" w:eastAsia="仿宋" w:cs="宋体"/>
                <w:color w:val="595959"/>
                <w:szCs w:val="21"/>
              </w:rPr>
            </w:pPr>
            <w:r>
              <w:rPr>
                <w:rFonts w:hint="eastAsia" w:ascii="仿宋" w:hAnsi="仿宋" w:eastAsia="仿宋" w:cs="宋体"/>
                <w:color w:val="595959"/>
                <w:szCs w:val="21"/>
              </w:rPr>
              <w:t>串口：</w:t>
            </w:r>
          </w:p>
        </w:tc>
        <w:tc>
          <w:tcPr>
            <w:tcW w:w="3119" w:type="dxa"/>
            <w:tcBorders>
              <w:top w:val="single" w:color="auto" w:sz="4" w:space="0"/>
              <w:left w:val="nil"/>
              <w:bottom w:val="single" w:color="auto" w:sz="4" w:space="0"/>
              <w:right w:val="single" w:color="auto" w:sz="4" w:space="0"/>
            </w:tcBorders>
            <w:vAlign w:val="center"/>
          </w:tcPr>
          <w:p w14:paraId="624D17EE">
            <w:pPr>
              <w:widowControl/>
              <w:rPr>
                <w:rFonts w:hint="eastAsia" w:ascii="仿宋" w:hAnsi="仿宋" w:eastAsia="仿宋" w:cs="宋体"/>
                <w:color w:val="595959"/>
                <w:szCs w:val="21"/>
              </w:rPr>
            </w:pPr>
            <w:r>
              <w:rPr>
                <w:rFonts w:hint="eastAsia" w:ascii="仿宋" w:hAnsi="仿宋" w:eastAsia="仿宋" w:cs="宋体"/>
                <w:color w:val="595959"/>
                <w:szCs w:val="21"/>
              </w:rPr>
              <w:t>1×RS232串口</w:t>
            </w:r>
          </w:p>
        </w:tc>
        <w:tc>
          <w:tcPr>
            <w:tcW w:w="3118" w:type="dxa"/>
            <w:tcBorders>
              <w:top w:val="nil"/>
              <w:left w:val="nil"/>
              <w:bottom w:val="single" w:color="auto" w:sz="4" w:space="0"/>
              <w:right w:val="single" w:color="auto" w:sz="4" w:space="0"/>
            </w:tcBorders>
            <w:vAlign w:val="center"/>
          </w:tcPr>
          <w:p w14:paraId="429BF16F">
            <w:pPr>
              <w:widowControl/>
              <w:rPr>
                <w:rFonts w:hint="eastAsia" w:ascii="仿宋" w:hAnsi="仿宋" w:eastAsia="仿宋" w:cs="宋体"/>
                <w:color w:val="595959"/>
                <w:szCs w:val="21"/>
              </w:rPr>
            </w:pPr>
            <w:r>
              <w:rPr>
                <w:rFonts w:hint="eastAsia" w:ascii="仿宋" w:hAnsi="仿宋" w:eastAsia="仿宋" w:cs="宋体"/>
                <w:color w:val="595959"/>
                <w:szCs w:val="21"/>
              </w:rPr>
              <w:t>　</w:t>
            </w:r>
          </w:p>
        </w:tc>
      </w:tr>
      <w:tr w14:paraId="31EDE48A">
        <w:tblPrEx>
          <w:tblCellMar>
            <w:top w:w="0" w:type="dxa"/>
            <w:left w:w="108" w:type="dxa"/>
            <w:bottom w:w="0" w:type="dxa"/>
            <w:right w:w="108" w:type="dxa"/>
          </w:tblCellMar>
        </w:tblPrEx>
        <w:trPr>
          <w:trHeight w:val="446" w:hRule="atLeast"/>
        </w:trPr>
        <w:tc>
          <w:tcPr>
            <w:tcW w:w="1843" w:type="dxa"/>
            <w:tcBorders>
              <w:top w:val="nil"/>
              <w:left w:val="single" w:color="auto" w:sz="4" w:space="0"/>
              <w:bottom w:val="single" w:color="auto" w:sz="4" w:space="0"/>
              <w:right w:val="single" w:color="auto" w:sz="4" w:space="0"/>
            </w:tcBorders>
            <w:vAlign w:val="center"/>
          </w:tcPr>
          <w:p w14:paraId="1015D2E0">
            <w:pPr>
              <w:widowControl/>
              <w:rPr>
                <w:rFonts w:hint="eastAsia" w:ascii="仿宋" w:hAnsi="仿宋" w:eastAsia="仿宋" w:cs="宋体"/>
                <w:color w:val="595959"/>
                <w:szCs w:val="21"/>
              </w:rPr>
            </w:pPr>
            <w:r>
              <w:rPr>
                <w:rFonts w:hint="eastAsia" w:ascii="仿宋" w:hAnsi="仿宋" w:eastAsia="仿宋" w:cs="宋体"/>
                <w:color w:val="595959"/>
                <w:szCs w:val="21"/>
              </w:rPr>
              <w:t>USB/SD卡槽：</w:t>
            </w:r>
          </w:p>
        </w:tc>
        <w:tc>
          <w:tcPr>
            <w:tcW w:w="3119" w:type="dxa"/>
            <w:tcBorders>
              <w:top w:val="single" w:color="auto" w:sz="4" w:space="0"/>
              <w:left w:val="nil"/>
              <w:bottom w:val="single" w:color="auto" w:sz="4" w:space="0"/>
              <w:right w:val="single" w:color="auto" w:sz="4" w:space="0"/>
            </w:tcBorders>
            <w:vAlign w:val="center"/>
          </w:tcPr>
          <w:p w14:paraId="30479140">
            <w:pPr>
              <w:widowControl/>
              <w:rPr>
                <w:rFonts w:hint="eastAsia" w:ascii="仿宋" w:hAnsi="仿宋" w:eastAsia="仿宋" w:cs="宋体"/>
                <w:color w:val="595959"/>
                <w:szCs w:val="21"/>
              </w:rPr>
            </w:pPr>
            <w:r>
              <w:rPr>
                <w:rFonts w:hint="eastAsia" w:ascii="仿宋" w:hAnsi="仿宋" w:eastAsia="仿宋" w:cs="宋体"/>
                <w:color w:val="595959"/>
                <w:szCs w:val="21"/>
              </w:rPr>
              <w:t>1×USB3.0(OTG)</w:t>
            </w:r>
          </w:p>
        </w:tc>
        <w:tc>
          <w:tcPr>
            <w:tcW w:w="3118" w:type="dxa"/>
            <w:tcBorders>
              <w:top w:val="nil"/>
              <w:left w:val="nil"/>
              <w:bottom w:val="single" w:color="auto" w:sz="4" w:space="0"/>
              <w:right w:val="single" w:color="auto" w:sz="4" w:space="0"/>
            </w:tcBorders>
            <w:vAlign w:val="center"/>
          </w:tcPr>
          <w:p w14:paraId="449C0EBB">
            <w:pPr>
              <w:widowControl/>
              <w:rPr>
                <w:rFonts w:hint="eastAsia" w:ascii="仿宋" w:hAnsi="仿宋" w:eastAsia="仿宋" w:cs="宋体"/>
                <w:color w:val="595959"/>
                <w:szCs w:val="21"/>
              </w:rPr>
            </w:pPr>
            <w:r>
              <w:rPr>
                <w:rFonts w:hint="eastAsia" w:ascii="仿宋" w:hAnsi="仿宋" w:eastAsia="仿宋" w:cs="宋体"/>
                <w:color w:val="595959"/>
                <w:szCs w:val="21"/>
              </w:rPr>
              <w:t>　</w:t>
            </w:r>
          </w:p>
        </w:tc>
      </w:tr>
      <w:tr w14:paraId="58BB207A">
        <w:tblPrEx>
          <w:tblCellMar>
            <w:top w:w="0" w:type="dxa"/>
            <w:left w:w="108" w:type="dxa"/>
            <w:bottom w:w="0" w:type="dxa"/>
            <w:right w:w="108" w:type="dxa"/>
          </w:tblCellMar>
        </w:tblPrEx>
        <w:trPr>
          <w:trHeight w:val="446" w:hRule="atLeast"/>
        </w:trPr>
        <w:tc>
          <w:tcPr>
            <w:tcW w:w="1843" w:type="dxa"/>
            <w:tcBorders>
              <w:top w:val="nil"/>
              <w:left w:val="single" w:color="auto" w:sz="4" w:space="0"/>
              <w:bottom w:val="single" w:color="auto" w:sz="4" w:space="0"/>
              <w:right w:val="single" w:color="auto" w:sz="4" w:space="0"/>
            </w:tcBorders>
            <w:vAlign w:val="center"/>
          </w:tcPr>
          <w:p w14:paraId="0E655C5A">
            <w:pPr>
              <w:widowControl/>
              <w:rPr>
                <w:rFonts w:hint="eastAsia" w:ascii="仿宋" w:hAnsi="仿宋" w:eastAsia="仿宋" w:cs="宋体"/>
                <w:color w:val="595959"/>
                <w:szCs w:val="21"/>
              </w:rPr>
            </w:pPr>
            <w:r>
              <w:rPr>
                <w:rFonts w:hint="eastAsia" w:ascii="仿宋" w:hAnsi="仿宋" w:eastAsia="仿宋" w:cs="宋体"/>
                <w:color w:val="595959"/>
                <w:szCs w:val="21"/>
              </w:rPr>
              <w:t>复位按键：</w:t>
            </w:r>
          </w:p>
        </w:tc>
        <w:tc>
          <w:tcPr>
            <w:tcW w:w="3119" w:type="dxa"/>
            <w:tcBorders>
              <w:top w:val="single" w:color="auto" w:sz="4" w:space="0"/>
              <w:left w:val="nil"/>
              <w:bottom w:val="single" w:color="auto" w:sz="4" w:space="0"/>
              <w:right w:val="single" w:color="auto" w:sz="4" w:space="0"/>
            </w:tcBorders>
            <w:vAlign w:val="center"/>
          </w:tcPr>
          <w:p w14:paraId="6194907B">
            <w:pPr>
              <w:widowControl/>
              <w:rPr>
                <w:rFonts w:hint="eastAsia" w:ascii="仿宋" w:hAnsi="仿宋" w:eastAsia="仿宋" w:cs="宋体"/>
                <w:color w:val="595959"/>
                <w:szCs w:val="21"/>
              </w:rPr>
            </w:pPr>
            <w:r>
              <w:rPr>
                <w:rFonts w:hint="eastAsia" w:ascii="仿宋" w:hAnsi="仿宋" w:eastAsia="仿宋" w:cs="宋体"/>
                <w:color w:val="595959"/>
                <w:szCs w:val="21"/>
              </w:rPr>
              <w:t>1×Reset按键</w:t>
            </w:r>
          </w:p>
        </w:tc>
        <w:tc>
          <w:tcPr>
            <w:tcW w:w="3118" w:type="dxa"/>
            <w:tcBorders>
              <w:top w:val="nil"/>
              <w:left w:val="nil"/>
              <w:bottom w:val="single" w:color="auto" w:sz="4" w:space="0"/>
              <w:right w:val="single" w:color="auto" w:sz="4" w:space="0"/>
            </w:tcBorders>
            <w:vAlign w:val="center"/>
          </w:tcPr>
          <w:p w14:paraId="1B77A9D5">
            <w:pPr>
              <w:widowControl/>
              <w:rPr>
                <w:rFonts w:hint="eastAsia" w:ascii="仿宋" w:hAnsi="仿宋" w:eastAsia="仿宋" w:cs="宋体"/>
                <w:color w:val="595959"/>
                <w:szCs w:val="21"/>
              </w:rPr>
            </w:pPr>
            <w:r>
              <w:rPr>
                <w:rFonts w:hint="eastAsia" w:ascii="仿宋" w:hAnsi="仿宋" w:eastAsia="仿宋" w:cs="宋体"/>
                <w:color w:val="595959"/>
                <w:szCs w:val="21"/>
              </w:rPr>
              <w:t>　</w:t>
            </w:r>
          </w:p>
        </w:tc>
      </w:tr>
      <w:tr w14:paraId="0A381456">
        <w:tblPrEx>
          <w:tblCellMar>
            <w:top w:w="0" w:type="dxa"/>
            <w:left w:w="108" w:type="dxa"/>
            <w:bottom w:w="0" w:type="dxa"/>
            <w:right w:w="108" w:type="dxa"/>
          </w:tblCellMar>
        </w:tblPrEx>
        <w:trPr>
          <w:trHeight w:val="446" w:hRule="atLeast"/>
        </w:trPr>
        <w:tc>
          <w:tcPr>
            <w:tcW w:w="1843" w:type="dxa"/>
            <w:tcBorders>
              <w:top w:val="nil"/>
              <w:left w:val="single" w:color="auto" w:sz="4" w:space="0"/>
              <w:bottom w:val="single" w:color="auto" w:sz="4" w:space="0"/>
              <w:right w:val="single" w:color="auto" w:sz="4" w:space="0"/>
            </w:tcBorders>
            <w:vAlign w:val="center"/>
          </w:tcPr>
          <w:p w14:paraId="1DD9C8D5">
            <w:pPr>
              <w:widowControl/>
              <w:rPr>
                <w:rFonts w:hint="eastAsia" w:ascii="仿宋" w:hAnsi="仿宋" w:eastAsia="仿宋" w:cs="宋体"/>
                <w:color w:val="595959"/>
                <w:szCs w:val="21"/>
              </w:rPr>
            </w:pPr>
            <w:r>
              <w:rPr>
                <w:rFonts w:hint="eastAsia" w:ascii="仿宋" w:hAnsi="仿宋" w:eastAsia="仿宋" w:cs="宋体"/>
                <w:color w:val="595959"/>
                <w:szCs w:val="21"/>
              </w:rPr>
              <w:t>工作电源：</w:t>
            </w:r>
          </w:p>
        </w:tc>
        <w:tc>
          <w:tcPr>
            <w:tcW w:w="6237" w:type="dxa"/>
            <w:gridSpan w:val="2"/>
            <w:tcBorders>
              <w:top w:val="single" w:color="auto" w:sz="4" w:space="0"/>
              <w:left w:val="nil"/>
              <w:bottom w:val="single" w:color="auto" w:sz="4" w:space="0"/>
              <w:right w:val="single" w:color="auto" w:sz="4" w:space="0"/>
            </w:tcBorders>
            <w:vAlign w:val="center"/>
          </w:tcPr>
          <w:p w14:paraId="46FA450E">
            <w:pPr>
              <w:widowControl/>
              <w:rPr>
                <w:rFonts w:hint="eastAsia" w:ascii="仿宋" w:hAnsi="仿宋" w:eastAsia="仿宋" w:cs="宋体"/>
                <w:color w:val="595959"/>
                <w:szCs w:val="21"/>
              </w:rPr>
            </w:pPr>
            <w:r>
              <w:rPr>
                <w:rFonts w:hint="eastAsia" w:ascii="仿宋" w:hAnsi="仿宋" w:eastAsia="仿宋" w:cs="宋体"/>
                <w:color w:val="595959"/>
                <w:szCs w:val="21"/>
              </w:rPr>
              <w:t>AC 220V±15% /50Hz±5%、可选DC－48V±15% （出机时确认）</w:t>
            </w:r>
          </w:p>
        </w:tc>
      </w:tr>
      <w:tr w14:paraId="76F613A2">
        <w:tblPrEx>
          <w:tblCellMar>
            <w:top w:w="0" w:type="dxa"/>
            <w:left w:w="108" w:type="dxa"/>
            <w:bottom w:w="0" w:type="dxa"/>
            <w:right w:w="108" w:type="dxa"/>
          </w:tblCellMar>
        </w:tblPrEx>
        <w:trPr>
          <w:trHeight w:val="446" w:hRule="atLeast"/>
        </w:trPr>
        <w:tc>
          <w:tcPr>
            <w:tcW w:w="1843" w:type="dxa"/>
            <w:tcBorders>
              <w:top w:val="nil"/>
              <w:left w:val="single" w:color="auto" w:sz="4" w:space="0"/>
              <w:bottom w:val="single" w:color="auto" w:sz="4" w:space="0"/>
              <w:right w:val="single" w:color="auto" w:sz="4" w:space="0"/>
            </w:tcBorders>
            <w:vAlign w:val="center"/>
          </w:tcPr>
          <w:p w14:paraId="2470F073">
            <w:pPr>
              <w:widowControl/>
              <w:rPr>
                <w:rFonts w:hint="eastAsia" w:ascii="仿宋" w:hAnsi="仿宋" w:eastAsia="仿宋" w:cs="宋体"/>
                <w:color w:val="595959"/>
                <w:szCs w:val="21"/>
              </w:rPr>
            </w:pPr>
            <w:r>
              <w:rPr>
                <w:rFonts w:hint="eastAsia" w:ascii="仿宋" w:hAnsi="仿宋" w:eastAsia="仿宋" w:cs="宋体"/>
                <w:color w:val="595959"/>
                <w:szCs w:val="21"/>
              </w:rPr>
              <w:t>整机功耗：</w:t>
            </w:r>
          </w:p>
        </w:tc>
        <w:tc>
          <w:tcPr>
            <w:tcW w:w="6237" w:type="dxa"/>
            <w:gridSpan w:val="2"/>
            <w:tcBorders>
              <w:top w:val="single" w:color="auto" w:sz="4" w:space="0"/>
              <w:left w:val="nil"/>
              <w:bottom w:val="single" w:color="auto" w:sz="4" w:space="0"/>
              <w:right w:val="single" w:color="auto" w:sz="4" w:space="0"/>
            </w:tcBorders>
            <w:vAlign w:val="center"/>
          </w:tcPr>
          <w:p w14:paraId="1BC53103">
            <w:pPr>
              <w:widowControl/>
              <w:rPr>
                <w:rFonts w:hint="eastAsia" w:ascii="仿宋" w:hAnsi="仿宋" w:eastAsia="仿宋" w:cs="宋体"/>
                <w:color w:val="595959"/>
                <w:szCs w:val="21"/>
              </w:rPr>
            </w:pPr>
            <w:r>
              <w:rPr>
                <w:rFonts w:hint="eastAsia" w:ascii="仿宋" w:hAnsi="仿宋" w:eastAsia="仿宋" w:cs="宋体"/>
                <w:color w:val="595959"/>
                <w:szCs w:val="21"/>
              </w:rPr>
              <w:t>≤150W</w:t>
            </w:r>
          </w:p>
        </w:tc>
      </w:tr>
      <w:tr w14:paraId="783464C9">
        <w:tblPrEx>
          <w:tblCellMar>
            <w:top w:w="0" w:type="dxa"/>
            <w:left w:w="108" w:type="dxa"/>
            <w:bottom w:w="0" w:type="dxa"/>
            <w:right w:w="108" w:type="dxa"/>
          </w:tblCellMar>
        </w:tblPrEx>
        <w:trPr>
          <w:trHeight w:val="446" w:hRule="atLeast"/>
        </w:trPr>
        <w:tc>
          <w:tcPr>
            <w:tcW w:w="1843" w:type="dxa"/>
            <w:vMerge w:val="restart"/>
            <w:tcBorders>
              <w:top w:val="nil"/>
              <w:left w:val="single" w:color="auto" w:sz="4" w:space="0"/>
              <w:bottom w:val="single" w:color="auto" w:sz="4" w:space="0"/>
              <w:right w:val="single" w:color="auto" w:sz="4" w:space="0"/>
            </w:tcBorders>
            <w:vAlign w:val="center"/>
          </w:tcPr>
          <w:p w14:paraId="595C1BFF">
            <w:pPr>
              <w:widowControl/>
              <w:rPr>
                <w:rFonts w:hint="eastAsia" w:ascii="仿宋" w:hAnsi="仿宋" w:eastAsia="仿宋" w:cs="宋体"/>
                <w:color w:val="595959"/>
                <w:szCs w:val="21"/>
              </w:rPr>
            </w:pPr>
            <w:r>
              <w:rPr>
                <w:rFonts w:hint="eastAsia" w:ascii="仿宋" w:hAnsi="仿宋" w:eastAsia="仿宋" w:cs="宋体"/>
                <w:color w:val="595959"/>
                <w:szCs w:val="21"/>
              </w:rPr>
              <w:t>工作环境：</w:t>
            </w:r>
          </w:p>
        </w:tc>
        <w:tc>
          <w:tcPr>
            <w:tcW w:w="3119" w:type="dxa"/>
            <w:tcBorders>
              <w:top w:val="nil"/>
              <w:left w:val="nil"/>
              <w:bottom w:val="single" w:color="auto" w:sz="4" w:space="0"/>
              <w:right w:val="single" w:color="auto" w:sz="4" w:space="0"/>
            </w:tcBorders>
            <w:vAlign w:val="center"/>
          </w:tcPr>
          <w:p w14:paraId="3DAAE013">
            <w:pPr>
              <w:widowControl/>
              <w:rPr>
                <w:rFonts w:hint="eastAsia" w:ascii="仿宋" w:hAnsi="仿宋" w:eastAsia="仿宋" w:cs="宋体"/>
                <w:color w:val="3F3F3F"/>
                <w:szCs w:val="21"/>
              </w:rPr>
            </w:pPr>
            <w:r>
              <w:rPr>
                <w:rFonts w:hint="eastAsia" w:ascii="仿宋" w:hAnsi="仿宋" w:eastAsia="仿宋" w:cs="宋体"/>
                <w:color w:val="3F3F3F"/>
                <w:szCs w:val="21"/>
              </w:rPr>
              <w:t>储存温度：-40</w:t>
            </w:r>
            <w:r>
              <w:rPr>
                <w:rFonts w:ascii="Calibri" w:hAnsi="Calibri" w:eastAsia="仿宋" w:cs="Calibri"/>
                <w:color w:val="3F3F3F"/>
                <w:szCs w:val="21"/>
              </w:rPr>
              <w:t>º</w:t>
            </w:r>
            <w:r>
              <w:rPr>
                <w:rFonts w:hint="eastAsia" w:ascii="仿宋" w:hAnsi="仿宋" w:eastAsia="仿宋" w:cs="宋体"/>
                <w:color w:val="3F3F3F"/>
                <w:szCs w:val="21"/>
              </w:rPr>
              <w:t>C ～ 70</w:t>
            </w:r>
            <w:r>
              <w:rPr>
                <w:rFonts w:ascii="Calibri" w:hAnsi="Calibri" w:eastAsia="仿宋" w:cs="Calibri"/>
                <w:color w:val="3F3F3F"/>
                <w:szCs w:val="21"/>
              </w:rPr>
              <w:t>º</w:t>
            </w:r>
            <w:r>
              <w:rPr>
                <w:rFonts w:hint="eastAsia" w:ascii="仿宋" w:hAnsi="仿宋" w:eastAsia="仿宋" w:cs="宋体"/>
                <w:color w:val="3F3F3F"/>
                <w:szCs w:val="21"/>
              </w:rPr>
              <w:t>C</w:t>
            </w:r>
          </w:p>
        </w:tc>
        <w:tc>
          <w:tcPr>
            <w:tcW w:w="3118" w:type="dxa"/>
            <w:tcBorders>
              <w:top w:val="single" w:color="auto" w:sz="4" w:space="0"/>
              <w:left w:val="nil"/>
              <w:bottom w:val="single" w:color="auto" w:sz="4" w:space="0"/>
              <w:right w:val="single" w:color="auto" w:sz="4" w:space="0"/>
            </w:tcBorders>
            <w:vAlign w:val="center"/>
          </w:tcPr>
          <w:p w14:paraId="5F631BF5">
            <w:pPr>
              <w:widowControl/>
              <w:rPr>
                <w:rFonts w:hint="eastAsia" w:ascii="仿宋" w:hAnsi="仿宋" w:eastAsia="仿宋" w:cs="宋体"/>
                <w:color w:val="3F3F3F"/>
                <w:szCs w:val="21"/>
              </w:rPr>
            </w:pPr>
            <w:r>
              <w:rPr>
                <w:rFonts w:hint="eastAsia" w:ascii="仿宋" w:hAnsi="仿宋" w:eastAsia="仿宋" w:cs="宋体"/>
                <w:color w:val="3F3F3F"/>
                <w:szCs w:val="21"/>
              </w:rPr>
              <w:t>长期工作温度：0</w:t>
            </w:r>
            <w:r>
              <w:rPr>
                <w:rFonts w:ascii="Calibri" w:hAnsi="Calibri" w:eastAsia="仿宋" w:cs="Calibri"/>
                <w:color w:val="3F3F3F"/>
                <w:szCs w:val="21"/>
              </w:rPr>
              <w:t>º</w:t>
            </w:r>
            <w:r>
              <w:rPr>
                <w:rFonts w:hint="eastAsia" w:ascii="仿宋" w:hAnsi="仿宋" w:eastAsia="仿宋" w:cs="宋体"/>
                <w:color w:val="3F3F3F"/>
                <w:szCs w:val="21"/>
              </w:rPr>
              <w:t>C ～ 50</w:t>
            </w:r>
            <w:r>
              <w:rPr>
                <w:rFonts w:ascii="Calibri" w:hAnsi="Calibri" w:eastAsia="仿宋" w:cs="Calibri"/>
                <w:color w:val="3F3F3F"/>
                <w:szCs w:val="21"/>
              </w:rPr>
              <w:t>º</w:t>
            </w:r>
            <w:r>
              <w:rPr>
                <w:rFonts w:hint="eastAsia" w:ascii="仿宋" w:hAnsi="仿宋" w:eastAsia="仿宋" w:cs="宋体"/>
                <w:color w:val="3F3F3F"/>
                <w:szCs w:val="21"/>
              </w:rPr>
              <w:t>C</w:t>
            </w:r>
          </w:p>
        </w:tc>
      </w:tr>
      <w:tr w14:paraId="321DFC65">
        <w:tblPrEx>
          <w:tblCellMar>
            <w:top w:w="0" w:type="dxa"/>
            <w:left w:w="108" w:type="dxa"/>
            <w:bottom w:w="0" w:type="dxa"/>
            <w:right w:w="108" w:type="dxa"/>
          </w:tblCellMar>
        </w:tblPrEx>
        <w:trPr>
          <w:trHeight w:val="446" w:hRule="atLeast"/>
        </w:trPr>
        <w:tc>
          <w:tcPr>
            <w:tcW w:w="1843" w:type="dxa"/>
            <w:vMerge w:val="continue"/>
            <w:tcBorders>
              <w:top w:val="nil"/>
              <w:left w:val="single" w:color="auto" w:sz="4" w:space="0"/>
              <w:bottom w:val="single" w:color="auto" w:sz="4" w:space="0"/>
              <w:right w:val="single" w:color="auto" w:sz="4" w:space="0"/>
            </w:tcBorders>
            <w:vAlign w:val="center"/>
          </w:tcPr>
          <w:p w14:paraId="0D0B6A9C">
            <w:pPr>
              <w:widowControl/>
              <w:rPr>
                <w:rFonts w:hint="eastAsia" w:ascii="仿宋" w:hAnsi="仿宋" w:eastAsia="仿宋" w:cs="宋体"/>
                <w:color w:val="595959"/>
                <w:szCs w:val="21"/>
              </w:rPr>
            </w:pPr>
          </w:p>
        </w:tc>
        <w:tc>
          <w:tcPr>
            <w:tcW w:w="3119" w:type="dxa"/>
            <w:tcBorders>
              <w:top w:val="nil"/>
              <w:left w:val="nil"/>
              <w:bottom w:val="single" w:color="auto" w:sz="4" w:space="0"/>
              <w:right w:val="single" w:color="auto" w:sz="4" w:space="0"/>
            </w:tcBorders>
            <w:vAlign w:val="center"/>
          </w:tcPr>
          <w:p w14:paraId="0A059241">
            <w:pPr>
              <w:widowControl/>
              <w:rPr>
                <w:rFonts w:hint="eastAsia" w:ascii="仿宋" w:hAnsi="仿宋" w:eastAsia="仿宋" w:cs="宋体"/>
                <w:color w:val="3F3F3F"/>
                <w:szCs w:val="21"/>
              </w:rPr>
            </w:pPr>
            <w:r>
              <w:rPr>
                <w:rFonts w:hint="eastAsia" w:ascii="仿宋" w:hAnsi="仿宋" w:eastAsia="仿宋" w:cs="宋体"/>
                <w:color w:val="3F3F3F"/>
                <w:szCs w:val="21"/>
              </w:rPr>
              <w:t>短期工作温度：-15</w:t>
            </w:r>
            <w:r>
              <w:rPr>
                <w:rFonts w:ascii="Calibri" w:hAnsi="Calibri" w:eastAsia="仿宋" w:cs="Calibri"/>
                <w:color w:val="3F3F3F"/>
                <w:szCs w:val="21"/>
              </w:rPr>
              <w:t>º</w:t>
            </w:r>
            <w:r>
              <w:rPr>
                <w:rFonts w:hint="eastAsia" w:ascii="仿宋" w:hAnsi="仿宋" w:eastAsia="仿宋" w:cs="宋体"/>
                <w:color w:val="3F3F3F"/>
                <w:szCs w:val="21"/>
              </w:rPr>
              <w:t>C ～ 60</w:t>
            </w:r>
            <w:r>
              <w:rPr>
                <w:rFonts w:ascii="Calibri" w:hAnsi="Calibri" w:eastAsia="仿宋" w:cs="Calibri"/>
                <w:color w:val="3F3F3F"/>
                <w:szCs w:val="21"/>
              </w:rPr>
              <w:t>º</w:t>
            </w:r>
            <w:r>
              <w:rPr>
                <w:rFonts w:hint="eastAsia" w:ascii="仿宋" w:hAnsi="仿宋" w:eastAsia="仿宋" w:cs="宋体"/>
                <w:color w:val="3F3F3F"/>
                <w:szCs w:val="21"/>
              </w:rPr>
              <w:t>C</w:t>
            </w:r>
          </w:p>
        </w:tc>
        <w:tc>
          <w:tcPr>
            <w:tcW w:w="3118" w:type="dxa"/>
            <w:tcBorders>
              <w:top w:val="single" w:color="auto" w:sz="4" w:space="0"/>
              <w:left w:val="nil"/>
              <w:bottom w:val="single" w:color="auto" w:sz="4" w:space="0"/>
              <w:right w:val="single" w:color="auto" w:sz="4" w:space="0"/>
            </w:tcBorders>
            <w:vAlign w:val="center"/>
          </w:tcPr>
          <w:p w14:paraId="12C88834">
            <w:pPr>
              <w:widowControl/>
              <w:rPr>
                <w:rFonts w:hint="eastAsia" w:ascii="仿宋" w:hAnsi="仿宋" w:eastAsia="仿宋" w:cs="宋体"/>
                <w:color w:val="3F3F3F"/>
                <w:szCs w:val="21"/>
              </w:rPr>
            </w:pPr>
            <w:r>
              <w:rPr>
                <w:rFonts w:hint="eastAsia" w:ascii="仿宋" w:hAnsi="仿宋" w:eastAsia="仿宋" w:cs="宋体"/>
                <w:color w:val="3F3F3F"/>
                <w:szCs w:val="21"/>
              </w:rPr>
              <w:t>环境湿度：5%～ 95% RH，无凝结</w:t>
            </w:r>
          </w:p>
        </w:tc>
      </w:tr>
      <w:tr w14:paraId="3DDA470D">
        <w:tblPrEx>
          <w:tblCellMar>
            <w:top w:w="0" w:type="dxa"/>
            <w:left w:w="108" w:type="dxa"/>
            <w:bottom w:w="0" w:type="dxa"/>
            <w:right w:w="108" w:type="dxa"/>
          </w:tblCellMar>
        </w:tblPrEx>
        <w:trPr>
          <w:trHeight w:val="446" w:hRule="atLeast"/>
        </w:trPr>
        <w:tc>
          <w:tcPr>
            <w:tcW w:w="1843" w:type="dxa"/>
            <w:tcBorders>
              <w:top w:val="nil"/>
              <w:left w:val="single" w:color="auto" w:sz="4" w:space="0"/>
              <w:bottom w:val="single" w:color="auto" w:sz="4" w:space="0"/>
              <w:right w:val="single" w:color="auto" w:sz="4" w:space="0"/>
            </w:tcBorders>
            <w:vAlign w:val="center"/>
          </w:tcPr>
          <w:p w14:paraId="43688FCC">
            <w:pPr>
              <w:widowControl/>
              <w:rPr>
                <w:rFonts w:hint="eastAsia" w:ascii="仿宋" w:hAnsi="仿宋" w:eastAsia="仿宋" w:cs="宋体"/>
                <w:color w:val="000000"/>
                <w:szCs w:val="21"/>
              </w:rPr>
            </w:pPr>
            <w:r>
              <w:rPr>
                <w:rFonts w:hint="eastAsia" w:ascii="仿宋" w:hAnsi="仿宋" w:eastAsia="仿宋" w:cs="宋体"/>
                <w:color w:val="000000"/>
                <w:szCs w:val="21"/>
              </w:rPr>
              <w:t>　</w:t>
            </w:r>
          </w:p>
        </w:tc>
        <w:tc>
          <w:tcPr>
            <w:tcW w:w="6237" w:type="dxa"/>
            <w:gridSpan w:val="2"/>
            <w:tcBorders>
              <w:top w:val="single" w:color="auto" w:sz="4" w:space="0"/>
              <w:left w:val="nil"/>
              <w:bottom w:val="single" w:color="auto" w:sz="4" w:space="0"/>
              <w:right w:val="single" w:color="auto" w:sz="4" w:space="0"/>
            </w:tcBorders>
            <w:vAlign w:val="center"/>
          </w:tcPr>
          <w:p w14:paraId="1D616E89">
            <w:pPr>
              <w:widowControl/>
              <w:rPr>
                <w:rFonts w:hint="eastAsia" w:ascii="仿宋" w:hAnsi="仿宋" w:eastAsia="仿宋" w:cs="宋体"/>
                <w:color w:val="595959"/>
                <w:szCs w:val="21"/>
              </w:rPr>
            </w:pPr>
            <w:r>
              <w:rPr>
                <w:rFonts w:hint="eastAsia" w:ascii="仿宋" w:hAnsi="仿宋" w:eastAsia="仿宋" w:cs="宋体"/>
                <w:color w:val="595959"/>
                <w:szCs w:val="21"/>
              </w:rPr>
              <w:t>　</w:t>
            </w:r>
          </w:p>
        </w:tc>
      </w:tr>
      <w:tr w14:paraId="4F8C1885">
        <w:tblPrEx>
          <w:tblCellMar>
            <w:top w:w="0" w:type="dxa"/>
            <w:left w:w="108" w:type="dxa"/>
            <w:bottom w:w="0" w:type="dxa"/>
            <w:right w:w="108" w:type="dxa"/>
          </w:tblCellMar>
        </w:tblPrEx>
        <w:trPr>
          <w:trHeight w:val="446" w:hRule="atLeast"/>
        </w:trPr>
        <w:tc>
          <w:tcPr>
            <w:tcW w:w="8080" w:type="dxa"/>
            <w:gridSpan w:val="3"/>
            <w:tcBorders>
              <w:top w:val="single" w:color="auto" w:sz="4" w:space="0"/>
              <w:left w:val="single" w:color="auto" w:sz="4" w:space="0"/>
              <w:bottom w:val="single" w:color="auto" w:sz="4" w:space="0"/>
              <w:right w:val="single" w:color="auto" w:sz="4" w:space="0"/>
            </w:tcBorders>
            <w:vAlign w:val="center"/>
          </w:tcPr>
          <w:p w14:paraId="79E489EC">
            <w:pPr>
              <w:widowControl/>
              <w:rPr>
                <w:rFonts w:hint="eastAsia" w:ascii="仿宋" w:hAnsi="仿宋" w:eastAsia="仿宋" w:cs="宋体"/>
                <w:color w:val="3F3F3F"/>
                <w:szCs w:val="21"/>
              </w:rPr>
            </w:pPr>
            <w:r>
              <w:rPr>
                <w:rFonts w:hint="eastAsia" w:ascii="仿宋" w:hAnsi="仿宋" w:eastAsia="仿宋" w:cs="宋体"/>
                <w:color w:val="3F3F3F"/>
                <w:szCs w:val="21"/>
              </w:rPr>
              <w:t>软件规格：</w:t>
            </w:r>
          </w:p>
        </w:tc>
      </w:tr>
      <w:tr w14:paraId="2095DE1B">
        <w:tblPrEx>
          <w:tblCellMar>
            <w:top w:w="0" w:type="dxa"/>
            <w:left w:w="108" w:type="dxa"/>
            <w:bottom w:w="0" w:type="dxa"/>
            <w:right w:w="108" w:type="dxa"/>
          </w:tblCellMar>
        </w:tblPrEx>
        <w:trPr>
          <w:trHeight w:val="446" w:hRule="atLeast"/>
        </w:trPr>
        <w:tc>
          <w:tcPr>
            <w:tcW w:w="1843" w:type="dxa"/>
            <w:vMerge w:val="restart"/>
            <w:tcBorders>
              <w:top w:val="nil"/>
              <w:left w:val="single" w:color="auto" w:sz="4" w:space="0"/>
              <w:bottom w:val="single" w:color="auto" w:sz="4" w:space="0"/>
              <w:right w:val="single" w:color="auto" w:sz="4" w:space="0"/>
            </w:tcBorders>
            <w:vAlign w:val="center"/>
          </w:tcPr>
          <w:p w14:paraId="4C9594D6">
            <w:pPr>
              <w:widowControl/>
              <w:rPr>
                <w:rFonts w:hint="eastAsia" w:ascii="仿宋" w:hAnsi="仿宋" w:eastAsia="仿宋" w:cs="宋体"/>
                <w:color w:val="595959"/>
                <w:szCs w:val="21"/>
              </w:rPr>
            </w:pPr>
            <w:r>
              <w:rPr>
                <w:rFonts w:hint="eastAsia" w:ascii="仿宋" w:hAnsi="仿宋" w:eastAsia="仿宋" w:cs="宋体"/>
                <w:color w:val="595959"/>
                <w:szCs w:val="21"/>
              </w:rPr>
              <w:t>网络管理：</w:t>
            </w:r>
          </w:p>
        </w:tc>
        <w:tc>
          <w:tcPr>
            <w:tcW w:w="6237" w:type="dxa"/>
            <w:gridSpan w:val="2"/>
            <w:tcBorders>
              <w:top w:val="single" w:color="auto" w:sz="4" w:space="0"/>
              <w:left w:val="nil"/>
              <w:bottom w:val="single" w:color="auto" w:sz="4" w:space="0"/>
              <w:right w:val="single" w:color="auto" w:sz="4" w:space="0"/>
            </w:tcBorders>
            <w:vAlign w:val="center"/>
          </w:tcPr>
          <w:p w14:paraId="217BAC83">
            <w:pPr>
              <w:widowControl/>
              <w:rPr>
                <w:rFonts w:hint="eastAsia" w:ascii="仿宋" w:hAnsi="仿宋" w:eastAsia="仿宋" w:cs="宋体"/>
                <w:color w:val="595959"/>
                <w:szCs w:val="21"/>
              </w:rPr>
            </w:pPr>
            <w:r>
              <w:rPr>
                <w:rFonts w:hint="eastAsia" w:ascii="仿宋" w:hAnsi="仿宋" w:eastAsia="仿宋" w:cs="宋体"/>
                <w:color w:val="595959"/>
                <w:szCs w:val="21"/>
              </w:rPr>
              <w:t>网络连接（静态IP地址, DHCP动态获取），静态路由配置</w:t>
            </w:r>
          </w:p>
        </w:tc>
      </w:tr>
      <w:tr w14:paraId="5F511C36">
        <w:tblPrEx>
          <w:tblCellMar>
            <w:top w:w="0" w:type="dxa"/>
            <w:left w:w="108" w:type="dxa"/>
            <w:bottom w:w="0" w:type="dxa"/>
            <w:right w:w="108" w:type="dxa"/>
          </w:tblCellMar>
        </w:tblPrEx>
        <w:trPr>
          <w:trHeight w:val="731" w:hRule="atLeast"/>
        </w:trPr>
        <w:tc>
          <w:tcPr>
            <w:tcW w:w="1843" w:type="dxa"/>
            <w:vMerge w:val="continue"/>
            <w:tcBorders>
              <w:top w:val="nil"/>
              <w:left w:val="single" w:color="auto" w:sz="4" w:space="0"/>
              <w:bottom w:val="single" w:color="auto" w:sz="4" w:space="0"/>
              <w:right w:val="single" w:color="auto" w:sz="4" w:space="0"/>
            </w:tcBorders>
            <w:vAlign w:val="center"/>
          </w:tcPr>
          <w:p w14:paraId="30767459">
            <w:pPr>
              <w:widowControl/>
              <w:rPr>
                <w:rFonts w:hint="eastAsia" w:ascii="仿宋" w:hAnsi="仿宋" w:eastAsia="仿宋" w:cs="宋体"/>
                <w:color w:val="595959"/>
                <w:szCs w:val="21"/>
              </w:rPr>
            </w:pPr>
          </w:p>
        </w:tc>
        <w:tc>
          <w:tcPr>
            <w:tcW w:w="6237" w:type="dxa"/>
            <w:gridSpan w:val="2"/>
            <w:tcBorders>
              <w:top w:val="single" w:color="auto" w:sz="4" w:space="0"/>
              <w:left w:val="nil"/>
              <w:bottom w:val="single" w:color="auto" w:sz="4" w:space="0"/>
              <w:right w:val="single" w:color="auto" w:sz="4" w:space="0"/>
            </w:tcBorders>
            <w:vAlign w:val="center"/>
          </w:tcPr>
          <w:p w14:paraId="4B5A3932">
            <w:pPr>
              <w:widowControl/>
              <w:rPr>
                <w:rFonts w:hint="eastAsia" w:ascii="仿宋" w:hAnsi="仿宋" w:eastAsia="仿宋" w:cs="宋体"/>
                <w:color w:val="595959"/>
                <w:szCs w:val="21"/>
              </w:rPr>
            </w:pPr>
            <w:r>
              <w:rPr>
                <w:rFonts w:hint="eastAsia" w:ascii="仿宋" w:hAnsi="仿宋" w:eastAsia="仿宋" w:cs="宋体"/>
                <w:color w:val="595959"/>
                <w:szCs w:val="21"/>
              </w:rPr>
              <w:t>网络协议（IPv4, IPv6, IPv4/IPv6、TCP、UDP、TCP/UDP 、DNS、NAT、NTP、DMZ、PAT、VLAN）</w:t>
            </w:r>
          </w:p>
        </w:tc>
      </w:tr>
      <w:tr w14:paraId="6641DDC7">
        <w:tblPrEx>
          <w:tblCellMar>
            <w:top w:w="0" w:type="dxa"/>
            <w:left w:w="108" w:type="dxa"/>
            <w:bottom w:w="0" w:type="dxa"/>
            <w:right w:w="108" w:type="dxa"/>
          </w:tblCellMar>
        </w:tblPrEx>
        <w:trPr>
          <w:trHeight w:val="446" w:hRule="atLeast"/>
        </w:trPr>
        <w:tc>
          <w:tcPr>
            <w:tcW w:w="1843" w:type="dxa"/>
            <w:tcBorders>
              <w:top w:val="nil"/>
              <w:left w:val="single" w:color="auto" w:sz="4" w:space="0"/>
              <w:bottom w:val="single" w:color="auto" w:sz="4" w:space="0"/>
              <w:right w:val="single" w:color="auto" w:sz="4" w:space="0"/>
            </w:tcBorders>
            <w:vAlign w:val="center"/>
          </w:tcPr>
          <w:p w14:paraId="45B436C8">
            <w:pPr>
              <w:widowControl/>
              <w:rPr>
                <w:rFonts w:hint="eastAsia" w:ascii="仿宋" w:hAnsi="仿宋" w:eastAsia="仿宋" w:cs="宋体"/>
                <w:color w:val="595959"/>
                <w:szCs w:val="21"/>
              </w:rPr>
            </w:pPr>
            <w:r>
              <w:rPr>
                <w:rFonts w:hint="eastAsia" w:ascii="仿宋" w:hAnsi="仿宋" w:eastAsia="仿宋" w:cs="宋体"/>
                <w:color w:val="595959"/>
                <w:szCs w:val="21"/>
              </w:rPr>
              <w:t>控制协议：</w:t>
            </w:r>
          </w:p>
        </w:tc>
        <w:tc>
          <w:tcPr>
            <w:tcW w:w="6237" w:type="dxa"/>
            <w:gridSpan w:val="2"/>
            <w:tcBorders>
              <w:top w:val="single" w:color="auto" w:sz="4" w:space="0"/>
              <w:left w:val="nil"/>
              <w:bottom w:val="single" w:color="auto" w:sz="4" w:space="0"/>
              <w:right w:val="single" w:color="auto" w:sz="4" w:space="0"/>
            </w:tcBorders>
            <w:vAlign w:val="center"/>
          </w:tcPr>
          <w:p w14:paraId="2DA67777">
            <w:pPr>
              <w:widowControl/>
              <w:rPr>
                <w:rFonts w:hint="eastAsia" w:ascii="仿宋" w:hAnsi="仿宋" w:eastAsia="仿宋" w:cs="宋体"/>
                <w:color w:val="595959"/>
                <w:szCs w:val="21"/>
              </w:rPr>
            </w:pPr>
            <w:r>
              <w:rPr>
                <w:rFonts w:hint="eastAsia" w:ascii="仿宋" w:hAnsi="仿宋" w:eastAsia="仿宋" w:cs="宋体"/>
                <w:color w:val="595959"/>
                <w:szCs w:val="21"/>
              </w:rPr>
              <w:t>IMS（SIP）、标准SIP协议</w:t>
            </w:r>
          </w:p>
        </w:tc>
      </w:tr>
      <w:tr w14:paraId="7C477CB2">
        <w:tblPrEx>
          <w:tblCellMar>
            <w:top w:w="0" w:type="dxa"/>
            <w:left w:w="108" w:type="dxa"/>
            <w:bottom w:w="0" w:type="dxa"/>
            <w:right w:w="108" w:type="dxa"/>
          </w:tblCellMar>
        </w:tblPrEx>
        <w:trPr>
          <w:trHeight w:val="446" w:hRule="atLeast"/>
        </w:trPr>
        <w:tc>
          <w:tcPr>
            <w:tcW w:w="1843" w:type="dxa"/>
            <w:tcBorders>
              <w:top w:val="nil"/>
              <w:left w:val="single" w:color="auto" w:sz="4" w:space="0"/>
              <w:bottom w:val="single" w:color="auto" w:sz="4" w:space="0"/>
              <w:right w:val="single" w:color="auto" w:sz="4" w:space="0"/>
            </w:tcBorders>
            <w:vAlign w:val="center"/>
          </w:tcPr>
          <w:p w14:paraId="07E61B6D">
            <w:pPr>
              <w:widowControl/>
              <w:rPr>
                <w:rFonts w:hint="eastAsia" w:ascii="仿宋" w:hAnsi="仿宋" w:eastAsia="仿宋" w:cs="宋体"/>
                <w:color w:val="595959"/>
                <w:szCs w:val="21"/>
              </w:rPr>
            </w:pPr>
            <w:r>
              <w:rPr>
                <w:rFonts w:hint="eastAsia" w:ascii="仿宋" w:hAnsi="仿宋" w:eastAsia="仿宋" w:cs="宋体"/>
                <w:color w:val="595959"/>
                <w:szCs w:val="21"/>
              </w:rPr>
              <w:t>业务接入：</w:t>
            </w:r>
          </w:p>
        </w:tc>
        <w:tc>
          <w:tcPr>
            <w:tcW w:w="6237" w:type="dxa"/>
            <w:gridSpan w:val="2"/>
            <w:tcBorders>
              <w:top w:val="single" w:color="auto" w:sz="4" w:space="0"/>
              <w:left w:val="nil"/>
              <w:bottom w:val="single" w:color="auto" w:sz="4" w:space="0"/>
              <w:right w:val="single" w:color="auto" w:sz="4" w:space="0"/>
            </w:tcBorders>
            <w:vAlign w:val="center"/>
          </w:tcPr>
          <w:p w14:paraId="21B6C8F1">
            <w:pPr>
              <w:widowControl/>
              <w:rPr>
                <w:rFonts w:hint="eastAsia" w:ascii="仿宋" w:hAnsi="仿宋" w:eastAsia="仿宋" w:cs="宋体"/>
                <w:color w:val="595959"/>
                <w:szCs w:val="21"/>
              </w:rPr>
            </w:pPr>
            <w:r>
              <w:rPr>
                <w:rFonts w:hint="eastAsia" w:ascii="仿宋" w:hAnsi="仿宋" w:eastAsia="仿宋" w:cs="宋体"/>
                <w:color w:val="595959"/>
                <w:szCs w:val="21"/>
              </w:rPr>
              <w:t>本机提供128路FXS用户接入，可提供512个SIP分机接入</w:t>
            </w:r>
          </w:p>
        </w:tc>
      </w:tr>
      <w:tr w14:paraId="50834A8B">
        <w:tblPrEx>
          <w:tblCellMar>
            <w:top w:w="0" w:type="dxa"/>
            <w:left w:w="108" w:type="dxa"/>
            <w:bottom w:w="0" w:type="dxa"/>
            <w:right w:w="108" w:type="dxa"/>
          </w:tblCellMar>
        </w:tblPrEx>
        <w:trPr>
          <w:trHeight w:val="446" w:hRule="atLeast"/>
        </w:trPr>
        <w:tc>
          <w:tcPr>
            <w:tcW w:w="1843" w:type="dxa"/>
            <w:tcBorders>
              <w:top w:val="nil"/>
              <w:left w:val="single" w:color="auto" w:sz="4" w:space="0"/>
              <w:bottom w:val="single" w:color="auto" w:sz="4" w:space="0"/>
              <w:right w:val="single" w:color="auto" w:sz="4" w:space="0"/>
            </w:tcBorders>
            <w:vAlign w:val="center"/>
          </w:tcPr>
          <w:p w14:paraId="5D87ACE0">
            <w:pPr>
              <w:widowControl/>
              <w:rPr>
                <w:rFonts w:hint="eastAsia" w:ascii="仿宋" w:hAnsi="仿宋" w:eastAsia="仿宋" w:cs="宋体"/>
                <w:color w:val="595959"/>
                <w:szCs w:val="21"/>
              </w:rPr>
            </w:pPr>
            <w:r>
              <w:rPr>
                <w:rFonts w:hint="eastAsia" w:ascii="仿宋" w:hAnsi="仿宋" w:eastAsia="仿宋" w:cs="宋体"/>
                <w:color w:val="595959"/>
                <w:szCs w:val="21"/>
              </w:rPr>
              <w:t>中继功能：</w:t>
            </w:r>
          </w:p>
        </w:tc>
        <w:tc>
          <w:tcPr>
            <w:tcW w:w="6237" w:type="dxa"/>
            <w:gridSpan w:val="2"/>
            <w:tcBorders>
              <w:top w:val="single" w:color="auto" w:sz="4" w:space="0"/>
              <w:left w:val="nil"/>
              <w:bottom w:val="single" w:color="auto" w:sz="4" w:space="0"/>
              <w:right w:val="single" w:color="auto" w:sz="4" w:space="0"/>
            </w:tcBorders>
            <w:vAlign w:val="center"/>
          </w:tcPr>
          <w:p w14:paraId="39000317">
            <w:pPr>
              <w:widowControl/>
              <w:rPr>
                <w:rFonts w:hint="eastAsia" w:ascii="仿宋" w:hAnsi="仿宋" w:eastAsia="仿宋" w:cs="宋体"/>
                <w:color w:val="595959"/>
                <w:szCs w:val="21"/>
              </w:rPr>
            </w:pPr>
            <w:r>
              <w:rPr>
                <w:rFonts w:hint="eastAsia" w:ascii="仿宋" w:hAnsi="仿宋" w:eastAsia="仿宋" w:cs="宋体"/>
                <w:color w:val="595959"/>
                <w:szCs w:val="21"/>
              </w:rPr>
              <w:t>提供512条SIP中继（注册/Trunk）</w:t>
            </w:r>
          </w:p>
        </w:tc>
      </w:tr>
      <w:tr w14:paraId="6B6028DD">
        <w:tblPrEx>
          <w:tblCellMar>
            <w:top w:w="0" w:type="dxa"/>
            <w:left w:w="108" w:type="dxa"/>
            <w:bottom w:w="0" w:type="dxa"/>
            <w:right w:w="108" w:type="dxa"/>
          </w:tblCellMar>
        </w:tblPrEx>
        <w:trPr>
          <w:trHeight w:val="446" w:hRule="atLeast"/>
        </w:trPr>
        <w:tc>
          <w:tcPr>
            <w:tcW w:w="1843" w:type="dxa"/>
            <w:tcBorders>
              <w:top w:val="nil"/>
              <w:left w:val="single" w:color="auto" w:sz="4" w:space="0"/>
              <w:bottom w:val="single" w:color="auto" w:sz="4" w:space="0"/>
              <w:right w:val="single" w:color="auto" w:sz="4" w:space="0"/>
            </w:tcBorders>
            <w:vAlign w:val="center"/>
          </w:tcPr>
          <w:p w14:paraId="57CF9162">
            <w:pPr>
              <w:widowControl/>
              <w:rPr>
                <w:rFonts w:hint="eastAsia" w:ascii="仿宋" w:hAnsi="仿宋" w:eastAsia="仿宋" w:cs="宋体"/>
                <w:color w:val="595959"/>
                <w:szCs w:val="21"/>
              </w:rPr>
            </w:pPr>
            <w:r>
              <w:rPr>
                <w:rFonts w:hint="eastAsia" w:ascii="仿宋" w:hAnsi="仿宋" w:eastAsia="仿宋" w:cs="宋体"/>
                <w:color w:val="595959"/>
                <w:szCs w:val="21"/>
              </w:rPr>
              <w:t>语音编解码：</w:t>
            </w:r>
          </w:p>
        </w:tc>
        <w:tc>
          <w:tcPr>
            <w:tcW w:w="6237" w:type="dxa"/>
            <w:gridSpan w:val="2"/>
            <w:tcBorders>
              <w:top w:val="single" w:color="auto" w:sz="4" w:space="0"/>
              <w:left w:val="nil"/>
              <w:bottom w:val="single" w:color="auto" w:sz="4" w:space="0"/>
              <w:right w:val="single" w:color="auto" w:sz="4" w:space="0"/>
            </w:tcBorders>
            <w:vAlign w:val="center"/>
          </w:tcPr>
          <w:p w14:paraId="5109431A">
            <w:pPr>
              <w:widowControl/>
              <w:rPr>
                <w:rFonts w:hint="eastAsia" w:ascii="仿宋" w:hAnsi="仿宋" w:eastAsia="仿宋" w:cs="宋体"/>
                <w:color w:val="595959"/>
                <w:szCs w:val="21"/>
              </w:rPr>
            </w:pPr>
            <w:r>
              <w:rPr>
                <w:rFonts w:hint="eastAsia" w:ascii="仿宋" w:hAnsi="仿宋" w:eastAsia="仿宋" w:cs="宋体"/>
                <w:color w:val="595959"/>
                <w:szCs w:val="21"/>
              </w:rPr>
              <w:t>G.711 (A-law and u-law)、G.723.1、G.729</w:t>
            </w:r>
          </w:p>
        </w:tc>
      </w:tr>
      <w:tr w14:paraId="7C95250D">
        <w:tblPrEx>
          <w:tblCellMar>
            <w:top w:w="0" w:type="dxa"/>
            <w:left w:w="108" w:type="dxa"/>
            <w:bottom w:w="0" w:type="dxa"/>
            <w:right w:w="108" w:type="dxa"/>
          </w:tblCellMar>
        </w:tblPrEx>
        <w:trPr>
          <w:trHeight w:val="446" w:hRule="atLeast"/>
        </w:trPr>
        <w:tc>
          <w:tcPr>
            <w:tcW w:w="1843" w:type="dxa"/>
            <w:tcBorders>
              <w:top w:val="nil"/>
              <w:left w:val="single" w:color="auto" w:sz="4" w:space="0"/>
              <w:bottom w:val="single" w:color="auto" w:sz="4" w:space="0"/>
              <w:right w:val="single" w:color="auto" w:sz="4" w:space="0"/>
            </w:tcBorders>
            <w:vAlign w:val="center"/>
          </w:tcPr>
          <w:p w14:paraId="630CA01E">
            <w:pPr>
              <w:widowControl/>
              <w:rPr>
                <w:rFonts w:hint="eastAsia" w:ascii="仿宋" w:hAnsi="仿宋" w:eastAsia="仿宋" w:cs="宋体"/>
                <w:color w:val="595959"/>
                <w:szCs w:val="21"/>
              </w:rPr>
            </w:pPr>
            <w:r>
              <w:rPr>
                <w:rFonts w:hint="eastAsia" w:ascii="仿宋" w:hAnsi="仿宋" w:eastAsia="仿宋" w:cs="宋体"/>
                <w:color w:val="595959"/>
                <w:szCs w:val="21"/>
              </w:rPr>
              <w:t>DTMF:</w:t>
            </w:r>
          </w:p>
        </w:tc>
        <w:tc>
          <w:tcPr>
            <w:tcW w:w="6237" w:type="dxa"/>
            <w:gridSpan w:val="2"/>
            <w:tcBorders>
              <w:top w:val="single" w:color="auto" w:sz="4" w:space="0"/>
              <w:left w:val="nil"/>
              <w:bottom w:val="single" w:color="auto" w:sz="4" w:space="0"/>
              <w:right w:val="single" w:color="auto" w:sz="4" w:space="0"/>
            </w:tcBorders>
            <w:vAlign w:val="center"/>
          </w:tcPr>
          <w:p w14:paraId="76678639">
            <w:pPr>
              <w:widowControl/>
              <w:rPr>
                <w:rFonts w:hint="eastAsia" w:ascii="仿宋" w:hAnsi="仿宋" w:eastAsia="仿宋" w:cs="宋体"/>
                <w:color w:val="595959"/>
                <w:szCs w:val="21"/>
              </w:rPr>
            </w:pPr>
            <w:r>
              <w:rPr>
                <w:rFonts w:hint="eastAsia" w:ascii="仿宋" w:hAnsi="仿宋" w:eastAsia="仿宋" w:cs="宋体"/>
                <w:color w:val="595959"/>
                <w:szCs w:val="21"/>
              </w:rPr>
              <w:t>In-band、RFC2833、SIP INFO</w:t>
            </w:r>
          </w:p>
        </w:tc>
      </w:tr>
      <w:tr w14:paraId="20290E13">
        <w:tblPrEx>
          <w:tblCellMar>
            <w:top w:w="0" w:type="dxa"/>
            <w:left w:w="108" w:type="dxa"/>
            <w:bottom w:w="0" w:type="dxa"/>
            <w:right w:w="108" w:type="dxa"/>
          </w:tblCellMar>
        </w:tblPrEx>
        <w:trPr>
          <w:trHeight w:val="446" w:hRule="atLeast"/>
        </w:trPr>
        <w:tc>
          <w:tcPr>
            <w:tcW w:w="1843" w:type="dxa"/>
            <w:tcBorders>
              <w:top w:val="nil"/>
              <w:left w:val="single" w:color="auto" w:sz="4" w:space="0"/>
              <w:bottom w:val="single" w:color="auto" w:sz="4" w:space="0"/>
              <w:right w:val="single" w:color="auto" w:sz="4" w:space="0"/>
            </w:tcBorders>
            <w:vAlign w:val="center"/>
          </w:tcPr>
          <w:p w14:paraId="00BB56BE">
            <w:pPr>
              <w:widowControl/>
              <w:rPr>
                <w:rFonts w:hint="eastAsia" w:ascii="仿宋" w:hAnsi="仿宋" w:eastAsia="仿宋" w:cs="宋体"/>
                <w:color w:val="595959"/>
                <w:szCs w:val="21"/>
              </w:rPr>
            </w:pPr>
            <w:r>
              <w:rPr>
                <w:rFonts w:hint="eastAsia" w:ascii="仿宋" w:hAnsi="仿宋" w:eastAsia="仿宋" w:cs="宋体"/>
                <w:color w:val="595959"/>
                <w:szCs w:val="21"/>
              </w:rPr>
              <w:t>语音质量：</w:t>
            </w:r>
          </w:p>
        </w:tc>
        <w:tc>
          <w:tcPr>
            <w:tcW w:w="6237" w:type="dxa"/>
            <w:gridSpan w:val="2"/>
            <w:tcBorders>
              <w:top w:val="single" w:color="auto" w:sz="4" w:space="0"/>
              <w:left w:val="nil"/>
              <w:bottom w:val="single" w:color="auto" w:sz="4" w:space="0"/>
              <w:right w:val="single" w:color="auto" w:sz="4" w:space="0"/>
            </w:tcBorders>
            <w:vAlign w:val="center"/>
          </w:tcPr>
          <w:p w14:paraId="2DFB639B">
            <w:pPr>
              <w:widowControl/>
              <w:rPr>
                <w:rFonts w:hint="eastAsia" w:ascii="仿宋" w:hAnsi="仿宋" w:eastAsia="仿宋" w:cs="宋体"/>
                <w:color w:val="595959"/>
                <w:szCs w:val="21"/>
              </w:rPr>
            </w:pPr>
            <w:r>
              <w:rPr>
                <w:rFonts w:hint="eastAsia" w:ascii="仿宋" w:hAnsi="仿宋" w:eastAsia="仿宋" w:cs="宋体"/>
                <w:color w:val="595959"/>
                <w:szCs w:val="21"/>
              </w:rPr>
              <w:t>回声消除/VAD/CNG/ BNE)/降噪 (NR)/丢包补偿</w:t>
            </w:r>
          </w:p>
        </w:tc>
      </w:tr>
      <w:tr w14:paraId="1FDAD96F">
        <w:tblPrEx>
          <w:tblCellMar>
            <w:top w:w="0" w:type="dxa"/>
            <w:left w:w="108" w:type="dxa"/>
            <w:bottom w:w="0" w:type="dxa"/>
            <w:right w:w="108" w:type="dxa"/>
          </w:tblCellMar>
        </w:tblPrEx>
        <w:trPr>
          <w:trHeight w:val="2070" w:hRule="atLeast"/>
        </w:trPr>
        <w:tc>
          <w:tcPr>
            <w:tcW w:w="1843" w:type="dxa"/>
            <w:vMerge w:val="restart"/>
            <w:tcBorders>
              <w:top w:val="nil"/>
              <w:left w:val="single" w:color="auto" w:sz="4" w:space="0"/>
              <w:bottom w:val="single" w:color="auto" w:sz="4" w:space="0"/>
              <w:right w:val="single" w:color="auto" w:sz="4" w:space="0"/>
            </w:tcBorders>
            <w:vAlign w:val="center"/>
          </w:tcPr>
          <w:p w14:paraId="620DA8EF">
            <w:pPr>
              <w:widowControl/>
              <w:rPr>
                <w:rFonts w:hint="eastAsia" w:ascii="仿宋" w:hAnsi="仿宋" w:eastAsia="仿宋" w:cs="宋体"/>
                <w:color w:val="595959"/>
                <w:szCs w:val="21"/>
              </w:rPr>
            </w:pPr>
            <w:r>
              <w:rPr>
                <w:rFonts w:hint="eastAsia" w:ascii="仿宋" w:hAnsi="仿宋" w:eastAsia="仿宋" w:cs="宋体"/>
                <w:color w:val="595959"/>
                <w:szCs w:val="21"/>
              </w:rPr>
              <w:t>业务功能：</w:t>
            </w:r>
          </w:p>
        </w:tc>
        <w:tc>
          <w:tcPr>
            <w:tcW w:w="6237" w:type="dxa"/>
            <w:gridSpan w:val="2"/>
            <w:tcBorders>
              <w:top w:val="single" w:color="auto" w:sz="4" w:space="0"/>
              <w:left w:val="nil"/>
              <w:bottom w:val="single" w:color="auto" w:sz="4" w:space="0"/>
              <w:right w:val="single" w:color="auto" w:sz="4" w:space="0"/>
            </w:tcBorders>
            <w:vAlign w:val="center"/>
          </w:tcPr>
          <w:p w14:paraId="4116B998">
            <w:pPr>
              <w:widowControl/>
              <w:rPr>
                <w:rFonts w:hint="eastAsia" w:ascii="仿宋" w:hAnsi="仿宋" w:eastAsia="仿宋" w:cs="宋体"/>
                <w:color w:val="595959"/>
                <w:szCs w:val="21"/>
              </w:rPr>
            </w:pPr>
            <w:r>
              <w:rPr>
                <w:rFonts w:hint="eastAsia" w:ascii="仿宋" w:hAnsi="仿宋" w:eastAsia="仿宋" w:cs="宋体"/>
                <w:color w:val="595959"/>
                <w:szCs w:val="21"/>
              </w:rPr>
              <w:t>内部自交换、呼叫转接、短号互拨、分机号码查询、无条件/无应答/遇忙/未注册前转、同组代答、指定代答、三方通话、呼叫等待、呼叫保持、分组振铃（同振、顺振、轮振）、免打扰、缩位拨号、密码限呼、时间锁、DISA视频通话、部门管理、DID/DOD（直线呼入/呼出）、分机权限控制、自动总机（多级IVR）、语音信箱，电话会议，闹钟，号码变换、本地录音，话务台、话单记录，通话记录</w:t>
            </w:r>
          </w:p>
        </w:tc>
      </w:tr>
      <w:tr w14:paraId="23763B05">
        <w:tblPrEx>
          <w:tblCellMar>
            <w:top w:w="0" w:type="dxa"/>
            <w:left w:w="108" w:type="dxa"/>
            <w:bottom w:w="0" w:type="dxa"/>
            <w:right w:w="108" w:type="dxa"/>
          </w:tblCellMar>
        </w:tblPrEx>
        <w:trPr>
          <w:trHeight w:val="446" w:hRule="atLeast"/>
        </w:trPr>
        <w:tc>
          <w:tcPr>
            <w:tcW w:w="1843" w:type="dxa"/>
            <w:vMerge w:val="continue"/>
            <w:tcBorders>
              <w:top w:val="nil"/>
              <w:left w:val="single" w:color="auto" w:sz="4" w:space="0"/>
              <w:bottom w:val="single" w:color="auto" w:sz="4" w:space="0"/>
              <w:right w:val="single" w:color="auto" w:sz="4" w:space="0"/>
            </w:tcBorders>
            <w:vAlign w:val="center"/>
          </w:tcPr>
          <w:p w14:paraId="29D4294E">
            <w:pPr>
              <w:widowControl/>
              <w:rPr>
                <w:rFonts w:hint="eastAsia" w:ascii="仿宋" w:hAnsi="仿宋" w:eastAsia="仿宋" w:cs="宋体"/>
                <w:color w:val="595959"/>
                <w:szCs w:val="21"/>
              </w:rPr>
            </w:pPr>
          </w:p>
        </w:tc>
        <w:tc>
          <w:tcPr>
            <w:tcW w:w="6237" w:type="dxa"/>
            <w:gridSpan w:val="2"/>
            <w:tcBorders>
              <w:top w:val="single" w:color="auto" w:sz="4" w:space="0"/>
              <w:left w:val="nil"/>
              <w:bottom w:val="single" w:color="auto" w:sz="4" w:space="0"/>
              <w:right w:val="single" w:color="auto" w:sz="4" w:space="0"/>
            </w:tcBorders>
            <w:vAlign w:val="center"/>
          </w:tcPr>
          <w:p w14:paraId="4B414EBB">
            <w:pPr>
              <w:widowControl/>
              <w:rPr>
                <w:rFonts w:hint="eastAsia" w:ascii="仿宋" w:hAnsi="仿宋" w:eastAsia="仿宋" w:cs="宋体"/>
                <w:color w:val="595959"/>
                <w:szCs w:val="21"/>
              </w:rPr>
            </w:pPr>
            <w:r>
              <w:rPr>
                <w:rFonts w:hint="eastAsia" w:ascii="仿宋" w:hAnsi="仿宋" w:eastAsia="仿宋" w:cs="宋体"/>
                <w:color w:val="595959"/>
                <w:szCs w:val="21"/>
              </w:rPr>
              <w:t>传真（透传、T.38、VBD）</w:t>
            </w:r>
          </w:p>
        </w:tc>
      </w:tr>
      <w:tr w14:paraId="628EE6A9">
        <w:tblPrEx>
          <w:tblCellMar>
            <w:top w:w="0" w:type="dxa"/>
            <w:left w:w="108" w:type="dxa"/>
            <w:bottom w:w="0" w:type="dxa"/>
            <w:right w:w="108" w:type="dxa"/>
          </w:tblCellMar>
        </w:tblPrEx>
        <w:trPr>
          <w:trHeight w:val="1874" w:hRule="atLeast"/>
        </w:trPr>
        <w:tc>
          <w:tcPr>
            <w:tcW w:w="1843" w:type="dxa"/>
            <w:tcBorders>
              <w:top w:val="nil"/>
              <w:left w:val="single" w:color="auto" w:sz="4" w:space="0"/>
              <w:bottom w:val="single" w:color="auto" w:sz="4" w:space="0"/>
              <w:right w:val="single" w:color="auto" w:sz="4" w:space="0"/>
            </w:tcBorders>
            <w:vAlign w:val="center"/>
          </w:tcPr>
          <w:p w14:paraId="09C2F58D">
            <w:pPr>
              <w:widowControl/>
              <w:rPr>
                <w:rFonts w:hint="eastAsia" w:ascii="仿宋" w:hAnsi="仿宋" w:eastAsia="仿宋" w:cs="宋体"/>
                <w:color w:val="595959"/>
                <w:szCs w:val="21"/>
              </w:rPr>
            </w:pPr>
            <w:r>
              <w:rPr>
                <w:rFonts w:hint="eastAsia" w:ascii="仿宋" w:hAnsi="仿宋" w:eastAsia="仿宋" w:cs="宋体"/>
                <w:color w:val="595959"/>
                <w:szCs w:val="21"/>
              </w:rPr>
              <w:t>话务台功能：</w:t>
            </w:r>
          </w:p>
        </w:tc>
        <w:tc>
          <w:tcPr>
            <w:tcW w:w="6237" w:type="dxa"/>
            <w:gridSpan w:val="2"/>
            <w:tcBorders>
              <w:top w:val="single" w:color="auto" w:sz="4" w:space="0"/>
              <w:left w:val="nil"/>
              <w:bottom w:val="single" w:color="auto" w:sz="4" w:space="0"/>
              <w:right w:val="single" w:color="auto" w:sz="4" w:space="0"/>
            </w:tcBorders>
            <w:vAlign w:val="center"/>
          </w:tcPr>
          <w:p w14:paraId="1752E7AF">
            <w:pPr>
              <w:widowControl/>
              <w:rPr>
                <w:rFonts w:hint="eastAsia" w:ascii="仿宋" w:hAnsi="仿宋" w:eastAsia="仿宋" w:cs="宋体"/>
                <w:color w:val="595959"/>
                <w:szCs w:val="21"/>
              </w:rPr>
            </w:pPr>
            <w:r>
              <w:rPr>
                <w:rFonts w:hint="eastAsia" w:ascii="仿宋" w:hAnsi="仿宋" w:eastAsia="仿宋" w:cs="宋体"/>
                <w:color w:val="595959"/>
                <w:szCs w:val="21"/>
              </w:rPr>
              <w:t>提供话务台注册、注销、来电提醒（来电弹屏）、来话接听、拒接、通话保持/恢复、拨号盘、点击拨号、重拨功能、免打扰、离位转移、监听、强插、强拆、夜服、通讯录管理、录音、叫醒服务、电话会议召开、订阅分机状态、客户信息管理窗口，录音文件管理、配置IPPBX下分机业务配置等话务台功能</w:t>
            </w:r>
          </w:p>
        </w:tc>
      </w:tr>
      <w:tr w14:paraId="0D99B366">
        <w:tblPrEx>
          <w:tblCellMar>
            <w:top w:w="0" w:type="dxa"/>
            <w:left w:w="108" w:type="dxa"/>
            <w:bottom w:w="0" w:type="dxa"/>
            <w:right w:w="108" w:type="dxa"/>
          </w:tblCellMar>
        </w:tblPrEx>
        <w:trPr>
          <w:trHeight w:val="446" w:hRule="atLeast"/>
        </w:trPr>
        <w:tc>
          <w:tcPr>
            <w:tcW w:w="1843" w:type="dxa"/>
            <w:vMerge w:val="restart"/>
            <w:tcBorders>
              <w:top w:val="nil"/>
              <w:left w:val="single" w:color="auto" w:sz="4" w:space="0"/>
              <w:bottom w:val="single" w:color="auto" w:sz="4" w:space="0"/>
              <w:right w:val="single" w:color="auto" w:sz="4" w:space="0"/>
            </w:tcBorders>
            <w:vAlign w:val="center"/>
          </w:tcPr>
          <w:p w14:paraId="1F33C32E">
            <w:pPr>
              <w:widowControl/>
              <w:rPr>
                <w:rFonts w:hint="eastAsia" w:ascii="仿宋" w:hAnsi="仿宋" w:eastAsia="仿宋" w:cs="宋体"/>
                <w:color w:val="595959"/>
                <w:szCs w:val="21"/>
              </w:rPr>
            </w:pPr>
            <w:r>
              <w:rPr>
                <w:rFonts w:hint="eastAsia" w:ascii="仿宋" w:hAnsi="仿宋" w:eastAsia="仿宋" w:cs="宋体"/>
                <w:color w:val="595959"/>
                <w:szCs w:val="21"/>
              </w:rPr>
              <w:t>中继功能：</w:t>
            </w:r>
          </w:p>
        </w:tc>
        <w:tc>
          <w:tcPr>
            <w:tcW w:w="6237" w:type="dxa"/>
            <w:gridSpan w:val="2"/>
            <w:tcBorders>
              <w:top w:val="single" w:color="auto" w:sz="4" w:space="0"/>
              <w:left w:val="nil"/>
              <w:bottom w:val="single" w:color="auto" w:sz="4" w:space="0"/>
              <w:right w:val="single" w:color="auto" w:sz="4" w:space="0"/>
            </w:tcBorders>
            <w:vAlign w:val="center"/>
          </w:tcPr>
          <w:p w14:paraId="1FD370C3">
            <w:pPr>
              <w:widowControl/>
              <w:rPr>
                <w:rFonts w:hint="eastAsia" w:ascii="仿宋" w:hAnsi="仿宋" w:eastAsia="仿宋" w:cs="宋体"/>
                <w:color w:val="595959"/>
                <w:szCs w:val="21"/>
              </w:rPr>
            </w:pPr>
            <w:r>
              <w:rPr>
                <w:rFonts w:hint="eastAsia" w:ascii="仿宋" w:hAnsi="仿宋" w:eastAsia="仿宋" w:cs="宋体"/>
                <w:color w:val="595959"/>
                <w:szCs w:val="21"/>
              </w:rPr>
              <w:t>IP与IP中继互转，支持主被叫号码变换功能</w:t>
            </w:r>
          </w:p>
        </w:tc>
      </w:tr>
      <w:tr w14:paraId="36E00FA3">
        <w:tblPrEx>
          <w:tblCellMar>
            <w:top w:w="0" w:type="dxa"/>
            <w:left w:w="108" w:type="dxa"/>
            <w:bottom w:w="0" w:type="dxa"/>
            <w:right w:w="108" w:type="dxa"/>
          </w:tblCellMar>
        </w:tblPrEx>
        <w:trPr>
          <w:trHeight w:val="446" w:hRule="atLeast"/>
        </w:trPr>
        <w:tc>
          <w:tcPr>
            <w:tcW w:w="1843" w:type="dxa"/>
            <w:vMerge w:val="continue"/>
            <w:tcBorders>
              <w:top w:val="nil"/>
              <w:left w:val="single" w:color="auto" w:sz="4" w:space="0"/>
              <w:bottom w:val="single" w:color="auto" w:sz="4" w:space="0"/>
              <w:right w:val="single" w:color="auto" w:sz="4" w:space="0"/>
            </w:tcBorders>
            <w:vAlign w:val="center"/>
          </w:tcPr>
          <w:p w14:paraId="5C83F944">
            <w:pPr>
              <w:widowControl/>
              <w:rPr>
                <w:rFonts w:hint="eastAsia" w:ascii="仿宋" w:hAnsi="仿宋" w:eastAsia="仿宋" w:cs="宋体"/>
                <w:color w:val="595959"/>
                <w:szCs w:val="21"/>
              </w:rPr>
            </w:pPr>
          </w:p>
        </w:tc>
        <w:tc>
          <w:tcPr>
            <w:tcW w:w="6237" w:type="dxa"/>
            <w:gridSpan w:val="2"/>
            <w:tcBorders>
              <w:top w:val="single" w:color="auto" w:sz="4" w:space="0"/>
              <w:left w:val="nil"/>
              <w:bottom w:val="single" w:color="auto" w:sz="4" w:space="0"/>
              <w:right w:val="single" w:color="auto" w:sz="4" w:space="0"/>
            </w:tcBorders>
            <w:vAlign w:val="center"/>
          </w:tcPr>
          <w:p w14:paraId="4DFE7BCC">
            <w:pPr>
              <w:widowControl/>
              <w:rPr>
                <w:rFonts w:hint="eastAsia" w:ascii="仿宋" w:hAnsi="仿宋" w:eastAsia="仿宋" w:cs="宋体"/>
                <w:color w:val="595959"/>
                <w:szCs w:val="21"/>
              </w:rPr>
            </w:pPr>
            <w:r>
              <w:rPr>
                <w:rFonts w:hint="eastAsia" w:ascii="仿宋" w:hAnsi="仿宋" w:eastAsia="仿宋" w:cs="宋体"/>
                <w:color w:val="595959"/>
                <w:szCs w:val="21"/>
              </w:rPr>
              <w:t>支持FXO远端放号/二次拨号、FXS绑定功能、自定义忙音检测</w:t>
            </w:r>
          </w:p>
        </w:tc>
      </w:tr>
      <w:tr w14:paraId="25E14BBB">
        <w:tblPrEx>
          <w:tblCellMar>
            <w:top w:w="0" w:type="dxa"/>
            <w:left w:w="108" w:type="dxa"/>
            <w:bottom w:w="0" w:type="dxa"/>
            <w:right w:w="108" w:type="dxa"/>
          </w:tblCellMar>
        </w:tblPrEx>
        <w:trPr>
          <w:trHeight w:val="1142" w:hRule="atLeast"/>
        </w:trPr>
        <w:tc>
          <w:tcPr>
            <w:tcW w:w="1843" w:type="dxa"/>
            <w:tcBorders>
              <w:top w:val="nil"/>
              <w:left w:val="single" w:color="auto" w:sz="4" w:space="0"/>
              <w:bottom w:val="single" w:color="auto" w:sz="4" w:space="0"/>
              <w:right w:val="single" w:color="auto" w:sz="4" w:space="0"/>
            </w:tcBorders>
            <w:vAlign w:val="center"/>
          </w:tcPr>
          <w:p w14:paraId="4CC4A17A">
            <w:pPr>
              <w:widowControl/>
              <w:rPr>
                <w:rFonts w:hint="eastAsia" w:ascii="仿宋" w:hAnsi="仿宋" w:eastAsia="仿宋" w:cs="宋体"/>
                <w:color w:val="595959"/>
                <w:szCs w:val="21"/>
              </w:rPr>
            </w:pPr>
            <w:r>
              <w:rPr>
                <w:rFonts w:hint="eastAsia" w:ascii="仿宋" w:hAnsi="仿宋" w:eastAsia="仿宋" w:cs="宋体"/>
                <w:color w:val="595959"/>
                <w:szCs w:val="21"/>
              </w:rPr>
              <w:t>网络安全：</w:t>
            </w:r>
          </w:p>
        </w:tc>
        <w:tc>
          <w:tcPr>
            <w:tcW w:w="6237" w:type="dxa"/>
            <w:gridSpan w:val="2"/>
            <w:tcBorders>
              <w:top w:val="single" w:color="auto" w:sz="4" w:space="0"/>
              <w:left w:val="nil"/>
              <w:bottom w:val="single" w:color="auto" w:sz="4" w:space="0"/>
              <w:right w:val="single" w:color="auto" w:sz="4" w:space="0"/>
            </w:tcBorders>
            <w:vAlign w:val="center"/>
          </w:tcPr>
          <w:p w14:paraId="2E73A72E">
            <w:pPr>
              <w:widowControl/>
              <w:rPr>
                <w:rFonts w:hint="eastAsia" w:ascii="仿宋" w:hAnsi="仿宋" w:eastAsia="仿宋" w:cs="宋体"/>
                <w:color w:val="595959"/>
                <w:szCs w:val="21"/>
              </w:rPr>
            </w:pPr>
            <w:r>
              <w:rPr>
                <w:rFonts w:hint="eastAsia" w:ascii="仿宋" w:hAnsi="仿宋" w:eastAsia="仿宋" w:cs="宋体"/>
                <w:color w:val="595959"/>
                <w:szCs w:val="21"/>
              </w:rPr>
              <w:t>防火墙、DoS/DDoS等攻击防护、管理端口访问控制（WEB、telnet、SSH）、访客IP地址黑白名单控制、语音访问流量控制、IP地址与MAC地址绑定、通过IP/MAC/UA代理/注册端口白名单进行SIP注册限制</w:t>
            </w:r>
          </w:p>
        </w:tc>
      </w:tr>
      <w:tr w14:paraId="289CC2A8">
        <w:tblPrEx>
          <w:tblCellMar>
            <w:top w:w="0" w:type="dxa"/>
            <w:left w:w="108" w:type="dxa"/>
            <w:bottom w:w="0" w:type="dxa"/>
            <w:right w:w="108" w:type="dxa"/>
          </w:tblCellMar>
        </w:tblPrEx>
        <w:trPr>
          <w:trHeight w:val="910" w:hRule="atLeast"/>
        </w:trPr>
        <w:tc>
          <w:tcPr>
            <w:tcW w:w="1843" w:type="dxa"/>
            <w:tcBorders>
              <w:top w:val="nil"/>
              <w:left w:val="single" w:color="auto" w:sz="4" w:space="0"/>
              <w:bottom w:val="single" w:color="auto" w:sz="4" w:space="0"/>
              <w:right w:val="single" w:color="auto" w:sz="4" w:space="0"/>
            </w:tcBorders>
            <w:vAlign w:val="center"/>
          </w:tcPr>
          <w:p w14:paraId="4F230B5E">
            <w:pPr>
              <w:widowControl/>
              <w:rPr>
                <w:rFonts w:hint="eastAsia" w:ascii="仿宋" w:hAnsi="仿宋" w:eastAsia="仿宋" w:cs="宋体"/>
                <w:color w:val="595959"/>
                <w:szCs w:val="21"/>
              </w:rPr>
            </w:pPr>
            <w:r>
              <w:rPr>
                <w:rFonts w:hint="eastAsia" w:ascii="仿宋" w:hAnsi="仿宋" w:eastAsia="仿宋" w:cs="宋体"/>
                <w:color w:val="595959"/>
                <w:szCs w:val="21"/>
              </w:rPr>
              <w:t>管理维护：</w:t>
            </w:r>
          </w:p>
        </w:tc>
        <w:tc>
          <w:tcPr>
            <w:tcW w:w="6237" w:type="dxa"/>
            <w:gridSpan w:val="2"/>
            <w:tcBorders>
              <w:top w:val="single" w:color="auto" w:sz="4" w:space="0"/>
              <w:left w:val="nil"/>
              <w:bottom w:val="single" w:color="auto" w:sz="4" w:space="0"/>
              <w:right w:val="single" w:color="auto" w:sz="4" w:space="0"/>
            </w:tcBorders>
            <w:vAlign w:val="center"/>
          </w:tcPr>
          <w:p w14:paraId="0E77E51A">
            <w:pPr>
              <w:widowControl/>
              <w:rPr>
                <w:rFonts w:hint="eastAsia" w:ascii="仿宋" w:hAnsi="仿宋" w:eastAsia="仿宋" w:cs="宋体"/>
                <w:color w:val="595959"/>
                <w:szCs w:val="21"/>
              </w:rPr>
            </w:pPr>
            <w:r>
              <w:rPr>
                <w:rFonts w:hint="eastAsia" w:ascii="仿宋" w:hAnsi="仿宋" w:eastAsia="仿宋" w:cs="宋体"/>
                <w:color w:val="595959"/>
                <w:szCs w:val="21"/>
              </w:rPr>
              <w:t>WEB配置管理、日志管理、诊断工具（Ping、抓包）、固件升级、参数导入导出、集中网管</w:t>
            </w:r>
          </w:p>
        </w:tc>
      </w:tr>
    </w:tbl>
    <w:p w14:paraId="20E460F4">
      <w:pPr>
        <w:rPr>
          <w:rFonts w:hint="eastAsia" w:ascii="仿宋" w:hAnsi="仿宋" w:eastAsia="仿宋"/>
          <w:szCs w:val="21"/>
        </w:rPr>
      </w:pPr>
    </w:p>
    <w:p w14:paraId="240BBECE"/>
    <w:p w14:paraId="0B697F0A">
      <w:pPr>
        <w:adjustRightInd w:val="0"/>
        <w:snapToGrid w:val="0"/>
        <w:spacing w:line="360" w:lineRule="exact"/>
        <w:ind w:firstLine="482" w:firstLineChars="200"/>
        <w:jc w:val="left"/>
        <w:outlineLvl w:val="1"/>
        <w:rPr>
          <w:rFonts w:hint="eastAsia" w:ascii="仿宋" w:hAnsi="仿宋" w:eastAsia="仿宋" w:cs="仿宋"/>
          <w:b/>
          <w:bCs/>
          <w:color w:val="000000"/>
          <w:sz w:val="24"/>
        </w:rPr>
      </w:pPr>
      <w:r>
        <w:rPr>
          <w:rFonts w:hint="eastAsia" w:ascii="仿宋" w:hAnsi="仿宋" w:eastAsia="仿宋" w:cs="仿宋"/>
          <w:b/>
          <w:bCs/>
          <w:color w:val="000000"/>
          <w:sz w:val="24"/>
        </w:rPr>
        <w:t>四、服务要求</w:t>
      </w:r>
    </w:p>
    <w:p w14:paraId="33F9852B">
      <w:pPr>
        <w:pStyle w:val="4"/>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▲1、项目工期：</w:t>
      </w:r>
      <w:r>
        <w:rPr>
          <w:rFonts w:hint="eastAsia" w:ascii="仿宋" w:hAnsi="仿宋" w:eastAsia="仿宋" w:cs="仿宋"/>
          <w:bCs/>
          <w:color w:val="000000" w:themeColor="text1"/>
          <w:lang w:eastAsia="zh-CN"/>
          <w14:textFill>
            <w14:solidFill>
              <w14:schemeClr w14:val="tx1"/>
            </w14:solidFill>
          </w14:textFill>
        </w:rPr>
        <w:t>供应商</w:t>
      </w:r>
      <w:r>
        <w:rPr>
          <w:rFonts w:hint="eastAsia" w:ascii="仿宋" w:hAnsi="仿宋" w:eastAsia="仿宋" w:cs="仿宋"/>
          <w:bCs/>
          <w:color w:val="000000" w:themeColor="text1"/>
          <w14:textFill>
            <w14:solidFill>
              <w14:schemeClr w14:val="tx1"/>
            </w14:solidFill>
          </w14:textFill>
        </w:rPr>
        <w:t>应在合同签订之日起且收到采购人的通知后30个工作日内完成供货、实施、调试和开通工作。项目验收合格后进入项目维保期，维保期为三年。（需</w:t>
      </w:r>
      <w:r>
        <w:rPr>
          <w:rFonts w:hint="eastAsia" w:ascii="仿宋" w:hAnsi="仿宋" w:eastAsia="仿宋" w:cs="仿宋"/>
          <w:b/>
          <w:bCs w:val="0"/>
          <w:color w:val="000000" w:themeColor="text1"/>
          <w14:textFill>
            <w14:solidFill>
              <w14:schemeClr w14:val="tx1"/>
            </w14:solidFill>
          </w14:textFill>
        </w:rPr>
        <w:t>提供承诺函</w:t>
      </w:r>
      <w:r>
        <w:rPr>
          <w:rFonts w:hint="eastAsia" w:ascii="仿宋" w:hAnsi="仿宋" w:eastAsia="仿宋" w:cs="仿宋"/>
          <w:bCs/>
          <w:color w:val="000000" w:themeColor="text1"/>
          <w14:textFill>
            <w14:solidFill>
              <w14:schemeClr w14:val="tx1"/>
            </w14:solidFill>
          </w14:textFill>
        </w:rPr>
        <w:t>并加盖公章，格式自拟）</w:t>
      </w:r>
    </w:p>
    <w:p w14:paraId="0676A12F">
      <w:pPr>
        <w:pStyle w:val="4"/>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2、项目实施要求</w:t>
      </w:r>
    </w:p>
    <w:p w14:paraId="10124465">
      <w:pPr>
        <w:pStyle w:val="4"/>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w:t>
      </w:r>
      <w:r>
        <w:rPr>
          <w:rFonts w:hint="eastAsia" w:ascii="仿宋" w:hAnsi="仿宋" w:eastAsia="仿宋" w:cs="仿宋"/>
          <w:bCs/>
          <w:color w:val="000000" w:themeColor="text1"/>
          <w:lang w:eastAsia="zh-CN"/>
          <w14:textFill>
            <w14:solidFill>
              <w14:schemeClr w14:val="tx1"/>
            </w14:solidFill>
          </w14:textFill>
        </w:rPr>
        <w:t>供应商</w:t>
      </w:r>
      <w:r>
        <w:rPr>
          <w:rFonts w:hint="eastAsia" w:ascii="仿宋" w:hAnsi="仿宋" w:eastAsia="仿宋" w:cs="仿宋"/>
          <w:bCs/>
          <w:color w:val="000000" w:themeColor="text1"/>
          <w14:textFill>
            <w14:solidFill>
              <w14:schemeClr w14:val="tx1"/>
            </w14:solidFill>
          </w14:textFill>
        </w:rPr>
        <w:t>应提交详细工程进度表，并设专门项目团队</w:t>
      </w:r>
      <w:r>
        <w:rPr>
          <w:rFonts w:hint="eastAsia" w:ascii="仿宋" w:hAnsi="仿宋" w:eastAsia="仿宋" w:cs="仿宋"/>
          <w:bCs/>
          <w:color w:val="auto"/>
          <w:lang w:eastAsia="zh-CN"/>
        </w:rPr>
        <w:t>常驻本地并提供服务</w:t>
      </w:r>
      <w:r>
        <w:rPr>
          <w:rFonts w:hint="eastAsia" w:ascii="仿宋" w:hAnsi="仿宋" w:eastAsia="仿宋" w:cs="仿宋"/>
          <w:bCs/>
          <w:color w:val="000000" w:themeColor="text1"/>
          <w14:textFill>
            <w14:solidFill>
              <w14:schemeClr w14:val="tx1"/>
            </w14:solidFill>
          </w14:textFill>
        </w:rPr>
        <w:t>，至少安排包括1名项目经理</w:t>
      </w:r>
      <w:r>
        <w:rPr>
          <w:rFonts w:hint="eastAsia" w:ascii="仿宋" w:hAnsi="仿宋" w:eastAsia="仿宋" w:cs="仿宋"/>
          <w:bCs/>
          <w:color w:val="000000" w:themeColor="text1"/>
          <w:lang w:eastAsia="zh-CN"/>
          <w14:textFill>
            <w14:solidFill>
              <w14:schemeClr w14:val="tx1"/>
            </w14:solidFill>
          </w14:textFill>
        </w:rPr>
        <w:t>及</w:t>
      </w:r>
      <w:r>
        <w:rPr>
          <w:rFonts w:hint="eastAsia" w:ascii="仿宋" w:hAnsi="仿宋" w:eastAsia="仿宋" w:cs="仿宋"/>
          <w:bCs/>
          <w:color w:val="000000" w:themeColor="text1"/>
          <w14:textFill>
            <w14:solidFill>
              <w14:schemeClr w14:val="tx1"/>
            </w14:solidFill>
          </w14:textFill>
        </w:rPr>
        <w:t>2名技术人员。</w:t>
      </w:r>
    </w:p>
    <w:p w14:paraId="27D692A3">
      <w:pPr>
        <w:pStyle w:val="4"/>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（2）设备及系统开通所需工具、设施物料由</w:t>
      </w:r>
      <w:r>
        <w:rPr>
          <w:rFonts w:hint="eastAsia" w:ascii="仿宋" w:hAnsi="仿宋" w:eastAsia="仿宋" w:cs="仿宋"/>
          <w:bCs/>
          <w:color w:val="000000" w:themeColor="text1"/>
          <w:lang w:eastAsia="zh-CN"/>
          <w14:textFill>
            <w14:solidFill>
              <w14:schemeClr w14:val="tx1"/>
            </w14:solidFill>
          </w14:textFill>
        </w:rPr>
        <w:t>供应商</w:t>
      </w:r>
      <w:r>
        <w:rPr>
          <w:rFonts w:hint="eastAsia" w:ascii="仿宋" w:hAnsi="仿宋" w:eastAsia="仿宋" w:cs="仿宋"/>
          <w:bCs/>
          <w:color w:val="000000" w:themeColor="text1"/>
          <w14:textFill>
            <w14:solidFill>
              <w14:schemeClr w14:val="tx1"/>
            </w14:solidFill>
          </w14:textFill>
        </w:rPr>
        <w:t>自备、自费运到现场，完工后自</w:t>
      </w:r>
      <w:r>
        <w:rPr>
          <w:rFonts w:hint="eastAsia" w:ascii="仿宋" w:hAnsi="仿宋" w:eastAsia="仿宋" w:cs="仿宋"/>
          <w:bCs/>
          <w:color w:val="000000" w:themeColor="text1"/>
          <w:lang w:eastAsia="zh-CN"/>
          <w14:textFill>
            <w14:solidFill>
              <w14:schemeClr w14:val="tx1"/>
            </w14:solidFill>
          </w14:textFill>
        </w:rPr>
        <w:t>行</w:t>
      </w:r>
      <w:r>
        <w:rPr>
          <w:rFonts w:hint="eastAsia" w:ascii="仿宋" w:hAnsi="仿宋" w:eastAsia="仿宋" w:cs="仿宋"/>
          <w:bCs/>
          <w:color w:val="000000" w:themeColor="text1"/>
          <w14:textFill>
            <w14:solidFill>
              <w14:schemeClr w14:val="tx1"/>
            </w14:solidFill>
          </w14:textFill>
        </w:rPr>
        <w:t>搬走。</w:t>
      </w:r>
    </w:p>
    <w:p w14:paraId="7BC14DEF">
      <w:pPr>
        <w:pStyle w:val="4"/>
        <w:spacing w:line="360" w:lineRule="exact"/>
        <w:ind w:firstLine="480" w:firstLineChars="200"/>
        <w:rPr>
          <w:rFonts w:hint="eastAsia" w:ascii="仿宋" w:hAnsi="仿宋" w:eastAsia="仿宋" w:cs="仿宋"/>
          <w:bCs/>
          <w:color w:val="auto"/>
          <w:highlight w:val="yellow"/>
        </w:rPr>
      </w:pPr>
      <w:r>
        <w:rPr>
          <w:rFonts w:hint="eastAsia" w:ascii="仿宋" w:hAnsi="仿宋" w:eastAsia="仿宋" w:cs="仿宋"/>
          <w:bCs/>
          <w:color w:val="000000" w:themeColor="text1"/>
          <w14:textFill>
            <w14:solidFill>
              <w14:schemeClr w14:val="tx1"/>
            </w14:solidFill>
          </w14:textFill>
        </w:rPr>
        <w:t>（3）设</w:t>
      </w:r>
      <w:r>
        <w:rPr>
          <w:rFonts w:hint="eastAsia" w:ascii="仿宋" w:hAnsi="仿宋" w:eastAsia="仿宋" w:cs="仿宋"/>
          <w:bCs/>
          <w:color w:val="auto"/>
          <w:highlight w:val="none"/>
        </w:rPr>
        <w:t>备及系统的安装和调试前必须先经采购人同意方可进行；</w:t>
      </w:r>
    </w:p>
    <w:p w14:paraId="1B728548">
      <w:pPr>
        <w:pStyle w:val="4"/>
        <w:spacing w:line="360" w:lineRule="exact"/>
        <w:ind w:firstLine="480" w:firstLineChars="200"/>
        <w:rPr>
          <w:rFonts w:hint="eastAsia" w:ascii="仿宋" w:hAnsi="仿宋" w:eastAsia="仿宋" w:cs="仿宋"/>
          <w:bCs/>
          <w:color w:val="auto"/>
        </w:rPr>
      </w:pPr>
      <w:r>
        <w:rPr>
          <w:rFonts w:hint="eastAsia" w:ascii="仿宋" w:hAnsi="仿宋" w:eastAsia="仿宋" w:cs="仿宋"/>
          <w:bCs/>
          <w:color w:val="auto"/>
        </w:rPr>
        <w:t>▲（4）</w:t>
      </w:r>
      <w:r>
        <w:rPr>
          <w:rFonts w:hint="eastAsia" w:ascii="仿宋" w:hAnsi="仿宋" w:eastAsia="仿宋" w:cs="仿宋"/>
          <w:bCs/>
          <w:color w:val="auto"/>
          <w:lang w:eastAsia="zh-CN"/>
        </w:rPr>
        <w:t>供应商</w:t>
      </w:r>
      <w:r>
        <w:rPr>
          <w:rFonts w:hint="eastAsia" w:ascii="仿宋" w:hAnsi="仿宋" w:eastAsia="仿宋" w:cs="仿宋"/>
          <w:bCs/>
          <w:color w:val="auto"/>
        </w:rPr>
        <w:t>在实施电路安装时须对采购人场地内的其他设备、设施</w:t>
      </w:r>
      <w:r>
        <w:rPr>
          <w:rFonts w:hint="eastAsia" w:ascii="仿宋" w:hAnsi="仿宋" w:eastAsia="仿宋" w:cs="仿宋"/>
          <w:bCs/>
          <w:color w:val="auto"/>
          <w:lang w:eastAsia="zh-CN"/>
        </w:rPr>
        <w:t>采取</w:t>
      </w:r>
      <w:r>
        <w:rPr>
          <w:rFonts w:hint="eastAsia" w:ascii="仿宋" w:hAnsi="仿宋" w:eastAsia="仿宋" w:cs="仿宋"/>
          <w:bCs/>
          <w:color w:val="auto"/>
        </w:rPr>
        <w:t>良好保护措施，如有损坏，所有费用均由</w:t>
      </w:r>
      <w:r>
        <w:rPr>
          <w:rFonts w:hint="eastAsia" w:ascii="仿宋" w:hAnsi="仿宋" w:eastAsia="仿宋" w:cs="仿宋"/>
          <w:bCs/>
          <w:color w:val="auto"/>
          <w:lang w:eastAsia="zh-CN"/>
        </w:rPr>
        <w:t>供应商</w:t>
      </w:r>
      <w:r>
        <w:rPr>
          <w:rFonts w:hint="eastAsia" w:ascii="仿宋" w:hAnsi="仿宋" w:eastAsia="仿宋" w:cs="仿宋"/>
          <w:bCs/>
          <w:color w:val="auto"/>
        </w:rPr>
        <w:t>承担；（需</w:t>
      </w:r>
      <w:r>
        <w:rPr>
          <w:rFonts w:hint="eastAsia" w:ascii="仿宋" w:hAnsi="仿宋" w:eastAsia="仿宋" w:cs="仿宋"/>
          <w:b/>
          <w:bCs w:val="0"/>
          <w:color w:val="auto"/>
        </w:rPr>
        <w:t>提供承诺函</w:t>
      </w:r>
      <w:r>
        <w:rPr>
          <w:rFonts w:hint="eastAsia" w:ascii="仿宋" w:hAnsi="仿宋" w:eastAsia="仿宋" w:cs="仿宋"/>
          <w:bCs/>
          <w:color w:val="auto"/>
        </w:rPr>
        <w:t>并加盖公章，格式自拟）</w:t>
      </w:r>
    </w:p>
    <w:p w14:paraId="136FED81">
      <w:pPr>
        <w:pStyle w:val="4"/>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auto"/>
        </w:rPr>
        <w:t>（5）</w:t>
      </w:r>
      <w:r>
        <w:rPr>
          <w:rFonts w:hint="eastAsia" w:ascii="仿宋" w:hAnsi="仿宋" w:eastAsia="仿宋" w:cs="仿宋"/>
          <w:bCs/>
          <w:strike w:val="0"/>
          <w:dstrike w:val="0"/>
          <w:color w:val="auto"/>
          <w:lang w:eastAsia="zh-CN"/>
        </w:rPr>
        <w:t>供应商</w:t>
      </w:r>
      <w:r>
        <w:rPr>
          <w:rFonts w:hint="eastAsia" w:ascii="仿宋" w:hAnsi="仿宋" w:eastAsia="仿宋" w:cs="仿宋"/>
          <w:bCs/>
          <w:color w:val="auto"/>
        </w:rPr>
        <w:t>施工期间不得影响</w:t>
      </w:r>
      <w:r>
        <w:rPr>
          <w:rFonts w:hint="eastAsia" w:ascii="仿宋" w:hAnsi="仿宋" w:eastAsia="仿宋" w:cs="仿宋"/>
          <w:bCs/>
          <w:color w:val="auto"/>
          <w:lang w:eastAsia="zh-CN"/>
        </w:rPr>
        <w:t>采购人</w:t>
      </w:r>
      <w:r>
        <w:rPr>
          <w:rFonts w:hint="eastAsia" w:ascii="仿宋" w:hAnsi="仿宋" w:eastAsia="仿宋" w:cs="仿宋"/>
          <w:bCs/>
          <w:color w:val="auto"/>
        </w:rPr>
        <w:t>日常工作及正常运营，需要</w:t>
      </w:r>
      <w:r>
        <w:rPr>
          <w:rFonts w:hint="eastAsia" w:ascii="仿宋" w:hAnsi="仿宋" w:eastAsia="仿宋" w:cs="仿宋"/>
          <w:bCs/>
          <w:color w:val="auto"/>
          <w:lang w:eastAsia="zh-CN"/>
        </w:rPr>
        <w:t>采购人</w:t>
      </w:r>
      <w:r>
        <w:rPr>
          <w:rFonts w:hint="eastAsia" w:ascii="仿宋" w:hAnsi="仿宋" w:eastAsia="仿宋" w:cs="仿宋"/>
          <w:bCs/>
          <w:color w:val="auto"/>
        </w:rPr>
        <w:t>配合的，需提前2天</w:t>
      </w:r>
      <w:r>
        <w:rPr>
          <w:rFonts w:hint="eastAsia" w:ascii="仿宋" w:hAnsi="仿宋" w:eastAsia="仿宋" w:cs="仿宋"/>
          <w:bCs/>
          <w:color w:val="auto"/>
          <w:lang w:eastAsia="zh-CN"/>
        </w:rPr>
        <w:t>报告采购人</w:t>
      </w:r>
      <w:r>
        <w:rPr>
          <w:rFonts w:hint="eastAsia" w:ascii="仿宋" w:hAnsi="仿宋" w:eastAsia="仿宋" w:cs="仿宋"/>
          <w:bCs/>
          <w:color w:val="auto"/>
        </w:rPr>
        <w:t>，得到</w:t>
      </w:r>
      <w:r>
        <w:rPr>
          <w:rFonts w:hint="eastAsia" w:ascii="仿宋" w:hAnsi="仿宋" w:eastAsia="仿宋" w:cs="仿宋"/>
          <w:bCs/>
          <w:color w:val="auto"/>
          <w:lang w:eastAsia="zh-CN"/>
        </w:rPr>
        <w:t>采购人</w:t>
      </w:r>
      <w:r>
        <w:rPr>
          <w:rFonts w:hint="eastAsia" w:ascii="仿宋" w:hAnsi="仿宋" w:eastAsia="仿宋" w:cs="仿宋"/>
          <w:bCs/>
          <w:color w:val="auto"/>
        </w:rPr>
        <w:t>同</w:t>
      </w:r>
      <w:r>
        <w:rPr>
          <w:rFonts w:hint="eastAsia" w:ascii="仿宋" w:hAnsi="仿宋" w:eastAsia="仿宋" w:cs="仿宋"/>
          <w:bCs/>
          <w:color w:val="000000" w:themeColor="text1"/>
          <w14:textFill>
            <w14:solidFill>
              <w14:schemeClr w14:val="tx1"/>
            </w14:solidFill>
          </w14:textFill>
        </w:rPr>
        <w:t>意后才能实施</w:t>
      </w:r>
      <w:r>
        <w:rPr>
          <w:rFonts w:hint="eastAsia" w:ascii="仿宋" w:hAnsi="仿宋" w:eastAsia="仿宋" w:cs="仿宋"/>
          <w:bCs/>
          <w:color w:val="000000" w:themeColor="text1"/>
          <w:lang w:eastAsia="zh-CN"/>
          <w14:textFill>
            <w14:solidFill>
              <w14:schemeClr w14:val="tx1"/>
            </w14:solidFill>
          </w14:textFill>
        </w:rPr>
        <w:t>；</w:t>
      </w:r>
    </w:p>
    <w:p w14:paraId="47F7393E">
      <w:pPr>
        <w:pStyle w:val="4"/>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▲（6）配套技术服务要求需满足信息点布线规范及设备安装规范；（需</w:t>
      </w:r>
      <w:r>
        <w:rPr>
          <w:rFonts w:hint="eastAsia" w:ascii="仿宋" w:hAnsi="仿宋" w:eastAsia="仿宋" w:cs="仿宋"/>
          <w:b/>
          <w:bCs w:val="0"/>
          <w:color w:val="000000" w:themeColor="text1"/>
          <w14:textFill>
            <w14:solidFill>
              <w14:schemeClr w14:val="tx1"/>
            </w14:solidFill>
          </w14:textFill>
        </w:rPr>
        <w:t>提供承诺函</w:t>
      </w:r>
      <w:r>
        <w:rPr>
          <w:rFonts w:hint="eastAsia" w:ascii="仿宋" w:hAnsi="仿宋" w:eastAsia="仿宋" w:cs="仿宋"/>
          <w:bCs/>
          <w:color w:val="000000" w:themeColor="text1"/>
          <w14:textFill>
            <w14:solidFill>
              <w14:schemeClr w14:val="tx1"/>
            </w14:solidFill>
          </w14:textFill>
        </w:rPr>
        <w:t>并加盖公章，格式自拟）</w:t>
      </w:r>
    </w:p>
    <w:p w14:paraId="15A68D67">
      <w:pPr>
        <w:pStyle w:val="4"/>
        <w:spacing w:line="360" w:lineRule="exact"/>
        <w:ind w:firstLine="480" w:firstLineChars="200"/>
        <w:rPr>
          <w:rFonts w:hint="eastAsia" w:ascii="仿宋" w:hAnsi="仿宋" w:eastAsia="仿宋" w:cs="仿宋"/>
          <w:bCs/>
          <w:color w:val="FF0000"/>
          <w:lang w:val="en-US" w:eastAsia="zh-CN"/>
        </w:rPr>
      </w:pPr>
      <w:r>
        <w:rPr>
          <w:rFonts w:hint="eastAsia" w:ascii="宋体" w:hAnsi="宋体" w:cs="宋体"/>
          <w:bCs/>
          <w:sz w:val="24"/>
        </w:rPr>
        <w:t>★</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7）供应商必须保证能够开展配套服务建设工作。必须使用</w:t>
      </w:r>
      <w:r>
        <w:rPr>
          <w:rFonts w:hint="eastAsia" w:ascii="仿宋" w:hAnsi="仿宋" w:eastAsia="仿宋" w:cs="仿宋"/>
          <w:bCs/>
          <w:color w:val="auto"/>
          <w:highlight w:val="none"/>
        </w:rPr>
        <w:t>中山大学孙逸仙纪念医院花都院区固定电话服务或电视信号服务供应商（</w:t>
      </w:r>
      <w:r>
        <w:rPr>
          <w:rFonts w:hint="eastAsia" w:ascii="仿宋" w:hAnsi="仿宋" w:eastAsia="仿宋" w:cs="仿宋"/>
          <w:bCs/>
          <w:color w:val="auto"/>
          <w:highlight w:val="none"/>
          <w:lang w:eastAsia="zh-CN"/>
        </w:rPr>
        <w:t>该</w:t>
      </w:r>
      <w:r>
        <w:rPr>
          <w:rFonts w:hint="eastAsia" w:ascii="仿宋" w:hAnsi="仿宋" w:eastAsia="仿宋" w:cs="仿宋"/>
          <w:bCs/>
          <w:color w:val="auto"/>
          <w:highlight w:val="none"/>
        </w:rPr>
        <w:t>供应商</w:t>
      </w:r>
      <w:r>
        <w:rPr>
          <w:rFonts w:hint="eastAsia" w:ascii="仿宋" w:hAnsi="仿宋" w:eastAsia="仿宋" w:cs="仿宋"/>
          <w:bCs/>
          <w:color w:val="auto"/>
          <w:highlight w:val="none"/>
          <w:lang w:eastAsia="zh-CN"/>
        </w:rPr>
        <w:t>为中国电信</w:t>
      </w:r>
      <w:r>
        <w:rPr>
          <w:rFonts w:hint="eastAsia" w:ascii="仿宋" w:hAnsi="仿宋" w:eastAsia="仿宋" w:cs="仿宋"/>
          <w:bCs/>
          <w:color w:val="auto"/>
          <w:highlight w:val="none"/>
        </w:rPr>
        <w:t>）</w:t>
      </w:r>
      <w:r>
        <w:rPr>
          <w:rFonts w:hint="eastAsia" w:ascii="仿宋" w:hAnsi="仿宋" w:eastAsia="仿宋" w:cs="仿宋"/>
          <w:bCs/>
          <w:color w:val="auto"/>
          <w:highlight w:val="none"/>
          <w:lang w:val="en-US" w:eastAsia="zh-CN"/>
        </w:rPr>
        <w:t>认可的配套设备来为采购人提供服务，并在</w:t>
      </w:r>
      <w:r>
        <w:rPr>
          <w:rFonts w:hint="eastAsia" w:ascii="仿宋" w:hAnsi="仿宋" w:eastAsia="仿宋" w:cs="仿宋"/>
          <w:bCs/>
          <w:color w:val="auto"/>
          <w:highlight w:val="none"/>
          <w:lang w:eastAsia="zh-CN"/>
        </w:rPr>
        <w:t>中国电信</w:t>
      </w:r>
      <w:r>
        <w:rPr>
          <w:rFonts w:hint="eastAsia" w:ascii="仿宋" w:hAnsi="仿宋" w:eastAsia="仿宋" w:cs="仿宋"/>
          <w:bCs/>
          <w:color w:val="auto"/>
          <w:highlight w:val="none"/>
          <w:lang w:val="en-US" w:eastAsia="zh-CN"/>
        </w:rPr>
        <w:t>的指导下进行相关的配套建设工作。此外，成交供应商还需按照</w:t>
      </w:r>
      <w:r>
        <w:rPr>
          <w:rFonts w:hint="eastAsia" w:ascii="仿宋" w:hAnsi="仿宋" w:eastAsia="仿宋" w:cs="仿宋"/>
          <w:bCs/>
          <w:color w:val="auto"/>
          <w:highlight w:val="none"/>
          <w:lang w:eastAsia="zh-CN"/>
        </w:rPr>
        <w:t>中国电信</w:t>
      </w:r>
      <w:r>
        <w:rPr>
          <w:rFonts w:hint="eastAsia" w:ascii="仿宋" w:hAnsi="仿宋" w:eastAsia="仿宋" w:cs="仿宋"/>
          <w:bCs/>
          <w:color w:val="auto"/>
          <w:highlight w:val="none"/>
          <w:lang w:val="en-US" w:eastAsia="zh-CN"/>
        </w:rPr>
        <w:t>的要求完成所有的测试和验收程序。（需</w:t>
      </w:r>
      <w:r>
        <w:rPr>
          <w:rFonts w:hint="eastAsia" w:ascii="仿宋" w:hAnsi="仿宋" w:eastAsia="仿宋" w:cs="仿宋"/>
          <w:b/>
          <w:bCs w:val="0"/>
          <w:color w:val="auto"/>
          <w:highlight w:val="none"/>
          <w:lang w:val="en-US" w:eastAsia="zh-CN"/>
        </w:rPr>
        <w:t>提供承诺函</w:t>
      </w:r>
      <w:r>
        <w:rPr>
          <w:rFonts w:hint="eastAsia" w:ascii="仿宋" w:hAnsi="仿宋" w:eastAsia="仿宋" w:cs="仿宋"/>
          <w:bCs/>
          <w:color w:val="auto"/>
          <w:highlight w:val="none"/>
          <w:lang w:val="en-US" w:eastAsia="zh-CN"/>
        </w:rPr>
        <w:t>并加盖公章，格式自拟）</w:t>
      </w:r>
    </w:p>
    <w:p w14:paraId="4721E84E">
      <w:pPr>
        <w:pStyle w:val="4"/>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3、验收标准</w:t>
      </w:r>
    </w:p>
    <w:p w14:paraId="7AD9CAFB">
      <w:pPr>
        <w:pStyle w:val="4"/>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w:t>
      </w:r>
      <w:r>
        <w:rPr>
          <w:rFonts w:hint="eastAsia" w:ascii="仿宋" w:hAnsi="仿宋" w:eastAsia="仿宋" w:cs="仿宋"/>
          <w:bCs/>
          <w:color w:val="000000" w:themeColor="text1"/>
          <w:lang w:eastAsia="zh-CN"/>
          <w14:textFill>
            <w14:solidFill>
              <w14:schemeClr w14:val="tx1"/>
            </w14:solidFill>
          </w14:textFill>
        </w:rPr>
        <w:t>供应商</w:t>
      </w:r>
      <w:r>
        <w:rPr>
          <w:rFonts w:hint="eastAsia" w:ascii="仿宋" w:hAnsi="仿宋" w:eastAsia="仿宋" w:cs="仿宋"/>
          <w:bCs/>
          <w:color w:val="000000" w:themeColor="text1"/>
          <w14:textFill>
            <w14:solidFill>
              <w14:schemeClr w14:val="tx1"/>
            </w14:solidFill>
          </w14:textFill>
        </w:rPr>
        <w:t xml:space="preserve">安装完成后，负责进行测试； </w:t>
      </w:r>
    </w:p>
    <w:p w14:paraId="104CE670">
      <w:pPr>
        <w:pStyle w:val="4"/>
        <w:spacing w:line="36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000000" w:themeColor="text1"/>
          <w14:textFill>
            <w14:solidFill>
              <w14:schemeClr w14:val="tx1"/>
            </w14:solidFill>
          </w14:textFill>
        </w:rPr>
        <w:t>（2）</w:t>
      </w:r>
      <w:r>
        <w:rPr>
          <w:rFonts w:hint="eastAsia" w:ascii="仿宋" w:hAnsi="仿宋" w:eastAsia="仿宋" w:cs="仿宋"/>
          <w:bCs/>
          <w:color w:val="000000" w:themeColor="text1"/>
          <w:lang w:eastAsia="zh-CN"/>
          <w14:textFill>
            <w14:solidFill>
              <w14:schemeClr w14:val="tx1"/>
            </w14:solidFill>
          </w14:textFill>
        </w:rPr>
        <w:t>供应</w:t>
      </w:r>
      <w:r>
        <w:rPr>
          <w:rFonts w:hint="eastAsia" w:ascii="仿宋" w:hAnsi="仿宋" w:eastAsia="仿宋" w:cs="仿宋"/>
          <w:bCs/>
          <w:color w:val="000000" w:themeColor="text1"/>
          <w:highlight w:val="none"/>
          <w:lang w:eastAsia="zh-CN"/>
          <w14:textFill>
            <w14:solidFill>
              <w14:schemeClr w14:val="tx1"/>
            </w14:solidFill>
          </w14:textFill>
        </w:rPr>
        <w:t>商</w:t>
      </w:r>
      <w:r>
        <w:rPr>
          <w:rFonts w:hint="eastAsia" w:ascii="仿宋" w:hAnsi="仿宋" w:eastAsia="仿宋" w:cs="仿宋"/>
          <w:bCs/>
          <w:color w:val="000000" w:themeColor="text1"/>
          <w:highlight w:val="none"/>
          <w14:textFill>
            <w14:solidFill>
              <w14:schemeClr w14:val="tx1"/>
            </w14:solidFill>
          </w14:textFill>
        </w:rPr>
        <w:t>须根据采购人</w:t>
      </w:r>
      <w:r>
        <w:rPr>
          <w:rFonts w:hint="eastAsia" w:ascii="仿宋" w:hAnsi="仿宋" w:eastAsia="仿宋" w:cs="仿宋"/>
          <w:bCs/>
          <w:color w:val="auto"/>
          <w:highlight w:val="none"/>
        </w:rPr>
        <w:t>、</w:t>
      </w:r>
      <w:r>
        <w:rPr>
          <w:rFonts w:hint="eastAsia" w:ascii="仿宋" w:hAnsi="仿宋" w:eastAsia="仿宋" w:cs="仿宋"/>
          <w:bCs/>
          <w:color w:val="auto"/>
          <w:highlight w:val="none"/>
          <w:lang w:eastAsia="zh-CN"/>
        </w:rPr>
        <w:t>中国电信</w:t>
      </w:r>
      <w:r>
        <w:rPr>
          <w:rFonts w:hint="eastAsia" w:ascii="仿宋" w:hAnsi="仿宋" w:eastAsia="仿宋" w:cs="仿宋"/>
          <w:bCs/>
          <w:color w:val="auto"/>
          <w:highlight w:val="none"/>
        </w:rPr>
        <w:t>所要求的</w:t>
      </w:r>
      <w:r>
        <w:rPr>
          <w:rFonts w:hint="eastAsia" w:ascii="仿宋" w:hAnsi="仿宋" w:eastAsia="仿宋" w:cs="仿宋"/>
          <w:bCs/>
          <w:color w:val="auto"/>
        </w:rPr>
        <w:t>测试条件完成验收工作；</w:t>
      </w:r>
    </w:p>
    <w:p w14:paraId="713115D9">
      <w:pPr>
        <w:pStyle w:val="4"/>
        <w:spacing w:line="360" w:lineRule="exact"/>
        <w:ind w:firstLine="480" w:firstLineChars="200"/>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auto"/>
          <w:highlight w:val="none"/>
        </w:rPr>
        <w:t>▲（3）测试过程必须在采购人、</w:t>
      </w:r>
      <w:r>
        <w:rPr>
          <w:rFonts w:hint="eastAsia" w:ascii="仿宋" w:hAnsi="仿宋" w:eastAsia="仿宋" w:cs="仿宋"/>
          <w:bCs/>
          <w:color w:val="auto"/>
          <w:highlight w:val="none"/>
          <w:lang w:eastAsia="zh-CN"/>
        </w:rPr>
        <w:t>中国电信</w:t>
      </w:r>
      <w:r>
        <w:rPr>
          <w:rFonts w:hint="eastAsia" w:ascii="仿宋" w:hAnsi="仿宋" w:eastAsia="仿宋" w:cs="仿宋"/>
          <w:bCs/>
          <w:color w:val="auto"/>
          <w:highlight w:val="none"/>
        </w:rPr>
        <w:t>的</w:t>
      </w:r>
      <w:r>
        <w:rPr>
          <w:rFonts w:hint="eastAsia" w:ascii="仿宋" w:hAnsi="仿宋" w:eastAsia="仿宋" w:cs="仿宋"/>
          <w:bCs/>
          <w:color w:val="000000" w:themeColor="text1"/>
          <w:highlight w:val="none"/>
          <w14:textFill>
            <w14:solidFill>
              <w14:schemeClr w14:val="tx1"/>
            </w14:solidFill>
          </w14:textFill>
        </w:rPr>
        <w:t>参与下进行，测试验收结果需由采购人签字确认。（需</w:t>
      </w:r>
      <w:r>
        <w:rPr>
          <w:rFonts w:hint="eastAsia" w:ascii="仿宋" w:hAnsi="仿宋" w:eastAsia="仿宋" w:cs="仿宋"/>
          <w:b/>
          <w:bCs w:val="0"/>
          <w:color w:val="000000" w:themeColor="text1"/>
          <w:highlight w:val="none"/>
          <w14:textFill>
            <w14:solidFill>
              <w14:schemeClr w14:val="tx1"/>
            </w14:solidFill>
          </w14:textFill>
        </w:rPr>
        <w:t>提供承诺函</w:t>
      </w:r>
      <w:r>
        <w:rPr>
          <w:rFonts w:hint="eastAsia" w:ascii="仿宋" w:hAnsi="仿宋" w:eastAsia="仿宋" w:cs="仿宋"/>
          <w:bCs/>
          <w:color w:val="000000" w:themeColor="text1"/>
          <w:highlight w:val="none"/>
          <w14:textFill>
            <w14:solidFill>
              <w14:schemeClr w14:val="tx1"/>
            </w14:solidFill>
          </w14:textFill>
        </w:rPr>
        <w:t>并加盖公章，格式自拟）</w:t>
      </w:r>
    </w:p>
    <w:p w14:paraId="03202AC2">
      <w:pPr>
        <w:pStyle w:val="4"/>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4、售后服务要求</w:t>
      </w:r>
    </w:p>
    <w:p w14:paraId="041510F3">
      <w:pPr>
        <w:pStyle w:val="4"/>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w:t>
      </w:r>
      <w:r>
        <w:rPr>
          <w:rFonts w:hint="eastAsia" w:ascii="仿宋" w:hAnsi="仿宋" w:eastAsia="仿宋" w:cs="仿宋"/>
          <w:bCs/>
          <w:color w:val="000000" w:themeColor="text1"/>
          <w:lang w:eastAsia="zh-CN"/>
          <w14:textFill>
            <w14:solidFill>
              <w14:schemeClr w14:val="tx1"/>
            </w14:solidFill>
          </w14:textFill>
        </w:rPr>
        <w:t>供应商</w:t>
      </w:r>
      <w:r>
        <w:rPr>
          <w:rFonts w:hint="eastAsia" w:ascii="仿宋" w:hAnsi="仿宋" w:eastAsia="仿宋" w:cs="仿宋"/>
          <w:bCs/>
          <w:color w:val="000000" w:themeColor="text1"/>
          <w14:textFill>
            <w14:solidFill>
              <w14:schemeClr w14:val="tx1"/>
            </w14:solidFill>
          </w14:textFill>
        </w:rPr>
        <w:t>必须提供每天24小时，全年全天候技术支持响应；提供7×24小时一站式故障申告受理服务，同时提供技术业务咨询服务；（需</w:t>
      </w:r>
      <w:r>
        <w:rPr>
          <w:rFonts w:hint="eastAsia" w:ascii="仿宋" w:hAnsi="仿宋" w:eastAsia="仿宋" w:cs="仿宋"/>
          <w:b/>
          <w:bCs w:val="0"/>
          <w:color w:val="000000" w:themeColor="text1"/>
          <w14:textFill>
            <w14:solidFill>
              <w14:schemeClr w14:val="tx1"/>
            </w14:solidFill>
          </w14:textFill>
        </w:rPr>
        <w:t>提供承诺函</w:t>
      </w:r>
      <w:r>
        <w:rPr>
          <w:rFonts w:hint="eastAsia" w:ascii="仿宋" w:hAnsi="仿宋" w:eastAsia="仿宋" w:cs="仿宋"/>
          <w:bCs/>
          <w:color w:val="000000" w:themeColor="text1"/>
          <w14:textFill>
            <w14:solidFill>
              <w14:schemeClr w14:val="tx1"/>
            </w14:solidFill>
          </w14:textFill>
        </w:rPr>
        <w:t>并加盖公章，格式自拟）</w:t>
      </w:r>
    </w:p>
    <w:p w14:paraId="3737DDCC">
      <w:pPr>
        <w:pStyle w:val="4"/>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（2）服务期内，</w:t>
      </w:r>
      <w:r>
        <w:rPr>
          <w:rFonts w:hint="eastAsia" w:ascii="仿宋" w:hAnsi="仿宋" w:eastAsia="仿宋" w:cs="仿宋"/>
          <w:bCs/>
          <w:color w:val="000000" w:themeColor="text1"/>
          <w:lang w:eastAsia="zh-CN"/>
          <w14:textFill>
            <w14:solidFill>
              <w14:schemeClr w14:val="tx1"/>
            </w14:solidFill>
          </w14:textFill>
        </w:rPr>
        <w:t>供应</w:t>
      </w:r>
      <w:r>
        <w:rPr>
          <w:rFonts w:hint="eastAsia" w:ascii="仿宋" w:hAnsi="仿宋" w:eastAsia="仿宋" w:cs="仿宋"/>
          <w:bCs/>
          <w:color w:val="auto"/>
          <w:lang w:eastAsia="zh-CN"/>
        </w:rPr>
        <w:t>商</w:t>
      </w:r>
      <w:r>
        <w:rPr>
          <w:rFonts w:hint="eastAsia" w:ascii="仿宋" w:hAnsi="仿宋" w:eastAsia="仿宋" w:cs="仿宋"/>
          <w:bCs/>
          <w:color w:val="auto"/>
          <w:lang w:val="en-US" w:eastAsia="zh-CN"/>
        </w:rPr>
        <w:t>1</w:t>
      </w:r>
      <w:r>
        <w:rPr>
          <w:rFonts w:hint="eastAsia" w:ascii="仿宋" w:hAnsi="仿宋" w:eastAsia="仿宋" w:cs="仿宋"/>
          <w:bCs/>
          <w:color w:val="auto"/>
        </w:rPr>
        <w:t>小时内响应故</w:t>
      </w:r>
      <w:r>
        <w:rPr>
          <w:rFonts w:hint="eastAsia" w:ascii="仿宋" w:hAnsi="仿宋" w:eastAsia="仿宋" w:cs="仿宋"/>
          <w:bCs/>
          <w:color w:val="000000" w:themeColor="text1"/>
          <w14:textFill>
            <w14:solidFill>
              <w14:schemeClr w14:val="tx1"/>
            </w14:solidFill>
          </w14:textFill>
        </w:rPr>
        <w:t>障申报，非不可抗力情况下24小时内修复；</w:t>
      </w:r>
    </w:p>
    <w:p w14:paraId="7544A952">
      <w:pPr>
        <w:pStyle w:val="4"/>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w:t>
      </w:r>
      <w:r>
        <w:rPr>
          <w:rFonts w:hint="eastAsia" w:ascii="仿宋" w:hAnsi="仿宋" w:eastAsia="仿宋" w:cs="仿宋"/>
          <w:bCs/>
          <w:color w:val="000000" w:themeColor="text1"/>
          <w:lang w:eastAsia="zh-CN"/>
          <w14:textFill>
            <w14:solidFill>
              <w14:schemeClr w14:val="tx1"/>
            </w14:solidFill>
          </w14:textFill>
        </w:rPr>
        <w:t>供应商</w:t>
      </w:r>
      <w:r>
        <w:rPr>
          <w:rFonts w:hint="eastAsia" w:ascii="仿宋" w:hAnsi="仿宋" w:eastAsia="仿宋" w:cs="仿宋"/>
          <w:bCs/>
          <w:color w:val="000000" w:themeColor="text1"/>
          <w14:textFill>
            <w14:solidFill>
              <w14:schemeClr w14:val="tx1"/>
            </w14:solidFill>
          </w14:textFill>
        </w:rPr>
        <w:t>提供配置必要的维护备件作为应急抢修之用。</w:t>
      </w:r>
    </w:p>
    <w:p w14:paraId="6620B7FB">
      <w:pPr>
        <w:pStyle w:val="4"/>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▲（4）</w:t>
      </w:r>
      <w:r>
        <w:rPr>
          <w:rFonts w:hint="eastAsia" w:ascii="仿宋" w:hAnsi="仿宋" w:eastAsia="仿宋" w:cs="仿宋"/>
          <w:bCs/>
          <w:color w:val="000000" w:themeColor="text1"/>
          <w:lang w:eastAsia="zh-CN"/>
          <w14:textFill>
            <w14:solidFill>
              <w14:schemeClr w14:val="tx1"/>
            </w14:solidFill>
          </w14:textFill>
        </w:rPr>
        <w:t>供应商</w:t>
      </w:r>
      <w:r>
        <w:rPr>
          <w:rFonts w:hint="eastAsia" w:ascii="仿宋" w:hAnsi="仿宋" w:eastAsia="仿宋" w:cs="仿宋"/>
          <w:bCs/>
          <w:color w:val="000000" w:themeColor="text1"/>
          <w14:textFill>
            <w14:solidFill>
              <w14:schemeClr w14:val="tx1"/>
            </w14:solidFill>
          </w14:textFill>
        </w:rPr>
        <w:t>为采购人提供的本项目在服务期内的设备维保服务，设备维保服务内容包括故障设备无偿更换为新设备继续提供服务，该服务已包含在响应报价内；（需</w:t>
      </w:r>
      <w:r>
        <w:rPr>
          <w:rFonts w:hint="eastAsia" w:ascii="仿宋" w:hAnsi="仿宋" w:eastAsia="仿宋" w:cs="仿宋"/>
          <w:b/>
          <w:bCs w:val="0"/>
          <w:color w:val="000000" w:themeColor="text1"/>
          <w14:textFill>
            <w14:solidFill>
              <w14:schemeClr w14:val="tx1"/>
            </w14:solidFill>
          </w14:textFill>
        </w:rPr>
        <w:t>提供承诺函</w:t>
      </w:r>
      <w:r>
        <w:rPr>
          <w:rFonts w:hint="eastAsia" w:ascii="仿宋" w:hAnsi="仿宋" w:eastAsia="仿宋" w:cs="仿宋"/>
          <w:bCs/>
          <w:color w:val="000000" w:themeColor="text1"/>
          <w14:textFill>
            <w14:solidFill>
              <w14:schemeClr w14:val="tx1"/>
            </w14:solidFill>
          </w14:textFill>
        </w:rPr>
        <w:t>并加盖公章，格式自拟）</w:t>
      </w:r>
    </w:p>
    <w:p w14:paraId="1B695BF5">
      <w:pPr>
        <w:pStyle w:val="4"/>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（5）需提供项目扩充、升级方面的技术支持服务。</w:t>
      </w:r>
    </w:p>
    <w:p w14:paraId="693B5642">
      <w:pPr>
        <w:adjustRightInd w:val="0"/>
        <w:snapToGrid w:val="0"/>
        <w:spacing w:line="360" w:lineRule="exact"/>
        <w:ind w:firstLine="482" w:firstLineChars="200"/>
        <w:jc w:val="left"/>
        <w:outlineLvl w:val="1"/>
        <w:rPr>
          <w:rFonts w:hint="eastAsia" w:ascii="仿宋" w:hAnsi="仿宋" w:eastAsia="仿宋" w:cs="仿宋"/>
          <w:b/>
          <w:bCs/>
          <w:color w:val="000000"/>
          <w:sz w:val="24"/>
        </w:rPr>
      </w:pPr>
      <w:r>
        <w:rPr>
          <w:rFonts w:hint="eastAsia" w:ascii="仿宋" w:hAnsi="仿宋" w:eastAsia="仿宋" w:cs="仿宋"/>
          <w:b/>
          <w:bCs/>
          <w:color w:val="000000"/>
          <w:sz w:val="24"/>
        </w:rPr>
        <w:t>五、报价要求</w:t>
      </w:r>
    </w:p>
    <w:p w14:paraId="24690196">
      <w:pPr>
        <w:pStyle w:val="26"/>
        <w:adjustRightInd w:val="0"/>
        <w:snapToGrid w:val="0"/>
        <w:spacing w:after="0" w:line="360" w:lineRule="exact"/>
        <w:ind w:firstLine="480" w:firstLineChars="200"/>
        <w:jc w:val="left"/>
        <w:rPr>
          <w:rFonts w:hint="eastAsia" w:ascii="仿宋" w:hAnsi="仿宋" w:eastAsia="仿宋" w:cs="仿宋"/>
          <w:bCs/>
          <w:strike w:val="0"/>
          <w:color w:val="auto"/>
          <w:sz w:val="24"/>
        </w:rPr>
      </w:pPr>
      <w:r>
        <w:rPr>
          <w:rFonts w:hint="eastAsia" w:ascii="仿宋" w:hAnsi="仿宋" w:eastAsia="仿宋" w:cs="仿宋"/>
          <w:bCs/>
          <w:strike w:val="0"/>
          <w:dstrike w:val="0"/>
          <w:color w:val="auto"/>
          <w:sz w:val="24"/>
        </w:rPr>
        <w:t>1、供应商需按照采购内容</w:t>
      </w:r>
      <w:r>
        <w:rPr>
          <w:rFonts w:hint="eastAsia" w:ascii="仿宋" w:hAnsi="仿宋" w:eastAsia="仿宋" w:cs="仿宋"/>
          <w:bCs/>
          <w:strike w:val="0"/>
          <w:dstrike w:val="0"/>
          <w:color w:val="auto"/>
          <w:sz w:val="24"/>
          <w:lang w:eastAsia="zh-CN"/>
        </w:rPr>
        <w:t>进行</w:t>
      </w:r>
      <w:r>
        <w:rPr>
          <w:rFonts w:hint="eastAsia" w:ascii="仿宋" w:hAnsi="仿宋" w:eastAsia="仿宋" w:cs="仿宋"/>
          <w:bCs/>
          <w:strike w:val="0"/>
          <w:dstrike w:val="0"/>
          <w:color w:val="auto"/>
          <w:sz w:val="24"/>
        </w:rPr>
        <w:t>报价，单价包含供应商完成对应服务内容所需费用的含税价（包括但不限于人工、保险、伴随服务、拟投入设备及材料、各类税费以及合同包含的所有风险、责任等各项应有费用），</w:t>
      </w:r>
      <w:r>
        <w:rPr>
          <w:rFonts w:hint="eastAsia" w:ascii="仿宋" w:hAnsi="仿宋" w:eastAsia="仿宋" w:cs="仿宋"/>
          <w:bCs/>
          <w:strike w:val="0"/>
          <w:dstrike w:val="0"/>
          <w:color w:val="auto"/>
          <w:sz w:val="24"/>
          <w:lang w:eastAsia="zh-CN"/>
        </w:rPr>
        <w:t>总</w:t>
      </w:r>
      <w:r>
        <w:rPr>
          <w:rFonts w:hint="eastAsia" w:ascii="仿宋" w:hAnsi="仿宋" w:eastAsia="仿宋" w:cs="仿宋"/>
          <w:bCs/>
          <w:strike w:val="0"/>
          <w:dstrike w:val="0"/>
          <w:color w:val="auto"/>
          <w:sz w:val="24"/>
        </w:rPr>
        <w:t>价不可超过最高限价，否则响应无效。</w:t>
      </w:r>
    </w:p>
    <w:p w14:paraId="09E91A19">
      <w:pPr>
        <w:pStyle w:val="26"/>
        <w:adjustRightInd w:val="0"/>
        <w:snapToGrid w:val="0"/>
        <w:spacing w:after="0" w:line="360" w:lineRule="exact"/>
        <w:ind w:firstLine="480" w:firstLineChars="200"/>
        <w:jc w:val="left"/>
        <w:rPr>
          <w:rFonts w:hint="eastAsia" w:ascii="仿宋" w:hAnsi="仿宋" w:eastAsia="仿宋" w:cs="仿宋"/>
          <w:bCs/>
          <w:strike/>
          <w:dstrike w:val="0"/>
          <w:color w:val="000000" w:themeColor="text1"/>
          <w:sz w:val="24"/>
          <w14:textFill>
            <w14:solidFill>
              <w14:schemeClr w14:val="tx1"/>
            </w14:solidFill>
          </w14:textFill>
        </w:rPr>
      </w:pPr>
      <w:r>
        <w:rPr>
          <w:rFonts w:hint="eastAsia" w:ascii="仿宋" w:hAnsi="仿宋" w:eastAsia="仿宋" w:cs="仿宋"/>
          <w:bCs/>
          <w:strike w:val="0"/>
          <w:dstrike w:val="0"/>
          <w:color w:val="000000" w:themeColor="text1"/>
          <w:sz w:val="24"/>
          <w14:textFill>
            <w14:solidFill>
              <w14:schemeClr w14:val="tx1"/>
            </w14:solidFill>
          </w14:textFill>
        </w:rPr>
        <w:t>2、本项目的价格评审以项目总报价为依据。</w:t>
      </w:r>
    </w:p>
    <w:p w14:paraId="55AEFC36">
      <w:pPr>
        <w:pStyle w:val="26"/>
        <w:adjustRightInd w:val="0"/>
        <w:snapToGrid w:val="0"/>
        <w:spacing w:after="0" w:line="360" w:lineRule="exact"/>
        <w:jc w:val="left"/>
        <w:rPr>
          <w:rFonts w:hint="eastAsia" w:ascii="仿宋" w:hAnsi="仿宋" w:eastAsia="仿宋" w:cs="仿宋"/>
          <w:bCs/>
          <w:color w:val="000000" w:themeColor="text1"/>
          <w:sz w:val="24"/>
          <w:lang w:val="en-US" w:eastAsia="zh-CN"/>
          <w14:textFill>
            <w14:solidFill>
              <w14:schemeClr w14:val="tx1"/>
            </w14:solidFill>
          </w14:textFill>
        </w:rPr>
      </w:pPr>
    </w:p>
    <w:p w14:paraId="76FA7AF1">
      <w:pPr>
        <w:pStyle w:val="26"/>
        <w:adjustRightInd w:val="0"/>
        <w:snapToGrid w:val="0"/>
        <w:spacing w:after="0" w:line="360" w:lineRule="exact"/>
        <w:ind w:firstLine="480" w:firstLineChars="200"/>
        <w:jc w:val="left"/>
        <w:rPr>
          <w:rFonts w:hint="eastAsia" w:ascii="仿宋" w:hAnsi="仿宋" w:eastAsia="仿宋" w:cs="仿宋"/>
          <w:bCs/>
          <w:color w:val="000000" w:themeColor="text1"/>
          <w:sz w:val="24"/>
          <w:lang w:eastAsia="zh-CN"/>
          <w14:textFill>
            <w14:solidFill>
              <w14:schemeClr w14:val="tx1"/>
            </w14:solidFill>
          </w14:textFill>
        </w:rPr>
      </w:pPr>
      <w:r>
        <w:rPr>
          <w:rFonts w:hint="eastAsia" w:ascii="宋体" w:hAnsi="宋体" w:cs="宋体"/>
          <w:bCs/>
          <w:sz w:val="24"/>
        </w:rPr>
        <w:t>★</w:t>
      </w:r>
      <w:r>
        <w:rPr>
          <w:rFonts w:hint="eastAsia" w:ascii="仿宋" w:hAnsi="仿宋" w:eastAsia="仿宋" w:cs="仿宋"/>
          <w:b/>
          <w:bCs w:val="0"/>
          <w:color w:val="000000" w:themeColor="text1"/>
          <w:sz w:val="24"/>
          <w:highlight w:val="none"/>
          <w:lang w:eastAsia="zh-CN"/>
          <w14:textFill>
            <w14:solidFill>
              <w14:schemeClr w14:val="tx1"/>
            </w14:solidFill>
          </w14:textFill>
        </w:rPr>
        <w:t>六、履约保证金</w:t>
      </w:r>
    </w:p>
    <w:p w14:paraId="4B8D700D">
      <w:pPr>
        <w:pStyle w:val="26"/>
        <w:adjustRightInd w:val="0"/>
        <w:snapToGrid w:val="0"/>
        <w:spacing w:after="0" w:line="360" w:lineRule="exact"/>
        <w:ind w:firstLine="480" w:firstLineChars="200"/>
        <w:jc w:val="left"/>
        <w:rPr>
          <w:rFonts w:hint="eastAsia" w:ascii="仿宋" w:hAnsi="仿宋" w:eastAsia="仿宋" w:cs="仿宋"/>
          <w:color w:val="auto"/>
          <w:sz w:val="24"/>
          <w:szCs w:val="24"/>
          <w:highlight w:val="none"/>
          <w:lang w:val="zh-CN"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eastAsia="zh-CN"/>
        </w:rPr>
        <w:t>为了确保合同的顺利执行，成交人须支付合同总金额5%的履约保证金。履约保证金可以采用银行转账、支票、汇票、本票或者银行保函等形式提交</w:t>
      </w:r>
      <w:r>
        <w:rPr>
          <w:rFonts w:hint="eastAsia" w:ascii="仿宋" w:hAnsi="仿宋" w:eastAsia="仿宋" w:cs="仿宋"/>
          <w:color w:val="auto"/>
          <w:sz w:val="24"/>
          <w:szCs w:val="24"/>
          <w:highlight w:val="none"/>
          <w:lang w:val="zh-CN" w:eastAsia="zh-CN"/>
        </w:rPr>
        <w:t>。合同得到完全履行，且无任何违约行为发生，成交人提供完整的验收技术档案资料后，采购人将全额退还该笔保证金给成交人，不计利息。成交人须在合同签订后的7个工作日内完成履约保证金的缴纳；若未能按时提交，则视为违反合同约定，由此产生的一切后果及对采购人造成的损失均由成交人承担。</w:t>
      </w:r>
    </w:p>
    <w:p w14:paraId="039C1DAD">
      <w:pPr>
        <w:pStyle w:val="26"/>
        <w:adjustRightInd w:val="0"/>
        <w:snapToGrid w:val="0"/>
        <w:spacing w:after="0" w:line="360" w:lineRule="exact"/>
        <w:ind w:firstLine="480" w:firstLineChars="200"/>
        <w:jc w:val="left"/>
        <w:rPr>
          <w:rFonts w:hint="eastAsia" w:ascii="仿宋" w:hAnsi="仿宋" w:eastAsia="仿宋" w:cs="仿宋"/>
          <w:color w:val="auto"/>
          <w:sz w:val="24"/>
          <w:szCs w:val="24"/>
          <w:highlight w:val="none"/>
          <w:lang w:val="zh-CN"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eastAsia="zh-CN"/>
        </w:rPr>
        <w:t>采购人收到成交人退还履约保证金申请之日起30天内一次性无息退还成交人。</w:t>
      </w:r>
    </w:p>
    <w:p w14:paraId="25735F1B">
      <w:pPr>
        <w:pStyle w:val="26"/>
        <w:adjustRightInd w:val="0"/>
        <w:snapToGrid w:val="0"/>
        <w:spacing w:after="0" w:line="360" w:lineRule="exact"/>
        <w:ind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3、履约保证金不予退还的情形:</w:t>
      </w:r>
    </w:p>
    <w:p w14:paraId="23C5950D">
      <w:pPr>
        <w:pStyle w:val="26"/>
        <w:adjustRightInd w:val="0"/>
        <w:snapToGrid w:val="0"/>
        <w:spacing w:after="0" w:line="3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3.1成交人违反合同条款的，应扣除违约金后再退还履约保证金;履约保证金不足赔偿违约金时，</w:t>
      </w:r>
      <w:r>
        <w:rPr>
          <w:rFonts w:hint="eastAsia" w:ascii="仿宋" w:hAnsi="仿宋" w:eastAsia="仿宋" w:cs="仿宋"/>
          <w:color w:val="auto"/>
          <w:sz w:val="24"/>
          <w:szCs w:val="24"/>
          <w:highlight w:val="none"/>
          <w:lang w:val="zh-CN" w:eastAsia="zh-CN"/>
        </w:rPr>
        <w:t>采购人</w:t>
      </w:r>
      <w:r>
        <w:rPr>
          <w:rFonts w:hint="eastAsia" w:ascii="仿宋" w:hAnsi="仿宋" w:eastAsia="仿宋" w:cs="仿宋"/>
          <w:color w:val="auto"/>
          <w:sz w:val="24"/>
          <w:szCs w:val="24"/>
          <w:highlight w:val="none"/>
          <w:lang w:val="en-US" w:eastAsia="zh-CN"/>
        </w:rPr>
        <w:t>向成交人追付。</w:t>
      </w:r>
    </w:p>
    <w:p w14:paraId="44E3A5AF">
      <w:pPr>
        <w:pStyle w:val="26"/>
        <w:adjustRightInd w:val="0"/>
        <w:snapToGrid w:val="0"/>
        <w:spacing w:after="0" w:line="3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3.2成交人无正当理由单方面解除合同的，履约保证金不予退还。</w:t>
      </w:r>
    </w:p>
    <w:p w14:paraId="45EC01F2">
      <w:pPr>
        <w:pStyle w:val="26"/>
        <w:adjustRightInd w:val="0"/>
        <w:snapToGrid w:val="0"/>
        <w:spacing w:after="0" w:line="360" w:lineRule="exact"/>
        <w:ind w:firstLine="480" w:firstLineChars="200"/>
        <w:jc w:val="left"/>
        <w:rPr>
          <w:rFonts w:hint="eastAsia" w:ascii="仿宋" w:hAnsi="仿宋" w:eastAsia="仿宋" w:cs="仿宋"/>
          <w:b/>
          <w:bCs w:val="0"/>
          <w:color w:val="000000" w:themeColor="text1"/>
          <w:sz w:val="24"/>
          <w:highlight w:val="yellow"/>
          <w:lang w:eastAsia="zh-CN"/>
          <w14:textFill>
            <w14:solidFill>
              <w14:schemeClr w14:val="tx1"/>
            </w14:solidFill>
          </w14:textFill>
        </w:rPr>
      </w:pPr>
      <w:r>
        <w:rPr>
          <w:rFonts w:hint="eastAsia" w:ascii="宋体" w:hAnsi="宋体" w:cs="宋体"/>
          <w:bCs/>
          <w:sz w:val="24"/>
        </w:rPr>
        <w:t>★</w:t>
      </w:r>
      <w:r>
        <w:rPr>
          <w:rFonts w:hint="eastAsia" w:ascii="仿宋" w:hAnsi="仿宋" w:eastAsia="仿宋" w:cs="仿宋"/>
          <w:b/>
          <w:bCs w:val="0"/>
          <w:color w:val="000000" w:themeColor="text1"/>
          <w:sz w:val="24"/>
          <w:highlight w:val="none"/>
          <w:lang w:eastAsia="zh-CN"/>
          <w14:textFill>
            <w14:solidFill>
              <w14:schemeClr w14:val="tx1"/>
            </w14:solidFill>
          </w14:textFill>
        </w:rPr>
        <w:t>七、支付方式</w:t>
      </w:r>
    </w:p>
    <w:p w14:paraId="7D5EA1E1">
      <w:pPr>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000000"/>
          <w:sz w:val="24"/>
          <w:szCs w:val="24"/>
        </w:rPr>
        <w:t>本</w:t>
      </w:r>
      <w:r>
        <w:rPr>
          <w:rFonts w:hint="eastAsia" w:ascii="仿宋" w:hAnsi="仿宋" w:eastAsia="仿宋" w:cs="仿宋"/>
          <w:color w:val="000000"/>
          <w:sz w:val="24"/>
          <w:szCs w:val="24"/>
          <w:lang w:eastAsia="zh-CN"/>
        </w:rPr>
        <w:t>项目</w:t>
      </w:r>
      <w:r>
        <w:rPr>
          <w:rFonts w:hint="eastAsia" w:ascii="仿宋" w:hAnsi="仿宋" w:eastAsia="仿宋" w:cs="仿宋"/>
          <w:color w:val="auto"/>
          <w:sz w:val="24"/>
          <w:szCs w:val="24"/>
          <w:lang w:eastAsia="zh-CN"/>
        </w:rPr>
        <w:t>为总价包干服务项目。</w:t>
      </w:r>
      <w:r>
        <w:rPr>
          <w:rFonts w:hint="eastAsia" w:ascii="仿宋" w:hAnsi="仿宋" w:eastAsia="仿宋" w:cs="仿宋"/>
          <w:color w:val="auto"/>
          <w:sz w:val="24"/>
          <w:szCs w:val="24"/>
        </w:rPr>
        <w:t>合同总费用由</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验收合格后</w:t>
      </w:r>
      <w:r>
        <w:rPr>
          <w:rFonts w:hint="eastAsia" w:ascii="仿宋" w:hAnsi="仿宋" w:eastAsia="仿宋" w:cs="仿宋"/>
          <w:color w:val="auto"/>
          <w:sz w:val="24"/>
          <w:szCs w:val="24"/>
          <w:lang w:val="en-US" w:eastAsia="zh-CN"/>
        </w:rPr>
        <w:t>30天</w:t>
      </w:r>
      <w:r>
        <w:rPr>
          <w:rFonts w:hint="eastAsia" w:ascii="仿宋" w:hAnsi="仿宋" w:eastAsia="仿宋" w:cs="仿宋"/>
          <w:color w:val="auto"/>
          <w:sz w:val="24"/>
          <w:szCs w:val="24"/>
        </w:rPr>
        <w:t>内，</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向</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开具相应金额的、符合国家规定的增值税普通发票，</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向</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支付本合同费用的100%。</w:t>
      </w:r>
    </w:p>
    <w:p w14:paraId="3A6990AC">
      <w:pPr>
        <w:pStyle w:val="26"/>
        <w:adjustRightInd w:val="0"/>
        <w:snapToGrid w:val="0"/>
        <w:spacing w:after="0" w:line="360" w:lineRule="exact"/>
        <w:ind w:firstLine="482" w:firstLineChars="200"/>
        <w:jc w:val="left"/>
        <w:rPr>
          <w:rFonts w:hint="eastAsia" w:ascii="仿宋" w:hAnsi="仿宋" w:eastAsia="仿宋" w:cs="仿宋"/>
          <w:b/>
          <w:bCs w:val="0"/>
          <w:color w:val="000000" w:themeColor="text1"/>
          <w:sz w:val="24"/>
          <w:highlight w:val="yellow"/>
          <w:lang w:eastAsia="zh-CN"/>
          <w14:textFill>
            <w14:solidFill>
              <w14:schemeClr w14:val="tx1"/>
            </w14:solidFill>
          </w14:textFill>
        </w:rPr>
      </w:pPr>
      <w:r>
        <w:rPr>
          <w:rFonts w:hint="eastAsia" w:ascii="仿宋" w:hAnsi="仿宋" w:eastAsia="仿宋" w:cs="仿宋"/>
          <w:b/>
          <w:bCs w:val="0"/>
          <w:color w:val="000000" w:themeColor="text1"/>
          <w:sz w:val="24"/>
          <w:highlight w:val="none"/>
          <w:lang w:eastAsia="zh-CN"/>
          <w14:textFill>
            <w14:solidFill>
              <w14:schemeClr w14:val="tx1"/>
            </w14:solidFill>
          </w14:textFill>
        </w:rPr>
        <w:t>八、违约责任</w:t>
      </w:r>
    </w:p>
    <w:p w14:paraId="0D212D6E">
      <w:pPr>
        <w:pStyle w:val="20"/>
        <w:spacing w:line="360" w:lineRule="exact"/>
        <w:ind w:left="0" w:leftChars="0"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1、项目实施改造内容过程中，若出现因供应商不按施工规范与合同条款导致采购人发生事故的情况，由供应商承担全部责任，并赔偿采购人一切损失。该情况下，采购人同时享有单方解除合同的权利。</w:t>
      </w:r>
    </w:p>
    <w:p w14:paraId="5D4B2DFF">
      <w:pPr>
        <w:pStyle w:val="26"/>
        <w:adjustRightInd w:val="0"/>
        <w:snapToGrid w:val="0"/>
        <w:spacing w:after="0" w:line="36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若供应商在合同期内，若发生未按合同规定的服务要求完成相关服务，经采购人3次提醒或警告不改正，且造成采购人损失情况的，由供应商承担全部责任，且赔偿采购人一切损失。该情况下，采购人同时享有单方解除合同的权利。</w:t>
      </w:r>
    </w:p>
    <w:p w14:paraId="395C73EA">
      <w:pPr>
        <w:pStyle w:val="26"/>
        <w:adjustRightInd w:val="0"/>
        <w:snapToGrid w:val="0"/>
        <w:spacing w:after="0" w:line="360" w:lineRule="exact"/>
        <w:ind w:firstLine="480" w:firstLineChars="200"/>
        <w:jc w:val="left"/>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未能按本合同约定按期提供技术服务的，每逾期1日，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应当按照合同总费用的0.03%向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支付违约金。</w:t>
      </w:r>
      <w:r>
        <w:rPr>
          <w:rFonts w:hint="eastAsia" w:ascii="仿宋" w:hAnsi="仿宋" w:eastAsia="仿宋" w:cs="仿宋"/>
          <w:color w:val="auto"/>
          <w:sz w:val="24"/>
          <w:szCs w:val="24"/>
          <w:highlight w:val="none"/>
          <w:lang w:eastAsia="zh-CN"/>
        </w:rPr>
        <w:t>供应商未能提供技术服务</w:t>
      </w:r>
      <w:r>
        <w:rPr>
          <w:rFonts w:hint="eastAsia" w:ascii="仿宋" w:hAnsi="仿宋" w:eastAsia="仿宋" w:cs="仿宋"/>
          <w:color w:val="auto"/>
          <w:sz w:val="24"/>
          <w:szCs w:val="24"/>
          <w:highlight w:val="none"/>
        </w:rPr>
        <w:t>逾期累计达</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有权终止本合同</w:t>
      </w:r>
      <w:r>
        <w:rPr>
          <w:rFonts w:hint="eastAsia" w:ascii="仿宋" w:hAnsi="仿宋" w:eastAsia="仿宋" w:cs="仿宋"/>
          <w:color w:val="auto"/>
          <w:sz w:val="24"/>
          <w:szCs w:val="24"/>
          <w:highlight w:val="none"/>
          <w:lang w:eastAsia="zh-CN"/>
        </w:rPr>
        <w:t>并追究供应商违约责任</w:t>
      </w:r>
      <w:r>
        <w:rPr>
          <w:rFonts w:hint="eastAsia" w:ascii="仿宋" w:hAnsi="仿宋" w:eastAsia="仿宋" w:cs="仿宋"/>
          <w:color w:val="auto"/>
          <w:sz w:val="24"/>
          <w:szCs w:val="24"/>
          <w:highlight w:val="none"/>
        </w:rPr>
        <w:t>。</w:t>
      </w:r>
    </w:p>
    <w:p w14:paraId="504586AE">
      <w:pPr>
        <w:pStyle w:val="26"/>
        <w:adjustRightInd w:val="0"/>
        <w:snapToGrid w:val="0"/>
        <w:spacing w:after="0" w:line="360" w:lineRule="exact"/>
        <w:ind w:firstLine="480" w:firstLineChars="200"/>
        <w:jc w:val="left"/>
        <w:rPr>
          <w:rFonts w:hint="eastAsia" w:ascii="仿宋" w:hAnsi="仿宋" w:eastAsia="仿宋" w:cs="仿宋"/>
          <w:bCs/>
          <w:color w:val="000000" w:themeColor="text1"/>
          <w:sz w:val="24"/>
          <w:lang w:eastAsia="zh-CN"/>
          <w14:textFill>
            <w14:solidFill>
              <w14:schemeClr w14:val="tx1"/>
            </w14:solidFill>
          </w14:textFill>
        </w:rPr>
      </w:pPr>
    </w:p>
    <w:p w14:paraId="2641E42E">
      <w:pPr>
        <w:pStyle w:val="26"/>
        <w:adjustRightInd w:val="0"/>
        <w:snapToGrid w:val="0"/>
        <w:spacing w:after="0" w:line="360" w:lineRule="exact"/>
        <w:ind w:firstLine="480" w:firstLineChars="200"/>
        <w:jc w:val="left"/>
        <w:rPr>
          <w:rFonts w:hint="eastAsia" w:ascii="仿宋" w:hAnsi="仿宋" w:eastAsia="仿宋" w:cs="仿宋"/>
          <w:bCs/>
          <w:color w:val="000000" w:themeColor="text1"/>
          <w:sz w:val="24"/>
          <w:lang w:eastAsia="zh-CN"/>
          <w14:textFill>
            <w14:solidFill>
              <w14:schemeClr w14:val="tx1"/>
            </w14:solidFill>
          </w14:textFill>
        </w:rPr>
      </w:pPr>
    </w:p>
    <w:p w14:paraId="0F6A919D">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p>
    <w:p w14:paraId="0660F527">
      <w:pPr>
        <w:pStyle w:val="2"/>
      </w:pPr>
    </w:p>
    <w:p w14:paraId="50A986B9">
      <w:pPr>
        <w:pStyle w:val="2"/>
      </w:pPr>
    </w:p>
    <w:p w14:paraId="12A251D5">
      <w:pPr>
        <w:pStyle w:val="2"/>
      </w:pPr>
    </w:p>
    <w:p w14:paraId="782A1E0F">
      <w:pPr>
        <w:pStyle w:val="2"/>
      </w:pPr>
    </w:p>
    <w:p w14:paraId="02D022CF">
      <w:pPr>
        <w:pStyle w:val="2"/>
      </w:pPr>
    </w:p>
    <w:p w14:paraId="05D40E55">
      <w:pPr>
        <w:pStyle w:val="2"/>
      </w:pPr>
    </w:p>
    <w:p w14:paraId="33369006">
      <w:pPr>
        <w:pStyle w:val="2"/>
      </w:pPr>
    </w:p>
    <w:p w14:paraId="4F40090A">
      <w:pPr>
        <w:pStyle w:val="2"/>
        <w:rPr>
          <w:rFonts w:hint="eastAsia" w:ascii="微软雅黑" w:hAnsi="微软雅黑" w:eastAsia="微软雅黑" w:cs="微软雅黑"/>
        </w:rPr>
      </w:pPr>
    </w:p>
    <w:p w14:paraId="57948F09">
      <w:pPr>
        <w:pStyle w:val="5"/>
        <w:spacing w:line="360" w:lineRule="auto"/>
        <w:rPr>
          <w:rFonts w:hint="eastAsia" w:ascii="微软雅黑" w:hAnsi="微软雅黑" w:eastAsia="微软雅黑" w:cs="微软雅黑"/>
        </w:rPr>
      </w:pPr>
    </w:p>
    <w:p w14:paraId="68D5A8E5">
      <w:pPr>
        <w:pStyle w:val="5"/>
        <w:spacing w:line="360" w:lineRule="auto"/>
        <w:rPr>
          <w:rFonts w:hint="eastAsia" w:ascii="微软雅黑" w:hAnsi="微软雅黑" w:eastAsia="微软雅黑" w:cs="微软雅黑"/>
        </w:rPr>
      </w:pPr>
    </w:p>
    <w:p w14:paraId="78A7D3A3">
      <w:pPr>
        <w:pStyle w:val="5"/>
        <w:spacing w:line="360" w:lineRule="auto"/>
        <w:rPr>
          <w:rFonts w:hint="eastAsia" w:ascii="微软雅黑" w:hAnsi="微软雅黑" w:eastAsia="微软雅黑" w:cs="微软雅黑"/>
        </w:rPr>
      </w:pPr>
    </w:p>
    <w:p w14:paraId="64819F07">
      <w:pPr>
        <w:pStyle w:val="5"/>
        <w:spacing w:line="360" w:lineRule="auto"/>
        <w:rPr>
          <w:rFonts w:hint="eastAsia" w:ascii="微软雅黑" w:hAnsi="微软雅黑" w:eastAsia="微软雅黑" w:cs="微软雅黑"/>
        </w:rPr>
      </w:pPr>
      <w:r>
        <w:rPr>
          <w:rFonts w:hint="eastAsia" w:ascii="微软雅黑" w:hAnsi="微软雅黑" w:eastAsia="微软雅黑" w:cs="微软雅黑"/>
        </w:rPr>
        <w:t>第三章  响应须知</w:t>
      </w:r>
      <w:bookmarkEnd w:id="129"/>
      <w:bookmarkEnd w:id="130"/>
      <w:bookmarkEnd w:id="131"/>
    </w:p>
    <w:p w14:paraId="5BBEB7EB">
      <w:pPr>
        <w:pStyle w:val="34"/>
        <w:ind w:firstLine="400"/>
        <w:rPr>
          <w:color w:val="000000"/>
        </w:rPr>
      </w:pPr>
    </w:p>
    <w:p w14:paraId="3EA28D2F">
      <w:pPr>
        <w:pStyle w:val="34"/>
        <w:ind w:firstLine="400"/>
        <w:rPr>
          <w:color w:val="000000"/>
        </w:rPr>
      </w:pPr>
    </w:p>
    <w:p w14:paraId="7D0F239B">
      <w:pPr>
        <w:pStyle w:val="34"/>
        <w:ind w:firstLine="400"/>
        <w:rPr>
          <w:color w:val="000000"/>
        </w:rPr>
      </w:pPr>
    </w:p>
    <w:p w14:paraId="48D5E1DA">
      <w:pPr>
        <w:pStyle w:val="34"/>
        <w:ind w:firstLine="400"/>
        <w:rPr>
          <w:color w:val="000000"/>
        </w:rPr>
      </w:pPr>
    </w:p>
    <w:p w14:paraId="50463B71">
      <w:pPr>
        <w:pStyle w:val="34"/>
        <w:ind w:firstLine="400"/>
        <w:rPr>
          <w:color w:val="000000"/>
        </w:rPr>
      </w:pPr>
    </w:p>
    <w:p w14:paraId="31633053">
      <w:pPr>
        <w:pStyle w:val="34"/>
        <w:ind w:firstLine="400"/>
        <w:rPr>
          <w:color w:val="000000"/>
        </w:rPr>
      </w:pPr>
    </w:p>
    <w:p w14:paraId="4541A490">
      <w:pPr>
        <w:pStyle w:val="34"/>
        <w:ind w:firstLine="400"/>
        <w:rPr>
          <w:color w:val="000000"/>
        </w:rPr>
      </w:pPr>
    </w:p>
    <w:p w14:paraId="0252FBF0">
      <w:pPr>
        <w:pStyle w:val="34"/>
        <w:ind w:firstLine="400"/>
        <w:rPr>
          <w:color w:val="000000"/>
        </w:rPr>
      </w:pPr>
    </w:p>
    <w:p w14:paraId="4497CE93">
      <w:pPr>
        <w:pStyle w:val="34"/>
        <w:ind w:firstLine="400"/>
        <w:rPr>
          <w:color w:val="000000"/>
        </w:rPr>
      </w:pPr>
    </w:p>
    <w:p w14:paraId="0EDCB393">
      <w:pPr>
        <w:pStyle w:val="34"/>
        <w:ind w:firstLine="400"/>
        <w:rPr>
          <w:color w:val="000000"/>
        </w:rPr>
      </w:pPr>
    </w:p>
    <w:p w14:paraId="43E1D489">
      <w:pPr>
        <w:pStyle w:val="34"/>
        <w:ind w:firstLine="400"/>
        <w:rPr>
          <w:color w:val="000000"/>
        </w:rPr>
      </w:pPr>
    </w:p>
    <w:p w14:paraId="49A36635">
      <w:pPr>
        <w:pStyle w:val="34"/>
        <w:ind w:firstLine="400"/>
        <w:rPr>
          <w:color w:val="000000"/>
        </w:rPr>
      </w:pPr>
    </w:p>
    <w:p w14:paraId="1C94E250">
      <w:pPr>
        <w:pStyle w:val="34"/>
        <w:ind w:firstLine="400"/>
        <w:rPr>
          <w:color w:val="000000"/>
        </w:rPr>
      </w:pPr>
    </w:p>
    <w:p w14:paraId="16BACF7D">
      <w:pPr>
        <w:pStyle w:val="34"/>
        <w:ind w:firstLine="400"/>
        <w:rPr>
          <w:color w:val="000000"/>
        </w:rPr>
      </w:pPr>
    </w:p>
    <w:p w14:paraId="17B69946">
      <w:pPr>
        <w:pStyle w:val="34"/>
        <w:ind w:firstLine="400"/>
        <w:rPr>
          <w:color w:val="000000"/>
        </w:rPr>
      </w:pPr>
    </w:p>
    <w:p w14:paraId="5322C202">
      <w:pPr>
        <w:pStyle w:val="34"/>
        <w:ind w:firstLine="400"/>
        <w:rPr>
          <w:color w:val="000000"/>
        </w:rPr>
      </w:pPr>
    </w:p>
    <w:p w14:paraId="7779ADAD">
      <w:pPr>
        <w:pStyle w:val="34"/>
        <w:ind w:firstLine="400"/>
        <w:rPr>
          <w:color w:val="000000"/>
        </w:rPr>
      </w:pPr>
    </w:p>
    <w:p w14:paraId="1208B5B8">
      <w:pPr>
        <w:pStyle w:val="34"/>
        <w:ind w:firstLine="0" w:firstLineChars="0"/>
        <w:rPr>
          <w:color w:val="000000"/>
        </w:rPr>
      </w:pPr>
    </w:p>
    <w:p w14:paraId="73300EA9">
      <w:pPr>
        <w:pStyle w:val="34"/>
        <w:ind w:firstLine="400"/>
        <w:rPr>
          <w:color w:val="000000"/>
        </w:rPr>
      </w:pPr>
    </w:p>
    <w:p w14:paraId="15AF59CA">
      <w:pPr>
        <w:pStyle w:val="34"/>
        <w:ind w:firstLine="400"/>
        <w:rPr>
          <w:color w:val="000000"/>
        </w:rPr>
      </w:pPr>
    </w:p>
    <w:p w14:paraId="3BA9BCA2">
      <w:pPr>
        <w:widowControl/>
        <w:jc w:val="left"/>
        <w:rPr>
          <w:rFonts w:hint="eastAsia" w:ascii="华文中宋" w:hAnsi="华文中宋" w:eastAsia="华文中宋" w:cs="华文中宋"/>
          <w:b/>
          <w:bCs/>
          <w:color w:val="000000"/>
          <w:sz w:val="36"/>
          <w:szCs w:val="36"/>
        </w:rPr>
      </w:pPr>
      <w:bookmarkStart w:id="132" w:name="_Toc385940880"/>
      <w:r>
        <w:rPr>
          <w:rFonts w:hint="eastAsia" w:ascii="华文中宋" w:hAnsi="华文中宋" w:eastAsia="华文中宋" w:cs="华文中宋"/>
          <w:b/>
          <w:bCs/>
          <w:color w:val="000000"/>
          <w:sz w:val="36"/>
          <w:szCs w:val="36"/>
        </w:rPr>
        <w:br w:type="page"/>
      </w:r>
    </w:p>
    <w:p w14:paraId="03145F8C">
      <w:pPr>
        <w:adjustRightInd w:val="0"/>
        <w:snapToGrid w:val="0"/>
        <w:spacing w:line="360" w:lineRule="exact"/>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响应须知</w:t>
      </w:r>
    </w:p>
    <w:bookmarkEnd w:id="132"/>
    <w:p w14:paraId="3FA22413">
      <w:pPr>
        <w:adjustRightInd w:val="0"/>
        <w:snapToGrid w:val="0"/>
        <w:spacing w:line="360" w:lineRule="exact"/>
        <w:ind w:firstLine="482" w:firstLineChars="200"/>
        <w:jc w:val="left"/>
        <w:outlineLvl w:val="1"/>
        <w:rPr>
          <w:rFonts w:hint="eastAsia" w:ascii="仿宋" w:hAnsi="仿宋" w:eastAsia="仿宋" w:cs="仿宋"/>
          <w:b/>
          <w:bCs/>
          <w:color w:val="000000"/>
          <w:sz w:val="24"/>
        </w:rPr>
      </w:pPr>
      <w:r>
        <w:rPr>
          <w:rFonts w:hint="eastAsia" w:ascii="仿宋" w:hAnsi="仿宋" w:eastAsia="仿宋" w:cs="仿宋"/>
          <w:b/>
          <w:bCs/>
          <w:color w:val="000000"/>
          <w:sz w:val="24"/>
        </w:rPr>
        <w:t>一、响应文件格式</w:t>
      </w:r>
    </w:p>
    <w:p w14:paraId="4A4EB8CF">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响应人须按本比选文件中提供的响应文件编制要求（见第五章）以A4版面统一编制（每份内页须按顺序加注页码），以及按有关要求提供相关的证明资料等。</w:t>
      </w:r>
    </w:p>
    <w:p w14:paraId="4914A7C1">
      <w:pPr>
        <w:adjustRightInd w:val="0"/>
        <w:snapToGrid w:val="0"/>
        <w:spacing w:line="360" w:lineRule="exact"/>
        <w:ind w:firstLine="482" w:firstLineChars="200"/>
        <w:jc w:val="left"/>
        <w:outlineLvl w:val="1"/>
        <w:rPr>
          <w:rFonts w:hint="eastAsia" w:ascii="仿宋" w:hAnsi="仿宋" w:eastAsia="仿宋" w:cs="仿宋"/>
          <w:b/>
          <w:bCs/>
          <w:color w:val="000000"/>
          <w:sz w:val="24"/>
        </w:rPr>
      </w:pPr>
      <w:r>
        <w:rPr>
          <w:rFonts w:hint="eastAsia" w:ascii="仿宋" w:hAnsi="仿宋" w:eastAsia="仿宋" w:cs="仿宋"/>
          <w:b/>
          <w:bCs/>
          <w:color w:val="000000"/>
          <w:sz w:val="24"/>
        </w:rPr>
        <w:t>二、响应文件的递交</w:t>
      </w:r>
    </w:p>
    <w:p w14:paraId="387466B0">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（一）响应文件的密封和标记</w:t>
      </w:r>
    </w:p>
    <w:p w14:paraId="64944407">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1.响应人应将纸质响应文件正本和副本分开密封装在单独的信封中，每一信封封口处应加盖公章，并在每一密封的信封封面上按以下要求清楚标明：</w:t>
      </w:r>
    </w:p>
    <w:tbl>
      <w:tblPr>
        <w:tblStyle w:val="2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14A3707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702B56F">
            <w:pPr>
              <w:spacing w:line="360" w:lineRule="auto"/>
              <w:ind w:firstLine="602" w:firstLineChars="200"/>
              <w:jc w:val="center"/>
              <w:rPr>
                <w:rFonts w:hint="eastAsia" w:ascii="仿宋" w:hAnsi="仿宋" w:eastAsia="仿宋" w:cs="仿宋"/>
                <w:b/>
                <w:bCs/>
                <w:color w:val="000000"/>
                <w:sz w:val="30"/>
                <w:szCs w:val="30"/>
              </w:rPr>
            </w:pPr>
            <w:r>
              <w:rPr>
                <w:rFonts w:hint="eastAsia" w:ascii="仿宋" w:hAnsi="仿宋" w:eastAsia="仿宋" w:cs="仿宋"/>
                <w:b/>
                <w:bCs/>
                <w:color w:val="000000"/>
                <w:sz w:val="30"/>
                <w:szCs w:val="30"/>
              </w:rPr>
              <w:t>响应文件（正/副本）</w:t>
            </w:r>
          </w:p>
          <w:p w14:paraId="2DF72497">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收件人：中山大学</w:t>
            </w:r>
            <w:r>
              <w:rPr>
                <w:rFonts w:hint="eastAsia" w:ascii="仿宋" w:hAnsi="仿宋" w:eastAsia="仿宋" w:cs="仿宋"/>
                <w:bCs/>
                <w:color w:val="000000"/>
                <w:szCs w:val="21"/>
                <w:lang w:val="en-US" w:eastAsia="zh-CN"/>
              </w:rPr>
              <w:t>孙逸仙纪念</w:t>
            </w:r>
            <w:r>
              <w:rPr>
                <w:rFonts w:hint="eastAsia" w:ascii="仿宋" w:hAnsi="仿宋" w:eastAsia="仿宋" w:cs="仿宋"/>
                <w:bCs/>
                <w:color w:val="000000"/>
                <w:szCs w:val="21"/>
              </w:rPr>
              <w:t>医院</w:t>
            </w:r>
          </w:p>
          <w:p w14:paraId="7D437058">
            <w:pPr>
              <w:tabs>
                <w:tab w:val="left" w:pos="4620"/>
              </w:tabs>
              <w:adjustRightInd w:val="0"/>
              <w:snapToGrid w:val="0"/>
              <w:spacing w:line="400" w:lineRule="exact"/>
              <w:ind w:firstLine="420" w:firstLineChars="200"/>
              <w:rPr>
                <w:rFonts w:hint="eastAsia" w:ascii="仿宋" w:hAnsi="仿宋" w:eastAsia="仿宋" w:cs="仿宋"/>
                <w:bCs/>
                <w:color w:val="000000"/>
                <w:szCs w:val="20"/>
              </w:rPr>
            </w:pPr>
            <w:r>
              <w:rPr>
                <w:rFonts w:hint="eastAsia" w:ascii="仿宋" w:hAnsi="仿宋" w:eastAsia="仿宋" w:cs="仿宋"/>
                <w:bCs/>
                <w:color w:val="000000"/>
                <w:szCs w:val="21"/>
              </w:rPr>
              <w:t>项目名称：</w:t>
            </w:r>
            <w:r>
              <w:rPr>
                <w:rFonts w:hint="eastAsia" w:ascii="宋体" w:hAnsi="宋体" w:cs="宋体"/>
                <w:bCs/>
                <w:color w:val="0000FF"/>
                <w:szCs w:val="21"/>
                <w:lang w:val="en-US" w:eastAsia="zh-CN"/>
              </w:rPr>
              <w:t>******</w:t>
            </w:r>
            <w:r>
              <w:rPr>
                <w:rFonts w:hint="eastAsia" w:ascii="仿宋" w:hAnsi="仿宋" w:eastAsia="仿宋" w:cs="仿宋"/>
                <w:bCs/>
                <w:color w:val="000000"/>
                <w:szCs w:val="21"/>
              </w:rPr>
              <w:t>填写比选文件第一章“比选邀请函”中写明的</w:t>
            </w:r>
            <w:r>
              <w:rPr>
                <w:rFonts w:hint="eastAsia" w:ascii="仿宋" w:hAnsi="仿宋" w:eastAsia="仿宋" w:cs="仿宋"/>
                <w:bCs/>
                <w:color w:val="000000"/>
                <w:szCs w:val="20"/>
              </w:rPr>
              <w:t>项目名称</w:t>
            </w:r>
          </w:p>
          <w:p w14:paraId="1F39E8B7">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响应人名称（加盖公章）：</w:t>
            </w:r>
          </w:p>
          <w:p w14:paraId="0BA17AFE">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联 系 人：</w:t>
            </w:r>
          </w:p>
          <w:p w14:paraId="4CF812D4">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联系电话：</w:t>
            </w:r>
          </w:p>
          <w:p w14:paraId="63F71D77">
            <w:pPr>
              <w:pStyle w:val="34"/>
              <w:adjustRightInd w:val="0"/>
              <w:snapToGrid w:val="0"/>
              <w:spacing w:line="400" w:lineRule="exact"/>
              <w:ind w:firstLine="482"/>
              <w:jc w:val="center"/>
              <w:rPr>
                <w:rFonts w:hint="eastAsia" w:ascii="仿宋" w:hAnsi="仿宋" w:eastAsia="仿宋" w:cs="仿宋"/>
                <w:color w:val="000000"/>
                <w:sz w:val="24"/>
                <w:szCs w:val="36"/>
              </w:rPr>
            </w:pPr>
            <w:r>
              <w:rPr>
                <w:rFonts w:hint="eastAsia" w:ascii="仿宋" w:hAnsi="仿宋" w:eastAsia="仿宋" w:cs="仿宋"/>
                <w:b/>
                <w:bCs/>
                <w:color w:val="000000"/>
                <w:sz w:val="24"/>
                <w:szCs w:val="36"/>
              </w:rPr>
              <w:t>本项目采购比选会议之前不得启封</w:t>
            </w:r>
          </w:p>
          <w:p w14:paraId="1A323EE4">
            <w:pPr>
              <w:spacing w:line="400" w:lineRule="exact"/>
              <w:ind w:firstLine="422" w:firstLineChars="200"/>
              <w:jc w:val="center"/>
              <w:rPr>
                <w:rFonts w:hint="eastAsia" w:ascii="仿宋" w:hAnsi="仿宋" w:eastAsia="仿宋" w:cs="仿宋"/>
                <w:b/>
                <w:bCs/>
                <w:color w:val="000000"/>
              </w:rPr>
            </w:pPr>
          </w:p>
        </w:tc>
      </w:tr>
    </w:tbl>
    <w:p w14:paraId="5D1D810E">
      <w:pPr>
        <w:adjustRightInd w:val="0"/>
        <w:snapToGrid w:val="0"/>
        <w:spacing w:line="360" w:lineRule="exact"/>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2.响应人应编制响应文件</w:t>
      </w:r>
      <w:r>
        <w:rPr>
          <w:rFonts w:hint="eastAsia" w:ascii="仿宋" w:hAnsi="仿宋" w:eastAsia="仿宋" w:cs="仿宋"/>
          <w:bCs/>
          <w:color w:val="000000"/>
          <w:sz w:val="24"/>
          <w:u w:val="single"/>
        </w:rPr>
        <w:t>正本</w:t>
      </w:r>
      <w:r>
        <w:rPr>
          <w:rFonts w:hint="eastAsia" w:ascii="仿宋" w:hAnsi="仿宋" w:eastAsia="仿宋" w:cs="仿宋"/>
          <w:bCs/>
          <w:color w:val="000000"/>
          <w:sz w:val="24"/>
          <w:u w:val="single"/>
          <w:lang w:val="en-US" w:eastAsia="zh-CN"/>
        </w:rPr>
        <w:t>1</w:t>
      </w:r>
      <w:r>
        <w:rPr>
          <w:rFonts w:hint="eastAsia" w:ascii="仿宋" w:hAnsi="仿宋" w:eastAsia="仿宋" w:cs="仿宋"/>
          <w:bCs/>
          <w:color w:val="000000"/>
          <w:sz w:val="24"/>
          <w:u w:val="single"/>
        </w:rPr>
        <w:t>份和副本</w:t>
      </w:r>
      <w:r>
        <w:rPr>
          <w:rFonts w:hint="eastAsia" w:ascii="仿宋" w:hAnsi="仿宋" w:eastAsia="仿宋" w:cs="仿宋"/>
          <w:bCs/>
          <w:color w:val="000000"/>
          <w:sz w:val="24"/>
          <w:u w:val="single"/>
          <w:lang w:val="en-US" w:eastAsia="zh-CN"/>
        </w:rPr>
        <w:t>2</w:t>
      </w:r>
      <w:r>
        <w:rPr>
          <w:rFonts w:hint="eastAsia" w:ascii="仿宋" w:hAnsi="仿宋" w:eastAsia="仿宋" w:cs="仿宋"/>
          <w:bCs/>
          <w:color w:val="000000"/>
          <w:sz w:val="24"/>
          <w:u w:val="single"/>
        </w:rPr>
        <w:t>份</w:t>
      </w:r>
      <w:r>
        <w:rPr>
          <w:rFonts w:hint="eastAsia" w:ascii="仿宋" w:hAnsi="仿宋" w:eastAsia="仿宋" w:cs="仿宋"/>
          <w:bCs/>
          <w:color w:val="000000"/>
          <w:sz w:val="24"/>
        </w:rPr>
        <w:t>，响应文件的副本可采用正本的复印件，并在封面及骑缝均加盖</w:t>
      </w:r>
      <w:r>
        <w:rPr>
          <w:rFonts w:hint="eastAsia" w:ascii="仿宋" w:hAnsi="仿宋" w:eastAsia="仿宋" w:cs="仿宋"/>
          <w:b/>
          <w:color w:val="FF0000"/>
          <w:sz w:val="24"/>
        </w:rPr>
        <w:t>鲜章</w:t>
      </w:r>
      <w:r>
        <w:rPr>
          <w:rFonts w:hint="eastAsia" w:ascii="仿宋" w:hAnsi="仿宋" w:eastAsia="仿宋" w:cs="仿宋"/>
          <w:bCs/>
          <w:color w:val="000000"/>
          <w:sz w:val="24"/>
        </w:rPr>
        <w:t>。若副本内容与正本不符，以正本内容为准。</w:t>
      </w:r>
    </w:p>
    <w:p w14:paraId="4FECE667">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3.对未经装订的响应文件可能发生的文件散落或缺损，由此产生的后果由响应人承担。</w:t>
      </w:r>
    </w:p>
    <w:p w14:paraId="4E4FE1F9">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4.响应文件的“正本”及所有“副本”的封面及骑缝均须加盖响应人</w:t>
      </w:r>
      <w:r>
        <w:rPr>
          <w:rFonts w:hint="eastAsia" w:ascii="仿宋" w:hAnsi="仿宋" w:eastAsia="仿宋" w:cs="仿宋"/>
          <w:b/>
          <w:bCs/>
          <w:color w:val="FF0000"/>
          <w:sz w:val="24"/>
        </w:rPr>
        <w:t>鲜章</w:t>
      </w:r>
      <w:r>
        <w:rPr>
          <w:rFonts w:hint="eastAsia" w:ascii="仿宋" w:hAnsi="仿宋" w:eastAsia="仿宋" w:cs="仿宋"/>
          <w:color w:val="000000"/>
          <w:sz w:val="24"/>
        </w:rPr>
        <w:t>。</w:t>
      </w:r>
    </w:p>
    <w:p w14:paraId="699CDE27">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（二）对响应文件投递的要求</w:t>
      </w:r>
    </w:p>
    <w:p w14:paraId="4203700F">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响应人应当在响应文件提交截止时间前，将响应文件密封送（寄）达我院指定地点。</w:t>
      </w:r>
    </w:p>
    <w:p w14:paraId="18EECCE3">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（三）响应文件的修改和撤回</w:t>
      </w:r>
    </w:p>
    <w:p w14:paraId="1C36E759">
      <w:pPr>
        <w:numPr>
          <w:ilvl w:val="0"/>
          <w:numId w:val="0"/>
        </w:numPr>
        <w:adjustRightInd w:val="0"/>
        <w:snapToGrid w:val="0"/>
        <w:spacing w:line="36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响应人在响应文件提交截止时间前，可以对所递交的响应文件进行补充、修改或者撤回，并书面通知采购人。补充、修改的内容应当按比选文件要求签署、盖章，并作为响应文件的组成部分。</w:t>
      </w:r>
    </w:p>
    <w:p w14:paraId="015614BB">
      <w:pPr>
        <w:numPr>
          <w:ilvl w:val="0"/>
          <w:numId w:val="0"/>
        </w:numPr>
        <w:adjustRightInd w:val="0"/>
        <w:snapToGrid w:val="0"/>
        <w:spacing w:line="36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响应文件中的任何重要的插字、涂改和增删，必须由法定代表人或经其正式授权的代表在旁边签字或盖章才有效。</w:t>
      </w:r>
    </w:p>
    <w:p w14:paraId="5E6603C7">
      <w:pPr>
        <w:numPr>
          <w:ilvl w:val="0"/>
          <w:numId w:val="0"/>
        </w:numPr>
        <w:adjustRightInd w:val="0"/>
        <w:snapToGrid w:val="0"/>
        <w:spacing w:line="36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在响应文件提交截止时间之后，响应人不得对其响应文件做任何修改和补充。</w:t>
      </w:r>
    </w:p>
    <w:p w14:paraId="0AABCBD4">
      <w:pPr>
        <w:numPr>
          <w:ilvl w:val="0"/>
          <w:numId w:val="0"/>
        </w:numPr>
        <w:adjustRightInd w:val="0"/>
        <w:snapToGrid w:val="0"/>
        <w:spacing w:line="36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不接受《比选邀请函》中规定外的响应文件递交形式。</w:t>
      </w:r>
    </w:p>
    <w:p w14:paraId="7BB73D7B">
      <w:pPr>
        <w:numPr>
          <w:ilvl w:val="0"/>
          <w:numId w:val="0"/>
        </w:numPr>
        <w:adjustRightInd w:val="0"/>
        <w:snapToGrid w:val="0"/>
        <w:spacing w:line="360" w:lineRule="exact"/>
        <w:ind w:left="0" w:leftChars="0" w:firstLine="480" w:firstLineChars="200"/>
        <w:rPr>
          <w:rFonts w:hint="eastAsia" w:ascii="仿宋" w:hAnsi="仿宋" w:eastAsia="仿宋" w:cs="仿宋"/>
          <w:color w:val="000000"/>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响应人所提交的响应文件在采购比选会议结束后，无论采购结果与否都不退还。</w:t>
      </w:r>
    </w:p>
    <w:p w14:paraId="3FBEA419">
      <w:pPr>
        <w:tabs>
          <w:tab w:val="center" w:pos="210"/>
          <w:tab w:val="center" w:pos="420"/>
          <w:tab w:val="center" w:pos="630"/>
        </w:tabs>
        <w:adjustRightInd w:val="0"/>
        <w:snapToGrid w:val="0"/>
        <w:spacing w:line="360" w:lineRule="exact"/>
        <w:ind w:left="0" w:leftChars="0"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（四）样品</w:t>
      </w:r>
    </w:p>
    <w:p w14:paraId="0FAA3C36">
      <w:pPr>
        <w:numPr>
          <w:ilvl w:val="0"/>
          <w:numId w:val="0"/>
        </w:numPr>
        <w:adjustRightInd w:val="0"/>
        <w:snapToGrid w:val="0"/>
        <w:spacing w:line="360" w:lineRule="exact"/>
        <w:ind w:left="0" w:leftChars="0" w:firstLine="480" w:firstLineChars="200"/>
        <w:rPr>
          <w:rFonts w:hint="eastAsia" w:ascii="仿宋" w:hAnsi="仿宋" w:eastAsia="仿宋" w:cs="仿宋"/>
          <w:bCs/>
          <w:color w:val="000000"/>
          <w:sz w:val="24"/>
        </w:rPr>
      </w:pPr>
      <w:r>
        <w:rPr>
          <w:rFonts w:hint="eastAsia" w:ascii="仿宋" w:hAnsi="仿宋" w:eastAsia="仿宋" w:cs="仿宋"/>
          <w:bCs/>
          <w:color w:val="000000"/>
          <w:sz w:val="24"/>
          <w:lang w:val="en-US" w:eastAsia="zh-CN"/>
        </w:rPr>
        <w:t>1.</w:t>
      </w:r>
      <w:r>
        <w:rPr>
          <w:rFonts w:hint="eastAsia" w:ascii="仿宋" w:hAnsi="仿宋" w:eastAsia="仿宋" w:cs="仿宋"/>
          <w:bCs/>
          <w:color w:val="000000"/>
          <w:sz w:val="24"/>
        </w:rPr>
        <w:t>本项目如要求提交样品的，我院在收取样品时没有对样品外观进行验收及性能测试，对样品的破损或质量概不负责。</w:t>
      </w:r>
    </w:p>
    <w:p w14:paraId="10D49107">
      <w:pPr>
        <w:numPr>
          <w:ilvl w:val="0"/>
          <w:numId w:val="0"/>
        </w:numPr>
        <w:adjustRightInd w:val="0"/>
        <w:snapToGrid w:val="0"/>
        <w:spacing w:line="360" w:lineRule="exact"/>
        <w:ind w:left="0" w:leftChars="0" w:firstLine="480" w:firstLineChars="200"/>
        <w:rPr>
          <w:rFonts w:hint="eastAsia" w:ascii="仿宋" w:hAnsi="仿宋" w:eastAsia="仿宋" w:cs="仿宋"/>
          <w:bCs/>
          <w:color w:val="000000"/>
          <w:sz w:val="24"/>
        </w:rPr>
      </w:pPr>
      <w:r>
        <w:rPr>
          <w:rFonts w:hint="eastAsia" w:ascii="仿宋" w:hAnsi="仿宋" w:eastAsia="仿宋" w:cs="仿宋"/>
          <w:bCs/>
          <w:color w:val="000000"/>
          <w:sz w:val="24"/>
          <w:lang w:val="en-US" w:eastAsia="zh-CN"/>
        </w:rPr>
        <w:t>2.</w:t>
      </w:r>
      <w:r>
        <w:rPr>
          <w:rFonts w:hint="eastAsia" w:ascii="仿宋" w:hAnsi="仿宋" w:eastAsia="仿宋" w:cs="仿宋"/>
          <w:bCs/>
          <w:color w:val="000000"/>
          <w:sz w:val="24"/>
        </w:rPr>
        <w:t>由于我院存放样品的空间有限，如采购人无需留存样品的情况下，请各有关响应人在参与本项目采购比选会议结束后当日内主动取回，否则视同响应人不再认领，我院有权进行处理。</w:t>
      </w:r>
    </w:p>
    <w:p w14:paraId="45CC6FDE">
      <w:pPr>
        <w:numPr>
          <w:ilvl w:val="0"/>
          <w:numId w:val="2"/>
        </w:numPr>
        <w:adjustRightInd w:val="0"/>
        <w:snapToGrid w:val="0"/>
        <w:spacing w:line="360" w:lineRule="exact"/>
        <w:ind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响应文件的拒收</w:t>
      </w:r>
    </w:p>
    <w:p w14:paraId="4EEC6593">
      <w:pPr>
        <w:adjustRightInd w:val="0"/>
        <w:snapToGrid w:val="0"/>
        <w:spacing w:line="360" w:lineRule="exact"/>
        <w:ind w:firstLine="480" w:firstLineChars="200"/>
        <w:jc w:val="left"/>
        <w:rPr>
          <w:rFonts w:hint="eastAsia" w:ascii="仿宋" w:hAnsi="仿宋" w:eastAsia="仿宋" w:cs="仿宋"/>
          <w:color w:val="000000"/>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文件或响应文件未密封的，均为无效文件，我院有权利拒收。</w:t>
      </w:r>
    </w:p>
    <w:p w14:paraId="5E018EA5">
      <w:pPr>
        <w:adjustRightInd w:val="0"/>
        <w:snapToGrid w:val="0"/>
        <w:spacing w:line="360" w:lineRule="exact"/>
        <w:ind w:firstLine="482" w:firstLineChars="200"/>
        <w:jc w:val="left"/>
        <w:outlineLvl w:val="1"/>
        <w:rPr>
          <w:rFonts w:hint="eastAsia" w:ascii="仿宋" w:hAnsi="仿宋" w:eastAsia="仿宋" w:cs="仿宋"/>
          <w:b/>
          <w:bCs/>
          <w:color w:val="000000"/>
          <w:sz w:val="24"/>
        </w:rPr>
      </w:pPr>
      <w:r>
        <w:rPr>
          <w:rFonts w:hint="eastAsia" w:ascii="仿宋" w:hAnsi="仿宋" w:eastAsia="仿宋" w:cs="仿宋"/>
          <w:b/>
          <w:bCs/>
          <w:color w:val="000000"/>
          <w:sz w:val="24"/>
        </w:rPr>
        <w:t>三、采购比选会议和评审原则</w:t>
      </w:r>
    </w:p>
    <w:p w14:paraId="7CCA2C66">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（一）组织采购比选会议</w:t>
      </w:r>
    </w:p>
    <w:p w14:paraId="73164ACD">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1.报名结束后采购人组织采购比选会议。</w:t>
      </w:r>
    </w:p>
    <w:p w14:paraId="39407D27">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2.报价一览表内容与响应文件中的明细报价表内容不一致的，以报价一览表为准。</w:t>
      </w:r>
    </w:p>
    <w:p w14:paraId="7A0E238C">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3根据评审委员会对各响应人响应文件的综合评分情况，编写评审报告。</w:t>
      </w:r>
    </w:p>
    <w:p w14:paraId="0B769EA9">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（二）评审原则</w:t>
      </w:r>
    </w:p>
    <w:p w14:paraId="60B162FA">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1.评审委员会由采购人组织的评审专家组成，评审专家从专家库中随机抽取。</w:t>
      </w:r>
    </w:p>
    <w:p w14:paraId="102F09C2">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2.本次评审采用综合评分法，</w:t>
      </w:r>
      <w:r>
        <w:rPr>
          <w:rFonts w:hint="eastAsia" w:ascii="仿宋" w:hAnsi="仿宋" w:eastAsia="仿宋" w:cs="仿宋"/>
          <w:b/>
          <w:bCs/>
          <w:color w:val="000000"/>
          <w:sz w:val="24"/>
        </w:rPr>
        <w:t>只接受一次报价</w:t>
      </w:r>
      <w:r>
        <w:rPr>
          <w:rFonts w:hint="eastAsia" w:ascii="仿宋" w:hAnsi="仿宋" w:eastAsia="仿宋" w:cs="仿宋"/>
          <w:color w:val="000000"/>
          <w:sz w:val="24"/>
        </w:rPr>
        <w:t>。</w:t>
      </w:r>
    </w:p>
    <w:p w14:paraId="77961165">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3.采购人根据《资格审查表》内容逐条对响应文件的资格性进行评审，审查每份响应文件是否满足资格要求。</w:t>
      </w:r>
    </w:p>
    <w:p w14:paraId="53263931">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7C6CDD0C">
      <w:pPr>
        <w:pStyle w:val="35"/>
        <w:adjustRightInd w:val="0"/>
        <w:snapToGrid w:val="0"/>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5.资格审查或符合性审查不通过的均视为无效响应。无效响应不能进入技术、商务及价格评审。</w:t>
      </w:r>
    </w:p>
    <w:p w14:paraId="776903CD">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6.评审内容：评审委员会对通过资格审查和符合性审查的响应文件进行商务、技术和价格的评审。</w:t>
      </w:r>
    </w:p>
    <w:p w14:paraId="12C3C5CA">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7.资格审查</w:t>
      </w:r>
    </w:p>
    <w:p w14:paraId="7B8782AA">
      <w:pPr>
        <w:pStyle w:val="9"/>
        <w:adjustRightInd w:val="0"/>
        <w:snapToGrid w:val="0"/>
        <w:spacing w:line="360" w:lineRule="exact"/>
        <w:ind w:firstLine="359"/>
        <w:jc w:val="center"/>
        <w:rPr>
          <w:rFonts w:hint="eastAsia" w:ascii="仿宋" w:hAnsi="仿宋" w:eastAsia="仿宋" w:cs="仿宋"/>
          <w:b/>
          <w:color w:val="000000"/>
          <w:sz w:val="28"/>
          <w:szCs w:val="32"/>
        </w:rPr>
      </w:pPr>
      <w:r>
        <w:rPr>
          <w:rFonts w:hint="eastAsia" w:ascii="仿宋" w:hAnsi="仿宋" w:eastAsia="仿宋" w:cs="仿宋"/>
          <w:b/>
          <w:color w:val="000000"/>
          <w:sz w:val="28"/>
          <w:szCs w:val="32"/>
        </w:rPr>
        <w:t>《资格审查表》</w:t>
      </w:r>
    </w:p>
    <w:tbl>
      <w:tblPr>
        <w:tblStyle w:val="2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5742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18AC9B03">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序号</w:t>
            </w:r>
          </w:p>
        </w:tc>
        <w:tc>
          <w:tcPr>
            <w:tcW w:w="8731" w:type="dxa"/>
          </w:tcPr>
          <w:p w14:paraId="30C38141">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内容</w:t>
            </w:r>
          </w:p>
        </w:tc>
      </w:tr>
      <w:tr w14:paraId="4B2F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2C2F6FAB">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8731" w:type="dxa"/>
          </w:tcPr>
          <w:p w14:paraId="32DBAF11">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lang w:eastAsia="zh-CN"/>
              </w:rPr>
              <w:t>供应商</w:t>
            </w:r>
            <w:r>
              <w:rPr>
                <w:rFonts w:hint="eastAsia" w:ascii="仿宋" w:hAnsi="仿宋" w:eastAsia="仿宋" w:cs="仿宋"/>
                <w:color w:val="000000"/>
                <w:sz w:val="20"/>
                <w:szCs w:val="20"/>
              </w:rPr>
              <w:t>应具备以下条件：（</w:t>
            </w:r>
            <w:r>
              <w:rPr>
                <w:rFonts w:hint="eastAsia" w:ascii="仿宋" w:hAnsi="仿宋" w:eastAsia="仿宋" w:cs="仿宋"/>
                <w:color w:val="000000"/>
                <w:sz w:val="20"/>
                <w:szCs w:val="20"/>
                <w:lang w:eastAsia="zh-CN"/>
              </w:rPr>
              <w:t>供应商</w:t>
            </w:r>
            <w:r>
              <w:rPr>
                <w:rFonts w:hint="eastAsia" w:ascii="仿宋" w:hAnsi="仿宋" w:eastAsia="仿宋" w:cs="仿宋"/>
                <w:color w:val="000000"/>
                <w:sz w:val="20"/>
                <w:szCs w:val="20"/>
              </w:rPr>
              <w:t>出具有效的承诺函并加盖公章）</w:t>
            </w:r>
          </w:p>
          <w:p w14:paraId="30D7DEA4">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①具有良好的商业信誉和健全的财务会计制度；</w:t>
            </w:r>
          </w:p>
          <w:p w14:paraId="64850DA5">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②有依法缴纳税收和社会保障资金的良好记录；</w:t>
            </w:r>
          </w:p>
          <w:p w14:paraId="5F696B80">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③具备履行合同所必需的设备和专业技术能力；</w:t>
            </w:r>
          </w:p>
          <w:p w14:paraId="6A4DF14D">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④参加本次采购活动前三年内，在经营活动中没有重大违法记录。</w:t>
            </w:r>
          </w:p>
        </w:tc>
      </w:tr>
      <w:tr w14:paraId="6EA1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68486EA3">
            <w:pPr>
              <w:widowControl/>
              <w:autoSpaceDE w:val="0"/>
              <w:autoSpaceDN w:val="0"/>
              <w:adjustRightInd w:val="0"/>
              <w:snapToGrid w:val="0"/>
              <w:jc w:val="center"/>
              <w:rPr>
                <w:rFonts w:hint="eastAsia" w:ascii="仿宋" w:hAnsi="仿宋" w:eastAsia="仿宋" w:cs="仿宋"/>
                <w:color w:val="000000"/>
                <w:sz w:val="20"/>
                <w:szCs w:val="20"/>
              </w:rPr>
            </w:pPr>
          </w:p>
          <w:p w14:paraId="3DC96345">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8731" w:type="dxa"/>
          </w:tcPr>
          <w:p w14:paraId="71F211CD">
            <w:pPr>
              <w:widowControl/>
              <w:autoSpaceDE w:val="0"/>
              <w:autoSpaceDN w:val="0"/>
              <w:adjustRightInd w:val="0"/>
              <w:snapToGrid w:val="0"/>
              <w:jc w:val="left"/>
              <w:rPr>
                <w:rFonts w:hint="eastAsia" w:ascii="仿宋" w:hAnsi="仿宋" w:eastAsia="仿宋" w:cs="仿宋"/>
              </w:rPr>
            </w:pPr>
            <w:r>
              <w:rPr>
                <w:rFonts w:hint="eastAsia" w:ascii="仿宋" w:hAnsi="仿宋" w:eastAsia="仿宋" w:cs="仿宋"/>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w:t>
            </w:r>
            <w:r>
              <w:rPr>
                <w:rFonts w:hint="eastAsia" w:ascii="仿宋" w:hAnsi="仿宋" w:eastAsia="仿宋" w:cs="仿宋"/>
                <w:color w:val="000000"/>
                <w:sz w:val="20"/>
                <w:szCs w:val="20"/>
                <w:lang w:eastAsia="zh-CN"/>
              </w:rPr>
              <w:t>供应商</w:t>
            </w:r>
            <w:r>
              <w:rPr>
                <w:rFonts w:hint="eastAsia" w:ascii="仿宋" w:hAnsi="仿宋" w:eastAsia="仿宋" w:cs="仿宋"/>
                <w:sz w:val="20"/>
                <w:szCs w:val="20"/>
              </w:rPr>
              <w:t>无需提供证明资料，以比选会议现场查询结果为准）</w:t>
            </w:r>
          </w:p>
        </w:tc>
      </w:tr>
      <w:tr w14:paraId="1106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4F60245C">
            <w:pPr>
              <w:widowControl/>
              <w:autoSpaceDE w:val="0"/>
              <w:autoSpaceDN w:val="0"/>
              <w:adjustRightInd w:val="0"/>
              <w:snapToGrid w:val="0"/>
              <w:spacing w:before="156" w:beforeLines="50"/>
              <w:jc w:val="center"/>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8731" w:type="dxa"/>
          </w:tcPr>
          <w:p w14:paraId="365FB743">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lang w:eastAsia="zh-CN"/>
              </w:rPr>
              <w:t>供应商</w:t>
            </w:r>
            <w:r>
              <w:rPr>
                <w:rFonts w:hint="eastAsia" w:ascii="仿宋" w:hAnsi="仿宋" w:eastAsia="仿宋" w:cs="仿宋"/>
                <w:color w:val="000000"/>
                <w:sz w:val="20"/>
                <w:szCs w:val="20"/>
              </w:rPr>
              <w:t>出具有效的承诺函并加盖公章）</w:t>
            </w:r>
          </w:p>
        </w:tc>
      </w:tr>
      <w:tr w14:paraId="5914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3B44E77B">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4</w:t>
            </w:r>
          </w:p>
        </w:tc>
        <w:tc>
          <w:tcPr>
            <w:tcW w:w="8731" w:type="dxa"/>
          </w:tcPr>
          <w:p w14:paraId="5D7127E8">
            <w:pPr>
              <w:widowControl/>
              <w:adjustRightInd w:val="0"/>
              <w:snapToGrid w:val="0"/>
              <w:jc w:val="left"/>
              <w:rPr>
                <w:rFonts w:hint="eastAsia" w:ascii="仿宋" w:hAnsi="仿宋" w:eastAsia="仿宋" w:cs="仿宋"/>
                <w:color w:val="000000"/>
                <w:sz w:val="20"/>
                <w:szCs w:val="20"/>
                <w:lang w:val="zh-CN"/>
              </w:rPr>
            </w:pPr>
            <w:r>
              <w:rPr>
                <w:rFonts w:hint="eastAsia" w:ascii="仿宋" w:hAnsi="仿宋" w:eastAsia="仿宋" w:cs="仿宋"/>
                <w:color w:val="000000"/>
                <w:sz w:val="20"/>
                <w:szCs w:val="20"/>
                <w:lang w:eastAsia="zh-CN"/>
              </w:rPr>
              <w:t>供应商</w:t>
            </w:r>
            <w:r>
              <w:rPr>
                <w:rFonts w:hint="eastAsia" w:ascii="仿宋" w:hAnsi="仿宋" w:eastAsia="仿宋" w:cs="仿宋"/>
                <w:color w:val="000000"/>
                <w:sz w:val="20"/>
                <w:szCs w:val="20"/>
              </w:rPr>
              <w:t>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的授权书。</w:t>
            </w:r>
          </w:p>
        </w:tc>
      </w:tr>
      <w:tr w14:paraId="35D7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117D209">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5</w:t>
            </w:r>
          </w:p>
        </w:tc>
        <w:tc>
          <w:tcPr>
            <w:tcW w:w="8731" w:type="dxa"/>
          </w:tcPr>
          <w:p w14:paraId="59E15DCA">
            <w:pPr>
              <w:widowControl/>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lang w:val="zh-CN"/>
              </w:rPr>
              <w:t>本项目不接受联合体响应，</w:t>
            </w:r>
            <w:r>
              <w:rPr>
                <w:rFonts w:hint="eastAsia" w:ascii="仿宋" w:hAnsi="仿宋" w:eastAsia="仿宋" w:cs="仿宋"/>
                <w:color w:val="000000"/>
                <w:sz w:val="20"/>
                <w:szCs w:val="20"/>
              </w:rPr>
              <w:t>成交供应商不得以任何方式转包或分包本项目</w:t>
            </w:r>
            <w:r>
              <w:rPr>
                <w:rFonts w:hint="eastAsia" w:ascii="仿宋" w:hAnsi="仿宋" w:eastAsia="仿宋" w:cs="仿宋"/>
                <w:color w:val="000000"/>
                <w:sz w:val="20"/>
                <w:szCs w:val="20"/>
                <w:lang w:val="zh-CN"/>
              </w:rPr>
              <w:t>（</w:t>
            </w:r>
            <w:r>
              <w:rPr>
                <w:rFonts w:hint="eastAsia" w:ascii="仿宋" w:hAnsi="仿宋" w:eastAsia="仿宋" w:cs="仿宋"/>
                <w:color w:val="000000"/>
                <w:sz w:val="20"/>
                <w:szCs w:val="20"/>
              </w:rPr>
              <w:t>出具有效的加盖公章声明函）。</w:t>
            </w:r>
          </w:p>
        </w:tc>
      </w:tr>
      <w:tr w14:paraId="39A2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6288D90">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6</w:t>
            </w:r>
          </w:p>
        </w:tc>
        <w:tc>
          <w:tcPr>
            <w:tcW w:w="8731" w:type="dxa"/>
          </w:tcPr>
          <w:p w14:paraId="4CCB9864">
            <w:pPr>
              <w:widowControl/>
              <w:adjustRightInd w:val="0"/>
              <w:snapToGrid w:val="0"/>
              <w:jc w:val="left"/>
              <w:rPr>
                <w:rFonts w:hint="eastAsia" w:ascii="仿宋" w:hAnsi="仿宋" w:eastAsia="仿宋" w:cs="仿宋"/>
                <w:color w:val="000000"/>
                <w:sz w:val="20"/>
                <w:szCs w:val="20"/>
                <w:lang w:val="zh-CN"/>
              </w:rPr>
            </w:pPr>
            <w:r>
              <w:rPr>
                <w:rFonts w:hint="eastAsia" w:ascii="仿宋" w:hAnsi="仿宋" w:eastAsia="仿宋" w:cs="仿宋"/>
                <w:color w:val="000000"/>
                <w:sz w:val="20"/>
                <w:szCs w:val="20"/>
                <w:lang w:val="zh-CN"/>
              </w:rPr>
              <w:t>为本采购项目提供过整体设计、规范编制或者项目管理、监理、检测等服务的供应商及其附属机构，不得再参加本采购项目的响应。（</w:t>
            </w:r>
            <w:r>
              <w:rPr>
                <w:rFonts w:hint="eastAsia" w:ascii="仿宋" w:hAnsi="仿宋" w:eastAsia="仿宋" w:cs="仿宋"/>
                <w:color w:val="000000"/>
                <w:sz w:val="20"/>
                <w:szCs w:val="20"/>
                <w:lang w:eastAsia="zh-CN"/>
              </w:rPr>
              <w:t>供应商</w:t>
            </w:r>
            <w:r>
              <w:rPr>
                <w:rFonts w:hint="eastAsia" w:ascii="仿宋" w:hAnsi="仿宋" w:eastAsia="仿宋" w:cs="仿宋"/>
                <w:color w:val="000000"/>
                <w:sz w:val="20"/>
                <w:szCs w:val="20"/>
                <w:lang w:val="zh-CN"/>
              </w:rPr>
              <w:t>出具有效的承诺函加盖公章）</w:t>
            </w:r>
          </w:p>
        </w:tc>
      </w:tr>
      <w:tr w14:paraId="4972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90C1909">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7</w:t>
            </w:r>
          </w:p>
        </w:tc>
        <w:tc>
          <w:tcPr>
            <w:tcW w:w="8731" w:type="dxa"/>
          </w:tcPr>
          <w:p w14:paraId="00293F6C">
            <w:pPr>
              <w:widowControl/>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出具加盖公章、有单位负责人（法定代表人）签名</w:t>
            </w:r>
            <w:r>
              <w:rPr>
                <w:rFonts w:hint="eastAsia" w:ascii="仿宋" w:hAnsi="仿宋" w:eastAsia="仿宋" w:cs="仿宋"/>
                <w:color w:val="000000"/>
                <w:sz w:val="20"/>
                <w:szCs w:val="20"/>
                <w:lang w:eastAsia="zh-CN"/>
              </w:rPr>
              <w:t>或签章</w:t>
            </w:r>
            <w:r>
              <w:rPr>
                <w:rFonts w:hint="eastAsia" w:ascii="仿宋" w:hAnsi="仿宋" w:eastAsia="仿宋" w:cs="仿宋"/>
                <w:color w:val="000000"/>
                <w:sz w:val="20"/>
                <w:szCs w:val="20"/>
              </w:rPr>
              <w:t>的《供应商廉洁守约承诺书》（格式和内容详见第五章，不得擅自删改）</w:t>
            </w:r>
          </w:p>
        </w:tc>
      </w:tr>
      <w:tr w14:paraId="10D1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176DB8B">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8</w:t>
            </w:r>
          </w:p>
        </w:tc>
        <w:tc>
          <w:tcPr>
            <w:tcW w:w="8731" w:type="dxa"/>
          </w:tcPr>
          <w:p w14:paraId="57D13B03">
            <w:pPr>
              <w:widowControl/>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lang w:val="zh-CN"/>
              </w:rPr>
              <w:t>已</w:t>
            </w:r>
            <w:r>
              <w:rPr>
                <w:rFonts w:hint="eastAsia" w:ascii="仿宋" w:hAnsi="仿宋" w:eastAsia="仿宋" w:cs="仿宋"/>
                <w:color w:val="000000"/>
                <w:sz w:val="20"/>
                <w:szCs w:val="20"/>
              </w:rPr>
              <w:t>报名</w:t>
            </w:r>
            <w:r>
              <w:rPr>
                <w:rFonts w:hint="eastAsia" w:ascii="仿宋" w:hAnsi="仿宋" w:eastAsia="仿宋" w:cs="仿宋"/>
                <w:color w:val="000000"/>
                <w:sz w:val="20"/>
                <w:szCs w:val="20"/>
                <w:lang w:val="zh-CN"/>
              </w:rPr>
              <w:t>。（</w:t>
            </w:r>
            <w:r>
              <w:rPr>
                <w:rFonts w:hint="eastAsia" w:ascii="仿宋" w:hAnsi="仿宋" w:eastAsia="仿宋" w:cs="仿宋"/>
                <w:color w:val="000000"/>
                <w:sz w:val="20"/>
                <w:szCs w:val="20"/>
                <w:lang w:eastAsia="zh-CN"/>
              </w:rPr>
              <w:t>供应商</w:t>
            </w:r>
            <w:r>
              <w:rPr>
                <w:rFonts w:hint="eastAsia" w:ascii="仿宋" w:hAnsi="仿宋" w:eastAsia="仿宋" w:cs="仿宋"/>
                <w:color w:val="000000"/>
                <w:sz w:val="20"/>
                <w:szCs w:val="20"/>
                <w:lang w:val="zh-CN"/>
              </w:rPr>
              <w:t>出具报名</w:t>
            </w:r>
            <w:r>
              <w:rPr>
                <w:rFonts w:hint="eastAsia" w:ascii="仿宋" w:hAnsi="仿宋" w:eastAsia="仿宋" w:cs="仿宋"/>
                <w:color w:val="000000"/>
                <w:sz w:val="20"/>
                <w:szCs w:val="20"/>
                <w:lang w:val="zh-CN" w:eastAsia="zh-CN"/>
              </w:rPr>
              <w:t>邮件截图加盖公章）</w:t>
            </w:r>
          </w:p>
        </w:tc>
      </w:tr>
    </w:tbl>
    <w:p w14:paraId="5A0960C9">
      <w:pPr>
        <w:pStyle w:val="34"/>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资格审查第7条所要求的《供应商廉洁守约承诺书》，</w:t>
      </w:r>
      <w:r>
        <w:rPr>
          <w:rFonts w:hint="eastAsia" w:ascii="仿宋" w:hAnsi="仿宋" w:eastAsia="仿宋" w:cs="仿宋"/>
          <w:color w:val="000000"/>
          <w:sz w:val="24"/>
          <w:lang w:eastAsia="zh-CN"/>
        </w:rPr>
        <w:t>供应商</w:t>
      </w:r>
      <w:r>
        <w:rPr>
          <w:rFonts w:hint="eastAsia" w:ascii="仿宋" w:hAnsi="仿宋" w:eastAsia="仿宋" w:cs="仿宋"/>
          <w:color w:val="000000"/>
          <w:sz w:val="24"/>
        </w:rPr>
        <w:t>除了在响应文件中装订成册，须在递交响应文件时另外提供一份盖章签字版的承诺书。若未单独提供，可能影响对响应文件的评价，但不作为一票否决的条款。</w:t>
      </w:r>
    </w:p>
    <w:p w14:paraId="34D2E7FF">
      <w:pPr>
        <w:pStyle w:val="34"/>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8.符合性审查</w:t>
      </w:r>
    </w:p>
    <w:p w14:paraId="1A1AE779">
      <w:pPr>
        <w:pStyle w:val="23"/>
        <w:spacing w:beforeAutospacing="0" w:afterAutospacing="0"/>
        <w:ind w:firstLine="562" w:firstLineChars="200"/>
        <w:jc w:val="center"/>
        <w:rPr>
          <w:rFonts w:hint="eastAsia" w:ascii="仿宋" w:hAnsi="仿宋" w:eastAsia="仿宋" w:cs="仿宋"/>
          <w:b/>
          <w:bCs/>
          <w:color w:val="000000"/>
          <w:kern w:val="2"/>
          <w:sz w:val="28"/>
          <w:szCs w:val="28"/>
        </w:rPr>
      </w:pPr>
      <w:r>
        <w:rPr>
          <w:rFonts w:hint="eastAsia" w:ascii="仿宋" w:hAnsi="仿宋" w:eastAsia="仿宋" w:cs="仿宋"/>
          <w:b/>
          <w:bCs/>
          <w:color w:val="000000"/>
          <w:sz w:val="28"/>
          <w:szCs w:val="28"/>
        </w:rPr>
        <w:t>《符合性审查表》</w:t>
      </w:r>
    </w:p>
    <w:tbl>
      <w:tblPr>
        <w:tblStyle w:val="2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7A21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52ECB86">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序号</w:t>
            </w:r>
          </w:p>
        </w:tc>
        <w:tc>
          <w:tcPr>
            <w:tcW w:w="8531" w:type="dxa"/>
            <w:tcBorders>
              <w:top w:val="single" w:color="auto" w:sz="4" w:space="0"/>
              <w:left w:val="nil"/>
              <w:bottom w:val="single" w:color="auto" w:sz="4" w:space="0"/>
              <w:right w:val="single" w:color="auto" w:sz="4" w:space="0"/>
            </w:tcBorders>
            <w:shd w:val="clear" w:color="auto" w:fill="auto"/>
          </w:tcPr>
          <w:p w14:paraId="3F42A0DB">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内容</w:t>
            </w:r>
          </w:p>
        </w:tc>
      </w:tr>
      <w:tr w14:paraId="4DD8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E0913C6">
            <w:pPr>
              <w:widowControl/>
              <w:autoSpaceDE w:val="0"/>
              <w:autoSpaceDN w:val="0"/>
              <w:adjustRightInd w:val="0"/>
              <w:snapToGrid w:val="0"/>
              <w:ind w:right="32"/>
              <w:jc w:val="center"/>
              <w:rPr>
                <w:rFonts w:hint="eastAsia" w:ascii="仿宋" w:hAnsi="仿宋" w:eastAsia="仿宋" w:cs="仿宋"/>
                <w:color w:val="000000"/>
                <w:sz w:val="20"/>
                <w:szCs w:val="20"/>
              </w:rPr>
            </w:pPr>
          </w:p>
          <w:p w14:paraId="3D4894EE">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8531" w:type="dxa"/>
            <w:tcBorders>
              <w:top w:val="single" w:color="auto" w:sz="4" w:space="0"/>
              <w:left w:val="nil"/>
              <w:bottom w:val="single" w:color="auto" w:sz="4" w:space="0"/>
              <w:right w:val="single" w:color="auto" w:sz="4" w:space="0"/>
            </w:tcBorders>
            <w:shd w:val="clear" w:color="auto" w:fill="auto"/>
          </w:tcPr>
          <w:p w14:paraId="24864DFF">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响应报价：</w:t>
            </w:r>
          </w:p>
          <w:p w14:paraId="4F6AF9D1">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①响应报价未超过本项目最高限价。</w:t>
            </w:r>
          </w:p>
          <w:p w14:paraId="55FE9A05">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14:paraId="23679C84">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58EC409B">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④响应报价是唯一确定的。</w:t>
            </w:r>
          </w:p>
          <w:p w14:paraId="7A774D2D">
            <w:pPr>
              <w:widowControl/>
              <w:autoSpaceDE w:val="0"/>
              <w:autoSpaceDN w:val="0"/>
              <w:adjustRightInd w:val="0"/>
              <w:snapToGrid w:val="0"/>
              <w:spacing w:line="240" w:lineRule="exact"/>
              <w:rPr>
                <w:rFonts w:hint="eastAsia" w:ascii="仿宋" w:hAnsi="仿宋" w:eastAsia="仿宋" w:cs="仿宋"/>
                <w:color w:val="000000"/>
                <w:sz w:val="20"/>
                <w:szCs w:val="20"/>
              </w:rPr>
            </w:pPr>
            <w:r>
              <w:rPr>
                <w:rFonts w:hint="eastAsia" w:ascii="仿宋" w:hAnsi="仿宋" w:eastAsia="仿宋" w:cs="仿宋"/>
                <w:sz w:val="20"/>
                <w:szCs w:val="20"/>
              </w:rPr>
              <w:t>⑤响应报价均应包含国家规定的税费。</w:t>
            </w:r>
          </w:p>
        </w:tc>
      </w:tr>
      <w:tr w14:paraId="4C33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D6B34F5">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8531" w:type="dxa"/>
            <w:tcBorders>
              <w:top w:val="single" w:color="auto" w:sz="4" w:space="0"/>
              <w:left w:val="nil"/>
              <w:bottom w:val="single" w:color="auto" w:sz="4" w:space="0"/>
              <w:right w:val="single" w:color="auto" w:sz="4" w:space="0"/>
            </w:tcBorders>
            <w:shd w:val="clear" w:color="auto" w:fill="auto"/>
          </w:tcPr>
          <w:p w14:paraId="64DB4D5B">
            <w:pPr>
              <w:widowControl/>
              <w:autoSpaceDE w:val="0"/>
              <w:autoSpaceDN w:val="0"/>
              <w:adjustRightInd w:val="0"/>
              <w:snapToGrid w:val="0"/>
              <w:rPr>
                <w:rFonts w:hint="eastAsia" w:ascii="仿宋" w:hAnsi="仿宋" w:eastAsia="仿宋" w:cs="仿宋"/>
                <w:color w:val="000000"/>
                <w:sz w:val="20"/>
                <w:szCs w:val="20"/>
                <w:lang w:eastAsia="zh-CN"/>
              </w:rPr>
            </w:pPr>
            <w:r>
              <w:rPr>
                <w:rFonts w:hint="eastAsia" w:ascii="仿宋" w:hAnsi="仿宋" w:eastAsia="仿宋" w:cs="仿宋"/>
                <w:color w:val="000000"/>
                <w:sz w:val="20"/>
                <w:szCs w:val="20"/>
              </w:rPr>
              <w:t>提供《响应承诺函》，响应有效期为提交响应文件的截止之日起90</w:t>
            </w:r>
            <w:r>
              <w:rPr>
                <w:rFonts w:hint="eastAsia" w:ascii="仿宋" w:hAnsi="仿宋" w:eastAsia="仿宋" w:cs="仿宋"/>
                <w:color w:val="000000"/>
                <w:sz w:val="20"/>
                <w:szCs w:val="20"/>
                <w:lang w:eastAsia="zh-CN"/>
              </w:rPr>
              <w:t>天。</w:t>
            </w:r>
          </w:p>
        </w:tc>
      </w:tr>
      <w:tr w14:paraId="6566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D9AC616">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8531" w:type="dxa"/>
            <w:tcBorders>
              <w:top w:val="single" w:color="auto" w:sz="4" w:space="0"/>
              <w:left w:val="nil"/>
              <w:bottom w:val="single" w:color="auto" w:sz="4" w:space="0"/>
              <w:right w:val="single" w:color="auto" w:sz="4" w:space="0"/>
            </w:tcBorders>
            <w:shd w:val="clear" w:color="auto" w:fill="auto"/>
          </w:tcPr>
          <w:p w14:paraId="65AE28F6">
            <w:pPr>
              <w:widowControl/>
              <w:autoSpaceDE w:val="0"/>
              <w:autoSpaceDN w:val="0"/>
              <w:adjustRightInd w:val="0"/>
              <w:snapToGrid w:val="0"/>
              <w:rPr>
                <w:rFonts w:hint="eastAsia" w:ascii="仿宋" w:hAnsi="仿宋" w:eastAsia="仿宋" w:cs="仿宋"/>
                <w:color w:val="000000"/>
                <w:sz w:val="20"/>
                <w:szCs w:val="20"/>
                <w:lang w:eastAsia="zh-CN"/>
              </w:rPr>
            </w:pPr>
            <w:r>
              <w:rPr>
                <w:rFonts w:hint="eastAsia" w:ascii="仿宋" w:hAnsi="仿宋" w:eastAsia="仿宋" w:cs="仿宋"/>
                <w:color w:val="000000"/>
                <w:sz w:val="20"/>
                <w:szCs w:val="20"/>
              </w:rPr>
              <w:t>法定代表人资格证明书及授权委托书：按对应格式文件签署、盖章(原件)</w:t>
            </w:r>
            <w:r>
              <w:rPr>
                <w:rFonts w:hint="eastAsia" w:ascii="仿宋" w:hAnsi="仿宋" w:eastAsia="仿宋" w:cs="仿宋"/>
                <w:color w:val="000000"/>
                <w:sz w:val="20"/>
                <w:szCs w:val="20"/>
                <w:lang w:eastAsia="zh-CN"/>
              </w:rPr>
              <w:t>。</w:t>
            </w:r>
          </w:p>
        </w:tc>
      </w:tr>
      <w:tr w14:paraId="2D21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EA4E527">
            <w:pPr>
              <w:widowControl/>
              <w:autoSpaceDE w:val="0"/>
              <w:autoSpaceDN w:val="0"/>
              <w:adjustRightInd w:val="0"/>
              <w:snapToGrid w:val="0"/>
              <w:ind w:right="32"/>
              <w:jc w:val="center"/>
              <w:rPr>
                <w:rFonts w:hint="eastAsia" w:ascii="仿宋" w:hAnsi="仿宋" w:eastAsia="仿宋" w:cs="仿宋"/>
                <w:color w:val="000000"/>
                <w:sz w:val="20"/>
                <w:szCs w:val="20"/>
              </w:rPr>
            </w:pPr>
          </w:p>
          <w:p w14:paraId="36F7C9D5">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8531" w:type="dxa"/>
            <w:tcBorders>
              <w:top w:val="single" w:color="auto" w:sz="4" w:space="0"/>
              <w:left w:val="nil"/>
              <w:bottom w:val="single" w:color="auto" w:sz="4" w:space="0"/>
              <w:right w:val="single" w:color="auto" w:sz="4" w:space="0"/>
            </w:tcBorders>
            <w:shd w:val="clear" w:color="auto" w:fill="auto"/>
          </w:tcPr>
          <w:p w14:paraId="5B06C0DA">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r>
      <w:tr w14:paraId="12B2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0DAF682">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5</w:t>
            </w:r>
          </w:p>
        </w:tc>
        <w:tc>
          <w:tcPr>
            <w:tcW w:w="8531" w:type="dxa"/>
            <w:tcBorders>
              <w:top w:val="single" w:color="auto" w:sz="4" w:space="0"/>
              <w:left w:val="nil"/>
              <w:bottom w:val="single" w:color="auto" w:sz="4" w:space="0"/>
              <w:right w:val="single" w:color="auto" w:sz="4" w:space="0"/>
            </w:tcBorders>
            <w:shd w:val="clear" w:color="auto" w:fill="auto"/>
          </w:tcPr>
          <w:p w14:paraId="1B2FC55A">
            <w:pPr>
              <w:widowControl/>
              <w:autoSpaceDE w:val="0"/>
              <w:autoSpaceDN w:val="0"/>
              <w:adjustRightInd w:val="0"/>
              <w:snapToGrid w:val="0"/>
              <w:rPr>
                <w:rFonts w:hint="eastAsia" w:ascii="仿宋" w:hAnsi="仿宋" w:eastAsia="仿宋" w:cs="仿宋"/>
                <w:color w:val="000000"/>
                <w:sz w:val="20"/>
                <w:szCs w:val="20"/>
                <w:lang w:eastAsia="zh-CN"/>
              </w:rPr>
            </w:pPr>
            <w:r>
              <w:rPr>
                <w:rFonts w:hint="eastAsia" w:ascii="仿宋" w:hAnsi="仿宋" w:eastAsia="仿宋" w:cs="仿宋"/>
                <w:color w:val="000000"/>
                <w:sz w:val="20"/>
                <w:szCs w:val="20"/>
              </w:rPr>
              <w:t>本公开比选文件中的“★”号条款要求：响应方案一一满足比选文件“★”号条款要求</w:t>
            </w:r>
            <w:r>
              <w:rPr>
                <w:rFonts w:hint="eastAsia" w:ascii="仿宋" w:hAnsi="仿宋" w:eastAsia="仿宋" w:cs="仿宋"/>
                <w:color w:val="000000"/>
                <w:sz w:val="20"/>
                <w:szCs w:val="20"/>
                <w:lang w:eastAsia="zh-CN"/>
              </w:rPr>
              <w:t>。</w:t>
            </w:r>
          </w:p>
        </w:tc>
      </w:tr>
      <w:tr w14:paraId="5A8A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F4A7F69">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6</w:t>
            </w:r>
          </w:p>
        </w:tc>
        <w:tc>
          <w:tcPr>
            <w:tcW w:w="8531" w:type="dxa"/>
            <w:tcBorders>
              <w:top w:val="single" w:color="auto" w:sz="4" w:space="0"/>
              <w:left w:val="nil"/>
              <w:bottom w:val="single" w:color="auto" w:sz="4" w:space="0"/>
              <w:right w:val="single" w:color="auto" w:sz="4" w:space="0"/>
            </w:tcBorders>
            <w:shd w:val="clear" w:color="auto" w:fill="auto"/>
          </w:tcPr>
          <w:p w14:paraId="1806DE4D">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响应文件未含有采购人不能接受的附加条件。</w:t>
            </w:r>
          </w:p>
        </w:tc>
      </w:tr>
    </w:tbl>
    <w:p w14:paraId="1EAEB428">
      <w:pPr>
        <w:autoSpaceDE w:val="0"/>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9.分值（权重）分配</w:t>
      </w:r>
    </w:p>
    <w:p w14:paraId="2F422764">
      <w:pPr>
        <w:autoSpaceDE w:val="0"/>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（1）评分总值最高为100分，商务、技术及最终报价得分分值（权重）设置如下：</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39BC6F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17EDFE66">
            <w:pPr>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20454515">
            <w:pPr>
              <w:snapToGrid w:val="0"/>
              <w:spacing w:line="360" w:lineRule="auto"/>
              <w:jc w:val="center"/>
              <w:rPr>
                <w:rFonts w:hint="eastAsia" w:ascii="仿宋" w:hAnsi="仿宋" w:eastAsia="仿宋" w:cs="仿宋"/>
                <w:b/>
                <w:color w:val="000000"/>
                <w:sz w:val="24"/>
              </w:rPr>
            </w:pPr>
            <w:r>
              <w:rPr>
                <w:rFonts w:hint="eastAsia" w:ascii="仿宋" w:hAnsi="仿宋" w:eastAsia="仿宋" w:cs="仿宋"/>
                <w:b/>
                <w:bCs/>
                <w:color w:val="000000"/>
                <w:sz w:val="24"/>
              </w:rPr>
              <w:t>商务</w:t>
            </w:r>
            <w:r>
              <w:rPr>
                <w:rFonts w:hint="eastAsia" w:ascii="仿宋" w:hAnsi="仿宋" w:eastAsia="仿宋" w:cs="仿宋"/>
                <w:b/>
                <w:color w:val="000000"/>
                <w:spacing w:val="-4"/>
                <w:sz w:val="24"/>
              </w:rPr>
              <w:t>评分（</w:t>
            </w:r>
            <w:r>
              <w:rPr>
                <w:rFonts w:hint="eastAsia" w:ascii="仿宋" w:hAnsi="仿宋" w:eastAsia="仿宋" w:cs="仿宋"/>
                <w:b/>
                <w:color w:val="000000"/>
                <w:spacing w:val="-4"/>
                <w:sz w:val="24"/>
                <w:lang w:val="en-US" w:eastAsia="zh-CN"/>
              </w:rPr>
              <w:t>24</w:t>
            </w:r>
            <w:r>
              <w:rPr>
                <w:rFonts w:hint="eastAsia" w:ascii="仿宋" w:hAnsi="仿宋" w:eastAsia="仿宋" w:cs="仿宋"/>
                <w:b/>
                <w:color w:val="000000"/>
                <w:sz w:val="24"/>
              </w:rPr>
              <w:t>%</w:t>
            </w:r>
            <w:r>
              <w:rPr>
                <w:rFonts w:hint="eastAsia" w:ascii="仿宋" w:hAnsi="仿宋" w:eastAsia="仿宋" w:cs="仿宋"/>
                <w:b/>
                <w:color w:val="000000"/>
                <w:spacing w:val="-4"/>
                <w:sz w:val="24"/>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1C77E8AF">
            <w:pPr>
              <w:snapToGrid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技术</w:t>
            </w:r>
            <w:r>
              <w:rPr>
                <w:rFonts w:hint="eastAsia" w:ascii="仿宋" w:hAnsi="仿宋" w:eastAsia="仿宋" w:cs="仿宋"/>
                <w:b/>
                <w:color w:val="000000"/>
                <w:spacing w:val="-4"/>
                <w:sz w:val="24"/>
                <w:highlight w:val="none"/>
              </w:rPr>
              <w:t>评分（</w:t>
            </w:r>
            <w:r>
              <w:rPr>
                <w:rFonts w:hint="eastAsia" w:ascii="仿宋" w:hAnsi="仿宋" w:eastAsia="仿宋" w:cs="仿宋"/>
                <w:b/>
                <w:color w:val="000000"/>
                <w:spacing w:val="-4"/>
                <w:sz w:val="24"/>
                <w:highlight w:val="none"/>
                <w:lang w:val="en-US" w:eastAsia="zh-CN"/>
              </w:rPr>
              <w:t>56</w:t>
            </w:r>
            <w:r>
              <w:rPr>
                <w:rFonts w:hint="eastAsia" w:ascii="仿宋" w:hAnsi="仿宋" w:eastAsia="仿宋" w:cs="仿宋"/>
                <w:b/>
                <w:color w:val="000000"/>
                <w:sz w:val="24"/>
                <w:highlight w:val="none"/>
              </w:rPr>
              <w:t>%</w:t>
            </w:r>
            <w:r>
              <w:rPr>
                <w:rFonts w:hint="eastAsia" w:ascii="仿宋" w:hAnsi="仿宋" w:eastAsia="仿宋" w:cs="仿宋"/>
                <w:b/>
                <w:color w:val="000000"/>
                <w:spacing w:val="-4"/>
                <w:sz w:val="24"/>
                <w:highlight w:val="none"/>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3F2641F0">
            <w:pPr>
              <w:snapToGrid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pacing w:val="-4"/>
                <w:sz w:val="24"/>
                <w:highlight w:val="none"/>
              </w:rPr>
              <w:t>价格得分（</w:t>
            </w:r>
            <w:r>
              <w:rPr>
                <w:rFonts w:hint="eastAsia" w:ascii="仿宋" w:hAnsi="仿宋" w:eastAsia="仿宋" w:cs="仿宋"/>
                <w:b/>
                <w:color w:val="000000"/>
                <w:spacing w:val="-4"/>
                <w:sz w:val="24"/>
                <w:highlight w:val="none"/>
                <w:lang w:val="en-US" w:eastAsia="zh-CN"/>
              </w:rPr>
              <w:t>2</w:t>
            </w:r>
            <w:r>
              <w:rPr>
                <w:rFonts w:hint="eastAsia" w:ascii="仿宋" w:hAnsi="仿宋" w:eastAsia="仿宋" w:cs="仿宋"/>
                <w:b/>
                <w:color w:val="000000"/>
                <w:spacing w:val="-4"/>
                <w:sz w:val="24"/>
                <w:highlight w:val="none"/>
              </w:rPr>
              <w:t>0</w:t>
            </w:r>
            <w:r>
              <w:rPr>
                <w:rFonts w:hint="eastAsia" w:ascii="仿宋" w:hAnsi="仿宋" w:eastAsia="仿宋" w:cs="仿宋"/>
                <w:b/>
                <w:color w:val="000000"/>
                <w:sz w:val="24"/>
                <w:highlight w:val="none"/>
              </w:rPr>
              <w:t>%</w:t>
            </w:r>
            <w:r>
              <w:rPr>
                <w:rFonts w:hint="eastAsia" w:ascii="仿宋" w:hAnsi="仿宋" w:eastAsia="仿宋" w:cs="仿宋"/>
                <w:b/>
                <w:color w:val="000000"/>
                <w:spacing w:val="-4"/>
                <w:sz w:val="24"/>
                <w:highlight w:val="none"/>
              </w:rPr>
              <w:t>）</w:t>
            </w:r>
          </w:p>
        </w:tc>
      </w:tr>
      <w:tr w14:paraId="7F5DC0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0D00F247">
            <w:pPr>
              <w:snapToGrid w:val="0"/>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85B4FBA">
            <w:pPr>
              <w:snapToGrid w:val="0"/>
              <w:spacing w:line="360" w:lineRule="auto"/>
              <w:jc w:val="center"/>
              <w:rPr>
                <w:rFonts w:hint="eastAsia" w:ascii="仿宋" w:hAnsi="仿宋" w:eastAsia="仿宋" w:cs="仿宋"/>
                <w:color w:val="auto"/>
                <w:sz w:val="24"/>
              </w:rPr>
            </w:pPr>
            <w:r>
              <w:rPr>
                <w:rFonts w:hint="eastAsia" w:ascii="仿宋" w:hAnsi="仿宋" w:eastAsia="仿宋" w:cs="仿宋"/>
                <w:bCs/>
                <w:color w:val="auto"/>
                <w:sz w:val="24"/>
                <w:lang w:val="en-US" w:eastAsia="zh-CN"/>
              </w:rPr>
              <w:t>24</w:t>
            </w:r>
            <w:r>
              <w:rPr>
                <w:rFonts w:hint="eastAsia" w:ascii="仿宋" w:hAnsi="仿宋" w:eastAsia="仿宋" w:cs="仿宋"/>
                <w:bCs/>
                <w:color w:val="auto"/>
                <w:sz w:val="24"/>
              </w:rPr>
              <w:t>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620E8CC7">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56</w:t>
            </w:r>
            <w:r>
              <w:rPr>
                <w:rFonts w:hint="eastAsia" w:ascii="仿宋" w:hAnsi="仿宋" w:eastAsia="仿宋" w:cs="仿宋"/>
                <w:bCs/>
                <w:color w:val="auto"/>
                <w:sz w:val="24"/>
                <w:highlight w:val="none"/>
              </w:rPr>
              <w:t>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633B920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0分</w:t>
            </w:r>
          </w:p>
        </w:tc>
      </w:tr>
    </w:tbl>
    <w:p w14:paraId="4AC02323">
      <w:pPr>
        <w:autoSpaceDE w:val="0"/>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（2）商务评分：评审小组就各响应文件对商务评审内容的各项要求进行评分，评审的具体内容见《商务评审表》：</w:t>
      </w:r>
    </w:p>
    <w:p w14:paraId="4810CF1B">
      <w:pPr>
        <w:autoSpaceDE w:val="0"/>
        <w:adjustRightInd w:val="0"/>
        <w:snapToGrid w:val="0"/>
        <w:spacing w:line="360" w:lineRule="exact"/>
        <w:jc w:val="center"/>
        <w:rPr>
          <w:rFonts w:hint="eastAsia" w:ascii="仿宋" w:hAnsi="仿宋" w:eastAsia="仿宋" w:cs="仿宋"/>
          <w:b/>
          <w:color w:val="000000"/>
          <w:kern w:val="1"/>
          <w:sz w:val="28"/>
          <w:szCs w:val="28"/>
        </w:rPr>
      </w:pPr>
      <w:r>
        <w:rPr>
          <w:rFonts w:hint="eastAsia" w:ascii="仿宋" w:hAnsi="仿宋" w:eastAsia="仿宋" w:cs="仿宋"/>
          <w:b/>
          <w:color w:val="000000"/>
          <w:kern w:val="1"/>
          <w:sz w:val="28"/>
          <w:szCs w:val="28"/>
        </w:rPr>
        <w:t>商务评审表（</w:t>
      </w:r>
      <w:r>
        <w:rPr>
          <w:rFonts w:hint="eastAsia" w:ascii="仿宋" w:hAnsi="仿宋" w:eastAsia="仿宋" w:cs="仿宋"/>
          <w:b/>
          <w:color w:val="000000"/>
          <w:kern w:val="1"/>
          <w:sz w:val="28"/>
          <w:szCs w:val="28"/>
          <w:lang w:val="en-US" w:eastAsia="zh-CN"/>
        </w:rPr>
        <w:t>24</w:t>
      </w:r>
      <w:r>
        <w:rPr>
          <w:rFonts w:hint="eastAsia" w:ascii="仿宋" w:hAnsi="仿宋" w:eastAsia="仿宋" w:cs="仿宋"/>
          <w:b/>
          <w:color w:val="000000"/>
          <w:kern w:val="1"/>
          <w:sz w:val="28"/>
          <w:szCs w:val="28"/>
        </w:rPr>
        <w:t>分）</w:t>
      </w:r>
    </w:p>
    <w:tbl>
      <w:tblPr>
        <w:tblStyle w:val="27"/>
        <w:tblW w:w="0" w:type="auto"/>
        <w:tblInd w:w="0" w:type="dxa"/>
        <w:tblLayout w:type="autofit"/>
        <w:tblCellMar>
          <w:top w:w="0" w:type="dxa"/>
          <w:left w:w="108" w:type="dxa"/>
          <w:bottom w:w="0" w:type="dxa"/>
          <w:right w:w="108" w:type="dxa"/>
        </w:tblCellMar>
      </w:tblPr>
      <w:tblGrid>
        <w:gridCol w:w="483"/>
        <w:gridCol w:w="1582"/>
        <w:gridCol w:w="483"/>
        <w:gridCol w:w="7414"/>
      </w:tblGrid>
      <w:tr w14:paraId="47A9F263">
        <w:tblPrEx>
          <w:tblCellMar>
            <w:top w:w="0" w:type="dxa"/>
            <w:left w:w="108" w:type="dxa"/>
            <w:bottom w:w="0" w:type="dxa"/>
            <w:right w:w="108" w:type="dxa"/>
          </w:tblCellMar>
        </w:tblPrEx>
        <w:trPr>
          <w:trHeight w:val="288"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A83A0D">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0" w:type="auto"/>
            <w:tcBorders>
              <w:top w:val="single" w:color="auto" w:sz="4" w:space="0"/>
              <w:left w:val="nil"/>
              <w:bottom w:val="single" w:color="auto" w:sz="4" w:space="0"/>
              <w:right w:val="single" w:color="auto" w:sz="4" w:space="0"/>
            </w:tcBorders>
            <w:shd w:val="clear" w:color="auto" w:fill="auto"/>
            <w:vAlign w:val="center"/>
          </w:tcPr>
          <w:p w14:paraId="58C7DDD0">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评审项目</w:t>
            </w:r>
          </w:p>
        </w:tc>
        <w:tc>
          <w:tcPr>
            <w:tcW w:w="0" w:type="auto"/>
            <w:tcBorders>
              <w:top w:val="single" w:color="auto" w:sz="4" w:space="0"/>
              <w:left w:val="nil"/>
              <w:bottom w:val="single" w:color="auto" w:sz="4" w:space="0"/>
              <w:right w:val="single" w:color="auto" w:sz="4" w:space="0"/>
            </w:tcBorders>
            <w:shd w:val="clear" w:color="auto" w:fill="auto"/>
            <w:vAlign w:val="center"/>
          </w:tcPr>
          <w:p w14:paraId="06954D4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分值</w:t>
            </w:r>
          </w:p>
        </w:tc>
        <w:tc>
          <w:tcPr>
            <w:tcW w:w="0" w:type="auto"/>
            <w:tcBorders>
              <w:top w:val="single" w:color="auto" w:sz="4" w:space="0"/>
              <w:left w:val="nil"/>
              <w:bottom w:val="single" w:color="auto" w:sz="4" w:space="0"/>
              <w:right w:val="single" w:color="auto" w:sz="4" w:space="0"/>
            </w:tcBorders>
            <w:shd w:val="clear" w:color="auto" w:fill="auto"/>
            <w:vAlign w:val="center"/>
          </w:tcPr>
          <w:p w14:paraId="28C27908">
            <w:pPr>
              <w:widowControl/>
              <w:jc w:val="center"/>
              <w:rPr>
                <w:rFonts w:hint="eastAsia" w:ascii="仿宋" w:hAnsi="仿宋" w:eastAsia="仿宋" w:cs="宋体"/>
                <w:b/>
                <w:bCs/>
                <w:color w:val="000000"/>
                <w:kern w:val="0"/>
                <w:szCs w:val="21"/>
              </w:rPr>
            </w:pPr>
            <w:r>
              <w:rPr>
                <w:rFonts w:hint="eastAsia" w:ascii="仿宋" w:hAnsi="仿宋" w:eastAsia="仿宋" w:cs="宋体"/>
                <w:b/>
                <w:bCs/>
                <w:color w:val="000000"/>
                <w:kern w:val="0"/>
                <w:szCs w:val="21"/>
              </w:rPr>
              <w:t>评分细则</w:t>
            </w:r>
          </w:p>
        </w:tc>
      </w:tr>
      <w:tr w14:paraId="43F64302">
        <w:tblPrEx>
          <w:tblCellMar>
            <w:top w:w="0" w:type="dxa"/>
            <w:left w:w="108" w:type="dxa"/>
            <w:bottom w:w="0" w:type="dxa"/>
            <w:right w:w="108" w:type="dxa"/>
          </w:tblCellMar>
        </w:tblPrEx>
        <w:trPr>
          <w:trHeight w:val="1362"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DC48892">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1</w:t>
            </w:r>
          </w:p>
        </w:tc>
        <w:tc>
          <w:tcPr>
            <w:tcW w:w="0" w:type="auto"/>
            <w:tcBorders>
              <w:top w:val="nil"/>
              <w:left w:val="nil"/>
              <w:bottom w:val="single" w:color="auto" w:sz="4" w:space="0"/>
              <w:right w:val="single" w:color="auto" w:sz="4" w:space="0"/>
            </w:tcBorders>
            <w:shd w:val="clear" w:color="auto" w:fill="auto"/>
            <w:vAlign w:val="center"/>
          </w:tcPr>
          <w:p w14:paraId="6B3CE7EE">
            <w:pPr>
              <w:widowControl/>
              <w:jc w:val="center"/>
              <w:rPr>
                <w:rFonts w:hint="eastAsia" w:ascii="仿宋" w:hAnsi="仿宋" w:eastAsia="仿宋" w:cs="宋体"/>
                <w:color w:val="auto"/>
                <w:kern w:val="0"/>
                <w:szCs w:val="21"/>
                <w:highlight w:val="none"/>
                <w:lang w:eastAsia="zh-CN"/>
              </w:rPr>
            </w:pPr>
            <w:r>
              <w:rPr>
                <w:rFonts w:hint="eastAsia" w:ascii="仿宋" w:hAnsi="仿宋" w:eastAsia="仿宋" w:cs="宋体"/>
                <w:color w:val="auto"/>
                <w:kern w:val="0"/>
                <w:szCs w:val="21"/>
                <w:highlight w:val="none"/>
                <w:lang w:eastAsia="zh-CN"/>
              </w:rPr>
              <w:t>管理体系</w:t>
            </w:r>
          </w:p>
          <w:p w14:paraId="57B82340">
            <w:pPr>
              <w:widowControl/>
              <w:jc w:val="center"/>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w:t>
            </w:r>
            <w:r>
              <w:rPr>
                <w:rFonts w:hint="eastAsia" w:ascii="仿宋" w:hAnsi="仿宋" w:eastAsia="仿宋" w:cs="宋体"/>
                <w:color w:val="auto"/>
                <w:kern w:val="0"/>
                <w:szCs w:val="21"/>
                <w:highlight w:val="none"/>
                <w:lang w:val="en-US" w:eastAsia="zh-CN"/>
              </w:rPr>
              <w:t>6</w:t>
            </w:r>
            <w:r>
              <w:rPr>
                <w:rFonts w:hint="eastAsia" w:ascii="仿宋" w:hAnsi="仿宋" w:eastAsia="仿宋" w:cs="宋体"/>
                <w:color w:val="auto"/>
                <w:kern w:val="0"/>
                <w:szCs w:val="21"/>
                <w:highlight w:val="none"/>
              </w:rPr>
              <w:t>分）</w:t>
            </w:r>
          </w:p>
        </w:tc>
        <w:tc>
          <w:tcPr>
            <w:tcW w:w="0" w:type="auto"/>
            <w:tcBorders>
              <w:top w:val="nil"/>
              <w:left w:val="nil"/>
              <w:bottom w:val="single" w:color="auto" w:sz="4" w:space="0"/>
              <w:right w:val="single" w:color="auto" w:sz="4" w:space="0"/>
            </w:tcBorders>
            <w:shd w:val="clear" w:color="auto" w:fill="auto"/>
            <w:vAlign w:val="center"/>
          </w:tcPr>
          <w:p w14:paraId="4E2D42C3">
            <w:pPr>
              <w:widowControl/>
              <w:jc w:val="center"/>
              <w:rPr>
                <w:rFonts w:hint="default" w:ascii="仿宋" w:hAnsi="仿宋" w:eastAsia="仿宋" w:cs="宋体"/>
                <w:color w:val="auto"/>
                <w:kern w:val="0"/>
                <w:szCs w:val="21"/>
                <w:highlight w:val="none"/>
                <w:lang w:val="en-US"/>
              </w:rPr>
            </w:pPr>
            <w:r>
              <w:rPr>
                <w:rFonts w:hint="eastAsia" w:ascii="仿宋" w:hAnsi="仿宋" w:eastAsia="仿宋" w:cs="宋体"/>
                <w:color w:val="auto"/>
                <w:kern w:val="0"/>
                <w:szCs w:val="21"/>
                <w:highlight w:val="none"/>
                <w:lang w:val="en-US" w:eastAsia="zh-CN"/>
              </w:rPr>
              <w:t>6</w:t>
            </w:r>
          </w:p>
        </w:tc>
        <w:tc>
          <w:tcPr>
            <w:tcW w:w="0" w:type="auto"/>
            <w:tcBorders>
              <w:top w:val="nil"/>
              <w:left w:val="nil"/>
              <w:bottom w:val="single" w:color="auto" w:sz="4" w:space="0"/>
              <w:right w:val="single" w:color="auto" w:sz="4" w:space="0"/>
            </w:tcBorders>
            <w:shd w:val="clear" w:color="auto" w:fill="auto"/>
            <w:vAlign w:val="center"/>
          </w:tcPr>
          <w:p w14:paraId="49E00FD4">
            <w:pPr>
              <w:widowControl/>
              <w:numPr>
                <w:ilvl w:val="0"/>
                <w:numId w:val="0"/>
              </w:numPr>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1</w:t>
            </w:r>
            <w:r>
              <w:rPr>
                <w:rFonts w:hint="eastAsia" w:ascii="仿宋" w:hAnsi="仿宋" w:eastAsia="仿宋" w:cs="宋体"/>
                <w:color w:val="auto"/>
                <w:kern w:val="0"/>
                <w:szCs w:val="21"/>
                <w:highlight w:val="none"/>
                <w:lang w:eastAsia="zh-CN"/>
              </w:rPr>
              <w:t>、</w:t>
            </w:r>
            <w:r>
              <w:rPr>
                <w:rFonts w:hint="eastAsia" w:ascii="仿宋" w:hAnsi="仿宋" w:eastAsia="仿宋" w:cs="宋体"/>
                <w:color w:val="auto"/>
                <w:kern w:val="0"/>
                <w:szCs w:val="21"/>
                <w:highlight w:val="none"/>
              </w:rPr>
              <w:t>具有质量管理体系认证证书；</w:t>
            </w:r>
          </w:p>
          <w:p w14:paraId="62B7DAEA">
            <w:pPr>
              <w:widowControl/>
              <w:numPr>
                <w:ilvl w:val="0"/>
                <w:numId w:val="0"/>
              </w:numPr>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2</w:t>
            </w:r>
            <w:r>
              <w:rPr>
                <w:rFonts w:hint="eastAsia" w:ascii="仿宋" w:hAnsi="仿宋" w:eastAsia="仿宋" w:cs="宋体"/>
                <w:color w:val="auto"/>
                <w:kern w:val="0"/>
                <w:szCs w:val="21"/>
                <w:highlight w:val="none"/>
                <w:lang w:eastAsia="zh-CN"/>
              </w:rPr>
              <w:t>、</w:t>
            </w:r>
            <w:r>
              <w:rPr>
                <w:rFonts w:hint="eastAsia" w:ascii="仿宋" w:hAnsi="仿宋" w:eastAsia="仿宋" w:cs="宋体"/>
                <w:color w:val="auto"/>
                <w:kern w:val="0"/>
                <w:szCs w:val="21"/>
                <w:highlight w:val="none"/>
              </w:rPr>
              <w:t>具有环境管理体系认证证书；</w:t>
            </w:r>
          </w:p>
          <w:p w14:paraId="48A94768">
            <w:pPr>
              <w:widowControl/>
              <w:numPr>
                <w:ilvl w:val="0"/>
                <w:numId w:val="0"/>
              </w:numPr>
              <w:jc w:val="left"/>
              <w:rPr>
                <w:rFonts w:hint="eastAsia" w:ascii="仿宋" w:hAnsi="仿宋" w:eastAsia="仿宋" w:cs="宋体"/>
                <w:color w:val="auto"/>
                <w:kern w:val="0"/>
                <w:szCs w:val="21"/>
                <w:highlight w:val="none"/>
                <w:lang w:eastAsia="zh-CN"/>
              </w:rPr>
            </w:pPr>
            <w:r>
              <w:rPr>
                <w:rFonts w:hint="eastAsia" w:ascii="仿宋" w:hAnsi="仿宋" w:eastAsia="仿宋" w:cs="宋体"/>
                <w:color w:val="auto"/>
                <w:kern w:val="0"/>
                <w:szCs w:val="21"/>
                <w:highlight w:val="none"/>
              </w:rPr>
              <w:t>3</w:t>
            </w:r>
            <w:r>
              <w:rPr>
                <w:rFonts w:hint="eastAsia" w:ascii="仿宋" w:hAnsi="仿宋" w:eastAsia="仿宋" w:cs="宋体"/>
                <w:color w:val="auto"/>
                <w:kern w:val="0"/>
                <w:szCs w:val="21"/>
                <w:highlight w:val="none"/>
                <w:lang w:eastAsia="zh-CN"/>
              </w:rPr>
              <w:t>、</w:t>
            </w:r>
            <w:r>
              <w:rPr>
                <w:rFonts w:hint="eastAsia" w:ascii="仿宋" w:hAnsi="仿宋" w:eastAsia="仿宋" w:cs="宋体"/>
                <w:color w:val="auto"/>
                <w:kern w:val="0"/>
                <w:szCs w:val="21"/>
                <w:highlight w:val="none"/>
              </w:rPr>
              <w:t>具有职业健康安全管理体系认证证书</w:t>
            </w:r>
            <w:r>
              <w:rPr>
                <w:rFonts w:hint="eastAsia" w:ascii="仿宋" w:hAnsi="仿宋" w:eastAsia="仿宋" w:cs="宋体"/>
                <w:color w:val="auto"/>
                <w:kern w:val="0"/>
                <w:szCs w:val="21"/>
                <w:highlight w:val="none"/>
                <w:lang w:eastAsia="zh-CN"/>
              </w:rPr>
              <w:t>。</w:t>
            </w:r>
          </w:p>
          <w:p w14:paraId="39671DFD">
            <w:pPr>
              <w:widowControl/>
              <w:numPr>
                <w:ilvl w:val="0"/>
                <w:numId w:val="0"/>
              </w:numPr>
              <w:jc w:val="left"/>
              <w:rPr>
                <w:rFonts w:hint="eastAsia" w:ascii="仿宋" w:hAnsi="仿宋" w:eastAsia="仿宋" w:cs="宋体"/>
                <w:color w:val="auto"/>
                <w:kern w:val="0"/>
                <w:szCs w:val="21"/>
                <w:highlight w:val="none"/>
                <w:lang w:eastAsia="zh-CN"/>
              </w:rPr>
            </w:pPr>
            <w:r>
              <w:rPr>
                <w:rFonts w:hint="eastAsia" w:ascii="仿宋" w:hAnsi="仿宋" w:eastAsia="仿宋" w:cs="宋体"/>
                <w:color w:val="auto"/>
                <w:kern w:val="0"/>
                <w:szCs w:val="21"/>
                <w:highlight w:val="none"/>
              </w:rPr>
              <w:t>每提供一项得</w:t>
            </w:r>
            <w:r>
              <w:rPr>
                <w:rFonts w:hint="eastAsia" w:ascii="仿宋" w:hAnsi="仿宋" w:eastAsia="仿宋" w:cs="宋体"/>
                <w:color w:val="auto"/>
                <w:kern w:val="0"/>
                <w:szCs w:val="21"/>
                <w:highlight w:val="none"/>
                <w:lang w:val="en-US" w:eastAsia="zh-CN"/>
              </w:rPr>
              <w:t>2分</w:t>
            </w:r>
            <w:r>
              <w:rPr>
                <w:rFonts w:hint="eastAsia" w:ascii="仿宋" w:hAnsi="仿宋" w:eastAsia="仿宋" w:cs="宋体"/>
                <w:color w:val="auto"/>
                <w:kern w:val="0"/>
                <w:szCs w:val="21"/>
                <w:highlight w:val="none"/>
              </w:rPr>
              <w:t>，最高得</w:t>
            </w:r>
            <w:r>
              <w:rPr>
                <w:rFonts w:hint="eastAsia" w:ascii="仿宋" w:hAnsi="仿宋" w:eastAsia="仿宋" w:cs="宋体"/>
                <w:color w:val="auto"/>
                <w:kern w:val="0"/>
                <w:szCs w:val="21"/>
                <w:highlight w:val="none"/>
                <w:lang w:val="en-US" w:eastAsia="zh-CN"/>
              </w:rPr>
              <w:t>6分</w:t>
            </w:r>
            <w:r>
              <w:rPr>
                <w:rFonts w:hint="eastAsia" w:ascii="仿宋" w:hAnsi="仿宋" w:eastAsia="仿宋" w:cs="宋体"/>
                <w:color w:val="auto"/>
                <w:kern w:val="0"/>
                <w:szCs w:val="21"/>
                <w:highlight w:val="none"/>
              </w:rPr>
              <w:t>。提供有效期内的认证证书复印件</w:t>
            </w:r>
            <w:r>
              <w:rPr>
                <w:rFonts w:hint="eastAsia" w:ascii="仿宋" w:hAnsi="仿宋" w:eastAsia="仿宋" w:cs="宋体"/>
                <w:color w:val="auto"/>
                <w:kern w:val="0"/>
                <w:szCs w:val="21"/>
                <w:highlight w:val="none"/>
                <w:lang w:eastAsia="zh-CN"/>
              </w:rPr>
              <w:t>并盖章。</w:t>
            </w:r>
          </w:p>
        </w:tc>
      </w:tr>
      <w:tr w14:paraId="38EE4D9C">
        <w:tblPrEx>
          <w:tblCellMar>
            <w:top w:w="0" w:type="dxa"/>
            <w:left w:w="108" w:type="dxa"/>
            <w:bottom w:w="0" w:type="dxa"/>
            <w:right w:w="108" w:type="dxa"/>
          </w:tblCellMar>
        </w:tblPrEx>
        <w:trPr>
          <w:trHeight w:val="2112"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4EF9409">
            <w:pPr>
              <w:widowControl/>
              <w:jc w:val="center"/>
              <w:rPr>
                <w:rFonts w:hint="eastAsia"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2</w:t>
            </w:r>
          </w:p>
        </w:tc>
        <w:tc>
          <w:tcPr>
            <w:tcW w:w="0" w:type="auto"/>
            <w:tcBorders>
              <w:top w:val="nil"/>
              <w:left w:val="nil"/>
              <w:bottom w:val="single" w:color="auto" w:sz="4" w:space="0"/>
              <w:right w:val="single" w:color="auto" w:sz="4" w:space="0"/>
            </w:tcBorders>
            <w:shd w:val="clear" w:color="auto" w:fill="auto"/>
            <w:vAlign w:val="center"/>
          </w:tcPr>
          <w:p w14:paraId="504C6509">
            <w:pPr>
              <w:widowControl/>
              <w:jc w:val="center"/>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lang w:eastAsia="zh-CN"/>
              </w:rPr>
              <w:t>类似</w:t>
            </w:r>
            <w:r>
              <w:rPr>
                <w:rFonts w:hint="eastAsia" w:ascii="仿宋" w:hAnsi="仿宋" w:eastAsia="仿宋" w:cs="宋体"/>
                <w:color w:val="auto"/>
                <w:kern w:val="0"/>
                <w:szCs w:val="21"/>
                <w:highlight w:val="none"/>
              </w:rPr>
              <w:t>业绩</w:t>
            </w:r>
          </w:p>
          <w:p w14:paraId="09036EFE">
            <w:pPr>
              <w:widowControl/>
              <w:jc w:val="center"/>
              <w:rPr>
                <w:rFonts w:hint="eastAsia" w:ascii="仿宋" w:hAnsi="仿宋" w:eastAsia="仿宋" w:cs="宋体"/>
                <w:color w:val="000000"/>
                <w:kern w:val="0"/>
                <w:szCs w:val="21"/>
                <w:highlight w:val="none"/>
                <w:lang w:eastAsia="zh-CN"/>
              </w:rPr>
            </w:pPr>
            <w:r>
              <w:rPr>
                <w:rFonts w:hint="eastAsia" w:ascii="仿宋" w:hAnsi="仿宋" w:eastAsia="仿宋" w:cs="宋体"/>
                <w:color w:val="auto"/>
                <w:kern w:val="0"/>
                <w:szCs w:val="21"/>
                <w:highlight w:val="none"/>
              </w:rPr>
              <w:t>（</w:t>
            </w:r>
            <w:r>
              <w:rPr>
                <w:rFonts w:hint="eastAsia" w:ascii="仿宋" w:hAnsi="仿宋" w:eastAsia="仿宋" w:cs="宋体"/>
                <w:color w:val="auto"/>
                <w:kern w:val="0"/>
                <w:szCs w:val="21"/>
                <w:highlight w:val="none"/>
                <w:lang w:val="en-US" w:eastAsia="zh-CN"/>
              </w:rPr>
              <w:t>8</w:t>
            </w:r>
            <w:r>
              <w:rPr>
                <w:rFonts w:hint="eastAsia" w:ascii="仿宋" w:hAnsi="仿宋" w:eastAsia="仿宋" w:cs="宋体"/>
                <w:color w:val="auto"/>
                <w:kern w:val="0"/>
                <w:szCs w:val="21"/>
                <w:highlight w:val="none"/>
              </w:rPr>
              <w:t>分）</w:t>
            </w:r>
          </w:p>
        </w:tc>
        <w:tc>
          <w:tcPr>
            <w:tcW w:w="0" w:type="auto"/>
            <w:tcBorders>
              <w:top w:val="nil"/>
              <w:left w:val="nil"/>
              <w:bottom w:val="single" w:color="auto" w:sz="4" w:space="0"/>
              <w:right w:val="single" w:color="auto" w:sz="4" w:space="0"/>
            </w:tcBorders>
            <w:shd w:val="clear" w:color="auto" w:fill="auto"/>
            <w:vAlign w:val="center"/>
          </w:tcPr>
          <w:p w14:paraId="08C08328">
            <w:pPr>
              <w:widowControl/>
              <w:jc w:val="center"/>
              <w:rPr>
                <w:rFonts w:hint="default"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8</w:t>
            </w:r>
          </w:p>
        </w:tc>
        <w:tc>
          <w:tcPr>
            <w:tcW w:w="0" w:type="auto"/>
            <w:tcBorders>
              <w:top w:val="nil"/>
              <w:left w:val="nil"/>
              <w:bottom w:val="single" w:color="auto" w:sz="4" w:space="0"/>
              <w:right w:val="single" w:color="auto" w:sz="4" w:space="0"/>
            </w:tcBorders>
            <w:shd w:val="clear" w:color="auto" w:fill="auto"/>
            <w:vAlign w:val="center"/>
          </w:tcPr>
          <w:p w14:paraId="483CDF19">
            <w:pPr>
              <w:widowControl/>
              <w:jc w:val="left"/>
              <w:rPr>
                <w:rFonts w:hint="eastAsia" w:ascii="仿宋" w:hAnsi="仿宋" w:eastAsia="仿宋" w:cs="宋体"/>
                <w:color w:val="auto"/>
                <w:kern w:val="0"/>
                <w:szCs w:val="21"/>
                <w:highlight w:val="none"/>
                <w:lang w:eastAsia="zh-CN"/>
              </w:rPr>
            </w:pPr>
            <w:r>
              <w:rPr>
                <w:rFonts w:hint="eastAsia" w:ascii="仿宋" w:hAnsi="仿宋" w:eastAsia="仿宋" w:cs="宋体"/>
                <w:color w:val="000000"/>
                <w:kern w:val="0"/>
                <w:szCs w:val="21"/>
                <w:highlight w:val="none"/>
                <w:lang w:eastAsia="zh-CN"/>
              </w:rPr>
              <w:t>供应商自202</w:t>
            </w:r>
            <w:r>
              <w:rPr>
                <w:rFonts w:hint="eastAsia" w:ascii="仿宋" w:hAnsi="仿宋" w:eastAsia="仿宋" w:cs="宋体"/>
                <w:color w:val="000000"/>
                <w:kern w:val="0"/>
                <w:szCs w:val="21"/>
                <w:highlight w:val="none"/>
                <w:lang w:val="en-US" w:eastAsia="zh-CN"/>
              </w:rPr>
              <w:t>2</w:t>
            </w:r>
            <w:r>
              <w:rPr>
                <w:rFonts w:hint="eastAsia" w:ascii="仿宋" w:hAnsi="仿宋" w:eastAsia="仿宋" w:cs="宋体"/>
                <w:color w:val="000000"/>
                <w:kern w:val="0"/>
                <w:szCs w:val="21"/>
                <w:highlight w:val="none"/>
                <w:lang w:eastAsia="zh-CN"/>
              </w:rPr>
              <w:t>年1月1日至今（以合同签订时间为准）完成质量合格的类似配套建设项目业绩。每提供</w:t>
            </w:r>
            <w:r>
              <w:rPr>
                <w:rFonts w:hint="eastAsia" w:ascii="仿宋" w:hAnsi="仿宋" w:eastAsia="仿宋" w:cs="宋体"/>
                <w:color w:val="auto"/>
                <w:kern w:val="0"/>
                <w:szCs w:val="21"/>
                <w:highlight w:val="none"/>
                <w:lang w:eastAsia="zh-CN"/>
              </w:rPr>
              <w:t>一个得</w:t>
            </w:r>
            <w:r>
              <w:rPr>
                <w:rFonts w:hint="eastAsia" w:ascii="仿宋" w:hAnsi="仿宋" w:eastAsia="仿宋" w:cs="宋体"/>
                <w:color w:val="auto"/>
                <w:kern w:val="0"/>
                <w:szCs w:val="21"/>
                <w:highlight w:val="none"/>
                <w:lang w:val="en-US" w:eastAsia="zh-CN"/>
              </w:rPr>
              <w:t>2</w:t>
            </w:r>
            <w:r>
              <w:rPr>
                <w:rFonts w:hint="eastAsia" w:ascii="仿宋" w:hAnsi="仿宋" w:eastAsia="仿宋" w:cs="宋体"/>
                <w:color w:val="auto"/>
                <w:kern w:val="0"/>
                <w:szCs w:val="21"/>
                <w:highlight w:val="none"/>
                <w:lang w:eastAsia="zh-CN"/>
              </w:rPr>
              <w:t>分，本项最高得</w:t>
            </w:r>
            <w:r>
              <w:rPr>
                <w:rFonts w:hint="eastAsia" w:ascii="仿宋" w:hAnsi="仿宋" w:eastAsia="仿宋" w:cs="宋体"/>
                <w:color w:val="auto"/>
                <w:kern w:val="0"/>
                <w:szCs w:val="21"/>
                <w:highlight w:val="none"/>
                <w:lang w:val="en-US" w:eastAsia="zh-CN"/>
              </w:rPr>
              <w:t>8</w:t>
            </w:r>
            <w:r>
              <w:rPr>
                <w:rFonts w:hint="eastAsia" w:ascii="仿宋" w:hAnsi="仿宋" w:eastAsia="仿宋" w:cs="宋体"/>
                <w:color w:val="auto"/>
                <w:kern w:val="0"/>
                <w:szCs w:val="21"/>
                <w:highlight w:val="none"/>
                <w:lang w:eastAsia="zh-CN"/>
              </w:rPr>
              <w:t>分。</w:t>
            </w:r>
          </w:p>
          <w:p w14:paraId="44F33338">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lang w:eastAsia="zh-CN"/>
              </w:rPr>
              <w:t>注：1.类似业绩指电信配套建设项目；2.须同时提供成交（中标）通知书、合同关键页（仅须体现项目关键内容，</w:t>
            </w:r>
            <w:r>
              <w:rPr>
                <w:rFonts w:hint="eastAsia" w:ascii="仿宋" w:hAnsi="仿宋" w:eastAsia="仿宋" w:cs="仿宋"/>
                <w:b/>
                <w:bCs/>
                <w:color w:val="0000FF"/>
                <w:szCs w:val="21"/>
                <w:highlight w:val="none"/>
                <w:lang w:val="en-US" w:eastAsia="zh-CN"/>
              </w:rPr>
              <w:t>无需提供</w:t>
            </w:r>
            <w:r>
              <w:rPr>
                <w:rFonts w:hint="eastAsia" w:ascii="仿宋" w:hAnsi="仿宋" w:eastAsia="仿宋" w:cs="仿宋"/>
                <w:b/>
                <w:bCs/>
                <w:color w:val="0000FF"/>
                <w:szCs w:val="21"/>
                <w:highlight w:val="none"/>
                <w:lang w:eastAsia="zh-CN"/>
              </w:rPr>
              <w:t>整份</w:t>
            </w:r>
            <w:r>
              <w:rPr>
                <w:rFonts w:hint="eastAsia" w:ascii="仿宋" w:hAnsi="仿宋" w:eastAsia="仿宋" w:cs="宋体"/>
                <w:color w:val="000000"/>
                <w:kern w:val="0"/>
                <w:szCs w:val="21"/>
                <w:highlight w:val="none"/>
                <w:lang w:eastAsia="zh-CN"/>
              </w:rPr>
              <w:t>合同；采购人有权核验完整合同）、竣工验收合格报告等证明材料并加盖公章，三者缺一不可，否则不得分；</w:t>
            </w:r>
            <w:r>
              <w:rPr>
                <w:rFonts w:hint="eastAsia" w:ascii="仿宋" w:hAnsi="仿宋" w:eastAsia="仿宋" w:cs="宋体"/>
                <w:color w:val="000000"/>
                <w:kern w:val="0"/>
                <w:szCs w:val="21"/>
                <w:highlight w:val="none"/>
                <w:lang w:val="en-US" w:eastAsia="zh-CN"/>
              </w:rPr>
              <w:t>3.同一用户单位多个合同只计算一次。</w:t>
            </w:r>
          </w:p>
        </w:tc>
      </w:tr>
      <w:tr w14:paraId="4F5008EB">
        <w:tblPrEx>
          <w:tblCellMar>
            <w:top w:w="0" w:type="dxa"/>
            <w:left w:w="108" w:type="dxa"/>
            <w:bottom w:w="0" w:type="dxa"/>
            <w:right w:w="108" w:type="dxa"/>
          </w:tblCellMar>
        </w:tblPrEx>
        <w:trPr>
          <w:trHeight w:val="288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975843C">
            <w:pPr>
              <w:widowControl/>
              <w:jc w:val="center"/>
              <w:rPr>
                <w:rFonts w:hint="eastAsia"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3</w:t>
            </w:r>
          </w:p>
        </w:tc>
        <w:tc>
          <w:tcPr>
            <w:tcW w:w="0" w:type="auto"/>
            <w:tcBorders>
              <w:top w:val="nil"/>
              <w:left w:val="nil"/>
              <w:bottom w:val="single" w:color="auto" w:sz="4" w:space="0"/>
              <w:right w:val="single" w:color="auto" w:sz="4" w:space="0"/>
            </w:tcBorders>
            <w:shd w:val="clear" w:color="auto" w:fill="auto"/>
            <w:vAlign w:val="center"/>
          </w:tcPr>
          <w:p w14:paraId="30ADCC0B">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供应商拟派项目经理的资质能力水平情况</w:t>
            </w:r>
          </w:p>
          <w:p w14:paraId="0C5EC9D7">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（5分）</w:t>
            </w:r>
          </w:p>
        </w:tc>
        <w:tc>
          <w:tcPr>
            <w:tcW w:w="0" w:type="auto"/>
            <w:tcBorders>
              <w:top w:val="nil"/>
              <w:left w:val="nil"/>
              <w:bottom w:val="single" w:color="auto" w:sz="4" w:space="0"/>
              <w:right w:val="single" w:color="auto" w:sz="4" w:space="0"/>
            </w:tcBorders>
            <w:shd w:val="clear" w:color="auto" w:fill="auto"/>
            <w:vAlign w:val="center"/>
          </w:tcPr>
          <w:p w14:paraId="2B7200FE">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w:t>
            </w:r>
          </w:p>
        </w:tc>
        <w:tc>
          <w:tcPr>
            <w:tcW w:w="0" w:type="auto"/>
            <w:tcBorders>
              <w:top w:val="nil"/>
              <w:left w:val="nil"/>
              <w:bottom w:val="single" w:color="auto" w:sz="4" w:space="0"/>
              <w:right w:val="single" w:color="auto" w:sz="4" w:space="0"/>
            </w:tcBorders>
            <w:shd w:val="clear" w:color="auto" w:fill="auto"/>
            <w:vAlign w:val="center"/>
          </w:tcPr>
          <w:p w14:paraId="4F9CD97A">
            <w:pPr>
              <w:widowControl/>
              <w:jc w:val="left"/>
              <w:rPr>
                <w:rFonts w:hint="eastAsia" w:ascii="仿宋" w:hAnsi="仿宋" w:eastAsia="仿宋" w:cs="宋体"/>
                <w:color w:val="auto"/>
                <w:kern w:val="0"/>
                <w:szCs w:val="21"/>
              </w:rPr>
            </w:pPr>
            <w:r>
              <w:rPr>
                <w:rFonts w:hint="eastAsia" w:ascii="仿宋" w:hAnsi="仿宋" w:eastAsia="仿宋" w:cs="宋体"/>
                <w:color w:val="auto"/>
                <w:kern w:val="0"/>
                <w:szCs w:val="21"/>
              </w:rPr>
              <w:t xml:space="preserve">供应商（含其下属分支机构）拟派的项目经理（限1人）的资质： </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 xml:space="preserve">1、具有信息系统项目管理师证书，得1分； </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2、具有通信专业技术人员职业资格证书，得1分；</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3、具有数据库系统工程师证书，得1分；</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4、具有网络工程师证书，得1分；</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5、具有通信类专业硕士或以上学历学位证书，得1分；</w:t>
            </w:r>
            <w:r>
              <w:rPr>
                <w:rFonts w:hint="eastAsia" w:ascii="仿宋" w:hAnsi="仿宋" w:eastAsia="仿宋" w:cs="宋体"/>
                <w:color w:val="auto"/>
                <w:kern w:val="0"/>
                <w:szCs w:val="21"/>
                <w:lang w:eastAsia="zh-CN"/>
              </w:rPr>
              <w:t>本科学历得</w:t>
            </w:r>
            <w:r>
              <w:rPr>
                <w:rFonts w:hint="eastAsia" w:ascii="仿宋" w:hAnsi="仿宋" w:eastAsia="仿宋" w:cs="宋体"/>
                <w:color w:val="auto"/>
                <w:kern w:val="0"/>
                <w:szCs w:val="21"/>
                <w:lang w:val="en-US" w:eastAsia="zh-CN"/>
              </w:rPr>
              <w:t>0.5分。（本小项最高得1分）</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本项最高得5分。</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注：</w:t>
            </w:r>
            <w:r>
              <w:rPr>
                <w:rFonts w:hint="eastAsia" w:ascii="仿宋" w:hAnsi="仿宋" w:eastAsia="仿宋" w:cs="宋体"/>
                <w:color w:val="auto"/>
                <w:kern w:val="0"/>
                <w:szCs w:val="21"/>
                <w:lang w:eastAsia="zh-CN"/>
              </w:rPr>
              <w:t>供应商</w:t>
            </w:r>
            <w:r>
              <w:rPr>
                <w:rFonts w:hint="eastAsia" w:ascii="仿宋" w:hAnsi="仿宋" w:eastAsia="仿宋" w:cs="宋体"/>
                <w:color w:val="auto"/>
                <w:kern w:val="0"/>
                <w:szCs w:val="21"/>
              </w:rPr>
              <w:t>为分支机构的在获得法人单位授权后，法人单位及法人单位所有下属分支机构的人员证书证明材料均可纳入评审。提供有效期内的证书扫描件，及</w:t>
            </w:r>
            <w:r>
              <w:rPr>
                <w:rFonts w:hint="eastAsia" w:ascii="仿宋" w:hAnsi="仿宋" w:eastAsia="仿宋" w:cs="宋体"/>
                <w:color w:val="auto"/>
                <w:kern w:val="0"/>
                <w:szCs w:val="21"/>
                <w:lang w:eastAsia="zh-CN"/>
              </w:rPr>
              <w:t>响应</w:t>
            </w:r>
            <w:r>
              <w:rPr>
                <w:rFonts w:hint="eastAsia" w:ascii="仿宋" w:hAnsi="仿宋" w:eastAsia="仿宋" w:cs="宋体"/>
                <w:color w:val="auto"/>
                <w:kern w:val="0"/>
                <w:szCs w:val="21"/>
              </w:rPr>
              <w:t>截止时间前6个月内任意1个月缴纳社保的证明材料扫描件。未提供或提供材料导致无法判断的，不得分。</w:t>
            </w:r>
          </w:p>
        </w:tc>
      </w:tr>
      <w:tr w14:paraId="7172B2A8">
        <w:tblPrEx>
          <w:tblCellMar>
            <w:top w:w="0" w:type="dxa"/>
            <w:left w:w="108" w:type="dxa"/>
            <w:bottom w:w="0" w:type="dxa"/>
            <w:right w:w="108" w:type="dxa"/>
          </w:tblCellMar>
        </w:tblPrEx>
        <w:trPr>
          <w:trHeight w:val="288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C72F2EA">
            <w:pPr>
              <w:widowControl/>
              <w:jc w:val="center"/>
              <w:rPr>
                <w:rFonts w:hint="eastAsia"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4</w:t>
            </w:r>
          </w:p>
        </w:tc>
        <w:tc>
          <w:tcPr>
            <w:tcW w:w="0" w:type="auto"/>
            <w:tcBorders>
              <w:top w:val="nil"/>
              <w:left w:val="nil"/>
              <w:bottom w:val="single" w:color="auto" w:sz="4" w:space="0"/>
              <w:right w:val="single" w:color="auto" w:sz="4" w:space="0"/>
            </w:tcBorders>
            <w:shd w:val="clear" w:color="auto" w:fill="auto"/>
            <w:vAlign w:val="center"/>
          </w:tcPr>
          <w:p w14:paraId="33340F25">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供应商拟派项目团队成员资质能力水平情况</w:t>
            </w:r>
          </w:p>
          <w:p w14:paraId="70DDE92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（5分）</w:t>
            </w:r>
          </w:p>
        </w:tc>
        <w:tc>
          <w:tcPr>
            <w:tcW w:w="0" w:type="auto"/>
            <w:tcBorders>
              <w:top w:val="nil"/>
              <w:left w:val="nil"/>
              <w:bottom w:val="single" w:color="auto" w:sz="4" w:space="0"/>
              <w:right w:val="single" w:color="auto" w:sz="4" w:space="0"/>
            </w:tcBorders>
            <w:shd w:val="clear" w:color="auto" w:fill="auto"/>
            <w:vAlign w:val="center"/>
          </w:tcPr>
          <w:p w14:paraId="0C465776">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5</w:t>
            </w:r>
          </w:p>
        </w:tc>
        <w:tc>
          <w:tcPr>
            <w:tcW w:w="0" w:type="auto"/>
            <w:tcBorders>
              <w:top w:val="nil"/>
              <w:left w:val="nil"/>
              <w:bottom w:val="single" w:color="auto" w:sz="4" w:space="0"/>
              <w:right w:val="single" w:color="auto" w:sz="4" w:space="0"/>
            </w:tcBorders>
            <w:shd w:val="clear" w:color="auto" w:fill="auto"/>
            <w:vAlign w:val="center"/>
          </w:tcPr>
          <w:p w14:paraId="0195F8B4">
            <w:pPr>
              <w:widowControl/>
              <w:jc w:val="left"/>
              <w:rPr>
                <w:rFonts w:hint="eastAsia" w:ascii="仿宋" w:hAnsi="仿宋" w:eastAsia="仿宋" w:cs="宋体"/>
                <w:color w:val="auto"/>
                <w:kern w:val="0"/>
                <w:szCs w:val="21"/>
              </w:rPr>
            </w:pPr>
            <w:r>
              <w:rPr>
                <w:rFonts w:hint="eastAsia" w:ascii="仿宋" w:hAnsi="仿宋" w:eastAsia="仿宋" w:cs="宋体"/>
                <w:color w:val="auto"/>
                <w:kern w:val="0"/>
                <w:szCs w:val="21"/>
              </w:rPr>
              <w:t>供应商（含其下属分支机构）拟投入本项目的团队其他技术人员</w:t>
            </w:r>
            <w:r>
              <w:rPr>
                <w:rFonts w:hint="eastAsia" w:ascii="仿宋" w:hAnsi="仿宋" w:eastAsia="仿宋" w:cs="宋体"/>
                <w:color w:val="auto"/>
                <w:kern w:val="0"/>
                <w:szCs w:val="21"/>
                <w:lang w:eastAsia="zh-CN"/>
              </w:rPr>
              <w:t>（除项目经理外）</w:t>
            </w:r>
            <w:r>
              <w:rPr>
                <w:rFonts w:hint="eastAsia" w:ascii="仿宋" w:hAnsi="仿宋" w:eastAsia="仿宋" w:cs="宋体"/>
                <w:color w:val="auto"/>
                <w:kern w:val="0"/>
                <w:szCs w:val="21"/>
              </w:rPr>
              <w:t>资质情况：</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1、具有高级工程师职称证书，得1分；</w:t>
            </w:r>
            <w:r>
              <w:rPr>
                <w:rFonts w:hint="eastAsia" w:ascii="仿宋" w:hAnsi="仿宋" w:eastAsia="仿宋" w:cs="宋体"/>
                <w:color w:val="auto"/>
                <w:kern w:val="0"/>
                <w:szCs w:val="21"/>
                <w:lang w:eastAsia="zh-CN"/>
              </w:rPr>
              <w:t>中级得</w:t>
            </w:r>
            <w:r>
              <w:rPr>
                <w:rFonts w:hint="eastAsia" w:ascii="仿宋" w:hAnsi="仿宋" w:eastAsia="仿宋" w:cs="宋体"/>
                <w:color w:val="auto"/>
                <w:kern w:val="0"/>
                <w:szCs w:val="21"/>
                <w:lang w:val="en-US" w:eastAsia="zh-CN"/>
              </w:rPr>
              <w:t>0.5分；（本小项最高得1分）</w:t>
            </w:r>
            <w:r>
              <w:rPr>
                <w:rFonts w:hint="eastAsia" w:ascii="仿宋" w:hAnsi="仿宋" w:eastAsia="仿宋" w:cs="宋体"/>
                <w:color w:val="auto"/>
                <w:kern w:val="0"/>
                <w:szCs w:val="21"/>
              </w:rPr>
              <w:t xml:space="preserve"> </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2、具有通信专业技术人员职业资格证书，得1分；</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3、具有通信网络管理员一级证书，得1分；</w:t>
            </w:r>
            <w:r>
              <w:rPr>
                <w:rFonts w:hint="eastAsia" w:ascii="仿宋" w:hAnsi="仿宋" w:eastAsia="仿宋" w:cs="宋体"/>
                <w:color w:val="auto"/>
                <w:kern w:val="0"/>
                <w:szCs w:val="21"/>
                <w:lang w:eastAsia="zh-CN"/>
              </w:rPr>
              <w:t>二、三及四级的得</w:t>
            </w:r>
            <w:r>
              <w:rPr>
                <w:rFonts w:hint="eastAsia" w:ascii="仿宋" w:hAnsi="仿宋" w:eastAsia="仿宋" w:cs="宋体"/>
                <w:color w:val="auto"/>
                <w:kern w:val="0"/>
                <w:szCs w:val="21"/>
                <w:lang w:val="en-US" w:eastAsia="zh-CN"/>
              </w:rPr>
              <w:t>0.5分；（本小项最高得1分）</w:t>
            </w:r>
            <w:r>
              <w:rPr>
                <w:rFonts w:hint="eastAsia" w:ascii="仿宋" w:hAnsi="仿宋" w:eastAsia="仿宋" w:cs="宋体"/>
                <w:color w:val="auto"/>
                <w:kern w:val="0"/>
                <w:szCs w:val="21"/>
              </w:rPr>
              <w:t xml:space="preserve"> </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4、具有网络工程师证书，得1分；</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5、具有信息安全保障人员认证证书（安全集成专业级），得1分。</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 xml:space="preserve">本项最高得5分，一人多证不重复计分。 </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注：</w:t>
            </w:r>
            <w:r>
              <w:rPr>
                <w:rFonts w:hint="eastAsia" w:ascii="仿宋" w:hAnsi="仿宋" w:eastAsia="仿宋" w:cs="宋体"/>
                <w:color w:val="auto"/>
                <w:kern w:val="0"/>
                <w:szCs w:val="21"/>
                <w:lang w:eastAsia="zh-CN"/>
              </w:rPr>
              <w:t>供应商</w:t>
            </w:r>
            <w:r>
              <w:rPr>
                <w:rFonts w:hint="eastAsia" w:ascii="仿宋" w:hAnsi="仿宋" w:eastAsia="仿宋" w:cs="宋体"/>
                <w:color w:val="auto"/>
                <w:kern w:val="0"/>
                <w:szCs w:val="21"/>
              </w:rPr>
              <w:t>为分支机构的在获得法人单位授权后，法人单位及法人单位所有下属分支机构的人员证书证明材料均可纳入评审。提供有效期内的证书扫描件，及</w:t>
            </w:r>
            <w:r>
              <w:rPr>
                <w:rFonts w:hint="eastAsia" w:ascii="仿宋" w:hAnsi="仿宋" w:eastAsia="仿宋" w:cs="宋体"/>
                <w:color w:val="auto"/>
                <w:kern w:val="0"/>
                <w:szCs w:val="21"/>
                <w:lang w:eastAsia="zh-CN"/>
              </w:rPr>
              <w:t>响应</w:t>
            </w:r>
            <w:r>
              <w:rPr>
                <w:rFonts w:hint="eastAsia" w:ascii="仿宋" w:hAnsi="仿宋" w:eastAsia="仿宋" w:cs="宋体"/>
                <w:color w:val="auto"/>
                <w:kern w:val="0"/>
                <w:szCs w:val="21"/>
              </w:rPr>
              <w:t>截止时间前6个月内任意1个月缴纳社保的证明材料扫描件。未提供或提供材料导致无法判断的，不得分。</w:t>
            </w:r>
          </w:p>
        </w:tc>
      </w:tr>
    </w:tbl>
    <w:p w14:paraId="21987595">
      <w:pPr>
        <w:pStyle w:val="4"/>
      </w:pPr>
    </w:p>
    <w:p w14:paraId="7FC0776C">
      <w:pPr>
        <w:numPr>
          <w:ilvl w:val="0"/>
          <w:numId w:val="3"/>
        </w:numPr>
        <w:autoSpaceDE w:val="0"/>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技术评分：评审小组就各响应人对技术评审内容的各项要求进行评分，评审的具体内容见《技术评审表》。</w:t>
      </w:r>
    </w:p>
    <w:p w14:paraId="15B25F5A">
      <w:pPr>
        <w:ind w:firstLine="562"/>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技术评审表（</w:t>
      </w:r>
      <w:r>
        <w:rPr>
          <w:rFonts w:hint="eastAsia" w:ascii="仿宋" w:hAnsi="仿宋" w:eastAsia="仿宋" w:cs="仿宋"/>
          <w:b/>
          <w:bCs/>
          <w:color w:val="000000"/>
          <w:sz w:val="28"/>
          <w:szCs w:val="28"/>
          <w:highlight w:val="none"/>
          <w:lang w:val="en-US" w:eastAsia="zh-CN"/>
        </w:rPr>
        <w:t>56</w:t>
      </w:r>
      <w:r>
        <w:rPr>
          <w:rFonts w:hint="eastAsia" w:ascii="仿宋" w:hAnsi="仿宋" w:eastAsia="仿宋" w:cs="仿宋"/>
          <w:b/>
          <w:bCs/>
          <w:color w:val="000000"/>
          <w:sz w:val="28"/>
          <w:szCs w:val="28"/>
          <w:highlight w:val="none"/>
        </w:rPr>
        <w:t>分）</w:t>
      </w:r>
    </w:p>
    <w:tbl>
      <w:tblPr>
        <w:tblStyle w:val="27"/>
        <w:tblW w:w="0" w:type="auto"/>
        <w:tblInd w:w="0" w:type="dxa"/>
        <w:tblLayout w:type="autofit"/>
        <w:tblCellMar>
          <w:top w:w="0" w:type="dxa"/>
          <w:left w:w="108" w:type="dxa"/>
          <w:bottom w:w="0" w:type="dxa"/>
          <w:right w:w="108" w:type="dxa"/>
        </w:tblCellMar>
      </w:tblPr>
      <w:tblGrid>
        <w:gridCol w:w="489"/>
        <w:gridCol w:w="1138"/>
        <w:gridCol w:w="490"/>
        <w:gridCol w:w="7845"/>
      </w:tblGrid>
      <w:tr w14:paraId="3AF2A62F">
        <w:tblPrEx>
          <w:tblCellMar>
            <w:top w:w="0" w:type="dxa"/>
            <w:left w:w="108" w:type="dxa"/>
            <w:bottom w:w="0" w:type="dxa"/>
            <w:right w:w="108" w:type="dxa"/>
          </w:tblCellMar>
        </w:tblPrEx>
        <w:trPr>
          <w:trHeight w:val="288"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3585F5">
            <w:pPr>
              <w:widowControl/>
              <w:jc w:val="center"/>
              <w:rPr>
                <w:rFonts w:hint="eastAsia" w:ascii="仿宋" w:hAnsi="仿宋" w:eastAsia="仿宋" w:cs="宋体"/>
                <w:b/>
                <w:bCs/>
                <w:color w:val="000000"/>
                <w:kern w:val="0"/>
                <w:szCs w:val="21"/>
                <w:highlight w:val="none"/>
              </w:rPr>
            </w:pPr>
            <w:r>
              <w:rPr>
                <w:rFonts w:hint="eastAsia" w:ascii="仿宋" w:hAnsi="仿宋" w:eastAsia="仿宋" w:cs="宋体"/>
                <w:b/>
                <w:bCs/>
                <w:color w:val="000000"/>
                <w:kern w:val="0"/>
                <w:szCs w:val="21"/>
                <w:highlight w:val="none"/>
              </w:rPr>
              <w:t>序号</w:t>
            </w:r>
          </w:p>
        </w:tc>
        <w:tc>
          <w:tcPr>
            <w:tcW w:w="1138" w:type="dxa"/>
            <w:tcBorders>
              <w:top w:val="single" w:color="auto" w:sz="4" w:space="0"/>
              <w:left w:val="nil"/>
              <w:bottom w:val="single" w:color="auto" w:sz="4" w:space="0"/>
              <w:right w:val="single" w:color="auto" w:sz="4" w:space="0"/>
            </w:tcBorders>
            <w:shd w:val="clear" w:color="auto" w:fill="auto"/>
            <w:vAlign w:val="center"/>
          </w:tcPr>
          <w:p w14:paraId="7760E270">
            <w:pPr>
              <w:widowControl/>
              <w:jc w:val="center"/>
              <w:rPr>
                <w:rFonts w:hint="eastAsia" w:ascii="仿宋" w:hAnsi="仿宋" w:eastAsia="仿宋" w:cs="宋体"/>
                <w:b/>
                <w:bCs/>
                <w:color w:val="000000"/>
                <w:kern w:val="0"/>
                <w:szCs w:val="21"/>
                <w:highlight w:val="none"/>
              </w:rPr>
            </w:pPr>
            <w:r>
              <w:rPr>
                <w:rFonts w:hint="eastAsia" w:ascii="仿宋" w:hAnsi="仿宋" w:eastAsia="仿宋" w:cs="宋体"/>
                <w:b/>
                <w:bCs/>
                <w:color w:val="000000"/>
                <w:kern w:val="0"/>
                <w:szCs w:val="21"/>
                <w:highlight w:val="none"/>
              </w:rPr>
              <w:t>评审项目</w:t>
            </w:r>
          </w:p>
        </w:tc>
        <w:tc>
          <w:tcPr>
            <w:tcW w:w="490" w:type="dxa"/>
            <w:tcBorders>
              <w:top w:val="single" w:color="auto" w:sz="4" w:space="0"/>
              <w:left w:val="nil"/>
              <w:bottom w:val="single" w:color="auto" w:sz="4" w:space="0"/>
              <w:right w:val="single" w:color="auto" w:sz="4" w:space="0"/>
            </w:tcBorders>
            <w:shd w:val="clear" w:color="auto" w:fill="auto"/>
            <w:vAlign w:val="center"/>
          </w:tcPr>
          <w:p w14:paraId="5ADBEC1B">
            <w:pPr>
              <w:widowControl/>
              <w:jc w:val="center"/>
              <w:rPr>
                <w:rFonts w:hint="eastAsia" w:ascii="仿宋" w:hAnsi="仿宋" w:eastAsia="仿宋" w:cs="宋体"/>
                <w:b/>
                <w:bCs/>
                <w:color w:val="000000"/>
                <w:kern w:val="0"/>
                <w:szCs w:val="21"/>
                <w:highlight w:val="none"/>
              </w:rPr>
            </w:pPr>
            <w:r>
              <w:rPr>
                <w:rFonts w:hint="eastAsia" w:ascii="仿宋" w:hAnsi="仿宋" w:eastAsia="仿宋" w:cs="宋体"/>
                <w:b/>
                <w:bCs/>
                <w:color w:val="000000"/>
                <w:kern w:val="0"/>
                <w:szCs w:val="21"/>
                <w:highlight w:val="none"/>
              </w:rPr>
              <w:t>分值</w:t>
            </w:r>
          </w:p>
        </w:tc>
        <w:tc>
          <w:tcPr>
            <w:tcW w:w="0" w:type="auto"/>
            <w:tcBorders>
              <w:top w:val="single" w:color="auto" w:sz="4" w:space="0"/>
              <w:left w:val="nil"/>
              <w:bottom w:val="single" w:color="auto" w:sz="4" w:space="0"/>
              <w:right w:val="single" w:color="auto" w:sz="4" w:space="0"/>
            </w:tcBorders>
            <w:shd w:val="clear" w:color="auto" w:fill="auto"/>
            <w:vAlign w:val="center"/>
          </w:tcPr>
          <w:p w14:paraId="41FDA6BE">
            <w:pPr>
              <w:widowControl/>
              <w:jc w:val="center"/>
              <w:rPr>
                <w:rFonts w:hint="eastAsia" w:ascii="仿宋" w:hAnsi="仿宋" w:eastAsia="仿宋" w:cs="宋体"/>
                <w:b/>
                <w:bCs/>
                <w:color w:val="000000"/>
                <w:kern w:val="0"/>
                <w:szCs w:val="21"/>
                <w:highlight w:val="none"/>
              </w:rPr>
            </w:pPr>
            <w:r>
              <w:rPr>
                <w:rFonts w:hint="eastAsia" w:ascii="仿宋" w:hAnsi="仿宋" w:eastAsia="仿宋" w:cs="宋体"/>
                <w:b/>
                <w:bCs/>
                <w:color w:val="000000"/>
                <w:kern w:val="0"/>
                <w:szCs w:val="21"/>
                <w:highlight w:val="none"/>
              </w:rPr>
              <w:t>评分细则</w:t>
            </w:r>
          </w:p>
        </w:tc>
      </w:tr>
      <w:tr w14:paraId="25AFBBF6">
        <w:tblPrEx>
          <w:tblCellMar>
            <w:top w:w="0" w:type="dxa"/>
            <w:left w:w="108" w:type="dxa"/>
            <w:bottom w:w="0" w:type="dxa"/>
            <w:right w:w="108" w:type="dxa"/>
          </w:tblCellMar>
        </w:tblPrEx>
        <w:trPr>
          <w:trHeight w:val="576"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9DE26C7">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1</w:t>
            </w:r>
          </w:p>
        </w:tc>
        <w:tc>
          <w:tcPr>
            <w:tcW w:w="1138" w:type="dxa"/>
            <w:tcBorders>
              <w:top w:val="nil"/>
              <w:left w:val="nil"/>
              <w:bottom w:val="single" w:color="auto" w:sz="4" w:space="0"/>
              <w:right w:val="single" w:color="auto" w:sz="4" w:space="0"/>
            </w:tcBorders>
            <w:shd w:val="clear" w:color="auto" w:fill="auto"/>
            <w:vAlign w:val="center"/>
          </w:tcPr>
          <w:p w14:paraId="2A8261A2">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重点</w:t>
            </w:r>
            <w:r>
              <w:rPr>
                <w:rFonts w:hint="eastAsia" w:ascii="仿宋" w:hAnsi="仿宋" w:eastAsia="仿宋" w:cs="宋体"/>
                <w:color w:val="000000"/>
                <w:kern w:val="0"/>
                <w:szCs w:val="21"/>
                <w:highlight w:val="none"/>
                <w:lang w:eastAsia="zh-CN"/>
              </w:rPr>
              <w:t>条款</w:t>
            </w:r>
            <w:r>
              <w:rPr>
                <w:rFonts w:hint="eastAsia" w:ascii="仿宋" w:hAnsi="仿宋" w:eastAsia="仿宋" w:cs="宋体"/>
                <w:color w:val="000000"/>
                <w:kern w:val="0"/>
                <w:szCs w:val="21"/>
                <w:highlight w:val="none"/>
              </w:rPr>
              <w:t>符合程度(</w:t>
            </w:r>
            <w:r>
              <w:rPr>
                <w:rFonts w:hint="eastAsia" w:ascii="仿宋" w:hAnsi="仿宋" w:eastAsia="仿宋" w:cs="宋体"/>
                <w:color w:val="000000"/>
                <w:kern w:val="0"/>
                <w:szCs w:val="21"/>
                <w:highlight w:val="none"/>
                <w:lang w:val="en-US" w:eastAsia="zh-CN"/>
              </w:rPr>
              <w:t>12</w:t>
            </w:r>
            <w:r>
              <w:rPr>
                <w:rFonts w:hint="eastAsia" w:ascii="仿宋" w:hAnsi="仿宋" w:eastAsia="仿宋" w:cs="宋体"/>
                <w:color w:val="000000"/>
                <w:kern w:val="0"/>
                <w:szCs w:val="21"/>
                <w:highlight w:val="none"/>
              </w:rPr>
              <w:t>分)</w:t>
            </w:r>
          </w:p>
        </w:tc>
        <w:tc>
          <w:tcPr>
            <w:tcW w:w="490" w:type="dxa"/>
            <w:tcBorders>
              <w:top w:val="nil"/>
              <w:left w:val="nil"/>
              <w:bottom w:val="single" w:color="auto" w:sz="4" w:space="0"/>
              <w:right w:val="single" w:color="auto" w:sz="4" w:space="0"/>
            </w:tcBorders>
            <w:shd w:val="clear" w:color="auto" w:fill="auto"/>
            <w:vAlign w:val="center"/>
          </w:tcPr>
          <w:p w14:paraId="66E84650">
            <w:pPr>
              <w:widowControl/>
              <w:jc w:val="center"/>
              <w:rPr>
                <w:rFonts w:hint="default"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12</w:t>
            </w:r>
          </w:p>
        </w:tc>
        <w:tc>
          <w:tcPr>
            <w:tcW w:w="0" w:type="auto"/>
            <w:tcBorders>
              <w:top w:val="nil"/>
              <w:left w:val="nil"/>
              <w:bottom w:val="single" w:color="auto" w:sz="4" w:space="0"/>
              <w:right w:val="single" w:color="auto" w:sz="4" w:space="0"/>
            </w:tcBorders>
            <w:shd w:val="clear" w:color="auto" w:fill="auto"/>
            <w:vAlign w:val="center"/>
          </w:tcPr>
          <w:p w14:paraId="5B59ED74">
            <w:pPr>
              <w:snapToGrid w:val="0"/>
              <w:spacing w:line="300" w:lineRule="exact"/>
              <w:ind w:firstLine="0" w:firstLineChars="0"/>
              <w:rPr>
                <w:rFonts w:hint="eastAsia" w:ascii="仿宋" w:hAnsi="仿宋" w:eastAsia="仿宋" w:cs="仿宋"/>
                <w:color w:val="auto"/>
                <w:highlight w:val="none"/>
                <w:lang w:eastAsia="zh-CN"/>
              </w:rPr>
            </w:pPr>
            <w:r>
              <w:rPr>
                <w:rFonts w:hint="eastAsia" w:ascii="仿宋" w:hAnsi="仿宋" w:eastAsia="仿宋" w:cs="仿宋"/>
                <w:color w:val="auto"/>
                <w:highlight w:val="none"/>
              </w:rPr>
              <w:t>根据供应商对</w:t>
            </w:r>
            <w:r>
              <w:rPr>
                <w:rFonts w:hint="eastAsia" w:ascii="仿宋" w:hAnsi="仿宋" w:eastAsia="仿宋" w:cs="仿宋"/>
                <w:color w:val="auto"/>
                <w:highlight w:val="none"/>
                <w:lang w:eastAsia="zh-CN"/>
              </w:rPr>
              <w:t>比选文件</w:t>
            </w:r>
            <w:r>
              <w:rPr>
                <w:rFonts w:hint="eastAsia" w:ascii="仿宋" w:hAnsi="仿宋" w:eastAsia="仿宋" w:cs="仿宋"/>
                <w:color w:val="auto"/>
                <w:highlight w:val="none"/>
              </w:rPr>
              <w:t>中带“▲”</w:t>
            </w:r>
            <w:r>
              <w:rPr>
                <w:rFonts w:hint="eastAsia" w:ascii="仿宋" w:hAnsi="仿宋" w:eastAsia="仿宋" w:cs="仿宋"/>
                <w:color w:val="auto"/>
                <w:highlight w:val="none"/>
                <w:lang w:eastAsia="zh-CN"/>
              </w:rPr>
              <w:t>重要条款的</w:t>
            </w:r>
            <w:r>
              <w:rPr>
                <w:rFonts w:hint="eastAsia" w:ascii="仿宋" w:hAnsi="仿宋" w:eastAsia="仿宋" w:cs="仿宋"/>
                <w:color w:val="auto"/>
                <w:highlight w:val="none"/>
              </w:rPr>
              <w:t>响应</w:t>
            </w:r>
            <w:r>
              <w:rPr>
                <w:rFonts w:hint="eastAsia" w:ascii="仿宋" w:hAnsi="仿宋" w:eastAsia="仿宋" w:cs="仿宋"/>
                <w:color w:val="auto"/>
                <w:highlight w:val="none"/>
                <w:lang w:eastAsia="zh-CN"/>
              </w:rPr>
              <w:t>程度进行评价：</w:t>
            </w:r>
          </w:p>
          <w:p w14:paraId="37CF0A03">
            <w:pPr>
              <w:numPr>
                <w:ilvl w:val="0"/>
                <w:numId w:val="4"/>
              </w:numPr>
              <w:snapToGrid w:val="0"/>
              <w:spacing w:line="3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每满足</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项</w:t>
            </w:r>
            <w:r>
              <w:rPr>
                <w:rFonts w:hint="eastAsia" w:ascii="仿宋" w:hAnsi="仿宋" w:eastAsia="仿宋" w:cs="仿宋"/>
                <w:color w:val="auto"/>
                <w:highlight w:val="none"/>
              </w:rPr>
              <w:t>“▲”号重要</w:t>
            </w:r>
            <w:r>
              <w:rPr>
                <w:rFonts w:hint="eastAsia" w:ascii="仿宋" w:hAnsi="仿宋" w:eastAsia="仿宋" w:cs="仿宋"/>
                <w:color w:val="auto"/>
                <w:highlight w:val="none"/>
                <w:lang w:eastAsia="zh-CN"/>
              </w:rPr>
              <w:t>条款的得</w:t>
            </w:r>
            <w:r>
              <w:rPr>
                <w:rFonts w:hint="eastAsia" w:ascii="仿宋" w:hAnsi="仿宋" w:eastAsia="仿宋" w:cs="仿宋"/>
                <w:color w:val="auto"/>
                <w:highlight w:val="none"/>
                <w:lang w:val="en-US" w:eastAsia="zh-CN"/>
              </w:rPr>
              <w:t>2分；</w:t>
            </w:r>
          </w:p>
          <w:p w14:paraId="58FFAAB8">
            <w:pPr>
              <w:numPr>
                <w:ilvl w:val="0"/>
                <w:numId w:val="4"/>
              </w:numPr>
              <w:snapToGrid w:val="0"/>
              <w:spacing w:line="3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如果5项（含）以上</w:t>
            </w:r>
            <w:r>
              <w:rPr>
                <w:rFonts w:hint="eastAsia" w:ascii="仿宋" w:hAnsi="仿宋" w:eastAsia="仿宋" w:cs="仿宋"/>
                <w:color w:val="auto"/>
                <w:highlight w:val="none"/>
              </w:rPr>
              <w:t>“▲”号重要</w:t>
            </w:r>
            <w:r>
              <w:rPr>
                <w:rFonts w:hint="eastAsia" w:ascii="仿宋" w:hAnsi="仿宋" w:eastAsia="仿宋" w:cs="仿宋"/>
                <w:color w:val="auto"/>
                <w:highlight w:val="none"/>
                <w:lang w:eastAsia="zh-CN"/>
              </w:rPr>
              <w:t>条款</w:t>
            </w:r>
            <w:r>
              <w:rPr>
                <w:rFonts w:hint="eastAsia" w:ascii="仿宋" w:hAnsi="仿宋" w:eastAsia="仿宋" w:cs="仿宋"/>
                <w:color w:val="auto"/>
                <w:highlight w:val="none"/>
                <w:lang w:val="en-US" w:eastAsia="zh-CN"/>
              </w:rPr>
              <w:t>不满足的本项得0分。</w:t>
            </w:r>
          </w:p>
          <w:p w14:paraId="5B08B98B">
            <w:pPr>
              <w:widowControl/>
              <w:jc w:val="left"/>
              <w:rPr>
                <w:rFonts w:hint="eastAsia" w:ascii="仿宋" w:hAnsi="仿宋" w:eastAsia="仿宋" w:cs="宋体"/>
                <w:color w:val="000000"/>
                <w:kern w:val="0"/>
                <w:szCs w:val="21"/>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注：</w:t>
            </w:r>
            <w:r>
              <w:rPr>
                <w:rFonts w:hint="eastAsia" w:ascii="仿宋" w:hAnsi="仿宋" w:eastAsia="仿宋" w:cs="仿宋"/>
                <w:color w:val="auto"/>
                <w:highlight w:val="none"/>
              </w:rPr>
              <w:t>对于带“▲”号</w:t>
            </w:r>
            <w:r>
              <w:rPr>
                <w:rFonts w:hint="eastAsia" w:ascii="仿宋" w:hAnsi="仿宋" w:eastAsia="仿宋" w:cs="仿宋"/>
                <w:color w:val="auto"/>
                <w:highlight w:val="none"/>
                <w:lang w:eastAsia="zh-CN"/>
              </w:rPr>
              <w:t>重要条款</w:t>
            </w:r>
            <w:r>
              <w:rPr>
                <w:rFonts w:hint="eastAsia" w:ascii="仿宋" w:hAnsi="仿宋" w:eastAsia="仿宋" w:cs="仿宋"/>
                <w:color w:val="auto"/>
                <w:highlight w:val="none"/>
              </w:rPr>
              <w:t>，如上述</w:t>
            </w:r>
            <w:r>
              <w:rPr>
                <w:rFonts w:hint="eastAsia" w:ascii="仿宋" w:hAnsi="仿宋" w:eastAsia="仿宋" w:cs="仿宋"/>
                <w:color w:val="auto"/>
                <w:highlight w:val="none"/>
                <w:lang w:eastAsia="zh-CN"/>
              </w:rPr>
              <w:t>重要</w:t>
            </w:r>
            <w:r>
              <w:rPr>
                <w:rFonts w:hint="eastAsia" w:ascii="仿宋" w:hAnsi="仿宋" w:eastAsia="仿宋" w:cs="仿宋"/>
                <w:color w:val="auto"/>
                <w:highlight w:val="none"/>
              </w:rPr>
              <w:t>条款中要求提供相应证明材料的，必须在响应文件中提供相应的证明材料复印件</w:t>
            </w:r>
            <w:r>
              <w:rPr>
                <w:rFonts w:hint="eastAsia" w:ascii="仿宋" w:hAnsi="仿宋" w:eastAsia="仿宋" w:cs="仿宋"/>
                <w:color w:val="auto"/>
                <w:highlight w:val="none"/>
                <w:lang w:eastAsia="zh-CN"/>
              </w:rPr>
              <w:t>，加盖公章</w:t>
            </w:r>
            <w:r>
              <w:rPr>
                <w:rFonts w:hint="eastAsia" w:ascii="仿宋" w:hAnsi="仿宋" w:eastAsia="仿宋" w:cs="仿宋"/>
                <w:color w:val="auto"/>
                <w:highlight w:val="none"/>
              </w:rPr>
              <w:t>。不提供证明材料或证明材料不足或证明材料模糊不清或证明材料未能有效证明满足相应</w:t>
            </w:r>
            <w:r>
              <w:rPr>
                <w:rFonts w:hint="eastAsia" w:ascii="仿宋" w:hAnsi="仿宋" w:eastAsia="仿宋" w:cs="仿宋"/>
                <w:color w:val="auto"/>
                <w:highlight w:val="none"/>
                <w:lang w:eastAsia="zh-CN"/>
              </w:rPr>
              <w:t>条款</w:t>
            </w:r>
            <w:r>
              <w:rPr>
                <w:rFonts w:hint="eastAsia" w:ascii="仿宋" w:hAnsi="仿宋" w:eastAsia="仿宋" w:cs="仿宋"/>
                <w:color w:val="auto"/>
                <w:highlight w:val="none"/>
              </w:rPr>
              <w:t>要求的，该条款将视为负偏离。</w:t>
            </w:r>
          </w:p>
        </w:tc>
      </w:tr>
      <w:tr w14:paraId="6AF3C7EE">
        <w:tblPrEx>
          <w:tblCellMar>
            <w:top w:w="0" w:type="dxa"/>
            <w:left w:w="108" w:type="dxa"/>
            <w:bottom w:w="0" w:type="dxa"/>
            <w:right w:w="108" w:type="dxa"/>
          </w:tblCellMar>
        </w:tblPrEx>
        <w:trPr>
          <w:trHeight w:val="230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F23AB9">
            <w:pPr>
              <w:widowControl/>
              <w:jc w:val="center"/>
              <w:rPr>
                <w:rFonts w:hint="eastAsia" w:ascii="仿宋" w:hAnsi="仿宋" w:eastAsia="仿宋" w:cs="宋体"/>
                <w:color w:val="000000"/>
                <w:kern w:val="0"/>
                <w:szCs w:val="21"/>
                <w:lang w:eastAsia="zh-CN"/>
              </w:rPr>
            </w:pPr>
            <w:r>
              <w:rPr>
                <w:rFonts w:hint="eastAsia" w:ascii="仿宋" w:hAnsi="仿宋" w:eastAsia="仿宋" w:cs="宋体"/>
                <w:color w:val="000000"/>
                <w:kern w:val="0"/>
                <w:szCs w:val="21"/>
                <w:lang w:val="en-US" w:eastAsia="zh-CN"/>
              </w:rPr>
              <w:t>2</w:t>
            </w:r>
          </w:p>
        </w:tc>
        <w:tc>
          <w:tcPr>
            <w:tcW w:w="1138" w:type="dxa"/>
            <w:tcBorders>
              <w:top w:val="single" w:color="auto" w:sz="4" w:space="0"/>
              <w:left w:val="nil"/>
              <w:bottom w:val="single" w:color="auto" w:sz="4" w:space="0"/>
              <w:right w:val="single" w:color="auto" w:sz="4" w:space="0"/>
            </w:tcBorders>
            <w:shd w:val="clear" w:color="auto" w:fill="auto"/>
            <w:vAlign w:val="center"/>
          </w:tcPr>
          <w:p w14:paraId="60C3B7ED">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项目实施方案</w:t>
            </w:r>
            <w:r>
              <w:rPr>
                <w:rFonts w:hint="eastAsia" w:ascii="仿宋" w:hAnsi="仿宋" w:eastAsia="仿宋" w:cs="宋体"/>
                <w:color w:val="000000"/>
                <w:kern w:val="0"/>
                <w:szCs w:val="21"/>
                <w:highlight w:val="none"/>
              </w:rPr>
              <w:br w:type="textWrapping"/>
            </w:r>
            <w:r>
              <w:rPr>
                <w:rFonts w:hint="eastAsia" w:ascii="仿宋" w:hAnsi="仿宋" w:eastAsia="仿宋" w:cs="宋体"/>
                <w:color w:val="000000"/>
                <w:kern w:val="0"/>
                <w:szCs w:val="21"/>
                <w:highlight w:val="none"/>
              </w:rPr>
              <w:t>(1</w:t>
            </w:r>
            <w:r>
              <w:rPr>
                <w:rFonts w:hint="eastAsia" w:ascii="仿宋" w:hAnsi="仿宋" w:eastAsia="仿宋" w:cs="宋体"/>
                <w:color w:val="000000"/>
                <w:kern w:val="0"/>
                <w:szCs w:val="21"/>
                <w:highlight w:val="none"/>
                <w:lang w:val="en-US" w:eastAsia="zh-CN"/>
              </w:rPr>
              <w:t>3</w:t>
            </w:r>
            <w:r>
              <w:rPr>
                <w:rFonts w:hint="eastAsia" w:ascii="仿宋" w:hAnsi="仿宋" w:eastAsia="仿宋" w:cs="宋体"/>
                <w:color w:val="000000"/>
                <w:kern w:val="0"/>
                <w:szCs w:val="21"/>
                <w:highlight w:val="none"/>
              </w:rPr>
              <w:t>分)</w:t>
            </w:r>
          </w:p>
        </w:tc>
        <w:tc>
          <w:tcPr>
            <w:tcW w:w="490" w:type="dxa"/>
            <w:tcBorders>
              <w:top w:val="single" w:color="auto" w:sz="4" w:space="0"/>
              <w:left w:val="nil"/>
              <w:bottom w:val="single" w:color="auto" w:sz="4" w:space="0"/>
              <w:right w:val="single" w:color="auto" w:sz="4" w:space="0"/>
            </w:tcBorders>
            <w:shd w:val="clear" w:color="auto" w:fill="auto"/>
            <w:vAlign w:val="center"/>
          </w:tcPr>
          <w:p w14:paraId="4F73EE71">
            <w:pPr>
              <w:widowControl/>
              <w:jc w:val="center"/>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1</w:t>
            </w:r>
            <w:r>
              <w:rPr>
                <w:rFonts w:hint="eastAsia" w:ascii="仿宋" w:hAnsi="仿宋" w:eastAsia="仿宋" w:cs="宋体"/>
                <w:color w:val="000000"/>
                <w:kern w:val="0"/>
                <w:szCs w:val="21"/>
                <w:lang w:val="en-US" w:eastAsia="zh-CN"/>
              </w:rPr>
              <w:t>3</w:t>
            </w:r>
          </w:p>
        </w:tc>
        <w:tc>
          <w:tcPr>
            <w:tcW w:w="0" w:type="auto"/>
            <w:tcBorders>
              <w:top w:val="single" w:color="auto" w:sz="4" w:space="0"/>
              <w:left w:val="nil"/>
              <w:bottom w:val="single" w:color="auto" w:sz="4" w:space="0"/>
              <w:right w:val="single" w:color="auto" w:sz="4" w:space="0"/>
            </w:tcBorders>
            <w:shd w:val="clear" w:color="auto" w:fill="auto"/>
            <w:vAlign w:val="center"/>
          </w:tcPr>
          <w:p w14:paraId="4C28765A">
            <w:pPr>
              <w:jc w:val="left"/>
              <w:rPr>
                <w:rFonts w:hint="eastAsia"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rPr>
              <w:t>根据</w:t>
            </w:r>
            <w:r>
              <w:rPr>
                <w:rFonts w:hint="eastAsia" w:ascii="仿宋" w:hAnsi="仿宋" w:eastAsia="仿宋" w:cs="宋体"/>
                <w:color w:val="000000"/>
                <w:kern w:val="0"/>
                <w:szCs w:val="21"/>
                <w:highlight w:val="none"/>
                <w:lang w:eastAsia="zh-CN"/>
              </w:rPr>
              <w:t>供应商针对项目实际情况编制的实施</w:t>
            </w:r>
            <w:r>
              <w:rPr>
                <w:rFonts w:hint="eastAsia" w:ascii="仿宋" w:hAnsi="仿宋" w:eastAsia="仿宋" w:cs="宋体"/>
                <w:color w:val="000000"/>
                <w:kern w:val="0"/>
                <w:szCs w:val="21"/>
                <w:highlight w:val="none"/>
              </w:rPr>
              <w:t>方案进行综合评审：</w:t>
            </w:r>
          </w:p>
          <w:p w14:paraId="2D8F3BB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lang w:val="en-US" w:eastAsia="zh-CN"/>
              </w:rPr>
              <w:t>1、</w:t>
            </w:r>
            <w:r>
              <w:rPr>
                <w:rFonts w:hint="eastAsia" w:ascii="仿宋" w:hAnsi="仿宋" w:eastAsia="仿宋" w:cs="宋体"/>
                <w:color w:val="000000"/>
                <w:kern w:val="0"/>
                <w:szCs w:val="21"/>
              </w:rPr>
              <w:t>实施方案论述完整、所涉及本项目实施方案资料完善无缺失，符合项目实情，具有较强针对性、科学性、合理性和可操</w:t>
            </w:r>
            <w:r>
              <w:rPr>
                <w:rFonts w:hint="eastAsia" w:ascii="仿宋" w:hAnsi="仿宋" w:eastAsia="仿宋" w:cs="宋体"/>
                <w:color w:val="auto"/>
                <w:kern w:val="0"/>
                <w:szCs w:val="21"/>
              </w:rPr>
              <w:t>作，无漏项，</w:t>
            </w:r>
            <w:r>
              <w:rPr>
                <w:rFonts w:hint="eastAsia" w:ascii="仿宋" w:hAnsi="仿宋" w:eastAsia="仿宋" w:cs="宋体"/>
                <w:color w:val="auto"/>
                <w:kern w:val="0"/>
                <w:szCs w:val="21"/>
                <w:lang w:eastAsia="zh-CN"/>
              </w:rPr>
              <w:t>完全</w:t>
            </w:r>
            <w:r>
              <w:rPr>
                <w:rFonts w:hint="eastAsia" w:ascii="仿宋" w:hAnsi="仿宋" w:eastAsia="仿宋" w:cs="宋体"/>
                <w:color w:val="auto"/>
                <w:kern w:val="0"/>
                <w:szCs w:val="21"/>
              </w:rPr>
              <w:t>满足采购项目的要求,得1</w:t>
            </w:r>
            <w:r>
              <w:rPr>
                <w:rFonts w:hint="eastAsia" w:ascii="仿宋" w:hAnsi="仿宋" w:eastAsia="仿宋" w:cs="宋体"/>
                <w:color w:val="auto"/>
                <w:kern w:val="0"/>
                <w:szCs w:val="21"/>
                <w:lang w:val="en-US" w:eastAsia="zh-CN"/>
              </w:rPr>
              <w:t>3</w:t>
            </w:r>
            <w:r>
              <w:rPr>
                <w:rFonts w:hint="eastAsia" w:ascii="仿宋" w:hAnsi="仿宋" w:eastAsia="仿宋" w:cs="宋体"/>
                <w:color w:val="auto"/>
                <w:kern w:val="0"/>
                <w:szCs w:val="21"/>
              </w:rPr>
              <w:t>分</w:t>
            </w:r>
            <w:r>
              <w:rPr>
                <w:rFonts w:hint="eastAsia" w:ascii="仿宋" w:hAnsi="仿宋" w:eastAsia="仿宋" w:cs="宋体"/>
                <w:color w:val="auto"/>
                <w:kern w:val="0"/>
                <w:szCs w:val="21"/>
                <w:lang w:eastAsia="zh-CN"/>
              </w:rPr>
              <w:t>；</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lang w:val="en-US" w:eastAsia="zh-CN"/>
              </w:rPr>
              <w:t>2、</w:t>
            </w:r>
            <w:r>
              <w:rPr>
                <w:rFonts w:hint="eastAsia" w:ascii="仿宋" w:hAnsi="仿宋" w:eastAsia="仿宋" w:cs="宋体"/>
                <w:color w:val="auto"/>
                <w:kern w:val="0"/>
                <w:szCs w:val="21"/>
              </w:rPr>
              <w:t>实施方案</w:t>
            </w:r>
            <w:r>
              <w:rPr>
                <w:rFonts w:hint="eastAsia" w:ascii="仿宋" w:hAnsi="仿宋" w:eastAsia="仿宋" w:cs="宋体"/>
                <w:color w:val="auto"/>
                <w:kern w:val="0"/>
                <w:szCs w:val="21"/>
                <w:lang w:eastAsia="zh-CN"/>
              </w:rPr>
              <w:t>基本</w:t>
            </w:r>
            <w:r>
              <w:rPr>
                <w:rFonts w:hint="eastAsia" w:ascii="仿宋" w:hAnsi="仿宋" w:eastAsia="仿宋" w:cs="宋体"/>
                <w:color w:val="auto"/>
                <w:kern w:val="0"/>
                <w:szCs w:val="21"/>
              </w:rPr>
              <w:t>完善，</w:t>
            </w:r>
            <w:r>
              <w:rPr>
                <w:rFonts w:hint="eastAsia" w:ascii="仿宋" w:hAnsi="仿宋" w:eastAsia="仿宋" w:cs="宋体"/>
                <w:color w:val="auto"/>
                <w:kern w:val="0"/>
                <w:szCs w:val="21"/>
                <w:lang w:eastAsia="zh-CN"/>
              </w:rPr>
              <w:t>基本</w:t>
            </w:r>
            <w:r>
              <w:rPr>
                <w:rFonts w:hint="eastAsia" w:ascii="仿宋" w:hAnsi="仿宋" w:eastAsia="仿宋" w:cs="宋体"/>
                <w:color w:val="auto"/>
                <w:kern w:val="0"/>
                <w:szCs w:val="21"/>
              </w:rPr>
              <w:t>符合项目实情，具有合理性和可操作，无重大漏项，</w:t>
            </w:r>
            <w:r>
              <w:rPr>
                <w:rFonts w:hint="eastAsia" w:ascii="仿宋" w:hAnsi="仿宋" w:eastAsia="仿宋" w:cs="宋体"/>
                <w:color w:val="auto"/>
                <w:kern w:val="0"/>
                <w:szCs w:val="21"/>
                <w:lang w:eastAsia="zh-CN"/>
              </w:rPr>
              <w:t>基本</w:t>
            </w:r>
            <w:r>
              <w:rPr>
                <w:rFonts w:hint="eastAsia" w:ascii="仿宋" w:hAnsi="仿宋" w:eastAsia="仿宋" w:cs="宋体"/>
                <w:color w:val="auto"/>
                <w:kern w:val="0"/>
                <w:szCs w:val="21"/>
              </w:rPr>
              <w:t>满足采购项目的要求，得</w:t>
            </w:r>
            <w:r>
              <w:rPr>
                <w:rFonts w:hint="eastAsia" w:ascii="仿宋" w:hAnsi="仿宋" w:eastAsia="仿宋" w:cs="宋体"/>
                <w:color w:val="auto"/>
                <w:kern w:val="0"/>
                <w:szCs w:val="21"/>
                <w:lang w:val="en-US" w:eastAsia="zh-CN"/>
              </w:rPr>
              <w:t>8</w:t>
            </w:r>
            <w:r>
              <w:rPr>
                <w:rFonts w:hint="eastAsia" w:ascii="仿宋" w:hAnsi="仿宋" w:eastAsia="仿宋" w:cs="宋体"/>
                <w:color w:val="auto"/>
                <w:kern w:val="0"/>
                <w:szCs w:val="21"/>
              </w:rPr>
              <w:t>分</w:t>
            </w:r>
            <w:r>
              <w:rPr>
                <w:rFonts w:hint="eastAsia" w:ascii="仿宋" w:hAnsi="仿宋" w:eastAsia="仿宋" w:cs="宋体"/>
                <w:color w:val="auto"/>
                <w:kern w:val="0"/>
                <w:szCs w:val="21"/>
                <w:lang w:eastAsia="zh-CN"/>
              </w:rPr>
              <w:t>；</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lang w:val="en-US" w:eastAsia="zh-CN"/>
              </w:rPr>
              <w:t>3、</w:t>
            </w:r>
            <w:r>
              <w:rPr>
                <w:rFonts w:hint="eastAsia" w:ascii="仿宋" w:hAnsi="仿宋" w:eastAsia="仿宋" w:cs="宋体"/>
                <w:color w:val="auto"/>
                <w:kern w:val="0"/>
                <w:szCs w:val="21"/>
              </w:rPr>
              <w:t>实施方案不完善，</w:t>
            </w:r>
            <w:r>
              <w:rPr>
                <w:rFonts w:hint="eastAsia" w:ascii="仿宋" w:hAnsi="仿宋" w:eastAsia="仿宋" w:cs="宋体"/>
                <w:color w:val="auto"/>
                <w:kern w:val="0"/>
                <w:szCs w:val="21"/>
                <w:lang w:eastAsia="zh-CN"/>
              </w:rPr>
              <w:t>不</w:t>
            </w:r>
            <w:r>
              <w:rPr>
                <w:rFonts w:hint="eastAsia" w:ascii="仿宋" w:hAnsi="仿宋" w:eastAsia="仿宋" w:cs="宋体"/>
                <w:color w:val="auto"/>
                <w:kern w:val="0"/>
                <w:szCs w:val="21"/>
              </w:rPr>
              <w:t>符合项目情况，与采购项目要求存在较大差距</w:t>
            </w:r>
            <w:r>
              <w:rPr>
                <w:rFonts w:hint="eastAsia" w:ascii="仿宋" w:hAnsi="仿宋" w:eastAsia="仿宋" w:cs="宋体"/>
                <w:color w:val="auto"/>
                <w:kern w:val="0"/>
                <w:szCs w:val="21"/>
                <w:lang w:eastAsia="zh-CN"/>
              </w:rPr>
              <w:t>的，</w:t>
            </w:r>
            <w:r>
              <w:rPr>
                <w:rFonts w:hint="eastAsia" w:ascii="仿宋" w:hAnsi="仿宋" w:eastAsia="仿宋" w:cs="宋体"/>
                <w:color w:val="auto"/>
                <w:kern w:val="0"/>
                <w:szCs w:val="21"/>
              </w:rPr>
              <w:t>得</w:t>
            </w:r>
            <w:r>
              <w:rPr>
                <w:rFonts w:hint="eastAsia" w:ascii="仿宋" w:hAnsi="仿宋" w:eastAsia="仿宋" w:cs="宋体"/>
                <w:color w:val="auto"/>
                <w:kern w:val="0"/>
                <w:szCs w:val="21"/>
                <w:lang w:val="en-US" w:eastAsia="zh-CN"/>
              </w:rPr>
              <w:t>3</w:t>
            </w:r>
            <w:r>
              <w:rPr>
                <w:rFonts w:hint="eastAsia" w:ascii="仿宋" w:hAnsi="仿宋" w:eastAsia="仿宋" w:cs="宋体"/>
                <w:color w:val="auto"/>
                <w:kern w:val="0"/>
                <w:szCs w:val="21"/>
              </w:rPr>
              <w:t>分</w:t>
            </w:r>
            <w:r>
              <w:rPr>
                <w:rFonts w:hint="eastAsia" w:ascii="仿宋" w:hAnsi="仿宋" w:eastAsia="仿宋" w:cs="宋体"/>
                <w:color w:val="auto"/>
                <w:kern w:val="0"/>
                <w:szCs w:val="21"/>
                <w:lang w:eastAsia="zh-CN"/>
              </w:rPr>
              <w:t>；</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lang w:val="en-US" w:eastAsia="zh-CN"/>
              </w:rPr>
              <w:t>4、</w:t>
            </w:r>
            <w:r>
              <w:rPr>
                <w:rFonts w:hint="eastAsia" w:ascii="仿宋" w:hAnsi="仿宋" w:eastAsia="仿宋" w:cs="宋体"/>
                <w:color w:val="auto"/>
                <w:kern w:val="0"/>
                <w:szCs w:val="21"/>
                <w:lang w:eastAsia="zh-CN"/>
              </w:rPr>
              <w:t>未提供或</w:t>
            </w:r>
            <w:r>
              <w:rPr>
                <w:rFonts w:hint="eastAsia" w:ascii="仿宋" w:hAnsi="仿宋" w:eastAsia="仿宋" w:cs="宋体"/>
                <w:color w:val="auto"/>
                <w:kern w:val="0"/>
                <w:szCs w:val="21"/>
              </w:rPr>
              <w:t>其他</w:t>
            </w:r>
            <w:r>
              <w:rPr>
                <w:rFonts w:hint="eastAsia" w:ascii="仿宋" w:hAnsi="仿宋" w:eastAsia="仿宋" w:cs="宋体"/>
                <w:color w:val="auto"/>
                <w:kern w:val="0"/>
                <w:szCs w:val="21"/>
                <w:lang w:eastAsia="zh-CN"/>
              </w:rPr>
              <w:t>情况的</w:t>
            </w:r>
            <w:r>
              <w:rPr>
                <w:rFonts w:hint="eastAsia" w:ascii="仿宋" w:hAnsi="仿宋" w:eastAsia="仿宋" w:cs="宋体"/>
                <w:color w:val="auto"/>
                <w:kern w:val="0"/>
                <w:szCs w:val="21"/>
              </w:rPr>
              <w:t>得</w:t>
            </w:r>
            <w:r>
              <w:rPr>
                <w:rFonts w:hint="eastAsia" w:ascii="仿宋" w:hAnsi="仿宋" w:eastAsia="仿宋" w:cs="宋体"/>
                <w:color w:val="auto"/>
                <w:kern w:val="0"/>
                <w:szCs w:val="21"/>
                <w:lang w:val="en-US" w:eastAsia="zh-CN"/>
              </w:rPr>
              <w:t>0</w:t>
            </w:r>
            <w:r>
              <w:rPr>
                <w:rFonts w:hint="eastAsia" w:ascii="仿宋" w:hAnsi="仿宋" w:eastAsia="仿宋" w:cs="宋体"/>
                <w:color w:val="auto"/>
                <w:kern w:val="0"/>
                <w:szCs w:val="21"/>
              </w:rPr>
              <w:t>分。</w:t>
            </w:r>
          </w:p>
        </w:tc>
      </w:tr>
      <w:tr w14:paraId="3042363A">
        <w:tblPrEx>
          <w:tblCellMar>
            <w:top w:w="0" w:type="dxa"/>
            <w:left w:w="108" w:type="dxa"/>
            <w:bottom w:w="0" w:type="dxa"/>
            <w:right w:w="108" w:type="dxa"/>
          </w:tblCellMar>
        </w:tblPrEx>
        <w:trPr>
          <w:trHeight w:val="1771" w:hRule="atLeast"/>
        </w:trPr>
        <w:tc>
          <w:tcPr>
            <w:tcW w:w="489" w:type="dxa"/>
            <w:tcBorders>
              <w:top w:val="single" w:color="auto" w:sz="4" w:space="0"/>
              <w:left w:val="single" w:color="auto" w:sz="4" w:space="0"/>
              <w:bottom w:val="single" w:color="auto" w:sz="4" w:space="0"/>
              <w:right w:val="single" w:color="auto" w:sz="4" w:space="0"/>
            </w:tcBorders>
            <w:shd w:val="clear" w:color="auto" w:fill="auto"/>
            <w:vAlign w:val="center"/>
          </w:tcPr>
          <w:p w14:paraId="2549E27C">
            <w:pPr>
              <w:widowControl/>
              <w:jc w:val="center"/>
              <w:rPr>
                <w:rFonts w:hint="eastAsia" w:ascii="仿宋" w:hAnsi="仿宋" w:eastAsia="仿宋" w:cs="宋体"/>
                <w:color w:val="000000"/>
                <w:kern w:val="0"/>
                <w:szCs w:val="21"/>
                <w:lang w:eastAsia="zh-CN"/>
              </w:rPr>
            </w:pPr>
            <w:r>
              <w:rPr>
                <w:rFonts w:hint="eastAsia" w:ascii="仿宋" w:hAnsi="仿宋" w:eastAsia="仿宋" w:cs="宋体"/>
                <w:color w:val="000000"/>
                <w:kern w:val="0"/>
                <w:szCs w:val="21"/>
                <w:highlight w:val="none"/>
                <w:lang w:val="en-US" w:eastAsia="zh-CN"/>
              </w:rPr>
              <w:t>3</w:t>
            </w:r>
          </w:p>
        </w:tc>
        <w:tc>
          <w:tcPr>
            <w:tcW w:w="1138" w:type="dxa"/>
            <w:tcBorders>
              <w:top w:val="single" w:color="auto" w:sz="4" w:space="0"/>
              <w:left w:val="nil"/>
              <w:bottom w:val="single" w:color="auto" w:sz="4" w:space="0"/>
              <w:right w:val="single" w:color="auto" w:sz="4" w:space="0"/>
            </w:tcBorders>
            <w:shd w:val="clear" w:color="auto" w:fill="auto"/>
            <w:vAlign w:val="center"/>
          </w:tcPr>
          <w:p w14:paraId="3BAE6020">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总体技术方案</w:t>
            </w:r>
          </w:p>
          <w:p w14:paraId="2D2CEA8E">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(1</w:t>
            </w:r>
            <w:r>
              <w:rPr>
                <w:rFonts w:hint="eastAsia" w:ascii="仿宋" w:hAnsi="仿宋" w:eastAsia="仿宋" w:cs="宋体"/>
                <w:color w:val="000000"/>
                <w:kern w:val="0"/>
                <w:szCs w:val="21"/>
                <w:highlight w:val="none"/>
                <w:lang w:val="en-US" w:eastAsia="zh-CN"/>
              </w:rPr>
              <w:t>3</w:t>
            </w:r>
            <w:r>
              <w:rPr>
                <w:rFonts w:hint="eastAsia" w:ascii="仿宋" w:hAnsi="仿宋" w:eastAsia="仿宋" w:cs="宋体"/>
                <w:color w:val="000000"/>
                <w:kern w:val="0"/>
                <w:szCs w:val="21"/>
                <w:highlight w:val="none"/>
              </w:rPr>
              <w:t>分)</w:t>
            </w:r>
          </w:p>
        </w:tc>
        <w:tc>
          <w:tcPr>
            <w:tcW w:w="490" w:type="dxa"/>
            <w:tcBorders>
              <w:top w:val="single" w:color="auto" w:sz="4" w:space="0"/>
              <w:left w:val="nil"/>
              <w:bottom w:val="single" w:color="auto" w:sz="4" w:space="0"/>
              <w:right w:val="single" w:color="auto" w:sz="4" w:space="0"/>
            </w:tcBorders>
            <w:shd w:val="clear" w:color="auto" w:fill="auto"/>
            <w:vAlign w:val="center"/>
          </w:tcPr>
          <w:p w14:paraId="0CB3ED37">
            <w:pPr>
              <w:widowControl/>
              <w:jc w:val="center"/>
              <w:rPr>
                <w:rFonts w:hint="eastAsia" w:ascii="仿宋" w:hAnsi="仿宋" w:eastAsia="仿宋" w:cs="宋体"/>
                <w:color w:val="000000"/>
                <w:kern w:val="0"/>
                <w:szCs w:val="21"/>
                <w:lang w:eastAsia="zh-CN"/>
              </w:rPr>
            </w:pPr>
            <w:r>
              <w:rPr>
                <w:rFonts w:hint="eastAsia" w:ascii="仿宋" w:hAnsi="仿宋" w:eastAsia="仿宋" w:cs="宋体"/>
                <w:color w:val="000000"/>
                <w:kern w:val="0"/>
                <w:szCs w:val="21"/>
                <w:highlight w:val="none"/>
              </w:rPr>
              <w:t>1</w:t>
            </w:r>
            <w:r>
              <w:rPr>
                <w:rFonts w:hint="eastAsia" w:ascii="仿宋" w:hAnsi="仿宋" w:eastAsia="仿宋" w:cs="宋体"/>
                <w:color w:val="000000"/>
                <w:kern w:val="0"/>
                <w:szCs w:val="21"/>
                <w:highlight w:val="none"/>
                <w:lang w:val="en-US" w:eastAsia="zh-CN"/>
              </w:rPr>
              <w:t>3</w:t>
            </w:r>
          </w:p>
        </w:tc>
        <w:tc>
          <w:tcPr>
            <w:tcW w:w="7845" w:type="dxa"/>
            <w:tcBorders>
              <w:top w:val="single" w:color="auto" w:sz="4" w:space="0"/>
              <w:left w:val="nil"/>
              <w:bottom w:val="single" w:color="auto" w:sz="4" w:space="0"/>
              <w:right w:val="single" w:color="auto" w:sz="4" w:space="0"/>
            </w:tcBorders>
            <w:shd w:val="clear" w:color="auto" w:fill="auto"/>
            <w:vAlign w:val="center"/>
          </w:tcPr>
          <w:p w14:paraId="6DA00DE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highlight w:val="none"/>
              </w:rPr>
              <w:t>根据用户需求所制定的总体技术方案进行综合评审：</w:t>
            </w:r>
            <w:r>
              <w:rPr>
                <w:rFonts w:hint="eastAsia" w:ascii="仿宋" w:hAnsi="仿宋" w:eastAsia="仿宋" w:cs="宋体"/>
                <w:color w:val="000000"/>
                <w:kern w:val="0"/>
                <w:szCs w:val="21"/>
                <w:highlight w:val="none"/>
              </w:rPr>
              <w:br w:type="textWrapping"/>
            </w:r>
            <w:r>
              <w:rPr>
                <w:rFonts w:hint="eastAsia" w:ascii="仿宋" w:hAnsi="仿宋" w:eastAsia="仿宋" w:cs="宋体"/>
                <w:color w:val="000000"/>
                <w:kern w:val="0"/>
                <w:szCs w:val="21"/>
                <w:highlight w:val="none"/>
                <w:lang w:val="en-US" w:eastAsia="zh-CN"/>
              </w:rPr>
              <w:t>1、</w:t>
            </w:r>
            <w:r>
              <w:rPr>
                <w:rFonts w:hint="eastAsia" w:ascii="仿宋" w:hAnsi="仿宋" w:eastAsia="仿宋" w:cs="宋体"/>
                <w:color w:val="000000"/>
                <w:kern w:val="0"/>
                <w:szCs w:val="21"/>
                <w:highlight w:val="none"/>
              </w:rPr>
              <w:t>技术方案先进、合理、完整，思路清晰，完全满足需求</w:t>
            </w:r>
            <w:r>
              <w:rPr>
                <w:rFonts w:hint="eastAsia" w:ascii="仿宋" w:hAnsi="仿宋" w:eastAsia="仿宋" w:cs="宋体"/>
                <w:color w:val="000000"/>
                <w:kern w:val="0"/>
                <w:szCs w:val="21"/>
                <w:highlight w:val="none"/>
                <w:lang w:eastAsia="zh-CN"/>
              </w:rPr>
              <w:t>的</w:t>
            </w:r>
            <w:r>
              <w:rPr>
                <w:rFonts w:hint="eastAsia" w:ascii="仿宋" w:hAnsi="仿宋" w:eastAsia="仿宋" w:cs="宋体"/>
                <w:color w:val="000000"/>
                <w:kern w:val="0"/>
                <w:szCs w:val="21"/>
                <w:highlight w:val="none"/>
              </w:rPr>
              <w:t>，得1</w:t>
            </w:r>
            <w:r>
              <w:rPr>
                <w:rFonts w:hint="eastAsia" w:ascii="仿宋" w:hAnsi="仿宋" w:eastAsia="仿宋" w:cs="宋体"/>
                <w:color w:val="000000"/>
                <w:kern w:val="0"/>
                <w:szCs w:val="21"/>
                <w:highlight w:val="none"/>
                <w:lang w:val="en-US" w:eastAsia="zh-CN"/>
              </w:rPr>
              <w:t>3</w:t>
            </w:r>
            <w:r>
              <w:rPr>
                <w:rFonts w:hint="eastAsia" w:ascii="仿宋" w:hAnsi="仿宋" w:eastAsia="仿宋" w:cs="宋体"/>
                <w:color w:val="000000"/>
                <w:kern w:val="0"/>
                <w:szCs w:val="21"/>
                <w:highlight w:val="none"/>
              </w:rPr>
              <w:t>分；</w:t>
            </w:r>
            <w:r>
              <w:rPr>
                <w:rFonts w:hint="eastAsia" w:ascii="仿宋" w:hAnsi="仿宋" w:eastAsia="仿宋" w:cs="宋体"/>
                <w:color w:val="000000"/>
                <w:kern w:val="0"/>
                <w:szCs w:val="21"/>
                <w:highlight w:val="none"/>
              </w:rPr>
              <w:br w:type="textWrapping"/>
            </w:r>
            <w:r>
              <w:rPr>
                <w:rFonts w:hint="eastAsia" w:ascii="仿宋" w:hAnsi="仿宋" w:eastAsia="仿宋" w:cs="宋体"/>
                <w:color w:val="000000"/>
                <w:kern w:val="0"/>
                <w:szCs w:val="21"/>
                <w:highlight w:val="none"/>
                <w:lang w:val="en-US" w:eastAsia="zh-CN"/>
              </w:rPr>
              <w:t>2、</w:t>
            </w:r>
            <w:r>
              <w:rPr>
                <w:rFonts w:hint="eastAsia" w:ascii="仿宋" w:hAnsi="仿宋" w:eastAsia="仿宋" w:cs="宋体"/>
                <w:color w:val="000000"/>
                <w:kern w:val="0"/>
                <w:szCs w:val="21"/>
                <w:highlight w:val="none"/>
              </w:rPr>
              <w:t>技术方案较先进、合理、完整，思路较清晰，基本满足需求</w:t>
            </w:r>
            <w:r>
              <w:rPr>
                <w:rFonts w:hint="eastAsia" w:ascii="仿宋" w:hAnsi="仿宋" w:eastAsia="仿宋" w:cs="宋体"/>
                <w:color w:val="000000"/>
                <w:kern w:val="0"/>
                <w:szCs w:val="21"/>
                <w:highlight w:val="none"/>
                <w:lang w:eastAsia="zh-CN"/>
              </w:rPr>
              <w:t>的</w:t>
            </w:r>
            <w:r>
              <w:rPr>
                <w:rFonts w:hint="eastAsia" w:ascii="仿宋" w:hAnsi="仿宋" w:eastAsia="仿宋" w:cs="宋体"/>
                <w:color w:val="000000"/>
                <w:kern w:val="0"/>
                <w:szCs w:val="21"/>
                <w:highlight w:val="none"/>
              </w:rPr>
              <w:t>，得</w:t>
            </w:r>
            <w:r>
              <w:rPr>
                <w:rFonts w:hint="eastAsia" w:ascii="仿宋" w:hAnsi="仿宋" w:eastAsia="仿宋" w:cs="宋体"/>
                <w:color w:val="000000"/>
                <w:kern w:val="0"/>
                <w:szCs w:val="21"/>
                <w:highlight w:val="none"/>
                <w:lang w:val="en-US" w:eastAsia="zh-CN"/>
              </w:rPr>
              <w:t>8</w:t>
            </w:r>
            <w:r>
              <w:rPr>
                <w:rFonts w:hint="eastAsia" w:ascii="仿宋" w:hAnsi="仿宋" w:eastAsia="仿宋" w:cs="宋体"/>
                <w:color w:val="000000"/>
                <w:kern w:val="0"/>
                <w:szCs w:val="21"/>
                <w:highlight w:val="none"/>
              </w:rPr>
              <w:t>分；</w:t>
            </w:r>
            <w:r>
              <w:rPr>
                <w:rFonts w:hint="eastAsia" w:ascii="仿宋" w:hAnsi="仿宋" w:eastAsia="仿宋" w:cs="宋体"/>
                <w:color w:val="000000"/>
                <w:kern w:val="0"/>
                <w:szCs w:val="21"/>
                <w:highlight w:val="none"/>
              </w:rPr>
              <w:br w:type="textWrapping"/>
            </w:r>
            <w:r>
              <w:rPr>
                <w:rFonts w:hint="eastAsia" w:ascii="仿宋" w:hAnsi="仿宋" w:eastAsia="仿宋" w:cs="宋体"/>
                <w:color w:val="000000"/>
                <w:kern w:val="0"/>
                <w:szCs w:val="21"/>
                <w:highlight w:val="none"/>
                <w:lang w:val="en-US" w:eastAsia="zh-CN"/>
              </w:rPr>
              <w:t>3、</w:t>
            </w:r>
            <w:r>
              <w:rPr>
                <w:rFonts w:hint="eastAsia" w:ascii="仿宋" w:hAnsi="仿宋" w:eastAsia="仿宋" w:cs="宋体"/>
                <w:color w:val="000000"/>
                <w:kern w:val="0"/>
                <w:szCs w:val="21"/>
                <w:highlight w:val="none"/>
              </w:rPr>
              <w:t>技术方案合理性、完整性一般，思路不够清晰，不满足需求</w:t>
            </w:r>
            <w:r>
              <w:rPr>
                <w:rFonts w:hint="eastAsia" w:ascii="仿宋" w:hAnsi="仿宋" w:eastAsia="仿宋" w:cs="宋体"/>
                <w:color w:val="000000"/>
                <w:kern w:val="0"/>
                <w:szCs w:val="21"/>
                <w:highlight w:val="none"/>
                <w:lang w:eastAsia="zh-CN"/>
              </w:rPr>
              <w:t>的</w:t>
            </w:r>
            <w:r>
              <w:rPr>
                <w:rFonts w:hint="eastAsia" w:ascii="仿宋" w:hAnsi="仿宋" w:eastAsia="仿宋" w:cs="宋体"/>
                <w:color w:val="000000"/>
                <w:kern w:val="0"/>
                <w:szCs w:val="21"/>
                <w:highlight w:val="none"/>
              </w:rPr>
              <w:t>，得</w:t>
            </w:r>
            <w:r>
              <w:rPr>
                <w:rFonts w:hint="eastAsia" w:ascii="仿宋" w:hAnsi="仿宋" w:eastAsia="仿宋" w:cs="宋体"/>
                <w:color w:val="000000"/>
                <w:kern w:val="0"/>
                <w:szCs w:val="21"/>
                <w:highlight w:val="none"/>
                <w:lang w:val="en-US" w:eastAsia="zh-CN"/>
              </w:rPr>
              <w:t>3</w:t>
            </w:r>
            <w:r>
              <w:rPr>
                <w:rFonts w:hint="eastAsia" w:ascii="仿宋" w:hAnsi="仿宋" w:eastAsia="仿宋" w:cs="宋体"/>
                <w:color w:val="000000"/>
                <w:kern w:val="0"/>
                <w:szCs w:val="21"/>
                <w:highlight w:val="none"/>
              </w:rPr>
              <w:t>分；</w:t>
            </w:r>
            <w:r>
              <w:rPr>
                <w:rFonts w:hint="eastAsia" w:ascii="仿宋" w:hAnsi="仿宋" w:eastAsia="仿宋" w:cs="宋体"/>
                <w:color w:val="000000"/>
                <w:kern w:val="0"/>
                <w:szCs w:val="21"/>
                <w:highlight w:val="none"/>
              </w:rPr>
              <w:br w:type="textWrapping"/>
            </w:r>
            <w:r>
              <w:rPr>
                <w:rFonts w:hint="eastAsia" w:ascii="仿宋" w:hAnsi="仿宋" w:eastAsia="仿宋" w:cs="宋体"/>
                <w:color w:val="000000"/>
                <w:kern w:val="0"/>
                <w:szCs w:val="21"/>
                <w:highlight w:val="none"/>
                <w:lang w:val="en-US" w:eastAsia="zh-CN"/>
              </w:rPr>
              <w:t>4、</w:t>
            </w:r>
            <w:r>
              <w:rPr>
                <w:rFonts w:hint="eastAsia" w:ascii="仿宋" w:hAnsi="仿宋" w:eastAsia="仿宋" w:cs="宋体"/>
                <w:color w:val="000000"/>
                <w:kern w:val="0"/>
                <w:szCs w:val="21"/>
                <w:highlight w:val="none"/>
              </w:rPr>
              <w:t>未提供或其他情况得</w:t>
            </w:r>
            <w:r>
              <w:rPr>
                <w:rFonts w:hint="eastAsia" w:ascii="仿宋" w:hAnsi="仿宋" w:eastAsia="仿宋" w:cs="宋体"/>
                <w:color w:val="000000"/>
                <w:kern w:val="0"/>
                <w:szCs w:val="21"/>
                <w:highlight w:val="none"/>
                <w:lang w:val="en-US" w:eastAsia="zh-CN"/>
              </w:rPr>
              <w:t>0</w:t>
            </w:r>
            <w:r>
              <w:rPr>
                <w:rFonts w:hint="eastAsia" w:ascii="仿宋" w:hAnsi="仿宋" w:eastAsia="仿宋" w:cs="宋体"/>
                <w:color w:val="000000"/>
                <w:kern w:val="0"/>
                <w:szCs w:val="21"/>
                <w:highlight w:val="none"/>
              </w:rPr>
              <w:t>分。</w:t>
            </w:r>
          </w:p>
        </w:tc>
      </w:tr>
      <w:tr w14:paraId="656AE0E3">
        <w:tblPrEx>
          <w:tblCellMar>
            <w:top w:w="0" w:type="dxa"/>
            <w:left w:w="108" w:type="dxa"/>
            <w:bottom w:w="0" w:type="dxa"/>
            <w:right w:w="108" w:type="dxa"/>
          </w:tblCellMar>
        </w:tblPrEx>
        <w:trPr>
          <w:trHeight w:val="1771" w:hRule="atLeast"/>
        </w:trPr>
        <w:tc>
          <w:tcPr>
            <w:tcW w:w="489" w:type="dxa"/>
            <w:tcBorders>
              <w:top w:val="single" w:color="auto" w:sz="4" w:space="0"/>
              <w:left w:val="single" w:color="auto" w:sz="4" w:space="0"/>
              <w:bottom w:val="single" w:color="auto" w:sz="4" w:space="0"/>
              <w:right w:val="single" w:color="auto" w:sz="4" w:space="0"/>
            </w:tcBorders>
            <w:shd w:val="clear" w:color="auto" w:fill="auto"/>
            <w:vAlign w:val="center"/>
          </w:tcPr>
          <w:p w14:paraId="1B757D98">
            <w:pPr>
              <w:widowControl/>
              <w:jc w:val="center"/>
              <w:rPr>
                <w:rFonts w:hint="default"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4</w:t>
            </w:r>
          </w:p>
        </w:tc>
        <w:tc>
          <w:tcPr>
            <w:tcW w:w="1138" w:type="dxa"/>
            <w:tcBorders>
              <w:top w:val="single" w:color="auto" w:sz="4" w:space="0"/>
              <w:left w:val="nil"/>
              <w:bottom w:val="single" w:color="auto" w:sz="4" w:space="0"/>
              <w:right w:val="single" w:color="auto" w:sz="4" w:space="0"/>
            </w:tcBorders>
            <w:shd w:val="clear" w:color="auto" w:fill="auto"/>
            <w:vAlign w:val="center"/>
          </w:tcPr>
          <w:p w14:paraId="5E76AC71">
            <w:pPr>
              <w:widowControl/>
              <w:jc w:val="center"/>
              <w:rPr>
                <w:rFonts w:hint="eastAsia" w:ascii="仿宋" w:hAnsi="仿宋" w:eastAsia="仿宋" w:cs="宋体"/>
                <w:color w:val="000000"/>
                <w:kern w:val="0"/>
                <w:szCs w:val="21"/>
                <w:highlight w:val="none"/>
                <w:lang w:eastAsia="zh-CN"/>
              </w:rPr>
            </w:pPr>
            <w:r>
              <w:rPr>
                <w:rFonts w:hint="eastAsia" w:ascii="仿宋" w:hAnsi="仿宋" w:eastAsia="仿宋" w:cs="宋体"/>
                <w:color w:val="000000"/>
                <w:kern w:val="0"/>
                <w:szCs w:val="21"/>
                <w:highlight w:val="none"/>
                <w:lang w:eastAsia="zh-CN"/>
              </w:rPr>
              <w:t>应急方案</w:t>
            </w:r>
          </w:p>
          <w:p w14:paraId="16C72461">
            <w:pPr>
              <w:pStyle w:val="2"/>
              <w:rPr>
                <w:rFonts w:hint="default"/>
                <w:highlight w:val="none"/>
                <w:lang w:val="en-US" w:eastAsia="zh-CN"/>
              </w:rPr>
            </w:pPr>
            <w:r>
              <w:rPr>
                <w:rFonts w:hint="eastAsia" w:ascii="仿宋" w:hAnsi="仿宋" w:eastAsia="仿宋" w:cs="宋体"/>
                <w:bCs w:val="0"/>
                <w:color w:val="000000"/>
                <w:spacing w:val="0"/>
                <w:kern w:val="0"/>
                <w:sz w:val="21"/>
                <w:szCs w:val="21"/>
                <w:highlight w:val="none"/>
                <w:lang w:val="en-US" w:eastAsia="zh-CN" w:bidi="ar-SA"/>
              </w:rPr>
              <w:t>（10分）</w:t>
            </w:r>
          </w:p>
        </w:tc>
        <w:tc>
          <w:tcPr>
            <w:tcW w:w="490" w:type="dxa"/>
            <w:tcBorders>
              <w:top w:val="single" w:color="auto" w:sz="4" w:space="0"/>
              <w:left w:val="nil"/>
              <w:bottom w:val="single" w:color="auto" w:sz="4" w:space="0"/>
              <w:right w:val="single" w:color="auto" w:sz="4" w:space="0"/>
            </w:tcBorders>
            <w:shd w:val="clear" w:color="auto" w:fill="auto"/>
            <w:vAlign w:val="center"/>
          </w:tcPr>
          <w:p w14:paraId="7E967750">
            <w:pPr>
              <w:widowControl/>
              <w:jc w:val="center"/>
              <w:rPr>
                <w:rFonts w:hint="default"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10</w:t>
            </w:r>
          </w:p>
        </w:tc>
        <w:tc>
          <w:tcPr>
            <w:tcW w:w="7845" w:type="dxa"/>
            <w:tcBorders>
              <w:top w:val="single" w:color="auto" w:sz="4" w:space="0"/>
              <w:left w:val="nil"/>
              <w:bottom w:val="single" w:color="auto" w:sz="4" w:space="0"/>
              <w:right w:val="single" w:color="auto" w:sz="4" w:space="0"/>
            </w:tcBorders>
            <w:shd w:val="clear" w:color="auto" w:fill="auto"/>
            <w:vAlign w:val="center"/>
          </w:tcPr>
          <w:p w14:paraId="020E3F90">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根据用户需求书的要求所制定的应急方案进行评审：</w:t>
            </w:r>
          </w:p>
          <w:p w14:paraId="50EB2810">
            <w:pPr>
              <w:widowControl/>
              <w:numPr>
                <w:ilvl w:val="0"/>
                <w:numId w:val="0"/>
              </w:numPr>
              <w:ind w:left="105" w:leftChars="0"/>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lang w:val="en-US" w:eastAsia="zh-CN"/>
              </w:rPr>
              <w:t>1、</w:t>
            </w:r>
            <w:r>
              <w:rPr>
                <w:rFonts w:hint="eastAsia" w:ascii="仿宋" w:hAnsi="仿宋" w:eastAsia="仿宋" w:cs="宋体"/>
                <w:color w:val="000000"/>
                <w:kern w:val="0"/>
                <w:szCs w:val="21"/>
                <w:highlight w:val="none"/>
              </w:rPr>
              <w:t>应急方案全面完善，契合项目要求，完全满足采购需求的，得</w:t>
            </w:r>
            <w:r>
              <w:rPr>
                <w:rFonts w:hint="eastAsia" w:ascii="仿宋" w:hAnsi="仿宋" w:eastAsia="仿宋" w:cs="宋体"/>
                <w:color w:val="000000"/>
                <w:kern w:val="0"/>
                <w:szCs w:val="21"/>
                <w:highlight w:val="none"/>
                <w:lang w:val="en-US" w:eastAsia="zh-CN"/>
              </w:rPr>
              <w:t>10</w:t>
            </w:r>
            <w:r>
              <w:rPr>
                <w:rFonts w:hint="eastAsia" w:ascii="仿宋" w:hAnsi="仿宋" w:eastAsia="仿宋" w:cs="宋体"/>
                <w:color w:val="000000"/>
                <w:kern w:val="0"/>
                <w:szCs w:val="21"/>
                <w:highlight w:val="none"/>
              </w:rPr>
              <w:t>分；</w:t>
            </w:r>
          </w:p>
          <w:p w14:paraId="0EEA5279">
            <w:pPr>
              <w:widowControl/>
              <w:numPr>
                <w:ilvl w:val="0"/>
                <w:numId w:val="0"/>
              </w:numPr>
              <w:ind w:left="105" w:leftChars="0"/>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lang w:val="en-US" w:eastAsia="zh-CN"/>
              </w:rPr>
              <w:t>2、</w:t>
            </w:r>
            <w:r>
              <w:rPr>
                <w:rFonts w:hint="eastAsia" w:ascii="仿宋" w:hAnsi="仿宋" w:eastAsia="仿宋" w:cs="宋体"/>
                <w:color w:val="000000"/>
                <w:kern w:val="0"/>
                <w:szCs w:val="21"/>
                <w:highlight w:val="none"/>
              </w:rPr>
              <w:t>应急方案</w:t>
            </w:r>
            <w:r>
              <w:rPr>
                <w:rFonts w:hint="eastAsia" w:ascii="仿宋" w:hAnsi="仿宋" w:eastAsia="仿宋" w:cs="宋体"/>
                <w:color w:val="000000"/>
                <w:kern w:val="0"/>
                <w:szCs w:val="21"/>
                <w:highlight w:val="none"/>
                <w:lang w:eastAsia="zh-CN"/>
              </w:rPr>
              <w:t>基本</w:t>
            </w:r>
            <w:r>
              <w:rPr>
                <w:rFonts w:hint="eastAsia" w:ascii="仿宋" w:hAnsi="仿宋" w:eastAsia="仿宋" w:cs="宋体"/>
                <w:color w:val="000000"/>
                <w:kern w:val="0"/>
                <w:szCs w:val="21"/>
                <w:highlight w:val="none"/>
              </w:rPr>
              <w:t>完善，</w:t>
            </w:r>
            <w:r>
              <w:rPr>
                <w:rFonts w:hint="eastAsia" w:ascii="仿宋" w:hAnsi="仿宋" w:eastAsia="仿宋" w:cs="宋体"/>
                <w:color w:val="000000"/>
                <w:kern w:val="0"/>
                <w:szCs w:val="21"/>
                <w:highlight w:val="none"/>
                <w:lang w:eastAsia="zh-CN"/>
              </w:rPr>
              <w:t>基本</w:t>
            </w:r>
            <w:r>
              <w:rPr>
                <w:rFonts w:hint="eastAsia" w:ascii="仿宋" w:hAnsi="仿宋" w:eastAsia="仿宋" w:cs="宋体"/>
                <w:color w:val="000000"/>
                <w:kern w:val="0"/>
                <w:szCs w:val="21"/>
                <w:highlight w:val="none"/>
              </w:rPr>
              <w:t>符合项目要求，</w:t>
            </w:r>
            <w:r>
              <w:rPr>
                <w:rFonts w:hint="eastAsia" w:ascii="仿宋" w:hAnsi="仿宋" w:eastAsia="仿宋" w:cs="宋体"/>
                <w:color w:val="000000"/>
                <w:kern w:val="0"/>
                <w:szCs w:val="21"/>
                <w:highlight w:val="none"/>
                <w:lang w:eastAsia="zh-CN"/>
              </w:rPr>
              <w:t>基本</w:t>
            </w:r>
            <w:r>
              <w:rPr>
                <w:rFonts w:hint="eastAsia" w:ascii="仿宋" w:hAnsi="仿宋" w:eastAsia="仿宋" w:cs="宋体"/>
                <w:color w:val="000000"/>
                <w:kern w:val="0"/>
                <w:szCs w:val="21"/>
                <w:highlight w:val="none"/>
              </w:rPr>
              <w:t>满足采购需求的，得</w:t>
            </w:r>
            <w:r>
              <w:rPr>
                <w:rFonts w:hint="eastAsia" w:ascii="仿宋" w:hAnsi="仿宋" w:eastAsia="仿宋" w:cs="宋体"/>
                <w:color w:val="000000"/>
                <w:kern w:val="0"/>
                <w:szCs w:val="21"/>
                <w:highlight w:val="none"/>
                <w:lang w:val="en-US" w:eastAsia="zh-CN"/>
              </w:rPr>
              <w:t>6</w:t>
            </w:r>
            <w:r>
              <w:rPr>
                <w:rFonts w:hint="eastAsia" w:ascii="仿宋" w:hAnsi="仿宋" w:eastAsia="仿宋" w:cs="宋体"/>
                <w:color w:val="000000"/>
                <w:kern w:val="0"/>
                <w:szCs w:val="21"/>
                <w:highlight w:val="none"/>
              </w:rPr>
              <w:t>分；</w:t>
            </w:r>
          </w:p>
          <w:p w14:paraId="2AEF039D">
            <w:pPr>
              <w:widowControl/>
              <w:numPr>
                <w:ilvl w:val="0"/>
                <w:numId w:val="0"/>
              </w:numPr>
              <w:ind w:left="105" w:leftChars="0"/>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lang w:val="en-US" w:eastAsia="zh-CN"/>
              </w:rPr>
              <w:t>3、</w:t>
            </w:r>
            <w:r>
              <w:rPr>
                <w:rFonts w:hint="eastAsia" w:ascii="仿宋" w:hAnsi="仿宋" w:eastAsia="仿宋" w:cs="宋体"/>
                <w:color w:val="000000"/>
                <w:kern w:val="0"/>
                <w:szCs w:val="21"/>
                <w:highlight w:val="none"/>
              </w:rPr>
              <w:t>应急方案</w:t>
            </w:r>
            <w:r>
              <w:rPr>
                <w:rFonts w:hint="eastAsia" w:ascii="仿宋" w:hAnsi="仿宋" w:eastAsia="仿宋" w:cs="宋体"/>
                <w:color w:val="000000"/>
                <w:kern w:val="0"/>
                <w:szCs w:val="21"/>
                <w:highlight w:val="none"/>
                <w:lang w:eastAsia="zh-CN"/>
              </w:rPr>
              <w:t>不够</w:t>
            </w:r>
            <w:r>
              <w:rPr>
                <w:rFonts w:hint="eastAsia" w:ascii="仿宋" w:hAnsi="仿宋" w:eastAsia="仿宋" w:cs="宋体"/>
                <w:color w:val="000000"/>
                <w:kern w:val="0"/>
                <w:szCs w:val="21"/>
                <w:highlight w:val="none"/>
              </w:rPr>
              <w:t>完善，</w:t>
            </w:r>
            <w:r>
              <w:rPr>
                <w:rFonts w:hint="eastAsia" w:ascii="仿宋" w:hAnsi="仿宋" w:eastAsia="仿宋" w:cs="宋体"/>
                <w:color w:val="000000"/>
                <w:kern w:val="0"/>
                <w:szCs w:val="21"/>
                <w:highlight w:val="none"/>
                <w:lang w:eastAsia="zh-CN"/>
              </w:rPr>
              <w:t>不能</w:t>
            </w:r>
            <w:r>
              <w:rPr>
                <w:rFonts w:hint="eastAsia" w:ascii="仿宋" w:hAnsi="仿宋" w:eastAsia="仿宋" w:cs="宋体"/>
                <w:color w:val="000000"/>
                <w:kern w:val="0"/>
                <w:szCs w:val="21"/>
                <w:highlight w:val="none"/>
              </w:rPr>
              <w:t>满足采购需求的，得</w:t>
            </w:r>
            <w:r>
              <w:rPr>
                <w:rFonts w:hint="eastAsia" w:ascii="仿宋" w:hAnsi="仿宋" w:eastAsia="仿宋" w:cs="宋体"/>
                <w:color w:val="000000"/>
                <w:kern w:val="0"/>
                <w:szCs w:val="21"/>
                <w:highlight w:val="none"/>
                <w:lang w:val="en-US" w:eastAsia="zh-CN"/>
              </w:rPr>
              <w:t>2</w:t>
            </w:r>
            <w:r>
              <w:rPr>
                <w:rFonts w:hint="eastAsia" w:ascii="仿宋" w:hAnsi="仿宋" w:eastAsia="仿宋" w:cs="宋体"/>
                <w:color w:val="000000"/>
                <w:kern w:val="0"/>
                <w:szCs w:val="21"/>
                <w:highlight w:val="none"/>
              </w:rPr>
              <w:t>分；</w:t>
            </w:r>
          </w:p>
          <w:p w14:paraId="494D2B13">
            <w:pPr>
              <w:widowControl/>
              <w:numPr>
                <w:ilvl w:val="0"/>
                <w:numId w:val="0"/>
              </w:numPr>
              <w:ind w:left="105" w:leftChars="0"/>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lang w:val="en-US" w:eastAsia="zh-CN"/>
              </w:rPr>
              <w:t>4、</w:t>
            </w:r>
            <w:r>
              <w:rPr>
                <w:rFonts w:hint="eastAsia" w:ascii="仿宋" w:hAnsi="仿宋" w:eastAsia="仿宋" w:cs="宋体"/>
                <w:color w:val="000000"/>
                <w:kern w:val="0"/>
                <w:szCs w:val="21"/>
                <w:highlight w:val="none"/>
              </w:rPr>
              <w:t>未提供</w:t>
            </w:r>
            <w:r>
              <w:rPr>
                <w:rFonts w:hint="eastAsia" w:ascii="仿宋" w:hAnsi="仿宋" w:eastAsia="仿宋" w:cs="宋体"/>
                <w:color w:val="000000"/>
                <w:kern w:val="0"/>
                <w:szCs w:val="21"/>
                <w:highlight w:val="none"/>
                <w:lang w:eastAsia="zh-CN"/>
              </w:rPr>
              <w:t>或其他情况的</w:t>
            </w:r>
            <w:r>
              <w:rPr>
                <w:rFonts w:hint="eastAsia" w:ascii="仿宋" w:hAnsi="仿宋" w:eastAsia="仿宋" w:cs="宋体"/>
                <w:color w:val="000000"/>
                <w:kern w:val="0"/>
                <w:szCs w:val="21"/>
                <w:highlight w:val="none"/>
              </w:rPr>
              <w:t>得</w:t>
            </w:r>
            <w:r>
              <w:rPr>
                <w:rFonts w:hint="eastAsia" w:ascii="仿宋" w:hAnsi="仿宋" w:eastAsia="仿宋" w:cs="宋体"/>
                <w:color w:val="000000"/>
                <w:kern w:val="0"/>
                <w:szCs w:val="21"/>
                <w:highlight w:val="none"/>
                <w:lang w:val="en-US" w:eastAsia="zh-CN"/>
              </w:rPr>
              <w:t>0</w:t>
            </w:r>
            <w:r>
              <w:rPr>
                <w:rFonts w:hint="eastAsia" w:ascii="仿宋" w:hAnsi="仿宋" w:eastAsia="仿宋" w:cs="宋体"/>
                <w:color w:val="000000"/>
                <w:kern w:val="0"/>
                <w:szCs w:val="21"/>
                <w:highlight w:val="none"/>
              </w:rPr>
              <w:t>分。</w:t>
            </w:r>
          </w:p>
        </w:tc>
      </w:tr>
      <w:tr w14:paraId="3690993C">
        <w:tblPrEx>
          <w:tblCellMar>
            <w:top w:w="0" w:type="dxa"/>
            <w:left w:w="108" w:type="dxa"/>
            <w:bottom w:w="0" w:type="dxa"/>
            <w:right w:w="108" w:type="dxa"/>
          </w:tblCellMar>
        </w:tblPrEx>
        <w:trPr>
          <w:trHeight w:val="1771" w:hRule="atLeast"/>
        </w:trPr>
        <w:tc>
          <w:tcPr>
            <w:tcW w:w="489" w:type="dxa"/>
            <w:tcBorders>
              <w:top w:val="single" w:color="auto" w:sz="4" w:space="0"/>
              <w:left w:val="single" w:color="auto" w:sz="4" w:space="0"/>
              <w:bottom w:val="single" w:color="auto" w:sz="4" w:space="0"/>
              <w:right w:val="single" w:color="auto" w:sz="4" w:space="0"/>
            </w:tcBorders>
            <w:shd w:val="clear" w:color="auto" w:fill="auto"/>
            <w:vAlign w:val="center"/>
          </w:tcPr>
          <w:p w14:paraId="630B9CB1">
            <w:pPr>
              <w:widowControl/>
              <w:jc w:val="center"/>
              <w:rPr>
                <w:rFonts w:hint="default"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5</w:t>
            </w:r>
          </w:p>
        </w:tc>
        <w:tc>
          <w:tcPr>
            <w:tcW w:w="1138" w:type="dxa"/>
            <w:tcBorders>
              <w:top w:val="single" w:color="auto" w:sz="4" w:space="0"/>
              <w:left w:val="nil"/>
              <w:bottom w:val="single" w:color="auto" w:sz="4" w:space="0"/>
              <w:right w:val="single" w:color="auto" w:sz="4" w:space="0"/>
            </w:tcBorders>
            <w:shd w:val="clear" w:color="auto" w:fill="auto"/>
            <w:vAlign w:val="center"/>
          </w:tcPr>
          <w:p w14:paraId="54FB1A22">
            <w:pPr>
              <w:widowControl/>
              <w:jc w:val="center"/>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售后服务方案</w:t>
            </w:r>
            <w:r>
              <w:rPr>
                <w:rFonts w:hint="eastAsia" w:ascii="仿宋" w:hAnsi="仿宋" w:eastAsia="仿宋" w:cs="宋体"/>
                <w:color w:val="000000"/>
                <w:kern w:val="0"/>
                <w:szCs w:val="21"/>
                <w:highlight w:val="none"/>
              </w:rPr>
              <w:br w:type="textWrapping"/>
            </w:r>
            <w:r>
              <w:rPr>
                <w:rFonts w:hint="eastAsia" w:ascii="仿宋" w:hAnsi="仿宋" w:eastAsia="仿宋" w:cs="宋体"/>
                <w:color w:val="000000"/>
                <w:kern w:val="0"/>
                <w:szCs w:val="21"/>
                <w:highlight w:val="none"/>
              </w:rPr>
              <w:t>(</w:t>
            </w:r>
            <w:r>
              <w:rPr>
                <w:rFonts w:hint="eastAsia" w:ascii="仿宋" w:hAnsi="仿宋" w:eastAsia="仿宋" w:cs="宋体"/>
                <w:color w:val="000000"/>
                <w:kern w:val="0"/>
                <w:szCs w:val="21"/>
                <w:highlight w:val="none"/>
                <w:lang w:val="en-US" w:eastAsia="zh-CN"/>
              </w:rPr>
              <w:t>8</w:t>
            </w:r>
            <w:r>
              <w:rPr>
                <w:rFonts w:hint="eastAsia" w:ascii="仿宋" w:hAnsi="仿宋" w:eastAsia="仿宋" w:cs="宋体"/>
                <w:color w:val="000000"/>
                <w:kern w:val="0"/>
                <w:szCs w:val="21"/>
                <w:highlight w:val="none"/>
              </w:rPr>
              <w:t>分)</w:t>
            </w:r>
          </w:p>
        </w:tc>
        <w:tc>
          <w:tcPr>
            <w:tcW w:w="490" w:type="dxa"/>
            <w:tcBorders>
              <w:top w:val="single" w:color="auto" w:sz="4" w:space="0"/>
              <w:left w:val="nil"/>
              <w:bottom w:val="single" w:color="auto" w:sz="4" w:space="0"/>
              <w:right w:val="single" w:color="auto" w:sz="4" w:space="0"/>
            </w:tcBorders>
            <w:shd w:val="clear" w:color="auto" w:fill="auto"/>
            <w:vAlign w:val="center"/>
          </w:tcPr>
          <w:p w14:paraId="60710C7D">
            <w:pPr>
              <w:widowControl/>
              <w:jc w:val="center"/>
              <w:rPr>
                <w:rFonts w:hint="default"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8</w:t>
            </w:r>
          </w:p>
        </w:tc>
        <w:tc>
          <w:tcPr>
            <w:tcW w:w="7845" w:type="dxa"/>
            <w:tcBorders>
              <w:top w:val="single" w:color="auto" w:sz="4" w:space="0"/>
              <w:left w:val="nil"/>
              <w:bottom w:val="single" w:color="auto" w:sz="4" w:space="0"/>
              <w:right w:val="single" w:color="auto" w:sz="4" w:space="0"/>
            </w:tcBorders>
            <w:shd w:val="clear" w:color="auto" w:fill="auto"/>
            <w:vAlign w:val="center"/>
          </w:tcPr>
          <w:p w14:paraId="6B844565">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根据用户需求书售后服务要求所制定的售后服务方案进行</w:t>
            </w:r>
            <w:r>
              <w:rPr>
                <w:rFonts w:hint="eastAsia" w:ascii="仿宋" w:hAnsi="仿宋" w:eastAsia="仿宋" w:cs="宋体"/>
                <w:color w:val="000000"/>
                <w:kern w:val="0"/>
                <w:szCs w:val="21"/>
                <w:highlight w:val="none"/>
                <w:lang w:eastAsia="zh-CN"/>
              </w:rPr>
              <w:t>综合</w:t>
            </w:r>
            <w:r>
              <w:rPr>
                <w:rFonts w:hint="eastAsia" w:ascii="仿宋" w:hAnsi="仿宋" w:eastAsia="仿宋" w:cs="宋体"/>
                <w:color w:val="000000"/>
                <w:kern w:val="0"/>
                <w:szCs w:val="21"/>
                <w:highlight w:val="none"/>
              </w:rPr>
              <w:t>评审：</w:t>
            </w:r>
          </w:p>
          <w:p w14:paraId="1EAC2D41">
            <w:pPr>
              <w:widowControl/>
              <w:numPr>
                <w:ilvl w:val="0"/>
                <w:numId w:val="0"/>
              </w:numPr>
              <w:ind w:left="105" w:leftChars="0"/>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lang w:val="en-US" w:eastAsia="zh-CN"/>
              </w:rPr>
              <w:t>1、</w:t>
            </w:r>
            <w:r>
              <w:rPr>
                <w:rFonts w:hint="eastAsia" w:ascii="仿宋" w:hAnsi="仿宋" w:eastAsia="仿宋" w:cs="宋体"/>
                <w:color w:val="000000"/>
                <w:kern w:val="0"/>
                <w:szCs w:val="21"/>
                <w:highlight w:val="none"/>
              </w:rPr>
              <w:t>售后服务方案全面</w:t>
            </w:r>
            <w:r>
              <w:rPr>
                <w:rFonts w:hint="eastAsia" w:ascii="仿宋" w:hAnsi="仿宋" w:eastAsia="仿宋" w:cs="宋体"/>
                <w:color w:val="000000"/>
                <w:kern w:val="0"/>
                <w:szCs w:val="21"/>
                <w:highlight w:val="none"/>
                <w:lang w:eastAsia="zh-CN"/>
              </w:rPr>
              <w:t>、</w:t>
            </w:r>
            <w:r>
              <w:rPr>
                <w:rFonts w:hint="eastAsia" w:ascii="仿宋" w:hAnsi="仿宋" w:eastAsia="仿宋" w:cs="宋体"/>
                <w:color w:val="000000"/>
                <w:kern w:val="0"/>
                <w:szCs w:val="21"/>
                <w:highlight w:val="none"/>
              </w:rPr>
              <w:t>完善，契合项目</w:t>
            </w:r>
            <w:r>
              <w:rPr>
                <w:rFonts w:hint="eastAsia" w:ascii="仿宋" w:hAnsi="仿宋" w:eastAsia="仿宋" w:cs="宋体"/>
                <w:color w:val="000000"/>
                <w:kern w:val="0"/>
                <w:szCs w:val="21"/>
                <w:highlight w:val="none"/>
                <w:lang w:eastAsia="zh-CN"/>
              </w:rPr>
              <w:t>需</w:t>
            </w:r>
            <w:r>
              <w:rPr>
                <w:rFonts w:hint="eastAsia" w:ascii="仿宋" w:hAnsi="仿宋" w:eastAsia="仿宋" w:cs="宋体"/>
                <w:color w:val="000000"/>
                <w:kern w:val="0"/>
                <w:szCs w:val="21"/>
                <w:highlight w:val="none"/>
              </w:rPr>
              <w:t>求，完全满足采购需求的，得</w:t>
            </w:r>
            <w:r>
              <w:rPr>
                <w:rFonts w:hint="eastAsia" w:ascii="仿宋" w:hAnsi="仿宋" w:eastAsia="仿宋" w:cs="宋体"/>
                <w:color w:val="000000"/>
                <w:kern w:val="0"/>
                <w:szCs w:val="21"/>
                <w:highlight w:val="none"/>
                <w:lang w:val="en-US" w:eastAsia="zh-CN"/>
              </w:rPr>
              <w:t>8</w:t>
            </w:r>
            <w:r>
              <w:rPr>
                <w:rFonts w:hint="eastAsia" w:ascii="仿宋" w:hAnsi="仿宋" w:eastAsia="仿宋" w:cs="宋体"/>
                <w:color w:val="000000"/>
                <w:kern w:val="0"/>
                <w:szCs w:val="21"/>
                <w:highlight w:val="none"/>
              </w:rPr>
              <w:t>分；</w:t>
            </w:r>
          </w:p>
          <w:p w14:paraId="03DD286D">
            <w:pPr>
              <w:widowControl/>
              <w:numPr>
                <w:ilvl w:val="0"/>
                <w:numId w:val="0"/>
              </w:numPr>
              <w:ind w:left="105" w:leftChars="0"/>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lang w:val="en-US" w:eastAsia="zh-CN"/>
              </w:rPr>
              <w:t>2、</w:t>
            </w:r>
            <w:r>
              <w:rPr>
                <w:rFonts w:hint="eastAsia" w:ascii="仿宋" w:hAnsi="仿宋" w:eastAsia="仿宋" w:cs="宋体"/>
                <w:color w:val="000000"/>
                <w:kern w:val="0"/>
                <w:szCs w:val="21"/>
                <w:highlight w:val="none"/>
              </w:rPr>
              <w:t>售后服务方案</w:t>
            </w:r>
            <w:r>
              <w:rPr>
                <w:rFonts w:hint="eastAsia" w:ascii="仿宋" w:hAnsi="仿宋" w:eastAsia="仿宋" w:cs="宋体"/>
                <w:color w:val="000000"/>
                <w:kern w:val="0"/>
                <w:szCs w:val="21"/>
                <w:highlight w:val="none"/>
                <w:lang w:eastAsia="zh-CN"/>
              </w:rPr>
              <w:t>基本</w:t>
            </w:r>
            <w:r>
              <w:rPr>
                <w:rFonts w:hint="eastAsia" w:ascii="仿宋" w:hAnsi="仿宋" w:eastAsia="仿宋" w:cs="宋体"/>
                <w:color w:val="000000"/>
                <w:kern w:val="0"/>
                <w:szCs w:val="21"/>
                <w:highlight w:val="none"/>
              </w:rPr>
              <w:t>符合项目要求，</w:t>
            </w:r>
            <w:r>
              <w:rPr>
                <w:rFonts w:hint="eastAsia" w:ascii="仿宋" w:hAnsi="仿宋" w:eastAsia="仿宋" w:cs="宋体"/>
                <w:color w:val="000000"/>
                <w:kern w:val="0"/>
                <w:szCs w:val="21"/>
                <w:highlight w:val="none"/>
                <w:lang w:eastAsia="zh-CN"/>
              </w:rPr>
              <w:t>基本</w:t>
            </w:r>
            <w:r>
              <w:rPr>
                <w:rFonts w:hint="eastAsia" w:ascii="仿宋" w:hAnsi="仿宋" w:eastAsia="仿宋" w:cs="宋体"/>
                <w:color w:val="000000"/>
                <w:kern w:val="0"/>
                <w:szCs w:val="21"/>
                <w:highlight w:val="none"/>
              </w:rPr>
              <w:t>满足采购需求的，得</w:t>
            </w:r>
            <w:r>
              <w:rPr>
                <w:rFonts w:hint="eastAsia" w:ascii="仿宋" w:hAnsi="仿宋" w:eastAsia="仿宋" w:cs="宋体"/>
                <w:color w:val="000000"/>
                <w:kern w:val="0"/>
                <w:szCs w:val="21"/>
                <w:highlight w:val="none"/>
                <w:lang w:val="en-US" w:eastAsia="zh-CN"/>
              </w:rPr>
              <w:t>5</w:t>
            </w:r>
            <w:r>
              <w:rPr>
                <w:rFonts w:hint="eastAsia" w:ascii="仿宋" w:hAnsi="仿宋" w:eastAsia="仿宋" w:cs="宋体"/>
                <w:color w:val="000000"/>
                <w:kern w:val="0"/>
                <w:szCs w:val="21"/>
                <w:highlight w:val="none"/>
              </w:rPr>
              <w:t>分；</w:t>
            </w:r>
          </w:p>
          <w:p w14:paraId="596594DA">
            <w:pPr>
              <w:widowControl/>
              <w:numPr>
                <w:ilvl w:val="0"/>
                <w:numId w:val="0"/>
              </w:numPr>
              <w:ind w:left="105" w:leftChars="0"/>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lang w:val="en-US" w:eastAsia="zh-CN"/>
              </w:rPr>
              <w:t>3、</w:t>
            </w:r>
            <w:r>
              <w:rPr>
                <w:rFonts w:hint="eastAsia" w:ascii="仿宋" w:hAnsi="仿宋" w:eastAsia="仿宋" w:cs="宋体"/>
                <w:color w:val="000000"/>
                <w:kern w:val="0"/>
                <w:szCs w:val="21"/>
                <w:highlight w:val="none"/>
              </w:rPr>
              <w:t>售后服务方案不够完善，</w:t>
            </w:r>
            <w:r>
              <w:rPr>
                <w:rFonts w:hint="eastAsia" w:ascii="仿宋" w:hAnsi="仿宋" w:eastAsia="仿宋" w:cs="宋体"/>
                <w:color w:val="000000"/>
                <w:kern w:val="0"/>
                <w:szCs w:val="21"/>
                <w:highlight w:val="none"/>
                <w:lang w:eastAsia="zh-CN"/>
              </w:rPr>
              <w:t>不</w:t>
            </w:r>
            <w:r>
              <w:rPr>
                <w:rFonts w:hint="eastAsia" w:ascii="仿宋" w:hAnsi="仿宋" w:eastAsia="仿宋" w:cs="宋体"/>
                <w:color w:val="000000"/>
                <w:kern w:val="0"/>
                <w:szCs w:val="21"/>
                <w:highlight w:val="none"/>
              </w:rPr>
              <w:t>满足采购需求的，得</w:t>
            </w:r>
            <w:r>
              <w:rPr>
                <w:rFonts w:hint="eastAsia" w:ascii="仿宋" w:hAnsi="仿宋" w:eastAsia="仿宋" w:cs="宋体"/>
                <w:color w:val="000000"/>
                <w:kern w:val="0"/>
                <w:szCs w:val="21"/>
                <w:highlight w:val="none"/>
                <w:lang w:val="en-US" w:eastAsia="zh-CN"/>
              </w:rPr>
              <w:t>2</w:t>
            </w:r>
            <w:r>
              <w:rPr>
                <w:rFonts w:hint="eastAsia" w:ascii="仿宋" w:hAnsi="仿宋" w:eastAsia="仿宋" w:cs="宋体"/>
                <w:color w:val="000000"/>
                <w:kern w:val="0"/>
                <w:szCs w:val="21"/>
                <w:highlight w:val="none"/>
              </w:rPr>
              <w:t>分；</w:t>
            </w:r>
          </w:p>
          <w:p w14:paraId="39BCF6B2">
            <w:pPr>
              <w:widowControl/>
              <w:numPr>
                <w:ilvl w:val="0"/>
                <w:numId w:val="0"/>
              </w:numPr>
              <w:ind w:left="105" w:leftChars="0" w:firstLine="0" w:firstLineChars="0"/>
              <w:jc w:val="left"/>
              <w:rPr>
                <w:rFonts w:hint="eastAsia"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lang w:val="en-US" w:eastAsia="zh-CN"/>
              </w:rPr>
              <w:t>4、</w:t>
            </w:r>
            <w:r>
              <w:rPr>
                <w:rFonts w:hint="eastAsia" w:ascii="仿宋" w:hAnsi="仿宋" w:eastAsia="仿宋" w:cs="宋体"/>
                <w:color w:val="000000"/>
                <w:kern w:val="0"/>
                <w:szCs w:val="21"/>
                <w:highlight w:val="none"/>
                <w:lang w:eastAsia="zh-CN"/>
              </w:rPr>
              <w:t>未提供或</w:t>
            </w:r>
            <w:r>
              <w:rPr>
                <w:rFonts w:hint="eastAsia" w:ascii="仿宋" w:hAnsi="仿宋" w:eastAsia="仿宋" w:cs="宋体"/>
                <w:color w:val="000000"/>
                <w:kern w:val="0"/>
                <w:szCs w:val="21"/>
                <w:highlight w:val="none"/>
              </w:rPr>
              <w:t>其他</w:t>
            </w:r>
            <w:r>
              <w:rPr>
                <w:rFonts w:hint="eastAsia" w:ascii="仿宋" w:hAnsi="仿宋" w:eastAsia="仿宋" w:cs="宋体"/>
                <w:color w:val="000000"/>
                <w:kern w:val="0"/>
                <w:szCs w:val="21"/>
                <w:highlight w:val="none"/>
                <w:lang w:eastAsia="zh-CN"/>
              </w:rPr>
              <w:t>情况的</w:t>
            </w:r>
            <w:r>
              <w:rPr>
                <w:rFonts w:hint="eastAsia" w:ascii="仿宋" w:hAnsi="仿宋" w:eastAsia="仿宋" w:cs="宋体"/>
                <w:color w:val="000000"/>
                <w:kern w:val="0"/>
                <w:szCs w:val="21"/>
                <w:highlight w:val="none"/>
              </w:rPr>
              <w:t>得</w:t>
            </w:r>
            <w:r>
              <w:rPr>
                <w:rFonts w:hint="eastAsia" w:ascii="仿宋" w:hAnsi="仿宋" w:eastAsia="仿宋" w:cs="宋体"/>
                <w:color w:val="000000"/>
                <w:kern w:val="0"/>
                <w:szCs w:val="21"/>
                <w:highlight w:val="none"/>
                <w:lang w:val="en-US" w:eastAsia="zh-CN"/>
              </w:rPr>
              <w:t>0</w:t>
            </w:r>
            <w:r>
              <w:rPr>
                <w:rFonts w:hint="eastAsia" w:ascii="仿宋" w:hAnsi="仿宋" w:eastAsia="仿宋" w:cs="宋体"/>
                <w:color w:val="000000"/>
                <w:kern w:val="0"/>
                <w:szCs w:val="21"/>
                <w:highlight w:val="none"/>
              </w:rPr>
              <w:t>分。</w:t>
            </w:r>
          </w:p>
        </w:tc>
      </w:tr>
    </w:tbl>
    <w:p w14:paraId="4E8C4374">
      <w:pPr>
        <w:pStyle w:val="4"/>
      </w:pPr>
    </w:p>
    <w:p w14:paraId="130909FD">
      <w:pPr>
        <w:pStyle w:val="34"/>
        <w:numPr>
          <w:ilvl w:val="0"/>
          <w:numId w:val="5"/>
        </w:numPr>
        <w:adjustRightInd w:val="0"/>
        <w:snapToGrid w:val="0"/>
        <w:spacing w:line="360" w:lineRule="exact"/>
        <w:ind w:firstLineChars="0"/>
        <w:rPr>
          <w:rFonts w:hint="eastAsia" w:ascii="仿宋" w:hAnsi="仿宋" w:eastAsia="仿宋" w:cs="仿宋"/>
          <w:color w:val="000000"/>
          <w:sz w:val="24"/>
        </w:rPr>
      </w:pPr>
      <w:r>
        <w:rPr>
          <w:rFonts w:hint="eastAsia" w:ascii="仿宋" w:hAnsi="仿宋" w:eastAsia="仿宋" w:cs="仿宋"/>
          <w:color w:val="000000"/>
          <w:sz w:val="24"/>
        </w:rPr>
        <w:t>价格评分：</w:t>
      </w:r>
    </w:p>
    <w:p w14:paraId="5CD0EEE6">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本项目统一采用低价优先法计算，以</w:t>
      </w:r>
      <w:r>
        <w:rPr>
          <w:rFonts w:hint="eastAsia" w:ascii="仿宋" w:hAnsi="仿宋" w:eastAsia="仿宋" w:cs="仿宋"/>
          <w:color w:val="000000"/>
          <w:sz w:val="24"/>
          <w:u w:val="single"/>
        </w:rPr>
        <w:t>项目总报价</w:t>
      </w:r>
      <w:r>
        <w:rPr>
          <w:rFonts w:hint="eastAsia" w:ascii="仿宋" w:hAnsi="仿宋" w:eastAsia="仿宋" w:cs="仿宋"/>
          <w:color w:val="000000"/>
          <w:sz w:val="24"/>
        </w:rPr>
        <w:t>作为价格评分的评审依据。</w:t>
      </w:r>
    </w:p>
    <w:p w14:paraId="5669CC0A">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满足比选文件要求且</w:t>
      </w:r>
      <w:r>
        <w:rPr>
          <w:rFonts w:hint="eastAsia" w:ascii="仿宋" w:hAnsi="仿宋" w:eastAsia="仿宋" w:cs="仿宋"/>
          <w:color w:val="000000"/>
          <w:sz w:val="24"/>
          <w:u w:val="single"/>
        </w:rPr>
        <w:t>项目总报价</w:t>
      </w:r>
      <w:r>
        <w:rPr>
          <w:rFonts w:hint="eastAsia" w:ascii="仿宋" w:hAnsi="仿宋" w:eastAsia="仿宋" w:cs="仿宋"/>
          <w:color w:val="000000"/>
          <w:sz w:val="24"/>
        </w:rPr>
        <w:t>最低的价格为评分基准价，价格得分＝（评分基准价/响应报价）*</w:t>
      </w:r>
      <w:r>
        <w:rPr>
          <w:rFonts w:hint="eastAsia" w:ascii="仿宋" w:hAnsi="仿宋" w:eastAsia="仿宋" w:cs="仿宋"/>
          <w:color w:val="000000"/>
          <w:sz w:val="24"/>
          <w:lang w:val="en-US" w:eastAsia="zh-CN"/>
        </w:rPr>
        <w:t>2</w:t>
      </w:r>
      <w:r>
        <w:rPr>
          <w:rFonts w:hint="eastAsia" w:ascii="仿宋" w:hAnsi="仿宋" w:eastAsia="仿宋" w:cs="仿宋"/>
          <w:color w:val="000000"/>
          <w:sz w:val="24"/>
        </w:rPr>
        <w:t>0，保留两位小数）。</w:t>
      </w:r>
    </w:p>
    <w:p w14:paraId="33C57759">
      <w:pPr>
        <w:pStyle w:val="34"/>
        <w:adjustRightInd w:val="0"/>
        <w:snapToGrid w:val="0"/>
        <w:spacing w:line="360" w:lineRule="exact"/>
        <w:ind w:left="420" w:leftChars="200" w:firstLine="0" w:firstLineChars="0"/>
        <w:rPr>
          <w:rFonts w:hint="eastAsia" w:ascii="仿宋" w:hAnsi="仿宋" w:eastAsia="仿宋" w:cs="仿宋"/>
          <w:color w:val="000000"/>
          <w:sz w:val="24"/>
        </w:rPr>
      </w:pPr>
      <w:r>
        <w:rPr>
          <w:rFonts w:hint="eastAsia" w:ascii="仿宋" w:hAnsi="仿宋" w:eastAsia="仿宋" w:cs="仿宋"/>
          <w:color w:val="000000"/>
          <w:sz w:val="24"/>
        </w:rPr>
        <w:t>10.综合比较与评价：</w:t>
      </w:r>
    </w:p>
    <w:p w14:paraId="39805165">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 xml:space="preserve">根据每个响应人在上述各评审阶段中的得分，采用下面公式算出每个响应人的综合得分： </w:t>
      </w:r>
    </w:p>
    <w:p w14:paraId="0ABF7526">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 xml:space="preserve">W＝C ＋ T ＋ M </w:t>
      </w:r>
    </w:p>
    <w:p w14:paraId="6DFDE408">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其中：</w:t>
      </w:r>
    </w:p>
    <w:p w14:paraId="4021EDB5">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W      某个响应人的综合得分；</w:t>
      </w:r>
    </w:p>
    <w:p w14:paraId="70A91AAF">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C      某个响应人的价格得分；</w:t>
      </w:r>
    </w:p>
    <w:p w14:paraId="227194ED">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T      某个响应人的技术评审得分；</w:t>
      </w:r>
    </w:p>
    <w:p w14:paraId="7A6B0A8E">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M      某个响应人的商务评审得分；</w:t>
      </w:r>
    </w:p>
    <w:p w14:paraId="7780EE35">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 xml:space="preserve">   （注： T、M均为所有评审专家评分的算术平均值）</w:t>
      </w:r>
    </w:p>
    <w:p w14:paraId="283F5493">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11.评审委员会对响应文件中的报价出现前后不一致的，按照下列规定修正：</w:t>
      </w:r>
    </w:p>
    <w:p w14:paraId="209C65D8">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（1）响应文件中报价一览表内容与响应文件中相应内容不一致的，以报价一览表为准；</w:t>
      </w:r>
    </w:p>
    <w:p w14:paraId="2AFBCC2A">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（2）大写金额和小写金额不一致的，以大写金额为准；</w:t>
      </w:r>
    </w:p>
    <w:p w14:paraId="18D41FAE">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（3）单价金额小数点或者百分比有明显错位的，以报价一览表的总价为准，并修改单价；</w:t>
      </w:r>
    </w:p>
    <w:p w14:paraId="1CD02770">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（4）总价金额与按单价汇总金额不一致的，以单价金额计算结果为准。</w:t>
      </w:r>
    </w:p>
    <w:p w14:paraId="7885A344">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同时出现两种以上不一致的，按照该条款规定的顺序修正。修正后的报价经响应人书面确认后产生约束力，响应人不确认的，其响应无效。</w:t>
      </w:r>
    </w:p>
    <w:p w14:paraId="39D54EA8">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47374CB0">
      <w:pPr>
        <w:pStyle w:val="34"/>
        <w:adjustRightInd w:val="0"/>
        <w:snapToGrid w:val="0"/>
        <w:spacing w:line="360" w:lineRule="exact"/>
        <w:ind w:firstLine="482"/>
        <w:rPr>
          <w:rFonts w:hint="eastAsia" w:ascii="仿宋" w:hAnsi="仿宋" w:eastAsia="仿宋" w:cs="仿宋"/>
          <w:b/>
          <w:bCs/>
          <w:color w:val="000000"/>
          <w:sz w:val="24"/>
        </w:rPr>
      </w:pPr>
      <w:r>
        <w:rPr>
          <w:rFonts w:hint="eastAsia" w:ascii="仿宋" w:hAnsi="仿宋" w:eastAsia="仿宋" w:cs="仿宋"/>
          <w:b/>
          <w:bCs/>
          <w:color w:val="000000"/>
          <w:sz w:val="24"/>
        </w:rPr>
        <w:t>四、推荐成交候选人名单</w:t>
      </w:r>
    </w:p>
    <w:p w14:paraId="2F85C49F">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评审委员会根据最终评审的结果，推荐综合得分排名第一的响应人为成交候选人。综合得分相同的，按照响应报价由低到高的顺序推荐成交候选人。综合得分且响应报价相同的，按照技术部分得分（由高到低）顺序推荐。</w:t>
      </w:r>
    </w:p>
    <w:p w14:paraId="39D4C295">
      <w:pPr>
        <w:pStyle w:val="34"/>
        <w:adjustRightInd w:val="0"/>
        <w:snapToGrid w:val="0"/>
        <w:spacing w:line="360" w:lineRule="exact"/>
        <w:ind w:firstLine="482"/>
        <w:rPr>
          <w:rFonts w:hint="eastAsia" w:ascii="仿宋" w:hAnsi="仿宋" w:eastAsia="仿宋" w:cs="仿宋"/>
          <w:color w:val="000000"/>
          <w:sz w:val="24"/>
        </w:rPr>
      </w:pPr>
      <w:r>
        <w:rPr>
          <w:rFonts w:hint="eastAsia" w:ascii="仿宋" w:hAnsi="仿宋" w:eastAsia="仿宋" w:cs="仿宋"/>
          <w:b/>
          <w:bCs/>
          <w:color w:val="000000"/>
          <w:sz w:val="24"/>
        </w:rPr>
        <w:t>五、发布成交结果</w:t>
      </w:r>
    </w:p>
    <w:p w14:paraId="32399829">
      <w:pPr>
        <w:pStyle w:val="34"/>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采购人在医院官方网站的采购专栏公告成交结果。</w:t>
      </w:r>
    </w:p>
    <w:p w14:paraId="668F220D">
      <w:pPr>
        <w:pStyle w:val="34"/>
        <w:adjustRightInd w:val="0"/>
        <w:snapToGrid w:val="0"/>
        <w:spacing w:line="360" w:lineRule="exact"/>
        <w:ind w:firstLine="482"/>
        <w:rPr>
          <w:rFonts w:hint="eastAsia" w:ascii="仿宋" w:hAnsi="仿宋" w:eastAsia="仿宋" w:cs="仿宋"/>
          <w:color w:val="000000"/>
          <w:sz w:val="24"/>
        </w:rPr>
      </w:pPr>
      <w:r>
        <w:rPr>
          <w:rFonts w:hint="eastAsia" w:ascii="仿宋" w:hAnsi="仿宋" w:eastAsia="仿宋" w:cs="仿宋"/>
          <w:b/>
          <w:bCs/>
          <w:color w:val="000000"/>
          <w:sz w:val="24"/>
        </w:rPr>
        <w:t>六、质疑与投诉</w:t>
      </w:r>
    </w:p>
    <w:p w14:paraId="1C1A3FAA">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（一）质疑</w:t>
      </w:r>
    </w:p>
    <w:p w14:paraId="360928A9">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1、提出质疑的供应商应当是参与所质疑项目采购活动的供应商。</w:t>
      </w:r>
    </w:p>
    <w:p w14:paraId="1869B550">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2A5D7057">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3、供应商应在限定质疑期内一次性提出针对同一采购程序环节的质疑。若对项目的某一分包进行质疑，质疑函中应列明具体分包号。</w:t>
      </w:r>
    </w:p>
    <w:p w14:paraId="5DAB8EDF">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4、采购人不得拒收质疑供应商在限定质疑期内发出的质疑函，应当在收到质疑函后7个工作日内作出答复，并以书面形式通知质疑供应商和其他有关供应商。</w:t>
      </w:r>
    </w:p>
    <w:p w14:paraId="1994F5FA">
      <w:pPr>
        <w:pStyle w:val="34"/>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 xml:space="preserve">5、供应商对评审过程、中标或者成交结果提出质疑的，采购人可以组织原评审委员会协助答复质疑。  </w:t>
      </w:r>
    </w:p>
    <w:p w14:paraId="02AD400E">
      <w:pPr>
        <w:pStyle w:val="3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 xml:space="preserve">6、超出限定质疑期限的质疑函，采购人将依法不予接收。 </w:t>
      </w:r>
    </w:p>
    <w:p w14:paraId="4B7F1075">
      <w:pPr>
        <w:pStyle w:val="3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7、供应商提出质疑应当提交质疑函和必要的证明资料。质疑函应当包括下列内容：</w:t>
      </w:r>
    </w:p>
    <w:p w14:paraId="64A73B43">
      <w:pPr>
        <w:pStyle w:val="34"/>
        <w:numPr>
          <w:ilvl w:val="0"/>
          <w:numId w:val="6"/>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供应商的姓名或者名称、地址、邮编、联系人及联系电话；</w:t>
      </w:r>
    </w:p>
    <w:p w14:paraId="7E995340">
      <w:pPr>
        <w:pStyle w:val="34"/>
        <w:numPr>
          <w:ilvl w:val="0"/>
          <w:numId w:val="6"/>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质疑项目的名称、编号；</w:t>
      </w:r>
    </w:p>
    <w:p w14:paraId="5B1BBD41">
      <w:pPr>
        <w:pStyle w:val="34"/>
        <w:numPr>
          <w:ilvl w:val="0"/>
          <w:numId w:val="6"/>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具体、明确的质疑事项和与质疑事项相关的请求；</w:t>
      </w:r>
    </w:p>
    <w:p w14:paraId="52383BF5">
      <w:pPr>
        <w:pStyle w:val="34"/>
        <w:numPr>
          <w:ilvl w:val="0"/>
          <w:numId w:val="6"/>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事实依据；</w:t>
      </w:r>
    </w:p>
    <w:p w14:paraId="5260FB92">
      <w:pPr>
        <w:pStyle w:val="34"/>
        <w:numPr>
          <w:ilvl w:val="0"/>
          <w:numId w:val="6"/>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必要的法律依据；</w:t>
      </w:r>
    </w:p>
    <w:p w14:paraId="6D9FFA82">
      <w:pPr>
        <w:pStyle w:val="34"/>
        <w:numPr>
          <w:ilvl w:val="0"/>
          <w:numId w:val="6"/>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提出质疑的日期。</w:t>
      </w:r>
    </w:p>
    <w:p w14:paraId="2D5A51B4">
      <w:pPr>
        <w:pStyle w:val="3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供应商为法人或者其他组织的，应当由法定代表人、主要负责人，或者其授权代表签字或者盖章，并加盖公章。</w:t>
      </w:r>
    </w:p>
    <w:p w14:paraId="7CFD1F42">
      <w:pPr>
        <w:pStyle w:val="3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8、接收质疑的联系方式：</w:t>
      </w:r>
    </w:p>
    <w:p w14:paraId="15A52203">
      <w:pPr>
        <w:pStyle w:val="3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质疑接收机构名称：中山大学孙逸仙纪念医院招投标与采购管理办公室</w:t>
      </w:r>
    </w:p>
    <w:p w14:paraId="7B168A74">
      <w:pPr>
        <w:pStyle w:val="3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质疑接收机构地址：广州市越秀区长堤大马路171号一方长堤健康产业中心907室</w:t>
      </w:r>
    </w:p>
    <w:p w14:paraId="2ACA7B47">
      <w:pPr>
        <w:pStyle w:val="3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质疑接收机构电话：020-81338035（工作时间：8：00-12:00,14:30-17：30）</w:t>
      </w:r>
    </w:p>
    <w:p w14:paraId="34E82571">
      <w:pPr>
        <w:pStyle w:val="3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（二）投诉</w:t>
      </w:r>
    </w:p>
    <w:p w14:paraId="48F120F0">
      <w:pPr>
        <w:pStyle w:val="3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14:paraId="65897C90">
      <w:pPr>
        <w:pStyle w:val="34"/>
        <w:adjustRightInd w:val="0"/>
        <w:snapToGrid w:val="0"/>
        <w:spacing w:line="360" w:lineRule="exact"/>
        <w:ind w:left="420" w:leftChars="200" w:firstLine="0" w:firstLineChars="0"/>
        <w:rPr>
          <w:rFonts w:hint="eastAsia" w:ascii="仿宋" w:hAnsi="仿宋" w:eastAsia="仿宋" w:cs="仿宋"/>
          <w:b/>
          <w:bCs/>
          <w:sz w:val="24"/>
        </w:rPr>
      </w:pPr>
      <w:r>
        <w:rPr>
          <w:rFonts w:hint="eastAsia" w:ascii="仿宋" w:hAnsi="仿宋" w:eastAsia="仿宋" w:cs="仿宋"/>
          <w:b/>
          <w:bCs/>
          <w:sz w:val="24"/>
        </w:rPr>
        <w:t xml:space="preserve">七、合同的订立 </w:t>
      </w:r>
    </w:p>
    <w:p w14:paraId="667C974C">
      <w:pPr>
        <w:pStyle w:val="34"/>
        <w:adjustRightInd w:val="0"/>
        <w:snapToGrid w:val="0"/>
        <w:spacing w:line="360" w:lineRule="exact"/>
        <w:ind w:firstLine="480"/>
        <w:rPr>
          <w:rFonts w:hint="eastAsia" w:ascii="仿宋" w:hAnsi="仿宋" w:eastAsia="仿宋" w:cs="仿宋"/>
          <w:sz w:val="24"/>
          <w:szCs w:val="36"/>
        </w:rPr>
      </w:pPr>
      <w:r>
        <w:rPr>
          <w:rFonts w:hint="eastAsia" w:ascii="仿宋" w:hAnsi="仿宋" w:eastAsia="仿宋" w:cs="仿宋"/>
          <w:sz w:val="24"/>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54C52988">
      <w:pPr>
        <w:pStyle w:val="34"/>
        <w:adjustRightInd w:val="0"/>
        <w:snapToGrid w:val="0"/>
        <w:spacing w:line="360" w:lineRule="exact"/>
        <w:ind w:firstLine="0" w:firstLineChars="0"/>
        <w:rPr>
          <w:rFonts w:hint="eastAsia" w:ascii="仿宋" w:hAnsi="仿宋" w:eastAsia="仿宋" w:cs="仿宋"/>
          <w:color w:val="000000"/>
          <w:sz w:val="24"/>
          <w:szCs w:val="36"/>
        </w:rPr>
      </w:pPr>
    </w:p>
    <w:p w14:paraId="2AD727F7">
      <w:pPr>
        <w:pStyle w:val="34"/>
        <w:adjustRightInd w:val="0"/>
        <w:snapToGrid w:val="0"/>
        <w:spacing w:line="360" w:lineRule="exact"/>
        <w:ind w:firstLine="0" w:firstLineChars="0"/>
        <w:rPr>
          <w:rFonts w:hint="eastAsia" w:ascii="宋体" w:hAnsi="宋体" w:cs="宋体"/>
          <w:color w:val="000000"/>
          <w:sz w:val="24"/>
          <w:szCs w:val="36"/>
        </w:rPr>
      </w:pPr>
    </w:p>
    <w:p w14:paraId="1B24F53E">
      <w:pPr>
        <w:pStyle w:val="34"/>
        <w:adjustRightInd w:val="0"/>
        <w:snapToGrid w:val="0"/>
        <w:spacing w:line="360" w:lineRule="exact"/>
        <w:ind w:firstLine="480"/>
        <w:rPr>
          <w:rFonts w:hint="eastAsia" w:ascii="宋体" w:hAnsi="宋体" w:cs="宋体"/>
          <w:color w:val="000000"/>
          <w:sz w:val="24"/>
          <w:szCs w:val="36"/>
        </w:rPr>
      </w:pPr>
    </w:p>
    <w:p w14:paraId="73E0FC13">
      <w:pPr>
        <w:pStyle w:val="34"/>
        <w:adjustRightInd w:val="0"/>
        <w:snapToGrid w:val="0"/>
        <w:spacing w:line="360" w:lineRule="exact"/>
        <w:ind w:firstLine="0" w:firstLineChars="0"/>
        <w:rPr>
          <w:rFonts w:hint="eastAsia" w:ascii="宋体" w:hAnsi="宋体" w:cs="宋体"/>
          <w:color w:val="000000"/>
          <w:sz w:val="24"/>
          <w:szCs w:val="36"/>
        </w:rPr>
      </w:pPr>
    </w:p>
    <w:p w14:paraId="193359B8">
      <w:pPr>
        <w:pStyle w:val="2"/>
        <w:rPr>
          <w:rFonts w:hint="eastAsia" w:ascii="微软雅黑" w:hAnsi="微软雅黑" w:eastAsia="微软雅黑" w:cs="微软雅黑"/>
          <w:color w:val="000000"/>
        </w:rPr>
      </w:pPr>
    </w:p>
    <w:p w14:paraId="6205A236">
      <w:pPr>
        <w:pStyle w:val="2"/>
        <w:rPr>
          <w:rFonts w:hint="eastAsia" w:ascii="微软雅黑" w:hAnsi="微软雅黑" w:eastAsia="微软雅黑" w:cs="微软雅黑"/>
          <w:color w:val="000000"/>
        </w:rPr>
      </w:pPr>
    </w:p>
    <w:p w14:paraId="0D2CDE91">
      <w:pPr>
        <w:pStyle w:val="2"/>
        <w:rPr>
          <w:rFonts w:hint="eastAsia" w:ascii="微软雅黑" w:hAnsi="微软雅黑" w:eastAsia="微软雅黑" w:cs="微软雅黑"/>
          <w:color w:val="000000"/>
        </w:rPr>
      </w:pPr>
    </w:p>
    <w:p w14:paraId="0D631833">
      <w:pPr>
        <w:pStyle w:val="2"/>
        <w:rPr>
          <w:rFonts w:hint="eastAsia" w:ascii="微软雅黑" w:hAnsi="微软雅黑" w:eastAsia="微软雅黑" w:cs="微软雅黑"/>
          <w:color w:val="000000"/>
        </w:rPr>
      </w:pPr>
    </w:p>
    <w:p w14:paraId="2DA426DC">
      <w:pPr>
        <w:pStyle w:val="2"/>
        <w:rPr>
          <w:rFonts w:hint="eastAsia" w:ascii="微软雅黑" w:hAnsi="微软雅黑" w:eastAsia="微软雅黑" w:cs="微软雅黑"/>
          <w:color w:val="000000"/>
        </w:rPr>
      </w:pPr>
    </w:p>
    <w:p w14:paraId="0D738098">
      <w:pPr>
        <w:pStyle w:val="2"/>
        <w:rPr>
          <w:rFonts w:hint="eastAsia" w:ascii="微软雅黑" w:hAnsi="微软雅黑" w:eastAsia="微软雅黑" w:cs="微软雅黑"/>
          <w:color w:val="000000"/>
        </w:rPr>
      </w:pPr>
    </w:p>
    <w:p w14:paraId="23190350">
      <w:pPr>
        <w:pStyle w:val="2"/>
        <w:rPr>
          <w:rFonts w:hint="eastAsia" w:ascii="微软雅黑" w:hAnsi="微软雅黑" w:eastAsia="微软雅黑" w:cs="微软雅黑"/>
          <w:color w:val="000000"/>
        </w:rPr>
      </w:pPr>
    </w:p>
    <w:p w14:paraId="11A0E177">
      <w:pPr>
        <w:pStyle w:val="2"/>
        <w:rPr>
          <w:rFonts w:hint="eastAsia" w:ascii="微软雅黑" w:hAnsi="微软雅黑" w:eastAsia="微软雅黑" w:cs="微软雅黑"/>
          <w:color w:val="000000"/>
        </w:rPr>
      </w:pPr>
    </w:p>
    <w:p w14:paraId="63F65E0E">
      <w:pPr>
        <w:pStyle w:val="2"/>
        <w:rPr>
          <w:rFonts w:hint="eastAsia" w:ascii="微软雅黑" w:hAnsi="微软雅黑" w:eastAsia="微软雅黑" w:cs="微软雅黑"/>
        </w:rPr>
      </w:pPr>
    </w:p>
    <w:p w14:paraId="7D833864">
      <w:pPr>
        <w:rPr>
          <w:rFonts w:hint="eastAsia" w:ascii="微软雅黑" w:hAnsi="微软雅黑" w:eastAsia="微软雅黑" w:cs="微软雅黑"/>
          <w:color w:val="000000"/>
        </w:rPr>
      </w:pPr>
    </w:p>
    <w:p w14:paraId="2E175774">
      <w:pPr>
        <w:pStyle w:val="4"/>
        <w:rPr>
          <w:rFonts w:hint="eastAsia" w:ascii="微软雅黑" w:hAnsi="微软雅黑" w:eastAsia="微软雅黑" w:cs="微软雅黑"/>
          <w:color w:val="000000"/>
        </w:rPr>
      </w:pPr>
    </w:p>
    <w:p w14:paraId="5082D22F">
      <w:pPr>
        <w:pStyle w:val="2"/>
        <w:rPr>
          <w:rFonts w:hint="eastAsia" w:ascii="微软雅黑" w:hAnsi="微软雅黑" w:eastAsia="微软雅黑" w:cs="微软雅黑"/>
        </w:rPr>
      </w:pPr>
    </w:p>
    <w:p w14:paraId="45C63522"/>
    <w:p w14:paraId="2491543D">
      <w:pPr>
        <w:widowControl/>
        <w:jc w:val="left"/>
        <w:rPr>
          <w:rFonts w:hint="eastAsia" w:ascii="微软雅黑" w:hAnsi="微软雅黑" w:eastAsia="微软雅黑" w:cs="微软雅黑"/>
          <w:b/>
          <w:bCs/>
          <w:color w:val="000000"/>
          <w:kern w:val="44"/>
          <w:sz w:val="44"/>
          <w:szCs w:val="44"/>
        </w:rPr>
      </w:pPr>
      <w:r>
        <w:rPr>
          <w:rFonts w:hint="eastAsia" w:ascii="微软雅黑" w:hAnsi="微软雅黑" w:eastAsia="微软雅黑" w:cs="微软雅黑"/>
        </w:rPr>
        <w:br w:type="page"/>
      </w:r>
    </w:p>
    <w:p w14:paraId="0E22F089">
      <w:pPr>
        <w:pStyle w:val="5"/>
        <w:spacing w:line="360" w:lineRule="auto"/>
        <w:rPr>
          <w:rFonts w:hint="eastAsia" w:ascii="微软雅黑" w:hAnsi="微软雅黑" w:eastAsia="微软雅黑" w:cs="微软雅黑"/>
        </w:rPr>
      </w:pPr>
    </w:p>
    <w:p w14:paraId="03DA4A41">
      <w:pPr>
        <w:pStyle w:val="5"/>
        <w:spacing w:line="360" w:lineRule="auto"/>
        <w:rPr>
          <w:rFonts w:hint="eastAsia" w:ascii="微软雅黑" w:hAnsi="微软雅黑" w:eastAsia="微软雅黑" w:cs="微软雅黑"/>
        </w:rPr>
      </w:pPr>
    </w:p>
    <w:p w14:paraId="314D7D92">
      <w:pPr>
        <w:pStyle w:val="5"/>
        <w:spacing w:line="360" w:lineRule="auto"/>
        <w:rPr>
          <w:rFonts w:hint="eastAsia" w:ascii="微软雅黑" w:hAnsi="微软雅黑" w:eastAsia="微软雅黑" w:cs="微软雅黑"/>
        </w:rPr>
      </w:pPr>
    </w:p>
    <w:p w14:paraId="5FF12DF2">
      <w:pPr>
        <w:pStyle w:val="5"/>
        <w:spacing w:line="360" w:lineRule="auto"/>
      </w:pPr>
      <w:r>
        <w:rPr>
          <w:rFonts w:hint="eastAsia" w:ascii="微软雅黑" w:hAnsi="微软雅黑" w:eastAsia="微软雅黑" w:cs="微软雅黑"/>
        </w:rPr>
        <w:t>第四章  合同参考文本</w:t>
      </w:r>
    </w:p>
    <w:p w14:paraId="47A6A765">
      <w:pPr>
        <w:spacing w:beforeAutospacing="1" w:line="360" w:lineRule="auto"/>
        <w:rPr>
          <w:rFonts w:hint="eastAsia" w:ascii="仿宋" w:hAnsi="仿宋" w:eastAsia="仿宋" w:cs="仿宋"/>
          <w:b/>
          <w:color w:val="000000"/>
          <w:sz w:val="28"/>
          <w:szCs w:val="28"/>
        </w:rPr>
      </w:pPr>
    </w:p>
    <w:p w14:paraId="5DD3A6BF">
      <w:pPr>
        <w:spacing w:beforeAutospacing="1" w:line="360" w:lineRule="auto"/>
        <w:rPr>
          <w:rFonts w:hint="eastAsia" w:ascii="仿宋" w:hAnsi="仿宋" w:eastAsia="仿宋" w:cs="仿宋"/>
          <w:b/>
          <w:color w:val="000000"/>
          <w:sz w:val="28"/>
          <w:szCs w:val="28"/>
        </w:rPr>
      </w:pPr>
    </w:p>
    <w:p w14:paraId="5672912E">
      <w:pPr>
        <w:spacing w:beforeAutospacing="1" w:line="360" w:lineRule="auto"/>
        <w:rPr>
          <w:rFonts w:hint="eastAsia" w:ascii="仿宋" w:hAnsi="仿宋" w:eastAsia="仿宋" w:cs="仿宋"/>
          <w:b/>
          <w:color w:val="000000"/>
          <w:sz w:val="28"/>
          <w:szCs w:val="28"/>
        </w:rPr>
      </w:pPr>
    </w:p>
    <w:p w14:paraId="38FF71A6">
      <w:pPr>
        <w:spacing w:beforeAutospacing="1" w:line="360" w:lineRule="auto"/>
        <w:rPr>
          <w:rFonts w:hint="eastAsia" w:ascii="仿宋" w:hAnsi="仿宋" w:eastAsia="仿宋" w:cs="仿宋"/>
          <w:b/>
          <w:color w:val="000000"/>
          <w:sz w:val="28"/>
          <w:szCs w:val="28"/>
        </w:rPr>
      </w:pPr>
    </w:p>
    <w:p w14:paraId="492197EF">
      <w:pPr>
        <w:spacing w:beforeAutospacing="1" w:line="360" w:lineRule="auto"/>
        <w:rPr>
          <w:rFonts w:hint="eastAsia" w:ascii="仿宋" w:hAnsi="仿宋" w:eastAsia="仿宋" w:cs="仿宋"/>
          <w:b/>
          <w:color w:val="000000"/>
          <w:sz w:val="28"/>
          <w:szCs w:val="28"/>
        </w:rPr>
      </w:pPr>
    </w:p>
    <w:p w14:paraId="427C7987">
      <w:pPr>
        <w:spacing w:beforeAutospacing="1"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注：本合同仅为合同的参考文本，合同签订双方可根据项目的具体要求进行修订，但不得偏离实质性条款。</w:t>
      </w:r>
    </w:p>
    <w:p w14:paraId="3C4EF700">
      <w:pPr>
        <w:pStyle w:val="34"/>
        <w:adjustRightInd w:val="0"/>
        <w:snapToGrid w:val="0"/>
        <w:spacing w:line="360" w:lineRule="exact"/>
        <w:ind w:firstLine="0" w:firstLineChars="0"/>
        <w:rPr>
          <w:rFonts w:hint="eastAsia" w:ascii="宋体" w:hAnsi="宋体" w:cs="宋体"/>
          <w:color w:val="000000"/>
          <w:sz w:val="24"/>
          <w:szCs w:val="36"/>
        </w:rPr>
      </w:pPr>
    </w:p>
    <w:p w14:paraId="3C66955D">
      <w:pPr>
        <w:shd w:val="clear" w:color="auto" w:fill="FFFFFF"/>
        <w:spacing w:beforeAutospacing="1" w:after="145"/>
        <w:rPr>
          <w:rFonts w:ascii="仿宋_GB2312" w:hAnsi="Calibri Light" w:eastAsia="仿宋_GB2312" w:cs="仿宋_GB2312"/>
          <w:b/>
          <w:bCs/>
          <w:color w:val="000000"/>
          <w:sz w:val="24"/>
          <w:shd w:val="clear" w:color="auto" w:fill="FFFFFF"/>
        </w:rPr>
      </w:pPr>
    </w:p>
    <w:p w14:paraId="467CECDF">
      <w:pPr>
        <w:shd w:val="clear" w:color="auto" w:fill="FFFFFF"/>
        <w:spacing w:beforeAutospacing="1" w:after="145"/>
        <w:rPr>
          <w:rFonts w:ascii="仿宋_GB2312" w:hAnsi="Calibri Light" w:eastAsia="仿宋_GB2312" w:cs="仿宋_GB2312"/>
          <w:b/>
          <w:bCs/>
          <w:color w:val="000000"/>
          <w:sz w:val="24"/>
          <w:shd w:val="clear" w:color="auto" w:fill="FFFFFF"/>
        </w:rPr>
      </w:pPr>
    </w:p>
    <w:p w14:paraId="7838E2E7">
      <w:pPr>
        <w:rPr>
          <w:rFonts w:hint="eastAsia" w:ascii="仿宋" w:hAnsi="仿宋" w:eastAsia="仿宋" w:cs="仿宋"/>
          <w:b/>
          <w:bCs/>
          <w:color w:val="000000"/>
          <w:sz w:val="24"/>
          <w:shd w:val="clear" w:color="auto" w:fill="FFFFFF"/>
        </w:rPr>
      </w:pPr>
      <w:r>
        <w:rPr>
          <w:rFonts w:hint="eastAsia" w:ascii="仿宋" w:hAnsi="仿宋" w:eastAsia="仿宋" w:cs="仿宋"/>
          <w:b/>
          <w:bCs/>
          <w:color w:val="000000"/>
          <w:sz w:val="24"/>
          <w:shd w:val="clear" w:color="auto" w:fill="FFFFFF"/>
        </w:rPr>
        <w:br w:type="page"/>
      </w:r>
    </w:p>
    <w:p w14:paraId="3965A9E2">
      <w:pPr>
        <w:shd w:val="clear" w:color="auto" w:fill="FFFFFF"/>
        <w:spacing w:beforeAutospacing="1" w:after="145"/>
        <w:rPr>
          <w:rFonts w:hint="eastAsia" w:ascii="仿宋" w:hAnsi="仿宋" w:eastAsia="仿宋" w:cs="仿宋"/>
          <w:b/>
          <w:bCs/>
          <w:color w:val="000000"/>
          <w:sz w:val="24"/>
          <w:shd w:val="clear" w:color="auto" w:fill="FFFFFF"/>
        </w:rPr>
      </w:pPr>
      <w:r>
        <w:rPr>
          <w:rFonts w:hint="eastAsia" w:ascii="仿宋" w:hAnsi="仿宋" w:eastAsia="仿宋" w:cs="仿宋"/>
          <w:b/>
          <w:bCs/>
          <w:color w:val="000000"/>
          <w:sz w:val="24"/>
          <w:shd w:val="clear" w:color="auto" w:fill="FFFFFF"/>
        </w:rPr>
        <w:t>合同编号：</w:t>
      </w:r>
    </w:p>
    <w:p w14:paraId="601F9A76">
      <w:pPr>
        <w:spacing w:line="360" w:lineRule="exact"/>
        <w:rPr>
          <w:rFonts w:hint="eastAsia" w:ascii="仿宋" w:hAnsi="仿宋" w:eastAsia="仿宋"/>
          <w:color w:val="000000"/>
          <w:sz w:val="28"/>
          <w:szCs w:val="28"/>
        </w:rPr>
      </w:pPr>
    </w:p>
    <w:p w14:paraId="5E43CC2A">
      <w:pPr>
        <w:jc w:val="center"/>
        <w:rPr>
          <w:rFonts w:hint="eastAsia" w:ascii="仿宋" w:hAnsi="仿宋" w:eastAsia="仿宋" w:cs="仿宋"/>
          <w:b/>
          <w:color w:val="000000"/>
          <w:sz w:val="28"/>
        </w:rPr>
      </w:pPr>
      <w:r>
        <w:rPr>
          <w:rFonts w:ascii="仿宋" w:hAnsi="仿宋" w:eastAsia="仿宋" w:cs="仿宋"/>
          <w:b/>
          <w:color w:val="000000"/>
          <w:sz w:val="28"/>
        </w:rPr>
        <w:t xml:space="preserve"> </w:t>
      </w:r>
      <w:bookmarkStart w:id="133" w:name="OLE_LINK1"/>
      <w:bookmarkStart w:id="134" w:name="OLE_LINK2"/>
      <w:r>
        <w:rPr>
          <w:rFonts w:hint="eastAsia" w:ascii="仿宋" w:hAnsi="仿宋" w:eastAsia="仿宋" w:cs="仿宋"/>
          <w:b/>
          <w:color w:val="000000"/>
          <w:sz w:val="28"/>
        </w:rPr>
        <w:t>中山大学孙逸仙纪念医院</w:t>
      </w:r>
      <w:bookmarkEnd w:id="133"/>
      <w:bookmarkEnd w:id="134"/>
      <w:r>
        <w:rPr>
          <w:rFonts w:hint="eastAsia" w:ascii="仿宋" w:hAnsi="仿宋" w:eastAsia="仿宋" w:cs="仿宋"/>
          <w:b/>
          <w:color w:val="000000"/>
          <w:sz w:val="28"/>
        </w:rPr>
        <w:t>花都院区通信服务配套建设项目</w:t>
      </w:r>
    </w:p>
    <w:p w14:paraId="28442CE3">
      <w:pPr>
        <w:jc w:val="center"/>
        <w:rPr>
          <w:rFonts w:hint="eastAsia" w:ascii="仿宋" w:hAnsi="仿宋" w:eastAsia="仿宋" w:cs="仿宋"/>
          <w:b/>
          <w:color w:val="000000"/>
          <w:sz w:val="28"/>
          <w:szCs w:val="21"/>
        </w:rPr>
      </w:pPr>
      <w:r>
        <w:rPr>
          <w:rFonts w:ascii="仿宋" w:hAnsi="仿宋" w:eastAsia="仿宋" w:cs="仿宋"/>
          <w:b/>
          <w:color w:val="000000"/>
          <w:sz w:val="28"/>
        </w:rPr>
        <w:t>技术服务合同</w:t>
      </w:r>
    </w:p>
    <w:p w14:paraId="5A7ACBFE">
      <w:pPr>
        <w:pStyle w:val="20"/>
        <w:spacing w:line="360" w:lineRule="exact"/>
        <w:jc w:val="left"/>
        <w:rPr>
          <w:rFonts w:hint="eastAsia" w:ascii="仿宋" w:hAnsi="仿宋" w:eastAsia="仿宋" w:cs="仿宋"/>
          <w:color w:val="000000"/>
        </w:rPr>
      </w:pPr>
    </w:p>
    <w:p w14:paraId="33F0ACB6">
      <w:pPr>
        <w:pStyle w:val="2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委托方（甲方）：[  ]</w:t>
      </w:r>
    </w:p>
    <w:p w14:paraId="331E8900">
      <w:pPr>
        <w:pStyle w:val="2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地址：[  ]     </w:t>
      </w:r>
    </w:p>
    <w:p w14:paraId="357A9865">
      <w:pPr>
        <w:pStyle w:val="2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法定代表人/负责人：[  ]        </w:t>
      </w:r>
    </w:p>
    <w:p w14:paraId="3B353AE6">
      <w:pPr>
        <w:pStyle w:val="2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项目联系人：[  ]           </w:t>
      </w:r>
    </w:p>
    <w:p w14:paraId="04216C17">
      <w:pPr>
        <w:pStyle w:val="2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通讯地址：[  ]                                     </w:t>
      </w:r>
    </w:p>
    <w:p w14:paraId="113C5C5D">
      <w:pPr>
        <w:pStyle w:val="2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电    话：[  ]                               </w:t>
      </w:r>
    </w:p>
    <w:p w14:paraId="53B0237E">
      <w:pPr>
        <w:pStyle w:val="2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电子邮箱：[  ]                                          </w:t>
      </w:r>
    </w:p>
    <w:p w14:paraId="274E6C18">
      <w:pPr>
        <w:pStyle w:val="20"/>
        <w:spacing w:line="360" w:lineRule="exact"/>
        <w:ind w:firstLine="480" w:firstLineChars="200"/>
        <w:jc w:val="left"/>
        <w:rPr>
          <w:rFonts w:hint="eastAsia" w:ascii="仿宋" w:hAnsi="仿宋" w:eastAsia="仿宋" w:cs="仿宋"/>
          <w:color w:val="000000"/>
          <w:sz w:val="24"/>
          <w:szCs w:val="24"/>
        </w:rPr>
      </w:pPr>
    </w:p>
    <w:p w14:paraId="0695ADF6">
      <w:pPr>
        <w:pStyle w:val="2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受托方（乙方）：[  ]                        </w:t>
      </w:r>
    </w:p>
    <w:p w14:paraId="373F76A8">
      <w:pPr>
        <w:pStyle w:val="2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地址：[  ]     </w:t>
      </w:r>
    </w:p>
    <w:p w14:paraId="18B7DF07">
      <w:pPr>
        <w:pStyle w:val="2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法定代表人/负责人：[  ]        </w:t>
      </w:r>
    </w:p>
    <w:p w14:paraId="60F3DAC5">
      <w:pPr>
        <w:pStyle w:val="2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项目联系人：[  ]           </w:t>
      </w:r>
    </w:p>
    <w:p w14:paraId="061C9F7F">
      <w:pPr>
        <w:pStyle w:val="2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通讯地址：[  ]                                     </w:t>
      </w:r>
    </w:p>
    <w:p w14:paraId="131F7C25">
      <w:pPr>
        <w:pStyle w:val="2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电    话：[  ]                                </w:t>
      </w:r>
    </w:p>
    <w:p w14:paraId="39EA42FA">
      <w:pPr>
        <w:pStyle w:val="20"/>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电子邮箱：[  ]                                            </w:t>
      </w:r>
    </w:p>
    <w:p w14:paraId="6B1838C0">
      <w:pPr>
        <w:pStyle w:val="20"/>
        <w:spacing w:line="360" w:lineRule="exact"/>
        <w:ind w:firstLine="480" w:firstLineChars="200"/>
        <w:jc w:val="left"/>
        <w:rPr>
          <w:rFonts w:hint="eastAsia" w:ascii="仿宋" w:hAnsi="仿宋" w:eastAsia="仿宋" w:cs="仿宋"/>
          <w:color w:val="000000"/>
          <w:sz w:val="24"/>
          <w:szCs w:val="24"/>
        </w:rPr>
      </w:pPr>
    </w:p>
    <w:p w14:paraId="1B4605FA">
      <w:pPr>
        <w:pStyle w:val="20"/>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本合同甲方委托乙方就中山大学孙逸仙纪念医院花都院区通信服务配套建设项目进行专项技术服务，并支付相应的技术服务报酬。双方经过平等协商，在真实、充分地表达各自意愿的基础上，根据《中华人民共和国民法典》以及相关法律法规的规定，达成如下合同，并由双方共同恪守。</w:t>
      </w:r>
    </w:p>
    <w:p w14:paraId="686014C5">
      <w:pPr>
        <w:pStyle w:val="20"/>
        <w:spacing w:line="360" w:lineRule="exact"/>
        <w:ind w:left="0" w:leftChars="0" w:firstLine="482" w:firstLineChars="200"/>
        <w:jc w:val="left"/>
        <w:rPr>
          <w:rFonts w:hint="eastAsia" w:ascii="仿宋" w:hAnsi="仿宋" w:eastAsia="仿宋" w:cs="仿宋"/>
          <w:color w:val="000000"/>
          <w:sz w:val="24"/>
          <w:szCs w:val="24"/>
        </w:rPr>
      </w:pPr>
      <w:r>
        <w:rPr>
          <w:rFonts w:hint="eastAsia" w:ascii="仿宋" w:hAnsi="仿宋" w:eastAsia="仿宋" w:cs="仿宋"/>
          <w:b/>
          <w:color w:val="000000"/>
          <w:sz w:val="24"/>
          <w:szCs w:val="24"/>
        </w:rPr>
        <w:t>第一条技术服务内容</w:t>
      </w:r>
    </w:p>
    <w:p w14:paraId="4909B84F">
      <w:pPr>
        <w:pStyle w:val="20"/>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1.技术服务的目标：[向甲方提供通信服务配套建设服务]。</w:t>
      </w:r>
    </w:p>
    <w:p w14:paraId="423DD50E">
      <w:pPr>
        <w:pStyle w:val="20"/>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技术服务的内容：[乙方应甲方需求，提供相关配套设备服务及配合建设服务，具体包括以下内容：</w:t>
      </w:r>
    </w:p>
    <w:p w14:paraId="59236023">
      <w:pPr>
        <w:pStyle w:val="20"/>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2.1</w:t>
      </w:r>
      <w:r>
        <w:rPr>
          <w:rFonts w:hint="eastAsia" w:ascii="仿宋" w:hAnsi="仿宋" w:eastAsia="仿宋" w:cs="仿宋"/>
          <w:color w:val="000000"/>
          <w:sz w:val="24"/>
          <w:szCs w:val="24"/>
        </w:rPr>
        <w:t>提供一批固定电话及IPTV接入配套所需的ONU、交换机和智能机顶盒等配套设备服务；</w:t>
      </w:r>
    </w:p>
    <w:p w14:paraId="3D2C07B1">
      <w:pPr>
        <w:pStyle w:val="20"/>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2.2</w:t>
      </w:r>
      <w:r>
        <w:rPr>
          <w:rFonts w:hint="eastAsia" w:ascii="仿宋" w:hAnsi="仿宋" w:eastAsia="仿宋" w:cs="仿宋"/>
          <w:color w:val="000000"/>
          <w:sz w:val="24"/>
          <w:szCs w:val="24"/>
        </w:rPr>
        <w:t>提供58个弱电间新加设备取电安装服务；</w:t>
      </w:r>
    </w:p>
    <w:p w14:paraId="5D2FD722">
      <w:pPr>
        <w:pStyle w:val="20"/>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2.3</w:t>
      </w:r>
      <w:r>
        <w:rPr>
          <w:rFonts w:hint="eastAsia" w:ascii="仿宋" w:hAnsi="仿宋" w:eastAsia="仿宋" w:cs="仿宋"/>
          <w:color w:val="000000"/>
          <w:sz w:val="24"/>
          <w:szCs w:val="24"/>
        </w:rPr>
        <w:t>提供220路IPTV机顶盒病房入柜安装调试、遥控器上架服务；</w:t>
      </w:r>
    </w:p>
    <w:p w14:paraId="0F5D1849">
      <w:pPr>
        <w:pStyle w:val="20"/>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2.4</w:t>
      </w:r>
      <w:r>
        <w:rPr>
          <w:rFonts w:hint="eastAsia" w:ascii="仿宋" w:hAnsi="仿宋" w:eastAsia="仿宋" w:cs="仿宋"/>
          <w:color w:val="000000"/>
          <w:sz w:val="24"/>
          <w:szCs w:val="24"/>
        </w:rPr>
        <w:t>提供24345米信息点位布线服务；</w:t>
      </w:r>
    </w:p>
    <w:p w14:paraId="01794F56">
      <w:pPr>
        <w:pStyle w:val="20"/>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2.5</w:t>
      </w:r>
      <w:r>
        <w:rPr>
          <w:rFonts w:hint="eastAsia" w:ascii="仿宋" w:hAnsi="仿宋" w:eastAsia="仿宋" w:cs="仿宋"/>
          <w:color w:val="000000"/>
          <w:sz w:val="24"/>
          <w:szCs w:val="24"/>
        </w:rPr>
        <w:t>提供633个交换机、ONU等设备安装调测服务；</w:t>
      </w:r>
    </w:p>
    <w:p w14:paraId="25E54D2B">
      <w:pPr>
        <w:pStyle w:val="20"/>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2.6</w:t>
      </w:r>
      <w:r>
        <w:rPr>
          <w:rFonts w:hint="eastAsia" w:ascii="仿宋" w:hAnsi="仿宋" w:eastAsia="仿宋" w:cs="仿宋"/>
          <w:color w:val="000000"/>
          <w:sz w:val="24"/>
          <w:szCs w:val="24"/>
        </w:rPr>
        <w:t>提供5780个信息点IPTV、固话联调、测试、集成服务；</w:t>
      </w:r>
    </w:p>
    <w:p w14:paraId="14F09A60">
      <w:pPr>
        <w:pStyle w:val="20"/>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2.7</w:t>
      </w:r>
      <w:r>
        <w:rPr>
          <w:rFonts w:hint="eastAsia" w:ascii="仿宋" w:hAnsi="仿宋" w:eastAsia="仿宋" w:cs="仿宋"/>
          <w:color w:val="000000"/>
          <w:sz w:val="24"/>
          <w:szCs w:val="24"/>
        </w:rPr>
        <w:t>提供445个电插座拆除、安装服务。</w:t>
      </w:r>
    </w:p>
    <w:p w14:paraId="5B00FBA2">
      <w:pPr>
        <w:pStyle w:val="20"/>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技术服务的方式：</w:t>
      </w:r>
    </w:p>
    <w:p w14:paraId="52781E6B">
      <w:pPr>
        <w:pStyle w:val="20"/>
        <w:spacing w:line="360" w:lineRule="exact"/>
        <w:ind w:left="0" w:leftChars="0" w:firstLine="480" w:firstLineChars="20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3.1</w:t>
      </w:r>
      <w:r>
        <w:rPr>
          <w:rFonts w:hint="eastAsia" w:ascii="仿宋" w:hAnsi="仿宋" w:eastAsia="仿宋" w:cs="仿宋"/>
          <w:color w:val="000000"/>
          <w:sz w:val="24"/>
          <w:szCs w:val="24"/>
        </w:rPr>
        <w:t>现场施工及电话响应</w:t>
      </w:r>
      <w:r>
        <w:rPr>
          <w:rFonts w:hint="eastAsia" w:ascii="仿宋" w:hAnsi="仿宋" w:eastAsia="仿宋" w:cs="仿宋"/>
          <w:color w:val="000000"/>
          <w:sz w:val="24"/>
          <w:szCs w:val="24"/>
          <w:lang w:eastAsia="zh-CN"/>
        </w:rPr>
        <w:t>；</w:t>
      </w:r>
    </w:p>
    <w:p w14:paraId="6533D645">
      <w:pPr>
        <w:pStyle w:val="20"/>
        <w:spacing w:line="360" w:lineRule="exact"/>
        <w:ind w:left="0" w:leftChars="0" w:firstLine="480" w:firstLineChars="20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3.2</w:t>
      </w:r>
      <w:r>
        <w:rPr>
          <w:rFonts w:hint="eastAsia" w:ascii="仿宋" w:hAnsi="仿宋" w:eastAsia="仿宋" w:cs="仿宋"/>
          <w:color w:val="000000"/>
          <w:sz w:val="24"/>
          <w:szCs w:val="24"/>
        </w:rPr>
        <w:t>提供故障报修快速反应支援</w:t>
      </w:r>
      <w:r>
        <w:rPr>
          <w:rFonts w:hint="eastAsia" w:ascii="仿宋" w:hAnsi="仿宋" w:eastAsia="仿宋" w:cs="仿宋"/>
          <w:color w:val="000000"/>
          <w:sz w:val="24"/>
          <w:szCs w:val="24"/>
          <w:lang w:eastAsia="zh-CN"/>
        </w:rPr>
        <w:t>；</w:t>
      </w:r>
    </w:p>
    <w:p w14:paraId="6D5F0906">
      <w:pPr>
        <w:pStyle w:val="20"/>
        <w:spacing w:line="360" w:lineRule="exact"/>
        <w:ind w:left="0" w:leftChars="0" w:firstLine="480" w:firstLineChars="200"/>
        <w:jc w:val="left"/>
        <w:rPr>
          <w:rFonts w:hint="eastAsia" w:ascii="仿宋" w:hAnsi="仿宋" w:eastAsia="仿宋" w:cs="仿宋"/>
          <w:color w:val="auto"/>
          <w:sz w:val="24"/>
          <w:szCs w:val="24"/>
        </w:rPr>
      </w:pPr>
      <w:r>
        <w:rPr>
          <w:rFonts w:hint="eastAsia" w:ascii="仿宋" w:hAnsi="仿宋" w:eastAsia="仿宋" w:cs="仿宋"/>
          <w:color w:val="000000"/>
          <w:sz w:val="24"/>
          <w:szCs w:val="24"/>
          <w:lang w:val="en-US" w:eastAsia="zh-CN"/>
        </w:rPr>
        <w:t>3.3</w:t>
      </w:r>
      <w:r>
        <w:rPr>
          <w:rFonts w:hint="eastAsia" w:ascii="仿宋" w:hAnsi="仿宋" w:eastAsia="仿宋" w:cs="仿宋"/>
          <w:color w:val="000000"/>
          <w:sz w:val="24"/>
          <w:szCs w:val="24"/>
        </w:rPr>
        <w:t>负责项</w:t>
      </w:r>
      <w:r>
        <w:rPr>
          <w:rFonts w:hint="eastAsia" w:ascii="仿宋" w:hAnsi="仿宋" w:eastAsia="仿宋" w:cs="仿宋"/>
          <w:color w:val="auto"/>
          <w:sz w:val="24"/>
          <w:szCs w:val="24"/>
        </w:rPr>
        <w:t>目服务期内系统的维护、运行保障。</w:t>
      </w:r>
    </w:p>
    <w:p w14:paraId="47FB3D87">
      <w:pPr>
        <w:pStyle w:val="20"/>
        <w:spacing w:line="360" w:lineRule="exact"/>
        <w:ind w:left="0" w:leftChars="0" w:firstLine="480" w:firstLineChars="20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3.4项目验收合格后乙方为甲方提供质保服务，为期三年。</w:t>
      </w:r>
    </w:p>
    <w:p w14:paraId="71EA1533">
      <w:pPr>
        <w:pStyle w:val="20"/>
        <w:spacing w:line="360" w:lineRule="exact"/>
        <w:ind w:left="0" w:leftChars="0"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第二条技术服务时间和地点</w:t>
      </w:r>
    </w:p>
    <w:p w14:paraId="3C3C46A1">
      <w:pPr>
        <w:pStyle w:val="20"/>
        <w:spacing w:line="360" w:lineRule="exact"/>
        <w:ind w:left="0" w:leftChars="0"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.技术服务地点：[广东省广州市花都区镜湖大道11号]。</w:t>
      </w:r>
    </w:p>
    <w:p w14:paraId="6F6E6720">
      <w:pPr>
        <w:pStyle w:val="20"/>
        <w:spacing w:line="360" w:lineRule="exact"/>
        <w:ind w:left="0" w:leftChars="0"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技术服务期限：[合同签订后30个工作日内完成供货、实施、调试和开通工作]。</w:t>
      </w:r>
    </w:p>
    <w:p w14:paraId="79773241">
      <w:pPr>
        <w:pStyle w:val="20"/>
        <w:spacing w:line="360" w:lineRule="exact"/>
        <w:ind w:left="0" w:leftChars="0" w:firstLine="482" w:firstLineChars="200"/>
        <w:jc w:val="left"/>
        <w:rPr>
          <w:rFonts w:hint="eastAsia" w:ascii="仿宋" w:hAnsi="仿宋" w:eastAsia="仿宋" w:cs="仿宋"/>
          <w:color w:val="auto"/>
          <w:sz w:val="24"/>
          <w:szCs w:val="24"/>
        </w:rPr>
      </w:pPr>
      <w:r>
        <w:rPr>
          <w:rFonts w:hint="eastAsia" w:ascii="仿宋" w:hAnsi="仿宋" w:eastAsia="仿宋" w:cs="仿宋"/>
          <w:b/>
          <w:color w:val="auto"/>
          <w:sz w:val="24"/>
          <w:szCs w:val="24"/>
        </w:rPr>
        <w:t>第三条甲方提供的工作条件和协作事项</w:t>
      </w:r>
    </w:p>
    <w:p w14:paraId="6CCFDCB9">
      <w:pPr>
        <w:pStyle w:val="20"/>
        <w:spacing w:line="360" w:lineRule="exact"/>
        <w:ind w:left="0" w:leftChars="0"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提供技术资料：[/]。</w:t>
      </w:r>
    </w:p>
    <w:p w14:paraId="7D53A1CF">
      <w:pPr>
        <w:pStyle w:val="20"/>
        <w:spacing w:line="360" w:lineRule="exact"/>
        <w:ind w:left="0" w:leftChars="0"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提供工作条件：[包括但不限于提供弱电井钥匙，用于乙方在项目实施过程中进出弱电井；弱电井内的网线应提前布设并连接至相应的机柜配线架，以确保乙方能够正常进行后续的设备安装及配线工作]。</w:t>
      </w:r>
    </w:p>
    <w:p w14:paraId="0C73851A">
      <w:pPr>
        <w:pStyle w:val="20"/>
        <w:spacing w:line="360" w:lineRule="exact"/>
        <w:ind w:left="0" w:leftChars="0"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3.其他配合协作事项：[/]。</w:t>
      </w:r>
    </w:p>
    <w:p w14:paraId="46C5F682">
      <w:pPr>
        <w:pStyle w:val="20"/>
        <w:spacing w:line="360" w:lineRule="exact"/>
        <w:ind w:left="0" w:leftChars="0"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甲方提供上述技术资料、工作条件和配合协作事项的时间及方式：[安装完成后进行测试，甲方给予充分的配合]。</w:t>
      </w:r>
    </w:p>
    <w:p w14:paraId="338EBEAE">
      <w:pPr>
        <w:pStyle w:val="20"/>
        <w:spacing w:line="360" w:lineRule="exact"/>
        <w:ind w:left="0" w:leftChars="0" w:firstLine="482" w:firstLineChars="200"/>
        <w:jc w:val="left"/>
        <w:rPr>
          <w:rFonts w:hint="eastAsia" w:ascii="仿宋" w:hAnsi="仿宋" w:eastAsia="仿宋" w:cs="仿宋"/>
          <w:color w:val="auto"/>
          <w:sz w:val="24"/>
          <w:szCs w:val="24"/>
        </w:rPr>
      </w:pPr>
      <w:r>
        <w:rPr>
          <w:rFonts w:hint="eastAsia" w:ascii="仿宋" w:hAnsi="仿宋" w:eastAsia="仿宋" w:cs="仿宋"/>
          <w:b/>
          <w:color w:val="auto"/>
          <w:sz w:val="24"/>
          <w:szCs w:val="24"/>
        </w:rPr>
        <w:t>第四条合同费用</w:t>
      </w:r>
    </w:p>
    <w:p w14:paraId="0635F0CE">
      <w:pPr>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w:t>
      </w:r>
      <w:r>
        <w:rPr>
          <w:rFonts w:hint="eastAsia" w:ascii="仿宋" w:hAnsi="仿宋" w:eastAsia="仿宋" w:cs="仿宋"/>
          <w:color w:val="auto"/>
          <w:sz w:val="24"/>
          <w:szCs w:val="24"/>
          <w:lang w:eastAsia="zh-CN"/>
        </w:rPr>
        <w:t>项目为总价包干服务项目，</w:t>
      </w:r>
      <w:r>
        <w:rPr>
          <w:rFonts w:hint="eastAsia" w:ascii="仿宋" w:hAnsi="仿宋" w:eastAsia="仿宋" w:cs="仿宋"/>
          <w:color w:val="auto"/>
          <w:sz w:val="24"/>
          <w:szCs w:val="24"/>
        </w:rPr>
        <w:t>合同费用总额（含税价）：大写人民币[  ]，¥[  ]。</w:t>
      </w:r>
    </w:p>
    <w:p w14:paraId="5E63CF46">
      <w:pPr>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合同总费用由甲方验收合格后</w:t>
      </w:r>
      <w:r>
        <w:rPr>
          <w:rFonts w:hint="eastAsia" w:ascii="仿宋" w:hAnsi="仿宋" w:eastAsia="仿宋" w:cs="仿宋"/>
          <w:color w:val="auto"/>
          <w:sz w:val="24"/>
          <w:szCs w:val="24"/>
          <w:lang w:val="en-US" w:eastAsia="zh-CN"/>
        </w:rPr>
        <w:t>30天</w:t>
      </w:r>
      <w:r>
        <w:rPr>
          <w:rFonts w:hint="eastAsia" w:ascii="仿宋" w:hAnsi="仿宋" w:eastAsia="仿宋" w:cs="仿宋"/>
          <w:color w:val="auto"/>
          <w:sz w:val="24"/>
          <w:szCs w:val="24"/>
        </w:rPr>
        <w:t>内，乙方向甲方开具相应金额的、符合国家规定的增值税普通发票，甲方向乙方支付本合同费用的100%。</w:t>
      </w:r>
    </w:p>
    <w:p w14:paraId="3613925D">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甲乙双方银行账户信息和纳税人信息</w:t>
      </w:r>
    </w:p>
    <w:p w14:paraId="27E2BCC6">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甲方信息如下：</w:t>
      </w:r>
    </w:p>
    <w:p w14:paraId="4070BA3E">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开户行：[  ]</w:t>
      </w:r>
    </w:p>
    <w:p w14:paraId="3FA5ACD9">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银行地址：[  ]</w:t>
      </w:r>
    </w:p>
    <w:p w14:paraId="51E4CFE1">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户名：[  ]</w:t>
      </w:r>
    </w:p>
    <w:p w14:paraId="5207DCC7">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账号：[  ]</w:t>
      </w:r>
    </w:p>
    <w:p w14:paraId="12ADA9AB">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统一社会信用代码：[  ]</w:t>
      </w:r>
    </w:p>
    <w:p w14:paraId="2B52C3C3">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地址：[  ]</w:t>
      </w:r>
    </w:p>
    <w:p w14:paraId="212CE3FD">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电话：[  ] </w:t>
      </w:r>
    </w:p>
    <w:p w14:paraId="523313B6">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乙方信息如下：</w:t>
      </w:r>
    </w:p>
    <w:p w14:paraId="0C880CCE">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开户行：[  ]</w:t>
      </w:r>
    </w:p>
    <w:p w14:paraId="5A5FEC96">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银行地址：[  ]</w:t>
      </w:r>
    </w:p>
    <w:p w14:paraId="2D0427B6">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户名：[  ]</w:t>
      </w:r>
    </w:p>
    <w:p w14:paraId="13743634">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账号：[  ]</w:t>
      </w:r>
    </w:p>
    <w:p w14:paraId="6C502E7F">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统一社会信用代码：[  ]</w:t>
      </w:r>
    </w:p>
    <w:p w14:paraId="5B14B486">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地址：[  ]</w:t>
      </w:r>
    </w:p>
    <w:p w14:paraId="445E5238">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电话：[  ] </w:t>
      </w:r>
    </w:p>
    <w:p w14:paraId="71850A81">
      <w:pPr>
        <w:spacing w:line="360" w:lineRule="exact"/>
        <w:ind w:firstLine="480" w:firstLineChars="200"/>
        <w:rPr>
          <w:rFonts w:hint="eastAsia" w:ascii="仿宋" w:hAnsi="仿宋" w:eastAsia="仿宋" w:cs="仿宋"/>
          <w:color w:val="FF0000"/>
          <w:sz w:val="24"/>
          <w:szCs w:val="24"/>
        </w:rPr>
      </w:pPr>
    </w:p>
    <w:p w14:paraId="17F0E0BD">
      <w:pPr>
        <w:spacing w:line="360" w:lineRule="exact"/>
        <w:ind w:left="0" w:leftChars="0"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第五条保密</w:t>
      </w:r>
    </w:p>
    <w:p w14:paraId="0EEA7F77">
      <w:pPr>
        <w:pStyle w:val="20"/>
        <w:tabs>
          <w:tab w:val="left" w:pos="7980"/>
        </w:tabs>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未经对方书面许可，任何一方不得向第三方提供或者披露因本合同的签订和履行而得知的与对方业务有关的资料和信息，法律、法规、规章或监管要求另有规定或本合同另有约定的除外。乙方向其关联公司提供或披露与甲方业务有关的资料和信息的，不受此限。</w:t>
      </w:r>
    </w:p>
    <w:p w14:paraId="5528B2AC">
      <w:pPr>
        <w:pStyle w:val="20"/>
        <w:tabs>
          <w:tab w:val="left" w:pos="7980"/>
        </w:tabs>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本保密条款在服务期限内及服务终止后二年之内持续有效。</w:t>
      </w:r>
    </w:p>
    <w:p w14:paraId="155B6467">
      <w:pPr>
        <w:pStyle w:val="20"/>
        <w:tabs>
          <w:tab w:val="left" w:pos="7980"/>
        </w:tabs>
        <w:spacing w:line="360" w:lineRule="exact"/>
        <w:ind w:left="0" w:leftChars="0" w:firstLine="482" w:firstLineChars="200"/>
        <w:rPr>
          <w:rFonts w:hint="eastAsia" w:ascii="仿宋" w:hAnsi="仿宋" w:eastAsia="仿宋" w:cs="仿宋"/>
          <w:color w:val="000000"/>
          <w:sz w:val="24"/>
          <w:szCs w:val="24"/>
        </w:rPr>
      </w:pPr>
      <w:r>
        <w:rPr>
          <w:rFonts w:hint="eastAsia" w:ascii="仿宋" w:hAnsi="仿宋" w:eastAsia="仿宋" w:cs="仿宋"/>
          <w:b/>
          <w:color w:val="000000"/>
          <w:sz w:val="24"/>
          <w:szCs w:val="24"/>
        </w:rPr>
        <w:t>第六条</w:t>
      </w:r>
      <w:r>
        <w:rPr>
          <w:rFonts w:hint="eastAsia" w:ascii="仿宋" w:hAnsi="仿宋" w:eastAsia="仿宋" w:cs="仿宋"/>
          <w:color w:val="000000"/>
          <w:sz w:val="24"/>
          <w:szCs w:val="24"/>
        </w:rPr>
        <w:t xml:space="preserve"> 本合同的变更应当由双方协商一致，并以书面形式确定。</w:t>
      </w:r>
    </w:p>
    <w:p w14:paraId="6E2776D1">
      <w:pPr>
        <w:pStyle w:val="20"/>
        <w:spacing w:line="360" w:lineRule="exact"/>
        <w:ind w:left="0" w:leftChars="0" w:firstLine="482" w:firstLineChars="200"/>
        <w:jc w:val="left"/>
        <w:rPr>
          <w:rFonts w:hint="eastAsia" w:ascii="仿宋" w:hAnsi="仿宋" w:eastAsia="仿宋" w:cs="仿宋"/>
          <w:color w:val="000000"/>
          <w:sz w:val="24"/>
          <w:szCs w:val="24"/>
        </w:rPr>
      </w:pPr>
      <w:r>
        <w:rPr>
          <w:rFonts w:hint="eastAsia" w:ascii="仿宋" w:hAnsi="仿宋" w:eastAsia="仿宋" w:cs="仿宋"/>
          <w:b/>
          <w:color w:val="000000"/>
          <w:sz w:val="24"/>
          <w:szCs w:val="24"/>
        </w:rPr>
        <w:t>第七条验收</w:t>
      </w:r>
    </w:p>
    <w:p w14:paraId="7B0620FD">
      <w:pPr>
        <w:pStyle w:val="20"/>
        <w:tabs>
          <w:tab w:val="left" w:pos="7980"/>
        </w:tabs>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乙方完成技术服务工作的形式：[设备、线路安装到位，调试开通，各项通信及IPTV服务正常运行交付甲方验收使用]。</w:t>
      </w:r>
    </w:p>
    <w:p w14:paraId="352C8DDC">
      <w:pPr>
        <w:pStyle w:val="20"/>
        <w:tabs>
          <w:tab w:val="left" w:pos="7980"/>
        </w:tabs>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技术服务工作成果的验收标准：[设备、线路完好无损、无质量问题、符合技术方案各项参数指标]。</w:t>
      </w:r>
    </w:p>
    <w:p w14:paraId="094B05D2">
      <w:pPr>
        <w:pStyle w:val="20"/>
        <w:tabs>
          <w:tab w:val="left" w:pos="7980"/>
        </w:tabs>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技术服务工作成果的验收方法：[项目经乙方自检合格后，乙方提供完工说明等相关完工资料，申请甲方验收]。</w:t>
      </w:r>
    </w:p>
    <w:p w14:paraId="1E2AF50D">
      <w:pPr>
        <w:pStyle w:val="20"/>
        <w:tabs>
          <w:tab w:val="left" w:pos="7980"/>
        </w:tabs>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验收的时间和地点：[广东省广州市花都区镜湖大道11号，合同签订后30个工作日内完成供货、实施、调试和开通工作]。</w:t>
      </w:r>
    </w:p>
    <w:p w14:paraId="7107AA31">
      <w:pPr>
        <w:pStyle w:val="20"/>
        <w:tabs>
          <w:tab w:val="left" w:pos="7980"/>
        </w:tabs>
        <w:spacing w:line="360" w:lineRule="exact"/>
        <w:ind w:left="0" w:leftChars="0"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第八条侵权处理</w:t>
      </w:r>
    </w:p>
    <w:p w14:paraId="4E191C07">
      <w:pPr>
        <w:pStyle w:val="20"/>
        <w:tabs>
          <w:tab w:val="left" w:pos="7980"/>
        </w:tabs>
        <w:spacing w:line="360" w:lineRule="exact"/>
        <w:ind w:left="0" w:leftChars="0"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如本合同以外的第三方指控乙方为甲方提供服务和/或其为甲方提供的服务成果侵犯该方的专利或著作权, 乙方自费就上述指控自行和/或与甲方共同辩护，并支付法院和行政执法机关最终裁定的或经乙方同意的和解中包括的一切费用、损害赔偿金和合理的律师费用，前提条件是甲方:</w:t>
      </w:r>
    </w:p>
    <w:p w14:paraId="345506B2">
      <w:pPr>
        <w:pStyle w:val="20"/>
        <w:tabs>
          <w:tab w:val="left" w:pos="7980"/>
        </w:tabs>
        <w:spacing w:line="360" w:lineRule="exact"/>
        <w:ind w:left="0" w:leftChars="0"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就指控立即书面通知乙方。</w:t>
      </w:r>
    </w:p>
    <w:p w14:paraId="3CEE9F73">
      <w:pPr>
        <w:pStyle w:val="20"/>
        <w:tabs>
          <w:tab w:val="left" w:pos="7980"/>
        </w:tabs>
        <w:spacing w:line="360" w:lineRule="exact"/>
        <w:ind w:left="0" w:leftChars="0"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容许乙方在辩护及任何有关的和解谈判中具有控制权，并配合乙方工作。</w:t>
      </w:r>
    </w:p>
    <w:p w14:paraId="2967CEE1">
      <w:pPr>
        <w:pStyle w:val="20"/>
        <w:tabs>
          <w:tab w:val="left" w:pos="7980"/>
        </w:tabs>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在满足上述条件的前提下，乙方就侵权指控对甲方承担本条约定的上述义务。</w:t>
      </w:r>
    </w:p>
    <w:p w14:paraId="0E7847E3">
      <w:pPr>
        <w:pStyle w:val="20"/>
        <w:tabs>
          <w:tab w:val="left" w:pos="7980"/>
        </w:tabs>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对因下列任何一项所引起的指控，无论本合同是否有其他约定，乙方均不承担责任：</w:t>
      </w:r>
    </w:p>
    <w:p w14:paraId="376A8125">
      <w:pPr>
        <w:pStyle w:val="20"/>
        <w:tabs>
          <w:tab w:val="left" w:pos="7980"/>
        </w:tabs>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2.1</w:t>
      </w:r>
      <w:r>
        <w:rPr>
          <w:rFonts w:hint="eastAsia" w:ascii="仿宋" w:hAnsi="仿宋" w:eastAsia="仿宋" w:cs="仿宋"/>
          <w:color w:val="000000"/>
          <w:sz w:val="24"/>
          <w:szCs w:val="24"/>
        </w:rPr>
        <w:t>甲方提供的被并入服务成果之中的任何东西，或乙方遵照甲方或代表甲方的第三方所提供的任何设计、规格或关于实施方法的指示而提供的任何东西。</w:t>
      </w:r>
    </w:p>
    <w:p w14:paraId="0BE92C54">
      <w:pPr>
        <w:pStyle w:val="20"/>
        <w:tabs>
          <w:tab w:val="left" w:pos="7980"/>
        </w:tabs>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2.2</w:t>
      </w:r>
      <w:r>
        <w:rPr>
          <w:rFonts w:hint="eastAsia" w:ascii="仿宋" w:hAnsi="仿宋" w:eastAsia="仿宋" w:cs="仿宋"/>
          <w:color w:val="000000"/>
          <w:sz w:val="24"/>
          <w:szCs w:val="24"/>
        </w:rPr>
        <w:t>甲方修改服务成果。</w:t>
      </w:r>
    </w:p>
    <w:p w14:paraId="0B565BB9">
      <w:pPr>
        <w:pStyle w:val="20"/>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2.3</w:t>
      </w:r>
      <w:r>
        <w:rPr>
          <w:rFonts w:hint="eastAsia" w:ascii="仿宋" w:hAnsi="仿宋" w:eastAsia="仿宋" w:cs="仿宋"/>
          <w:color w:val="000000"/>
          <w:sz w:val="24"/>
          <w:szCs w:val="24"/>
        </w:rPr>
        <w:t>甲方将服务成果与非由乙方提供的任何产品、数据、装置或商业方法一起结合、操作或使用，或为甲方以外的第三方的利益发行、操作或使用服务成果。</w:t>
      </w:r>
    </w:p>
    <w:p w14:paraId="0AE56A8A">
      <w:pPr>
        <w:pStyle w:val="20"/>
        <w:spacing w:line="360" w:lineRule="exact"/>
        <w:ind w:left="0" w:leftChars="0" w:firstLine="482" w:firstLineChars="200"/>
        <w:jc w:val="left"/>
        <w:rPr>
          <w:rFonts w:hint="eastAsia" w:ascii="仿宋" w:hAnsi="仿宋" w:eastAsia="仿宋" w:cs="仿宋"/>
          <w:color w:val="000000"/>
          <w:sz w:val="24"/>
          <w:szCs w:val="24"/>
        </w:rPr>
      </w:pPr>
      <w:r>
        <w:rPr>
          <w:rFonts w:hint="eastAsia" w:ascii="仿宋" w:hAnsi="仿宋" w:eastAsia="仿宋" w:cs="仿宋"/>
          <w:b/>
          <w:sz w:val="24"/>
          <w:szCs w:val="24"/>
        </w:rPr>
        <w:t>第</w:t>
      </w:r>
      <w:r>
        <w:rPr>
          <w:rFonts w:hint="eastAsia" w:ascii="仿宋" w:hAnsi="仿宋" w:eastAsia="仿宋" w:cs="仿宋"/>
          <w:b/>
          <w:sz w:val="24"/>
          <w:szCs w:val="24"/>
          <w:lang w:eastAsia="zh-CN"/>
        </w:rPr>
        <w:t>九</w:t>
      </w:r>
      <w:r>
        <w:rPr>
          <w:rFonts w:hint="eastAsia" w:ascii="仿宋" w:hAnsi="仿宋" w:eastAsia="仿宋" w:cs="仿宋"/>
          <w:b/>
          <w:sz w:val="24"/>
          <w:szCs w:val="24"/>
        </w:rPr>
        <w:t>条 违约</w:t>
      </w:r>
      <w:r>
        <w:rPr>
          <w:rFonts w:hint="eastAsia" w:ascii="仿宋" w:hAnsi="仿宋" w:eastAsia="仿宋" w:cs="仿宋"/>
          <w:b/>
          <w:color w:val="000000"/>
          <w:sz w:val="24"/>
          <w:szCs w:val="24"/>
        </w:rPr>
        <w:t>责任</w:t>
      </w:r>
    </w:p>
    <w:p w14:paraId="1E34F392">
      <w:pPr>
        <w:pStyle w:val="20"/>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双方确定，任何一方未履行或未完全履行本合同项下的义务，均构成违约。违约方应当赔偿因违约给对方造成的一切损失。</w:t>
      </w:r>
    </w:p>
    <w:p w14:paraId="27E64017">
      <w:pPr>
        <w:pStyle w:val="20"/>
        <w:spacing w:line="360" w:lineRule="exact"/>
        <w:ind w:left="0" w:leftChars="0"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2.项目实施改造内容过程中，若出现因乙方不按施工规范与合同条款导致甲方发生事故的情况，由乙方承担全部责任，并赔偿甲方一切损失。该情况下，甲方同时享有单方解除合同的权利。</w:t>
      </w:r>
    </w:p>
    <w:p w14:paraId="29125A83">
      <w:pPr>
        <w:pStyle w:val="20"/>
        <w:spacing w:line="360" w:lineRule="exact"/>
        <w:ind w:left="0" w:leftChars="0"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3.双方有一方无法继续履行合同的（因乙方未能按约定履约导致甲方主动解约的情况除外），应当提前30天正式通知另一方，并向对方支付该项目合同费用总金额20%的违约金。</w:t>
      </w:r>
    </w:p>
    <w:p w14:paraId="75780AD2">
      <w:pPr>
        <w:pStyle w:val="20"/>
        <w:spacing w:line="360" w:lineRule="exact"/>
        <w:ind w:left="0" w:leftChars="0"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4.在本项目实施内容时，若乙方交付的货品规格、型号、技术参数不符，或无法供应其承诺的指定型号、规格、技术参数的货物时，甲方有权拒收。若出现3次此类情况，甲方有权利终止合同，乙方不得有异议。</w:t>
      </w:r>
    </w:p>
    <w:p w14:paraId="668BBA6E">
      <w:pPr>
        <w:pStyle w:val="20"/>
        <w:spacing w:line="360" w:lineRule="exact"/>
        <w:ind w:left="0" w:leftChars="0"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若乙方在合同期内，若发生未按合同规定的服务要求完成相关服务，经甲方3次提醒或警告不改正，且造成甲方损失情况的，由乙方承担全部责任，且赔偿甲方一切损失。该情况下，甲方同时享有单方解除合同的权利。</w:t>
      </w:r>
    </w:p>
    <w:p w14:paraId="7070EDCB">
      <w:pPr>
        <w:pStyle w:val="20"/>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甲方未能按照本合同约定支付相关费用的，每逾期1日，甲方应当按照合同总费用0.03%向乙方支付违约金。甲方逾期付费累计达60日的，乙方有权终止本合同并不承担任何责任，并要求甲方承担乙方因追讨欠费支出的各项费用（包括但不限于律师费、诉讼费、保全费、财产保全担保费等）。</w:t>
      </w:r>
    </w:p>
    <w:p w14:paraId="375F8912">
      <w:pPr>
        <w:pStyle w:val="20"/>
        <w:spacing w:line="360" w:lineRule="exact"/>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sz w:val="24"/>
          <w:szCs w:val="24"/>
          <w:lang w:val="en-US" w:eastAsia="zh-CN"/>
        </w:rPr>
        <w:t>7.</w:t>
      </w:r>
      <w:r>
        <w:rPr>
          <w:rFonts w:hint="eastAsia" w:ascii="仿宋" w:hAnsi="仿宋" w:eastAsia="仿宋" w:cs="仿宋"/>
          <w:color w:val="auto"/>
          <w:sz w:val="24"/>
          <w:szCs w:val="24"/>
        </w:rPr>
        <w:t>乙方未能按本</w:t>
      </w:r>
      <w:r>
        <w:rPr>
          <w:rFonts w:hint="eastAsia" w:ascii="仿宋" w:hAnsi="仿宋" w:eastAsia="仿宋" w:cs="仿宋"/>
          <w:color w:val="auto"/>
          <w:sz w:val="24"/>
          <w:szCs w:val="24"/>
          <w:highlight w:val="none"/>
        </w:rPr>
        <w:t>合同约定按期提供技术服务的，每逾期1日，乙方应当按照合同总费用的0.03%向甲方支付违约金。乙方</w:t>
      </w:r>
      <w:r>
        <w:rPr>
          <w:rFonts w:hint="eastAsia" w:ascii="仿宋" w:hAnsi="仿宋" w:eastAsia="仿宋" w:cs="仿宋"/>
          <w:color w:val="auto"/>
          <w:sz w:val="24"/>
          <w:szCs w:val="24"/>
          <w:highlight w:val="none"/>
          <w:lang w:eastAsia="zh-CN"/>
        </w:rPr>
        <w:t>未能提供技术服务</w:t>
      </w:r>
      <w:r>
        <w:rPr>
          <w:rFonts w:hint="eastAsia" w:ascii="仿宋" w:hAnsi="仿宋" w:eastAsia="仿宋" w:cs="仿宋"/>
          <w:color w:val="auto"/>
          <w:sz w:val="24"/>
          <w:szCs w:val="24"/>
          <w:highlight w:val="none"/>
        </w:rPr>
        <w:t>逾期累计达</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日的，甲方有权终止本合同</w:t>
      </w:r>
      <w:r>
        <w:rPr>
          <w:rFonts w:hint="eastAsia" w:ascii="仿宋" w:hAnsi="仿宋" w:eastAsia="仿宋" w:cs="仿宋"/>
          <w:color w:val="auto"/>
          <w:sz w:val="24"/>
          <w:szCs w:val="24"/>
          <w:highlight w:val="none"/>
          <w:lang w:eastAsia="zh-CN"/>
        </w:rPr>
        <w:t>并追究</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违约责任</w:t>
      </w:r>
      <w:r>
        <w:rPr>
          <w:rFonts w:hint="eastAsia" w:ascii="仿宋" w:hAnsi="仿宋" w:eastAsia="仿宋" w:cs="仿宋"/>
          <w:color w:val="auto"/>
          <w:sz w:val="24"/>
          <w:szCs w:val="24"/>
          <w:highlight w:val="none"/>
        </w:rPr>
        <w:t>。</w:t>
      </w:r>
    </w:p>
    <w:p w14:paraId="671A48FC">
      <w:pPr>
        <w:pStyle w:val="20"/>
        <w:spacing w:line="360" w:lineRule="exact"/>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乙方对因本合同项下行为而导致的甲方或第三方可得利益损失、商业信誉损失、数据丢失或损坏以及间接损失或后果性经济损失等其他损失不承担责任。甲方数据属甲方所有，甲方应当负责数据备份，乙方对甲方数据的丢失或损坏不承担责任。</w:t>
      </w:r>
    </w:p>
    <w:p w14:paraId="577DD937">
      <w:pPr>
        <w:spacing w:line="360" w:lineRule="exact"/>
        <w:ind w:firstLine="480" w:firstLineChars="200"/>
        <w:rPr>
          <w:rFonts w:hint="eastAsia" w:ascii="仿宋" w:hAnsi="仿宋" w:eastAsia="仿宋" w:cs="仿宋"/>
          <w:color w:val="auto"/>
          <w:kern w:val="0"/>
          <w:sz w:val="24"/>
          <w:szCs w:val="24"/>
          <w:highlight w:val="none"/>
        </w:rPr>
      </w:pPr>
    </w:p>
    <w:p w14:paraId="2B5B9352">
      <w:pPr>
        <w:pStyle w:val="68"/>
        <w:keepNext w:val="0"/>
        <w:keepLines w:val="0"/>
        <w:pageBreakBefore w:val="0"/>
        <w:widowControl w:val="0"/>
        <w:numPr>
          <w:ilvl w:val="0"/>
          <w:numId w:val="0"/>
        </w:numPr>
        <w:tabs>
          <w:tab w:val="left" w:pos="420"/>
        </w:tabs>
        <w:kinsoku/>
        <w:wordWrap/>
        <w:overflowPunct/>
        <w:topLinePunct w:val="0"/>
        <w:autoSpaceDE/>
        <w:autoSpaceDN/>
        <w:bidi w:val="0"/>
        <w:adjustRightInd/>
        <w:snapToGrid w:val="0"/>
        <w:spacing w:line="360" w:lineRule="auto"/>
        <w:ind w:left="0" w:lef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eastAsia="zh-CN"/>
        </w:rPr>
        <w:t>第十条</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lang w:eastAsia="zh-CN"/>
        </w:rPr>
        <w:t>履约保证金</w:t>
      </w:r>
    </w:p>
    <w:p w14:paraId="55CBCD1B">
      <w:pPr>
        <w:pStyle w:val="20"/>
        <w:spacing w:line="360" w:lineRule="exact"/>
        <w:ind w:left="0" w:leftChars="0" w:firstLine="480" w:firstLineChars="200"/>
        <w:jc w:val="left"/>
        <w:rPr>
          <w:rFonts w:hint="eastAsia" w:ascii="仿宋" w:hAnsi="仿宋" w:eastAsia="仿宋" w:cs="仿宋"/>
          <w:color w:val="auto"/>
          <w:sz w:val="24"/>
          <w:szCs w:val="24"/>
          <w:highlight w:val="none"/>
          <w:lang w:val="zh-CN"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eastAsia="zh-CN"/>
        </w:rPr>
        <w:t>为了确保合同的顺利执行，</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须支付相当于合同总金额5%的履约保证金，以银行保函的形式提交。合同得到完全履行，且无任何违约行为发生，</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提供完整的验收技术档案资料后，</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eastAsia="zh-CN"/>
        </w:rPr>
        <w:t>将全额退还该笔保证金给</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，不计利息。</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须在合同签订后的7个工作日内缴纳保证金；若未能按时提交，则视为违反合同约定，由此产生的一切后果及对</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eastAsia="zh-CN"/>
        </w:rPr>
        <w:t>造成的损失均由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承担。</w:t>
      </w:r>
    </w:p>
    <w:p w14:paraId="093B6D27">
      <w:pPr>
        <w:pStyle w:val="20"/>
        <w:spacing w:line="360" w:lineRule="exact"/>
        <w:ind w:left="0" w:leftChars="0" w:firstLine="480" w:firstLineChars="200"/>
        <w:jc w:val="left"/>
        <w:rPr>
          <w:rFonts w:hint="eastAsia" w:ascii="仿宋" w:hAnsi="仿宋" w:eastAsia="仿宋" w:cs="仿宋"/>
          <w:color w:val="auto"/>
          <w:sz w:val="24"/>
          <w:szCs w:val="24"/>
          <w:highlight w:val="none"/>
          <w:lang w:val="zh-CN"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eastAsia="zh-CN"/>
        </w:rPr>
        <w:t>收到</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退还履约保证金申请之日起30天内一次性无息退还</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val="zh-CN" w:eastAsia="zh-CN"/>
        </w:rPr>
        <w:t>。</w:t>
      </w:r>
    </w:p>
    <w:p w14:paraId="45178902">
      <w:pPr>
        <w:pStyle w:val="20"/>
        <w:spacing w:line="360" w:lineRule="exact"/>
        <w:ind w:left="0" w:leftChars="0" w:firstLine="480" w:firstLineChars="20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3.履约保证金不予退还的情形:</w:t>
      </w:r>
    </w:p>
    <w:p w14:paraId="5811337C">
      <w:pPr>
        <w:pStyle w:val="20"/>
        <w:spacing w:line="360" w:lineRule="exact"/>
        <w:ind w:left="0" w:leftChars="0"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3.1乙方违反合同条款的，应扣除违约金后再退还履约保证金;履约保证金不足赔偿违约金时，甲方向乙方追付。</w:t>
      </w:r>
    </w:p>
    <w:p w14:paraId="30EBB61E">
      <w:pPr>
        <w:pStyle w:val="20"/>
        <w:spacing w:line="360" w:lineRule="exact"/>
        <w:ind w:left="0" w:leftChars="0"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3.2乙方无正当理由单方面解除合同的，履约保证金不予退还。</w:t>
      </w:r>
    </w:p>
    <w:p w14:paraId="1202EDDF">
      <w:pPr>
        <w:pStyle w:val="20"/>
        <w:tabs>
          <w:tab w:val="left" w:pos="7980"/>
        </w:tabs>
        <w:spacing w:line="360" w:lineRule="exact"/>
        <w:ind w:left="0" w:leftChars="0" w:firstLine="482" w:firstLineChars="200"/>
        <w:jc w:val="left"/>
        <w:rPr>
          <w:rFonts w:hint="eastAsia" w:ascii="仿宋" w:hAnsi="仿宋" w:eastAsia="仿宋" w:cs="仿宋"/>
          <w:color w:val="000000"/>
          <w:sz w:val="24"/>
          <w:szCs w:val="24"/>
        </w:rPr>
      </w:pPr>
      <w:r>
        <w:rPr>
          <w:rFonts w:hint="eastAsia" w:ascii="仿宋" w:hAnsi="仿宋" w:eastAsia="仿宋" w:cs="仿宋"/>
          <w:b/>
          <w:color w:val="000000"/>
          <w:sz w:val="24"/>
          <w:szCs w:val="24"/>
        </w:rPr>
        <w:t>第十</w:t>
      </w:r>
      <w:r>
        <w:rPr>
          <w:rFonts w:hint="eastAsia" w:ascii="仿宋" w:hAnsi="仿宋" w:eastAsia="仿宋" w:cs="仿宋"/>
          <w:b/>
          <w:color w:val="000000"/>
          <w:sz w:val="24"/>
          <w:szCs w:val="24"/>
          <w:lang w:eastAsia="zh-CN"/>
        </w:rPr>
        <w:t>一</w:t>
      </w:r>
      <w:r>
        <w:rPr>
          <w:rFonts w:hint="eastAsia" w:ascii="仿宋" w:hAnsi="仿宋" w:eastAsia="仿宋" w:cs="仿宋"/>
          <w:b/>
          <w:color w:val="000000"/>
          <w:sz w:val="24"/>
          <w:szCs w:val="24"/>
        </w:rPr>
        <w:t>条</w:t>
      </w:r>
      <w:r>
        <w:rPr>
          <w:rFonts w:hint="eastAsia" w:ascii="仿宋" w:hAnsi="仿宋" w:eastAsia="仿宋" w:cs="仿宋"/>
          <w:color w:val="000000"/>
          <w:sz w:val="24"/>
          <w:szCs w:val="24"/>
        </w:rPr>
        <w:t xml:space="preserve"> 双方确定，在本合同有效期内，甲方指定[  ]为甲方项目联系人，乙方指定[  ]为乙方项目联系人。</w:t>
      </w:r>
    </w:p>
    <w:p w14:paraId="156C4427">
      <w:pPr>
        <w:pStyle w:val="20"/>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一方变更项目联系人的，应当及时以书面形式通知另一方。未及时通知并影响本合同履行或造成损失的，应当承担相应的责任。</w:t>
      </w:r>
    </w:p>
    <w:p w14:paraId="757F5239">
      <w:pPr>
        <w:pStyle w:val="20"/>
        <w:spacing w:line="360" w:lineRule="exact"/>
        <w:ind w:left="0" w:leftChars="0" w:firstLine="482" w:firstLineChars="200"/>
        <w:jc w:val="left"/>
        <w:rPr>
          <w:rFonts w:hint="eastAsia" w:ascii="仿宋" w:hAnsi="仿宋" w:eastAsia="仿宋" w:cs="仿宋"/>
          <w:color w:val="000000"/>
          <w:sz w:val="24"/>
          <w:szCs w:val="24"/>
        </w:rPr>
      </w:pPr>
      <w:r>
        <w:rPr>
          <w:rFonts w:hint="eastAsia" w:ascii="仿宋" w:hAnsi="仿宋" w:eastAsia="仿宋" w:cs="仿宋"/>
          <w:b/>
          <w:color w:val="000000"/>
          <w:sz w:val="24"/>
          <w:szCs w:val="24"/>
        </w:rPr>
        <w:t>第十</w:t>
      </w:r>
      <w:r>
        <w:rPr>
          <w:rFonts w:hint="eastAsia" w:ascii="仿宋" w:hAnsi="仿宋" w:eastAsia="仿宋" w:cs="仿宋"/>
          <w:b/>
          <w:color w:val="000000"/>
          <w:sz w:val="24"/>
          <w:szCs w:val="24"/>
          <w:lang w:eastAsia="zh-CN"/>
        </w:rPr>
        <w:t>二</w:t>
      </w:r>
      <w:r>
        <w:rPr>
          <w:rFonts w:hint="eastAsia" w:ascii="仿宋" w:hAnsi="仿宋" w:eastAsia="仿宋" w:cs="仿宋"/>
          <w:b/>
          <w:color w:val="000000"/>
          <w:sz w:val="24"/>
          <w:szCs w:val="24"/>
        </w:rPr>
        <w:t>条</w:t>
      </w:r>
      <w:r>
        <w:rPr>
          <w:rFonts w:hint="eastAsia" w:ascii="仿宋" w:hAnsi="仿宋" w:eastAsia="仿宋" w:cs="仿宋"/>
          <w:color w:val="000000"/>
          <w:sz w:val="24"/>
          <w:szCs w:val="24"/>
        </w:rPr>
        <w:t xml:space="preserve"> 双方确定，出现下列情形之一，致使本合同的履行成为不必要或不可能的，可以解除本合同：</w:t>
      </w:r>
    </w:p>
    <w:p w14:paraId="30824E8B">
      <w:pPr>
        <w:pStyle w:val="20"/>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发生不可抗力。</w:t>
      </w:r>
    </w:p>
    <w:p w14:paraId="120BEB76">
      <w:pPr>
        <w:pStyle w:val="20"/>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  ]。</w:t>
      </w:r>
    </w:p>
    <w:p w14:paraId="6E54D3D9">
      <w:pPr>
        <w:pStyle w:val="20"/>
        <w:spacing w:line="360" w:lineRule="exact"/>
        <w:ind w:left="0" w:leftChars="0" w:firstLine="482" w:firstLineChars="200"/>
        <w:jc w:val="left"/>
        <w:rPr>
          <w:rFonts w:hint="eastAsia" w:ascii="仿宋" w:hAnsi="仿宋" w:eastAsia="仿宋" w:cs="仿宋"/>
          <w:color w:val="000000"/>
          <w:sz w:val="24"/>
          <w:szCs w:val="24"/>
        </w:rPr>
      </w:pPr>
      <w:r>
        <w:rPr>
          <w:rFonts w:hint="eastAsia" w:ascii="仿宋" w:hAnsi="仿宋" w:eastAsia="仿宋" w:cs="仿宋"/>
          <w:b/>
          <w:color w:val="000000"/>
          <w:sz w:val="24"/>
          <w:szCs w:val="24"/>
        </w:rPr>
        <w:t>第十</w:t>
      </w:r>
      <w:r>
        <w:rPr>
          <w:rFonts w:hint="eastAsia" w:ascii="仿宋" w:hAnsi="仿宋" w:eastAsia="仿宋" w:cs="仿宋"/>
          <w:b/>
          <w:color w:val="000000"/>
          <w:sz w:val="24"/>
          <w:szCs w:val="24"/>
          <w:lang w:eastAsia="zh-CN"/>
        </w:rPr>
        <w:t>三</w:t>
      </w:r>
      <w:r>
        <w:rPr>
          <w:rFonts w:hint="eastAsia" w:ascii="仿宋" w:hAnsi="仿宋" w:eastAsia="仿宋" w:cs="仿宋"/>
          <w:b/>
          <w:color w:val="000000"/>
          <w:sz w:val="24"/>
          <w:szCs w:val="24"/>
        </w:rPr>
        <w:t>条</w:t>
      </w:r>
      <w:r>
        <w:rPr>
          <w:rFonts w:hint="eastAsia" w:ascii="仿宋" w:hAnsi="仿宋" w:eastAsia="仿宋" w:cs="仿宋"/>
          <w:b/>
          <w:color w:val="000000"/>
          <w:sz w:val="24"/>
          <w:szCs w:val="24"/>
          <w:lang w:val="en-US" w:eastAsia="zh-CN"/>
        </w:rPr>
        <w:t xml:space="preserve"> </w:t>
      </w:r>
      <w:r>
        <w:rPr>
          <w:rFonts w:hint="eastAsia" w:ascii="仿宋" w:hAnsi="仿宋" w:eastAsia="仿宋" w:cs="仿宋"/>
          <w:b/>
          <w:color w:val="000000"/>
          <w:sz w:val="24"/>
          <w:szCs w:val="24"/>
        </w:rPr>
        <w:t>法律适用和争议解决</w:t>
      </w:r>
    </w:p>
    <w:p w14:paraId="47501EB2">
      <w:pPr>
        <w:pStyle w:val="20"/>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本合同适用中华人民共和国法律。</w:t>
      </w:r>
    </w:p>
    <w:p w14:paraId="67B67E09">
      <w:pPr>
        <w:pStyle w:val="20"/>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所有因本合同引起的或与本合同有关的任何争议通过双方友好协商解决。如果双方不能通过友好协商解决争议，则任何一方均可向</w:t>
      </w:r>
      <w:r>
        <w:rPr>
          <w:rFonts w:hint="eastAsia" w:ascii="仿宋" w:hAnsi="仿宋" w:eastAsia="仿宋" w:cs="仿宋"/>
          <w:color w:val="auto"/>
          <w:sz w:val="24"/>
          <w:szCs w:val="24"/>
        </w:rPr>
        <w:t>[甲方</w:t>
      </w:r>
      <w:r>
        <w:rPr>
          <w:rFonts w:hint="eastAsia" w:ascii="仿宋" w:hAnsi="仿宋" w:eastAsia="仿宋" w:cs="仿宋"/>
          <w:color w:val="000000"/>
          <w:sz w:val="24"/>
          <w:szCs w:val="24"/>
        </w:rPr>
        <w:t>所</w:t>
      </w:r>
      <w:r>
        <w:rPr>
          <w:rFonts w:hint="eastAsia" w:ascii="仿宋" w:hAnsi="仿宋" w:eastAsia="仿宋" w:cs="仿宋"/>
          <w:color w:val="000000"/>
          <w:sz w:val="24"/>
          <w:szCs w:val="24"/>
          <w:lang w:eastAsia="zh-CN"/>
        </w:rPr>
        <w:t>在</w:t>
      </w:r>
      <w:r>
        <w:rPr>
          <w:rFonts w:hint="eastAsia" w:ascii="仿宋" w:hAnsi="仿宋" w:eastAsia="仿宋" w:cs="仿宋"/>
          <w:color w:val="000000"/>
          <w:sz w:val="24"/>
          <w:szCs w:val="24"/>
        </w:rPr>
        <w:t>地]有管辖权的人民法院起诉。</w:t>
      </w:r>
    </w:p>
    <w:p w14:paraId="5F0E0445">
      <w:pPr>
        <w:pStyle w:val="20"/>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诉讼进行过程中，双方继续履行本合同未涉诉讼的其它部分。</w:t>
      </w:r>
    </w:p>
    <w:p w14:paraId="37C6C593">
      <w:pPr>
        <w:pStyle w:val="20"/>
        <w:spacing w:line="360" w:lineRule="exact"/>
        <w:ind w:left="0" w:leftChars="0"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第十</w:t>
      </w:r>
      <w:r>
        <w:rPr>
          <w:rFonts w:hint="eastAsia" w:ascii="仿宋" w:hAnsi="仿宋" w:eastAsia="仿宋" w:cs="仿宋"/>
          <w:b/>
          <w:color w:val="000000"/>
          <w:sz w:val="24"/>
          <w:szCs w:val="24"/>
          <w:lang w:eastAsia="zh-CN"/>
        </w:rPr>
        <w:t>四</w:t>
      </w:r>
      <w:r>
        <w:rPr>
          <w:rFonts w:hint="eastAsia" w:ascii="仿宋" w:hAnsi="仿宋" w:eastAsia="仿宋" w:cs="仿宋"/>
          <w:b/>
          <w:color w:val="000000"/>
          <w:sz w:val="24"/>
          <w:szCs w:val="24"/>
        </w:rPr>
        <w:t>条</w:t>
      </w:r>
      <w:r>
        <w:rPr>
          <w:rFonts w:hint="eastAsia" w:ascii="仿宋" w:hAnsi="仿宋" w:eastAsia="仿宋" w:cs="仿宋"/>
          <w:b/>
          <w:color w:val="000000"/>
          <w:sz w:val="24"/>
          <w:szCs w:val="24"/>
          <w:lang w:val="en-US" w:eastAsia="zh-CN"/>
        </w:rPr>
        <w:t xml:space="preserve"> </w:t>
      </w:r>
      <w:r>
        <w:rPr>
          <w:rFonts w:hint="eastAsia" w:ascii="仿宋" w:hAnsi="仿宋" w:eastAsia="仿宋" w:cs="仿宋"/>
          <w:b/>
          <w:color w:val="000000"/>
          <w:sz w:val="24"/>
          <w:szCs w:val="24"/>
        </w:rPr>
        <w:t>不可抗力及免责</w:t>
      </w:r>
    </w:p>
    <w:p w14:paraId="5F967191">
      <w:pPr>
        <w:pStyle w:val="20"/>
        <w:tabs>
          <w:tab w:val="left" w:pos="7980"/>
        </w:tabs>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如由于战争、骚乱、恐怖主义、灾害、国家法律法规或规章变动、网络安全、网络无法覆盖、停电、通信线路被人为破坏、黑客攻击、计算机病毒侵入或发作、突发事件等，导致甲乙双方或一方不能履行或不能完全履行本合同项下有关义务时，受影响方不承担违约责任，但应当尽快书面通知对方。在影响消除后的合理时间内，一方或双方应当继续履行合同。如因此导致合同不能或者没有必要继续履行的，本合同可由一方解除。</w:t>
      </w:r>
    </w:p>
    <w:p w14:paraId="298FA75C">
      <w:pPr>
        <w:pStyle w:val="20"/>
        <w:tabs>
          <w:tab w:val="left" w:pos="7980"/>
        </w:tabs>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如乙方根据政府管理部门要求暂停或终止提供相应服务，乙方不承担任何责任。</w:t>
      </w:r>
    </w:p>
    <w:p w14:paraId="07144C8B">
      <w:pPr>
        <w:tabs>
          <w:tab w:val="left" w:pos="7980"/>
        </w:tabs>
        <w:spacing w:line="360" w:lineRule="exact"/>
        <w:ind w:left="0" w:leftChars="0" w:firstLine="482" w:firstLineChars="200"/>
        <w:jc w:val="left"/>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第十</w:t>
      </w:r>
      <w:r>
        <w:rPr>
          <w:rFonts w:hint="eastAsia" w:ascii="仿宋" w:hAnsi="仿宋" w:eastAsia="仿宋" w:cs="仿宋"/>
          <w:b/>
          <w:color w:val="000000"/>
          <w:kern w:val="0"/>
          <w:sz w:val="24"/>
          <w:szCs w:val="24"/>
          <w:lang w:eastAsia="zh-CN"/>
        </w:rPr>
        <w:t>五</w:t>
      </w:r>
      <w:r>
        <w:rPr>
          <w:rFonts w:hint="eastAsia" w:ascii="仿宋" w:hAnsi="仿宋" w:eastAsia="仿宋" w:cs="仿宋"/>
          <w:b/>
          <w:color w:val="000000"/>
          <w:kern w:val="0"/>
          <w:sz w:val="24"/>
          <w:szCs w:val="24"/>
        </w:rPr>
        <w:t>条</w:t>
      </w:r>
      <w:r>
        <w:rPr>
          <w:rFonts w:hint="eastAsia" w:ascii="仿宋" w:hAnsi="仿宋" w:eastAsia="仿宋" w:cs="仿宋"/>
          <w:b/>
          <w:color w:val="000000"/>
          <w:kern w:val="0"/>
          <w:sz w:val="24"/>
          <w:szCs w:val="24"/>
          <w:lang w:val="en-US" w:eastAsia="zh-CN"/>
        </w:rPr>
        <w:t xml:space="preserve"> </w:t>
      </w:r>
      <w:r>
        <w:rPr>
          <w:rFonts w:hint="eastAsia" w:ascii="仿宋" w:hAnsi="仿宋" w:eastAsia="仿宋" w:cs="仿宋"/>
          <w:b/>
          <w:color w:val="000000"/>
          <w:kern w:val="0"/>
          <w:sz w:val="24"/>
          <w:szCs w:val="24"/>
        </w:rPr>
        <w:t>合同生效和其他</w:t>
      </w:r>
    </w:p>
    <w:p w14:paraId="30C914FD">
      <w:pPr>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本合同纸质文本一式  份，甲方执  份，乙方执 份，自双方签字盖章之日起生效；若使用电子印章的，自双方盖章之日起生效。</w:t>
      </w:r>
    </w:p>
    <w:p w14:paraId="2D36F2FF">
      <w:pPr>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若乙方加盖电子印章的，以加盖乙方电子印章的本合同电子文档所载内容为准。</w:t>
      </w:r>
    </w:p>
    <w:p w14:paraId="3014E63F">
      <w:pPr>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如果本合同的任何条款在任何时候变成不合法、无效或不可强制执行而不从根本上影响本合同的效力时，本合同的其他条款不受影响。</w:t>
      </w:r>
    </w:p>
    <w:p w14:paraId="2CD1CEE9">
      <w:pPr>
        <w:spacing w:line="360" w:lineRule="exact"/>
        <w:ind w:left="0" w:leftChars="0"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本合同各条标题仅为提示之用，应当以条文内容确定各方的权利义务。</w:t>
      </w:r>
    </w:p>
    <w:p w14:paraId="07FB9A30">
      <w:pPr>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5A56D93C">
      <w:pPr>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本合同的任何内容不应当被视为或解释为双方之间具有合资、合伙关系。</w:t>
      </w:r>
    </w:p>
    <w:p w14:paraId="50D8BCAB">
      <w:pPr>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本合同替代此前双方所有关于本合同事项的口头或书面的纪要、备忘录、合同和协议等法律文件。</w:t>
      </w:r>
    </w:p>
    <w:p w14:paraId="25CADF36">
      <w:pPr>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甲乙双方因履行本合同或与本合同有关的一切通知都应当按照本合同中的地址，以书面信函或者传真或者电子邮件方式进行。其中：</w:t>
      </w:r>
    </w:p>
    <w:p w14:paraId="72E1F474">
      <w:pPr>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7.1除本合同另有约定外，有关下述任一事项的通知，均应当采用书面信函形式作出，否则，该通知无效，不产生本合同项下的任何通知效力：</w:t>
      </w:r>
    </w:p>
    <w:p w14:paraId="616BFE2D">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（1）与本合同费用及支付事宜有关的通知；</w:t>
      </w:r>
    </w:p>
    <w:p w14:paraId="0702DDE4">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（2）与本合同违约事宜有关的通知；</w:t>
      </w:r>
    </w:p>
    <w:p w14:paraId="140729A1">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（3）与本合同终止、解除或变更事宜有关的通知；</w:t>
      </w:r>
    </w:p>
    <w:p w14:paraId="71D4C8FF">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（4）与本合同延续/续展有关的通知；</w:t>
      </w:r>
    </w:p>
    <w:p w14:paraId="0B2FD1BB">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  ]。</w:t>
      </w:r>
    </w:p>
    <w:p w14:paraId="448DA669">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7.2本合同约定的各种通知方式的送达标准如下：</w:t>
      </w:r>
    </w:p>
    <w:p w14:paraId="0935DBD2">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（1）如采用书面信函形式，应当使用挂号信或者具有良好信誉的特快专递送达，接受方签收挂号信或特快专递的时间（以邮局或快递公司系统记录为准）为通知送达时间；</w:t>
      </w:r>
    </w:p>
    <w:p w14:paraId="723EBA50">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（2）如采用传真方式，传真到达接受方指定传真系统的时间为通知送达时间；</w:t>
      </w:r>
    </w:p>
    <w:p w14:paraId="6B7E83A6">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（3）如采用电子邮件方式，电子邮件到达接受方指定电子邮箱的时间为通知送达时间。</w:t>
      </w:r>
    </w:p>
    <w:p w14:paraId="6F8D696B">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w:t>
      </w:r>
    </w:p>
    <w:p w14:paraId="1F12204A">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7.3本合同双方通知地址及方式如下：</w:t>
      </w:r>
    </w:p>
    <w:p w14:paraId="156D7873">
      <w:pPr>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甲方：[  ] </w:t>
      </w:r>
    </w:p>
    <w:p w14:paraId="23B284C8">
      <w:pPr>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地址：[  ]     </w:t>
      </w:r>
    </w:p>
    <w:p w14:paraId="129CBE8E">
      <w:pPr>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联系人：[  ]     </w:t>
      </w:r>
    </w:p>
    <w:p w14:paraId="22471585">
      <w:pPr>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电话：[  ]    </w:t>
      </w:r>
    </w:p>
    <w:p w14:paraId="1C11512E">
      <w:pPr>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传真：[  ]     </w:t>
      </w:r>
    </w:p>
    <w:p w14:paraId="5F641E96">
      <w:pPr>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邮编：[  ]     </w:t>
      </w:r>
    </w:p>
    <w:p w14:paraId="1EF64845">
      <w:pPr>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电子邮箱：</w:t>
      </w:r>
      <w:r>
        <w:rPr>
          <w:rFonts w:hint="eastAsia" w:ascii="仿宋" w:hAnsi="仿宋" w:eastAsia="仿宋" w:cs="仿宋"/>
          <w:color w:val="000000"/>
          <w:kern w:val="0"/>
          <w:sz w:val="24"/>
          <w:szCs w:val="24"/>
        </w:rPr>
        <w:t>[  ]</w:t>
      </w:r>
    </w:p>
    <w:p w14:paraId="693F487E">
      <w:pPr>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乙方：[  ]               </w:t>
      </w:r>
    </w:p>
    <w:p w14:paraId="3BCD0A47">
      <w:pPr>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地址：[  ]     </w:t>
      </w:r>
    </w:p>
    <w:p w14:paraId="44100CFA">
      <w:pPr>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联系人：[  ]     </w:t>
      </w:r>
    </w:p>
    <w:p w14:paraId="36CE9BBA">
      <w:pPr>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电话：[  ]    </w:t>
      </w:r>
    </w:p>
    <w:p w14:paraId="2F38FE4C">
      <w:pPr>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传真：[  ]    </w:t>
      </w:r>
    </w:p>
    <w:p w14:paraId="38806747">
      <w:pPr>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邮编：[  ]     </w:t>
      </w:r>
    </w:p>
    <w:p w14:paraId="3106D514">
      <w:pPr>
        <w:spacing w:line="36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t>电子邮箱：</w:t>
      </w:r>
      <w:r>
        <w:rPr>
          <w:rFonts w:hint="eastAsia" w:ascii="仿宋" w:hAnsi="仿宋" w:eastAsia="仿宋" w:cs="仿宋"/>
          <w:color w:val="000000"/>
          <w:kern w:val="0"/>
          <w:sz w:val="24"/>
          <w:szCs w:val="24"/>
        </w:rPr>
        <w:t>[  ]</w:t>
      </w:r>
    </w:p>
    <w:p w14:paraId="6E292246">
      <w:pPr>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上述任何信息发生变更的，变更方应当及时以书面形式通知另一方，未及时通知并影响本合同履行或造成损失的，应当承担相应的责任。</w:t>
      </w:r>
    </w:p>
    <w:p w14:paraId="33FCA3B2">
      <w:pPr>
        <w:spacing w:line="3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以下</w:t>
      </w:r>
      <w:r>
        <w:rPr>
          <w:rFonts w:hint="eastAsia" w:ascii="仿宋" w:hAnsi="仿宋" w:eastAsia="仿宋" w:cs="仿宋"/>
          <w:color w:val="000000"/>
          <w:sz w:val="24"/>
          <w:szCs w:val="24"/>
        </w:rPr>
        <w:t>无正文）</w:t>
      </w:r>
    </w:p>
    <w:p w14:paraId="7E20BCAD">
      <w:pPr>
        <w:spacing w:line="360" w:lineRule="exact"/>
        <w:rPr>
          <w:rFonts w:hint="eastAsia" w:ascii="仿宋" w:hAnsi="仿宋" w:eastAsia="仿宋" w:cs="仿宋"/>
          <w:color w:val="000000"/>
          <w:sz w:val="24"/>
          <w:szCs w:val="24"/>
        </w:rPr>
      </w:pPr>
    </w:p>
    <w:p w14:paraId="48F330F5">
      <w:pPr>
        <w:spacing w:line="360" w:lineRule="exact"/>
        <w:rPr>
          <w:rFonts w:hint="eastAsia" w:ascii="仿宋" w:hAnsi="仿宋" w:eastAsia="仿宋" w:cs="仿宋"/>
          <w:b/>
          <w:color w:val="000000"/>
          <w:sz w:val="24"/>
          <w:szCs w:val="24"/>
        </w:rPr>
      </w:pPr>
      <w:r>
        <w:rPr>
          <w:rFonts w:hint="eastAsia" w:ascii="仿宋" w:hAnsi="仿宋" w:eastAsia="仿宋" w:cs="仿宋"/>
          <w:color w:val="000000"/>
          <w:sz w:val="24"/>
          <w:szCs w:val="24"/>
        </w:rPr>
        <w:t>甲方：</w:t>
      </w:r>
      <w:r>
        <w:rPr>
          <w:rFonts w:hint="eastAsia" w:ascii="仿宋" w:hAnsi="仿宋" w:eastAsia="仿宋" w:cs="仿宋"/>
          <w:color w:val="000000"/>
          <w:kern w:val="0"/>
          <w:sz w:val="24"/>
          <w:szCs w:val="24"/>
        </w:rPr>
        <w:t>[  ]</w:t>
      </w:r>
    </w:p>
    <w:p w14:paraId="34AA0770">
      <w:pPr>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法定代表人/负责人</w:t>
      </w:r>
    </w:p>
    <w:p w14:paraId="79EC24C2">
      <w:pPr>
        <w:spacing w:line="3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或授权代表：</w:t>
      </w:r>
    </w:p>
    <w:p w14:paraId="734B14D8">
      <w:pPr>
        <w:spacing w:line="360" w:lineRule="exact"/>
        <w:rPr>
          <w:rFonts w:hint="eastAsia" w:ascii="仿宋" w:hAnsi="仿宋" w:eastAsia="仿宋" w:cs="仿宋"/>
          <w:color w:val="000000"/>
          <w:sz w:val="24"/>
          <w:szCs w:val="24"/>
        </w:rPr>
      </w:pPr>
    </w:p>
    <w:p w14:paraId="226B91BD">
      <w:pPr>
        <w:spacing w:line="360" w:lineRule="exact"/>
        <w:rPr>
          <w:rFonts w:hint="eastAsia" w:ascii="仿宋" w:hAnsi="仿宋" w:eastAsia="仿宋" w:cs="仿宋"/>
          <w:color w:val="000000"/>
          <w:sz w:val="24"/>
          <w:szCs w:val="24"/>
        </w:rPr>
      </w:pPr>
    </w:p>
    <w:p w14:paraId="13C2CF76">
      <w:pPr>
        <w:spacing w:line="360" w:lineRule="exact"/>
        <w:jc w:val="left"/>
        <w:rPr>
          <w:rFonts w:hint="eastAsia" w:ascii="仿宋" w:hAnsi="仿宋" w:eastAsia="仿宋" w:cs="仿宋"/>
          <w:color w:val="000000"/>
          <w:sz w:val="24"/>
          <w:szCs w:val="24"/>
        </w:rPr>
      </w:pPr>
    </w:p>
    <w:p w14:paraId="339DA681">
      <w:pPr>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乙方：</w:t>
      </w:r>
      <w:r>
        <w:rPr>
          <w:rFonts w:hint="eastAsia" w:ascii="仿宋" w:hAnsi="仿宋" w:eastAsia="仿宋" w:cs="仿宋"/>
          <w:color w:val="000000"/>
          <w:kern w:val="0"/>
          <w:sz w:val="24"/>
          <w:szCs w:val="24"/>
        </w:rPr>
        <w:t>[  ]</w:t>
      </w:r>
    </w:p>
    <w:p w14:paraId="42096506">
      <w:pPr>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法定代表人/负责人</w:t>
      </w:r>
    </w:p>
    <w:p w14:paraId="7D757FED">
      <w:pPr>
        <w:spacing w:line="36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或授权代表：</w:t>
      </w:r>
    </w:p>
    <w:p w14:paraId="1FB9A4C1">
      <w:pPr>
        <w:spacing w:line="360" w:lineRule="exact"/>
        <w:jc w:val="left"/>
        <w:rPr>
          <w:rFonts w:hint="eastAsia" w:ascii="仿宋" w:hAnsi="仿宋" w:eastAsia="仿宋" w:cs="仿宋"/>
          <w:color w:val="000000"/>
          <w:sz w:val="24"/>
          <w:szCs w:val="24"/>
        </w:rPr>
      </w:pPr>
    </w:p>
    <w:p w14:paraId="2FF24B1E">
      <w:pPr>
        <w:spacing w:line="360" w:lineRule="exact"/>
        <w:rPr>
          <w:rFonts w:hint="eastAsia" w:ascii="仿宋" w:hAnsi="仿宋" w:eastAsia="仿宋" w:cs="仿宋"/>
          <w:color w:val="000000"/>
          <w:sz w:val="24"/>
          <w:szCs w:val="24"/>
        </w:rPr>
      </w:pPr>
      <w:r>
        <w:rPr>
          <w:rFonts w:hint="eastAsia" w:ascii="仿宋" w:hAnsi="仿宋" w:eastAsia="仿宋" w:cs="仿宋"/>
          <w:color w:val="000000"/>
          <w:kern w:val="0"/>
          <w:sz w:val="24"/>
          <w:szCs w:val="24"/>
        </w:rPr>
        <w:t>签署日期：[  ]</w:t>
      </w:r>
      <w:r>
        <w:rPr>
          <w:rFonts w:hint="eastAsia" w:ascii="仿宋" w:hAnsi="仿宋" w:eastAsia="仿宋" w:cs="仿宋"/>
          <w:color w:val="000000"/>
          <w:sz w:val="24"/>
          <w:szCs w:val="24"/>
        </w:rPr>
        <w:t>年</w:t>
      </w:r>
      <w:r>
        <w:rPr>
          <w:rFonts w:hint="eastAsia" w:ascii="仿宋" w:hAnsi="仿宋" w:eastAsia="仿宋" w:cs="仿宋"/>
          <w:color w:val="000000"/>
          <w:kern w:val="0"/>
          <w:sz w:val="24"/>
          <w:szCs w:val="24"/>
        </w:rPr>
        <w:t>[  ]</w:t>
      </w:r>
      <w:r>
        <w:rPr>
          <w:rFonts w:hint="eastAsia" w:ascii="仿宋" w:hAnsi="仿宋" w:eastAsia="仿宋" w:cs="仿宋"/>
          <w:color w:val="000000"/>
          <w:sz w:val="24"/>
          <w:szCs w:val="24"/>
        </w:rPr>
        <w:t>月</w:t>
      </w:r>
      <w:r>
        <w:rPr>
          <w:rFonts w:hint="eastAsia" w:ascii="仿宋" w:hAnsi="仿宋" w:eastAsia="仿宋" w:cs="仿宋"/>
          <w:color w:val="000000"/>
          <w:kern w:val="0"/>
          <w:sz w:val="24"/>
          <w:szCs w:val="24"/>
        </w:rPr>
        <w:t>[  ]</w:t>
      </w:r>
      <w:r>
        <w:rPr>
          <w:rFonts w:hint="eastAsia" w:ascii="仿宋" w:hAnsi="仿宋" w:eastAsia="仿宋" w:cs="仿宋"/>
          <w:color w:val="000000"/>
          <w:sz w:val="24"/>
          <w:szCs w:val="24"/>
        </w:rPr>
        <w:t>日</w:t>
      </w:r>
    </w:p>
    <w:p w14:paraId="40CCB01C">
      <w:pPr>
        <w:pStyle w:val="34"/>
        <w:ind w:firstLine="400"/>
        <w:rPr>
          <w:rFonts w:hint="eastAsia" w:ascii="微软雅黑" w:hAnsi="微软雅黑" w:eastAsia="微软雅黑" w:cs="微软雅黑"/>
        </w:rPr>
      </w:pPr>
      <w:r>
        <w:rPr>
          <w:rFonts w:ascii="仿宋" w:hAnsi="仿宋" w:eastAsia="仿宋" w:cs="仿宋"/>
          <w:color w:val="000000"/>
          <w:sz w:val="24"/>
        </w:rPr>
        <w:br w:type="page"/>
      </w:r>
    </w:p>
    <w:p w14:paraId="0D391266">
      <w:pPr>
        <w:pStyle w:val="34"/>
        <w:ind w:firstLine="400"/>
        <w:rPr>
          <w:rFonts w:hint="eastAsia" w:ascii="微软雅黑" w:hAnsi="微软雅黑" w:eastAsia="微软雅黑" w:cs="微软雅黑"/>
        </w:rPr>
      </w:pPr>
    </w:p>
    <w:p w14:paraId="02788701">
      <w:pPr>
        <w:pStyle w:val="34"/>
        <w:ind w:firstLine="400"/>
        <w:rPr>
          <w:rFonts w:hint="eastAsia" w:ascii="微软雅黑" w:hAnsi="微软雅黑" w:eastAsia="微软雅黑" w:cs="微软雅黑"/>
        </w:rPr>
      </w:pPr>
    </w:p>
    <w:p w14:paraId="7E013208">
      <w:pPr>
        <w:pStyle w:val="34"/>
        <w:ind w:firstLine="400"/>
        <w:rPr>
          <w:rFonts w:hint="eastAsia" w:ascii="微软雅黑" w:hAnsi="微软雅黑" w:eastAsia="微软雅黑" w:cs="微软雅黑"/>
        </w:rPr>
      </w:pPr>
    </w:p>
    <w:p w14:paraId="25649FA8">
      <w:pPr>
        <w:pStyle w:val="34"/>
        <w:ind w:firstLine="400"/>
        <w:rPr>
          <w:rFonts w:hint="eastAsia" w:ascii="微软雅黑" w:hAnsi="微软雅黑" w:eastAsia="微软雅黑" w:cs="微软雅黑"/>
        </w:rPr>
      </w:pPr>
    </w:p>
    <w:p w14:paraId="0CDCDAB2">
      <w:pPr>
        <w:pStyle w:val="34"/>
        <w:ind w:firstLine="400"/>
        <w:rPr>
          <w:rFonts w:hint="eastAsia" w:ascii="微软雅黑" w:hAnsi="微软雅黑" w:eastAsia="微软雅黑" w:cs="微软雅黑"/>
        </w:rPr>
      </w:pPr>
    </w:p>
    <w:p w14:paraId="281A43D9">
      <w:pPr>
        <w:pStyle w:val="34"/>
        <w:ind w:firstLine="400"/>
        <w:rPr>
          <w:rFonts w:hint="eastAsia" w:ascii="微软雅黑" w:hAnsi="微软雅黑" w:eastAsia="微软雅黑" w:cs="微软雅黑"/>
        </w:rPr>
      </w:pPr>
    </w:p>
    <w:p w14:paraId="77399BC7">
      <w:pPr>
        <w:pStyle w:val="34"/>
        <w:ind w:firstLine="400"/>
        <w:rPr>
          <w:rFonts w:hint="eastAsia" w:ascii="微软雅黑" w:hAnsi="微软雅黑" w:eastAsia="微软雅黑" w:cs="微软雅黑"/>
        </w:rPr>
      </w:pPr>
    </w:p>
    <w:p w14:paraId="1942BAE8">
      <w:pPr>
        <w:pStyle w:val="5"/>
        <w:spacing w:line="360" w:lineRule="auto"/>
        <w:rPr>
          <w:rFonts w:hint="eastAsia" w:ascii="微软雅黑" w:hAnsi="微软雅黑" w:eastAsia="微软雅黑" w:cs="微软雅黑"/>
        </w:rPr>
      </w:pPr>
      <w:r>
        <w:rPr>
          <w:rFonts w:hint="eastAsia" w:ascii="微软雅黑" w:hAnsi="微软雅黑" w:eastAsia="微软雅黑" w:cs="微软雅黑"/>
        </w:rPr>
        <w:t>第五章  响应文件编制要求</w:t>
      </w:r>
    </w:p>
    <w:p w14:paraId="30090F87">
      <w:pPr>
        <w:pStyle w:val="34"/>
        <w:ind w:firstLine="400"/>
        <w:rPr>
          <w:color w:val="000000"/>
        </w:rPr>
      </w:pPr>
    </w:p>
    <w:p w14:paraId="66A57F30">
      <w:pPr>
        <w:pStyle w:val="34"/>
        <w:ind w:firstLine="400"/>
        <w:rPr>
          <w:color w:val="000000"/>
        </w:rPr>
      </w:pPr>
    </w:p>
    <w:p w14:paraId="760D49C6">
      <w:pPr>
        <w:pStyle w:val="34"/>
        <w:ind w:firstLine="400"/>
        <w:rPr>
          <w:color w:val="000000"/>
        </w:rPr>
      </w:pPr>
    </w:p>
    <w:p w14:paraId="76D41C00">
      <w:pPr>
        <w:pStyle w:val="34"/>
        <w:ind w:firstLine="643"/>
        <w:rPr>
          <w:rFonts w:hint="eastAsia" w:ascii="仿宋" w:hAnsi="仿宋" w:eastAsia="仿宋" w:cs="仿宋"/>
          <w:color w:val="auto"/>
        </w:rPr>
      </w:pPr>
      <w:r>
        <w:rPr>
          <w:rFonts w:hint="eastAsia" w:ascii="仿宋" w:hAnsi="仿宋" w:eastAsia="仿宋" w:cs="仿宋"/>
          <w:b/>
          <w:color w:val="auto"/>
          <w:sz w:val="32"/>
          <w:szCs w:val="18"/>
        </w:rPr>
        <w:t>（请响应人按照以下文件的要求格式、内容、顺序制作响应文件，并请编制目录及页码，否则可能将影响对响应文件的评价。）</w:t>
      </w:r>
    </w:p>
    <w:p w14:paraId="42431B92">
      <w:pPr>
        <w:pStyle w:val="34"/>
        <w:ind w:firstLine="400"/>
        <w:rPr>
          <w:color w:val="FF0000"/>
        </w:rPr>
      </w:pPr>
    </w:p>
    <w:p w14:paraId="2385755A">
      <w:pPr>
        <w:pStyle w:val="34"/>
        <w:ind w:firstLine="400"/>
        <w:rPr>
          <w:color w:val="000000"/>
        </w:rPr>
      </w:pPr>
    </w:p>
    <w:p w14:paraId="51F3B1D8">
      <w:pPr>
        <w:pStyle w:val="34"/>
        <w:ind w:firstLine="400"/>
        <w:rPr>
          <w:color w:val="000000"/>
        </w:rPr>
      </w:pPr>
    </w:p>
    <w:p w14:paraId="0CFA957F">
      <w:pPr>
        <w:pStyle w:val="34"/>
        <w:ind w:firstLine="400"/>
        <w:rPr>
          <w:color w:val="000000"/>
        </w:rPr>
      </w:pPr>
    </w:p>
    <w:p w14:paraId="0445DD71">
      <w:pPr>
        <w:pStyle w:val="34"/>
        <w:ind w:firstLine="400"/>
        <w:rPr>
          <w:color w:val="000000"/>
        </w:rPr>
      </w:pPr>
    </w:p>
    <w:p w14:paraId="074CE34A">
      <w:pPr>
        <w:pStyle w:val="34"/>
        <w:ind w:firstLine="400"/>
        <w:rPr>
          <w:color w:val="000000"/>
        </w:rPr>
      </w:pPr>
    </w:p>
    <w:p w14:paraId="2BB839F1">
      <w:pPr>
        <w:pStyle w:val="34"/>
        <w:ind w:firstLine="400"/>
        <w:rPr>
          <w:color w:val="000000"/>
        </w:rPr>
      </w:pPr>
    </w:p>
    <w:p w14:paraId="5593A4E5">
      <w:pPr>
        <w:pStyle w:val="34"/>
        <w:ind w:firstLine="400"/>
        <w:rPr>
          <w:color w:val="000000"/>
        </w:rPr>
      </w:pPr>
    </w:p>
    <w:p w14:paraId="1C29D6EF">
      <w:pPr>
        <w:pStyle w:val="34"/>
        <w:ind w:firstLine="400"/>
        <w:rPr>
          <w:color w:val="000000"/>
        </w:rPr>
      </w:pPr>
    </w:p>
    <w:p w14:paraId="0C275E54">
      <w:pPr>
        <w:pStyle w:val="34"/>
        <w:ind w:firstLine="400"/>
        <w:rPr>
          <w:color w:val="000000"/>
        </w:rPr>
      </w:pPr>
    </w:p>
    <w:p w14:paraId="5D5A6546">
      <w:pPr>
        <w:pStyle w:val="34"/>
        <w:ind w:firstLine="400"/>
        <w:rPr>
          <w:color w:val="000000"/>
        </w:rPr>
      </w:pPr>
    </w:p>
    <w:p w14:paraId="6FEC2770">
      <w:pPr>
        <w:pStyle w:val="34"/>
        <w:ind w:firstLine="400"/>
        <w:rPr>
          <w:color w:val="000000"/>
        </w:rPr>
      </w:pPr>
    </w:p>
    <w:p w14:paraId="51B1DAF0">
      <w:pPr>
        <w:pStyle w:val="34"/>
        <w:ind w:firstLine="400"/>
        <w:rPr>
          <w:color w:val="000000"/>
        </w:rPr>
      </w:pPr>
    </w:p>
    <w:p w14:paraId="2F290EB7">
      <w:pPr>
        <w:pStyle w:val="34"/>
        <w:ind w:firstLine="400"/>
        <w:rPr>
          <w:color w:val="000000"/>
        </w:rPr>
      </w:pPr>
    </w:p>
    <w:p w14:paraId="5526610A">
      <w:pPr>
        <w:pStyle w:val="34"/>
        <w:ind w:firstLine="400"/>
        <w:rPr>
          <w:color w:val="000000"/>
        </w:rPr>
      </w:pPr>
    </w:p>
    <w:p w14:paraId="3C659F50">
      <w:pPr>
        <w:pStyle w:val="34"/>
        <w:ind w:firstLine="400"/>
        <w:rPr>
          <w:color w:val="000000"/>
        </w:rPr>
      </w:pPr>
    </w:p>
    <w:p w14:paraId="219DA25F">
      <w:pPr>
        <w:pStyle w:val="34"/>
        <w:ind w:firstLine="400"/>
        <w:rPr>
          <w:color w:val="000000"/>
        </w:rPr>
      </w:pPr>
    </w:p>
    <w:p w14:paraId="376AD5FA">
      <w:pPr>
        <w:pStyle w:val="34"/>
        <w:ind w:firstLine="400"/>
        <w:rPr>
          <w:color w:val="000000"/>
        </w:rPr>
      </w:pPr>
    </w:p>
    <w:p w14:paraId="189FABE5">
      <w:pPr>
        <w:rPr>
          <w:rFonts w:hint="eastAsia" w:ascii="华文中宋" w:hAnsi="华文中宋" w:eastAsia="华文中宋" w:cs="华文中宋"/>
          <w:b/>
          <w:bCs/>
          <w:color w:val="000000"/>
          <w:sz w:val="48"/>
          <w:szCs w:val="72"/>
        </w:rPr>
      </w:pPr>
      <w:r>
        <w:rPr>
          <w:rFonts w:hint="eastAsia" w:ascii="华文中宋" w:hAnsi="华文中宋" w:eastAsia="华文中宋" w:cs="华文中宋"/>
          <w:b/>
          <w:bCs/>
          <w:color w:val="000000"/>
          <w:sz w:val="48"/>
          <w:szCs w:val="72"/>
        </w:rPr>
        <w:br w:type="page"/>
      </w:r>
    </w:p>
    <w:p w14:paraId="40921C06">
      <w:pPr>
        <w:pStyle w:val="34"/>
        <w:spacing w:line="360" w:lineRule="auto"/>
        <w:ind w:firstLine="0" w:firstLineChars="0"/>
        <w:jc w:val="center"/>
        <w:rPr>
          <w:rFonts w:hint="eastAsia" w:ascii="华文中宋" w:hAnsi="华文中宋" w:eastAsia="华文中宋" w:cs="华文中宋"/>
          <w:b/>
          <w:bCs/>
          <w:color w:val="000000"/>
          <w:sz w:val="48"/>
          <w:szCs w:val="72"/>
        </w:rPr>
      </w:pPr>
      <w:r>
        <w:rPr>
          <w:rFonts w:hint="eastAsia" w:ascii="华文中宋" w:hAnsi="华文中宋" w:eastAsia="华文中宋" w:cs="华文中宋"/>
          <w:b/>
          <w:bCs/>
          <w:color w:val="000000"/>
          <w:sz w:val="48"/>
          <w:szCs w:val="72"/>
        </w:rPr>
        <w:t>温馨提示</w:t>
      </w:r>
    </w:p>
    <w:p w14:paraId="4049F5FC">
      <w:pPr>
        <w:spacing w:line="360" w:lineRule="auto"/>
        <w:ind w:firstLine="560" w:firstLineChars="200"/>
        <w:rPr>
          <w:rFonts w:hint="eastAsia" w:ascii="华文中宋" w:hAnsi="华文中宋" w:eastAsia="华文中宋" w:cs="华文中宋"/>
          <w:b/>
          <w:bCs/>
          <w:color w:val="000000"/>
          <w:sz w:val="28"/>
          <w:szCs w:val="28"/>
        </w:rPr>
      </w:pPr>
      <w:r>
        <w:rPr>
          <w:rFonts w:hint="eastAsia" w:ascii="黑体" w:hAnsi="黑体" w:eastAsia="黑体" w:cs="黑体"/>
          <w:color w:val="000000"/>
          <w:sz w:val="28"/>
          <w:szCs w:val="28"/>
        </w:rPr>
        <w:t>（请响应人按照以下文件的要求格式、顺序制作响应文件，并请编制目录及页码，否则可能将影响对响应文件的评价。以下内容仅作为参考，具体的评分细节、需求描述等应以本招标文件的“第二章 用户需求书”及“第三章 响应须知”为准。若因两者间的不一致导致评审专家认为响应文件无效，采购人将不承担任何责任。）</w:t>
      </w:r>
    </w:p>
    <w:p w14:paraId="706E9C49">
      <w:pPr>
        <w:pStyle w:val="34"/>
        <w:numPr>
          <w:ilvl w:val="0"/>
          <w:numId w:val="7"/>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响应人应仔细阅读比选文件中所有的事项、格式、条款和规范等，完整、真实、准确的填写比选文件中规定的所有内容。</w:t>
      </w:r>
    </w:p>
    <w:p w14:paraId="5E6E9142">
      <w:pPr>
        <w:pStyle w:val="34"/>
        <w:numPr>
          <w:ilvl w:val="0"/>
          <w:numId w:val="7"/>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按照比选文件的要求编制响应文件，对比选文件提出的实质性要求和条件做出响应。否则，其响应将被拒绝。</w:t>
      </w:r>
    </w:p>
    <w:p w14:paraId="52C76AD1">
      <w:pPr>
        <w:pStyle w:val="34"/>
        <w:numPr>
          <w:ilvl w:val="0"/>
          <w:numId w:val="7"/>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u w:val="single"/>
        </w:rPr>
        <w:t>都必须加盖响应人公章</w:t>
      </w:r>
      <w:r>
        <w:rPr>
          <w:rFonts w:hint="eastAsia" w:ascii="黑体" w:hAnsi="黑体" w:eastAsia="黑体" w:cs="黑体"/>
          <w:color w:val="000000"/>
          <w:sz w:val="28"/>
          <w:szCs w:val="28"/>
        </w:rPr>
        <w:t>。</w:t>
      </w:r>
    </w:p>
    <w:p w14:paraId="4759A599">
      <w:pPr>
        <w:pStyle w:val="34"/>
        <w:numPr>
          <w:ilvl w:val="0"/>
          <w:numId w:val="7"/>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响应文件所附的相关资料复印件若模糊不清的，将影响其评审得分。</w:t>
      </w:r>
    </w:p>
    <w:p w14:paraId="5532B7F8">
      <w:pPr>
        <w:pStyle w:val="34"/>
        <w:numPr>
          <w:ilvl w:val="0"/>
          <w:numId w:val="7"/>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响应人必须对其响应文件所提供的全部资料的真实性承担法律责任，且无条件接受集中采购机构或采购人及政府采购监管部门等对其中任何资料进行核实的要求。</w:t>
      </w:r>
    </w:p>
    <w:p w14:paraId="15C899AF">
      <w:pPr>
        <w:pStyle w:val="34"/>
        <w:numPr>
          <w:ilvl w:val="0"/>
          <w:numId w:val="7"/>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为了提高采购效率，节约社会交易成本与时间，已报名并获取了比选文件而决定不参加本项目响应的供应商，在响应文件递交截止时间的前3日，按《比选邀请函》中的联系方式，以电子邮件形式告知我院指定联系人（否则影响到供应商今后参加我院采购项目的评价）。对您的支持与配合，谨此致谢。</w:t>
      </w:r>
    </w:p>
    <w:p w14:paraId="4BBC9A54">
      <w:pPr>
        <w:pStyle w:val="34"/>
        <w:numPr>
          <w:ilvl w:val="0"/>
          <w:numId w:val="7"/>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因场地有限，我院无法提供停车位，不便之处敬请谅解。</w:t>
      </w:r>
    </w:p>
    <w:p w14:paraId="1D79547F">
      <w:pPr>
        <w:spacing w:line="360" w:lineRule="auto"/>
        <w:ind w:firstLine="640" w:firstLineChars="200"/>
        <w:rPr>
          <w:rFonts w:hint="eastAsia" w:ascii="宋体" w:hAnsi="宋体" w:cs="宋体"/>
          <w:color w:val="000000"/>
          <w:sz w:val="32"/>
          <w:szCs w:val="32"/>
        </w:rPr>
      </w:pPr>
    </w:p>
    <w:p w14:paraId="52AB46A8">
      <w:pPr>
        <w:pStyle w:val="34"/>
        <w:ind w:firstLine="640"/>
        <w:rPr>
          <w:rFonts w:hint="eastAsia" w:ascii="宋体" w:hAnsi="宋体" w:cs="宋体"/>
          <w:color w:val="000000"/>
          <w:sz w:val="32"/>
          <w:szCs w:val="32"/>
        </w:rPr>
      </w:pPr>
    </w:p>
    <w:p w14:paraId="57DFB68E">
      <w:pPr>
        <w:spacing w:line="360" w:lineRule="auto"/>
        <w:jc w:val="center"/>
        <w:rPr>
          <w:rFonts w:hint="eastAsia"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rPr>
        <w:t>中山大学</w:t>
      </w:r>
      <w:r>
        <w:rPr>
          <w:rFonts w:hint="eastAsia" w:ascii="华文中宋" w:hAnsi="华文中宋" w:eastAsia="华文中宋" w:cs="华文中宋"/>
          <w:b/>
          <w:color w:val="000000"/>
          <w:sz w:val="52"/>
          <w:szCs w:val="32"/>
          <w:lang w:val="en-US" w:eastAsia="zh-CN"/>
        </w:rPr>
        <w:t>孙逸仙纪念</w:t>
      </w:r>
      <w:r>
        <w:rPr>
          <w:rFonts w:hint="eastAsia" w:ascii="华文中宋" w:hAnsi="华文中宋" w:eastAsia="华文中宋" w:cs="华文中宋"/>
          <w:b/>
          <w:color w:val="000000"/>
          <w:sz w:val="52"/>
          <w:szCs w:val="32"/>
        </w:rPr>
        <w:t>医院</w:t>
      </w:r>
    </w:p>
    <w:p w14:paraId="3C6B5D19">
      <w:pPr>
        <w:spacing w:line="360" w:lineRule="auto"/>
        <w:jc w:val="center"/>
        <w:rPr>
          <w:rFonts w:hint="eastAsia"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u w:val="single"/>
        </w:rPr>
        <w:t xml:space="preserve"> </w:t>
      </w:r>
      <w:r>
        <w:rPr>
          <w:rFonts w:hint="eastAsia" w:ascii="华文中宋" w:hAnsi="华文中宋" w:eastAsia="华文中宋" w:cs="华文中宋"/>
          <w:b/>
          <w:color w:val="0000FF"/>
          <w:sz w:val="52"/>
          <w:szCs w:val="32"/>
          <w:u w:val="single"/>
          <w:lang w:val="en-US" w:eastAsia="zh-CN"/>
        </w:rPr>
        <w:t>******</w:t>
      </w:r>
      <w:r>
        <w:rPr>
          <w:rFonts w:hint="eastAsia" w:ascii="华文中宋" w:hAnsi="华文中宋" w:eastAsia="华文中宋" w:cs="华文中宋"/>
          <w:b/>
          <w:color w:val="000000"/>
          <w:sz w:val="52"/>
          <w:szCs w:val="32"/>
          <w:u w:val="single"/>
        </w:rPr>
        <w:t xml:space="preserve"> </w:t>
      </w:r>
      <w:r>
        <w:rPr>
          <w:rFonts w:hint="eastAsia" w:ascii="华文中宋" w:hAnsi="华文中宋" w:eastAsia="华文中宋" w:cs="华文中宋"/>
          <w:b/>
          <w:color w:val="000000"/>
          <w:sz w:val="52"/>
          <w:szCs w:val="32"/>
        </w:rPr>
        <w:t>项目</w:t>
      </w:r>
    </w:p>
    <w:p w14:paraId="7DDF570E">
      <w:pPr>
        <w:spacing w:line="360" w:lineRule="auto"/>
        <w:jc w:val="center"/>
        <w:rPr>
          <w:rFonts w:hint="eastAsia"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rPr>
        <w:t>响 应 文 件</w:t>
      </w:r>
    </w:p>
    <w:p w14:paraId="7C1B9F28">
      <w:pPr>
        <w:pStyle w:val="14"/>
        <w:spacing w:line="360" w:lineRule="auto"/>
        <w:jc w:val="center"/>
        <w:rPr>
          <w:rFonts w:hint="eastAsia" w:ascii="华文中宋" w:hAnsi="华文中宋" w:eastAsia="华文中宋" w:cs="华文中宋"/>
          <w:b/>
          <w:color w:val="000000"/>
          <w:sz w:val="32"/>
          <w:szCs w:val="32"/>
        </w:rPr>
      </w:pPr>
      <w:r>
        <w:rPr>
          <w:rFonts w:hint="eastAsia" w:ascii="华文中宋" w:hAnsi="华文中宋" w:eastAsia="华文中宋" w:cs="华文中宋"/>
          <w:b/>
          <w:color w:val="000000"/>
          <w:sz w:val="32"/>
          <w:szCs w:val="32"/>
        </w:rPr>
        <w:t>(正本/副本）</w:t>
      </w:r>
    </w:p>
    <w:p w14:paraId="4AB5B119">
      <w:pPr>
        <w:pStyle w:val="14"/>
        <w:spacing w:line="360" w:lineRule="auto"/>
        <w:ind w:firstLine="643" w:firstLineChars="200"/>
        <w:jc w:val="center"/>
        <w:rPr>
          <w:rFonts w:hint="eastAsia" w:hAnsi="宋体" w:cs="宋体"/>
          <w:b/>
          <w:color w:val="000000"/>
          <w:sz w:val="32"/>
          <w:szCs w:val="32"/>
        </w:rPr>
      </w:pPr>
    </w:p>
    <w:p w14:paraId="3757F7C1">
      <w:pPr>
        <w:pStyle w:val="14"/>
        <w:spacing w:line="360" w:lineRule="auto"/>
        <w:ind w:firstLine="643" w:firstLineChars="200"/>
        <w:jc w:val="center"/>
        <w:rPr>
          <w:rFonts w:hint="eastAsia" w:hAnsi="宋体" w:cs="宋体"/>
          <w:b/>
          <w:color w:val="000000"/>
          <w:sz w:val="32"/>
          <w:szCs w:val="32"/>
        </w:rPr>
      </w:pPr>
    </w:p>
    <w:p w14:paraId="44C881A0">
      <w:pPr>
        <w:pStyle w:val="14"/>
        <w:spacing w:line="360" w:lineRule="auto"/>
        <w:ind w:firstLine="643" w:firstLineChars="200"/>
        <w:jc w:val="center"/>
        <w:rPr>
          <w:rFonts w:hint="eastAsia" w:hAnsi="宋体" w:cs="宋体"/>
          <w:b/>
          <w:color w:val="000000"/>
          <w:sz w:val="32"/>
          <w:szCs w:val="32"/>
        </w:rPr>
      </w:pPr>
    </w:p>
    <w:p w14:paraId="5B21C126">
      <w:pPr>
        <w:pStyle w:val="14"/>
        <w:spacing w:line="360" w:lineRule="auto"/>
        <w:ind w:firstLine="643" w:firstLineChars="200"/>
        <w:jc w:val="center"/>
        <w:rPr>
          <w:rFonts w:hint="eastAsia" w:hAnsi="宋体" w:cs="宋体"/>
          <w:b/>
          <w:color w:val="000000"/>
          <w:sz w:val="32"/>
          <w:szCs w:val="32"/>
        </w:rPr>
      </w:pPr>
    </w:p>
    <w:p w14:paraId="38FBA978">
      <w:pPr>
        <w:pStyle w:val="14"/>
        <w:spacing w:line="360" w:lineRule="auto"/>
        <w:ind w:firstLine="643" w:firstLineChars="200"/>
        <w:jc w:val="center"/>
        <w:rPr>
          <w:rFonts w:hint="eastAsia" w:hAnsi="宋体" w:cs="宋体"/>
          <w:b/>
          <w:color w:val="000000"/>
          <w:sz w:val="32"/>
          <w:szCs w:val="32"/>
        </w:rPr>
      </w:pPr>
    </w:p>
    <w:p w14:paraId="29A13231">
      <w:pPr>
        <w:pStyle w:val="14"/>
        <w:spacing w:line="360" w:lineRule="auto"/>
        <w:ind w:firstLine="643" w:firstLineChars="200"/>
        <w:jc w:val="center"/>
        <w:rPr>
          <w:rFonts w:hint="eastAsia" w:hAnsi="宋体" w:cs="宋体"/>
          <w:b/>
          <w:color w:val="000000"/>
          <w:sz w:val="32"/>
          <w:szCs w:val="32"/>
        </w:rPr>
      </w:pPr>
    </w:p>
    <w:p w14:paraId="280F5439">
      <w:pPr>
        <w:pStyle w:val="14"/>
        <w:spacing w:line="360" w:lineRule="auto"/>
        <w:ind w:firstLine="1900" w:firstLineChars="678"/>
        <w:rPr>
          <w:rFonts w:hint="eastAsia" w:ascii="华文中宋" w:hAnsi="华文中宋" w:eastAsia="华文中宋" w:cs="华文中宋"/>
          <w:b/>
          <w:color w:val="000000"/>
          <w:sz w:val="28"/>
          <w:szCs w:val="28"/>
          <w:u w:val="single"/>
        </w:rPr>
      </w:pPr>
      <w:r>
        <w:rPr>
          <w:rFonts w:hint="eastAsia" w:ascii="华文中宋" w:hAnsi="华文中宋" w:eastAsia="华文中宋" w:cs="华文中宋"/>
          <w:b/>
          <w:color w:val="000000"/>
          <w:sz w:val="28"/>
          <w:szCs w:val="28"/>
        </w:rPr>
        <w:t>公司名称</w:t>
      </w:r>
      <w:r>
        <w:rPr>
          <w:rFonts w:hint="eastAsia" w:ascii="华文中宋" w:hAnsi="华文中宋" w:eastAsia="华文中宋" w:cs="华文中宋"/>
          <w:b/>
          <w:color w:val="000000"/>
          <w:sz w:val="22"/>
          <w:szCs w:val="22"/>
        </w:rPr>
        <w:t>（盖章）</w:t>
      </w:r>
      <w:r>
        <w:rPr>
          <w:rFonts w:hint="eastAsia" w:ascii="华文中宋" w:hAnsi="华文中宋" w:eastAsia="华文中宋" w:cs="华文中宋"/>
          <w:b/>
          <w:color w:val="000000"/>
          <w:sz w:val="28"/>
          <w:szCs w:val="28"/>
        </w:rPr>
        <w:t>：</w:t>
      </w:r>
      <w:r>
        <w:rPr>
          <w:rFonts w:hint="eastAsia" w:ascii="华文中宋" w:hAnsi="华文中宋" w:eastAsia="华文中宋" w:cs="华文中宋"/>
          <w:b/>
          <w:color w:val="000000"/>
          <w:sz w:val="28"/>
          <w:szCs w:val="28"/>
          <w:u w:val="single"/>
        </w:rPr>
        <w:t xml:space="preserve">                           </w:t>
      </w:r>
    </w:p>
    <w:p w14:paraId="6F1EE10D">
      <w:pPr>
        <w:pStyle w:val="14"/>
        <w:spacing w:line="360" w:lineRule="auto"/>
        <w:ind w:firstLine="1900" w:firstLineChars="678"/>
        <w:rPr>
          <w:rFonts w:hint="eastAsia" w:ascii="华文中宋" w:hAnsi="华文中宋" w:eastAsia="华文中宋" w:cs="华文中宋"/>
          <w:b/>
          <w:color w:val="000000"/>
          <w:sz w:val="28"/>
          <w:szCs w:val="28"/>
        </w:rPr>
      </w:pPr>
      <w:r>
        <w:rPr>
          <w:rFonts w:hint="eastAsia" w:ascii="华文中宋" w:hAnsi="华文中宋" w:eastAsia="华文中宋" w:cs="华文中宋"/>
          <w:b/>
          <w:color w:val="000000"/>
          <w:sz w:val="28"/>
          <w:szCs w:val="28"/>
        </w:rPr>
        <w:t>法定代表人或法定授权代表</w:t>
      </w:r>
      <w:r>
        <w:rPr>
          <w:rFonts w:hint="eastAsia" w:ascii="华文中宋" w:hAnsi="华文中宋" w:eastAsia="华文中宋" w:cs="华文中宋"/>
          <w:b/>
          <w:color w:val="000000"/>
          <w:sz w:val="22"/>
          <w:szCs w:val="22"/>
        </w:rPr>
        <w:t>（签字）</w:t>
      </w:r>
      <w:r>
        <w:rPr>
          <w:rFonts w:hint="eastAsia" w:ascii="华文中宋" w:hAnsi="华文中宋" w:eastAsia="华文中宋" w:cs="华文中宋"/>
          <w:b/>
          <w:color w:val="000000"/>
          <w:sz w:val="28"/>
          <w:szCs w:val="28"/>
        </w:rPr>
        <w:t>：</w:t>
      </w:r>
      <w:r>
        <w:rPr>
          <w:rFonts w:hint="eastAsia" w:ascii="华文中宋" w:hAnsi="华文中宋" w:eastAsia="华文中宋" w:cs="华文中宋"/>
          <w:b/>
          <w:color w:val="000000"/>
          <w:sz w:val="28"/>
          <w:szCs w:val="28"/>
          <w:u w:val="single"/>
        </w:rPr>
        <w:t xml:space="preserve">           </w:t>
      </w:r>
    </w:p>
    <w:p w14:paraId="0EACA178">
      <w:pPr>
        <w:pStyle w:val="14"/>
        <w:spacing w:line="360" w:lineRule="auto"/>
        <w:ind w:firstLine="1900" w:firstLineChars="678"/>
        <w:rPr>
          <w:rFonts w:hint="eastAsia" w:ascii="华文中宋" w:hAnsi="华文中宋" w:eastAsia="华文中宋" w:cs="华文中宋"/>
          <w:b/>
          <w:color w:val="000000"/>
          <w:sz w:val="28"/>
          <w:szCs w:val="28"/>
        </w:rPr>
      </w:pPr>
      <w:r>
        <w:rPr>
          <w:rFonts w:hint="eastAsia" w:ascii="华文中宋" w:hAnsi="华文中宋" w:eastAsia="华文中宋" w:cs="华文中宋"/>
          <w:b/>
          <w:color w:val="000000"/>
          <w:sz w:val="28"/>
          <w:szCs w:val="28"/>
        </w:rPr>
        <w:t>联系方式：</w:t>
      </w:r>
      <w:r>
        <w:rPr>
          <w:rFonts w:hint="eastAsia" w:ascii="华文中宋" w:hAnsi="华文中宋" w:eastAsia="华文中宋" w:cs="华文中宋"/>
          <w:b/>
          <w:color w:val="000000"/>
          <w:sz w:val="28"/>
          <w:szCs w:val="28"/>
          <w:u w:val="single"/>
        </w:rPr>
        <w:t xml:space="preserve">                                 </w:t>
      </w:r>
    </w:p>
    <w:p w14:paraId="0FBB21E2">
      <w:pPr>
        <w:pStyle w:val="14"/>
        <w:spacing w:line="360" w:lineRule="auto"/>
        <w:ind w:firstLine="1900" w:firstLineChars="678"/>
        <w:rPr>
          <w:rFonts w:cs="宋体"/>
          <w:b/>
          <w:color w:val="000000"/>
          <w:sz w:val="32"/>
          <w:szCs w:val="32"/>
        </w:rPr>
      </w:pPr>
      <w:r>
        <w:rPr>
          <w:rFonts w:hint="eastAsia" w:ascii="华文中宋" w:hAnsi="华文中宋" w:eastAsia="华文中宋" w:cs="华文中宋"/>
          <w:b/>
          <w:color w:val="000000"/>
          <w:sz w:val="28"/>
          <w:szCs w:val="28"/>
        </w:rPr>
        <w:t>日    期：</w:t>
      </w:r>
      <w:r>
        <w:rPr>
          <w:rFonts w:hint="eastAsia" w:ascii="华文中宋" w:hAnsi="华文中宋" w:eastAsia="华文中宋" w:cs="华文中宋"/>
          <w:b/>
          <w:color w:val="000000"/>
          <w:sz w:val="28"/>
          <w:szCs w:val="28"/>
          <w:u w:val="single"/>
        </w:rPr>
        <w:t xml:space="preserve">                                 </w:t>
      </w:r>
    </w:p>
    <w:p w14:paraId="190F91CD">
      <w:pPr>
        <w:pStyle w:val="6"/>
        <w:pageBreakBefore/>
        <w:jc w:val="center"/>
        <w:rPr>
          <w:rFonts w:hint="eastAsia" w:ascii="仿宋" w:hAnsi="仿宋" w:eastAsia="仿宋" w:cs="仿宋"/>
          <w:color w:val="000000"/>
          <w:sz w:val="24"/>
        </w:rPr>
      </w:pPr>
      <w:bookmarkStart w:id="135" w:name="_Toc97049462"/>
      <w:bookmarkStart w:id="136" w:name="_Toc97049463"/>
      <w:r>
        <w:rPr>
          <w:rFonts w:hint="eastAsia" w:ascii="仿宋" w:hAnsi="仿宋" w:eastAsia="仿宋" w:cs="仿宋"/>
          <w:color w:val="000000"/>
          <w:sz w:val="36"/>
          <w:szCs w:val="36"/>
        </w:rPr>
        <w:t>响应文件目录</w:t>
      </w:r>
      <w:bookmarkEnd w:id="135"/>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TOC \o "1-3" \h \z \u </w:instrText>
      </w:r>
      <w:r>
        <w:rPr>
          <w:rFonts w:hint="eastAsia" w:ascii="仿宋" w:hAnsi="仿宋" w:eastAsia="仿宋" w:cs="仿宋"/>
          <w:color w:val="000000"/>
          <w:sz w:val="24"/>
        </w:rPr>
        <w:fldChar w:fldCharType="separate"/>
      </w:r>
    </w:p>
    <w:p w14:paraId="05592FE1">
      <w:pPr>
        <w:widowControl/>
        <w:jc w:val="left"/>
        <w:rPr>
          <w:rFonts w:hint="eastAsia" w:ascii="仿宋" w:hAnsi="仿宋" w:eastAsia="仿宋" w:cs="仿宋"/>
          <w:color w:val="000000"/>
          <w:sz w:val="24"/>
        </w:rPr>
      </w:pPr>
    </w:p>
    <w:p w14:paraId="498E8C60">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一、报价…………………………………………………………………………第（  ）页</w:t>
      </w:r>
    </w:p>
    <w:p w14:paraId="7CAC1D35">
      <w:pPr>
        <w:pStyle w:val="3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（一）报价一览表………………………………………………………………第（  ）页</w:t>
      </w:r>
    </w:p>
    <w:p w14:paraId="71E96E64">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（二）分项报价明细表…………………………………………………………第（  ）页</w:t>
      </w:r>
    </w:p>
    <w:p w14:paraId="233CE126">
      <w:pPr>
        <w:shd w:val="clear" w:color="auto" w:fill="FFFFFF"/>
        <w:spacing w:line="360" w:lineRule="auto"/>
        <w:rPr>
          <w:rFonts w:hint="eastAsia" w:ascii="仿宋" w:hAnsi="仿宋" w:eastAsia="仿宋" w:cs="仿宋"/>
          <w:color w:val="000000"/>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color w:val="000000"/>
          <w:sz w:val="24"/>
        </w:rPr>
        <w:t>二、</w:t>
      </w:r>
      <w:r>
        <w:rPr>
          <w:rFonts w:hint="eastAsia" w:ascii="仿宋" w:hAnsi="仿宋" w:eastAsia="仿宋" w:cs="仿宋"/>
          <w:color w:val="000000"/>
          <w:sz w:val="24"/>
        </w:rPr>
        <w:fldChar w:fldCharType="end"/>
      </w:r>
      <w:r>
        <w:rPr>
          <w:rFonts w:hint="eastAsia" w:ascii="仿宋" w:hAnsi="仿宋" w:eastAsia="仿宋" w:cs="仿宋"/>
          <w:color w:val="000000"/>
          <w:sz w:val="24"/>
        </w:rPr>
        <w:t>资格审查……………………………………………………………………第（  ）页</w:t>
      </w:r>
    </w:p>
    <w:p w14:paraId="71963B27">
      <w:pPr>
        <w:pStyle w:val="3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（一）资格自查表………………………………………………………………第（  ）页</w:t>
      </w:r>
    </w:p>
    <w:p w14:paraId="2B684AE5">
      <w:pPr>
        <w:pStyle w:val="3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（二）资格审查证明资料………………………………………………………第（  ）页</w:t>
      </w:r>
    </w:p>
    <w:p w14:paraId="5B0DF341">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三、符合性审查…………………………………………………………………第（  ）页</w:t>
      </w:r>
    </w:p>
    <w:p w14:paraId="4139EA11">
      <w:pPr>
        <w:pStyle w:val="3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（一）符合性自查表……………………………………………………………第（  ）页</w:t>
      </w:r>
    </w:p>
    <w:p w14:paraId="65D565C4">
      <w:pPr>
        <w:pStyle w:val="3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（二）符合性审查证明资料……………………………………………………第（  ）页</w:t>
      </w:r>
    </w:p>
    <w:p w14:paraId="46ADF701">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四、商务评审……………………………………………………………………第（  ）页</w:t>
      </w:r>
    </w:p>
    <w:p w14:paraId="1AE9C34C">
      <w:pPr>
        <w:pStyle w:val="3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（一）商务评审自查表…………………………………………………………第（  ）页</w:t>
      </w:r>
    </w:p>
    <w:p w14:paraId="14F5FD99">
      <w:pPr>
        <w:pStyle w:val="3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（二）商务评审证明资料………………………………………………………第（  ）页</w:t>
      </w:r>
    </w:p>
    <w:p w14:paraId="3C0E98E5">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五、技术评审……………………………………………………………………第（  ）页</w:t>
      </w:r>
    </w:p>
    <w:p w14:paraId="170C5984">
      <w:pPr>
        <w:pStyle w:val="3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（一）技术评审自查表…………………………………………………………第（  ）页</w:t>
      </w:r>
    </w:p>
    <w:p w14:paraId="4FD2EC00">
      <w:pPr>
        <w:pStyle w:val="34"/>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（二）技术评审证明资料………………………………………………………第（  ）页</w:t>
      </w:r>
    </w:p>
    <w:p w14:paraId="69B4AE0A">
      <w:pPr>
        <w:shd w:val="clear" w:color="auto" w:fill="FFFFFF"/>
        <w:spacing w:line="360" w:lineRule="auto"/>
        <w:rPr>
          <w:rFonts w:hint="eastAsia" w:ascii="仿宋" w:hAnsi="仿宋" w:eastAsia="仿宋" w:cs="仿宋"/>
          <w:color w:val="000000"/>
          <w:sz w:val="24"/>
          <w:szCs w:val="36"/>
        </w:rPr>
      </w:pPr>
    </w:p>
    <w:p w14:paraId="5385A101">
      <w:pPr>
        <w:pStyle w:val="34"/>
        <w:ind w:firstLine="400"/>
        <w:rPr>
          <w:rFonts w:hint="eastAsia" w:ascii="仿宋" w:hAnsi="仿宋" w:eastAsia="仿宋" w:cs="仿宋"/>
          <w:color w:val="000000"/>
        </w:rPr>
      </w:pPr>
    </w:p>
    <w:p w14:paraId="487E885E">
      <w:pPr>
        <w:pStyle w:val="34"/>
        <w:ind w:firstLine="0" w:firstLineChars="0"/>
        <w:rPr>
          <w:rFonts w:hint="eastAsia" w:ascii="仿宋" w:hAnsi="仿宋" w:eastAsia="仿宋" w:cs="仿宋"/>
          <w:color w:val="000000"/>
          <w:sz w:val="24"/>
        </w:rPr>
      </w:pPr>
    </w:p>
    <w:p w14:paraId="3942524B">
      <w:pPr>
        <w:pStyle w:val="34"/>
        <w:ind w:firstLine="0" w:firstLineChars="0"/>
        <w:rPr>
          <w:rFonts w:hint="eastAsia" w:ascii="仿宋" w:hAnsi="仿宋" w:eastAsia="仿宋" w:cs="仿宋"/>
          <w:color w:val="000000"/>
          <w:sz w:val="24"/>
        </w:rPr>
      </w:pPr>
    </w:p>
    <w:p w14:paraId="405BE069">
      <w:pPr>
        <w:pStyle w:val="34"/>
        <w:ind w:firstLine="480"/>
        <w:rPr>
          <w:rFonts w:hint="eastAsia" w:ascii="仿宋" w:hAnsi="仿宋" w:eastAsia="仿宋" w:cs="仿宋"/>
          <w:color w:val="000000"/>
          <w:sz w:val="24"/>
        </w:rPr>
      </w:pPr>
    </w:p>
    <w:p w14:paraId="1FBCFBD5">
      <w:pPr>
        <w:pStyle w:val="34"/>
        <w:ind w:firstLine="0" w:firstLineChars="0"/>
        <w:rPr>
          <w:rFonts w:hint="eastAsia" w:ascii="仿宋" w:hAnsi="仿宋" w:eastAsia="仿宋" w:cs="仿宋"/>
          <w:color w:val="000000"/>
          <w:sz w:val="24"/>
        </w:rPr>
      </w:pPr>
      <w:r>
        <w:rPr>
          <w:rFonts w:hint="eastAsia" w:ascii="仿宋" w:hAnsi="仿宋" w:eastAsia="仿宋" w:cs="仿宋"/>
          <w:color w:val="000000"/>
          <w:sz w:val="24"/>
        </w:rPr>
        <w:t>特别提示与要求：</w:t>
      </w:r>
    </w:p>
    <w:p w14:paraId="3015CC22">
      <w:pPr>
        <w:pStyle w:val="34"/>
        <w:ind w:firstLine="0" w:firstLineChars="0"/>
        <w:rPr>
          <w:rFonts w:hint="eastAsia" w:ascii="仿宋" w:hAnsi="仿宋" w:eastAsia="仿宋" w:cs="仿宋"/>
          <w:color w:val="000000"/>
          <w:sz w:val="24"/>
        </w:rPr>
      </w:pPr>
      <w:r>
        <w:rPr>
          <w:rFonts w:hint="eastAsia" w:ascii="仿宋" w:hAnsi="仿宋" w:eastAsia="仿宋" w:cs="仿宋"/>
          <w:color w:val="000000"/>
          <w:sz w:val="24"/>
        </w:rPr>
        <w:t>1.请</w:t>
      </w:r>
      <w:r>
        <w:rPr>
          <w:rFonts w:hint="eastAsia" w:ascii="仿宋" w:hAnsi="仿宋" w:eastAsia="仿宋" w:cs="仿宋"/>
          <w:color w:val="000000"/>
          <w:sz w:val="24"/>
          <w:u w:val="single"/>
        </w:rPr>
        <w:t>响应人</w:t>
      </w:r>
      <w:r>
        <w:rPr>
          <w:rFonts w:hint="eastAsia" w:ascii="仿宋" w:hAnsi="仿宋" w:eastAsia="仿宋" w:cs="仿宋"/>
          <w:color w:val="000000"/>
          <w:sz w:val="24"/>
        </w:rPr>
        <w:t>按照以下要求的格式、内容、顺序制作</w:t>
      </w:r>
      <w:r>
        <w:rPr>
          <w:rFonts w:hint="eastAsia" w:ascii="仿宋" w:hAnsi="仿宋" w:eastAsia="仿宋" w:cs="仿宋"/>
          <w:color w:val="000000"/>
          <w:sz w:val="24"/>
          <w:u w:val="single"/>
        </w:rPr>
        <w:t>响应文件</w:t>
      </w:r>
      <w:r>
        <w:rPr>
          <w:rFonts w:hint="eastAsia" w:ascii="仿宋" w:hAnsi="仿宋" w:eastAsia="仿宋" w:cs="仿宋"/>
          <w:color w:val="000000"/>
          <w:sz w:val="24"/>
        </w:rPr>
        <w:t>，并请</w:t>
      </w:r>
      <w:r>
        <w:rPr>
          <w:rFonts w:hint="eastAsia" w:ascii="仿宋" w:hAnsi="仿宋" w:eastAsia="仿宋" w:cs="仿宋"/>
          <w:b/>
          <w:bCs/>
          <w:color w:val="000000"/>
          <w:sz w:val="24"/>
        </w:rPr>
        <w:t>编制目录及页码</w:t>
      </w:r>
      <w:r>
        <w:rPr>
          <w:rFonts w:hint="eastAsia" w:ascii="仿宋" w:hAnsi="仿宋" w:eastAsia="仿宋" w:cs="仿宋"/>
          <w:color w:val="000000"/>
          <w:sz w:val="24"/>
        </w:rPr>
        <w:t>，否则可能将影响对响应文件的评价。</w:t>
      </w:r>
    </w:p>
    <w:p w14:paraId="4F44FF34">
      <w:pPr>
        <w:pStyle w:val="34"/>
        <w:ind w:firstLine="0" w:firstLineChars="0"/>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b/>
          <w:bCs/>
          <w:color w:val="000000"/>
          <w:sz w:val="24"/>
        </w:rPr>
        <w:t>响应人所递交的所有资料，要求加盖响应人公章。</w:t>
      </w:r>
    </w:p>
    <w:p w14:paraId="24FF5957">
      <w:pPr>
        <w:pStyle w:val="21"/>
        <w:spacing w:line="360" w:lineRule="auto"/>
        <w:rPr>
          <w:rFonts w:hint="eastAsia" w:ascii="仿宋" w:hAnsi="仿宋" w:eastAsia="仿宋" w:cs="仿宋"/>
          <w:color w:val="000000"/>
          <w:sz w:val="24"/>
        </w:rPr>
      </w:pPr>
    </w:p>
    <w:p w14:paraId="73132436">
      <w:pPr>
        <w:spacing w:before="240" w:line="360" w:lineRule="auto"/>
        <w:rPr>
          <w:rFonts w:hint="eastAsia" w:ascii="宋体" w:hAnsi="宋体"/>
          <w:color w:val="000000"/>
          <w:sz w:val="24"/>
        </w:rPr>
      </w:pPr>
      <w:r>
        <w:rPr>
          <w:rFonts w:hint="eastAsia" w:ascii="仿宋" w:hAnsi="仿宋" w:eastAsia="仿宋" w:cs="仿宋"/>
          <w:b/>
          <w:bCs/>
          <w:color w:val="000000"/>
          <w:sz w:val="24"/>
          <w:lang w:val="zh-CN"/>
        </w:rPr>
        <w:fldChar w:fldCharType="end"/>
      </w:r>
    </w:p>
    <w:p w14:paraId="40612201">
      <w:pPr>
        <w:pStyle w:val="34"/>
        <w:adjustRightInd w:val="0"/>
        <w:snapToGrid w:val="0"/>
        <w:spacing w:line="360" w:lineRule="auto"/>
        <w:ind w:firstLine="0" w:firstLineChars="0"/>
        <w:rPr>
          <w:color w:val="000000"/>
          <w:sz w:val="21"/>
          <w:szCs w:val="28"/>
        </w:rPr>
      </w:pPr>
    </w:p>
    <w:bookmarkEnd w:id="136"/>
    <w:p w14:paraId="696259E6">
      <w:pPr>
        <w:pStyle w:val="6"/>
        <w:pageBreakBefore/>
        <w:adjustRightInd w:val="0"/>
        <w:snapToGrid w:val="0"/>
        <w:spacing w:before="156" w:beforeLines="50" w:after="0" w:line="360" w:lineRule="auto"/>
        <w:ind w:firstLine="723" w:firstLineChars="200"/>
        <w:jc w:val="left"/>
        <w:rPr>
          <w:color w:val="000000"/>
        </w:rPr>
      </w:pPr>
      <w:r>
        <w:rPr>
          <w:rFonts w:hint="eastAsia" w:ascii="黑体" w:hAnsi="黑体" w:cs="黑体"/>
          <w:color w:val="000000"/>
          <w:sz w:val="36"/>
          <w:szCs w:val="36"/>
        </w:rPr>
        <w:t>一、</w:t>
      </w:r>
      <w:r>
        <w:rPr>
          <w:rFonts w:hint="eastAsia"/>
          <w:color w:val="000000"/>
          <w:sz w:val="36"/>
          <w:szCs w:val="36"/>
        </w:rPr>
        <w:t>报价表</w:t>
      </w:r>
    </w:p>
    <w:p w14:paraId="7D1FCF14">
      <w:pPr>
        <w:tabs>
          <w:tab w:val="center" w:pos="210"/>
          <w:tab w:val="center" w:pos="420"/>
          <w:tab w:val="center" w:pos="630"/>
        </w:tabs>
        <w:adjustRightInd w:val="0"/>
        <w:snapToGrid w:val="0"/>
        <w:spacing w:line="360" w:lineRule="exact"/>
        <w:jc w:val="center"/>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（一）报价一览表</w:t>
      </w:r>
    </w:p>
    <w:tbl>
      <w:tblPr>
        <w:tblStyle w:val="27"/>
        <w:tblW w:w="0" w:type="auto"/>
        <w:jc w:val="center"/>
        <w:tblLayout w:type="autofit"/>
        <w:tblCellMar>
          <w:top w:w="0" w:type="dxa"/>
          <w:left w:w="108" w:type="dxa"/>
          <w:bottom w:w="0" w:type="dxa"/>
          <w:right w:w="108" w:type="dxa"/>
        </w:tblCellMar>
      </w:tblPr>
      <w:tblGrid>
        <w:gridCol w:w="1560"/>
        <w:gridCol w:w="2593"/>
        <w:gridCol w:w="1517"/>
        <w:gridCol w:w="2636"/>
      </w:tblGrid>
      <w:tr w14:paraId="61EA618B">
        <w:tblPrEx>
          <w:tblCellMar>
            <w:top w:w="0" w:type="dxa"/>
            <w:left w:w="108" w:type="dxa"/>
            <w:bottom w:w="0" w:type="dxa"/>
            <w:right w:w="108" w:type="dxa"/>
          </w:tblCellMar>
        </w:tblPrEx>
        <w:trPr>
          <w:jc w:val="center"/>
        </w:trPr>
        <w:tc>
          <w:tcPr>
            <w:tcW w:w="1560" w:type="dxa"/>
            <w:vAlign w:val="bottom"/>
          </w:tcPr>
          <w:p w14:paraId="48581C24">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项目名称：</w:t>
            </w:r>
          </w:p>
        </w:tc>
        <w:tc>
          <w:tcPr>
            <w:tcW w:w="6746" w:type="dxa"/>
            <w:gridSpan w:val="3"/>
            <w:tcBorders>
              <w:top w:val="nil"/>
              <w:left w:val="nil"/>
              <w:bottom w:val="single" w:color="auto" w:sz="4" w:space="0"/>
              <w:right w:val="nil"/>
            </w:tcBorders>
            <w:vAlign w:val="bottom"/>
          </w:tcPr>
          <w:p w14:paraId="773C5DE0">
            <w:pPr>
              <w:spacing w:before="240"/>
              <w:rPr>
                <w:rFonts w:hint="default" w:ascii="仿宋" w:hAnsi="仿宋" w:eastAsia="仿宋" w:cs="仿宋"/>
                <w:color w:val="000000"/>
                <w:sz w:val="24"/>
                <w:szCs w:val="32"/>
                <w:lang w:val="en-US" w:eastAsia="zh-CN"/>
              </w:rPr>
            </w:pPr>
            <w:r>
              <w:rPr>
                <w:rFonts w:hint="eastAsia" w:ascii="仿宋" w:hAnsi="仿宋" w:eastAsia="仿宋" w:cs="仿宋"/>
                <w:color w:val="000000"/>
                <w:sz w:val="24"/>
                <w:szCs w:val="32"/>
              </w:rPr>
              <w:t>中山大学孙逸仙纪念医院</w:t>
            </w:r>
            <w:r>
              <w:rPr>
                <w:rFonts w:hint="eastAsia" w:ascii="仿宋" w:hAnsi="仿宋" w:eastAsia="仿宋" w:cs="仿宋"/>
                <w:color w:val="0000FF"/>
                <w:sz w:val="24"/>
                <w:szCs w:val="32"/>
                <w:lang w:val="en-US" w:eastAsia="zh-CN"/>
              </w:rPr>
              <w:t>******</w:t>
            </w:r>
          </w:p>
        </w:tc>
      </w:tr>
      <w:tr w14:paraId="6C21A219">
        <w:tblPrEx>
          <w:tblCellMar>
            <w:top w:w="0" w:type="dxa"/>
            <w:left w:w="108" w:type="dxa"/>
            <w:bottom w:w="0" w:type="dxa"/>
            <w:right w:w="108" w:type="dxa"/>
          </w:tblCellMar>
        </w:tblPrEx>
        <w:trPr>
          <w:jc w:val="center"/>
        </w:trPr>
        <w:tc>
          <w:tcPr>
            <w:tcW w:w="1560" w:type="dxa"/>
            <w:vAlign w:val="bottom"/>
          </w:tcPr>
          <w:p w14:paraId="77AD0568">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响应公司：</w:t>
            </w:r>
          </w:p>
        </w:tc>
        <w:tc>
          <w:tcPr>
            <w:tcW w:w="2593" w:type="dxa"/>
            <w:tcBorders>
              <w:top w:val="single" w:color="auto" w:sz="4" w:space="0"/>
              <w:left w:val="nil"/>
              <w:bottom w:val="single" w:color="auto" w:sz="4" w:space="0"/>
              <w:right w:val="nil"/>
            </w:tcBorders>
            <w:vAlign w:val="bottom"/>
          </w:tcPr>
          <w:p w14:paraId="43B566E9">
            <w:pPr>
              <w:spacing w:before="240"/>
              <w:rPr>
                <w:rFonts w:hint="eastAsia" w:ascii="仿宋" w:hAnsi="仿宋" w:eastAsia="仿宋" w:cs="仿宋"/>
                <w:color w:val="000000"/>
                <w:sz w:val="24"/>
                <w:szCs w:val="32"/>
              </w:rPr>
            </w:pPr>
          </w:p>
        </w:tc>
        <w:tc>
          <w:tcPr>
            <w:tcW w:w="1517" w:type="dxa"/>
            <w:tcBorders>
              <w:top w:val="single" w:color="auto" w:sz="4" w:space="0"/>
              <w:left w:val="nil"/>
              <w:bottom w:val="nil"/>
              <w:right w:val="nil"/>
            </w:tcBorders>
            <w:vAlign w:val="bottom"/>
          </w:tcPr>
          <w:p w14:paraId="2139C380">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响应日期：</w:t>
            </w:r>
          </w:p>
        </w:tc>
        <w:tc>
          <w:tcPr>
            <w:tcW w:w="2636" w:type="dxa"/>
            <w:tcBorders>
              <w:top w:val="single" w:color="auto" w:sz="4" w:space="0"/>
              <w:left w:val="nil"/>
              <w:bottom w:val="single" w:color="auto" w:sz="4" w:space="0"/>
              <w:right w:val="nil"/>
            </w:tcBorders>
          </w:tcPr>
          <w:p w14:paraId="400DCA96">
            <w:pPr>
              <w:spacing w:before="240"/>
              <w:rPr>
                <w:rFonts w:hint="eastAsia" w:ascii="仿宋" w:hAnsi="仿宋" w:eastAsia="仿宋" w:cs="仿宋"/>
                <w:color w:val="000000"/>
                <w:sz w:val="24"/>
                <w:szCs w:val="32"/>
              </w:rPr>
            </w:pPr>
          </w:p>
        </w:tc>
      </w:tr>
      <w:tr w14:paraId="61639CF5">
        <w:tblPrEx>
          <w:tblCellMar>
            <w:top w:w="0" w:type="dxa"/>
            <w:left w:w="108" w:type="dxa"/>
            <w:bottom w:w="0" w:type="dxa"/>
            <w:right w:w="108" w:type="dxa"/>
          </w:tblCellMar>
        </w:tblPrEx>
        <w:trPr>
          <w:jc w:val="center"/>
        </w:trPr>
        <w:tc>
          <w:tcPr>
            <w:tcW w:w="1560" w:type="dxa"/>
            <w:vAlign w:val="bottom"/>
          </w:tcPr>
          <w:p w14:paraId="61548F78">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联系人：</w:t>
            </w:r>
          </w:p>
        </w:tc>
        <w:tc>
          <w:tcPr>
            <w:tcW w:w="2593" w:type="dxa"/>
            <w:tcBorders>
              <w:top w:val="single" w:color="auto" w:sz="4" w:space="0"/>
              <w:left w:val="nil"/>
              <w:bottom w:val="single" w:color="auto" w:sz="4" w:space="0"/>
              <w:right w:val="nil"/>
            </w:tcBorders>
            <w:vAlign w:val="bottom"/>
          </w:tcPr>
          <w:p w14:paraId="0410C823">
            <w:pPr>
              <w:spacing w:before="240"/>
              <w:rPr>
                <w:rFonts w:hint="eastAsia" w:ascii="仿宋" w:hAnsi="仿宋" w:eastAsia="仿宋" w:cs="仿宋"/>
                <w:color w:val="000000"/>
                <w:sz w:val="24"/>
                <w:szCs w:val="32"/>
              </w:rPr>
            </w:pPr>
          </w:p>
        </w:tc>
        <w:tc>
          <w:tcPr>
            <w:tcW w:w="1517" w:type="dxa"/>
            <w:vAlign w:val="bottom"/>
          </w:tcPr>
          <w:p w14:paraId="12DA9C84">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联系电话：</w:t>
            </w:r>
          </w:p>
        </w:tc>
        <w:tc>
          <w:tcPr>
            <w:tcW w:w="2636" w:type="dxa"/>
            <w:tcBorders>
              <w:top w:val="single" w:color="auto" w:sz="4" w:space="0"/>
              <w:left w:val="nil"/>
              <w:bottom w:val="single" w:color="auto" w:sz="4" w:space="0"/>
              <w:right w:val="nil"/>
            </w:tcBorders>
          </w:tcPr>
          <w:p w14:paraId="67B33776">
            <w:pPr>
              <w:spacing w:before="240"/>
              <w:rPr>
                <w:rFonts w:hint="eastAsia" w:ascii="仿宋" w:hAnsi="仿宋" w:eastAsia="仿宋" w:cs="仿宋"/>
                <w:color w:val="000000"/>
                <w:sz w:val="24"/>
                <w:szCs w:val="32"/>
              </w:rPr>
            </w:pPr>
          </w:p>
        </w:tc>
      </w:tr>
    </w:tbl>
    <w:p w14:paraId="45893CD8">
      <w:pPr>
        <w:spacing w:line="94" w:lineRule="auto"/>
        <w:rPr>
          <w:rFonts w:ascii="Arial"/>
          <w:sz w:val="2"/>
        </w:rPr>
      </w:pP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00"/>
        <w:gridCol w:w="1776"/>
        <w:gridCol w:w="7426"/>
      </w:tblGrid>
      <w:tr w14:paraId="15FB1B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5" w:hRule="atLeast"/>
        </w:trPr>
        <w:tc>
          <w:tcPr>
            <w:tcW w:w="306" w:type="pct"/>
            <w:noWrap/>
            <w:vAlign w:val="center"/>
          </w:tcPr>
          <w:p w14:paraId="35498822">
            <w:pPr>
              <w:tabs>
                <w:tab w:val="left" w:pos="8364"/>
              </w:tabs>
              <w:snapToGrid w:val="0"/>
              <w:spacing w:line="360" w:lineRule="auto"/>
              <w:ind w:right="-58"/>
              <w:jc w:val="center"/>
              <w:rPr>
                <w:rFonts w:hint="eastAsia" w:ascii="仿宋" w:hAnsi="仿宋" w:eastAsia="仿宋" w:cs="仿宋"/>
                <w:b/>
                <w:sz w:val="24"/>
              </w:rPr>
            </w:pPr>
            <w:r>
              <w:rPr>
                <w:rFonts w:hint="eastAsia" w:ascii="仿宋" w:hAnsi="仿宋" w:eastAsia="仿宋" w:cs="仿宋"/>
                <w:b/>
                <w:sz w:val="24"/>
              </w:rPr>
              <w:t>序号</w:t>
            </w:r>
          </w:p>
        </w:tc>
        <w:tc>
          <w:tcPr>
            <w:tcW w:w="4694" w:type="pct"/>
            <w:gridSpan w:val="2"/>
            <w:noWrap/>
            <w:vAlign w:val="center"/>
          </w:tcPr>
          <w:p w14:paraId="1BF1263A">
            <w:pPr>
              <w:tabs>
                <w:tab w:val="left" w:pos="8364"/>
              </w:tabs>
              <w:snapToGrid w:val="0"/>
              <w:spacing w:line="360" w:lineRule="auto"/>
              <w:ind w:right="-58"/>
              <w:jc w:val="center"/>
              <w:rPr>
                <w:rFonts w:hint="eastAsia" w:ascii="仿宋" w:hAnsi="仿宋" w:eastAsia="仿宋" w:cs="仿宋"/>
                <w:sz w:val="24"/>
                <w:lang w:val="en-US" w:eastAsia="zh-CN"/>
              </w:rPr>
            </w:pPr>
            <w:r>
              <w:rPr>
                <w:rFonts w:hint="eastAsia" w:ascii="仿宋" w:hAnsi="仿宋" w:eastAsia="仿宋" w:cs="仿宋"/>
                <w:bCs/>
                <w:sz w:val="24"/>
              </w:rPr>
              <w:t>中山大学孙逸仙纪念医院</w:t>
            </w:r>
            <w:r>
              <w:rPr>
                <w:rFonts w:hint="eastAsia" w:ascii="仿宋" w:hAnsi="仿宋" w:eastAsia="仿宋" w:cs="仿宋"/>
                <w:bCs/>
                <w:color w:val="0000FF"/>
                <w:sz w:val="24"/>
                <w:lang w:val="en-US" w:eastAsia="zh-CN"/>
              </w:rPr>
              <w:t>******</w:t>
            </w:r>
          </w:p>
        </w:tc>
      </w:tr>
      <w:tr w14:paraId="004808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0" w:hRule="atLeast"/>
        </w:trPr>
        <w:tc>
          <w:tcPr>
            <w:tcW w:w="306" w:type="pct"/>
            <w:noWrap/>
            <w:vAlign w:val="center"/>
          </w:tcPr>
          <w:p w14:paraId="7CFA6F67">
            <w:pPr>
              <w:tabs>
                <w:tab w:val="left" w:pos="8364"/>
              </w:tabs>
              <w:snapToGrid w:val="0"/>
              <w:spacing w:line="360" w:lineRule="auto"/>
              <w:ind w:right="-58"/>
              <w:jc w:val="center"/>
              <w:rPr>
                <w:rFonts w:hint="eastAsia" w:ascii="仿宋" w:hAnsi="仿宋" w:eastAsia="仿宋" w:cs="仿宋"/>
                <w:b/>
                <w:sz w:val="24"/>
              </w:rPr>
            </w:pPr>
            <w:r>
              <w:rPr>
                <w:rFonts w:hint="eastAsia" w:ascii="仿宋" w:hAnsi="仿宋" w:eastAsia="仿宋" w:cs="仿宋"/>
                <w:b/>
                <w:sz w:val="24"/>
              </w:rPr>
              <w:t>1</w:t>
            </w:r>
          </w:p>
        </w:tc>
        <w:tc>
          <w:tcPr>
            <w:tcW w:w="906" w:type="pct"/>
            <w:noWrap/>
            <w:vAlign w:val="center"/>
          </w:tcPr>
          <w:p w14:paraId="51BD605A">
            <w:pPr>
              <w:tabs>
                <w:tab w:val="left" w:pos="8364"/>
              </w:tabs>
              <w:snapToGrid w:val="0"/>
              <w:spacing w:line="360" w:lineRule="auto"/>
              <w:ind w:right="-58"/>
              <w:jc w:val="center"/>
              <w:rPr>
                <w:rFonts w:hint="eastAsia" w:ascii="仿宋" w:hAnsi="仿宋" w:eastAsia="仿宋" w:cs="仿宋"/>
                <w:b/>
                <w:sz w:val="24"/>
              </w:rPr>
            </w:pPr>
            <w:r>
              <w:rPr>
                <w:rFonts w:hint="eastAsia" w:ascii="仿宋" w:hAnsi="仿宋" w:eastAsia="仿宋" w:cs="仿宋"/>
                <w:b/>
                <w:sz w:val="24"/>
              </w:rPr>
              <w:t>响应总报价</w:t>
            </w:r>
          </w:p>
          <w:p w14:paraId="207B9CB8">
            <w:pPr>
              <w:tabs>
                <w:tab w:val="left" w:pos="8364"/>
              </w:tabs>
              <w:snapToGrid w:val="0"/>
              <w:spacing w:line="360" w:lineRule="auto"/>
              <w:ind w:right="-58"/>
              <w:jc w:val="center"/>
              <w:rPr>
                <w:rFonts w:hint="eastAsia" w:ascii="仿宋" w:hAnsi="仿宋" w:eastAsia="仿宋" w:cs="仿宋"/>
                <w:b/>
                <w:sz w:val="24"/>
              </w:rPr>
            </w:pPr>
            <w:r>
              <w:rPr>
                <w:rFonts w:hint="eastAsia" w:ascii="仿宋" w:hAnsi="仿宋" w:eastAsia="仿宋" w:cs="仿宋"/>
                <w:b/>
                <w:sz w:val="24"/>
              </w:rPr>
              <w:t>（元）</w:t>
            </w:r>
          </w:p>
        </w:tc>
        <w:tc>
          <w:tcPr>
            <w:tcW w:w="3788" w:type="pct"/>
            <w:noWrap/>
            <w:vAlign w:val="center"/>
          </w:tcPr>
          <w:p w14:paraId="5FE49D11">
            <w:pPr>
              <w:autoSpaceDE w:val="0"/>
              <w:autoSpaceDN w:val="0"/>
              <w:adjustRightInd w:val="0"/>
              <w:jc w:val="left"/>
              <w:rPr>
                <w:rFonts w:hint="eastAsia" w:ascii="仿宋" w:hAnsi="仿宋" w:eastAsia="仿宋" w:cs="仿宋"/>
                <w:kern w:val="0"/>
                <w:sz w:val="24"/>
              </w:rPr>
            </w:pPr>
            <w:r>
              <w:rPr>
                <w:rFonts w:hint="eastAsia" w:ascii="仿宋" w:hAnsi="仿宋" w:eastAsia="仿宋" w:cs="仿宋"/>
                <w:kern w:val="0"/>
                <w:sz w:val="24"/>
              </w:rPr>
              <w:t>大写：</w:t>
            </w:r>
          </w:p>
          <w:p w14:paraId="45FC27F1">
            <w:pPr>
              <w:spacing w:line="360" w:lineRule="auto"/>
              <w:jc w:val="left"/>
              <w:rPr>
                <w:rFonts w:hint="eastAsia" w:ascii="仿宋" w:hAnsi="仿宋" w:eastAsia="仿宋" w:cs="仿宋"/>
                <w:bCs/>
                <w:sz w:val="24"/>
                <w:u w:val="single"/>
              </w:rPr>
            </w:pPr>
            <w:r>
              <w:rPr>
                <w:rFonts w:hint="eastAsia" w:ascii="仿宋" w:hAnsi="仿宋" w:eastAsia="仿宋" w:cs="仿宋"/>
                <w:kern w:val="0"/>
                <w:sz w:val="24"/>
              </w:rPr>
              <w:t>小写：</w:t>
            </w:r>
          </w:p>
        </w:tc>
      </w:tr>
      <w:tr w14:paraId="516B7F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29" w:hRule="atLeast"/>
        </w:trPr>
        <w:tc>
          <w:tcPr>
            <w:tcW w:w="306" w:type="pct"/>
            <w:noWrap/>
            <w:vAlign w:val="center"/>
          </w:tcPr>
          <w:p w14:paraId="7D12EA80">
            <w:pPr>
              <w:tabs>
                <w:tab w:val="left" w:pos="8364"/>
              </w:tabs>
              <w:snapToGrid w:val="0"/>
              <w:spacing w:line="360" w:lineRule="auto"/>
              <w:ind w:right="-58"/>
              <w:jc w:val="center"/>
              <w:rPr>
                <w:rFonts w:hint="eastAsia" w:ascii="仿宋" w:hAnsi="仿宋" w:eastAsia="仿宋" w:cs="仿宋"/>
                <w:b/>
                <w:sz w:val="24"/>
              </w:rPr>
            </w:pPr>
            <w:r>
              <w:rPr>
                <w:rFonts w:hint="eastAsia" w:ascii="仿宋" w:hAnsi="仿宋" w:eastAsia="仿宋" w:cs="仿宋"/>
                <w:b/>
                <w:sz w:val="24"/>
              </w:rPr>
              <w:t>2</w:t>
            </w:r>
          </w:p>
        </w:tc>
        <w:tc>
          <w:tcPr>
            <w:tcW w:w="906" w:type="pct"/>
            <w:noWrap/>
            <w:vAlign w:val="center"/>
          </w:tcPr>
          <w:p w14:paraId="67543ACA">
            <w:pPr>
              <w:tabs>
                <w:tab w:val="left" w:pos="8364"/>
              </w:tabs>
              <w:snapToGrid w:val="0"/>
              <w:spacing w:line="360" w:lineRule="auto"/>
              <w:ind w:right="-58"/>
              <w:jc w:val="center"/>
              <w:rPr>
                <w:rFonts w:hint="eastAsia" w:ascii="仿宋" w:hAnsi="仿宋" w:eastAsia="仿宋" w:cs="仿宋"/>
                <w:b/>
                <w:sz w:val="24"/>
              </w:rPr>
            </w:pPr>
            <w:r>
              <w:rPr>
                <w:rFonts w:hint="eastAsia" w:ascii="仿宋" w:hAnsi="仿宋" w:eastAsia="仿宋" w:cs="仿宋"/>
                <w:b/>
                <w:sz w:val="24"/>
              </w:rPr>
              <w:t>响应有效期</w:t>
            </w:r>
          </w:p>
        </w:tc>
        <w:tc>
          <w:tcPr>
            <w:tcW w:w="3788" w:type="pct"/>
            <w:noWrap/>
            <w:vAlign w:val="center"/>
          </w:tcPr>
          <w:p w14:paraId="46602861">
            <w:pPr>
              <w:tabs>
                <w:tab w:val="left" w:pos="8364"/>
              </w:tabs>
              <w:snapToGrid w:val="0"/>
              <w:spacing w:line="360" w:lineRule="auto"/>
              <w:ind w:right="-58"/>
              <w:jc w:val="center"/>
              <w:rPr>
                <w:rFonts w:hint="eastAsia" w:ascii="仿宋" w:hAnsi="仿宋" w:eastAsia="仿宋" w:cs="仿宋"/>
                <w:b/>
                <w:sz w:val="24"/>
              </w:rPr>
            </w:pPr>
            <w:r>
              <w:rPr>
                <w:rFonts w:hint="eastAsia" w:ascii="仿宋" w:hAnsi="仿宋" w:eastAsia="仿宋" w:cs="仿宋"/>
                <w:sz w:val="24"/>
              </w:rPr>
              <w:t>自提交响应文件的截止之日起90天</w:t>
            </w:r>
          </w:p>
        </w:tc>
      </w:tr>
      <w:tr w14:paraId="1D154A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49" w:hRule="atLeast"/>
        </w:trPr>
        <w:tc>
          <w:tcPr>
            <w:tcW w:w="306" w:type="pct"/>
            <w:noWrap/>
            <w:vAlign w:val="center"/>
          </w:tcPr>
          <w:p w14:paraId="081C8D15">
            <w:pPr>
              <w:tabs>
                <w:tab w:val="left" w:pos="8364"/>
              </w:tabs>
              <w:snapToGrid w:val="0"/>
              <w:spacing w:line="360" w:lineRule="auto"/>
              <w:ind w:right="-58"/>
              <w:jc w:val="center"/>
              <w:rPr>
                <w:rFonts w:hint="eastAsia" w:ascii="仿宋" w:hAnsi="仿宋" w:eastAsia="仿宋" w:cs="仿宋"/>
                <w:b/>
                <w:sz w:val="24"/>
              </w:rPr>
            </w:pPr>
            <w:r>
              <w:rPr>
                <w:rFonts w:hint="eastAsia" w:ascii="仿宋" w:hAnsi="仿宋" w:eastAsia="仿宋" w:cs="仿宋"/>
                <w:b/>
                <w:sz w:val="24"/>
              </w:rPr>
              <w:t>3</w:t>
            </w:r>
          </w:p>
        </w:tc>
        <w:tc>
          <w:tcPr>
            <w:tcW w:w="906" w:type="pct"/>
            <w:noWrap/>
            <w:vAlign w:val="center"/>
          </w:tcPr>
          <w:p w14:paraId="1E302B32">
            <w:pPr>
              <w:tabs>
                <w:tab w:val="left" w:pos="8364"/>
              </w:tabs>
              <w:snapToGrid w:val="0"/>
              <w:spacing w:line="360" w:lineRule="auto"/>
              <w:ind w:right="-58"/>
              <w:jc w:val="center"/>
              <w:rPr>
                <w:rFonts w:hint="eastAsia" w:ascii="仿宋" w:hAnsi="仿宋" w:eastAsia="仿宋" w:cs="仿宋"/>
                <w:b/>
                <w:sz w:val="24"/>
              </w:rPr>
            </w:pPr>
            <w:r>
              <w:rPr>
                <w:rFonts w:hint="eastAsia" w:ascii="仿宋" w:hAnsi="仿宋" w:eastAsia="仿宋" w:cs="仿宋"/>
                <w:b/>
                <w:sz w:val="24"/>
              </w:rPr>
              <w:t>备注</w:t>
            </w:r>
          </w:p>
        </w:tc>
        <w:tc>
          <w:tcPr>
            <w:tcW w:w="3788" w:type="pct"/>
            <w:noWrap/>
            <w:vAlign w:val="center"/>
          </w:tcPr>
          <w:p w14:paraId="61BE8E34">
            <w:pPr>
              <w:tabs>
                <w:tab w:val="left" w:pos="8364"/>
              </w:tabs>
              <w:snapToGrid w:val="0"/>
              <w:spacing w:line="360" w:lineRule="auto"/>
              <w:ind w:right="-58"/>
              <w:jc w:val="center"/>
              <w:rPr>
                <w:rFonts w:hint="eastAsia" w:ascii="仿宋" w:hAnsi="仿宋" w:eastAsia="仿宋" w:cs="仿宋"/>
                <w:sz w:val="24"/>
              </w:rPr>
            </w:pPr>
            <w:r>
              <w:rPr>
                <w:rFonts w:hint="eastAsia" w:ascii="仿宋" w:hAnsi="仿宋" w:eastAsia="仿宋" w:cs="仿宋"/>
                <w:color w:val="000000" w:themeColor="text1"/>
                <w:sz w:val="24"/>
                <w:lang w:val="zh-CN"/>
                <w14:textFill>
                  <w14:solidFill>
                    <w14:schemeClr w14:val="tx1"/>
                  </w14:solidFill>
                </w14:textFill>
              </w:rPr>
              <w:t>合同签订后30个工作日内完成供货、实施、调试和开通工作</w:t>
            </w:r>
          </w:p>
        </w:tc>
      </w:tr>
    </w:tbl>
    <w:p w14:paraId="6231FF96"/>
    <w:p w14:paraId="75F260BA">
      <w:pPr>
        <w:pStyle w:val="4"/>
      </w:pPr>
    </w:p>
    <w:p w14:paraId="6E75BA9A">
      <w:pPr>
        <w:pStyle w:val="34"/>
        <w:rPr>
          <w:rFonts w:hint="eastAsia" w:ascii="仿宋" w:hAnsi="仿宋" w:eastAsia="仿宋" w:cs="仿宋"/>
          <w:color w:val="000000"/>
          <w:sz w:val="21"/>
          <w:szCs w:val="21"/>
        </w:rPr>
      </w:pPr>
      <w:r>
        <w:rPr>
          <w:rFonts w:hint="eastAsia" w:ascii="仿宋" w:hAnsi="仿宋" w:eastAsia="仿宋" w:cs="仿宋"/>
          <w:color w:val="000000"/>
          <w:sz w:val="21"/>
          <w:szCs w:val="21"/>
        </w:rPr>
        <w:t>注：</w:t>
      </w:r>
    </w:p>
    <w:p w14:paraId="358489AD">
      <w:pPr>
        <w:pStyle w:val="34"/>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供应商</w:t>
      </w:r>
      <w:r>
        <w:rPr>
          <w:rFonts w:hint="eastAsia" w:ascii="仿宋" w:hAnsi="仿宋" w:eastAsia="仿宋" w:cs="仿宋"/>
          <w:sz w:val="21"/>
          <w:szCs w:val="21"/>
        </w:rPr>
        <w:t>须按要求填写所有信息，不得随意更改本表格式。</w:t>
      </w:r>
    </w:p>
    <w:p w14:paraId="38A282B2">
      <w:pPr>
        <w:pStyle w:val="34"/>
        <w:rPr>
          <w:rFonts w:hint="eastAsia" w:ascii="仿宋" w:hAnsi="仿宋" w:eastAsia="仿宋" w:cs="仿宋"/>
          <w:sz w:val="21"/>
          <w:szCs w:val="21"/>
        </w:rPr>
      </w:pPr>
      <w:r>
        <w:rPr>
          <w:rFonts w:hint="eastAsia" w:ascii="仿宋" w:hAnsi="仿宋" w:eastAsia="仿宋" w:cs="仿宋"/>
          <w:sz w:val="21"/>
          <w:szCs w:val="21"/>
        </w:rPr>
        <w:t>2、报价应为</w:t>
      </w:r>
      <w:r>
        <w:rPr>
          <w:rFonts w:hint="eastAsia" w:ascii="仿宋" w:hAnsi="仿宋" w:eastAsia="仿宋" w:cs="仿宋"/>
          <w:sz w:val="21"/>
          <w:szCs w:val="21"/>
          <w:lang w:eastAsia="zh-CN"/>
        </w:rPr>
        <w:t>供应商</w:t>
      </w:r>
      <w:r>
        <w:rPr>
          <w:rFonts w:hint="eastAsia" w:ascii="仿宋" w:hAnsi="仿宋" w:eastAsia="仿宋" w:cs="仿宋"/>
          <w:sz w:val="21"/>
          <w:szCs w:val="21"/>
        </w:rPr>
        <w:t>完成服务内容所需费用的含税价（包括但不限于人工、保险、伴随服务、拟投入设备及材料、各类税费以及合同包含的所有风险、责任等各项应有费用）。</w:t>
      </w:r>
    </w:p>
    <w:p w14:paraId="4D7CC021">
      <w:pPr>
        <w:pStyle w:val="34"/>
        <w:rPr>
          <w:rFonts w:hint="eastAsia" w:ascii="仿宋" w:hAnsi="仿宋" w:eastAsia="仿宋" w:cs="仿宋"/>
        </w:rPr>
      </w:pPr>
      <w:r>
        <w:rPr>
          <w:rFonts w:hint="eastAsia" w:ascii="仿宋" w:hAnsi="仿宋" w:eastAsia="仿宋" w:cs="仿宋"/>
          <w:sz w:val="21"/>
          <w:szCs w:val="21"/>
        </w:rPr>
        <w:t>3、此表是响应文件的必要组成文件。</w:t>
      </w:r>
    </w:p>
    <w:p w14:paraId="45E3872F">
      <w:pPr>
        <w:pStyle w:val="34"/>
        <w:ind w:firstLine="400"/>
        <w:rPr>
          <w:rFonts w:hint="eastAsia" w:ascii="仿宋" w:hAnsi="仿宋" w:eastAsia="仿宋" w:cs="仿宋"/>
          <w:color w:val="000000"/>
        </w:rPr>
      </w:pPr>
    </w:p>
    <w:p w14:paraId="44C5DDB5">
      <w:pPr>
        <w:pStyle w:val="34"/>
        <w:ind w:firstLine="400"/>
        <w:rPr>
          <w:rFonts w:hint="eastAsia" w:ascii="仿宋" w:hAnsi="仿宋" w:eastAsia="仿宋" w:cs="仿宋"/>
          <w:color w:val="000000"/>
        </w:rPr>
      </w:pPr>
    </w:p>
    <w:p w14:paraId="75D7351A">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lang w:eastAsia="zh-CN"/>
        </w:rPr>
        <w:t>供应商</w:t>
      </w:r>
      <w:r>
        <w:rPr>
          <w:rFonts w:hint="eastAsia" w:ascii="仿宋" w:hAnsi="仿宋" w:eastAsia="仿宋" w:cs="仿宋"/>
          <w:color w:val="000000"/>
          <w:sz w:val="24"/>
        </w:rPr>
        <w:t>名称（盖公章）：</w:t>
      </w:r>
      <w:r>
        <w:rPr>
          <w:rFonts w:hint="eastAsia" w:ascii="仿宋" w:hAnsi="仿宋" w:eastAsia="仿宋" w:cs="仿宋"/>
          <w:color w:val="000000"/>
          <w:sz w:val="24"/>
          <w:u w:val="single"/>
        </w:rPr>
        <w:t xml:space="preserve">                                </w:t>
      </w:r>
    </w:p>
    <w:p w14:paraId="5C1D2A2B">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lang w:eastAsia="zh-CN"/>
        </w:rPr>
        <w:t>供应商</w:t>
      </w:r>
      <w:r>
        <w:rPr>
          <w:rFonts w:hint="eastAsia" w:ascii="仿宋" w:hAnsi="仿宋" w:eastAsia="仿宋" w:cs="仿宋"/>
          <w:color w:val="000000"/>
          <w:sz w:val="24"/>
        </w:rPr>
        <w:t>法定代表人或法定授权代表（签字）：</w:t>
      </w:r>
      <w:r>
        <w:rPr>
          <w:rFonts w:hint="eastAsia" w:ascii="仿宋" w:hAnsi="仿宋" w:eastAsia="仿宋" w:cs="仿宋"/>
          <w:color w:val="000000"/>
          <w:sz w:val="24"/>
          <w:u w:val="single"/>
        </w:rPr>
        <w:t xml:space="preserve">             </w:t>
      </w:r>
    </w:p>
    <w:p w14:paraId="65E79A0C">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010DA3D1"/>
    <w:p w14:paraId="0F9D8FAC">
      <w:pPr>
        <w:pStyle w:val="5"/>
      </w:pPr>
    </w:p>
    <w:p w14:paraId="55D0D847"/>
    <w:p w14:paraId="039B42E6">
      <w:pPr>
        <w:pStyle w:val="5"/>
      </w:pPr>
    </w:p>
    <w:p w14:paraId="656F5986"/>
    <w:p w14:paraId="0B810304">
      <w:pPr>
        <w:pStyle w:val="6"/>
        <w:pageBreakBefore/>
        <w:adjustRightInd w:val="0"/>
        <w:snapToGrid w:val="0"/>
        <w:spacing w:beforeLines="50" w:after="0" w:line="240" w:lineRule="auto"/>
        <w:ind w:left="0" w:leftChars="0" w:firstLine="0" w:firstLineChars="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（二）分项报价明细表</w:t>
      </w:r>
    </w:p>
    <w:p w14:paraId="6B977865">
      <w:pPr>
        <w:rPr>
          <w:color w:val="000000" w:themeColor="text1"/>
          <w14:textFill>
            <w14:solidFill>
              <w14:schemeClr w14:val="tx1"/>
            </w14:solidFill>
          </w14:textFill>
        </w:rPr>
      </w:pPr>
    </w:p>
    <w:p w14:paraId="6DDF1599">
      <w:pP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r>
        <w:rPr>
          <w:rFonts w:hint="eastAsia" w:ascii="仿宋" w:hAnsi="仿宋" w:eastAsia="仿宋" w:cs="仿宋"/>
          <w:sz w:val="24"/>
        </w:rPr>
        <w:t>中山大学孙逸仙纪念医院</w:t>
      </w:r>
      <w:r>
        <w:rPr>
          <w:rFonts w:hint="eastAsia" w:ascii="仿宋" w:hAnsi="仿宋" w:eastAsia="仿宋" w:cs="仿宋"/>
          <w:bCs/>
          <w:color w:val="0000FF"/>
          <w:sz w:val="24"/>
          <w:lang w:val="en-US" w:eastAsia="zh-CN"/>
        </w:rPr>
        <w:t>******</w:t>
      </w:r>
    </w:p>
    <w:p w14:paraId="2B42524A">
      <w:pPr>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供应商</w:t>
      </w:r>
      <w:r>
        <w:rPr>
          <w:rFonts w:hint="eastAsia" w:ascii="仿宋" w:hAnsi="仿宋" w:eastAsia="仿宋" w:cs="仿宋"/>
          <w:sz w:val="24"/>
        </w:rPr>
        <w:t>须按照</w:t>
      </w:r>
      <w:r>
        <w:rPr>
          <w:rFonts w:hint="eastAsia" w:ascii="仿宋" w:hAnsi="仿宋" w:eastAsia="仿宋" w:cs="仿宋"/>
          <w:sz w:val="24"/>
          <w:highlight w:val="none"/>
        </w:rPr>
        <w:t>清单</w:t>
      </w:r>
      <w:r>
        <w:rPr>
          <w:rFonts w:hint="eastAsia" w:ascii="仿宋" w:hAnsi="仿宋" w:eastAsia="仿宋" w:cs="仿宋"/>
          <w:sz w:val="24"/>
        </w:rPr>
        <w:t>的要求进行填写报价。</w:t>
      </w:r>
    </w:p>
    <w:p w14:paraId="1C8DF878">
      <w:pPr>
        <w:rPr>
          <w:rFonts w:hint="eastAsia" w:ascii="仿宋" w:hAnsi="仿宋" w:eastAsia="仿宋" w:cs="仿宋"/>
          <w:sz w:val="24"/>
        </w:rPr>
      </w:pPr>
      <w:r>
        <w:rPr>
          <w:rFonts w:hint="eastAsia" w:ascii="仿宋" w:hAnsi="仿宋" w:eastAsia="仿宋" w:cs="仿宋"/>
          <w:sz w:val="24"/>
        </w:rPr>
        <w:t>2.分项报价明细表均需打印放入响应文件中作为响应明细报价表内容。</w:t>
      </w:r>
    </w:p>
    <w:tbl>
      <w:tblPr>
        <w:tblStyle w:val="27"/>
        <w:tblW w:w="96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1"/>
        <w:gridCol w:w="1020"/>
        <w:gridCol w:w="1275"/>
        <w:gridCol w:w="2771"/>
        <w:gridCol w:w="618"/>
        <w:gridCol w:w="716"/>
        <w:gridCol w:w="1310"/>
        <w:gridCol w:w="1335"/>
      </w:tblGrid>
      <w:tr w14:paraId="40DF7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6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1A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中山大学孙逸仙纪念医院花都院区通信服务配套建设服务清单表</w:t>
            </w:r>
          </w:p>
        </w:tc>
      </w:tr>
      <w:tr w14:paraId="41CE5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86AB9">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C11D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采购类别</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62D6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采购内容</w:t>
            </w:r>
          </w:p>
        </w:tc>
        <w:tc>
          <w:tcPr>
            <w:tcW w:w="27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53C5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服务内容</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0BBE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7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960E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13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DFDD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单价（元）</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136F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合计（元）</w:t>
            </w:r>
          </w:p>
        </w:tc>
      </w:tr>
      <w:tr w14:paraId="0FFC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A2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360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配套硬件服务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D56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电视机顶盒</w:t>
            </w:r>
          </w:p>
        </w:tc>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30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电视机顶盒</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40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E9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445</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8445">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45C8">
            <w:pPr>
              <w:jc w:val="center"/>
              <w:rPr>
                <w:rFonts w:hint="eastAsia" w:ascii="仿宋" w:hAnsi="仿宋" w:eastAsia="仿宋" w:cs="仿宋"/>
                <w:i w:val="0"/>
                <w:iCs w:val="0"/>
                <w:color w:val="000000"/>
                <w:sz w:val="20"/>
                <w:szCs w:val="20"/>
                <w:u w:val="none"/>
              </w:rPr>
            </w:pPr>
          </w:p>
        </w:tc>
      </w:tr>
      <w:tr w14:paraId="09A1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B3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7300B">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D6D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ONU（8口）模块</w:t>
            </w:r>
          </w:p>
        </w:tc>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FC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ONU（8口）模块</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1F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38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64A0">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1680">
            <w:pPr>
              <w:jc w:val="center"/>
              <w:rPr>
                <w:rFonts w:hint="eastAsia" w:ascii="仿宋" w:hAnsi="仿宋" w:eastAsia="仿宋" w:cs="仿宋"/>
                <w:i w:val="0"/>
                <w:iCs w:val="0"/>
                <w:color w:val="000000"/>
                <w:sz w:val="20"/>
                <w:szCs w:val="20"/>
                <w:u w:val="none"/>
              </w:rPr>
            </w:pPr>
          </w:p>
        </w:tc>
      </w:tr>
      <w:tr w14:paraId="761D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CD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45E0E">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7A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ONU（4口）模块</w:t>
            </w:r>
          </w:p>
        </w:tc>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60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ONU（4口）模块</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38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D3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A26E">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C7B4">
            <w:pPr>
              <w:jc w:val="center"/>
              <w:rPr>
                <w:rFonts w:hint="eastAsia" w:ascii="仿宋" w:hAnsi="仿宋" w:eastAsia="仿宋" w:cs="仿宋"/>
                <w:i w:val="0"/>
                <w:iCs w:val="0"/>
                <w:color w:val="000000"/>
                <w:sz w:val="20"/>
                <w:szCs w:val="20"/>
                <w:u w:val="none"/>
              </w:rPr>
            </w:pPr>
          </w:p>
        </w:tc>
      </w:tr>
      <w:tr w14:paraId="684D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19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D96EB">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01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交换机（32口）模块</w:t>
            </w:r>
          </w:p>
        </w:tc>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11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交换机（32口）模块</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18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B6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EFE7">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B3A2">
            <w:pPr>
              <w:jc w:val="center"/>
              <w:rPr>
                <w:rFonts w:hint="eastAsia" w:ascii="仿宋" w:hAnsi="仿宋" w:eastAsia="仿宋" w:cs="仿宋"/>
                <w:i w:val="0"/>
                <w:iCs w:val="0"/>
                <w:color w:val="000000"/>
                <w:sz w:val="20"/>
                <w:szCs w:val="20"/>
                <w:u w:val="none"/>
              </w:rPr>
            </w:pPr>
          </w:p>
        </w:tc>
      </w:tr>
      <w:tr w14:paraId="2EAB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4B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35CC3">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506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交换机（64口）模块</w:t>
            </w:r>
          </w:p>
        </w:tc>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8A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交换机（64口）模块</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E9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C4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E88C">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34CA">
            <w:pPr>
              <w:jc w:val="center"/>
              <w:rPr>
                <w:rFonts w:hint="eastAsia" w:ascii="仿宋" w:hAnsi="仿宋" w:eastAsia="仿宋" w:cs="仿宋"/>
                <w:i w:val="0"/>
                <w:iCs w:val="0"/>
                <w:color w:val="000000"/>
                <w:sz w:val="20"/>
                <w:szCs w:val="20"/>
                <w:u w:val="none"/>
              </w:rPr>
            </w:pPr>
          </w:p>
        </w:tc>
      </w:tr>
      <w:tr w14:paraId="2F28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D0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77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DB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配套设施：小计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2640">
            <w:pPr>
              <w:jc w:val="center"/>
              <w:rPr>
                <w:rFonts w:hint="eastAsia" w:ascii="仿宋" w:hAnsi="仿宋" w:eastAsia="仿宋" w:cs="仿宋"/>
                <w:i w:val="0"/>
                <w:iCs w:val="0"/>
                <w:color w:val="000000"/>
                <w:sz w:val="20"/>
                <w:szCs w:val="20"/>
                <w:u w:val="none"/>
              </w:rPr>
            </w:pPr>
          </w:p>
        </w:tc>
      </w:tr>
      <w:tr w14:paraId="108F9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C22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FF81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配套建设服务</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87CE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弱电间取电安装服务</w:t>
            </w:r>
          </w:p>
        </w:tc>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B4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提供58个弱电间新加设备取电安装服务</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D7E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39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0487">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FDE1">
            <w:pPr>
              <w:jc w:val="center"/>
              <w:rPr>
                <w:rFonts w:hint="eastAsia" w:ascii="仿宋" w:hAnsi="仿宋" w:eastAsia="仿宋" w:cs="仿宋"/>
                <w:i w:val="0"/>
                <w:iCs w:val="0"/>
                <w:color w:val="000000"/>
                <w:sz w:val="20"/>
                <w:szCs w:val="20"/>
                <w:u w:val="none"/>
              </w:rPr>
            </w:pPr>
          </w:p>
        </w:tc>
      </w:tr>
      <w:tr w14:paraId="6FAF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9C4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1689D3">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7E7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IPTV机顶盒病房入柜安装调试服务</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238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提供220路IPTV机顶盒病房入柜安装调试、遥控器上架服务</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8E7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BE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9665">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9538">
            <w:pPr>
              <w:jc w:val="center"/>
              <w:rPr>
                <w:rFonts w:hint="eastAsia" w:ascii="仿宋" w:hAnsi="仿宋" w:eastAsia="仿宋" w:cs="仿宋"/>
                <w:i w:val="0"/>
                <w:iCs w:val="0"/>
                <w:color w:val="000000"/>
                <w:sz w:val="20"/>
                <w:szCs w:val="20"/>
                <w:u w:val="none"/>
              </w:rPr>
            </w:pPr>
          </w:p>
        </w:tc>
      </w:tr>
      <w:tr w14:paraId="2458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20E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6C8938">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6B5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综合布线服务</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CB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提供24345米信息点位布线服务</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566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D1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24345</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9A4B">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852E">
            <w:pPr>
              <w:jc w:val="center"/>
              <w:rPr>
                <w:rFonts w:hint="eastAsia" w:ascii="仿宋" w:hAnsi="仿宋" w:eastAsia="仿宋" w:cs="仿宋"/>
                <w:i w:val="0"/>
                <w:iCs w:val="0"/>
                <w:color w:val="000000"/>
                <w:sz w:val="20"/>
                <w:szCs w:val="20"/>
                <w:u w:val="none"/>
              </w:rPr>
            </w:pPr>
          </w:p>
        </w:tc>
      </w:tr>
      <w:tr w14:paraId="3D906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EB2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C17ACC">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A53B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设备安装调测服务</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4D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提供633个交换机、ONU等设备安装调测服务</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7AD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17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633</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B409">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BF0B">
            <w:pPr>
              <w:jc w:val="center"/>
              <w:rPr>
                <w:rFonts w:hint="eastAsia" w:ascii="仿宋" w:hAnsi="仿宋" w:eastAsia="仿宋" w:cs="仿宋"/>
                <w:i w:val="0"/>
                <w:iCs w:val="0"/>
                <w:color w:val="000000"/>
                <w:sz w:val="20"/>
                <w:szCs w:val="20"/>
                <w:u w:val="none"/>
              </w:rPr>
            </w:pPr>
          </w:p>
        </w:tc>
      </w:tr>
      <w:tr w14:paraId="00841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AD6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BF6EF7">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DF9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信息点集成服务</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E69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提供5780个信息点IPTV、固话联调、测试、集成服务</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9D3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34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5780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7975">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AEC7">
            <w:pPr>
              <w:jc w:val="center"/>
              <w:rPr>
                <w:rFonts w:hint="eastAsia" w:ascii="仿宋" w:hAnsi="仿宋" w:eastAsia="仿宋" w:cs="仿宋"/>
                <w:i w:val="0"/>
                <w:iCs w:val="0"/>
                <w:color w:val="000000"/>
                <w:sz w:val="20"/>
                <w:szCs w:val="20"/>
                <w:u w:val="none"/>
              </w:rPr>
            </w:pPr>
          </w:p>
        </w:tc>
      </w:tr>
      <w:tr w14:paraId="7F77F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203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3C8BBA">
            <w:pPr>
              <w:jc w:val="center"/>
              <w:rPr>
                <w:rFonts w:hint="eastAsia" w:ascii="仿宋" w:hAnsi="仿宋" w:eastAsia="仿宋" w:cs="仿宋"/>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6C8A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插座改造安装服务</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5DE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提供445个电插座拆除、安装服务</w:t>
            </w:r>
          </w:p>
        </w:tc>
        <w:tc>
          <w:tcPr>
            <w:tcW w:w="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416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33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445</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9F3C">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F643">
            <w:pPr>
              <w:jc w:val="center"/>
              <w:rPr>
                <w:rFonts w:hint="eastAsia" w:ascii="仿宋" w:hAnsi="仿宋" w:eastAsia="仿宋" w:cs="仿宋"/>
                <w:i w:val="0"/>
                <w:iCs w:val="0"/>
                <w:color w:val="000000"/>
                <w:sz w:val="20"/>
                <w:szCs w:val="20"/>
                <w:u w:val="none"/>
              </w:rPr>
            </w:pPr>
          </w:p>
        </w:tc>
      </w:tr>
      <w:tr w14:paraId="5D3DA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11D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771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A0E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配套建设服务：小计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456F">
            <w:pPr>
              <w:jc w:val="center"/>
              <w:rPr>
                <w:rFonts w:hint="eastAsia" w:ascii="仿宋" w:hAnsi="仿宋" w:eastAsia="仿宋" w:cs="仿宋"/>
                <w:i w:val="0"/>
                <w:iCs w:val="0"/>
                <w:color w:val="000000"/>
                <w:sz w:val="20"/>
                <w:szCs w:val="20"/>
                <w:u w:val="none"/>
              </w:rPr>
            </w:pPr>
          </w:p>
        </w:tc>
      </w:tr>
      <w:tr w14:paraId="12EB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6BC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771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02E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合计（含税/元）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5244">
            <w:pPr>
              <w:jc w:val="center"/>
              <w:rPr>
                <w:rFonts w:hint="eastAsia" w:ascii="仿宋" w:hAnsi="仿宋" w:eastAsia="仿宋" w:cs="仿宋"/>
                <w:i w:val="0"/>
                <w:iCs w:val="0"/>
                <w:color w:val="000000"/>
                <w:sz w:val="20"/>
                <w:szCs w:val="20"/>
                <w:u w:val="none"/>
              </w:rPr>
            </w:pPr>
          </w:p>
        </w:tc>
      </w:tr>
    </w:tbl>
    <w:p w14:paraId="3928B5A8">
      <w:pPr>
        <w:rPr>
          <w:rFonts w:hint="eastAsia" w:ascii="仿宋" w:hAnsi="仿宋" w:eastAsia="仿宋" w:cs="仿宋"/>
          <w:sz w:val="24"/>
          <w:szCs w:val="24"/>
        </w:rPr>
      </w:pPr>
      <w:r>
        <w:rPr>
          <w:rFonts w:hint="eastAsia" w:ascii="仿宋" w:hAnsi="仿宋" w:eastAsia="仿宋" w:cs="仿宋"/>
          <w:sz w:val="24"/>
          <w:szCs w:val="24"/>
        </w:rPr>
        <w:t>注：1.此表为报价总表的报价明细表。</w:t>
      </w:r>
    </w:p>
    <w:p w14:paraId="15AC69B8">
      <w:pPr>
        <w:ind w:firstLine="480" w:firstLineChars="200"/>
        <w:rPr>
          <w:rFonts w:hint="eastAsia" w:ascii="仿宋" w:hAnsi="仿宋" w:eastAsia="仿宋" w:cs="仿宋"/>
          <w:sz w:val="24"/>
          <w:szCs w:val="24"/>
        </w:rPr>
      </w:pPr>
      <w:r>
        <w:rPr>
          <w:rFonts w:hint="eastAsia" w:ascii="仿宋" w:hAnsi="仿宋" w:eastAsia="仿宋" w:cs="仿宋"/>
          <w:sz w:val="24"/>
          <w:szCs w:val="24"/>
        </w:rPr>
        <w:t>2.报价人应按分项报价明细表的各项内容要求进行填写，不得更改此表格式、内容。</w:t>
      </w:r>
    </w:p>
    <w:p w14:paraId="2AE59195">
      <w:pPr>
        <w:pStyle w:val="17"/>
        <w:snapToGrid/>
        <w:ind w:firstLine="480" w:firstLineChars="200"/>
        <w:rPr>
          <w:rFonts w:hint="eastAsia" w:ascii="仿宋" w:hAnsi="仿宋" w:eastAsia="仿宋" w:cs="仿宋"/>
          <w:sz w:val="24"/>
          <w:szCs w:val="24"/>
        </w:rPr>
      </w:pPr>
      <w:r>
        <w:rPr>
          <w:rFonts w:hint="eastAsia" w:ascii="仿宋" w:hAnsi="仿宋" w:eastAsia="仿宋" w:cs="仿宋"/>
          <w:sz w:val="24"/>
          <w:szCs w:val="24"/>
        </w:rPr>
        <w:t>3.分项报价明细表的合计金额必须与《报价一览表》中的总报价一致。</w:t>
      </w:r>
    </w:p>
    <w:p w14:paraId="6302E794">
      <w:pPr>
        <w:ind w:firstLine="3360" w:firstLineChars="1400"/>
        <w:rPr>
          <w:rFonts w:hint="eastAsia" w:ascii="仿宋" w:hAnsi="仿宋" w:eastAsia="仿宋" w:cs="仿宋"/>
          <w:sz w:val="24"/>
          <w:szCs w:val="24"/>
        </w:rPr>
      </w:pPr>
      <w:r>
        <w:rPr>
          <w:rFonts w:hint="eastAsia" w:ascii="仿宋" w:hAnsi="仿宋" w:eastAsia="仿宋" w:cs="仿宋"/>
          <w:sz w:val="24"/>
          <w:szCs w:val="24"/>
        </w:rPr>
        <w:t>供应商名称（盖公章）：</w:t>
      </w:r>
    </w:p>
    <w:p w14:paraId="6F751B34">
      <w:pPr>
        <w:ind w:firstLine="3360" w:firstLineChars="1400"/>
        <w:rPr>
          <w:rFonts w:hint="eastAsia" w:ascii="仿宋" w:hAnsi="仿宋" w:eastAsia="仿宋" w:cs="仿宋"/>
          <w:sz w:val="24"/>
          <w:szCs w:val="24"/>
        </w:rPr>
      </w:pPr>
      <w:r>
        <w:rPr>
          <w:rFonts w:hint="eastAsia" w:ascii="仿宋" w:hAnsi="仿宋" w:eastAsia="仿宋" w:cs="仿宋"/>
          <w:sz w:val="24"/>
          <w:szCs w:val="24"/>
        </w:rPr>
        <w:t>供应商法定代表人或法定授权代表（签字）：</w:t>
      </w:r>
    </w:p>
    <w:p w14:paraId="3AF17BC7">
      <w:pPr>
        <w:ind w:firstLine="3360" w:firstLineChars="1400"/>
        <w:rPr>
          <w:rFonts w:hint="eastAsia" w:ascii="仿宋" w:hAnsi="仿宋" w:eastAsia="仿宋" w:cs="仿宋"/>
          <w:sz w:val="24"/>
          <w:szCs w:val="24"/>
        </w:rPr>
      </w:pPr>
      <w:r>
        <w:rPr>
          <w:rFonts w:hint="eastAsia" w:ascii="仿宋" w:hAnsi="仿宋" w:eastAsia="仿宋" w:cs="仿宋"/>
          <w:sz w:val="24"/>
          <w:szCs w:val="24"/>
        </w:rPr>
        <w:t>日期：    年   月   日</w:t>
      </w:r>
    </w:p>
    <w:p w14:paraId="03523A28">
      <w:pPr>
        <w:pStyle w:val="6"/>
        <w:pageBreakBefore/>
        <w:adjustRightInd w:val="0"/>
        <w:snapToGrid w:val="0"/>
        <w:spacing w:before="156" w:beforeLines="50" w:after="0" w:line="240" w:lineRule="auto"/>
        <w:ind w:left="0" w:leftChars="0" w:firstLine="0" w:firstLineChars="0"/>
        <w:jc w:val="center"/>
        <w:rPr>
          <w:color w:val="000000"/>
          <w:szCs w:val="40"/>
        </w:rPr>
      </w:pPr>
      <w:r>
        <w:rPr>
          <w:rFonts w:hint="eastAsia" w:ascii="黑体" w:hAnsi="黑体" w:cs="黑体"/>
          <w:color w:val="000000"/>
          <w:sz w:val="36"/>
          <w:szCs w:val="36"/>
        </w:rPr>
        <w:t>二、资格审查</w:t>
      </w:r>
    </w:p>
    <w:p w14:paraId="048DD0FA">
      <w:pPr>
        <w:tabs>
          <w:tab w:val="center" w:pos="210"/>
          <w:tab w:val="center" w:pos="420"/>
          <w:tab w:val="center" w:pos="630"/>
        </w:tabs>
        <w:adjustRightInd w:val="0"/>
        <w:snapToGrid w:val="0"/>
        <w:spacing w:line="360" w:lineRule="exact"/>
        <w:jc w:val="center"/>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（一）资格自查表</w:t>
      </w:r>
    </w:p>
    <w:tbl>
      <w:tblPr>
        <w:tblStyle w:val="2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7023"/>
        <w:gridCol w:w="1200"/>
        <w:gridCol w:w="1415"/>
      </w:tblGrid>
      <w:tr w14:paraId="2090CB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4F96A786">
            <w:pPr>
              <w:jc w:val="center"/>
              <w:rPr>
                <w:rFonts w:hint="eastAsia" w:ascii="仿宋" w:hAnsi="仿宋" w:eastAsia="仿宋" w:cs="仿宋"/>
                <w:bCs/>
                <w:sz w:val="22"/>
                <w:szCs w:val="22"/>
              </w:rPr>
            </w:pPr>
            <w:r>
              <w:rPr>
                <w:rFonts w:hint="eastAsia" w:ascii="仿宋" w:hAnsi="仿宋" w:eastAsia="仿宋" w:cs="仿宋"/>
                <w:bCs/>
                <w:szCs w:val="21"/>
              </w:rPr>
              <w:t>评审内容</w:t>
            </w:r>
          </w:p>
        </w:tc>
        <w:tc>
          <w:tcPr>
            <w:tcW w:w="7023" w:type="dxa"/>
            <w:vAlign w:val="center"/>
          </w:tcPr>
          <w:p w14:paraId="61A5A0AF">
            <w:pPr>
              <w:ind w:firstLine="18" w:firstLineChars="9"/>
              <w:jc w:val="center"/>
              <w:rPr>
                <w:rFonts w:hint="eastAsia" w:ascii="仿宋" w:hAnsi="仿宋" w:eastAsia="仿宋" w:cs="仿宋"/>
                <w:bCs/>
                <w:sz w:val="22"/>
                <w:szCs w:val="22"/>
              </w:rPr>
            </w:pPr>
            <w:r>
              <w:rPr>
                <w:rFonts w:hint="eastAsia" w:ascii="仿宋" w:hAnsi="仿宋" w:eastAsia="仿宋" w:cs="仿宋"/>
                <w:bCs/>
                <w:szCs w:val="21"/>
              </w:rPr>
              <w:t>比选文件要求</w:t>
            </w:r>
          </w:p>
        </w:tc>
        <w:tc>
          <w:tcPr>
            <w:tcW w:w="1200" w:type="dxa"/>
            <w:vAlign w:val="center"/>
          </w:tcPr>
          <w:p w14:paraId="2A12349D">
            <w:pPr>
              <w:jc w:val="center"/>
              <w:rPr>
                <w:rFonts w:hint="eastAsia" w:ascii="仿宋" w:hAnsi="仿宋" w:eastAsia="仿宋" w:cs="仿宋"/>
                <w:bCs/>
                <w:sz w:val="22"/>
                <w:szCs w:val="22"/>
              </w:rPr>
            </w:pPr>
            <w:r>
              <w:rPr>
                <w:rFonts w:hint="eastAsia" w:ascii="仿宋" w:hAnsi="仿宋" w:eastAsia="仿宋" w:cs="仿宋"/>
                <w:bCs/>
                <w:szCs w:val="21"/>
              </w:rPr>
              <w:t>自查结论</w:t>
            </w:r>
          </w:p>
        </w:tc>
        <w:tc>
          <w:tcPr>
            <w:tcW w:w="1415" w:type="dxa"/>
            <w:vAlign w:val="center"/>
          </w:tcPr>
          <w:p w14:paraId="1779391D">
            <w:pPr>
              <w:ind w:right="-178" w:rightChars="-85"/>
              <w:jc w:val="center"/>
              <w:rPr>
                <w:rFonts w:hint="eastAsia" w:ascii="仿宋" w:hAnsi="仿宋" w:eastAsia="仿宋" w:cs="仿宋"/>
                <w:sz w:val="22"/>
                <w:szCs w:val="22"/>
              </w:rPr>
            </w:pPr>
            <w:r>
              <w:rPr>
                <w:rFonts w:hint="eastAsia" w:ascii="仿宋" w:hAnsi="仿宋" w:eastAsia="仿宋" w:cs="仿宋"/>
                <w:bCs/>
                <w:szCs w:val="21"/>
              </w:rPr>
              <w:t>证明资料</w:t>
            </w:r>
          </w:p>
        </w:tc>
      </w:tr>
      <w:tr w14:paraId="515ECD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6DD60FEA">
            <w:pPr>
              <w:jc w:val="center"/>
              <w:rPr>
                <w:rFonts w:hint="eastAsia" w:ascii="仿宋" w:hAnsi="仿宋" w:eastAsia="仿宋" w:cs="仿宋"/>
                <w:szCs w:val="21"/>
              </w:rPr>
            </w:pPr>
            <w:r>
              <w:rPr>
                <w:rFonts w:hint="eastAsia" w:ascii="仿宋" w:hAnsi="仿宋" w:eastAsia="仿宋" w:cs="仿宋"/>
                <w:szCs w:val="21"/>
              </w:rPr>
              <w:t>合格条件</w:t>
            </w:r>
          </w:p>
        </w:tc>
        <w:tc>
          <w:tcPr>
            <w:tcW w:w="7023" w:type="dxa"/>
            <w:vAlign w:val="center"/>
          </w:tcPr>
          <w:p w14:paraId="482D6424">
            <w:pPr>
              <w:ind w:right="78" w:rightChars="37"/>
              <w:jc w:val="left"/>
              <w:rPr>
                <w:rFonts w:hint="eastAsia" w:ascii="仿宋" w:hAnsi="仿宋" w:eastAsia="仿宋" w:cs="仿宋"/>
                <w:szCs w:val="21"/>
              </w:rPr>
            </w:pPr>
            <w:r>
              <w:rPr>
                <w:rFonts w:hint="eastAsia" w:ascii="仿宋" w:hAnsi="仿宋" w:eastAsia="仿宋" w:cs="仿宋"/>
                <w:szCs w:val="21"/>
              </w:rPr>
              <w:t>供应商应具备以下条件：</w:t>
            </w:r>
          </w:p>
          <w:p w14:paraId="106794B8">
            <w:pPr>
              <w:ind w:right="78" w:rightChars="37"/>
              <w:jc w:val="left"/>
              <w:rPr>
                <w:rFonts w:hint="eastAsia" w:ascii="仿宋" w:hAnsi="仿宋" w:eastAsia="仿宋" w:cs="仿宋"/>
                <w:szCs w:val="21"/>
              </w:rPr>
            </w:pPr>
            <w:r>
              <w:rPr>
                <w:rFonts w:hint="eastAsia" w:ascii="仿宋" w:hAnsi="仿宋" w:eastAsia="仿宋" w:cs="仿宋"/>
                <w:szCs w:val="21"/>
              </w:rPr>
              <w:t>①具有良好的商业信誉和健全的财务会计制度；</w:t>
            </w:r>
          </w:p>
          <w:p w14:paraId="70C10FF0">
            <w:pPr>
              <w:ind w:right="78" w:rightChars="37"/>
              <w:jc w:val="left"/>
              <w:rPr>
                <w:rFonts w:hint="eastAsia" w:ascii="仿宋" w:hAnsi="仿宋" w:eastAsia="仿宋" w:cs="仿宋"/>
                <w:szCs w:val="21"/>
              </w:rPr>
            </w:pPr>
            <w:r>
              <w:rPr>
                <w:rFonts w:hint="eastAsia" w:ascii="仿宋" w:hAnsi="仿宋" w:eastAsia="仿宋" w:cs="仿宋"/>
                <w:szCs w:val="21"/>
              </w:rPr>
              <w:t>②有依法缴纳税收和社会保障资金的良好记录；</w:t>
            </w:r>
          </w:p>
          <w:p w14:paraId="398D53C3">
            <w:pPr>
              <w:ind w:right="78" w:rightChars="37"/>
              <w:jc w:val="left"/>
              <w:rPr>
                <w:rFonts w:hint="eastAsia" w:ascii="仿宋" w:hAnsi="仿宋" w:eastAsia="仿宋" w:cs="仿宋"/>
                <w:szCs w:val="21"/>
              </w:rPr>
            </w:pPr>
            <w:r>
              <w:rPr>
                <w:rFonts w:hint="eastAsia" w:ascii="仿宋" w:hAnsi="仿宋" w:eastAsia="仿宋" w:cs="仿宋"/>
                <w:szCs w:val="21"/>
              </w:rPr>
              <w:t>③具备履行合同所必需的设备和专业技术能力；</w:t>
            </w:r>
          </w:p>
          <w:p w14:paraId="7DD33721">
            <w:pPr>
              <w:ind w:right="78" w:rightChars="37"/>
              <w:jc w:val="left"/>
              <w:rPr>
                <w:rFonts w:hint="eastAsia" w:ascii="仿宋" w:hAnsi="仿宋" w:eastAsia="仿宋" w:cs="仿宋"/>
                <w:szCs w:val="21"/>
              </w:rPr>
            </w:pPr>
            <w:r>
              <w:rPr>
                <w:rFonts w:hint="eastAsia" w:ascii="仿宋" w:hAnsi="仿宋" w:eastAsia="仿宋" w:cs="仿宋"/>
                <w:szCs w:val="21"/>
              </w:rPr>
              <w:t>④参加本次采购活动前三年内，在经营活动中没有重大违法记录。（出具有效的声明函加盖公章，格式详见“1、资格声明函”）</w:t>
            </w:r>
          </w:p>
        </w:tc>
        <w:tc>
          <w:tcPr>
            <w:tcW w:w="1200" w:type="dxa"/>
            <w:vAlign w:val="center"/>
          </w:tcPr>
          <w:p w14:paraId="2AF6DE48">
            <w:pPr>
              <w:ind w:left="36" w:leftChars="17"/>
              <w:jc w:val="center"/>
              <w:rPr>
                <w:rFonts w:hint="eastAsia" w:ascii="仿宋" w:hAnsi="仿宋" w:eastAsia="仿宋" w:cs="仿宋"/>
                <w:szCs w:val="21"/>
              </w:rPr>
            </w:pPr>
            <w:r>
              <w:rPr>
                <w:rFonts w:hint="eastAsia" w:ascii="仿宋" w:hAnsi="仿宋" w:eastAsia="仿宋" w:cs="仿宋"/>
                <w:szCs w:val="21"/>
              </w:rPr>
              <w:t>□通</w:t>
            </w:r>
            <w:r>
              <w:rPr>
                <w:rFonts w:hint="eastAsia" w:ascii="仿宋" w:hAnsi="仿宋" w:eastAsia="仿宋" w:cs="仿宋"/>
                <w:szCs w:val="21"/>
                <w:lang w:val="en-US" w:eastAsia="zh-CN"/>
              </w:rPr>
              <w:t xml:space="preserve">  </w:t>
            </w:r>
            <w:r>
              <w:rPr>
                <w:rFonts w:hint="eastAsia" w:ascii="仿宋" w:hAnsi="仿宋" w:eastAsia="仿宋" w:cs="仿宋"/>
                <w:szCs w:val="21"/>
              </w:rPr>
              <w:t>过</w:t>
            </w:r>
          </w:p>
          <w:p w14:paraId="5BBA3C35">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1415" w:type="dxa"/>
            <w:vAlign w:val="center"/>
          </w:tcPr>
          <w:p w14:paraId="28F833E6">
            <w:pPr>
              <w:ind w:right="-178" w:rightChars="-85"/>
              <w:jc w:val="center"/>
              <w:rPr>
                <w:rFonts w:hint="eastAsia" w:ascii="仿宋" w:hAnsi="仿宋" w:eastAsia="仿宋" w:cs="仿宋"/>
                <w:szCs w:val="21"/>
              </w:rPr>
            </w:pPr>
            <w:r>
              <w:rPr>
                <w:rFonts w:hint="eastAsia" w:ascii="仿宋" w:hAnsi="仿宋" w:eastAsia="仿宋" w:cs="仿宋"/>
                <w:szCs w:val="21"/>
              </w:rPr>
              <w:t>见响应文件</w:t>
            </w:r>
          </w:p>
          <w:p w14:paraId="12A4A51C">
            <w:pPr>
              <w:ind w:right="-178" w:rightChars="-85"/>
              <w:jc w:val="center"/>
              <w:rPr>
                <w:rFonts w:hint="eastAsia" w:ascii="仿宋" w:hAnsi="仿宋" w:eastAsia="仿宋" w:cs="仿宋"/>
                <w:szCs w:val="21"/>
              </w:rPr>
            </w:pPr>
            <w:r>
              <w:rPr>
                <w:rFonts w:hint="eastAsia" w:ascii="仿宋" w:hAnsi="仿宋" w:eastAsia="仿宋" w:cs="仿宋"/>
                <w:szCs w:val="21"/>
              </w:rPr>
              <w:t>第（）页</w:t>
            </w:r>
          </w:p>
        </w:tc>
      </w:tr>
      <w:tr w14:paraId="64844A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CF34046">
            <w:pPr>
              <w:jc w:val="center"/>
              <w:rPr>
                <w:rFonts w:hint="eastAsia" w:ascii="仿宋" w:hAnsi="仿宋" w:eastAsia="仿宋" w:cs="仿宋"/>
                <w:bCs/>
                <w:szCs w:val="21"/>
              </w:rPr>
            </w:pPr>
          </w:p>
        </w:tc>
        <w:tc>
          <w:tcPr>
            <w:tcW w:w="7023" w:type="dxa"/>
            <w:vAlign w:val="center"/>
          </w:tcPr>
          <w:p w14:paraId="5AF584FC">
            <w:pPr>
              <w:adjustRightInd w:val="0"/>
              <w:snapToGrid w:val="0"/>
              <w:ind w:right="78" w:rightChars="37"/>
              <w:jc w:val="left"/>
              <w:rPr>
                <w:rFonts w:hint="eastAsia" w:ascii="仿宋" w:hAnsi="仿宋" w:eastAsia="仿宋" w:cs="仿宋"/>
                <w:szCs w:val="21"/>
              </w:rPr>
            </w:pPr>
            <w:r>
              <w:rPr>
                <w:rFonts w:hint="eastAsia" w:ascii="仿宋" w:hAnsi="仿宋" w:eastAsia="仿宋" w:cs="仿宋"/>
                <w:szCs w:val="21"/>
              </w:rPr>
              <w:t>法定代表人或单位负责人为同一人或者存在直接控股、管理关系的不同响应单位，不得参加同一合同项下的采购活动。（出具有效的声明函加盖公章，格式详见“1、资格声明函”）</w:t>
            </w:r>
          </w:p>
        </w:tc>
        <w:tc>
          <w:tcPr>
            <w:tcW w:w="1200" w:type="dxa"/>
            <w:vAlign w:val="center"/>
          </w:tcPr>
          <w:p w14:paraId="17FBA34C">
            <w:pPr>
              <w:ind w:left="36" w:leftChars="17"/>
              <w:jc w:val="center"/>
              <w:rPr>
                <w:rFonts w:hint="eastAsia" w:ascii="仿宋" w:hAnsi="仿宋" w:eastAsia="仿宋" w:cs="仿宋"/>
                <w:szCs w:val="21"/>
              </w:rPr>
            </w:pPr>
            <w:r>
              <w:rPr>
                <w:rFonts w:hint="eastAsia" w:ascii="仿宋" w:hAnsi="仿宋" w:eastAsia="仿宋" w:cs="仿宋"/>
                <w:szCs w:val="21"/>
              </w:rPr>
              <w:t>□通</w:t>
            </w:r>
            <w:r>
              <w:rPr>
                <w:rFonts w:hint="eastAsia" w:ascii="仿宋" w:hAnsi="仿宋" w:eastAsia="仿宋" w:cs="仿宋"/>
                <w:szCs w:val="21"/>
                <w:lang w:val="en-US" w:eastAsia="zh-CN"/>
              </w:rPr>
              <w:t xml:space="preserve">  </w:t>
            </w:r>
            <w:r>
              <w:rPr>
                <w:rFonts w:hint="eastAsia" w:ascii="仿宋" w:hAnsi="仿宋" w:eastAsia="仿宋" w:cs="仿宋"/>
                <w:szCs w:val="21"/>
              </w:rPr>
              <w:t>过</w:t>
            </w:r>
          </w:p>
          <w:p w14:paraId="2BB455BB">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1415" w:type="dxa"/>
            <w:vAlign w:val="center"/>
          </w:tcPr>
          <w:p w14:paraId="5D80268D">
            <w:pPr>
              <w:jc w:val="center"/>
              <w:rPr>
                <w:rFonts w:hint="eastAsia" w:ascii="仿宋" w:hAnsi="仿宋" w:eastAsia="仿宋" w:cs="仿宋"/>
                <w:szCs w:val="21"/>
              </w:rPr>
            </w:pPr>
            <w:r>
              <w:rPr>
                <w:rFonts w:hint="eastAsia" w:ascii="仿宋" w:hAnsi="仿宋" w:eastAsia="仿宋" w:cs="仿宋"/>
                <w:szCs w:val="21"/>
              </w:rPr>
              <w:t>见响应文件</w:t>
            </w:r>
          </w:p>
          <w:p w14:paraId="4049A679">
            <w:pPr>
              <w:jc w:val="center"/>
              <w:rPr>
                <w:rFonts w:hint="eastAsia" w:ascii="仿宋" w:hAnsi="仿宋" w:eastAsia="仿宋" w:cs="仿宋"/>
                <w:szCs w:val="21"/>
              </w:rPr>
            </w:pPr>
            <w:r>
              <w:rPr>
                <w:rFonts w:hint="eastAsia" w:ascii="仿宋" w:hAnsi="仿宋" w:eastAsia="仿宋" w:cs="仿宋"/>
                <w:szCs w:val="21"/>
              </w:rPr>
              <w:t>第（）页</w:t>
            </w:r>
          </w:p>
        </w:tc>
      </w:tr>
      <w:tr w14:paraId="10FBFF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23DE6B6">
            <w:pPr>
              <w:jc w:val="center"/>
              <w:rPr>
                <w:rFonts w:hint="eastAsia" w:ascii="仿宋" w:hAnsi="仿宋" w:eastAsia="仿宋" w:cs="仿宋"/>
                <w:bCs/>
                <w:szCs w:val="21"/>
              </w:rPr>
            </w:pPr>
          </w:p>
        </w:tc>
        <w:tc>
          <w:tcPr>
            <w:tcW w:w="7023" w:type="dxa"/>
            <w:vAlign w:val="center"/>
          </w:tcPr>
          <w:p w14:paraId="5BC8B84C">
            <w:pPr>
              <w:adjustRightInd w:val="0"/>
              <w:snapToGrid w:val="0"/>
              <w:ind w:right="78" w:rightChars="37"/>
              <w:jc w:val="left"/>
              <w:rPr>
                <w:rFonts w:hint="eastAsia" w:ascii="仿宋" w:hAnsi="仿宋" w:eastAsia="仿宋" w:cs="仿宋"/>
                <w:kern w:val="28"/>
                <w:szCs w:val="21"/>
              </w:rPr>
            </w:pPr>
            <w:r>
              <w:rPr>
                <w:rFonts w:hint="eastAsia" w:ascii="仿宋" w:hAnsi="仿宋" w:eastAsia="仿宋" w:cs="仿宋"/>
                <w:kern w:val="28"/>
                <w:szCs w:val="21"/>
              </w:rPr>
              <w:t>为本采购项目提供过整体设计、规范编制或者项目管理、监理、检测等服务的供应商及其附属机构，不得再参加本采购项目的响应。（出具有效的声明函加盖公章，格式详见“1、资格声明函”）</w:t>
            </w:r>
          </w:p>
        </w:tc>
        <w:tc>
          <w:tcPr>
            <w:tcW w:w="1200" w:type="dxa"/>
            <w:vAlign w:val="center"/>
          </w:tcPr>
          <w:p w14:paraId="3E530FD4">
            <w:pPr>
              <w:ind w:left="36" w:leftChars="17"/>
              <w:jc w:val="center"/>
              <w:rPr>
                <w:rFonts w:hint="eastAsia" w:ascii="仿宋" w:hAnsi="仿宋" w:eastAsia="仿宋" w:cs="仿宋"/>
                <w:szCs w:val="21"/>
              </w:rPr>
            </w:pPr>
            <w:r>
              <w:rPr>
                <w:rFonts w:hint="eastAsia" w:ascii="仿宋" w:hAnsi="仿宋" w:eastAsia="仿宋" w:cs="仿宋"/>
                <w:szCs w:val="21"/>
              </w:rPr>
              <w:t>□通</w:t>
            </w:r>
            <w:r>
              <w:rPr>
                <w:rFonts w:hint="eastAsia" w:ascii="仿宋" w:hAnsi="仿宋" w:eastAsia="仿宋" w:cs="仿宋"/>
                <w:szCs w:val="21"/>
                <w:lang w:val="en-US" w:eastAsia="zh-CN"/>
              </w:rPr>
              <w:t xml:space="preserve">  </w:t>
            </w:r>
            <w:r>
              <w:rPr>
                <w:rFonts w:hint="eastAsia" w:ascii="仿宋" w:hAnsi="仿宋" w:eastAsia="仿宋" w:cs="仿宋"/>
                <w:szCs w:val="21"/>
              </w:rPr>
              <w:t>过</w:t>
            </w:r>
          </w:p>
          <w:p w14:paraId="13931827">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1415" w:type="dxa"/>
            <w:vAlign w:val="center"/>
          </w:tcPr>
          <w:p w14:paraId="1A55C920">
            <w:pPr>
              <w:jc w:val="center"/>
              <w:rPr>
                <w:rFonts w:hint="eastAsia" w:ascii="仿宋" w:hAnsi="仿宋" w:eastAsia="仿宋" w:cs="仿宋"/>
                <w:szCs w:val="21"/>
              </w:rPr>
            </w:pPr>
            <w:r>
              <w:rPr>
                <w:rFonts w:hint="eastAsia" w:ascii="仿宋" w:hAnsi="仿宋" w:eastAsia="仿宋" w:cs="仿宋"/>
                <w:szCs w:val="21"/>
              </w:rPr>
              <w:t>见响应文件</w:t>
            </w:r>
          </w:p>
          <w:p w14:paraId="0D12455F">
            <w:pPr>
              <w:jc w:val="center"/>
              <w:rPr>
                <w:rFonts w:hint="eastAsia" w:ascii="仿宋" w:hAnsi="仿宋" w:eastAsia="仿宋" w:cs="仿宋"/>
                <w:szCs w:val="21"/>
              </w:rPr>
            </w:pPr>
            <w:r>
              <w:rPr>
                <w:rFonts w:hint="eastAsia" w:ascii="仿宋" w:hAnsi="仿宋" w:eastAsia="仿宋" w:cs="仿宋"/>
                <w:szCs w:val="21"/>
              </w:rPr>
              <w:t>第（）页</w:t>
            </w:r>
          </w:p>
        </w:tc>
      </w:tr>
      <w:tr w14:paraId="0D3B0E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E8AFDE9">
            <w:pPr>
              <w:jc w:val="center"/>
              <w:rPr>
                <w:rFonts w:hint="eastAsia" w:ascii="仿宋" w:hAnsi="仿宋" w:eastAsia="仿宋" w:cs="仿宋"/>
                <w:bCs/>
                <w:szCs w:val="21"/>
              </w:rPr>
            </w:pPr>
          </w:p>
        </w:tc>
        <w:tc>
          <w:tcPr>
            <w:tcW w:w="7023" w:type="dxa"/>
            <w:vAlign w:val="center"/>
          </w:tcPr>
          <w:p w14:paraId="253BAA7D">
            <w:pPr>
              <w:adjustRightInd w:val="0"/>
              <w:snapToGrid w:val="0"/>
              <w:ind w:right="78" w:rightChars="37"/>
              <w:jc w:val="left"/>
              <w:rPr>
                <w:rFonts w:hint="eastAsia" w:ascii="仿宋" w:hAnsi="仿宋" w:eastAsia="仿宋" w:cs="仿宋"/>
                <w:sz w:val="20"/>
                <w:szCs w:val="20"/>
              </w:rPr>
            </w:pPr>
            <w:r>
              <w:rPr>
                <w:rFonts w:hint="eastAsia" w:ascii="仿宋" w:hAnsi="仿宋" w:eastAsia="仿宋" w:cs="仿宋"/>
                <w:kern w:val="28"/>
                <w:szCs w:val="21"/>
              </w:rPr>
              <w:t>本项目不接受联合体报名，成交供应商不得以任何方式转包或分包本项目。</w:t>
            </w:r>
            <w:r>
              <w:rPr>
                <w:rFonts w:hint="eastAsia" w:ascii="仿宋" w:hAnsi="仿宋" w:eastAsia="仿宋" w:cs="仿宋"/>
                <w:szCs w:val="21"/>
              </w:rPr>
              <w:t>（出具有效的声明函加盖公章，格式详见“1、资格声明函”）</w:t>
            </w:r>
          </w:p>
        </w:tc>
        <w:tc>
          <w:tcPr>
            <w:tcW w:w="1200" w:type="dxa"/>
            <w:vAlign w:val="center"/>
          </w:tcPr>
          <w:p w14:paraId="7D0844E3">
            <w:pPr>
              <w:ind w:left="36" w:leftChars="17"/>
              <w:jc w:val="center"/>
              <w:rPr>
                <w:rFonts w:hint="eastAsia" w:ascii="仿宋" w:hAnsi="仿宋" w:eastAsia="仿宋" w:cs="仿宋"/>
                <w:szCs w:val="21"/>
              </w:rPr>
            </w:pPr>
            <w:r>
              <w:rPr>
                <w:rFonts w:hint="eastAsia" w:ascii="仿宋" w:hAnsi="仿宋" w:eastAsia="仿宋" w:cs="仿宋"/>
                <w:szCs w:val="21"/>
              </w:rPr>
              <w:t>□通</w:t>
            </w:r>
            <w:r>
              <w:rPr>
                <w:rFonts w:hint="eastAsia" w:ascii="仿宋" w:hAnsi="仿宋" w:eastAsia="仿宋" w:cs="仿宋"/>
                <w:szCs w:val="21"/>
                <w:lang w:val="en-US" w:eastAsia="zh-CN"/>
              </w:rPr>
              <w:t xml:space="preserve">  </w:t>
            </w:r>
            <w:r>
              <w:rPr>
                <w:rFonts w:hint="eastAsia" w:ascii="仿宋" w:hAnsi="仿宋" w:eastAsia="仿宋" w:cs="仿宋"/>
                <w:szCs w:val="21"/>
              </w:rPr>
              <w:t>过</w:t>
            </w:r>
          </w:p>
          <w:p w14:paraId="4147C39B">
            <w:pPr>
              <w:jc w:val="center"/>
              <w:rPr>
                <w:rFonts w:hint="eastAsia" w:ascii="仿宋" w:hAnsi="仿宋" w:eastAsia="仿宋" w:cs="仿宋"/>
                <w:sz w:val="20"/>
                <w:szCs w:val="20"/>
              </w:rPr>
            </w:pPr>
            <w:r>
              <w:rPr>
                <w:rFonts w:hint="eastAsia" w:ascii="仿宋" w:hAnsi="仿宋" w:eastAsia="仿宋" w:cs="仿宋"/>
                <w:szCs w:val="21"/>
              </w:rPr>
              <w:t>□不通过</w:t>
            </w:r>
          </w:p>
        </w:tc>
        <w:tc>
          <w:tcPr>
            <w:tcW w:w="1415" w:type="dxa"/>
            <w:vAlign w:val="center"/>
          </w:tcPr>
          <w:p w14:paraId="3792B383">
            <w:pPr>
              <w:jc w:val="center"/>
              <w:rPr>
                <w:rFonts w:hint="eastAsia" w:ascii="仿宋" w:hAnsi="仿宋" w:eastAsia="仿宋" w:cs="仿宋"/>
                <w:szCs w:val="21"/>
              </w:rPr>
            </w:pPr>
            <w:r>
              <w:rPr>
                <w:rFonts w:hint="eastAsia" w:ascii="仿宋" w:hAnsi="仿宋" w:eastAsia="仿宋" w:cs="仿宋"/>
                <w:szCs w:val="21"/>
              </w:rPr>
              <w:t>见响应文件</w:t>
            </w:r>
          </w:p>
          <w:p w14:paraId="7927F6FC">
            <w:pPr>
              <w:jc w:val="center"/>
              <w:rPr>
                <w:rFonts w:hint="eastAsia" w:ascii="仿宋" w:hAnsi="仿宋" w:eastAsia="仿宋" w:cs="仿宋"/>
                <w:sz w:val="20"/>
                <w:szCs w:val="20"/>
              </w:rPr>
            </w:pPr>
            <w:r>
              <w:rPr>
                <w:rFonts w:hint="eastAsia" w:ascii="仿宋" w:hAnsi="仿宋" w:eastAsia="仿宋" w:cs="仿宋"/>
                <w:szCs w:val="21"/>
              </w:rPr>
              <w:t>第（）页</w:t>
            </w:r>
          </w:p>
        </w:tc>
      </w:tr>
      <w:tr w14:paraId="1873EB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D969670">
            <w:pPr>
              <w:jc w:val="center"/>
              <w:rPr>
                <w:rFonts w:hint="eastAsia" w:ascii="仿宋" w:hAnsi="仿宋" w:eastAsia="仿宋" w:cs="仿宋"/>
                <w:bCs/>
                <w:szCs w:val="21"/>
              </w:rPr>
            </w:pPr>
          </w:p>
        </w:tc>
        <w:tc>
          <w:tcPr>
            <w:tcW w:w="7023" w:type="dxa"/>
            <w:vAlign w:val="center"/>
          </w:tcPr>
          <w:p w14:paraId="05160362">
            <w:pPr>
              <w:adjustRightInd w:val="0"/>
              <w:snapToGrid w:val="0"/>
              <w:ind w:right="78" w:rightChars="37"/>
              <w:jc w:val="left"/>
              <w:rPr>
                <w:rFonts w:hint="eastAsia" w:ascii="仿宋" w:hAnsi="仿宋" w:eastAsia="仿宋" w:cs="仿宋"/>
                <w:kern w:val="28"/>
                <w:szCs w:val="21"/>
              </w:rPr>
            </w:pPr>
            <w:r>
              <w:rPr>
                <w:rFonts w:hint="eastAsia" w:ascii="仿宋" w:hAnsi="仿宋" w:eastAsia="仿宋" w:cs="仿宋"/>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w:t>
            </w:r>
            <w:r>
              <w:rPr>
                <w:rFonts w:hint="eastAsia" w:ascii="仿宋" w:hAnsi="仿宋" w:eastAsia="仿宋" w:cs="仿宋"/>
                <w:lang w:eastAsia="zh-CN"/>
              </w:rPr>
              <w:t>供应商</w:t>
            </w:r>
            <w:r>
              <w:rPr>
                <w:rFonts w:hint="eastAsia" w:ascii="仿宋" w:hAnsi="仿宋" w:eastAsia="仿宋" w:cs="仿宋"/>
              </w:rPr>
              <w:t>无需提供证明资料，以比选会议现场查询结果为准）</w:t>
            </w:r>
          </w:p>
        </w:tc>
        <w:tc>
          <w:tcPr>
            <w:tcW w:w="1200" w:type="dxa"/>
            <w:vAlign w:val="center"/>
          </w:tcPr>
          <w:p w14:paraId="64D908AF">
            <w:pPr>
              <w:ind w:left="36" w:leftChars="17"/>
              <w:jc w:val="center"/>
              <w:rPr>
                <w:rFonts w:hint="eastAsia" w:ascii="仿宋" w:hAnsi="仿宋" w:eastAsia="仿宋" w:cs="仿宋"/>
                <w:szCs w:val="21"/>
              </w:rPr>
            </w:pPr>
            <w:r>
              <w:rPr>
                <w:rFonts w:hint="eastAsia" w:ascii="仿宋" w:hAnsi="仿宋" w:eastAsia="仿宋" w:cs="仿宋"/>
                <w:szCs w:val="21"/>
              </w:rPr>
              <w:t>□通</w:t>
            </w:r>
            <w:r>
              <w:rPr>
                <w:rFonts w:hint="eastAsia" w:ascii="仿宋" w:hAnsi="仿宋" w:eastAsia="仿宋" w:cs="仿宋"/>
                <w:szCs w:val="21"/>
                <w:lang w:val="en-US" w:eastAsia="zh-CN"/>
              </w:rPr>
              <w:t xml:space="preserve">  </w:t>
            </w:r>
            <w:r>
              <w:rPr>
                <w:rFonts w:hint="eastAsia" w:ascii="仿宋" w:hAnsi="仿宋" w:eastAsia="仿宋" w:cs="仿宋"/>
                <w:szCs w:val="21"/>
              </w:rPr>
              <w:t>过</w:t>
            </w:r>
          </w:p>
          <w:p w14:paraId="4E1B8FD8">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1415" w:type="dxa"/>
            <w:vAlign w:val="center"/>
          </w:tcPr>
          <w:p w14:paraId="5954775C">
            <w:pPr>
              <w:ind w:right="-178" w:rightChars="-85"/>
              <w:jc w:val="center"/>
              <w:rPr>
                <w:rFonts w:hint="eastAsia" w:ascii="仿宋" w:hAnsi="仿宋" w:eastAsia="仿宋" w:cs="仿宋"/>
                <w:szCs w:val="21"/>
              </w:rPr>
            </w:pPr>
            <w:r>
              <w:rPr>
                <w:rFonts w:hint="eastAsia" w:ascii="仿宋" w:hAnsi="仿宋" w:eastAsia="仿宋" w:cs="仿宋"/>
                <w:szCs w:val="21"/>
              </w:rPr>
              <w:t>/</w:t>
            </w:r>
          </w:p>
        </w:tc>
      </w:tr>
      <w:tr w14:paraId="78D684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21996D8">
            <w:pPr>
              <w:jc w:val="center"/>
              <w:rPr>
                <w:rFonts w:hint="eastAsia" w:ascii="仿宋" w:hAnsi="仿宋" w:eastAsia="仿宋" w:cs="仿宋"/>
                <w:szCs w:val="21"/>
              </w:rPr>
            </w:pPr>
          </w:p>
        </w:tc>
        <w:tc>
          <w:tcPr>
            <w:tcW w:w="7023" w:type="dxa"/>
            <w:vAlign w:val="center"/>
          </w:tcPr>
          <w:p w14:paraId="1ABCB590">
            <w:pPr>
              <w:adjustRightInd w:val="0"/>
              <w:snapToGrid w:val="0"/>
              <w:ind w:right="78" w:rightChars="37"/>
              <w:jc w:val="left"/>
              <w:rPr>
                <w:rFonts w:hint="eastAsia" w:ascii="仿宋" w:hAnsi="仿宋" w:eastAsia="仿宋" w:cs="仿宋"/>
                <w:szCs w:val="21"/>
              </w:rPr>
            </w:pPr>
            <w:r>
              <w:rPr>
                <w:rFonts w:hint="eastAsia" w:ascii="仿宋" w:hAnsi="仿宋" w:eastAsia="仿宋" w:cs="仿宋"/>
                <w:szCs w:val="21"/>
                <w:lang w:eastAsia="zh-CN"/>
              </w:rPr>
              <w:t>供应商</w:t>
            </w:r>
            <w:r>
              <w:rPr>
                <w:rFonts w:hint="eastAsia" w:ascii="仿宋" w:hAnsi="仿宋" w:eastAsia="仿宋" w:cs="仿宋"/>
                <w:szCs w:val="21"/>
              </w:rPr>
              <w:t>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的授权书。</w:t>
            </w:r>
          </w:p>
        </w:tc>
        <w:tc>
          <w:tcPr>
            <w:tcW w:w="1200" w:type="dxa"/>
            <w:vAlign w:val="center"/>
          </w:tcPr>
          <w:p w14:paraId="548E07AA">
            <w:pPr>
              <w:ind w:left="36" w:leftChars="17"/>
              <w:jc w:val="center"/>
              <w:rPr>
                <w:rFonts w:hint="eastAsia" w:ascii="仿宋" w:hAnsi="仿宋" w:eastAsia="仿宋" w:cs="仿宋"/>
                <w:szCs w:val="21"/>
              </w:rPr>
            </w:pPr>
            <w:r>
              <w:rPr>
                <w:rFonts w:hint="eastAsia" w:ascii="仿宋" w:hAnsi="仿宋" w:eastAsia="仿宋" w:cs="仿宋"/>
                <w:szCs w:val="21"/>
              </w:rPr>
              <w:t>□通</w:t>
            </w:r>
            <w:r>
              <w:rPr>
                <w:rFonts w:hint="eastAsia" w:ascii="仿宋" w:hAnsi="仿宋" w:eastAsia="仿宋" w:cs="仿宋"/>
                <w:szCs w:val="21"/>
                <w:lang w:val="en-US" w:eastAsia="zh-CN"/>
              </w:rPr>
              <w:t xml:space="preserve">  </w:t>
            </w:r>
            <w:r>
              <w:rPr>
                <w:rFonts w:hint="eastAsia" w:ascii="仿宋" w:hAnsi="仿宋" w:eastAsia="仿宋" w:cs="仿宋"/>
                <w:szCs w:val="21"/>
              </w:rPr>
              <w:t>过</w:t>
            </w:r>
          </w:p>
          <w:p w14:paraId="67C8E0FE">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1415" w:type="dxa"/>
            <w:vAlign w:val="center"/>
          </w:tcPr>
          <w:p w14:paraId="6E15BE6C">
            <w:pPr>
              <w:ind w:right="-178" w:rightChars="-85"/>
              <w:jc w:val="center"/>
              <w:rPr>
                <w:rFonts w:hint="eastAsia" w:ascii="仿宋" w:hAnsi="仿宋" w:eastAsia="仿宋" w:cs="仿宋"/>
                <w:szCs w:val="21"/>
              </w:rPr>
            </w:pPr>
            <w:r>
              <w:rPr>
                <w:rFonts w:hint="eastAsia" w:ascii="仿宋" w:hAnsi="仿宋" w:eastAsia="仿宋" w:cs="仿宋"/>
                <w:szCs w:val="21"/>
              </w:rPr>
              <w:t>见响应文件</w:t>
            </w:r>
          </w:p>
          <w:p w14:paraId="206C611E">
            <w:pPr>
              <w:ind w:right="-178" w:rightChars="-85"/>
              <w:jc w:val="center"/>
              <w:rPr>
                <w:rFonts w:hint="eastAsia" w:ascii="仿宋" w:hAnsi="仿宋" w:eastAsia="仿宋" w:cs="仿宋"/>
                <w:szCs w:val="21"/>
              </w:rPr>
            </w:pPr>
            <w:r>
              <w:rPr>
                <w:rFonts w:hint="eastAsia" w:ascii="仿宋" w:hAnsi="仿宋" w:eastAsia="仿宋" w:cs="仿宋"/>
                <w:szCs w:val="21"/>
              </w:rPr>
              <w:t>第（）页</w:t>
            </w:r>
          </w:p>
        </w:tc>
      </w:tr>
      <w:tr w14:paraId="018A68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58A62313">
            <w:pPr>
              <w:ind w:right="-178" w:rightChars="-85"/>
              <w:jc w:val="center"/>
              <w:rPr>
                <w:rFonts w:hint="eastAsia" w:ascii="仿宋" w:hAnsi="仿宋" w:eastAsia="仿宋" w:cs="仿宋"/>
              </w:rPr>
            </w:pPr>
          </w:p>
        </w:tc>
        <w:tc>
          <w:tcPr>
            <w:tcW w:w="7023" w:type="dxa"/>
            <w:vAlign w:val="center"/>
          </w:tcPr>
          <w:p w14:paraId="789C846A">
            <w:pPr>
              <w:adjustRightInd w:val="0"/>
              <w:snapToGrid w:val="0"/>
              <w:ind w:right="78" w:rightChars="37"/>
              <w:jc w:val="left"/>
              <w:rPr>
                <w:rFonts w:hint="eastAsia" w:ascii="仿宋" w:hAnsi="仿宋" w:eastAsia="仿宋" w:cs="仿宋"/>
                <w:szCs w:val="21"/>
              </w:rPr>
            </w:pPr>
            <w:r>
              <w:rPr>
                <w:rFonts w:hint="eastAsia" w:ascii="仿宋" w:hAnsi="仿宋" w:eastAsia="仿宋" w:cs="仿宋"/>
                <w:kern w:val="28"/>
                <w:szCs w:val="21"/>
              </w:rPr>
              <w:t>出具加盖公章、有单位负责人（法定代表人）签名</w:t>
            </w:r>
            <w:r>
              <w:rPr>
                <w:rFonts w:hint="eastAsia" w:ascii="仿宋" w:hAnsi="仿宋" w:eastAsia="仿宋" w:cs="仿宋"/>
                <w:kern w:val="28"/>
                <w:szCs w:val="21"/>
                <w:lang w:eastAsia="zh-CN"/>
              </w:rPr>
              <w:t>或签章</w:t>
            </w:r>
            <w:r>
              <w:rPr>
                <w:rFonts w:hint="eastAsia" w:ascii="仿宋" w:hAnsi="仿宋" w:eastAsia="仿宋" w:cs="仿宋"/>
                <w:kern w:val="28"/>
                <w:szCs w:val="21"/>
              </w:rPr>
              <w:t>的《供应商廉洁守约承诺书》。（出具有效的加盖公章承诺书，格式详见“3、供应商廉洁守约承诺书”，不得擅自删改）</w:t>
            </w:r>
          </w:p>
        </w:tc>
        <w:tc>
          <w:tcPr>
            <w:tcW w:w="1200" w:type="dxa"/>
            <w:vAlign w:val="center"/>
          </w:tcPr>
          <w:p w14:paraId="2790C1A8">
            <w:pPr>
              <w:ind w:left="36" w:leftChars="17"/>
              <w:jc w:val="center"/>
              <w:rPr>
                <w:rFonts w:hint="eastAsia" w:ascii="仿宋" w:hAnsi="仿宋" w:eastAsia="仿宋" w:cs="仿宋"/>
                <w:szCs w:val="21"/>
              </w:rPr>
            </w:pPr>
            <w:r>
              <w:rPr>
                <w:rFonts w:hint="eastAsia" w:ascii="仿宋" w:hAnsi="仿宋" w:eastAsia="仿宋" w:cs="仿宋"/>
                <w:szCs w:val="21"/>
              </w:rPr>
              <w:t>□通</w:t>
            </w:r>
            <w:r>
              <w:rPr>
                <w:rFonts w:hint="eastAsia" w:ascii="仿宋" w:hAnsi="仿宋" w:eastAsia="仿宋" w:cs="仿宋"/>
                <w:szCs w:val="21"/>
                <w:lang w:val="en-US" w:eastAsia="zh-CN"/>
              </w:rPr>
              <w:t xml:space="preserve">  </w:t>
            </w:r>
            <w:r>
              <w:rPr>
                <w:rFonts w:hint="eastAsia" w:ascii="仿宋" w:hAnsi="仿宋" w:eastAsia="仿宋" w:cs="仿宋"/>
                <w:szCs w:val="21"/>
              </w:rPr>
              <w:t>过</w:t>
            </w:r>
          </w:p>
          <w:p w14:paraId="77621A47">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1415" w:type="dxa"/>
            <w:vAlign w:val="center"/>
          </w:tcPr>
          <w:p w14:paraId="51F29CEF">
            <w:pPr>
              <w:ind w:right="-178" w:rightChars="-85"/>
              <w:jc w:val="center"/>
              <w:rPr>
                <w:rFonts w:hint="eastAsia" w:ascii="仿宋" w:hAnsi="仿宋" w:eastAsia="仿宋" w:cs="仿宋"/>
                <w:szCs w:val="21"/>
              </w:rPr>
            </w:pPr>
            <w:r>
              <w:rPr>
                <w:rFonts w:hint="eastAsia" w:ascii="仿宋" w:hAnsi="仿宋" w:eastAsia="仿宋" w:cs="仿宋"/>
                <w:szCs w:val="21"/>
              </w:rPr>
              <w:t>见响应文件</w:t>
            </w:r>
          </w:p>
          <w:p w14:paraId="0997043E">
            <w:pPr>
              <w:ind w:right="-178" w:rightChars="-85"/>
              <w:jc w:val="center"/>
              <w:rPr>
                <w:rFonts w:hint="eastAsia" w:ascii="仿宋" w:hAnsi="仿宋" w:eastAsia="仿宋" w:cs="仿宋"/>
                <w:szCs w:val="21"/>
              </w:rPr>
            </w:pPr>
            <w:r>
              <w:rPr>
                <w:rFonts w:hint="eastAsia" w:ascii="仿宋" w:hAnsi="仿宋" w:eastAsia="仿宋" w:cs="仿宋"/>
                <w:szCs w:val="21"/>
              </w:rPr>
              <w:t>第（）页</w:t>
            </w:r>
          </w:p>
        </w:tc>
      </w:tr>
      <w:tr w14:paraId="79276E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5C8CCBE">
            <w:pPr>
              <w:tabs>
                <w:tab w:val="left" w:pos="0"/>
              </w:tabs>
              <w:spacing w:line="360" w:lineRule="auto"/>
              <w:jc w:val="center"/>
              <w:rPr>
                <w:rFonts w:hint="eastAsia" w:ascii="仿宋" w:hAnsi="仿宋" w:eastAsia="仿宋" w:cs="仿宋"/>
                <w:szCs w:val="21"/>
              </w:rPr>
            </w:pPr>
          </w:p>
        </w:tc>
        <w:tc>
          <w:tcPr>
            <w:tcW w:w="7023" w:type="dxa"/>
            <w:vAlign w:val="center"/>
          </w:tcPr>
          <w:p w14:paraId="7363754E">
            <w:pPr>
              <w:adjustRightInd w:val="0"/>
              <w:snapToGrid w:val="0"/>
              <w:ind w:right="78" w:rightChars="37"/>
              <w:jc w:val="left"/>
              <w:rPr>
                <w:rFonts w:hint="eastAsia" w:ascii="仿宋" w:hAnsi="仿宋" w:eastAsia="仿宋" w:cs="仿宋"/>
                <w:bCs/>
                <w:sz w:val="20"/>
                <w:szCs w:val="20"/>
              </w:rPr>
            </w:pPr>
            <w:r>
              <w:rPr>
                <w:rFonts w:hint="eastAsia" w:ascii="仿宋" w:hAnsi="仿宋" w:eastAsia="仿宋" w:cs="仿宋"/>
                <w:szCs w:val="21"/>
              </w:rPr>
              <w:t>已报名本项目。</w:t>
            </w:r>
            <w:r>
              <w:rPr>
                <w:rFonts w:hint="eastAsia" w:ascii="仿宋" w:hAnsi="仿宋" w:eastAsia="仿宋" w:cs="仿宋"/>
                <w:color w:val="000000"/>
                <w:sz w:val="20"/>
                <w:szCs w:val="20"/>
                <w:lang w:val="zh-CN"/>
              </w:rPr>
              <w:t>（出具报名</w:t>
            </w:r>
            <w:r>
              <w:rPr>
                <w:rFonts w:hint="eastAsia" w:ascii="仿宋" w:hAnsi="仿宋" w:eastAsia="仿宋" w:cs="仿宋"/>
                <w:color w:val="000000"/>
                <w:sz w:val="20"/>
                <w:szCs w:val="20"/>
                <w:lang w:val="zh-CN" w:eastAsia="zh-CN"/>
              </w:rPr>
              <w:t>邮件截图加盖公章）</w:t>
            </w:r>
          </w:p>
        </w:tc>
        <w:tc>
          <w:tcPr>
            <w:tcW w:w="1200" w:type="dxa"/>
            <w:vAlign w:val="center"/>
          </w:tcPr>
          <w:p w14:paraId="4998264C">
            <w:pPr>
              <w:ind w:left="36" w:leftChars="17"/>
              <w:jc w:val="center"/>
              <w:rPr>
                <w:rFonts w:hint="eastAsia" w:ascii="仿宋" w:hAnsi="仿宋" w:eastAsia="仿宋" w:cs="仿宋"/>
                <w:szCs w:val="21"/>
              </w:rPr>
            </w:pPr>
            <w:r>
              <w:rPr>
                <w:rFonts w:hint="eastAsia" w:ascii="仿宋" w:hAnsi="仿宋" w:eastAsia="仿宋" w:cs="仿宋"/>
                <w:szCs w:val="21"/>
              </w:rPr>
              <w:t>□通</w:t>
            </w:r>
            <w:r>
              <w:rPr>
                <w:rFonts w:hint="eastAsia" w:ascii="仿宋" w:hAnsi="仿宋" w:eastAsia="仿宋" w:cs="仿宋"/>
                <w:szCs w:val="21"/>
                <w:lang w:val="en-US" w:eastAsia="zh-CN"/>
              </w:rPr>
              <w:t xml:space="preserve">  </w:t>
            </w:r>
            <w:r>
              <w:rPr>
                <w:rFonts w:hint="eastAsia" w:ascii="仿宋" w:hAnsi="仿宋" w:eastAsia="仿宋" w:cs="仿宋"/>
                <w:szCs w:val="21"/>
              </w:rPr>
              <w:t>过</w:t>
            </w:r>
          </w:p>
          <w:p w14:paraId="6D022047">
            <w:pPr>
              <w:jc w:val="center"/>
              <w:rPr>
                <w:rFonts w:hint="eastAsia" w:ascii="仿宋" w:hAnsi="仿宋" w:eastAsia="仿宋" w:cs="仿宋"/>
                <w:sz w:val="20"/>
                <w:szCs w:val="20"/>
              </w:rPr>
            </w:pPr>
            <w:r>
              <w:rPr>
                <w:rFonts w:hint="eastAsia" w:ascii="仿宋" w:hAnsi="仿宋" w:eastAsia="仿宋" w:cs="仿宋"/>
                <w:szCs w:val="21"/>
              </w:rPr>
              <w:t>□不通过</w:t>
            </w:r>
          </w:p>
        </w:tc>
        <w:tc>
          <w:tcPr>
            <w:tcW w:w="1415" w:type="dxa"/>
            <w:vAlign w:val="center"/>
          </w:tcPr>
          <w:p w14:paraId="63261D0E">
            <w:pPr>
              <w:jc w:val="center"/>
              <w:rPr>
                <w:rFonts w:hint="eastAsia" w:ascii="仿宋" w:hAnsi="仿宋" w:eastAsia="仿宋" w:cs="仿宋"/>
                <w:szCs w:val="21"/>
              </w:rPr>
            </w:pPr>
            <w:r>
              <w:rPr>
                <w:rFonts w:hint="eastAsia" w:ascii="仿宋" w:hAnsi="仿宋" w:eastAsia="仿宋" w:cs="仿宋"/>
                <w:szCs w:val="21"/>
              </w:rPr>
              <w:t>见响应文件</w:t>
            </w:r>
          </w:p>
          <w:p w14:paraId="059D2880">
            <w:pPr>
              <w:jc w:val="center"/>
              <w:rPr>
                <w:rFonts w:hint="eastAsia" w:ascii="仿宋" w:hAnsi="仿宋" w:eastAsia="仿宋" w:cs="仿宋"/>
                <w:sz w:val="20"/>
                <w:szCs w:val="20"/>
              </w:rPr>
            </w:pPr>
            <w:r>
              <w:rPr>
                <w:rFonts w:hint="eastAsia" w:ascii="仿宋" w:hAnsi="仿宋" w:eastAsia="仿宋" w:cs="仿宋"/>
                <w:szCs w:val="21"/>
              </w:rPr>
              <w:t>第（）页</w:t>
            </w:r>
          </w:p>
        </w:tc>
      </w:tr>
    </w:tbl>
    <w:p w14:paraId="78D16536">
      <w:pPr>
        <w:autoSpaceDE w:val="0"/>
        <w:autoSpaceDN w:val="0"/>
        <w:adjustRightInd w:val="0"/>
        <w:ind w:left="0" w:leftChars="0" w:firstLine="0" w:firstLineChars="0"/>
        <w:jc w:val="left"/>
        <w:rPr>
          <w:rFonts w:hint="eastAsia" w:ascii="仿宋" w:hAnsi="仿宋" w:eastAsia="仿宋" w:cs="仿宋"/>
          <w:szCs w:val="21"/>
        </w:rPr>
      </w:pPr>
      <w:r>
        <w:rPr>
          <w:rFonts w:hint="eastAsia" w:ascii="仿宋" w:hAnsi="仿宋" w:eastAsia="仿宋" w:cs="仿宋"/>
          <w:szCs w:val="21"/>
        </w:rPr>
        <w:t>备注：</w:t>
      </w:r>
    </w:p>
    <w:p w14:paraId="1424CD51">
      <w:pPr>
        <w:autoSpaceDE w:val="0"/>
        <w:autoSpaceDN w:val="0"/>
        <w:adjustRightInd w:val="0"/>
        <w:ind w:firstLine="420" w:firstLineChars="200"/>
        <w:jc w:val="left"/>
        <w:rPr>
          <w:rFonts w:hint="eastAsia" w:ascii="仿宋" w:hAnsi="仿宋" w:eastAsia="仿宋" w:cs="仿宋"/>
          <w:szCs w:val="21"/>
        </w:rPr>
      </w:pPr>
      <w:r>
        <w:rPr>
          <w:rFonts w:hint="eastAsia" w:ascii="仿宋" w:hAnsi="仿宋" w:eastAsia="仿宋" w:cs="仿宋"/>
          <w:szCs w:val="21"/>
        </w:rPr>
        <w:t>1、以上材料将作为</w:t>
      </w:r>
      <w:r>
        <w:rPr>
          <w:rFonts w:hint="eastAsia" w:ascii="仿宋" w:hAnsi="仿宋" w:eastAsia="仿宋" w:cs="仿宋"/>
          <w:szCs w:val="21"/>
          <w:lang w:eastAsia="zh-CN"/>
        </w:rPr>
        <w:t>供应商</w:t>
      </w:r>
      <w:r>
        <w:rPr>
          <w:rFonts w:hint="eastAsia" w:ascii="仿宋" w:hAnsi="仿宋" w:eastAsia="仿宋" w:cs="仿宋"/>
          <w:szCs w:val="21"/>
        </w:rPr>
        <w:t>资格审核的重要内容之一，</w:t>
      </w:r>
      <w:r>
        <w:rPr>
          <w:rFonts w:hint="eastAsia" w:ascii="仿宋" w:hAnsi="仿宋" w:eastAsia="仿宋" w:cs="仿宋"/>
          <w:szCs w:val="21"/>
          <w:lang w:eastAsia="zh-CN"/>
        </w:rPr>
        <w:t>供应商</w:t>
      </w:r>
      <w:r>
        <w:rPr>
          <w:rFonts w:hint="eastAsia" w:ascii="仿宋" w:hAnsi="仿宋" w:eastAsia="仿宋" w:cs="仿宋"/>
          <w:szCs w:val="21"/>
        </w:rPr>
        <w:t>必须严格按照其内容及序列要求在响应文件中对应如实提供，</w:t>
      </w:r>
      <w:r>
        <w:rPr>
          <w:rFonts w:hint="eastAsia" w:ascii="仿宋" w:hAnsi="仿宋" w:eastAsia="仿宋" w:cs="仿宋"/>
          <w:kern w:val="0"/>
          <w:szCs w:val="22"/>
        </w:rPr>
        <w:t>对资格性证明文件的任何缺漏和不符合项</w:t>
      </w:r>
      <w:r>
        <w:rPr>
          <w:rFonts w:hint="eastAsia" w:ascii="仿宋" w:hAnsi="仿宋" w:eastAsia="仿宋" w:cs="仿宋"/>
          <w:szCs w:val="21"/>
        </w:rPr>
        <w:t>将会直接导致无效响应。</w:t>
      </w:r>
    </w:p>
    <w:p w14:paraId="62E56A46">
      <w:pPr>
        <w:autoSpaceDE w:val="0"/>
        <w:autoSpaceDN w:val="0"/>
        <w:adjustRightInd w:val="0"/>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szCs w:val="21"/>
          <w:lang w:eastAsia="zh-CN"/>
        </w:rPr>
        <w:t>供应商</w:t>
      </w:r>
      <w:r>
        <w:rPr>
          <w:rFonts w:hint="eastAsia" w:ascii="仿宋" w:hAnsi="仿宋" w:eastAsia="仿宋" w:cs="仿宋"/>
          <w:kern w:val="0"/>
          <w:szCs w:val="21"/>
        </w:rPr>
        <w:t>须在“自查结论”栏勾选通过或不通过，在“证明资料”栏填写页码。</w:t>
      </w:r>
    </w:p>
    <w:p w14:paraId="162AF512">
      <w:pPr>
        <w:pStyle w:val="34"/>
        <w:rPr>
          <w:rFonts w:hint="eastAsia" w:ascii="仿宋" w:hAnsi="仿宋" w:eastAsia="仿宋" w:cs="仿宋"/>
        </w:rPr>
      </w:pPr>
      <w:r>
        <w:rPr>
          <w:rFonts w:hint="eastAsia" w:ascii="仿宋" w:hAnsi="仿宋" w:eastAsia="仿宋" w:cs="仿宋"/>
          <w:kern w:val="0"/>
          <w:sz w:val="21"/>
          <w:szCs w:val="22"/>
        </w:rPr>
        <w:t>3、资格审查中要求的《供应商廉洁守约承诺书》，</w:t>
      </w:r>
      <w:r>
        <w:rPr>
          <w:rFonts w:hint="eastAsia" w:ascii="仿宋" w:hAnsi="仿宋" w:eastAsia="仿宋" w:cs="仿宋"/>
          <w:szCs w:val="21"/>
          <w:lang w:eastAsia="zh-CN"/>
        </w:rPr>
        <w:t>供应商</w:t>
      </w:r>
      <w:r>
        <w:rPr>
          <w:rFonts w:hint="eastAsia" w:ascii="仿宋" w:hAnsi="仿宋" w:eastAsia="仿宋" w:cs="仿宋"/>
          <w:kern w:val="0"/>
          <w:sz w:val="21"/>
          <w:szCs w:val="22"/>
        </w:rPr>
        <w:t>除了在响应文件中装订成册，须在递交比选文件时另外单独提供一份盖章签字版的承诺书。若未单独提供，可能影响对响应文件的评价，但不作为一票否决的条款。</w:t>
      </w:r>
    </w:p>
    <w:p w14:paraId="09086DC3">
      <w:pPr>
        <w:pStyle w:val="34"/>
        <w:rPr>
          <w:rFonts w:hint="eastAsia" w:ascii="仿宋" w:hAnsi="仿宋" w:eastAsia="仿宋" w:cs="仿宋"/>
          <w:kern w:val="0"/>
          <w:sz w:val="21"/>
          <w:szCs w:val="22"/>
        </w:rPr>
      </w:pPr>
      <w:r>
        <w:rPr>
          <w:rFonts w:hint="eastAsia" w:ascii="仿宋" w:hAnsi="仿宋" w:eastAsia="仿宋" w:cs="仿宋"/>
          <w:kern w:val="0"/>
          <w:sz w:val="21"/>
          <w:szCs w:val="22"/>
        </w:rPr>
        <w:t>4、本自查表不得擅自删改。</w:t>
      </w:r>
    </w:p>
    <w:p w14:paraId="6275C949">
      <w:pPr>
        <w:spacing w:line="360" w:lineRule="auto"/>
        <w:ind w:firstLine="3570" w:firstLineChars="1700"/>
        <w:rPr>
          <w:rFonts w:hint="eastAsia" w:ascii="仿宋" w:hAnsi="仿宋" w:eastAsia="仿宋" w:cs="仿宋"/>
          <w:color w:val="000000"/>
          <w:sz w:val="21"/>
          <w:szCs w:val="21"/>
          <w:u w:val="single"/>
        </w:rPr>
      </w:pPr>
      <w:r>
        <w:rPr>
          <w:rFonts w:hint="eastAsia" w:ascii="仿宋" w:hAnsi="仿宋" w:eastAsia="仿宋" w:cs="仿宋"/>
          <w:color w:val="000000"/>
          <w:szCs w:val="21"/>
        </w:rPr>
        <w:t xml:space="preserve">    </w:t>
      </w:r>
      <w:r>
        <w:rPr>
          <w:rFonts w:hint="eastAsia" w:ascii="仿宋" w:hAnsi="仿宋" w:eastAsia="仿宋" w:cs="仿宋"/>
          <w:color w:val="000000"/>
          <w:sz w:val="21"/>
          <w:szCs w:val="21"/>
        </w:rPr>
        <w:t xml:space="preserve"> </w:t>
      </w:r>
      <w:r>
        <w:rPr>
          <w:rFonts w:hint="eastAsia" w:ascii="仿宋" w:hAnsi="仿宋" w:eastAsia="仿宋" w:cs="仿宋"/>
          <w:color w:val="000000"/>
          <w:sz w:val="21"/>
          <w:szCs w:val="21"/>
          <w:lang w:eastAsia="zh-CN"/>
        </w:rPr>
        <w:t>供应商</w:t>
      </w:r>
      <w:r>
        <w:rPr>
          <w:rFonts w:hint="eastAsia" w:ascii="仿宋" w:hAnsi="仿宋" w:eastAsia="仿宋" w:cs="仿宋"/>
          <w:color w:val="000000"/>
          <w:sz w:val="21"/>
          <w:szCs w:val="21"/>
        </w:rPr>
        <w:t>名称（盖公章）：</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u w:val="single"/>
          <w:lang w:val="en-US" w:eastAsia="zh-CN"/>
        </w:rPr>
        <w:t xml:space="preserve"> </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u w:val="single"/>
          <w:lang w:val="en-US" w:eastAsia="zh-CN"/>
        </w:rPr>
        <w:t xml:space="preserve">            </w:t>
      </w:r>
      <w:r>
        <w:rPr>
          <w:rFonts w:hint="eastAsia" w:ascii="仿宋" w:hAnsi="仿宋" w:eastAsia="仿宋" w:cs="仿宋"/>
          <w:color w:val="000000"/>
          <w:sz w:val="21"/>
          <w:szCs w:val="21"/>
          <w:u w:val="single"/>
        </w:rPr>
        <w:t xml:space="preserve">     </w:t>
      </w:r>
    </w:p>
    <w:p w14:paraId="5BB7E589">
      <w:pPr>
        <w:spacing w:line="360" w:lineRule="auto"/>
        <w:ind w:firstLine="3570" w:firstLineChars="1700"/>
        <w:rPr>
          <w:rFonts w:hint="eastAsia" w:ascii="仿宋" w:hAnsi="仿宋" w:eastAsia="仿宋" w:cs="仿宋"/>
          <w:color w:val="000000"/>
          <w:sz w:val="21"/>
          <w:szCs w:val="21"/>
          <w:u w:val="single"/>
        </w:rPr>
      </w:pPr>
      <w:r>
        <w:rPr>
          <w:rFonts w:hint="eastAsia" w:ascii="仿宋" w:hAnsi="仿宋" w:eastAsia="仿宋" w:cs="仿宋"/>
          <w:color w:val="000000"/>
          <w:sz w:val="21"/>
          <w:szCs w:val="21"/>
          <w:lang w:eastAsia="zh-CN"/>
        </w:rPr>
        <w:t>供应商</w:t>
      </w:r>
      <w:r>
        <w:rPr>
          <w:rFonts w:hint="eastAsia" w:ascii="仿宋" w:hAnsi="仿宋" w:eastAsia="仿宋" w:cs="仿宋"/>
          <w:color w:val="000000"/>
          <w:sz w:val="21"/>
          <w:szCs w:val="21"/>
        </w:rPr>
        <w:t>法定代表人或法定授权代表（签字）：</w:t>
      </w:r>
      <w:r>
        <w:rPr>
          <w:rFonts w:hint="eastAsia" w:ascii="仿宋" w:hAnsi="仿宋" w:eastAsia="仿宋" w:cs="仿宋"/>
          <w:color w:val="000000"/>
          <w:sz w:val="21"/>
          <w:szCs w:val="21"/>
          <w:u w:val="single"/>
        </w:rPr>
        <w:t xml:space="preserve">             </w:t>
      </w:r>
    </w:p>
    <w:p w14:paraId="5955E078">
      <w:pPr>
        <w:spacing w:line="360" w:lineRule="auto"/>
        <w:jc w:val="center"/>
        <w:rPr>
          <w:rFonts w:hint="eastAsia" w:ascii="仿宋" w:hAnsi="仿宋" w:eastAsia="仿宋" w:cs="仿宋"/>
          <w:b/>
          <w:color w:val="000000"/>
          <w:sz w:val="32"/>
          <w:szCs w:val="32"/>
        </w:rPr>
      </w:pPr>
      <w:r>
        <w:rPr>
          <w:rFonts w:hint="eastAsia" w:ascii="仿宋" w:hAnsi="仿宋" w:eastAsia="仿宋" w:cs="仿宋"/>
          <w:color w:val="000000"/>
          <w:sz w:val="21"/>
          <w:szCs w:val="21"/>
        </w:rPr>
        <w:t xml:space="preserve">                日期：</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年</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月</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日</w:t>
      </w:r>
    </w:p>
    <w:p w14:paraId="50B473C0">
      <w:pPr>
        <w:tabs>
          <w:tab w:val="center" w:pos="210"/>
          <w:tab w:val="center" w:pos="420"/>
          <w:tab w:val="center" w:pos="630"/>
        </w:tabs>
        <w:adjustRightInd w:val="0"/>
        <w:snapToGrid w:val="0"/>
        <w:spacing w:line="360" w:lineRule="exact"/>
        <w:jc w:val="center"/>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（二）资格审查证明资料</w:t>
      </w:r>
    </w:p>
    <w:p w14:paraId="35C96517">
      <w:pPr>
        <w:widowControl/>
        <w:jc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0A38031E">
      <w:pPr>
        <w:adjustRightInd w:val="0"/>
        <w:snapToGrid w:val="0"/>
        <w:spacing w:line="360" w:lineRule="auto"/>
        <w:ind w:firstLine="480" w:firstLineChars="200"/>
        <w:rPr>
          <w:rFonts w:hint="eastAsia" w:ascii="仿宋" w:hAnsi="仿宋" w:eastAsia="仿宋" w:cs="仿宋"/>
          <w:color w:val="000000"/>
          <w:sz w:val="24"/>
        </w:rPr>
      </w:pPr>
    </w:p>
    <w:p w14:paraId="21DC4E9F">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sz w:val="24"/>
        </w:rPr>
        <w:t>致：中山大学孙逸仙纪念医院</w:t>
      </w:r>
    </w:p>
    <w:p w14:paraId="1BC0F07F">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color w:val="0000FF"/>
          <w:sz w:val="24"/>
          <w:u w:val="single"/>
          <w:lang w:val="en-US" w:eastAsia="zh-CN"/>
        </w:rPr>
        <w:t>******</w:t>
      </w:r>
      <w:r>
        <w:rPr>
          <w:rFonts w:hint="eastAsia" w:ascii="仿宋" w:hAnsi="仿宋" w:eastAsia="仿宋" w:cs="仿宋"/>
          <w:sz w:val="24"/>
        </w:rPr>
        <w:t>项目的比选邀请，本单位（企业）自愿参加报名响应，现声明如下：</w:t>
      </w:r>
    </w:p>
    <w:p w14:paraId="53D6FD98">
      <w:pPr>
        <w:pStyle w:val="3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(1)本单位（企业）已完全清楚本项目比选文件的内容和要求。</w:t>
      </w:r>
    </w:p>
    <w:p w14:paraId="79CB98AA">
      <w:pPr>
        <w:pStyle w:val="3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12ACB9E8">
      <w:pPr>
        <w:pStyle w:val="3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0764AE69">
      <w:pPr>
        <w:pStyle w:val="3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3C839D4E">
      <w:pPr>
        <w:pStyle w:val="3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203684CA">
      <w:pPr>
        <w:pStyle w:val="3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66910FD9">
      <w:pPr>
        <w:pStyle w:val="3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(7)本公司（企业）承诺如若成交，绝不以任何方式转包或分包本项目。</w:t>
      </w:r>
    </w:p>
    <w:p w14:paraId="6619E932">
      <w:pPr>
        <w:pStyle w:val="3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B141C8D">
      <w:pPr>
        <w:pStyle w:val="34"/>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1D980A9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6CDB13A0">
      <w:pPr>
        <w:adjustRightInd w:val="0"/>
        <w:snapToGrid w:val="0"/>
        <w:spacing w:line="360" w:lineRule="auto"/>
        <w:ind w:firstLine="482" w:firstLineChars="200"/>
        <w:rPr>
          <w:rFonts w:hint="eastAsia" w:ascii="仿宋" w:hAnsi="仿宋" w:eastAsia="仿宋" w:cs="仿宋"/>
        </w:rPr>
      </w:pPr>
      <w:r>
        <w:rPr>
          <w:rFonts w:hint="eastAsia" w:ascii="仿宋" w:hAnsi="仿宋" w:eastAsia="仿宋" w:cs="仿宋"/>
          <w:b/>
          <w:sz w:val="24"/>
        </w:rPr>
        <w:t>（注：本资格声明函内容不得擅自删改）</w:t>
      </w:r>
    </w:p>
    <w:p w14:paraId="2B8CD9FC">
      <w:pPr>
        <w:spacing w:line="360" w:lineRule="auto"/>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 xml:space="preserve">                          </w:t>
      </w:r>
      <w:r>
        <w:rPr>
          <w:rFonts w:hint="eastAsia" w:ascii="仿宋" w:hAnsi="仿宋" w:eastAsia="仿宋" w:cs="仿宋"/>
          <w:color w:val="000000"/>
          <w:sz w:val="24"/>
          <w:lang w:eastAsia="zh-CN"/>
        </w:rPr>
        <w:t>供应商</w:t>
      </w:r>
      <w:r>
        <w:rPr>
          <w:rFonts w:hint="eastAsia" w:ascii="仿宋" w:hAnsi="仿宋" w:eastAsia="仿宋" w:cs="仿宋"/>
          <w:color w:val="000000"/>
          <w:sz w:val="24"/>
        </w:rPr>
        <w:t>名称（盖公章）：</w:t>
      </w:r>
      <w:r>
        <w:rPr>
          <w:rFonts w:hint="eastAsia" w:ascii="仿宋" w:hAnsi="仿宋" w:eastAsia="仿宋" w:cs="仿宋"/>
          <w:color w:val="000000"/>
          <w:sz w:val="24"/>
          <w:u w:val="single"/>
        </w:rPr>
        <w:t xml:space="preserve">                                </w:t>
      </w:r>
    </w:p>
    <w:p w14:paraId="559371EF">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lang w:eastAsia="zh-CN"/>
        </w:rPr>
        <w:t>供应商</w:t>
      </w:r>
      <w:r>
        <w:rPr>
          <w:rFonts w:hint="eastAsia" w:ascii="仿宋" w:hAnsi="仿宋" w:eastAsia="仿宋" w:cs="仿宋"/>
          <w:color w:val="000000"/>
          <w:sz w:val="24"/>
        </w:rPr>
        <w:t>法定代表人或法定授权代表（签字）：</w:t>
      </w:r>
      <w:r>
        <w:rPr>
          <w:rFonts w:hint="eastAsia" w:ascii="仿宋" w:hAnsi="仿宋" w:eastAsia="仿宋" w:cs="仿宋"/>
          <w:color w:val="000000"/>
          <w:sz w:val="24"/>
          <w:u w:val="single"/>
        </w:rPr>
        <w:t xml:space="preserve">             </w:t>
      </w:r>
    </w:p>
    <w:p w14:paraId="1486D26A">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342F843">
      <w:pPr>
        <w:shd w:val="clear" w:color="auto" w:fill="FFFFFF"/>
        <w:adjustRightInd w:val="0"/>
        <w:snapToGrid w:val="0"/>
        <w:spacing w:line="360" w:lineRule="auto"/>
        <w:jc w:val="center"/>
        <w:rPr>
          <w:rFonts w:hint="eastAsia" w:ascii="仿宋" w:hAnsi="仿宋" w:eastAsia="仿宋" w:cs="仿宋"/>
          <w:b/>
          <w:bCs/>
          <w:sz w:val="32"/>
          <w:szCs w:val="40"/>
        </w:rPr>
      </w:pPr>
      <w:r>
        <w:rPr>
          <w:rFonts w:hint="eastAsia" w:ascii="仿宋" w:hAnsi="仿宋" w:eastAsia="仿宋" w:cs="仿宋"/>
          <w:b/>
          <w:bCs/>
          <w:sz w:val="32"/>
          <w:szCs w:val="40"/>
        </w:rPr>
        <w:t>2、营业执照副本（复印件）</w:t>
      </w:r>
    </w:p>
    <w:p w14:paraId="0B3AEE52">
      <w:pPr>
        <w:shd w:val="clear" w:color="auto" w:fill="FFFFFF"/>
        <w:adjustRightInd w:val="0"/>
        <w:snapToGrid w:val="0"/>
        <w:spacing w:line="360" w:lineRule="auto"/>
        <w:jc w:val="center"/>
        <w:rPr>
          <w:rFonts w:hint="eastAsia" w:ascii="仿宋" w:hAnsi="仿宋" w:eastAsia="仿宋" w:cs="仿宋"/>
          <w:b/>
          <w:bCs/>
          <w:sz w:val="28"/>
          <w:szCs w:val="36"/>
        </w:rPr>
      </w:pPr>
      <w:r>
        <w:rPr>
          <w:rFonts w:hint="eastAsia" w:ascii="仿宋" w:hAnsi="仿宋" w:eastAsia="仿宋" w:cs="仿宋"/>
          <w:color w:val="000000"/>
          <w:kern w:val="0"/>
          <w:sz w:val="24"/>
        </w:rPr>
        <w:t>（如为分公司报名，必须同时提供总公司的营业执照副本复印件及总公司的授权书,加盖公章）</w:t>
      </w:r>
    </w:p>
    <w:p w14:paraId="6ED57A4E">
      <w:pPr>
        <w:pStyle w:val="34"/>
        <w:ind w:firstLine="400"/>
        <w:rPr>
          <w:rFonts w:hint="eastAsia" w:ascii="宋体" w:hAnsi="宋体" w:cs="宋体"/>
          <w:szCs w:val="21"/>
        </w:rPr>
      </w:pPr>
    </w:p>
    <w:p w14:paraId="0EC1FD39">
      <w:pPr>
        <w:pStyle w:val="34"/>
        <w:ind w:firstLine="400"/>
        <w:rPr>
          <w:rFonts w:hint="eastAsia" w:ascii="宋体" w:hAnsi="宋体" w:cs="宋体"/>
          <w:szCs w:val="21"/>
        </w:rPr>
      </w:pPr>
    </w:p>
    <w:p w14:paraId="431C22FD">
      <w:pPr>
        <w:pStyle w:val="34"/>
        <w:ind w:firstLine="400"/>
        <w:rPr>
          <w:rFonts w:hint="eastAsia" w:ascii="宋体" w:hAnsi="宋体" w:cs="宋体"/>
          <w:szCs w:val="21"/>
        </w:rPr>
      </w:pPr>
    </w:p>
    <w:p w14:paraId="29770EFD">
      <w:pPr>
        <w:pStyle w:val="34"/>
        <w:ind w:firstLine="400"/>
        <w:rPr>
          <w:rFonts w:hint="eastAsia" w:ascii="宋体" w:hAnsi="宋体" w:cs="宋体"/>
          <w:szCs w:val="21"/>
        </w:rPr>
      </w:pPr>
    </w:p>
    <w:p w14:paraId="5786D9E6">
      <w:pPr>
        <w:pStyle w:val="34"/>
        <w:ind w:firstLine="400"/>
        <w:rPr>
          <w:rFonts w:hint="eastAsia" w:ascii="宋体" w:hAnsi="宋体" w:cs="宋体"/>
          <w:szCs w:val="21"/>
        </w:rPr>
      </w:pPr>
    </w:p>
    <w:p w14:paraId="6B622C29">
      <w:pPr>
        <w:pStyle w:val="34"/>
        <w:ind w:firstLine="400"/>
        <w:rPr>
          <w:rFonts w:hint="eastAsia" w:ascii="宋体" w:hAnsi="宋体" w:cs="宋体"/>
          <w:szCs w:val="21"/>
        </w:rPr>
      </w:pPr>
    </w:p>
    <w:p w14:paraId="30451868">
      <w:pPr>
        <w:pStyle w:val="34"/>
        <w:ind w:firstLine="400"/>
        <w:rPr>
          <w:rFonts w:hint="eastAsia" w:ascii="宋体" w:hAnsi="宋体" w:cs="宋体"/>
          <w:szCs w:val="21"/>
        </w:rPr>
      </w:pPr>
    </w:p>
    <w:p w14:paraId="65C61CD4">
      <w:pPr>
        <w:pStyle w:val="34"/>
        <w:ind w:firstLine="400"/>
        <w:rPr>
          <w:rFonts w:hint="eastAsia" w:ascii="宋体" w:hAnsi="宋体" w:cs="宋体"/>
          <w:szCs w:val="21"/>
        </w:rPr>
      </w:pPr>
    </w:p>
    <w:p w14:paraId="7C4CE30E">
      <w:pPr>
        <w:pStyle w:val="34"/>
        <w:ind w:firstLine="400"/>
        <w:rPr>
          <w:rFonts w:hint="eastAsia" w:ascii="宋体" w:hAnsi="宋体" w:cs="宋体"/>
          <w:szCs w:val="21"/>
        </w:rPr>
      </w:pPr>
    </w:p>
    <w:p w14:paraId="2CAF7B76">
      <w:pPr>
        <w:pStyle w:val="34"/>
        <w:ind w:firstLine="400"/>
        <w:rPr>
          <w:rFonts w:hint="eastAsia" w:ascii="宋体" w:hAnsi="宋体" w:cs="宋体"/>
          <w:szCs w:val="21"/>
        </w:rPr>
      </w:pPr>
    </w:p>
    <w:p w14:paraId="63201C95">
      <w:pPr>
        <w:pStyle w:val="34"/>
        <w:ind w:firstLine="400"/>
        <w:rPr>
          <w:rFonts w:hint="eastAsia" w:ascii="宋体" w:hAnsi="宋体" w:cs="宋体"/>
          <w:szCs w:val="21"/>
        </w:rPr>
      </w:pPr>
    </w:p>
    <w:p w14:paraId="61F55B3D">
      <w:pPr>
        <w:pStyle w:val="34"/>
        <w:ind w:firstLine="400"/>
        <w:rPr>
          <w:rFonts w:hint="eastAsia" w:ascii="宋体" w:hAnsi="宋体" w:cs="宋体"/>
          <w:szCs w:val="21"/>
        </w:rPr>
      </w:pPr>
    </w:p>
    <w:p w14:paraId="1CBA2E92">
      <w:pPr>
        <w:pStyle w:val="34"/>
        <w:ind w:firstLine="400"/>
        <w:rPr>
          <w:rFonts w:hint="eastAsia" w:ascii="宋体" w:hAnsi="宋体" w:cs="宋体"/>
          <w:szCs w:val="21"/>
        </w:rPr>
      </w:pPr>
    </w:p>
    <w:p w14:paraId="2D9950BC">
      <w:pPr>
        <w:pStyle w:val="34"/>
        <w:ind w:firstLine="400"/>
        <w:rPr>
          <w:rFonts w:hint="eastAsia" w:ascii="宋体" w:hAnsi="宋体" w:cs="宋体"/>
          <w:szCs w:val="21"/>
        </w:rPr>
      </w:pPr>
    </w:p>
    <w:p w14:paraId="6DBB10E3">
      <w:pPr>
        <w:pStyle w:val="34"/>
        <w:ind w:firstLine="400"/>
        <w:rPr>
          <w:rFonts w:hint="eastAsia" w:ascii="宋体" w:hAnsi="宋体" w:cs="宋体"/>
          <w:szCs w:val="21"/>
        </w:rPr>
      </w:pPr>
    </w:p>
    <w:p w14:paraId="3C83D771">
      <w:pPr>
        <w:pStyle w:val="34"/>
        <w:ind w:firstLine="400"/>
        <w:rPr>
          <w:rFonts w:hint="eastAsia" w:ascii="宋体" w:hAnsi="宋体" w:cs="宋体"/>
          <w:szCs w:val="21"/>
        </w:rPr>
      </w:pPr>
    </w:p>
    <w:p w14:paraId="28ECD102">
      <w:pPr>
        <w:pStyle w:val="34"/>
        <w:ind w:firstLine="400"/>
        <w:rPr>
          <w:rFonts w:hint="eastAsia" w:ascii="宋体" w:hAnsi="宋体" w:cs="宋体"/>
          <w:szCs w:val="21"/>
        </w:rPr>
      </w:pPr>
    </w:p>
    <w:p w14:paraId="201B1418">
      <w:pPr>
        <w:pStyle w:val="34"/>
        <w:ind w:firstLine="400"/>
        <w:rPr>
          <w:rFonts w:hint="eastAsia" w:ascii="宋体" w:hAnsi="宋体" w:cs="宋体"/>
          <w:szCs w:val="21"/>
        </w:rPr>
      </w:pPr>
    </w:p>
    <w:p w14:paraId="49DE9271">
      <w:pPr>
        <w:pStyle w:val="34"/>
        <w:ind w:firstLine="400"/>
        <w:rPr>
          <w:rFonts w:hint="eastAsia" w:ascii="宋体" w:hAnsi="宋体" w:cs="宋体"/>
          <w:szCs w:val="21"/>
        </w:rPr>
      </w:pPr>
    </w:p>
    <w:p w14:paraId="7AA4DBF4">
      <w:pPr>
        <w:pStyle w:val="34"/>
        <w:ind w:firstLine="400"/>
        <w:rPr>
          <w:rFonts w:hint="eastAsia" w:ascii="宋体" w:hAnsi="宋体" w:cs="宋体"/>
          <w:szCs w:val="21"/>
        </w:rPr>
      </w:pPr>
    </w:p>
    <w:p w14:paraId="219716DB">
      <w:pPr>
        <w:pStyle w:val="34"/>
        <w:ind w:firstLine="400"/>
        <w:rPr>
          <w:rFonts w:hint="eastAsia" w:ascii="宋体" w:hAnsi="宋体" w:cs="宋体"/>
          <w:szCs w:val="21"/>
        </w:rPr>
      </w:pPr>
    </w:p>
    <w:p w14:paraId="3C5482BC">
      <w:pPr>
        <w:pStyle w:val="34"/>
        <w:ind w:firstLine="400"/>
        <w:rPr>
          <w:rFonts w:hint="eastAsia" w:ascii="宋体" w:hAnsi="宋体" w:cs="宋体"/>
          <w:szCs w:val="21"/>
        </w:rPr>
      </w:pPr>
    </w:p>
    <w:p w14:paraId="11284276">
      <w:pPr>
        <w:pStyle w:val="34"/>
        <w:ind w:firstLine="400"/>
        <w:rPr>
          <w:rFonts w:hint="eastAsia" w:ascii="宋体" w:hAnsi="宋体" w:cs="宋体"/>
          <w:szCs w:val="21"/>
        </w:rPr>
      </w:pPr>
    </w:p>
    <w:p w14:paraId="508A6C60">
      <w:pPr>
        <w:pStyle w:val="34"/>
        <w:ind w:firstLine="400"/>
        <w:rPr>
          <w:rFonts w:hint="eastAsia" w:ascii="宋体" w:hAnsi="宋体" w:cs="宋体"/>
          <w:szCs w:val="21"/>
        </w:rPr>
      </w:pPr>
    </w:p>
    <w:p w14:paraId="696C91F6">
      <w:pPr>
        <w:pStyle w:val="35"/>
        <w:spacing w:before="156" w:beforeLines="50" w:after="156" w:afterLines="50" w:line="360" w:lineRule="auto"/>
        <w:ind w:firstLine="0"/>
        <w:jc w:val="center"/>
        <w:rPr>
          <w:rFonts w:hint="eastAsia" w:ascii="宋体" w:hAnsi="宋体" w:cs="宋体"/>
          <w:b/>
          <w:bCs/>
          <w:sz w:val="32"/>
          <w:szCs w:val="32"/>
        </w:rPr>
      </w:pPr>
    </w:p>
    <w:p w14:paraId="05288A93">
      <w:pPr>
        <w:pStyle w:val="35"/>
        <w:spacing w:before="156" w:beforeLines="50" w:after="156" w:afterLines="50" w:line="360" w:lineRule="auto"/>
        <w:ind w:firstLine="0"/>
        <w:jc w:val="center"/>
        <w:rPr>
          <w:rFonts w:hint="eastAsia" w:ascii="宋体" w:hAnsi="宋体" w:cs="宋体"/>
          <w:b/>
          <w:bCs/>
          <w:sz w:val="32"/>
          <w:szCs w:val="32"/>
        </w:rPr>
      </w:pPr>
    </w:p>
    <w:p w14:paraId="7F58D4B5">
      <w:pPr>
        <w:pStyle w:val="35"/>
        <w:spacing w:before="156" w:beforeLines="50" w:after="156" w:afterLines="50" w:line="360" w:lineRule="auto"/>
        <w:ind w:firstLine="0"/>
        <w:jc w:val="center"/>
        <w:rPr>
          <w:rFonts w:hint="eastAsia" w:ascii="宋体" w:hAnsi="宋体" w:cs="宋体"/>
          <w:b/>
          <w:bCs/>
          <w:sz w:val="32"/>
          <w:szCs w:val="32"/>
        </w:rPr>
      </w:pPr>
    </w:p>
    <w:p w14:paraId="0DE52383">
      <w:pPr>
        <w:pStyle w:val="35"/>
        <w:spacing w:before="156" w:beforeLines="50" w:after="156" w:afterLines="50" w:line="360" w:lineRule="auto"/>
        <w:ind w:firstLine="0"/>
        <w:jc w:val="center"/>
        <w:rPr>
          <w:rFonts w:hint="eastAsia" w:ascii="宋体" w:hAnsi="宋体" w:cs="宋体"/>
          <w:b/>
          <w:bCs/>
          <w:sz w:val="32"/>
          <w:szCs w:val="32"/>
        </w:rPr>
      </w:pPr>
    </w:p>
    <w:p w14:paraId="2A900087">
      <w:pPr>
        <w:pStyle w:val="35"/>
        <w:spacing w:before="156" w:beforeLines="50" w:after="156" w:afterLines="50" w:line="360" w:lineRule="auto"/>
        <w:ind w:firstLine="0"/>
        <w:jc w:val="center"/>
        <w:rPr>
          <w:rFonts w:hint="eastAsia" w:ascii="宋体" w:hAnsi="宋体" w:cs="宋体"/>
          <w:b/>
          <w:bCs/>
          <w:sz w:val="32"/>
          <w:szCs w:val="32"/>
        </w:rPr>
      </w:pPr>
    </w:p>
    <w:p w14:paraId="71710DC3">
      <w:pPr>
        <w:pStyle w:val="35"/>
        <w:spacing w:before="156" w:beforeLines="50" w:after="156" w:afterLines="50" w:line="360" w:lineRule="auto"/>
        <w:ind w:firstLine="0"/>
        <w:jc w:val="both"/>
        <w:rPr>
          <w:rFonts w:hint="eastAsia" w:ascii="宋体" w:hAnsi="宋体" w:cs="宋体"/>
          <w:b/>
          <w:bCs/>
          <w:sz w:val="32"/>
          <w:szCs w:val="32"/>
        </w:rPr>
      </w:pPr>
    </w:p>
    <w:p w14:paraId="1929E010">
      <w:pPr>
        <w:pStyle w:val="33"/>
      </w:pPr>
    </w:p>
    <w:p w14:paraId="768580C7">
      <w:pPr>
        <w:pStyle w:val="35"/>
        <w:spacing w:before="156" w:beforeLines="50" w:after="156" w:afterLines="50" w:line="360" w:lineRule="auto"/>
        <w:ind w:firstLine="0"/>
        <w:jc w:val="center"/>
        <w:rPr>
          <w:rFonts w:hint="eastAsia" w:ascii="仿宋" w:hAnsi="仿宋" w:eastAsia="仿宋" w:cs="仿宋"/>
          <w:b/>
          <w:bCs/>
          <w:sz w:val="32"/>
          <w:szCs w:val="32"/>
        </w:rPr>
      </w:pPr>
      <w:r>
        <w:rPr>
          <w:rFonts w:hint="eastAsia" w:ascii="仿宋" w:hAnsi="仿宋" w:eastAsia="仿宋" w:cs="仿宋"/>
          <w:b/>
          <w:bCs/>
          <w:sz w:val="32"/>
          <w:szCs w:val="32"/>
        </w:rPr>
        <w:t>3、供应商廉洁守约承诺书</w:t>
      </w:r>
    </w:p>
    <w:p w14:paraId="7AAA509E">
      <w:pPr>
        <w:pStyle w:val="35"/>
        <w:spacing w:before="156" w:beforeLines="50" w:after="156" w:afterLines="50" w:line="360" w:lineRule="auto"/>
        <w:ind w:firstLine="0"/>
        <w:jc w:val="both"/>
        <w:rPr>
          <w:rFonts w:hint="eastAsia" w:ascii="仿宋" w:hAnsi="仿宋" w:eastAsia="仿宋" w:cs="仿宋"/>
          <w:b/>
          <w:bCs/>
          <w:sz w:val="24"/>
          <w:szCs w:val="24"/>
        </w:rPr>
      </w:pPr>
      <w:r>
        <w:rPr>
          <w:rFonts w:hint="eastAsia" w:ascii="仿宋" w:hAnsi="仿宋" w:eastAsia="仿宋" w:cs="仿宋"/>
          <w:b/>
          <w:bCs/>
          <w:sz w:val="24"/>
          <w:szCs w:val="24"/>
          <w:highlight w:val="none"/>
          <w:u w:val="single"/>
        </w:rPr>
        <w:t>要求本承诺书除了在响应文件中装订成册，须在递交响应文件时另外提供一份盖章签字版的承诺书</w:t>
      </w:r>
      <w:r>
        <w:rPr>
          <w:rFonts w:hint="eastAsia" w:ascii="仿宋" w:hAnsi="仿宋" w:eastAsia="仿宋" w:cs="仿宋"/>
          <w:b/>
          <w:bCs/>
          <w:sz w:val="24"/>
          <w:szCs w:val="24"/>
        </w:rPr>
        <w:t>。若未单独提供，可能影响对响应文件的评价，但不作为一票否决的条款。（注：本承诺书内容不得擅自删改）</w:t>
      </w:r>
    </w:p>
    <w:p w14:paraId="72E3C730">
      <w:pPr>
        <w:snapToGrid w:val="0"/>
        <w:spacing w:before="156"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w:t>
      </w:r>
      <w:r>
        <w:rPr>
          <w:rFonts w:hint="eastAsia" w:ascii="仿宋_GB2312" w:hAnsi="Calibri Light" w:eastAsia="仿宋_GB2312" w:cs="仿宋_GB2312"/>
          <w:b/>
          <w:bCs/>
          <w:color w:val="FF0000"/>
          <w:position w:val="-60"/>
          <w:sz w:val="52"/>
          <w:szCs w:val="52"/>
          <w:lang w:val="en-US" w:eastAsia="zh-CN"/>
        </w:rPr>
        <w:t>孙逸仙纪念医院</w:t>
      </w:r>
      <w:r>
        <w:rPr>
          <w:rFonts w:hint="eastAsia" w:ascii="仿宋_GB2312" w:hAnsi="Calibri Light" w:eastAsia="仿宋_GB2312" w:cs="仿宋_GB2312"/>
          <w:b/>
          <w:bCs/>
          <w:color w:val="FF0000"/>
          <w:position w:val="-60"/>
          <w:sz w:val="52"/>
          <w:szCs w:val="52"/>
        </w:rPr>
        <w:t>医院</w:t>
      </w:r>
    </w:p>
    <w:p w14:paraId="275D7E24">
      <w:pPr>
        <w:adjustRightInd w:val="0"/>
        <w:snapToGrid w:val="0"/>
        <w:spacing w:before="156" w:beforeLines="50" w:line="36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供应商</w:t>
      </w:r>
      <w:r>
        <w:rPr>
          <w:rFonts w:hint="eastAsia" w:ascii="仿宋" w:hAnsi="仿宋" w:eastAsia="仿宋" w:cs="仿宋"/>
          <w:b/>
          <w:bCs/>
          <w:sz w:val="32"/>
          <w:szCs w:val="32"/>
        </w:rPr>
        <w:t>廉洁守约承诺书</w:t>
      </w:r>
    </w:p>
    <w:p w14:paraId="48BCEEBD">
      <w:pPr>
        <w:adjustRightInd w:val="0"/>
        <w:snapToGrid w:val="0"/>
        <w:spacing w:line="360" w:lineRule="auto"/>
        <w:rPr>
          <w:rFonts w:hint="default" w:ascii="仿宋" w:hAnsi="仿宋" w:eastAsia="仿宋" w:cs="仿宋"/>
          <w:sz w:val="24"/>
          <w:lang w:val="en-US" w:eastAsia="zh-CN"/>
        </w:rPr>
      </w:pPr>
      <w:r>
        <w:rPr>
          <w:rFonts w:hint="eastAsia" w:ascii="仿宋" w:hAnsi="仿宋" w:eastAsia="仿宋" w:cs="仿宋"/>
          <w:sz w:val="24"/>
        </w:rPr>
        <w:t>中山大学孙逸仙纪念医院</w:t>
      </w:r>
      <w:r>
        <w:rPr>
          <w:rFonts w:hint="eastAsia" w:ascii="仿宋" w:hAnsi="仿宋" w:eastAsia="仿宋" w:cs="仿宋"/>
          <w:color w:val="0000FF"/>
          <w:sz w:val="24"/>
          <w:lang w:val="en-US" w:eastAsia="zh-CN"/>
        </w:rPr>
        <w:t>******项目：</w:t>
      </w:r>
    </w:p>
    <w:p w14:paraId="131FA354">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3FC978C0">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2F2A302C">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前款所称“特殊关系人”，是指医院工作人员的近亲属、特殊利害关系人等 。</w:t>
      </w:r>
    </w:p>
    <w:p w14:paraId="0086DA56">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5072BA42">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三、我司承诺需要在医院进行货物宣传、推广工作时，一定向医院相关职能部门提出书面申请。经审批后，由医院有组织、有计划地予以安排。</w:t>
      </w:r>
    </w:p>
    <w:p w14:paraId="5C60457A">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四、我司承诺遵守国家有关招标采购法律法规规章，在参加医院招标采购活动时，保证诚信投标、不串标、不陪标，严格按照有关规定及合同执行。</w:t>
      </w:r>
    </w:p>
    <w:p w14:paraId="745633E8">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五、我司承诺</w:t>
      </w:r>
    </w:p>
    <w:p w14:paraId="2A123C46">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不销售、不使用假冒伪劣以及无生产批准文号或无相关经营许可证、经营注册证的药品、试剂、医疗设备、医疗器械、医用耗材及其它货物。（药品、医疗设备、医用耗材及其他货物的生产和经营企业</w:t>
      </w:r>
      <w:r>
        <w:rPr>
          <w:rFonts w:hint="eastAsia" w:ascii="仿宋" w:hAnsi="仿宋" w:eastAsia="仿宋" w:cs="仿宋"/>
          <w:sz w:val="24"/>
          <w:lang w:eastAsia="zh-CN"/>
        </w:rPr>
        <w:t>适用</w:t>
      </w:r>
      <w:r>
        <w:rPr>
          <w:rFonts w:hint="eastAsia" w:ascii="仿宋" w:hAnsi="仿宋" w:eastAsia="仿宋" w:cs="仿宋"/>
          <w:sz w:val="24"/>
        </w:rPr>
        <w:t>此项）</w:t>
      </w:r>
    </w:p>
    <w:p w14:paraId="189F1FF9">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仿宋" w:hAnsi="仿宋" w:eastAsia="仿宋" w:cs="仿宋"/>
          <w:sz w:val="24"/>
          <w:lang w:eastAsia="zh-CN"/>
        </w:rPr>
        <w:t>适用</w:t>
      </w:r>
      <w:r>
        <w:rPr>
          <w:rFonts w:hint="eastAsia" w:ascii="仿宋" w:hAnsi="仿宋" w:eastAsia="仿宋" w:cs="仿宋"/>
          <w:sz w:val="24"/>
        </w:rPr>
        <w:t>此项）</w:t>
      </w:r>
    </w:p>
    <w:p w14:paraId="2B9A656E">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六、我司承诺遵守《中华人民共和国政府采购法》第四十六条、《中华人民共和国招标投标法》第四十六条及医院招标采购相关规章制度的规定，在医院中标、成交通知书发出之日起三十日内，按照招标比选文件和成交供应商的响应文件或其他响应文件签订书面合同。</w:t>
      </w:r>
    </w:p>
    <w:p w14:paraId="5D31FBDC">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61980B06">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双方订立买卖合同、技术服务合同、建筑工程施工合同等合同以后，本承诺书同时作为双方合同的构成部分。</w:t>
      </w:r>
    </w:p>
    <w:p w14:paraId="20EBD8CC">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本承诺书一式两份，一份由医院相关职能部门保存，一份由经营单位保存。</w:t>
      </w:r>
    </w:p>
    <w:p w14:paraId="12E8C801">
      <w:pPr>
        <w:adjustRightInd w:val="0"/>
        <w:snapToGrid w:val="0"/>
        <w:spacing w:line="336" w:lineRule="auto"/>
        <w:rPr>
          <w:rFonts w:hint="eastAsia" w:ascii="仿宋" w:hAnsi="仿宋" w:eastAsia="仿宋" w:cs="仿宋"/>
          <w:sz w:val="24"/>
        </w:rPr>
      </w:pPr>
      <w:r>
        <w:rPr>
          <w:rFonts w:hint="eastAsia" w:ascii="仿宋" w:hAnsi="仿宋" w:eastAsia="仿宋" w:cs="仿宋"/>
          <w:sz w:val="24"/>
        </w:rPr>
        <w:t xml:space="preserve">                        </w:t>
      </w:r>
    </w:p>
    <w:p w14:paraId="074D8331">
      <w:pPr>
        <w:adjustRightInd w:val="0"/>
        <w:snapToGrid w:val="0"/>
        <w:spacing w:line="336" w:lineRule="auto"/>
        <w:rPr>
          <w:rFonts w:hint="eastAsia" w:ascii="仿宋" w:hAnsi="仿宋" w:eastAsia="仿宋" w:cs="仿宋"/>
          <w:sz w:val="24"/>
        </w:rPr>
      </w:pPr>
      <w:r>
        <w:rPr>
          <w:rFonts w:hint="eastAsia" w:ascii="仿宋" w:hAnsi="仿宋" w:eastAsia="仿宋" w:cs="仿宋"/>
          <w:sz w:val="24"/>
        </w:rPr>
        <w:t xml:space="preserve">                         供货商名称：</w:t>
      </w:r>
    </w:p>
    <w:p w14:paraId="43AEA473">
      <w:pPr>
        <w:adjustRightInd w:val="0"/>
        <w:snapToGrid w:val="0"/>
        <w:spacing w:line="336" w:lineRule="auto"/>
        <w:ind w:firstLine="435"/>
        <w:rPr>
          <w:rFonts w:hint="eastAsia" w:ascii="仿宋" w:hAnsi="仿宋" w:eastAsia="仿宋" w:cs="仿宋"/>
          <w:sz w:val="24"/>
        </w:rPr>
      </w:pPr>
      <w:r>
        <w:rPr>
          <w:rFonts w:hint="eastAsia" w:ascii="仿宋" w:hAnsi="仿宋" w:eastAsia="仿宋" w:cs="仿宋"/>
          <w:sz w:val="24"/>
        </w:rPr>
        <w:t xml:space="preserve">                                      （盖章）</w:t>
      </w:r>
    </w:p>
    <w:p w14:paraId="1DE7ABB7">
      <w:pPr>
        <w:adjustRightInd w:val="0"/>
        <w:snapToGrid w:val="0"/>
        <w:spacing w:line="336" w:lineRule="auto"/>
        <w:rPr>
          <w:rFonts w:hint="eastAsia" w:ascii="仿宋" w:hAnsi="仿宋" w:eastAsia="仿宋" w:cs="仿宋"/>
          <w:sz w:val="24"/>
        </w:rPr>
      </w:pPr>
      <w:r>
        <w:rPr>
          <w:rFonts w:hint="eastAsia" w:ascii="仿宋" w:hAnsi="仿宋" w:eastAsia="仿宋" w:cs="仿宋"/>
          <w:sz w:val="24"/>
        </w:rPr>
        <w:t xml:space="preserve">                         单位负责人（法定代表人）：</w:t>
      </w:r>
    </w:p>
    <w:p w14:paraId="5BB36073">
      <w:pPr>
        <w:adjustRightInd w:val="0"/>
        <w:snapToGrid w:val="0"/>
        <w:spacing w:line="336" w:lineRule="auto"/>
        <w:ind w:firstLine="1560" w:firstLineChars="650"/>
        <w:rPr>
          <w:rFonts w:hint="eastAsia" w:ascii="仿宋" w:hAnsi="仿宋" w:eastAsia="仿宋" w:cs="仿宋"/>
          <w:sz w:val="24"/>
        </w:rPr>
      </w:pPr>
      <w:r>
        <w:rPr>
          <w:rFonts w:hint="eastAsia" w:ascii="仿宋" w:hAnsi="仿宋" w:eastAsia="仿宋" w:cs="仿宋"/>
          <w:sz w:val="24"/>
        </w:rPr>
        <w:t xml:space="preserve">                            （签名</w:t>
      </w:r>
      <w:r>
        <w:rPr>
          <w:rFonts w:hint="eastAsia" w:ascii="仿宋" w:hAnsi="仿宋" w:eastAsia="仿宋" w:cs="仿宋"/>
          <w:sz w:val="24"/>
          <w:lang w:eastAsia="zh-CN"/>
        </w:rPr>
        <w:t>或签章</w:t>
      </w:r>
      <w:r>
        <w:rPr>
          <w:rFonts w:hint="eastAsia" w:ascii="仿宋" w:hAnsi="仿宋" w:eastAsia="仿宋" w:cs="仿宋"/>
          <w:sz w:val="24"/>
        </w:rPr>
        <w:t>）</w:t>
      </w:r>
    </w:p>
    <w:p w14:paraId="0B87F4DF">
      <w:pPr>
        <w:adjustRightInd w:val="0"/>
        <w:snapToGrid w:val="0"/>
        <w:spacing w:line="336" w:lineRule="auto"/>
        <w:ind w:firstLine="1320" w:firstLineChars="550"/>
        <w:rPr>
          <w:rFonts w:hint="eastAsia" w:ascii="仿宋" w:hAnsi="仿宋" w:eastAsia="仿宋" w:cs="仿宋"/>
          <w:sz w:val="20"/>
          <w:szCs w:val="22"/>
        </w:rPr>
      </w:pPr>
      <w:r>
        <w:rPr>
          <w:rFonts w:hint="eastAsia" w:ascii="仿宋" w:hAnsi="仿宋" w:eastAsia="仿宋" w:cs="仿宋"/>
          <w:sz w:val="24"/>
        </w:rPr>
        <w:t xml:space="preserve">              日期：           年    月    日</w:t>
      </w:r>
    </w:p>
    <w:p w14:paraId="79C9C15C">
      <w:pPr>
        <w:pStyle w:val="35"/>
        <w:spacing w:before="156" w:beforeLines="50" w:after="156" w:afterLines="50" w:line="360" w:lineRule="auto"/>
        <w:ind w:firstLine="0"/>
        <w:jc w:val="both"/>
        <w:rPr>
          <w:sz w:val="32"/>
          <w:szCs w:val="32"/>
        </w:rPr>
      </w:pPr>
    </w:p>
    <w:p w14:paraId="4C0BE905">
      <w:pPr>
        <w:pStyle w:val="2"/>
        <w:rPr>
          <w:color w:val="000000"/>
        </w:rPr>
      </w:pPr>
    </w:p>
    <w:p w14:paraId="7FF755BB">
      <w:pPr>
        <w:pStyle w:val="2"/>
        <w:rPr>
          <w:color w:val="000000"/>
        </w:rPr>
      </w:pPr>
    </w:p>
    <w:p w14:paraId="4EA0DCDF">
      <w:pPr>
        <w:pStyle w:val="2"/>
        <w:rPr>
          <w:color w:val="000000"/>
        </w:rPr>
      </w:pPr>
    </w:p>
    <w:p w14:paraId="0C462D42">
      <w:pPr>
        <w:pStyle w:val="2"/>
        <w:rPr>
          <w:color w:val="000000"/>
        </w:rPr>
      </w:pPr>
    </w:p>
    <w:p w14:paraId="7B42F312">
      <w:pPr>
        <w:pStyle w:val="2"/>
        <w:rPr>
          <w:color w:val="000000"/>
        </w:rPr>
      </w:pPr>
    </w:p>
    <w:p w14:paraId="74AE0B92">
      <w:pPr>
        <w:pStyle w:val="2"/>
        <w:rPr>
          <w:color w:val="000000"/>
        </w:rPr>
      </w:pPr>
    </w:p>
    <w:p w14:paraId="0C113D61">
      <w:pPr>
        <w:pStyle w:val="2"/>
        <w:rPr>
          <w:color w:val="000000"/>
        </w:rPr>
      </w:pPr>
    </w:p>
    <w:p w14:paraId="59EDC7F2">
      <w:pPr>
        <w:pStyle w:val="2"/>
        <w:rPr>
          <w:color w:val="000000"/>
        </w:rPr>
      </w:pPr>
    </w:p>
    <w:p w14:paraId="21D3D703">
      <w:pPr>
        <w:pStyle w:val="2"/>
        <w:rPr>
          <w:color w:val="000000"/>
        </w:rPr>
      </w:pPr>
    </w:p>
    <w:p w14:paraId="570E38F7">
      <w:pPr>
        <w:pStyle w:val="2"/>
        <w:rPr>
          <w:color w:val="000000"/>
        </w:rPr>
      </w:pPr>
    </w:p>
    <w:p w14:paraId="43ECAE64">
      <w:pPr>
        <w:pStyle w:val="2"/>
        <w:rPr>
          <w:color w:val="000000"/>
        </w:rPr>
      </w:pPr>
    </w:p>
    <w:p w14:paraId="37F1069B">
      <w:pPr>
        <w:pStyle w:val="2"/>
        <w:jc w:val="center"/>
        <w:rPr>
          <w:rFonts w:hint="eastAsia" w:eastAsia="仿宋"/>
          <w:color w:val="000000"/>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w:t>
      </w:r>
      <w:r>
        <w:rPr>
          <w:rFonts w:hint="eastAsia" w:ascii="仿宋" w:hAnsi="仿宋" w:eastAsia="仿宋" w:cs="仿宋"/>
          <w:b/>
          <w:bCs/>
          <w:sz w:val="32"/>
          <w:szCs w:val="32"/>
          <w:lang w:eastAsia="zh-CN"/>
        </w:rPr>
        <w:t>已报名本项目</w:t>
      </w:r>
    </w:p>
    <w:p w14:paraId="5273FF49">
      <w:pPr>
        <w:pStyle w:val="2"/>
        <w:jc w:val="center"/>
        <w:rPr>
          <w:color w:val="000000"/>
        </w:rPr>
      </w:pPr>
      <w:r>
        <w:rPr>
          <w:rFonts w:hint="eastAsia" w:ascii="仿宋" w:hAnsi="仿宋" w:eastAsia="仿宋" w:cs="仿宋"/>
          <w:bCs w:val="0"/>
          <w:color w:val="000000"/>
          <w:spacing w:val="0"/>
          <w:kern w:val="0"/>
          <w:sz w:val="24"/>
          <w:szCs w:val="24"/>
          <w:lang w:val="zh-CN" w:eastAsia="zh-CN" w:bidi="ar-SA"/>
        </w:rPr>
        <w:t>（</w:t>
      </w:r>
      <w:r>
        <w:rPr>
          <w:rFonts w:hint="eastAsia" w:ascii="仿宋" w:hAnsi="仿宋" w:eastAsia="仿宋" w:cs="仿宋"/>
          <w:bCs w:val="0"/>
          <w:color w:val="000000"/>
          <w:spacing w:val="0"/>
          <w:kern w:val="0"/>
          <w:sz w:val="24"/>
          <w:szCs w:val="24"/>
          <w:lang w:val="en-US" w:eastAsia="zh-CN" w:bidi="ar-SA"/>
        </w:rPr>
        <w:t>供应商</w:t>
      </w:r>
      <w:r>
        <w:rPr>
          <w:rFonts w:hint="eastAsia" w:ascii="仿宋" w:hAnsi="仿宋" w:eastAsia="仿宋" w:cs="仿宋"/>
          <w:bCs w:val="0"/>
          <w:color w:val="000000"/>
          <w:spacing w:val="0"/>
          <w:kern w:val="0"/>
          <w:sz w:val="24"/>
          <w:szCs w:val="24"/>
          <w:lang w:val="zh-CN" w:eastAsia="zh-CN" w:bidi="ar-SA"/>
        </w:rPr>
        <w:t>出具报名邮件截图加盖公章）</w:t>
      </w:r>
    </w:p>
    <w:p w14:paraId="4F75E059">
      <w:pPr>
        <w:pStyle w:val="2"/>
        <w:rPr>
          <w:rFonts w:hint="eastAsia" w:ascii="黑体" w:hAnsi="黑体" w:cs="黑体"/>
          <w:color w:val="000000"/>
          <w:sz w:val="36"/>
          <w:szCs w:val="36"/>
        </w:rPr>
      </w:pPr>
    </w:p>
    <w:p w14:paraId="782C9A35">
      <w:pPr>
        <w:pStyle w:val="6"/>
        <w:pageBreakBefore/>
        <w:adjustRightInd w:val="0"/>
        <w:snapToGrid w:val="0"/>
        <w:spacing w:before="156" w:beforeLines="50" w:after="0" w:line="240" w:lineRule="auto"/>
        <w:ind w:firstLine="723" w:firstLineChars="200"/>
        <w:jc w:val="center"/>
        <w:rPr>
          <w:rFonts w:hint="eastAsia" w:ascii="黑体" w:hAnsi="黑体" w:cs="黑体"/>
          <w:color w:val="000000"/>
          <w:sz w:val="36"/>
          <w:szCs w:val="36"/>
        </w:rPr>
      </w:pPr>
      <w:r>
        <w:rPr>
          <w:rFonts w:hint="eastAsia" w:ascii="黑体" w:hAnsi="黑体" w:cs="黑体"/>
          <w:color w:val="000000"/>
          <w:sz w:val="36"/>
          <w:szCs w:val="36"/>
          <w:lang w:eastAsia="zh-CN"/>
        </w:rPr>
        <w:t>三</w:t>
      </w:r>
      <w:r>
        <w:rPr>
          <w:rFonts w:hint="eastAsia" w:ascii="黑体" w:hAnsi="黑体" w:cs="黑体"/>
          <w:color w:val="000000"/>
          <w:sz w:val="36"/>
          <w:szCs w:val="36"/>
        </w:rPr>
        <w:t>、符合性审查</w:t>
      </w:r>
    </w:p>
    <w:p w14:paraId="6224E853">
      <w:pPr>
        <w:tabs>
          <w:tab w:val="center" w:pos="210"/>
          <w:tab w:val="center" w:pos="420"/>
          <w:tab w:val="center" w:pos="630"/>
        </w:tabs>
        <w:adjustRightInd w:val="0"/>
        <w:snapToGrid w:val="0"/>
        <w:spacing w:line="360" w:lineRule="exact"/>
        <w:jc w:val="center"/>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（一）符合性自查表</w:t>
      </w:r>
    </w:p>
    <w:tbl>
      <w:tblPr>
        <w:tblStyle w:val="2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010971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CF1A8C5">
            <w:pPr>
              <w:jc w:val="center"/>
              <w:rPr>
                <w:rFonts w:hint="eastAsia" w:ascii="仿宋" w:hAnsi="仿宋" w:eastAsia="仿宋" w:cs="仿宋"/>
                <w:bCs/>
                <w:sz w:val="22"/>
                <w:szCs w:val="22"/>
              </w:rPr>
            </w:pPr>
            <w:r>
              <w:rPr>
                <w:rFonts w:hint="eastAsia" w:ascii="仿宋" w:hAnsi="仿宋" w:eastAsia="仿宋" w:cs="仿宋"/>
                <w:bCs/>
                <w:szCs w:val="21"/>
              </w:rPr>
              <w:t>评审内容</w:t>
            </w:r>
          </w:p>
        </w:tc>
        <w:tc>
          <w:tcPr>
            <w:tcW w:w="4418" w:type="dxa"/>
            <w:vAlign w:val="center"/>
          </w:tcPr>
          <w:p w14:paraId="1DE467A2">
            <w:pPr>
              <w:ind w:firstLine="18" w:firstLineChars="9"/>
              <w:jc w:val="center"/>
              <w:rPr>
                <w:rFonts w:hint="eastAsia" w:ascii="仿宋" w:hAnsi="仿宋" w:eastAsia="仿宋" w:cs="仿宋"/>
                <w:bCs/>
                <w:sz w:val="22"/>
                <w:szCs w:val="22"/>
              </w:rPr>
            </w:pPr>
            <w:r>
              <w:rPr>
                <w:rFonts w:hint="eastAsia" w:ascii="仿宋" w:hAnsi="仿宋" w:eastAsia="仿宋" w:cs="仿宋"/>
                <w:bCs/>
                <w:szCs w:val="21"/>
              </w:rPr>
              <w:t>比选文件要求</w:t>
            </w:r>
          </w:p>
        </w:tc>
        <w:tc>
          <w:tcPr>
            <w:tcW w:w="1100" w:type="dxa"/>
            <w:vAlign w:val="center"/>
          </w:tcPr>
          <w:p w14:paraId="5E687210">
            <w:pPr>
              <w:jc w:val="center"/>
              <w:rPr>
                <w:rFonts w:hint="eastAsia" w:ascii="仿宋" w:hAnsi="仿宋" w:eastAsia="仿宋" w:cs="仿宋"/>
                <w:bCs/>
                <w:sz w:val="22"/>
                <w:szCs w:val="22"/>
              </w:rPr>
            </w:pPr>
            <w:r>
              <w:rPr>
                <w:rFonts w:hint="eastAsia" w:ascii="仿宋" w:hAnsi="仿宋" w:eastAsia="仿宋" w:cs="仿宋"/>
                <w:bCs/>
                <w:szCs w:val="21"/>
              </w:rPr>
              <w:t>自查结论</w:t>
            </w:r>
          </w:p>
        </w:tc>
        <w:tc>
          <w:tcPr>
            <w:tcW w:w="2193" w:type="dxa"/>
            <w:vAlign w:val="center"/>
          </w:tcPr>
          <w:p w14:paraId="67ECC333">
            <w:pPr>
              <w:ind w:right="-178" w:rightChars="-85"/>
              <w:jc w:val="center"/>
              <w:rPr>
                <w:rFonts w:hint="eastAsia" w:ascii="仿宋" w:hAnsi="仿宋" w:eastAsia="仿宋" w:cs="仿宋"/>
                <w:sz w:val="22"/>
                <w:szCs w:val="22"/>
              </w:rPr>
            </w:pPr>
            <w:r>
              <w:rPr>
                <w:rFonts w:hint="eastAsia" w:ascii="仿宋" w:hAnsi="仿宋" w:eastAsia="仿宋" w:cs="仿宋"/>
                <w:bCs/>
                <w:szCs w:val="21"/>
              </w:rPr>
              <w:t>证明资料</w:t>
            </w:r>
          </w:p>
        </w:tc>
      </w:tr>
      <w:tr w14:paraId="15F915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24A18B6">
            <w:pPr>
              <w:jc w:val="center"/>
              <w:rPr>
                <w:rFonts w:hint="eastAsia" w:ascii="仿宋" w:hAnsi="仿宋" w:eastAsia="仿宋" w:cs="仿宋"/>
                <w:szCs w:val="21"/>
              </w:rPr>
            </w:pPr>
            <w:r>
              <w:rPr>
                <w:rFonts w:hint="eastAsia" w:ascii="仿宋" w:hAnsi="仿宋" w:eastAsia="仿宋" w:cs="仿宋"/>
                <w:kern w:val="0"/>
                <w:szCs w:val="21"/>
              </w:rPr>
              <w:t>响应报价</w:t>
            </w:r>
          </w:p>
        </w:tc>
        <w:tc>
          <w:tcPr>
            <w:tcW w:w="4418" w:type="dxa"/>
          </w:tcPr>
          <w:p w14:paraId="4FA2D901">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响应报价：</w:t>
            </w:r>
          </w:p>
          <w:p w14:paraId="356BED55">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①响应报价未超过本项目最高限价。</w:t>
            </w:r>
          </w:p>
          <w:p w14:paraId="087C93EC">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14:paraId="2E43877F">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w:t>
            </w:r>
            <w:r>
              <w:rPr>
                <w:rFonts w:hint="eastAsia" w:ascii="仿宋" w:hAnsi="仿宋" w:eastAsia="仿宋" w:cs="仿宋"/>
                <w:sz w:val="20"/>
                <w:szCs w:val="20"/>
                <w:lang w:eastAsia="zh-CN"/>
              </w:rPr>
              <w:t>供应商</w:t>
            </w:r>
            <w:r>
              <w:rPr>
                <w:rFonts w:hint="eastAsia" w:ascii="仿宋" w:hAnsi="仿宋" w:eastAsia="仿宋" w:cs="仿宋"/>
                <w:sz w:val="20"/>
                <w:szCs w:val="20"/>
              </w:rPr>
              <w:t>报价的，或报价虽明显低于其他通过符合性审查</w:t>
            </w:r>
            <w:r>
              <w:rPr>
                <w:rFonts w:hint="eastAsia" w:ascii="仿宋" w:hAnsi="仿宋" w:eastAsia="仿宋" w:cs="仿宋"/>
                <w:sz w:val="20"/>
                <w:szCs w:val="20"/>
                <w:lang w:eastAsia="zh-CN"/>
              </w:rPr>
              <w:t>供应商</w:t>
            </w:r>
            <w:r>
              <w:rPr>
                <w:rFonts w:hint="eastAsia" w:ascii="仿宋" w:hAnsi="仿宋" w:eastAsia="仿宋" w:cs="仿宋"/>
                <w:sz w:val="20"/>
                <w:szCs w:val="20"/>
              </w:rPr>
              <w:t>报价，但</w:t>
            </w:r>
            <w:r>
              <w:rPr>
                <w:rFonts w:hint="eastAsia" w:ascii="仿宋" w:hAnsi="仿宋" w:eastAsia="仿宋" w:cs="仿宋"/>
                <w:sz w:val="20"/>
                <w:szCs w:val="20"/>
                <w:lang w:eastAsia="zh-CN"/>
              </w:rPr>
              <w:t>供应商</w:t>
            </w:r>
            <w:r>
              <w:rPr>
                <w:rFonts w:hint="eastAsia" w:ascii="仿宋" w:hAnsi="仿宋" w:eastAsia="仿宋" w:cs="仿宋"/>
                <w:sz w:val="20"/>
                <w:szCs w:val="20"/>
              </w:rPr>
              <w:t>能够提供证明其诚信履约且不影响服务质量的书面说明等相关证明材料的。</w:t>
            </w:r>
          </w:p>
          <w:p w14:paraId="6FB1E6E7">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④响应报价是唯一确定的。</w:t>
            </w:r>
          </w:p>
          <w:p w14:paraId="16F42EF8">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⑤响应报价均应包含国家规定的税费。</w:t>
            </w:r>
          </w:p>
        </w:tc>
        <w:tc>
          <w:tcPr>
            <w:tcW w:w="1100" w:type="dxa"/>
            <w:vAlign w:val="center"/>
          </w:tcPr>
          <w:p w14:paraId="30BAAE18">
            <w:pPr>
              <w:ind w:left="36" w:leftChars="17"/>
              <w:jc w:val="center"/>
              <w:rPr>
                <w:rFonts w:hint="eastAsia" w:ascii="仿宋" w:hAnsi="仿宋" w:eastAsia="仿宋" w:cs="仿宋"/>
                <w:szCs w:val="21"/>
              </w:rPr>
            </w:pPr>
            <w:r>
              <w:rPr>
                <w:rFonts w:hint="eastAsia" w:ascii="仿宋" w:hAnsi="仿宋" w:eastAsia="仿宋" w:cs="仿宋"/>
                <w:szCs w:val="21"/>
              </w:rPr>
              <w:t>□通</w:t>
            </w:r>
            <w:r>
              <w:rPr>
                <w:rFonts w:hint="eastAsia" w:ascii="仿宋" w:hAnsi="仿宋" w:eastAsia="仿宋" w:cs="仿宋"/>
                <w:szCs w:val="21"/>
                <w:lang w:val="en-US" w:eastAsia="zh-CN"/>
              </w:rPr>
              <w:t xml:space="preserve">  </w:t>
            </w:r>
            <w:r>
              <w:rPr>
                <w:rFonts w:hint="eastAsia" w:ascii="仿宋" w:hAnsi="仿宋" w:eastAsia="仿宋" w:cs="仿宋"/>
                <w:szCs w:val="21"/>
              </w:rPr>
              <w:t>过</w:t>
            </w:r>
          </w:p>
          <w:p w14:paraId="04B5ABEF">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193" w:type="dxa"/>
            <w:vAlign w:val="center"/>
          </w:tcPr>
          <w:p w14:paraId="4891A1CD">
            <w:pPr>
              <w:ind w:right="-178" w:rightChars="-85"/>
              <w:jc w:val="center"/>
              <w:rPr>
                <w:rFonts w:hint="eastAsia" w:ascii="仿宋" w:hAnsi="仿宋" w:eastAsia="仿宋" w:cs="仿宋"/>
                <w:szCs w:val="21"/>
              </w:rPr>
            </w:pPr>
            <w:r>
              <w:rPr>
                <w:rFonts w:hint="eastAsia" w:ascii="仿宋" w:hAnsi="仿宋" w:eastAsia="仿宋" w:cs="仿宋"/>
                <w:szCs w:val="21"/>
              </w:rPr>
              <w:t>/</w:t>
            </w:r>
          </w:p>
        </w:tc>
      </w:tr>
      <w:tr w14:paraId="4BD43D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0FB05785">
            <w:pPr>
              <w:jc w:val="center"/>
              <w:rPr>
                <w:rFonts w:hint="eastAsia" w:ascii="仿宋" w:hAnsi="仿宋" w:eastAsia="仿宋" w:cs="仿宋"/>
                <w:szCs w:val="21"/>
              </w:rPr>
            </w:pPr>
            <w:r>
              <w:rPr>
                <w:rFonts w:hint="eastAsia" w:ascii="仿宋" w:hAnsi="仿宋" w:eastAsia="仿宋" w:cs="仿宋"/>
                <w:szCs w:val="21"/>
              </w:rPr>
              <w:t>响应有效期</w:t>
            </w:r>
          </w:p>
        </w:tc>
        <w:tc>
          <w:tcPr>
            <w:tcW w:w="4418" w:type="dxa"/>
          </w:tcPr>
          <w:p w14:paraId="7B1A500C">
            <w:pPr>
              <w:widowControl/>
              <w:autoSpaceDE w:val="0"/>
              <w:autoSpaceDN w:val="0"/>
              <w:adjustRightInd w:val="0"/>
              <w:snapToGrid w:val="0"/>
              <w:rPr>
                <w:rFonts w:hint="eastAsia" w:ascii="仿宋" w:hAnsi="仿宋" w:eastAsia="仿宋" w:cs="仿宋"/>
                <w:sz w:val="20"/>
                <w:szCs w:val="20"/>
                <w:lang w:eastAsia="zh-CN"/>
              </w:rPr>
            </w:pPr>
            <w:r>
              <w:rPr>
                <w:rFonts w:hint="eastAsia" w:ascii="仿宋" w:hAnsi="仿宋" w:eastAsia="仿宋" w:cs="仿宋"/>
                <w:color w:val="000000"/>
                <w:sz w:val="20"/>
                <w:szCs w:val="20"/>
              </w:rPr>
              <w:t>提供《响应承诺函》，响应有效期为提交响应文件的截止之日起90天</w:t>
            </w:r>
            <w:r>
              <w:rPr>
                <w:rFonts w:hint="eastAsia" w:ascii="仿宋" w:hAnsi="仿宋" w:eastAsia="仿宋" w:cs="仿宋"/>
                <w:color w:val="000000"/>
                <w:sz w:val="20"/>
                <w:szCs w:val="20"/>
                <w:lang w:eastAsia="zh-CN"/>
              </w:rPr>
              <w:t>。</w:t>
            </w:r>
          </w:p>
        </w:tc>
        <w:tc>
          <w:tcPr>
            <w:tcW w:w="1100" w:type="dxa"/>
            <w:vAlign w:val="center"/>
          </w:tcPr>
          <w:p w14:paraId="3B7DC82F">
            <w:pPr>
              <w:ind w:left="36" w:leftChars="17"/>
              <w:jc w:val="center"/>
              <w:rPr>
                <w:rFonts w:hint="eastAsia" w:ascii="仿宋" w:hAnsi="仿宋" w:eastAsia="仿宋" w:cs="仿宋"/>
                <w:szCs w:val="21"/>
              </w:rPr>
            </w:pPr>
            <w:r>
              <w:rPr>
                <w:rFonts w:hint="eastAsia" w:ascii="仿宋" w:hAnsi="仿宋" w:eastAsia="仿宋" w:cs="仿宋"/>
                <w:szCs w:val="21"/>
              </w:rPr>
              <w:t>□通</w:t>
            </w:r>
            <w:r>
              <w:rPr>
                <w:rFonts w:hint="eastAsia" w:ascii="仿宋" w:hAnsi="仿宋" w:eastAsia="仿宋" w:cs="仿宋"/>
                <w:szCs w:val="21"/>
                <w:lang w:val="en-US" w:eastAsia="zh-CN"/>
              </w:rPr>
              <w:t xml:space="preserve">  </w:t>
            </w:r>
            <w:r>
              <w:rPr>
                <w:rFonts w:hint="eastAsia" w:ascii="仿宋" w:hAnsi="仿宋" w:eastAsia="仿宋" w:cs="仿宋"/>
                <w:szCs w:val="21"/>
              </w:rPr>
              <w:t>过</w:t>
            </w:r>
          </w:p>
          <w:p w14:paraId="6375753C">
            <w:pPr>
              <w:jc w:val="center"/>
              <w:rPr>
                <w:rFonts w:hint="eastAsia" w:ascii="仿宋" w:hAnsi="仿宋" w:eastAsia="仿宋" w:cs="仿宋"/>
              </w:rPr>
            </w:pPr>
            <w:r>
              <w:rPr>
                <w:rFonts w:hint="eastAsia" w:ascii="仿宋" w:hAnsi="仿宋" w:eastAsia="仿宋" w:cs="仿宋"/>
                <w:szCs w:val="21"/>
              </w:rPr>
              <w:t>□不通过</w:t>
            </w:r>
          </w:p>
        </w:tc>
        <w:tc>
          <w:tcPr>
            <w:tcW w:w="2193" w:type="dxa"/>
            <w:vAlign w:val="center"/>
          </w:tcPr>
          <w:p w14:paraId="2C1F678C">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4718FF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83ACC19">
            <w:pPr>
              <w:jc w:val="center"/>
              <w:rPr>
                <w:rFonts w:hint="eastAsia" w:ascii="仿宋" w:hAnsi="仿宋" w:eastAsia="仿宋" w:cs="仿宋"/>
                <w:szCs w:val="21"/>
              </w:rPr>
            </w:pPr>
            <w:r>
              <w:rPr>
                <w:rFonts w:hint="eastAsia" w:ascii="仿宋" w:hAnsi="仿宋" w:eastAsia="仿宋" w:cs="仿宋"/>
                <w:szCs w:val="21"/>
              </w:rPr>
              <w:t>法定代表人证明书及授权委托书</w:t>
            </w:r>
          </w:p>
        </w:tc>
        <w:tc>
          <w:tcPr>
            <w:tcW w:w="4418" w:type="dxa"/>
          </w:tcPr>
          <w:p w14:paraId="72B4A722">
            <w:pPr>
              <w:widowControl/>
              <w:autoSpaceDE w:val="0"/>
              <w:autoSpaceDN w:val="0"/>
              <w:adjustRightInd w:val="0"/>
              <w:snapToGrid w:val="0"/>
              <w:rPr>
                <w:rFonts w:hint="eastAsia" w:ascii="仿宋" w:hAnsi="仿宋" w:eastAsia="仿宋" w:cs="仿宋"/>
                <w:bCs/>
                <w:sz w:val="20"/>
                <w:szCs w:val="20"/>
                <w:lang w:eastAsia="zh-CN"/>
              </w:rPr>
            </w:pPr>
            <w:r>
              <w:rPr>
                <w:rFonts w:hint="eastAsia" w:ascii="仿宋" w:hAnsi="仿宋" w:eastAsia="仿宋" w:cs="仿宋"/>
                <w:color w:val="000000"/>
                <w:sz w:val="20"/>
                <w:szCs w:val="20"/>
              </w:rPr>
              <w:t>法定代表人资格证明书及授权委托书：按对应格式文件签署、盖章(原件)</w:t>
            </w:r>
            <w:r>
              <w:rPr>
                <w:rFonts w:hint="eastAsia" w:ascii="仿宋" w:hAnsi="仿宋" w:eastAsia="仿宋" w:cs="仿宋"/>
                <w:color w:val="000000"/>
                <w:sz w:val="20"/>
                <w:szCs w:val="20"/>
                <w:lang w:eastAsia="zh-CN"/>
              </w:rPr>
              <w:t>。</w:t>
            </w:r>
          </w:p>
        </w:tc>
        <w:tc>
          <w:tcPr>
            <w:tcW w:w="1100" w:type="dxa"/>
            <w:vAlign w:val="center"/>
          </w:tcPr>
          <w:p w14:paraId="177CAB34">
            <w:pPr>
              <w:ind w:left="36" w:leftChars="17"/>
              <w:jc w:val="center"/>
              <w:rPr>
                <w:rFonts w:hint="eastAsia" w:ascii="仿宋" w:hAnsi="仿宋" w:eastAsia="仿宋" w:cs="仿宋"/>
              </w:rPr>
            </w:pPr>
            <w:r>
              <w:rPr>
                <w:rFonts w:hint="eastAsia" w:ascii="仿宋" w:hAnsi="仿宋" w:eastAsia="仿宋" w:cs="仿宋"/>
              </w:rPr>
              <w:t>□通</w:t>
            </w:r>
            <w:r>
              <w:rPr>
                <w:rFonts w:hint="eastAsia" w:ascii="仿宋" w:hAnsi="仿宋" w:eastAsia="仿宋" w:cs="仿宋"/>
                <w:lang w:val="en-US" w:eastAsia="zh-CN"/>
              </w:rPr>
              <w:t xml:space="preserve">  </w:t>
            </w:r>
            <w:r>
              <w:rPr>
                <w:rFonts w:hint="eastAsia" w:ascii="仿宋" w:hAnsi="仿宋" w:eastAsia="仿宋" w:cs="仿宋"/>
              </w:rPr>
              <w:t>过</w:t>
            </w:r>
          </w:p>
          <w:p w14:paraId="24C0BA71">
            <w:pPr>
              <w:pStyle w:val="34"/>
              <w:ind w:firstLine="0" w:firstLineChars="0"/>
              <w:jc w:val="center"/>
              <w:rPr>
                <w:rFonts w:hint="eastAsia" w:ascii="仿宋" w:hAnsi="仿宋" w:eastAsia="仿宋" w:cs="仿宋"/>
                <w:szCs w:val="20"/>
              </w:rPr>
            </w:pPr>
            <w:r>
              <w:rPr>
                <w:rFonts w:hint="eastAsia" w:ascii="仿宋" w:hAnsi="仿宋" w:eastAsia="仿宋" w:cs="仿宋"/>
                <w:sz w:val="21"/>
                <w:szCs w:val="21"/>
              </w:rPr>
              <w:t>□不通过</w:t>
            </w:r>
          </w:p>
        </w:tc>
        <w:tc>
          <w:tcPr>
            <w:tcW w:w="2193" w:type="dxa"/>
            <w:vAlign w:val="center"/>
          </w:tcPr>
          <w:p w14:paraId="10BD3EA5">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146F56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5054D1D">
            <w:pPr>
              <w:jc w:val="center"/>
              <w:rPr>
                <w:rFonts w:hint="eastAsia" w:ascii="仿宋" w:hAnsi="仿宋" w:eastAsia="仿宋" w:cs="仿宋"/>
                <w:szCs w:val="21"/>
              </w:rPr>
            </w:pPr>
            <w:r>
              <w:rPr>
                <w:rFonts w:hint="eastAsia" w:ascii="仿宋" w:hAnsi="仿宋" w:eastAsia="仿宋" w:cs="仿宋"/>
                <w:szCs w:val="21"/>
              </w:rPr>
              <w:t>响应文件签署、盖章</w:t>
            </w:r>
          </w:p>
        </w:tc>
        <w:tc>
          <w:tcPr>
            <w:tcW w:w="4418" w:type="dxa"/>
          </w:tcPr>
          <w:p w14:paraId="576C059C">
            <w:pPr>
              <w:widowControl/>
              <w:autoSpaceDE w:val="0"/>
              <w:autoSpaceDN w:val="0"/>
              <w:adjustRightInd w:val="0"/>
              <w:snapToGrid w:val="0"/>
              <w:rPr>
                <w:rFonts w:hint="eastAsia" w:ascii="仿宋" w:hAnsi="仿宋" w:eastAsia="仿宋" w:cs="仿宋"/>
                <w:kern w:val="28"/>
                <w:sz w:val="20"/>
                <w:szCs w:val="20"/>
              </w:rPr>
            </w:pPr>
            <w:r>
              <w:rPr>
                <w:rFonts w:hint="eastAsia" w:ascii="仿宋" w:hAnsi="仿宋" w:eastAsia="仿宋" w:cs="仿宋"/>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c>
          <w:tcPr>
            <w:tcW w:w="1100" w:type="dxa"/>
            <w:vAlign w:val="center"/>
          </w:tcPr>
          <w:p w14:paraId="662014BA">
            <w:pPr>
              <w:ind w:left="36" w:leftChars="17"/>
              <w:jc w:val="center"/>
              <w:rPr>
                <w:rFonts w:hint="eastAsia" w:ascii="仿宋" w:hAnsi="仿宋" w:eastAsia="仿宋" w:cs="仿宋"/>
                <w:szCs w:val="21"/>
              </w:rPr>
            </w:pPr>
            <w:r>
              <w:rPr>
                <w:rFonts w:hint="eastAsia" w:ascii="仿宋" w:hAnsi="仿宋" w:eastAsia="仿宋" w:cs="仿宋"/>
                <w:szCs w:val="21"/>
              </w:rPr>
              <w:t>□通</w:t>
            </w:r>
            <w:r>
              <w:rPr>
                <w:rFonts w:hint="eastAsia" w:ascii="仿宋" w:hAnsi="仿宋" w:eastAsia="仿宋" w:cs="仿宋"/>
                <w:szCs w:val="21"/>
                <w:lang w:val="en-US" w:eastAsia="zh-CN"/>
              </w:rPr>
              <w:t xml:space="preserve">  </w:t>
            </w:r>
            <w:r>
              <w:rPr>
                <w:rFonts w:hint="eastAsia" w:ascii="仿宋" w:hAnsi="仿宋" w:eastAsia="仿宋" w:cs="仿宋"/>
                <w:szCs w:val="21"/>
              </w:rPr>
              <w:t>过</w:t>
            </w:r>
          </w:p>
          <w:p w14:paraId="77C8025A">
            <w:pPr>
              <w:ind w:left="36" w:leftChars="17"/>
              <w:jc w:val="center"/>
              <w:rPr>
                <w:rFonts w:hint="eastAsia" w:ascii="仿宋" w:hAnsi="仿宋" w:eastAsia="仿宋" w:cs="仿宋"/>
                <w:sz w:val="20"/>
                <w:szCs w:val="20"/>
              </w:rPr>
            </w:pPr>
            <w:r>
              <w:rPr>
                <w:rFonts w:hint="eastAsia" w:ascii="仿宋" w:hAnsi="仿宋" w:eastAsia="仿宋" w:cs="仿宋"/>
                <w:szCs w:val="21"/>
              </w:rPr>
              <w:t>□不通过</w:t>
            </w:r>
          </w:p>
        </w:tc>
        <w:tc>
          <w:tcPr>
            <w:tcW w:w="2193" w:type="dxa"/>
            <w:vAlign w:val="center"/>
          </w:tcPr>
          <w:p w14:paraId="4F0F2E48">
            <w:pPr>
              <w:jc w:val="center"/>
              <w:rPr>
                <w:rFonts w:hint="eastAsia" w:ascii="仿宋" w:hAnsi="仿宋" w:eastAsia="仿宋" w:cs="仿宋"/>
                <w:sz w:val="20"/>
                <w:szCs w:val="20"/>
              </w:rPr>
            </w:pPr>
            <w:r>
              <w:rPr>
                <w:rFonts w:hint="eastAsia" w:ascii="仿宋" w:hAnsi="仿宋" w:eastAsia="仿宋" w:cs="仿宋"/>
                <w:szCs w:val="21"/>
              </w:rPr>
              <w:t>/</w:t>
            </w:r>
          </w:p>
        </w:tc>
      </w:tr>
      <w:tr w14:paraId="1915FA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0E46E409">
            <w:pPr>
              <w:tabs>
                <w:tab w:val="left" w:pos="2880"/>
              </w:tabs>
              <w:jc w:val="center"/>
              <w:rPr>
                <w:rFonts w:hint="eastAsia" w:ascii="仿宋" w:hAnsi="仿宋" w:eastAsia="仿宋" w:cs="仿宋"/>
                <w:szCs w:val="21"/>
              </w:rPr>
            </w:pPr>
            <w:r>
              <w:rPr>
                <w:rFonts w:hint="eastAsia" w:ascii="仿宋" w:hAnsi="仿宋" w:eastAsia="仿宋" w:cs="仿宋"/>
                <w:szCs w:val="21"/>
              </w:rPr>
              <w:t>本公开比选文件中的“★”号条款要求</w:t>
            </w:r>
          </w:p>
        </w:tc>
        <w:tc>
          <w:tcPr>
            <w:tcW w:w="4418" w:type="dxa"/>
          </w:tcPr>
          <w:p w14:paraId="50A6F6C6">
            <w:pPr>
              <w:widowControl/>
              <w:autoSpaceDE w:val="0"/>
              <w:autoSpaceDN w:val="0"/>
              <w:adjustRightInd w:val="0"/>
              <w:snapToGrid w:val="0"/>
              <w:rPr>
                <w:rFonts w:hint="eastAsia" w:ascii="仿宋" w:hAnsi="仿宋" w:eastAsia="仿宋" w:cs="仿宋"/>
                <w:kern w:val="28"/>
                <w:sz w:val="20"/>
                <w:szCs w:val="20"/>
                <w:lang w:eastAsia="zh-CN"/>
              </w:rPr>
            </w:pPr>
            <w:r>
              <w:rPr>
                <w:rFonts w:hint="eastAsia" w:ascii="仿宋" w:hAnsi="仿宋" w:eastAsia="仿宋" w:cs="仿宋"/>
                <w:color w:val="000000"/>
                <w:sz w:val="20"/>
                <w:szCs w:val="20"/>
              </w:rPr>
              <w:t>本公开比选文件中的“★”号条款要求：响应方案一一满足比选文件“★”号条款要求</w:t>
            </w:r>
            <w:r>
              <w:rPr>
                <w:rFonts w:hint="eastAsia" w:ascii="仿宋" w:hAnsi="仿宋" w:eastAsia="仿宋" w:cs="仿宋"/>
                <w:color w:val="000000"/>
                <w:sz w:val="20"/>
                <w:szCs w:val="20"/>
                <w:lang w:eastAsia="zh-CN"/>
              </w:rPr>
              <w:t>。</w:t>
            </w:r>
          </w:p>
        </w:tc>
        <w:tc>
          <w:tcPr>
            <w:tcW w:w="1100" w:type="dxa"/>
            <w:vAlign w:val="center"/>
          </w:tcPr>
          <w:p w14:paraId="3055EB0A">
            <w:pPr>
              <w:ind w:left="36" w:leftChars="17"/>
              <w:jc w:val="center"/>
              <w:rPr>
                <w:rFonts w:hint="eastAsia" w:ascii="仿宋" w:hAnsi="仿宋" w:eastAsia="仿宋" w:cs="仿宋"/>
                <w:szCs w:val="21"/>
              </w:rPr>
            </w:pPr>
            <w:r>
              <w:rPr>
                <w:rFonts w:hint="eastAsia" w:ascii="仿宋" w:hAnsi="仿宋" w:eastAsia="仿宋" w:cs="仿宋"/>
                <w:szCs w:val="21"/>
              </w:rPr>
              <w:t>□通</w:t>
            </w:r>
            <w:r>
              <w:rPr>
                <w:rFonts w:hint="eastAsia" w:ascii="仿宋" w:hAnsi="仿宋" w:eastAsia="仿宋" w:cs="仿宋"/>
                <w:szCs w:val="21"/>
                <w:lang w:val="en-US" w:eastAsia="zh-CN"/>
              </w:rPr>
              <w:t xml:space="preserve">  </w:t>
            </w:r>
            <w:r>
              <w:rPr>
                <w:rFonts w:hint="eastAsia" w:ascii="仿宋" w:hAnsi="仿宋" w:eastAsia="仿宋" w:cs="仿宋"/>
                <w:szCs w:val="21"/>
              </w:rPr>
              <w:t>过</w:t>
            </w:r>
          </w:p>
          <w:p w14:paraId="6B26A1B1">
            <w:pPr>
              <w:jc w:val="center"/>
              <w:rPr>
                <w:rFonts w:hint="eastAsia" w:ascii="仿宋" w:hAnsi="仿宋" w:eastAsia="仿宋" w:cs="仿宋"/>
                <w:sz w:val="20"/>
                <w:szCs w:val="20"/>
              </w:rPr>
            </w:pPr>
            <w:r>
              <w:rPr>
                <w:rFonts w:hint="eastAsia" w:ascii="仿宋" w:hAnsi="仿宋" w:eastAsia="仿宋" w:cs="仿宋"/>
                <w:szCs w:val="21"/>
              </w:rPr>
              <w:t>□不通过</w:t>
            </w:r>
          </w:p>
        </w:tc>
        <w:tc>
          <w:tcPr>
            <w:tcW w:w="2193" w:type="dxa"/>
            <w:vAlign w:val="center"/>
          </w:tcPr>
          <w:p w14:paraId="4415F2F2">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5140CE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7B2EE00F">
            <w:pPr>
              <w:tabs>
                <w:tab w:val="left" w:pos="2880"/>
              </w:tabs>
              <w:jc w:val="center"/>
              <w:rPr>
                <w:rFonts w:hint="eastAsia" w:ascii="仿宋" w:hAnsi="仿宋" w:eastAsia="仿宋" w:cs="仿宋"/>
                <w:szCs w:val="21"/>
              </w:rPr>
            </w:pPr>
            <w:r>
              <w:rPr>
                <w:rFonts w:hint="eastAsia" w:ascii="仿宋" w:hAnsi="仿宋" w:eastAsia="仿宋" w:cs="仿宋"/>
                <w:szCs w:val="21"/>
              </w:rPr>
              <w:t>其他</w:t>
            </w:r>
          </w:p>
        </w:tc>
        <w:tc>
          <w:tcPr>
            <w:tcW w:w="4418" w:type="dxa"/>
          </w:tcPr>
          <w:p w14:paraId="5056AC17">
            <w:pPr>
              <w:widowControl/>
              <w:autoSpaceDE w:val="0"/>
              <w:autoSpaceDN w:val="0"/>
              <w:adjustRightInd w:val="0"/>
              <w:snapToGrid w:val="0"/>
              <w:spacing w:before="156" w:beforeLines="50"/>
              <w:rPr>
                <w:rFonts w:hint="eastAsia" w:ascii="仿宋" w:hAnsi="仿宋" w:eastAsia="仿宋" w:cs="仿宋"/>
                <w:sz w:val="20"/>
                <w:szCs w:val="20"/>
              </w:rPr>
            </w:pPr>
            <w:r>
              <w:rPr>
                <w:rFonts w:hint="eastAsia" w:ascii="仿宋" w:hAnsi="仿宋" w:eastAsia="仿宋" w:cs="仿宋"/>
                <w:color w:val="000000"/>
                <w:sz w:val="20"/>
                <w:szCs w:val="20"/>
              </w:rPr>
              <w:t>响应文件未含有采购人不能接受的附加条件。</w:t>
            </w:r>
          </w:p>
        </w:tc>
        <w:tc>
          <w:tcPr>
            <w:tcW w:w="1100" w:type="dxa"/>
            <w:vAlign w:val="center"/>
          </w:tcPr>
          <w:p w14:paraId="2814C5F3">
            <w:pPr>
              <w:ind w:left="36" w:leftChars="17"/>
              <w:jc w:val="center"/>
              <w:rPr>
                <w:rFonts w:hint="eastAsia" w:ascii="仿宋" w:hAnsi="仿宋" w:eastAsia="仿宋" w:cs="仿宋"/>
                <w:szCs w:val="21"/>
              </w:rPr>
            </w:pPr>
            <w:r>
              <w:rPr>
                <w:rFonts w:hint="eastAsia" w:ascii="仿宋" w:hAnsi="仿宋" w:eastAsia="仿宋" w:cs="仿宋"/>
                <w:szCs w:val="21"/>
              </w:rPr>
              <w:t>□通</w:t>
            </w:r>
            <w:r>
              <w:rPr>
                <w:rFonts w:hint="eastAsia" w:ascii="仿宋" w:hAnsi="仿宋" w:eastAsia="仿宋" w:cs="仿宋"/>
                <w:szCs w:val="21"/>
                <w:lang w:val="en-US" w:eastAsia="zh-CN"/>
              </w:rPr>
              <w:t xml:space="preserve">  </w:t>
            </w:r>
            <w:r>
              <w:rPr>
                <w:rFonts w:hint="eastAsia" w:ascii="仿宋" w:hAnsi="仿宋" w:eastAsia="仿宋" w:cs="仿宋"/>
                <w:szCs w:val="21"/>
              </w:rPr>
              <w:t>过</w:t>
            </w:r>
          </w:p>
          <w:p w14:paraId="3FFABBB7">
            <w:pPr>
              <w:jc w:val="center"/>
              <w:rPr>
                <w:rFonts w:hint="eastAsia" w:ascii="仿宋" w:hAnsi="仿宋" w:eastAsia="仿宋" w:cs="仿宋"/>
                <w:sz w:val="20"/>
                <w:szCs w:val="20"/>
              </w:rPr>
            </w:pPr>
            <w:r>
              <w:rPr>
                <w:rFonts w:hint="eastAsia" w:ascii="仿宋" w:hAnsi="仿宋" w:eastAsia="仿宋" w:cs="仿宋"/>
                <w:szCs w:val="21"/>
              </w:rPr>
              <w:t>□不通过</w:t>
            </w:r>
          </w:p>
        </w:tc>
        <w:tc>
          <w:tcPr>
            <w:tcW w:w="2193" w:type="dxa"/>
            <w:vAlign w:val="center"/>
          </w:tcPr>
          <w:p w14:paraId="11003D6A">
            <w:pPr>
              <w:jc w:val="center"/>
              <w:rPr>
                <w:rFonts w:hint="eastAsia" w:ascii="仿宋" w:hAnsi="仿宋" w:eastAsia="仿宋" w:cs="仿宋"/>
                <w:sz w:val="20"/>
                <w:szCs w:val="20"/>
              </w:rPr>
            </w:pPr>
            <w:r>
              <w:rPr>
                <w:rFonts w:hint="eastAsia" w:ascii="仿宋" w:hAnsi="仿宋" w:eastAsia="仿宋" w:cs="仿宋"/>
                <w:szCs w:val="21"/>
              </w:rPr>
              <w:t>见“3、响应承诺函”</w:t>
            </w:r>
          </w:p>
        </w:tc>
      </w:tr>
    </w:tbl>
    <w:p w14:paraId="3E3EA073">
      <w:pPr>
        <w:pStyle w:val="12"/>
        <w:shd w:val="clear" w:color="auto" w:fill="FFFFFF"/>
        <w:adjustRightInd w:val="0"/>
        <w:snapToGrid w:val="0"/>
        <w:spacing w:after="0"/>
        <w:rPr>
          <w:rFonts w:hint="eastAsia" w:ascii="仿宋" w:hAnsi="仿宋" w:eastAsia="仿宋" w:cs="仿宋"/>
          <w:sz w:val="21"/>
          <w:szCs w:val="21"/>
        </w:rPr>
      </w:pPr>
    </w:p>
    <w:p w14:paraId="039E2C1B">
      <w:pPr>
        <w:pStyle w:val="12"/>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备注：</w:t>
      </w:r>
    </w:p>
    <w:p w14:paraId="660EB07E">
      <w:pPr>
        <w:pStyle w:val="12"/>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5C95C3D0">
      <w:pPr>
        <w:pStyle w:val="12"/>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14:paraId="7885EDEE">
      <w:pPr>
        <w:pStyle w:val="12"/>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3、本自查表不得擅自删改。</w:t>
      </w:r>
    </w:p>
    <w:p w14:paraId="4505CED4">
      <w:pPr>
        <w:pStyle w:val="12"/>
        <w:shd w:val="clear" w:color="auto" w:fill="FFFFFF"/>
        <w:rPr>
          <w:rFonts w:hint="eastAsia" w:ascii="仿宋" w:hAnsi="仿宋" w:eastAsia="仿宋" w:cs="仿宋"/>
          <w:sz w:val="21"/>
          <w:szCs w:val="21"/>
        </w:rPr>
      </w:pPr>
    </w:p>
    <w:p w14:paraId="0ADC6F2A">
      <w:pPr>
        <w:pStyle w:val="12"/>
        <w:shd w:val="clear" w:color="auto" w:fill="FFFFFF"/>
        <w:rPr>
          <w:rFonts w:hint="eastAsia" w:ascii="仿宋" w:hAnsi="仿宋" w:eastAsia="仿宋" w:cs="仿宋"/>
          <w:sz w:val="21"/>
          <w:szCs w:val="21"/>
        </w:rPr>
      </w:pPr>
    </w:p>
    <w:p w14:paraId="45A1510F">
      <w:pPr>
        <w:pStyle w:val="12"/>
        <w:shd w:val="clear" w:color="auto" w:fill="FFFFFF"/>
        <w:rPr>
          <w:rFonts w:hint="eastAsia" w:ascii="仿宋" w:hAnsi="仿宋" w:eastAsia="仿宋" w:cs="仿宋"/>
          <w:sz w:val="21"/>
          <w:szCs w:val="21"/>
        </w:rPr>
      </w:pPr>
    </w:p>
    <w:p w14:paraId="58AF8C22">
      <w:pPr>
        <w:spacing w:line="360" w:lineRule="auto"/>
        <w:ind w:firstLine="420" w:firstLineChars="200"/>
        <w:rPr>
          <w:rFonts w:hint="eastAsia" w:ascii="仿宋" w:hAnsi="仿宋" w:eastAsia="仿宋" w:cs="仿宋"/>
          <w:sz w:val="24"/>
          <w:u w:val="single"/>
        </w:rPr>
      </w:pPr>
      <w:r>
        <w:rPr>
          <w:rFonts w:hint="eastAsia" w:ascii="仿宋" w:hAnsi="仿宋" w:eastAsia="仿宋" w:cs="仿宋"/>
          <w:szCs w:val="21"/>
        </w:rPr>
        <w:t xml:space="preserve">                              </w:t>
      </w: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619FCC77">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A73E272">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9EA55E6">
      <w:pPr>
        <w:pStyle w:val="12"/>
        <w:shd w:val="clear" w:color="auto" w:fill="FFFFFF"/>
        <w:rPr>
          <w:rFonts w:hint="eastAsia" w:ascii="宋体" w:hAnsi="宋体" w:cs="宋体"/>
          <w:b/>
          <w:sz w:val="30"/>
          <w:szCs w:val="30"/>
        </w:rPr>
      </w:pPr>
    </w:p>
    <w:p w14:paraId="356241FC">
      <w:pPr>
        <w:widowControl/>
        <w:jc w:val="left"/>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14:paraId="7DEE0236">
      <w:pPr>
        <w:tabs>
          <w:tab w:val="center" w:pos="210"/>
          <w:tab w:val="center" w:pos="420"/>
          <w:tab w:val="center" w:pos="630"/>
        </w:tabs>
        <w:adjustRightInd w:val="0"/>
        <w:snapToGrid w:val="0"/>
        <w:spacing w:line="360" w:lineRule="exact"/>
        <w:jc w:val="center"/>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（二）符合性审查证明资料</w:t>
      </w:r>
    </w:p>
    <w:p w14:paraId="2ED7D185">
      <w:pPr>
        <w:pStyle w:val="13"/>
        <w:tabs>
          <w:tab w:val="left" w:pos="900"/>
        </w:tabs>
        <w:spacing w:line="400" w:lineRule="exact"/>
        <w:ind w:firstLine="0"/>
        <w:jc w:val="center"/>
        <w:rPr>
          <w:rFonts w:hint="eastAsia"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14:paraId="288DB78E">
      <w:pPr>
        <w:pStyle w:val="13"/>
        <w:tabs>
          <w:tab w:val="left" w:pos="900"/>
        </w:tabs>
        <w:spacing w:line="400" w:lineRule="exact"/>
        <w:ind w:firstLine="0"/>
        <w:jc w:val="center"/>
        <w:rPr>
          <w:rFonts w:hint="eastAsia" w:ascii="仿宋" w:hAnsi="仿宋" w:eastAsia="仿宋" w:cs="仿宋"/>
          <w:bCs/>
          <w:color w:val="000000"/>
          <w:sz w:val="22"/>
          <w:szCs w:val="22"/>
        </w:rPr>
      </w:pPr>
    </w:p>
    <w:p w14:paraId="5FC78D10">
      <w:pPr>
        <w:pStyle w:val="13"/>
        <w:tabs>
          <w:tab w:val="left" w:pos="900"/>
        </w:tabs>
        <w:spacing w:line="400" w:lineRule="exact"/>
        <w:ind w:firstLine="0"/>
        <w:rPr>
          <w:rFonts w:hint="eastAsia" w:ascii="仿宋" w:hAnsi="仿宋" w:eastAsia="仿宋" w:cs="仿宋"/>
          <w:bCs/>
          <w:color w:val="000000"/>
        </w:rPr>
      </w:pPr>
    </w:p>
    <w:p w14:paraId="057B8DC9">
      <w:pPr>
        <w:pStyle w:val="13"/>
        <w:tabs>
          <w:tab w:val="left" w:pos="900"/>
        </w:tabs>
        <w:adjustRightInd w:val="0"/>
        <w:snapToGrid w:val="0"/>
        <w:spacing w:line="360" w:lineRule="auto"/>
        <w:ind w:firstLine="0"/>
        <w:rPr>
          <w:rFonts w:hint="eastAsia" w:ascii="仿宋" w:hAnsi="仿宋" w:eastAsia="仿宋" w:cs="仿宋"/>
          <w:bCs/>
          <w:color w:val="000000"/>
          <w:szCs w:val="28"/>
        </w:rPr>
      </w:pPr>
      <w:r>
        <w:rPr>
          <w:rFonts w:hint="eastAsia" w:ascii="仿宋" w:hAnsi="仿宋" w:eastAsia="仿宋" w:cs="仿宋"/>
          <w:bCs/>
          <w:color w:val="000000"/>
          <w:szCs w:val="28"/>
        </w:rPr>
        <w:t>中山大学孙逸仙纪念医院：</w:t>
      </w:r>
    </w:p>
    <w:p w14:paraId="6FFB0BDE">
      <w:pPr>
        <w:pStyle w:val="13"/>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0D03382A">
      <w:pPr>
        <w:pStyle w:val="13"/>
        <w:tabs>
          <w:tab w:val="left" w:pos="900"/>
        </w:tabs>
        <w:adjustRightInd w:val="0"/>
        <w:snapToGrid w:val="0"/>
        <w:spacing w:line="360" w:lineRule="auto"/>
        <w:ind w:firstLine="560" w:firstLineChars="200"/>
        <w:jc w:val="left"/>
        <w:rPr>
          <w:rFonts w:hint="eastAsia"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4F8E681E">
      <w:pPr>
        <w:pStyle w:val="13"/>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253D1DF8">
      <w:pPr>
        <w:pStyle w:val="13"/>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34B3691E">
      <w:pPr>
        <w:pStyle w:val="13"/>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61D47C50">
      <w:pPr>
        <w:pStyle w:val="13"/>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p>
    <w:p w14:paraId="2FB1EFCA">
      <w:pPr>
        <w:pStyle w:val="13"/>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响应供应商(公章)：</w:t>
      </w:r>
    </w:p>
    <w:p w14:paraId="5848F358">
      <w:pPr>
        <w:pStyle w:val="13"/>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地址：</w:t>
      </w:r>
    </w:p>
    <w:p w14:paraId="01AC6471">
      <w:pPr>
        <w:pStyle w:val="13"/>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法定代表/负责人（签名</w:t>
      </w:r>
      <w:r>
        <w:rPr>
          <w:rFonts w:hint="eastAsia" w:ascii="仿宋" w:hAnsi="仿宋" w:eastAsia="仿宋" w:cs="仿宋"/>
          <w:bCs/>
          <w:color w:val="000000"/>
          <w:szCs w:val="28"/>
          <w:lang w:eastAsia="zh-CN"/>
        </w:rPr>
        <w:t>或签章</w:t>
      </w:r>
      <w:r>
        <w:rPr>
          <w:rFonts w:hint="eastAsia" w:ascii="仿宋" w:hAnsi="仿宋" w:eastAsia="仿宋" w:cs="仿宋"/>
          <w:bCs/>
          <w:color w:val="000000"/>
          <w:szCs w:val="28"/>
        </w:rPr>
        <w:t>）：</w:t>
      </w:r>
    </w:p>
    <w:p w14:paraId="4D9604FD">
      <w:pPr>
        <w:pStyle w:val="13"/>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日期：    年    月    日</w:t>
      </w:r>
    </w:p>
    <w:p w14:paraId="0F4A31C3">
      <w:pPr>
        <w:pStyle w:val="13"/>
        <w:tabs>
          <w:tab w:val="left" w:pos="900"/>
        </w:tabs>
        <w:adjustRightInd w:val="0"/>
        <w:snapToGrid w:val="0"/>
        <w:spacing w:line="360" w:lineRule="auto"/>
        <w:ind w:firstLine="3999" w:firstLineChars="1333"/>
        <w:jc w:val="left"/>
        <w:rPr>
          <w:rFonts w:hint="eastAsia" w:ascii="仿宋" w:hAnsi="仿宋" w:eastAsia="仿宋" w:cs="仿宋"/>
          <w:bCs/>
          <w:color w:val="000000"/>
          <w:sz w:val="30"/>
          <w:szCs w:val="30"/>
        </w:rPr>
      </w:pPr>
    </w:p>
    <w:p w14:paraId="2C63B3C6">
      <w:pPr>
        <w:tabs>
          <w:tab w:val="left" w:pos="4602"/>
        </w:tabs>
        <w:ind w:left="391"/>
        <w:rPr>
          <w:rFonts w:hint="eastAsia" w:ascii="仿宋" w:hAnsi="仿宋" w:eastAsia="仿宋" w:cs="仿宋"/>
          <w:sz w:val="20"/>
        </w:rPr>
      </w:pPr>
      <w:r>
        <w:rPr>
          <w:rFonts w:hint="eastAsia" w:ascii="仿宋" w:hAnsi="仿宋" w:eastAsia="仿宋" w:cs="仿宋"/>
          <w:sz w:val="20"/>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18EA76C8">
                              <w:pPr>
                                <w:rPr>
                                  <w:sz w:val="20"/>
                                </w:rPr>
                              </w:pPr>
                            </w:p>
                            <w:p w14:paraId="75DBA6D4">
                              <w:pPr>
                                <w:spacing w:before="179"/>
                                <w:ind w:left="155" w:right="155"/>
                                <w:jc w:val="center"/>
                                <w:rPr>
                                  <w:rFonts w:hint="eastAsia" w:ascii="华文中宋" w:hAnsi="华文中宋" w:eastAsia="华文中宋" w:cs="华文中宋"/>
                                  <w:lang w:eastAsia="zh-CN"/>
                                </w:rPr>
                              </w:pPr>
                              <w:r>
                                <w:rPr>
                                  <w:rFonts w:hint="eastAsia" w:ascii="华文中宋" w:hAnsi="华文中宋" w:eastAsia="华文中宋" w:cs="华文中宋"/>
                                </w:rPr>
                                <w:t>法定代表人</w:t>
                              </w:r>
                              <w:r>
                                <w:rPr>
                                  <w:rFonts w:hint="eastAsia" w:ascii="华文中宋" w:hAnsi="华文中宋" w:eastAsia="华文中宋" w:cs="华文中宋"/>
                                  <w:lang w:eastAsia="zh-CN"/>
                                </w:rPr>
                                <w:t>（负责人）</w:t>
                              </w:r>
                            </w:p>
                            <w:p w14:paraId="069BFA7F">
                              <w:pPr>
                                <w:spacing w:before="62" w:line="297"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18EA76C8">
                        <w:pPr>
                          <w:rPr>
                            <w:sz w:val="20"/>
                          </w:rPr>
                        </w:pPr>
                      </w:p>
                      <w:p w14:paraId="75DBA6D4">
                        <w:pPr>
                          <w:spacing w:before="179"/>
                          <w:ind w:left="155" w:right="155"/>
                          <w:jc w:val="center"/>
                          <w:rPr>
                            <w:rFonts w:hint="eastAsia" w:ascii="华文中宋" w:hAnsi="华文中宋" w:eastAsia="华文中宋" w:cs="华文中宋"/>
                            <w:lang w:eastAsia="zh-CN"/>
                          </w:rPr>
                        </w:pPr>
                        <w:r>
                          <w:rPr>
                            <w:rFonts w:hint="eastAsia" w:ascii="华文中宋" w:hAnsi="华文中宋" w:eastAsia="华文中宋" w:cs="华文中宋"/>
                          </w:rPr>
                          <w:t>法定代表人</w:t>
                        </w:r>
                        <w:r>
                          <w:rPr>
                            <w:rFonts w:hint="eastAsia" w:ascii="华文中宋" w:hAnsi="华文中宋" w:eastAsia="华文中宋" w:cs="华文中宋"/>
                            <w:lang w:eastAsia="zh-CN"/>
                          </w:rPr>
                          <w:t>（负责人）</w:t>
                        </w:r>
                      </w:p>
                      <w:p w14:paraId="069BFA7F">
                        <w:pPr>
                          <w:spacing w:before="62" w:line="297"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08965BCC">
                            <w:pPr>
                              <w:pStyle w:val="4"/>
                              <w:rPr>
                                <w:sz w:val="20"/>
                              </w:rPr>
                            </w:pPr>
                          </w:p>
                          <w:p w14:paraId="0B4C62AD">
                            <w:pPr>
                              <w:pStyle w:val="4"/>
                              <w:spacing w:before="179"/>
                              <w:ind w:left="166" w:right="166"/>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rPr>
                              <w:t>法定代表人</w:t>
                            </w:r>
                            <w:r>
                              <w:rPr>
                                <w:rFonts w:hint="eastAsia" w:ascii="华文中宋" w:hAnsi="华文中宋" w:eastAsia="华文中宋" w:cs="华文中宋"/>
                                <w:sz w:val="21"/>
                                <w:szCs w:val="21"/>
                                <w:lang w:eastAsia="zh-CN"/>
                              </w:rPr>
                              <w:t>（负责人）</w:t>
                            </w:r>
                          </w:p>
                          <w:p w14:paraId="0C7237DB">
                            <w:pPr>
                              <w:spacing w:before="62" w:line="297"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08965BCC">
                      <w:pPr>
                        <w:pStyle w:val="4"/>
                        <w:rPr>
                          <w:sz w:val="20"/>
                        </w:rPr>
                      </w:pPr>
                    </w:p>
                    <w:p w14:paraId="0B4C62AD">
                      <w:pPr>
                        <w:pStyle w:val="4"/>
                        <w:spacing w:before="179"/>
                        <w:ind w:left="166" w:right="166"/>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rPr>
                        <w:t>法定代表人</w:t>
                      </w:r>
                      <w:r>
                        <w:rPr>
                          <w:rFonts w:hint="eastAsia" w:ascii="华文中宋" w:hAnsi="华文中宋" w:eastAsia="华文中宋" w:cs="华文中宋"/>
                          <w:sz w:val="21"/>
                          <w:szCs w:val="21"/>
                          <w:lang w:eastAsia="zh-CN"/>
                        </w:rPr>
                        <w:t>（负责人）</w:t>
                      </w:r>
                    </w:p>
                    <w:p w14:paraId="0C7237DB">
                      <w:pPr>
                        <w:spacing w:before="62" w:line="297"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07F473AC">
      <w:pPr>
        <w:pStyle w:val="13"/>
        <w:tabs>
          <w:tab w:val="left" w:pos="900"/>
        </w:tabs>
        <w:adjustRightInd w:val="0"/>
        <w:snapToGrid w:val="0"/>
        <w:spacing w:line="360" w:lineRule="auto"/>
        <w:ind w:firstLine="0"/>
        <w:rPr>
          <w:rFonts w:hint="eastAsia" w:ascii="仿宋" w:hAnsi="仿宋" w:eastAsia="仿宋" w:cs="仿宋"/>
          <w:bCs/>
          <w:color w:val="000000"/>
          <w:sz w:val="30"/>
          <w:szCs w:val="30"/>
        </w:rPr>
      </w:pPr>
    </w:p>
    <w:p w14:paraId="48063E90">
      <w:pPr>
        <w:pStyle w:val="34"/>
        <w:ind w:firstLine="0" w:firstLineChars="0"/>
        <w:rPr>
          <w:rFonts w:hint="eastAsia" w:ascii="仿宋" w:hAnsi="仿宋" w:eastAsia="仿宋" w:cs="仿宋"/>
        </w:rPr>
      </w:pPr>
    </w:p>
    <w:p w14:paraId="329AF32E">
      <w:pPr>
        <w:pStyle w:val="13"/>
        <w:tabs>
          <w:tab w:val="left" w:pos="900"/>
        </w:tabs>
        <w:spacing w:line="400" w:lineRule="exact"/>
        <w:ind w:firstLine="0"/>
        <w:jc w:val="center"/>
        <w:rPr>
          <w:rFonts w:hint="eastAsia" w:ascii="仿宋" w:hAnsi="仿宋" w:eastAsia="仿宋" w:cs="仿宋"/>
          <w:b/>
          <w:color w:val="000000"/>
          <w:sz w:val="36"/>
          <w:szCs w:val="36"/>
        </w:rPr>
      </w:pPr>
    </w:p>
    <w:p w14:paraId="7D6FEF85">
      <w:pPr>
        <w:pStyle w:val="13"/>
        <w:tabs>
          <w:tab w:val="left" w:pos="900"/>
        </w:tabs>
        <w:spacing w:line="400" w:lineRule="exact"/>
        <w:ind w:firstLine="0"/>
        <w:jc w:val="center"/>
        <w:rPr>
          <w:rFonts w:hint="eastAsia" w:ascii="仿宋" w:hAnsi="仿宋" w:eastAsia="仿宋" w:cs="仿宋"/>
          <w:b/>
          <w:color w:val="000000"/>
          <w:sz w:val="36"/>
          <w:szCs w:val="36"/>
        </w:rPr>
      </w:pPr>
    </w:p>
    <w:p w14:paraId="4A44A9EA">
      <w:pPr>
        <w:pStyle w:val="13"/>
        <w:tabs>
          <w:tab w:val="left" w:pos="900"/>
        </w:tabs>
        <w:spacing w:line="400" w:lineRule="exact"/>
        <w:ind w:firstLine="0"/>
        <w:jc w:val="center"/>
        <w:rPr>
          <w:rFonts w:hint="eastAsia" w:ascii="仿宋" w:hAnsi="仿宋" w:eastAsia="仿宋" w:cs="仿宋"/>
          <w:b/>
          <w:color w:val="000000"/>
          <w:sz w:val="36"/>
          <w:szCs w:val="36"/>
        </w:rPr>
      </w:pPr>
    </w:p>
    <w:p w14:paraId="473765BA">
      <w:pPr>
        <w:pStyle w:val="13"/>
        <w:tabs>
          <w:tab w:val="left" w:pos="900"/>
        </w:tabs>
        <w:spacing w:line="400" w:lineRule="exact"/>
        <w:ind w:firstLine="0"/>
        <w:jc w:val="center"/>
        <w:rPr>
          <w:rFonts w:hint="eastAsia" w:ascii="仿宋" w:hAnsi="仿宋" w:eastAsia="仿宋" w:cs="仿宋"/>
          <w:b/>
          <w:color w:val="000000"/>
          <w:sz w:val="36"/>
          <w:szCs w:val="36"/>
        </w:rPr>
      </w:pPr>
    </w:p>
    <w:p w14:paraId="74110C92">
      <w:pPr>
        <w:widowControl/>
        <w:jc w:val="left"/>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14:paraId="334663BE">
      <w:pPr>
        <w:pStyle w:val="13"/>
        <w:tabs>
          <w:tab w:val="left" w:pos="900"/>
        </w:tabs>
        <w:spacing w:line="400" w:lineRule="exact"/>
        <w:ind w:left="420" w:leftChars="200" w:firstLine="0"/>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14:paraId="2E6D3B54">
      <w:pPr>
        <w:pStyle w:val="13"/>
        <w:tabs>
          <w:tab w:val="left" w:pos="900"/>
        </w:tabs>
        <w:spacing w:line="400" w:lineRule="exact"/>
        <w:ind w:left="420" w:leftChars="200" w:firstLine="0"/>
        <w:jc w:val="center"/>
        <w:rPr>
          <w:rFonts w:hint="eastAsia" w:ascii="仿宋" w:hAnsi="仿宋" w:eastAsia="仿宋" w:cs="仿宋"/>
          <w:b/>
          <w:color w:val="000000"/>
          <w:sz w:val="24"/>
          <w:szCs w:val="24"/>
        </w:rPr>
      </w:pPr>
      <w:r>
        <w:rPr>
          <w:rFonts w:hint="eastAsia" w:ascii="仿宋" w:hAnsi="仿宋" w:eastAsia="仿宋" w:cs="仿宋"/>
          <w:b/>
          <w:bCs/>
          <w:sz w:val="24"/>
          <w:szCs w:val="24"/>
        </w:rPr>
        <w:t>（如适用)</w:t>
      </w:r>
    </w:p>
    <w:p w14:paraId="2F89CE0C">
      <w:pPr>
        <w:pStyle w:val="13"/>
        <w:tabs>
          <w:tab w:val="left" w:pos="900"/>
        </w:tabs>
        <w:spacing w:line="400" w:lineRule="exact"/>
        <w:ind w:firstLine="0"/>
        <w:rPr>
          <w:rFonts w:hint="eastAsia" w:ascii="仿宋" w:hAnsi="仿宋" w:eastAsia="仿宋" w:cs="仿宋"/>
          <w:bCs/>
          <w:color w:val="000000"/>
          <w:sz w:val="24"/>
          <w:szCs w:val="24"/>
        </w:rPr>
      </w:pPr>
    </w:p>
    <w:p w14:paraId="54B2759B">
      <w:pPr>
        <w:pStyle w:val="13"/>
        <w:tabs>
          <w:tab w:val="left" w:pos="900"/>
        </w:tabs>
        <w:adjustRightInd w:val="0"/>
        <w:snapToGrid w:val="0"/>
        <w:spacing w:line="360" w:lineRule="auto"/>
        <w:ind w:firstLine="0"/>
        <w:rPr>
          <w:rFonts w:hint="eastAsia" w:ascii="仿宋" w:hAnsi="仿宋" w:eastAsia="仿宋" w:cs="仿宋"/>
          <w:bCs/>
          <w:color w:val="000000"/>
          <w:szCs w:val="28"/>
        </w:rPr>
      </w:pPr>
      <w:r>
        <w:rPr>
          <w:rFonts w:hint="eastAsia" w:ascii="仿宋" w:hAnsi="仿宋" w:eastAsia="仿宋" w:cs="仿宋"/>
          <w:bCs/>
          <w:color w:val="000000"/>
          <w:szCs w:val="28"/>
        </w:rPr>
        <w:t>中山大学孙逸仙纪念医院：</w:t>
      </w:r>
    </w:p>
    <w:p w14:paraId="5D568D94">
      <w:pPr>
        <w:pStyle w:val="13"/>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 xml:space="preserve">  （法定代表人姓名）  </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 xml:space="preserve">  （姓名、职务）  </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w:t>
      </w:r>
      <w:r>
        <w:rPr>
          <w:rFonts w:hint="eastAsia" w:ascii="仿宋" w:hAnsi="仿宋" w:eastAsia="仿宋" w:cs="仿宋"/>
          <w:bCs/>
          <w:color w:val="0000FF"/>
          <w:szCs w:val="28"/>
          <w:u w:val="single"/>
          <w:lang w:val="en-US" w:eastAsia="zh-CN"/>
        </w:rPr>
        <w:t>******</w:t>
      </w:r>
      <w:r>
        <w:rPr>
          <w:rFonts w:hint="eastAsia" w:ascii="仿宋" w:hAnsi="仿宋" w:eastAsia="仿宋" w:cs="仿宋"/>
          <w:bCs/>
          <w:color w:val="000000"/>
          <w:szCs w:val="28"/>
          <w:u w:val="single"/>
        </w:rPr>
        <w:t>项目</w:t>
      </w:r>
      <w:r>
        <w:rPr>
          <w:rFonts w:hint="eastAsia" w:ascii="仿宋" w:hAnsi="仿宋" w:eastAsia="仿宋" w:cs="仿宋"/>
          <w:bCs/>
          <w:color w:val="000000"/>
          <w:szCs w:val="28"/>
        </w:rPr>
        <w:t>采购活动，全权代表我司参与本项目报名响应和合同执行，以我方的名义处理一切与之有关的事宜。</w:t>
      </w:r>
    </w:p>
    <w:p w14:paraId="5C825189">
      <w:pPr>
        <w:pStyle w:val="13"/>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0E7EEEC2">
      <w:pPr>
        <w:pStyle w:val="13"/>
        <w:tabs>
          <w:tab w:val="left" w:pos="900"/>
        </w:tabs>
        <w:adjustRightInd w:val="0"/>
        <w:snapToGrid w:val="0"/>
        <w:spacing w:line="360" w:lineRule="auto"/>
        <w:ind w:firstLine="560" w:firstLineChars="200"/>
        <w:rPr>
          <w:rFonts w:hint="eastAsia" w:ascii="仿宋" w:hAnsi="仿宋" w:eastAsia="仿宋" w:cs="仿宋"/>
          <w:bCs/>
          <w:color w:val="000000"/>
          <w:szCs w:val="28"/>
        </w:rPr>
      </w:pPr>
    </w:p>
    <w:p w14:paraId="369A30DD">
      <w:pPr>
        <w:pStyle w:val="13"/>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响应供应商(公章)：</w:t>
      </w:r>
    </w:p>
    <w:p w14:paraId="54516474">
      <w:pPr>
        <w:pStyle w:val="13"/>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地址：</w:t>
      </w:r>
    </w:p>
    <w:p w14:paraId="51878BA2">
      <w:pPr>
        <w:pStyle w:val="13"/>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法定代表/负责人（签名</w:t>
      </w:r>
      <w:r>
        <w:rPr>
          <w:rFonts w:hint="eastAsia" w:ascii="仿宋" w:hAnsi="仿宋" w:eastAsia="仿宋" w:cs="仿宋"/>
          <w:bCs/>
          <w:color w:val="000000"/>
          <w:szCs w:val="28"/>
          <w:lang w:eastAsia="zh-CN"/>
        </w:rPr>
        <w:t>或签章</w:t>
      </w:r>
      <w:r>
        <w:rPr>
          <w:rFonts w:hint="eastAsia" w:ascii="仿宋" w:hAnsi="仿宋" w:eastAsia="仿宋" w:cs="仿宋"/>
          <w:bCs/>
          <w:color w:val="000000"/>
          <w:szCs w:val="28"/>
        </w:rPr>
        <w:t>）：</w:t>
      </w:r>
    </w:p>
    <w:p w14:paraId="5804A95B">
      <w:pPr>
        <w:pStyle w:val="13"/>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授权代理人（签名）：</w:t>
      </w:r>
    </w:p>
    <w:p w14:paraId="45E1EA4A">
      <w:pPr>
        <w:pStyle w:val="13"/>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日期：    年    月    日</w:t>
      </w:r>
    </w:p>
    <w:p w14:paraId="06E5F7BF">
      <w:pPr>
        <w:pStyle w:val="13"/>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3F5E0C37">
      <w:pPr>
        <w:tabs>
          <w:tab w:val="left" w:pos="4842"/>
        </w:tabs>
        <w:ind w:left="631"/>
        <w:rPr>
          <w:sz w:val="20"/>
        </w:rPr>
      </w:pPr>
      <w:r>
        <w:rPr>
          <w:rFonts w:hint="eastAsia" w:ascii="仿宋" w:hAnsi="仿宋" w:eastAsia="仿宋" w:cs="仿宋"/>
          <w:sz w:val="20"/>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5C6CF8A6">
                            <w:pPr>
                              <w:pStyle w:val="4"/>
                              <w:rPr>
                                <w:sz w:val="20"/>
                              </w:rPr>
                            </w:pPr>
                          </w:p>
                          <w:p w14:paraId="5B8BE087">
                            <w:pPr>
                              <w:pStyle w:val="4"/>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0318E49">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5C6CF8A6">
                      <w:pPr>
                        <w:pStyle w:val="4"/>
                        <w:rPr>
                          <w:sz w:val="20"/>
                        </w:rPr>
                      </w:pPr>
                    </w:p>
                    <w:p w14:paraId="5B8BE087">
                      <w:pPr>
                        <w:pStyle w:val="4"/>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0318E49">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45D06541">
                            <w:pPr>
                              <w:pStyle w:val="4"/>
                              <w:rPr>
                                <w:rFonts w:hint="eastAsia" w:ascii="华文中宋" w:hAnsi="华文中宋" w:eastAsia="华文中宋" w:cs="华文中宋"/>
                                <w:sz w:val="21"/>
                                <w:szCs w:val="21"/>
                              </w:rPr>
                            </w:pPr>
                          </w:p>
                          <w:p w14:paraId="66C948C0">
                            <w:pPr>
                              <w:pStyle w:val="4"/>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F8DB4B">
                            <w:pPr>
                              <w:spacing w:before="65" w:line="295"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45D06541">
                      <w:pPr>
                        <w:pStyle w:val="4"/>
                        <w:rPr>
                          <w:rFonts w:hint="eastAsia" w:ascii="华文中宋" w:hAnsi="华文中宋" w:eastAsia="华文中宋" w:cs="华文中宋"/>
                          <w:sz w:val="21"/>
                          <w:szCs w:val="21"/>
                        </w:rPr>
                      </w:pPr>
                    </w:p>
                    <w:p w14:paraId="66C948C0">
                      <w:pPr>
                        <w:pStyle w:val="4"/>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F8DB4B">
                      <w:pPr>
                        <w:spacing w:before="65" w:line="295"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16076BCE">
      <w:pPr>
        <w:pStyle w:val="34"/>
        <w:ind w:firstLine="0" w:firstLineChars="0"/>
        <w:rPr>
          <w:rFonts w:hint="eastAsia" w:ascii="宋体" w:hAnsi="宋体" w:cs="仿宋_GB2312"/>
          <w:bCs/>
          <w:color w:val="000000"/>
          <w:sz w:val="30"/>
          <w:szCs w:val="30"/>
        </w:rPr>
      </w:pPr>
    </w:p>
    <w:p w14:paraId="35BF7ECD">
      <w:pPr>
        <w:pStyle w:val="34"/>
        <w:ind w:firstLine="0" w:firstLineChars="0"/>
        <w:rPr>
          <w:rFonts w:hint="eastAsia" w:ascii="宋体" w:hAnsi="宋体" w:cs="宋体"/>
          <w:b/>
          <w:bCs/>
          <w:sz w:val="28"/>
          <w:szCs w:val="36"/>
        </w:rPr>
      </w:pPr>
    </w:p>
    <w:p w14:paraId="0E704476">
      <w:pPr>
        <w:pStyle w:val="4"/>
        <w:spacing w:line="360" w:lineRule="auto"/>
        <w:ind w:firstLine="562" w:firstLineChars="200"/>
        <w:jc w:val="center"/>
        <w:rPr>
          <w:rFonts w:hint="eastAsia" w:ascii="宋体" w:hAnsi="宋体" w:cs="宋体"/>
          <w:b/>
          <w:bCs/>
          <w:sz w:val="28"/>
          <w:szCs w:val="28"/>
        </w:rPr>
      </w:pPr>
    </w:p>
    <w:p w14:paraId="03FF0902">
      <w:pPr>
        <w:pStyle w:val="34"/>
        <w:ind w:firstLine="0" w:firstLineChars="0"/>
        <w:rPr>
          <w:rFonts w:hint="eastAsia" w:ascii="宋体" w:hAnsi="宋体" w:cs="仿宋_GB2312"/>
          <w:bCs/>
          <w:color w:val="000000"/>
          <w:sz w:val="30"/>
          <w:szCs w:val="30"/>
        </w:rPr>
      </w:pPr>
    </w:p>
    <w:p w14:paraId="6A0956A9">
      <w:pPr>
        <w:pStyle w:val="4"/>
        <w:spacing w:line="360" w:lineRule="auto"/>
        <w:ind w:left="0" w:lef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3、响应承诺函</w:t>
      </w:r>
    </w:p>
    <w:p w14:paraId="034E6F6F">
      <w:pPr>
        <w:adjustRightInd w:val="0"/>
        <w:snapToGrid w:val="0"/>
        <w:spacing w:line="36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致：中山大学孙逸仙纪念医院</w:t>
      </w:r>
    </w:p>
    <w:p w14:paraId="7315A739">
      <w:pPr>
        <w:pStyle w:val="34"/>
        <w:adjustRightInd w:val="0"/>
        <w:snapToGrid w:val="0"/>
        <w:spacing w:line="360" w:lineRule="exact"/>
        <w:ind w:firstLine="440"/>
        <w:rPr>
          <w:rFonts w:hint="eastAsia" w:ascii="仿宋" w:hAnsi="仿宋" w:eastAsia="仿宋" w:cs="仿宋"/>
          <w:sz w:val="22"/>
          <w:szCs w:val="22"/>
          <w:highlight w:val="none"/>
        </w:rPr>
      </w:pPr>
      <w:r>
        <w:rPr>
          <w:rFonts w:hint="eastAsia" w:ascii="仿宋" w:hAnsi="仿宋" w:eastAsia="仿宋" w:cs="仿宋"/>
          <w:sz w:val="22"/>
          <w:szCs w:val="22"/>
        </w:rPr>
        <w:t>依据贵</w:t>
      </w:r>
      <w:r>
        <w:rPr>
          <w:rFonts w:hint="eastAsia" w:ascii="仿宋" w:hAnsi="仿宋" w:eastAsia="仿宋" w:cs="仿宋"/>
          <w:sz w:val="22"/>
          <w:szCs w:val="22"/>
          <w:lang w:eastAsia="zh-CN"/>
        </w:rPr>
        <w:t>院</w:t>
      </w:r>
      <w:r>
        <w:rPr>
          <w:rFonts w:hint="eastAsia" w:ascii="仿宋" w:hAnsi="仿宋" w:eastAsia="仿宋" w:cs="仿宋"/>
          <w:sz w:val="22"/>
          <w:szCs w:val="22"/>
        </w:rPr>
        <w:t>（项目名称/项目编号：</w:t>
      </w:r>
      <w:r>
        <w:rPr>
          <w:rFonts w:hint="eastAsia" w:ascii="仿宋" w:hAnsi="仿宋" w:eastAsia="仿宋" w:cs="仿宋"/>
          <w:sz w:val="22"/>
          <w:szCs w:val="22"/>
          <w:u w:val="single"/>
        </w:rPr>
        <w:t xml:space="preserve">            </w:t>
      </w:r>
      <w:r>
        <w:rPr>
          <w:rFonts w:hint="eastAsia" w:ascii="仿宋" w:hAnsi="仿宋" w:eastAsia="仿宋" w:cs="仿宋"/>
          <w:sz w:val="22"/>
          <w:szCs w:val="22"/>
        </w:rPr>
        <w:t>)的</w:t>
      </w:r>
      <w:r>
        <w:rPr>
          <w:rFonts w:hint="eastAsia" w:ascii="仿宋" w:hAnsi="仿宋" w:eastAsia="仿宋" w:cs="仿宋"/>
          <w:sz w:val="22"/>
          <w:szCs w:val="22"/>
          <w:lang w:eastAsia="zh-CN"/>
        </w:rPr>
        <w:t>采购文件</w:t>
      </w:r>
      <w:r>
        <w:rPr>
          <w:rFonts w:hint="eastAsia" w:ascii="仿宋" w:hAnsi="仿宋" w:eastAsia="仿宋" w:cs="仿宋"/>
          <w:sz w:val="22"/>
          <w:szCs w:val="22"/>
        </w:rPr>
        <w:t>，我方代表</w:t>
      </w:r>
      <w:r>
        <w:rPr>
          <w:rFonts w:hint="eastAsia" w:ascii="仿宋" w:hAnsi="仿宋" w:eastAsia="仿宋" w:cs="仿宋"/>
          <w:sz w:val="22"/>
          <w:szCs w:val="22"/>
          <w:highlight w:val="none"/>
          <w:u w:val="single"/>
        </w:rPr>
        <w:t>（姓名、职务）</w:t>
      </w:r>
      <w:r>
        <w:rPr>
          <w:rFonts w:hint="eastAsia" w:ascii="仿宋" w:hAnsi="仿宋" w:eastAsia="仿宋" w:cs="仿宋"/>
          <w:sz w:val="22"/>
          <w:szCs w:val="22"/>
          <w:highlight w:val="none"/>
        </w:rPr>
        <w:t>经正式授权并代表</w:t>
      </w:r>
      <w:r>
        <w:rPr>
          <w:rFonts w:hint="eastAsia" w:ascii="仿宋" w:hAnsi="仿宋" w:eastAsia="仿宋" w:cs="仿宋"/>
          <w:sz w:val="22"/>
          <w:szCs w:val="22"/>
          <w:highlight w:val="none"/>
          <w:u w:val="single"/>
        </w:rPr>
        <w:t>（</w:t>
      </w:r>
      <w:r>
        <w:rPr>
          <w:rFonts w:hint="eastAsia" w:ascii="仿宋" w:hAnsi="仿宋" w:eastAsia="仿宋" w:cs="仿宋"/>
          <w:sz w:val="22"/>
          <w:szCs w:val="22"/>
          <w:highlight w:val="none"/>
          <w:u w:val="single"/>
          <w:lang w:eastAsia="zh-CN"/>
        </w:rPr>
        <w:t>供应商</w:t>
      </w:r>
      <w:r>
        <w:rPr>
          <w:rFonts w:hint="eastAsia" w:ascii="仿宋" w:hAnsi="仿宋" w:eastAsia="仿宋" w:cs="仿宋"/>
          <w:sz w:val="22"/>
          <w:szCs w:val="22"/>
          <w:highlight w:val="none"/>
          <w:u w:val="single"/>
        </w:rPr>
        <w:t>名称、地址）</w:t>
      </w:r>
      <w:r>
        <w:rPr>
          <w:rFonts w:hint="eastAsia" w:ascii="仿宋" w:hAnsi="仿宋" w:eastAsia="仿宋" w:cs="仿宋"/>
          <w:sz w:val="22"/>
          <w:szCs w:val="22"/>
          <w:highlight w:val="none"/>
        </w:rPr>
        <w:t>提交响应文件正本</w:t>
      </w:r>
      <w:r>
        <w:rPr>
          <w:rFonts w:hint="eastAsia" w:ascii="仿宋" w:hAnsi="仿宋" w:eastAsia="仿宋" w:cs="仿宋"/>
          <w:sz w:val="22"/>
          <w:szCs w:val="22"/>
          <w:highlight w:val="none"/>
          <w:u w:val="single"/>
        </w:rPr>
        <w:t xml:space="preserve"> 1 </w:t>
      </w:r>
      <w:r>
        <w:rPr>
          <w:rFonts w:hint="eastAsia" w:ascii="仿宋" w:hAnsi="仿宋" w:eastAsia="仿宋" w:cs="仿宋"/>
          <w:sz w:val="22"/>
          <w:szCs w:val="22"/>
          <w:highlight w:val="none"/>
        </w:rPr>
        <w:t>份，副本</w:t>
      </w:r>
      <w:r>
        <w:rPr>
          <w:rFonts w:hint="eastAsia" w:ascii="仿宋" w:hAnsi="仿宋" w:eastAsia="仿宋" w:cs="仿宋"/>
          <w:sz w:val="22"/>
          <w:szCs w:val="22"/>
          <w:highlight w:val="none"/>
          <w:u w:val="single"/>
        </w:rPr>
        <w:t xml:space="preserve"> 2 </w:t>
      </w:r>
      <w:r>
        <w:rPr>
          <w:rFonts w:hint="eastAsia" w:ascii="仿宋" w:hAnsi="仿宋" w:eastAsia="仿宋" w:cs="仿宋"/>
          <w:sz w:val="22"/>
          <w:szCs w:val="22"/>
          <w:highlight w:val="none"/>
        </w:rPr>
        <w:t>份。</w:t>
      </w:r>
    </w:p>
    <w:p w14:paraId="20BD34DD">
      <w:pPr>
        <w:pStyle w:val="3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在此，我方承诺如下：</w:t>
      </w:r>
    </w:p>
    <w:p w14:paraId="15A1D622">
      <w:pPr>
        <w:pStyle w:val="3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1、同意并接受比选文件的各项要求，遵守比选文件中的各项规定，按比选文件的要求提供报价。</w:t>
      </w:r>
    </w:p>
    <w:p w14:paraId="7CA093A4">
      <w:pPr>
        <w:pStyle w:val="3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2、响应有效期为递交响应文件之日起</w:t>
      </w:r>
      <w:r>
        <w:rPr>
          <w:rFonts w:hint="eastAsia" w:ascii="仿宋" w:hAnsi="仿宋" w:eastAsia="仿宋" w:cs="仿宋"/>
          <w:sz w:val="22"/>
          <w:szCs w:val="22"/>
          <w:u w:val="single"/>
          <w:lang w:val="en-US" w:eastAsia="zh-CN"/>
        </w:rPr>
        <w:t>90</w:t>
      </w:r>
      <w:r>
        <w:rPr>
          <w:rFonts w:hint="eastAsia" w:ascii="仿宋" w:hAnsi="仿宋" w:eastAsia="仿宋" w:cs="仿宋"/>
          <w:sz w:val="22"/>
          <w:szCs w:val="22"/>
          <w:u w:val="single"/>
        </w:rPr>
        <w:t>天</w:t>
      </w:r>
      <w:r>
        <w:rPr>
          <w:rFonts w:hint="eastAsia" w:ascii="仿宋" w:hAnsi="仿宋" w:eastAsia="仿宋" w:cs="仿宋"/>
          <w:sz w:val="22"/>
          <w:szCs w:val="22"/>
        </w:rPr>
        <w:t>，成交供应商响应有效期延至合同验收</w:t>
      </w:r>
      <w:r>
        <w:rPr>
          <w:rFonts w:hint="eastAsia" w:ascii="仿宋" w:hAnsi="仿宋" w:eastAsia="仿宋" w:cs="仿宋"/>
          <w:sz w:val="22"/>
          <w:szCs w:val="22"/>
          <w:lang w:eastAsia="zh-CN"/>
        </w:rPr>
        <w:t>完成</w:t>
      </w:r>
      <w:r>
        <w:rPr>
          <w:rFonts w:hint="eastAsia" w:ascii="仿宋" w:hAnsi="仿宋" w:eastAsia="仿宋" w:cs="仿宋"/>
          <w:sz w:val="22"/>
          <w:szCs w:val="22"/>
        </w:rPr>
        <w:t>之日。</w:t>
      </w:r>
    </w:p>
    <w:p w14:paraId="374CEABF">
      <w:pPr>
        <w:pStyle w:val="3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3、我方已经详细地阅读了全部比选文件及其附件，包括澄清</w:t>
      </w:r>
      <w:r>
        <w:rPr>
          <w:rFonts w:hint="eastAsia" w:ascii="仿宋" w:hAnsi="仿宋" w:eastAsia="仿宋" w:cs="仿宋"/>
          <w:sz w:val="22"/>
          <w:szCs w:val="22"/>
          <w:lang w:eastAsia="zh-CN"/>
        </w:rPr>
        <w:t>及修改</w:t>
      </w:r>
      <w:r>
        <w:rPr>
          <w:rFonts w:hint="eastAsia" w:ascii="仿宋" w:hAnsi="仿宋" w:eastAsia="仿宋" w:cs="仿宋"/>
          <w:sz w:val="22"/>
          <w:szCs w:val="22"/>
        </w:rPr>
        <w:t>文件(如有)。我方已完全清晰理解比选文件的要求，不存在任何含糊不清和误解之处，同意放弃对这些文件所提出的异议和质疑的权利。</w:t>
      </w:r>
    </w:p>
    <w:p w14:paraId="264A13CA">
      <w:pPr>
        <w:pStyle w:val="3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lang w:val="en-US" w:eastAsia="zh-CN"/>
        </w:rPr>
        <w:t>4、</w:t>
      </w:r>
      <w:r>
        <w:rPr>
          <w:rFonts w:hint="eastAsia" w:ascii="仿宋" w:hAnsi="仿宋" w:eastAsia="仿宋" w:cs="仿宋"/>
          <w:sz w:val="22"/>
          <w:szCs w:val="22"/>
        </w:rPr>
        <w:t>我方愿意向贵院提供任何与本项报价有关的数据、情况和技术资料。若贵院需要，我方愿意提供我方作出的一切承诺的证明材料。</w:t>
      </w:r>
    </w:p>
    <w:p w14:paraId="1CD67815">
      <w:pPr>
        <w:pStyle w:val="3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lang w:val="en-US" w:eastAsia="zh-CN"/>
        </w:rPr>
        <w:t>5</w:t>
      </w:r>
      <w:r>
        <w:rPr>
          <w:rFonts w:hint="eastAsia" w:ascii="仿宋" w:hAnsi="仿宋" w:eastAsia="仿宋" w:cs="仿宋"/>
          <w:sz w:val="22"/>
          <w:szCs w:val="22"/>
        </w:rPr>
        <w:t>、我方如果成交，将保证履行比选文件及其附件中的全部责任和义务，按质、按量、按期完成《采购需求》及《合同书》中的全部任务。</w:t>
      </w:r>
    </w:p>
    <w:p w14:paraId="4DEDC001">
      <w:pPr>
        <w:pStyle w:val="26"/>
        <w:adjustRightInd w:val="0"/>
        <w:snapToGrid w:val="0"/>
        <w:spacing w:after="0" w:line="360" w:lineRule="exact"/>
        <w:ind w:firstLine="440" w:firstLineChars="200"/>
        <w:rPr>
          <w:rFonts w:hint="eastAsia" w:ascii="仿宋" w:hAnsi="仿宋" w:eastAsia="仿宋" w:cs="仿宋"/>
          <w:sz w:val="22"/>
          <w:szCs w:val="22"/>
          <w:lang w:val="en-US" w:eastAsia="zh-CN"/>
        </w:rPr>
      </w:pPr>
      <w:r>
        <w:rPr>
          <w:rFonts w:hint="eastAsia" w:ascii="仿宋" w:hAnsi="仿宋" w:eastAsia="仿宋" w:cs="仿宋"/>
          <w:sz w:val="22"/>
          <w:szCs w:val="22"/>
        </w:rPr>
        <w:t>6、我方承诺能够完全对比选文件所有带“★”号条款作出响应。</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详见3.1</w:t>
      </w:r>
      <w:r>
        <w:rPr>
          <w:rFonts w:hint="eastAsia" w:ascii="仿宋" w:hAnsi="仿宋" w:eastAsia="仿宋" w:cs="仿宋"/>
          <w:sz w:val="22"/>
          <w:szCs w:val="22"/>
        </w:rPr>
        <w:t>“★”号条款响应</w:t>
      </w:r>
      <w:r>
        <w:rPr>
          <w:rFonts w:hint="eastAsia" w:ascii="仿宋" w:hAnsi="仿宋" w:eastAsia="仿宋" w:cs="仿宋"/>
          <w:sz w:val="22"/>
          <w:szCs w:val="22"/>
          <w:lang w:val="en-US" w:eastAsia="zh-CN"/>
        </w:rPr>
        <w:t>表）</w:t>
      </w:r>
    </w:p>
    <w:p w14:paraId="34EBCB4B">
      <w:pPr>
        <w:pStyle w:val="3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7、我方承诺在本次采购活动中提供的一切文件，无论是原件还是复印件均为真实和准确的，绝无任何虚假、伪造和夸大的成份，否则，愿承担相应的后果和法律责任。</w:t>
      </w:r>
    </w:p>
    <w:p w14:paraId="54E2C96C">
      <w:pPr>
        <w:pStyle w:val="3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8、我方承诺响应文件未含有贵院不能接受的附加条件。</w:t>
      </w:r>
    </w:p>
    <w:p w14:paraId="52DDCA7D">
      <w:pPr>
        <w:pStyle w:val="34"/>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9、我方完全服从和尊重评审委员会所作的评定结果，同时清楚理解到报价最低并非意味着必定获得成交资格。</w:t>
      </w:r>
    </w:p>
    <w:p w14:paraId="4F451DA4">
      <w:pPr>
        <w:pStyle w:val="26"/>
        <w:adjustRightInd w:val="0"/>
        <w:snapToGrid w:val="0"/>
        <w:spacing w:after="0" w:line="36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以上内容如有虚假或与事实不符的，评审委员会可将我方做无效响应处理，我方愿意承担相应的法律责任。</w:t>
      </w:r>
    </w:p>
    <w:p w14:paraId="1F17E978">
      <w:pPr>
        <w:pStyle w:val="26"/>
        <w:adjustRightInd w:val="0"/>
        <w:snapToGrid w:val="0"/>
        <w:spacing w:after="0" w:line="36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我方对在本函及响应文件中所作的所有承诺承担法律责任。</w:t>
      </w:r>
    </w:p>
    <w:p w14:paraId="4FEAFAA0">
      <w:pPr>
        <w:pStyle w:val="26"/>
        <w:adjustRightInd w:val="0"/>
        <w:snapToGrid w:val="0"/>
        <w:spacing w:after="0" w:line="360" w:lineRule="exact"/>
        <w:ind w:firstLine="442" w:firstLineChars="200"/>
        <w:rPr>
          <w:rFonts w:hint="eastAsia" w:ascii="仿宋" w:hAnsi="仿宋" w:eastAsia="仿宋" w:cs="仿宋"/>
          <w:b/>
          <w:sz w:val="22"/>
          <w:szCs w:val="22"/>
        </w:rPr>
      </w:pPr>
      <w:r>
        <w:rPr>
          <w:rFonts w:hint="eastAsia" w:ascii="仿宋" w:hAnsi="仿宋" w:eastAsia="仿宋" w:cs="仿宋"/>
          <w:b/>
          <w:sz w:val="22"/>
          <w:szCs w:val="22"/>
        </w:rPr>
        <w:t>（</w:t>
      </w:r>
      <w:r>
        <w:rPr>
          <w:rFonts w:hint="eastAsia" w:ascii="仿宋" w:hAnsi="仿宋" w:eastAsia="仿宋" w:cs="仿宋"/>
          <w:b/>
          <w:sz w:val="22"/>
          <w:szCs w:val="22"/>
          <w:lang w:eastAsia="zh-CN"/>
        </w:rPr>
        <w:t>备</w:t>
      </w:r>
      <w:r>
        <w:rPr>
          <w:rFonts w:hint="eastAsia" w:ascii="仿宋" w:hAnsi="仿宋" w:eastAsia="仿宋" w:cs="仿宋"/>
          <w:b/>
          <w:sz w:val="22"/>
          <w:szCs w:val="22"/>
        </w:rPr>
        <w:t>注：本响应承诺函内容不得擅自删改）</w:t>
      </w:r>
    </w:p>
    <w:p w14:paraId="049DA7C4">
      <w:pPr>
        <w:adjustRightInd w:val="0"/>
        <w:snapToGrid w:val="0"/>
        <w:spacing w:line="360" w:lineRule="exact"/>
        <w:ind w:firstLine="1760" w:firstLineChars="800"/>
        <w:rPr>
          <w:rFonts w:hint="eastAsia" w:ascii="仿宋" w:hAnsi="仿宋" w:eastAsia="仿宋" w:cs="仿宋"/>
          <w:sz w:val="22"/>
          <w:szCs w:val="22"/>
        </w:rPr>
      </w:pPr>
      <w:r>
        <w:rPr>
          <w:rFonts w:hint="eastAsia" w:ascii="仿宋" w:hAnsi="仿宋" w:eastAsia="仿宋" w:cs="仿宋"/>
          <w:sz w:val="22"/>
          <w:szCs w:val="22"/>
        </w:rPr>
        <w:t xml:space="preserve">             </w:t>
      </w:r>
    </w:p>
    <w:p w14:paraId="2F39C34D">
      <w:pPr>
        <w:adjustRightInd w:val="0"/>
        <w:snapToGrid w:val="0"/>
        <w:spacing w:line="360" w:lineRule="exact"/>
        <w:ind w:firstLine="1760" w:firstLineChars="800"/>
        <w:rPr>
          <w:rFonts w:hint="eastAsia" w:ascii="仿宋" w:hAnsi="仿宋" w:eastAsia="仿宋" w:cs="仿宋"/>
          <w:sz w:val="22"/>
          <w:szCs w:val="22"/>
        </w:rPr>
      </w:pPr>
    </w:p>
    <w:p w14:paraId="5606242F">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lang w:eastAsia="zh-CN"/>
        </w:rPr>
        <w:t>供应商</w:t>
      </w:r>
      <w:r>
        <w:rPr>
          <w:rFonts w:hint="eastAsia" w:ascii="仿宋" w:hAnsi="仿宋" w:eastAsia="仿宋" w:cs="仿宋"/>
          <w:sz w:val="22"/>
          <w:szCs w:val="22"/>
        </w:rPr>
        <w:t>名称（盖公章）：</w:t>
      </w:r>
      <w:r>
        <w:rPr>
          <w:rFonts w:hint="eastAsia" w:ascii="仿宋" w:hAnsi="仿宋" w:eastAsia="仿宋" w:cs="仿宋"/>
          <w:sz w:val="22"/>
          <w:szCs w:val="22"/>
          <w:u w:val="single"/>
        </w:rPr>
        <w:t xml:space="preserve">                                </w:t>
      </w:r>
    </w:p>
    <w:p w14:paraId="44A6F64A">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lang w:eastAsia="zh-CN"/>
        </w:rPr>
        <w:t>供应商</w:t>
      </w:r>
      <w:r>
        <w:rPr>
          <w:rFonts w:hint="eastAsia" w:ascii="仿宋" w:hAnsi="仿宋" w:eastAsia="仿宋" w:cs="仿宋"/>
          <w:sz w:val="22"/>
          <w:szCs w:val="22"/>
        </w:rPr>
        <w:t>法定代表人或法定授权代表（签字）：</w:t>
      </w:r>
      <w:r>
        <w:rPr>
          <w:rFonts w:hint="eastAsia" w:ascii="仿宋" w:hAnsi="仿宋" w:eastAsia="仿宋" w:cs="仿宋"/>
          <w:sz w:val="22"/>
          <w:szCs w:val="22"/>
          <w:u w:val="single"/>
        </w:rPr>
        <w:t xml:space="preserve">             </w:t>
      </w:r>
    </w:p>
    <w:p w14:paraId="54435F35">
      <w:pPr>
        <w:adjustRightInd w:val="0"/>
        <w:snapToGrid w:val="0"/>
        <w:spacing w:line="360" w:lineRule="exact"/>
        <w:jc w:val="center"/>
        <w:rPr>
          <w:rFonts w:hint="eastAsia" w:ascii="仿宋" w:hAnsi="仿宋" w:eastAsia="仿宋" w:cs="仿宋"/>
          <w:sz w:val="22"/>
          <w:szCs w:val="22"/>
        </w:rPr>
      </w:pPr>
      <w:r>
        <w:rPr>
          <w:rFonts w:hint="eastAsia" w:ascii="仿宋" w:hAnsi="仿宋" w:eastAsia="仿宋" w:cs="仿宋"/>
          <w:sz w:val="22"/>
          <w:szCs w:val="22"/>
        </w:rPr>
        <w:t xml:space="preserve">                日期：</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37A8446E">
      <w:pPr>
        <w:shd w:val="clear" w:color="auto" w:fill="FFFFFF"/>
        <w:adjustRightInd w:val="0"/>
        <w:snapToGrid w:val="0"/>
        <w:jc w:val="center"/>
        <w:rPr>
          <w:rFonts w:hint="eastAsia" w:ascii="黑体" w:hAnsi="黑体" w:eastAsia="黑体" w:cs="黑体"/>
          <w:b/>
          <w:bCs/>
          <w:sz w:val="40"/>
          <w:szCs w:val="40"/>
        </w:rPr>
      </w:pPr>
    </w:p>
    <w:p w14:paraId="4D55F113">
      <w:pPr>
        <w:shd w:val="clear" w:color="auto" w:fill="FFFFFF"/>
        <w:adjustRightInd w:val="0"/>
        <w:snapToGrid w:val="0"/>
        <w:jc w:val="center"/>
        <w:rPr>
          <w:rFonts w:hint="eastAsia" w:ascii="黑体" w:hAnsi="黑体" w:eastAsia="黑体" w:cs="黑体"/>
          <w:b/>
          <w:bCs/>
          <w:sz w:val="40"/>
          <w:szCs w:val="40"/>
        </w:rPr>
      </w:pPr>
    </w:p>
    <w:p w14:paraId="750E39D2">
      <w:pPr>
        <w:shd w:val="clear" w:color="auto" w:fill="FFFFFF"/>
        <w:adjustRightInd w:val="0"/>
        <w:snapToGrid w:val="0"/>
        <w:jc w:val="center"/>
        <w:rPr>
          <w:rFonts w:hint="eastAsia" w:ascii="黑体" w:hAnsi="黑体" w:eastAsia="黑体" w:cs="黑体"/>
          <w:b/>
          <w:bCs/>
          <w:sz w:val="40"/>
          <w:szCs w:val="40"/>
        </w:rPr>
      </w:pPr>
    </w:p>
    <w:p w14:paraId="062CA049">
      <w:pPr>
        <w:pStyle w:val="5"/>
        <w:rPr>
          <w:rFonts w:hint="eastAsia" w:ascii="黑体" w:hAnsi="黑体" w:eastAsia="黑体" w:cs="黑体"/>
          <w:b/>
          <w:bCs/>
          <w:sz w:val="40"/>
          <w:szCs w:val="40"/>
        </w:rPr>
      </w:pPr>
    </w:p>
    <w:p w14:paraId="49AA9DA7">
      <w:pPr>
        <w:rPr>
          <w:rFonts w:hint="eastAsia" w:ascii="黑体" w:hAnsi="黑体" w:eastAsia="黑体" w:cs="黑体"/>
          <w:b/>
          <w:bCs/>
          <w:sz w:val="40"/>
          <w:szCs w:val="40"/>
        </w:rPr>
      </w:pPr>
    </w:p>
    <w:p w14:paraId="2D9102BF">
      <w:pPr>
        <w:pStyle w:val="5"/>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3.1“★”号条款响应表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9"/>
        <w:gridCol w:w="758"/>
        <w:gridCol w:w="2017"/>
      </w:tblGrid>
      <w:tr w14:paraId="7445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noWrap w:val="0"/>
            <w:vAlign w:val="center"/>
          </w:tcPr>
          <w:p w14:paraId="7A528151">
            <w:pPr>
              <w:jc w:val="center"/>
              <w:rPr>
                <w:rFonts w:ascii="仿宋" w:hAnsi="仿宋" w:eastAsia="仿宋"/>
                <w:b/>
                <w:bCs/>
                <w:szCs w:val="21"/>
              </w:rPr>
            </w:pPr>
            <w:r>
              <w:rPr>
                <w:rFonts w:hint="eastAsia" w:ascii="仿宋" w:hAnsi="仿宋" w:eastAsia="仿宋"/>
                <w:b/>
                <w:bCs/>
                <w:szCs w:val="21"/>
              </w:rPr>
              <w:t>序号</w:t>
            </w:r>
          </w:p>
        </w:tc>
        <w:tc>
          <w:tcPr>
            <w:tcW w:w="5829" w:type="dxa"/>
            <w:shd w:val="clear" w:color="auto" w:fill="F3F3F3"/>
            <w:noWrap w:val="0"/>
            <w:vAlign w:val="center"/>
          </w:tcPr>
          <w:p w14:paraId="29F54D9C">
            <w:pPr>
              <w:jc w:val="center"/>
              <w:rPr>
                <w:rFonts w:ascii="仿宋" w:hAnsi="仿宋" w:eastAsia="仿宋"/>
                <w:b/>
                <w:bCs/>
                <w:szCs w:val="21"/>
              </w:rPr>
            </w:pPr>
            <w:r>
              <w:rPr>
                <w:rFonts w:hint="eastAsia" w:ascii="仿宋" w:hAnsi="仿宋" w:eastAsia="仿宋"/>
                <w:b/>
                <w:bCs/>
                <w:szCs w:val="21"/>
              </w:rPr>
              <w:t>实质性响应</w:t>
            </w:r>
            <w:r>
              <w:rPr>
                <w:rFonts w:hint="eastAsia" w:ascii="仿宋" w:hAnsi="仿宋" w:eastAsia="仿宋" w:cs="Times New Roman"/>
                <w:b/>
                <w:bCs/>
                <w:szCs w:val="21"/>
              </w:rPr>
              <w:t>★</w:t>
            </w:r>
            <w:r>
              <w:rPr>
                <w:rFonts w:hint="eastAsia" w:ascii="仿宋" w:hAnsi="仿宋" w:eastAsia="仿宋" w:cs="Times New Roman"/>
                <w:b/>
                <w:bCs/>
                <w:szCs w:val="21"/>
                <w:lang w:eastAsia="zh-CN"/>
              </w:rPr>
              <w:t>号</w:t>
            </w:r>
            <w:r>
              <w:rPr>
                <w:rFonts w:hint="eastAsia" w:ascii="仿宋" w:hAnsi="仿宋" w:eastAsia="仿宋" w:cs="Times New Roman"/>
                <w:b/>
                <w:bCs/>
                <w:szCs w:val="21"/>
              </w:rPr>
              <w:t>条</w:t>
            </w:r>
            <w:r>
              <w:rPr>
                <w:rFonts w:hint="eastAsia" w:ascii="仿宋" w:hAnsi="仿宋" w:eastAsia="仿宋"/>
                <w:b/>
                <w:bCs/>
                <w:szCs w:val="21"/>
              </w:rPr>
              <w:t>款要求</w:t>
            </w:r>
          </w:p>
        </w:tc>
        <w:tc>
          <w:tcPr>
            <w:tcW w:w="758" w:type="dxa"/>
            <w:shd w:val="clear" w:color="auto" w:fill="F3F3F3"/>
            <w:noWrap w:val="0"/>
            <w:vAlign w:val="center"/>
          </w:tcPr>
          <w:p w14:paraId="6C464AE7">
            <w:pPr>
              <w:jc w:val="center"/>
              <w:rPr>
                <w:rFonts w:ascii="仿宋" w:hAnsi="仿宋" w:eastAsia="仿宋"/>
                <w:b/>
                <w:bCs/>
                <w:szCs w:val="21"/>
              </w:rPr>
            </w:pPr>
            <w:r>
              <w:rPr>
                <w:rFonts w:hint="eastAsia" w:ascii="仿宋" w:hAnsi="仿宋" w:eastAsia="仿宋"/>
                <w:b/>
                <w:bCs/>
                <w:szCs w:val="21"/>
              </w:rPr>
              <w:t>是否响应</w:t>
            </w:r>
          </w:p>
        </w:tc>
        <w:tc>
          <w:tcPr>
            <w:tcW w:w="2017" w:type="dxa"/>
            <w:shd w:val="clear" w:color="auto" w:fill="F3F3F3"/>
            <w:noWrap w:val="0"/>
            <w:vAlign w:val="center"/>
          </w:tcPr>
          <w:p w14:paraId="028B646D">
            <w:pPr>
              <w:jc w:val="center"/>
              <w:rPr>
                <w:rFonts w:ascii="仿宋" w:hAnsi="仿宋" w:eastAsia="仿宋"/>
                <w:b/>
                <w:bCs/>
                <w:szCs w:val="21"/>
              </w:rPr>
            </w:pPr>
            <w:r>
              <w:rPr>
                <w:rFonts w:hint="eastAsia" w:ascii="仿宋" w:hAnsi="仿宋" w:eastAsia="仿宋"/>
                <w:b/>
                <w:bCs/>
                <w:szCs w:val="21"/>
              </w:rPr>
              <w:t>偏离说明</w:t>
            </w:r>
          </w:p>
        </w:tc>
      </w:tr>
      <w:tr w14:paraId="34E3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590C55A1">
            <w:pPr>
              <w:tabs>
                <w:tab w:val="left" w:pos="7740"/>
              </w:tabs>
              <w:jc w:val="center"/>
              <w:rPr>
                <w:rFonts w:ascii="仿宋" w:hAnsi="仿宋" w:eastAsia="仿宋"/>
                <w:szCs w:val="21"/>
              </w:rPr>
            </w:pPr>
            <w:r>
              <w:rPr>
                <w:rFonts w:hint="eastAsia" w:ascii="仿宋" w:hAnsi="仿宋" w:eastAsia="仿宋"/>
                <w:szCs w:val="21"/>
              </w:rPr>
              <w:t>1</w:t>
            </w:r>
          </w:p>
        </w:tc>
        <w:tc>
          <w:tcPr>
            <w:tcW w:w="5829" w:type="dxa"/>
            <w:noWrap w:val="0"/>
            <w:vAlign w:val="center"/>
          </w:tcPr>
          <w:p w14:paraId="53D46FA3">
            <w:pPr>
              <w:rPr>
                <w:rFonts w:ascii="仿宋" w:hAnsi="仿宋" w:eastAsia="仿宋"/>
                <w:szCs w:val="21"/>
              </w:rPr>
            </w:pPr>
          </w:p>
        </w:tc>
        <w:tc>
          <w:tcPr>
            <w:tcW w:w="758" w:type="dxa"/>
            <w:noWrap w:val="0"/>
            <w:vAlign w:val="center"/>
          </w:tcPr>
          <w:p w14:paraId="7C3DCB68">
            <w:pPr>
              <w:jc w:val="center"/>
              <w:rPr>
                <w:rFonts w:ascii="仿宋" w:hAnsi="仿宋" w:eastAsia="仿宋"/>
                <w:szCs w:val="21"/>
              </w:rPr>
            </w:pPr>
          </w:p>
        </w:tc>
        <w:tc>
          <w:tcPr>
            <w:tcW w:w="2017" w:type="dxa"/>
            <w:noWrap w:val="0"/>
            <w:vAlign w:val="center"/>
          </w:tcPr>
          <w:p w14:paraId="51F613F9">
            <w:pPr>
              <w:jc w:val="center"/>
              <w:rPr>
                <w:rFonts w:ascii="仿宋" w:hAnsi="仿宋" w:eastAsia="仿宋"/>
                <w:szCs w:val="21"/>
              </w:rPr>
            </w:pPr>
          </w:p>
        </w:tc>
      </w:tr>
      <w:tr w14:paraId="50F3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37A079DF">
            <w:pPr>
              <w:tabs>
                <w:tab w:val="left" w:pos="7740"/>
              </w:tabs>
              <w:jc w:val="center"/>
              <w:rPr>
                <w:rFonts w:ascii="仿宋" w:hAnsi="仿宋" w:eastAsia="仿宋"/>
                <w:szCs w:val="21"/>
              </w:rPr>
            </w:pPr>
            <w:r>
              <w:rPr>
                <w:rFonts w:hint="eastAsia" w:ascii="仿宋" w:hAnsi="仿宋" w:eastAsia="仿宋"/>
                <w:szCs w:val="21"/>
              </w:rPr>
              <w:t>2</w:t>
            </w:r>
          </w:p>
        </w:tc>
        <w:tc>
          <w:tcPr>
            <w:tcW w:w="5829" w:type="dxa"/>
            <w:noWrap w:val="0"/>
            <w:vAlign w:val="center"/>
          </w:tcPr>
          <w:p w14:paraId="3DF04D27">
            <w:pPr>
              <w:rPr>
                <w:rFonts w:ascii="仿宋" w:hAnsi="仿宋" w:eastAsia="仿宋"/>
                <w:szCs w:val="21"/>
              </w:rPr>
            </w:pPr>
          </w:p>
        </w:tc>
        <w:tc>
          <w:tcPr>
            <w:tcW w:w="758" w:type="dxa"/>
            <w:noWrap w:val="0"/>
            <w:vAlign w:val="center"/>
          </w:tcPr>
          <w:p w14:paraId="5AE7A349">
            <w:pPr>
              <w:jc w:val="center"/>
              <w:rPr>
                <w:rFonts w:ascii="仿宋" w:hAnsi="仿宋" w:eastAsia="仿宋"/>
                <w:szCs w:val="21"/>
              </w:rPr>
            </w:pPr>
          </w:p>
        </w:tc>
        <w:tc>
          <w:tcPr>
            <w:tcW w:w="2017" w:type="dxa"/>
            <w:noWrap w:val="0"/>
            <w:vAlign w:val="center"/>
          </w:tcPr>
          <w:p w14:paraId="7BD45609">
            <w:pPr>
              <w:jc w:val="center"/>
              <w:rPr>
                <w:rFonts w:ascii="仿宋" w:hAnsi="仿宋" w:eastAsia="仿宋"/>
                <w:szCs w:val="21"/>
              </w:rPr>
            </w:pPr>
          </w:p>
        </w:tc>
      </w:tr>
      <w:tr w14:paraId="095D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0F7CE90F">
            <w:pPr>
              <w:tabs>
                <w:tab w:val="left" w:pos="7740"/>
              </w:tabs>
              <w:jc w:val="center"/>
              <w:rPr>
                <w:rFonts w:ascii="仿宋" w:hAnsi="仿宋" w:eastAsia="仿宋"/>
                <w:szCs w:val="21"/>
              </w:rPr>
            </w:pPr>
            <w:r>
              <w:rPr>
                <w:rFonts w:hint="eastAsia" w:ascii="仿宋" w:hAnsi="仿宋" w:eastAsia="仿宋"/>
                <w:szCs w:val="21"/>
              </w:rPr>
              <w:t>3</w:t>
            </w:r>
          </w:p>
        </w:tc>
        <w:tc>
          <w:tcPr>
            <w:tcW w:w="5829" w:type="dxa"/>
            <w:noWrap w:val="0"/>
            <w:vAlign w:val="center"/>
          </w:tcPr>
          <w:p w14:paraId="2980CA44">
            <w:pPr>
              <w:rPr>
                <w:rFonts w:ascii="仿宋" w:hAnsi="仿宋" w:eastAsia="仿宋"/>
                <w:szCs w:val="21"/>
              </w:rPr>
            </w:pPr>
          </w:p>
        </w:tc>
        <w:tc>
          <w:tcPr>
            <w:tcW w:w="758" w:type="dxa"/>
            <w:noWrap w:val="0"/>
            <w:vAlign w:val="center"/>
          </w:tcPr>
          <w:p w14:paraId="2D8C9425">
            <w:pPr>
              <w:jc w:val="center"/>
              <w:rPr>
                <w:rFonts w:ascii="仿宋" w:hAnsi="仿宋" w:eastAsia="仿宋"/>
                <w:szCs w:val="21"/>
              </w:rPr>
            </w:pPr>
          </w:p>
        </w:tc>
        <w:tc>
          <w:tcPr>
            <w:tcW w:w="2017" w:type="dxa"/>
            <w:noWrap w:val="0"/>
            <w:vAlign w:val="center"/>
          </w:tcPr>
          <w:p w14:paraId="090B3B48">
            <w:pPr>
              <w:ind w:right="-35"/>
              <w:jc w:val="center"/>
              <w:rPr>
                <w:rFonts w:ascii="仿宋" w:hAnsi="仿宋" w:eastAsia="仿宋"/>
                <w:szCs w:val="21"/>
              </w:rPr>
            </w:pPr>
          </w:p>
        </w:tc>
      </w:tr>
      <w:tr w14:paraId="182F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1D56BE64">
            <w:pPr>
              <w:tabs>
                <w:tab w:val="left" w:pos="7740"/>
              </w:tabs>
              <w:jc w:val="center"/>
              <w:rPr>
                <w:rFonts w:ascii="仿宋" w:hAnsi="仿宋" w:eastAsia="仿宋"/>
                <w:szCs w:val="21"/>
              </w:rPr>
            </w:pPr>
            <w:r>
              <w:rPr>
                <w:rFonts w:hint="eastAsia" w:ascii="仿宋" w:hAnsi="仿宋" w:eastAsia="仿宋"/>
                <w:szCs w:val="21"/>
              </w:rPr>
              <w:t>4</w:t>
            </w:r>
          </w:p>
        </w:tc>
        <w:tc>
          <w:tcPr>
            <w:tcW w:w="5829" w:type="dxa"/>
            <w:noWrap w:val="0"/>
            <w:vAlign w:val="center"/>
          </w:tcPr>
          <w:p w14:paraId="5BB221C2">
            <w:pPr>
              <w:rPr>
                <w:rFonts w:ascii="仿宋" w:hAnsi="仿宋" w:eastAsia="仿宋"/>
                <w:szCs w:val="21"/>
              </w:rPr>
            </w:pPr>
          </w:p>
        </w:tc>
        <w:tc>
          <w:tcPr>
            <w:tcW w:w="758" w:type="dxa"/>
            <w:noWrap w:val="0"/>
            <w:vAlign w:val="center"/>
          </w:tcPr>
          <w:p w14:paraId="5990272C">
            <w:pPr>
              <w:jc w:val="center"/>
              <w:rPr>
                <w:rFonts w:ascii="仿宋" w:hAnsi="仿宋" w:eastAsia="仿宋"/>
                <w:szCs w:val="21"/>
              </w:rPr>
            </w:pPr>
          </w:p>
        </w:tc>
        <w:tc>
          <w:tcPr>
            <w:tcW w:w="2017" w:type="dxa"/>
            <w:noWrap w:val="0"/>
            <w:vAlign w:val="center"/>
          </w:tcPr>
          <w:p w14:paraId="560321C2">
            <w:pPr>
              <w:ind w:right="-35"/>
              <w:jc w:val="center"/>
              <w:rPr>
                <w:rFonts w:ascii="仿宋" w:hAnsi="仿宋" w:eastAsia="仿宋"/>
                <w:szCs w:val="21"/>
              </w:rPr>
            </w:pPr>
          </w:p>
        </w:tc>
      </w:tr>
      <w:tr w14:paraId="7205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76F36481">
            <w:pPr>
              <w:tabs>
                <w:tab w:val="left" w:pos="7740"/>
              </w:tabs>
              <w:jc w:val="center"/>
              <w:rPr>
                <w:rFonts w:ascii="仿宋" w:hAnsi="仿宋" w:eastAsia="仿宋"/>
                <w:szCs w:val="21"/>
              </w:rPr>
            </w:pPr>
            <w:r>
              <w:rPr>
                <w:rFonts w:hint="eastAsia" w:ascii="仿宋" w:hAnsi="仿宋" w:eastAsia="仿宋"/>
                <w:szCs w:val="21"/>
              </w:rPr>
              <w:t>5</w:t>
            </w:r>
          </w:p>
        </w:tc>
        <w:tc>
          <w:tcPr>
            <w:tcW w:w="5829" w:type="dxa"/>
            <w:noWrap w:val="0"/>
            <w:vAlign w:val="center"/>
          </w:tcPr>
          <w:p w14:paraId="27EBF4FC">
            <w:pPr>
              <w:rPr>
                <w:rFonts w:ascii="仿宋" w:hAnsi="仿宋" w:eastAsia="仿宋"/>
                <w:i/>
                <w:iCs/>
                <w:szCs w:val="21"/>
              </w:rPr>
            </w:pPr>
          </w:p>
        </w:tc>
        <w:tc>
          <w:tcPr>
            <w:tcW w:w="758" w:type="dxa"/>
            <w:noWrap w:val="0"/>
            <w:vAlign w:val="center"/>
          </w:tcPr>
          <w:p w14:paraId="21D295A4">
            <w:pPr>
              <w:jc w:val="center"/>
              <w:rPr>
                <w:rFonts w:ascii="仿宋" w:hAnsi="仿宋" w:eastAsia="仿宋"/>
                <w:szCs w:val="21"/>
              </w:rPr>
            </w:pPr>
          </w:p>
        </w:tc>
        <w:tc>
          <w:tcPr>
            <w:tcW w:w="2017" w:type="dxa"/>
            <w:noWrap w:val="0"/>
            <w:vAlign w:val="center"/>
          </w:tcPr>
          <w:p w14:paraId="31AD7717">
            <w:pPr>
              <w:ind w:right="-35"/>
              <w:jc w:val="center"/>
              <w:rPr>
                <w:rFonts w:ascii="仿宋" w:hAnsi="仿宋" w:eastAsia="仿宋"/>
                <w:szCs w:val="21"/>
              </w:rPr>
            </w:pPr>
          </w:p>
        </w:tc>
      </w:tr>
      <w:tr w14:paraId="307E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2CD52667">
            <w:pPr>
              <w:tabs>
                <w:tab w:val="left" w:pos="7740"/>
              </w:tabs>
              <w:jc w:val="center"/>
              <w:rPr>
                <w:rFonts w:ascii="仿宋" w:hAnsi="仿宋" w:eastAsia="仿宋"/>
                <w:szCs w:val="21"/>
              </w:rPr>
            </w:pPr>
            <w:r>
              <w:rPr>
                <w:rFonts w:hint="eastAsia" w:ascii="仿宋" w:hAnsi="仿宋" w:eastAsia="仿宋"/>
                <w:szCs w:val="21"/>
              </w:rPr>
              <w:t>6</w:t>
            </w:r>
          </w:p>
        </w:tc>
        <w:tc>
          <w:tcPr>
            <w:tcW w:w="5829" w:type="dxa"/>
            <w:noWrap w:val="0"/>
            <w:vAlign w:val="center"/>
          </w:tcPr>
          <w:p w14:paraId="51E23F07">
            <w:pPr>
              <w:rPr>
                <w:rFonts w:ascii="仿宋" w:hAnsi="仿宋" w:eastAsia="仿宋"/>
                <w:szCs w:val="21"/>
              </w:rPr>
            </w:pPr>
          </w:p>
        </w:tc>
        <w:tc>
          <w:tcPr>
            <w:tcW w:w="758" w:type="dxa"/>
            <w:noWrap w:val="0"/>
            <w:vAlign w:val="center"/>
          </w:tcPr>
          <w:p w14:paraId="7511FC8A">
            <w:pPr>
              <w:jc w:val="center"/>
              <w:rPr>
                <w:rFonts w:ascii="仿宋" w:hAnsi="仿宋" w:eastAsia="仿宋"/>
                <w:szCs w:val="21"/>
              </w:rPr>
            </w:pPr>
          </w:p>
        </w:tc>
        <w:tc>
          <w:tcPr>
            <w:tcW w:w="2017" w:type="dxa"/>
            <w:noWrap w:val="0"/>
            <w:vAlign w:val="center"/>
          </w:tcPr>
          <w:p w14:paraId="646ADA5B">
            <w:pPr>
              <w:ind w:right="-35"/>
              <w:jc w:val="center"/>
              <w:rPr>
                <w:rFonts w:ascii="仿宋" w:hAnsi="仿宋" w:eastAsia="仿宋"/>
                <w:szCs w:val="21"/>
              </w:rPr>
            </w:pPr>
          </w:p>
        </w:tc>
      </w:tr>
      <w:tr w14:paraId="4E48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1408B203">
            <w:pPr>
              <w:tabs>
                <w:tab w:val="left" w:pos="7740"/>
              </w:tabs>
              <w:jc w:val="center"/>
              <w:rPr>
                <w:rFonts w:ascii="仿宋" w:hAnsi="仿宋" w:eastAsia="仿宋"/>
                <w:szCs w:val="21"/>
              </w:rPr>
            </w:pPr>
            <w:r>
              <w:rPr>
                <w:rFonts w:hint="eastAsia" w:ascii="仿宋" w:hAnsi="仿宋" w:eastAsia="仿宋"/>
                <w:szCs w:val="21"/>
              </w:rPr>
              <w:t>7</w:t>
            </w:r>
          </w:p>
        </w:tc>
        <w:tc>
          <w:tcPr>
            <w:tcW w:w="5829" w:type="dxa"/>
            <w:noWrap w:val="0"/>
            <w:vAlign w:val="center"/>
          </w:tcPr>
          <w:p w14:paraId="09B5D668">
            <w:pPr>
              <w:rPr>
                <w:rFonts w:ascii="仿宋" w:hAnsi="仿宋" w:eastAsia="仿宋"/>
                <w:szCs w:val="21"/>
              </w:rPr>
            </w:pPr>
          </w:p>
        </w:tc>
        <w:tc>
          <w:tcPr>
            <w:tcW w:w="758" w:type="dxa"/>
            <w:noWrap w:val="0"/>
            <w:vAlign w:val="center"/>
          </w:tcPr>
          <w:p w14:paraId="40273337">
            <w:pPr>
              <w:jc w:val="center"/>
              <w:rPr>
                <w:rFonts w:ascii="仿宋" w:hAnsi="仿宋" w:eastAsia="仿宋"/>
                <w:szCs w:val="21"/>
              </w:rPr>
            </w:pPr>
          </w:p>
        </w:tc>
        <w:tc>
          <w:tcPr>
            <w:tcW w:w="2017" w:type="dxa"/>
            <w:noWrap w:val="0"/>
            <w:vAlign w:val="center"/>
          </w:tcPr>
          <w:p w14:paraId="3CAAC104">
            <w:pPr>
              <w:ind w:right="-35"/>
              <w:jc w:val="center"/>
              <w:rPr>
                <w:rFonts w:ascii="仿宋" w:hAnsi="仿宋" w:eastAsia="仿宋"/>
                <w:szCs w:val="21"/>
              </w:rPr>
            </w:pPr>
          </w:p>
        </w:tc>
      </w:tr>
      <w:tr w14:paraId="0761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59F9DF1C">
            <w:pPr>
              <w:tabs>
                <w:tab w:val="left" w:pos="7740"/>
              </w:tabs>
              <w:jc w:val="center"/>
              <w:rPr>
                <w:rFonts w:ascii="仿宋" w:hAnsi="仿宋" w:eastAsia="仿宋"/>
                <w:szCs w:val="21"/>
              </w:rPr>
            </w:pPr>
            <w:r>
              <w:rPr>
                <w:rFonts w:hint="eastAsia" w:ascii="仿宋" w:hAnsi="仿宋" w:eastAsia="仿宋"/>
                <w:szCs w:val="21"/>
              </w:rPr>
              <w:t>8</w:t>
            </w:r>
          </w:p>
        </w:tc>
        <w:tc>
          <w:tcPr>
            <w:tcW w:w="5829" w:type="dxa"/>
            <w:noWrap w:val="0"/>
            <w:vAlign w:val="center"/>
          </w:tcPr>
          <w:p w14:paraId="658EF14F">
            <w:pPr>
              <w:rPr>
                <w:rFonts w:ascii="仿宋" w:hAnsi="仿宋" w:eastAsia="仿宋"/>
                <w:szCs w:val="21"/>
              </w:rPr>
            </w:pPr>
          </w:p>
        </w:tc>
        <w:tc>
          <w:tcPr>
            <w:tcW w:w="758" w:type="dxa"/>
            <w:noWrap w:val="0"/>
            <w:vAlign w:val="center"/>
          </w:tcPr>
          <w:p w14:paraId="6931F309">
            <w:pPr>
              <w:jc w:val="center"/>
              <w:rPr>
                <w:rFonts w:ascii="仿宋" w:hAnsi="仿宋" w:eastAsia="仿宋"/>
                <w:szCs w:val="21"/>
              </w:rPr>
            </w:pPr>
          </w:p>
        </w:tc>
        <w:tc>
          <w:tcPr>
            <w:tcW w:w="2017" w:type="dxa"/>
            <w:noWrap w:val="0"/>
            <w:vAlign w:val="center"/>
          </w:tcPr>
          <w:p w14:paraId="41041613">
            <w:pPr>
              <w:jc w:val="center"/>
              <w:rPr>
                <w:rFonts w:ascii="仿宋" w:hAnsi="仿宋" w:eastAsia="仿宋"/>
                <w:szCs w:val="21"/>
              </w:rPr>
            </w:pPr>
          </w:p>
        </w:tc>
      </w:tr>
      <w:tr w14:paraId="725B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08EFDA4F">
            <w:pPr>
              <w:tabs>
                <w:tab w:val="left" w:pos="7740"/>
              </w:tabs>
              <w:jc w:val="center"/>
              <w:rPr>
                <w:rFonts w:ascii="仿宋" w:hAnsi="仿宋" w:eastAsia="仿宋"/>
                <w:szCs w:val="21"/>
              </w:rPr>
            </w:pPr>
            <w:r>
              <w:rPr>
                <w:rFonts w:hint="eastAsia" w:ascii="仿宋" w:hAnsi="仿宋" w:eastAsia="仿宋"/>
                <w:szCs w:val="21"/>
              </w:rPr>
              <w:t>9</w:t>
            </w:r>
          </w:p>
        </w:tc>
        <w:tc>
          <w:tcPr>
            <w:tcW w:w="5829" w:type="dxa"/>
            <w:noWrap w:val="0"/>
            <w:vAlign w:val="center"/>
          </w:tcPr>
          <w:p w14:paraId="4FB49DB4">
            <w:pPr>
              <w:rPr>
                <w:rFonts w:ascii="仿宋" w:hAnsi="仿宋" w:eastAsia="仿宋"/>
                <w:szCs w:val="21"/>
              </w:rPr>
            </w:pPr>
          </w:p>
        </w:tc>
        <w:tc>
          <w:tcPr>
            <w:tcW w:w="758" w:type="dxa"/>
            <w:noWrap w:val="0"/>
            <w:vAlign w:val="center"/>
          </w:tcPr>
          <w:p w14:paraId="54139E78">
            <w:pPr>
              <w:jc w:val="center"/>
              <w:rPr>
                <w:rFonts w:ascii="仿宋" w:hAnsi="仿宋" w:eastAsia="仿宋"/>
                <w:szCs w:val="21"/>
              </w:rPr>
            </w:pPr>
          </w:p>
        </w:tc>
        <w:tc>
          <w:tcPr>
            <w:tcW w:w="2017" w:type="dxa"/>
            <w:noWrap w:val="0"/>
            <w:vAlign w:val="center"/>
          </w:tcPr>
          <w:p w14:paraId="4CF6FF52">
            <w:pPr>
              <w:jc w:val="center"/>
              <w:rPr>
                <w:rFonts w:ascii="仿宋" w:hAnsi="仿宋" w:eastAsia="仿宋"/>
                <w:szCs w:val="21"/>
              </w:rPr>
            </w:pPr>
          </w:p>
        </w:tc>
      </w:tr>
      <w:tr w14:paraId="5C2E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4088A3CF">
            <w:pPr>
              <w:tabs>
                <w:tab w:val="left" w:pos="7740"/>
              </w:tabs>
              <w:jc w:val="center"/>
              <w:rPr>
                <w:rFonts w:hint="default" w:ascii="仿宋" w:hAnsi="仿宋" w:eastAsia="仿宋"/>
                <w:szCs w:val="21"/>
                <w:lang w:val="en-US" w:eastAsia="zh-CN"/>
              </w:rPr>
            </w:pPr>
            <w:r>
              <w:rPr>
                <w:rFonts w:hint="eastAsia" w:ascii="仿宋" w:hAnsi="仿宋" w:eastAsia="仿宋"/>
                <w:szCs w:val="21"/>
                <w:lang w:val="en-US" w:eastAsia="zh-CN"/>
              </w:rPr>
              <w:t>...</w:t>
            </w:r>
          </w:p>
        </w:tc>
        <w:tc>
          <w:tcPr>
            <w:tcW w:w="5829" w:type="dxa"/>
            <w:noWrap w:val="0"/>
            <w:vAlign w:val="center"/>
          </w:tcPr>
          <w:p w14:paraId="74C5FDF9">
            <w:pPr>
              <w:rPr>
                <w:rFonts w:ascii="仿宋" w:hAnsi="仿宋" w:eastAsia="仿宋"/>
                <w:szCs w:val="21"/>
              </w:rPr>
            </w:pPr>
          </w:p>
        </w:tc>
        <w:tc>
          <w:tcPr>
            <w:tcW w:w="758" w:type="dxa"/>
            <w:noWrap w:val="0"/>
            <w:vAlign w:val="center"/>
          </w:tcPr>
          <w:p w14:paraId="0CF56833">
            <w:pPr>
              <w:jc w:val="center"/>
              <w:rPr>
                <w:rFonts w:ascii="仿宋" w:hAnsi="仿宋" w:eastAsia="仿宋"/>
                <w:szCs w:val="21"/>
              </w:rPr>
            </w:pPr>
          </w:p>
        </w:tc>
        <w:tc>
          <w:tcPr>
            <w:tcW w:w="2017" w:type="dxa"/>
            <w:noWrap w:val="0"/>
            <w:vAlign w:val="center"/>
          </w:tcPr>
          <w:p w14:paraId="572507B5">
            <w:pPr>
              <w:jc w:val="center"/>
              <w:rPr>
                <w:rFonts w:ascii="仿宋" w:hAnsi="仿宋" w:eastAsia="仿宋"/>
                <w:szCs w:val="21"/>
              </w:rPr>
            </w:pPr>
          </w:p>
        </w:tc>
      </w:tr>
    </w:tbl>
    <w:p w14:paraId="78B45A9A">
      <w:pPr>
        <w:shd w:val="clear" w:color="auto" w:fill="FFFFFF"/>
        <w:adjustRightInd w:val="0"/>
        <w:snapToGrid w:val="0"/>
        <w:jc w:val="center"/>
        <w:rPr>
          <w:rFonts w:hint="eastAsia" w:ascii="黑体" w:hAnsi="黑体" w:eastAsia="黑体" w:cs="黑体"/>
          <w:b/>
          <w:bCs/>
          <w:sz w:val="40"/>
          <w:szCs w:val="40"/>
        </w:rPr>
      </w:pPr>
    </w:p>
    <w:p w14:paraId="001B31C5">
      <w:pPr>
        <w:shd w:val="clear" w:color="auto" w:fill="FFFFFF"/>
        <w:adjustRightInd w:val="0"/>
        <w:snapToGrid w:val="0"/>
        <w:jc w:val="center"/>
        <w:rPr>
          <w:rFonts w:hint="eastAsia" w:ascii="黑体" w:hAnsi="黑体" w:eastAsia="黑体" w:cs="黑体"/>
          <w:b/>
          <w:bCs/>
          <w:sz w:val="40"/>
          <w:szCs w:val="40"/>
        </w:rPr>
      </w:pPr>
    </w:p>
    <w:p w14:paraId="47BE7136">
      <w:pPr>
        <w:ind w:left="178" w:leftChars="85" w:firstLine="1"/>
        <w:rPr>
          <w:rFonts w:ascii="仿宋" w:hAnsi="仿宋" w:eastAsia="仿宋"/>
          <w:szCs w:val="21"/>
          <w:lang w:val="en-GB"/>
        </w:rPr>
      </w:pPr>
      <w:r>
        <w:rPr>
          <w:rFonts w:hint="eastAsia" w:ascii="仿宋" w:hAnsi="仿宋" w:eastAsia="仿宋"/>
          <w:szCs w:val="21"/>
          <w:lang w:val="en-GB" w:eastAsia="zh-CN"/>
        </w:rPr>
        <w:t>备</w:t>
      </w:r>
      <w:r>
        <w:rPr>
          <w:rFonts w:hint="eastAsia" w:ascii="仿宋" w:hAnsi="仿宋" w:eastAsia="仿宋"/>
          <w:szCs w:val="21"/>
          <w:lang w:val="en-GB"/>
        </w:rPr>
        <w:t>注：</w:t>
      </w:r>
    </w:p>
    <w:p w14:paraId="59D53CEE">
      <w:pPr>
        <w:ind w:left="178" w:leftChars="85" w:firstLine="362"/>
        <w:rPr>
          <w:rFonts w:ascii="仿宋" w:hAnsi="仿宋" w:eastAsia="仿宋"/>
          <w:szCs w:val="21"/>
          <w:lang w:val="en-GB"/>
        </w:rPr>
      </w:pPr>
      <w:r>
        <w:rPr>
          <w:rFonts w:hint="eastAsia" w:ascii="仿宋" w:hAnsi="仿宋" w:eastAsia="仿宋"/>
          <w:szCs w:val="21"/>
          <w:lang w:val="en-GB"/>
        </w:rPr>
        <w:t>1.</w:t>
      </w:r>
      <w:r>
        <w:rPr>
          <w:rFonts w:hint="eastAsia" w:ascii="仿宋" w:hAnsi="仿宋" w:eastAsia="仿宋"/>
          <w:szCs w:val="21"/>
        </w:rPr>
        <w:t>对</w:t>
      </w:r>
      <w:r>
        <w:rPr>
          <w:rFonts w:hint="eastAsia" w:ascii="仿宋" w:hAnsi="仿宋" w:eastAsia="仿宋"/>
          <w:szCs w:val="21"/>
          <w:lang w:val="en-GB"/>
        </w:rPr>
        <w:t>于上述要求，如供应商完全响应，则请在“是否响应”栏内打“√”</w:t>
      </w:r>
      <w:r>
        <w:rPr>
          <w:rFonts w:hint="eastAsia" w:ascii="仿宋" w:hAnsi="仿宋" w:eastAsia="仿宋"/>
          <w:szCs w:val="21"/>
          <w:lang w:val="en-GB" w:eastAsia="zh-CN"/>
        </w:rPr>
        <w:t>；</w:t>
      </w:r>
      <w:r>
        <w:rPr>
          <w:rFonts w:hint="eastAsia" w:ascii="仿宋" w:hAnsi="仿宋" w:eastAsia="仿宋"/>
          <w:szCs w:val="21"/>
          <w:lang w:val="en-GB"/>
        </w:rPr>
        <w:t>空白或打“×”</w:t>
      </w:r>
      <w:r>
        <w:rPr>
          <w:rFonts w:hint="eastAsia" w:ascii="仿宋" w:hAnsi="仿宋" w:eastAsia="仿宋"/>
          <w:szCs w:val="21"/>
          <w:lang w:val="en-GB" w:eastAsia="zh-CN"/>
        </w:rPr>
        <w:t>则</w:t>
      </w:r>
      <w:r>
        <w:rPr>
          <w:rFonts w:hint="eastAsia" w:ascii="仿宋" w:hAnsi="仿宋" w:eastAsia="仿宋"/>
          <w:szCs w:val="21"/>
          <w:lang w:val="en-GB"/>
        </w:rPr>
        <w:t>视为偏离</w:t>
      </w:r>
      <w:r>
        <w:rPr>
          <w:rFonts w:hint="eastAsia" w:ascii="仿宋" w:hAnsi="仿宋" w:eastAsia="仿宋"/>
          <w:szCs w:val="21"/>
          <w:lang w:val="en-GB" w:eastAsia="zh-CN"/>
        </w:rPr>
        <w:t>，</w:t>
      </w:r>
      <w:r>
        <w:rPr>
          <w:rFonts w:hint="eastAsia" w:ascii="仿宋" w:hAnsi="仿宋" w:eastAsia="仿宋"/>
          <w:szCs w:val="21"/>
          <w:lang w:val="en-GB"/>
        </w:rPr>
        <w:t>请在“偏离说明”栏内扼要说明偏离情况。</w:t>
      </w:r>
    </w:p>
    <w:p w14:paraId="7D32CC6C">
      <w:pPr>
        <w:ind w:left="178" w:leftChars="85" w:firstLine="362"/>
        <w:rPr>
          <w:rFonts w:ascii="仿宋" w:hAnsi="仿宋" w:eastAsia="仿宋"/>
          <w:szCs w:val="21"/>
          <w:lang w:val="en-GB"/>
        </w:rPr>
      </w:pPr>
      <w:r>
        <w:rPr>
          <w:rFonts w:hint="eastAsia" w:ascii="仿宋" w:hAnsi="仿宋" w:eastAsia="仿宋"/>
          <w:szCs w:val="21"/>
          <w:lang w:val="en-GB"/>
        </w:rPr>
        <w:t>2.此表内容必须与实施方案中所介绍的内容一致，打“★”项为不可负偏离(劣于)的重要项。</w:t>
      </w:r>
    </w:p>
    <w:p w14:paraId="40159590">
      <w:pPr>
        <w:ind w:left="178" w:leftChars="85" w:firstLine="362"/>
        <w:rPr>
          <w:rFonts w:ascii="仿宋" w:hAnsi="仿宋" w:eastAsia="仿宋"/>
          <w:szCs w:val="21"/>
          <w:lang w:val="en-GB"/>
        </w:rPr>
      </w:pPr>
      <w:r>
        <w:rPr>
          <w:rFonts w:hint="eastAsia" w:ascii="仿宋" w:hAnsi="仿宋" w:eastAsia="仿宋"/>
          <w:szCs w:val="21"/>
          <w:lang w:val="en-GB"/>
        </w:rPr>
        <w:t>3.本表内容不得擅自修改。</w:t>
      </w:r>
    </w:p>
    <w:p w14:paraId="2B6159B1">
      <w:pPr>
        <w:ind w:left="178" w:leftChars="85" w:firstLine="362"/>
        <w:rPr>
          <w:rFonts w:ascii="仿宋" w:hAnsi="仿宋" w:eastAsia="仿宋"/>
          <w:szCs w:val="21"/>
          <w:u w:val="single"/>
          <w:lang w:val="en-GB"/>
        </w:rPr>
      </w:pPr>
      <w:r>
        <w:rPr>
          <w:rFonts w:hint="eastAsia" w:ascii="仿宋" w:hAnsi="仿宋" w:eastAsia="仿宋"/>
          <w:szCs w:val="21"/>
          <w:u w:val="single"/>
          <w:lang w:val="en-GB"/>
        </w:rPr>
        <w:t>4.当采购文件中未设置“★”项条款时，应在此表中第一行直接填写：本项目未设置“★”项条款</w:t>
      </w:r>
      <w:r>
        <w:rPr>
          <w:rFonts w:hint="eastAsia" w:ascii="仿宋" w:hAnsi="仿宋" w:eastAsia="仿宋"/>
          <w:u w:val="single"/>
          <w:lang w:val="en-GB"/>
        </w:rPr>
        <w:t>。</w:t>
      </w:r>
    </w:p>
    <w:p w14:paraId="15DB645B">
      <w:pPr>
        <w:adjustRightInd w:val="0"/>
        <w:snapToGrid w:val="0"/>
        <w:spacing w:line="300" w:lineRule="auto"/>
        <w:rPr>
          <w:rFonts w:ascii="仿宋" w:hAnsi="仿宋" w:eastAsia="仿宋"/>
          <w:szCs w:val="21"/>
        </w:rPr>
      </w:pPr>
    </w:p>
    <w:p w14:paraId="002D6181">
      <w:pPr>
        <w:pStyle w:val="2"/>
        <w:rPr>
          <w:rFonts w:ascii="仿宋" w:hAnsi="仿宋" w:eastAsia="仿宋"/>
          <w:szCs w:val="21"/>
        </w:rPr>
      </w:pPr>
    </w:p>
    <w:p w14:paraId="2DCB927E">
      <w:pPr>
        <w:pStyle w:val="4"/>
      </w:pPr>
    </w:p>
    <w:p w14:paraId="470FACD4">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lang w:eastAsia="zh-CN"/>
        </w:rPr>
        <w:t>供应商</w:t>
      </w:r>
      <w:bookmarkStart w:id="137" w:name="_GoBack"/>
      <w:bookmarkEnd w:id="137"/>
      <w:r>
        <w:rPr>
          <w:rFonts w:hint="eastAsia" w:ascii="仿宋" w:hAnsi="仿宋" w:eastAsia="仿宋" w:cs="仿宋"/>
          <w:sz w:val="22"/>
          <w:szCs w:val="22"/>
        </w:rPr>
        <w:t>名称（盖公章）：</w:t>
      </w:r>
      <w:r>
        <w:rPr>
          <w:rFonts w:hint="eastAsia" w:ascii="仿宋" w:hAnsi="仿宋" w:eastAsia="仿宋" w:cs="仿宋"/>
          <w:sz w:val="22"/>
          <w:szCs w:val="22"/>
          <w:u w:val="single"/>
        </w:rPr>
        <w:t xml:space="preserve">                                </w:t>
      </w:r>
    </w:p>
    <w:p w14:paraId="27B0F90E">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lang w:eastAsia="zh-CN"/>
        </w:rPr>
        <w:t>供应商</w:t>
      </w:r>
      <w:r>
        <w:rPr>
          <w:rFonts w:hint="eastAsia" w:ascii="仿宋" w:hAnsi="仿宋" w:eastAsia="仿宋" w:cs="仿宋"/>
          <w:sz w:val="22"/>
          <w:szCs w:val="22"/>
        </w:rPr>
        <w:t>法定代表人或法定授权代表（签字）：</w:t>
      </w:r>
      <w:r>
        <w:rPr>
          <w:rFonts w:hint="eastAsia" w:ascii="仿宋" w:hAnsi="仿宋" w:eastAsia="仿宋" w:cs="仿宋"/>
          <w:sz w:val="22"/>
          <w:szCs w:val="22"/>
          <w:u w:val="single"/>
        </w:rPr>
        <w:t xml:space="preserve">             </w:t>
      </w:r>
    </w:p>
    <w:p w14:paraId="521D2763">
      <w:pPr>
        <w:adjustRightInd w:val="0"/>
        <w:snapToGrid w:val="0"/>
        <w:spacing w:line="360" w:lineRule="exact"/>
        <w:jc w:val="center"/>
        <w:rPr>
          <w:rFonts w:hint="eastAsia" w:ascii="仿宋" w:hAnsi="仿宋" w:eastAsia="仿宋" w:cs="仿宋"/>
          <w:sz w:val="22"/>
          <w:szCs w:val="22"/>
        </w:rPr>
      </w:pPr>
      <w:r>
        <w:rPr>
          <w:rFonts w:hint="eastAsia" w:ascii="仿宋" w:hAnsi="仿宋" w:eastAsia="仿宋" w:cs="仿宋"/>
          <w:sz w:val="22"/>
          <w:szCs w:val="22"/>
        </w:rPr>
        <w:t xml:space="preserve">                日期：</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5C9BA389">
      <w:pPr>
        <w:adjustRightInd w:val="0"/>
        <w:snapToGrid w:val="0"/>
        <w:spacing w:line="300" w:lineRule="auto"/>
        <w:rPr>
          <w:rFonts w:ascii="仿宋" w:hAnsi="仿宋" w:eastAsia="仿宋"/>
          <w:szCs w:val="21"/>
        </w:rPr>
      </w:pPr>
    </w:p>
    <w:p w14:paraId="28744931">
      <w:pPr>
        <w:shd w:val="clear" w:color="auto" w:fill="FFFFFF"/>
        <w:adjustRightInd w:val="0"/>
        <w:snapToGrid w:val="0"/>
        <w:jc w:val="center"/>
        <w:rPr>
          <w:rFonts w:hint="eastAsia" w:ascii="黑体" w:hAnsi="黑体" w:eastAsia="黑体" w:cs="黑体"/>
          <w:b/>
          <w:bCs/>
          <w:sz w:val="40"/>
          <w:szCs w:val="40"/>
        </w:rPr>
      </w:pPr>
    </w:p>
    <w:p w14:paraId="7A265B0D">
      <w:pPr>
        <w:pStyle w:val="6"/>
        <w:pageBreakBefore/>
        <w:adjustRightInd w:val="0"/>
        <w:snapToGrid w:val="0"/>
        <w:spacing w:before="156" w:beforeLines="50" w:after="0" w:line="240" w:lineRule="auto"/>
        <w:ind w:left="0" w:leftChars="0" w:firstLine="0" w:firstLineChars="0"/>
        <w:jc w:val="center"/>
        <w:rPr>
          <w:rFonts w:hint="eastAsia" w:ascii="黑体" w:hAnsi="黑体" w:cs="黑体"/>
          <w:color w:val="000000"/>
          <w:sz w:val="36"/>
          <w:szCs w:val="36"/>
        </w:rPr>
      </w:pPr>
      <w:r>
        <w:rPr>
          <w:rFonts w:hint="eastAsia" w:ascii="黑体" w:hAnsi="黑体" w:cs="黑体"/>
          <w:color w:val="000000"/>
          <w:sz w:val="36"/>
          <w:szCs w:val="36"/>
          <w:lang w:eastAsia="zh-CN"/>
        </w:rPr>
        <w:t>四</w:t>
      </w:r>
      <w:r>
        <w:rPr>
          <w:rFonts w:hint="eastAsia" w:ascii="黑体" w:hAnsi="黑体" w:cs="黑体"/>
          <w:color w:val="000000"/>
          <w:sz w:val="36"/>
          <w:szCs w:val="36"/>
        </w:rPr>
        <w:t>、商务评审</w:t>
      </w:r>
    </w:p>
    <w:p w14:paraId="2C8007D9">
      <w:pPr>
        <w:tabs>
          <w:tab w:val="center" w:pos="210"/>
          <w:tab w:val="center" w:pos="420"/>
          <w:tab w:val="center" w:pos="630"/>
        </w:tabs>
        <w:adjustRightInd w:val="0"/>
        <w:snapToGrid w:val="0"/>
        <w:spacing w:line="360" w:lineRule="exact"/>
        <w:jc w:val="center"/>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（一）商务评审自查表</w:t>
      </w:r>
    </w:p>
    <w:p w14:paraId="46B9C8B4">
      <w:pPr>
        <w:adjustRightInd w:val="0"/>
        <w:snapToGrid w:val="0"/>
        <w:ind w:left="0" w:leftChars="0" w:right="-395" w:rightChars="-188" w:firstLine="422" w:firstLineChars="200"/>
        <w:rPr>
          <w:rFonts w:hint="eastAsia" w:ascii="仿宋" w:hAnsi="仿宋" w:eastAsia="仿宋" w:cs="仿宋"/>
          <w:b/>
          <w:bCs/>
          <w:szCs w:val="21"/>
        </w:rPr>
      </w:pPr>
      <w:r>
        <w:rPr>
          <w:rFonts w:hint="eastAsia" w:ascii="仿宋" w:hAnsi="仿宋" w:eastAsia="仿宋" w:cs="仿宋"/>
          <w:b/>
          <w:bCs/>
          <w:szCs w:val="21"/>
          <w:lang w:val="en-GB" w:eastAsia="zh-CN"/>
        </w:rPr>
        <w:t>供应商</w:t>
      </w:r>
      <w:r>
        <w:rPr>
          <w:rFonts w:hint="eastAsia" w:ascii="仿宋" w:hAnsi="仿宋" w:eastAsia="仿宋" w:cs="仿宋"/>
          <w:b/>
          <w:bCs/>
          <w:szCs w:val="21"/>
          <w:lang w:val="en-GB"/>
        </w:rPr>
        <w:t>应根据《商务评审自查表》的各项内容填写此表，</w:t>
      </w:r>
      <w:r>
        <w:rPr>
          <w:rFonts w:hint="eastAsia" w:ascii="仿宋" w:hAnsi="仿宋" w:eastAsia="仿宋" w:cs="仿宋"/>
          <w:b/>
          <w:bCs/>
          <w:szCs w:val="21"/>
        </w:rPr>
        <w:t>并提供相应的证明资料及填写页码，如未提供，评审委员会有权认为不具备或不符合，并影响</w:t>
      </w:r>
      <w:r>
        <w:rPr>
          <w:rFonts w:hint="eastAsia" w:ascii="仿宋" w:hAnsi="仿宋" w:eastAsia="仿宋" w:cs="仿宋"/>
          <w:b/>
          <w:bCs/>
          <w:szCs w:val="21"/>
          <w:lang w:eastAsia="zh-CN"/>
        </w:rPr>
        <w:t>供应商</w:t>
      </w:r>
      <w:r>
        <w:rPr>
          <w:rFonts w:hint="eastAsia" w:ascii="仿宋" w:hAnsi="仿宋" w:eastAsia="仿宋" w:cs="仿宋"/>
          <w:b/>
          <w:bCs/>
          <w:szCs w:val="21"/>
        </w:rPr>
        <w:t>的得分。</w:t>
      </w:r>
    </w:p>
    <w:tbl>
      <w:tblPr>
        <w:tblStyle w:val="27"/>
        <w:tblpPr w:leftFromText="180" w:rightFromText="180" w:vertAnchor="text" w:horzAnchor="page" w:tblpX="868" w:tblpY="260"/>
        <w:tblOverlap w:val="never"/>
        <w:tblW w:w="1052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32"/>
        <w:gridCol w:w="1396"/>
        <w:gridCol w:w="5414"/>
        <w:gridCol w:w="1125"/>
        <w:gridCol w:w="1260"/>
        <w:gridCol w:w="896"/>
      </w:tblGrid>
      <w:tr w14:paraId="0C8B36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432" w:type="dxa"/>
            <w:vAlign w:val="center"/>
          </w:tcPr>
          <w:p w14:paraId="6055760F">
            <w:pPr>
              <w:jc w:val="center"/>
              <w:rPr>
                <w:rFonts w:hint="eastAsia" w:ascii="仿宋" w:hAnsi="仿宋" w:eastAsia="仿宋" w:cs="仿宋"/>
                <w:bCs/>
                <w:szCs w:val="21"/>
              </w:rPr>
            </w:pPr>
            <w:r>
              <w:rPr>
                <w:rFonts w:hint="eastAsia" w:ascii="仿宋" w:hAnsi="仿宋" w:eastAsia="仿宋" w:cs="仿宋"/>
                <w:bCs/>
                <w:szCs w:val="21"/>
              </w:rPr>
              <w:t>序号</w:t>
            </w:r>
          </w:p>
        </w:tc>
        <w:tc>
          <w:tcPr>
            <w:tcW w:w="1396" w:type="dxa"/>
            <w:tcBorders>
              <w:right w:val="single" w:color="auto" w:sz="4" w:space="0"/>
            </w:tcBorders>
            <w:vAlign w:val="center"/>
          </w:tcPr>
          <w:p w14:paraId="499F0107">
            <w:pPr>
              <w:jc w:val="center"/>
              <w:rPr>
                <w:rFonts w:hint="eastAsia" w:ascii="仿宋" w:hAnsi="仿宋" w:eastAsia="仿宋" w:cs="仿宋"/>
                <w:bCs/>
                <w:szCs w:val="21"/>
              </w:rPr>
            </w:pPr>
            <w:r>
              <w:rPr>
                <w:rFonts w:hint="eastAsia" w:ascii="仿宋" w:hAnsi="仿宋" w:eastAsia="仿宋" w:cs="仿宋"/>
                <w:bCs/>
                <w:szCs w:val="21"/>
              </w:rPr>
              <w:t>评审指标</w:t>
            </w:r>
          </w:p>
        </w:tc>
        <w:tc>
          <w:tcPr>
            <w:tcW w:w="5414" w:type="dxa"/>
            <w:tcBorders>
              <w:left w:val="single" w:color="auto" w:sz="4" w:space="0"/>
            </w:tcBorders>
            <w:vAlign w:val="center"/>
          </w:tcPr>
          <w:p w14:paraId="3E05C7A3">
            <w:pPr>
              <w:jc w:val="center"/>
              <w:rPr>
                <w:rFonts w:hint="eastAsia" w:ascii="仿宋" w:hAnsi="仿宋" w:eastAsia="仿宋" w:cs="仿宋"/>
                <w:bCs/>
                <w:szCs w:val="21"/>
              </w:rPr>
            </w:pPr>
            <w:r>
              <w:rPr>
                <w:rFonts w:hint="eastAsia" w:ascii="仿宋" w:hAnsi="仿宋" w:eastAsia="仿宋" w:cs="仿宋"/>
                <w:bCs/>
                <w:szCs w:val="21"/>
              </w:rPr>
              <w:t>评审细则</w:t>
            </w:r>
          </w:p>
        </w:tc>
        <w:tc>
          <w:tcPr>
            <w:tcW w:w="1125" w:type="dxa"/>
            <w:vAlign w:val="center"/>
          </w:tcPr>
          <w:p w14:paraId="73F752BD">
            <w:pPr>
              <w:jc w:val="center"/>
              <w:rPr>
                <w:rFonts w:hint="eastAsia" w:ascii="仿宋" w:hAnsi="仿宋" w:eastAsia="仿宋" w:cs="仿宋"/>
                <w:bCs/>
                <w:szCs w:val="21"/>
              </w:rPr>
            </w:pPr>
            <w:r>
              <w:rPr>
                <w:rFonts w:hint="eastAsia" w:ascii="仿宋" w:hAnsi="仿宋" w:eastAsia="仿宋" w:cs="仿宋"/>
                <w:bCs/>
                <w:szCs w:val="21"/>
              </w:rPr>
              <w:t>提供情况</w:t>
            </w:r>
          </w:p>
        </w:tc>
        <w:tc>
          <w:tcPr>
            <w:tcW w:w="1260" w:type="dxa"/>
            <w:vAlign w:val="center"/>
          </w:tcPr>
          <w:p w14:paraId="722E1DC2">
            <w:pPr>
              <w:jc w:val="center"/>
              <w:rPr>
                <w:rFonts w:hint="eastAsia" w:ascii="仿宋" w:hAnsi="仿宋" w:eastAsia="仿宋" w:cs="仿宋"/>
                <w:bCs/>
                <w:szCs w:val="21"/>
              </w:rPr>
            </w:pPr>
            <w:r>
              <w:rPr>
                <w:rFonts w:hint="eastAsia" w:ascii="仿宋" w:hAnsi="仿宋" w:eastAsia="仿宋" w:cs="仿宋"/>
                <w:bCs/>
                <w:szCs w:val="21"/>
              </w:rPr>
              <w:t>证明资料</w:t>
            </w:r>
          </w:p>
        </w:tc>
        <w:tc>
          <w:tcPr>
            <w:tcW w:w="896" w:type="dxa"/>
            <w:vAlign w:val="center"/>
          </w:tcPr>
          <w:p w14:paraId="6E389A7A">
            <w:pPr>
              <w:jc w:val="center"/>
              <w:rPr>
                <w:rFonts w:hint="eastAsia" w:ascii="仿宋" w:hAnsi="仿宋" w:eastAsia="仿宋" w:cs="仿宋"/>
                <w:bCs/>
                <w:szCs w:val="21"/>
              </w:rPr>
            </w:pPr>
            <w:r>
              <w:rPr>
                <w:rFonts w:hint="eastAsia" w:ascii="仿宋" w:hAnsi="仿宋" w:eastAsia="仿宋" w:cs="仿宋"/>
                <w:bCs/>
                <w:szCs w:val="21"/>
              </w:rPr>
              <w:t>自评分</w:t>
            </w:r>
          </w:p>
        </w:tc>
      </w:tr>
      <w:tr w14:paraId="6B40C1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35" w:hRule="atLeast"/>
        </w:trPr>
        <w:tc>
          <w:tcPr>
            <w:tcW w:w="432" w:type="dxa"/>
            <w:vAlign w:val="center"/>
          </w:tcPr>
          <w:p w14:paraId="53A4802F">
            <w:pPr>
              <w:jc w:val="center"/>
              <w:rPr>
                <w:rFonts w:hint="eastAsia" w:ascii="仿宋" w:hAnsi="仿宋" w:eastAsia="仿宋" w:cs="仿宋"/>
                <w:szCs w:val="21"/>
              </w:rPr>
            </w:pPr>
            <w:r>
              <w:rPr>
                <w:rFonts w:hint="eastAsia" w:ascii="仿宋" w:hAnsi="仿宋" w:eastAsia="仿宋" w:cs="仿宋"/>
                <w:szCs w:val="21"/>
              </w:rPr>
              <w:t>1</w:t>
            </w:r>
          </w:p>
        </w:tc>
        <w:tc>
          <w:tcPr>
            <w:tcW w:w="1396" w:type="dxa"/>
            <w:tcBorders>
              <w:right w:val="single" w:color="auto" w:sz="4" w:space="0"/>
            </w:tcBorders>
            <w:vAlign w:val="center"/>
          </w:tcPr>
          <w:p w14:paraId="76C64F98">
            <w:pPr>
              <w:adjustRightInd w:val="0"/>
              <w:snapToGrid w:val="0"/>
              <w:jc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eastAsia="zh-CN"/>
              </w:rPr>
              <w:t>管理体系</w:t>
            </w:r>
          </w:p>
          <w:p w14:paraId="7BE4D628">
            <w:pPr>
              <w:adjustRightInd w:val="0"/>
              <w:snapToGrid w:val="0"/>
              <w:jc w:val="center"/>
              <w:rPr>
                <w:rFonts w:hint="eastAsia" w:ascii="仿宋" w:hAnsi="仿宋" w:eastAsia="仿宋" w:cs="仿宋"/>
                <w:color w:val="auto"/>
                <w:szCs w:val="21"/>
              </w:rPr>
            </w:pPr>
            <w:r>
              <w:rPr>
                <w:rFonts w:hint="eastAsia" w:ascii="仿宋" w:hAnsi="仿宋" w:eastAsia="仿宋" w:cs="宋体"/>
                <w:color w:val="auto"/>
                <w:kern w:val="0"/>
                <w:szCs w:val="21"/>
              </w:rPr>
              <w:t>（</w:t>
            </w:r>
            <w:r>
              <w:rPr>
                <w:rFonts w:hint="eastAsia" w:ascii="仿宋" w:hAnsi="仿宋" w:eastAsia="仿宋" w:cs="宋体"/>
                <w:color w:val="auto"/>
                <w:kern w:val="0"/>
                <w:szCs w:val="21"/>
                <w:lang w:val="en-US" w:eastAsia="zh-CN"/>
              </w:rPr>
              <w:t>6</w:t>
            </w:r>
            <w:r>
              <w:rPr>
                <w:rFonts w:hint="eastAsia" w:ascii="仿宋" w:hAnsi="仿宋" w:eastAsia="仿宋" w:cs="宋体"/>
                <w:color w:val="auto"/>
                <w:kern w:val="0"/>
                <w:szCs w:val="21"/>
              </w:rPr>
              <w:t>分）</w:t>
            </w:r>
          </w:p>
        </w:tc>
        <w:tc>
          <w:tcPr>
            <w:tcW w:w="5414" w:type="dxa"/>
            <w:tcBorders>
              <w:left w:val="single" w:color="auto" w:sz="4" w:space="0"/>
            </w:tcBorders>
            <w:vAlign w:val="center"/>
          </w:tcPr>
          <w:p w14:paraId="52800554">
            <w:pPr>
              <w:widowControl/>
              <w:numPr>
                <w:ilvl w:val="0"/>
                <w:numId w:val="0"/>
              </w:numPr>
              <w:jc w:val="left"/>
              <w:rPr>
                <w:rFonts w:hint="eastAsia" w:ascii="仿宋" w:hAnsi="仿宋" w:eastAsia="仿宋" w:cs="宋体"/>
                <w:color w:val="auto"/>
                <w:kern w:val="0"/>
                <w:szCs w:val="21"/>
              </w:rPr>
            </w:pPr>
            <w:r>
              <w:rPr>
                <w:rFonts w:hint="eastAsia" w:ascii="仿宋" w:hAnsi="仿宋" w:eastAsia="仿宋" w:cs="宋体"/>
                <w:color w:val="auto"/>
                <w:kern w:val="0"/>
                <w:szCs w:val="21"/>
              </w:rPr>
              <w:t>1</w:t>
            </w:r>
            <w:r>
              <w:rPr>
                <w:rFonts w:hint="eastAsia" w:ascii="仿宋" w:hAnsi="仿宋" w:eastAsia="仿宋" w:cs="宋体"/>
                <w:color w:val="auto"/>
                <w:kern w:val="0"/>
                <w:szCs w:val="21"/>
                <w:lang w:eastAsia="zh-CN"/>
              </w:rPr>
              <w:t>、</w:t>
            </w:r>
            <w:r>
              <w:rPr>
                <w:rFonts w:hint="eastAsia" w:ascii="仿宋" w:hAnsi="仿宋" w:eastAsia="仿宋" w:cs="宋体"/>
                <w:color w:val="auto"/>
                <w:kern w:val="0"/>
                <w:szCs w:val="21"/>
              </w:rPr>
              <w:t>具有质量管理体系认证证书；</w:t>
            </w:r>
          </w:p>
          <w:p w14:paraId="1AAFA741">
            <w:pPr>
              <w:widowControl/>
              <w:numPr>
                <w:ilvl w:val="0"/>
                <w:numId w:val="0"/>
              </w:numPr>
              <w:jc w:val="left"/>
              <w:rPr>
                <w:rFonts w:hint="eastAsia" w:ascii="仿宋" w:hAnsi="仿宋" w:eastAsia="仿宋" w:cs="宋体"/>
                <w:color w:val="auto"/>
                <w:kern w:val="0"/>
                <w:szCs w:val="21"/>
              </w:rPr>
            </w:pPr>
            <w:r>
              <w:rPr>
                <w:rFonts w:hint="eastAsia" w:ascii="仿宋" w:hAnsi="仿宋" w:eastAsia="仿宋" w:cs="宋体"/>
                <w:color w:val="auto"/>
                <w:kern w:val="0"/>
                <w:szCs w:val="21"/>
              </w:rPr>
              <w:t>2</w:t>
            </w:r>
            <w:r>
              <w:rPr>
                <w:rFonts w:hint="eastAsia" w:ascii="仿宋" w:hAnsi="仿宋" w:eastAsia="仿宋" w:cs="宋体"/>
                <w:color w:val="auto"/>
                <w:kern w:val="0"/>
                <w:szCs w:val="21"/>
                <w:lang w:eastAsia="zh-CN"/>
              </w:rPr>
              <w:t>、</w:t>
            </w:r>
            <w:r>
              <w:rPr>
                <w:rFonts w:hint="eastAsia" w:ascii="仿宋" w:hAnsi="仿宋" w:eastAsia="仿宋" w:cs="宋体"/>
                <w:color w:val="auto"/>
                <w:kern w:val="0"/>
                <w:szCs w:val="21"/>
              </w:rPr>
              <w:t>具有环境管理体系认证证书；</w:t>
            </w:r>
          </w:p>
          <w:p w14:paraId="7DE27B33">
            <w:pPr>
              <w:widowControl/>
              <w:numPr>
                <w:ilvl w:val="0"/>
                <w:numId w:val="0"/>
              </w:numPr>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3</w:t>
            </w:r>
            <w:r>
              <w:rPr>
                <w:rFonts w:hint="eastAsia" w:ascii="仿宋" w:hAnsi="仿宋" w:eastAsia="仿宋" w:cs="宋体"/>
                <w:color w:val="auto"/>
                <w:kern w:val="0"/>
                <w:szCs w:val="21"/>
                <w:lang w:eastAsia="zh-CN"/>
              </w:rPr>
              <w:t>、</w:t>
            </w:r>
            <w:r>
              <w:rPr>
                <w:rFonts w:hint="eastAsia" w:ascii="仿宋" w:hAnsi="仿宋" w:eastAsia="仿宋" w:cs="宋体"/>
                <w:color w:val="auto"/>
                <w:kern w:val="0"/>
                <w:szCs w:val="21"/>
              </w:rPr>
              <w:t>具有职业健康安全管理体系认证证书</w:t>
            </w:r>
            <w:r>
              <w:rPr>
                <w:rFonts w:hint="eastAsia" w:ascii="仿宋" w:hAnsi="仿宋" w:eastAsia="仿宋" w:cs="宋体"/>
                <w:color w:val="auto"/>
                <w:kern w:val="0"/>
                <w:szCs w:val="21"/>
                <w:lang w:eastAsia="zh-CN"/>
              </w:rPr>
              <w:t>。</w:t>
            </w:r>
          </w:p>
          <w:p w14:paraId="7F773020">
            <w:pPr>
              <w:adjustRightInd w:val="0"/>
              <w:snapToGrid w:val="0"/>
              <w:jc w:val="left"/>
              <w:rPr>
                <w:rFonts w:hint="eastAsia" w:ascii="仿宋" w:hAnsi="仿宋" w:eastAsia="仿宋" w:cs="仿宋"/>
                <w:color w:val="auto"/>
                <w:szCs w:val="21"/>
              </w:rPr>
            </w:pPr>
            <w:r>
              <w:rPr>
                <w:rFonts w:hint="eastAsia" w:ascii="仿宋" w:hAnsi="仿宋" w:eastAsia="仿宋" w:cs="宋体"/>
                <w:color w:val="auto"/>
                <w:kern w:val="0"/>
                <w:szCs w:val="21"/>
                <w:lang w:eastAsia="zh-CN"/>
              </w:rPr>
              <w:t>注：</w:t>
            </w:r>
            <w:r>
              <w:rPr>
                <w:rFonts w:hint="eastAsia" w:ascii="仿宋" w:hAnsi="仿宋" w:eastAsia="仿宋" w:cs="宋体"/>
                <w:color w:val="auto"/>
                <w:kern w:val="0"/>
                <w:szCs w:val="21"/>
              </w:rPr>
              <w:t>每提供一项得</w:t>
            </w:r>
            <w:r>
              <w:rPr>
                <w:rFonts w:hint="eastAsia" w:ascii="仿宋" w:hAnsi="仿宋" w:eastAsia="仿宋" w:cs="宋体"/>
                <w:color w:val="auto"/>
                <w:kern w:val="0"/>
                <w:szCs w:val="21"/>
                <w:lang w:val="en-US" w:eastAsia="zh-CN"/>
              </w:rPr>
              <w:t>2分</w:t>
            </w:r>
            <w:r>
              <w:rPr>
                <w:rFonts w:hint="eastAsia" w:ascii="仿宋" w:hAnsi="仿宋" w:eastAsia="仿宋" w:cs="宋体"/>
                <w:color w:val="auto"/>
                <w:kern w:val="0"/>
                <w:szCs w:val="21"/>
              </w:rPr>
              <w:t>，最高得</w:t>
            </w:r>
            <w:r>
              <w:rPr>
                <w:rFonts w:hint="eastAsia" w:ascii="仿宋" w:hAnsi="仿宋" w:eastAsia="仿宋" w:cs="宋体"/>
                <w:color w:val="auto"/>
                <w:kern w:val="0"/>
                <w:szCs w:val="21"/>
                <w:lang w:val="en-US" w:eastAsia="zh-CN"/>
              </w:rPr>
              <w:t>6分</w:t>
            </w:r>
            <w:r>
              <w:rPr>
                <w:rFonts w:hint="eastAsia" w:ascii="仿宋" w:hAnsi="仿宋" w:eastAsia="仿宋" w:cs="宋体"/>
                <w:color w:val="auto"/>
                <w:kern w:val="0"/>
                <w:szCs w:val="21"/>
              </w:rPr>
              <w:t>。提供有效期内的认证证书复印件</w:t>
            </w:r>
            <w:r>
              <w:rPr>
                <w:rFonts w:hint="eastAsia" w:ascii="仿宋" w:hAnsi="仿宋" w:eastAsia="仿宋" w:cs="宋体"/>
                <w:color w:val="auto"/>
                <w:kern w:val="0"/>
                <w:szCs w:val="21"/>
                <w:lang w:eastAsia="zh-CN"/>
              </w:rPr>
              <w:t>并盖章。</w:t>
            </w:r>
          </w:p>
        </w:tc>
        <w:tc>
          <w:tcPr>
            <w:tcW w:w="1125" w:type="dxa"/>
            <w:vAlign w:val="center"/>
          </w:tcPr>
          <w:p w14:paraId="709F726C">
            <w:pPr>
              <w:jc w:val="center"/>
              <w:rPr>
                <w:rFonts w:hint="eastAsia" w:ascii="仿宋" w:hAnsi="仿宋" w:eastAsia="仿宋" w:cs="仿宋"/>
                <w:szCs w:val="21"/>
              </w:rPr>
            </w:pPr>
            <w:r>
              <w:rPr>
                <w:rFonts w:hint="eastAsia" w:ascii="仿宋" w:hAnsi="仿宋" w:eastAsia="仿宋" w:cs="仿宋"/>
                <w:szCs w:val="21"/>
              </w:rPr>
              <w:t>□有</w:t>
            </w:r>
          </w:p>
          <w:p w14:paraId="241FD90C">
            <w:pPr>
              <w:jc w:val="center"/>
              <w:rPr>
                <w:rFonts w:hint="eastAsia" w:ascii="仿宋" w:hAnsi="仿宋" w:eastAsia="仿宋" w:cs="仿宋"/>
                <w:szCs w:val="21"/>
              </w:rPr>
            </w:pPr>
            <w:r>
              <w:rPr>
                <w:rFonts w:hint="eastAsia" w:ascii="仿宋" w:hAnsi="仿宋" w:eastAsia="仿宋" w:cs="仿宋"/>
                <w:szCs w:val="21"/>
              </w:rPr>
              <w:t>□无</w:t>
            </w:r>
          </w:p>
        </w:tc>
        <w:tc>
          <w:tcPr>
            <w:tcW w:w="1260" w:type="dxa"/>
            <w:vAlign w:val="center"/>
          </w:tcPr>
          <w:p w14:paraId="7599E606">
            <w:pPr>
              <w:jc w:val="center"/>
              <w:rPr>
                <w:rFonts w:hint="eastAsia" w:ascii="仿宋" w:hAnsi="仿宋" w:eastAsia="仿宋" w:cs="仿宋"/>
                <w:szCs w:val="21"/>
              </w:rPr>
            </w:pPr>
            <w:r>
              <w:rPr>
                <w:rFonts w:hint="eastAsia" w:ascii="仿宋" w:hAnsi="仿宋" w:eastAsia="仿宋" w:cs="仿宋"/>
                <w:szCs w:val="21"/>
              </w:rPr>
              <w:t>见响应文件</w:t>
            </w:r>
          </w:p>
          <w:p w14:paraId="74D66D09">
            <w:pPr>
              <w:jc w:val="center"/>
              <w:rPr>
                <w:rFonts w:hint="eastAsia" w:ascii="仿宋" w:hAnsi="仿宋" w:eastAsia="仿宋" w:cs="仿宋"/>
                <w:szCs w:val="21"/>
              </w:rPr>
            </w:pPr>
            <w:r>
              <w:rPr>
                <w:rFonts w:hint="eastAsia" w:ascii="仿宋" w:hAnsi="仿宋" w:eastAsia="仿宋" w:cs="仿宋"/>
                <w:szCs w:val="21"/>
              </w:rPr>
              <w:t>（  ）页</w:t>
            </w:r>
          </w:p>
        </w:tc>
        <w:tc>
          <w:tcPr>
            <w:tcW w:w="896" w:type="dxa"/>
            <w:vAlign w:val="center"/>
          </w:tcPr>
          <w:p w14:paraId="6121DDA4">
            <w:pPr>
              <w:jc w:val="center"/>
              <w:rPr>
                <w:rFonts w:hint="eastAsia" w:ascii="仿宋" w:hAnsi="仿宋" w:eastAsia="仿宋" w:cs="仿宋"/>
                <w:szCs w:val="21"/>
              </w:rPr>
            </w:pPr>
            <w:r>
              <w:rPr>
                <w:rFonts w:hint="eastAsia" w:ascii="仿宋" w:hAnsi="仿宋" w:eastAsia="仿宋" w:cs="仿宋"/>
                <w:szCs w:val="21"/>
              </w:rPr>
              <w:t>（  ）分</w:t>
            </w:r>
          </w:p>
        </w:tc>
      </w:tr>
      <w:tr w14:paraId="4D6A33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35" w:hRule="atLeast"/>
        </w:trPr>
        <w:tc>
          <w:tcPr>
            <w:tcW w:w="432" w:type="dxa"/>
            <w:vAlign w:val="center"/>
          </w:tcPr>
          <w:p w14:paraId="5F2F3C01">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w:t>
            </w:r>
          </w:p>
        </w:tc>
        <w:tc>
          <w:tcPr>
            <w:tcW w:w="1396" w:type="dxa"/>
            <w:tcBorders>
              <w:right w:val="single" w:color="auto" w:sz="4" w:space="0"/>
            </w:tcBorders>
            <w:vAlign w:val="center"/>
          </w:tcPr>
          <w:p w14:paraId="286BD4E8">
            <w:pPr>
              <w:widowControl/>
              <w:jc w:val="center"/>
              <w:rPr>
                <w:rFonts w:hint="eastAsia" w:ascii="仿宋" w:hAnsi="仿宋" w:eastAsia="仿宋" w:cs="宋体"/>
                <w:color w:val="auto"/>
                <w:kern w:val="0"/>
                <w:szCs w:val="21"/>
              </w:rPr>
            </w:pPr>
            <w:r>
              <w:rPr>
                <w:rFonts w:hint="eastAsia" w:ascii="仿宋" w:hAnsi="仿宋" w:eastAsia="仿宋" w:cs="宋体"/>
                <w:color w:val="auto"/>
                <w:kern w:val="0"/>
                <w:szCs w:val="21"/>
                <w:lang w:eastAsia="zh-CN"/>
              </w:rPr>
              <w:t>类似</w:t>
            </w:r>
            <w:r>
              <w:rPr>
                <w:rFonts w:hint="eastAsia" w:ascii="仿宋" w:hAnsi="仿宋" w:eastAsia="仿宋" w:cs="宋体"/>
                <w:color w:val="auto"/>
                <w:kern w:val="0"/>
                <w:szCs w:val="21"/>
              </w:rPr>
              <w:t>业绩</w:t>
            </w:r>
          </w:p>
          <w:p w14:paraId="47B3D6A1">
            <w:pPr>
              <w:adjustRightInd w:val="0"/>
              <w:snapToGrid w:val="0"/>
              <w:jc w:val="center"/>
              <w:rPr>
                <w:rFonts w:hint="eastAsia" w:ascii="仿宋" w:hAnsi="仿宋" w:eastAsia="仿宋" w:cs="宋体"/>
                <w:kern w:val="0"/>
                <w:szCs w:val="21"/>
              </w:rPr>
            </w:pPr>
            <w:r>
              <w:rPr>
                <w:rFonts w:hint="eastAsia" w:ascii="仿宋" w:hAnsi="仿宋" w:eastAsia="仿宋" w:cs="宋体"/>
                <w:color w:val="auto"/>
                <w:kern w:val="0"/>
                <w:szCs w:val="21"/>
              </w:rPr>
              <w:t>（</w:t>
            </w:r>
            <w:r>
              <w:rPr>
                <w:rFonts w:hint="eastAsia" w:ascii="仿宋" w:hAnsi="仿宋" w:eastAsia="仿宋" w:cs="宋体"/>
                <w:color w:val="auto"/>
                <w:kern w:val="0"/>
                <w:szCs w:val="21"/>
                <w:lang w:val="en-US" w:eastAsia="zh-CN"/>
              </w:rPr>
              <w:t>8</w:t>
            </w:r>
            <w:r>
              <w:rPr>
                <w:rFonts w:hint="eastAsia" w:ascii="仿宋" w:hAnsi="仿宋" w:eastAsia="仿宋" w:cs="宋体"/>
                <w:color w:val="auto"/>
                <w:kern w:val="0"/>
                <w:szCs w:val="21"/>
              </w:rPr>
              <w:t>分）</w:t>
            </w:r>
          </w:p>
        </w:tc>
        <w:tc>
          <w:tcPr>
            <w:tcW w:w="5414" w:type="dxa"/>
            <w:tcBorders>
              <w:left w:val="single" w:color="auto" w:sz="4" w:space="0"/>
            </w:tcBorders>
            <w:vAlign w:val="center"/>
          </w:tcPr>
          <w:p w14:paraId="3BAFCF7D">
            <w:pPr>
              <w:widowControl/>
              <w:jc w:val="left"/>
              <w:rPr>
                <w:rFonts w:hint="eastAsia" w:ascii="仿宋" w:hAnsi="仿宋" w:eastAsia="仿宋" w:cs="宋体"/>
                <w:color w:val="auto"/>
                <w:kern w:val="0"/>
                <w:szCs w:val="21"/>
                <w:lang w:eastAsia="zh-CN"/>
              </w:rPr>
            </w:pPr>
            <w:r>
              <w:rPr>
                <w:rFonts w:hint="eastAsia" w:ascii="仿宋" w:hAnsi="仿宋" w:eastAsia="仿宋" w:cs="宋体"/>
                <w:color w:val="000000"/>
                <w:kern w:val="0"/>
                <w:szCs w:val="21"/>
                <w:lang w:eastAsia="zh-CN"/>
              </w:rPr>
              <w:t>供应商自202</w:t>
            </w:r>
            <w:r>
              <w:rPr>
                <w:rFonts w:hint="eastAsia" w:ascii="仿宋" w:hAnsi="仿宋" w:eastAsia="仿宋" w:cs="宋体"/>
                <w:color w:val="000000"/>
                <w:kern w:val="0"/>
                <w:szCs w:val="21"/>
                <w:lang w:val="en-US" w:eastAsia="zh-CN"/>
              </w:rPr>
              <w:t>2</w:t>
            </w:r>
            <w:r>
              <w:rPr>
                <w:rFonts w:hint="eastAsia" w:ascii="仿宋" w:hAnsi="仿宋" w:eastAsia="仿宋" w:cs="宋体"/>
                <w:color w:val="000000"/>
                <w:kern w:val="0"/>
                <w:szCs w:val="21"/>
                <w:lang w:eastAsia="zh-CN"/>
              </w:rPr>
              <w:t>年1月1日至今（以合同签订时间为准）完成质</w:t>
            </w:r>
            <w:r>
              <w:rPr>
                <w:rFonts w:hint="eastAsia" w:ascii="仿宋" w:hAnsi="仿宋" w:eastAsia="仿宋" w:cs="宋体"/>
                <w:color w:val="auto"/>
                <w:kern w:val="0"/>
                <w:szCs w:val="21"/>
                <w:lang w:eastAsia="zh-CN"/>
              </w:rPr>
              <w:t>量合格的类似配套建设项目业绩。每提供一个得</w:t>
            </w:r>
            <w:r>
              <w:rPr>
                <w:rFonts w:hint="eastAsia" w:ascii="仿宋" w:hAnsi="仿宋" w:eastAsia="仿宋" w:cs="宋体"/>
                <w:color w:val="auto"/>
                <w:kern w:val="0"/>
                <w:szCs w:val="21"/>
                <w:lang w:val="en-US" w:eastAsia="zh-CN"/>
              </w:rPr>
              <w:t>2</w:t>
            </w:r>
            <w:r>
              <w:rPr>
                <w:rFonts w:hint="eastAsia" w:ascii="仿宋" w:hAnsi="仿宋" w:eastAsia="仿宋" w:cs="宋体"/>
                <w:color w:val="auto"/>
                <w:kern w:val="0"/>
                <w:szCs w:val="21"/>
                <w:lang w:eastAsia="zh-CN"/>
              </w:rPr>
              <w:t>分，本项最高得</w:t>
            </w:r>
            <w:r>
              <w:rPr>
                <w:rFonts w:hint="eastAsia" w:ascii="仿宋" w:hAnsi="仿宋" w:eastAsia="仿宋" w:cs="宋体"/>
                <w:color w:val="auto"/>
                <w:kern w:val="0"/>
                <w:szCs w:val="21"/>
                <w:lang w:val="en-US" w:eastAsia="zh-CN"/>
              </w:rPr>
              <w:t>8</w:t>
            </w:r>
            <w:r>
              <w:rPr>
                <w:rFonts w:hint="eastAsia" w:ascii="仿宋" w:hAnsi="仿宋" w:eastAsia="仿宋" w:cs="宋体"/>
                <w:color w:val="auto"/>
                <w:kern w:val="0"/>
                <w:szCs w:val="21"/>
                <w:lang w:eastAsia="zh-CN"/>
              </w:rPr>
              <w:t>分。</w:t>
            </w:r>
          </w:p>
          <w:p w14:paraId="566C6C87">
            <w:pPr>
              <w:adjustRightInd w:val="0"/>
              <w:snapToGrid w:val="0"/>
              <w:jc w:val="left"/>
              <w:rPr>
                <w:rFonts w:hint="eastAsia" w:ascii="仿宋" w:hAnsi="仿宋" w:eastAsia="仿宋" w:cs="宋体"/>
                <w:color w:val="FF0000"/>
                <w:kern w:val="0"/>
                <w:szCs w:val="21"/>
              </w:rPr>
            </w:pPr>
            <w:r>
              <w:rPr>
                <w:rFonts w:hint="eastAsia" w:ascii="仿宋" w:hAnsi="仿宋" w:eastAsia="仿宋" w:cs="宋体"/>
                <w:color w:val="000000"/>
                <w:kern w:val="0"/>
                <w:szCs w:val="21"/>
                <w:lang w:eastAsia="zh-CN"/>
              </w:rPr>
              <w:t>注：1.类似业绩指电信配套建设项目；2.须同时提供成交（中标）通知书、合同关键页（仅须体现项目关键内容，</w:t>
            </w:r>
            <w:r>
              <w:rPr>
                <w:rFonts w:hint="eastAsia" w:ascii="仿宋" w:hAnsi="仿宋" w:eastAsia="仿宋" w:cs="仿宋"/>
                <w:b/>
                <w:bCs/>
                <w:color w:val="0000FF"/>
                <w:szCs w:val="21"/>
                <w:highlight w:val="none"/>
                <w:lang w:val="en-US" w:eastAsia="zh-CN"/>
              </w:rPr>
              <w:t>无需提供</w:t>
            </w:r>
            <w:r>
              <w:rPr>
                <w:rFonts w:hint="eastAsia" w:ascii="仿宋" w:hAnsi="仿宋" w:eastAsia="仿宋" w:cs="仿宋"/>
                <w:b/>
                <w:bCs/>
                <w:color w:val="0000FF"/>
                <w:szCs w:val="21"/>
                <w:highlight w:val="none"/>
                <w:lang w:eastAsia="zh-CN"/>
              </w:rPr>
              <w:t>整份</w:t>
            </w:r>
            <w:r>
              <w:rPr>
                <w:rFonts w:hint="eastAsia" w:ascii="仿宋" w:hAnsi="仿宋" w:eastAsia="仿宋" w:cs="宋体"/>
                <w:color w:val="000000"/>
                <w:kern w:val="0"/>
                <w:szCs w:val="21"/>
                <w:lang w:eastAsia="zh-CN"/>
              </w:rPr>
              <w:t>合同；采购人有权核验完整合同）、竣工验收合格报告等证明材料并加盖公章，三者缺一不可，否则不得分；</w:t>
            </w:r>
            <w:r>
              <w:rPr>
                <w:rFonts w:hint="eastAsia" w:ascii="仿宋" w:hAnsi="仿宋" w:eastAsia="仿宋" w:cs="宋体"/>
                <w:color w:val="000000"/>
                <w:kern w:val="0"/>
                <w:szCs w:val="21"/>
                <w:lang w:val="en-US" w:eastAsia="zh-CN"/>
              </w:rPr>
              <w:t>3.同一用户单位多个合同只计算一次。</w:t>
            </w:r>
          </w:p>
        </w:tc>
        <w:tc>
          <w:tcPr>
            <w:tcW w:w="1125" w:type="dxa"/>
            <w:vAlign w:val="center"/>
          </w:tcPr>
          <w:p w14:paraId="393AFC31">
            <w:pPr>
              <w:jc w:val="center"/>
              <w:rPr>
                <w:rFonts w:hint="eastAsia" w:ascii="仿宋" w:hAnsi="仿宋" w:eastAsia="仿宋" w:cs="仿宋"/>
                <w:szCs w:val="21"/>
              </w:rPr>
            </w:pPr>
            <w:r>
              <w:rPr>
                <w:rFonts w:hint="eastAsia" w:ascii="仿宋" w:hAnsi="仿宋" w:eastAsia="仿宋" w:cs="仿宋"/>
                <w:szCs w:val="21"/>
              </w:rPr>
              <w:t>□有</w:t>
            </w:r>
          </w:p>
          <w:p w14:paraId="3278B8FC">
            <w:pPr>
              <w:jc w:val="center"/>
              <w:rPr>
                <w:rFonts w:hint="eastAsia" w:ascii="仿宋" w:hAnsi="仿宋" w:eastAsia="仿宋" w:cs="仿宋"/>
                <w:szCs w:val="21"/>
              </w:rPr>
            </w:pPr>
            <w:r>
              <w:rPr>
                <w:rFonts w:hint="eastAsia" w:ascii="仿宋" w:hAnsi="仿宋" w:eastAsia="仿宋" w:cs="仿宋"/>
                <w:szCs w:val="21"/>
              </w:rPr>
              <w:t>□无</w:t>
            </w:r>
          </w:p>
        </w:tc>
        <w:tc>
          <w:tcPr>
            <w:tcW w:w="1260" w:type="dxa"/>
            <w:vAlign w:val="center"/>
          </w:tcPr>
          <w:p w14:paraId="674C2C6B">
            <w:pPr>
              <w:jc w:val="center"/>
              <w:rPr>
                <w:rFonts w:hint="eastAsia" w:ascii="仿宋" w:hAnsi="仿宋" w:eastAsia="仿宋" w:cs="仿宋"/>
                <w:szCs w:val="21"/>
              </w:rPr>
            </w:pPr>
            <w:r>
              <w:rPr>
                <w:rFonts w:hint="eastAsia" w:ascii="仿宋" w:hAnsi="仿宋" w:eastAsia="仿宋" w:cs="仿宋"/>
                <w:szCs w:val="21"/>
              </w:rPr>
              <w:t>见响应文件</w:t>
            </w:r>
          </w:p>
          <w:p w14:paraId="749F4F3A">
            <w:pPr>
              <w:jc w:val="center"/>
              <w:rPr>
                <w:rFonts w:hint="eastAsia" w:ascii="仿宋" w:hAnsi="仿宋" w:eastAsia="仿宋" w:cs="仿宋"/>
                <w:szCs w:val="21"/>
              </w:rPr>
            </w:pPr>
            <w:r>
              <w:rPr>
                <w:rFonts w:hint="eastAsia" w:ascii="仿宋" w:hAnsi="仿宋" w:eastAsia="仿宋" w:cs="仿宋"/>
                <w:szCs w:val="21"/>
              </w:rPr>
              <w:t>（  ）页</w:t>
            </w:r>
          </w:p>
        </w:tc>
        <w:tc>
          <w:tcPr>
            <w:tcW w:w="896" w:type="dxa"/>
            <w:vAlign w:val="center"/>
          </w:tcPr>
          <w:p w14:paraId="3A2C0928">
            <w:pPr>
              <w:jc w:val="center"/>
              <w:rPr>
                <w:rFonts w:hint="eastAsia" w:ascii="仿宋" w:hAnsi="仿宋" w:eastAsia="仿宋" w:cs="仿宋"/>
                <w:szCs w:val="21"/>
              </w:rPr>
            </w:pPr>
            <w:r>
              <w:rPr>
                <w:rFonts w:hint="eastAsia" w:ascii="仿宋" w:hAnsi="仿宋" w:eastAsia="仿宋" w:cs="仿宋"/>
                <w:szCs w:val="21"/>
              </w:rPr>
              <w:t>（  ）分</w:t>
            </w:r>
          </w:p>
        </w:tc>
      </w:tr>
      <w:tr w14:paraId="22496B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8" w:hRule="atLeast"/>
        </w:trPr>
        <w:tc>
          <w:tcPr>
            <w:tcW w:w="432" w:type="dxa"/>
            <w:vAlign w:val="center"/>
          </w:tcPr>
          <w:p w14:paraId="2E522525">
            <w:pPr>
              <w:jc w:val="center"/>
              <w:rPr>
                <w:rFonts w:hint="eastAsia" w:eastAsia="宋体"/>
                <w:szCs w:val="21"/>
                <w:lang w:eastAsia="zh-CN"/>
              </w:rPr>
            </w:pPr>
            <w:r>
              <w:rPr>
                <w:rFonts w:hint="eastAsia"/>
                <w:szCs w:val="21"/>
                <w:lang w:val="en-US" w:eastAsia="zh-CN"/>
              </w:rPr>
              <w:t>3</w:t>
            </w:r>
          </w:p>
        </w:tc>
        <w:tc>
          <w:tcPr>
            <w:tcW w:w="1396" w:type="dxa"/>
            <w:vAlign w:val="center"/>
          </w:tcPr>
          <w:p w14:paraId="4E1FE193">
            <w:pPr>
              <w:pStyle w:val="4"/>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供应商拟派项目经理的资质能力水平情况</w:t>
            </w:r>
          </w:p>
          <w:p w14:paraId="49DC621B">
            <w:pPr>
              <w:pStyle w:val="4"/>
              <w:rPr>
                <w:sz w:val="21"/>
                <w:szCs w:val="21"/>
              </w:rPr>
            </w:pPr>
            <w:r>
              <w:rPr>
                <w:rFonts w:hint="eastAsia" w:ascii="仿宋" w:hAnsi="仿宋" w:eastAsia="仿宋" w:cs="宋体"/>
                <w:color w:val="000000"/>
                <w:kern w:val="0"/>
                <w:sz w:val="21"/>
                <w:szCs w:val="21"/>
              </w:rPr>
              <w:t>（5分）</w:t>
            </w:r>
          </w:p>
        </w:tc>
        <w:tc>
          <w:tcPr>
            <w:tcW w:w="5414" w:type="dxa"/>
            <w:vAlign w:val="center"/>
          </w:tcPr>
          <w:p w14:paraId="26AC7A68">
            <w:pPr>
              <w:rPr>
                <w:rFonts w:hint="eastAsia" w:ascii="仿宋" w:hAnsi="仿宋" w:eastAsia="仿宋" w:cs="仿宋"/>
                <w:color w:val="auto"/>
                <w:szCs w:val="21"/>
              </w:rPr>
            </w:pPr>
            <w:r>
              <w:rPr>
                <w:rFonts w:hint="eastAsia" w:ascii="仿宋" w:hAnsi="仿宋" w:eastAsia="仿宋" w:cs="宋体"/>
                <w:color w:val="auto"/>
                <w:kern w:val="0"/>
                <w:szCs w:val="21"/>
              </w:rPr>
              <w:t xml:space="preserve">供应商（含其下属分支机构）拟派的项目经理（限1人）的资质： </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 xml:space="preserve">1、具有信息系统项目管理师证书，得1分； </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2、具有通信专业技术人员职业资格证书，得1分；</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3、具有数据库系统工程师证书，得1分；</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4、具有网络工程师证书，得1分；</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5、具有通信类专业硕士或以上学历学位证书，得1分；</w:t>
            </w:r>
            <w:r>
              <w:rPr>
                <w:rFonts w:hint="eastAsia" w:ascii="仿宋" w:hAnsi="仿宋" w:eastAsia="仿宋" w:cs="宋体"/>
                <w:color w:val="auto"/>
                <w:kern w:val="0"/>
                <w:szCs w:val="21"/>
                <w:lang w:eastAsia="zh-CN"/>
              </w:rPr>
              <w:t>本科学历得</w:t>
            </w:r>
            <w:r>
              <w:rPr>
                <w:rFonts w:hint="eastAsia" w:ascii="仿宋" w:hAnsi="仿宋" w:eastAsia="仿宋" w:cs="宋体"/>
                <w:color w:val="auto"/>
                <w:kern w:val="0"/>
                <w:szCs w:val="21"/>
                <w:lang w:val="en-US" w:eastAsia="zh-CN"/>
              </w:rPr>
              <w:t>0.5分。（本小项最高得1分）</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本项最高得5分。</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注：</w:t>
            </w:r>
            <w:r>
              <w:rPr>
                <w:rFonts w:hint="eastAsia" w:ascii="仿宋" w:hAnsi="仿宋" w:eastAsia="仿宋" w:cs="宋体"/>
                <w:color w:val="auto"/>
                <w:kern w:val="0"/>
                <w:szCs w:val="21"/>
                <w:lang w:eastAsia="zh-CN"/>
              </w:rPr>
              <w:t>供应商</w:t>
            </w:r>
            <w:r>
              <w:rPr>
                <w:rFonts w:hint="eastAsia" w:ascii="仿宋" w:hAnsi="仿宋" w:eastAsia="仿宋" w:cs="宋体"/>
                <w:color w:val="auto"/>
                <w:kern w:val="0"/>
                <w:szCs w:val="21"/>
              </w:rPr>
              <w:t>为分支机构的在获得法人单位授权后，法人单位及法人单位所有下属分支机构的人员证书证明材料均可纳入评审。提供有效期内的证书扫描件，及</w:t>
            </w:r>
            <w:r>
              <w:rPr>
                <w:rFonts w:hint="eastAsia" w:ascii="仿宋" w:hAnsi="仿宋" w:eastAsia="仿宋" w:cs="宋体"/>
                <w:color w:val="auto"/>
                <w:kern w:val="0"/>
                <w:szCs w:val="21"/>
                <w:lang w:eastAsia="zh-CN"/>
              </w:rPr>
              <w:t>响应</w:t>
            </w:r>
            <w:r>
              <w:rPr>
                <w:rFonts w:hint="eastAsia" w:ascii="仿宋" w:hAnsi="仿宋" w:eastAsia="仿宋" w:cs="宋体"/>
                <w:color w:val="auto"/>
                <w:kern w:val="0"/>
                <w:szCs w:val="21"/>
              </w:rPr>
              <w:t>截止时间前6个月内任意1个月缴纳社保的证明材料扫描件。未提供或提供材料导致无法判断的，不得分。</w:t>
            </w:r>
          </w:p>
        </w:tc>
        <w:tc>
          <w:tcPr>
            <w:tcW w:w="1125" w:type="dxa"/>
            <w:shd w:val="clear" w:color="auto" w:fill="auto"/>
            <w:vAlign w:val="center"/>
          </w:tcPr>
          <w:p w14:paraId="27F576E4">
            <w:pPr>
              <w:jc w:val="center"/>
              <w:rPr>
                <w:rFonts w:hint="eastAsia" w:ascii="仿宋" w:hAnsi="仿宋" w:eastAsia="仿宋" w:cs="仿宋"/>
                <w:szCs w:val="21"/>
              </w:rPr>
            </w:pPr>
            <w:r>
              <w:rPr>
                <w:rFonts w:hint="eastAsia" w:ascii="仿宋" w:hAnsi="仿宋" w:eastAsia="仿宋" w:cs="仿宋"/>
                <w:szCs w:val="21"/>
              </w:rPr>
              <w:t>□有</w:t>
            </w:r>
          </w:p>
          <w:p w14:paraId="41E09E08">
            <w:pPr>
              <w:jc w:val="center"/>
              <w:rPr>
                <w:rFonts w:hint="eastAsia" w:ascii="仿宋" w:hAnsi="仿宋" w:eastAsia="仿宋" w:cs="仿宋"/>
                <w:szCs w:val="21"/>
              </w:rPr>
            </w:pPr>
            <w:r>
              <w:rPr>
                <w:rFonts w:hint="eastAsia" w:ascii="仿宋" w:hAnsi="仿宋" w:eastAsia="仿宋" w:cs="仿宋"/>
                <w:szCs w:val="21"/>
              </w:rPr>
              <w:t>□无</w:t>
            </w:r>
          </w:p>
        </w:tc>
        <w:tc>
          <w:tcPr>
            <w:tcW w:w="1260" w:type="dxa"/>
            <w:shd w:val="clear" w:color="auto" w:fill="auto"/>
            <w:vAlign w:val="center"/>
          </w:tcPr>
          <w:p w14:paraId="08577EE8">
            <w:pPr>
              <w:jc w:val="center"/>
              <w:rPr>
                <w:rFonts w:hint="eastAsia" w:ascii="仿宋" w:hAnsi="仿宋" w:eastAsia="仿宋" w:cs="仿宋"/>
                <w:szCs w:val="21"/>
              </w:rPr>
            </w:pPr>
            <w:r>
              <w:rPr>
                <w:rFonts w:hint="eastAsia" w:ascii="仿宋" w:hAnsi="仿宋" w:eastAsia="仿宋" w:cs="仿宋"/>
                <w:szCs w:val="21"/>
              </w:rPr>
              <w:t>见响应文件</w:t>
            </w:r>
          </w:p>
          <w:p w14:paraId="611B5FDD">
            <w:pPr>
              <w:jc w:val="center"/>
              <w:rPr>
                <w:rFonts w:hint="eastAsia" w:ascii="仿宋" w:hAnsi="仿宋" w:eastAsia="仿宋" w:cs="仿宋"/>
                <w:szCs w:val="21"/>
              </w:rPr>
            </w:pPr>
            <w:r>
              <w:rPr>
                <w:rFonts w:hint="eastAsia" w:ascii="仿宋" w:hAnsi="仿宋" w:eastAsia="仿宋" w:cs="仿宋"/>
                <w:szCs w:val="21"/>
              </w:rPr>
              <w:t>（  ）页</w:t>
            </w:r>
          </w:p>
        </w:tc>
        <w:tc>
          <w:tcPr>
            <w:tcW w:w="896" w:type="dxa"/>
            <w:shd w:val="clear" w:color="auto" w:fill="auto"/>
            <w:vAlign w:val="center"/>
          </w:tcPr>
          <w:p w14:paraId="72397BA5">
            <w:pPr>
              <w:jc w:val="center"/>
              <w:rPr>
                <w:rFonts w:hint="eastAsia" w:ascii="仿宋" w:hAnsi="仿宋" w:eastAsia="仿宋" w:cs="仿宋"/>
                <w:szCs w:val="21"/>
              </w:rPr>
            </w:pPr>
            <w:r>
              <w:rPr>
                <w:rFonts w:hint="eastAsia" w:ascii="仿宋" w:hAnsi="仿宋" w:eastAsia="仿宋" w:cs="仿宋"/>
                <w:szCs w:val="21"/>
              </w:rPr>
              <w:t>（  ）分</w:t>
            </w:r>
          </w:p>
        </w:tc>
      </w:tr>
      <w:tr w14:paraId="17D33C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8" w:hRule="atLeast"/>
        </w:trPr>
        <w:tc>
          <w:tcPr>
            <w:tcW w:w="432" w:type="dxa"/>
            <w:vAlign w:val="center"/>
          </w:tcPr>
          <w:p w14:paraId="75A9BE4E">
            <w:pPr>
              <w:jc w:val="center"/>
              <w:rPr>
                <w:rFonts w:hint="eastAsia" w:eastAsia="宋体"/>
                <w:szCs w:val="21"/>
                <w:lang w:eastAsia="zh-CN"/>
              </w:rPr>
            </w:pPr>
            <w:r>
              <w:rPr>
                <w:rFonts w:hint="eastAsia"/>
                <w:szCs w:val="21"/>
                <w:lang w:val="en-US" w:eastAsia="zh-CN"/>
              </w:rPr>
              <w:t>4</w:t>
            </w:r>
          </w:p>
        </w:tc>
        <w:tc>
          <w:tcPr>
            <w:tcW w:w="1396" w:type="dxa"/>
            <w:vAlign w:val="center"/>
          </w:tcPr>
          <w:p w14:paraId="69CECDB6">
            <w:pPr>
              <w:adjustRightInd w:val="0"/>
              <w:snapToGrid w:val="0"/>
              <w:jc w:val="left"/>
              <w:rPr>
                <w:rFonts w:hint="eastAsia" w:ascii="仿宋" w:hAnsi="仿宋" w:eastAsia="仿宋" w:cs="宋体"/>
                <w:color w:val="000000"/>
                <w:kern w:val="0"/>
                <w:szCs w:val="21"/>
              </w:rPr>
            </w:pPr>
            <w:r>
              <w:rPr>
                <w:rFonts w:hint="eastAsia" w:ascii="仿宋" w:hAnsi="仿宋" w:eastAsia="仿宋" w:cs="宋体"/>
                <w:color w:val="000000"/>
                <w:kern w:val="0"/>
                <w:szCs w:val="21"/>
              </w:rPr>
              <w:t>供应商拟派项目团队成员资质能力水平情况</w:t>
            </w:r>
          </w:p>
          <w:p w14:paraId="0BF6B485">
            <w:pPr>
              <w:adjustRightInd w:val="0"/>
              <w:snapToGrid w:val="0"/>
              <w:jc w:val="left"/>
              <w:rPr>
                <w:szCs w:val="21"/>
              </w:rPr>
            </w:pPr>
            <w:r>
              <w:rPr>
                <w:rFonts w:hint="eastAsia" w:ascii="仿宋" w:hAnsi="仿宋" w:eastAsia="仿宋" w:cs="宋体"/>
                <w:color w:val="000000"/>
                <w:kern w:val="0"/>
                <w:szCs w:val="21"/>
              </w:rPr>
              <w:t>（5分）</w:t>
            </w:r>
          </w:p>
        </w:tc>
        <w:tc>
          <w:tcPr>
            <w:tcW w:w="5414" w:type="dxa"/>
            <w:vAlign w:val="center"/>
          </w:tcPr>
          <w:p w14:paraId="1278014D">
            <w:pPr>
              <w:rPr>
                <w:rFonts w:hint="eastAsia" w:ascii="仿宋" w:hAnsi="仿宋" w:eastAsia="仿宋" w:cs="仿宋"/>
                <w:szCs w:val="21"/>
              </w:rPr>
            </w:pPr>
            <w:r>
              <w:rPr>
                <w:rFonts w:hint="eastAsia" w:ascii="仿宋" w:hAnsi="仿宋" w:eastAsia="仿宋" w:cs="宋体"/>
                <w:color w:val="000000"/>
                <w:kern w:val="0"/>
                <w:szCs w:val="21"/>
              </w:rPr>
              <w:t>供应商（</w:t>
            </w:r>
            <w:r>
              <w:rPr>
                <w:rFonts w:hint="eastAsia" w:ascii="仿宋" w:hAnsi="仿宋" w:eastAsia="仿宋" w:cs="宋体"/>
                <w:color w:val="auto"/>
                <w:kern w:val="0"/>
                <w:szCs w:val="21"/>
              </w:rPr>
              <w:t>含其下属分支机构）拟投入本项目的团队其他技术人员</w:t>
            </w:r>
            <w:r>
              <w:rPr>
                <w:rFonts w:hint="eastAsia" w:ascii="仿宋" w:hAnsi="仿宋" w:eastAsia="仿宋" w:cs="宋体"/>
                <w:color w:val="auto"/>
                <w:kern w:val="0"/>
                <w:szCs w:val="21"/>
                <w:lang w:eastAsia="zh-CN"/>
              </w:rPr>
              <w:t>（除项目经理外）</w:t>
            </w:r>
            <w:r>
              <w:rPr>
                <w:rFonts w:hint="eastAsia" w:ascii="仿宋" w:hAnsi="仿宋" w:eastAsia="仿宋" w:cs="宋体"/>
                <w:color w:val="auto"/>
                <w:kern w:val="0"/>
                <w:szCs w:val="21"/>
              </w:rPr>
              <w:t>资质情况：</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1、具有高级工程师职称证书，得1分；</w:t>
            </w:r>
            <w:r>
              <w:rPr>
                <w:rFonts w:hint="eastAsia" w:ascii="仿宋" w:hAnsi="仿宋" w:eastAsia="仿宋" w:cs="宋体"/>
                <w:color w:val="auto"/>
                <w:kern w:val="0"/>
                <w:szCs w:val="21"/>
                <w:lang w:eastAsia="zh-CN"/>
              </w:rPr>
              <w:t>中级得</w:t>
            </w:r>
            <w:r>
              <w:rPr>
                <w:rFonts w:hint="eastAsia" w:ascii="仿宋" w:hAnsi="仿宋" w:eastAsia="仿宋" w:cs="宋体"/>
                <w:color w:val="auto"/>
                <w:kern w:val="0"/>
                <w:szCs w:val="21"/>
                <w:lang w:val="en-US" w:eastAsia="zh-CN"/>
              </w:rPr>
              <w:t>0.5分；（本小项最高得1分）</w:t>
            </w:r>
            <w:r>
              <w:rPr>
                <w:rFonts w:hint="eastAsia" w:ascii="仿宋" w:hAnsi="仿宋" w:eastAsia="仿宋" w:cs="宋体"/>
                <w:color w:val="auto"/>
                <w:kern w:val="0"/>
                <w:szCs w:val="21"/>
              </w:rPr>
              <w:t xml:space="preserve"> </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2、具有通信专业技术人员职业资格证书，得1分；</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3、具有通信网络管理员一级证书，得1分；</w:t>
            </w:r>
            <w:r>
              <w:rPr>
                <w:rFonts w:hint="eastAsia" w:ascii="仿宋" w:hAnsi="仿宋" w:eastAsia="仿宋" w:cs="宋体"/>
                <w:color w:val="auto"/>
                <w:kern w:val="0"/>
                <w:szCs w:val="21"/>
                <w:lang w:eastAsia="zh-CN"/>
              </w:rPr>
              <w:t>二、三及四级的得</w:t>
            </w:r>
            <w:r>
              <w:rPr>
                <w:rFonts w:hint="eastAsia" w:ascii="仿宋" w:hAnsi="仿宋" w:eastAsia="仿宋" w:cs="宋体"/>
                <w:color w:val="auto"/>
                <w:kern w:val="0"/>
                <w:szCs w:val="21"/>
                <w:lang w:val="en-US" w:eastAsia="zh-CN"/>
              </w:rPr>
              <w:t>0.5分；（本小项最高得1分）</w:t>
            </w:r>
            <w:r>
              <w:rPr>
                <w:rFonts w:hint="eastAsia" w:ascii="仿宋" w:hAnsi="仿宋" w:eastAsia="仿宋" w:cs="宋体"/>
                <w:color w:val="auto"/>
                <w:kern w:val="0"/>
                <w:szCs w:val="21"/>
              </w:rPr>
              <w:t xml:space="preserve"> </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rPr>
              <w:t>4、具有网络工程师证书</w:t>
            </w:r>
            <w:r>
              <w:rPr>
                <w:rFonts w:hint="eastAsia" w:ascii="仿宋" w:hAnsi="仿宋" w:eastAsia="仿宋" w:cs="宋体"/>
                <w:color w:val="000000"/>
                <w:kern w:val="0"/>
                <w:szCs w:val="21"/>
              </w:rPr>
              <w:t>，得1分；</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5、具有信息安全保障人员认证证书（安全集成专业级），得1分。</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 xml:space="preserve">本项最高得5分，一人多证不重复计分。 </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注：</w:t>
            </w:r>
            <w:r>
              <w:rPr>
                <w:rFonts w:hint="eastAsia" w:ascii="仿宋" w:hAnsi="仿宋" w:eastAsia="仿宋" w:cs="宋体"/>
                <w:color w:val="000000"/>
                <w:kern w:val="0"/>
                <w:szCs w:val="21"/>
                <w:lang w:eastAsia="zh-CN"/>
              </w:rPr>
              <w:t>供应商</w:t>
            </w:r>
            <w:r>
              <w:rPr>
                <w:rFonts w:hint="eastAsia" w:ascii="仿宋" w:hAnsi="仿宋" w:eastAsia="仿宋" w:cs="宋体"/>
                <w:color w:val="000000"/>
                <w:kern w:val="0"/>
                <w:szCs w:val="21"/>
              </w:rPr>
              <w:t>为分支机构的在获得法人单位授权后，法人单位及法人单位所有下属分支机构的人员证书证明材料均可纳入评审。提供有效期内的证书扫描件，及</w:t>
            </w:r>
            <w:r>
              <w:rPr>
                <w:rFonts w:hint="eastAsia" w:ascii="仿宋" w:hAnsi="仿宋" w:eastAsia="仿宋" w:cs="宋体"/>
                <w:color w:val="000000"/>
                <w:kern w:val="0"/>
                <w:szCs w:val="21"/>
                <w:lang w:eastAsia="zh-CN"/>
              </w:rPr>
              <w:t>响应</w:t>
            </w:r>
            <w:r>
              <w:rPr>
                <w:rFonts w:hint="eastAsia" w:ascii="仿宋" w:hAnsi="仿宋" w:eastAsia="仿宋" w:cs="宋体"/>
                <w:color w:val="000000"/>
                <w:kern w:val="0"/>
                <w:szCs w:val="21"/>
              </w:rPr>
              <w:t>截止时间前6个月内任意1个月缴纳社保的证明材料扫描件。未提供或提供材料导致无法判断的，不得分。</w:t>
            </w:r>
          </w:p>
        </w:tc>
        <w:tc>
          <w:tcPr>
            <w:tcW w:w="1125" w:type="dxa"/>
            <w:shd w:val="clear" w:color="auto" w:fill="auto"/>
            <w:vAlign w:val="center"/>
          </w:tcPr>
          <w:p w14:paraId="12C84767">
            <w:pPr>
              <w:jc w:val="center"/>
              <w:rPr>
                <w:rFonts w:hint="eastAsia" w:ascii="仿宋" w:hAnsi="仿宋" w:eastAsia="仿宋" w:cs="仿宋"/>
                <w:szCs w:val="21"/>
              </w:rPr>
            </w:pPr>
            <w:r>
              <w:rPr>
                <w:rFonts w:hint="eastAsia" w:ascii="仿宋" w:hAnsi="仿宋" w:eastAsia="仿宋" w:cs="仿宋"/>
                <w:szCs w:val="21"/>
              </w:rPr>
              <w:t>□有</w:t>
            </w:r>
          </w:p>
          <w:p w14:paraId="20D6962E">
            <w:pPr>
              <w:jc w:val="center"/>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rPr>
              <w:t>无</w:t>
            </w:r>
          </w:p>
        </w:tc>
        <w:tc>
          <w:tcPr>
            <w:tcW w:w="1260" w:type="dxa"/>
            <w:shd w:val="clear" w:color="auto" w:fill="auto"/>
            <w:vAlign w:val="center"/>
          </w:tcPr>
          <w:p w14:paraId="44301600">
            <w:pPr>
              <w:jc w:val="center"/>
              <w:rPr>
                <w:rFonts w:hint="eastAsia" w:ascii="仿宋" w:hAnsi="仿宋" w:eastAsia="仿宋" w:cs="仿宋"/>
                <w:szCs w:val="21"/>
              </w:rPr>
            </w:pPr>
            <w:r>
              <w:rPr>
                <w:rFonts w:hint="eastAsia" w:ascii="仿宋" w:hAnsi="仿宋" w:eastAsia="仿宋" w:cs="仿宋"/>
                <w:szCs w:val="21"/>
              </w:rPr>
              <w:t>见响应文件</w:t>
            </w:r>
          </w:p>
          <w:p w14:paraId="634C26D2">
            <w:pPr>
              <w:jc w:val="center"/>
              <w:rPr>
                <w:rFonts w:hint="eastAsia" w:ascii="仿宋" w:hAnsi="仿宋" w:eastAsia="仿宋" w:cs="仿宋"/>
                <w:szCs w:val="21"/>
              </w:rPr>
            </w:pPr>
            <w:r>
              <w:rPr>
                <w:rFonts w:hint="eastAsia" w:ascii="仿宋" w:hAnsi="仿宋" w:eastAsia="仿宋" w:cs="仿宋"/>
                <w:szCs w:val="21"/>
              </w:rPr>
              <w:t>（  ）页</w:t>
            </w:r>
          </w:p>
        </w:tc>
        <w:tc>
          <w:tcPr>
            <w:tcW w:w="896" w:type="dxa"/>
            <w:shd w:val="clear" w:color="auto" w:fill="auto"/>
            <w:vAlign w:val="center"/>
          </w:tcPr>
          <w:p w14:paraId="7B7A2465">
            <w:pPr>
              <w:jc w:val="center"/>
              <w:rPr>
                <w:rFonts w:hint="eastAsia" w:ascii="仿宋" w:hAnsi="仿宋" w:eastAsia="仿宋" w:cs="仿宋"/>
                <w:szCs w:val="21"/>
              </w:rPr>
            </w:pPr>
            <w:r>
              <w:rPr>
                <w:rFonts w:hint="eastAsia" w:ascii="仿宋" w:hAnsi="仿宋" w:eastAsia="仿宋" w:cs="仿宋"/>
                <w:szCs w:val="21"/>
              </w:rPr>
              <w:t>（  ）分</w:t>
            </w:r>
          </w:p>
        </w:tc>
      </w:tr>
    </w:tbl>
    <w:p w14:paraId="4CCAEB55">
      <w:pPr>
        <w:adjustRightInd w:val="0"/>
        <w:snapToGrid w:val="0"/>
        <w:ind w:left="-617" w:leftChars="-294" w:right="-395" w:rightChars="-188" w:firstLine="417" w:firstLineChars="199"/>
        <w:rPr>
          <w:rFonts w:hint="eastAsia" w:ascii="仿宋" w:hAnsi="仿宋" w:eastAsia="仿宋" w:cs="仿宋"/>
          <w:szCs w:val="21"/>
        </w:rPr>
      </w:pPr>
    </w:p>
    <w:p w14:paraId="60ACC7D5">
      <w:pPr>
        <w:adjustRightInd w:val="0"/>
        <w:snapToGrid w:val="0"/>
        <w:ind w:left="0" w:leftChars="0" w:right="-395" w:rightChars="-188" w:firstLine="413" w:firstLineChars="197"/>
        <w:rPr>
          <w:rFonts w:hint="eastAsia" w:ascii="仿宋" w:hAnsi="仿宋" w:eastAsia="仿宋" w:cs="仿宋"/>
          <w:szCs w:val="21"/>
        </w:rPr>
      </w:pPr>
      <w:r>
        <w:rPr>
          <w:rFonts w:hint="eastAsia" w:ascii="仿宋" w:hAnsi="仿宋" w:eastAsia="仿宋" w:cs="仿宋"/>
          <w:szCs w:val="21"/>
          <w:lang w:eastAsia="zh-CN"/>
        </w:rPr>
        <w:t>备</w:t>
      </w:r>
      <w:r>
        <w:rPr>
          <w:rFonts w:hint="eastAsia" w:ascii="仿宋" w:hAnsi="仿宋" w:eastAsia="仿宋" w:cs="仿宋"/>
          <w:szCs w:val="21"/>
        </w:rPr>
        <w:t>注：</w:t>
      </w:r>
    </w:p>
    <w:p w14:paraId="5F7B1E61">
      <w:pPr>
        <w:pStyle w:val="34"/>
        <w:ind w:left="0" w:leftChars="0" w:right="-395" w:rightChars="-188" w:firstLine="413" w:firstLineChars="197"/>
        <w:rPr>
          <w:rFonts w:hint="eastAsia" w:ascii="仿宋" w:hAnsi="仿宋" w:eastAsia="仿宋" w:cs="仿宋"/>
          <w:sz w:val="21"/>
          <w:szCs w:val="21"/>
        </w:rPr>
      </w:pPr>
      <w:r>
        <w:rPr>
          <w:rFonts w:hint="eastAsia" w:ascii="仿宋" w:hAnsi="仿宋" w:eastAsia="仿宋" w:cs="仿宋"/>
          <w:sz w:val="21"/>
          <w:szCs w:val="21"/>
        </w:rPr>
        <w:t>1、请在表格下方附上相关证明资料，提供所需证书（或证明文件）复印件且加盖公章方可得分，不提供不得分。</w:t>
      </w:r>
    </w:p>
    <w:p w14:paraId="11494D94">
      <w:pPr>
        <w:pStyle w:val="34"/>
        <w:ind w:left="0" w:leftChars="0" w:right="-395" w:rightChars="-188" w:firstLine="413" w:firstLineChars="197"/>
        <w:rPr>
          <w:rFonts w:hint="eastAsia" w:ascii="仿宋" w:hAnsi="仿宋" w:eastAsia="仿宋" w:cs="仿宋"/>
          <w:sz w:val="21"/>
          <w:szCs w:val="21"/>
        </w:rPr>
      </w:pPr>
      <w:r>
        <w:rPr>
          <w:rFonts w:hint="eastAsia" w:ascii="仿宋" w:hAnsi="仿宋" w:eastAsia="仿宋" w:cs="仿宋"/>
          <w:sz w:val="21"/>
          <w:szCs w:val="21"/>
        </w:rPr>
        <w:t>2、本表中所要求提交的与评分项目相关的各类证明文件或资料，需清晰反映相关的数据及印章等，如模糊不清无法辨别的，视为未按要求提交，该项评分不得分。</w:t>
      </w:r>
    </w:p>
    <w:p w14:paraId="4431CE2E">
      <w:pPr>
        <w:pStyle w:val="34"/>
        <w:ind w:left="0" w:leftChars="0" w:right="-395" w:rightChars="-188" w:firstLine="413" w:firstLineChars="197"/>
        <w:rPr>
          <w:rFonts w:hint="eastAsia" w:ascii="仿宋" w:hAnsi="仿宋" w:eastAsia="仿宋" w:cs="仿宋"/>
          <w:sz w:val="21"/>
          <w:szCs w:val="21"/>
        </w:rPr>
      </w:pPr>
      <w:r>
        <w:rPr>
          <w:rFonts w:hint="eastAsia" w:ascii="仿宋" w:hAnsi="仿宋" w:eastAsia="仿宋" w:cs="仿宋"/>
          <w:sz w:val="21"/>
          <w:szCs w:val="21"/>
        </w:rPr>
        <w:t>3、本表要求提供的证书等证明文件，如存在有效期的，须在有效期内，否则不予得分。</w:t>
      </w:r>
    </w:p>
    <w:p w14:paraId="45BF8304">
      <w:pPr>
        <w:pStyle w:val="34"/>
        <w:ind w:left="0" w:leftChars="0" w:right="-395" w:rightChars="-188" w:firstLine="413" w:firstLineChars="197"/>
        <w:rPr>
          <w:rFonts w:hint="eastAsia" w:ascii="仿宋" w:hAnsi="仿宋" w:eastAsia="仿宋" w:cs="仿宋"/>
          <w:sz w:val="21"/>
          <w:szCs w:val="21"/>
        </w:rPr>
      </w:pPr>
      <w:r>
        <w:rPr>
          <w:rFonts w:hint="eastAsia" w:ascii="仿宋" w:hAnsi="仿宋" w:eastAsia="仿宋" w:cs="仿宋"/>
          <w:sz w:val="21"/>
          <w:szCs w:val="21"/>
        </w:rPr>
        <w:t>4、承诺以上响应情况属实，如有虚假响应，同意本项目一票否决，并列入采购人失信供应商名单。</w:t>
      </w:r>
    </w:p>
    <w:p w14:paraId="5F121528">
      <w:pPr>
        <w:pStyle w:val="34"/>
        <w:ind w:left="0" w:leftChars="0" w:right="-395" w:rightChars="-188" w:firstLine="413" w:firstLineChars="197"/>
        <w:rPr>
          <w:rFonts w:hint="eastAsia" w:ascii="仿宋" w:hAnsi="仿宋" w:eastAsia="仿宋" w:cs="仿宋"/>
        </w:rPr>
      </w:pPr>
      <w:r>
        <w:rPr>
          <w:rFonts w:hint="eastAsia" w:ascii="仿宋" w:hAnsi="仿宋" w:eastAsia="仿宋" w:cs="仿宋"/>
          <w:sz w:val="21"/>
          <w:szCs w:val="21"/>
        </w:rPr>
        <w:t>5、本自查表不得擅自删改。</w:t>
      </w:r>
    </w:p>
    <w:p w14:paraId="53C27E2A">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676EFAE8">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名称（盖公章）：</w:t>
      </w:r>
      <w:r>
        <w:rPr>
          <w:rFonts w:hint="eastAsia" w:ascii="仿宋" w:hAnsi="仿宋" w:eastAsia="仿宋" w:cs="仿宋"/>
          <w:sz w:val="24"/>
          <w:u w:val="single"/>
        </w:rPr>
        <w:t xml:space="preserve">                                </w:t>
      </w:r>
    </w:p>
    <w:p w14:paraId="279C7478">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法定代表人或法定授权代表（签字）：</w:t>
      </w:r>
      <w:r>
        <w:rPr>
          <w:rFonts w:hint="eastAsia" w:ascii="仿宋" w:hAnsi="仿宋" w:eastAsia="仿宋" w:cs="仿宋"/>
          <w:sz w:val="24"/>
          <w:u w:val="single"/>
        </w:rPr>
        <w:t xml:space="preserve">             </w:t>
      </w:r>
    </w:p>
    <w:p w14:paraId="382CDF6F">
      <w:pPr>
        <w:pStyle w:val="2"/>
        <w:rPr>
          <w:rFonts w:hint="eastAsia" w:ascii="宋体" w:hAnsi="宋体" w:cs="华文仿宋"/>
          <w:b/>
          <w:sz w:val="36"/>
          <w:szCs w:val="36"/>
        </w:rPr>
      </w:pPr>
      <w:r>
        <w:rPr>
          <w:rFonts w:hint="eastAsia" w:ascii="仿宋" w:hAnsi="仿宋" w:eastAsia="仿宋" w:cs="仿宋"/>
        </w:rPr>
        <w:t xml:space="preserve">                          日期：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2C8475E0">
      <w:pPr>
        <w:pStyle w:val="4"/>
      </w:pPr>
    </w:p>
    <w:p w14:paraId="70AACFF7">
      <w:pPr>
        <w:rPr>
          <w:rFonts w:hint="eastAsia" w:ascii="仿宋" w:hAnsi="仿宋" w:eastAsia="仿宋" w:cs="仿宋"/>
          <w:b/>
          <w:bCs/>
          <w:sz w:val="36"/>
          <w:szCs w:val="36"/>
        </w:rPr>
      </w:pPr>
      <w:r>
        <w:rPr>
          <w:rFonts w:hint="eastAsia" w:ascii="仿宋" w:hAnsi="仿宋" w:eastAsia="仿宋" w:cs="仿宋"/>
          <w:b/>
          <w:bCs/>
          <w:sz w:val="36"/>
          <w:szCs w:val="36"/>
        </w:rPr>
        <w:br w:type="page"/>
      </w:r>
    </w:p>
    <w:p w14:paraId="63F91C68">
      <w:pPr>
        <w:tabs>
          <w:tab w:val="center" w:pos="210"/>
          <w:tab w:val="center" w:pos="420"/>
          <w:tab w:val="center" w:pos="630"/>
        </w:tabs>
        <w:adjustRightInd w:val="0"/>
        <w:snapToGrid w:val="0"/>
        <w:spacing w:line="360" w:lineRule="exact"/>
        <w:jc w:val="center"/>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（二）商务评审证明资料</w:t>
      </w:r>
    </w:p>
    <w:p w14:paraId="66C3AE5A">
      <w:pPr>
        <w:shd w:val="clear" w:color="auto" w:fill="FFFFFF"/>
        <w:tabs>
          <w:tab w:val="left" w:pos="180"/>
        </w:tabs>
        <w:ind w:left="-240"/>
        <w:jc w:val="center"/>
        <w:rPr>
          <w:rFonts w:hint="eastAsia" w:ascii="仿宋" w:hAnsi="仿宋" w:eastAsia="仿宋" w:cs="仿宋"/>
          <w:b/>
          <w:sz w:val="32"/>
          <w:szCs w:val="32"/>
        </w:rPr>
      </w:pPr>
      <w:r>
        <w:rPr>
          <w:rFonts w:hint="eastAsia" w:ascii="仿宋" w:hAnsi="仿宋" w:eastAsia="仿宋" w:cs="仿宋"/>
          <w:b/>
          <w:sz w:val="32"/>
          <w:szCs w:val="32"/>
        </w:rPr>
        <w:t>1、</w:t>
      </w:r>
      <w:r>
        <w:rPr>
          <w:rFonts w:hint="eastAsia" w:ascii="仿宋" w:hAnsi="仿宋" w:eastAsia="仿宋" w:cs="仿宋"/>
          <w:b/>
          <w:sz w:val="32"/>
          <w:szCs w:val="32"/>
          <w:lang w:eastAsia="zh-CN"/>
        </w:rPr>
        <w:t>管理体系</w:t>
      </w:r>
    </w:p>
    <w:p w14:paraId="569E27F7">
      <w:pPr>
        <w:pStyle w:val="34"/>
        <w:ind w:firstLine="643"/>
        <w:jc w:val="center"/>
        <w:rPr>
          <w:rFonts w:hint="eastAsia" w:ascii="宋体" w:hAnsi="宋体" w:cs="宋体"/>
          <w:b/>
          <w:color w:val="auto"/>
          <w:sz w:val="24"/>
          <w:szCs w:val="24"/>
        </w:rPr>
      </w:pPr>
      <w:r>
        <w:rPr>
          <w:rFonts w:hint="eastAsia" w:ascii="仿宋" w:hAnsi="仿宋" w:eastAsia="仿宋" w:cs="宋体"/>
          <w:color w:val="auto"/>
          <w:kern w:val="0"/>
          <w:sz w:val="24"/>
          <w:szCs w:val="24"/>
          <w:lang w:eastAsia="zh-CN"/>
        </w:rPr>
        <w:t>注：</w:t>
      </w:r>
      <w:r>
        <w:rPr>
          <w:rFonts w:hint="eastAsia" w:ascii="仿宋" w:hAnsi="仿宋" w:eastAsia="仿宋" w:cs="宋体"/>
          <w:color w:val="auto"/>
          <w:kern w:val="0"/>
          <w:sz w:val="24"/>
          <w:szCs w:val="24"/>
        </w:rPr>
        <w:t>每提供一项得</w:t>
      </w:r>
      <w:r>
        <w:rPr>
          <w:rFonts w:hint="eastAsia" w:ascii="仿宋" w:hAnsi="仿宋" w:eastAsia="仿宋" w:cs="宋体"/>
          <w:color w:val="auto"/>
          <w:kern w:val="0"/>
          <w:sz w:val="24"/>
          <w:szCs w:val="24"/>
          <w:lang w:val="en-US" w:eastAsia="zh-CN"/>
        </w:rPr>
        <w:t>2分</w:t>
      </w:r>
      <w:r>
        <w:rPr>
          <w:rFonts w:hint="eastAsia" w:ascii="仿宋" w:hAnsi="仿宋" w:eastAsia="仿宋" w:cs="宋体"/>
          <w:color w:val="auto"/>
          <w:kern w:val="0"/>
          <w:sz w:val="24"/>
          <w:szCs w:val="24"/>
        </w:rPr>
        <w:t>，最高得</w:t>
      </w:r>
      <w:r>
        <w:rPr>
          <w:rFonts w:hint="eastAsia" w:ascii="仿宋" w:hAnsi="仿宋" w:eastAsia="仿宋" w:cs="宋体"/>
          <w:color w:val="auto"/>
          <w:kern w:val="0"/>
          <w:sz w:val="24"/>
          <w:szCs w:val="24"/>
          <w:lang w:val="en-US" w:eastAsia="zh-CN"/>
        </w:rPr>
        <w:t>6分</w:t>
      </w:r>
      <w:r>
        <w:rPr>
          <w:rFonts w:hint="eastAsia" w:ascii="仿宋" w:hAnsi="仿宋" w:eastAsia="仿宋" w:cs="宋体"/>
          <w:color w:val="auto"/>
          <w:kern w:val="0"/>
          <w:sz w:val="24"/>
          <w:szCs w:val="24"/>
        </w:rPr>
        <w:t>。提供有效期内的认证证书复印件</w:t>
      </w:r>
      <w:r>
        <w:rPr>
          <w:rFonts w:hint="eastAsia" w:ascii="仿宋" w:hAnsi="仿宋" w:eastAsia="仿宋" w:cs="宋体"/>
          <w:color w:val="auto"/>
          <w:kern w:val="0"/>
          <w:sz w:val="24"/>
          <w:szCs w:val="24"/>
          <w:lang w:eastAsia="zh-CN"/>
        </w:rPr>
        <w:t>并盖章。</w:t>
      </w:r>
    </w:p>
    <w:p w14:paraId="0C70044D">
      <w:pPr>
        <w:pStyle w:val="34"/>
        <w:ind w:firstLine="643"/>
        <w:jc w:val="center"/>
        <w:rPr>
          <w:rFonts w:hint="eastAsia" w:ascii="宋体" w:hAnsi="宋体" w:cs="宋体"/>
          <w:b/>
          <w:sz w:val="32"/>
          <w:szCs w:val="32"/>
        </w:rPr>
      </w:pPr>
    </w:p>
    <w:p w14:paraId="2E88FD61">
      <w:pPr>
        <w:pStyle w:val="34"/>
        <w:ind w:firstLine="643"/>
        <w:jc w:val="center"/>
        <w:rPr>
          <w:rFonts w:hint="eastAsia" w:ascii="宋体" w:hAnsi="宋体" w:cs="宋体"/>
          <w:b/>
          <w:sz w:val="32"/>
          <w:szCs w:val="32"/>
        </w:rPr>
      </w:pPr>
    </w:p>
    <w:p w14:paraId="15C04C5E">
      <w:pPr>
        <w:pStyle w:val="34"/>
        <w:ind w:firstLine="643"/>
        <w:jc w:val="center"/>
        <w:rPr>
          <w:rFonts w:hint="eastAsia" w:ascii="宋体" w:hAnsi="宋体" w:cs="宋体"/>
          <w:b/>
          <w:sz w:val="32"/>
          <w:szCs w:val="32"/>
        </w:rPr>
      </w:pPr>
    </w:p>
    <w:p w14:paraId="2098E76A">
      <w:pPr>
        <w:pStyle w:val="34"/>
        <w:ind w:firstLine="643"/>
        <w:jc w:val="center"/>
        <w:rPr>
          <w:rFonts w:hint="eastAsia" w:ascii="宋体" w:hAnsi="宋体" w:cs="宋体"/>
          <w:b/>
          <w:sz w:val="32"/>
          <w:szCs w:val="32"/>
        </w:rPr>
      </w:pPr>
    </w:p>
    <w:p w14:paraId="4F8957CC">
      <w:pPr>
        <w:pStyle w:val="34"/>
        <w:ind w:firstLine="643"/>
        <w:jc w:val="center"/>
        <w:rPr>
          <w:rFonts w:hint="eastAsia" w:ascii="宋体" w:hAnsi="宋体" w:cs="宋体"/>
          <w:b/>
          <w:sz w:val="32"/>
          <w:szCs w:val="32"/>
        </w:rPr>
      </w:pPr>
    </w:p>
    <w:p w14:paraId="4061C215">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名称（盖公章）：</w:t>
      </w:r>
      <w:r>
        <w:rPr>
          <w:rFonts w:hint="eastAsia" w:ascii="仿宋" w:hAnsi="仿宋" w:eastAsia="仿宋" w:cs="仿宋"/>
          <w:sz w:val="24"/>
          <w:u w:val="single"/>
        </w:rPr>
        <w:t xml:space="preserve">                                </w:t>
      </w:r>
    </w:p>
    <w:p w14:paraId="015F7DBE">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法定代表人或法定授权代表（签字）：</w:t>
      </w:r>
      <w:r>
        <w:rPr>
          <w:rFonts w:hint="eastAsia" w:ascii="仿宋" w:hAnsi="仿宋" w:eastAsia="仿宋" w:cs="仿宋"/>
          <w:sz w:val="24"/>
          <w:u w:val="single"/>
        </w:rPr>
        <w:t xml:space="preserve">             </w:t>
      </w:r>
    </w:p>
    <w:p w14:paraId="47679AE5">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CAE17DC">
      <w:pPr>
        <w:pStyle w:val="34"/>
        <w:ind w:firstLine="643"/>
        <w:rPr>
          <w:rFonts w:hint="eastAsia" w:ascii="宋体" w:hAnsi="宋体" w:cs="宋体"/>
          <w:b/>
          <w:sz w:val="32"/>
          <w:szCs w:val="32"/>
        </w:rPr>
      </w:pPr>
    </w:p>
    <w:p w14:paraId="6DD641F7">
      <w:pPr>
        <w:pStyle w:val="34"/>
        <w:ind w:firstLine="643"/>
        <w:jc w:val="center"/>
        <w:rPr>
          <w:rFonts w:hint="eastAsia" w:ascii="宋体" w:hAnsi="宋体" w:cs="宋体"/>
          <w:b/>
          <w:sz w:val="32"/>
          <w:szCs w:val="32"/>
        </w:rPr>
      </w:pPr>
    </w:p>
    <w:p w14:paraId="4FAD8210">
      <w:pPr>
        <w:pStyle w:val="34"/>
        <w:ind w:firstLine="643"/>
        <w:jc w:val="center"/>
        <w:rPr>
          <w:rFonts w:hint="eastAsia" w:ascii="宋体" w:hAnsi="宋体" w:cs="宋体"/>
          <w:b/>
          <w:sz w:val="32"/>
          <w:szCs w:val="32"/>
        </w:rPr>
      </w:pPr>
    </w:p>
    <w:p w14:paraId="4E6377DA">
      <w:pPr>
        <w:pStyle w:val="34"/>
        <w:ind w:firstLine="643"/>
        <w:jc w:val="center"/>
        <w:rPr>
          <w:rFonts w:hint="eastAsia" w:ascii="宋体" w:hAnsi="宋体" w:cs="宋体"/>
          <w:b/>
          <w:sz w:val="32"/>
          <w:szCs w:val="32"/>
        </w:rPr>
      </w:pPr>
    </w:p>
    <w:p w14:paraId="58F9D071">
      <w:pPr>
        <w:pStyle w:val="34"/>
        <w:ind w:firstLine="0" w:firstLineChars="0"/>
        <w:rPr>
          <w:rFonts w:hint="eastAsia" w:ascii="宋体" w:hAnsi="宋体" w:cs="宋体"/>
          <w:b/>
          <w:sz w:val="32"/>
          <w:szCs w:val="32"/>
        </w:rPr>
      </w:pPr>
    </w:p>
    <w:p w14:paraId="02BE6EA0">
      <w:pPr>
        <w:shd w:val="clear" w:color="auto" w:fill="FFFFFF"/>
        <w:jc w:val="center"/>
        <w:rPr>
          <w:rFonts w:hint="eastAsia" w:ascii="仿宋" w:hAnsi="仿宋" w:eastAsia="仿宋" w:cs="仿宋"/>
          <w:b/>
          <w:bCs/>
          <w:sz w:val="32"/>
          <w:szCs w:val="32"/>
        </w:rPr>
      </w:pPr>
    </w:p>
    <w:p w14:paraId="5EA68EFE">
      <w:pPr>
        <w:shd w:val="clear" w:color="auto" w:fill="FFFFFF"/>
        <w:jc w:val="center"/>
        <w:rPr>
          <w:rFonts w:hint="eastAsia" w:ascii="仿宋" w:hAnsi="仿宋" w:eastAsia="仿宋" w:cs="仿宋"/>
          <w:b/>
          <w:bCs/>
          <w:sz w:val="32"/>
          <w:szCs w:val="32"/>
        </w:rPr>
      </w:pPr>
    </w:p>
    <w:p w14:paraId="50325C2A">
      <w:pPr>
        <w:widowControl/>
        <w:jc w:val="left"/>
        <w:rPr>
          <w:rFonts w:hint="eastAsia" w:ascii="仿宋" w:hAnsi="仿宋" w:eastAsia="仿宋" w:cs="仿宋"/>
          <w:b/>
          <w:bCs/>
          <w:sz w:val="32"/>
          <w:szCs w:val="32"/>
        </w:rPr>
      </w:pPr>
      <w:r>
        <w:rPr>
          <w:rFonts w:hint="eastAsia" w:ascii="仿宋" w:hAnsi="仿宋" w:eastAsia="仿宋" w:cs="仿宋"/>
          <w:b/>
          <w:bCs/>
          <w:sz w:val="32"/>
          <w:szCs w:val="32"/>
        </w:rPr>
        <w:br w:type="page"/>
      </w:r>
    </w:p>
    <w:p w14:paraId="36C8A02F">
      <w:pPr>
        <w:shd w:val="clear" w:color="auto" w:fill="FFFFFF"/>
        <w:jc w:val="center"/>
        <w:rPr>
          <w:rFonts w:hint="eastAsia" w:ascii="仿宋" w:hAnsi="仿宋" w:eastAsia="仿宋" w:cs="仿宋"/>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eastAsia="zh-CN"/>
        </w:rPr>
        <w:t>类似业绩</w:t>
      </w:r>
    </w:p>
    <w:p w14:paraId="2DC5ECD3">
      <w:pPr>
        <w:shd w:val="clear" w:color="auto" w:fill="FFFFFF"/>
        <w:jc w:val="left"/>
        <w:rPr>
          <w:rFonts w:hint="eastAsia" w:ascii="仿宋" w:hAnsi="仿宋" w:eastAsia="仿宋" w:cs="仿宋"/>
          <w:szCs w:val="21"/>
        </w:rPr>
      </w:pPr>
    </w:p>
    <w:p w14:paraId="0B8C6B66">
      <w:pPr>
        <w:widowControl/>
        <w:ind w:firstLine="480" w:firstLineChars="200"/>
        <w:jc w:val="left"/>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供应商自202</w:t>
      </w:r>
      <w:r>
        <w:rPr>
          <w:rFonts w:hint="eastAsia" w:ascii="仿宋" w:hAnsi="仿宋" w:eastAsia="仿宋" w:cs="宋体"/>
          <w:color w:val="000000"/>
          <w:kern w:val="0"/>
          <w:sz w:val="24"/>
          <w:szCs w:val="24"/>
          <w:lang w:val="en-US" w:eastAsia="zh-CN"/>
        </w:rPr>
        <w:t>2</w:t>
      </w:r>
      <w:r>
        <w:rPr>
          <w:rFonts w:hint="eastAsia" w:ascii="仿宋" w:hAnsi="仿宋" w:eastAsia="仿宋" w:cs="宋体"/>
          <w:color w:val="000000"/>
          <w:kern w:val="0"/>
          <w:sz w:val="24"/>
          <w:szCs w:val="24"/>
          <w:lang w:eastAsia="zh-CN"/>
        </w:rPr>
        <w:t>年1月1日至今（以合同签订时间为准）完成质量合格的类似配套建设项目业绩。每</w:t>
      </w:r>
      <w:r>
        <w:rPr>
          <w:rFonts w:hint="eastAsia" w:ascii="仿宋" w:hAnsi="仿宋" w:eastAsia="仿宋" w:cs="宋体"/>
          <w:color w:val="auto"/>
          <w:kern w:val="0"/>
          <w:sz w:val="24"/>
          <w:szCs w:val="24"/>
          <w:lang w:eastAsia="zh-CN"/>
        </w:rPr>
        <w:t>提供一个得</w:t>
      </w:r>
      <w:r>
        <w:rPr>
          <w:rFonts w:hint="eastAsia" w:ascii="仿宋" w:hAnsi="仿宋" w:eastAsia="仿宋" w:cs="宋体"/>
          <w:color w:val="auto"/>
          <w:kern w:val="0"/>
          <w:sz w:val="24"/>
          <w:szCs w:val="24"/>
          <w:lang w:val="en-US" w:eastAsia="zh-CN"/>
        </w:rPr>
        <w:t>2</w:t>
      </w:r>
      <w:r>
        <w:rPr>
          <w:rFonts w:hint="eastAsia" w:ascii="仿宋" w:hAnsi="仿宋" w:eastAsia="仿宋" w:cs="宋体"/>
          <w:color w:val="auto"/>
          <w:kern w:val="0"/>
          <w:sz w:val="24"/>
          <w:szCs w:val="24"/>
          <w:lang w:eastAsia="zh-CN"/>
        </w:rPr>
        <w:t>分，本项最高得</w:t>
      </w:r>
      <w:r>
        <w:rPr>
          <w:rFonts w:hint="eastAsia" w:ascii="仿宋" w:hAnsi="仿宋" w:eastAsia="仿宋" w:cs="宋体"/>
          <w:color w:val="auto"/>
          <w:kern w:val="0"/>
          <w:sz w:val="24"/>
          <w:szCs w:val="24"/>
          <w:lang w:val="en-US" w:eastAsia="zh-CN"/>
        </w:rPr>
        <w:t>8</w:t>
      </w:r>
      <w:r>
        <w:rPr>
          <w:rFonts w:hint="eastAsia" w:ascii="仿宋" w:hAnsi="仿宋" w:eastAsia="仿宋" w:cs="宋体"/>
          <w:color w:val="auto"/>
          <w:kern w:val="0"/>
          <w:sz w:val="24"/>
          <w:szCs w:val="24"/>
          <w:lang w:eastAsia="zh-CN"/>
        </w:rPr>
        <w:t>分。</w:t>
      </w:r>
    </w:p>
    <w:p w14:paraId="277E42FB">
      <w:pPr>
        <w:pStyle w:val="34"/>
        <w:ind w:firstLine="400"/>
        <w:rPr>
          <w:rFonts w:hint="eastAsia" w:ascii="仿宋" w:hAnsi="仿宋" w:eastAsia="仿宋" w:cs="仿宋"/>
          <w:sz w:val="24"/>
          <w:szCs w:val="24"/>
        </w:rPr>
      </w:pPr>
      <w:r>
        <w:rPr>
          <w:rFonts w:hint="eastAsia" w:ascii="仿宋" w:hAnsi="仿宋" w:eastAsia="仿宋" w:cs="宋体"/>
          <w:color w:val="000000"/>
          <w:kern w:val="0"/>
          <w:sz w:val="24"/>
          <w:szCs w:val="24"/>
          <w:lang w:eastAsia="zh-CN"/>
        </w:rPr>
        <w:t>注：1.类似业绩指电信配套建设项目；2.须同时提供成交（中标）通知书、合同关键页（仅须体现项目关键内容，</w:t>
      </w:r>
      <w:r>
        <w:rPr>
          <w:rFonts w:hint="eastAsia" w:ascii="仿宋" w:hAnsi="仿宋" w:eastAsia="仿宋" w:cs="仿宋"/>
          <w:b/>
          <w:bCs/>
          <w:color w:val="0000FF"/>
          <w:sz w:val="24"/>
          <w:szCs w:val="24"/>
          <w:highlight w:val="none"/>
          <w:lang w:val="en-US" w:eastAsia="zh-CN"/>
        </w:rPr>
        <w:t>无需提供</w:t>
      </w:r>
      <w:r>
        <w:rPr>
          <w:rFonts w:hint="eastAsia" w:ascii="仿宋" w:hAnsi="仿宋" w:eastAsia="仿宋" w:cs="仿宋"/>
          <w:b/>
          <w:bCs/>
          <w:color w:val="0000FF"/>
          <w:sz w:val="24"/>
          <w:szCs w:val="24"/>
          <w:highlight w:val="none"/>
          <w:lang w:eastAsia="zh-CN"/>
        </w:rPr>
        <w:t>整份</w:t>
      </w:r>
      <w:r>
        <w:rPr>
          <w:rFonts w:hint="eastAsia" w:ascii="仿宋" w:hAnsi="仿宋" w:eastAsia="仿宋" w:cs="宋体"/>
          <w:color w:val="000000"/>
          <w:kern w:val="0"/>
          <w:sz w:val="24"/>
          <w:szCs w:val="24"/>
          <w:lang w:eastAsia="zh-CN"/>
        </w:rPr>
        <w:t>合同；采购人有权核验完整合同）、竣工验收合格报告等证明材料并加盖公章，三者缺一不可，否则不得分；</w:t>
      </w:r>
      <w:r>
        <w:rPr>
          <w:rFonts w:hint="eastAsia" w:ascii="仿宋" w:hAnsi="仿宋" w:eastAsia="仿宋" w:cs="宋体"/>
          <w:color w:val="000000"/>
          <w:kern w:val="0"/>
          <w:sz w:val="24"/>
          <w:szCs w:val="24"/>
          <w:lang w:val="en-US" w:eastAsia="zh-CN"/>
        </w:rPr>
        <w:t>3.同一用户单位多个合同只计算一次。</w:t>
      </w:r>
    </w:p>
    <w:p w14:paraId="547313E8">
      <w:pPr>
        <w:pStyle w:val="34"/>
        <w:ind w:left="420" w:leftChars="200" w:firstLine="0" w:firstLineChars="0"/>
        <w:jc w:val="center"/>
        <w:rPr>
          <w:rFonts w:hint="eastAsia" w:ascii="仿宋" w:hAnsi="仿宋" w:eastAsia="仿宋" w:cs="仿宋"/>
          <w:b/>
          <w:sz w:val="32"/>
          <w:szCs w:val="32"/>
        </w:rPr>
      </w:pPr>
    </w:p>
    <w:p w14:paraId="5DCF7EC0">
      <w:pPr>
        <w:pStyle w:val="34"/>
        <w:ind w:firstLine="643"/>
        <w:jc w:val="center"/>
        <w:rPr>
          <w:rFonts w:hint="eastAsia" w:ascii="宋体" w:hAnsi="宋体" w:cs="宋体"/>
          <w:b/>
          <w:sz w:val="32"/>
          <w:szCs w:val="32"/>
        </w:rPr>
      </w:pPr>
    </w:p>
    <w:p w14:paraId="6C9B8669">
      <w:pPr>
        <w:pStyle w:val="34"/>
        <w:ind w:firstLine="643"/>
        <w:jc w:val="center"/>
        <w:rPr>
          <w:rFonts w:hint="eastAsia" w:ascii="宋体" w:hAnsi="宋体" w:cs="宋体"/>
          <w:b/>
          <w:sz w:val="32"/>
          <w:szCs w:val="32"/>
        </w:rPr>
      </w:pPr>
    </w:p>
    <w:p w14:paraId="02775F6C">
      <w:pPr>
        <w:pStyle w:val="34"/>
        <w:ind w:firstLine="643"/>
        <w:jc w:val="center"/>
        <w:rPr>
          <w:rFonts w:hint="eastAsia" w:ascii="宋体" w:hAnsi="宋体" w:cs="宋体"/>
          <w:b/>
          <w:sz w:val="32"/>
          <w:szCs w:val="32"/>
        </w:rPr>
      </w:pPr>
    </w:p>
    <w:p w14:paraId="412DB422">
      <w:pPr>
        <w:pStyle w:val="34"/>
        <w:ind w:firstLine="643"/>
        <w:jc w:val="center"/>
        <w:rPr>
          <w:rFonts w:hint="eastAsia" w:ascii="宋体" w:hAnsi="宋体" w:cs="宋体"/>
          <w:b/>
          <w:sz w:val="32"/>
          <w:szCs w:val="32"/>
        </w:rPr>
      </w:pPr>
    </w:p>
    <w:p w14:paraId="745DA142">
      <w:pPr>
        <w:pStyle w:val="34"/>
        <w:ind w:firstLine="643"/>
        <w:jc w:val="center"/>
        <w:rPr>
          <w:rFonts w:hint="eastAsia" w:ascii="宋体" w:hAnsi="宋体" w:cs="宋体"/>
          <w:b/>
          <w:sz w:val="32"/>
          <w:szCs w:val="32"/>
        </w:rPr>
      </w:pPr>
    </w:p>
    <w:p w14:paraId="7C3E72EC">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名称（盖公章）：</w:t>
      </w:r>
      <w:r>
        <w:rPr>
          <w:rFonts w:hint="eastAsia" w:ascii="仿宋" w:hAnsi="仿宋" w:eastAsia="仿宋" w:cs="仿宋"/>
          <w:sz w:val="24"/>
          <w:u w:val="single"/>
        </w:rPr>
        <w:t xml:space="preserve">                                </w:t>
      </w:r>
    </w:p>
    <w:p w14:paraId="02CBCC83">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法定代表人或法定授权代表（签字）：</w:t>
      </w:r>
      <w:r>
        <w:rPr>
          <w:rFonts w:hint="eastAsia" w:ascii="仿宋" w:hAnsi="仿宋" w:eastAsia="仿宋" w:cs="仿宋"/>
          <w:sz w:val="24"/>
          <w:u w:val="single"/>
        </w:rPr>
        <w:t xml:space="preserve">             </w:t>
      </w:r>
    </w:p>
    <w:p w14:paraId="5F716BF8">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D47F3A6">
      <w:pPr>
        <w:pStyle w:val="34"/>
        <w:ind w:left="420" w:leftChars="200" w:firstLine="0" w:firstLineChars="0"/>
        <w:jc w:val="center"/>
        <w:rPr>
          <w:rFonts w:hint="eastAsia" w:ascii="仿宋" w:hAnsi="仿宋" w:eastAsia="仿宋" w:cs="仿宋"/>
          <w:b/>
          <w:sz w:val="32"/>
          <w:szCs w:val="32"/>
        </w:rPr>
      </w:pPr>
    </w:p>
    <w:p w14:paraId="6C5AD6A8">
      <w:pPr>
        <w:pStyle w:val="34"/>
        <w:ind w:firstLine="0" w:firstLineChars="0"/>
        <w:jc w:val="center"/>
        <w:rPr>
          <w:rFonts w:hint="eastAsia" w:ascii="宋体" w:hAnsi="宋体" w:cs="宋体"/>
          <w:b/>
          <w:sz w:val="32"/>
          <w:szCs w:val="32"/>
        </w:rPr>
      </w:pPr>
    </w:p>
    <w:p w14:paraId="6916CD72">
      <w:pPr>
        <w:pStyle w:val="34"/>
        <w:ind w:firstLine="0" w:firstLineChars="0"/>
        <w:jc w:val="center"/>
        <w:rPr>
          <w:rFonts w:hint="eastAsia" w:ascii="宋体" w:hAnsi="宋体" w:cs="宋体"/>
          <w:b/>
          <w:sz w:val="32"/>
          <w:szCs w:val="32"/>
        </w:rPr>
      </w:pPr>
    </w:p>
    <w:p w14:paraId="016A57C1">
      <w:pPr>
        <w:pStyle w:val="34"/>
        <w:ind w:firstLine="0" w:firstLineChars="0"/>
        <w:jc w:val="center"/>
        <w:rPr>
          <w:rFonts w:hint="eastAsia" w:ascii="宋体" w:hAnsi="宋体" w:cs="宋体"/>
          <w:b/>
          <w:sz w:val="32"/>
          <w:szCs w:val="32"/>
        </w:rPr>
      </w:pPr>
    </w:p>
    <w:p w14:paraId="7C0D031F">
      <w:pPr>
        <w:pStyle w:val="34"/>
        <w:ind w:firstLine="0" w:firstLineChars="0"/>
        <w:jc w:val="center"/>
        <w:rPr>
          <w:rFonts w:hint="eastAsia" w:ascii="宋体" w:hAnsi="宋体" w:cs="宋体"/>
          <w:b/>
          <w:sz w:val="32"/>
          <w:szCs w:val="32"/>
        </w:rPr>
      </w:pPr>
    </w:p>
    <w:p w14:paraId="0D215D42">
      <w:pPr>
        <w:pStyle w:val="34"/>
        <w:ind w:firstLine="0" w:firstLineChars="0"/>
        <w:jc w:val="center"/>
        <w:rPr>
          <w:rFonts w:hint="eastAsia" w:ascii="宋体" w:hAnsi="宋体" w:cs="宋体"/>
          <w:b/>
          <w:sz w:val="32"/>
          <w:szCs w:val="32"/>
        </w:rPr>
      </w:pPr>
    </w:p>
    <w:p w14:paraId="1DA1217E">
      <w:pPr>
        <w:pStyle w:val="34"/>
        <w:ind w:firstLine="0" w:firstLineChars="0"/>
        <w:jc w:val="center"/>
        <w:rPr>
          <w:rFonts w:hint="eastAsia" w:ascii="宋体" w:hAnsi="宋体" w:cs="宋体"/>
          <w:b/>
          <w:sz w:val="32"/>
          <w:szCs w:val="32"/>
        </w:rPr>
      </w:pPr>
    </w:p>
    <w:p w14:paraId="1986A9B4">
      <w:pPr>
        <w:pStyle w:val="34"/>
        <w:ind w:firstLine="0" w:firstLineChars="0"/>
        <w:jc w:val="center"/>
        <w:rPr>
          <w:rFonts w:hint="eastAsia" w:ascii="宋体" w:hAnsi="宋体" w:cs="宋体"/>
          <w:b/>
          <w:sz w:val="32"/>
          <w:szCs w:val="32"/>
        </w:rPr>
      </w:pPr>
    </w:p>
    <w:p w14:paraId="1CBF4D93">
      <w:pPr>
        <w:pStyle w:val="34"/>
        <w:ind w:firstLine="0" w:firstLineChars="0"/>
        <w:jc w:val="center"/>
        <w:rPr>
          <w:rFonts w:hint="eastAsia" w:ascii="宋体" w:hAnsi="宋体" w:cs="宋体"/>
          <w:b/>
          <w:sz w:val="32"/>
          <w:szCs w:val="32"/>
        </w:rPr>
      </w:pPr>
    </w:p>
    <w:p w14:paraId="1594E076">
      <w:pPr>
        <w:pStyle w:val="34"/>
        <w:ind w:firstLine="0" w:firstLineChars="0"/>
        <w:jc w:val="center"/>
        <w:rPr>
          <w:rFonts w:hint="eastAsia" w:ascii="宋体" w:hAnsi="宋体" w:cs="宋体"/>
          <w:b/>
          <w:sz w:val="32"/>
          <w:szCs w:val="32"/>
        </w:rPr>
      </w:pPr>
    </w:p>
    <w:p w14:paraId="32F3A2F8">
      <w:pPr>
        <w:jc w:val="center"/>
        <w:rPr>
          <w:rFonts w:hint="eastAsia" w:ascii="仿宋" w:hAnsi="仿宋" w:eastAsia="仿宋" w:cs="仿宋"/>
          <w:sz w:val="20"/>
          <w:szCs w:val="20"/>
        </w:rPr>
      </w:pPr>
      <w:r>
        <w:rPr>
          <w:rFonts w:hint="eastAsia" w:ascii="仿宋" w:hAnsi="仿宋" w:eastAsia="仿宋" w:cs="仿宋"/>
          <w:b/>
          <w:sz w:val="32"/>
          <w:szCs w:val="32"/>
          <w:lang w:val="en-US" w:eastAsia="zh-CN"/>
        </w:rPr>
        <w:t>3</w:t>
      </w:r>
      <w:r>
        <w:rPr>
          <w:rFonts w:hint="eastAsia" w:ascii="仿宋" w:hAnsi="仿宋" w:eastAsia="仿宋" w:cs="仿宋"/>
          <w:b/>
          <w:sz w:val="32"/>
          <w:szCs w:val="32"/>
        </w:rPr>
        <w:t>、</w:t>
      </w:r>
      <w:r>
        <w:rPr>
          <w:rFonts w:hint="eastAsia" w:ascii="仿宋" w:hAnsi="仿宋" w:eastAsia="仿宋" w:cs="仿宋"/>
          <w:b/>
          <w:kern w:val="2"/>
          <w:sz w:val="32"/>
          <w:szCs w:val="32"/>
          <w:lang w:val="en-US" w:eastAsia="zh-CN" w:bidi="ar-SA"/>
        </w:rPr>
        <w:t>供应商拟派项目经理的资质能力水平情况</w:t>
      </w:r>
    </w:p>
    <w:p w14:paraId="7C749243">
      <w:pPr>
        <w:spacing w:line="360" w:lineRule="auto"/>
        <w:ind w:left="0" w:leftChars="0" w:firstLine="0" w:firstLineChars="0"/>
        <w:jc w:val="both"/>
        <w:rPr>
          <w:rFonts w:hint="eastAsia" w:ascii="仿宋" w:hAnsi="仿宋" w:eastAsia="仿宋" w:cs="宋体"/>
          <w:kern w:val="0"/>
          <w:szCs w:val="21"/>
        </w:rPr>
      </w:pPr>
      <w:r>
        <w:rPr>
          <w:rFonts w:hint="eastAsia" w:ascii="仿宋" w:hAnsi="仿宋" w:eastAsia="仿宋" w:cs="宋体"/>
          <w:kern w:val="0"/>
          <w:sz w:val="24"/>
          <w:szCs w:val="24"/>
          <w:lang w:eastAsia="zh-CN"/>
        </w:rPr>
        <w:t>备</w:t>
      </w:r>
      <w:r>
        <w:rPr>
          <w:rFonts w:hint="eastAsia" w:ascii="仿宋" w:hAnsi="仿宋" w:eastAsia="仿宋" w:cs="宋体"/>
          <w:kern w:val="0"/>
          <w:sz w:val="24"/>
          <w:szCs w:val="24"/>
        </w:rPr>
        <w:t>注：</w:t>
      </w:r>
      <w:r>
        <w:rPr>
          <w:rFonts w:hint="eastAsia" w:ascii="仿宋" w:hAnsi="仿宋" w:eastAsia="仿宋" w:cs="宋体"/>
          <w:kern w:val="0"/>
          <w:sz w:val="24"/>
          <w:szCs w:val="24"/>
          <w:lang w:eastAsia="zh-CN"/>
        </w:rPr>
        <w:t>供应商</w:t>
      </w:r>
      <w:r>
        <w:rPr>
          <w:rFonts w:hint="eastAsia" w:ascii="仿宋" w:hAnsi="仿宋" w:eastAsia="仿宋" w:cs="宋体"/>
          <w:kern w:val="0"/>
          <w:sz w:val="24"/>
          <w:szCs w:val="24"/>
        </w:rPr>
        <w:t>为分支机构的在获得法人单位授权后，法人单位及法人单位所有下属分支机构的人员证书证明材料均可纳入评审。提供有效期内的证书扫描件，及</w:t>
      </w:r>
      <w:r>
        <w:rPr>
          <w:rFonts w:hint="eastAsia" w:ascii="仿宋" w:hAnsi="仿宋" w:eastAsia="仿宋" w:cs="宋体"/>
          <w:kern w:val="0"/>
          <w:sz w:val="24"/>
          <w:szCs w:val="24"/>
          <w:lang w:eastAsia="zh-CN"/>
        </w:rPr>
        <w:t>响应</w:t>
      </w:r>
      <w:r>
        <w:rPr>
          <w:rFonts w:hint="eastAsia" w:ascii="仿宋" w:hAnsi="仿宋" w:eastAsia="仿宋" w:cs="宋体"/>
          <w:kern w:val="0"/>
          <w:sz w:val="24"/>
          <w:szCs w:val="24"/>
        </w:rPr>
        <w:t>截止时间前6个月内任意1个月缴纳社保的证明材料扫描件。未提供或提供材料导致无法判断的，不得分。</w:t>
      </w:r>
    </w:p>
    <w:p w14:paraId="050634B6">
      <w:pPr>
        <w:pStyle w:val="2"/>
        <w:rPr>
          <w:rFonts w:hint="eastAsia" w:ascii="仿宋" w:hAnsi="仿宋" w:eastAsia="仿宋" w:cs="宋体"/>
          <w:kern w:val="0"/>
          <w:szCs w:val="21"/>
        </w:rPr>
      </w:pPr>
    </w:p>
    <w:p w14:paraId="51F01E90">
      <w:pPr>
        <w:pStyle w:val="4"/>
        <w:rPr>
          <w:rFonts w:hint="eastAsia" w:ascii="仿宋" w:hAnsi="仿宋" w:eastAsia="仿宋" w:cs="宋体"/>
          <w:kern w:val="0"/>
          <w:szCs w:val="21"/>
        </w:rPr>
      </w:pPr>
    </w:p>
    <w:p w14:paraId="40354703">
      <w:pPr>
        <w:rPr>
          <w:rFonts w:hint="eastAsia" w:ascii="仿宋" w:hAnsi="仿宋" w:eastAsia="仿宋" w:cs="宋体"/>
          <w:kern w:val="0"/>
          <w:szCs w:val="21"/>
        </w:rPr>
      </w:pPr>
    </w:p>
    <w:p w14:paraId="18D53D69">
      <w:pPr>
        <w:pStyle w:val="2"/>
        <w:rPr>
          <w:rFonts w:hint="eastAsia" w:ascii="仿宋" w:hAnsi="仿宋" w:eastAsia="仿宋" w:cs="宋体"/>
          <w:kern w:val="0"/>
          <w:szCs w:val="21"/>
        </w:rPr>
      </w:pPr>
    </w:p>
    <w:p w14:paraId="2BB11397">
      <w:pPr>
        <w:pStyle w:val="4"/>
        <w:rPr>
          <w:rFonts w:hint="eastAsia" w:ascii="仿宋" w:hAnsi="仿宋" w:eastAsia="仿宋" w:cs="宋体"/>
          <w:kern w:val="0"/>
          <w:szCs w:val="21"/>
        </w:rPr>
      </w:pPr>
    </w:p>
    <w:p w14:paraId="18253678">
      <w:pPr>
        <w:rPr>
          <w:rFonts w:hint="eastAsia" w:ascii="仿宋" w:hAnsi="仿宋" w:eastAsia="仿宋" w:cs="宋体"/>
          <w:kern w:val="0"/>
          <w:szCs w:val="21"/>
        </w:rPr>
      </w:pPr>
    </w:p>
    <w:p w14:paraId="22BBAC8F">
      <w:pPr>
        <w:pStyle w:val="2"/>
        <w:rPr>
          <w:rFonts w:hint="eastAsia" w:ascii="仿宋" w:hAnsi="仿宋" w:eastAsia="仿宋" w:cs="宋体"/>
          <w:kern w:val="0"/>
          <w:szCs w:val="21"/>
        </w:rPr>
      </w:pPr>
    </w:p>
    <w:p w14:paraId="787BC0CF">
      <w:pPr>
        <w:pStyle w:val="4"/>
        <w:rPr>
          <w:rFonts w:hint="eastAsia" w:ascii="仿宋" w:hAnsi="仿宋" w:eastAsia="仿宋" w:cs="宋体"/>
          <w:kern w:val="0"/>
          <w:szCs w:val="21"/>
        </w:rPr>
      </w:pPr>
    </w:p>
    <w:p w14:paraId="783A7876">
      <w:pPr>
        <w:rPr>
          <w:rFonts w:hint="eastAsia" w:ascii="仿宋" w:hAnsi="仿宋" w:eastAsia="仿宋" w:cs="宋体"/>
          <w:kern w:val="0"/>
          <w:szCs w:val="21"/>
        </w:rPr>
      </w:pPr>
    </w:p>
    <w:p w14:paraId="32EBECEE">
      <w:pPr>
        <w:pStyle w:val="2"/>
        <w:rPr>
          <w:rFonts w:hint="eastAsia" w:ascii="仿宋" w:hAnsi="仿宋" w:eastAsia="仿宋" w:cs="宋体"/>
          <w:kern w:val="0"/>
          <w:szCs w:val="21"/>
        </w:rPr>
      </w:pPr>
    </w:p>
    <w:p w14:paraId="515A2E41">
      <w:pPr>
        <w:pStyle w:val="4"/>
        <w:rPr>
          <w:rFonts w:hint="eastAsia" w:ascii="仿宋" w:hAnsi="仿宋" w:eastAsia="仿宋" w:cs="宋体"/>
          <w:kern w:val="0"/>
          <w:szCs w:val="21"/>
        </w:rPr>
      </w:pPr>
    </w:p>
    <w:p w14:paraId="787DC403">
      <w:pPr>
        <w:rPr>
          <w:rFonts w:hint="eastAsia" w:ascii="仿宋" w:hAnsi="仿宋" w:eastAsia="仿宋" w:cs="宋体"/>
          <w:kern w:val="0"/>
          <w:szCs w:val="21"/>
        </w:rPr>
      </w:pPr>
    </w:p>
    <w:p w14:paraId="0D0A7563">
      <w:pPr>
        <w:pStyle w:val="2"/>
        <w:rPr>
          <w:rFonts w:hint="eastAsia" w:ascii="仿宋" w:hAnsi="仿宋" w:eastAsia="仿宋" w:cs="宋体"/>
          <w:kern w:val="0"/>
          <w:szCs w:val="21"/>
        </w:rPr>
      </w:pPr>
    </w:p>
    <w:p w14:paraId="213C8E07">
      <w:pPr>
        <w:pStyle w:val="4"/>
        <w:rPr>
          <w:rFonts w:hint="eastAsia" w:ascii="仿宋" w:hAnsi="仿宋" w:eastAsia="仿宋" w:cs="宋体"/>
          <w:kern w:val="0"/>
          <w:szCs w:val="21"/>
        </w:rPr>
      </w:pPr>
    </w:p>
    <w:p w14:paraId="4BD8EC22">
      <w:pPr>
        <w:rPr>
          <w:rFonts w:hint="eastAsia" w:ascii="仿宋" w:hAnsi="仿宋" w:eastAsia="仿宋" w:cs="宋体"/>
          <w:kern w:val="0"/>
          <w:szCs w:val="21"/>
        </w:rPr>
      </w:pPr>
    </w:p>
    <w:p w14:paraId="6C51ED30">
      <w:pPr>
        <w:pStyle w:val="2"/>
        <w:rPr>
          <w:rFonts w:hint="eastAsia" w:ascii="仿宋" w:hAnsi="仿宋" w:eastAsia="仿宋" w:cs="宋体"/>
          <w:kern w:val="0"/>
          <w:szCs w:val="21"/>
        </w:rPr>
      </w:pPr>
    </w:p>
    <w:p w14:paraId="7D912862">
      <w:pPr>
        <w:pStyle w:val="4"/>
        <w:rPr>
          <w:rFonts w:hint="eastAsia" w:ascii="仿宋" w:hAnsi="仿宋" w:eastAsia="仿宋" w:cs="宋体"/>
          <w:kern w:val="0"/>
          <w:szCs w:val="21"/>
        </w:rPr>
      </w:pPr>
    </w:p>
    <w:p w14:paraId="60F3CCEB">
      <w:pPr>
        <w:rPr>
          <w:rFonts w:hint="eastAsia" w:ascii="仿宋" w:hAnsi="仿宋" w:eastAsia="仿宋" w:cs="宋体"/>
          <w:kern w:val="0"/>
          <w:szCs w:val="21"/>
        </w:rPr>
      </w:pPr>
    </w:p>
    <w:p w14:paraId="70DE613F">
      <w:pPr>
        <w:pStyle w:val="2"/>
        <w:rPr>
          <w:rFonts w:hint="eastAsia" w:ascii="仿宋" w:hAnsi="仿宋" w:eastAsia="仿宋" w:cs="宋体"/>
          <w:kern w:val="0"/>
          <w:szCs w:val="21"/>
        </w:rPr>
      </w:pPr>
    </w:p>
    <w:p w14:paraId="4B240C68">
      <w:pPr>
        <w:pStyle w:val="4"/>
        <w:rPr>
          <w:rFonts w:hint="eastAsia"/>
        </w:rPr>
      </w:pPr>
    </w:p>
    <w:p w14:paraId="1F1C0B07">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名称（盖公章）：</w:t>
      </w:r>
      <w:r>
        <w:rPr>
          <w:rFonts w:hint="eastAsia" w:ascii="仿宋" w:hAnsi="仿宋" w:eastAsia="仿宋" w:cs="仿宋"/>
          <w:sz w:val="24"/>
          <w:u w:val="single"/>
        </w:rPr>
        <w:t xml:space="preserve">                                </w:t>
      </w:r>
    </w:p>
    <w:p w14:paraId="11DFDA98">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法定代表人或法定授权代表（签字）：</w:t>
      </w:r>
      <w:r>
        <w:rPr>
          <w:rFonts w:hint="eastAsia" w:ascii="仿宋" w:hAnsi="仿宋" w:eastAsia="仿宋" w:cs="仿宋"/>
          <w:sz w:val="24"/>
          <w:u w:val="single"/>
        </w:rPr>
        <w:t xml:space="preserve">             </w:t>
      </w:r>
    </w:p>
    <w:p w14:paraId="53D1C4E5">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17B7091">
      <w:pPr>
        <w:pStyle w:val="34"/>
        <w:ind w:left="420" w:leftChars="200" w:firstLine="0" w:firstLineChars="0"/>
        <w:jc w:val="center"/>
        <w:rPr>
          <w:rFonts w:hint="eastAsia" w:ascii="仿宋" w:hAnsi="仿宋" w:eastAsia="仿宋" w:cs="仿宋"/>
          <w:b/>
          <w:sz w:val="32"/>
          <w:szCs w:val="32"/>
        </w:rPr>
      </w:pPr>
    </w:p>
    <w:p w14:paraId="3C005ABB">
      <w:pPr>
        <w:widowControl/>
        <w:jc w:val="left"/>
        <w:rPr>
          <w:rFonts w:hint="eastAsia" w:ascii="仿宋" w:hAnsi="仿宋" w:eastAsia="仿宋" w:cs="仿宋"/>
          <w:b/>
          <w:sz w:val="32"/>
          <w:szCs w:val="32"/>
        </w:rPr>
      </w:pPr>
      <w:r>
        <w:rPr>
          <w:rFonts w:hint="eastAsia" w:ascii="仿宋" w:hAnsi="仿宋" w:eastAsia="仿宋" w:cs="仿宋"/>
          <w:b/>
          <w:sz w:val="32"/>
          <w:szCs w:val="32"/>
        </w:rPr>
        <w:br w:type="page"/>
      </w:r>
    </w:p>
    <w:p w14:paraId="679A2950">
      <w:pPr>
        <w:pStyle w:val="34"/>
        <w:numPr>
          <w:ilvl w:val="0"/>
          <w:numId w:val="0"/>
        </w:numPr>
        <w:ind w:leftChars="200"/>
        <w:jc w:val="center"/>
        <w:rPr>
          <w:rFonts w:hint="eastAsia" w:ascii="仿宋" w:hAnsi="仿宋" w:eastAsia="仿宋" w:cs="仿宋"/>
          <w:b/>
          <w:sz w:val="32"/>
          <w:szCs w:val="32"/>
        </w:rPr>
      </w:pPr>
      <w:r>
        <w:rPr>
          <w:rFonts w:hint="eastAsia" w:ascii="仿宋" w:hAnsi="仿宋" w:eastAsia="仿宋" w:cs="仿宋"/>
          <w:b/>
          <w:sz w:val="32"/>
          <w:szCs w:val="32"/>
          <w:lang w:val="en-US" w:eastAsia="zh-CN"/>
        </w:rPr>
        <w:t>4、</w:t>
      </w:r>
      <w:r>
        <w:rPr>
          <w:rFonts w:hint="eastAsia" w:ascii="仿宋" w:hAnsi="仿宋" w:eastAsia="仿宋" w:cs="仿宋"/>
          <w:b/>
          <w:sz w:val="32"/>
          <w:szCs w:val="32"/>
        </w:rPr>
        <w:t>供应商拟派项目团队成员资质能力水平情况</w:t>
      </w:r>
    </w:p>
    <w:tbl>
      <w:tblPr>
        <w:tblStyle w:val="28"/>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260"/>
        <w:gridCol w:w="1125"/>
        <w:gridCol w:w="2160"/>
        <w:gridCol w:w="1290"/>
        <w:gridCol w:w="2910"/>
      </w:tblGrid>
      <w:tr w14:paraId="7E19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60" w:type="dxa"/>
            <w:vAlign w:val="center"/>
          </w:tcPr>
          <w:p w14:paraId="1ACCD014">
            <w:pPr>
              <w:pStyle w:val="34"/>
              <w:numPr>
                <w:ilvl w:val="0"/>
                <w:numId w:val="0"/>
              </w:numPr>
              <w:jc w:val="center"/>
              <w:rPr>
                <w:rFonts w:hint="eastAsia" w:ascii="仿宋" w:hAnsi="仿宋" w:eastAsia="仿宋" w:cs="仿宋"/>
                <w:b/>
                <w:bCs w:val="0"/>
                <w:sz w:val="21"/>
                <w:szCs w:val="21"/>
                <w:vertAlign w:val="baseline"/>
                <w:lang w:eastAsia="zh-CN"/>
              </w:rPr>
            </w:pPr>
            <w:r>
              <w:rPr>
                <w:rFonts w:hint="eastAsia" w:ascii="仿宋" w:hAnsi="仿宋" w:eastAsia="仿宋" w:cs="仿宋"/>
                <w:b/>
                <w:bCs w:val="0"/>
                <w:sz w:val="21"/>
                <w:szCs w:val="21"/>
                <w:vertAlign w:val="baseline"/>
                <w:lang w:eastAsia="zh-CN"/>
              </w:rPr>
              <w:t>序号</w:t>
            </w:r>
          </w:p>
        </w:tc>
        <w:tc>
          <w:tcPr>
            <w:tcW w:w="1260" w:type="dxa"/>
            <w:vAlign w:val="center"/>
          </w:tcPr>
          <w:p w14:paraId="0C34D594">
            <w:pPr>
              <w:pStyle w:val="34"/>
              <w:numPr>
                <w:ilvl w:val="0"/>
                <w:numId w:val="0"/>
              </w:numPr>
              <w:jc w:val="center"/>
              <w:rPr>
                <w:rFonts w:hint="eastAsia" w:ascii="仿宋" w:hAnsi="仿宋" w:eastAsia="仿宋" w:cs="仿宋"/>
                <w:b/>
                <w:bCs w:val="0"/>
                <w:sz w:val="21"/>
                <w:szCs w:val="21"/>
                <w:vertAlign w:val="baseline"/>
                <w:lang w:eastAsia="zh-CN"/>
              </w:rPr>
            </w:pPr>
            <w:r>
              <w:rPr>
                <w:rFonts w:hint="eastAsia" w:ascii="仿宋" w:hAnsi="仿宋" w:eastAsia="仿宋" w:cs="仿宋"/>
                <w:b/>
                <w:bCs w:val="0"/>
                <w:sz w:val="21"/>
                <w:szCs w:val="21"/>
                <w:vertAlign w:val="baseline"/>
                <w:lang w:eastAsia="zh-CN"/>
              </w:rPr>
              <w:t>姓名</w:t>
            </w:r>
          </w:p>
        </w:tc>
        <w:tc>
          <w:tcPr>
            <w:tcW w:w="1125" w:type="dxa"/>
            <w:vAlign w:val="center"/>
          </w:tcPr>
          <w:p w14:paraId="137652A4">
            <w:pPr>
              <w:pStyle w:val="34"/>
              <w:numPr>
                <w:ilvl w:val="0"/>
                <w:numId w:val="0"/>
              </w:numPr>
              <w:jc w:val="center"/>
              <w:rPr>
                <w:rFonts w:hint="eastAsia" w:ascii="仿宋" w:hAnsi="仿宋" w:eastAsia="仿宋" w:cs="仿宋"/>
                <w:b/>
                <w:bCs w:val="0"/>
                <w:sz w:val="21"/>
                <w:szCs w:val="21"/>
                <w:vertAlign w:val="baseline"/>
                <w:lang w:eastAsia="zh-CN"/>
              </w:rPr>
            </w:pPr>
            <w:r>
              <w:rPr>
                <w:rFonts w:hint="eastAsia" w:ascii="仿宋" w:hAnsi="仿宋" w:eastAsia="仿宋" w:cs="仿宋"/>
                <w:b/>
                <w:bCs w:val="0"/>
                <w:sz w:val="21"/>
                <w:szCs w:val="21"/>
                <w:vertAlign w:val="baseline"/>
                <w:lang w:eastAsia="zh-CN"/>
              </w:rPr>
              <w:t>年龄</w:t>
            </w:r>
          </w:p>
        </w:tc>
        <w:tc>
          <w:tcPr>
            <w:tcW w:w="2160" w:type="dxa"/>
            <w:vAlign w:val="center"/>
          </w:tcPr>
          <w:p w14:paraId="3B102C41">
            <w:pPr>
              <w:pStyle w:val="34"/>
              <w:numPr>
                <w:ilvl w:val="0"/>
                <w:numId w:val="0"/>
              </w:numPr>
              <w:jc w:val="center"/>
              <w:rPr>
                <w:rFonts w:hint="eastAsia" w:ascii="仿宋" w:hAnsi="仿宋" w:eastAsia="仿宋" w:cs="仿宋"/>
                <w:b/>
                <w:bCs w:val="0"/>
                <w:sz w:val="21"/>
                <w:szCs w:val="21"/>
                <w:vertAlign w:val="baseline"/>
                <w:lang w:eastAsia="zh-CN"/>
              </w:rPr>
            </w:pPr>
            <w:r>
              <w:rPr>
                <w:rFonts w:hint="eastAsia" w:ascii="仿宋" w:hAnsi="仿宋" w:eastAsia="仿宋" w:cs="仿宋"/>
                <w:b/>
                <w:bCs w:val="0"/>
                <w:sz w:val="21"/>
                <w:szCs w:val="21"/>
                <w:vertAlign w:val="baseline"/>
                <w:lang w:eastAsia="zh-CN"/>
              </w:rPr>
              <w:t>职称证书或资格证书</w:t>
            </w:r>
          </w:p>
        </w:tc>
        <w:tc>
          <w:tcPr>
            <w:tcW w:w="1290" w:type="dxa"/>
            <w:vAlign w:val="center"/>
          </w:tcPr>
          <w:p w14:paraId="2672E48A">
            <w:pPr>
              <w:pStyle w:val="34"/>
              <w:numPr>
                <w:ilvl w:val="0"/>
                <w:numId w:val="0"/>
              </w:numPr>
              <w:jc w:val="center"/>
              <w:rPr>
                <w:rFonts w:hint="eastAsia" w:ascii="仿宋" w:hAnsi="仿宋" w:eastAsia="仿宋" w:cs="仿宋"/>
                <w:b/>
                <w:bCs w:val="0"/>
                <w:sz w:val="21"/>
                <w:szCs w:val="21"/>
                <w:vertAlign w:val="baseline"/>
                <w:lang w:eastAsia="zh-CN"/>
              </w:rPr>
            </w:pPr>
            <w:r>
              <w:rPr>
                <w:rFonts w:hint="eastAsia" w:ascii="仿宋" w:hAnsi="仿宋" w:eastAsia="仿宋" w:cs="仿宋"/>
                <w:b/>
                <w:bCs w:val="0"/>
                <w:sz w:val="21"/>
                <w:szCs w:val="21"/>
                <w:vertAlign w:val="baseline"/>
                <w:lang w:eastAsia="zh-CN"/>
              </w:rPr>
              <w:t>经验年限</w:t>
            </w:r>
          </w:p>
        </w:tc>
        <w:tc>
          <w:tcPr>
            <w:tcW w:w="2910" w:type="dxa"/>
            <w:vAlign w:val="center"/>
          </w:tcPr>
          <w:p w14:paraId="0E09DC76">
            <w:pPr>
              <w:pStyle w:val="34"/>
              <w:numPr>
                <w:ilvl w:val="0"/>
                <w:numId w:val="0"/>
              </w:numPr>
              <w:jc w:val="center"/>
              <w:rPr>
                <w:rFonts w:hint="eastAsia" w:ascii="仿宋" w:hAnsi="仿宋" w:eastAsia="仿宋" w:cs="仿宋"/>
                <w:b/>
                <w:bCs w:val="0"/>
                <w:sz w:val="21"/>
                <w:szCs w:val="21"/>
                <w:vertAlign w:val="baseline"/>
                <w:lang w:eastAsia="zh-CN"/>
              </w:rPr>
            </w:pPr>
            <w:r>
              <w:rPr>
                <w:rFonts w:hint="eastAsia" w:ascii="仿宋" w:hAnsi="仿宋" w:eastAsia="仿宋" w:cs="仿宋"/>
                <w:b/>
                <w:bCs w:val="0"/>
                <w:sz w:val="21"/>
                <w:szCs w:val="21"/>
                <w:vertAlign w:val="baseline"/>
                <w:lang w:eastAsia="zh-CN"/>
              </w:rPr>
              <w:t>拟担任职务</w:t>
            </w:r>
          </w:p>
        </w:tc>
      </w:tr>
      <w:tr w14:paraId="39E1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48D8277F">
            <w:pPr>
              <w:pStyle w:val="34"/>
              <w:numPr>
                <w:ilvl w:val="0"/>
                <w:numId w:val="0"/>
              </w:numPr>
              <w:jc w:val="center"/>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1</w:t>
            </w:r>
          </w:p>
        </w:tc>
        <w:tc>
          <w:tcPr>
            <w:tcW w:w="1260" w:type="dxa"/>
          </w:tcPr>
          <w:p w14:paraId="054F01D2">
            <w:pPr>
              <w:pStyle w:val="34"/>
              <w:numPr>
                <w:ilvl w:val="0"/>
                <w:numId w:val="0"/>
              </w:numPr>
              <w:jc w:val="center"/>
              <w:rPr>
                <w:rFonts w:hint="eastAsia" w:ascii="仿宋" w:hAnsi="仿宋" w:eastAsia="仿宋" w:cs="仿宋"/>
                <w:b w:val="0"/>
                <w:bCs/>
                <w:sz w:val="21"/>
                <w:szCs w:val="21"/>
                <w:vertAlign w:val="baseline"/>
              </w:rPr>
            </w:pPr>
          </w:p>
        </w:tc>
        <w:tc>
          <w:tcPr>
            <w:tcW w:w="1125" w:type="dxa"/>
          </w:tcPr>
          <w:p w14:paraId="054CFCF6">
            <w:pPr>
              <w:pStyle w:val="34"/>
              <w:numPr>
                <w:ilvl w:val="0"/>
                <w:numId w:val="0"/>
              </w:numPr>
              <w:jc w:val="center"/>
              <w:rPr>
                <w:rFonts w:hint="eastAsia" w:ascii="仿宋" w:hAnsi="仿宋" w:eastAsia="仿宋" w:cs="仿宋"/>
                <w:b w:val="0"/>
                <w:bCs/>
                <w:sz w:val="21"/>
                <w:szCs w:val="21"/>
                <w:vertAlign w:val="baseline"/>
              </w:rPr>
            </w:pPr>
          </w:p>
        </w:tc>
        <w:tc>
          <w:tcPr>
            <w:tcW w:w="2160" w:type="dxa"/>
          </w:tcPr>
          <w:p w14:paraId="4DCC6215">
            <w:pPr>
              <w:pStyle w:val="34"/>
              <w:numPr>
                <w:ilvl w:val="0"/>
                <w:numId w:val="0"/>
              </w:numPr>
              <w:jc w:val="center"/>
              <w:rPr>
                <w:rFonts w:hint="eastAsia" w:ascii="仿宋" w:hAnsi="仿宋" w:eastAsia="仿宋" w:cs="仿宋"/>
                <w:b w:val="0"/>
                <w:bCs/>
                <w:sz w:val="21"/>
                <w:szCs w:val="21"/>
                <w:vertAlign w:val="baseline"/>
              </w:rPr>
            </w:pPr>
          </w:p>
        </w:tc>
        <w:tc>
          <w:tcPr>
            <w:tcW w:w="1290" w:type="dxa"/>
          </w:tcPr>
          <w:p w14:paraId="27544C73">
            <w:pPr>
              <w:pStyle w:val="34"/>
              <w:numPr>
                <w:ilvl w:val="0"/>
                <w:numId w:val="0"/>
              </w:numPr>
              <w:jc w:val="center"/>
              <w:rPr>
                <w:rFonts w:hint="eastAsia" w:ascii="仿宋" w:hAnsi="仿宋" w:eastAsia="仿宋" w:cs="仿宋"/>
                <w:b w:val="0"/>
                <w:bCs/>
                <w:sz w:val="21"/>
                <w:szCs w:val="21"/>
                <w:vertAlign w:val="baseline"/>
              </w:rPr>
            </w:pPr>
          </w:p>
        </w:tc>
        <w:tc>
          <w:tcPr>
            <w:tcW w:w="2910" w:type="dxa"/>
          </w:tcPr>
          <w:p w14:paraId="318BB330">
            <w:pPr>
              <w:pStyle w:val="34"/>
              <w:numPr>
                <w:ilvl w:val="0"/>
                <w:numId w:val="0"/>
              </w:numPr>
              <w:jc w:val="center"/>
              <w:rPr>
                <w:rFonts w:hint="eastAsia" w:ascii="仿宋" w:hAnsi="仿宋" w:eastAsia="仿宋" w:cs="仿宋"/>
                <w:b w:val="0"/>
                <w:bCs/>
                <w:sz w:val="21"/>
                <w:szCs w:val="21"/>
                <w:vertAlign w:val="baseline"/>
              </w:rPr>
            </w:pPr>
          </w:p>
        </w:tc>
      </w:tr>
      <w:tr w14:paraId="6354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7843CA35">
            <w:pPr>
              <w:pStyle w:val="34"/>
              <w:numPr>
                <w:ilvl w:val="0"/>
                <w:numId w:val="0"/>
              </w:numPr>
              <w:jc w:val="center"/>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2</w:t>
            </w:r>
          </w:p>
        </w:tc>
        <w:tc>
          <w:tcPr>
            <w:tcW w:w="1260" w:type="dxa"/>
          </w:tcPr>
          <w:p w14:paraId="32DE5CF7">
            <w:pPr>
              <w:pStyle w:val="34"/>
              <w:numPr>
                <w:ilvl w:val="0"/>
                <w:numId w:val="0"/>
              </w:numPr>
              <w:jc w:val="center"/>
              <w:rPr>
                <w:rFonts w:hint="eastAsia" w:ascii="仿宋" w:hAnsi="仿宋" w:eastAsia="仿宋" w:cs="仿宋"/>
                <w:b w:val="0"/>
                <w:bCs/>
                <w:sz w:val="21"/>
                <w:szCs w:val="21"/>
                <w:vertAlign w:val="baseline"/>
              </w:rPr>
            </w:pPr>
          </w:p>
        </w:tc>
        <w:tc>
          <w:tcPr>
            <w:tcW w:w="1125" w:type="dxa"/>
          </w:tcPr>
          <w:p w14:paraId="30F45999">
            <w:pPr>
              <w:pStyle w:val="34"/>
              <w:numPr>
                <w:ilvl w:val="0"/>
                <w:numId w:val="0"/>
              </w:numPr>
              <w:jc w:val="center"/>
              <w:rPr>
                <w:rFonts w:hint="eastAsia" w:ascii="仿宋" w:hAnsi="仿宋" w:eastAsia="仿宋" w:cs="仿宋"/>
                <w:b w:val="0"/>
                <w:bCs/>
                <w:sz w:val="21"/>
                <w:szCs w:val="21"/>
                <w:vertAlign w:val="baseline"/>
              </w:rPr>
            </w:pPr>
          </w:p>
        </w:tc>
        <w:tc>
          <w:tcPr>
            <w:tcW w:w="2160" w:type="dxa"/>
          </w:tcPr>
          <w:p w14:paraId="3485A0D4">
            <w:pPr>
              <w:pStyle w:val="34"/>
              <w:numPr>
                <w:ilvl w:val="0"/>
                <w:numId w:val="0"/>
              </w:numPr>
              <w:jc w:val="center"/>
              <w:rPr>
                <w:rFonts w:hint="eastAsia" w:ascii="仿宋" w:hAnsi="仿宋" w:eastAsia="仿宋" w:cs="仿宋"/>
                <w:b w:val="0"/>
                <w:bCs/>
                <w:sz w:val="21"/>
                <w:szCs w:val="21"/>
                <w:vertAlign w:val="baseline"/>
              </w:rPr>
            </w:pPr>
          </w:p>
        </w:tc>
        <w:tc>
          <w:tcPr>
            <w:tcW w:w="1290" w:type="dxa"/>
          </w:tcPr>
          <w:p w14:paraId="25F6177D">
            <w:pPr>
              <w:pStyle w:val="34"/>
              <w:numPr>
                <w:ilvl w:val="0"/>
                <w:numId w:val="0"/>
              </w:numPr>
              <w:jc w:val="center"/>
              <w:rPr>
                <w:rFonts w:hint="eastAsia" w:ascii="仿宋" w:hAnsi="仿宋" w:eastAsia="仿宋" w:cs="仿宋"/>
                <w:b w:val="0"/>
                <w:bCs/>
                <w:sz w:val="21"/>
                <w:szCs w:val="21"/>
                <w:vertAlign w:val="baseline"/>
              </w:rPr>
            </w:pPr>
          </w:p>
        </w:tc>
        <w:tc>
          <w:tcPr>
            <w:tcW w:w="2910" w:type="dxa"/>
          </w:tcPr>
          <w:p w14:paraId="2C07EEB4">
            <w:pPr>
              <w:pStyle w:val="34"/>
              <w:numPr>
                <w:ilvl w:val="0"/>
                <w:numId w:val="0"/>
              </w:numPr>
              <w:jc w:val="center"/>
              <w:rPr>
                <w:rFonts w:hint="eastAsia" w:ascii="仿宋" w:hAnsi="仿宋" w:eastAsia="仿宋" w:cs="仿宋"/>
                <w:b w:val="0"/>
                <w:bCs/>
                <w:sz w:val="21"/>
                <w:szCs w:val="21"/>
                <w:vertAlign w:val="baseline"/>
              </w:rPr>
            </w:pPr>
          </w:p>
        </w:tc>
      </w:tr>
      <w:tr w14:paraId="5157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759A1457">
            <w:pPr>
              <w:pStyle w:val="34"/>
              <w:numPr>
                <w:ilvl w:val="0"/>
                <w:numId w:val="0"/>
              </w:numPr>
              <w:jc w:val="center"/>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3</w:t>
            </w:r>
          </w:p>
        </w:tc>
        <w:tc>
          <w:tcPr>
            <w:tcW w:w="1260" w:type="dxa"/>
          </w:tcPr>
          <w:p w14:paraId="72A82F8E">
            <w:pPr>
              <w:pStyle w:val="34"/>
              <w:numPr>
                <w:ilvl w:val="0"/>
                <w:numId w:val="0"/>
              </w:numPr>
              <w:jc w:val="center"/>
              <w:rPr>
                <w:rFonts w:hint="eastAsia" w:ascii="仿宋" w:hAnsi="仿宋" w:eastAsia="仿宋" w:cs="仿宋"/>
                <w:b w:val="0"/>
                <w:bCs/>
                <w:sz w:val="21"/>
                <w:szCs w:val="21"/>
                <w:vertAlign w:val="baseline"/>
              </w:rPr>
            </w:pPr>
          </w:p>
        </w:tc>
        <w:tc>
          <w:tcPr>
            <w:tcW w:w="1125" w:type="dxa"/>
          </w:tcPr>
          <w:p w14:paraId="59A46564">
            <w:pPr>
              <w:pStyle w:val="34"/>
              <w:numPr>
                <w:ilvl w:val="0"/>
                <w:numId w:val="0"/>
              </w:numPr>
              <w:jc w:val="center"/>
              <w:rPr>
                <w:rFonts w:hint="eastAsia" w:ascii="仿宋" w:hAnsi="仿宋" w:eastAsia="仿宋" w:cs="仿宋"/>
                <w:b w:val="0"/>
                <w:bCs/>
                <w:sz w:val="21"/>
                <w:szCs w:val="21"/>
                <w:vertAlign w:val="baseline"/>
              </w:rPr>
            </w:pPr>
          </w:p>
        </w:tc>
        <w:tc>
          <w:tcPr>
            <w:tcW w:w="2160" w:type="dxa"/>
          </w:tcPr>
          <w:p w14:paraId="524135A0">
            <w:pPr>
              <w:pStyle w:val="34"/>
              <w:numPr>
                <w:ilvl w:val="0"/>
                <w:numId w:val="0"/>
              </w:numPr>
              <w:jc w:val="center"/>
              <w:rPr>
                <w:rFonts w:hint="eastAsia" w:ascii="仿宋" w:hAnsi="仿宋" w:eastAsia="仿宋" w:cs="仿宋"/>
                <w:b w:val="0"/>
                <w:bCs/>
                <w:sz w:val="21"/>
                <w:szCs w:val="21"/>
                <w:vertAlign w:val="baseline"/>
              </w:rPr>
            </w:pPr>
          </w:p>
        </w:tc>
        <w:tc>
          <w:tcPr>
            <w:tcW w:w="1290" w:type="dxa"/>
          </w:tcPr>
          <w:p w14:paraId="4AE3AE47">
            <w:pPr>
              <w:pStyle w:val="34"/>
              <w:numPr>
                <w:ilvl w:val="0"/>
                <w:numId w:val="0"/>
              </w:numPr>
              <w:jc w:val="center"/>
              <w:rPr>
                <w:rFonts w:hint="eastAsia" w:ascii="仿宋" w:hAnsi="仿宋" w:eastAsia="仿宋" w:cs="仿宋"/>
                <w:b w:val="0"/>
                <w:bCs/>
                <w:sz w:val="21"/>
                <w:szCs w:val="21"/>
                <w:vertAlign w:val="baseline"/>
              </w:rPr>
            </w:pPr>
          </w:p>
        </w:tc>
        <w:tc>
          <w:tcPr>
            <w:tcW w:w="2910" w:type="dxa"/>
          </w:tcPr>
          <w:p w14:paraId="382B510C">
            <w:pPr>
              <w:pStyle w:val="34"/>
              <w:numPr>
                <w:ilvl w:val="0"/>
                <w:numId w:val="0"/>
              </w:numPr>
              <w:jc w:val="center"/>
              <w:rPr>
                <w:rFonts w:hint="eastAsia" w:ascii="仿宋" w:hAnsi="仿宋" w:eastAsia="仿宋" w:cs="仿宋"/>
                <w:b w:val="0"/>
                <w:bCs/>
                <w:sz w:val="21"/>
                <w:szCs w:val="21"/>
                <w:vertAlign w:val="baseline"/>
              </w:rPr>
            </w:pPr>
          </w:p>
        </w:tc>
      </w:tr>
      <w:tr w14:paraId="6D70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1244E3D">
            <w:pPr>
              <w:pStyle w:val="34"/>
              <w:numPr>
                <w:ilvl w:val="0"/>
                <w:numId w:val="0"/>
              </w:numPr>
              <w:jc w:val="center"/>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4</w:t>
            </w:r>
          </w:p>
        </w:tc>
        <w:tc>
          <w:tcPr>
            <w:tcW w:w="1260" w:type="dxa"/>
          </w:tcPr>
          <w:p w14:paraId="3AA834A5">
            <w:pPr>
              <w:pStyle w:val="34"/>
              <w:numPr>
                <w:ilvl w:val="0"/>
                <w:numId w:val="0"/>
              </w:numPr>
              <w:jc w:val="center"/>
              <w:rPr>
                <w:rFonts w:hint="eastAsia" w:ascii="仿宋" w:hAnsi="仿宋" w:eastAsia="仿宋" w:cs="仿宋"/>
                <w:b w:val="0"/>
                <w:bCs/>
                <w:sz w:val="21"/>
                <w:szCs w:val="21"/>
                <w:vertAlign w:val="baseline"/>
              </w:rPr>
            </w:pPr>
          </w:p>
        </w:tc>
        <w:tc>
          <w:tcPr>
            <w:tcW w:w="1125" w:type="dxa"/>
          </w:tcPr>
          <w:p w14:paraId="2FFE0D4A">
            <w:pPr>
              <w:pStyle w:val="34"/>
              <w:numPr>
                <w:ilvl w:val="0"/>
                <w:numId w:val="0"/>
              </w:numPr>
              <w:jc w:val="center"/>
              <w:rPr>
                <w:rFonts w:hint="eastAsia" w:ascii="仿宋" w:hAnsi="仿宋" w:eastAsia="仿宋" w:cs="仿宋"/>
                <w:b w:val="0"/>
                <w:bCs/>
                <w:sz w:val="21"/>
                <w:szCs w:val="21"/>
                <w:vertAlign w:val="baseline"/>
              </w:rPr>
            </w:pPr>
          </w:p>
        </w:tc>
        <w:tc>
          <w:tcPr>
            <w:tcW w:w="2160" w:type="dxa"/>
          </w:tcPr>
          <w:p w14:paraId="38FDFCC1">
            <w:pPr>
              <w:pStyle w:val="34"/>
              <w:numPr>
                <w:ilvl w:val="0"/>
                <w:numId w:val="0"/>
              </w:numPr>
              <w:jc w:val="center"/>
              <w:rPr>
                <w:rFonts w:hint="eastAsia" w:ascii="仿宋" w:hAnsi="仿宋" w:eastAsia="仿宋" w:cs="仿宋"/>
                <w:b w:val="0"/>
                <w:bCs/>
                <w:sz w:val="21"/>
                <w:szCs w:val="21"/>
                <w:vertAlign w:val="baseline"/>
              </w:rPr>
            </w:pPr>
          </w:p>
        </w:tc>
        <w:tc>
          <w:tcPr>
            <w:tcW w:w="1290" w:type="dxa"/>
          </w:tcPr>
          <w:p w14:paraId="09CC22DC">
            <w:pPr>
              <w:pStyle w:val="34"/>
              <w:numPr>
                <w:ilvl w:val="0"/>
                <w:numId w:val="0"/>
              </w:numPr>
              <w:jc w:val="center"/>
              <w:rPr>
                <w:rFonts w:hint="eastAsia" w:ascii="仿宋" w:hAnsi="仿宋" w:eastAsia="仿宋" w:cs="仿宋"/>
                <w:b w:val="0"/>
                <w:bCs/>
                <w:sz w:val="21"/>
                <w:szCs w:val="21"/>
                <w:vertAlign w:val="baseline"/>
              </w:rPr>
            </w:pPr>
          </w:p>
        </w:tc>
        <w:tc>
          <w:tcPr>
            <w:tcW w:w="2910" w:type="dxa"/>
          </w:tcPr>
          <w:p w14:paraId="27FC77BD">
            <w:pPr>
              <w:pStyle w:val="34"/>
              <w:numPr>
                <w:ilvl w:val="0"/>
                <w:numId w:val="0"/>
              </w:numPr>
              <w:jc w:val="center"/>
              <w:rPr>
                <w:rFonts w:hint="eastAsia" w:ascii="仿宋" w:hAnsi="仿宋" w:eastAsia="仿宋" w:cs="仿宋"/>
                <w:b w:val="0"/>
                <w:bCs/>
                <w:sz w:val="21"/>
                <w:szCs w:val="21"/>
                <w:vertAlign w:val="baseline"/>
              </w:rPr>
            </w:pPr>
          </w:p>
        </w:tc>
      </w:tr>
      <w:tr w14:paraId="5D8A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01ABA1B">
            <w:pPr>
              <w:pStyle w:val="34"/>
              <w:numPr>
                <w:ilvl w:val="0"/>
                <w:numId w:val="0"/>
              </w:numPr>
              <w:jc w:val="center"/>
              <w:rPr>
                <w:rFonts w:hint="eastAsia"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5</w:t>
            </w:r>
          </w:p>
        </w:tc>
        <w:tc>
          <w:tcPr>
            <w:tcW w:w="1260" w:type="dxa"/>
          </w:tcPr>
          <w:p w14:paraId="544B0073">
            <w:pPr>
              <w:pStyle w:val="34"/>
              <w:numPr>
                <w:ilvl w:val="0"/>
                <w:numId w:val="0"/>
              </w:numPr>
              <w:jc w:val="center"/>
              <w:rPr>
                <w:rFonts w:hint="eastAsia" w:ascii="仿宋" w:hAnsi="仿宋" w:eastAsia="仿宋" w:cs="仿宋"/>
                <w:b w:val="0"/>
                <w:bCs/>
                <w:sz w:val="21"/>
                <w:szCs w:val="21"/>
                <w:vertAlign w:val="baseline"/>
              </w:rPr>
            </w:pPr>
          </w:p>
        </w:tc>
        <w:tc>
          <w:tcPr>
            <w:tcW w:w="1125" w:type="dxa"/>
          </w:tcPr>
          <w:p w14:paraId="55E3AF21">
            <w:pPr>
              <w:pStyle w:val="34"/>
              <w:numPr>
                <w:ilvl w:val="0"/>
                <w:numId w:val="0"/>
              </w:numPr>
              <w:jc w:val="center"/>
              <w:rPr>
                <w:rFonts w:hint="eastAsia" w:ascii="仿宋" w:hAnsi="仿宋" w:eastAsia="仿宋" w:cs="仿宋"/>
                <w:b w:val="0"/>
                <w:bCs/>
                <w:sz w:val="21"/>
                <w:szCs w:val="21"/>
                <w:vertAlign w:val="baseline"/>
              </w:rPr>
            </w:pPr>
          </w:p>
        </w:tc>
        <w:tc>
          <w:tcPr>
            <w:tcW w:w="2160" w:type="dxa"/>
          </w:tcPr>
          <w:p w14:paraId="362C3253">
            <w:pPr>
              <w:pStyle w:val="34"/>
              <w:numPr>
                <w:ilvl w:val="0"/>
                <w:numId w:val="0"/>
              </w:numPr>
              <w:jc w:val="center"/>
              <w:rPr>
                <w:rFonts w:hint="eastAsia" w:ascii="仿宋" w:hAnsi="仿宋" w:eastAsia="仿宋" w:cs="仿宋"/>
                <w:b w:val="0"/>
                <w:bCs/>
                <w:sz w:val="21"/>
                <w:szCs w:val="21"/>
                <w:vertAlign w:val="baseline"/>
              </w:rPr>
            </w:pPr>
          </w:p>
        </w:tc>
        <w:tc>
          <w:tcPr>
            <w:tcW w:w="1290" w:type="dxa"/>
          </w:tcPr>
          <w:p w14:paraId="7D4C0719">
            <w:pPr>
              <w:pStyle w:val="34"/>
              <w:numPr>
                <w:ilvl w:val="0"/>
                <w:numId w:val="0"/>
              </w:numPr>
              <w:jc w:val="center"/>
              <w:rPr>
                <w:rFonts w:hint="eastAsia" w:ascii="仿宋" w:hAnsi="仿宋" w:eastAsia="仿宋" w:cs="仿宋"/>
                <w:b w:val="0"/>
                <w:bCs/>
                <w:sz w:val="21"/>
                <w:szCs w:val="21"/>
                <w:vertAlign w:val="baseline"/>
              </w:rPr>
            </w:pPr>
          </w:p>
        </w:tc>
        <w:tc>
          <w:tcPr>
            <w:tcW w:w="2910" w:type="dxa"/>
          </w:tcPr>
          <w:p w14:paraId="0E4E6F6A">
            <w:pPr>
              <w:pStyle w:val="34"/>
              <w:numPr>
                <w:ilvl w:val="0"/>
                <w:numId w:val="0"/>
              </w:numPr>
              <w:jc w:val="center"/>
              <w:rPr>
                <w:rFonts w:hint="eastAsia" w:ascii="仿宋" w:hAnsi="仿宋" w:eastAsia="仿宋" w:cs="仿宋"/>
                <w:b w:val="0"/>
                <w:bCs/>
                <w:sz w:val="21"/>
                <w:szCs w:val="21"/>
                <w:vertAlign w:val="baseline"/>
              </w:rPr>
            </w:pPr>
          </w:p>
        </w:tc>
      </w:tr>
      <w:tr w14:paraId="711B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5FE60F38">
            <w:pPr>
              <w:pStyle w:val="34"/>
              <w:numPr>
                <w:ilvl w:val="0"/>
                <w:numId w:val="0"/>
              </w:numPr>
              <w:jc w:val="center"/>
              <w:rPr>
                <w:rFonts w:hint="default" w:ascii="仿宋" w:hAnsi="仿宋" w:eastAsia="仿宋" w:cs="仿宋"/>
                <w:b w:val="0"/>
                <w:bCs/>
                <w:sz w:val="21"/>
                <w:szCs w:val="21"/>
                <w:vertAlign w:val="baseline"/>
                <w:lang w:val="en-US" w:eastAsia="zh-CN"/>
              </w:rPr>
            </w:pPr>
            <w:r>
              <w:rPr>
                <w:rFonts w:hint="eastAsia" w:ascii="仿宋" w:hAnsi="仿宋" w:eastAsia="仿宋" w:cs="仿宋"/>
                <w:b w:val="0"/>
                <w:bCs/>
                <w:sz w:val="21"/>
                <w:szCs w:val="21"/>
                <w:vertAlign w:val="baseline"/>
                <w:lang w:val="en-US" w:eastAsia="zh-CN"/>
              </w:rPr>
              <w:t>...</w:t>
            </w:r>
          </w:p>
        </w:tc>
        <w:tc>
          <w:tcPr>
            <w:tcW w:w="1260" w:type="dxa"/>
          </w:tcPr>
          <w:p w14:paraId="438E4DE8">
            <w:pPr>
              <w:pStyle w:val="34"/>
              <w:numPr>
                <w:ilvl w:val="0"/>
                <w:numId w:val="0"/>
              </w:numPr>
              <w:jc w:val="center"/>
              <w:rPr>
                <w:rFonts w:hint="eastAsia" w:ascii="仿宋" w:hAnsi="仿宋" w:eastAsia="仿宋" w:cs="仿宋"/>
                <w:b w:val="0"/>
                <w:bCs/>
                <w:sz w:val="21"/>
                <w:szCs w:val="21"/>
                <w:vertAlign w:val="baseline"/>
              </w:rPr>
            </w:pPr>
          </w:p>
        </w:tc>
        <w:tc>
          <w:tcPr>
            <w:tcW w:w="1125" w:type="dxa"/>
          </w:tcPr>
          <w:p w14:paraId="014C1E2E">
            <w:pPr>
              <w:pStyle w:val="34"/>
              <w:numPr>
                <w:ilvl w:val="0"/>
                <w:numId w:val="0"/>
              </w:numPr>
              <w:jc w:val="center"/>
              <w:rPr>
                <w:rFonts w:hint="eastAsia" w:ascii="仿宋" w:hAnsi="仿宋" w:eastAsia="仿宋" w:cs="仿宋"/>
                <w:b w:val="0"/>
                <w:bCs/>
                <w:sz w:val="21"/>
                <w:szCs w:val="21"/>
                <w:vertAlign w:val="baseline"/>
              </w:rPr>
            </w:pPr>
          </w:p>
        </w:tc>
        <w:tc>
          <w:tcPr>
            <w:tcW w:w="2160" w:type="dxa"/>
          </w:tcPr>
          <w:p w14:paraId="7F29CE20">
            <w:pPr>
              <w:pStyle w:val="34"/>
              <w:numPr>
                <w:ilvl w:val="0"/>
                <w:numId w:val="0"/>
              </w:numPr>
              <w:jc w:val="center"/>
              <w:rPr>
                <w:rFonts w:hint="eastAsia" w:ascii="仿宋" w:hAnsi="仿宋" w:eastAsia="仿宋" w:cs="仿宋"/>
                <w:b w:val="0"/>
                <w:bCs/>
                <w:sz w:val="21"/>
                <w:szCs w:val="21"/>
                <w:vertAlign w:val="baseline"/>
              </w:rPr>
            </w:pPr>
          </w:p>
        </w:tc>
        <w:tc>
          <w:tcPr>
            <w:tcW w:w="1290" w:type="dxa"/>
          </w:tcPr>
          <w:p w14:paraId="1E1EC6B1">
            <w:pPr>
              <w:pStyle w:val="34"/>
              <w:numPr>
                <w:ilvl w:val="0"/>
                <w:numId w:val="0"/>
              </w:numPr>
              <w:jc w:val="center"/>
              <w:rPr>
                <w:rFonts w:hint="eastAsia" w:ascii="仿宋" w:hAnsi="仿宋" w:eastAsia="仿宋" w:cs="仿宋"/>
                <w:b w:val="0"/>
                <w:bCs/>
                <w:sz w:val="21"/>
                <w:szCs w:val="21"/>
                <w:vertAlign w:val="baseline"/>
              </w:rPr>
            </w:pPr>
          </w:p>
        </w:tc>
        <w:tc>
          <w:tcPr>
            <w:tcW w:w="2910" w:type="dxa"/>
          </w:tcPr>
          <w:p w14:paraId="02665502">
            <w:pPr>
              <w:pStyle w:val="34"/>
              <w:numPr>
                <w:ilvl w:val="0"/>
                <w:numId w:val="0"/>
              </w:numPr>
              <w:jc w:val="center"/>
              <w:rPr>
                <w:rFonts w:hint="eastAsia" w:ascii="仿宋" w:hAnsi="仿宋" w:eastAsia="仿宋" w:cs="仿宋"/>
                <w:b w:val="0"/>
                <w:bCs/>
                <w:sz w:val="21"/>
                <w:szCs w:val="21"/>
                <w:vertAlign w:val="baseline"/>
              </w:rPr>
            </w:pPr>
          </w:p>
        </w:tc>
      </w:tr>
    </w:tbl>
    <w:p w14:paraId="23969C5A">
      <w:pPr>
        <w:pStyle w:val="34"/>
        <w:ind w:firstLine="0" w:firstLineChars="0"/>
        <w:rPr>
          <w:rFonts w:hint="eastAsia" w:ascii="仿宋" w:hAnsi="仿宋" w:eastAsia="仿宋" w:cs="仿宋"/>
          <w:sz w:val="24"/>
          <w:szCs w:val="24"/>
          <w:lang w:val="en-GB"/>
        </w:rPr>
      </w:pPr>
      <w:r>
        <w:rPr>
          <w:rFonts w:hint="eastAsia" w:ascii="仿宋" w:hAnsi="仿宋" w:eastAsia="仿宋" w:cs="仿宋"/>
          <w:sz w:val="24"/>
          <w:szCs w:val="24"/>
          <w:lang w:val="en-US" w:eastAsia="zh-CN"/>
        </w:rPr>
        <w:t>备</w:t>
      </w:r>
      <w:r>
        <w:rPr>
          <w:rFonts w:hint="eastAsia" w:ascii="仿宋" w:hAnsi="仿宋" w:eastAsia="仿宋" w:cs="仿宋"/>
          <w:sz w:val="24"/>
          <w:szCs w:val="24"/>
          <w:lang w:val="en-GB"/>
        </w:rPr>
        <w:t>注：</w:t>
      </w:r>
      <w:r>
        <w:rPr>
          <w:rFonts w:hint="eastAsia" w:ascii="仿宋" w:hAnsi="仿宋" w:eastAsia="仿宋" w:cs="仿宋"/>
          <w:sz w:val="24"/>
          <w:szCs w:val="24"/>
          <w:lang w:val="en-GB" w:eastAsia="zh-CN"/>
        </w:rPr>
        <w:t>供应商</w:t>
      </w:r>
      <w:r>
        <w:rPr>
          <w:rFonts w:hint="eastAsia" w:ascii="仿宋" w:hAnsi="仿宋" w:eastAsia="仿宋" w:cs="仿宋"/>
          <w:sz w:val="24"/>
          <w:szCs w:val="24"/>
          <w:lang w:val="en-GB"/>
        </w:rPr>
        <w:t>为分支机构的在获得法人单位授权后，法人单位及法人单位所有下属分支机构的人员证书证明材料均可纳入评审。提供有效期内的证书扫描件，及</w:t>
      </w:r>
      <w:r>
        <w:rPr>
          <w:rFonts w:hint="eastAsia" w:ascii="仿宋" w:hAnsi="仿宋" w:eastAsia="仿宋" w:cs="仿宋"/>
          <w:sz w:val="24"/>
          <w:szCs w:val="24"/>
          <w:lang w:val="en-GB" w:eastAsia="zh-CN"/>
        </w:rPr>
        <w:t>响应</w:t>
      </w:r>
      <w:r>
        <w:rPr>
          <w:rFonts w:hint="eastAsia" w:ascii="仿宋" w:hAnsi="仿宋" w:eastAsia="仿宋" w:cs="仿宋"/>
          <w:sz w:val="24"/>
          <w:szCs w:val="24"/>
          <w:lang w:val="en-GB"/>
        </w:rPr>
        <w:t>截止时间前6个月内任意1个月缴纳社保的证明材料扫描件。未提供或提供材料导致无法判断的，不得分。</w:t>
      </w:r>
    </w:p>
    <w:p w14:paraId="4C1537DA">
      <w:pPr>
        <w:ind w:firstLine="3600" w:firstLineChars="1500"/>
        <w:rPr>
          <w:rFonts w:hint="eastAsia" w:ascii="仿宋" w:hAnsi="仿宋" w:eastAsia="仿宋" w:cs="仿宋"/>
          <w:sz w:val="24"/>
        </w:rPr>
      </w:pPr>
    </w:p>
    <w:p w14:paraId="24E5A9B9">
      <w:pPr>
        <w:ind w:firstLine="3600" w:firstLineChars="1500"/>
        <w:rPr>
          <w:rFonts w:hint="eastAsia" w:ascii="仿宋" w:hAnsi="仿宋" w:eastAsia="仿宋" w:cs="仿宋"/>
          <w:sz w:val="24"/>
        </w:rPr>
      </w:pPr>
    </w:p>
    <w:p w14:paraId="11D3FAE5">
      <w:pPr>
        <w:ind w:firstLine="3600" w:firstLineChars="1500"/>
        <w:rPr>
          <w:rFonts w:hint="eastAsia" w:ascii="仿宋" w:hAnsi="仿宋" w:eastAsia="仿宋" w:cs="仿宋"/>
          <w:sz w:val="24"/>
        </w:rPr>
      </w:pPr>
    </w:p>
    <w:p w14:paraId="79156748">
      <w:pPr>
        <w:ind w:firstLine="3600" w:firstLineChars="1500"/>
        <w:rPr>
          <w:rFonts w:hint="eastAsia" w:ascii="仿宋" w:hAnsi="仿宋" w:eastAsia="仿宋" w:cs="仿宋"/>
          <w:sz w:val="24"/>
        </w:rPr>
      </w:pPr>
    </w:p>
    <w:p w14:paraId="2D69429E">
      <w:pPr>
        <w:ind w:firstLine="3600" w:firstLineChars="1500"/>
        <w:rPr>
          <w:rFonts w:hint="eastAsia" w:ascii="仿宋" w:hAnsi="仿宋" w:eastAsia="仿宋" w:cs="仿宋"/>
          <w:sz w:val="24"/>
        </w:rPr>
      </w:pPr>
    </w:p>
    <w:p w14:paraId="6BDD1B58">
      <w:pPr>
        <w:ind w:firstLine="3600" w:firstLineChars="1500"/>
        <w:rPr>
          <w:rFonts w:hint="eastAsia" w:ascii="仿宋" w:hAnsi="仿宋" w:eastAsia="仿宋" w:cs="仿宋"/>
          <w:sz w:val="24"/>
        </w:rPr>
      </w:pPr>
    </w:p>
    <w:p w14:paraId="71EF9479">
      <w:pPr>
        <w:ind w:firstLine="3600" w:firstLineChars="1500"/>
        <w:rPr>
          <w:rFonts w:hint="eastAsia" w:ascii="仿宋" w:hAnsi="仿宋" w:eastAsia="仿宋" w:cs="仿宋"/>
          <w:sz w:val="24"/>
        </w:rPr>
      </w:pPr>
    </w:p>
    <w:p w14:paraId="569D17C2">
      <w:pPr>
        <w:ind w:firstLine="3600" w:firstLineChars="1500"/>
        <w:rPr>
          <w:rFonts w:hint="eastAsia" w:ascii="仿宋" w:hAnsi="仿宋" w:eastAsia="仿宋" w:cs="仿宋"/>
          <w:sz w:val="24"/>
        </w:rPr>
      </w:pPr>
    </w:p>
    <w:p w14:paraId="3D824911">
      <w:pPr>
        <w:ind w:firstLine="3600" w:firstLineChars="1500"/>
        <w:rPr>
          <w:rFonts w:hint="eastAsia" w:ascii="仿宋" w:hAnsi="仿宋" w:eastAsia="仿宋" w:cs="仿宋"/>
          <w:sz w:val="24"/>
        </w:rPr>
      </w:pPr>
    </w:p>
    <w:p w14:paraId="7933E21A">
      <w:pPr>
        <w:ind w:firstLine="3600" w:firstLineChars="1500"/>
        <w:rPr>
          <w:rFonts w:hint="eastAsia" w:ascii="仿宋" w:hAnsi="仿宋" w:eastAsia="仿宋" w:cs="仿宋"/>
          <w:sz w:val="24"/>
        </w:rPr>
      </w:pPr>
    </w:p>
    <w:p w14:paraId="3A934D9E">
      <w:pPr>
        <w:ind w:firstLine="3600" w:firstLineChars="1500"/>
        <w:rPr>
          <w:rFonts w:hint="eastAsia" w:ascii="仿宋" w:hAnsi="仿宋" w:eastAsia="仿宋" w:cs="仿宋"/>
          <w:sz w:val="24"/>
        </w:rPr>
      </w:pPr>
    </w:p>
    <w:p w14:paraId="47558DE8">
      <w:pPr>
        <w:ind w:firstLine="3600" w:firstLineChars="1500"/>
        <w:rPr>
          <w:rFonts w:hint="eastAsia" w:ascii="仿宋" w:hAnsi="仿宋" w:eastAsia="仿宋" w:cs="仿宋"/>
          <w:sz w:val="24"/>
        </w:rPr>
      </w:pPr>
    </w:p>
    <w:p w14:paraId="12380E79">
      <w:pPr>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名称（盖公章）：</w:t>
      </w:r>
      <w:r>
        <w:rPr>
          <w:rFonts w:hint="eastAsia" w:ascii="仿宋" w:hAnsi="仿宋" w:eastAsia="仿宋" w:cs="仿宋"/>
          <w:sz w:val="24"/>
          <w:u w:val="single"/>
        </w:rPr>
        <w:t xml:space="preserve">                                </w:t>
      </w:r>
    </w:p>
    <w:p w14:paraId="0B8FFE78">
      <w:pPr>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法定代表人或法定授权代表（签字）：</w:t>
      </w:r>
      <w:r>
        <w:rPr>
          <w:rFonts w:hint="eastAsia" w:ascii="仿宋" w:hAnsi="仿宋" w:eastAsia="仿宋" w:cs="仿宋"/>
          <w:sz w:val="24"/>
          <w:u w:val="single"/>
        </w:rPr>
        <w:t xml:space="preserve">             </w:t>
      </w:r>
    </w:p>
    <w:p w14:paraId="2E21F226">
      <w:pPr>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7536A41">
      <w:pPr>
        <w:jc w:val="left"/>
        <w:rPr>
          <w:rFonts w:hint="eastAsia" w:ascii="黑体" w:hAnsi="黑体" w:eastAsia="黑体" w:cs="黑体"/>
          <w:b/>
          <w:bCs/>
          <w:sz w:val="40"/>
          <w:szCs w:val="40"/>
        </w:rPr>
      </w:pPr>
      <w:r>
        <w:rPr>
          <w:rFonts w:hint="eastAsia" w:ascii="黑体" w:hAnsi="黑体" w:eastAsia="黑体" w:cs="黑体"/>
          <w:b/>
          <w:bCs/>
          <w:sz w:val="40"/>
          <w:szCs w:val="40"/>
        </w:rPr>
        <w:br w:type="page"/>
      </w:r>
    </w:p>
    <w:p w14:paraId="06202046">
      <w:pPr>
        <w:pStyle w:val="6"/>
        <w:pageBreakBefore/>
        <w:adjustRightInd w:val="0"/>
        <w:snapToGrid w:val="0"/>
        <w:spacing w:before="156" w:beforeLines="50" w:after="0" w:line="240" w:lineRule="auto"/>
        <w:ind w:firstLine="723" w:firstLineChars="200"/>
        <w:jc w:val="center"/>
        <w:rPr>
          <w:rFonts w:hint="eastAsia" w:ascii="黑体" w:hAnsi="黑体" w:cs="黑体"/>
          <w:color w:val="000000"/>
          <w:sz w:val="36"/>
          <w:szCs w:val="36"/>
          <w:highlight w:val="none"/>
        </w:rPr>
      </w:pPr>
      <w:r>
        <w:rPr>
          <w:rFonts w:hint="eastAsia" w:ascii="黑体" w:hAnsi="黑体" w:cs="黑体"/>
          <w:color w:val="000000"/>
          <w:sz w:val="36"/>
          <w:szCs w:val="36"/>
          <w:highlight w:val="none"/>
        </w:rPr>
        <w:t>四、技术评审</w:t>
      </w:r>
    </w:p>
    <w:p w14:paraId="1982DD0C">
      <w:pPr>
        <w:tabs>
          <w:tab w:val="center" w:pos="210"/>
          <w:tab w:val="center" w:pos="420"/>
          <w:tab w:val="center" w:pos="630"/>
        </w:tabs>
        <w:adjustRightInd w:val="0"/>
        <w:snapToGrid w:val="0"/>
        <w:spacing w:line="360" w:lineRule="exact"/>
        <w:jc w:val="center"/>
        <w:outlineLvl w:val="2"/>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（一）技术评审自查表</w:t>
      </w:r>
    </w:p>
    <w:tbl>
      <w:tblPr>
        <w:tblStyle w:val="27"/>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0"/>
        <w:gridCol w:w="6240"/>
        <w:gridCol w:w="1065"/>
        <w:gridCol w:w="1299"/>
      </w:tblGrid>
      <w:tr w14:paraId="3EFF87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C66D100">
            <w:pPr>
              <w:jc w:val="center"/>
              <w:rPr>
                <w:rFonts w:hint="eastAsia" w:ascii="仿宋" w:hAnsi="仿宋" w:eastAsia="仿宋" w:cs="仿宋"/>
                <w:bCs/>
                <w:szCs w:val="21"/>
                <w:highlight w:val="none"/>
              </w:rPr>
            </w:pPr>
            <w:r>
              <w:rPr>
                <w:rFonts w:hint="eastAsia" w:ascii="仿宋" w:hAnsi="仿宋" w:eastAsia="仿宋" w:cs="仿宋"/>
                <w:bCs/>
                <w:szCs w:val="21"/>
                <w:highlight w:val="none"/>
              </w:rPr>
              <w:t>序号</w:t>
            </w:r>
          </w:p>
        </w:tc>
        <w:tc>
          <w:tcPr>
            <w:tcW w:w="1140" w:type="dxa"/>
            <w:vAlign w:val="center"/>
          </w:tcPr>
          <w:p w14:paraId="1F6CDD52">
            <w:pPr>
              <w:jc w:val="center"/>
              <w:rPr>
                <w:rFonts w:hint="eastAsia" w:ascii="仿宋" w:hAnsi="仿宋" w:eastAsia="仿宋" w:cs="仿宋"/>
                <w:bCs/>
                <w:szCs w:val="21"/>
                <w:highlight w:val="none"/>
              </w:rPr>
            </w:pPr>
            <w:r>
              <w:rPr>
                <w:rFonts w:hint="eastAsia" w:ascii="仿宋" w:hAnsi="仿宋" w:eastAsia="仿宋" w:cs="仿宋"/>
                <w:bCs/>
                <w:szCs w:val="21"/>
                <w:highlight w:val="none"/>
              </w:rPr>
              <w:t>评审指标</w:t>
            </w:r>
          </w:p>
        </w:tc>
        <w:tc>
          <w:tcPr>
            <w:tcW w:w="6240" w:type="dxa"/>
            <w:vAlign w:val="center"/>
          </w:tcPr>
          <w:p w14:paraId="2E7350FB">
            <w:pPr>
              <w:jc w:val="center"/>
              <w:rPr>
                <w:rFonts w:hint="eastAsia" w:ascii="仿宋" w:hAnsi="仿宋" w:eastAsia="仿宋" w:cs="仿宋"/>
                <w:bCs/>
                <w:szCs w:val="21"/>
                <w:highlight w:val="none"/>
              </w:rPr>
            </w:pPr>
            <w:r>
              <w:rPr>
                <w:rFonts w:hint="eastAsia" w:ascii="仿宋" w:hAnsi="仿宋" w:eastAsia="仿宋" w:cs="仿宋"/>
                <w:bCs/>
                <w:szCs w:val="21"/>
                <w:highlight w:val="none"/>
              </w:rPr>
              <w:t>评审细则</w:t>
            </w:r>
          </w:p>
        </w:tc>
        <w:tc>
          <w:tcPr>
            <w:tcW w:w="1065" w:type="dxa"/>
            <w:vAlign w:val="center"/>
          </w:tcPr>
          <w:p w14:paraId="18F67DE2">
            <w:pPr>
              <w:jc w:val="center"/>
              <w:rPr>
                <w:rFonts w:hint="eastAsia" w:ascii="仿宋" w:hAnsi="仿宋" w:eastAsia="仿宋" w:cs="仿宋"/>
                <w:bCs/>
                <w:szCs w:val="21"/>
                <w:highlight w:val="none"/>
              </w:rPr>
            </w:pPr>
            <w:r>
              <w:rPr>
                <w:rFonts w:hint="eastAsia" w:ascii="仿宋" w:hAnsi="仿宋" w:eastAsia="仿宋" w:cs="仿宋"/>
                <w:bCs/>
                <w:szCs w:val="21"/>
                <w:highlight w:val="none"/>
              </w:rPr>
              <w:t>提供情况</w:t>
            </w:r>
          </w:p>
        </w:tc>
        <w:tc>
          <w:tcPr>
            <w:tcW w:w="1299" w:type="dxa"/>
            <w:vAlign w:val="center"/>
          </w:tcPr>
          <w:p w14:paraId="434812A1">
            <w:pPr>
              <w:jc w:val="center"/>
              <w:rPr>
                <w:rFonts w:hint="eastAsia" w:ascii="仿宋" w:hAnsi="仿宋" w:eastAsia="仿宋" w:cs="仿宋"/>
                <w:bCs/>
                <w:szCs w:val="21"/>
                <w:highlight w:val="none"/>
              </w:rPr>
            </w:pPr>
            <w:r>
              <w:rPr>
                <w:rFonts w:hint="eastAsia" w:ascii="仿宋" w:hAnsi="仿宋" w:eastAsia="仿宋" w:cs="仿宋"/>
                <w:bCs/>
                <w:szCs w:val="21"/>
                <w:highlight w:val="none"/>
              </w:rPr>
              <w:t>证明资料</w:t>
            </w:r>
          </w:p>
        </w:tc>
      </w:tr>
      <w:tr w14:paraId="46C12B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6C0E55FA">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140" w:type="dxa"/>
            <w:vAlign w:val="center"/>
          </w:tcPr>
          <w:p w14:paraId="7D055193">
            <w:pPr>
              <w:widowControl/>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宋体"/>
                <w:color w:val="000000"/>
                <w:kern w:val="0"/>
                <w:szCs w:val="21"/>
                <w:highlight w:val="none"/>
              </w:rPr>
              <w:t>重</w:t>
            </w:r>
            <w:r>
              <w:rPr>
                <w:rFonts w:hint="eastAsia" w:ascii="仿宋" w:hAnsi="仿宋" w:eastAsia="仿宋" w:cs="宋体"/>
                <w:color w:val="000000"/>
                <w:kern w:val="0"/>
                <w:szCs w:val="21"/>
                <w:highlight w:val="none"/>
                <w:lang w:eastAsia="zh-CN"/>
              </w:rPr>
              <w:t>要条款</w:t>
            </w:r>
            <w:r>
              <w:rPr>
                <w:rFonts w:hint="eastAsia" w:ascii="仿宋" w:hAnsi="仿宋" w:eastAsia="仿宋" w:cs="宋体"/>
                <w:color w:val="000000"/>
                <w:kern w:val="0"/>
                <w:szCs w:val="21"/>
                <w:highlight w:val="none"/>
              </w:rPr>
              <w:t>符合程度(</w:t>
            </w:r>
            <w:r>
              <w:rPr>
                <w:rFonts w:hint="eastAsia" w:ascii="仿宋" w:hAnsi="仿宋" w:eastAsia="仿宋" w:cs="宋体"/>
                <w:color w:val="000000"/>
                <w:kern w:val="0"/>
                <w:szCs w:val="21"/>
                <w:highlight w:val="none"/>
                <w:lang w:val="en-US" w:eastAsia="zh-CN"/>
              </w:rPr>
              <w:t>12</w:t>
            </w:r>
            <w:r>
              <w:rPr>
                <w:rFonts w:hint="eastAsia" w:ascii="仿宋" w:hAnsi="仿宋" w:eastAsia="仿宋" w:cs="宋体"/>
                <w:color w:val="000000"/>
                <w:kern w:val="0"/>
                <w:szCs w:val="21"/>
                <w:highlight w:val="none"/>
              </w:rPr>
              <w:t>分)</w:t>
            </w:r>
          </w:p>
        </w:tc>
        <w:tc>
          <w:tcPr>
            <w:tcW w:w="6240" w:type="dxa"/>
            <w:vAlign w:val="center"/>
          </w:tcPr>
          <w:p w14:paraId="7C8C17FA">
            <w:pPr>
              <w:snapToGrid w:val="0"/>
              <w:spacing w:line="300" w:lineRule="exact"/>
              <w:ind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根据供应商对</w:t>
            </w:r>
            <w:r>
              <w:rPr>
                <w:rFonts w:hint="eastAsia" w:ascii="仿宋" w:hAnsi="仿宋" w:eastAsia="仿宋" w:cs="仿宋"/>
                <w:color w:val="auto"/>
                <w:sz w:val="21"/>
                <w:szCs w:val="21"/>
                <w:highlight w:val="none"/>
                <w:lang w:eastAsia="zh-CN"/>
              </w:rPr>
              <w:t>比选文件</w:t>
            </w:r>
            <w:r>
              <w:rPr>
                <w:rFonts w:hint="eastAsia" w:ascii="仿宋" w:hAnsi="仿宋" w:eastAsia="仿宋" w:cs="仿宋"/>
                <w:color w:val="auto"/>
                <w:sz w:val="21"/>
                <w:szCs w:val="21"/>
                <w:highlight w:val="none"/>
              </w:rPr>
              <w:t>中带“▲”</w:t>
            </w:r>
            <w:r>
              <w:rPr>
                <w:rFonts w:hint="eastAsia" w:ascii="仿宋" w:hAnsi="仿宋" w:eastAsia="仿宋" w:cs="仿宋"/>
                <w:color w:val="auto"/>
                <w:sz w:val="21"/>
                <w:szCs w:val="21"/>
                <w:highlight w:val="none"/>
                <w:lang w:eastAsia="zh-CN"/>
              </w:rPr>
              <w:t>重要条款的</w:t>
            </w: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eastAsia="zh-CN"/>
              </w:rPr>
              <w:t>程度进行评价：</w:t>
            </w:r>
          </w:p>
          <w:p w14:paraId="008E6F3E">
            <w:pPr>
              <w:numPr>
                <w:ilvl w:val="0"/>
                <w:numId w:val="0"/>
              </w:numPr>
              <w:snapToGrid w:val="0"/>
              <w:spacing w:line="3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每满足</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项</w:t>
            </w:r>
            <w:r>
              <w:rPr>
                <w:rFonts w:hint="eastAsia" w:ascii="仿宋" w:hAnsi="仿宋" w:eastAsia="仿宋" w:cs="仿宋"/>
                <w:color w:val="auto"/>
                <w:highlight w:val="none"/>
              </w:rPr>
              <w:t>“▲”号重要</w:t>
            </w:r>
            <w:r>
              <w:rPr>
                <w:rFonts w:hint="eastAsia" w:ascii="仿宋" w:hAnsi="仿宋" w:eastAsia="仿宋" w:cs="仿宋"/>
                <w:color w:val="auto"/>
                <w:highlight w:val="none"/>
                <w:lang w:eastAsia="zh-CN"/>
              </w:rPr>
              <w:t>条款的得</w:t>
            </w:r>
            <w:r>
              <w:rPr>
                <w:rFonts w:hint="eastAsia" w:ascii="仿宋" w:hAnsi="仿宋" w:eastAsia="仿宋" w:cs="仿宋"/>
                <w:color w:val="auto"/>
                <w:highlight w:val="none"/>
                <w:lang w:val="en-US" w:eastAsia="zh-CN"/>
              </w:rPr>
              <w:t>2分；</w:t>
            </w:r>
          </w:p>
          <w:p w14:paraId="3EBB14D5">
            <w:pPr>
              <w:numPr>
                <w:ilvl w:val="0"/>
                <w:numId w:val="0"/>
              </w:numPr>
              <w:snapToGrid w:val="0"/>
              <w:spacing w:line="3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2、如果5项（含）以上</w:t>
            </w:r>
            <w:r>
              <w:rPr>
                <w:rFonts w:hint="eastAsia" w:ascii="仿宋" w:hAnsi="仿宋" w:eastAsia="仿宋" w:cs="仿宋"/>
                <w:color w:val="auto"/>
                <w:highlight w:val="none"/>
              </w:rPr>
              <w:t>“▲”号重要</w:t>
            </w:r>
            <w:r>
              <w:rPr>
                <w:rFonts w:hint="eastAsia" w:ascii="仿宋" w:hAnsi="仿宋" w:eastAsia="仿宋" w:cs="仿宋"/>
                <w:color w:val="auto"/>
                <w:highlight w:val="none"/>
                <w:lang w:eastAsia="zh-CN"/>
              </w:rPr>
              <w:t>条款</w:t>
            </w:r>
            <w:r>
              <w:rPr>
                <w:rFonts w:hint="eastAsia" w:ascii="仿宋" w:hAnsi="仿宋" w:eastAsia="仿宋" w:cs="仿宋"/>
                <w:color w:val="auto"/>
                <w:highlight w:val="none"/>
                <w:lang w:val="en-US" w:eastAsia="zh-CN"/>
              </w:rPr>
              <w:t>不满足的本项得0分。</w:t>
            </w:r>
          </w:p>
          <w:p w14:paraId="0E7D58C4">
            <w:pPr>
              <w:pStyle w:val="2"/>
              <w:adjustRightInd w:val="0"/>
              <w:snapToGrid w:val="0"/>
              <w:spacing w:before="0" w:after="0"/>
              <w:rPr>
                <w:rFonts w:hint="eastAsia" w:ascii="仿宋" w:hAnsi="仿宋" w:eastAsia="仿宋" w:cs="仿宋"/>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eastAsia="zh-CN"/>
              </w:rPr>
              <w:t>注：</w:t>
            </w:r>
            <w:r>
              <w:rPr>
                <w:rFonts w:hint="eastAsia" w:ascii="仿宋" w:hAnsi="仿宋" w:eastAsia="仿宋" w:cs="仿宋"/>
                <w:color w:val="auto"/>
                <w:sz w:val="21"/>
                <w:szCs w:val="21"/>
                <w:highlight w:val="none"/>
              </w:rPr>
              <w:t>对于带“▲”号</w:t>
            </w:r>
            <w:r>
              <w:rPr>
                <w:rFonts w:hint="eastAsia" w:ascii="仿宋" w:hAnsi="仿宋" w:eastAsia="仿宋" w:cs="仿宋"/>
                <w:color w:val="auto"/>
                <w:sz w:val="21"/>
                <w:szCs w:val="21"/>
                <w:highlight w:val="none"/>
                <w:lang w:eastAsia="zh-CN"/>
              </w:rPr>
              <w:t>重要条款</w:t>
            </w:r>
            <w:r>
              <w:rPr>
                <w:rFonts w:hint="eastAsia" w:ascii="仿宋" w:hAnsi="仿宋" w:eastAsia="仿宋" w:cs="仿宋"/>
                <w:color w:val="auto"/>
                <w:sz w:val="21"/>
                <w:szCs w:val="21"/>
                <w:highlight w:val="none"/>
              </w:rPr>
              <w:t>，如上述</w:t>
            </w:r>
            <w:r>
              <w:rPr>
                <w:rFonts w:hint="eastAsia" w:ascii="仿宋" w:hAnsi="仿宋" w:eastAsia="仿宋" w:cs="仿宋"/>
                <w:color w:val="auto"/>
                <w:sz w:val="21"/>
                <w:szCs w:val="21"/>
                <w:highlight w:val="none"/>
                <w:lang w:eastAsia="zh-CN"/>
              </w:rPr>
              <w:t>重要</w:t>
            </w:r>
            <w:r>
              <w:rPr>
                <w:rFonts w:hint="eastAsia" w:ascii="仿宋" w:hAnsi="仿宋" w:eastAsia="仿宋" w:cs="仿宋"/>
                <w:color w:val="auto"/>
                <w:sz w:val="21"/>
                <w:szCs w:val="21"/>
                <w:highlight w:val="none"/>
              </w:rPr>
              <w:t>条款中有要求提供相应证明材料的，必须在响应文件中提供相应的证明材料复印件</w:t>
            </w:r>
            <w:r>
              <w:rPr>
                <w:rFonts w:hint="eastAsia" w:ascii="仿宋" w:hAnsi="仿宋" w:eastAsia="仿宋" w:cs="仿宋"/>
                <w:color w:val="auto"/>
                <w:sz w:val="21"/>
                <w:szCs w:val="21"/>
                <w:highlight w:val="none"/>
                <w:lang w:eastAsia="zh-CN"/>
              </w:rPr>
              <w:t>，加盖公章</w:t>
            </w:r>
            <w:r>
              <w:rPr>
                <w:rFonts w:hint="eastAsia" w:ascii="仿宋" w:hAnsi="仿宋" w:eastAsia="仿宋" w:cs="仿宋"/>
                <w:color w:val="auto"/>
                <w:sz w:val="21"/>
                <w:szCs w:val="21"/>
                <w:highlight w:val="none"/>
              </w:rPr>
              <w:t>。不提供证明材料或证明材料不足或证明材料模糊不清或证明材料未能有效证明满足相应</w:t>
            </w:r>
            <w:r>
              <w:rPr>
                <w:rFonts w:hint="eastAsia" w:ascii="仿宋" w:hAnsi="仿宋" w:eastAsia="仿宋" w:cs="仿宋"/>
                <w:color w:val="auto"/>
                <w:sz w:val="21"/>
                <w:szCs w:val="21"/>
                <w:highlight w:val="none"/>
                <w:lang w:eastAsia="zh-CN"/>
              </w:rPr>
              <w:t>条款</w:t>
            </w:r>
            <w:r>
              <w:rPr>
                <w:rFonts w:hint="eastAsia" w:ascii="仿宋" w:hAnsi="仿宋" w:eastAsia="仿宋" w:cs="仿宋"/>
                <w:color w:val="auto"/>
                <w:sz w:val="21"/>
                <w:szCs w:val="21"/>
                <w:highlight w:val="none"/>
              </w:rPr>
              <w:t>要求的，该条款将视为负偏离。</w:t>
            </w:r>
          </w:p>
        </w:tc>
        <w:tc>
          <w:tcPr>
            <w:tcW w:w="1065" w:type="dxa"/>
            <w:vAlign w:val="center"/>
          </w:tcPr>
          <w:p w14:paraId="382205AD">
            <w:pPr>
              <w:jc w:val="center"/>
              <w:rPr>
                <w:rFonts w:hint="eastAsia"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rPr>
              <w:t>有</w:t>
            </w:r>
          </w:p>
          <w:p w14:paraId="1999882E">
            <w:pPr>
              <w:jc w:val="center"/>
              <w:rPr>
                <w:rFonts w:hint="eastAsia" w:ascii="仿宋" w:hAnsi="仿宋" w:eastAsia="仿宋" w:cs="仿宋"/>
                <w:szCs w:val="21"/>
                <w:highlight w:val="none"/>
              </w:rPr>
            </w:pPr>
            <w:r>
              <w:rPr>
                <w:rFonts w:hint="eastAsia" w:ascii="仿宋" w:hAnsi="仿宋" w:eastAsia="仿宋" w:cs="仿宋"/>
                <w:szCs w:val="21"/>
                <w:highlight w:val="none"/>
              </w:rPr>
              <w:t>□无</w:t>
            </w:r>
          </w:p>
        </w:tc>
        <w:tc>
          <w:tcPr>
            <w:tcW w:w="1299" w:type="dxa"/>
            <w:vAlign w:val="center"/>
          </w:tcPr>
          <w:p w14:paraId="369D7B5B">
            <w:pPr>
              <w:jc w:val="center"/>
              <w:rPr>
                <w:rFonts w:hint="eastAsia" w:ascii="仿宋" w:hAnsi="仿宋" w:eastAsia="仿宋" w:cs="仿宋"/>
                <w:szCs w:val="21"/>
                <w:highlight w:val="none"/>
              </w:rPr>
            </w:pPr>
            <w:r>
              <w:rPr>
                <w:rFonts w:hint="eastAsia" w:ascii="仿宋" w:hAnsi="仿宋" w:eastAsia="仿宋" w:cs="仿宋"/>
                <w:szCs w:val="21"/>
                <w:highlight w:val="none"/>
              </w:rPr>
              <w:t>见响应文件</w:t>
            </w:r>
          </w:p>
          <w:p w14:paraId="320A0DD3">
            <w:pPr>
              <w:jc w:val="center"/>
              <w:rPr>
                <w:rFonts w:hint="eastAsia" w:ascii="仿宋" w:hAnsi="仿宋" w:eastAsia="仿宋" w:cs="仿宋"/>
                <w:szCs w:val="21"/>
                <w:highlight w:val="none"/>
              </w:rPr>
            </w:pPr>
            <w:r>
              <w:rPr>
                <w:rFonts w:hint="eastAsia" w:ascii="仿宋" w:hAnsi="仿宋" w:eastAsia="仿宋" w:cs="仿宋"/>
                <w:szCs w:val="21"/>
                <w:highlight w:val="none"/>
              </w:rPr>
              <w:t>（  ）页</w:t>
            </w:r>
          </w:p>
        </w:tc>
      </w:tr>
      <w:tr w14:paraId="22F447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7BB16AA9">
            <w:pPr>
              <w:pStyle w:val="2"/>
              <w:adjustRightInd w:val="0"/>
              <w:snapToGrid w:val="0"/>
              <w:spacing w:before="0" w:after="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140" w:type="dxa"/>
            <w:vAlign w:val="center"/>
          </w:tcPr>
          <w:p w14:paraId="5F257C28">
            <w:pPr>
              <w:pStyle w:val="2"/>
              <w:adjustRightInd w:val="0"/>
              <w:snapToGrid w:val="0"/>
              <w:spacing w:before="0" w:after="0"/>
              <w:jc w:val="center"/>
              <w:rPr>
                <w:rFonts w:hint="eastAsia" w:ascii="仿宋" w:hAnsi="仿宋" w:eastAsia="仿宋" w:cs="宋体"/>
                <w:color w:val="000000"/>
                <w:sz w:val="21"/>
                <w:szCs w:val="21"/>
                <w:highlight w:val="none"/>
              </w:rPr>
            </w:pPr>
            <w:r>
              <w:rPr>
                <w:rFonts w:hint="eastAsia" w:ascii="仿宋" w:hAnsi="仿宋" w:eastAsia="仿宋" w:cs="宋体"/>
                <w:color w:val="000000"/>
                <w:sz w:val="21"/>
                <w:szCs w:val="21"/>
                <w:highlight w:val="none"/>
              </w:rPr>
              <w:t>项目实施方案</w:t>
            </w:r>
          </w:p>
          <w:p w14:paraId="6055C171">
            <w:pPr>
              <w:pStyle w:val="2"/>
              <w:adjustRightInd w:val="0"/>
              <w:snapToGrid w:val="0"/>
              <w:spacing w:before="0" w:after="0"/>
              <w:jc w:val="center"/>
              <w:rPr>
                <w:rFonts w:hint="eastAsia" w:ascii="仿宋" w:hAnsi="仿宋" w:eastAsia="仿宋" w:cs="仿宋"/>
                <w:sz w:val="21"/>
                <w:szCs w:val="21"/>
                <w:highlight w:val="none"/>
              </w:rPr>
            </w:pPr>
            <w:r>
              <w:rPr>
                <w:rFonts w:hint="eastAsia" w:ascii="仿宋" w:hAnsi="仿宋" w:eastAsia="仿宋" w:cs="宋体"/>
                <w:color w:val="000000"/>
                <w:sz w:val="21"/>
                <w:szCs w:val="21"/>
                <w:highlight w:val="none"/>
              </w:rPr>
              <w:t>(1</w:t>
            </w:r>
            <w:r>
              <w:rPr>
                <w:rFonts w:hint="eastAsia" w:ascii="仿宋" w:hAnsi="仿宋" w:eastAsia="仿宋" w:cs="宋体"/>
                <w:color w:val="000000"/>
                <w:sz w:val="21"/>
                <w:szCs w:val="21"/>
                <w:highlight w:val="none"/>
                <w:lang w:val="en-US" w:eastAsia="zh-CN"/>
              </w:rPr>
              <w:t>3</w:t>
            </w:r>
            <w:r>
              <w:rPr>
                <w:rFonts w:hint="eastAsia" w:ascii="仿宋" w:hAnsi="仿宋" w:eastAsia="仿宋" w:cs="宋体"/>
                <w:color w:val="000000"/>
                <w:sz w:val="21"/>
                <w:szCs w:val="21"/>
                <w:highlight w:val="none"/>
              </w:rPr>
              <w:t>分)</w:t>
            </w:r>
          </w:p>
        </w:tc>
        <w:tc>
          <w:tcPr>
            <w:tcW w:w="6240" w:type="dxa"/>
            <w:vAlign w:val="center"/>
          </w:tcPr>
          <w:p w14:paraId="087E9C9B">
            <w:pPr>
              <w:jc w:val="left"/>
              <w:rPr>
                <w:rFonts w:hint="eastAsia" w:ascii="仿宋" w:hAnsi="仿宋" w:eastAsia="仿宋" w:cs="宋体"/>
                <w:color w:val="000000"/>
                <w:kern w:val="0"/>
                <w:szCs w:val="21"/>
                <w:highlight w:val="none"/>
                <w:lang w:val="en-US" w:eastAsia="zh-CN"/>
              </w:rPr>
            </w:pPr>
            <w:r>
              <w:rPr>
                <w:rFonts w:hint="eastAsia" w:ascii="仿宋" w:hAnsi="仿宋" w:eastAsia="仿宋" w:cs="宋体"/>
                <w:color w:val="000000"/>
                <w:kern w:val="0"/>
                <w:szCs w:val="21"/>
                <w:highlight w:val="none"/>
              </w:rPr>
              <w:t>根据</w:t>
            </w:r>
            <w:r>
              <w:rPr>
                <w:rFonts w:hint="eastAsia" w:ascii="仿宋" w:hAnsi="仿宋" w:eastAsia="仿宋" w:cs="宋体"/>
                <w:color w:val="000000"/>
                <w:kern w:val="0"/>
                <w:szCs w:val="21"/>
                <w:highlight w:val="none"/>
                <w:lang w:eastAsia="zh-CN"/>
              </w:rPr>
              <w:t>供应商针对项目实际情况编制的实施</w:t>
            </w:r>
            <w:r>
              <w:rPr>
                <w:rFonts w:hint="eastAsia" w:ascii="仿宋" w:hAnsi="仿宋" w:eastAsia="仿宋" w:cs="宋体"/>
                <w:color w:val="000000"/>
                <w:kern w:val="0"/>
                <w:szCs w:val="21"/>
                <w:highlight w:val="none"/>
              </w:rPr>
              <w:t>方案进行综合评审：</w:t>
            </w:r>
          </w:p>
          <w:p w14:paraId="723CD073">
            <w:pPr>
              <w:jc w:val="left"/>
              <w:rPr>
                <w:rFonts w:hint="eastAsia" w:ascii="仿宋" w:hAnsi="仿宋" w:eastAsia="仿宋" w:cs="仿宋"/>
                <w:szCs w:val="21"/>
                <w:highlight w:val="none"/>
              </w:rPr>
            </w:pPr>
            <w:r>
              <w:rPr>
                <w:rFonts w:hint="eastAsia" w:ascii="仿宋" w:hAnsi="仿宋" w:eastAsia="仿宋" w:cs="宋体"/>
                <w:color w:val="000000"/>
                <w:kern w:val="0"/>
                <w:szCs w:val="21"/>
                <w:lang w:val="en-US" w:eastAsia="zh-CN"/>
              </w:rPr>
              <w:t>1、</w:t>
            </w:r>
            <w:r>
              <w:rPr>
                <w:rFonts w:hint="eastAsia" w:ascii="仿宋" w:hAnsi="仿宋" w:eastAsia="仿宋" w:cs="宋体"/>
                <w:color w:val="000000"/>
                <w:kern w:val="0"/>
                <w:szCs w:val="21"/>
              </w:rPr>
              <w:t>实施方案论述完整、所涉及本项目</w:t>
            </w:r>
            <w:r>
              <w:rPr>
                <w:rFonts w:hint="eastAsia" w:ascii="仿宋" w:hAnsi="仿宋" w:eastAsia="仿宋" w:cs="宋体"/>
                <w:color w:val="auto"/>
                <w:kern w:val="0"/>
                <w:szCs w:val="21"/>
              </w:rPr>
              <w:t>实施方案资料完善无缺失，符合项目实情，具有较强针对性、科学性、合理性和可操作，无漏项，</w:t>
            </w:r>
            <w:r>
              <w:rPr>
                <w:rFonts w:hint="eastAsia" w:ascii="仿宋" w:hAnsi="仿宋" w:eastAsia="仿宋" w:cs="宋体"/>
                <w:color w:val="auto"/>
                <w:kern w:val="0"/>
                <w:szCs w:val="21"/>
                <w:lang w:eastAsia="zh-CN"/>
              </w:rPr>
              <w:t>完全</w:t>
            </w:r>
            <w:r>
              <w:rPr>
                <w:rFonts w:hint="eastAsia" w:ascii="仿宋" w:hAnsi="仿宋" w:eastAsia="仿宋" w:cs="宋体"/>
                <w:color w:val="auto"/>
                <w:kern w:val="0"/>
                <w:szCs w:val="21"/>
              </w:rPr>
              <w:t>满足采购项目的要求,得1</w:t>
            </w:r>
            <w:r>
              <w:rPr>
                <w:rFonts w:hint="eastAsia" w:ascii="仿宋" w:hAnsi="仿宋" w:eastAsia="仿宋" w:cs="宋体"/>
                <w:color w:val="auto"/>
                <w:kern w:val="0"/>
                <w:szCs w:val="21"/>
                <w:lang w:val="en-US" w:eastAsia="zh-CN"/>
              </w:rPr>
              <w:t>3</w:t>
            </w:r>
            <w:r>
              <w:rPr>
                <w:rFonts w:hint="eastAsia" w:ascii="仿宋" w:hAnsi="仿宋" w:eastAsia="仿宋" w:cs="宋体"/>
                <w:color w:val="auto"/>
                <w:kern w:val="0"/>
                <w:szCs w:val="21"/>
              </w:rPr>
              <w:t>分</w:t>
            </w:r>
            <w:r>
              <w:rPr>
                <w:rFonts w:hint="eastAsia" w:ascii="仿宋" w:hAnsi="仿宋" w:eastAsia="仿宋" w:cs="宋体"/>
                <w:color w:val="auto"/>
                <w:kern w:val="0"/>
                <w:szCs w:val="21"/>
                <w:lang w:eastAsia="zh-CN"/>
              </w:rPr>
              <w:t>；</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lang w:val="en-US" w:eastAsia="zh-CN"/>
              </w:rPr>
              <w:t>2、</w:t>
            </w:r>
            <w:r>
              <w:rPr>
                <w:rFonts w:hint="eastAsia" w:ascii="仿宋" w:hAnsi="仿宋" w:eastAsia="仿宋" w:cs="宋体"/>
                <w:color w:val="auto"/>
                <w:kern w:val="0"/>
                <w:szCs w:val="21"/>
              </w:rPr>
              <w:t>实施方案</w:t>
            </w:r>
            <w:r>
              <w:rPr>
                <w:rFonts w:hint="eastAsia" w:ascii="仿宋" w:hAnsi="仿宋" w:eastAsia="仿宋" w:cs="宋体"/>
                <w:color w:val="auto"/>
                <w:kern w:val="0"/>
                <w:szCs w:val="21"/>
                <w:lang w:eastAsia="zh-CN"/>
              </w:rPr>
              <w:t>基本</w:t>
            </w:r>
            <w:r>
              <w:rPr>
                <w:rFonts w:hint="eastAsia" w:ascii="仿宋" w:hAnsi="仿宋" w:eastAsia="仿宋" w:cs="宋体"/>
                <w:color w:val="auto"/>
                <w:kern w:val="0"/>
                <w:szCs w:val="21"/>
              </w:rPr>
              <w:t>完善，</w:t>
            </w:r>
            <w:r>
              <w:rPr>
                <w:rFonts w:hint="eastAsia" w:ascii="仿宋" w:hAnsi="仿宋" w:eastAsia="仿宋" w:cs="宋体"/>
                <w:color w:val="auto"/>
                <w:kern w:val="0"/>
                <w:szCs w:val="21"/>
                <w:lang w:eastAsia="zh-CN"/>
              </w:rPr>
              <w:t>基本</w:t>
            </w:r>
            <w:r>
              <w:rPr>
                <w:rFonts w:hint="eastAsia" w:ascii="仿宋" w:hAnsi="仿宋" w:eastAsia="仿宋" w:cs="宋体"/>
                <w:color w:val="auto"/>
                <w:kern w:val="0"/>
                <w:szCs w:val="21"/>
              </w:rPr>
              <w:t>符合项目实情，具有合理性和可操作，无重大漏项，</w:t>
            </w:r>
            <w:r>
              <w:rPr>
                <w:rFonts w:hint="eastAsia" w:ascii="仿宋" w:hAnsi="仿宋" w:eastAsia="仿宋" w:cs="宋体"/>
                <w:color w:val="auto"/>
                <w:kern w:val="0"/>
                <w:szCs w:val="21"/>
                <w:lang w:eastAsia="zh-CN"/>
              </w:rPr>
              <w:t>基本</w:t>
            </w:r>
            <w:r>
              <w:rPr>
                <w:rFonts w:hint="eastAsia" w:ascii="仿宋" w:hAnsi="仿宋" w:eastAsia="仿宋" w:cs="宋体"/>
                <w:color w:val="auto"/>
                <w:kern w:val="0"/>
                <w:szCs w:val="21"/>
              </w:rPr>
              <w:t>满足采购项目的要求，得</w:t>
            </w:r>
            <w:r>
              <w:rPr>
                <w:rFonts w:hint="eastAsia" w:ascii="仿宋" w:hAnsi="仿宋" w:eastAsia="仿宋" w:cs="宋体"/>
                <w:color w:val="auto"/>
                <w:kern w:val="0"/>
                <w:szCs w:val="21"/>
                <w:lang w:val="en-US" w:eastAsia="zh-CN"/>
              </w:rPr>
              <w:t>8</w:t>
            </w:r>
            <w:r>
              <w:rPr>
                <w:rFonts w:hint="eastAsia" w:ascii="仿宋" w:hAnsi="仿宋" w:eastAsia="仿宋" w:cs="宋体"/>
                <w:color w:val="auto"/>
                <w:kern w:val="0"/>
                <w:szCs w:val="21"/>
              </w:rPr>
              <w:t>分</w:t>
            </w:r>
            <w:r>
              <w:rPr>
                <w:rFonts w:hint="eastAsia" w:ascii="仿宋" w:hAnsi="仿宋" w:eastAsia="仿宋" w:cs="宋体"/>
                <w:color w:val="auto"/>
                <w:kern w:val="0"/>
                <w:szCs w:val="21"/>
                <w:lang w:eastAsia="zh-CN"/>
              </w:rPr>
              <w:t>；</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lang w:val="en-US" w:eastAsia="zh-CN"/>
              </w:rPr>
              <w:t>3、</w:t>
            </w:r>
            <w:r>
              <w:rPr>
                <w:rFonts w:hint="eastAsia" w:ascii="仿宋" w:hAnsi="仿宋" w:eastAsia="仿宋" w:cs="宋体"/>
                <w:color w:val="auto"/>
                <w:kern w:val="0"/>
                <w:szCs w:val="21"/>
              </w:rPr>
              <w:t>实施方案不完善，</w:t>
            </w:r>
            <w:r>
              <w:rPr>
                <w:rFonts w:hint="eastAsia" w:ascii="仿宋" w:hAnsi="仿宋" w:eastAsia="仿宋" w:cs="宋体"/>
                <w:color w:val="auto"/>
                <w:kern w:val="0"/>
                <w:szCs w:val="21"/>
                <w:lang w:eastAsia="zh-CN"/>
              </w:rPr>
              <w:t>不</w:t>
            </w:r>
            <w:r>
              <w:rPr>
                <w:rFonts w:hint="eastAsia" w:ascii="仿宋" w:hAnsi="仿宋" w:eastAsia="仿宋" w:cs="宋体"/>
                <w:color w:val="auto"/>
                <w:kern w:val="0"/>
                <w:szCs w:val="21"/>
              </w:rPr>
              <w:t>符合项目情况，与采购项目要求存在较大差距</w:t>
            </w:r>
            <w:r>
              <w:rPr>
                <w:rFonts w:hint="eastAsia" w:ascii="仿宋" w:hAnsi="仿宋" w:eastAsia="仿宋" w:cs="宋体"/>
                <w:color w:val="auto"/>
                <w:kern w:val="0"/>
                <w:szCs w:val="21"/>
                <w:lang w:eastAsia="zh-CN"/>
              </w:rPr>
              <w:t>的，</w:t>
            </w:r>
            <w:r>
              <w:rPr>
                <w:rFonts w:hint="eastAsia" w:ascii="仿宋" w:hAnsi="仿宋" w:eastAsia="仿宋" w:cs="宋体"/>
                <w:color w:val="auto"/>
                <w:kern w:val="0"/>
                <w:szCs w:val="21"/>
              </w:rPr>
              <w:t>得</w:t>
            </w:r>
            <w:r>
              <w:rPr>
                <w:rFonts w:hint="eastAsia" w:ascii="仿宋" w:hAnsi="仿宋" w:eastAsia="仿宋" w:cs="宋体"/>
                <w:color w:val="auto"/>
                <w:kern w:val="0"/>
                <w:szCs w:val="21"/>
                <w:lang w:val="en-US" w:eastAsia="zh-CN"/>
              </w:rPr>
              <w:t>3</w:t>
            </w:r>
            <w:r>
              <w:rPr>
                <w:rFonts w:hint="eastAsia" w:ascii="仿宋" w:hAnsi="仿宋" w:eastAsia="仿宋" w:cs="宋体"/>
                <w:color w:val="auto"/>
                <w:kern w:val="0"/>
                <w:szCs w:val="21"/>
              </w:rPr>
              <w:t>分</w:t>
            </w:r>
            <w:r>
              <w:rPr>
                <w:rFonts w:hint="eastAsia" w:ascii="仿宋" w:hAnsi="仿宋" w:eastAsia="仿宋" w:cs="宋体"/>
                <w:color w:val="auto"/>
                <w:kern w:val="0"/>
                <w:szCs w:val="21"/>
                <w:lang w:eastAsia="zh-CN"/>
              </w:rPr>
              <w:t>；</w:t>
            </w:r>
            <w:r>
              <w:rPr>
                <w:rFonts w:hint="eastAsia" w:ascii="仿宋" w:hAnsi="仿宋" w:eastAsia="仿宋" w:cs="宋体"/>
                <w:color w:val="auto"/>
                <w:kern w:val="0"/>
                <w:szCs w:val="21"/>
              </w:rPr>
              <w:br w:type="textWrapping"/>
            </w:r>
            <w:r>
              <w:rPr>
                <w:rFonts w:hint="eastAsia" w:ascii="仿宋" w:hAnsi="仿宋" w:eastAsia="仿宋" w:cs="宋体"/>
                <w:color w:val="auto"/>
                <w:kern w:val="0"/>
                <w:szCs w:val="21"/>
                <w:lang w:val="en-US" w:eastAsia="zh-CN"/>
              </w:rPr>
              <w:t>4、</w:t>
            </w:r>
            <w:r>
              <w:rPr>
                <w:rFonts w:hint="eastAsia" w:ascii="仿宋" w:hAnsi="仿宋" w:eastAsia="仿宋" w:cs="宋体"/>
                <w:color w:val="auto"/>
                <w:kern w:val="0"/>
                <w:szCs w:val="21"/>
                <w:lang w:eastAsia="zh-CN"/>
              </w:rPr>
              <w:t>未提供或</w:t>
            </w:r>
            <w:r>
              <w:rPr>
                <w:rFonts w:hint="eastAsia" w:ascii="仿宋" w:hAnsi="仿宋" w:eastAsia="仿宋" w:cs="宋体"/>
                <w:color w:val="auto"/>
                <w:kern w:val="0"/>
                <w:szCs w:val="21"/>
              </w:rPr>
              <w:t>其他</w:t>
            </w:r>
            <w:r>
              <w:rPr>
                <w:rFonts w:hint="eastAsia" w:ascii="仿宋" w:hAnsi="仿宋" w:eastAsia="仿宋" w:cs="宋体"/>
                <w:color w:val="auto"/>
                <w:kern w:val="0"/>
                <w:szCs w:val="21"/>
                <w:lang w:eastAsia="zh-CN"/>
              </w:rPr>
              <w:t>情况的</w:t>
            </w:r>
            <w:r>
              <w:rPr>
                <w:rFonts w:hint="eastAsia" w:ascii="仿宋" w:hAnsi="仿宋" w:eastAsia="仿宋" w:cs="宋体"/>
                <w:color w:val="auto"/>
                <w:kern w:val="0"/>
                <w:szCs w:val="21"/>
              </w:rPr>
              <w:t>得</w:t>
            </w:r>
            <w:r>
              <w:rPr>
                <w:rFonts w:hint="eastAsia" w:ascii="仿宋" w:hAnsi="仿宋" w:eastAsia="仿宋" w:cs="宋体"/>
                <w:color w:val="auto"/>
                <w:kern w:val="0"/>
                <w:szCs w:val="21"/>
                <w:lang w:val="en-US" w:eastAsia="zh-CN"/>
              </w:rPr>
              <w:t>0</w:t>
            </w:r>
            <w:r>
              <w:rPr>
                <w:rFonts w:hint="eastAsia" w:ascii="仿宋" w:hAnsi="仿宋" w:eastAsia="仿宋" w:cs="宋体"/>
                <w:color w:val="auto"/>
                <w:kern w:val="0"/>
                <w:szCs w:val="21"/>
              </w:rPr>
              <w:t>分。</w:t>
            </w:r>
          </w:p>
        </w:tc>
        <w:tc>
          <w:tcPr>
            <w:tcW w:w="1065" w:type="dxa"/>
            <w:vAlign w:val="center"/>
          </w:tcPr>
          <w:p w14:paraId="643FF0CA">
            <w:pPr>
              <w:jc w:val="center"/>
              <w:rPr>
                <w:rFonts w:hint="eastAsia" w:ascii="仿宋" w:hAnsi="仿宋" w:eastAsia="仿宋" w:cs="仿宋"/>
                <w:szCs w:val="21"/>
                <w:highlight w:val="none"/>
              </w:rPr>
            </w:pPr>
            <w:r>
              <w:rPr>
                <w:rFonts w:hint="eastAsia" w:ascii="仿宋" w:hAnsi="仿宋" w:eastAsia="仿宋" w:cs="仿宋"/>
                <w:szCs w:val="21"/>
                <w:highlight w:val="none"/>
              </w:rPr>
              <w:t>□有</w:t>
            </w:r>
          </w:p>
          <w:p w14:paraId="2215B5F4">
            <w:pPr>
              <w:jc w:val="center"/>
              <w:rPr>
                <w:rFonts w:hint="eastAsia" w:ascii="仿宋" w:hAnsi="仿宋" w:eastAsia="仿宋" w:cs="仿宋"/>
                <w:szCs w:val="21"/>
                <w:highlight w:val="none"/>
              </w:rPr>
            </w:pPr>
            <w:r>
              <w:rPr>
                <w:rFonts w:hint="eastAsia" w:ascii="仿宋" w:hAnsi="仿宋" w:eastAsia="仿宋" w:cs="仿宋"/>
                <w:szCs w:val="21"/>
                <w:highlight w:val="none"/>
              </w:rPr>
              <w:t>□无</w:t>
            </w:r>
          </w:p>
        </w:tc>
        <w:tc>
          <w:tcPr>
            <w:tcW w:w="1299" w:type="dxa"/>
            <w:vAlign w:val="center"/>
          </w:tcPr>
          <w:p w14:paraId="31F1E583">
            <w:pPr>
              <w:jc w:val="center"/>
              <w:rPr>
                <w:rFonts w:hint="eastAsia" w:ascii="仿宋" w:hAnsi="仿宋" w:eastAsia="仿宋" w:cs="仿宋"/>
                <w:szCs w:val="21"/>
                <w:highlight w:val="none"/>
              </w:rPr>
            </w:pPr>
            <w:r>
              <w:rPr>
                <w:rFonts w:hint="eastAsia" w:ascii="仿宋" w:hAnsi="仿宋" w:eastAsia="仿宋" w:cs="仿宋"/>
                <w:szCs w:val="21"/>
                <w:highlight w:val="none"/>
              </w:rPr>
              <w:t>见响应文件</w:t>
            </w:r>
          </w:p>
          <w:p w14:paraId="35F213F4">
            <w:pPr>
              <w:jc w:val="center"/>
              <w:rPr>
                <w:rFonts w:hint="eastAsia" w:ascii="仿宋" w:hAnsi="仿宋" w:eastAsia="仿宋" w:cs="仿宋"/>
                <w:szCs w:val="21"/>
                <w:highlight w:val="none"/>
              </w:rPr>
            </w:pPr>
            <w:r>
              <w:rPr>
                <w:rFonts w:hint="eastAsia" w:ascii="仿宋" w:hAnsi="仿宋" w:eastAsia="仿宋" w:cs="仿宋"/>
                <w:szCs w:val="21"/>
                <w:highlight w:val="none"/>
              </w:rPr>
              <w:t>（  ）页</w:t>
            </w:r>
          </w:p>
        </w:tc>
      </w:tr>
      <w:tr w14:paraId="0159F3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10799DC8">
            <w:pPr>
              <w:pStyle w:val="2"/>
              <w:adjustRightInd w:val="0"/>
              <w:snapToGrid w:val="0"/>
              <w:spacing w:before="0" w:after="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140" w:type="dxa"/>
            <w:vAlign w:val="center"/>
          </w:tcPr>
          <w:p w14:paraId="24A6CD56">
            <w:pPr>
              <w:pStyle w:val="2"/>
              <w:adjustRightInd w:val="0"/>
              <w:snapToGrid w:val="0"/>
              <w:spacing w:before="0" w:after="0"/>
              <w:jc w:val="center"/>
              <w:rPr>
                <w:rFonts w:hint="eastAsia" w:ascii="仿宋" w:hAnsi="仿宋" w:eastAsia="仿宋" w:cs="仿宋"/>
                <w:sz w:val="21"/>
                <w:szCs w:val="21"/>
                <w:highlight w:val="none"/>
              </w:rPr>
            </w:pPr>
            <w:r>
              <w:rPr>
                <w:rFonts w:hint="eastAsia" w:ascii="仿宋" w:hAnsi="仿宋" w:eastAsia="仿宋" w:cs="宋体"/>
                <w:color w:val="000000"/>
                <w:sz w:val="21"/>
                <w:szCs w:val="21"/>
                <w:highlight w:val="none"/>
              </w:rPr>
              <w:t>总体技术方案</w:t>
            </w:r>
            <w:r>
              <w:rPr>
                <w:rFonts w:hint="eastAsia" w:ascii="仿宋" w:hAnsi="仿宋" w:eastAsia="仿宋" w:cs="宋体"/>
                <w:color w:val="000000"/>
                <w:sz w:val="21"/>
                <w:szCs w:val="21"/>
                <w:highlight w:val="none"/>
              </w:rPr>
              <w:br w:type="textWrapping"/>
            </w:r>
            <w:r>
              <w:rPr>
                <w:rFonts w:hint="eastAsia" w:ascii="仿宋" w:hAnsi="仿宋" w:eastAsia="仿宋" w:cs="宋体"/>
                <w:color w:val="000000"/>
                <w:sz w:val="21"/>
                <w:szCs w:val="21"/>
                <w:highlight w:val="none"/>
              </w:rPr>
              <w:t>(1</w:t>
            </w:r>
            <w:r>
              <w:rPr>
                <w:rFonts w:hint="eastAsia" w:ascii="仿宋" w:hAnsi="仿宋" w:eastAsia="仿宋" w:cs="宋体"/>
                <w:color w:val="000000"/>
                <w:sz w:val="21"/>
                <w:szCs w:val="21"/>
                <w:highlight w:val="none"/>
                <w:lang w:val="en-US" w:eastAsia="zh-CN"/>
              </w:rPr>
              <w:t>3</w:t>
            </w:r>
            <w:r>
              <w:rPr>
                <w:rFonts w:hint="eastAsia" w:ascii="仿宋" w:hAnsi="仿宋" w:eastAsia="仿宋" w:cs="宋体"/>
                <w:color w:val="000000"/>
                <w:sz w:val="21"/>
                <w:szCs w:val="21"/>
                <w:highlight w:val="none"/>
              </w:rPr>
              <w:t>分)</w:t>
            </w:r>
          </w:p>
        </w:tc>
        <w:tc>
          <w:tcPr>
            <w:tcW w:w="6240" w:type="dxa"/>
            <w:vAlign w:val="center"/>
          </w:tcPr>
          <w:p w14:paraId="311ECA75">
            <w:pPr>
              <w:jc w:val="left"/>
              <w:rPr>
                <w:rFonts w:hint="eastAsia" w:ascii="仿宋" w:hAnsi="仿宋" w:eastAsia="仿宋" w:cs="仿宋"/>
                <w:szCs w:val="21"/>
                <w:highlight w:val="none"/>
              </w:rPr>
            </w:pPr>
            <w:r>
              <w:rPr>
                <w:rFonts w:hint="eastAsia" w:ascii="仿宋" w:hAnsi="仿宋" w:eastAsia="仿宋" w:cs="宋体"/>
                <w:color w:val="000000"/>
                <w:kern w:val="0"/>
                <w:szCs w:val="21"/>
                <w:highlight w:val="none"/>
              </w:rPr>
              <w:t>根据供应商对用户需求所制定的总体技术方案进行综合评审：</w:t>
            </w:r>
            <w:r>
              <w:rPr>
                <w:rFonts w:hint="eastAsia" w:ascii="仿宋" w:hAnsi="仿宋" w:eastAsia="仿宋" w:cs="宋体"/>
                <w:color w:val="000000"/>
                <w:kern w:val="0"/>
                <w:szCs w:val="21"/>
                <w:highlight w:val="none"/>
              </w:rPr>
              <w:br w:type="textWrapping"/>
            </w:r>
            <w:r>
              <w:rPr>
                <w:rFonts w:hint="eastAsia" w:ascii="仿宋" w:hAnsi="仿宋" w:eastAsia="仿宋" w:cs="宋体"/>
                <w:color w:val="000000"/>
                <w:kern w:val="0"/>
                <w:szCs w:val="21"/>
                <w:highlight w:val="none"/>
                <w:lang w:val="en-US" w:eastAsia="zh-CN"/>
              </w:rPr>
              <w:t>1、</w:t>
            </w:r>
            <w:r>
              <w:rPr>
                <w:rFonts w:hint="eastAsia" w:ascii="仿宋" w:hAnsi="仿宋" w:eastAsia="仿宋" w:cs="宋体"/>
                <w:color w:val="000000"/>
                <w:kern w:val="0"/>
                <w:szCs w:val="21"/>
                <w:highlight w:val="none"/>
              </w:rPr>
              <w:t>技术方案先进、合理、完整，思路清晰，完全满足需求</w:t>
            </w:r>
            <w:r>
              <w:rPr>
                <w:rFonts w:hint="eastAsia" w:ascii="仿宋" w:hAnsi="仿宋" w:eastAsia="仿宋" w:cs="宋体"/>
                <w:color w:val="000000"/>
                <w:kern w:val="0"/>
                <w:szCs w:val="21"/>
                <w:highlight w:val="none"/>
                <w:lang w:eastAsia="zh-CN"/>
              </w:rPr>
              <w:t>的</w:t>
            </w:r>
            <w:r>
              <w:rPr>
                <w:rFonts w:hint="eastAsia" w:ascii="仿宋" w:hAnsi="仿宋" w:eastAsia="仿宋" w:cs="宋体"/>
                <w:color w:val="000000"/>
                <w:kern w:val="0"/>
                <w:szCs w:val="21"/>
                <w:highlight w:val="none"/>
              </w:rPr>
              <w:t>，得1</w:t>
            </w:r>
            <w:r>
              <w:rPr>
                <w:rFonts w:hint="eastAsia" w:ascii="仿宋" w:hAnsi="仿宋" w:eastAsia="仿宋" w:cs="宋体"/>
                <w:color w:val="000000"/>
                <w:kern w:val="0"/>
                <w:szCs w:val="21"/>
                <w:highlight w:val="none"/>
                <w:lang w:val="en-US" w:eastAsia="zh-CN"/>
              </w:rPr>
              <w:t>3</w:t>
            </w:r>
            <w:r>
              <w:rPr>
                <w:rFonts w:hint="eastAsia" w:ascii="仿宋" w:hAnsi="仿宋" w:eastAsia="仿宋" w:cs="宋体"/>
                <w:color w:val="000000"/>
                <w:kern w:val="0"/>
                <w:szCs w:val="21"/>
                <w:highlight w:val="none"/>
              </w:rPr>
              <w:t>分；</w:t>
            </w:r>
            <w:r>
              <w:rPr>
                <w:rFonts w:hint="eastAsia" w:ascii="仿宋" w:hAnsi="仿宋" w:eastAsia="仿宋" w:cs="宋体"/>
                <w:color w:val="000000"/>
                <w:kern w:val="0"/>
                <w:szCs w:val="21"/>
                <w:highlight w:val="none"/>
              </w:rPr>
              <w:br w:type="textWrapping"/>
            </w:r>
            <w:r>
              <w:rPr>
                <w:rFonts w:hint="eastAsia" w:ascii="仿宋" w:hAnsi="仿宋" w:eastAsia="仿宋" w:cs="宋体"/>
                <w:color w:val="000000"/>
                <w:kern w:val="0"/>
                <w:szCs w:val="21"/>
                <w:highlight w:val="none"/>
                <w:lang w:val="en-US" w:eastAsia="zh-CN"/>
              </w:rPr>
              <w:t>2、</w:t>
            </w:r>
            <w:r>
              <w:rPr>
                <w:rFonts w:hint="eastAsia" w:ascii="仿宋" w:hAnsi="仿宋" w:eastAsia="仿宋" w:cs="宋体"/>
                <w:color w:val="000000"/>
                <w:kern w:val="0"/>
                <w:szCs w:val="21"/>
                <w:highlight w:val="none"/>
              </w:rPr>
              <w:t>技术方案较先进、合理、完整，思路较清晰，基本满足需求</w:t>
            </w:r>
            <w:r>
              <w:rPr>
                <w:rFonts w:hint="eastAsia" w:ascii="仿宋" w:hAnsi="仿宋" w:eastAsia="仿宋" w:cs="宋体"/>
                <w:color w:val="000000"/>
                <w:kern w:val="0"/>
                <w:szCs w:val="21"/>
                <w:highlight w:val="none"/>
                <w:lang w:eastAsia="zh-CN"/>
              </w:rPr>
              <w:t>的</w:t>
            </w:r>
            <w:r>
              <w:rPr>
                <w:rFonts w:hint="eastAsia" w:ascii="仿宋" w:hAnsi="仿宋" w:eastAsia="仿宋" w:cs="宋体"/>
                <w:color w:val="000000"/>
                <w:kern w:val="0"/>
                <w:szCs w:val="21"/>
                <w:highlight w:val="none"/>
              </w:rPr>
              <w:t>，得</w:t>
            </w:r>
            <w:r>
              <w:rPr>
                <w:rFonts w:hint="eastAsia" w:ascii="仿宋" w:hAnsi="仿宋" w:eastAsia="仿宋" w:cs="宋体"/>
                <w:color w:val="000000"/>
                <w:kern w:val="0"/>
                <w:szCs w:val="21"/>
                <w:highlight w:val="none"/>
                <w:lang w:val="en-US" w:eastAsia="zh-CN"/>
              </w:rPr>
              <w:t>8</w:t>
            </w:r>
            <w:r>
              <w:rPr>
                <w:rFonts w:hint="eastAsia" w:ascii="仿宋" w:hAnsi="仿宋" w:eastAsia="仿宋" w:cs="宋体"/>
                <w:color w:val="000000"/>
                <w:kern w:val="0"/>
                <w:szCs w:val="21"/>
                <w:highlight w:val="none"/>
              </w:rPr>
              <w:t>分；</w:t>
            </w:r>
            <w:r>
              <w:rPr>
                <w:rFonts w:hint="eastAsia" w:ascii="仿宋" w:hAnsi="仿宋" w:eastAsia="仿宋" w:cs="宋体"/>
                <w:color w:val="000000"/>
                <w:kern w:val="0"/>
                <w:szCs w:val="21"/>
                <w:highlight w:val="none"/>
              </w:rPr>
              <w:br w:type="textWrapping"/>
            </w:r>
            <w:r>
              <w:rPr>
                <w:rFonts w:hint="eastAsia" w:ascii="仿宋" w:hAnsi="仿宋" w:eastAsia="仿宋" w:cs="宋体"/>
                <w:color w:val="000000"/>
                <w:kern w:val="0"/>
                <w:szCs w:val="21"/>
                <w:highlight w:val="none"/>
                <w:lang w:val="en-US" w:eastAsia="zh-CN"/>
              </w:rPr>
              <w:t>3、</w:t>
            </w:r>
            <w:r>
              <w:rPr>
                <w:rFonts w:hint="eastAsia" w:ascii="仿宋" w:hAnsi="仿宋" w:eastAsia="仿宋" w:cs="宋体"/>
                <w:color w:val="000000"/>
                <w:kern w:val="0"/>
                <w:szCs w:val="21"/>
                <w:highlight w:val="none"/>
              </w:rPr>
              <w:t>技术方案合理性、完整性一般，思路不够清晰，不满足需求</w:t>
            </w:r>
            <w:r>
              <w:rPr>
                <w:rFonts w:hint="eastAsia" w:ascii="仿宋" w:hAnsi="仿宋" w:eastAsia="仿宋" w:cs="宋体"/>
                <w:color w:val="000000"/>
                <w:kern w:val="0"/>
                <w:szCs w:val="21"/>
                <w:highlight w:val="none"/>
                <w:lang w:eastAsia="zh-CN"/>
              </w:rPr>
              <w:t>的</w:t>
            </w:r>
            <w:r>
              <w:rPr>
                <w:rFonts w:hint="eastAsia" w:ascii="仿宋" w:hAnsi="仿宋" w:eastAsia="仿宋" w:cs="宋体"/>
                <w:color w:val="000000"/>
                <w:kern w:val="0"/>
                <w:szCs w:val="21"/>
                <w:highlight w:val="none"/>
              </w:rPr>
              <w:t>，得</w:t>
            </w:r>
            <w:r>
              <w:rPr>
                <w:rFonts w:hint="eastAsia" w:ascii="仿宋" w:hAnsi="仿宋" w:eastAsia="仿宋" w:cs="宋体"/>
                <w:color w:val="000000"/>
                <w:kern w:val="0"/>
                <w:szCs w:val="21"/>
                <w:highlight w:val="none"/>
                <w:lang w:val="en-US" w:eastAsia="zh-CN"/>
              </w:rPr>
              <w:t>3</w:t>
            </w:r>
            <w:r>
              <w:rPr>
                <w:rFonts w:hint="eastAsia" w:ascii="仿宋" w:hAnsi="仿宋" w:eastAsia="仿宋" w:cs="宋体"/>
                <w:color w:val="000000"/>
                <w:kern w:val="0"/>
                <w:szCs w:val="21"/>
                <w:highlight w:val="none"/>
              </w:rPr>
              <w:t>分；</w:t>
            </w:r>
            <w:r>
              <w:rPr>
                <w:rFonts w:hint="eastAsia" w:ascii="仿宋" w:hAnsi="仿宋" w:eastAsia="仿宋" w:cs="宋体"/>
                <w:color w:val="000000"/>
                <w:kern w:val="0"/>
                <w:szCs w:val="21"/>
                <w:highlight w:val="none"/>
              </w:rPr>
              <w:br w:type="textWrapping"/>
            </w:r>
            <w:r>
              <w:rPr>
                <w:rFonts w:hint="eastAsia" w:ascii="仿宋" w:hAnsi="仿宋" w:eastAsia="仿宋" w:cs="宋体"/>
                <w:color w:val="000000"/>
                <w:kern w:val="0"/>
                <w:szCs w:val="21"/>
                <w:highlight w:val="none"/>
                <w:lang w:val="en-US" w:eastAsia="zh-CN"/>
              </w:rPr>
              <w:t>4、</w:t>
            </w:r>
            <w:r>
              <w:rPr>
                <w:rFonts w:hint="eastAsia" w:ascii="仿宋" w:hAnsi="仿宋" w:eastAsia="仿宋" w:cs="宋体"/>
                <w:color w:val="000000"/>
                <w:kern w:val="0"/>
                <w:szCs w:val="21"/>
                <w:highlight w:val="none"/>
              </w:rPr>
              <w:t>未提供或其他情况得</w:t>
            </w:r>
            <w:r>
              <w:rPr>
                <w:rFonts w:hint="eastAsia" w:ascii="仿宋" w:hAnsi="仿宋" w:eastAsia="仿宋" w:cs="宋体"/>
                <w:color w:val="000000"/>
                <w:kern w:val="0"/>
                <w:szCs w:val="21"/>
                <w:highlight w:val="none"/>
                <w:lang w:val="en-US" w:eastAsia="zh-CN"/>
              </w:rPr>
              <w:t>0</w:t>
            </w:r>
            <w:r>
              <w:rPr>
                <w:rFonts w:hint="eastAsia" w:ascii="仿宋" w:hAnsi="仿宋" w:eastAsia="仿宋" w:cs="宋体"/>
                <w:color w:val="000000"/>
                <w:kern w:val="0"/>
                <w:szCs w:val="21"/>
                <w:highlight w:val="none"/>
              </w:rPr>
              <w:t>分。</w:t>
            </w:r>
          </w:p>
        </w:tc>
        <w:tc>
          <w:tcPr>
            <w:tcW w:w="1065" w:type="dxa"/>
            <w:shd w:val="clear" w:color="auto" w:fill="auto"/>
            <w:vAlign w:val="center"/>
          </w:tcPr>
          <w:p w14:paraId="74B050ED">
            <w:pPr>
              <w:jc w:val="center"/>
              <w:rPr>
                <w:rFonts w:hint="eastAsia" w:ascii="仿宋" w:hAnsi="仿宋" w:eastAsia="仿宋" w:cs="仿宋"/>
                <w:szCs w:val="21"/>
                <w:highlight w:val="none"/>
              </w:rPr>
            </w:pPr>
            <w:r>
              <w:rPr>
                <w:rFonts w:hint="eastAsia" w:ascii="仿宋" w:hAnsi="仿宋" w:eastAsia="仿宋" w:cs="仿宋"/>
                <w:szCs w:val="21"/>
                <w:highlight w:val="none"/>
              </w:rPr>
              <w:t>□有</w:t>
            </w:r>
          </w:p>
          <w:p w14:paraId="0549B55C">
            <w:pPr>
              <w:jc w:val="center"/>
              <w:rPr>
                <w:rFonts w:hint="eastAsia" w:ascii="仿宋" w:hAnsi="仿宋" w:eastAsia="仿宋" w:cs="仿宋"/>
                <w:szCs w:val="21"/>
                <w:highlight w:val="none"/>
              </w:rPr>
            </w:pPr>
            <w:r>
              <w:rPr>
                <w:rFonts w:hint="eastAsia" w:ascii="仿宋" w:hAnsi="仿宋" w:eastAsia="仿宋" w:cs="仿宋"/>
                <w:szCs w:val="21"/>
                <w:highlight w:val="none"/>
              </w:rPr>
              <w:t>□无</w:t>
            </w:r>
          </w:p>
        </w:tc>
        <w:tc>
          <w:tcPr>
            <w:tcW w:w="1299" w:type="dxa"/>
            <w:shd w:val="clear" w:color="auto" w:fill="auto"/>
            <w:vAlign w:val="center"/>
          </w:tcPr>
          <w:p w14:paraId="4C7159F9">
            <w:pPr>
              <w:jc w:val="center"/>
              <w:rPr>
                <w:rFonts w:hint="eastAsia" w:ascii="仿宋" w:hAnsi="仿宋" w:eastAsia="仿宋" w:cs="仿宋"/>
                <w:szCs w:val="21"/>
                <w:highlight w:val="none"/>
              </w:rPr>
            </w:pPr>
            <w:r>
              <w:rPr>
                <w:rFonts w:hint="eastAsia" w:ascii="仿宋" w:hAnsi="仿宋" w:eastAsia="仿宋" w:cs="仿宋"/>
                <w:szCs w:val="21"/>
                <w:highlight w:val="none"/>
              </w:rPr>
              <w:t>见响应文件</w:t>
            </w:r>
          </w:p>
          <w:p w14:paraId="77BF4F81">
            <w:pPr>
              <w:jc w:val="center"/>
              <w:rPr>
                <w:rFonts w:hint="eastAsia" w:ascii="仿宋" w:hAnsi="仿宋" w:eastAsia="仿宋" w:cs="仿宋"/>
                <w:szCs w:val="21"/>
                <w:highlight w:val="none"/>
              </w:rPr>
            </w:pPr>
            <w:r>
              <w:rPr>
                <w:rFonts w:hint="eastAsia" w:ascii="仿宋" w:hAnsi="仿宋" w:eastAsia="仿宋" w:cs="仿宋"/>
                <w:szCs w:val="21"/>
                <w:highlight w:val="none"/>
              </w:rPr>
              <w:t>（  ）页</w:t>
            </w:r>
          </w:p>
        </w:tc>
      </w:tr>
      <w:tr w14:paraId="4CB940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1B585A40">
            <w:pPr>
              <w:pStyle w:val="2"/>
              <w:adjustRightInd w:val="0"/>
              <w:snapToGrid w:val="0"/>
              <w:spacing w:before="0" w:after="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p>
        </w:tc>
        <w:tc>
          <w:tcPr>
            <w:tcW w:w="1140" w:type="dxa"/>
            <w:vAlign w:val="center"/>
          </w:tcPr>
          <w:p w14:paraId="06030D55">
            <w:pPr>
              <w:widowControl/>
              <w:jc w:val="center"/>
              <w:rPr>
                <w:rFonts w:hint="eastAsia" w:ascii="仿宋" w:hAnsi="仿宋" w:eastAsia="仿宋" w:cs="宋体"/>
                <w:color w:val="000000"/>
                <w:kern w:val="0"/>
                <w:szCs w:val="21"/>
                <w:highlight w:val="none"/>
                <w:lang w:eastAsia="zh-CN"/>
              </w:rPr>
            </w:pPr>
            <w:r>
              <w:rPr>
                <w:rFonts w:hint="eastAsia" w:ascii="仿宋" w:hAnsi="仿宋" w:eastAsia="仿宋" w:cs="宋体"/>
                <w:color w:val="000000"/>
                <w:kern w:val="0"/>
                <w:szCs w:val="21"/>
                <w:highlight w:val="none"/>
                <w:lang w:eastAsia="zh-CN"/>
              </w:rPr>
              <w:t>应急方案</w:t>
            </w:r>
          </w:p>
          <w:p w14:paraId="3625D886">
            <w:pPr>
              <w:pStyle w:val="2"/>
              <w:adjustRightInd w:val="0"/>
              <w:snapToGrid w:val="0"/>
              <w:spacing w:before="0" w:after="0"/>
              <w:jc w:val="center"/>
              <w:rPr>
                <w:rFonts w:hint="eastAsia" w:ascii="仿宋" w:hAnsi="仿宋" w:eastAsia="仿宋" w:cs="宋体"/>
                <w:color w:val="000000"/>
                <w:sz w:val="21"/>
                <w:szCs w:val="21"/>
                <w:highlight w:val="none"/>
              </w:rPr>
            </w:pPr>
            <w:r>
              <w:rPr>
                <w:rFonts w:hint="eastAsia" w:ascii="仿宋" w:hAnsi="仿宋" w:eastAsia="仿宋" w:cs="宋体"/>
                <w:bCs w:val="0"/>
                <w:color w:val="000000"/>
                <w:spacing w:val="0"/>
                <w:kern w:val="0"/>
                <w:sz w:val="21"/>
                <w:szCs w:val="21"/>
                <w:highlight w:val="none"/>
                <w:lang w:val="en-US" w:eastAsia="zh-CN" w:bidi="ar-SA"/>
              </w:rPr>
              <w:t>（10分）</w:t>
            </w:r>
          </w:p>
        </w:tc>
        <w:tc>
          <w:tcPr>
            <w:tcW w:w="6240" w:type="dxa"/>
            <w:vAlign w:val="center"/>
          </w:tcPr>
          <w:p w14:paraId="2C9CB297">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根据用户需求书的要求所制定的应急方案进行评审：</w:t>
            </w:r>
          </w:p>
          <w:p w14:paraId="59D02F0F">
            <w:pPr>
              <w:widowControl/>
              <w:numPr>
                <w:ilvl w:val="0"/>
                <w:numId w:val="0"/>
              </w:numPr>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lang w:val="en-US" w:eastAsia="zh-CN"/>
              </w:rPr>
              <w:t>1、</w:t>
            </w:r>
            <w:r>
              <w:rPr>
                <w:rFonts w:hint="eastAsia" w:ascii="仿宋" w:hAnsi="仿宋" w:eastAsia="仿宋" w:cs="宋体"/>
                <w:color w:val="000000"/>
                <w:kern w:val="0"/>
                <w:szCs w:val="21"/>
                <w:highlight w:val="none"/>
              </w:rPr>
              <w:t>应急方案全面完善，契合项目要求，完全满足采购需求的，得</w:t>
            </w:r>
            <w:r>
              <w:rPr>
                <w:rFonts w:hint="eastAsia" w:ascii="仿宋" w:hAnsi="仿宋" w:eastAsia="仿宋" w:cs="宋体"/>
                <w:color w:val="000000"/>
                <w:kern w:val="0"/>
                <w:szCs w:val="21"/>
                <w:highlight w:val="none"/>
                <w:lang w:val="en-US" w:eastAsia="zh-CN"/>
              </w:rPr>
              <w:t>10</w:t>
            </w:r>
            <w:r>
              <w:rPr>
                <w:rFonts w:hint="eastAsia" w:ascii="仿宋" w:hAnsi="仿宋" w:eastAsia="仿宋" w:cs="宋体"/>
                <w:color w:val="000000"/>
                <w:kern w:val="0"/>
                <w:szCs w:val="21"/>
                <w:highlight w:val="none"/>
              </w:rPr>
              <w:t>分；</w:t>
            </w:r>
          </w:p>
          <w:p w14:paraId="0D79D2C9">
            <w:pPr>
              <w:widowControl/>
              <w:numPr>
                <w:ilvl w:val="0"/>
                <w:numId w:val="0"/>
              </w:numPr>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lang w:val="en-US" w:eastAsia="zh-CN"/>
              </w:rPr>
              <w:t>2、</w:t>
            </w:r>
            <w:r>
              <w:rPr>
                <w:rFonts w:hint="eastAsia" w:ascii="仿宋" w:hAnsi="仿宋" w:eastAsia="仿宋" w:cs="宋体"/>
                <w:color w:val="000000"/>
                <w:kern w:val="0"/>
                <w:szCs w:val="21"/>
                <w:highlight w:val="none"/>
              </w:rPr>
              <w:t>应急方案</w:t>
            </w:r>
            <w:r>
              <w:rPr>
                <w:rFonts w:hint="eastAsia" w:ascii="仿宋" w:hAnsi="仿宋" w:eastAsia="仿宋" w:cs="宋体"/>
                <w:color w:val="000000"/>
                <w:kern w:val="0"/>
                <w:szCs w:val="21"/>
                <w:highlight w:val="none"/>
                <w:lang w:eastAsia="zh-CN"/>
              </w:rPr>
              <w:t>基本</w:t>
            </w:r>
            <w:r>
              <w:rPr>
                <w:rFonts w:hint="eastAsia" w:ascii="仿宋" w:hAnsi="仿宋" w:eastAsia="仿宋" w:cs="宋体"/>
                <w:color w:val="000000"/>
                <w:kern w:val="0"/>
                <w:szCs w:val="21"/>
                <w:highlight w:val="none"/>
              </w:rPr>
              <w:t>完善，</w:t>
            </w:r>
            <w:r>
              <w:rPr>
                <w:rFonts w:hint="eastAsia" w:ascii="仿宋" w:hAnsi="仿宋" w:eastAsia="仿宋" w:cs="宋体"/>
                <w:color w:val="000000"/>
                <w:kern w:val="0"/>
                <w:szCs w:val="21"/>
                <w:highlight w:val="none"/>
                <w:lang w:eastAsia="zh-CN"/>
              </w:rPr>
              <w:t>基本</w:t>
            </w:r>
            <w:r>
              <w:rPr>
                <w:rFonts w:hint="eastAsia" w:ascii="仿宋" w:hAnsi="仿宋" w:eastAsia="仿宋" w:cs="宋体"/>
                <w:color w:val="000000"/>
                <w:kern w:val="0"/>
                <w:szCs w:val="21"/>
                <w:highlight w:val="none"/>
              </w:rPr>
              <w:t>符合项目要求，</w:t>
            </w:r>
            <w:r>
              <w:rPr>
                <w:rFonts w:hint="eastAsia" w:ascii="仿宋" w:hAnsi="仿宋" w:eastAsia="仿宋" w:cs="宋体"/>
                <w:color w:val="000000"/>
                <w:kern w:val="0"/>
                <w:szCs w:val="21"/>
                <w:highlight w:val="none"/>
                <w:lang w:eastAsia="zh-CN"/>
              </w:rPr>
              <w:t>基本</w:t>
            </w:r>
            <w:r>
              <w:rPr>
                <w:rFonts w:hint="eastAsia" w:ascii="仿宋" w:hAnsi="仿宋" w:eastAsia="仿宋" w:cs="宋体"/>
                <w:color w:val="000000"/>
                <w:kern w:val="0"/>
                <w:szCs w:val="21"/>
                <w:highlight w:val="none"/>
              </w:rPr>
              <w:t>满足采购需求的，得</w:t>
            </w:r>
            <w:r>
              <w:rPr>
                <w:rFonts w:hint="eastAsia" w:ascii="仿宋" w:hAnsi="仿宋" w:eastAsia="仿宋" w:cs="宋体"/>
                <w:color w:val="000000"/>
                <w:kern w:val="0"/>
                <w:szCs w:val="21"/>
                <w:highlight w:val="none"/>
                <w:lang w:val="en-US" w:eastAsia="zh-CN"/>
              </w:rPr>
              <w:t>6</w:t>
            </w:r>
            <w:r>
              <w:rPr>
                <w:rFonts w:hint="eastAsia" w:ascii="仿宋" w:hAnsi="仿宋" w:eastAsia="仿宋" w:cs="宋体"/>
                <w:color w:val="000000"/>
                <w:kern w:val="0"/>
                <w:szCs w:val="21"/>
                <w:highlight w:val="none"/>
              </w:rPr>
              <w:t>分；</w:t>
            </w:r>
          </w:p>
          <w:p w14:paraId="7D72E5E2">
            <w:pPr>
              <w:widowControl/>
              <w:numPr>
                <w:ilvl w:val="0"/>
                <w:numId w:val="0"/>
              </w:numPr>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lang w:val="en-US" w:eastAsia="zh-CN"/>
              </w:rPr>
              <w:t>3、</w:t>
            </w:r>
            <w:r>
              <w:rPr>
                <w:rFonts w:hint="eastAsia" w:ascii="仿宋" w:hAnsi="仿宋" w:eastAsia="仿宋" w:cs="宋体"/>
                <w:color w:val="000000"/>
                <w:kern w:val="0"/>
                <w:szCs w:val="21"/>
                <w:highlight w:val="none"/>
              </w:rPr>
              <w:t>应急方案</w:t>
            </w:r>
            <w:r>
              <w:rPr>
                <w:rFonts w:hint="eastAsia" w:ascii="仿宋" w:hAnsi="仿宋" w:eastAsia="仿宋" w:cs="宋体"/>
                <w:color w:val="000000"/>
                <w:kern w:val="0"/>
                <w:szCs w:val="21"/>
                <w:highlight w:val="none"/>
                <w:lang w:eastAsia="zh-CN"/>
              </w:rPr>
              <w:t>不够</w:t>
            </w:r>
            <w:r>
              <w:rPr>
                <w:rFonts w:hint="eastAsia" w:ascii="仿宋" w:hAnsi="仿宋" w:eastAsia="仿宋" w:cs="宋体"/>
                <w:color w:val="000000"/>
                <w:kern w:val="0"/>
                <w:szCs w:val="21"/>
                <w:highlight w:val="none"/>
              </w:rPr>
              <w:t>完善，</w:t>
            </w:r>
            <w:r>
              <w:rPr>
                <w:rFonts w:hint="eastAsia" w:ascii="仿宋" w:hAnsi="仿宋" w:eastAsia="仿宋" w:cs="宋体"/>
                <w:color w:val="000000"/>
                <w:kern w:val="0"/>
                <w:szCs w:val="21"/>
                <w:highlight w:val="none"/>
                <w:lang w:eastAsia="zh-CN"/>
              </w:rPr>
              <w:t>不能</w:t>
            </w:r>
            <w:r>
              <w:rPr>
                <w:rFonts w:hint="eastAsia" w:ascii="仿宋" w:hAnsi="仿宋" w:eastAsia="仿宋" w:cs="宋体"/>
                <w:color w:val="000000"/>
                <w:kern w:val="0"/>
                <w:szCs w:val="21"/>
                <w:highlight w:val="none"/>
              </w:rPr>
              <w:t>满足采购需求的，得</w:t>
            </w:r>
            <w:r>
              <w:rPr>
                <w:rFonts w:hint="eastAsia" w:ascii="仿宋" w:hAnsi="仿宋" w:eastAsia="仿宋" w:cs="宋体"/>
                <w:color w:val="000000"/>
                <w:kern w:val="0"/>
                <w:szCs w:val="21"/>
                <w:highlight w:val="none"/>
                <w:lang w:val="en-US" w:eastAsia="zh-CN"/>
              </w:rPr>
              <w:t>2</w:t>
            </w:r>
            <w:r>
              <w:rPr>
                <w:rFonts w:hint="eastAsia" w:ascii="仿宋" w:hAnsi="仿宋" w:eastAsia="仿宋" w:cs="宋体"/>
                <w:color w:val="000000"/>
                <w:kern w:val="0"/>
                <w:szCs w:val="21"/>
                <w:highlight w:val="none"/>
              </w:rPr>
              <w:t>分；</w:t>
            </w:r>
          </w:p>
          <w:p w14:paraId="55311A6C">
            <w:pPr>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lang w:val="en-US" w:eastAsia="zh-CN"/>
              </w:rPr>
              <w:t>4、</w:t>
            </w:r>
            <w:r>
              <w:rPr>
                <w:rFonts w:hint="eastAsia" w:ascii="仿宋" w:hAnsi="仿宋" w:eastAsia="仿宋" w:cs="宋体"/>
                <w:color w:val="000000"/>
                <w:kern w:val="0"/>
                <w:szCs w:val="21"/>
                <w:highlight w:val="none"/>
              </w:rPr>
              <w:t>未提供</w:t>
            </w:r>
            <w:r>
              <w:rPr>
                <w:rFonts w:hint="eastAsia" w:ascii="仿宋" w:hAnsi="仿宋" w:eastAsia="仿宋" w:cs="宋体"/>
                <w:color w:val="000000"/>
                <w:kern w:val="0"/>
                <w:szCs w:val="21"/>
                <w:highlight w:val="none"/>
                <w:lang w:eastAsia="zh-CN"/>
              </w:rPr>
              <w:t>或其他情况的</w:t>
            </w:r>
            <w:r>
              <w:rPr>
                <w:rFonts w:hint="eastAsia" w:ascii="仿宋" w:hAnsi="仿宋" w:eastAsia="仿宋" w:cs="宋体"/>
                <w:color w:val="000000"/>
                <w:kern w:val="0"/>
                <w:szCs w:val="21"/>
                <w:highlight w:val="none"/>
              </w:rPr>
              <w:t>得</w:t>
            </w:r>
            <w:r>
              <w:rPr>
                <w:rFonts w:hint="eastAsia" w:ascii="仿宋" w:hAnsi="仿宋" w:eastAsia="仿宋" w:cs="宋体"/>
                <w:color w:val="000000"/>
                <w:kern w:val="0"/>
                <w:szCs w:val="21"/>
                <w:highlight w:val="none"/>
                <w:lang w:val="en-US" w:eastAsia="zh-CN"/>
              </w:rPr>
              <w:t>0</w:t>
            </w:r>
            <w:r>
              <w:rPr>
                <w:rFonts w:hint="eastAsia" w:ascii="仿宋" w:hAnsi="仿宋" w:eastAsia="仿宋" w:cs="宋体"/>
                <w:color w:val="000000"/>
                <w:kern w:val="0"/>
                <w:szCs w:val="21"/>
                <w:highlight w:val="none"/>
              </w:rPr>
              <w:t>分。</w:t>
            </w:r>
          </w:p>
        </w:tc>
        <w:tc>
          <w:tcPr>
            <w:tcW w:w="1065" w:type="dxa"/>
            <w:shd w:val="clear" w:color="auto" w:fill="auto"/>
            <w:vAlign w:val="center"/>
          </w:tcPr>
          <w:p w14:paraId="1AA601EA">
            <w:pPr>
              <w:jc w:val="center"/>
              <w:rPr>
                <w:rFonts w:hint="eastAsia" w:ascii="仿宋" w:hAnsi="仿宋" w:eastAsia="仿宋" w:cs="仿宋"/>
                <w:szCs w:val="21"/>
                <w:highlight w:val="none"/>
              </w:rPr>
            </w:pPr>
            <w:r>
              <w:rPr>
                <w:rFonts w:hint="eastAsia" w:ascii="仿宋" w:hAnsi="仿宋" w:eastAsia="仿宋" w:cs="仿宋"/>
                <w:szCs w:val="21"/>
                <w:highlight w:val="none"/>
              </w:rPr>
              <w:t>□有</w:t>
            </w:r>
          </w:p>
          <w:p w14:paraId="564A94F6">
            <w:pPr>
              <w:jc w:val="center"/>
              <w:rPr>
                <w:rFonts w:hint="eastAsia" w:ascii="仿宋" w:hAnsi="仿宋" w:eastAsia="仿宋" w:cs="仿宋"/>
                <w:szCs w:val="21"/>
                <w:highlight w:val="none"/>
              </w:rPr>
            </w:pPr>
            <w:r>
              <w:rPr>
                <w:rFonts w:hint="eastAsia" w:ascii="仿宋" w:hAnsi="仿宋" w:eastAsia="仿宋" w:cs="仿宋"/>
                <w:szCs w:val="21"/>
                <w:highlight w:val="none"/>
              </w:rPr>
              <w:t>□无</w:t>
            </w:r>
          </w:p>
        </w:tc>
        <w:tc>
          <w:tcPr>
            <w:tcW w:w="1299" w:type="dxa"/>
            <w:shd w:val="clear" w:color="auto" w:fill="auto"/>
            <w:vAlign w:val="center"/>
          </w:tcPr>
          <w:p w14:paraId="71441673">
            <w:pPr>
              <w:jc w:val="center"/>
              <w:rPr>
                <w:rFonts w:hint="eastAsia" w:ascii="仿宋" w:hAnsi="仿宋" w:eastAsia="仿宋" w:cs="仿宋"/>
                <w:szCs w:val="21"/>
                <w:highlight w:val="none"/>
              </w:rPr>
            </w:pPr>
            <w:r>
              <w:rPr>
                <w:rFonts w:hint="eastAsia" w:ascii="仿宋" w:hAnsi="仿宋" w:eastAsia="仿宋" w:cs="仿宋"/>
                <w:szCs w:val="21"/>
                <w:highlight w:val="none"/>
              </w:rPr>
              <w:t>见响应文件</w:t>
            </w:r>
          </w:p>
          <w:p w14:paraId="663FE3F4">
            <w:pPr>
              <w:jc w:val="center"/>
              <w:rPr>
                <w:rFonts w:hint="eastAsia" w:ascii="仿宋" w:hAnsi="仿宋" w:eastAsia="仿宋" w:cs="仿宋"/>
                <w:szCs w:val="21"/>
                <w:highlight w:val="none"/>
              </w:rPr>
            </w:pPr>
            <w:r>
              <w:rPr>
                <w:rFonts w:hint="eastAsia" w:ascii="仿宋" w:hAnsi="仿宋" w:eastAsia="仿宋" w:cs="仿宋"/>
                <w:szCs w:val="21"/>
                <w:highlight w:val="none"/>
              </w:rPr>
              <w:t>（  ）页</w:t>
            </w:r>
          </w:p>
        </w:tc>
      </w:tr>
      <w:tr w14:paraId="3EA0D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72EC28D6">
            <w:pPr>
              <w:pStyle w:val="2"/>
              <w:adjustRightInd w:val="0"/>
              <w:snapToGrid w:val="0"/>
              <w:spacing w:before="0" w:after="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140" w:type="dxa"/>
            <w:vAlign w:val="center"/>
          </w:tcPr>
          <w:p w14:paraId="68E7A09D">
            <w:pPr>
              <w:pStyle w:val="2"/>
              <w:adjustRightInd w:val="0"/>
              <w:snapToGrid w:val="0"/>
              <w:spacing w:before="0" w:after="0"/>
              <w:jc w:val="center"/>
              <w:rPr>
                <w:rFonts w:hint="eastAsia" w:ascii="仿宋" w:hAnsi="仿宋" w:eastAsia="仿宋" w:cs="仿宋"/>
                <w:sz w:val="21"/>
                <w:szCs w:val="21"/>
                <w:highlight w:val="none"/>
              </w:rPr>
            </w:pPr>
            <w:r>
              <w:rPr>
                <w:rFonts w:hint="eastAsia" w:ascii="仿宋" w:hAnsi="仿宋" w:eastAsia="仿宋" w:cs="宋体"/>
                <w:color w:val="000000"/>
                <w:sz w:val="21"/>
                <w:szCs w:val="21"/>
                <w:highlight w:val="none"/>
              </w:rPr>
              <w:t>售后服务方案</w:t>
            </w:r>
            <w:r>
              <w:rPr>
                <w:rFonts w:hint="eastAsia" w:ascii="仿宋" w:hAnsi="仿宋" w:eastAsia="仿宋" w:cs="宋体"/>
                <w:color w:val="000000"/>
                <w:sz w:val="21"/>
                <w:szCs w:val="21"/>
                <w:highlight w:val="none"/>
              </w:rPr>
              <w:br w:type="textWrapping"/>
            </w:r>
            <w:r>
              <w:rPr>
                <w:rFonts w:hint="eastAsia" w:ascii="仿宋" w:hAnsi="仿宋" w:eastAsia="仿宋" w:cs="宋体"/>
                <w:color w:val="000000"/>
                <w:sz w:val="21"/>
                <w:szCs w:val="21"/>
                <w:highlight w:val="none"/>
              </w:rPr>
              <w:t>(</w:t>
            </w:r>
            <w:r>
              <w:rPr>
                <w:rFonts w:hint="eastAsia" w:ascii="仿宋" w:hAnsi="仿宋" w:eastAsia="仿宋" w:cs="宋体"/>
                <w:color w:val="000000"/>
                <w:sz w:val="21"/>
                <w:szCs w:val="21"/>
                <w:highlight w:val="none"/>
                <w:lang w:val="en-US" w:eastAsia="zh-CN"/>
              </w:rPr>
              <w:t>8</w:t>
            </w:r>
            <w:r>
              <w:rPr>
                <w:rFonts w:hint="eastAsia" w:ascii="仿宋" w:hAnsi="仿宋" w:eastAsia="仿宋" w:cs="宋体"/>
                <w:color w:val="000000"/>
                <w:sz w:val="21"/>
                <w:szCs w:val="21"/>
                <w:highlight w:val="none"/>
              </w:rPr>
              <w:t>分)</w:t>
            </w:r>
          </w:p>
        </w:tc>
        <w:tc>
          <w:tcPr>
            <w:tcW w:w="6240" w:type="dxa"/>
            <w:vAlign w:val="center"/>
          </w:tcPr>
          <w:p w14:paraId="2C964E88">
            <w:pPr>
              <w:widowControl/>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rPr>
              <w:t>根据用户需求书售后服务要求所制定的售后服务方案进行</w:t>
            </w:r>
            <w:r>
              <w:rPr>
                <w:rFonts w:hint="eastAsia" w:ascii="仿宋" w:hAnsi="仿宋" w:eastAsia="仿宋" w:cs="宋体"/>
                <w:color w:val="000000"/>
                <w:kern w:val="0"/>
                <w:szCs w:val="21"/>
                <w:highlight w:val="none"/>
                <w:lang w:eastAsia="zh-CN"/>
              </w:rPr>
              <w:t>综合</w:t>
            </w:r>
            <w:r>
              <w:rPr>
                <w:rFonts w:hint="eastAsia" w:ascii="仿宋" w:hAnsi="仿宋" w:eastAsia="仿宋" w:cs="宋体"/>
                <w:color w:val="000000"/>
                <w:kern w:val="0"/>
                <w:szCs w:val="21"/>
                <w:highlight w:val="none"/>
              </w:rPr>
              <w:t>评审：</w:t>
            </w:r>
          </w:p>
          <w:p w14:paraId="2513F358">
            <w:pPr>
              <w:widowControl/>
              <w:numPr>
                <w:ilvl w:val="0"/>
                <w:numId w:val="0"/>
              </w:numPr>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lang w:val="en-US" w:eastAsia="zh-CN"/>
              </w:rPr>
              <w:t>1、</w:t>
            </w:r>
            <w:r>
              <w:rPr>
                <w:rFonts w:hint="eastAsia" w:ascii="仿宋" w:hAnsi="仿宋" w:eastAsia="仿宋" w:cs="宋体"/>
                <w:color w:val="000000"/>
                <w:kern w:val="0"/>
                <w:szCs w:val="21"/>
                <w:highlight w:val="none"/>
              </w:rPr>
              <w:t>售后服务方案全面</w:t>
            </w:r>
            <w:r>
              <w:rPr>
                <w:rFonts w:hint="eastAsia" w:ascii="仿宋" w:hAnsi="仿宋" w:eastAsia="仿宋" w:cs="宋体"/>
                <w:color w:val="000000"/>
                <w:kern w:val="0"/>
                <w:szCs w:val="21"/>
                <w:highlight w:val="none"/>
                <w:lang w:eastAsia="zh-CN"/>
              </w:rPr>
              <w:t>、</w:t>
            </w:r>
            <w:r>
              <w:rPr>
                <w:rFonts w:hint="eastAsia" w:ascii="仿宋" w:hAnsi="仿宋" w:eastAsia="仿宋" w:cs="宋体"/>
                <w:color w:val="000000"/>
                <w:kern w:val="0"/>
                <w:szCs w:val="21"/>
                <w:highlight w:val="none"/>
              </w:rPr>
              <w:t>完善，契合项目</w:t>
            </w:r>
            <w:r>
              <w:rPr>
                <w:rFonts w:hint="eastAsia" w:ascii="仿宋" w:hAnsi="仿宋" w:eastAsia="仿宋" w:cs="宋体"/>
                <w:color w:val="000000"/>
                <w:kern w:val="0"/>
                <w:szCs w:val="21"/>
                <w:highlight w:val="none"/>
                <w:lang w:eastAsia="zh-CN"/>
              </w:rPr>
              <w:t>需</w:t>
            </w:r>
            <w:r>
              <w:rPr>
                <w:rFonts w:hint="eastAsia" w:ascii="仿宋" w:hAnsi="仿宋" w:eastAsia="仿宋" w:cs="宋体"/>
                <w:color w:val="000000"/>
                <w:kern w:val="0"/>
                <w:szCs w:val="21"/>
                <w:highlight w:val="none"/>
              </w:rPr>
              <w:t>求，完全满足采购需求的，得</w:t>
            </w:r>
            <w:r>
              <w:rPr>
                <w:rFonts w:hint="eastAsia" w:ascii="仿宋" w:hAnsi="仿宋" w:eastAsia="仿宋" w:cs="宋体"/>
                <w:color w:val="000000"/>
                <w:kern w:val="0"/>
                <w:szCs w:val="21"/>
                <w:highlight w:val="none"/>
                <w:lang w:val="en-US" w:eastAsia="zh-CN"/>
              </w:rPr>
              <w:t>8</w:t>
            </w:r>
            <w:r>
              <w:rPr>
                <w:rFonts w:hint="eastAsia" w:ascii="仿宋" w:hAnsi="仿宋" w:eastAsia="仿宋" w:cs="宋体"/>
                <w:color w:val="000000"/>
                <w:kern w:val="0"/>
                <w:szCs w:val="21"/>
                <w:highlight w:val="none"/>
              </w:rPr>
              <w:t>分；</w:t>
            </w:r>
          </w:p>
          <w:p w14:paraId="63A60A9F">
            <w:pPr>
              <w:widowControl/>
              <w:numPr>
                <w:ilvl w:val="0"/>
                <w:numId w:val="0"/>
              </w:numPr>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lang w:val="en-US" w:eastAsia="zh-CN"/>
              </w:rPr>
              <w:t>2、</w:t>
            </w:r>
            <w:r>
              <w:rPr>
                <w:rFonts w:hint="eastAsia" w:ascii="仿宋" w:hAnsi="仿宋" w:eastAsia="仿宋" w:cs="宋体"/>
                <w:color w:val="000000"/>
                <w:kern w:val="0"/>
                <w:szCs w:val="21"/>
                <w:highlight w:val="none"/>
              </w:rPr>
              <w:t>售后服务方案</w:t>
            </w:r>
            <w:r>
              <w:rPr>
                <w:rFonts w:hint="eastAsia" w:ascii="仿宋" w:hAnsi="仿宋" w:eastAsia="仿宋" w:cs="宋体"/>
                <w:color w:val="000000"/>
                <w:kern w:val="0"/>
                <w:szCs w:val="21"/>
                <w:highlight w:val="none"/>
                <w:lang w:eastAsia="zh-CN"/>
              </w:rPr>
              <w:t>基本</w:t>
            </w:r>
            <w:r>
              <w:rPr>
                <w:rFonts w:hint="eastAsia" w:ascii="仿宋" w:hAnsi="仿宋" w:eastAsia="仿宋" w:cs="宋体"/>
                <w:color w:val="000000"/>
                <w:kern w:val="0"/>
                <w:szCs w:val="21"/>
                <w:highlight w:val="none"/>
              </w:rPr>
              <w:t>符合项目要求，</w:t>
            </w:r>
            <w:r>
              <w:rPr>
                <w:rFonts w:hint="eastAsia" w:ascii="仿宋" w:hAnsi="仿宋" w:eastAsia="仿宋" w:cs="宋体"/>
                <w:color w:val="000000"/>
                <w:kern w:val="0"/>
                <w:szCs w:val="21"/>
                <w:highlight w:val="none"/>
                <w:lang w:eastAsia="zh-CN"/>
              </w:rPr>
              <w:t>基本</w:t>
            </w:r>
            <w:r>
              <w:rPr>
                <w:rFonts w:hint="eastAsia" w:ascii="仿宋" w:hAnsi="仿宋" w:eastAsia="仿宋" w:cs="宋体"/>
                <w:color w:val="000000"/>
                <w:kern w:val="0"/>
                <w:szCs w:val="21"/>
                <w:highlight w:val="none"/>
              </w:rPr>
              <w:t>满足采购需求的，得</w:t>
            </w:r>
            <w:r>
              <w:rPr>
                <w:rFonts w:hint="eastAsia" w:ascii="仿宋" w:hAnsi="仿宋" w:eastAsia="仿宋" w:cs="宋体"/>
                <w:color w:val="000000"/>
                <w:kern w:val="0"/>
                <w:szCs w:val="21"/>
                <w:highlight w:val="none"/>
                <w:lang w:val="en-US" w:eastAsia="zh-CN"/>
              </w:rPr>
              <w:t>5</w:t>
            </w:r>
            <w:r>
              <w:rPr>
                <w:rFonts w:hint="eastAsia" w:ascii="仿宋" w:hAnsi="仿宋" w:eastAsia="仿宋" w:cs="宋体"/>
                <w:color w:val="000000"/>
                <w:kern w:val="0"/>
                <w:szCs w:val="21"/>
                <w:highlight w:val="none"/>
              </w:rPr>
              <w:t>分；</w:t>
            </w:r>
          </w:p>
          <w:p w14:paraId="0C937A03">
            <w:pPr>
              <w:widowControl/>
              <w:numPr>
                <w:ilvl w:val="0"/>
                <w:numId w:val="0"/>
              </w:numPr>
              <w:jc w:val="left"/>
              <w:rPr>
                <w:rFonts w:hint="eastAsia" w:ascii="仿宋" w:hAnsi="仿宋" w:eastAsia="仿宋" w:cs="宋体"/>
                <w:color w:val="000000"/>
                <w:kern w:val="0"/>
                <w:szCs w:val="21"/>
                <w:highlight w:val="none"/>
              </w:rPr>
            </w:pPr>
            <w:r>
              <w:rPr>
                <w:rFonts w:hint="eastAsia" w:ascii="仿宋" w:hAnsi="仿宋" w:eastAsia="仿宋" w:cs="宋体"/>
                <w:color w:val="000000"/>
                <w:kern w:val="0"/>
                <w:szCs w:val="21"/>
                <w:highlight w:val="none"/>
                <w:lang w:val="en-US" w:eastAsia="zh-CN"/>
              </w:rPr>
              <w:t>3、</w:t>
            </w:r>
            <w:r>
              <w:rPr>
                <w:rFonts w:hint="eastAsia" w:ascii="仿宋" w:hAnsi="仿宋" w:eastAsia="仿宋" w:cs="宋体"/>
                <w:color w:val="000000"/>
                <w:kern w:val="0"/>
                <w:szCs w:val="21"/>
                <w:highlight w:val="none"/>
              </w:rPr>
              <w:t>售后服务方案不够完善，</w:t>
            </w:r>
            <w:r>
              <w:rPr>
                <w:rFonts w:hint="eastAsia" w:ascii="仿宋" w:hAnsi="仿宋" w:eastAsia="仿宋" w:cs="宋体"/>
                <w:color w:val="000000"/>
                <w:kern w:val="0"/>
                <w:szCs w:val="21"/>
                <w:highlight w:val="none"/>
                <w:lang w:eastAsia="zh-CN"/>
              </w:rPr>
              <w:t>不</w:t>
            </w:r>
            <w:r>
              <w:rPr>
                <w:rFonts w:hint="eastAsia" w:ascii="仿宋" w:hAnsi="仿宋" w:eastAsia="仿宋" w:cs="宋体"/>
                <w:color w:val="000000"/>
                <w:kern w:val="0"/>
                <w:szCs w:val="21"/>
                <w:highlight w:val="none"/>
              </w:rPr>
              <w:t>满足采购需求的，得</w:t>
            </w:r>
            <w:r>
              <w:rPr>
                <w:rFonts w:hint="eastAsia" w:ascii="仿宋" w:hAnsi="仿宋" w:eastAsia="仿宋" w:cs="宋体"/>
                <w:color w:val="000000"/>
                <w:kern w:val="0"/>
                <w:szCs w:val="21"/>
                <w:highlight w:val="none"/>
                <w:lang w:val="en-US" w:eastAsia="zh-CN"/>
              </w:rPr>
              <w:t>2</w:t>
            </w:r>
            <w:r>
              <w:rPr>
                <w:rFonts w:hint="eastAsia" w:ascii="仿宋" w:hAnsi="仿宋" w:eastAsia="仿宋" w:cs="宋体"/>
                <w:color w:val="000000"/>
                <w:kern w:val="0"/>
                <w:szCs w:val="21"/>
                <w:highlight w:val="none"/>
              </w:rPr>
              <w:t>分；</w:t>
            </w:r>
          </w:p>
          <w:p w14:paraId="11F29323">
            <w:pPr>
              <w:jc w:val="left"/>
              <w:rPr>
                <w:rFonts w:hint="eastAsia" w:ascii="仿宋" w:hAnsi="仿宋" w:eastAsia="仿宋" w:cs="仿宋"/>
                <w:szCs w:val="21"/>
                <w:highlight w:val="none"/>
              </w:rPr>
            </w:pPr>
            <w:r>
              <w:rPr>
                <w:rFonts w:hint="eastAsia" w:ascii="仿宋" w:hAnsi="仿宋" w:eastAsia="仿宋" w:cs="宋体"/>
                <w:color w:val="000000"/>
                <w:kern w:val="0"/>
                <w:szCs w:val="21"/>
                <w:highlight w:val="none"/>
                <w:lang w:val="en-US" w:eastAsia="zh-CN"/>
              </w:rPr>
              <w:t>4、</w:t>
            </w:r>
            <w:r>
              <w:rPr>
                <w:rFonts w:hint="eastAsia" w:ascii="仿宋" w:hAnsi="仿宋" w:eastAsia="仿宋" w:cs="宋体"/>
                <w:color w:val="000000"/>
                <w:kern w:val="0"/>
                <w:szCs w:val="21"/>
                <w:highlight w:val="none"/>
                <w:lang w:eastAsia="zh-CN"/>
              </w:rPr>
              <w:t>未提供或</w:t>
            </w:r>
            <w:r>
              <w:rPr>
                <w:rFonts w:hint="eastAsia" w:ascii="仿宋" w:hAnsi="仿宋" w:eastAsia="仿宋" w:cs="宋体"/>
                <w:color w:val="000000"/>
                <w:kern w:val="0"/>
                <w:szCs w:val="21"/>
                <w:highlight w:val="none"/>
              </w:rPr>
              <w:t>其他</w:t>
            </w:r>
            <w:r>
              <w:rPr>
                <w:rFonts w:hint="eastAsia" w:ascii="仿宋" w:hAnsi="仿宋" w:eastAsia="仿宋" w:cs="宋体"/>
                <w:color w:val="000000"/>
                <w:kern w:val="0"/>
                <w:szCs w:val="21"/>
                <w:highlight w:val="none"/>
                <w:lang w:eastAsia="zh-CN"/>
              </w:rPr>
              <w:t>情况的</w:t>
            </w:r>
            <w:r>
              <w:rPr>
                <w:rFonts w:hint="eastAsia" w:ascii="仿宋" w:hAnsi="仿宋" w:eastAsia="仿宋" w:cs="宋体"/>
                <w:color w:val="000000"/>
                <w:kern w:val="0"/>
                <w:szCs w:val="21"/>
                <w:highlight w:val="none"/>
              </w:rPr>
              <w:t>得</w:t>
            </w:r>
            <w:r>
              <w:rPr>
                <w:rFonts w:hint="eastAsia" w:ascii="仿宋" w:hAnsi="仿宋" w:eastAsia="仿宋" w:cs="宋体"/>
                <w:color w:val="000000"/>
                <w:kern w:val="0"/>
                <w:szCs w:val="21"/>
                <w:highlight w:val="none"/>
                <w:lang w:val="en-US" w:eastAsia="zh-CN"/>
              </w:rPr>
              <w:t>0</w:t>
            </w:r>
            <w:r>
              <w:rPr>
                <w:rFonts w:hint="eastAsia" w:ascii="仿宋" w:hAnsi="仿宋" w:eastAsia="仿宋" w:cs="宋体"/>
                <w:color w:val="000000"/>
                <w:kern w:val="0"/>
                <w:szCs w:val="21"/>
                <w:highlight w:val="none"/>
              </w:rPr>
              <w:t>分。</w:t>
            </w:r>
          </w:p>
        </w:tc>
        <w:tc>
          <w:tcPr>
            <w:tcW w:w="1065" w:type="dxa"/>
            <w:shd w:val="clear" w:color="auto" w:fill="auto"/>
            <w:vAlign w:val="center"/>
          </w:tcPr>
          <w:p w14:paraId="673DF071">
            <w:pPr>
              <w:jc w:val="center"/>
              <w:rPr>
                <w:rFonts w:hint="eastAsia" w:ascii="仿宋" w:hAnsi="仿宋" w:eastAsia="仿宋" w:cs="仿宋"/>
                <w:szCs w:val="21"/>
              </w:rPr>
            </w:pPr>
            <w:r>
              <w:rPr>
                <w:rFonts w:hint="eastAsia" w:ascii="仿宋" w:hAnsi="仿宋" w:eastAsia="仿宋" w:cs="仿宋"/>
                <w:szCs w:val="21"/>
              </w:rPr>
              <w:t>□有</w:t>
            </w:r>
          </w:p>
          <w:p w14:paraId="538517DA">
            <w:pPr>
              <w:jc w:val="center"/>
              <w:rPr>
                <w:rFonts w:hint="eastAsia" w:ascii="仿宋" w:hAnsi="仿宋" w:eastAsia="仿宋" w:cs="仿宋"/>
                <w:szCs w:val="21"/>
              </w:rPr>
            </w:pPr>
            <w:r>
              <w:rPr>
                <w:rFonts w:hint="eastAsia" w:ascii="仿宋" w:hAnsi="仿宋" w:eastAsia="仿宋" w:cs="仿宋"/>
                <w:szCs w:val="21"/>
              </w:rPr>
              <w:t>□无</w:t>
            </w:r>
          </w:p>
        </w:tc>
        <w:tc>
          <w:tcPr>
            <w:tcW w:w="1299" w:type="dxa"/>
            <w:shd w:val="clear" w:color="auto" w:fill="auto"/>
            <w:vAlign w:val="center"/>
          </w:tcPr>
          <w:p w14:paraId="5FA390A6">
            <w:pPr>
              <w:jc w:val="center"/>
              <w:rPr>
                <w:rFonts w:hint="eastAsia" w:ascii="仿宋" w:hAnsi="仿宋" w:eastAsia="仿宋" w:cs="仿宋"/>
                <w:szCs w:val="21"/>
              </w:rPr>
            </w:pPr>
            <w:r>
              <w:rPr>
                <w:rFonts w:hint="eastAsia" w:ascii="仿宋" w:hAnsi="仿宋" w:eastAsia="仿宋" w:cs="仿宋"/>
                <w:szCs w:val="21"/>
              </w:rPr>
              <w:t>见响应文件</w:t>
            </w:r>
          </w:p>
          <w:p w14:paraId="33F0F983">
            <w:pPr>
              <w:jc w:val="center"/>
              <w:rPr>
                <w:rFonts w:hint="eastAsia" w:ascii="仿宋" w:hAnsi="仿宋" w:eastAsia="仿宋" w:cs="仿宋"/>
                <w:szCs w:val="21"/>
              </w:rPr>
            </w:pPr>
            <w:r>
              <w:rPr>
                <w:rFonts w:hint="eastAsia" w:ascii="仿宋" w:hAnsi="仿宋" w:eastAsia="仿宋" w:cs="仿宋"/>
                <w:szCs w:val="21"/>
              </w:rPr>
              <w:t>（  ）页</w:t>
            </w:r>
          </w:p>
        </w:tc>
      </w:tr>
    </w:tbl>
    <w:p w14:paraId="3C96BBC4">
      <w:pPr>
        <w:adjustRightInd w:val="0"/>
        <w:snapToGrid w:val="0"/>
        <w:ind w:firstLine="422" w:firstLineChars="200"/>
        <w:rPr>
          <w:rFonts w:hint="eastAsia" w:ascii="仿宋" w:hAnsi="仿宋" w:eastAsia="仿宋" w:cs="仿宋"/>
          <w:b/>
          <w:bCs/>
          <w:szCs w:val="21"/>
        </w:rPr>
      </w:pPr>
      <w:r>
        <w:rPr>
          <w:rFonts w:hint="eastAsia" w:ascii="仿宋" w:hAnsi="仿宋" w:eastAsia="仿宋" w:cs="仿宋"/>
          <w:b/>
          <w:bCs/>
          <w:szCs w:val="21"/>
          <w:lang w:val="en-GB" w:eastAsia="zh-CN"/>
        </w:rPr>
        <w:t>供应商</w:t>
      </w:r>
      <w:r>
        <w:rPr>
          <w:rFonts w:hint="eastAsia" w:ascii="仿宋" w:hAnsi="仿宋" w:eastAsia="仿宋" w:cs="仿宋"/>
          <w:b/>
          <w:bCs/>
          <w:szCs w:val="21"/>
          <w:lang w:val="en-GB"/>
        </w:rPr>
        <w:t>应根据《</w:t>
      </w:r>
      <w:r>
        <w:rPr>
          <w:rFonts w:hint="eastAsia" w:ascii="仿宋" w:hAnsi="仿宋" w:eastAsia="仿宋" w:cs="仿宋"/>
          <w:b/>
          <w:bCs/>
          <w:szCs w:val="21"/>
        </w:rPr>
        <w:t>技术</w:t>
      </w:r>
      <w:r>
        <w:rPr>
          <w:rFonts w:hint="eastAsia" w:ascii="仿宋" w:hAnsi="仿宋" w:eastAsia="仿宋" w:cs="仿宋"/>
          <w:b/>
          <w:bCs/>
          <w:szCs w:val="21"/>
          <w:lang w:val="en-GB"/>
        </w:rPr>
        <w:t>评审自查表》的各项内容填写此表，</w:t>
      </w:r>
      <w:r>
        <w:rPr>
          <w:rFonts w:hint="eastAsia" w:ascii="仿宋" w:hAnsi="仿宋" w:eastAsia="仿宋" w:cs="仿宋"/>
          <w:b/>
          <w:bCs/>
          <w:szCs w:val="21"/>
        </w:rPr>
        <w:t>并提供相应的证明资料及填写页码，如未提供，评审委员会有权认为不具备或不符合，并影响</w:t>
      </w:r>
      <w:r>
        <w:rPr>
          <w:rFonts w:hint="eastAsia" w:ascii="仿宋" w:hAnsi="仿宋" w:eastAsia="仿宋" w:cs="仿宋"/>
          <w:b/>
          <w:bCs/>
          <w:szCs w:val="21"/>
          <w:lang w:eastAsia="zh-CN"/>
        </w:rPr>
        <w:t>供应商</w:t>
      </w:r>
      <w:r>
        <w:rPr>
          <w:rFonts w:hint="eastAsia" w:ascii="仿宋" w:hAnsi="仿宋" w:eastAsia="仿宋" w:cs="仿宋"/>
          <w:b/>
          <w:bCs/>
          <w:szCs w:val="21"/>
        </w:rPr>
        <w:t>的得分。</w:t>
      </w:r>
    </w:p>
    <w:p w14:paraId="7DAE28B7">
      <w:pPr>
        <w:adjustRightInd w:val="0"/>
        <w:snapToGrid w:val="0"/>
        <w:ind w:left="420" w:leftChars="200"/>
        <w:rPr>
          <w:rFonts w:hint="eastAsia" w:ascii="仿宋" w:hAnsi="仿宋" w:eastAsia="仿宋" w:cs="仿宋"/>
          <w:szCs w:val="21"/>
        </w:rPr>
      </w:pPr>
      <w:r>
        <w:rPr>
          <w:rFonts w:hint="eastAsia" w:ascii="仿宋" w:hAnsi="仿宋" w:eastAsia="仿宋" w:cs="仿宋"/>
          <w:szCs w:val="21"/>
        </w:rPr>
        <w:t>备注：</w:t>
      </w:r>
    </w:p>
    <w:p w14:paraId="1D5CDE82">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1、请在表格下方附上相关证明资料，提供所需证书（或证明文件）复印件且加盖公章方可得分，不提供不得分。</w:t>
      </w:r>
    </w:p>
    <w:p w14:paraId="0ED0D59B">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2、本表中所要求提交的与评分项目相关的各类证明文件或资料，需清晰反映相关的数据及印章等，如模糊不清无法辨别的，视为未按要求提交，该项评分不得分。</w:t>
      </w:r>
    </w:p>
    <w:p w14:paraId="7C9F4D82">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3、承诺以上响应情况属实，如有虚假响应，同意本项目一票否决，并列入采购人失信供应商名单。</w:t>
      </w:r>
    </w:p>
    <w:p w14:paraId="066D68E5">
      <w:pPr>
        <w:pStyle w:val="34"/>
        <w:rPr>
          <w:rFonts w:hint="eastAsia" w:ascii="仿宋" w:hAnsi="仿宋" w:eastAsia="仿宋" w:cs="仿宋"/>
          <w:sz w:val="21"/>
          <w:szCs w:val="21"/>
        </w:rPr>
      </w:pPr>
      <w:r>
        <w:rPr>
          <w:rFonts w:hint="eastAsia" w:ascii="仿宋" w:hAnsi="仿宋" w:eastAsia="仿宋" w:cs="仿宋"/>
          <w:sz w:val="21"/>
          <w:szCs w:val="21"/>
        </w:rPr>
        <w:t>4、本自查表不得擅自删改。</w:t>
      </w:r>
    </w:p>
    <w:p w14:paraId="2E5DC5A0">
      <w:pPr>
        <w:pStyle w:val="34"/>
        <w:ind w:firstLine="0" w:firstLineChars="0"/>
        <w:rPr>
          <w:rFonts w:hint="eastAsia" w:ascii="仿宋" w:hAnsi="仿宋" w:eastAsia="仿宋" w:cs="仿宋"/>
        </w:rPr>
      </w:pPr>
    </w:p>
    <w:p w14:paraId="5E7359F3">
      <w:pPr>
        <w:pStyle w:val="34"/>
        <w:ind w:firstLine="0" w:firstLineChars="0"/>
        <w:rPr>
          <w:rFonts w:hint="eastAsia" w:ascii="仿宋" w:hAnsi="仿宋" w:eastAsia="仿宋" w:cs="仿宋"/>
        </w:rPr>
      </w:pPr>
    </w:p>
    <w:p w14:paraId="3F2C9325">
      <w:pPr>
        <w:pStyle w:val="34"/>
        <w:ind w:firstLine="0" w:firstLineChars="0"/>
        <w:rPr>
          <w:rFonts w:hint="eastAsia" w:ascii="仿宋" w:hAnsi="仿宋" w:eastAsia="仿宋" w:cs="仿宋"/>
        </w:rPr>
      </w:pPr>
    </w:p>
    <w:p w14:paraId="0A46347C">
      <w:pPr>
        <w:pStyle w:val="34"/>
        <w:ind w:firstLine="0" w:firstLineChars="0"/>
        <w:rPr>
          <w:rFonts w:hint="eastAsia" w:ascii="仿宋" w:hAnsi="仿宋" w:eastAsia="仿宋" w:cs="仿宋"/>
        </w:rPr>
      </w:pPr>
    </w:p>
    <w:p w14:paraId="596BA9E4">
      <w:pPr>
        <w:pStyle w:val="34"/>
        <w:ind w:firstLine="0" w:firstLineChars="0"/>
        <w:rPr>
          <w:rFonts w:hint="eastAsia" w:ascii="仿宋" w:hAnsi="仿宋" w:eastAsia="仿宋" w:cs="仿宋"/>
        </w:rPr>
      </w:pPr>
    </w:p>
    <w:p w14:paraId="437FF053">
      <w:pPr>
        <w:pStyle w:val="34"/>
        <w:ind w:firstLine="0" w:firstLineChars="0"/>
        <w:rPr>
          <w:rFonts w:hint="eastAsia" w:ascii="仿宋" w:hAnsi="仿宋" w:eastAsia="仿宋" w:cs="仿宋"/>
        </w:rPr>
      </w:pPr>
    </w:p>
    <w:p w14:paraId="1AE3E0C6">
      <w:pPr>
        <w:pStyle w:val="34"/>
        <w:ind w:firstLine="0" w:firstLineChars="0"/>
        <w:rPr>
          <w:rFonts w:hint="eastAsia" w:ascii="仿宋" w:hAnsi="仿宋" w:eastAsia="仿宋" w:cs="仿宋"/>
        </w:rPr>
      </w:pPr>
    </w:p>
    <w:p w14:paraId="65FCD378">
      <w:pPr>
        <w:pStyle w:val="34"/>
        <w:ind w:firstLine="0" w:firstLineChars="0"/>
        <w:rPr>
          <w:rFonts w:hint="eastAsia" w:ascii="仿宋" w:hAnsi="仿宋" w:eastAsia="仿宋" w:cs="仿宋"/>
        </w:rPr>
      </w:pPr>
    </w:p>
    <w:p w14:paraId="0A4E9C6B">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w:t>
      </w:r>
      <w:r>
        <w:rPr>
          <w:rFonts w:hint="eastAsia" w:ascii="仿宋" w:hAnsi="仿宋" w:eastAsia="仿宋" w:cs="仿宋"/>
          <w:sz w:val="24"/>
          <w:lang w:eastAsia="zh-CN"/>
        </w:rPr>
        <w:t>供应商</w:t>
      </w:r>
      <w:r>
        <w:rPr>
          <w:rFonts w:hint="eastAsia" w:ascii="仿宋" w:hAnsi="仿宋" w:eastAsia="仿宋" w:cs="仿宋"/>
          <w:sz w:val="24"/>
        </w:rPr>
        <w:t>名称（盖公章）：</w:t>
      </w:r>
      <w:r>
        <w:rPr>
          <w:rFonts w:hint="eastAsia" w:ascii="仿宋" w:hAnsi="仿宋" w:eastAsia="仿宋" w:cs="仿宋"/>
          <w:sz w:val="24"/>
          <w:u w:val="single"/>
        </w:rPr>
        <w:t xml:space="preserve">                                </w:t>
      </w:r>
    </w:p>
    <w:p w14:paraId="04D35FE2">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法定代表人或法定授权代表（签字）：</w:t>
      </w:r>
      <w:r>
        <w:rPr>
          <w:rFonts w:hint="eastAsia" w:ascii="仿宋" w:hAnsi="仿宋" w:eastAsia="仿宋" w:cs="仿宋"/>
          <w:sz w:val="24"/>
          <w:u w:val="single"/>
        </w:rPr>
        <w:t xml:space="preserve">             </w:t>
      </w:r>
    </w:p>
    <w:p w14:paraId="3C121E9E">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E2D721C">
      <w:pPr>
        <w:shd w:val="clear" w:color="auto" w:fill="FFFFFF"/>
        <w:adjustRightInd w:val="0"/>
        <w:snapToGrid w:val="0"/>
        <w:spacing w:line="360" w:lineRule="auto"/>
        <w:jc w:val="center"/>
        <w:rPr>
          <w:rFonts w:hint="eastAsia" w:ascii="宋体" w:hAnsi="宋体" w:cs="华文仿宋"/>
          <w:b/>
          <w:bCs/>
          <w:sz w:val="36"/>
          <w:szCs w:val="36"/>
        </w:rPr>
      </w:pPr>
    </w:p>
    <w:p w14:paraId="507F666D">
      <w:pPr>
        <w:shd w:val="clear" w:color="auto" w:fill="FFFFFF"/>
        <w:adjustRightInd w:val="0"/>
        <w:snapToGrid w:val="0"/>
        <w:spacing w:line="360" w:lineRule="auto"/>
        <w:jc w:val="center"/>
        <w:rPr>
          <w:rFonts w:hint="eastAsia" w:ascii="宋体" w:hAnsi="宋体" w:cs="华文仿宋"/>
          <w:b/>
          <w:bCs/>
          <w:sz w:val="36"/>
          <w:szCs w:val="36"/>
        </w:rPr>
      </w:pPr>
    </w:p>
    <w:p w14:paraId="42893DA9">
      <w:pPr>
        <w:pStyle w:val="4"/>
        <w:rPr>
          <w:rFonts w:hint="eastAsia" w:ascii="宋体" w:hAnsi="宋体" w:cs="华文仿宋"/>
          <w:b/>
          <w:bCs/>
          <w:sz w:val="36"/>
          <w:szCs w:val="36"/>
        </w:rPr>
      </w:pPr>
    </w:p>
    <w:p w14:paraId="260F62F9">
      <w:pPr>
        <w:rPr>
          <w:rFonts w:hint="eastAsia" w:ascii="宋体" w:hAnsi="宋体" w:cs="华文仿宋"/>
          <w:b/>
          <w:bCs/>
          <w:sz w:val="36"/>
          <w:szCs w:val="36"/>
        </w:rPr>
      </w:pPr>
    </w:p>
    <w:p w14:paraId="3754B77C">
      <w:pPr>
        <w:pStyle w:val="4"/>
        <w:rPr>
          <w:rFonts w:hint="eastAsia" w:ascii="宋体" w:hAnsi="宋体" w:cs="华文仿宋"/>
          <w:b/>
          <w:bCs/>
          <w:sz w:val="36"/>
          <w:szCs w:val="36"/>
        </w:rPr>
      </w:pPr>
    </w:p>
    <w:p w14:paraId="480FDF65">
      <w:pPr>
        <w:rPr>
          <w:rFonts w:hint="eastAsia" w:ascii="宋体" w:hAnsi="宋体" w:cs="华文仿宋"/>
          <w:b/>
          <w:bCs/>
          <w:sz w:val="36"/>
          <w:szCs w:val="36"/>
        </w:rPr>
      </w:pPr>
    </w:p>
    <w:p w14:paraId="23FA0D3F">
      <w:pPr>
        <w:pStyle w:val="4"/>
      </w:pPr>
    </w:p>
    <w:p w14:paraId="4ADADE69"/>
    <w:p w14:paraId="499348A5">
      <w:pPr>
        <w:pStyle w:val="4"/>
      </w:pPr>
    </w:p>
    <w:p w14:paraId="3256CE5D"/>
    <w:p w14:paraId="47379941">
      <w:pPr>
        <w:pStyle w:val="4"/>
      </w:pPr>
    </w:p>
    <w:p w14:paraId="3AFF39CA"/>
    <w:p w14:paraId="6C58D8CA">
      <w:pPr>
        <w:pStyle w:val="4"/>
      </w:pPr>
    </w:p>
    <w:p w14:paraId="2781B87E"/>
    <w:p w14:paraId="50763BA2"/>
    <w:p w14:paraId="7EF8944D">
      <w:pPr>
        <w:shd w:val="clear" w:color="auto" w:fill="FFFFFF"/>
        <w:adjustRightInd w:val="0"/>
        <w:snapToGrid w:val="0"/>
        <w:spacing w:line="360" w:lineRule="auto"/>
        <w:jc w:val="center"/>
        <w:rPr>
          <w:rFonts w:hint="eastAsia" w:ascii="仿宋" w:hAnsi="仿宋" w:eastAsia="仿宋" w:cs="仿宋"/>
          <w:b/>
          <w:bCs/>
          <w:sz w:val="36"/>
          <w:szCs w:val="36"/>
        </w:rPr>
        <w:sectPr>
          <w:headerReference r:id="rId4" w:type="default"/>
          <w:footerReference r:id="rId5" w:type="default"/>
          <w:pgSz w:w="11906" w:h="16838"/>
          <w:pgMar w:top="1440" w:right="1080" w:bottom="1440" w:left="1080" w:header="851" w:footer="992" w:gutter="0"/>
          <w:cols w:space="425" w:num="1"/>
          <w:docGrid w:type="lines" w:linePitch="312" w:charSpace="0"/>
        </w:sectPr>
      </w:pPr>
    </w:p>
    <w:p w14:paraId="751DB29A">
      <w:pPr>
        <w:tabs>
          <w:tab w:val="center" w:pos="210"/>
          <w:tab w:val="center" w:pos="420"/>
          <w:tab w:val="center" w:pos="630"/>
        </w:tabs>
        <w:adjustRightInd w:val="0"/>
        <w:snapToGrid w:val="0"/>
        <w:spacing w:line="360" w:lineRule="exact"/>
        <w:jc w:val="center"/>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（二）技术评审证明资料</w:t>
      </w:r>
    </w:p>
    <w:p w14:paraId="0F59A44D">
      <w:pPr>
        <w:pStyle w:val="46"/>
        <w:adjustRightInd w:val="0"/>
        <w:snapToGrid w:val="0"/>
        <w:spacing w:after="0" w:line="360" w:lineRule="exact"/>
        <w:ind w:firstLine="0"/>
        <w:jc w:val="center"/>
        <w:rPr>
          <w:rFonts w:hint="eastAsia" w:ascii="仿宋" w:hAnsi="仿宋" w:eastAsia="仿宋" w:cs="仿宋"/>
          <w:b/>
          <w:sz w:val="32"/>
          <w:szCs w:val="32"/>
          <w:lang w:val="en-US" w:eastAsia="zh-CN"/>
        </w:rPr>
      </w:pPr>
    </w:p>
    <w:p w14:paraId="7D00D63E">
      <w:pPr>
        <w:pStyle w:val="46"/>
        <w:adjustRightInd w:val="0"/>
        <w:snapToGrid w:val="0"/>
        <w:spacing w:after="0" w:line="360" w:lineRule="exact"/>
        <w:ind w:firstLine="0"/>
        <w:jc w:val="center"/>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1、重要条款响应程度</w:t>
      </w:r>
    </w:p>
    <w:p w14:paraId="5A1AABD6">
      <w:pPr>
        <w:pStyle w:val="46"/>
        <w:adjustRightInd w:val="0"/>
        <w:snapToGrid w:val="0"/>
        <w:spacing w:after="0" w:line="360" w:lineRule="exact"/>
        <w:ind w:firstLine="0"/>
        <w:jc w:val="left"/>
        <w:rPr>
          <w:rFonts w:hint="eastAsia" w:ascii="仿宋" w:hAnsi="仿宋" w:eastAsia="仿宋" w:cs="仿宋"/>
          <w:color w:val="auto"/>
          <w:sz w:val="21"/>
          <w:szCs w:val="21"/>
        </w:rPr>
      </w:pPr>
      <w:r>
        <w:rPr>
          <w:rFonts w:hint="eastAsia" w:ascii="仿宋" w:hAnsi="仿宋" w:eastAsia="仿宋" w:cs="仿宋"/>
          <w:b w:val="0"/>
          <w:bCs/>
          <w:kern w:val="2"/>
          <w:sz w:val="21"/>
          <w:szCs w:val="21"/>
          <w:lang w:val="en-US" w:eastAsia="zh-CN" w:bidi="ar-SA"/>
        </w:rPr>
        <w:t>备注</w:t>
      </w:r>
      <w:r>
        <w:rPr>
          <w:rFonts w:hint="eastAsia" w:ascii="仿宋" w:hAnsi="仿宋" w:eastAsia="仿宋" w:cs="仿宋"/>
          <w:b w:val="0"/>
          <w:bCs/>
          <w:color w:val="auto"/>
          <w:kern w:val="2"/>
          <w:sz w:val="21"/>
          <w:szCs w:val="21"/>
          <w:lang w:val="en-US" w:eastAsia="zh-CN" w:bidi="ar-SA"/>
        </w:rPr>
        <w:t>：</w:t>
      </w:r>
      <w:r>
        <w:rPr>
          <w:rFonts w:hint="eastAsia" w:ascii="仿宋" w:hAnsi="仿宋" w:eastAsia="仿宋" w:cs="仿宋"/>
          <w:color w:val="auto"/>
          <w:sz w:val="21"/>
          <w:szCs w:val="21"/>
        </w:rPr>
        <w:t>对于带“▲”号</w:t>
      </w:r>
      <w:r>
        <w:rPr>
          <w:rFonts w:hint="eastAsia" w:ascii="仿宋" w:hAnsi="仿宋" w:eastAsia="仿宋" w:cs="仿宋"/>
          <w:color w:val="auto"/>
          <w:sz w:val="21"/>
          <w:szCs w:val="21"/>
          <w:lang w:eastAsia="zh-CN"/>
        </w:rPr>
        <w:t>重要条款</w:t>
      </w:r>
      <w:r>
        <w:rPr>
          <w:rFonts w:hint="eastAsia" w:ascii="仿宋" w:hAnsi="仿宋" w:eastAsia="仿宋" w:cs="仿宋"/>
          <w:color w:val="auto"/>
          <w:sz w:val="21"/>
          <w:szCs w:val="21"/>
        </w:rPr>
        <w:t>，如上述</w:t>
      </w:r>
      <w:r>
        <w:rPr>
          <w:rFonts w:hint="eastAsia" w:ascii="仿宋" w:hAnsi="仿宋" w:eastAsia="仿宋" w:cs="仿宋"/>
          <w:color w:val="auto"/>
          <w:sz w:val="21"/>
          <w:szCs w:val="21"/>
          <w:lang w:eastAsia="zh-CN"/>
        </w:rPr>
        <w:t>重要</w:t>
      </w:r>
      <w:r>
        <w:rPr>
          <w:rFonts w:hint="eastAsia" w:ascii="仿宋" w:hAnsi="仿宋" w:eastAsia="仿宋" w:cs="仿宋"/>
          <w:color w:val="auto"/>
          <w:sz w:val="21"/>
          <w:szCs w:val="21"/>
        </w:rPr>
        <w:t>条款中有要求提供相应证明材料的，必须</w:t>
      </w:r>
      <w:r>
        <w:rPr>
          <w:rFonts w:hint="eastAsia" w:ascii="仿宋" w:hAnsi="仿宋" w:eastAsia="仿宋" w:cs="仿宋"/>
          <w:color w:val="auto"/>
          <w:sz w:val="21"/>
          <w:szCs w:val="21"/>
          <w:lang w:eastAsia="zh-CN"/>
        </w:rPr>
        <w:t>按要求</w:t>
      </w:r>
      <w:r>
        <w:rPr>
          <w:rFonts w:hint="eastAsia" w:ascii="仿宋" w:hAnsi="仿宋" w:eastAsia="仿宋" w:cs="仿宋"/>
          <w:color w:val="auto"/>
          <w:sz w:val="21"/>
          <w:szCs w:val="21"/>
        </w:rPr>
        <w:t>提供相应的证明材料复印件</w:t>
      </w:r>
      <w:r>
        <w:rPr>
          <w:rFonts w:hint="eastAsia" w:ascii="仿宋" w:hAnsi="仿宋" w:eastAsia="仿宋" w:cs="仿宋"/>
          <w:color w:val="auto"/>
          <w:sz w:val="21"/>
          <w:szCs w:val="21"/>
          <w:lang w:eastAsia="zh-CN"/>
        </w:rPr>
        <w:t>，加盖公章</w:t>
      </w:r>
      <w:r>
        <w:rPr>
          <w:rFonts w:hint="eastAsia" w:ascii="仿宋" w:hAnsi="仿宋" w:eastAsia="仿宋" w:cs="仿宋"/>
          <w:color w:val="auto"/>
          <w:sz w:val="21"/>
          <w:szCs w:val="21"/>
        </w:rPr>
        <w:t>。不提供证明材料或证明材料不足或证明材料模糊不清或证明材料未能有效证明满足相应</w:t>
      </w:r>
      <w:r>
        <w:rPr>
          <w:rFonts w:hint="eastAsia" w:ascii="仿宋" w:hAnsi="仿宋" w:eastAsia="仿宋" w:cs="仿宋"/>
          <w:color w:val="auto"/>
          <w:sz w:val="21"/>
          <w:szCs w:val="21"/>
          <w:lang w:eastAsia="zh-CN"/>
        </w:rPr>
        <w:t>条款</w:t>
      </w:r>
      <w:r>
        <w:rPr>
          <w:rFonts w:hint="eastAsia" w:ascii="仿宋" w:hAnsi="仿宋" w:eastAsia="仿宋" w:cs="仿宋"/>
          <w:color w:val="auto"/>
          <w:sz w:val="21"/>
          <w:szCs w:val="21"/>
        </w:rPr>
        <w:t>要求的，该条款将视为负偏离。</w:t>
      </w:r>
    </w:p>
    <w:p w14:paraId="1E395A90">
      <w:pPr>
        <w:pStyle w:val="46"/>
        <w:adjustRightInd w:val="0"/>
        <w:snapToGrid w:val="0"/>
        <w:spacing w:after="0" w:line="360" w:lineRule="exact"/>
        <w:ind w:firstLine="0"/>
        <w:jc w:val="left"/>
        <w:rPr>
          <w:rFonts w:hint="eastAsia" w:ascii="仿宋" w:hAnsi="仿宋" w:eastAsia="仿宋" w:cs="仿宋"/>
          <w:color w:val="auto"/>
          <w:sz w:val="21"/>
          <w:szCs w:val="21"/>
        </w:rPr>
      </w:pPr>
    </w:p>
    <w:p w14:paraId="37387856">
      <w:pPr>
        <w:pStyle w:val="46"/>
        <w:adjustRightInd w:val="0"/>
        <w:snapToGrid w:val="0"/>
        <w:spacing w:after="0" w:line="360" w:lineRule="exact"/>
        <w:ind w:firstLine="0"/>
        <w:jc w:val="left"/>
        <w:rPr>
          <w:rFonts w:hint="eastAsia" w:ascii="仿宋" w:hAnsi="仿宋" w:eastAsia="仿宋" w:cs="仿宋"/>
          <w:color w:val="auto"/>
          <w:sz w:val="21"/>
          <w:szCs w:val="21"/>
        </w:rPr>
      </w:pPr>
    </w:p>
    <w:p w14:paraId="017D13D5">
      <w:pPr>
        <w:pStyle w:val="46"/>
        <w:adjustRightInd w:val="0"/>
        <w:snapToGrid w:val="0"/>
        <w:spacing w:after="0" w:line="360" w:lineRule="exact"/>
        <w:ind w:firstLine="0"/>
        <w:jc w:val="left"/>
        <w:rPr>
          <w:rFonts w:hint="eastAsia" w:ascii="仿宋" w:hAnsi="仿宋" w:eastAsia="仿宋" w:cs="仿宋"/>
          <w:color w:val="auto"/>
          <w:sz w:val="21"/>
          <w:szCs w:val="21"/>
        </w:rPr>
      </w:pPr>
    </w:p>
    <w:p w14:paraId="1B70F491">
      <w:pPr>
        <w:pStyle w:val="46"/>
        <w:adjustRightInd w:val="0"/>
        <w:snapToGrid w:val="0"/>
        <w:spacing w:after="0" w:line="360" w:lineRule="exact"/>
        <w:ind w:firstLine="0"/>
        <w:jc w:val="left"/>
        <w:rPr>
          <w:rFonts w:hint="eastAsia" w:ascii="仿宋" w:hAnsi="仿宋" w:eastAsia="仿宋" w:cs="仿宋"/>
          <w:color w:val="auto"/>
          <w:sz w:val="21"/>
          <w:szCs w:val="21"/>
        </w:rPr>
      </w:pPr>
    </w:p>
    <w:p w14:paraId="6C09E84D">
      <w:pPr>
        <w:pStyle w:val="46"/>
        <w:adjustRightInd w:val="0"/>
        <w:snapToGrid w:val="0"/>
        <w:spacing w:after="0" w:line="360" w:lineRule="exact"/>
        <w:ind w:firstLine="0"/>
        <w:jc w:val="left"/>
        <w:rPr>
          <w:rFonts w:hint="eastAsia" w:ascii="仿宋" w:hAnsi="仿宋" w:eastAsia="仿宋" w:cs="仿宋"/>
          <w:color w:val="auto"/>
          <w:sz w:val="21"/>
          <w:szCs w:val="21"/>
        </w:rPr>
      </w:pPr>
    </w:p>
    <w:p w14:paraId="08F9F426">
      <w:pPr>
        <w:pStyle w:val="46"/>
        <w:adjustRightInd w:val="0"/>
        <w:snapToGrid w:val="0"/>
        <w:spacing w:after="0" w:line="360" w:lineRule="exact"/>
        <w:ind w:firstLine="0"/>
        <w:jc w:val="left"/>
        <w:rPr>
          <w:rFonts w:hint="eastAsia" w:ascii="仿宋" w:hAnsi="仿宋" w:eastAsia="仿宋" w:cs="仿宋"/>
          <w:color w:val="auto"/>
          <w:sz w:val="21"/>
          <w:szCs w:val="21"/>
        </w:rPr>
      </w:pPr>
    </w:p>
    <w:p w14:paraId="724C1E83">
      <w:pPr>
        <w:pStyle w:val="46"/>
        <w:adjustRightInd w:val="0"/>
        <w:snapToGrid w:val="0"/>
        <w:spacing w:after="0" w:line="360" w:lineRule="exact"/>
        <w:ind w:firstLine="0"/>
        <w:jc w:val="left"/>
        <w:rPr>
          <w:rFonts w:hint="eastAsia" w:ascii="仿宋" w:hAnsi="仿宋" w:eastAsia="仿宋" w:cs="仿宋"/>
          <w:color w:val="auto"/>
          <w:sz w:val="21"/>
          <w:szCs w:val="21"/>
        </w:rPr>
      </w:pPr>
    </w:p>
    <w:p w14:paraId="30B80383">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名称（盖公章）：</w:t>
      </w:r>
      <w:r>
        <w:rPr>
          <w:rFonts w:hint="eastAsia" w:ascii="仿宋" w:hAnsi="仿宋" w:eastAsia="仿宋" w:cs="仿宋"/>
          <w:sz w:val="24"/>
          <w:u w:val="single"/>
        </w:rPr>
        <w:t xml:space="preserve">                                </w:t>
      </w:r>
    </w:p>
    <w:p w14:paraId="561A5CEE">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法定代表人或法定授权代表（签字）：</w:t>
      </w:r>
      <w:r>
        <w:rPr>
          <w:rFonts w:hint="eastAsia" w:ascii="仿宋" w:hAnsi="仿宋" w:eastAsia="仿宋" w:cs="仿宋"/>
          <w:sz w:val="24"/>
          <w:u w:val="single"/>
        </w:rPr>
        <w:t xml:space="preserve">             </w:t>
      </w:r>
    </w:p>
    <w:p w14:paraId="6E610E26">
      <w:pPr>
        <w:pStyle w:val="46"/>
        <w:adjustRightInd w:val="0"/>
        <w:snapToGrid w:val="0"/>
        <w:spacing w:after="0" w:line="360" w:lineRule="exact"/>
        <w:ind w:firstLine="0"/>
        <w:jc w:val="left"/>
        <w:rPr>
          <w:rFonts w:hint="eastAsia" w:ascii="仿宋" w:hAnsi="仿宋" w:eastAsia="仿宋" w:cs="仿宋"/>
          <w:color w:val="auto"/>
          <w:sz w:val="21"/>
          <w:szCs w:val="21"/>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97748E0">
      <w:pPr>
        <w:pStyle w:val="46"/>
        <w:adjustRightInd w:val="0"/>
        <w:snapToGrid w:val="0"/>
        <w:spacing w:after="0" w:line="360" w:lineRule="exact"/>
        <w:ind w:firstLine="0"/>
        <w:jc w:val="left"/>
        <w:rPr>
          <w:rFonts w:hint="eastAsia" w:ascii="仿宋" w:hAnsi="仿宋" w:eastAsia="仿宋" w:cs="仿宋"/>
          <w:color w:val="auto"/>
          <w:sz w:val="21"/>
          <w:szCs w:val="21"/>
        </w:rPr>
      </w:pPr>
    </w:p>
    <w:p w14:paraId="7E1E351C">
      <w:pPr>
        <w:pStyle w:val="46"/>
        <w:adjustRightInd w:val="0"/>
        <w:snapToGrid w:val="0"/>
        <w:spacing w:after="0" w:line="360" w:lineRule="exact"/>
        <w:ind w:firstLine="0"/>
        <w:jc w:val="left"/>
        <w:rPr>
          <w:rFonts w:hint="eastAsia" w:ascii="仿宋" w:hAnsi="仿宋" w:eastAsia="仿宋" w:cs="仿宋"/>
          <w:color w:val="auto"/>
          <w:sz w:val="21"/>
          <w:szCs w:val="21"/>
        </w:rPr>
      </w:pPr>
    </w:p>
    <w:p w14:paraId="76706112">
      <w:pPr>
        <w:pStyle w:val="46"/>
        <w:adjustRightInd w:val="0"/>
        <w:snapToGrid w:val="0"/>
        <w:spacing w:after="0" w:line="360" w:lineRule="exact"/>
        <w:ind w:firstLine="0"/>
        <w:jc w:val="left"/>
        <w:rPr>
          <w:rFonts w:hint="default" w:ascii="仿宋" w:hAnsi="仿宋" w:eastAsia="仿宋" w:cs="仿宋"/>
          <w:color w:val="auto"/>
          <w:sz w:val="21"/>
          <w:szCs w:val="21"/>
          <w:lang w:val="en-US" w:eastAsia="zh-CN"/>
        </w:rPr>
      </w:pPr>
    </w:p>
    <w:p w14:paraId="64DBFDAB">
      <w:pPr>
        <w:pStyle w:val="46"/>
        <w:adjustRightInd w:val="0"/>
        <w:snapToGrid w:val="0"/>
        <w:spacing w:after="0" w:line="360" w:lineRule="exact"/>
        <w:ind w:firstLine="0"/>
        <w:jc w:val="center"/>
        <w:rPr>
          <w:rFonts w:hint="eastAsia" w:ascii="仿宋" w:hAnsi="仿宋" w:eastAsia="仿宋" w:cs="仿宋"/>
          <w:b/>
          <w:kern w:val="2"/>
          <w:sz w:val="32"/>
          <w:szCs w:val="32"/>
          <w:lang w:val="en-US" w:eastAsia="zh-CN" w:bidi="ar-SA"/>
        </w:rPr>
      </w:pPr>
    </w:p>
    <w:p w14:paraId="4B961C10">
      <w:pPr>
        <w:pStyle w:val="46"/>
        <w:adjustRightInd w:val="0"/>
        <w:snapToGrid w:val="0"/>
        <w:spacing w:after="0" w:line="360" w:lineRule="exact"/>
        <w:ind w:firstLine="0"/>
        <w:jc w:val="center"/>
        <w:rPr>
          <w:rFonts w:hint="eastAsia" w:ascii="仿宋" w:hAnsi="仿宋" w:eastAsia="仿宋" w:cs="仿宋"/>
          <w:b/>
          <w:kern w:val="2"/>
          <w:sz w:val="32"/>
          <w:szCs w:val="32"/>
          <w:lang w:val="en-US" w:eastAsia="zh-CN" w:bidi="ar-SA"/>
        </w:rPr>
      </w:pPr>
    </w:p>
    <w:p w14:paraId="2233537B">
      <w:pPr>
        <w:pStyle w:val="46"/>
        <w:adjustRightInd w:val="0"/>
        <w:snapToGrid w:val="0"/>
        <w:spacing w:after="0" w:line="360" w:lineRule="exact"/>
        <w:ind w:firstLine="0"/>
        <w:jc w:val="center"/>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2、项目实施方案</w:t>
      </w:r>
    </w:p>
    <w:p w14:paraId="7984D9C9">
      <w:pPr>
        <w:pStyle w:val="34"/>
        <w:ind w:firstLine="0" w:firstLineChars="0"/>
        <w:jc w:val="left"/>
        <w:rPr>
          <w:rFonts w:hint="eastAsia" w:ascii="仿宋" w:hAnsi="仿宋" w:eastAsia="仿宋" w:cs="仿宋"/>
          <w:color w:val="auto"/>
          <w:kern w:val="2"/>
          <w:sz w:val="21"/>
          <w:szCs w:val="21"/>
          <w:lang w:val="zh-TW" w:eastAsia="zh-CN" w:bidi="zh-TW"/>
        </w:rPr>
      </w:pPr>
      <w:r>
        <w:rPr>
          <w:rFonts w:hint="eastAsia" w:ascii="仿宋" w:hAnsi="仿宋" w:eastAsia="仿宋" w:cs="仿宋"/>
          <w:color w:val="auto"/>
          <w:kern w:val="2"/>
          <w:sz w:val="21"/>
          <w:szCs w:val="21"/>
          <w:lang w:val="zh-TW" w:eastAsia="zh-CN" w:bidi="zh-TW"/>
        </w:rPr>
        <w:t>备注：</w:t>
      </w:r>
    </w:p>
    <w:p w14:paraId="5B0F7674">
      <w:pPr>
        <w:pStyle w:val="34"/>
        <w:ind w:firstLine="210" w:firstLineChars="100"/>
        <w:jc w:val="left"/>
        <w:rPr>
          <w:rFonts w:hint="eastAsia" w:ascii="仿宋" w:hAnsi="仿宋" w:eastAsia="仿宋" w:cs="仿宋"/>
          <w:color w:val="auto"/>
          <w:kern w:val="2"/>
          <w:sz w:val="21"/>
          <w:szCs w:val="21"/>
          <w:lang w:val="zh-TW" w:eastAsia="zh-CN" w:bidi="zh-TW"/>
        </w:rPr>
      </w:pPr>
      <w:r>
        <w:rPr>
          <w:rFonts w:hint="eastAsia" w:ascii="仿宋" w:hAnsi="仿宋" w:eastAsia="仿宋" w:cs="仿宋"/>
          <w:color w:val="auto"/>
          <w:kern w:val="2"/>
          <w:sz w:val="21"/>
          <w:szCs w:val="21"/>
          <w:lang w:val="zh-TW" w:eastAsia="zh-CN" w:bidi="zh-TW"/>
        </w:rPr>
        <w:t>（</w:t>
      </w:r>
      <w:r>
        <w:rPr>
          <w:rFonts w:hint="eastAsia" w:ascii="仿宋" w:hAnsi="仿宋" w:eastAsia="仿宋" w:cs="仿宋"/>
          <w:color w:val="auto"/>
          <w:kern w:val="2"/>
          <w:sz w:val="21"/>
          <w:szCs w:val="21"/>
          <w:lang w:val="en-US" w:eastAsia="zh-CN" w:bidi="zh-TW"/>
        </w:rPr>
        <w:t>1）</w:t>
      </w:r>
      <w:r>
        <w:rPr>
          <w:rFonts w:hint="eastAsia" w:ascii="仿宋" w:hAnsi="仿宋" w:eastAsia="仿宋" w:cs="仿宋"/>
          <w:color w:val="auto"/>
          <w:kern w:val="2"/>
          <w:sz w:val="21"/>
          <w:szCs w:val="21"/>
          <w:lang w:val="zh-TW" w:eastAsia="zh-CN" w:bidi="zh-TW"/>
        </w:rPr>
        <w:t>供应商</w:t>
      </w:r>
      <w:r>
        <w:rPr>
          <w:rFonts w:hint="eastAsia" w:ascii="仿宋" w:hAnsi="仿宋" w:eastAsia="仿宋" w:cs="仿宋"/>
          <w:color w:val="auto"/>
          <w:kern w:val="2"/>
          <w:sz w:val="21"/>
          <w:szCs w:val="21"/>
          <w:lang w:val="zh-TW" w:eastAsia="zh-TW" w:bidi="zh-TW"/>
        </w:rPr>
        <w:t>根据本项目的实际需求，自行拟写</w:t>
      </w:r>
      <w:r>
        <w:rPr>
          <w:rFonts w:hint="eastAsia" w:ascii="仿宋" w:hAnsi="仿宋" w:eastAsia="仿宋" w:cs="仿宋"/>
          <w:color w:val="auto"/>
          <w:kern w:val="2"/>
          <w:sz w:val="21"/>
          <w:szCs w:val="21"/>
          <w:lang w:val="zh-TW" w:eastAsia="zh-CN" w:bidi="zh-TW"/>
        </w:rPr>
        <w:t>；</w:t>
      </w:r>
    </w:p>
    <w:p w14:paraId="0270F657">
      <w:pPr>
        <w:pStyle w:val="34"/>
        <w:ind w:firstLine="210" w:firstLineChars="100"/>
        <w:jc w:val="left"/>
        <w:rPr>
          <w:rFonts w:ascii="宋体" w:hAnsi="宋体" w:cs="宋体"/>
          <w:sz w:val="24"/>
          <w:szCs w:val="28"/>
          <w:lang w:val="en-GB"/>
        </w:rPr>
      </w:pPr>
      <w:r>
        <w:rPr>
          <w:rFonts w:hint="eastAsia" w:ascii="仿宋" w:hAnsi="仿宋" w:eastAsia="仿宋" w:cs="仿宋"/>
          <w:color w:val="auto"/>
          <w:kern w:val="2"/>
          <w:sz w:val="21"/>
          <w:szCs w:val="21"/>
          <w:lang w:val="zh-TW" w:eastAsia="zh-CN" w:bidi="zh-TW"/>
        </w:rPr>
        <w:t>（</w:t>
      </w:r>
      <w:r>
        <w:rPr>
          <w:rFonts w:hint="eastAsia" w:ascii="仿宋" w:hAnsi="仿宋" w:eastAsia="仿宋" w:cs="仿宋"/>
          <w:color w:val="auto"/>
          <w:kern w:val="2"/>
          <w:sz w:val="21"/>
          <w:szCs w:val="21"/>
          <w:lang w:val="en-US" w:eastAsia="zh-CN" w:bidi="zh-TW"/>
        </w:rPr>
        <w:t>2）为方</w:t>
      </w:r>
      <w:r>
        <w:rPr>
          <w:rFonts w:hint="eastAsia" w:ascii="仿宋" w:hAnsi="仿宋" w:eastAsia="仿宋" w:cs="仿宋"/>
          <w:color w:val="auto"/>
          <w:kern w:val="2"/>
          <w:sz w:val="21"/>
          <w:szCs w:val="21"/>
          <w:lang w:val="zh-TW" w:eastAsia="zh-CN" w:bidi="zh-TW"/>
        </w:rPr>
        <w:t>便评审查阅，请注明页码。</w:t>
      </w:r>
    </w:p>
    <w:p w14:paraId="2777E5F9">
      <w:pPr>
        <w:pStyle w:val="34"/>
        <w:ind w:firstLine="400"/>
        <w:rPr>
          <w:rFonts w:ascii="宋体" w:hAnsi="宋体" w:cs="宋体"/>
          <w:szCs w:val="21"/>
          <w:lang w:val="en-GB"/>
        </w:rPr>
      </w:pPr>
    </w:p>
    <w:p w14:paraId="1E74E2E9">
      <w:pPr>
        <w:pStyle w:val="34"/>
        <w:ind w:firstLine="400"/>
        <w:rPr>
          <w:rFonts w:ascii="宋体" w:hAnsi="宋体" w:cs="宋体"/>
          <w:szCs w:val="21"/>
          <w:lang w:val="en-GB"/>
        </w:rPr>
      </w:pPr>
    </w:p>
    <w:p w14:paraId="731CF030">
      <w:pPr>
        <w:pStyle w:val="34"/>
        <w:ind w:firstLine="400"/>
      </w:pPr>
    </w:p>
    <w:p w14:paraId="64DFD853">
      <w:pPr>
        <w:pStyle w:val="34"/>
        <w:ind w:firstLine="400"/>
      </w:pPr>
    </w:p>
    <w:p w14:paraId="5E74C7ED">
      <w:pPr>
        <w:pStyle w:val="34"/>
        <w:ind w:left="0" w:leftChars="0" w:firstLine="0" w:firstLineChars="0"/>
      </w:pPr>
    </w:p>
    <w:p w14:paraId="759BE104">
      <w:pPr>
        <w:pStyle w:val="34"/>
      </w:pPr>
    </w:p>
    <w:p w14:paraId="2B3B0F17">
      <w:pPr>
        <w:pStyle w:val="34"/>
        <w:ind w:firstLine="400"/>
      </w:pPr>
    </w:p>
    <w:p w14:paraId="4845C7AA">
      <w:pPr>
        <w:pStyle w:val="46"/>
        <w:adjustRightInd w:val="0"/>
        <w:snapToGrid w:val="0"/>
        <w:spacing w:after="0" w:line="360" w:lineRule="exact"/>
        <w:ind w:firstLine="0"/>
        <w:jc w:val="center"/>
        <w:rPr>
          <w:rFonts w:hint="eastAsia" w:ascii="仿宋" w:hAnsi="仿宋" w:eastAsia="仿宋" w:cs="仿宋"/>
          <w:b/>
          <w:kern w:val="2"/>
          <w:sz w:val="32"/>
          <w:szCs w:val="32"/>
          <w:lang w:val="en-US" w:eastAsia="zh-CN" w:bidi="ar-SA"/>
        </w:rPr>
      </w:pPr>
    </w:p>
    <w:p w14:paraId="0EC92EDE">
      <w:pPr>
        <w:pStyle w:val="46"/>
        <w:adjustRightInd w:val="0"/>
        <w:snapToGrid w:val="0"/>
        <w:spacing w:after="0" w:line="360" w:lineRule="exact"/>
        <w:ind w:firstLine="0"/>
        <w:jc w:val="center"/>
        <w:rPr>
          <w:rFonts w:hint="eastAsia" w:ascii="仿宋" w:hAnsi="仿宋" w:eastAsia="仿宋" w:cs="仿宋"/>
          <w:b/>
          <w:kern w:val="2"/>
          <w:sz w:val="32"/>
          <w:szCs w:val="32"/>
          <w:lang w:val="en-US" w:eastAsia="zh-CN" w:bidi="ar-SA"/>
        </w:rPr>
      </w:pPr>
    </w:p>
    <w:p w14:paraId="4CD6F9B3">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名称（盖公章）：</w:t>
      </w:r>
      <w:r>
        <w:rPr>
          <w:rFonts w:hint="eastAsia" w:ascii="仿宋" w:hAnsi="仿宋" w:eastAsia="仿宋" w:cs="仿宋"/>
          <w:sz w:val="24"/>
          <w:u w:val="single"/>
        </w:rPr>
        <w:t xml:space="preserve">                                </w:t>
      </w:r>
    </w:p>
    <w:p w14:paraId="7F179036">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法定代表人或法定授权代表（签字）：</w:t>
      </w:r>
      <w:r>
        <w:rPr>
          <w:rFonts w:hint="eastAsia" w:ascii="仿宋" w:hAnsi="仿宋" w:eastAsia="仿宋" w:cs="仿宋"/>
          <w:sz w:val="24"/>
          <w:u w:val="single"/>
        </w:rPr>
        <w:t xml:space="preserve">             </w:t>
      </w:r>
    </w:p>
    <w:p w14:paraId="0E236ADD">
      <w:pPr>
        <w:pStyle w:val="46"/>
        <w:adjustRightInd w:val="0"/>
        <w:snapToGrid w:val="0"/>
        <w:spacing w:after="0" w:line="360" w:lineRule="exact"/>
        <w:ind w:firstLine="0"/>
        <w:jc w:val="left"/>
        <w:rPr>
          <w:rFonts w:hint="eastAsia" w:ascii="仿宋" w:hAnsi="仿宋" w:eastAsia="仿宋" w:cs="仿宋"/>
          <w:color w:val="auto"/>
          <w:sz w:val="21"/>
          <w:szCs w:val="21"/>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9D83F88">
      <w:pPr>
        <w:pStyle w:val="46"/>
        <w:adjustRightInd w:val="0"/>
        <w:snapToGrid w:val="0"/>
        <w:spacing w:after="0" w:line="360" w:lineRule="exact"/>
        <w:ind w:firstLine="0"/>
        <w:jc w:val="left"/>
        <w:rPr>
          <w:rFonts w:hint="eastAsia" w:ascii="仿宋" w:hAnsi="仿宋" w:eastAsia="仿宋" w:cs="仿宋"/>
          <w:color w:val="auto"/>
          <w:sz w:val="21"/>
          <w:szCs w:val="21"/>
        </w:rPr>
      </w:pPr>
    </w:p>
    <w:p w14:paraId="0061CA3C">
      <w:pPr>
        <w:pStyle w:val="46"/>
        <w:adjustRightInd w:val="0"/>
        <w:snapToGrid w:val="0"/>
        <w:spacing w:after="0" w:line="360" w:lineRule="exact"/>
        <w:ind w:firstLine="0"/>
        <w:jc w:val="center"/>
        <w:rPr>
          <w:rFonts w:hint="eastAsia" w:ascii="仿宋" w:hAnsi="仿宋" w:eastAsia="仿宋" w:cs="仿宋"/>
          <w:b/>
          <w:kern w:val="2"/>
          <w:sz w:val="32"/>
          <w:szCs w:val="32"/>
          <w:lang w:val="en-US" w:eastAsia="zh-CN" w:bidi="ar-SA"/>
        </w:rPr>
      </w:pPr>
    </w:p>
    <w:p w14:paraId="0BCB5EDD">
      <w:pPr>
        <w:pStyle w:val="46"/>
        <w:adjustRightInd w:val="0"/>
        <w:snapToGrid w:val="0"/>
        <w:spacing w:after="0" w:line="360" w:lineRule="exact"/>
        <w:ind w:firstLine="0"/>
        <w:jc w:val="center"/>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3、总体技术方案</w:t>
      </w:r>
    </w:p>
    <w:p w14:paraId="3760E659">
      <w:pPr>
        <w:pStyle w:val="34"/>
        <w:ind w:firstLine="0" w:firstLineChars="0"/>
        <w:jc w:val="left"/>
        <w:rPr>
          <w:rFonts w:hint="eastAsia" w:ascii="仿宋" w:hAnsi="仿宋" w:eastAsia="仿宋" w:cs="仿宋"/>
          <w:color w:val="auto"/>
          <w:kern w:val="2"/>
          <w:sz w:val="21"/>
          <w:szCs w:val="21"/>
          <w:lang w:val="zh-TW" w:eastAsia="zh-CN" w:bidi="zh-TW"/>
        </w:rPr>
      </w:pPr>
      <w:r>
        <w:rPr>
          <w:rFonts w:hint="eastAsia" w:ascii="仿宋" w:hAnsi="仿宋" w:eastAsia="仿宋" w:cs="仿宋"/>
          <w:color w:val="auto"/>
          <w:kern w:val="2"/>
          <w:sz w:val="21"/>
          <w:szCs w:val="21"/>
          <w:lang w:val="zh-TW" w:eastAsia="zh-CN" w:bidi="zh-TW"/>
        </w:rPr>
        <w:t>备注：</w:t>
      </w:r>
    </w:p>
    <w:p w14:paraId="2FE44EE4">
      <w:pPr>
        <w:pStyle w:val="34"/>
        <w:ind w:firstLine="210" w:firstLineChars="100"/>
        <w:jc w:val="left"/>
        <w:rPr>
          <w:rFonts w:hint="eastAsia" w:ascii="仿宋" w:hAnsi="仿宋" w:eastAsia="仿宋" w:cs="仿宋"/>
          <w:color w:val="auto"/>
          <w:kern w:val="2"/>
          <w:sz w:val="21"/>
          <w:szCs w:val="21"/>
          <w:lang w:val="zh-TW" w:eastAsia="zh-CN" w:bidi="zh-TW"/>
        </w:rPr>
      </w:pPr>
      <w:r>
        <w:rPr>
          <w:rFonts w:hint="eastAsia" w:ascii="仿宋" w:hAnsi="仿宋" w:eastAsia="仿宋" w:cs="仿宋"/>
          <w:color w:val="auto"/>
          <w:kern w:val="2"/>
          <w:sz w:val="21"/>
          <w:szCs w:val="21"/>
          <w:lang w:val="zh-TW" w:eastAsia="zh-CN" w:bidi="zh-TW"/>
        </w:rPr>
        <w:t>（</w:t>
      </w:r>
      <w:r>
        <w:rPr>
          <w:rFonts w:hint="eastAsia" w:ascii="仿宋" w:hAnsi="仿宋" w:eastAsia="仿宋" w:cs="仿宋"/>
          <w:color w:val="auto"/>
          <w:kern w:val="2"/>
          <w:sz w:val="21"/>
          <w:szCs w:val="21"/>
          <w:lang w:val="en-US" w:eastAsia="zh-CN" w:bidi="zh-TW"/>
        </w:rPr>
        <w:t>1）</w:t>
      </w:r>
      <w:r>
        <w:rPr>
          <w:rFonts w:hint="eastAsia" w:ascii="仿宋" w:hAnsi="仿宋" w:eastAsia="仿宋" w:cs="仿宋"/>
          <w:color w:val="auto"/>
          <w:kern w:val="2"/>
          <w:sz w:val="21"/>
          <w:szCs w:val="21"/>
          <w:lang w:val="zh-TW" w:eastAsia="zh-CN" w:bidi="zh-TW"/>
        </w:rPr>
        <w:t>供应商</w:t>
      </w:r>
      <w:r>
        <w:rPr>
          <w:rFonts w:hint="eastAsia" w:ascii="仿宋" w:hAnsi="仿宋" w:eastAsia="仿宋" w:cs="仿宋"/>
          <w:color w:val="auto"/>
          <w:kern w:val="2"/>
          <w:sz w:val="21"/>
          <w:szCs w:val="21"/>
          <w:lang w:val="zh-TW" w:eastAsia="zh-TW" w:bidi="zh-TW"/>
        </w:rPr>
        <w:t>根据本项目的实际需求，自行拟写</w:t>
      </w:r>
      <w:r>
        <w:rPr>
          <w:rFonts w:hint="eastAsia" w:ascii="仿宋" w:hAnsi="仿宋" w:eastAsia="仿宋" w:cs="仿宋"/>
          <w:color w:val="auto"/>
          <w:kern w:val="2"/>
          <w:sz w:val="21"/>
          <w:szCs w:val="21"/>
          <w:lang w:val="zh-TW" w:eastAsia="zh-CN" w:bidi="zh-TW"/>
        </w:rPr>
        <w:t>；</w:t>
      </w:r>
    </w:p>
    <w:p w14:paraId="0BC3C6A9">
      <w:pPr>
        <w:pStyle w:val="34"/>
        <w:ind w:firstLine="210" w:firstLineChars="100"/>
        <w:jc w:val="left"/>
        <w:rPr>
          <w:rFonts w:ascii="宋体" w:hAnsi="宋体" w:cs="宋体"/>
          <w:sz w:val="24"/>
          <w:szCs w:val="28"/>
          <w:lang w:val="en-GB"/>
        </w:rPr>
      </w:pPr>
      <w:r>
        <w:rPr>
          <w:rFonts w:hint="eastAsia" w:ascii="仿宋" w:hAnsi="仿宋" w:eastAsia="仿宋" w:cs="仿宋"/>
          <w:color w:val="auto"/>
          <w:kern w:val="2"/>
          <w:sz w:val="21"/>
          <w:szCs w:val="21"/>
          <w:lang w:val="zh-TW" w:eastAsia="zh-CN" w:bidi="zh-TW"/>
        </w:rPr>
        <w:t>（</w:t>
      </w:r>
      <w:r>
        <w:rPr>
          <w:rFonts w:hint="eastAsia" w:ascii="仿宋" w:hAnsi="仿宋" w:eastAsia="仿宋" w:cs="仿宋"/>
          <w:color w:val="auto"/>
          <w:kern w:val="2"/>
          <w:sz w:val="21"/>
          <w:szCs w:val="21"/>
          <w:lang w:val="en-US" w:eastAsia="zh-CN" w:bidi="zh-TW"/>
        </w:rPr>
        <w:t>2）为方</w:t>
      </w:r>
      <w:r>
        <w:rPr>
          <w:rFonts w:hint="eastAsia" w:ascii="仿宋" w:hAnsi="仿宋" w:eastAsia="仿宋" w:cs="仿宋"/>
          <w:color w:val="auto"/>
          <w:kern w:val="2"/>
          <w:sz w:val="21"/>
          <w:szCs w:val="21"/>
          <w:lang w:val="zh-TW" w:eastAsia="zh-CN" w:bidi="zh-TW"/>
        </w:rPr>
        <w:t>便评审查阅，请注明页码。</w:t>
      </w:r>
    </w:p>
    <w:p w14:paraId="7AE6E911">
      <w:pPr>
        <w:pStyle w:val="34"/>
        <w:ind w:firstLine="400"/>
        <w:rPr>
          <w:rFonts w:ascii="宋体" w:hAnsi="宋体" w:cs="宋体"/>
          <w:szCs w:val="21"/>
          <w:lang w:val="en-GB"/>
        </w:rPr>
      </w:pPr>
    </w:p>
    <w:p w14:paraId="14478EF7">
      <w:pPr>
        <w:pStyle w:val="34"/>
        <w:ind w:firstLine="400"/>
        <w:rPr>
          <w:rFonts w:ascii="宋体" w:hAnsi="宋体" w:cs="宋体"/>
          <w:szCs w:val="21"/>
          <w:lang w:val="en-GB"/>
        </w:rPr>
      </w:pPr>
    </w:p>
    <w:p w14:paraId="0AEA8BDF">
      <w:pPr>
        <w:pStyle w:val="34"/>
        <w:ind w:firstLine="400"/>
      </w:pPr>
    </w:p>
    <w:p w14:paraId="383884B2">
      <w:pPr>
        <w:pStyle w:val="34"/>
        <w:ind w:left="0" w:leftChars="0" w:firstLine="0" w:firstLineChars="0"/>
      </w:pPr>
    </w:p>
    <w:p w14:paraId="1B0D695A">
      <w:pPr>
        <w:pStyle w:val="34"/>
      </w:pPr>
    </w:p>
    <w:p w14:paraId="5FF753E3">
      <w:pPr>
        <w:pStyle w:val="34"/>
        <w:ind w:firstLine="400"/>
      </w:pPr>
    </w:p>
    <w:p w14:paraId="7128B01A">
      <w:pPr>
        <w:pStyle w:val="46"/>
        <w:adjustRightInd w:val="0"/>
        <w:snapToGrid w:val="0"/>
        <w:spacing w:after="0" w:line="360" w:lineRule="exact"/>
        <w:ind w:firstLine="0"/>
        <w:jc w:val="center"/>
        <w:rPr>
          <w:rFonts w:hint="eastAsia" w:ascii="仿宋" w:hAnsi="仿宋" w:eastAsia="仿宋" w:cs="仿宋"/>
          <w:b/>
          <w:kern w:val="2"/>
          <w:sz w:val="32"/>
          <w:szCs w:val="32"/>
          <w:lang w:val="en-US" w:eastAsia="zh-CN" w:bidi="ar-SA"/>
        </w:rPr>
      </w:pPr>
    </w:p>
    <w:p w14:paraId="1D951C2F">
      <w:pPr>
        <w:pStyle w:val="46"/>
        <w:adjustRightInd w:val="0"/>
        <w:snapToGrid w:val="0"/>
        <w:spacing w:after="0" w:line="360" w:lineRule="exact"/>
        <w:ind w:firstLine="0"/>
        <w:jc w:val="center"/>
        <w:rPr>
          <w:rFonts w:hint="eastAsia" w:ascii="仿宋" w:hAnsi="仿宋" w:eastAsia="仿宋" w:cs="仿宋"/>
          <w:b/>
          <w:kern w:val="2"/>
          <w:sz w:val="32"/>
          <w:szCs w:val="32"/>
          <w:lang w:val="en-US" w:eastAsia="zh-CN" w:bidi="ar-SA"/>
        </w:rPr>
      </w:pPr>
    </w:p>
    <w:p w14:paraId="1C0012EC">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名称（盖公章）：</w:t>
      </w:r>
      <w:r>
        <w:rPr>
          <w:rFonts w:hint="eastAsia" w:ascii="仿宋" w:hAnsi="仿宋" w:eastAsia="仿宋" w:cs="仿宋"/>
          <w:sz w:val="24"/>
          <w:u w:val="single"/>
        </w:rPr>
        <w:t xml:space="preserve">                                </w:t>
      </w:r>
    </w:p>
    <w:p w14:paraId="0E22D7CF">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法定代表人或法定授权代表（签字）：</w:t>
      </w:r>
      <w:r>
        <w:rPr>
          <w:rFonts w:hint="eastAsia" w:ascii="仿宋" w:hAnsi="仿宋" w:eastAsia="仿宋" w:cs="仿宋"/>
          <w:sz w:val="24"/>
          <w:u w:val="single"/>
        </w:rPr>
        <w:t xml:space="preserve">             </w:t>
      </w:r>
    </w:p>
    <w:p w14:paraId="6CC102D4">
      <w:pPr>
        <w:pStyle w:val="46"/>
        <w:adjustRightInd w:val="0"/>
        <w:snapToGrid w:val="0"/>
        <w:spacing w:after="0" w:line="360" w:lineRule="exact"/>
        <w:ind w:firstLine="0"/>
        <w:jc w:val="left"/>
        <w:rPr>
          <w:rFonts w:hint="eastAsia" w:ascii="仿宋" w:hAnsi="仿宋" w:eastAsia="仿宋" w:cs="仿宋"/>
          <w:color w:val="auto"/>
          <w:sz w:val="21"/>
          <w:szCs w:val="21"/>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6D165E9">
      <w:pPr>
        <w:pStyle w:val="46"/>
        <w:adjustRightInd w:val="0"/>
        <w:snapToGrid w:val="0"/>
        <w:spacing w:after="0" w:line="360" w:lineRule="exact"/>
        <w:ind w:firstLine="0"/>
        <w:jc w:val="left"/>
        <w:rPr>
          <w:rFonts w:hint="eastAsia" w:ascii="仿宋" w:hAnsi="仿宋" w:eastAsia="仿宋" w:cs="仿宋"/>
          <w:color w:val="auto"/>
          <w:sz w:val="21"/>
          <w:szCs w:val="21"/>
        </w:rPr>
      </w:pPr>
    </w:p>
    <w:p w14:paraId="2303022E">
      <w:pPr>
        <w:pStyle w:val="46"/>
        <w:adjustRightInd w:val="0"/>
        <w:snapToGrid w:val="0"/>
        <w:spacing w:after="0" w:line="360" w:lineRule="exact"/>
        <w:ind w:firstLine="0"/>
        <w:jc w:val="left"/>
        <w:rPr>
          <w:rFonts w:hint="eastAsia" w:ascii="仿宋" w:hAnsi="仿宋" w:eastAsia="仿宋" w:cs="仿宋"/>
          <w:color w:val="auto"/>
          <w:sz w:val="21"/>
          <w:szCs w:val="21"/>
        </w:rPr>
      </w:pPr>
    </w:p>
    <w:p w14:paraId="0EFB68E0">
      <w:pPr>
        <w:pStyle w:val="46"/>
        <w:adjustRightInd w:val="0"/>
        <w:snapToGrid w:val="0"/>
        <w:spacing w:after="0" w:line="360" w:lineRule="exact"/>
        <w:ind w:firstLine="0"/>
        <w:jc w:val="left"/>
        <w:rPr>
          <w:rFonts w:hint="eastAsia" w:ascii="仿宋" w:hAnsi="仿宋" w:eastAsia="仿宋" w:cs="仿宋"/>
          <w:color w:val="auto"/>
          <w:sz w:val="21"/>
          <w:szCs w:val="21"/>
        </w:rPr>
      </w:pPr>
    </w:p>
    <w:p w14:paraId="2B66EAA5">
      <w:pPr>
        <w:pStyle w:val="46"/>
        <w:adjustRightInd w:val="0"/>
        <w:snapToGrid w:val="0"/>
        <w:spacing w:after="0" w:line="360" w:lineRule="exact"/>
        <w:ind w:firstLine="0"/>
        <w:jc w:val="center"/>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4、应急方案</w:t>
      </w:r>
    </w:p>
    <w:p w14:paraId="5E6CD9A7">
      <w:pPr>
        <w:pStyle w:val="46"/>
        <w:adjustRightInd w:val="0"/>
        <w:snapToGrid w:val="0"/>
        <w:spacing w:after="0" w:line="360" w:lineRule="exact"/>
        <w:ind w:firstLine="0"/>
        <w:jc w:val="center"/>
        <w:rPr>
          <w:rFonts w:hint="eastAsia" w:ascii="仿宋" w:hAnsi="仿宋" w:eastAsia="仿宋" w:cs="仿宋"/>
          <w:b/>
          <w:kern w:val="2"/>
          <w:sz w:val="32"/>
          <w:szCs w:val="32"/>
          <w:lang w:val="en-US" w:eastAsia="zh-CN" w:bidi="ar-SA"/>
        </w:rPr>
      </w:pPr>
    </w:p>
    <w:p w14:paraId="44A9C8EC">
      <w:pPr>
        <w:pStyle w:val="34"/>
        <w:ind w:firstLine="0" w:firstLineChars="0"/>
        <w:jc w:val="left"/>
        <w:rPr>
          <w:rFonts w:hint="eastAsia" w:ascii="仿宋" w:hAnsi="仿宋" w:eastAsia="仿宋" w:cs="仿宋"/>
          <w:color w:val="auto"/>
          <w:kern w:val="2"/>
          <w:sz w:val="21"/>
          <w:szCs w:val="21"/>
          <w:lang w:val="zh-TW" w:eastAsia="zh-CN" w:bidi="zh-TW"/>
        </w:rPr>
      </w:pPr>
      <w:r>
        <w:rPr>
          <w:rFonts w:hint="eastAsia" w:ascii="仿宋" w:hAnsi="仿宋" w:eastAsia="仿宋" w:cs="仿宋"/>
          <w:color w:val="auto"/>
          <w:kern w:val="2"/>
          <w:sz w:val="21"/>
          <w:szCs w:val="21"/>
          <w:lang w:val="zh-TW" w:eastAsia="zh-CN" w:bidi="zh-TW"/>
        </w:rPr>
        <w:t>备注：</w:t>
      </w:r>
    </w:p>
    <w:p w14:paraId="0004DD7A">
      <w:pPr>
        <w:pStyle w:val="34"/>
        <w:ind w:firstLine="210" w:firstLineChars="100"/>
        <w:jc w:val="left"/>
        <w:rPr>
          <w:rFonts w:hint="eastAsia" w:ascii="仿宋" w:hAnsi="仿宋" w:eastAsia="仿宋" w:cs="仿宋"/>
          <w:color w:val="auto"/>
          <w:kern w:val="2"/>
          <w:sz w:val="21"/>
          <w:szCs w:val="21"/>
          <w:lang w:val="zh-TW" w:eastAsia="zh-CN" w:bidi="zh-TW"/>
        </w:rPr>
      </w:pPr>
      <w:r>
        <w:rPr>
          <w:rFonts w:hint="eastAsia" w:ascii="仿宋" w:hAnsi="仿宋" w:eastAsia="仿宋" w:cs="仿宋"/>
          <w:color w:val="auto"/>
          <w:kern w:val="2"/>
          <w:sz w:val="21"/>
          <w:szCs w:val="21"/>
          <w:lang w:val="zh-TW" w:eastAsia="zh-CN" w:bidi="zh-TW"/>
        </w:rPr>
        <w:t>（</w:t>
      </w:r>
      <w:r>
        <w:rPr>
          <w:rFonts w:hint="eastAsia" w:ascii="仿宋" w:hAnsi="仿宋" w:eastAsia="仿宋" w:cs="仿宋"/>
          <w:color w:val="auto"/>
          <w:kern w:val="2"/>
          <w:sz w:val="21"/>
          <w:szCs w:val="21"/>
          <w:lang w:val="en-US" w:eastAsia="zh-CN" w:bidi="zh-TW"/>
        </w:rPr>
        <w:t>1）</w:t>
      </w:r>
      <w:r>
        <w:rPr>
          <w:rFonts w:hint="eastAsia" w:ascii="仿宋" w:hAnsi="仿宋" w:eastAsia="仿宋" w:cs="仿宋"/>
          <w:color w:val="auto"/>
          <w:kern w:val="2"/>
          <w:sz w:val="21"/>
          <w:szCs w:val="21"/>
          <w:lang w:val="zh-TW" w:eastAsia="zh-CN" w:bidi="zh-TW"/>
        </w:rPr>
        <w:t>供应商</w:t>
      </w:r>
      <w:r>
        <w:rPr>
          <w:rFonts w:hint="eastAsia" w:ascii="仿宋" w:hAnsi="仿宋" w:eastAsia="仿宋" w:cs="仿宋"/>
          <w:color w:val="auto"/>
          <w:kern w:val="2"/>
          <w:sz w:val="21"/>
          <w:szCs w:val="21"/>
          <w:lang w:val="zh-TW" w:eastAsia="zh-TW" w:bidi="zh-TW"/>
        </w:rPr>
        <w:t>根据本项目的实际需求，自行拟写</w:t>
      </w:r>
      <w:r>
        <w:rPr>
          <w:rFonts w:hint="eastAsia" w:ascii="仿宋" w:hAnsi="仿宋" w:eastAsia="仿宋" w:cs="仿宋"/>
          <w:color w:val="auto"/>
          <w:kern w:val="2"/>
          <w:sz w:val="21"/>
          <w:szCs w:val="21"/>
          <w:lang w:val="zh-TW" w:eastAsia="zh-CN" w:bidi="zh-TW"/>
        </w:rPr>
        <w:t>；</w:t>
      </w:r>
    </w:p>
    <w:p w14:paraId="723D5EC7">
      <w:pPr>
        <w:pStyle w:val="34"/>
        <w:ind w:firstLine="210" w:firstLineChars="100"/>
        <w:jc w:val="left"/>
        <w:rPr>
          <w:rFonts w:ascii="宋体" w:hAnsi="宋体" w:cs="宋体"/>
          <w:sz w:val="24"/>
          <w:szCs w:val="28"/>
          <w:lang w:val="en-GB"/>
        </w:rPr>
      </w:pPr>
      <w:r>
        <w:rPr>
          <w:rFonts w:hint="eastAsia" w:ascii="仿宋" w:hAnsi="仿宋" w:eastAsia="仿宋" w:cs="仿宋"/>
          <w:color w:val="auto"/>
          <w:kern w:val="2"/>
          <w:sz w:val="21"/>
          <w:szCs w:val="21"/>
          <w:lang w:val="zh-TW" w:eastAsia="zh-CN" w:bidi="zh-TW"/>
        </w:rPr>
        <w:t>（</w:t>
      </w:r>
      <w:r>
        <w:rPr>
          <w:rFonts w:hint="eastAsia" w:ascii="仿宋" w:hAnsi="仿宋" w:eastAsia="仿宋" w:cs="仿宋"/>
          <w:color w:val="auto"/>
          <w:kern w:val="2"/>
          <w:sz w:val="21"/>
          <w:szCs w:val="21"/>
          <w:lang w:val="en-US" w:eastAsia="zh-CN" w:bidi="zh-TW"/>
        </w:rPr>
        <w:t>2）为方</w:t>
      </w:r>
      <w:r>
        <w:rPr>
          <w:rFonts w:hint="eastAsia" w:ascii="仿宋" w:hAnsi="仿宋" w:eastAsia="仿宋" w:cs="仿宋"/>
          <w:color w:val="auto"/>
          <w:kern w:val="2"/>
          <w:sz w:val="21"/>
          <w:szCs w:val="21"/>
          <w:lang w:val="zh-TW" w:eastAsia="zh-CN" w:bidi="zh-TW"/>
        </w:rPr>
        <w:t>便评审查阅，请注明页码。</w:t>
      </w:r>
    </w:p>
    <w:p w14:paraId="4548E6B0">
      <w:pPr>
        <w:pStyle w:val="34"/>
        <w:ind w:firstLine="400"/>
        <w:rPr>
          <w:rFonts w:ascii="宋体" w:hAnsi="宋体" w:cs="宋体"/>
          <w:szCs w:val="21"/>
          <w:lang w:val="en-GB"/>
        </w:rPr>
      </w:pPr>
    </w:p>
    <w:p w14:paraId="7C67AA7C">
      <w:pPr>
        <w:pStyle w:val="34"/>
        <w:ind w:firstLine="400"/>
        <w:rPr>
          <w:rFonts w:ascii="宋体" w:hAnsi="宋体" w:cs="宋体"/>
          <w:szCs w:val="21"/>
          <w:lang w:val="en-GB"/>
        </w:rPr>
      </w:pPr>
    </w:p>
    <w:p w14:paraId="1D33B8EF">
      <w:pPr>
        <w:pStyle w:val="34"/>
        <w:ind w:firstLine="400"/>
      </w:pPr>
    </w:p>
    <w:p w14:paraId="47981D64">
      <w:pPr>
        <w:pStyle w:val="34"/>
        <w:ind w:firstLine="400"/>
      </w:pPr>
    </w:p>
    <w:p w14:paraId="23693001">
      <w:pPr>
        <w:pStyle w:val="34"/>
        <w:ind w:left="0" w:leftChars="0" w:firstLine="0" w:firstLineChars="0"/>
      </w:pPr>
    </w:p>
    <w:p w14:paraId="5795C3F2">
      <w:pPr>
        <w:pStyle w:val="34"/>
      </w:pPr>
    </w:p>
    <w:p w14:paraId="7E679622">
      <w:pPr>
        <w:pStyle w:val="34"/>
        <w:ind w:firstLine="400"/>
      </w:pPr>
    </w:p>
    <w:p w14:paraId="43A6C2E1">
      <w:pPr>
        <w:pStyle w:val="46"/>
        <w:adjustRightInd w:val="0"/>
        <w:snapToGrid w:val="0"/>
        <w:spacing w:after="0" w:line="360" w:lineRule="exact"/>
        <w:ind w:firstLine="0"/>
        <w:jc w:val="center"/>
        <w:rPr>
          <w:rFonts w:hint="eastAsia" w:ascii="仿宋" w:hAnsi="仿宋" w:eastAsia="仿宋" w:cs="仿宋"/>
          <w:b/>
          <w:kern w:val="2"/>
          <w:sz w:val="32"/>
          <w:szCs w:val="32"/>
          <w:lang w:val="en-US" w:eastAsia="zh-CN" w:bidi="ar-SA"/>
        </w:rPr>
      </w:pPr>
    </w:p>
    <w:p w14:paraId="1D77CA72">
      <w:pPr>
        <w:pStyle w:val="46"/>
        <w:adjustRightInd w:val="0"/>
        <w:snapToGrid w:val="0"/>
        <w:spacing w:after="0" w:line="360" w:lineRule="exact"/>
        <w:ind w:firstLine="0"/>
        <w:jc w:val="center"/>
        <w:rPr>
          <w:rFonts w:hint="eastAsia" w:ascii="仿宋" w:hAnsi="仿宋" w:eastAsia="仿宋" w:cs="仿宋"/>
          <w:b/>
          <w:kern w:val="2"/>
          <w:sz w:val="32"/>
          <w:szCs w:val="32"/>
          <w:lang w:val="en-US" w:eastAsia="zh-CN" w:bidi="ar-SA"/>
        </w:rPr>
      </w:pPr>
    </w:p>
    <w:p w14:paraId="27740671">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名称（盖公章）：</w:t>
      </w:r>
      <w:r>
        <w:rPr>
          <w:rFonts w:hint="eastAsia" w:ascii="仿宋" w:hAnsi="仿宋" w:eastAsia="仿宋" w:cs="仿宋"/>
          <w:sz w:val="24"/>
          <w:u w:val="single"/>
        </w:rPr>
        <w:t xml:space="preserve">                                </w:t>
      </w:r>
    </w:p>
    <w:p w14:paraId="3EBCE8E0">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法定代表人或法定授权代表（签字）：</w:t>
      </w:r>
      <w:r>
        <w:rPr>
          <w:rFonts w:hint="eastAsia" w:ascii="仿宋" w:hAnsi="仿宋" w:eastAsia="仿宋" w:cs="仿宋"/>
          <w:sz w:val="24"/>
          <w:u w:val="single"/>
        </w:rPr>
        <w:t xml:space="preserve">             </w:t>
      </w:r>
    </w:p>
    <w:p w14:paraId="2666B116">
      <w:pPr>
        <w:pStyle w:val="46"/>
        <w:adjustRightInd w:val="0"/>
        <w:snapToGrid w:val="0"/>
        <w:spacing w:after="0" w:line="360" w:lineRule="exact"/>
        <w:ind w:firstLine="0"/>
        <w:jc w:val="left"/>
        <w:rPr>
          <w:rFonts w:hint="eastAsia" w:ascii="仿宋" w:hAnsi="仿宋" w:eastAsia="仿宋" w:cs="仿宋"/>
          <w:color w:val="auto"/>
          <w:sz w:val="21"/>
          <w:szCs w:val="21"/>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78433CC">
      <w:pPr>
        <w:pStyle w:val="46"/>
        <w:adjustRightInd w:val="0"/>
        <w:snapToGrid w:val="0"/>
        <w:spacing w:after="0" w:line="360" w:lineRule="exact"/>
        <w:ind w:firstLine="0"/>
        <w:jc w:val="left"/>
        <w:rPr>
          <w:rFonts w:hint="eastAsia" w:ascii="仿宋" w:hAnsi="仿宋" w:eastAsia="仿宋" w:cs="仿宋"/>
          <w:color w:val="auto"/>
          <w:sz w:val="21"/>
          <w:szCs w:val="21"/>
        </w:rPr>
      </w:pPr>
    </w:p>
    <w:p w14:paraId="70B6E348">
      <w:pPr>
        <w:pStyle w:val="46"/>
        <w:adjustRightInd w:val="0"/>
        <w:snapToGrid w:val="0"/>
        <w:spacing w:after="0" w:line="360" w:lineRule="exact"/>
        <w:ind w:firstLine="0"/>
        <w:jc w:val="center"/>
        <w:rPr>
          <w:rFonts w:hint="default" w:ascii="仿宋" w:hAnsi="仿宋" w:eastAsia="仿宋" w:cs="仿宋"/>
          <w:b/>
          <w:kern w:val="2"/>
          <w:sz w:val="32"/>
          <w:szCs w:val="32"/>
          <w:lang w:val="en-US" w:eastAsia="zh-CN" w:bidi="ar-SA"/>
        </w:rPr>
      </w:pPr>
    </w:p>
    <w:p w14:paraId="6D21022C">
      <w:pPr>
        <w:pStyle w:val="46"/>
        <w:adjustRightInd w:val="0"/>
        <w:snapToGrid w:val="0"/>
        <w:spacing w:after="0" w:line="360" w:lineRule="exact"/>
        <w:ind w:firstLine="0"/>
        <w:jc w:val="center"/>
        <w:rPr>
          <w:rFonts w:hint="eastAsia" w:ascii="仿宋" w:hAnsi="仿宋" w:eastAsia="仿宋" w:cs="仿宋"/>
          <w:b/>
          <w:kern w:val="2"/>
          <w:sz w:val="32"/>
          <w:szCs w:val="32"/>
          <w:lang w:val="en-US" w:eastAsia="zh-CN" w:bidi="ar-SA"/>
        </w:rPr>
      </w:pPr>
    </w:p>
    <w:p w14:paraId="2428F148">
      <w:pPr>
        <w:pStyle w:val="46"/>
        <w:adjustRightInd w:val="0"/>
        <w:snapToGrid w:val="0"/>
        <w:spacing w:after="0" w:line="360" w:lineRule="exact"/>
        <w:ind w:firstLine="0"/>
        <w:jc w:val="center"/>
        <w:rPr>
          <w:rFonts w:hint="eastAsia" w:ascii="仿宋" w:hAnsi="仿宋" w:eastAsia="仿宋" w:cs="仿宋"/>
          <w:b/>
          <w:kern w:val="2"/>
          <w:sz w:val="32"/>
          <w:szCs w:val="32"/>
          <w:lang w:val="en-US" w:eastAsia="zh-CN" w:bidi="ar-SA"/>
        </w:rPr>
      </w:pPr>
    </w:p>
    <w:p w14:paraId="0242D1F5">
      <w:pPr>
        <w:pStyle w:val="46"/>
        <w:adjustRightInd w:val="0"/>
        <w:snapToGrid w:val="0"/>
        <w:spacing w:after="0" w:line="360" w:lineRule="exact"/>
        <w:ind w:firstLine="0"/>
        <w:jc w:val="center"/>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5、售后服务方案</w:t>
      </w:r>
    </w:p>
    <w:p w14:paraId="2A5B2731">
      <w:pPr>
        <w:pStyle w:val="46"/>
        <w:adjustRightInd w:val="0"/>
        <w:snapToGrid w:val="0"/>
        <w:spacing w:after="0" w:line="360" w:lineRule="exact"/>
        <w:ind w:firstLine="0"/>
        <w:jc w:val="center"/>
        <w:rPr>
          <w:rFonts w:hint="eastAsia" w:ascii="仿宋" w:hAnsi="仿宋" w:eastAsia="仿宋" w:cs="仿宋"/>
          <w:b/>
          <w:kern w:val="2"/>
          <w:sz w:val="32"/>
          <w:szCs w:val="32"/>
          <w:lang w:val="en-US" w:eastAsia="zh-CN" w:bidi="ar-SA"/>
        </w:rPr>
      </w:pPr>
    </w:p>
    <w:p w14:paraId="10B4573E">
      <w:pPr>
        <w:pStyle w:val="34"/>
        <w:ind w:firstLine="0" w:firstLineChars="0"/>
        <w:jc w:val="left"/>
        <w:rPr>
          <w:rFonts w:hint="eastAsia" w:ascii="仿宋" w:hAnsi="仿宋" w:eastAsia="仿宋" w:cs="仿宋"/>
          <w:color w:val="auto"/>
          <w:kern w:val="2"/>
          <w:sz w:val="21"/>
          <w:szCs w:val="21"/>
          <w:lang w:val="zh-TW" w:eastAsia="zh-CN" w:bidi="zh-TW"/>
        </w:rPr>
      </w:pPr>
      <w:r>
        <w:rPr>
          <w:rFonts w:hint="eastAsia" w:ascii="仿宋" w:hAnsi="仿宋" w:eastAsia="仿宋" w:cs="仿宋"/>
          <w:color w:val="auto"/>
          <w:kern w:val="2"/>
          <w:sz w:val="21"/>
          <w:szCs w:val="21"/>
          <w:lang w:val="zh-TW" w:eastAsia="zh-CN" w:bidi="zh-TW"/>
        </w:rPr>
        <w:t>备注：</w:t>
      </w:r>
    </w:p>
    <w:p w14:paraId="69BC95C4">
      <w:pPr>
        <w:pStyle w:val="34"/>
        <w:ind w:firstLine="210" w:firstLineChars="100"/>
        <w:jc w:val="left"/>
        <w:rPr>
          <w:rFonts w:hint="eastAsia" w:ascii="仿宋" w:hAnsi="仿宋" w:eastAsia="仿宋" w:cs="仿宋"/>
          <w:color w:val="auto"/>
          <w:kern w:val="2"/>
          <w:sz w:val="21"/>
          <w:szCs w:val="21"/>
          <w:lang w:val="zh-TW" w:eastAsia="zh-CN" w:bidi="zh-TW"/>
        </w:rPr>
      </w:pPr>
      <w:r>
        <w:rPr>
          <w:rFonts w:hint="eastAsia" w:ascii="仿宋" w:hAnsi="仿宋" w:eastAsia="仿宋" w:cs="仿宋"/>
          <w:color w:val="auto"/>
          <w:kern w:val="2"/>
          <w:sz w:val="21"/>
          <w:szCs w:val="21"/>
          <w:lang w:val="zh-TW" w:eastAsia="zh-CN" w:bidi="zh-TW"/>
        </w:rPr>
        <w:t>（</w:t>
      </w:r>
      <w:r>
        <w:rPr>
          <w:rFonts w:hint="eastAsia" w:ascii="仿宋" w:hAnsi="仿宋" w:eastAsia="仿宋" w:cs="仿宋"/>
          <w:color w:val="auto"/>
          <w:kern w:val="2"/>
          <w:sz w:val="21"/>
          <w:szCs w:val="21"/>
          <w:lang w:val="en-US" w:eastAsia="zh-CN" w:bidi="zh-TW"/>
        </w:rPr>
        <w:t>1）</w:t>
      </w:r>
      <w:r>
        <w:rPr>
          <w:rFonts w:hint="eastAsia" w:ascii="仿宋" w:hAnsi="仿宋" w:eastAsia="仿宋" w:cs="仿宋"/>
          <w:color w:val="auto"/>
          <w:kern w:val="2"/>
          <w:sz w:val="21"/>
          <w:szCs w:val="21"/>
          <w:lang w:val="zh-TW" w:eastAsia="zh-CN" w:bidi="zh-TW"/>
        </w:rPr>
        <w:t>供应商</w:t>
      </w:r>
      <w:r>
        <w:rPr>
          <w:rFonts w:hint="eastAsia" w:ascii="仿宋" w:hAnsi="仿宋" w:eastAsia="仿宋" w:cs="仿宋"/>
          <w:color w:val="auto"/>
          <w:kern w:val="2"/>
          <w:sz w:val="21"/>
          <w:szCs w:val="21"/>
          <w:lang w:val="zh-TW" w:eastAsia="zh-TW" w:bidi="zh-TW"/>
        </w:rPr>
        <w:t>根据本项目的实际需求，自行拟写</w:t>
      </w:r>
      <w:r>
        <w:rPr>
          <w:rFonts w:hint="eastAsia" w:ascii="仿宋" w:hAnsi="仿宋" w:eastAsia="仿宋" w:cs="仿宋"/>
          <w:color w:val="auto"/>
          <w:kern w:val="2"/>
          <w:sz w:val="21"/>
          <w:szCs w:val="21"/>
          <w:lang w:val="zh-TW" w:eastAsia="zh-CN" w:bidi="zh-TW"/>
        </w:rPr>
        <w:t>；</w:t>
      </w:r>
    </w:p>
    <w:p w14:paraId="1E70BF60">
      <w:pPr>
        <w:pStyle w:val="34"/>
        <w:ind w:firstLine="210" w:firstLineChars="100"/>
        <w:jc w:val="left"/>
        <w:rPr>
          <w:rFonts w:ascii="宋体" w:hAnsi="宋体" w:cs="宋体"/>
          <w:sz w:val="24"/>
          <w:szCs w:val="28"/>
          <w:lang w:val="en-GB"/>
        </w:rPr>
      </w:pPr>
      <w:r>
        <w:rPr>
          <w:rFonts w:hint="eastAsia" w:ascii="仿宋" w:hAnsi="仿宋" w:eastAsia="仿宋" w:cs="仿宋"/>
          <w:color w:val="auto"/>
          <w:kern w:val="2"/>
          <w:sz w:val="21"/>
          <w:szCs w:val="21"/>
          <w:lang w:val="zh-TW" w:eastAsia="zh-CN" w:bidi="zh-TW"/>
        </w:rPr>
        <w:t>（</w:t>
      </w:r>
      <w:r>
        <w:rPr>
          <w:rFonts w:hint="eastAsia" w:ascii="仿宋" w:hAnsi="仿宋" w:eastAsia="仿宋" w:cs="仿宋"/>
          <w:color w:val="auto"/>
          <w:kern w:val="2"/>
          <w:sz w:val="21"/>
          <w:szCs w:val="21"/>
          <w:lang w:val="en-US" w:eastAsia="zh-CN" w:bidi="zh-TW"/>
        </w:rPr>
        <w:t>2）为方</w:t>
      </w:r>
      <w:r>
        <w:rPr>
          <w:rFonts w:hint="eastAsia" w:ascii="仿宋" w:hAnsi="仿宋" w:eastAsia="仿宋" w:cs="仿宋"/>
          <w:color w:val="auto"/>
          <w:kern w:val="2"/>
          <w:sz w:val="21"/>
          <w:szCs w:val="21"/>
          <w:lang w:val="zh-TW" w:eastAsia="zh-CN" w:bidi="zh-TW"/>
        </w:rPr>
        <w:t>便评审查阅，请注明页码。</w:t>
      </w:r>
    </w:p>
    <w:p w14:paraId="32F90065">
      <w:pPr>
        <w:pStyle w:val="34"/>
        <w:ind w:firstLine="400"/>
        <w:rPr>
          <w:rFonts w:ascii="宋体" w:hAnsi="宋体" w:cs="宋体"/>
          <w:szCs w:val="21"/>
          <w:lang w:val="en-GB"/>
        </w:rPr>
      </w:pPr>
    </w:p>
    <w:p w14:paraId="06401A3A">
      <w:pPr>
        <w:pStyle w:val="34"/>
        <w:ind w:firstLine="400"/>
        <w:rPr>
          <w:rFonts w:ascii="宋体" w:hAnsi="宋体" w:cs="宋体"/>
          <w:szCs w:val="21"/>
          <w:lang w:val="en-GB"/>
        </w:rPr>
      </w:pPr>
    </w:p>
    <w:p w14:paraId="570CB8FA">
      <w:pPr>
        <w:pStyle w:val="34"/>
        <w:ind w:firstLine="400"/>
      </w:pPr>
    </w:p>
    <w:p w14:paraId="3637FDC0">
      <w:pPr>
        <w:pStyle w:val="34"/>
        <w:ind w:firstLine="400"/>
      </w:pPr>
    </w:p>
    <w:p w14:paraId="1BBDA1C1">
      <w:pPr>
        <w:pStyle w:val="34"/>
        <w:ind w:left="0" w:leftChars="0" w:firstLine="0" w:firstLineChars="0"/>
      </w:pPr>
    </w:p>
    <w:p w14:paraId="7D5BBE11">
      <w:pPr>
        <w:pStyle w:val="34"/>
      </w:pPr>
    </w:p>
    <w:p w14:paraId="5331D32B">
      <w:pPr>
        <w:pStyle w:val="34"/>
        <w:ind w:firstLine="400"/>
      </w:pPr>
    </w:p>
    <w:p w14:paraId="7D8C8743">
      <w:pPr>
        <w:pStyle w:val="46"/>
        <w:adjustRightInd w:val="0"/>
        <w:snapToGrid w:val="0"/>
        <w:spacing w:after="0" w:line="360" w:lineRule="exact"/>
        <w:ind w:firstLine="0"/>
        <w:jc w:val="center"/>
        <w:rPr>
          <w:rFonts w:hint="eastAsia" w:ascii="仿宋" w:hAnsi="仿宋" w:eastAsia="仿宋" w:cs="仿宋"/>
          <w:b/>
          <w:kern w:val="2"/>
          <w:sz w:val="32"/>
          <w:szCs w:val="32"/>
          <w:lang w:val="en-US" w:eastAsia="zh-CN" w:bidi="ar-SA"/>
        </w:rPr>
      </w:pPr>
    </w:p>
    <w:p w14:paraId="478AA003">
      <w:pPr>
        <w:pStyle w:val="46"/>
        <w:adjustRightInd w:val="0"/>
        <w:snapToGrid w:val="0"/>
        <w:spacing w:after="0" w:line="360" w:lineRule="exact"/>
        <w:ind w:firstLine="0"/>
        <w:jc w:val="center"/>
        <w:rPr>
          <w:rFonts w:hint="eastAsia" w:ascii="仿宋" w:hAnsi="仿宋" w:eastAsia="仿宋" w:cs="仿宋"/>
          <w:b/>
          <w:kern w:val="2"/>
          <w:sz w:val="32"/>
          <w:szCs w:val="32"/>
          <w:lang w:val="en-US" w:eastAsia="zh-CN" w:bidi="ar-SA"/>
        </w:rPr>
      </w:pPr>
    </w:p>
    <w:p w14:paraId="43995452">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名称（盖公章）：</w:t>
      </w:r>
      <w:r>
        <w:rPr>
          <w:rFonts w:hint="eastAsia" w:ascii="仿宋" w:hAnsi="仿宋" w:eastAsia="仿宋" w:cs="仿宋"/>
          <w:sz w:val="24"/>
          <w:u w:val="single"/>
        </w:rPr>
        <w:t xml:space="preserve">                                </w:t>
      </w:r>
    </w:p>
    <w:p w14:paraId="2FAAFDFD">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法定代表人或法定授权代表（签字）：</w:t>
      </w:r>
      <w:r>
        <w:rPr>
          <w:rFonts w:hint="eastAsia" w:ascii="仿宋" w:hAnsi="仿宋" w:eastAsia="仿宋" w:cs="仿宋"/>
          <w:sz w:val="24"/>
          <w:u w:val="single"/>
        </w:rPr>
        <w:t xml:space="preserve">             </w:t>
      </w:r>
    </w:p>
    <w:p w14:paraId="6102FDA3">
      <w:pPr>
        <w:pStyle w:val="46"/>
        <w:adjustRightInd w:val="0"/>
        <w:snapToGrid w:val="0"/>
        <w:spacing w:after="0" w:line="360" w:lineRule="exact"/>
        <w:ind w:firstLine="0"/>
        <w:jc w:val="left"/>
        <w:rPr>
          <w:rFonts w:hint="eastAsia" w:ascii="仿宋" w:hAnsi="仿宋" w:eastAsia="仿宋" w:cs="仿宋"/>
          <w:color w:val="auto"/>
          <w:sz w:val="21"/>
          <w:szCs w:val="21"/>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E779E04">
      <w:pPr>
        <w:pStyle w:val="46"/>
        <w:adjustRightInd w:val="0"/>
        <w:snapToGrid w:val="0"/>
        <w:spacing w:after="0" w:line="360" w:lineRule="exact"/>
        <w:ind w:firstLine="0"/>
        <w:jc w:val="left"/>
        <w:rPr>
          <w:rFonts w:hint="eastAsia" w:ascii="仿宋" w:hAnsi="仿宋" w:eastAsia="仿宋" w:cs="仿宋"/>
          <w:color w:val="auto"/>
          <w:sz w:val="21"/>
          <w:szCs w:val="21"/>
        </w:rPr>
      </w:pPr>
    </w:p>
    <w:p w14:paraId="066519C3">
      <w:pPr>
        <w:pStyle w:val="46"/>
        <w:adjustRightInd w:val="0"/>
        <w:snapToGrid w:val="0"/>
        <w:spacing w:after="0" w:line="360" w:lineRule="exact"/>
        <w:ind w:firstLine="0"/>
        <w:jc w:val="center"/>
        <w:rPr>
          <w:rFonts w:hint="eastAsia" w:ascii="仿宋" w:hAnsi="仿宋" w:eastAsia="仿宋" w:cs="仿宋"/>
          <w:b/>
          <w:sz w:val="32"/>
          <w:szCs w:val="32"/>
          <w:lang w:val="en-US" w:eastAsia="zh-CN"/>
        </w:rPr>
      </w:pPr>
    </w:p>
    <w:p w14:paraId="6D52EAA4">
      <w:pPr>
        <w:pStyle w:val="33"/>
        <w:rPr>
          <w:rFonts w:hint="eastAsia" w:ascii="仿宋" w:hAnsi="仿宋" w:eastAsia="仿宋" w:cs="仿宋"/>
          <w:b/>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0685F89-4235-4DED-BB3F-3608C5DF3E10}"/>
  </w:font>
  <w:font w:name="黑体">
    <w:panose1 w:val="02010609060101010101"/>
    <w:charset w:val="86"/>
    <w:family w:val="auto"/>
    <w:pitch w:val="default"/>
    <w:sig w:usb0="800002BF" w:usb1="38CF7CFA" w:usb2="00000016" w:usb3="00000000" w:csb0="00040001" w:csb1="00000000"/>
    <w:embedRegular r:id="rId2" w:fontKey="{78B59F67-9EA9-46DE-A612-4B0E1ED2AD8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CB4C77E0-A61F-42CB-8549-7C60127DBC41}"/>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80F3C52" w:usb2="00000016" w:usb3="00000000" w:csb0="0004001F" w:csb1="00000000"/>
    <w:embedRegular r:id="rId4" w:fontKey="{C0CECF37-44C1-4801-B719-5637635B29D6}"/>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FB517DB5-C3D8-42ED-898C-545A44CBEF7E}"/>
  </w:font>
  <w:font w:name="仿宋">
    <w:panose1 w:val="02010609060101010101"/>
    <w:charset w:val="86"/>
    <w:family w:val="modern"/>
    <w:pitch w:val="default"/>
    <w:sig w:usb0="800002BF" w:usb1="38CF7CFA" w:usb2="00000016" w:usb3="00000000" w:csb0="00040001" w:csb1="00000000"/>
    <w:embedRegular r:id="rId6" w:fontKey="{EA25ACD3-502D-45C5-9461-70481CA455B9}"/>
  </w:font>
  <w:font w:name="华文中宋">
    <w:panose1 w:val="02010600040101010101"/>
    <w:charset w:val="86"/>
    <w:family w:val="auto"/>
    <w:pitch w:val="default"/>
    <w:sig w:usb0="00000287" w:usb1="080F0000" w:usb2="00000000" w:usb3="00000000" w:csb0="0004009F" w:csb1="DFD70000"/>
    <w:embedRegular r:id="rId7" w:fontKey="{95AB8810-92DF-4AF1-ACA1-891351A4B5F3}"/>
  </w:font>
  <w:font w:name="华文仿宋">
    <w:panose1 w:val="02010600040101010101"/>
    <w:charset w:val="86"/>
    <w:family w:val="auto"/>
    <w:pitch w:val="default"/>
    <w:sig w:usb0="00000287" w:usb1="080F0000" w:usb2="00000000" w:usb3="00000000" w:csb0="0004009F" w:csb1="DFD70000"/>
    <w:embedRegular r:id="rId8" w:fontKey="{C753D217-96FD-4AC3-9098-EA6AA8A9D186}"/>
  </w:font>
  <w:font w:name="Calibri Light">
    <w:panose1 w:val="020F0302020204030204"/>
    <w:charset w:val="00"/>
    <w:family w:val="swiss"/>
    <w:pitch w:val="default"/>
    <w:sig w:usb0="A00002EF" w:usb1="4000207B" w:usb2="00000000" w:usb3="00000000" w:csb0="2000019F" w:csb1="00000000"/>
    <w:embedRegular r:id="rId9" w:fontKey="{9B780C39-CEED-48AD-A719-082F2C5521D5}"/>
  </w:font>
  <w:font w:name="SimSun-Identity-H">
    <w:altName w:val="宋体"/>
    <w:panose1 w:val="00000000000000000000"/>
    <w:charset w:val="86"/>
    <w:family w:val="auto"/>
    <w:pitch w:val="default"/>
    <w:sig w:usb0="00000000" w:usb1="00000000" w:usb2="00000010" w:usb3="00000000" w:csb0="00040000" w:csb1="00000000"/>
    <w:embedRegular r:id="rId10" w:fontKey="{64BF94F4-7DE3-43B4-8557-A597BC137A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F4F98">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231"/>
                            <w:docPartObj>
                              <w:docPartGallery w:val="autotext"/>
                            </w:docPartObj>
                          </w:sdtPr>
                          <w:sdtContent>
                            <w:p w14:paraId="317A16A4">
                              <w:pPr>
                                <w:pStyle w:val="17"/>
                                <w:jc w:val="center"/>
                              </w:pPr>
                              <w:r>
                                <w:fldChar w:fldCharType="begin"/>
                              </w:r>
                              <w:r>
                                <w:instrText xml:space="preserve">PAGE   \* MERGEFORMAT</w:instrText>
                              </w:r>
                              <w:r>
                                <w:fldChar w:fldCharType="separate"/>
                              </w:r>
                              <w:r>
                                <w:rPr>
                                  <w:lang w:val="zh-CN"/>
                                </w:rPr>
                                <w:t>2</w:t>
                              </w:r>
                              <w:r>
                                <w:fldChar w:fldCharType="end"/>
                              </w:r>
                            </w:p>
                          </w:sdtContent>
                        </w:sdt>
                        <w:p w14:paraId="1A906DD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72231"/>
                      <w:docPartObj>
                        <w:docPartGallery w:val="autotext"/>
                      </w:docPartObj>
                    </w:sdtPr>
                    <w:sdtContent>
                      <w:p w14:paraId="317A16A4">
                        <w:pPr>
                          <w:pStyle w:val="17"/>
                          <w:jc w:val="center"/>
                        </w:pPr>
                        <w:r>
                          <w:fldChar w:fldCharType="begin"/>
                        </w:r>
                        <w:r>
                          <w:instrText xml:space="preserve">PAGE   \* MERGEFORMAT</w:instrText>
                        </w:r>
                        <w:r>
                          <w:fldChar w:fldCharType="separate"/>
                        </w:r>
                        <w:r>
                          <w:rPr>
                            <w:lang w:val="zh-CN"/>
                          </w:rPr>
                          <w:t>2</w:t>
                        </w:r>
                        <w:r>
                          <w:fldChar w:fldCharType="end"/>
                        </w:r>
                      </w:p>
                    </w:sdtContent>
                  </w:sdt>
                  <w:p w14:paraId="1A906DD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93C10">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53477">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753477">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F4443">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49B1E"/>
    <w:multiLevelType w:val="singleLevel"/>
    <w:tmpl w:val="AE649B1E"/>
    <w:lvl w:ilvl="0" w:tentative="0">
      <w:start w:val="1"/>
      <w:numFmt w:val="bullet"/>
      <w:lvlText w:val=""/>
      <w:lvlJc w:val="left"/>
      <w:pPr>
        <w:ind w:left="420" w:hanging="420"/>
      </w:pPr>
      <w:rPr>
        <w:rFonts w:hint="default" w:ascii="Wingdings" w:hAnsi="Wingdings"/>
      </w:rPr>
    </w:lvl>
  </w:abstractNum>
  <w:abstractNum w:abstractNumId="1">
    <w:nsid w:val="CF7B5565"/>
    <w:multiLevelType w:val="singleLevel"/>
    <w:tmpl w:val="CF7B5565"/>
    <w:lvl w:ilvl="0" w:tentative="0">
      <w:start w:val="1"/>
      <w:numFmt w:val="decimal"/>
      <w:suff w:val="nothing"/>
      <w:lvlText w:val="%1、"/>
      <w:lvlJc w:val="left"/>
    </w:lvl>
  </w:abstractNum>
  <w:abstractNum w:abstractNumId="2">
    <w:nsid w:val="FBD67D98"/>
    <w:multiLevelType w:val="singleLevel"/>
    <w:tmpl w:val="FBD67D98"/>
    <w:lvl w:ilvl="0" w:tentative="0">
      <w:start w:val="3"/>
      <w:numFmt w:val="decimal"/>
      <w:suff w:val="nothing"/>
      <w:lvlText w:val="（%1）"/>
      <w:lvlJc w:val="left"/>
    </w:lvl>
  </w:abstractNum>
  <w:abstractNum w:abstractNumId="3">
    <w:nsid w:val="00000002"/>
    <w:multiLevelType w:val="singleLevel"/>
    <w:tmpl w:val="00000002"/>
    <w:lvl w:ilvl="0" w:tentative="0">
      <w:start w:val="1"/>
      <w:numFmt w:val="decimal"/>
      <w:suff w:val="nothing"/>
      <w:lvlText w:val="%1、"/>
      <w:lvlJc w:val="left"/>
    </w:lvl>
  </w:abstractNum>
  <w:abstractNum w:abstractNumId="4">
    <w:nsid w:val="00000004"/>
    <w:multiLevelType w:val="singleLevel"/>
    <w:tmpl w:val="00000004"/>
    <w:lvl w:ilvl="0" w:tentative="0">
      <w:start w:val="5"/>
      <w:numFmt w:val="chineseCounting"/>
      <w:suff w:val="nothing"/>
      <w:lvlText w:val="（%1）"/>
      <w:lvlJc w:val="left"/>
      <w:rPr>
        <w:rFonts w:hint="eastAsia"/>
      </w:rPr>
    </w:lvl>
  </w:abstractNum>
  <w:abstractNum w:abstractNumId="5">
    <w:nsid w:val="00000005"/>
    <w:multiLevelType w:val="singleLevel"/>
    <w:tmpl w:val="00000005"/>
    <w:lvl w:ilvl="0" w:tentative="0">
      <w:start w:val="1"/>
      <w:numFmt w:val="decimal"/>
      <w:lvlText w:val="(%1)"/>
      <w:lvlJc w:val="left"/>
      <w:pPr>
        <w:ind w:left="425" w:hanging="425"/>
      </w:pPr>
      <w:rPr>
        <w:rFonts w:hint="default"/>
      </w:rPr>
    </w:lvl>
  </w:abstractNum>
  <w:abstractNum w:abstractNumId="6">
    <w:nsid w:val="00000008"/>
    <w:multiLevelType w:val="singleLevel"/>
    <w:tmpl w:val="00000008"/>
    <w:lvl w:ilvl="0" w:tentative="0">
      <w:start w:val="1"/>
      <w:numFmt w:val="decimal"/>
      <w:suff w:val="nothing"/>
      <w:lvlText w:val="%1、"/>
      <w:lvlJc w:val="left"/>
    </w:lvl>
  </w:abstractNum>
  <w:num w:numId="1">
    <w:abstractNumId w:val="6"/>
  </w:num>
  <w:num w:numId="2">
    <w:abstractNumId w:val="4"/>
  </w:num>
  <w:num w:numId="3">
    <w:abstractNumId w:val="2"/>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wZDBhYzI3YzY1YzdiZTM3OTE2MDVhMzYzOTMzYjkifQ=="/>
  </w:docVars>
  <w:rsids>
    <w:rsidRoot w:val="00C52418"/>
    <w:rsid w:val="00056402"/>
    <w:rsid w:val="000633B4"/>
    <w:rsid w:val="000A1F58"/>
    <w:rsid w:val="000B2678"/>
    <w:rsid w:val="00130D7D"/>
    <w:rsid w:val="00155494"/>
    <w:rsid w:val="00163CEE"/>
    <w:rsid w:val="00167266"/>
    <w:rsid w:val="001A1118"/>
    <w:rsid w:val="00267133"/>
    <w:rsid w:val="002920D5"/>
    <w:rsid w:val="00297B95"/>
    <w:rsid w:val="002E7504"/>
    <w:rsid w:val="00322E3C"/>
    <w:rsid w:val="00377076"/>
    <w:rsid w:val="003A6DB4"/>
    <w:rsid w:val="003C5887"/>
    <w:rsid w:val="004335EA"/>
    <w:rsid w:val="004827F6"/>
    <w:rsid w:val="005374B1"/>
    <w:rsid w:val="005B7AD8"/>
    <w:rsid w:val="005C2BAB"/>
    <w:rsid w:val="005E4E66"/>
    <w:rsid w:val="005F0FE4"/>
    <w:rsid w:val="00615336"/>
    <w:rsid w:val="0061654C"/>
    <w:rsid w:val="00637A3A"/>
    <w:rsid w:val="00644743"/>
    <w:rsid w:val="00745722"/>
    <w:rsid w:val="007E707B"/>
    <w:rsid w:val="007E7CF9"/>
    <w:rsid w:val="008E7CA5"/>
    <w:rsid w:val="0093375D"/>
    <w:rsid w:val="009B5BE2"/>
    <w:rsid w:val="009E1015"/>
    <w:rsid w:val="009E7030"/>
    <w:rsid w:val="00A263C5"/>
    <w:rsid w:val="00AA60A3"/>
    <w:rsid w:val="00AF302A"/>
    <w:rsid w:val="00B372C9"/>
    <w:rsid w:val="00B7160C"/>
    <w:rsid w:val="00C00559"/>
    <w:rsid w:val="00C012DA"/>
    <w:rsid w:val="00C02DD5"/>
    <w:rsid w:val="00C475DB"/>
    <w:rsid w:val="00C52418"/>
    <w:rsid w:val="00C546BA"/>
    <w:rsid w:val="00C56176"/>
    <w:rsid w:val="00C6214A"/>
    <w:rsid w:val="00CA7005"/>
    <w:rsid w:val="00CB5BED"/>
    <w:rsid w:val="00CB639A"/>
    <w:rsid w:val="00CE7273"/>
    <w:rsid w:val="00D116BD"/>
    <w:rsid w:val="00D20CA2"/>
    <w:rsid w:val="00D60E25"/>
    <w:rsid w:val="00DD1642"/>
    <w:rsid w:val="00E0659C"/>
    <w:rsid w:val="00E20055"/>
    <w:rsid w:val="00F322C0"/>
    <w:rsid w:val="00FB7DED"/>
    <w:rsid w:val="00FD54C3"/>
    <w:rsid w:val="0103545F"/>
    <w:rsid w:val="011078C7"/>
    <w:rsid w:val="012A2089"/>
    <w:rsid w:val="01BC24A9"/>
    <w:rsid w:val="01DE2FBB"/>
    <w:rsid w:val="01EB11E6"/>
    <w:rsid w:val="02044D39"/>
    <w:rsid w:val="02104022"/>
    <w:rsid w:val="02144217"/>
    <w:rsid w:val="02511F45"/>
    <w:rsid w:val="025D214D"/>
    <w:rsid w:val="027C5214"/>
    <w:rsid w:val="03554F92"/>
    <w:rsid w:val="03BA7CD6"/>
    <w:rsid w:val="042055C1"/>
    <w:rsid w:val="0458580D"/>
    <w:rsid w:val="0471759E"/>
    <w:rsid w:val="04F25C61"/>
    <w:rsid w:val="051062C7"/>
    <w:rsid w:val="05157BA2"/>
    <w:rsid w:val="051A60E2"/>
    <w:rsid w:val="05926700"/>
    <w:rsid w:val="05B31396"/>
    <w:rsid w:val="05BE1FE7"/>
    <w:rsid w:val="05E535CA"/>
    <w:rsid w:val="05EA2DDC"/>
    <w:rsid w:val="05F71809"/>
    <w:rsid w:val="06175254"/>
    <w:rsid w:val="067526A6"/>
    <w:rsid w:val="06813824"/>
    <w:rsid w:val="06DF0467"/>
    <w:rsid w:val="06ED332E"/>
    <w:rsid w:val="070D50D4"/>
    <w:rsid w:val="07C97C4F"/>
    <w:rsid w:val="07CB52ED"/>
    <w:rsid w:val="07F817E1"/>
    <w:rsid w:val="08096ED2"/>
    <w:rsid w:val="08406CE4"/>
    <w:rsid w:val="084560A8"/>
    <w:rsid w:val="085B3B1D"/>
    <w:rsid w:val="08BD0334"/>
    <w:rsid w:val="08C3423C"/>
    <w:rsid w:val="0955056D"/>
    <w:rsid w:val="0983157E"/>
    <w:rsid w:val="09C5316B"/>
    <w:rsid w:val="0A60541B"/>
    <w:rsid w:val="0ADB2CF4"/>
    <w:rsid w:val="0B197AB4"/>
    <w:rsid w:val="0B1F0E32"/>
    <w:rsid w:val="0B3031AC"/>
    <w:rsid w:val="0B460AB5"/>
    <w:rsid w:val="0B514187"/>
    <w:rsid w:val="0B521208"/>
    <w:rsid w:val="0B6574A7"/>
    <w:rsid w:val="0B7D1118"/>
    <w:rsid w:val="0BB1312B"/>
    <w:rsid w:val="0BB73761"/>
    <w:rsid w:val="0CF233C5"/>
    <w:rsid w:val="0D194A15"/>
    <w:rsid w:val="0DBD5B49"/>
    <w:rsid w:val="0DC246A2"/>
    <w:rsid w:val="0E296711"/>
    <w:rsid w:val="0E51433C"/>
    <w:rsid w:val="0E6F20D1"/>
    <w:rsid w:val="0E716369"/>
    <w:rsid w:val="0E770F85"/>
    <w:rsid w:val="0E772D33"/>
    <w:rsid w:val="0E7F4876"/>
    <w:rsid w:val="0E970598"/>
    <w:rsid w:val="0F203DE2"/>
    <w:rsid w:val="0F427A7F"/>
    <w:rsid w:val="0F4E57DA"/>
    <w:rsid w:val="0F776EBF"/>
    <w:rsid w:val="0F890F70"/>
    <w:rsid w:val="0FB44E92"/>
    <w:rsid w:val="0FBF2A5C"/>
    <w:rsid w:val="0FE7192B"/>
    <w:rsid w:val="10387DA1"/>
    <w:rsid w:val="10560F5C"/>
    <w:rsid w:val="109B4DFE"/>
    <w:rsid w:val="11BF17D1"/>
    <w:rsid w:val="11C73FD2"/>
    <w:rsid w:val="122E5E1C"/>
    <w:rsid w:val="123416E2"/>
    <w:rsid w:val="12FE7995"/>
    <w:rsid w:val="13301717"/>
    <w:rsid w:val="13B57F9E"/>
    <w:rsid w:val="14261574"/>
    <w:rsid w:val="14434596"/>
    <w:rsid w:val="145A737F"/>
    <w:rsid w:val="14761C72"/>
    <w:rsid w:val="14A02886"/>
    <w:rsid w:val="14BA1BCC"/>
    <w:rsid w:val="14C8602B"/>
    <w:rsid w:val="14EA0703"/>
    <w:rsid w:val="14EA4F37"/>
    <w:rsid w:val="151A27E3"/>
    <w:rsid w:val="154F0566"/>
    <w:rsid w:val="156009C5"/>
    <w:rsid w:val="15871307"/>
    <w:rsid w:val="159A53A0"/>
    <w:rsid w:val="15B314FF"/>
    <w:rsid w:val="15C03212"/>
    <w:rsid w:val="15D41F99"/>
    <w:rsid w:val="163D4862"/>
    <w:rsid w:val="16833141"/>
    <w:rsid w:val="16CB534B"/>
    <w:rsid w:val="17546308"/>
    <w:rsid w:val="1776627E"/>
    <w:rsid w:val="17D42FA4"/>
    <w:rsid w:val="17E458DD"/>
    <w:rsid w:val="17F453F5"/>
    <w:rsid w:val="180715CC"/>
    <w:rsid w:val="184F4A8A"/>
    <w:rsid w:val="18534811"/>
    <w:rsid w:val="187664E8"/>
    <w:rsid w:val="18A1732B"/>
    <w:rsid w:val="18B77C98"/>
    <w:rsid w:val="19146F3A"/>
    <w:rsid w:val="197607B7"/>
    <w:rsid w:val="19A10856"/>
    <w:rsid w:val="19B72FEA"/>
    <w:rsid w:val="19C21C4E"/>
    <w:rsid w:val="1A0A53A3"/>
    <w:rsid w:val="1A0B4997"/>
    <w:rsid w:val="1A1459A8"/>
    <w:rsid w:val="1A22449B"/>
    <w:rsid w:val="1A4E0334"/>
    <w:rsid w:val="1A5F2FF9"/>
    <w:rsid w:val="1AF1038D"/>
    <w:rsid w:val="1B1F28A5"/>
    <w:rsid w:val="1BE873AE"/>
    <w:rsid w:val="1BFE4A94"/>
    <w:rsid w:val="1C44694B"/>
    <w:rsid w:val="1C774065"/>
    <w:rsid w:val="1C9E1527"/>
    <w:rsid w:val="1CBF2475"/>
    <w:rsid w:val="1CC745D4"/>
    <w:rsid w:val="1CF208FC"/>
    <w:rsid w:val="1D091942"/>
    <w:rsid w:val="1D100F23"/>
    <w:rsid w:val="1D4B09A3"/>
    <w:rsid w:val="1D6205EF"/>
    <w:rsid w:val="1D647399"/>
    <w:rsid w:val="1D700199"/>
    <w:rsid w:val="1DF0665E"/>
    <w:rsid w:val="1DF35B43"/>
    <w:rsid w:val="1E0A3BC4"/>
    <w:rsid w:val="1E0C4F93"/>
    <w:rsid w:val="1E2125FB"/>
    <w:rsid w:val="1E5D655D"/>
    <w:rsid w:val="1E707ECB"/>
    <w:rsid w:val="1E9A6F10"/>
    <w:rsid w:val="1E9F430C"/>
    <w:rsid w:val="1EB83BDA"/>
    <w:rsid w:val="1F75506D"/>
    <w:rsid w:val="1F83778A"/>
    <w:rsid w:val="1F923E71"/>
    <w:rsid w:val="1F925C1F"/>
    <w:rsid w:val="1F9E0E74"/>
    <w:rsid w:val="202A22FB"/>
    <w:rsid w:val="206C6470"/>
    <w:rsid w:val="207277FE"/>
    <w:rsid w:val="207E203C"/>
    <w:rsid w:val="20C128EA"/>
    <w:rsid w:val="20E56222"/>
    <w:rsid w:val="20F81B87"/>
    <w:rsid w:val="210A0486"/>
    <w:rsid w:val="21276B16"/>
    <w:rsid w:val="218E68BA"/>
    <w:rsid w:val="21B50629"/>
    <w:rsid w:val="21C56C38"/>
    <w:rsid w:val="22A77C33"/>
    <w:rsid w:val="22AF6AE8"/>
    <w:rsid w:val="22C64DBD"/>
    <w:rsid w:val="22F369D5"/>
    <w:rsid w:val="22FF181D"/>
    <w:rsid w:val="2335523F"/>
    <w:rsid w:val="2351194D"/>
    <w:rsid w:val="238D0040"/>
    <w:rsid w:val="23B95F8F"/>
    <w:rsid w:val="23BB21DA"/>
    <w:rsid w:val="241C20FC"/>
    <w:rsid w:val="24A217AC"/>
    <w:rsid w:val="250D7AF6"/>
    <w:rsid w:val="25367D05"/>
    <w:rsid w:val="255233A1"/>
    <w:rsid w:val="25907C1F"/>
    <w:rsid w:val="261A071C"/>
    <w:rsid w:val="268C786C"/>
    <w:rsid w:val="270A253F"/>
    <w:rsid w:val="2744582B"/>
    <w:rsid w:val="275D39CC"/>
    <w:rsid w:val="278E4F1E"/>
    <w:rsid w:val="27A174C3"/>
    <w:rsid w:val="27AE55C0"/>
    <w:rsid w:val="27CE17BE"/>
    <w:rsid w:val="27F54F9D"/>
    <w:rsid w:val="28081174"/>
    <w:rsid w:val="28A276C8"/>
    <w:rsid w:val="28C606E7"/>
    <w:rsid w:val="28FE68B6"/>
    <w:rsid w:val="290A2CCA"/>
    <w:rsid w:val="290B2C76"/>
    <w:rsid w:val="29474CAF"/>
    <w:rsid w:val="296248B4"/>
    <w:rsid w:val="29A45081"/>
    <w:rsid w:val="29A86021"/>
    <w:rsid w:val="29AC0591"/>
    <w:rsid w:val="29B46444"/>
    <w:rsid w:val="29DD03DE"/>
    <w:rsid w:val="29E259F5"/>
    <w:rsid w:val="29FF43A7"/>
    <w:rsid w:val="2AF223EC"/>
    <w:rsid w:val="2B6A3EF4"/>
    <w:rsid w:val="2B6C0AFC"/>
    <w:rsid w:val="2BB1567F"/>
    <w:rsid w:val="2BB67139"/>
    <w:rsid w:val="2BE624E0"/>
    <w:rsid w:val="2CE3105C"/>
    <w:rsid w:val="2D095047"/>
    <w:rsid w:val="2D675E34"/>
    <w:rsid w:val="2D6C06F9"/>
    <w:rsid w:val="2D7C486A"/>
    <w:rsid w:val="2DAD2ED8"/>
    <w:rsid w:val="2DBD12BC"/>
    <w:rsid w:val="2DD1025A"/>
    <w:rsid w:val="2E3579A5"/>
    <w:rsid w:val="2E937D8A"/>
    <w:rsid w:val="2ED753FC"/>
    <w:rsid w:val="2EFC4E63"/>
    <w:rsid w:val="2F067A90"/>
    <w:rsid w:val="2F75117C"/>
    <w:rsid w:val="3089437A"/>
    <w:rsid w:val="30A260FF"/>
    <w:rsid w:val="311566B0"/>
    <w:rsid w:val="31295CB7"/>
    <w:rsid w:val="312B5ED3"/>
    <w:rsid w:val="31316B1D"/>
    <w:rsid w:val="317C228B"/>
    <w:rsid w:val="31A04D91"/>
    <w:rsid w:val="31E542D4"/>
    <w:rsid w:val="31E85B72"/>
    <w:rsid w:val="325B0F32"/>
    <w:rsid w:val="330B38C7"/>
    <w:rsid w:val="330C0FF8"/>
    <w:rsid w:val="33376290"/>
    <w:rsid w:val="335B187F"/>
    <w:rsid w:val="33804155"/>
    <w:rsid w:val="3381627F"/>
    <w:rsid w:val="338F0E73"/>
    <w:rsid w:val="33AB50A9"/>
    <w:rsid w:val="33B43F5E"/>
    <w:rsid w:val="34367069"/>
    <w:rsid w:val="34752FFD"/>
    <w:rsid w:val="34A55F9D"/>
    <w:rsid w:val="34AE6DC1"/>
    <w:rsid w:val="34D83C7C"/>
    <w:rsid w:val="351647A5"/>
    <w:rsid w:val="357A5104"/>
    <w:rsid w:val="35C47314"/>
    <w:rsid w:val="35CA7FFA"/>
    <w:rsid w:val="360D11BB"/>
    <w:rsid w:val="36681030"/>
    <w:rsid w:val="36822A4F"/>
    <w:rsid w:val="368A544A"/>
    <w:rsid w:val="36A4650C"/>
    <w:rsid w:val="36D6068F"/>
    <w:rsid w:val="37015120"/>
    <w:rsid w:val="37893954"/>
    <w:rsid w:val="37985945"/>
    <w:rsid w:val="37C413FA"/>
    <w:rsid w:val="38433B03"/>
    <w:rsid w:val="38ED3A6E"/>
    <w:rsid w:val="38FF6F56"/>
    <w:rsid w:val="39596632"/>
    <w:rsid w:val="39615936"/>
    <w:rsid w:val="3A377697"/>
    <w:rsid w:val="3A54457F"/>
    <w:rsid w:val="3B491430"/>
    <w:rsid w:val="3B8406BA"/>
    <w:rsid w:val="3B9308FD"/>
    <w:rsid w:val="3BB24DE0"/>
    <w:rsid w:val="3BDE40A0"/>
    <w:rsid w:val="3BE636E1"/>
    <w:rsid w:val="3C1934F8"/>
    <w:rsid w:val="3CAE3AAD"/>
    <w:rsid w:val="3CAF1767"/>
    <w:rsid w:val="3CBB45AF"/>
    <w:rsid w:val="3CBC20D5"/>
    <w:rsid w:val="3CFB51BD"/>
    <w:rsid w:val="3D4A7029"/>
    <w:rsid w:val="3D6C1B73"/>
    <w:rsid w:val="3DD07BE6"/>
    <w:rsid w:val="3DE23AE2"/>
    <w:rsid w:val="3E0166B6"/>
    <w:rsid w:val="3E0930F8"/>
    <w:rsid w:val="3E1F291C"/>
    <w:rsid w:val="3E1F46CA"/>
    <w:rsid w:val="3E2972F7"/>
    <w:rsid w:val="3E2E777E"/>
    <w:rsid w:val="3E323288"/>
    <w:rsid w:val="3E5E1696"/>
    <w:rsid w:val="3E622552"/>
    <w:rsid w:val="3E817133"/>
    <w:rsid w:val="3EEF43D0"/>
    <w:rsid w:val="3F360BAA"/>
    <w:rsid w:val="3F6525B0"/>
    <w:rsid w:val="3F7253E7"/>
    <w:rsid w:val="3F9D7F9C"/>
    <w:rsid w:val="3FEA4EC1"/>
    <w:rsid w:val="4021590C"/>
    <w:rsid w:val="409A0980"/>
    <w:rsid w:val="409B6C50"/>
    <w:rsid w:val="41115F4D"/>
    <w:rsid w:val="41197AF6"/>
    <w:rsid w:val="41326BA2"/>
    <w:rsid w:val="414032D5"/>
    <w:rsid w:val="41917DB7"/>
    <w:rsid w:val="419929E5"/>
    <w:rsid w:val="41A53138"/>
    <w:rsid w:val="41A87D4E"/>
    <w:rsid w:val="4235537D"/>
    <w:rsid w:val="42441C63"/>
    <w:rsid w:val="42F07111"/>
    <w:rsid w:val="42FE3CBE"/>
    <w:rsid w:val="433D6B67"/>
    <w:rsid w:val="437159C8"/>
    <w:rsid w:val="43BD0C0D"/>
    <w:rsid w:val="43CF6B92"/>
    <w:rsid w:val="43DD1DB6"/>
    <w:rsid w:val="43E221F6"/>
    <w:rsid w:val="44676E58"/>
    <w:rsid w:val="44695232"/>
    <w:rsid w:val="455E3D2A"/>
    <w:rsid w:val="455E5D6B"/>
    <w:rsid w:val="457269B9"/>
    <w:rsid w:val="457B0D80"/>
    <w:rsid w:val="458319E2"/>
    <w:rsid w:val="45912351"/>
    <w:rsid w:val="45941E41"/>
    <w:rsid w:val="45980337"/>
    <w:rsid w:val="4613720A"/>
    <w:rsid w:val="465C62D1"/>
    <w:rsid w:val="466C6EEB"/>
    <w:rsid w:val="46C93D6D"/>
    <w:rsid w:val="46F34946"/>
    <w:rsid w:val="475F0546"/>
    <w:rsid w:val="47721D0E"/>
    <w:rsid w:val="4777791B"/>
    <w:rsid w:val="480A5DC6"/>
    <w:rsid w:val="48484514"/>
    <w:rsid w:val="48BD578B"/>
    <w:rsid w:val="48D27585"/>
    <w:rsid w:val="48FF5824"/>
    <w:rsid w:val="49582CA3"/>
    <w:rsid w:val="49A81A17"/>
    <w:rsid w:val="49AF0FF8"/>
    <w:rsid w:val="49D55A7F"/>
    <w:rsid w:val="49FE3D2D"/>
    <w:rsid w:val="4A25681B"/>
    <w:rsid w:val="4A2A2D74"/>
    <w:rsid w:val="4A3F6BD3"/>
    <w:rsid w:val="4A8F5C3B"/>
    <w:rsid w:val="4AB256ED"/>
    <w:rsid w:val="4ACD1FA8"/>
    <w:rsid w:val="4B1E24FB"/>
    <w:rsid w:val="4B201A81"/>
    <w:rsid w:val="4B217CD3"/>
    <w:rsid w:val="4B3A009C"/>
    <w:rsid w:val="4B9E1324"/>
    <w:rsid w:val="4B9F4DC6"/>
    <w:rsid w:val="4BAA5C07"/>
    <w:rsid w:val="4BC92A64"/>
    <w:rsid w:val="4BDE5BC4"/>
    <w:rsid w:val="4BEB7011"/>
    <w:rsid w:val="4C0D2006"/>
    <w:rsid w:val="4C4D2D4A"/>
    <w:rsid w:val="4CAF4277"/>
    <w:rsid w:val="4CCA6149"/>
    <w:rsid w:val="4CD71792"/>
    <w:rsid w:val="4D202D92"/>
    <w:rsid w:val="4D244A0A"/>
    <w:rsid w:val="4D502AF2"/>
    <w:rsid w:val="4D84279B"/>
    <w:rsid w:val="4DA44BEC"/>
    <w:rsid w:val="4DF040E6"/>
    <w:rsid w:val="4DF40F98"/>
    <w:rsid w:val="4E2D4BE1"/>
    <w:rsid w:val="4E5C4F50"/>
    <w:rsid w:val="4E6F42B6"/>
    <w:rsid w:val="4E781E20"/>
    <w:rsid w:val="4E7B3B9E"/>
    <w:rsid w:val="4F082BDB"/>
    <w:rsid w:val="4F263818"/>
    <w:rsid w:val="4F2A5268"/>
    <w:rsid w:val="4F2A5CF9"/>
    <w:rsid w:val="4F4B17C3"/>
    <w:rsid w:val="4F5E23CD"/>
    <w:rsid w:val="4F6C0472"/>
    <w:rsid w:val="4F867008"/>
    <w:rsid w:val="4FE61D11"/>
    <w:rsid w:val="4FFA6DD9"/>
    <w:rsid w:val="50100316"/>
    <w:rsid w:val="50144210"/>
    <w:rsid w:val="501F17AD"/>
    <w:rsid w:val="50935E3B"/>
    <w:rsid w:val="50DB0924"/>
    <w:rsid w:val="51532BB1"/>
    <w:rsid w:val="51623782"/>
    <w:rsid w:val="51981FF4"/>
    <w:rsid w:val="51CB0999"/>
    <w:rsid w:val="525F10E1"/>
    <w:rsid w:val="528567EF"/>
    <w:rsid w:val="52B54C41"/>
    <w:rsid w:val="52BB6C5F"/>
    <w:rsid w:val="52C35B14"/>
    <w:rsid w:val="52EA124E"/>
    <w:rsid w:val="52FC4B82"/>
    <w:rsid w:val="536D782E"/>
    <w:rsid w:val="53723E9A"/>
    <w:rsid w:val="53C03E02"/>
    <w:rsid w:val="54120B01"/>
    <w:rsid w:val="54366C61"/>
    <w:rsid w:val="546E1AAF"/>
    <w:rsid w:val="54745318"/>
    <w:rsid w:val="54C73601"/>
    <w:rsid w:val="55172147"/>
    <w:rsid w:val="55226222"/>
    <w:rsid w:val="55622F8F"/>
    <w:rsid w:val="557965EC"/>
    <w:rsid w:val="55846C2C"/>
    <w:rsid w:val="55853555"/>
    <w:rsid w:val="559F4616"/>
    <w:rsid w:val="55A11863"/>
    <w:rsid w:val="5604091D"/>
    <w:rsid w:val="561148C8"/>
    <w:rsid w:val="56AF1120"/>
    <w:rsid w:val="56C87B9D"/>
    <w:rsid w:val="56DC6291"/>
    <w:rsid w:val="56DF0A43"/>
    <w:rsid w:val="57AE0B41"/>
    <w:rsid w:val="57C56748"/>
    <w:rsid w:val="57D936E4"/>
    <w:rsid w:val="57E207EA"/>
    <w:rsid w:val="57EB0BA9"/>
    <w:rsid w:val="582260D8"/>
    <w:rsid w:val="58240E03"/>
    <w:rsid w:val="583354EA"/>
    <w:rsid w:val="58826DB4"/>
    <w:rsid w:val="588C4A28"/>
    <w:rsid w:val="58922210"/>
    <w:rsid w:val="58B27195"/>
    <w:rsid w:val="58CB127E"/>
    <w:rsid w:val="58D46278"/>
    <w:rsid w:val="58D95C71"/>
    <w:rsid w:val="58E2665F"/>
    <w:rsid w:val="58F27204"/>
    <w:rsid w:val="5937317E"/>
    <w:rsid w:val="59554FEC"/>
    <w:rsid w:val="59BB71B9"/>
    <w:rsid w:val="59C84E6A"/>
    <w:rsid w:val="59EB667F"/>
    <w:rsid w:val="5A1804F3"/>
    <w:rsid w:val="5A2A1B26"/>
    <w:rsid w:val="5A5107D6"/>
    <w:rsid w:val="5AB3021C"/>
    <w:rsid w:val="5B6D158C"/>
    <w:rsid w:val="5B7027EA"/>
    <w:rsid w:val="5B7C4AB2"/>
    <w:rsid w:val="5B7F1758"/>
    <w:rsid w:val="5BA109BC"/>
    <w:rsid w:val="5BCE57BB"/>
    <w:rsid w:val="5BF446B1"/>
    <w:rsid w:val="5C0276AD"/>
    <w:rsid w:val="5C460490"/>
    <w:rsid w:val="5C60526B"/>
    <w:rsid w:val="5C894B1F"/>
    <w:rsid w:val="5C91106B"/>
    <w:rsid w:val="5CAF25EE"/>
    <w:rsid w:val="5CCE5BB9"/>
    <w:rsid w:val="5D1A5F8E"/>
    <w:rsid w:val="5D9127B0"/>
    <w:rsid w:val="5DB20097"/>
    <w:rsid w:val="5DCD770C"/>
    <w:rsid w:val="5DD72473"/>
    <w:rsid w:val="5DDC3F2E"/>
    <w:rsid w:val="5E282CCF"/>
    <w:rsid w:val="5E3B1C05"/>
    <w:rsid w:val="5E675E1B"/>
    <w:rsid w:val="5E7E0E2B"/>
    <w:rsid w:val="5E802B0B"/>
    <w:rsid w:val="5E8819C0"/>
    <w:rsid w:val="5E976599"/>
    <w:rsid w:val="5EAF3C89"/>
    <w:rsid w:val="5ED03A93"/>
    <w:rsid w:val="600F393E"/>
    <w:rsid w:val="6025396A"/>
    <w:rsid w:val="60B17DBE"/>
    <w:rsid w:val="610E2ED1"/>
    <w:rsid w:val="610F20E2"/>
    <w:rsid w:val="6113681E"/>
    <w:rsid w:val="61693D2A"/>
    <w:rsid w:val="61747643"/>
    <w:rsid w:val="61DC62AA"/>
    <w:rsid w:val="61E6537B"/>
    <w:rsid w:val="62675B5F"/>
    <w:rsid w:val="626A5428"/>
    <w:rsid w:val="62F32494"/>
    <w:rsid w:val="62FD4B85"/>
    <w:rsid w:val="63105540"/>
    <w:rsid w:val="63141A74"/>
    <w:rsid w:val="633F5701"/>
    <w:rsid w:val="634E2D11"/>
    <w:rsid w:val="63F06A28"/>
    <w:rsid w:val="640F6E0B"/>
    <w:rsid w:val="64175CC0"/>
    <w:rsid w:val="646F4FF6"/>
    <w:rsid w:val="647A512C"/>
    <w:rsid w:val="648D5F82"/>
    <w:rsid w:val="64AF5D1A"/>
    <w:rsid w:val="65040E2E"/>
    <w:rsid w:val="650D3FAB"/>
    <w:rsid w:val="655F347A"/>
    <w:rsid w:val="656972F2"/>
    <w:rsid w:val="65E21749"/>
    <w:rsid w:val="66095D10"/>
    <w:rsid w:val="660D5121"/>
    <w:rsid w:val="666A26DA"/>
    <w:rsid w:val="66837667"/>
    <w:rsid w:val="66C5682B"/>
    <w:rsid w:val="66CD0B65"/>
    <w:rsid w:val="67050051"/>
    <w:rsid w:val="67165330"/>
    <w:rsid w:val="671D498D"/>
    <w:rsid w:val="67325579"/>
    <w:rsid w:val="673426E5"/>
    <w:rsid w:val="677A6D7C"/>
    <w:rsid w:val="67911060"/>
    <w:rsid w:val="67E1553D"/>
    <w:rsid w:val="67F97E07"/>
    <w:rsid w:val="68193A89"/>
    <w:rsid w:val="681E0341"/>
    <w:rsid w:val="68742ECB"/>
    <w:rsid w:val="68824291"/>
    <w:rsid w:val="68850646"/>
    <w:rsid w:val="69132EFA"/>
    <w:rsid w:val="69197CB6"/>
    <w:rsid w:val="69230C63"/>
    <w:rsid w:val="693B5ECE"/>
    <w:rsid w:val="6947798A"/>
    <w:rsid w:val="69605A13"/>
    <w:rsid w:val="69C04704"/>
    <w:rsid w:val="6A011020"/>
    <w:rsid w:val="6A3A7CAA"/>
    <w:rsid w:val="6A467F43"/>
    <w:rsid w:val="6AED32D6"/>
    <w:rsid w:val="6AF857FE"/>
    <w:rsid w:val="6B4C26F3"/>
    <w:rsid w:val="6BB107A8"/>
    <w:rsid w:val="6BD10E4A"/>
    <w:rsid w:val="6BE0108D"/>
    <w:rsid w:val="6C4164D2"/>
    <w:rsid w:val="6CA33997"/>
    <w:rsid w:val="6CAB297C"/>
    <w:rsid w:val="6CB57E24"/>
    <w:rsid w:val="6CE453A5"/>
    <w:rsid w:val="6CF748E0"/>
    <w:rsid w:val="6D170ADE"/>
    <w:rsid w:val="6D3671B7"/>
    <w:rsid w:val="6D5B6DAA"/>
    <w:rsid w:val="6D5D0BE7"/>
    <w:rsid w:val="6DD30EA9"/>
    <w:rsid w:val="6DE97214"/>
    <w:rsid w:val="6DFC1B3A"/>
    <w:rsid w:val="6E35359F"/>
    <w:rsid w:val="6E525F6F"/>
    <w:rsid w:val="6E53384B"/>
    <w:rsid w:val="6E6C09B6"/>
    <w:rsid w:val="6E894F42"/>
    <w:rsid w:val="6F014AF2"/>
    <w:rsid w:val="6F4A519B"/>
    <w:rsid w:val="6F6C6C08"/>
    <w:rsid w:val="6FA128E1"/>
    <w:rsid w:val="6FD21BB1"/>
    <w:rsid w:val="70141305"/>
    <w:rsid w:val="703E2A87"/>
    <w:rsid w:val="706109EE"/>
    <w:rsid w:val="70B2124A"/>
    <w:rsid w:val="70D77694"/>
    <w:rsid w:val="71352C45"/>
    <w:rsid w:val="717C3606"/>
    <w:rsid w:val="718E42C7"/>
    <w:rsid w:val="71F118FE"/>
    <w:rsid w:val="71F16AFB"/>
    <w:rsid w:val="721A550E"/>
    <w:rsid w:val="723E2669"/>
    <w:rsid w:val="729F135A"/>
    <w:rsid w:val="72B54174"/>
    <w:rsid w:val="72BD2C72"/>
    <w:rsid w:val="72DD1E82"/>
    <w:rsid w:val="735918D7"/>
    <w:rsid w:val="73596DA5"/>
    <w:rsid w:val="73736447"/>
    <w:rsid w:val="73A62BBC"/>
    <w:rsid w:val="73B07597"/>
    <w:rsid w:val="73B51D3E"/>
    <w:rsid w:val="73D2750D"/>
    <w:rsid w:val="745925C7"/>
    <w:rsid w:val="74D77CB0"/>
    <w:rsid w:val="753041DB"/>
    <w:rsid w:val="756C079A"/>
    <w:rsid w:val="75D02172"/>
    <w:rsid w:val="75D36BAE"/>
    <w:rsid w:val="75EB3C7C"/>
    <w:rsid w:val="7631406F"/>
    <w:rsid w:val="76320737"/>
    <w:rsid w:val="76740D50"/>
    <w:rsid w:val="767B3E8C"/>
    <w:rsid w:val="76A1683C"/>
    <w:rsid w:val="76D01188"/>
    <w:rsid w:val="77304558"/>
    <w:rsid w:val="775C1F10"/>
    <w:rsid w:val="77703DAA"/>
    <w:rsid w:val="77C27899"/>
    <w:rsid w:val="77CB0E43"/>
    <w:rsid w:val="77FE2FC7"/>
    <w:rsid w:val="78281DF2"/>
    <w:rsid w:val="784D7AAA"/>
    <w:rsid w:val="784E21BA"/>
    <w:rsid w:val="78782D79"/>
    <w:rsid w:val="78832867"/>
    <w:rsid w:val="788334CC"/>
    <w:rsid w:val="78862A90"/>
    <w:rsid w:val="78882890"/>
    <w:rsid w:val="78F66FE4"/>
    <w:rsid w:val="78FE4458"/>
    <w:rsid w:val="795D1F6F"/>
    <w:rsid w:val="79654980"/>
    <w:rsid w:val="79790F33"/>
    <w:rsid w:val="7A0C74F9"/>
    <w:rsid w:val="7A10330A"/>
    <w:rsid w:val="7A2D2C4D"/>
    <w:rsid w:val="7A3C3932"/>
    <w:rsid w:val="7ABB26E4"/>
    <w:rsid w:val="7B582F96"/>
    <w:rsid w:val="7B5D59C2"/>
    <w:rsid w:val="7B615D46"/>
    <w:rsid w:val="7B99523F"/>
    <w:rsid w:val="7BC57DF6"/>
    <w:rsid w:val="7BD55DED"/>
    <w:rsid w:val="7C3945CD"/>
    <w:rsid w:val="7C656386"/>
    <w:rsid w:val="7C7E0232"/>
    <w:rsid w:val="7C980680"/>
    <w:rsid w:val="7CD3427D"/>
    <w:rsid w:val="7D081E3D"/>
    <w:rsid w:val="7D155DAF"/>
    <w:rsid w:val="7D2204EA"/>
    <w:rsid w:val="7D423956"/>
    <w:rsid w:val="7D4960AF"/>
    <w:rsid w:val="7D6455EB"/>
    <w:rsid w:val="7D8B1C08"/>
    <w:rsid w:val="7DD86068"/>
    <w:rsid w:val="7DE22A43"/>
    <w:rsid w:val="7DE93DD1"/>
    <w:rsid w:val="7E123328"/>
    <w:rsid w:val="7E167EAE"/>
    <w:rsid w:val="7E1C3782"/>
    <w:rsid w:val="7E5F22E5"/>
    <w:rsid w:val="7E862A14"/>
    <w:rsid w:val="7E927FC5"/>
    <w:rsid w:val="7EB10D93"/>
    <w:rsid w:val="7EE36A72"/>
    <w:rsid w:val="7EF07617"/>
    <w:rsid w:val="7EFC18E2"/>
    <w:rsid w:val="7F9520E1"/>
    <w:rsid w:val="7FBA5A25"/>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tabs>
        <w:tab w:val="left" w:pos="851"/>
      </w:tabs>
      <w:spacing w:before="340" w:line="578" w:lineRule="auto"/>
      <w:jc w:val="center"/>
      <w:outlineLvl w:val="0"/>
    </w:pPr>
    <w:rPr>
      <w:rFonts w:eastAsia="黑体"/>
      <w:b/>
      <w:bCs/>
      <w:color w:val="000000"/>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7">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spacing w:before="25" w:after="25"/>
      <w:jc w:val="left"/>
    </w:pPr>
    <w:rPr>
      <w:bCs/>
      <w:spacing w:val="10"/>
      <w:kern w:val="0"/>
      <w:sz w:val="24"/>
      <w:szCs w:val="20"/>
    </w:rPr>
  </w:style>
  <w:style w:type="paragraph" w:customStyle="1" w:styleId="3">
    <w:name w:val="表格文字（两侧对齐）"/>
    <w:basedOn w:val="1"/>
    <w:qFormat/>
    <w:uiPriority w:val="0"/>
    <w:pPr>
      <w:widowControl w:val="0"/>
      <w:snapToGrid w:val="0"/>
      <w:spacing w:line="240" w:lineRule="auto"/>
      <w:ind w:firstLine="0" w:firstLineChars="0"/>
    </w:pPr>
    <w:rPr>
      <w:rFonts w:ascii="Calibri" w:hAnsi="Calibri" w:eastAsia="宋体" w:cs="Times New Roman"/>
      <w:kern w:val="0"/>
      <w:sz w:val="20"/>
    </w:rPr>
  </w:style>
  <w:style w:type="paragraph" w:styleId="4">
    <w:name w:val="Body Text"/>
    <w:basedOn w:val="1"/>
    <w:next w:val="1"/>
    <w:qFormat/>
    <w:uiPriority w:val="0"/>
    <w:rPr>
      <w:sz w:val="24"/>
    </w:rPr>
  </w:style>
  <w:style w:type="paragraph" w:styleId="8">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9">
    <w:name w:val="Normal Indent"/>
    <w:basedOn w:val="1"/>
    <w:next w:val="4"/>
    <w:qFormat/>
    <w:uiPriority w:val="99"/>
    <w:pPr>
      <w:ind w:firstLine="420"/>
    </w:pPr>
    <w:rPr>
      <w:rFonts w:ascii="Calibri" w:hAnsi="Calibri"/>
      <w:sz w:val="20"/>
      <w:szCs w:val="20"/>
    </w:rPr>
  </w:style>
  <w:style w:type="paragraph" w:styleId="10">
    <w:name w:val="caption"/>
    <w:basedOn w:val="1"/>
    <w:next w:val="1"/>
    <w:qFormat/>
    <w:uiPriority w:val="99"/>
    <w:rPr>
      <w:rFonts w:ascii="Arial" w:hAnsi="Arial" w:eastAsia="黑体" w:cs="Arial"/>
      <w:sz w:val="20"/>
      <w:szCs w:val="20"/>
    </w:rPr>
  </w:style>
  <w:style w:type="paragraph" w:styleId="11">
    <w:name w:val="annotation text"/>
    <w:basedOn w:val="1"/>
    <w:link w:val="62"/>
    <w:qFormat/>
    <w:uiPriority w:val="99"/>
    <w:rPr>
      <w:rFonts w:ascii="Calibri" w:hAnsi="Calibri"/>
      <w:sz w:val="20"/>
      <w:szCs w:val="20"/>
    </w:rPr>
  </w:style>
  <w:style w:type="paragraph" w:styleId="12">
    <w:name w:val="Body Text 3"/>
    <w:basedOn w:val="1"/>
    <w:qFormat/>
    <w:uiPriority w:val="99"/>
    <w:pPr>
      <w:spacing w:after="120"/>
    </w:pPr>
    <w:rPr>
      <w:sz w:val="16"/>
      <w:szCs w:val="16"/>
    </w:rPr>
  </w:style>
  <w:style w:type="paragraph" w:styleId="13">
    <w:name w:val="Body Text Indent"/>
    <w:basedOn w:val="1"/>
    <w:qFormat/>
    <w:uiPriority w:val="0"/>
    <w:pPr>
      <w:ind w:firstLine="570"/>
    </w:pPr>
    <w:rPr>
      <w:rFonts w:ascii="宋体" w:hAnsi="宋体"/>
      <w:sz w:val="28"/>
      <w:szCs w:val="20"/>
    </w:r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autoSpaceDE w:val="0"/>
      <w:autoSpaceDN w:val="0"/>
      <w:adjustRightInd w:val="0"/>
      <w:textAlignment w:val="baseline"/>
    </w:pPr>
    <w:rPr>
      <w:rFonts w:ascii="宋体"/>
      <w:kern w:val="0"/>
      <w:sz w:val="28"/>
      <w:szCs w:val="20"/>
    </w:rPr>
  </w:style>
  <w:style w:type="paragraph" w:styleId="16">
    <w:name w:val="Balloon Text"/>
    <w:basedOn w:val="1"/>
    <w:link w:val="64"/>
    <w:qFormat/>
    <w:uiPriority w:val="0"/>
    <w:rPr>
      <w:sz w:val="18"/>
      <w:szCs w:val="18"/>
    </w:rPr>
  </w:style>
  <w:style w:type="paragraph" w:styleId="17">
    <w:name w:val="footer"/>
    <w:basedOn w:val="1"/>
    <w:link w:val="66"/>
    <w:qFormat/>
    <w:uiPriority w:val="99"/>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20">
    <w:name w:val="Body Text Indent 3"/>
    <w:basedOn w:val="1"/>
    <w:link w:val="67"/>
    <w:qFormat/>
    <w:uiPriority w:val="0"/>
    <w:pPr>
      <w:spacing w:after="120"/>
      <w:ind w:left="420" w:leftChars="200"/>
    </w:pPr>
    <w:rPr>
      <w:sz w:val="16"/>
      <w:szCs w:val="16"/>
    </w:rPr>
  </w:style>
  <w:style w:type="paragraph" w:styleId="21">
    <w:name w:val="toc 2"/>
    <w:basedOn w:val="1"/>
    <w:next w:val="1"/>
    <w:qFormat/>
    <w:uiPriority w:val="39"/>
    <w:pPr>
      <w:tabs>
        <w:tab w:val="right" w:leader="dot" w:pos="8296"/>
      </w:tabs>
      <w:ind w:left="420" w:leftChars="200"/>
    </w:pPr>
  </w:style>
  <w:style w:type="paragraph" w:styleId="22">
    <w:name w:val="Body Text 2"/>
    <w:basedOn w:val="1"/>
    <w:qFormat/>
    <w:uiPriority w:val="0"/>
    <w:pPr>
      <w:spacing w:line="360" w:lineRule="auto"/>
    </w:pPr>
    <w:rPr>
      <w:rFonts w:ascii="宋体" w:hAnsi="宋体"/>
      <w:color w:val="000000"/>
      <w:sz w:val="24"/>
      <w:szCs w:val="20"/>
    </w:rPr>
  </w:style>
  <w:style w:type="paragraph" w:styleId="23">
    <w:name w:val="Normal (Web)"/>
    <w:basedOn w:val="1"/>
    <w:qFormat/>
    <w:uiPriority w:val="0"/>
    <w:pPr>
      <w:spacing w:beforeAutospacing="1" w:afterAutospacing="1"/>
      <w:jc w:val="left"/>
    </w:pPr>
    <w:rPr>
      <w:kern w:val="0"/>
      <w:sz w:val="24"/>
    </w:rPr>
  </w:style>
  <w:style w:type="paragraph" w:styleId="2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5">
    <w:name w:val="annotation subject"/>
    <w:basedOn w:val="11"/>
    <w:next w:val="11"/>
    <w:link w:val="63"/>
    <w:qFormat/>
    <w:uiPriority w:val="0"/>
    <w:pPr>
      <w:jc w:val="left"/>
    </w:pPr>
    <w:rPr>
      <w:rFonts w:ascii="Times New Roman" w:hAnsi="Times New Roman"/>
      <w:b/>
      <w:bCs/>
      <w:sz w:val="21"/>
      <w:szCs w:val="24"/>
    </w:rPr>
  </w:style>
  <w:style w:type="paragraph" w:styleId="26">
    <w:name w:val="Body Text First Indent"/>
    <w:basedOn w:val="4"/>
    <w:qFormat/>
    <w:uiPriority w:val="99"/>
    <w:pPr>
      <w:spacing w:after="120"/>
      <w:ind w:firstLine="420" w:firstLineChars="100"/>
    </w:pPr>
    <w:rPr>
      <w:sz w:val="21"/>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Hyperlink"/>
    <w:qFormat/>
    <w:uiPriority w:val="99"/>
    <w:rPr>
      <w:color w:val="0000FF"/>
      <w:u w:val="single"/>
    </w:rPr>
  </w:style>
  <w:style w:type="character" w:styleId="32">
    <w:name w:val="annotation reference"/>
    <w:basedOn w:val="29"/>
    <w:qFormat/>
    <w:uiPriority w:val="0"/>
    <w:rPr>
      <w:sz w:val="21"/>
      <w:szCs w:val="21"/>
    </w:rPr>
  </w:style>
  <w:style w:type="paragraph" w:customStyle="1" w:styleId="3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4">
    <w:name w:val="_Style 3"/>
    <w:basedOn w:val="1"/>
    <w:qFormat/>
    <w:uiPriority w:val="0"/>
    <w:pPr>
      <w:ind w:firstLine="420" w:firstLineChars="200"/>
    </w:pPr>
    <w:rPr>
      <w:sz w:val="20"/>
    </w:rPr>
  </w:style>
  <w:style w:type="paragraph" w:customStyle="1" w:styleId="35">
    <w:name w:val="正文缩进1"/>
    <w:basedOn w:val="36"/>
    <w:next w:val="33"/>
    <w:qFormat/>
    <w:uiPriority w:val="0"/>
    <w:pPr>
      <w:widowControl/>
      <w:ind w:firstLine="420"/>
      <w:jc w:val="left"/>
    </w:pPr>
    <w:rPr>
      <w:rFonts w:ascii="Calibri" w:hAnsi="Calibri"/>
      <w:kern w:val="0"/>
    </w:rPr>
  </w:style>
  <w:style w:type="paragraph" w:customStyle="1" w:styleId="36">
    <w:name w:val="正文_2"/>
    <w:next w:val="35"/>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7">
    <w:name w:val="font01"/>
    <w:qFormat/>
    <w:uiPriority w:val="0"/>
    <w:rPr>
      <w:rFonts w:hint="eastAsia" w:ascii="宋体" w:hAnsi="宋体" w:eastAsia="宋体" w:cs="宋体"/>
      <w:color w:val="0000FF"/>
      <w:sz w:val="22"/>
      <w:szCs w:val="22"/>
      <w:u w:val="none"/>
    </w:rPr>
  </w:style>
  <w:style w:type="paragraph" w:customStyle="1" w:styleId="3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9">
    <w:name w:val="Table Paragraph"/>
    <w:basedOn w:val="1"/>
    <w:qFormat/>
    <w:uiPriority w:val="1"/>
    <w:rPr>
      <w:rFonts w:ascii="宋体" w:hAnsi="宋体" w:cs="宋体"/>
      <w:lang w:val="zh-CN" w:bidi="zh-CN"/>
    </w:rPr>
  </w:style>
  <w:style w:type="paragraph" w:styleId="40">
    <w:name w:val="List Paragraph"/>
    <w:basedOn w:val="1"/>
    <w:qFormat/>
    <w:uiPriority w:val="34"/>
    <w:pPr>
      <w:widowControl/>
      <w:ind w:firstLine="420" w:firstLineChars="200"/>
      <w:jc w:val="left"/>
    </w:pPr>
    <w:rPr>
      <w:kern w:val="0"/>
      <w:sz w:val="20"/>
      <w:szCs w:val="20"/>
    </w:rPr>
  </w:style>
  <w:style w:type="paragraph" w:customStyle="1" w:styleId="41">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42">
    <w:name w:val="font11"/>
    <w:basedOn w:val="29"/>
    <w:qFormat/>
    <w:uiPriority w:val="0"/>
    <w:rPr>
      <w:rFonts w:hint="eastAsia" w:ascii="宋体" w:hAnsi="宋体" w:eastAsia="宋体" w:cs="宋体"/>
      <w:color w:val="000000"/>
      <w:sz w:val="21"/>
      <w:szCs w:val="21"/>
      <w:u w:val="none"/>
    </w:rPr>
  </w:style>
  <w:style w:type="character" w:customStyle="1" w:styleId="43">
    <w:name w:val="font21"/>
    <w:basedOn w:val="29"/>
    <w:qFormat/>
    <w:uiPriority w:val="0"/>
    <w:rPr>
      <w:rFonts w:hint="eastAsia" w:ascii="宋体" w:hAnsi="宋体" w:eastAsia="宋体" w:cs="宋体"/>
      <w:b/>
      <w:bCs/>
      <w:color w:val="000000"/>
      <w:sz w:val="18"/>
      <w:szCs w:val="18"/>
      <w:u w:val="none"/>
    </w:rPr>
  </w:style>
  <w:style w:type="character" w:customStyle="1" w:styleId="44">
    <w:name w:val="font31"/>
    <w:basedOn w:val="29"/>
    <w:qFormat/>
    <w:uiPriority w:val="0"/>
    <w:rPr>
      <w:rFonts w:hint="eastAsia" w:ascii="宋体" w:hAnsi="宋体" w:eastAsia="宋体" w:cs="宋体"/>
      <w:color w:val="000000"/>
      <w:sz w:val="21"/>
      <w:szCs w:val="21"/>
      <w:u w:val="none"/>
    </w:rPr>
  </w:style>
  <w:style w:type="paragraph" w:customStyle="1" w:styleId="45">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6">
    <w:name w:val="Body text|1"/>
    <w:basedOn w:val="1"/>
    <w:qFormat/>
    <w:uiPriority w:val="0"/>
    <w:pPr>
      <w:spacing w:after="260" w:line="434" w:lineRule="auto"/>
      <w:ind w:firstLine="400"/>
    </w:pPr>
    <w:rPr>
      <w:rFonts w:ascii="宋体" w:hAnsi="宋体" w:cs="宋体"/>
      <w:sz w:val="22"/>
      <w:szCs w:val="22"/>
      <w:lang w:val="zh-TW" w:eastAsia="zh-TW" w:bidi="zh-TW"/>
    </w:rPr>
  </w:style>
  <w:style w:type="paragraph" w:customStyle="1" w:styleId="47">
    <w:name w:val="题注5"/>
    <w:basedOn w:val="1"/>
    <w:next w:val="10"/>
    <w:qFormat/>
    <w:uiPriority w:val="0"/>
    <w:pPr>
      <w:jc w:val="center"/>
    </w:pPr>
    <w:rPr>
      <w:b/>
      <w:color w:val="000000"/>
      <w:sz w:val="24"/>
      <w:szCs w:val="21"/>
    </w:rPr>
  </w:style>
  <w:style w:type="paragraph" w:customStyle="1" w:styleId="48">
    <w:name w:val="列出段落1"/>
    <w:basedOn w:val="1"/>
    <w:qFormat/>
    <w:uiPriority w:val="34"/>
    <w:pPr>
      <w:ind w:firstLine="420" w:firstLineChars="200"/>
    </w:pPr>
  </w:style>
  <w:style w:type="table" w:customStyle="1" w:styleId="49">
    <w:name w:val="Table Normal"/>
    <w:qFormat/>
    <w:uiPriority w:val="0"/>
    <w:tblPr>
      <w:tblCellMar>
        <w:top w:w="0" w:type="dxa"/>
        <w:left w:w="0" w:type="dxa"/>
        <w:bottom w:w="0" w:type="dxa"/>
        <w:right w:w="0" w:type="dxa"/>
      </w:tblCellMar>
    </w:tblPr>
  </w:style>
  <w:style w:type="character" w:customStyle="1" w:styleId="50">
    <w:name w:val="font41"/>
    <w:basedOn w:val="29"/>
    <w:qFormat/>
    <w:uiPriority w:val="0"/>
    <w:rPr>
      <w:rFonts w:hint="eastAsia" w:ascii="宋体" w:hAnsi="宋体" w:eastAsia="宋体" w:cs="宋体"/>
      <w:color w:val="000000"/>
      <w:sz w:val="21"/>
      <w:szCs w:val="21"/>
      <w:u w:val="none"/>
    </w:rPr>
  </w:style>
  <w:style w:type="character" w:customStyle="1" w:styleId="51">
    <w:name w:val="font131"/>
    <w:basedOn w:val="29"/>
    <w:qFormat/>
    <w:uiPriority w:val="0"/>
    <w:rPr>
      <w:rFonts w:hint="eastAsia" w:ascii="宋体" w:hAnsi="宋体" w:eastAsia="宋体" w:cs="宋体"/>
      <w:b/>
      <w:bCs/>
      <w:i/>
      <w:iCs/>
      <w:color w:val="000000"/>
      <w:sz w:val="21"/>
      <w:szCs w:val="21"/>
      <w:u w:val="none"/>
    </w:rPr>
  </w:style>
  <w:style w:type="character" w:customStyle="1" w:styleId="52">
    <w:name w:val="font101"/>
    <w:basedOn w:val="29"/>
    <w:qFormat/>
    <w:uiPriority w:val="0"/>
    <w:rPr>
      <w:rFonts w:hint="default" w:ascii="Times New Roman" w:hAnsi="Times New Roman" w:cs="Times New Roman"/>
      <w:b/>
      <w:bCs/>
      <w:i/>
      <w:iCs/>
      <w:color w:val="000000"/>
      <w:sz w:val="21"/>
      <w:szCs w:val="21"/>
      <w:u w:val="none"/>
    </w:rPr>
  </w:style>
  <w:style w:type="character" w:customStyle="1" w:styleId="53">
    <w:name w:val="font71"/>
    <w:basedOn w:val="29"/>
    <w:qFormat/>
    <w:uiPriority w:val="0"/>
    <w:rPr>
      <w:rFonts w:hint="eastAsia" w:ascii="宋体" w:hAnsi="宋体" w:eastAsia="宋体" w:cs="宋体"/>
      <w:b/>
      <w:bCs/>
      <w:color w:val="000000"/>
      <w:sz w:val="21"/>
      <w:szCs w:val="21"/>
      <w:u w:val="none"/>
    </w:rPr>
  </w:style>
  <w:style w:type="paragraph" w:customStyle="1" w:styleId="54">
    <w:name w:val="正文_0_0"/>
    <w:qFormat/>
    <w:uiPriority w:val="0"/>
    <w:pPr>
      <w:widowControl w:val="0"/>
      <w:jc w:val="both"/>
    </w:pPr>
    <w:rPr>
      <w:rFonts w:ascii="Calibri" w:hAnsi="Calibri" w:eastAsia="宋体" w:cs="Times New Roman"/>
      <w:szCs w:val="24"/>
      <w:lang w:val="en-US" w:eastAsia="zh-CN" w:bidi="ar-SA"/>
    </w:rPr>
  </w:style>
  <w:style w:type="paragraph" w:customStyle="1" w:styleId="55">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8">
    <w:name w:val="NormalCharacter"/>
    <w:qFormat/>
    <w:uiPriority w:val="0"/>
  </w:style>
  <w:style w:type="paragraph" w:customStyle="1" w:styleId="59">
    <w:name w:val="Table Text"/>
    <w:basedOn w:val="1"/>
    <w:semiHidden/>
    <w:qFormat/>
    <w:uiPriority w:val="0"/>
    <w:rPr>
      <w:rFonts w:ascii="仿宋" w:hAnsi="仿宋" w:eastAsia="仿宋" w:cs="仿宋"/>
      <w:szCs w:val="21"/>
      <w:lang w:eastAsia="en-US"/>
    </w:rPr>
  </w:style>
  <w:style w:type="paragraph" w:customStyle="1" w:styleId="60">
    <w:name w:val="_Style 2"/>
    <w:basedOn w:val="1"/>
    <w:qFormat/>
    <w:uiPriority w:val="0"/>
    <w:pPr>
      <w:ind w:firstLine="420" w:firstLineChars="200"/>
    </w:pPr>
    <w:rPr>
      <w:sz w:val="18"/>
      <w:szCs w:val="18"/>
    </w:rPr>
  </w:style>
  <w:style w:type="paragraph" w:customStyle="1" w:styleId="6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
    <w:name w:val="批注文字 字符"/>
    <w:basedOn w:val="29"/>
    <w:link w:val="11"/>
    <w:qFormat/>
    <w:uiPriority w:val="99"/>
    <w:rPr>
      <w:rFonts w:ascii="Calibri" w:hAnsi="Calibri"/>
      <w:kern w:val="2"/>
    </w:rPr>
  </w:style>
  <w:style w:type="character" w:customStyle="1" w:styleId="63">
    <w:name w:val="批注主题 字符"/>
    <w:basedOn w:val="62"/>
    <w:link w:val="25"/>
    <w:qFormat/>
    <w:uiPriority w:val="0"/>
    <w:rPr>
      <w:rFonts w:ascii="Calibri" w:hAnsi="Calibri"/>
      <w:b/>
      <w:bCs/>
      <w:kern w:val="2"/>
      <w:sz w:val="21"/>
      <w:szCs w:val="24"/>
    </w:rPr>
  </w:style>
  <w:style w:type="character" w:customStyle="1" w:styleId="64">
    <w:name w:val="批注框文本 字符"/>
    <w:basedOn w:val="29"/>
    <w:link w:val="16"/>
    <w:qFormat/>
    <w:uiPriority w:val="0"/>
    <w:rPr>
      <w:kern w:val="2"/>
      <w:sz w:val="18"/>
      <w:szCs w:val="18"/>
    </w:rPr>
  </w:style>
  <w:style w:type="paragraph" w:customStyle="1" w:styleId="65">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66">
    <w:name w:val="页脚 字符"/>
    <w:basedOn w:val="29"/>
    <w:link w:val="17"/>
    <w:qFormat/>
    <w:uiPriority w:val="99"/>
    <w:rPr>
      <w:kern w:val="2"/>
      <w:sz w:val="18"/>
      <w:szCs w:val="24"/>
    </w:rPr>
  </w:style>
  <w:style w:type="character" w:customStyle="1" w:styleId="67">
    <w:name w:val="正文文本缩进 3 字符"/>
    <w:basedOn w:val="29"/>
    <w:link w:val="20"/>
    <w:qFormat/>
    <w:uiPriority w:val="0"/>
    <w:rPr>
      <w:kern w:val="2"/>
      <w:sz w:val="16"/>
      <w:szCs w:val="16"/>
    </w:rPr>
  </w:style>
  <w:style w:type="paragraph" w:customStyle="1" w:styleId="68">
    <w:name w:val="纯文本1"/>
    <w:basedOn w:val="1"/>
    <w:autoRedefine/>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4228</Words>
  <Characters>4452</Characters>
  <Lines>288</Lines>
  <Paragraphs>81</Paragraphs>
  <TotalTime>28</TotalTime>
  <ScaleCrop>false</ScaleCrop>
  <LinksUpToDate>false</LinksUpToDate>
  <CharactersWithSpaces>5098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2024-12-27T03:35:00Z</dcterms:created>
  <dc:creator>小奀</dc:creator>
  <cp:lastModifiedBy>zls</cp:lastModifiedBy>
  <dcterms:modified xsi:type="dcterms:W3CDTF">2025-01-17T00:47:04Z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FF3D638FA67444B994F346AC17B9F8C3_13</vt:lpwstr>
  </property>
  <property fmtid="{D5CDD505-2E9C-101B-9397-08002B2CF9AE}" pid="4" name="commondata">
    <vt:lpwstr>eyJoZGlkIjoiZGNiZjhiYWJkMzQ2ODliZDg0M2NkY2U3ZDYyYTQ3YzEifQ==</vt:lpwstr>
  </property>
  <property fmtid="{D5CDD505-2E9C-101B-9397-08002B2CF9AE}" pid="5" name="KSOTemplateDocerSaveRecord">
    <vt:lpwstr>eyJoZGlkIjoiOTFiYWM0ZWU5MDZhNWIwZTExNzI2M2RjNDZiNzhiYWUiLCJ1c2VySWQiOiIxMTI1MjEzMDQyIn0=</vt:lpwstr>
  </property>
</Properties>
</file>