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FCBEE">
      <w:pPr>
        <w:spacing w:line="360" w:lineRule="auto"/>
        <w:jc w:val="center"/>
        <w:rPr>
          <w:rFonts w:ascii="微软雅黑" w:hAnsi="微软雅黑" w:eastAsia="微软雅黑" w:cs="微软雅黑"/>
          <w:b/>
          <w:bCs/>
          <w:spacing w:val="-30"/>
          <w:sz w:val="72"/>
          <w:szCs w:val="72"/>
        </w:rPr>
      </w:pPr>
    </w:p>
    <w:p w14:paraId="6C7F2806">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14:paraId="652F61B8">
      <w:pPr>
        <w:spacing w:line="360" w:lineRule="auto"/>
        <w:ind w:firstLine="420" w:firstLineChars="200"/>
        <w:jc w:val="center"/>
        <w:rPr>
          <w:rFonts w:ascii="宋体" w:hAnsi="宋体" w:cs="宋体"/>
        </w:rPr>
      </w:pPr>
    </w:p>
    <w:p w14:paraId="65C4AD47">
      <w:pPr>
        <w:spacing w:line="360" w:lineRule="auto"/>
        <w:ind w:firstLine="422" w:firstLineChars="200"/>
        <w:rPr>
          <w:rFonts w:ascii="宋体" w:hAnsi="宋体" w:cs="宋体"/>
          <w:b/>
          <w:bCs/>
        </w:rPr>
      </w:pPr>
    </w:p>
    <w:p w14:paraId="45386A0A">
      <w:pPr>
        <w:adjustRightInd w:val="0"/>
        <w:snapToGrid w:val="0"/>
        <w:spacing w:line="360" w:lineRule="auto"/>
        <w:ind w:right="-691" w:rightChars="-329"/>
        <w:jc w:val="center"/>
        <w:rPr>
          <w:rFonts w:ascii="宋体" w:hAnsi="宋体" w:cs="宋体"/>
          <w:b/>
          <w:sz w:val="36"/>
          <w:szCs w:val="36"/>
        </w:rPr>
      </w:pPr>
    </w:p>
    <w:p w14:paraId="2048D508">
      <w:pPr>
        <w:spacing w:line="360" w:lineRule="auto"/>
        <w:ind w:firstLine="2530" w:firstLineChars="9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项目编号：ZCB-20250</w:t>
      </w:r>
      <w:r>
        <w:rPr>
          <w:rFonts w:hint="eastAsia" w:ascii="仿宋_GB2312" w:hAnsi="仿宋_GB2312" w:eastAsia="仿宋_GB2312" w:cs="仿宋_GB2312"/>
          <w:b/>
          <w:bCs/>
          <w:sz w:val="28"/>
          <w:szCs w:val="28"/>
          <w:lang w:val="en-US" w:eastAsia="zh-CN"/>
        </w:rPr>
        <w:t>15</w:t>
      </w:r>
    </w:p>
    <w:p w14:paraId="25214DC1">
      <w:pPr>
        <w:spacing w:line="360" w:lineRule="auto"/>
        <w:jc w:val="center"/>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b/>
          <w:bCs/>
          <w:sz w:val="28"/>
          <w:szCs w:val="28"/>
          <w:u w:val="single"/>
        </w:rPr>
        <w:t>中山大学孙逸仙纪念医院</w:t>
      </w:r>
    </w:p>
    <w:p w14:paraId="09B0A149">
      <w:pPr>
        <w:spacing w:line="360" w:lineRule="auto"/>
        <w:jc w:val="center"/>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u w:val="single"/>
        </w:rPr>
        <w:t>病案编码辅助系统开发服务采购项目</w:t>
      </w:r>
    </w:p>
    <w:p w14:paraId="58281B86">
      <w:pPr>
        <w:pStyle w:val="22"/>
        <w:spacing w:line="360" w:lineRule="auto"/>
        <w:ind w:firstLine="400"/>
      </w:pPr>
    </w:p>
    <w:p w14:paraId="15B4D1C1">
      <w:pPr>
        <w:spacing w:line="360" w:lineRule="auto"/>
        <w:ind w:firstLine="422" w:firstLineChars="200"/>
        <w:jc w:val="center"/>
        <w:rPr>
          <w:rFonts w:ascii="宋体" w:hAnsi="宋体" w:cs="宋体"/>
          <w:b/>
          <w:bCs/>
        </w:rPr>
      </w:pPr>
    </w:p>
    <w:p w14:paraId="54DF8612">
      <w:pPr>
        <w:spacing w:line="360" w:lineRule="auto"/>
        <w:ind w:firstLine="422" w:firstLineChars="200"/>
        <w:jc w:val="center"/>
        <w:rPr>
          <w:rFonts w:ascii="宋体" w:hAnsi="宋体" w:cs="宋体"/>
          <w:b/>
          <w:bCs/>
        </w:rPr>
      </w:pPr>
    </w:p>
    <w:p w14:paraId="1E2739C8">
      <w:pPr>
        <w:spacing w:line="360" w:lineRule="auto"/>
        <w:ind w:firstLine="422" w:firstLineChars="200"/>
        <w:jc w:val="center"/>
        <w:rPr>
          <w:rFonts w:ascii="宋体" w:hAnsi="宋体" w:cs="宋体"/>
          <w:b/>
          <w:bCs/>
        </w:rPr>
      </w:pPr>
    </w:p>
    <w:p w14:paraId="61E06DF1">
      <w:pPr>
        <w:spacing w:line="360" w:lineRule="auto"/>
        <w:ind w:firstLine="422" w:firstLineChars="200"/>
        <w:jc w:val="center"/>
        <w:rPr>
          <w:rFonts w:ascii="宋体" w:hAnsi="宋体" w:cs="宋体"/>
          <w:b/>
          <w:bCs/>
        </w:rPr>
      </w:pPr>
    </w:p>
    <w:p w14:paraId="79E6B0E8">
      <w:pPr>
        <w:spacing w:line="360" w:lineRule="auto"/>
        <w:ind w:firstLine="562" w:firstLineChars="200"/>
        <w:jc w:val="center"/>
        <w:rPr>
          <w:rFonts w:ascii="宋体" w:hAnsi="宋体" w:cs="宋体"/>
          <w:b/>
          <w:bCs/>
          <w:sz w:val="28"/>
          <w:szCs w:val="28"/>
        </w:rPr>
      </w:pPr>
    </w:p>
    <w:p w14:paraId="221DA5E0">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14:paraId="667143EF">
      <w:pPr>
        <w:spacing w:line="360" w:lineRule="auto"/>
        <w:jc w:val="center"/>
        <w:rPr>
          <w:rFonts w:ascii="宋体" w:hAnsi="宋体" w:cs="宋体"/>
          <w:b/>
          <w:bCs/>
          <w:sz w:val="28"/>
          <w:szCs w:val="28"/>
        </w:rPr>
      </w:pPr>
      <w:r>
        <w:rPr>
          <w:rFonts w:hint="eastAsia" w:ascii="宋体" w:hAnsi="宋体" w:cs="宋体"/>
          <w:b/>
          <w:bCs/>
          <w:sz w:val="28"/>
          <w:szCs w:val="28"/>
        </w:rPr>
        <w:t>2025年2</w:t>
      </w:r>
      <w:r>
        <w:rPr>
          <w:rFonts w:hint="eastAsia" w:ascii="宋体" w:hAnsi="宋体" w:cs="宋体"/>
          <w:b/>
          <w:bCs/>
          <w:sz w:val="28"/>
          <w:szCs w:val="28"/>
          <w:highlight w:val="yellow"/>
        </w:rPr>
        <w:t>月</w:t>
      </w:r>
      <w:r>
        <w:rPr>
          <w:rFonts w:hint="eastAsia" w:ascii="宋体" w:hAnsi="宋体" w:cs="宋体"/>
          <w:b/>
          <w:bCs/>
          <w:sz w:val="28"/>
          <w:szCs w:val="28"/>
          <w:highlight w:val="yellow"/>
          <w:lang w:val="en-US" w:eastAsia="zh-CN"/>
        </w:rPr>
        <w:t>28</w:t>
      </w:r>
      <w:r>
        <w:rPr>
          <w:rFonts w:hint="eastAsia" w:ascii="宋体" w:hAnsi="宋体" w:cs="宋体"/>
          <w:b/>
          <w:bCs/>
          <w:sz w:val="28"/>
          <w:szCs w:val="28"/>
        </w:rPr>
        <w:t>日</w:t>
      </w:r>
    </w:p>
    <w:p w14:paraId="2248258E">
      <w:pPr>
        <w:pStyle w:val="22"/>
        <w:spacing w:line="360" w:lineRule="auto"/>
        <w:ind w:firstLine="562"/>
        <w:rPr>
          <w:rFonts w:ascii="宋体" w:hAnsi="宋体" w:cs="宋体"/>
          <w:b/>
          <w:bCs/>
          <w:sz w:val="28"/>
          <w:szCs w:val="28"/>
        </w:rPr>
      </w:pPr>
    </w:p>
    <w:p w14:paraId="44D58A7C">
      <w:pPr>
        <w:pStyle w:val="22"/>
        <w:spacing w:line="360" w:lineRule="auto"/>
        <w:ind w:firstLine="562"/>
        <w:rPr>
          <w:rFonts w:ascii="宋体" w:hAnsi="宋体" w:cs="宋体"/>
          <w:b/>
          <w:bCs/>
          <w:sz w:val="28"/>
          <w:szCs w:val="28"/>
        </w:rPr>
      </w:pPr>
    </w:p>
    <w:p w14:paraId="4F2E7EFA">
      <w:pPr>
        <w:pStyle w:val="22"/>
        <w:spacing w:line="360" w:lineRule="auto"/>
        <w:ind w:firstLine="562"/>
        <w:rPr>
          <w:rFonts w:ascii="宋体" w:hAnsi="宋体" w:cs="宋体"/>
          <w:b/>
          <w:bCs/>
          <w:sz w:val="28"/>
          <w:szCs w:val="28"/>
        </w:rPr>
      </w:pPr>
    </w:p>
    <w:p w14:paraId="45CA250C">
      <w:pPr>
        <w:pStyle w:val="22"/>
        <w:spacing w:line="360" w:lineRule="auto"/>
        <w:ind w:firstLine="562"/>
        <w:rPr>
          <w:rFonts w:ascii="宋体" w:hAnsi="宋体" w:cs="宋体"/>
          <w:b/>
          <w:bCs/>
          <w:sz w:val="28"/>
          <w:szCs w:val="28"/>
        </w:rPr>
      </w:pPr>
    </w:p>
    <w:p w14:paraId="76FC0A3C">
      <w:pPr>
        <w:pStyle w:val="22"/>
        <w:spacing w:line="360" w:lineRule="auto"/>
        <w:ind w:firstLine="562"/>
        <w:rPr>
          <w:rFonts w:ascii="宋体" w:hAnsi="宋体" w:cs="宋体"/>
          <w:b/>
          <w:bCs/>
          <w:sz w:val="28"/>
          <w:szCs w:val="28"/>
        </w:rPr>
      </w:pPr>
    </w:p>
    <w:p w14:paraId="3E218793">
      <w:pPr>
        <w:pStyle w:val="22"/>
        <w:spacing w:line="360" w:lineRule="auto"/>
        <w:ind w:firstLine="562"/>
        <w:rPr>
          <w:rFonts w:ascii="宋体" w:hAnsi="宋体" w:cs="宋体"/>
          <w:b/>
          <w:bCs/>
          <w:sz w:val="28"/>
          <w:szCs w:val="28"/>
        </w:rPr>
      </w:pPr>
    </w:p>
    <w:p w14:paraId="293A2DEC">
      <w:pPr>
        <w:pStyle w:val="22"/>
        <w:spacing w:line="360" w:lineRule="auto"/>
        <w:ind w:firstLine="562"/>
        <w:rPr>
          <w:rFonts w:ascii="宋体" w:hAnsi="宋体" w:cs="宋体"/>
          <w:b/>
          <w:bCs/>
          <w:sz w:val="28"/>
          <w:szCs w:val="28"/>
        </w:rPr>
        <w:sectPr>
          <w:pgSz w:w="11906" w:h="16838"/>
          <w:pgMar w:top="1440" w:right="1800" w:bottom="1440" w:left="1800" w:header="851" w:footer="992" w:gutter="0"/>
          <w:cols w:space="425" w:num="1"/>
          <w:docGrid w:type="lines" w:linePitch="312" w:charSpace="0"/>
        </w:sectPr>
      </w:pPr>
    </w:p>
    <w:p w14:paraId="63B33463">
      <w:pPr>
        <w:pStyle w:val="22"/>
        <w:spacing w:line="360" w:lineRule="auto"/>
        <w:ind w:firstLine="562"/>
        <w:rPr>
          <w:rFonts w:ascii="宋体" w:hAnsi="宋体" w:cs="宋体"/>
          <w:b/>
          <w:bCs/>
          <w:sz w:val="28"/>
          <w:szCs w:val="28"/>
        </w:rPr>
      </w:pPr>
    </w:p>
    <w:p w14:paraId="6CEDA363">
      <w:pPr>
        <w:pStyle w:val="22"/>
        <w:spacing w:line="360" w:lineRule="auto"/>
        <w:ind w:firstLine="562"/>
        <w:rPr>
          <w:rFonts w:ascii="宋体" w:hAnsi="宋体" w:cs="宋体"/>
          <w:b/>
          <w:bCs/>
          <w:sz w:val="28"/>
          <w:szCs w:val="28"/>
        </w:rPr>
      </w:pPr>
    </w:p>
    <w:p w14:paraId="73A1FC9B">
      <w:pPr>
        <w:spacing w:line="360" w:lineRule="auto"/>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864B907">
      <w:pPr>
        <w:pStyle w:val="13"/>
        <w:adjustRightInd w:val="0"/>
        <w:snapToGrid w:val="0"/>
        <w:spacing w:before="0" w:after="0"/>
        <w:rPr>
          <w:rFonts w:ascii="华文仿宋" w:hAnsi="华文仿宋" w:eastAsia="华文仿宋" w:cs="华文仿宋"/>
          <w:b/>
          <w:sz w:val="30"/>
          <w:szCs w:val="30"/>
        </w:rPr>
      </w:pPr>
    </w:p>
    <w:p w14:paraId="3B1AF89E">
      <w:pPr>
        <w:pStyle w:val="13"/>
        <w:adjustRightInd w:val="0"/>
        <w:snapToGrid w:val="0"/>
        <w:spacing w:before="0" w:after="0"/>
        <w:ind w:firstLine="0" w:firstLineChars="0"/>
        <w:jc w:val="both"/>
        <w:rPr>
          <w:rFonts w:ascii="华文仿宋" w:hAnsi="华文仿宋" w:eastAsia="华文仿宋" w:cs="华文仿宋"/>
          <w:b/>
          <w:sz w:val="32"/>
          <w:szCs w:val="32"/>
        </w:rPr>
      </w:pPr>
      <w:r>
        <w:rPr>
          <w:rFonts w:hint="eastAsia" w:ascii="华文仿宋" w:hAnsi="华文仿宋" w:eastAsia="华文仿宋" w:cs="华文仿宋"/>
          <w:b/>
          <w:sz w:val="32"/>
          <w:szCs w:val="32"/>
        </w:rPr>
        <w:fldChar w:fldCharType="begin"/>
      </w:r>
      <w:r>
        <w:rPr>
          <w:rFonts w:hint="eastAsia" w:ascii="华文仿宋" w:hAnsi="华文仿宋" w:eastAsia="华文仿宋" w:cs="华文仿宋"/>
          <w:b/>
          <w:sz w:val="32"/>
          <w:szCs w:val="32"/>
        </w:rPr>
        <w:instrText xml:space="preserve"> TOC \o "1-1" \h \z \u </w:instrText>
      </w:r>
      <w:r>
        <w:rPr>
          <w:rFonts w:hint="eastAsia" w:ascii="华文仿宋" w:hAnsi="华文仿宋" w:eastAsia="华文仿宋" w:cs="华文仿宋"/>
          <w:b/>
          <w:sz w:val="32"/>
          <w:szCs w:val="32"/>
        </w:rPr>
        <w:fldChar w:fldCharType="separate"/>
      </w:r>
      <w:r>
        <w:fldChar w:fldCharType="begin"/>
      </w:r>
      <w:r>
        <w:instrText xml:space="preserve"> HYPERLINK \l "_Toc417914517" </w:instrText>
      </w:r>
      <w:r>
        <w:fldChar w:fldCharType="separate"/>
      </w:r>
      <w:r>
        <w:rPr>
          <w:rStyle w:val="19"/>
          <w:rFonts w:hint="eastAsia" w:ascii="华文仿宋" w:hAnsi="华文仿宋" w:eastAsia="华文仿宋" w:cs="华文仿宋"/>
          <w:b/>
          <w:color w:val="auto"/>
          <w:sz w:val="32"/>
          <w:szCs w:val="32"/>
        </w:rPr>
        <w:t>第一章  邀请函</w:t>
      </w:r>
      <w:r>
        <w:rPr>
          <w:rStyle w:val="19"/>
          <w:rFonts w:hint="eastAsia" w:ascii="华文仿宋" w:hAnsi="华文仿宋" w:eastAsia="华文仿宋" w:cs="华文仿宋"/>
          <w:b/>
          <w:color w:val="auto"/>
          <w:sz w:val="32"/>
          <w:szCs w:val="32"/>
        </w:rPr>
        <w:fldChar w:fldCharType="end"/>
      </w:r>
    </w:p>
    <w:p w14:paraId="14C08C49">
      <w:pPr>
        <w:pStyle w:val="13"/>
        <w:adjustRightInd w:val="0"/>
        <w:snapToGrid w:val="0"/>
        <w:spacing w:before="0" w:after="0"/>
        <w:ind w:firstLine="0" w:firstLineChars="0"/>
        <w:rPr>
          <w:rFonts w:ascii="华文仿宋" w:hAnsi="华文仿宋" w:eastAsia="华文仿宋" w:cs="华文仿宋"/>
          <w:b/>
          <w:sz w:val="32"/>
          <w:szCs w:val="32"/>
        </w:rPr>
      </w:pPr>
      <w:r>
        <w:fldChar w:fldCharType="begin"/>
      </w:r>
      <w:r>
        <w:instrText xml:space="preserve"> HYPERLINK \l "_Toc417914518" </w:instrText>
      </w:r>
      <w:r>
        <w:fldChar w:fldCharType="separate"/>
      </w:r>
      <w:r>
        <w:rPr>
          <w:rStyle w:val="19"/>
          <w:rFonts w:hint="eastAsia" w:ascii="华文仿宋" w:hAnsi="华文仿宋" w:eastAsia="华文仿宋" w:cs="华文仿宋"/>
          <w:b/>
          <w:color w:val="auto"/>
          <w:sz w:val="32"/>
          <w:szCs w:val="32"/>
        </w:rPr>
        <w:t>第二章  用户需求书</w:t>
      </w:r>
      <w:r>
        <w:rPr>
          <w:rStyle w:val="19"/>
          <w:rFonts w:hint="eastAsia" w:ascii="华文仿宋" w:hAnsi="华文仿宋" w:eastAsia="华文仿宋" w:cs="华文仿宋"/>
          <w:b/>
          <w:color w:val="auto"/>
          <w:sz w:val="32"/>
          <w:szCs w:val="32"/>
        </w:rPr>
        <w:fldChar w:fldCharType="end"/>
      </w:r>
    </w:p>
    <w:p w14:paraId="39D2798D">
      <w:pPr>
        <w:pStyle w:val="13"/>
        <w:adjustRightInd w:val="0"/>
        <w:snapToGrid w:val="0"/>
        <w:spacing w:before="0" w:after="0"/>
        <w:ind w:firstLine="0" w:firstLineChars="0"/>
        <w:rPr>
          <w:rFonts w:ascii="华文仿宋" w:hAnsi="华文仿宋" w:eastAsia="华文仿宋" w:cs="华文仿宋"/>
          <w:b/>
          <w:sz w:val="32"/>
          <w:szCs w:val="32"/>
        </w:rPr>
      </w:pPr>
      <w:r>
        <w:fldChar w:fldCharType="begin"/>
      </w:r>
      <w:r>
        <w:instrText xml:space="preserve"> HYPERLINK \l "_Toc417914519" </w:instrText>
      </w:r>
      <w:r>
        <w:fldChar w:fldCharType="separate"/>
      </w:r>
      <w:r>
        <w:rPr>
          <w:rStyle w:val="19"/>
          <w:rFonts w:hint="eastAsia" w:ascii="华文仿宋" w:hAnsi="华文仿宋" w:eastAsia="华文仿宋" w:cs="华文仿宋"/>
          <w:b/>
          <w:color w:val="auto"/>
          <w:sz w:val="32"/>
          <w:szCs w:val="32"/>
        </w:rPr>
        <w:t>第三章  响应须知</w:t>
      </w:r>
      <w:r>
        <w:rPr>
          <w:rStyle w:val="19"/>
          <w:rFonts w:hint="eastAsia" w:ascii="华文仿宋" w:hAnsi="华文仿宋" w:eastAsia="华文仿宋" w:cs="华文仿宋"/>
          <w:b/>
          <w:color w:val="auto"/>
          <w:sz w:val="32"/>
          <w:szCs w:val="32"/>
        </w:rPr>
        <w:fldChar w:fldCharType="end"/>
      </w:r>
    </w:p>
    <w:p w14:paraId="5A8DF66E">
      <w:pPr>
        <w:adjustRightInd w:val="0"/>
        <w:snapToGrid w:val="0"/>
        <w:spacing w:line="360" w:lineRule="auto"/>
        <w:ind w:firstLine="0" w:firstLineChars="0"/>
        <w:jc w:val="left"/>
        <w:rPr>
          <w:rFonts w:ascii="华文仿宋" w:hAnsi="华文仿宋" w:eastAsia="华文仿宋" w:cs="华文仿宋"/>
          <w:b/>
          <w:bCs/>
          <w:sz w:val="32"/>
          <w:szCs w:val="32"/>
        </w:rPr>
      </w:pPr>
      <w:r>
        <w:rPr>
          <w:rFonts w:hint="eastAsia" w:ascii="华文仿宋" w:hAnsi="华文仿宋" w:eastAsia="华文仿宋" w:cs="华文仿宋"/>
          <w:b/>
          <w:bCs/>
          <w:sz w:val="32"/>
          <w:szCs w:val="32"/>
        </w:rPr>
        <w:t>第四章  合同参考文本</w:t>
      </w:r>
    </w:p>
    <w:p w14:paraId="1333BC7F">
      <w:pPr>
        <w:pStyle w:val="13"/>
        <w:adjustRightInd w:val="0"/>
        <w:snapToGrid w:val="0"/>
        <w:spacing w:before="0" w:after="0"/>
        <w:ind w:firstLine="0" w:firstLineChars="0"/>
        <w:rPr>
          <w:rFonts w:ascii="华文仿宋" w:hAnsi="华文仿宋" w:eastAsia="华文仿宋" w:cs="华文仿宋"/>
          <w:b/>
          <w:sz w:val="32"/>
          <w:szCs w:val="32"/>
        </w:rPr>
      </w:pPr>
      <w:r>
        <w:rPr>
          <w:rFonts w:hint="eastAsia" w:ascii="华文仿宋" w:hAnsi="华文仿宋" w:eastAsia="华文仿宋" w:cs="华文仿宋"/>
          <w:b/>
          <w:sz w:val="32"/>
          <w:szCs w:val="32"/>
        </w:rPr>
        <w:t>第五章  响应文件编制要求</w:t>
      </w:r>
    </w:p>
    <w:p w14:paraId="42D30225">
      <w:pPr>
        <w:pStyle w:val="22"/>
        <w:adjustRightInd w:val="0"/>
        <w:snapToGrid w:val="0"/>
        <w:spacing w:line="360" w:lineRule="auto"/>
        <w:ind w:firstLine="641"/>
        <w:jc w:val="left"/>
        <w:rPr>
          <w:rFonts w:ascii="宋体" w:hAnsi="宋体" w:cs="宋体"/>
          <w:b/>
          <w:bCs/>
          <w:sz w:val="28"/>
          <w:szCs w:val="28"/>
        </w:rPr>
      </w:pPr>
      <w:r>
        <w:rPr>
          <w:rFonts w:hint="eastAsia" w:ascii="华文仿宋" w:hAnsi="华文仿宋" w:eastAsia="华文仿宋" w:cs="华文仿宋"/>
          <w:b/>
          <w:sz w:val="32"/>
          <w:szCs w:val="32"/>
        </w:rPr>
        <w:fldChar w:fldCharType="end"/>
      </w:r>
    </w:p>
    <w:p w14:paraId="34060D26">
      <w:r>
        <w:br w:type="page"/>
      </w:r>
    </w:p>
    <w:p w14:paraId="67333E1F">
      <w:pPr>
        <w:pStyle w:val="22"/>
        <w:ind w:firstLine="400"/>
      </w:pPr>
      <w:bookmarkStart w:id="0" w:name="_Toc417914517"/>
      <w:bookmarkStart w:id="1" w:name="_Toc385940868"/>
      <w:bookmarkStart w:id="2" w:name="_Toc50736465"/>
      <w:bookmarkStart w:id="3" w:name="_Toc50737317"/>
      <w:bookmarkStart w:id="4" w:name="_Toc76354913"/>
      <w:bookmarkStart w:id="5" w:name="_Toc50691018"/>
      <w:bookmarkStart w:id="6" w:name="_Toc385939527"/>
      <w:bookmarkStart w:id="7" w:name="_Toc50737285"/>
    </w:p>
    <w:p w14:paraId="33E32ADE">
      <w:pPr>
        <w:pStyle w:val="22"/>
        <w:ind w:firstLine="400"/>
      </w:pPr>
    </w:p>
    <w:p w14:paraId="2CF046F0">
      <w:pPr>
        <w:pStyle w:val="22"/>
        <w:ind w:firstLine="400"/>
      </w:pPr>
    </w:p>
    <w:p w14:paraId="18DE392F">
      <w:pPr>
        <w:pStyle w:val="22"/>
        <w:ind w:firstLine="400"/>
      </w:pPr>
    </w:p>
    <w:p w14:paraId="20448B4E">
      <w:pPr>
        <w:pStyle w:val="22"/>
        <w:ind w:firstLine="400"/>
      </w:pPr>
    </w:p>
    <w:p w14:paraId="00A0F0E7">
      <w:pPr>
        <w:pStyle w:val="22"/>
        <w:ind w:firstLine="400"/>
      </w:pPr>
    </w:p>
    <w:p w14:paraId="39467EEC">
      <w:pPr>
        <w:pStyle w:val="22"/>
        <w:ind w:firstLine="400"/>
      </w:pPr>
    </w:p>
    <w:p w14:paraId="607FF5A1">
      <w:pPr>
        <w:pStyle w:val="22"/>
        <w:ind w:firstLine="400"/>
      </w:pPr>
    </w:p>
    <w:p w14:paraId="27FF1B40">
      <w:pPr>
        <w:pStyle w:val="22"/>
        <w:ind w:firstLine="400"/>
      </w:pPr>
    </w:p>
    <w:p w14:paraId="00C52019">
      <w:pPr>
        <w:pStyle w:val="22"/>
        <w:ind w:firstLine="400"/>
      </w:pPr>
    </w:p>
    <w:p w14:paraId="256D1B40">
      <w:pPr>
        <w:pStyle w:val="22"/>
        <w:ind w:firstLine="400"/>
      </w:pPr>
    </w:p>
    <w:p w14:paraId="65BB3A9E">
      <w:pPr>
        <w:pStyle w:val="22"/>
        <w:ind w:firstLine="400"/>
      </w:pPr>
    </w:p>
    <w:p w14:paraId="5AC4B8F8">
      <w:pPr>
        <w:pStyle w:val="22"/>
        <w:ind w:firstLine="400"/>
      </w:pPr>
    </w:p>
    <w:p w14:paraId="47F8E41A">
      <w:pPr>
        <w:pStyle w:val="22"/>
        <w:ind w:firstLine="400"/>
      </w:pPr>
    </w:p>
    <w:p w14:paraId="32538367">
      <w:pPr>
        <w:pStyle w:val="22"/>
        <w:ind w:firstLine="400"/>
      </w:pPr>
    </w:p>
    <w:p w14:paraId="48E4C49C">
      <w:pPr>
        <w:pStyle w:val="22"/>
        <w:ind w:firstLine="400"/>
      </w:pPr>
    </w:p>
    <w:p w14:paraId="0B576560">
      <w:pPr>
        <w:pStyle w:val="22"/>
        <w:ind w:firstLine="400"/>
      </w:pPr>
    </w:p>
    <w:p w14:paraId="32D8B90A">
      <w:pPr>
        <w:pStyle w:val="22"/>
        <w:ind w:firstLine="400"/>
      </w:pPr>
    </w:p>
    <w:p w14:paraId="3F3F9212">
      <w:pPr>
        <w:pStyle w:val="22"/>
        <w:ind w:firstLine="400"/>
      </w:pPr>
    </w:p>
    <w:p w14:paraId="04D3836D">
      <w:pPr>
        <w:pStyle w:val="22"/>
        <w:ind w:firstLine="400"/>
      </w:pPr>
    </w:p>
    <w:p w14:paraId="416599A1">
      <w:pPr>
        <w:pStyle w:val="22"/>
        <w:ind w:firstLine="400"/>
      </w:pPr>
    </w:p>
    <w:p w14:paraId="71C395B2">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 xml:space="preserve">第一章  </w:t>
      </w:r>
      <w:bookmarkEnd w:id="0"/>
      <w:bookmarkEnd w:id="1"/>
      <w:bookmarkEnd w:id="2"/>
      <w:bookmarkEnd w:id="3"/>
      <w:bookmarkEnd w:id="4"/>
      <w:bookmarkEnd w:id="5"/>
      <w:bookmarkEnd w:id="6"/>
      <w:bookmarkEnd w:id="7"/>
      <w:r>
        <w:rPr>
          <w:rFonts w:hint="eastAsia" w:ascii="微软雅黑" w:hAnsi="微软雅黑" w:eastAsia="微软雅黑" w:cs="微软雅黑"/>
          <w:color w:val="auto"/>
        </w:rPr>
        <w:t>邀请函</w:t>
      </w:r>
    </w:p>
    <w:p w14:paraId="7752B031">
      <w:pPr>
        <w:pStyle w:val="22"/>
        <w:spacing w:line="360" w:lineRule="auto"/>
        <w:ind w:firstLine="400"/>
      </w:pPr>
    </w:p>
    <w:p w14:paraId="3A3E429C">
      <w:pPr>
        <w:spacing w:line="360" w:lineRule="auto"/>
        <w:rPr>
          <w:rFonts w:ascii="宋体" w:hAnsi="宋体" w:cs="宋体"/>
          <w:b/>
          <w:bCs/>
          <w:szCs w:val="21"/>
        </w:rPr>
      </w:pPr>
      <w:r>
        <w:br w:type="page"/>
      </w:r>
      <w:r>
        <w:rPr>
          <w:rFonts w:hint="eastAsia" w:ascii="宋体" w:hAnsi="宋体" w:cs="宋体"/>
          <w:b/>
          <w:bCs/>
          <w:szCs w:val="21"/>
        </w:rPr>
        <w:t>各供应商：</w:t>
      </w:r>
    </w:p>
    <w:p w14:paraId="018E296D">
      <w:pPr>
        <w:spacing w:line="360" w:lineRule="auto"/>
        <w:ind w:firstLine="420" w:firstLineChars="200"/>
        <w:rPr>
          <w:rFonts w:ascii="宋体" w:hAnsi="宋体" w:cs="宋体"/>
          <w:szCs w:val="21"/>
        </w:rPr>
      </w:pPr>
      <w:r>
        <w:rPr>
          <w:rFonts w:hint="eastAsia" w:ascii="宋体" w:hAnsi="宋体" w:cs="宋体"/>
          <w:szCs w:val="21"/>
        </w:rPr>
        <w:t>中山大学孙逸仙纪念医院（以下简称“我院”）依据科室实际需求，现对我院中山大学孙逸仙纪念医院病案编码辅助系统公开挂网采购，欢迎符合条件的供应商参加响应。</w:t>
      </w:r>
    </w:p>
    <w:p w14:paraId="45D7EA67">
      <w:pPr>
        <w:spacing w:line="360" w:lineRule="auto"/>
        <w:rPr>
          <w:rFonts w:ascii="宋体" w:hAnsi="宋体" w:cs="宋体"/>
          <w:b/>
          <w:bCs/>
          <w:szCs w:val="21"/>
        </w:rPr>
      </w:pPr>
      <w:r>
        <w:rPr>
          <w:rFonts w:hint="eastAsia" w:ascii="宋体" w:hAnsi="宋体" w:cs="宋体"/>
          <w:b/>
          <w:bCs/>
          <w:szCs w:val="21"/>
        </w:rPr>
        <w:t>一、项目编号：ZCB-20250</w:t>
      </w:r>
      <w:r>
        <w:rPr>
          <w:rFonts w:hint="eastAsia" w:ascii="宋体" w:hAnsi="宋体" w:cs="宋体"/>
          <w:b/>
          <w:bCs/>
          <w:szCs w:val="21"/>
          <w:lang w:val="en-US" w:eastAsia="zh-CN"/>
        </w:rPr>
        <w:t>15</w:t>
      </w:r>
    </w:p>
    <w:p w14:paraId="074846EB">
      <w:pPr>
        <w:spacing w:line="360" w:lineRule="auto"/>
        <w:rPr>
          <w:rFonts w:ascii="宋体" w:hAnsi="宋体" w:cs="宋体"/>
          <w:b/>
          <w:bCs/>
          <w:szCs w:val="21"/>
        </w:rPr>
      </w:pPr>
      <w:r>
        <w:rPr>
          <w:rFonts w:hint="eastAsia" w:ascii="宋体" w:hAnsi="宋体" w:cs="宋体"/>
          <w:b/>
          <w:bCs/>
          <w:szCs w:val="21"/>
        </w:rPr>
        <w:t>二、项目名称：中山大学孙逸仙纪念医院病案编码辅助系统采购项目</w:t>
      </w:r>
      <w:r>
        <w:rPr>
          <w:rFonts w:hint="eastAsia" w:ascii="宋体" w:hAnsi="宋体" w:cs="宋体"/>
          <w:b/>
          <w:bCs/>
          <w:szCs w:val="21"/>
        </w:rPr>
        <w:fldChar w:fldCharType="begin"/>
      </w:r>
      <w:r>
        <w:rPr>
          <w:rFonts w:hint="eastAsia" w:ascii="宋体" w:hAnsi="宋体" w:cs="宋体"/>
          <w:b/>
          <w:bCs/>
          <w:szCs w:val="21"/>
        </w:rPr>
        <w:instrText xml:space="preserve"> DOCVARIABLE  项目名称  \* MERGEFORMAT </w:instrText>
      </w:r>
      <w:r>
        <w:rPr>
          <w:rFonts w:hint="eastAsia" w:ascii="宋体" w:hAnsi="宋体" w:cs="宋体"/>
          <w:b/>
          <w:bCs/>
          <w:szCs w:val="21"/>
        </w:rPr>
        <w:fldChar w:fldCharType="end"/>
      </w:r>
    </w:p>
    <w:p w14:paraId="7AD5479C">
      <w:pPr>
        <w:spacing w:line="360" w:lineRule="auto"/>
        <w:rPr>
          <w:rFonts w:ascii="宋体" w:hAnsi="宋体" w:cs="宋体"/>
          <w:b/>
          <w:bCs/>
          <w:szCs w:val="21"/>
        </w:rPr>
      </w:pPr>
      <w:r>
        <w:rPr>
          <w:rFonts w:hint="eastAsia" w:ascii="宋体" w:hAnsi="宋体" w:cs="宋体"/>
          <w:b/>
          <w:bCs/>
          <w:szCs w:val="21"/>
        </w:rPr>
        <w:t>三、项目内容及需求：</w:t>
      </w:r>
    </w:p>
    <w:tbl>
      <w:tblPr>
        <w:tblStyle w:val="16"/>
        <w:tblW w:w="7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3064"/>
        <w:gridCol w:w="928"/>
        <w:gridCol w:w="1914"/>
      </w:tblGrid>
      <w:tr w14:paraId="32BC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390" w:type="dxa"/>
            <w:vAlign w:val="center"/>
          </w:tcPr>
          <w:p w14:paraId="63292C3F">
            <w:pPr>
              <w:spacing w:line="360" w:lineRule="auto"/>
              <w:jc w:val="center"/>
              <w:rPr>
                <w:rFonts w:ascii="宋体" w:hAnsi="宋体" w:cs="宋体"/>
                <w:b/>
                <w:bCs/>
                <w:szCs w:val="21"/>
                <w:lang w:val="zh-CN"/>
              </w:rPr>
            </w:pPr>
            <w:r>
              <w:rPr>
                <w:rFonts w:hint="eastAsia" w:ascii="宋体" w:hAnsi="宋体" w:cs="宋体"/>
                <w:b/>
                <w:bCs/>
                <w:szCs w:val="21"/>
                <w:lang w:val="zh-CN"/>
              </w:rPr>
              <w:t>序号</w:t>
            </w:r>
          </w:p>
        </w:tc>
        <w:tc>
          <w:tcPr>
            <w:tcW w:w="3064" w:type="dxa"/>
            <w:vAlign w:val="center"/>
          </w:tcPr>
          <w:p w14:paraId="3D936167">
            <w:pPr>
              <w:spacing w:line="360" w:lineRule="auto"/>
              <w:jc w:val="center"/>
              <w:rPr>
                <w:rFonts w:ascii="宋体" w:hAnsi="宋体" w:cs="宋体"/>
                <w:b/>
                <w:bCs/>
                <w:szCs w:val="21"/>
                <w:lang w:val="zh-CN"/>
              </w:rPr>
            </w:pPr>
            <w:r>
              <w:rPr>
                <w:rFonts w:hint="eastAsia" w:ascii="宋体" w:hAnsi="宋体" w:cs="宋体"/>
                <w:b/>
                <w:bCs/>
                <w:szCs w:val="21"/>
                <w:lang w:val="zh-CN"/>
              </w:rPr>
              <w:t>标的名称</w:t>
            </w:r>
          </w:p>
        </w:tc>
        <w:tc>
          <w:tcPr>
            <w:tcW w:w="928" w:type="dxa"/>
            <w:vAlign w:val="center"/>
          </w:tcPr>
          <w:p w14:paraId="5A0C7133">
            <w:pPr>
              <w:spacing w:line="360" w:lineRule="auto"/>
              <w:jc w:val="center"/>
              <w:rPr>
                <w:rFonts w:ascii="宋体" w:hAnsi="宋体" w:cs="宋体"/>
                <w:b/>
                <w:bCs/>
                <w:szCs w:val="21"/>
                <w:lang w:val="zh-CN"/>
              </w:rPr>
            </w:pPr>
            <w:r>
              <w:rPr>
                <w:rFonts w:hint="eastAsia" w:ascii="宋体" w:hAnsi="宋体" w:cs="宋体"/>
                <w:b/>
                <w:bCs/>
                <w:szCs w:val="21"/>
                <w:lang w:val="zh-CN"/>
              </w:rPr>
              <w:t>数量</w:t>
            </w:r>
          </w:p>
        </w:tc>
        <w:tc>
          <w:tcPr>
            <w:tcW w:w="1914" w:type="dxa"/>
          </w:tcPr>
          <w:p w14:paraId="2A5FA7FE">
            <w:pPr>
              <w:spacing w:line="360" w:lineRule="auto"/>
              <w:jc w:val="center"/>
              <w:rPr>
                <w:rFonts w:ascii="宋体" w:hAnsi="宋体" w:cs="宋体"/>
                <w:b/>
                <w:bCs/>
                <w:szCs w:val="21"/>
                <w:lang w:val="zh-CN"/>
              </w:rPr>
            </w:pPr>
            <w:r>
              <w:rPr>
                <w:rFonts w:hint="eastAsia" w:ascii="宋体" w:hAnsi="宋体" w:cs="宋体"/>
                <w:b/>
                <w:bCs/>
                <w:szCs w:val="21"/>
                <w:lang w:val="zh-CN"/>
              </w:rPr>
              <w:t>最高限价</w:t>
            </w:r>
          </w:p>
        </w:tc>
      </w:tr>
      <w:tr w14:paraId="6CA2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90" w:type="dxa"/>
            <w:vAlign w:val="center"/>
          </w:tcPr>
          <w:p w14:paraId="02F161EA">
            <w:pPr>
              <w:spacing w:line="360" w:lineRule="auto"/>
              <w:jc w:val="center"/>
              <w:rPr>
                <w:rFonts w:ascii="宋体" w:hAnsi="宋体" w:cs="宋体"/>
                <w:szCs w:val="21"/>
                <w:lang w:val="zh-CN"/>
              </w:rPr>
            </w:pPr>
            <w:r>
              <w:rPr>
                <w:rFonts w:hint="eastAsia" w:ascii="宋体" w:hAnsi="宋体" w:cs="宋体"/>
                <w:szCs w:val="21"/>
                <w:lang w:val="zh-CN"/>
              </w:rPr>
              <w:t>1</w:t>
            </w:r>
          </w:p>
        </w:tc>
        <w:tc>
          <w:tcPr>
            <w:tcW w:w="3064" w:type="dxa"/>
            <w:vAlign w:val="center"/>
          </w:tcPr>
          <w:p w14:paraId="014611E6">
            <w:pPr>
              <w:spacing w:line="360" w:lineRule="auto"/>
              <w:jc w:val="center"/>
              <w:rPr>
                <w:rFonts w:ascii="宋体" w:hAnsi="宋体" w:cs="宋体"/>
                <w:szCs w:val="21"/>
              </w:rPr>
            </w:pPr>
            <w:r>
              <w:rPr>
                <w:rFonts w:hint="eastAsia" w:ascii="宋体" w:hAnsi="宋体" w:cs="宋体"/>
                <w:szCs w:val="21"/>
              </w:rPr>
              <w:t>病案编码辅助系统开发服务</w:t>
            </w:r>
          </w:p>
        </w:tc>
        <w:tc>
          <w:tcPr>
            <w:tcW w:w="928" w:type="dxa"/>
            <w:vAlign w:val="center"/>
          </w:tcPr>
          <w:p w14:paraId="78294765">
            <w:pPr>
              <w:spacing w:line="360" w:lineRule="auto"/>
              <w:jc w:val="center"/>
              <w:rPr>
                <w:rFonts w:ascii="宋体" w:hAnsi="宋体" w:cs="宋体"/>
                <w:szCs w:val="21"/>
              </w:rPr>
            </w:pPr>
            <w:r>
              <w:rPr>
                <w:rFonts w:hint="eastAsia" w:ascii="宋体" w:hAnsi="宋体" w:cs="宋体"/>
                <w:szCs w:val="21"/>
              </w:rPr>
              <w:t>1</w:t>
            </w:r>
          </w:p>
        </w:tc>
        <w:tc>
          <w:tcPr>
            <w:tcW w:w="1914" w:type="dxa"/>
            <w:vAlign w:val="center"/>
          </w:tcPr>
          <w:p w14:paraId="62A4F049">
            <w:pPr>
              <w:spacing w:line="360" w:lineRule="auto"/>
              <w:jc w:val="center"/>
              <w:rPr>
                <w:rFonts w:ascii="宋体" w:hAnsi="宋体" w:cs="宋体"/>
                <w:szCs w:val="21"/>
              </w:rPr>
            </w:pPr>
            <w:r>
              <w:rPr>
                <w:rFonts w:hint="eastAsia" w:ascii="宋体" w:hAnsi="宋体" w:cs="宋体"/>
                <w:szCs w:val="21"/>
              </w:rPr>
              <w:t>￥580,000.00</w:t>
            </w:r>
          </w:p>
        </w:tc>
      </w:tr>
    </w:tbl>
    <w:p w14:paraId="4400E65E">
      <w:pPr>
        <w:spacing w:line="360" w:lineRule="auto"/>
        <w:ind w:firstLine="420" w:firstLineChars="200"/>
        <w:rPr>
          <w:rFonts w:ascii="宋体" w:hAnsi="宋体" w:cs="宋体"/>
          <w:szCs w:val="21"/>
        </w:rPr>
      </w:pPr>
      <w:r>
        <w:rPr>
          <w:rFonts w:hint="eastAsia" w:ascii="宋体" w:hAnsi="宋体" w:cs="宋体"/>
          <w:szCs w:val="21"/>
        </w:rPr>
        <w:t>详细技术规范请参阅采购文件中的“用户需求书”。报名人必须对本项目的全部内容进行响应报价，如有缺漏或超出采购预算，将导致响应无效；</w:t>
      </w:r>
    </w:p>
    <w:p w14:paraId="71928D92">
      <w:pPr>
        <w:spacing w:line="360" w:lineRule="auto"/>
        <w:ind w:firstLine="420" w:firstLineChars="200"/>
        <w:rPr>
          <w:rFonts w:ascii="宋体" w:hAnsi="宋体" w:cs="宋体"/>
          <w:szCs w:val="21"/>
        </w:rPr>
      </w:pPr>
      <w:r>
        <w:rPr>
          <w:rFonts w:hint="eastAsia" w:ascii="宋体" w:hAnsi="宋体" w:cs="宋体"/>
          <w:szCs w:val="21"/>
        </w:rPr>
        <w:t>2、交货时间：按采购人要求时间交付；</w:t>
      </w:r>
    </w:p>
    <w:p w14:paraId="1E4E09AF">
      <w:pPr>
        <w:spacing w:line="360" w:lineRule="auto"/>
        <w:ind w:firstLine="420" w:firstLineChars="200"/>
        <w:rPr>
          <w:rFonts w:ascii="宋体" w:hAnsi="宋体" w:cs="宋体"/>
          <w:szCs w:val="21"/>
        </w:rPr>
      </w:pPr>
      <w:r>
        <w:rPr>
          <w:rFonts w:hint="eastAsia" w:ascii="宋体" w:hAnsi="宋体" w:cs="宋体"/>
          <w:szCs w:val="21"/>
        </w:rPr>
        <w:t>3、交货地点：按采购人指定地点；</w:t>
      </w:r>
    </w:p>
    <w:p w14:paraId="32D64AED">
      <w:pPr>
        <w:spacing w:line="360" w:lineRule="auto"/>
        <w:ind w:firstLine="420" w:firstLineChars="200"/>
        <w:rPr>
          <w:rFonts w:ascii="宋体" w:hAnsi="宋体" w:cs="宋体"/>
          <w:szCs w:val="21"/>
        </w:rPr>
      </w:pPr>
      <w:r>
        <w:rPr>
          <w:rFonts w:hint="eastAsia" w:ascii="宋体" w:hAnsi="宋体" w:cs="宋体"/>
          <w:szCs w:val="21"/>
        </w:rPr>
        <w:t>4、本项目不接受联合体响应，不得分包、转包。</w:t>
      </w:r>
    </w:p>
    <w:p w14:paraId="62054375">
      <w:pPr>
        <w:spacing w:line="360" w:lineRule="auto"/>
        <w:rPr>
          <w:rFonts w:ascii="宋体" w:hAnsi="宋体" w:cs="宋体"/>
          <w:b/>
          <w:bCs/>
          <w:szCs w:val="21"/>
        </w:rPr>
      </w:pPr>
      <w:r>
        <w:rPr>
          <w:rFonts w:hint="eastAsia" w:ascii="宋体" w:hAnsi="宋体" w:cs="宋体"/>
          <w:b/>
          <w:bCs/>
          <w:szCs w:val="21"/>
        </w:rPr>
        <w:t>四、提供资料相关事项</w:t>
      </w:r>
    </w:p>
    <w:p w14:paraId="7EF9C5C7">
      <w:pPr>
        <w:spacing w:line="360" w:lineRule="auto"/>
        <w:ind w:firstLine="420" w:firstLineChars="200"/>
        <w:rPr>
          <w:rFonts w:ascii="宋体" w:hAnsi="宋体" w:cs="宋体"/>
          <w:szCs w:val="21"/>
        </w:rPr>
      </w:pPr>
      <w:r>
        <w:rPr>
          <w:rFonts w:hint="eastAsia" w:ascii="宋体" w:hAnsi="宋体" w:cs="宋体"/>
          <w:szCs w:val="21"/>
        </w:rPr>
        <w:t>1.报名方式：电子邮件报名。</w:t>
      </w:r>
    </w:p>
    <w:p w14:paraId="4F25612C">
      <w:pPr>
        <w:spacing w:line="360" w:lineRule="auto"/>
        <w:ind w:firstLine="420" w:firstLineChars="200"/>
        <w:rPr>
          <w:rFonts w:ascii="宋体" w:hAnsi="宋体" w:cs="宋体"/>
          <w:szCs w:val="21"/>
        </w:rPr>
      </w:pPr>
      <w:r>
        <w:rPr>
          <w:rFonts w:hint="eastAsia" w:ascii="宋体" w:hAnsi="宋体" w:cs="宋体"/>
          <w:szCs w:val="21"/>
        </w:rPr>
        <w:t>2.邮件主题：病案编码辅助系统开发服务采购项目</w:t>
      </w:r>
      <w:r>
        <w:rPr>
          <w:rFonts w:hint="eastAsia" w:ascii="宋体" w:hAnsi="宋体" w:cs="宋体"/>
          <w:szCs w:val="21"/>
        </w:rPr>
        <w:fldChar w:fldCharType="begin"/>
      </w:r>
      <w:r>
        <w:rPr>
          <w:rFonts w:hint="eastAsia" w:ascii="宋体" w:hAnsi="宋体" w:cs="宋体"/>
          <w:szCs w:val="21"/>
        </w:rPr>
        <w:instrText xml:space="preserve"> DOCVARIABLE  项目名称  \* MERGEFORMAT </w:instrText>
      </w:r>
      <w:r>
        <w:rPr>
          <w:rFonts w:hint="eastAsia" w:ascii="宋体" w:hAnsi="宋体" w:cs="宋体"/>
          <w:szCs w:val="21"/>
        </w:rPr>
        <w:fldChar w:fldCharType="end"/>
      </w:r>
      <w:r>
        <w:rPr>
          <w:rFonts w:hint="eastAsia" w:ascii="宋体" w:hAnsi="宋体" w:cs="宋体"/>
          <w:szCs w:val="21"/>
        </w:rPr>
        <w:t>--某某公司</w:t>
      </w:r>
    </w:p>
    <w:p w14:paraId="680DB4D1">
      <w:pPr>
        <w:spacing w:line="360" w:lineRule="auto"/>
        <w:ind w:firstLine="420" w:firstLineChars="200"/>
        <w:rPr>
          <w:rFonts w:ascii="宋体" w:hAnsi="宋体" w:cs="宋体"/>
          <w:szCs w:val="21"/>
        </w:rPr>
      </w:pPr>
      <w:r>
        <w:rPr>
          <w:rFonts w:hint="eastAsia" w:ascii="宋体" w:hAnsi="宋体" w:cs="宋体"/>
          <w:szCs w:val="21"/>
        </w:rPr>
        <w:t>3.邮件正文：公司名称全称、项目联系人、联系电话（手机号码）</w:t>
      </w:r>
    </w:p>
    <w:p w14:paraId="70DE9BFA">
      <w:pPr>
        <w:spacing w:line="360" w:lineRule="auto"/>
        <w:ind w:firstLine="420" w:firstLineChars="200"/>
        <w:rPr>
          <w:rFonts w:ascii="宋体" w:hAnsi="宋体" w:cs="宋体"/>
          <w:szCs w:val="21"/>
        </w:rPr>
      </w:pPr>
      <w:r>
        <w:rPr>
          <w:rFonts w:hint="eastAsia" w:ascii="宋体" w:hAnsi="宋体" w:cs="宋体"/>
          <w:szCs w:val="21"/>
        </w:rPr>
        <w:t>4.报名截止时间：</w:t>
      </w:r>
      <w:r>
        <w:rPr>
          <w:rFonts w:hint="eastAsia" w:ascii="宋体" w:hAnsi="宋体" w:cs="宋体"/>
          <w:szCs w:val="21"/>
          <w:highlight w:val="yellow"/>
        </w:rPr>
        <w:t>2025年</w:t>
      </w:r>
      <w:r>
        <w:rPr>
          <w:rFonts w:hint="eastAsia" w:ascii="宋体" w:hAnsi="宋体" w:cs="宋体"/>
          <w:szCs w:val="21"/>
          <w:highlight w:val="yellow"/>
          <w:lang w:val="en-US" w:eastAsia="zh-CN"/>
        </w:rPr>
        <w:t>3</w:t>
      </w:r>
      <w:r>
        <w:rPr>
          <w:rFonts w:hint="eastAsia" w:ascii="宋体" w:hAnsi="宋体" w:cs="宋体"/>
          <w:szCs w:val="21"/>
          <w:highlight w:val="yellow"/>
        </w:rPr>
        <w:t>月</w:t>
      </w:r>
      <w:r>
        <w:rPr>
          <w:rFonts w:hint="eastAsia" w:ascii="宋体" w:hAnsi="宋体" w:cs="宋体"/>
          <w:szCs w:val="21"/>
          <w:highlight w:val="yellow"/>
          <w:lang w:val="en-US" w:eastAsia="zh-CN"/>
        </w:rPr>
        <w:t>6</w:t>
      </w:r>
      <w:r>
        <w:rPr>
          <w:rFonts w:hint="eastAsia" w:ascii="宋体" w:hAnsi="宋体" w:cs="宋体"/>
          <w:szCs w:val="21"/>
          <w:highlight w:val="yellow"/>
        </w:rPr>
        <w:t>日下午</w:t>
      </w:r>
      <w:r>
        <w:rPr>
          <w:rFonts w:hint="eastAsia" w:ascii="宋体" w:hAnsi="宋体" w:cs="宋体"/>
          <w:szCs w:val="21"/>
          <w:highlight w:val="yellow"/>
          <w:lang w:val="en-US" w:eastAsia="zh-CN"/>
        </w:rPr>
        <w:t>17</w:t>
      </w:r>
      <w:r>
        <w:rPr>
          <w:rFonts w:hint="eastAsia" w:ascii="宋体" w:hAnsi="宋体" w:cs="宋体"/>
          <w:szCs w:val="21"/>
          <w:highlight w:val="yellow"/>
        </w:rPr>
        <w:t>:00</w:t>
      </w:r>
      <w:r>
        <w:rPr>
          <w:rFonts w:hint="eastAsia" w:ascii="宋体" w:hAnsi="宋体" w:cs="宋体"/>
          <w:szCs w:val="21"/>
        </w:rPr>
        <w:t>，以邮件接收时间为准，超时视为无效报名。</w:t>
      </w:r>
    </w:p>
    <w:p w14:paraId="2712AECC">
      <w:pPr>
        <w:spacing w:line="360" w:lineRule="auto"/>
        <w:ind w:firstLine="420" w:firstLineChars="200"/>
        <w:rPr>
          <w:rFonts w:ascii="宋体" w:hAnsi="宋体" w:cs="宋体"/>
          <w:szCs w:val="21"/>
        </w:rPr>
      </w:pPr>
      <w:r>
        <w:rPr>
          <w:rFonts w:hint="eastAsia" w:ascii="宋体" w:hAnsi="宋体" w:cs="宋体"/>
          <w:szCs w:val="21"/>
        </w:rPr>
        <w:t>5.报名所需提供资料及要求：</w:t>
      </w:r>
      <w:r>
        <w:rPr>
          <w:rFonts w:hint="eastAsia" w:ascii="宋体" w:hAnsi="宋体" w:cs="宋体"/>
          <w:szCs w:val="21"/>
          <w:highlight w:val="yellow"/>
        </w:rPr>
        <w:t>详见附件2报名资料</w:t>
      </w:r>
      <w:r>
        <w:rPr>
          <w:rFonts w:hint="eastAsia" w:ascii="宋体" w:hAnsi="宋体" w:cs="宋体"/>
          <w:szCs w:val="21"/>
        </w:rPr>
        <w:t>。</w:t>
      </w:r>
    </w:p>
    <w:p w14:paraId="12C88E05">
      <w:pPr>
        <w:spacing w:line="360" w:lineRule="auto"/>
        <w:ind w:firstLine="420" w:firstLineChars="200"/>
        <w:rPr>
          <w:rFonts w:ascii="宋体" w:hAnsi="宋体" w:cs="宋体"/>
          <w:szCs w:val="21"/>
        </w:rPr>
      </w:pPr>
      <w:r>
        <w:rPr>
          <w:rFonts w:hint="eastAsia" w:ascii="宋体" w:hAnsi="宋体" w:cs="宋体"/>
          <w:szCs w:val="21"/>
        </w:rPr>
        <w:t>6、报名时提交的资料查验不代表资格审查的最终通过或合格。</w:t>
      </w:r>
    </w:p>
    <w:p w14:paraId="32FD1B5A">
      <w:pPr>
        <w:spacing w:line="360" w:lineRule="auto"/>
        <w:ind w:firstLine="420" w:firstLineChars="200"/>
        <w:rPr>
          <w:rFonts w:ascii="宋体" w:hAnsi="宋体" w:cs="宋体"/>
          <w:szCs w:val="21"/>
        </w:rPr>
      </w:pPr>
      <w:r>
        <w:rPr>
          <w:rFonts w:hint="eastAsia" w:ascii="宋体" w:hAnsi="宋体" w:cs="宋体"/>
          <w:szCs w:val="21"/>
        </w:rPr>
        <w:t>7、供应商的报名邮箱视为我院采购过程中成交通知书及相关答疑回复的电子送达地址；电子文书成功发送至供应商提供的电子送达地址时，视为已送达。</w:t>
      </w:r>
    </w:p>
    <w:p w14:paraId="330F14C0">
      <w:pPr>
        <w:spacing w:line="360" w:lineRule="auto"/>
        <w:rPr>
          <w:rFonts w:ascii="宋体" w:hAnsi="宋体" w:cs="宋体"/>
          <w:szCs w:val="21"/>
        </w:rPr>
      </w:pPr>
    </w:p>
    <w:p w14:paraId="649BE769">
      <w:pPr>
        <w:spacing w:line="360" w:lineRule="auto"/>
        <w:rPr>
          <w:rFonts w:ascii="宋体" w:hAnsi="宋体" w:cs="宋体"/>
          <w:szCs w:val="21"/>
        </w:rPr>
      </w:pPr>
      <w:r>
        <w:rPr>
          <w:rFonts w:hint="eastAsia" w:ascii="宋体" w:hAnsi="宋体" w:cs="宋体"/>
          <w:szCs w:val="21"/>
        </w:rPr>
        <w:t>*温馨告知：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4C0982EE">
      <w:pPr>
        <w:rPr>
          <w:rFonts w:ascii="宋体" w:hAnsi="宋体" w:cs="宋体"/>
          <w:b/>
          <w:bCs/>
          <w:szCs w:val="21"/>
        </w:rPr>
      </w:pPr>
      <w:r>
        <w:rPr>
          <w:rFonts w:hint="eastAsia" w:ascii="宋体" w:hAnsi="宋体" w:cs="宋体"/>
          <w:b/>
          <w:bCs/>
          <w:szCs w:val="21"/>
        </w:rPr>
        <w:br w:type="page"/>
      </w:r>
    </w:p>
    <w:p w14:paraId="23F0D1DC">
      <w:pPr>
        <w:spacing w:line="360" w:lineRule="auto"/>
        <w:rPr>
          <w:rFonts w:ascii="宋体" w:hAnsi="宋体" w:cs="宋体"/>
          <w:b/>
          <w:bCs/>
          <w:szCs w:val="21"/>
        </w:rPr>
      </w:pPr>
      <w:r>
        <w:rPr>
          <w:rFonts w:hint="eastAsia" w:ascii="宋体" w:hAnsi="宋体" w:cs="宋体"/>
          <w:b/>
          <w:bCs/>
          <w:szCs w:val="21"/>
        </w:rPr>
        <w:t>五、供应商资质要求</w:t>
      </w:r>
    </w:p>
    <w:p w14:paraId="68AF9FE3">
      <w:pPr>
        <w:spacing w:line="360" w:lineRule="auto"/>
        <w:ind w:firstLine="420" w:firstLineChars="200"/>
        <w:rPr>
          <w:rFonts w:ascii="宋体" w:hAnsi="宋体" w:cs="宋体"/>
          <w:szCs w:val="21"/>
        </w:rPr>
      </w:pPr>
      <w:r>
        <w:rPr>
          <w:rFonts w:hint="eastAsia" w:ascii="宋体" w:hAnsi="宋体" w:cs="宋体"/>
          <w:szCs w:val="21"/>
        </w:rPr>
        <w:t>1、供应商应具备以下条件：</w:t>
      </w:r>
    </w:p>
    <w:p w14:paraId="3495C5CC">
      <w:pPr>
        <w:spacing w:line="360" w:lineRule="auto"/>
        <w:ind w:firstLine="420" w:firstLineChars="200"/>
        <w:rPr>
          <w:rFonts w:ascii="宋体" w:hAnsi="宋体" w:cs="宋体"/>
          <w:szCs w:val="21"/>
        </w:rPr>
      </w:pPr>
      <w:r>
        <w:rPr>
          <w:rFonts w:hint="eastAsia" w:ascii="宋体" w:hAnsi="宋体" w:cs="宋体"/>
          <w:szCs w:val="21"/>
        </w:rPr>
        <w:t>（1）具有良好的商业信誉和健全的财务会计制度；</w:t>
      </w:r>
    </w:p>
    <w:p w14:paraId="70D1E006">
      <w:pPr>
        <w:spacing w:line="360" w:lineRule="auto"/>
        <w:ind w:firstLine="420" w:firstLineChars="200"/>
        <w:rPr>
          <w:rFonts w:ascii="宋体" w:hAnsi="宋体" w:cs="宋体"/>
          <w:szCs w:val="21"/>
        </w:rPr>
      </w:pPr>
      <w:r>
        <w:rPr>
          <w:rFonts w:hint="eastAsia" w:ascii="宋体" w:hAnsi="宋体" w:cs="宋体"/>
          <w:szCs w:val="21"/>
        </w:rPr>
        <w:t>（2）有依法缴纳税收和社会保障资金的良好记录；</w:t>
      </w:r>
    </w:p>
    <w:p w14:paraId="3E8C39DF">
      <w:pPr>
        <w:spacing w:line="360" w:lineRule="auto"/>
        <w:ind w:firstLine="420" w:firstLineChars="200"/>
        <w:rPr>
          <w:rFonts w:ascii="宋体" w:hAnsi="宋体" w:cs="宋体"/>
          <w:szCs w:val="21"/>
        </w:rPr>
      </w:pPr>
      <w:r>
        <w:rPr>
          <w:rFonts w:hint="eastAsia" w:ascii="宋体" w:hAnsi="宋体" w:cs="宋体"/>
          <w:szCs w:val="21"/>
        </w:rPr>
        <w:t>（3）具备履行合同所必需的设备和专业技术能力；</w:t>
      </w:r>
    </w:p>
    <w:p w14:paraId="2494E4DF">
      <w:pPr>
        <w:spacing w:line="360" w:lineRule="auto"/>
        <w:ind w:firstLine="420" w:firstLineChars="200"/>
        <w:rPr>
          <w:rFonts w:ascii="宋体" w:hAnsi="宋体" w:cs="宋体"/>
          <w:szCs w:val="21"/>
        </w:rPr>
      </w:pPr>
      <w:r>
        <w:rPr>
          <w:rFonts w:hint="eastAsia" w:ascii="宋体" w:hAnsi="宋体" w:cs="宋体"/>
          <w:szCs w:val="21"/>
        </w:rPr>
        <w:t>（4）参加本次采购活动前三年内，在经营活动中没有重大违法记录。</w:t>
      </w:r>
    </w:p>
    <w:p w14:paraId="7F1D1613">
      <w:pPr>
        <w:spacing w:line="360" w:lineRule="auto"/>
        <w:ind w:firstLine="420" w:firstLineChars="200"/>
        <w:rPr>
          <w:rFonts w:ascii="宋体" w:hAnsi="宋体" w:cs="宋体"/>
          <w:szCs w:val="21"/>
        </w:rPr>
      </w:pPr>
      <w:r>
        <w:rPr>
          <w:rFonts w:hint="eastAsia" w:ascii="宋体" w:hAnsi="宋体" w:cs="宋体"/>
          <w:szCs w:val="21"/>
        </w:rPr>
        <w:t>2、被“信用中国”网站列入失信被执行人和重大税收违法失信主体的、被“中国政府采购网”网站列入政府采购严重违法失信行为记录名单（处罚期限尚未届满的）的供应商，不得参与本项目的采购活动。</w:t>
      </w:r>
    </w:p>
    <w:p w14:paraId="19E4D9A8">
      <w:pPr>
        <w:spacing w:line="360" w:lineRule="auto"/>
        <w:ind w:firstLine="420" w:firstLineChars="200"/>
        <w:rPr>
          <w:rFonts w:ascii="宋体" w:hAnsi="宋体" w:cs="宋体"/>
          <w:szCs w:val="21"/>
        </w:rPr>
      </w:pPr>
      <w:r>
        <w:rPr>
          <w:rFonts w:hint="eastAsia" w:ascii="宋体" w:hAnsi="宋体" w:cs="宋体"/>
          <w:szCs w:val="21"/>
        </w:rPr>
        <w:t>3、法定代表人或单位负责人为同一人或者存在直接控股、管理关系的不同响应单位，不得参加同一合同项下的采购活动。</w:t>
      </w:r>
    </w:p>
    <w:p w14:paraId="7B7EB428">
      <w:pPr>
        <w:spacing w:line="360" w:lineRule="auto"/>
        <w:ind w:firstLine="420" w:firstLineChars="200"/>
        <w:rPr>
          <w:rFonts w:ascii="宋体" w:hAnsi="宋体" w:cs="宋体"/>
          <w:szCs w:val="21"/>
        </w:rPr>
      </w:pPr>
      <w:r>
        <w:rPr>
          <w:rFonts w:hint="eastAsia" w:ascii="宋体" w:hAnsi="宋体" w:cs="宋体"/>
          <w:szCs w:val="21"/>
        </w:rPr>
        <w:t>4、为本采购项目提供过整体设计、规范编制或者项目管理、监理、检测等服务的供应商及其附属机构，不得再参加本采购项目的响应。</w:t>
      </w:r>
    </w:p>
    <w:p w14:paraId="46D2503A">
      <w:pPr>
        <w:spacing w:line="360" w:lineRule="auto"/>
        <w:ind w:firstLine="420" w:firstLineChars="200"/>
        <w:rPr>
          <w:rFonts w:ascii="宋体" w:hAnsi="宋体" w:cs="宋体"/>
          <w:szCs w:val="21"/>
        </w:rPr>
      </w:pPr>
      <w:r>
        <w:rPr>
          <w:rFonts w:hint="eastAsia" w:ascii="宋体" w:hAnsi="宋体" w:cs="宋体"/>
          <w:szCs w:val="21"/>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0D5C97EA">
      <w:pPr>
        <w:spacing w:line="360" w:lineRule="auto"/>
        <w:ind w:firstLine="420" w:firstLineChars="200"/>
        <w:rPr>
          <w:rFonts w:ascii="宋体" w:hAnsi="宋体" w:cs="宋体"/>
          <w:szCs w:val="21"/>
        </w:rPr>
      </w:pPr>
      <w:r>
        <w:rPr>
          <w:rFonts w:hint="eastAsia" w:ascii="宋体" w:hAnsi="宋体" w:cs="宋体"/>
          <w:szCs w:val="21"/>
        </w:rPr>
        <w:t>6、本项目不接受联合体响应，成交供应商不得以任何方式转包或分包本项目。</w:t>
      </w:r>
    </w:p>
    <w:p w14:paraId="343CB37E">
      <w:pPr>
        <w:spacing w:line="360" w:lineRule="auto"/>
        <w:ind w:firstLine="420" w:firstLineChars="200"/>
        <w:rPr>
          <w:rFonts w:ascii="宋体" w:hAnsi="宋体" w:cs="宋体"/>
          <w:szCs w:val="21"/>
        </w:rPr>
      </w:pPr>
      <w:r>
        <w:rPr>
          <w:rFonts w:hint="eastAsia" w:ascii="宋体" w:hAnsi="宋体" w:cs="宋体"/>
          <w:szCs w:val="21"/>
        </w:rPr>
        <w:t>注：供应商若不能同时满足以上条件则视为响应参与无效。（如发现提供虚假材料者，取消其参加比选资格，并列入采购人失信供应商名单。）</w:t>
      </w:r>
    </w:p>
    <w:p w14:paraId="17BEA731">
      <w:pPr>
        <w:spacing w:line="360" w:lineRule="auto"/>
        <w:rPr>
          <w:rFonts w:ascii="宋体" w:hAnsi="宋体" w:cs="宋体"/>
          <w:b/>
          <w:bCs/>
          <w:szCs w:val="21"/>
        </w:rPr>
      </w:pPr>
      <w:r>
        <w:rPr>
          <w:rFonts w:hint="eastAsia" w:ascii="宋体" w:hAnsi="宋体" w:cs="宋体"/>
          <w:b/>
          <w:bCs/>
          <w:szCs w:val="21"/>
        </w:rPr>
        <w:t>六、采购人联系方式</w:t>
      </w:r>
    </w:p>
    <w:p w14:paraId="0820C20B">
      <w:pPr>
        <w:spacing w:line="360" w:lineRule="auto"/>
        <w:ind w:firstLine="420" w:firstLineChars="200"/>
        <w:rPr>
          <w:rFonts w:ascii="宋体" w:hAnsi="宋体" w:cs="宋体"/>
          <w:szCs w:val="21"/>
        </w:rPr>
      </w:pPr>
      <w:r>
        <w:rPr>
          <w:rFonts w:hint="eastAsia" w:ascii="宋体" w:hAnsi="宋体" w:cs="宋体"/>
          <w:szCs w:val="21"/>
        </w:rPr>
        <w:t>联系人：仓老师</w:t>
      </w:r>
    </w:p>
    <w:p w14:paraId="6BC0DF29">
      <w:pPr>
        <w:spacing w:line="360" w:lineRule="auto"/>
        <w:ind w:firstLine="420" w:firstLineChars="200"/>
        <w:rPr>
          <w:rFonts w:ascii="宋体" w:hAnsi="宋体" w:cs="宋体"/>
          <w:szCs w:val="21"/>
        </w:rPr>
      </w:pPr>
      <w:r>
        <w:rPr>
          <w:rFonts w:hint="eastAsia" w:ascii="宋体" w:hAnsi="宋体" w:cs="宋体"/>
          <w:szCs w:val="21"/>
        </w:rPr>
        <w:t>电话：020-81338019  81338035工作日8:30-12:00、15:00-17:00，其余时间请勿电联。</w:t>
      </w:r>
    </w:p>
    <w:p w14:paraId="613E0674">
      <w:pPr>
        <w:spacing w:line="360" w:lineRule="auto"/>
        <w:ind w:firstLine="420" w:firstLineChars="200"/>
        <w:rPr>
          <w:rFonts w:ascii="宋体" w:hAnsi="宋体" w:cs="宋体"/>
          <w:szCs w:val="21"/>
        </w:rPr>
      </w:pPr>
      <w:r>
        <w:rPr>
          <w:rFonts w:hint="eastAsia" w:ascii="宋体" w:hAnsi="宋体" w:cs="宋体"/>
          <w:szCs w:val="21"/>
        </w:rPr>
        <w:t>电子邮箱：canghj@mail.sysu.edu.cn</w:t>
      </w:r>
    </w:p>
    <w:p w14:paraId="238A72F9">
      <w:pPr>
        <w:spacing w:line="360" w:lineRule="auto"/>
        <w:ind w:firstLine="420" w:firstLineChars="200"/>
        <w:rPr>
          <w:rFonts w:ascii="宋体" w:hAnsi="宋体" w:cs="宋体"/>
          <w:szCs w:val="21"/>
        </w:rPr>
      </w:pPr>
      <w:r>
        <w:rPr>
          <w:rFonts w:hint="eastAsia" w:ascii="宋体" w:hAnsi="宋体" w:cs="宋体"/>
          <w:szCs w:val="21"/>
        </w:rPr>
        <w:t>联系地址：广州市越秀区长堤大马路171号一方长堤健康产业中心（原威力斯大楼）907室 中山大学孙逸仙纪念医院招投标与采购管理办公室邮编：510120</w:t>
      </w:r>
    </w:p>
    <w:p w14:paraId="11698457">
      <w:pPr>
        <w:spacing w:line="360" w:lineRule="auto"/>
        <w:rPr>
          <w:rFonts w:ascii="宋体" w:hAnsi="宋体" w:cs="宋体"/>
          <w:b/>
          <w:bCs/>
          <w:szCs w:val="21"/>
        </w:rPr>
      </w:pPr>
      <w:r>
        <w:rPr>
          <w:rFonts w:hint="eastAsia" w:ascii="宋体" w:hAnsi="宋体" w:cs="宋体"/>
          <w:b/>
          <w:bCs/>
          <w:szCs w:val="21"/>
        </w:rPr>
        <w:t>七、公告期限</w:t>
      </w:r>
    </w:p>
    <w:p w14:paraId="1806B4D5">
      <w:pPr>
        <w:spacing w:line="360" w:lineRule="auto"/>
        <w:ind w:firstLine="420" w:firstLineChars="200"/>
        <w:rPr>
          <w:rFonts w:ascii="宋体" w:hAnsi="宋体" w:cs="宋体"/>
          <w:szCs w:val="21"/>
        </w:rPr>
      </w:pPr>
      <w:r>
        <w:rPr>
          <w:rFonts w:hint="eastAsia" w:ascii="宋体" w:hAnsi="宋体" w:cs="宋体"/>
          <w:szCs w:val="21"/>
        </w:rPr>
        <w:t>自本公告发布之日起5个工作日。</w:t>
      </w:r>
    </w:p>
    <w:p w14:paraId="5453FDD5">
      <w:pPr>
        <w:spacing w:line="360" w:lineRule="auto"/>
        <w:rPr>
          <w:rFonts w:ascii="宋体" w:hAnsi="宋体" w:cs="宋体"/>
          <w:b/>
          <w:bCs/>
          <w:szCs w:val="21"/>
        </w:rPr>
      </w:pPr>
      <w:r>
        <w:rPr>
          <w:rFonts w:hint="eastAsia" w:ascii="宋体" w:hAnsi="宋体" w:cs="宋体"/>
          <w:b/>
          <w:bCs/>
          <w:szCs w:val="21"/>
        </w:rPr>
        <w:t>八、响应文件提交的截止时间、地点：</w:t>
      </w:r>
    </w:p>
    <w:p w14:paraId="353DC5E5">
      <w:pPr>
        <w:spacing w:line="360" w:lineRule="auto"/>
        <w:ind w:firstLine="420" w:firstLineChars="200"/>
        <w:rPr>
          <w:rFonts w:ascii="宋体" w:hAnsi="宋体" w:cs="宋体"/>
          <w:szCs w:val="21"/>
        </w:rPr>
      </w:pPr>
      <w:r>
        <w:rPr>
          <w:rFonts w:hint="eastAsia" w:ascii="宋体" w:hAnsi="宋体" w:cs="宋体"/>
          <w:szCs w:val="21"/>
          <w:highlight w:val="yellow"/>
        </w:rPr>
        <w:t>2025年</w:t>
      </w:r>
      <w:r>
        <w:rPr>
          <w:rFonts w:hint="eastAsia" w:ascii="宋体" w:hAnsi="宋体" w:cs="宋体"/>
          <w:szCs w:val="21"/>
          <w:highlight w:val="yellow"/>
          <w:lang w:val="en-US" w:eastAsia="zh-CN"/>
        </w:rPr>
        <w:t>3</w:t>
      </w:r>
      <w:r>
        <w:rPr>
          <w:rFonts w:hint="eastAsia" w:ascii="宋体" w:hAnsi="宋体" w:cs="宋体"/>
          <w:szCs w:val="21"/>
          <w:highlight w:val="yellow"/>
        </w:rPr>
        <w:t>月</w:t>
      </w:r>
      <w:r>
        <w:rPr>
          <w:rFonts w:hint="eastAsia" w:ascii="宋体" w:hAnsi="宋体" w:cs="宋体"/>
          <w:szCs w:val="21"/>
          <w:highlight w:val="yellow"/>
          <w:lang w:val="en-US" w:eastAsia="zh-CN"/>
        </w:rPr>
        <w:t>11</w:t>
      </w:r>
      <w:r>
        <w:rPr>
          <w:rFonts w:hint="eastAsia" w:ascii="宋体" w:hAnsi="宋体" w:cs="宋体"/>
          <w:szCs w:val="21"/>
          <w:highlight w:val="yellow"/>
        </w:rPr>
        <w:t>日中午12:0</w:t>
      </w:r>
      <w:r>
        <w:rPr>
          <w:rFonts w:hint="eastAsia" w:ascii="宋体" w:hAnsi="宋体" w:cs="宋体"/>
          <w:szCs w:val="21"/>
        </w:rPr>
        <w:t>0，广州市越秀区长堤大马路171号一方长堤健康产业中心（原威力斯大楼）907室。</w:t>
      </w:r>
    </w:p>
    <w:p w14:paraId="1DDDC327">
      <w:pPr>
        <w:spacing w:line="360" w:lineRule="auto"/>
        <w:ind w:firstLine="420" w:firstLineChars="200"/>
        <w:rPr>
          <w:rFonts w:ascii="宋体" w:hAnsi="宋体" w:cs="宋体"/>
          <w:szCs w:val="21"/>
        </w:rPr>
      </w:pPr>
      <w:r>
        <w:rPr>
          <w:rFonts w:hint="eastAsia" w:ascii="宋体" w:hAnsi="宋体" w:cs="宋体"/>
          <w:szCs w:val="21"/>
        </w:rPr>
        <w:t>1、响应文件仅受理纸质，纸质材料一式叁份（正本1份/副本2份），具体要求详见格式《公开比选文件》的第五章响应文件编制要求；</w:t>
      </w:r>
    </w:p>
    <w:p w14:paraId="5F94644A">
      <w:pPr>
        <w:spacing w:line="360" w:lineRule="auto"/>
        <w:ind w:firstLine="420" w:firstLineChars="200"/>
        <w:rPr>
          <w:rFonts w:ascii="宋体" w:hAnsi="宋体" w:cs="宋体"/>
          <w:szCs w:val="21"/>
        </w:rPr>
      </w:pPr>
      <w:r>
        <w:rPr>
          <w:rFonts w:hint="eastAsia" w:ascii="宋体" w:hAnsi="宋体" w:cs="宋体"/>
          <w:szCs w:val="21"/>
        </w:rPr>
        <w:t>2、纸质响应文件原则上接受快递寄送形式递交。如若采取快递寄送，请务必于响应文件提交截止时间前寄达。</w:t>
      </w:r>
    </w:p>
    <w:p w14:paraId="5AD862C4">
      <w:pPr>
        <w:spacing w:line="360" w:lineRule="auto"/>
        <w:rPr>
          <w:rFonts w:ascii="宋体" w:hAnsi="宋体" w:cs="宋体"/>
          <w:szCs w:val="21"/>
        </w:rPr>
      </w:pPr>
      <w:r>
        <w:rPr>
          <w:rFonts w:hint="eastAsia" w:ascii="宋体" w:hAnsi="宋体" w:cs="宋体"/>
          <w:szCs w:val="21"/>
        </w:rPr>
        <w:t>九、比选会议时间、地点：待定（根据医院工作安排开展评审，</w:t>
      </w:r>
      <w:r>
        <w:rPr>
          <w:rFonts w:hint="eastAsia" w:ascii="宋体" w:hAnsi="宋体" w:cs="宋体"/>
          <w:szCs w:val="21"/>
          <w:lang w:val="en-US" w:eastAsia="zh-CN"/>
        </w:rPr>
        <w:t>如</w:t>
      </w:r>
      <w:r>
        <w:rPr>
          <w:rFonts w:hint="eastAsia" w:ascii="宋体" w:hAnsi="宋体" w:cs="宋体"/>
          <w:szCs w:val="21"/>
          <w:highlight w:val="cyan"/>
          <w:lang w:val="en-US" w:eastAsia="zh-CN"/>
        </w:rPr>
        <w:t>参加本项目演示环节的</w:t>
      </w:r>
      <w:r>
        <w:rPr>
          <w:rFonts w:hint="eastAsia" w:ascii="宋体" w:hAnsi="宋体" w:cs="宋体"/>
          <w:szCs w:val="21"/>
          <w:highlight w:val="cyan"/>
        </w:rPr>
        <w:t>供应商</w:t>
      </w:r>
      <w:r>
        <w:rPr>
          <w:rFonts w:hint="eastAsia" w:ascii="宋体" w:hAnsi="宋体" w:cs="宋体"/>
          <w:szCs w:val="21"/>
          <w:highlight w:val="cyan"/>
          <w:lang w:val="en-US" w:eastAsia="zh-CN"/>
        </w:rPr>
        <w:t>按采购人通知的时间和地点出席</w:t>
      </w:r>
      <w:r>
        <w:rPr>
          <w:rFonts w:hint="eastAsia" w:ascii="宋体" w:hAnsi="宋体" w:cs="宋体"/>
          <w:szCs w:val="21"/>
          <w:highlight w:val="cyan"/>
        </w:rPr>
        <w:t>比选现场</w:t>
      </w:r>
      <w:r>
        <w:rPr>
          <w:rFonts w:hint="eastAsia" w:ascii="宋体" w:hAnsi="宋体" w:cs="宋体"/>
          <w:szCs w:val="21"/>
        </w:rPr>
        <w:t>）。</w:t>
      </w:r>
    </w:p>
    <w:p w14:paraId="3A51EB05">
      <w:pPr>
        <w:spacing w:line="360" w:lineRule="auto"/>
        <w:rPr>
          <w:rFonts w:ascii="宋体" w:hAnsi="宋体" w:cs="宋体"/>
          <w:szCs w:val="21"/>
        </w:rPr>
      </w:pPr>
    </w:p>
    <w:p w14:paraId="73B1F548">
      <w:pPr>
        <w:spacing w:line="360" w:lineRule="auto"/>
        <w:jc w:val="right"/>
        <w:rPr>
          <w:rFonts w:ascii="宋体" w:hAnsi="宋体" w:cs="宋体"/>
          <w:szCs w:val="21"/>
        </w:rPr>
      </w:pPr>
      <w:r>
        <w:rPr>
          <w:rFonts w:hint="eastAsia" w:ascii="宋体" w:hAnsi="宋体" w:cs="宋体"/>
          <w:szCs w:val="21"/>
        </w:rPr>
        <w:t>中山大学孙逸仙纪念医院</w:t>
      </w:r>
    </w:p>
    <w:p w14:paraId="0D1BBC87">
      <w:pPr>
        <w:spacing w:line="360" w:lineRule="auto"/>
        <w:jc w:val="right"/>
        <w:rPr>
          <w:rFonts w:ascii="宋体" w:hAnsi="宋体" w:cs="宋体"/>
          <w:szCs w:val="21"/>
          <w:highlight w:val="yellow"/>
        </w:rPr>
      </w:pPr>
      <w:r>
        <w:rPr>
          <w:rFonts w:hint="eastAsia" w:ascii="宋体" w:hAnsi="宋体" w:cs="宋体"/>
          <w:szCs w:val="21"/>
          <w:highlight w:val="yellow"/>
        </w:rPr>
        <w:t>2025年</w:t>
      </w:r>
      <w:r>
        <w:rPr>
          <w:rFonts w:hint="eastAsia" w:ascii="宋体" w:hAnsi="宋体" w:cs="宋体"/>
          <w:szCs w:val="21"/>
          <w:highlight w:val="yellow"/>
          <w:lang w:val="en-US" w:eastAsia="zh-CN"/>
        </w:rPr>
        <w:t>2</w:t>
      </w:r>
      <w:r>
        <w:rPr>
          <w:rFonts w:hint="eastAsia" w:ascii="宋体" w:hAnsi="宋体" w:cs="宋体"/>
          <w:szCs w:val="21"/>
          <w:highlight w:val="yellow"/>
        </w:rPr>
        <w:t>月</w:t>
      </w:r>
      <w:r>
        <w:rPr>
          <w:rFonts w:hint="eastAsia" w:ascii="宋体" w:hAnsi="宋体" w:cs="宋体"/>
          <w:szCs w:val="21"/>
          <w:highlight w:val="yellow"/>
          <w:lang w:val="en-US" w:eastAsia="zh-CN"/>
        </w:rPr>
        <w:t>28</w:t>
      </w:r>
      <w:bookmarkStart w:id="43" w:name="_GoBack"/>
      <w:bookmarkEnd w:id="43"/>
      <w:r>
        <w:rPr>
          <w:rFonts w:hint="eastAsia" w:ascii="宋体" w:hAnsi="宋体" w:cs="宋体"/>
          <w:szCs w:val="21"/>
          <w:highlight w:val="yellow"/>
        </w:rPr>
        <w:t>日</w:t>
      </w:r>
    </w:p>
    <w:p w14:paraId="7C1C33C6">
      <w:pPr>
        <w:spacing w:line="360" w:lineRule="auto"/>
        <w:rPr>
          <w:rFonts w:ascii="宋体" w:hAnsi="宋体" w:cs="宋体"/>
          <w:szCs w:val="21"/>
        </w:rPr>
      </w:pPr>
      <w:r>
        <w:rPr>
          <w:rFonts w:hint="eastAsia" w:ascii="宋体" w:hAnsi="宋体" w:cs="宋体"/>
          <w:szCs w:val="21"/>
        </w:rPr>
        <w:br w:type="page"/>
      </w:r>
    </w:p>
    <w:p w14:paraId="60FB1DA0">
      <w:pPr>
        <w:pStyle w:val="22"/>
        <w:ind w:firstLine="400"/>
      </w:pPr>
      <w:bookmarkStart w:id="8" w:name="_Toc50737320"/>
      <w:bookmarkStart w:id="9" w:name="_Toc50691021"/>
      <w:bookmarkStart w:id="10" w:name="_Toc50737288"/>
      <w:bookmarkStart w:id="11" w:name="_Toc50736468"/>
      <w:bookmarkStart w:id="12" w:name="_Toc76354916"/>
      <w:bookmarkStart w:id="13" w:name="_Toc385939528"/>
      <w:bookmarkStart w:id="14" w:name="_Toc385940869"/>
      <w:bookmarkStart w:id="15" w:name="_Toc417914518"/>
    </w:p>
    <w:p w14:paraId="1CAC7624">
      <w:pPr>
        <w:pStyle w:val="22"/>
        <w:ind w:firstLine="400"/>
      </w:pPr>
    </w:p>
    <w:p w14:paraId="1F3D15F3">
      <w:pPr>
        <w:pStyle w:val="22"/>
        <w:ind w:firstLine="400"/>
      </w:pPr>
    </w:p>
    <w:p w14:paraId="057FE113">
      <w:pPr>
        <w:pStyle w:val="22"/>
        <w:ind w:firstLine="400"/>
      </w:pPr>
    </w:p>
    <w:p w14:paraId="15EA488F">
      <w:pPr>
        <w:pStyle w:val="22"/>
        <w:ind w:firstLine="400"/>
      </w:pPr>
    </w:p>
    <w:p w14:paraId="57EE4155">
      <w:pPr>
        <w:pStyle w:val="22"/>
        <w:ind w:firstLine="400"/>
      </w:pPr>
    </w:p>
    <w:p w14:paraId="6A4D3A3C">
      <w:pPr>
        <w:pStyle w:val="22"/>
        <w:ind w:firstLine="400"/>
      </w:pPr>
    </w:p>
    <w:p w14:paraId="2FC00044">
      <w:pPr>
        <w:pStyle w:val="22"/>
        <w:ind w:firstLine="400"/>
      </w:pPr>
    </w:p>
    <w:p w14:paraId="73D6FCD4">
      <w:pPr>
        <w:pStyle w:val="22"/>
        <w:ind w:firstLine="400"/>
      </w:pPr>
    </w:p>
    <w:p w14:paraId="19AE3FD6">
      <w:pPr>
        <w:pStyle w:val="22"/>
        <w:ind w:firstLine="400"/>
      </w:pPr>
    </w:p>
    <w:p w14:paraId="4CD3C118">
      <w:pPr>
        <w:pStyle w:val="22"/>
        <w:ind w:firstLine="400"/>
      </w:pPr>
    </w:p>
    <w:p w14:paraId="72A39314">
      <w:pPr>
        <w:pStyle w:val="22"/>
        <w:ind w:firstLine="400"/>
      </w:pPr>
    </w:p>
    <w:p w14:paraId="084E4C8C">
      <w:pPr>
        <w:pStyle w:val="22"/>
        <w:ind w:firstLine="400"/>
      </w:pPr>
    </w:p>
    <w:p w14:paraId="3EDB4816">
      <w:pPr>
        <w:pStyle w:val="22"/>
        <w:ind w:firstLine="400"/>
      </w:pPr>
    </w:p>
    <w:p w14:paraId="7D695ACA">
      <w:pPr>
        <w:pStyle w:val="22"/>
        <w:ind w:firstLine="400"/>
      </w:pPr>
    </w:p>
    <w:p w14:paraId="4DCCFFAD">
      <w:pPr>
        <w:pStyle w:val="22"/>
        <w:ind w:firstLine="400"/>
      </w:pPr>
    </w:p>
    <w:p w14:paraId="4C797945">
      <w:pPr>
        <w:pStyle w:val="22"/>
        <w:ind w:firstLine="400"/>
      </w:pPr>
    </w:p>
    <w:p w14:paraId="6B2E3BB5">
      <w:pPr>
        <w:pStyle w:val="22"/>
        <w:ind w:firstLine="400"/>
      </w:pPr>
    </w:p>
    <w:p w14:paraId="67B58151">
      <w:pPr>
        <w:pStyle w:val="22"/>
        <w:ind w:firstLine="400"/>
      </w:pPr>
    </w:p>
    <w:p w14:paraId="392EF64A">
      <w:pPr>
        <w:pStyle w:val="22"/>
        <w:ind w:firstLine="400"/>
      </w:pPr>
    </w:p>
    <w:p w14:paraId="59AB4401">
      <w:pPr>
        <w:pStyle w:val="22"/>
        <w:ind w:firstLine="400"/>
      </w:pPr>
    </w:p>
    <w:p w14:paraId="1A5CD360">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 xml:space="preserve">第二章  </w:t>
      </w:r>
      <w:bookmarkEnd w:id="8"/>
      <w:bookmarkEnd w:id="9"/>
      <w:bookmarkEnd w:id="10"/>
      <w:bookmarkEnd w:id="11"/>
      <w:bookmarkEnd w:id="12"/>
      <w:r>
        <w:rPr>
          <w:rFonts w:hint="eastAsia" w:ascii="微软雅黑" w:hAnsi="微软雅黑" w:eastAsia="微软雅黑" w:cs="微软雅黑"/>
          <w:color w:val="auto"/>
        </w:rPr>
        <w:t>用户需求</w:t>
      </w:r>
      <w:bookmarkEnd w:id="13"/>
      <w:bookmarkEnd w:id="14"/>
      <w:r>
        <w:rPr>
          <w:rFonts w:hint="eastAsia" w:ascii="微软雅黑" w:hAnsi="微软雅黑" w:eastAsia="微软雅黑" w:cs="微软雅黑"/>
          <w:color w:val="auto"/>
        </w:rPr>
        <w:t>书</w:t>
      </w:r>
      <w:bookmarkEnd w:id="15"/>
    </w:p>
    <w:p w14:paraId="7625CAC3">
      <w:pPr>
        <w:pStyle w:val="10"/>
        <w:adjustRightInd w:val="0"/>
        <w:snapToGrid w:val="0"/>
        <w:spacing w:line="360" w:lineRule="auto"/>
        <w:rPr>
          <w:rFonts w:hAnsi="宋体" w:cs="宋体"/>
          <w:b/>
          <w:szCs w:val="21"/>
        </w:rPr>
      </w:pPr>
      <w:r>
        <w:br w:type="page"/>
      </w:r>
      <w:bookmarkStart w:id="16" w:name="_Toc417914519"/>
      <w:bookmarkStart w:id="17" w:name="_Toc385939529"/>
      <w:bookmarkStart w:id="18" w:name="_Toc385940875"/>
      <w:r>
        <w:rPr>
          <w:rFonts w:hint="eastAsia" w:hAnsi="宋体" w:cs="宋体"/>
          <w:b/>
          <w:szCs w:val="21"/>
        </w:rPr>
        <w:t>注：“★”号条款是关键技术参数，一项不符合即导致该响应人响应无效。“▲”号条款为评审时的重要技术参数，不作为响应无效条款，响应人需按要求提供证明文件并在响应文件中标明所在页码。如响应人对“▲”号条款有负偏离，评委将重点扣分。</w:t>
      </w:r>
    </w:p>
    <w:p w14:paraId="22E08038">
      <w:pPr>
        <w:pStyle w:val="10"/>
        <w:adjustRightInd w:val="0"/>
        <w:snapToGrid w:val="0"/>
        <w:spacing w:line="360" w:lineRule="auto"/>
        <w:rPr>
          <w:rFonts w:hAnsi="宋体" w:cs="宋体"/>
          <w:b/>
          <w:szCs w:val="21"/>
        </w:rPr>
      </w:pPr>
    </w:p>
    <w:p w14:paraId="19A3B50B">
      <w:pPr>
        <w:pStyle w:val="4"/>
        <w:adjustRightInd w:val="0"/>
        <w:snapToGrid w:val="0"/>
        <w:spacing w:before="0" w:line="360" w:lineRule="auto"/>
        <w:rPr>
          <w:rStyle w:val="23"/>
          <w:rFonts w:ascii="宋体" w:hAnsi="宋体" w:cs="宋体"/>
          <w:sz w:val="21"/>
          <w:szCs w:val="21"/>
        </w:rPr>
      </w:pPr>
      <w:r>
        <w:rPr>
          <w:rStyle w:val="23"/>
          <w:rFonts w:hint="eastAsia" w:ascii="宋体" w:hAnsi="宋体" w:cs="宋体"/>
          <w:sz w:val="21"/>
          <w:szCs w:val="21"/>
        </w:rPr>
        <w:t>一、项目概述</w:t>
      </w:r>
    </w:p>
    <w:p w14:paraId="38653286">
      <w:pPr>
        <w:spacing w:line="360" w:lineRule="auto"/>
        <w:ind w:firstLine="420" w:firstLineChars="200"/>
        <w:jc w:val="left"/>
        <w:rPr>
          <w:rFonts w:ascii="宋体" w:hAnsi="宋体" w:cs="宋体"/>
          <w:color w:val="333333"/>
          <w:szCs w:val="21"/>
          <w:shd w:val="clear" w:color="auto" w:fill="FDFEFF"/>
        </w:rPr>
      </w:pPr>
      <w:bookmarkStart w:id="19" w:name="_Toc18250"/>
      <w:bookmarkStart w:id="20" w:name="_Toc22265"/>
      <w:bookmarkStart w:id="21" w:name="_Toc29394"/>
      <w:bookmarkStart w:id="22" w:name="_Toc530088675"/>
      <w:bookmarkStart w:id="23" w:name="_Toc503255353"/>
      <w:r>
        <w:rPr>
          <w:rFonts w:hint="eastAsia" w:ascii="宋体" w:hAnsi="宋体" w:cs="宋体"/>
          <w:color w:val="333333"/>
          <w:szCs w:val="21"/>
          <w:shd w:val="clear" w:color="auto" w:fill="FDFEFF"/>
        </w:rPr>
        <w:t>为响应国家《全面提升医疗质量行动计划（2023-2025年）》的要求，提升医疗质量安全水平，我院计划采购病案编码辅助系统。通过引入该系统，旨在实现病案数据的全流程质控管理，确保数据客观、真实、准确、及时、完整、规范，提升医疗水平和运营数据质量。</w:t>
      </w:r>
    </w:p>
    <w:p w14:paraId="255371C8">
      <w:pPr>
        <w:spacing w:line="360" w:lineRule="auto"/>
        <w:rPr>
          <w:rStyle w:val="23"/>
          <w:rFonts w:ascii="宋体" w:hAnsi="宋体" w:cs="宋体"/>
          <w:sz w:val="21"/>
          <w:szCs w:val="21"/>
        </w:rPr>
      </w:pPr>
    </w:p>
    <w:p w14:paraId="0D40D90E">
      <w:pPr>
        <w:pStyle w:val="4"/>
        <w:adjustRightInd w:val="0"/>
        <w:snapToGrid w:val="0"/>
        <w:spacing w:before="0" w:line="360" w:lineRule="auto"/>
        <w:rPr>
          <w:rStyle w:val="23"/>
          <w:rFonts w:ascii="宋体" w:hAnsi="宋体" w:cs="宋体"/>
          <w:sz w:val="21"/>
          <w:szCs w:val="21"/>
        </w:rPr>
      </w:pPr>
      <w:r>
        <w:rPr>
          <w:rStyle w:val="23"/>
          <w:rFonts w:hint="eastAsia" w:ascii="宋体" w:hAnsi="宋体" w:cs="宋体"/>
          <w:sz w:val="21"/>
          <w:szCs w:val="21"/>
        </w:rPr>
        <w:t>二、项目总体要求</w:t>
      </w:r>
      <w:bookmarkEnd w:id="19"/>
      <w:bookmarkEnd w:id="20"/>
      <w:bookmarkEnd w:id="21"/>
      <w:bookmarkEnd w:id="22"/>
      <w:bookmarkEnd w:id="23"/>
    </w:p>
    <w:p w14:paraId="7AD4039D">
      <w:pPr>
        <w:pStyle w:val="15"/>
        <w:widowControl/>
        <w:spacing w:before="0" w:beforeAutospacing="0" w:after="0" w:afterAutospacing="0" w:line="360" w:lineRule="auto"/>
        <w:rPr>
          <w:rFonts w:ascii="宋体" w:hAnsi="宋体" w:cs="宋体"/>
          <w:color w:val="333333"/>
          <w:kern w:val="2"/>
          <w:sz w:val="21"/>
          <w:szCs w:val="21"/>
          <w:shd w:val="clear" w:color="auto" w:fill="FDFEFF"/>
        </w:rPr>
      </w:pPr>
      <w:bookmarkStart w:id="24" w:name="_Toc503255355"/>
      <w:bookmarkStart w:id="25" w:name="_Toc22649"/>
      <w:bookmarkStart w:id="26" w:name="_Toc530088677"/>
      <w:bookmarkStart w:id="27" w:name="_Toc31738"/>
      <w:r>
        <w:rPr>
          <w:rFonts w:hint="eastAsia" w:ascii="宋体" w:hAnsi="宋体" w:cs="宋体"/>
          <w:color w:val="333333"/>
          <w:kern w:val="2"/>
          <w:sz w:val="21"/>
          <w:szCs w:val="21"/>
          <w:shd w:val="clear" w:color="auto" w:fill="FDFEFF"/>
        </w:rPr>
        <w:t>★总体要求：</w:t>
      </w:r>
    </w:p>
    <w:p w14:paraId="66DE3FC9">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rPr>
        <w:t>部署方式：系统需到医院现场部署，包括系统及数据库等全部组件，确保在医院内网环境下运行，保障服务的稳定性和数据的安全性。</w:t>
      </w:r>
    </w:p>
    <w:p w14:paraId="4277CD1A">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rPr>
        <w:t>产品架构：系统应采用B/S（浏览器/服务器）架构，用户无需安装特定客户端，仅需通过浏览器即可访问系统，实现便捷操作和高效管理。</w:t>
      </w:r>
    </w:p>
    <w:p w14:paraId="569C3314">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rPr>
        <w:t>安全性要求：系统需符合国家及行业相关安全标准，确保数据传输和存储的安全性，防止数据泄露或篡改。</w:t>
      </w:r>
    </w:p>
    <w:p w14:paraId="4F72DCCD">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rPr>
        <w:t>稳定性要求：系统应具备高可用性和容错能力，确保在医院内网环境下稳定运行，满足日常业务需求。</w:t>
      </w:r>
    </w:p>
    <w:p w14:paraId="0BD3A7EF">
      <w:pPr>
        <w:pStyle w:val="15"/>
        <w:widowControl/>
        <w:spacing w:before="0" w:beforeAutospacing="0" w:after="0" w:afterAutospacing="0" w:line="360" w:lineRule="auto"/>
        <w:rPr>
          <w:rFonts w:ascii="宋体" w:hAnsi="宋体" w:cs="宋体"/>
          <w:szCs w:val="21"/>
          <w:lang w:val="zh-CN"/>
        </w:rPr>
      </w:pPr>
      <w:r>
        <w:rPr>
          <w:rFonts w:hint="eastAsia" w:ascii="宋体" w:hAnsi="宋体" w:cs="宋体"/>
          <w:color w:val="333333"/>
          <w:kern w:val="2"/>
          <w:sz w:val="21"/>
          <w:szCs w:val="21"/>
          <w:shd w:val="clear" w:color="auto" w:fill="FDFEFF"/>
        </w:rPr>
        <w:t>兼容性要求：系统应兼容医院现有信息化环境，支持与医院其他系统的数据交互和集成。</w:t>
      </w:r>
    </w:p>
    <w:p w14:paraId="5516DFA4">
      <w:pPr>
        <w:pStyle w:val="4"/>
        <w:tabs>
          <w:tab w:val="left" w:pos="851"/>
        </w:tabs>
        <w:spacing w:before="0" w:after="0" w:line="360" w:lineRule="auto"/>
        <w:rPr>
          <w:rFonts w:ascii="宋体" w:hAnsi="宋体" w:eastAsia="宋体" w:cs="宋体"/>
          <w:sz w:val="21"/>
          <w:szCs w:val="21"/>
          <w:lang w:val="zh-CN"/>
        </w:rPr>
      </w:pPr>
      <w:r>
        <w:rPr>
          <w:rFonts w:hint="eastAsia" w:ascii="宋体" w:hAnsi="宋体" w:eastAsia="宋体" w:cs="宋体"/>
          <w:sz w:val="21"/>
          <w:szCs w:val="21"/>
          <w:lang w:val="zh-CN"/>
        </w:rPr>
        <w:t>三、</w:t>
      </w:r>
      <w:r>
        <w:rPr>
          <w:rFonts w:hint="eastAsia" w:ascii="宋体" w:hAnsi="宋体" w:eastAsia="宋体" w:cs="宋体"/>
          <w:sz w:val="21"/>
          <w:szCs w:val="21"/>
        </w:rPr>
        <w:t>软件开发服务</w:t>
      </w:r>
      <w:r>
        <w:rPr>
          <w:rFonts w:hint="eastAsia" w:ascii="宋体" w:hAnsi="宋体" w:eastAsia="宋体" w:cs="宋体"/>
          <w:sz w:val="21"/>
          <w:szCs w:val="21"/>
          <w:lang w:val="zh-CN"/>
        </w:rPr>
        <w:t>内容</w:t>
      </w:r>
      <w:bookmarkEnd w:id="24"/>
      <w:bookmarkEnd w:id="25"/>
      <w:bookmarkEnd w:id="26"/>
      <w:bookmarkEnd w:id="27"/>
    </w:p>
    <w:p w14:paraId="698E84A5">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 住院病案首页全流程质控模块：</w:t>
      </w:r>
    </w:p>
    <w:p w14:paraId="1B83A7A1">
      <w:pPr>
        <w:pStyle w:val="15"/>
        <w:widowControl/>
        <w:spacing w:before="0" w:beforeAutospacing="0" w:after="0" w:afterAutospacing="0" w:line="360" w:lineRule="auto"/>
        <w:rPr>
          <w:rFonts w:ascii="宋体" w:hAnsi="宋体" w:cs="宋体"/>
          <w:b/>
          <w:bCs/>
          <w:sz w:val="21"/>
          <w:szCs w:val="21"/>
        </w:rPr>
      </w:pPr>
      <w:r>
        <w:rPr>
          <w:rFonts w:hint="eastAsia" w:ascii="宋体" w:hAnsi="宋体" w:cs="宋体"/>
          <w:b/>
          <w:bCs/>
          <w:color w:val="000000"/>
          <w:sz w:val="21"/>
          <w:szCs w:val="21"/>
        </w:rPr>
        <w:t>▲（1）临床医生端病案首页质控：（需要提供系统功能截图）</w:t>
      </w:r>
    </w:p>
    <w:p w14:paraId="24C27E5E">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在临床医生端进行病案首页质控时，当临床医生选择“保存”或“提交”病案首页时，系统自动对病案首页的进行质量控制。若检测到存在问题，将以弹窗形式明确显示。对于被标记为“必改”的问题，系统将自动拦截提交流程，以确保问题得到妥善处理。在“当前问题”界面中，系统提供了筛选功能，临床医生可通过点击“提醒类型”按钮来对质控问题进行精准筛选。同时，在“历史问题”界面中，系统能够展示当前患者的所有历史病案首页质控缺陷问题，并支持通过“提醒类型”、“处理状态”、“问题类型”等按钮进行筛选过滤，以便临床医生全面了解并处理历史问题。</w:t>
      </w:r>
    </w:p>
    <w:p w14:paraId="54769C70">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▲（2）病案首页数据质量缺陷登记表：（需要提供系统功能截图）</w:t>
      </w:r>
    </w:p>
    <w:p w14:paraId="655C48AE">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1）质控缺陷登记表自动生成：本系统需具备根据质控结果自动、高效地生成质控评分表的能力。质控评分表应详细包含但不限于以下关键信息：“项目分类”、“评分项”、“产生节点”、“扣分分值”、“质控缺陷内容”、“来源”及“处理状态”等，确保评分表的全面性和准确性。</w:t>
      </w:r>
    </w:p>
    <w:p w14:paraId="205D2CCE">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2）质控缺陷类型的来源区分：评分表中的质控缺陷来源需明确分包括但不限于“系统自动质控来源”和“人工质控来源”两种</w:t>
      </w:r>
      <w:r>
        <w:rPr>
          <w:rFonts w:hint="eastAsia" w:ascii="宋体" w:hAnsi="宋体" w:cs="宋体"/>
          <w:color w:val="333333"/>
          <w:sz w:val="21"/>
          <w:szCs w:val="21"/>
          <w:highlight w:val="cyan"/>
        </w:rPr>
        <w:t>或以上</w:t>
      </w:r>
      <w:r>
        <w:rPr>
          <w:rFonts w:hint="eastAsia" w:ascii="宋体" w:hAnsi="宋体" w:cs="宋体"/>
          <w:color w:val="333333"/>
          <w:sz w:val="21"/>
          <w:szCs w:val="21"/>
        </w:rPr>
        <w:t>。</w:t>
      </w:r>
    </w:p>
    <w:p w14:paraId="318C9C66">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3）灵活的质控问题添加和编辑机制：系统应支持用户根据实际质控情况，灵活地添加质控问题。系统提供两种类型的人工质控问题模板，即“个人模板”和“公共模板”，以满足不同用户的个性化需求。同时，可根据用户使用需求，将部分人工质控问题模版添加至“我的收藏”，以便于用户快速选择和添加人工质控问题。选择“人工质控问题模板”后，可在右侧“缺陷描述”中自动带出该模板中的默认缺陷问题描述，同时用户可在此基础上，对缺陷描述进行二次修改。</w:t>
      </w:r>
    </w:p>
    <w:p w14:paraId="7A58CC6B">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4）处理状态的灵活调整：当质控问题得到修正后，系统允许用户手动修改“处理状态”。处理状态包括“未处理”、“已处理”及“忽略”等，确保用户对已处理的质控问题有清晰的跟踪和记录。</w:t>
      </w:r>
    </w:p>
    <w:p w14:paraId="3BA71D22">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▲（3）终末病案互检抽查功能：（需要提供系统功能截图）</w:t>
      </w:r>
    </w:p>
    <w:p w14:paraId="1515695C">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1）</w:t>
      </w:r>
      <w:r>
        <w:rPr>
          <w:rFonts w:hint="eastAsia" w:ascii="宋体" w:hAnsi="宋体" w:cs="宋体"/>
          <w:color w:val="000000"/>
          <w:sz w:val="21"/>
          <w:szCs w:val="21"/>
        </w:rPr>
        <w:t>抽查模式多样化：支持按照至少两种</w:t>
      </w:r>
      <w:r>
        <w:rPr>
          <w:rFonts w:hint="eastAsia" w:ascii="宋体" w:hAnsi="宋体" w:cs="宋体"/>
          <w:color w:val="000000"/>
          <w:sz w:val="21"/>
          <w:szCs w:val="21"/>
          <w:highlight w:val="cyan"/>
        </w:rPr>
        <w:t>模式</w:t>
      </w:r>
      <w:r>
        <w:rPr>
          <w:rFonts w:hint="eastAsia" w:ascii="宋体" w:hAnsi="宋体" w:cs="宋体"/>
          <w:color w:val="000000"/>
          <w:sz w:val="21"/>
          <w:szCs w:val="21"/>
        </w:rPr>
        <w:t>进行抽查。</w:t>
      </w:r>
      <w:r>
        <w:rPr>
          <w:rFonts w:hint="eastAsia" w:ascii="宋体" w:hAnsi="宋体" w:cs="宋体"/>
          <w:color w:val="000000"/>
          <w:sz w:val="21"/>
          <w:szCs w:val="21"/>
          <w:highlight w:val="cyan"/>
        </w:rPr>
        <w:t>包括但不限于</w:t>
      </w:r>
      <w:r>
        <w:rPr>
          <w:rFonts w:hint="eastAsia" w:ascii="宋体" w:hAnsi="宋体" w:cs="宋体"/>
          <w:color w:val="000000"/>
          <w:sz w:val="21"/>
          <w:szCs w:val="21"/>
        </w:rPr>
        <w:t>“自选样本”、“随机抽查”</w:t>
      </w:r>
      <w:r>
        <w:rPr>
          <w:rFonts w:hint="eastAsia" w:ascii="宋体" w:hAnsi="宋体" w:cs="宋体"/>
          <w:color w:val="000000"/>
          <w:sz w:val="21"/>
          <w:szCs w:val="21"/>
          <w:highlight w:val="cyan"/>
        </w:rPr>
        <w:t>等模式</w:t>
      </w:r>
      <w:r>
        <w:rPr>
          <w:rFonts w:hint="eastAsia" w:ascii="宋体" w:hAnsi="宋体" w:cs="宋体"/>
          <w:color w:val="000000"/>
          <w:sz w:val="21"/>
          <w:szCs w:val="21"/>
        </w:rPr>
        <w:t>进行病案编码互检抽查任务。抽查任务状态</w:t>
      </w:r>
      <w:r>
        <w:rPr>
          <w:rFonts w:hint="eastAsia" w:ascii="宋体" w:hAnsi="宋体" w:cs="宋体"/>
          <w:color w:val="000000"/>
          <w:sz w:val="21"/>
          <w:szCs w:val="21"/>
          <w:highlight w:val="cyan"/>
        </w:rPr>
        <w:t>包括但不限于</w:t>
      </w:r>
      <w:r>
        <w:rPr>
          <w:rFonts w:hint="eastAsia" w:ascii="宋体" w:hAnsi="宋体" w:cs="宋体"/>
          <w:color w:val="000000"/>
          <w:sz w:val="21"/>
          <w:szCs w:val="21"/>
        </w:rPr>
        <w:t>“未开始”、“抽查中”、“抽查完成”、“取消任务”、“处理中”及“处理完成”等。</w:t>
      </w:r>
    </w:p>
    <w:p w14:paraId="7177B740">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2）</w:t>
      </w:r>
      <w:r>
        <w:rPr>
          <w:rFonts w:hint="eastAsia" w:ascii="宋体" w:hAnsi="宋体" w:cs="宋体"/>
          <w:color w:val="000000"/>
          <w:sz w:val="21"/>
          <w:szCs w:val="21"/>
        </w:rPr>
        <w:t>抽查评分表的评价项目：包括但不限于“主要诊断(医生)、“主要诊断(编码员)、“其他诊断(医生)”、“其他诊断(编码员)、主要手术(医生)、主要手术(编码员)、其他手术(医生)及其他手术(编码员)等，核查结果包括“正确”、“错误”、“漏填”、“无需填写”、“多填”及“不规范”等。</w:t>
      </w:r>
    </w:p>
    <w:p w14:paraId="18BE015F">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3）</w:t>
      </w:r>
      <w:r>
        <w:rPr>
          <w:rFonts w:hint="eastAsia" w:ascii="宋体" w:hAnsi="宋体" w:cs="宋体"/>
          <w:color w:val="000000"/>
          <w:sz w:val="21"/>
          <w:szCs w:val="21"/>
        </w:rPr>
        <w:t>质控缺陷发送：若人工抽查后，存在质控问题缺陷，则该份病案首页将被标记为“存疑”，同时，支持将该病案相关的登记问题，发送给对应的编码员或指定人员。</w:t>
      </w:r>
    </w:p>
    <w:p w14:paraId="4C475B60">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2 住院病案首页编目模块：</w:t>
      </w:r>
    </w:p>
    <w:p w14:paraId="68893EC0">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▲（1）病案首页模板标准化管理：（需要提供系统功能截图）</w:t>
      </w:r>
    </w:p>
    <w:p w14:paraId="74393386">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系统提供病案首页模板统一管理界面，包括</w:t>
      </w:r>
      <w:r>
        <w:rPr>
          <w:rFonts w:hint="eastAsia" w:ascii="宋体" w:hAnsi="宋体" w:cs="宋体"/>
          <w:color w:val="000000"/>
          <w:sz w:val="21"/>
          <w:szCs w:val="21"/>
          <w:highlight w:val="cyan"/>
        </w:rPr>
        <w:t>至少</w:t>
      </w:r>
      <w:r>
        <w:rPr>
          <w:rFonts w:hint="eastAsia" w:ascii="宋体" w:hAnsi="宋体" w:cs="宋体"/>
          <w:color w:val="000000"/>
          <w:sz w:val="21"/>
          <w:szCs w:val="21"/>
        </w:rPr>
        <w:t>3种病案首页模板管理模式，分为“西医模式”、“中医模式”及“混合模式”等，可根据医院的具体要求根据不同的临床科室启用对应的定制化病案首页模板。</w:t>
      </w:r>
    </w:p>
    <w:p w14:paraId="517A8B79">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（2）支持定制化病案首页内容：</w:t>
      </w:r>
    </w:p>
    <w:p w14:paraId="65457B18">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系统需支持提供定制化病案首页录入页面，可根据使用需求扩展相应的附页，支持将“公立医院绩效考核”所需病案首页其余上报字段，定制化展示于附页当中。</w:t>
      </w:r>
    </w:p>
    <w:p w14:paraId="35903544">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（3）病案首页编目全字段实时质控功能：</w:t>
      </w:r>
    </w:p>
    <w:p w14:paraId="78583A9B">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支持在病案科工作人员对病案首页进行编目录入时，依据病案首页最新数据实时反馈质控结果。包含</w:t>
      </w:r>
      <w:r>
        <w:rPr>
          <w:rFonts w:hint="eastAsia" w:ascii="宋体" w:hAnsi="宋体" w:cs="宋体"/>
          <w:color w:val="000000"/>
          <w:sz w:val="21"/>
          <w:szCs w:val="21"/>
          <w:highlight w:val="cyan"/>
        </w:rPr>
        <w:t>但不限于</w:t>
      </w:r>
      <w:r>
        <w:rPr>
          <w:rFonts w:hint="eastAsia" w:ascii="宋体" w:hAnsi="宋体" w:cs="宋体"/>
          <w:color w:val="000000"/>
          <w:sz w:val="21"/>
          <w:szCs w:val="21"/>
        </w:rPr>
        <w:t>完整性、逻辑性、必填性、值域合理性、费用合理性、诊断编码缺陷质控、手术编码缺陷质控等质控角度、以及审核是否存在重复编码，实现病案首页无死角、全方位质控效果。</w:t>
      </w:r>
    </w:p>
    <w:p w14:paraId="6BCD4265">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▲（4）病案首页编目、录入便捷操作：（需要提供系统功能截图）</w:t>
      </w:r>
    </w:p>
    <w:p w14:paraId="3C7900B9">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1）录入便捷操作：支持“回车”依次跳转，针对存在复杂录入内容的录入框，支持根据拼音码简拼、关键字检索录入方式。</w:t>
      </w:r>
    </w:p>
    <w:p w14:paraId="091D7F92">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2）输入框查询便捷操作：支持将“编码”与“名称”通过“*”符号进行组合查询，方便编码员在诊断和手术的编目过程中快速查询到所需的ICD编码。</w:t>
      </w:r>
    </w:p>
    <w:p w14:paraId="4BB3A6A8">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3）诊断手术信息便捷操作：病案首页诊断、手术信息编目支持“新增、插入、上移、下移、复制、删除、置顶、置底”等按钮操作。支持点击“展开表格”按钮，将诊断手术信息表进行全屏展示。</w:t>
      </w:r>
    </w:p>
    <w:p w14:paraId="460D51B9">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4）病案编目“暂存”便捷操作：方便编码员对不确定的病案首页进行“暂时保存”操作，以便后续在之前的编目基础上继续完成编码工作。</w:t>
      </w:r>
    </w:p>
    <w:p w14:paraId="0805061E">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（5）病案首页质控问题缺陷“自动定位”和“高亮标记”：</w:t>
      </w:r>
    </w:p>
    <w:p w14:paraId="43C8738E">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系统质控后所涉及的质控问题缺陷信息</w:t>
      </w:r>
      <w:r>
        <w:rPr>
          <w:rFonts w:hint="eastAsia" w:ascii="宋体" w:hAnsi="宋体" w:cs="宋体"/>
          <w:color w:val="000000"/>
          <w:sz w:val="21"/>
          <w:szCs w:val="21"/>
          <w:highlight w:val="cyan"/>
        </w:rPr>
        <w:t>需</w:t>
      </w:r>
      <w:r>
        <w:rPr>
          <w:rFonts w:hint="eastAsia" w:ascii="宋体" w:hAnsi="宋体" w:cs="宋体"/>
          <w:color w:val="000000"/>
          <w:sz w:val="21"/>
          <w:szCs w:val="21"/>
        </w:rPr>
        <w:t>统一呈现于界面右侧的“质控问题列表”板块。该模块内</w:t>
      </w:r>
      <w:r>
        <w:rPr>
          <w:rFonts w:hint="eastAsia" w:ascii="宋体" w:hAnsi="宋体" w:cs="宋体"/>
          <w:color w:val="000000"/>
          <w:sz w:val="21"/>
          <w:szCs w:val="21"/>
          <w:highlight w:val="cyan"/>
        </w:rPr>
        <w:t>需</w:t>
      </w:r>
      <w:r>
        <w:rPr>
          <w:rFonts w:hint="eastAsia" w:ascii="宋体" w:hAnsi="宋体" w:cs="宋体"/>
          <w:color w:val="000000"/>
          <w:sz w:val="21"/>
          <w:szCs w:val="21"/>
        </w:rPr>
        <w:t>实时展示当前病案首页的质控份数、质控评级(优、良、差)、质控缺陷(编码缺陷、非编码缺陷)等，同时质控出的缺陷问题，支持通过点击，一键自动定位到当前病案首页当中与该质控问题相关联的首页项目位置处。</w:t>
      </w:r>
    </w:p>
    <w:p w14:paraId="7C05F370">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▲（6）病案首页“修改留痕”：（需要提供系统功能截图）</w:t>
      </w:r>
    </w:p>
    <w:p w14:paraId="0B58FC4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在“已录入”状态下的病案首页界面，设有“修改留痕”按钮，用户可通过该按钮查询相应病案首页的全程操作“留痕记录”。留痕记录涵盖如下内容：“病案首页操作项”、“操作类型”、“操作人”、“操作时间”、“原始数据”以及“新数据”等。</w:t>
      </w:r>
    </w:p>
    <w:p w14:paraId="6FD25175">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▲（7）病案首页“既往诊断”：（需要提供系统功能截图）</w:t>
      </w:r>
    </w:p>
    <w:p w14:paraId="728BDB67">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支持在病案科编码员对病案首页进行编目操作时，右上角设有“既往诊断”按钮，可供查阅当前患者的历史“诊断”和“手术”信息内容，并与当前住院次数的诊断编码、手术编码进行对比展示。此外，该功能还需提供“查询病案”功能，仅需一键点击，即可查阅历史整份病案首页，编码员可根据需求任意切换和查询历史任意次数的（已编目）病案首页。同时，该功能需提供“应用诊断”按钮，当编码员判断后认为该患者的“既往诊断”具备复用价值，可通过点击该按钮实现一键自动化复用诊断ICD编目。</w:t>
      </w:r>
    </w:p>
    <w:p w14:paraId="7A6CFFD1">
      <w:pPr>
        <w:pStyle w:val="15"/>
        <w:widowControl/>
        <w:spacing w:before="0" w:beforeAutospacing="0" w:after="0" w:afterAutospacing="0" w:line="360" w:lineRule="auto"/>
        <w:rPr>
          <w:rFonts w:ascii="宋体" w:hAnsi="宋体" w:cs="宋体"/>
          <w:b/>
          <w:bCs/>
          <w:sz w:val="21"/>
          <w:szCs w:val="21"/>
        </w:rPr>
      </w:pPr>
      <w:r>
        <w:rPr>
          <w:rFonts w:hint="eastAsia" w:ascii="宋体" w:hAnsi="宋体" w:cs="宋体"/>
          <w:b/>
          <w:bCs/>
          <w:color w:val="000000"/>
          <w:sz w:val="21"/>
          <w:szCs w:val="21"/>
        </w:rPr>
        <w:t>▲（8）病案首页“病案标签”：（需要提供系统功能演示）</w:t>
      </w:r>
    </w:p>
    <w:p w14:paraId="429EE970">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支持对特殊病案提供病案标签功能。在编码员打开病案首页时，对于特殊病案包括但不限于“二次入院”、“手术患者”、肿瘤患者及“转科患者”等类型的病案，可自动对病案首页进行标记，同时编码员可根据实际情况进行标签的二次编辑，手动添加或删除病案标签。系统提供病案标签配置新增界面，病案科编码员可根据实际使用需求任意添加和编辑所需标签，标签类型包括公共标签及个人标签，允许编码员根据个人需求进行标签管理。所有标签名称、标签分类以及标签渲染图标颜色均支持用户自行配置。</w:t>
      </w:r>
    </w:p>
    <w:p w14:paraId="656E58E8">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（9）病案首页实时评分、评级：</w:t>
      </w:r>
    </w:p>
    <w:p w14:paraId="5555B9B6">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w:t>
      </w:r>
      <w:r>
        <w:rPr>
          <w:rFonts w:hint="eastAsia" w:ascii="宋体" w:hAnsi="宋体" w:cs="宋体"/>
          <w:color w:val="000000"/>
          <w:sz w:val="21"/>
          <w:szCs w:val="21"/>
          <w:highlight w:val="cyan"/>
        </w:rPr>
        <w:t>支持</w:t>
      </w:r>
      <w:r>
        <w:rPr>
          <w:rFonts w:hint="eastAsia" w:ascii="宋体" w:hAnsi="宋体" w:cs="宋体"/>
          <w:color w:val="000000"/>
          <w:sz w:val="21"/>
          <w:szCs w:val="21"/>
        </w:rPr>
        <w:t>内嵌国家《住院病案首页数据质量评分标准》或根据院方实际使用的《病案首页数据质量考评表》，在编码员对病案首页进行质检、编目操作实时返回当前病案首页实际质控评分和当前病案首页“优”、“良”、“差”评级等状态。</w:t>
      </w:r>
    </w:p>
    <w:p w14:paraId="54C25781">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▲（10）自动分配和配置未录入病案首页：（需要提供系统功能演示）</w:t>
      </w:r>
    </w:p>
    <w:p w14:paraId="3EA3C847">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提供三种分配逻辑：“按科室分配”、“按住院天数”、“按住院天数+科室”，用户可根据实际需求进行相应设置，实现编码员对“未编目”病案首页的自动分配。对于“按住院天数”分配逻辑，可通过手动拖动调整编码员的分配顺序满足病案科室实际使用需求。同时，可通过调整和设置各个编码员所分配的病案编目工作量从而满足各种因素所导致的科室内工作量调整的需求。</w:t>
      </w:r>
    </w:p>
    <w:p w14:paraId="2C473285">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▲（11）病案首页加锁、解锁：（需要提供系统功能截图）</w:t>
      </w:r>
    </w:p>
    <w:p w14:paraId="4269F348">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1）首页编目锁定管理：系统具备根据管理需求对已录入病案首页实施编目加锁与编目解锁的功能。经编目加锁的病案首页禁止进行更改及编辑操作；同时提供编目解锁功能，针对已编目加锁的病案首页进行编目解锁后可正常进行更改及编辑操作；</w:t>
      </w:r>
    </w:p>
    <w:p w14:paraId="75A6D84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2）首页推送锁定管理：系统具备根据管理需求对已录入病案首页实施推送加锁与推送解锁的功能。经推送加锁的病案首页进行编辑保存后，不会</w:t>
      </w:r>
      <w:r>
        <w:rPr>
          <w:rFonts w:hint="eastAsia" w:ascii="宋体" w:hAnsi="宋体" w:cs="宋体"/>
          <w:color w:val="000000"/>
          <w:sz w:val="21"/>
          <w:szCs w:val="21"/>
          <w:highlight w:val="cyan"/>
        </w:rPr>
        <w:t>被</w:t>
      </w:r>
      <w:r>
        <w:rPr>
          <w:rFonts w:hint="eastAsia" w:ascii="宋体" w:hAnsi="宋体" w:cs="宋体"/>
          <w:color w:val="000000"/>
          <w:sz w:val="21"/>
          <w:szCs w:val="21"/>
        </w:rPr>
        <w:t>推送至“广东省病案统计管理系统”；同时提供推送解锁功能，针对已推送加锁的病案首页进行推送解锁后可正常进行推送操作；</w:t>
      </w:r>
    </w:p>
    <w:p w14:paraId="1CC36AA4">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3）首页回写锁定管理：系统具备根据管理需求对已录入病案首页实施回写加锁与回写解锁的功能，经回写加锁的病案首页进行编辑保存后，不会回写至“第三方系统（如HIS/EMR,具体建设情况根据医院实际使用需求而定）”；同时提供回写解锁功能，针对已回写加锁的病案首页进行回写解锁后可正常进行回写操作；</w:t>
      </w:r>
    </w:p>
    <w:p w14:paraId="0FDEE96D">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4）批量锁定方式：用户可根据实际使用需求选择单份或多份病案首页进行加锁及解锁操作，同时，可选择某一出院时间段的批量病案首页进行批量加锁及批量解锁操作；</w:t>
      </w:r>
    </w:p>
    <w:p w14:paraId="75ADB7E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5）病案首页锁定查询：支持在系统上查询“全年”或“上半年”或“下半年”的病案首页的锁定总览，可直观查阅符合查询条件下的各个月份下的病案首页“已加锁”和“未加锁”的锁定情况。同时，提供病案首页的加锁解锁操作明细，支持一键导出病案操作明细。</w:t>
      </w:r>
    </w:p>
    <w:p w14:paraId="24746FA2">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（12）实现数据自动对接“广东省病案统计管理系统”</w:t>
      </w:r>
    </w:p>
    <w:p w14:paraId="21EB708C">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通过实时传输和无缝联接，确保编目后的数据与“广东省医疗机构病案统计管理系统”高度融合。经过质量控制和编目处理的病案首页数据将自动推送至该系统，使编码员无需在“广东省病案统计管理系统”内进行二次审核录入病案首页。此外，针对提供数据库表结构的第三方院内业务系统，同样能够实现首页数据</w:t>
      </w:r>
      <w:r>
        <w:rPr>
          <w:rFonts w:hint="eastAsia" w:ascii="宋体" w:hAnsi="宋体" w:cs="宋体"/>
          <w:color w:val="000000"/>
          <w:sz w:val="21"/>
          <w:szCs w:val="21"/>
          <w:highlight w:val="cyan"/>
        </w:rPr>
        <w:t>的推送和回写</w:t>
      </w:r>
      <w:r>
        <w:rPr>
          <w:rFonts w:hint="eastAsia" w:ascii="宋体" w:hAnsi="宋体" w:cs="宋体"/>
          <w:color w:val="000000"/>
          <w:sz w:val="21"/>
          <w:szCs w:val="21"/>
        </w:rPr>
        <w:t>。</w:t>
      </w:r>
    </w:p>
    <w:p w14:paraId="60496467">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333333"/>
          <w:sz w:val="21"/>
          <w:szCs w:val="21"/>
        </w:rPr>
        <w:t>▲（13）病案编目实时入组查阅功能：</w:t>
      </w:r>
      <w:r>
        <w:rPr>
          <w:rFonts w:hint="eastAsia" w:ascii="宋体" w:hAnsi="宋体" w:cs="宋体"/>
          <w:b/>
          <w:bCs/>
          <w:color w:val="000000"/>
          <w:sz w:val="21"/>
          <w:szCs w:val="21"/>
        </w:rPr>
        <w:t>（需要提供系统功能截图）</w:t>
      </w:r>
    </w:p>
    <w:p w14:paraId="55E40447">
      <w:pPr>
        <w:pStyle w:val="15"/>
        <w:widowControl/>
        <w:spacing w:before="0" w:beforeAutospacing="0" w:after="0" w:afterAutospacing="0" w:line="360" w:lineRule="auto"/>
        <w:ind w:firstLine="420"/>
        <w:rPr>
          <w:rFonts w:ascii="宋体" w:hAnsi="宋体" w:cs="宋体"/>
          <w:color w:val="333333"/>
          <w:sz w:val="21"/>
          <w:szCs w:val="21"/>
        </w:rPr>
      </w:pPr>
      <w:r>
        <w:rPr>
          <w:rFonts w:hint="eastAsia" w:ascii="宋体" w:hAnsi="宋体" w:cs="宋体"/>
          <w:color w:val="333333"/>
          <w:sz w:val="21"/>
          <w:szCs w:val="21"/>
        </w:rPr>
        <w:t>1）DIP实时入组功能</w:t>
      </w:r>
      <w:r>
        <w:rPr>
          <w:rFonts w:hint="eastAsia" w:ascii="宋体" w:hAnsi="宋体" w:cs="宋体"/>
          <w:color w:val="333333"/>
          <w:sz w:val="21"/>
          <w:szCs w:val="21"/>
        </w:rPr>
        <w:br w:type="textWrapping"/>
      </w:r>
      <w:r>
        <w:rPr>
          <w:rFonts w:hint="eastAsia" w:ascii="宋体" w:hAnsi="宋体" w:cs="宋体"/>
          <w:color w:val="333333"/>
          <w:sz w:val="21"/>
          <w:szCs w:val="21"/>
        </w:rPr>
        <w:t>系统需对接院内DIP医保控费系统，对接费用包含在合同总价里，采购方不再另行支付实现以下功能：</w:t>
      </w:r>
    </w:p>
    <w:p w14:paraId="66814622">
      <w:pPr>
        <w:pStyle w:val="15"/>
        <w:widowControl/>
        <w:spacing w:before="0" w:beforeAutospacing="0" w:after="0" w:afterAutospacing="0" w:line="360" w:lineRule="auto"/>
        <w:ind w:firstLine="420"/>
        <w:rPr>
          <w:rFonts w:ascii="宋体" w:hAnsi="宋体" w:cs="宋体"/>
          <w:color w:val="333333"/>
          <w:sz w:val="21"/>
          <w:szCs w:val="21"/>
        </w:rPr>
      </w:pPr>
      <w:r>
        <w:rPr>
          <w:rFonts w:hint="eastAsia" w:ascii="宋体" w:hAnsi="宋体" w:cs="宋体"/>
          <w:color w:val="333333"/>
          <w:sz w:val="21"/>
          <w:szCs w:val="21"/>
        </w:rPr>
        <w:t>编码员在调整病案首页的ICD编码后，点击“实时入组”按钮，系统实时返回当前病案的DIP预分组信息。预分组信息包括：病种组合名称、手术名称、上年度同级别医院次均费用、当前使用率、标准分值、实际分值、预加权分值、预支付费用、预结余等。</w:t>
      </w:r>
    </w:p>
    <w:p w14:paraId="4BE4B2AA">
      <w:pPr>
        <w:pStyle w:val="15"/>
        <w:widowControl/>
        <w:spacing w:before="0" w:beforeAutospacing="0" w:after="0" w:afterAutospacing="0" w:line="360" w:lineRule="auto"/>
        <w:ind w:firstLine="420"/>
        <w:rPr>
          <w:rFonts w:ascii="宋体" w:hAnsi="宋体" w:cs="宋体"/>
          <w:color w:val="333333"/>
          <w:sz w:val="21"/>
          <w:szCs w:val="21"/>
        </w:rPr>
      </w:pPr>
      <w:r>
        <w:rPr>
          <w:rFonts w:hint="eastAsia" w:ascii="宋体" w:hAnsi="宋体" w:cs="宋体"/>
          <w:color w:val="333333"/>
          <w:sz w:val="21"/>
          <w:szCs w:val="21"/>
        </w:rPr>
        <w:t>2）系统需对接院内DRG系统，对接费用包含在合同总价里，采购方不再另行支付，通过对接院内DRG分析系统，实现在病案端当编码员完成病案首页编码工作点击“实时入组”按钮时，返回DRG预分组信息及该组疾病“权重(RW)”等信息。</w:t>
      </w:r>
    </w:p>
    <w:p w14:paraId="3CFAE4EA">
      <w:pPr>
        <w:pStyle w:val="15"/>
        <w:widowControl/>
        <w:spacing w:before="0" w:beforeAutospacing="0" w:after="0" w:afterAutospacing="0" w:line="360" w:lineRule="auto"/>
        <w:ind w:firstLine="420"/>
        <w:rPr>
          <w:rFonts w:ascii="宋体" w:hAnsi="宋体" w:cs="宋体"/>
          <w:color w:val="333333"/>
          <w:sz w:val="21"/>
          <w:szCs w:val="21"/>
        </w:rPr>
      </w:pPr>
      <w:r>
        <w:rPr>
          <w:rFonts w:hint="eastAsia" w:ascii="宋体" w:hAnsi="宋体" w:cs="宋体"/>
          <w:color w:val="333333"/>
          <w:sz w:val="21"/>
          <w:szCs w:val="21"/>
        </w:rPr>
        <w:t>3）公立医院绩效考核病案指标实时反馈功能</w:t>
      </w:r>
    </w:p>
    <w:p w14:paraId="03724950">
      <w:pPr>
        <w:pStyle w:val="15"/>
        <w:widowControl/>
        <w:spacing w:before="0" w:beforeAutospacing="0" w:after="0" w:afterAutospacing="0"/>
        <w:rPr>
          <w:rFonts w:ascii="宋体" w:hAnsi="宋体" w:cs="宋体"/>
          <w:color w:val="333333"/>
          <w:sz w:val="21"/>
          <w:szCs w:val="21"/>
        </w:rPr>
      </w:pPr>
    </w:p>
    <w:p w14:paraId="6C3EE24F">
      <w:pPr>
        <w:pStyle w:val="15"/>
        <w:widowControl/>
        <w:spacing w:before="0" w:beforeAutospacing="0" w:after="0" w:afterAutospacing="0" w:line="360" w:lineRule="auto"/>
        <w:ind w:firstLine="420"/>
        <w:rPr>
          <w:rFonts w:ascii="宋体" w:hAnsi="宋体" w:cs="宋体"/>
          <w:color w:val="333333"/>
          <w:sz w:val="21"/>
          <w:szCs w:val="21"/>
        </w:rPr>
      </w:pPr>
      <w:r>
        <w:rPr>
          <w:rFonts w:hint="eastAsia" w:ascii="宋体" w:hAnsi="宋体" w:cs="宋体"/>
          <w:color w:val="333333"/>
          <w:sz w:val="21"/>
          <w:szCs w:val="21"/>
        </w:rPr>
        <w:t>系统需嵌入三级公立医院绩效考核规则，编码员完成病案首页编码并点击“实时入组”按钮后，系统实时返回国考数据情况。国考数据包括：是否为出院手术患者、是否为三级手术患者、是否为四级手术患者、是否为微创手术患者、是否为I类切口手术部位感染患者、是否为手术并发症患者等。各指标下方需展示与该指标相关的诊断手术ICD编码信息，便于编码员核对和调整。</w:t>
      </w:r>
    </w:p>
    <w:p w14:paraId="5D56A3DA">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333333"/>
          <w:sz w:val="21"/>
          <w:szCs w:val="21"/>
        </w:rPr>
        <w:t>▲（14）自定义病案首页编目样式：</w:t>
      </w:r>
      <w:r>
        <w:rPr>
          <w:rFonts w:hint="eastAsia" w:ascii="宋体" w:hAnsi="宋体" w:cs="宋体"/>
          <w:b/>
          <w:bCs/>
          <w:color w:val="000000"/>
          <w:sz w:val="21"/>
          <w:szCs w:val="21"/>
        </w:rPr>
        <w:t>（需要提供系统功能截图）</w:t>
      </w:r>
    </w:p>
    <w:p w14:paraId="5FD8D18A">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1）自定义病案首页模板样式</w:t>
      </w:r>
    </w:p>
    <w:p w14:paraId="05687107">
      <w:pPr>
        <w:pStyle w:val="15"/>
        <w:widowControl/>
        <w:spacing w:before="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系统支持编码员根据个人偏好，个性化配置首页模板的显示风格。</w:t>
      </w:r>
    </w:p>
    <w:p w14:paraId="389D36E8">
      <w:pPr>
        <w:pStyle w:val="15"/>
        <w:widowControl/>
        <w:spacing w:before="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提供两种预设风格：“默认样式”和“护眼样式”。</w:t>
      </w:r>
    </w:p>
    <w:p w14:paraId="6441B045">
      <w:pPr>
        <w:pStyle w:val="15"/>
        <w:widowControl/>
        <w:spacing w:before="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支持自定义以下选项：</w:t>
      </w:r>
    </w:p>
    <w:p w14:paraId="3480A3E6">
      <w:pPr>
        <w:pStyle w:val="15"/>
        <w:widowControl/>
        <w:spacing w:before="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字体大小（小号、中号、大号）、全局背景色彩、标题文字颜色、提示文字颜色、录入文字颜色及是否启用文字加粗等功能。</w:t>
      </w:r>
    </w:p>
    <w:p w14:paraId="327A8B90">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2）自定义病案首页布局样式</w:t>
      </w:r>
    </w:p>
    <w:p w14:paraId="19AADD7F">
      <w:pPr>
        <w:pStyle w:val="7"/>
        <w:spacing w:line="360" w:lineRule="auto"/>
      </w:pPr>
      <w:r>
        <w:t>系统支持编码员根据使用习惯，调整病案首页编目界面的布局样式。</w:t>
      </w:r>
    </w:p>
    <w:p w14:paraId="6E707466">
      <w:pPr>
        <w:pStyle w:val="7"/>
        <w:spacing w:line="360" w:lineRule="auto"/>
      </w:pPr>
      <w:r>
        <w:t>可自定义调整左侧病案列表、右侧质控问题列表的宽度样式等。</w:t>
      </w:r>
    </w:p>
    <w:p w14:paraId="5FDEE3F2">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333333"/>
          <w:sz w:val="21"/>
          <w:szCs w:val="21"/>
        </w:rPr>
        <w:t>（15）特殊病案首页提醒：</w:t>
      </w:r>
    </w:p>
    <w:p w14:paraId="7F757C25">
      <w:pPr>
        <w:pStyle w:val="15"/>
        <w:widowControl/>
        <w:spacing w:before="0" w:beforeAutospacing="0" w:after="0" w:afterAutospacing="0"/>
        <w:rPr>
          <w:rFonts w:ascii="宋体" w:hAnsi="宋体" w:cs="宋体"/>
          <w:color w:val="333333"/>
          <w:sz w:val="21"/>
          <w:szCs w:val="21"/>
        </w:rPr>
      </w:pPr>
      <w:r>
        <w:rPr>
          <w:rFonts w:hint="eastAsia" w:ascii="宋体" w:hAnsi="宋体" w:cs="宋体"/>
          <w:color w:val="333333"/>
          <w:sz w:val="21"/>
          <w:szCs w:val="21"/>
        </w:rPr>
        <w:t>系统需针对特殊病案（如死亡患者、非医嘱离院患者、一患多码等）提供实时提醒功能。</w:t>
      </w:r>
    </w:p>
    <w:p w14:paraId="37A2292C">
      <w:pPr>
        <w:pStyle w:val="15"/>
        <w:widowControl/>
        <w:spacing w:before="0" w:beforeAutospacing="0" w:after="0" w:afterAutospacing="0"/>
        <w:rPr>
          <w:rFonts w:ascii="宋体" w:hAnsi="宋体" w:cs="宋体"/>
          <w:color w:val="333333"/>
          <w:sz w:val="21"/>
          <w:szCs w:val="21"/>
        </w:rPr>
      </w:pPr>
      <w:r>
        <w:rPr>
          <w:rFonts w:hint="eastAsia" w:ascii="宋体" w:hAnsi="宋体" w:cs="宋体"/>
          <w:color w:val="333333"/>
          <w:sz w:val="21"/>
          <w:szCs w:val="21"/>
        </w:rPr>
        <w:t>在打开病案首页编目界面时，系统以弹窗形式提醒，并提供核查口径与具体原因说明。</w:t>
      </w:r>
    </w:p>
    <w:p w14:paraId="460662DB">
      <w:pPr>
        <w:pStyle w:val="15"/>
        <w:widowControl/>
        <w:spacing w:before="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例如，针对“一患多码”类型的病案，系统根据以下核查口径自动核查并提示：</w:t>
      </w:r>
    </w:p>
    <w:p w14:paraId="61924608">
      <w:pPr>
        <w:pStyle w:val="15"/>
        <w:widowControl/>
        <w:spacing w:before="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证件号码“非空”时，根据“姓名+证件号码”判断“已录入”病案中是否存在不同病案号；证件号码“空”时，根据“姓名+出生日期”判断“已录入”病案中是否存在不同病案号。</w:t>
      </w:r>
    </w:p>
    <w:p w14:paraId="6574803B">
      <w:pPr>
        <w:pStyle w:val="15"/>
        <w:widowControl/>
        <w:spacing w:before="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系统需提供与核查口径相违背的事实病案依据说明，便于编码员快速定位问题。</w:t>
      </w:r>
    </w:p>
    <w:p w14:paraId="29792F3E">
      <w:pPr>
        <w:pStyle w:val="15"/>
        <w:widowControl/>
        <w:spacing w:before="0" w:beforeAutospacing="0" w:after="0" w:afterAutospacing="0"/>
        <w:rPr>
          <w:rFonts w:ascii="宋体" w:hAnsi="宋体" w:cs="宋体"/>
          <w:color w:val="333333"/>
          <w:sz w:val="21"/>
          <w:szCs w:val="21"/>
        </w:rPr>
      </w:pPr>
    </w:p>
    <w:p w14:paraId="79B52173">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333333"/>
          <w:sz w:val="21"/>
          <w:szCs w:val="21"/>
        </w:rPr>
        <w:t>▲（16）临床病案首页提交留痕：</w:t>
      </w:r>
      <w:r>
        <w:rPr>
          <w:rFonts w:hint="eastAsia" w:ascii="宋体" w:hAnsi="宋体" w:cs="宋体"/>
          <w:b/>
          <w:bCs/>
          <w:color w:val="000000"/>
          <w:sz w:val="21"/>
          <w:szCs w:val="21"/>
        </w:rPr>
        <w:t>（需要提供系统功能截图）</w:t>
      </w:r>
    </w:p>
    <w:p w14:paraId="34D13E1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1）临床病案首页查阅：系统提供临床病案首页，支持用户在进行编目工作时查阅临床医生端所提交的病案首页，包括病案首页的基本信息、住院信息、诊断信息、符合情况、手术信息、妇婴卡、肿瘤卡、费用信息等。</w:t>
      </w:r>
    </w:p>
    <w:p w14:paraId="5A473E2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2）任意提交次数的临床病案首页切换：针对临床医生多次提交的病案首页，支持用户查阅任意提交次数的临床病案首页。同时，系统提供提交次数切换功能，展示相应病案首页的临床提交次数以及临床提交时间(提交时间记录格式为“年-月-日 时:分:秒”)，用户可根据需求切换任意提交次数的临床病案首页。</w:t>
      </w:r>
    </w:p>
    <w:p w14:paraId="7A279961">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333333"/>
          <w:sz w:val="21"/>
          <w:szCs w:val="21"/>
        </w:rPr>
        <w:t>3）临床病案首页修改留痕：针对临床医生多次提交的病案首页，提供临床首页修改留痕功能，用户可查询临床病案首页全程操作的“留痕记录”。“留痕记录”展示当前所选提交次数的临床首页与上一次提交的临床首页修改内容,包括“病案首页操作字段”、“操作类型”、“新数据”以及“旧数据”等。</w:t>
      </w:r>
    </w:p>
    <w:p w14:paraId="5C34282E">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3 临床、终末交互模块：</w:t>
      </w:r>
    </w:p>
    <w:p w14:paraId="57F655FC">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（1）病案质控问题发送(移动端)【</w:t>
      </w:r>
      <w:r>
        <w:rPr>
          <w:rFonts w:hint="eastAsia" w:ascii="宋体" w:hAnsi="宋体" w:cs="宋体"/>
          <w:b/>
          <w:bCs/>
          <w:color w:val="000000"/>
          <w:sz w:val="21"/>
          <w:szCs w:val="21"/>
          <w:highlight w:val="cyan"/>
        </w:rPr>
        <w:t>此项不涉及对接费用，如涉及均由成交人负责</w:t>
      </w:r>
      <w:r>
        <w:rPr>
          <w:rFonts w:hint="eastAsia" w:ascii="宋体" w:hAnsi="宋体" w:cs="宋体"/>
          <w:b/>
          <w:bCs/>
          <w:color w:val="000000"/>
          <w:sz w:val="21"/>
          <w:szCs w:val="21"/>
        </w:rPr>
        <w:t>】：</w:t>
      </w:r>
    </w:p>
    <w:p w14:paraId="7B450244">
      <w:pPr>
        <w:pStyle w:val="15"/>
        <w:widowControl/>
        <w:spacing w:before="0" w:beforeAutospacing="0" w:after="0" w:afterAutospacing="0" w:line="360" w:lineRule="auto"/>
        <w:ind w:firstLine="420" w:firstLineChars="200"/>
        <w:rPr>
          <w:rFonts w:hint="eastAsia" w:ascii="宋体" w:hAnsi="宋体" w:cs="宋体"/>
          <w:sz w:val="21"/>
          <w:szCs w:val="21"/>
          <w:highlight w:val="yellow"/>
        </w:rPr>
      </w:pPr>
      <w:r>
        <w:rPr>
          <w:rFonts w:hint="eastAsia" w:ascii="宋体" w:hAnsi="宋体" w:cs="宋体"/>
          <w:color w:val="000000"/>
          <w:sz w:val="21"/>
          <w:szCs w:val="21"/>
        </w:rPr>
        <w:t>病案科可选择将病案评分表中的“全部缺陷”或“人工缺陷”通过移动端“企业微信”或“钉钉”或“短信平台”(根据院方实际情况建设)发送给对应的住院医师，并要求临床医师根据问题描述进行修改。同时，在界面上可查看当前病案首页的每条发送记录信息，包括“发送时间”、“发送内容”、“发送人”、“接收人”等，应实现推送、修改、确认修改的闭环管理。</w:t>
      </w:r>
    </w:p>
    <w:p w14:paraId="5924400E">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4 病案数据统计分析管理模块：</w:t>
      </w:r>
    </w:p>
    <w:p w14:paraId="5EBA4E1F">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▲（1）病案核心指标可视化统计分析（需要提供系统功能演示）</w:t>
      </w:r>
    </w:p>
    <w:p w14:paraId="2C53F0D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1）首页质控问题分布分析：提供“全院缺陷分布”、“科室缺陷分布”、“医生缺陷分布”</w:t>
      </w:r>
      <w:r>
        <w:rPr>
          <w:rFonts w:hint="eastAsia" w:ascii="宋体" w:hAnsi="宋体" w:cs="宋体"/>
          <w:color w:val="000000"/>
          <w:sz w:val="21"/>
          <w:szCs w:val="21"/>
          <w:highlight w:val="cyan"/>
        </w:rPr>
        <w:t>不少于</w:t>
      </w:r>
      <w:r>
        <w:rPr>
          <w:rFonts w:hint="eastAsia" w:ascii="宋体" w:hAnsi="宋体" w:cs="宋体"/>
          <w:color w:val="000000"/>
          <w:sz w:val="21"/>
          <w:szCs w:val="21"/>
        </w:rPr>
        <w:t>三种查询维度。“全院缺陷分布”维度：支持根据</w:t>
      </w:r>
      <w:r>
        <w:rPr>
          <w:rFonts w:hint="eastAsia" w:ascii="宋体" w:hAnsi="宋体" w:cs="宋体"/>
          <w:color w:val="000000"/>
          <w:sz w:val="21"/>
          <w:szCs w:val="21"/>
          <w:highlight w:val="cyan"/>
        </w:rPr>
        <w:t>包括但不限于</w:t>
      </w:r>
      <w:r>
        <w:rPr>
          <w:rFonts w:hint="eastAsia" w:ascii="宋体" w:hAnsi="宋体" w:cs="宋体"/>
          <w:color w:val="000000"/>
          <w:sz w:val="21"/>
          <w:szCs w:val="21"/>
        </w:rPr>
        <w:t>首页状态、出院日期、出院科室、规则来源、编码员、处理状态等条件进行查询。“科室缺陷分布”维度：支持根据出院日期、出院科室等条件进行查询，以图形+表格的方式全方位展示各科室缺陷首页占比和分布情况，点击对应科室可在同一界面详细展示对应缺陷首页的明细信息。“医生缺陷分布”维度：支持根据首页状态、出院日期、出院科室、医生职务、医生等条件进行查询，查询结果支持柱状图+表格的方式进行全方位展示。上述三种病案首页缺陷维度查询均支持精确定位等状态病案首页数据质量问题，详细反馈各问题占比，支持下钻或汇总展示各病案首页问题缺陷。</w:t>
      </w:r>
    </w:p>
    <w:p w14:paraId="2B4AA845">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2）病案状态分布分析：支持根据“出院日期”、“病案号”、“出院科室”、“患者姓名”、“流转状态”等查询条件进行快捷过滤查询。详细反馈“待录入”、“已完成”等各流转状态的病案首页分布情况，临床科室病案首页各状态分布，支持下钻具体病案首页。</w:t>
      </w:r>
    </w:p>
    <w:p w14:paraId="6A261BD5">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3）首页质控评级趋势分析：支持根据“出院日期”、“质控日期”、“出院科室”等查询条件进行快捷过滤查询。实时反馈全院及各临床科室病案首页分数、评级变化情况分析。</w:t>
      </w:r>
    </w:p>
    <w:p w14:paraId="5306A021">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4）公立绩效“国考”病案指标采集：支持根据“月报”、“季报”、“年报”多种时间维度进行全院及各临床科室的病案首页绩效考核指标采集和导出，提供“数值”和“占比”两种统计维度对“出院患者手术”、“出院患者微创手术”、“出院患者三级手术”、“出院患者四级手术”、“手术患者并发症”、“I类切口手术部位感染”、“ICD低风险组病历死亡”、“平均住院日”等指标的采集和导出。所有统计指标提供详细指标说明、指标计算、指标导向，并支持下钻具体病案首页。</w:t>
      </w:r>
    </w:p>
    <w:p w14:paraId="403A0574">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5）病案首页诊断手术数据质量指标分析：依据《住院病案首页数据质量管理与控制指标（2016版）》文件，支持根据“月报”、“季报”、“年报”多种时间维度进行全院及各临床科室的病案首页质量指标采集，对住院病案首页填报（完整数、不完整数、完整率）、主要诊断编码调整(一致数、调整数、一致率)、主要手术及操作编码调整(一致数、调整数、一致率)、其他诊断填写完整(正确数、错误/遗漏数、正确率)、病案首页数据质量(优秀数、优秀率、良好数、良好率、差级数、差级率)、医疗费用信息(准确数、不准确数、准确率)等指标的采集和导出。支持查询各项数值类型指标的详细病案首页明细，同时，可依据实际需求选择查询结果模版进行病案首页明细的数据的采集和导出，并支持下钻具体病案首页。</w:t>
      </w:r>
    </w:p>
    <w:p w14:paraId="0CF00976">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6）病种监测指标可视化分析：支持根据“月报”、“季报”、“年报”</w:t>
      </w:r>
      <w:r>
        <w:rPr>
          <w:rFonts w:hint="eastAsia" w:ascii="宋体" w:hAnsi="宋体" w:cs="宋体"/>
          <w:color w:val="000000"/>
          <w:sz w:val="21"/>
          <w:szCs w:val="21"/>
          <w:highlight w:val="cyan"/>
        </w:rPr>
        <w:t>等</w:t>
      </w:r>
      <w:r>
        <w:rPr>
          <w:rFonts w:hint="eastAsia" w:ascii="宋体" w:hAnsi="宋体" w:cs="宋体"/>
          <w:color w:val="000000"/>
          <w:sz w:val="21"/>
          <w:szCs w:val="21"/>
        </w:rPr>
        <w:t>多种时间维度、根据诊断类目、诊断亚目，手术亚目、手术细目、10个单病种等病种类型维度进行自动化统计分析，进行全院及各临床科室的病种指标的采集和导出，统计分析指标包含出院人数、平均住院日、次均费用、病死率等核心统计指标。所有统计指标提供上期及同期数值的详细对比，同时提供详细指标说明、指标计算、指标导向，并支持下钻具体病案首页。</w:t>
      </w:r>
    </w:p>
    <w:p w14:paraId="6FA7B0EE">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7）病案科编码员工作量统计分析：支持根据“出院日期”、“录入日期”、“编码员”、等查询条件进行快捷过滤查询，以图形+表格的方式详细反馈已分配病案和未分配病案的详细信息，针对已分配病案提供编码员的相关工作量分析，包括待编目病案数量、已编目病案数量、平均编目时长、主要诊断修改病案首页份数、主要手术修改病案首页份数等。</w:t>
      </w:r>
    </w:p>
    <w:p w14:paraId="0F3B9C17">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▲（2）病案统计配置化报表查询管理：（需要提供系统功能截图）</w:t>
      </w:r>
    </w:p>
    <w:p w14:paraId="7CDFDB1E">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1)报表分析类型支持：支持在界面，提供多类型的病案统计报表分类以选择，包括</w:t>
      </w:r>
      <w:r>
        <w:rPr>
          <w:rFonts w:hint="eastAsia" w:ascii="宋体" w:hAnsi="宋体" w:cs="宋体"/>
          <w:color w:val="000000"/>
          <w:sz w:val="21"/>
          <w:szCs w:val="21"/>
          <w:highlight w:val="cyan"/>
        </w:rPr>
        <w:t>但不限于</w:t>
      </w:r>
      <w:r>
        <w:rPr>
          <w:rFonts w:hint="eastAsia" w:ascii="宋体" w:hAnsi="宋体" w:cs="宋体"/>
          <w:color w:val="000000"/>
          <w:sz w:val="21"/>
          <w:szCs w:val="21"/>
        </w:rPr>
        <w:t>“住院科室统计报表”、“病案质控分析报表”、“公立绩效考核报表”、“住院医生分析报表”、“医院病种分析报表”、“医院术种分析报表”、“住院分析一栏表”、“医院等级评审相关报表”等。</w:t>
      </w:r>
    </w:p>
    <w:p w14:paraId="32E61A04">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2)住院科室统计报表：包括</w:t>
      </w:r>
      <w:r>
        <w:rPr>
          <w:rFonts w:hint="eastAsia" w:ascii="宋体" w:hAnsi="宋体" w:cs="宋体"/>
          <w:color w:val="000000"/>
          <w:sz w:val="21"/>
          <w:szCs w:val="21"/>
          <w:highlight w:val="cyan"/>
        </w:rPr>
        <w:t>但不限于</w:t>
      </w:r>
      <w:r>
        <w:rPr>
          <w:rFonts w:hint="eastAsia" w:ascii="宋体" w:hAnsi="宋体" w:cs="宋体"/>
          <w:color w:val="000000"/>
          <w:sz w:val="21"/>
          <w:szCs w:val="21"/>
        </w:rPr>
        <w:t>“死亡人数统计报表、三四级手术占比、费用统计报表、住院工作统计表、病床使用情况及住院患者动态统计表(离院方式)、病区工作量日报表、非计划重返再住院报表(主诊)、非计划重返再住院报表、科室费用构成等</w:t>
      </w:r>
    </w:p>
    <w:p w14:paraId="4080D8B4">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3)病案质控分析报表：包括</w:t>
      </w:r>
      <w:r>
        <w:rPr>
          <w:rFonts w:hint="eastAsia" w:ascii="宋体" w:hAnsi="宋体" w:cs="宋体"/>
          <w:color w:val="000000"/>
          <w:sz w:val="21"/>
          <w:szCs w:val="21"/>
          <w:highlight w:val="cyan"/>
        </w:rPr>
        <w:t>但不限于</w:t>
      </w:r>
      <w:r>
        <w:rPr>
          <w:rFonts w:hint="eastAsia" w:ascii="宋体" w:hAnsi="宋体" w:cs="宋体"/>
          <w:color w:val="000000"/>
          <w:sz w:val="21"/>
          <w:szCs w:val="21"/>
        </w:rPr>
        <w:t>病案抽查统计表、首页质量指标(正确率)、编码质控对比分析一览表等。</w:t>
      </w:r>
    </w:p>
    <w:p w14:paraId="2A0655A5">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4)公立绩效分析报表：包括绩效考核指标(同期对比)、绩效考核指标分析报表。</w:t>
      </w:r>
    </w:p>
    <w:p w14:paraId="50107621">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5)住院医生分析报表：包括</w:t>
      </w:r>
      <w:r>
        <w:rPr>
          <w:rFonts w:hint="eastAsia" w:ascii="宋体" w:hAnsi="宋体" w:cs="宋体"/>
          <w:color w:val="000000"/>
          <w:sz w:val="21"/>
          <w:szCs w:val="21"/>
          <w:highlight w:val="cyan"/>
        </w:rPr>
        <w:t>但不限于</w:t>
      </w:r>
      <w:r>
        <w:rPr>
          <w:rFonts w:hint="eastAsia" w:ascii="宋体" w:hAnsi="宋体" w:cs="宋体"/>
          <w:color w:val="000000"/>
          <w:sz w:val="21"/>
          <w:szCs w:val="21"/>
        </w:rPr>
        <w:t>医生24小时完成率报表、医生越级手术(一览表)、四级手术医师工作量、手术医师工作量统计</w:t>
      </w:r>
      <w:r>
        <w:rPr>
          <w:rFonts w:hint="eastAsia" w:ascii="宋体" w:hAnsi="宋体" w:cs="宋体"/>
          <w:color w:val="000000"/>
          <w:sz w:val="21"/>
          <w:szCs w:val="21"/>
          <w:highlight w:val="cyan"/>
        </w:rPr>
        <w:t>等报表分析。</w:t>
      </w:r>
    </w:p>
    <w:p w14:paraId="2290AC01">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6)医院病种分析报表：各科室前15位病种统计(类目)、各科室前15位病种统计(亚目)、病种顺位统计报表(主要诊断)、疾病顺位统计报表(主要诊断，亚目)、疾病顺位统计报表(主要诊断，类目)等。</w:t>
      </w:r>
    </w:p>
    <w:p w14:paraId="232357F0">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7)医院术种分析报表：各科室前15位术种统计(细目)、各科室前15位术种统计(亚目)、手术顺位统计报表(类目)、手术顺位统计报表(亚目)、住院重点手术监测指标、手术顺位报表(前100位)、手术顺位经济效益统计报表(主要手术)等。</w:t>
      </w:r>
    </w:p>
    <w:p w14:paraId="1DF16729">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8)住院分析一览表：住院并发症患者(一览表)、住院死亡患者(一览表)、国家限制性技术出院一览表、广东省限制性技术出院一览表等。</w:t>
      </w:r>
    </w:p>
    <w:p w14:paraId="510F429F">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9)医院等级评审报表：医疗安全指标(年度获得性指标）、单病种(术种)质量控制指标等。</w:t>
      </w:r>
    </w:p>
    <w:p w14:paraId="517BA67A">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10)广东省病案统计管理系统报表：医院各科（区）经济收入报表、医院工作报表（住院部分）、医院收支情况及经济效益分析表(V4)、政府办医院出院病人疾病分类报表、政府办医院出院病人疾病分类年龄别情况(合计)、政府办医院出院病人疾病分类年龄别情况(男)、政府办医院出院病人疾病分类年龄别情况(女)、医院住院病人手术分类报表、政府办医院部分病种住院医疗费用等。</w:t>
      </w:r>
    </w:p>
    <w:p w14:paraId="0FAE728F">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▲（3）病案ICD病种统计配置化管理（需要提供系统功能截图）</w:t>
      </w:r>
    </w:p>
    <w:p w14:paraId="326DA26E">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1)病种维度管理：病种维度管理界面需支持按照“病种模板管理”、“病种管理”、“病种配置”3个模块进行分类管理。“新增病种模板”需支持用户可自行选择复用的“病种模板”，同时，“新增病种”需支持用户可自行选择复用的“复用病种”。</w:t>
      </w:r>
    </w:p>
    <w:p w14:paraId="32FD1E91">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2)病种配置管理：病种配置管理界面，需支持将病种具体的统计口径以详细的直观说明进行体现，方便使用者清楚知晓当前病种的统计逻辑。</w:t>
      </w:r>
      <w:r>
        <w:rPr>
          <w:rFonts w:hint="eastAsia" w:ascii="宋体" w:hAnsi="宋体" w:cs="宋体"/>
          <w:sz w:val="21"/>
          <w:szCs w:val="21"/>
        </w:rPr>
        <w:t>例如：(病种名称：手术患者手术后呼吸衰竭)、(病种统计口径：(诊断条件：西医主要诊断：( 等于J95.800x004 ) 或 诊断条件：西医主要诊断：( 相似J96.0 ) 或( 相似J96.1 ) 或( 相似J96.9 ) ))</w:t>
      </w:r>
    </w:p>
    <w:p w14:paraId="338A7AE4">
      <w:pPr>
        <w:pStyle w:val="15"/>
        <w:widowControl/>
        <w:spacing w:before="0" w:beforeAutospacing="0" w:after="0" w:afterAutospacing="0" w:line="360" w:lineRule="auto"/>
        <w:ind w:firstLine="420"/>
        <w:rPr>
          <w:rFonts w:ascii="宋体" w:hAnsi="宋体" w:cs="宋体"/>
          <w:color w:val="000000"/>
          <w:sz w:val="21"/>
          <w:szCs w:val="21"/>
        </w:rPr>
      </w:pPr>
      <w:r>
        <w:rPr>
          <w:rFonts w:hint="eastAsia" w:ascii="宋体" w:hAnsi="宋体" w:cs="宋体"/>
          <w:color w:val="000000"/>
          <w:sz w:val="21"/>
          <w:szCs w:val="21"/>
        </w:rPr>
        <w:t>3)病种配置诊断分组编辑：</w:t>
      </w:r>
    </w:p>
    <w:p w14:paraId="62994AFA">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a.</w:t>
      </w:r>
      <w:r>
        <w:rPr>
          <w:rFonts w:hint="eastAsia" w:ascii="宋体" w:hAnsi="宋体" w:cs="宋体"/>
          <w:color w:val="000000"/>
          <w:sz w:val="21"/>
          <w:szCs w:val="21"/>
        </w:rPr>
        <w:tab/>
      </w:r>
      <w:r>
        <w:rPr>
          <w:rFonts w:hint="eastAsia" w:ascii="宋体" w:hAnsi="宋体" w:cs="宋体"/>
          <w:color w:val="000000"/>
          <w:sz w:val="21"/>
          <w:szCs w:val="21"/>
        </w:rPr>
        <w:t>支持诊断ICD编码类别定义：支持对各诊断分组，按照设置好的“类目”、“亚目”、“细目”等类别进行定义。</w:t>
      </w:r>
    </w:p>
    <w:p w14:paraId="2DDE43F8">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b.</w:t>
      </w:r>
      <w:r>
        <w:rPr>
          <w:rFonts w:hint="eastAsia" w:ascii="宋体" w:hAnsi="宋体" w:cs="宋体"/>
          <w:color w:val="000000"/>
          <w:sz w:val="21"/>
          <w:szCs w:val="21"/>
        </w:rPr>
        <w:tab/>
      </w:r>
      <w:r>
        <w:rPr>
          <w:rFonts w:hint="eastAsia" w:ascii="宋体" w:hAnsi="宋体" w:cs="宋体"/>
          <w:color w:val="000000"/>
          <w:sz w:val="21"/>
          <w:szCs w:val="21"/>
        </w:rPr>
        <w:t>支持各诊断类型选择：各诊断分组的诊断类型需支持包括</w:t>
      </w:r>
      <w:r>
        <w:rPr>
          <w:rFonts w:hint="eastAsia" w:ascii="宋体" w:hAnsi="宋体" w:cs="宋体"/>
          <w:color w:val="000000"/>
          <w:sz w:val="21"/>
          <w:szCs w:val="21"/>
          <w:highlight w:val="cyan"/>
        </w:rPr>
        <w:t>但不限于</w:t>
      </w:r>
      <w:r>
        <w:rPr>
          <w:rFonts w:hint="eastAsia" w:ascii="宋体" w:hAnsi="宋体" w:cs="宋体"/>
          <w:color w:val="000000"/>
          <w:sz w:val="21"/>
          <w:szCs w:val="21"/>
        </w:rPr>
        <w:t>“西医全部诊断”、“西医主要诊断”、“西医次要诊断”、“损伤中毒”、“中医全部诊断”、“中医主病”及“中医主证”等条件。</w:t>
      </w:r>
    </w:p>
    <w:p w14:paraId="42E25131">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c.</w:t>
      </w:r>
      <w:r>
        <w:rPr>
          <w:rFonts w:hint="eastAsia" w:ascii="宋体" w:hAnsi="宋体" w:cs="宋体"/>
          <w:color w:val="000000"/>
          <w:sz w:val="21"/>
          <w:szCs w:val="21"/>
        </w:rPr>
        <w:tab/>
      </w:r>
      <w:r>
        <w:rPr>
          <w:rFonts w:hint="eastAsia" w:ascii="宋体" w:hAnsi="宋体" w:cs="宋体"/>
          <w:color w:val="000000"/>
          <w:sz w:val="21"/>
          <w:szCs w:val="21"/>
        </w:rPr>
        <w:t>支持自选逻辑判断项：支持在勾选“精确查询”按钮后，若ICD类别定义为“细目”则逻辑待选项为“等于、不等于”，若ICD类别定义为“类目、亚目”时，则逻辑待选项为“相似、不相似”。支持在未勾选“精确查询”按钮的场景下，用户可自行选择病种ICD编码的统计口径范围是“从XXX至XXX”，同时支持对某些icd疾病编码做排除选择。例如（西医主要诊断，从E89.0 至 E89.9 除 E89.4）</w:t>
      </w:r>
    </w:p>
    <w:p w14:paraId="7F51A54E">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d.</w:t>
      </w:r>
      <w:r>
        <w:rPr>
          <w:rFonts w:hint="eastAsia" w:ascii="宋体" w:hAnsi="宋体" w:cs="宋体"/>
          <w:color w:val="000000"/>
          <w:sz w:val="21"/>
          <w:szCs w:val="21"/>
        </w:rPr>
        <w:tab/>
      </w:r>
      <w:r>
        <w:rPr>
          <w:rFonts w:hint="eastAsia" w:ascii="宋体" w:hAnsi="宋体" w:cs="宋体"/>
          <w:color w:val="000000"/>
          <w:sz w:val="21"/>
          <w:szCs w:val="21"/>
        </w:rPr>
        <w:t>支持自定义诊断分组或分组内条件的数量、关系：支持点击“添加诊断分组”按钮后，自行新增诊断分组数量，诊断分组内的ICD逻辑项目数量也可点击“+”按钮后自行添加，“诊断分组”或“诊断分组内的ICD逻辑项目”之间均可自行设置“并且”、“或者”等逻辑关系。</w:t>
      </w:r>
    </w:p>
    <w:p w14:paraId="7A3F9FBD">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4)病种配置手术及操作分组编辑：</w:t>
      </w:r>
    </w:p>
    <w:p w14:paraId="75DFFFFB">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a.</w:t>
      </w:r>
      <w:r>
        <w:rPr>
          <w:rFonts w:hint="eastAsia" w:ascii="宋体" w:hAnsi="宋体" w:cs="宋体"/>
          <w:color w:val="000000"/>
          <w:sz w:val="21"/>
          <w:szCs w:val="21"/>
        </w:rPr>
        <w:tab/>
      </w:r>
      <w:r>
        <w:rPr>
          <w:rFonts w:hint="eastAsia" w:ascii="宋体" w:hAnsi="宋体" w:cs="宋体"/>
          <w:color w:val="000000"/>
          <w:sz w:val="21"/>
          <w:szCs w:val="21"/>
        </w:rPr>
        <w:t>支持手术及操作ICD编码类别定义：支持对各手术分组，按照设置好的“类目”、“亚目”、“细目”等类别进行定义。</w:t>
      </w:r>
    </w:p>
    <w:p w14:paraId="2D6C36CC">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b.</w:t>
      </w:r>
      <w:r>
        <w:rPr>
          <w:rFonts w:hint="eastAsia" w:ascii="宋体" w:hAnsi="宋体" w:cs="宋体"/>
          <w:color w:val="000000"/>
          <w:sz w:val="21"/>
          <w:szCs w:val="21"/>
        </w:rPr>
        <w:tab/>
      </w:r>
      <w:r>
        <w:rPr>
          <w:rFonts w:hint="eastAsia" w:ascii="宋体" w:hAnsi="宋体" w:cs="宋体"/>
          <w:color w:val="000000"/>
          <w:sz w:val="21"/>
          <w:szCs w:val="21"/>
        </w:rPr>
        <w:t>支持各手术及操作的类型选择：各诊断分组的诊断类型需支持包括：“西医全部手术”、“西医主要手术”、“西医次要手术”、“中医治疗性操作”等条件。</w:t>
      </w:r>
    </w:p>
    <w:p w14:paraId="2B7EF844">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c.</w:t>
      </w:r>
      <w:r>
        <w:rPr>
          <w:rFonts w:hint="eastAsia" w:ascii="宋体" w:hAnsi="宋体" w:cs="宋体"/>
          <w:color w:val="000000"/>
          <w:sz w:val="21"/>
          <w:szCs w:val="21"/>
        </w:rPr>
        <w:tab/>
      </w:r>
      <w:r>
        <w:rPr>
          <w:rFonts w:hint="eastAsia" w:ascii="宋体" w:hAnsi="宋体" w:cs="宋体"/>
          <w:color w:val="000000"/>
          <w:sz w:val="21"/>
          <w:szCs w:val="21"/>
        </w:rPr>
        <w:t>支持自选逻辑判断项：支持在勾选“精确查询”按钮后，若ICD类别定义为“细目”则逻辑待选项为“等于、不等于”，若ICD类别定义为“类目、亚目”时，则逻辑待选项为“相似、不相似”。支持在未勾选“精确查询”按钮的场景下，用户可自行选择ICD编码的统计口径范围是“从XXX至XXX”。例如（西医全部手术，从39.7100至 39.7500）</w:t>
      </w:r>
    </w:p>
    <w:p w14:paraId="41071F78">
      <w:pPr>
        <w:pStyle w:val="15"/>
        <w:widowControl/>
        <w:spacing w:before="0" w:beforeAutospacing="0" w:after="0" w:afterAutospacing="0" w:line="360" w:lineRule="auto"/>
        <w:ind w:left="420" w:firstLine="420"/>
        <w:rPr>
          <w:rFonts w:ascii="宋体" w:hAnsi="宋体" w:cs="宋体"/>
          <w:color w:val="000000"/>
          <w:sz w:val="21"/>
          <w:szCs w:val="21"/>
        </w:rPr>
      </w:pPr>
      <w:r>
        <w:rPr>
          <w:rFonts w:hint="eastAsia" w:ascii="宋体" w:hAnsi="宋体" w:cs="宋体"/>
          <w:color w:val="000000"/>
          <w:sz w:val="21"/>
          <w:szCs w:val="21"/>
        </w:rPr>
        <w:t>d.</w:t>
      </w:r>
      <w:r>
        <w:rPr>
          <w:rFonts w:hint="eastAsia" w:ascii="宋体" w:hAnsi="宋体" w:cs="宋体"/>
          <w:color w:val="000000"/>
          <w:sz w:val="21"/>
          <w:szCs w:val="21"/>
        </w:rPr>
        <w:tab/>
      </w:r>
      <w:r>
        <w:rPr>
          <w:rFonts w:hint="eastAsia" w:ascii="宋体" w:hAnsi="宋体" w:cs="宋体"/>
          <w:color w:val="000000"/>
          <w:sz w:val="21"/>
          <w:szCs w:val="21"/>
        </w:rPr>
        <w:t>支持自定义手术分组或分组内条件的数量、关系：支持点击“添加手术分组”按钮后，自行新增手术分组数量，手术分组内的ICD逻辑项目数量也可点击“+”按钮后自行添加，“手术分组”或“手术分组内的ICD逻辑项目”之间均可自行设置“并且”、“或者”等逻辑关系。</w:t>
      </w:r>
    </w:p>
    <w:p w14:paraId="494F2578">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5 病案首页质控规则知识库：</w:t>
      </w:r>
    </w:p>
    <w:p w14:paraId="7C5D557D">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（1）病案首页数据必填项质控规则：</w:t>
      </w:r>
    </w:p>
    <w:p w14:paraId="23A5A801">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系统内置国家卫健委《住院病案首页必填项目列表》规则，实现病案首页必填项标准化质控。</w:t>
      </w:r>
    </w:p>
    <w:p w14:paraId="252AF120">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（2）病案首页数据完整性质控规则：</w:t>
      </w:r>
    </w:p>
    <w:p w14:paraId="7B712C64">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监测全病案首页项数据填写是否完整，是否存在数据漏填、不达标情况。</w:t>
      </w:r>
    </w:p>
    <w:p w14:paraId="3FC0FB61">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（3）病案首页值域质控规则：</w:t>
      </w:r>
    </w:p>
    <w:p w14:paraId="6978863D">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监测全病案首页项，各数据是否处于对应项目值域范围内。</w:t>
      </w:r>
    </w:p>
    <w:p w14:paraId="4FC2AF5F">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（4）病案首页逻辑合理性质控规则：</w:t>
      </w:r>
    </w:p>
    <w:p w14:paraId="7ACEA7D9">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实时监测首页各数据项之间的逻辑合理性是否达标。</w:t>
      </w:r>
    </w:p>
    <w:p w14:paraId="650A35F4">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（5）病案首页诊断编码质控规则：</w:t>
      </w:r>
    </w:p>
    <w:p w14:paraId="53C4B0E0">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监测病案首页诊断编码是否存在无效主诊断、诊断编码与年龄是否合理、合并编码质控提醒、另编编码质控提醒、离院方式与诊断编码质控提醒、诊断编码与肿瘤形态学编码质控提醒、固定编码规则提醒、不包括编码规则提醒。</w:t>
      </w:r>
    </w:p>
    <w:p w14:paraId="3BC2560B">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（6）病案首页手术编码质控规则：</w:t>
      </w:r>
    </w:p>
    <w:p w14:paraId="296BC794">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实时监测病案首页手术编码是否存在主要手术编码是否合理、手术编码与诊断编码合理性、手术另编质控提醒、手术与性别质控提醒、手术与费用质控提醒。</w:t>
      </w:r>
    </w:p>
    <w:p w14:paraId="26D43B9B">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（7）病案首页特殊临床科室质控规则：</w:t>
      </w:r>
    </w:p>
    <w:p w14:paraId="36FF5DAF">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支持针对临床产科、妇科、新生儿科、重症监护科等临床科室设定针对性病案首页质控规则。</w:t>
      </w:r>
    </w:p>
    <w:p w14:paraId="7DB9DB23">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（8）病案首页费用合理性质控规则：</w:t>
      </w:r>
    </w:p>
    <w:p w14:paraId="5E18C260">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针对病案首页费用数据支持费用合理性校验，费用与病案首页项逻辑性校验。</w:t>
      </w:r>
    </w:p>
    <w:p w14:paraId="76E5D608">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（9）公立医院绩效考核病案首页质控规则：</w:t>
      </w:r>
    </w:p>
    <w:p w14:paraId="6A50E618">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系统内嵌“国考”公立绩效病案首页考核质控规则。</w:t>
      </w:r>
    </w:p>
    <w:p w14:paraId="4B61C357">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w:t>
      </w:r>
      <w:r>
        <w:rPr>
          <w:rFonts w:hint="eastAsia" w:ascii="宋体" w:hAnsi="宋体" w:cs="宋体"/>
          <w:b/>
          <w:bCs/>
          <w:color w:val="000000"/>
          <w:sz w:val="21"/>
          <w:szCs w:val="21"/>
          <w:lang w:val="en-US" w:eastAsia="zh-CN"/>
        </w:rPr>
        <w:t>0</w:t>
      </w:r>
      <w:r>
        <w:rPr>
          <w:rFonts w:hint="eastAsia" w:ascii="宋体" w:hAnsi="宋体" w:cs="宋体"/>
          <w:b/>
          <w:bCs/>
          <w:color w:val="000000"/>
          <w:sz w:val="21"/>
          <w:szCs w:val="21"/>
        </w:rPr>
        <w:t>）病案质控规则配置化管理：</w:t>
      </w:r>
    </w:p>
    <w:p w14:paraId="008FBF52">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可根据医院需求对病案首页质控规则于界面内进行调整和配置，操作内容包括“质控规则是否启用”、“病案首页甲级、乙级评分线”、“乙级单项否决限制次数”、“是否单项否决”、“质控规则适配科室”等。</w:t>
      </w:r>
    </w:p>
    <w:p w14:paraId="25AB50AF">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6 病案首页数据上报标准化管理模块：</w:t>
      </w:r>
    </w:p>
    <w:p w14:paraId="3842FD47">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（1）卫生统计网络直报病案首页上报：</w:t>
      </w:r>
    </w:p>
    <w:p w14:paraId="7CFB5881">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持卫健委网络直报病案首页数据采集和数据审核支，包括卫统N041和卫统N042的病案首页上报数据，具体建设情况依据医院实际上报数据需求而定。</w:t>
      </w:r>
    </w:p>
    <w:p w14:paraId="517F4EF0">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（2）公立医院绩效考核病案首页上报：</w:t>
      </w:r>
    </w:p>
    <w:p w14:paraId="1C04339E">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支持公立绩效考核的病案首页数据采集和数据审核，包括三级、二级公立绩效(中医、西医)的病案首页上报数据。具体建设情况依据医院实际上报数据需求而定。</w:t>
      </w:r>
    </w:p>
    <w:p w14:paraId="499918CD">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3</w:t>
      </w:r>
      <w:r>
        <w:rPr>
          <w:rFonts w:hint="eastAsia" w:ascii="宋体" w:hAnsi="宋体" w:cs="宋体"/>
          <w:b/>
          <w:bCs/>
          <w:color w:val="000000"/>
          <w:sz w:val="21"/>
          <w:szCs w:val="21"/>
        </w:rPr>
        <w:t>）HQMS医院质量监测病案首页上报：</w:t>
      </w:r>
    </w:p>
    <w:p w14:paraId="11595268">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支持HQMS病案首页中医、西医的病案首页数据采集和数据审核。</w:t>
      </w:r>
    </w:p>
    <w:p w14:paraId="2ABB22C5">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4</w:t>
      </w:r>
      <w:r>
        <w:rPr>
          <w:rFonts w:hint="eastAsia" w:ascii="宋体" w:hAnsi="宋体" w:cs="宋体"/>
          <w:b/>
          <w:bCs/>
          <w:color w:val="000000"/>
          <w:sz w:val="21"/>
          <w:szCs w:val="21"/>
        </w:rPr>
        <w:t>）职称评审病案首页提取：</w:t>
      </w:r>
    </w:p>
    <w:p w14:paraId="6831A1E0">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支持国家人力资源保障局人事司《职称制度改革的指导意见》，人员信息表、病案首页数据采集和数据审核。</w:t>
      </w:r>
    </w:p>
    <w:p w14:paraId="531C0510">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5</w:t>
      </w:r>
      <w:r>
        <w:rPr>
          <w:rFonts w:hint="eastAsia" w:ascii="宋体" w:hAnsi="宋体" w:cs="宋体"/>
          <w:b/>
          <w:bCs/>
          <w:color w:val="000000"/>
          <w:sz w:val="21"/>
          <w:szCs w:val="21"/>
        </w:rPr>
        <w:t>）各病案首页上报平台数据质量验证：</w:t>
      </w:r>
    </w:p>
    <w:p w14:paraId="74FB05DC">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根据上报平台接口文档要求，自动核查上报数据质量，列出异常问题项。</w:t>
      </w:r>
    </w:p>
    <w:p w14:paraId="5D1CBAF6">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6</w:t>
      </w:r>
      <w:r>
        <w:rPr>
          <w:rFonts w:hint="eastAsia" w:ascii="宋体" w:hAnsi="宋体" w:cs="宋体"/>
          <w:b/>
          <w:bCs/>
          <w:color w:val="000000"/>
          <w:sz w:val="21"/>
          <w:szCs w:val="21"/>
        </w:rPr>
        <w:t>）病案首页上报异常数据修改：</w:t>
      </w:r>
    </w:p>
    <w:p w14:paraId="323D5AE4">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可对异常首页精准定位影响上报的问题数据项，并提供直接修改报错操作。</w:t>
      </w:r>
    </w:p>
    <w:p w14:paraId="76D4A967">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7</w:t>
      </w:r>
      <w:r>
        <w:rPr>
          <w:rFonts w:hint="eastAsia" w:ascii="宋体" w:hAnsi="宋体" w:cs="宋体"/>
          <w:b/>
          <w:bCs/>
          <w:color w:val="000000"/>
          <w:sz w:val="21"/>
          <w:szCs w:val="21"/>
        </w:rPr>
        <w:t>）上报数据生成、导出：</w:t>
      </w:r>
    </w:p>
    <w:p w14:paraId="5773C6AF">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各平台上报，均支持一键生成，一键导出，支持多种类型导出格式，满足各类上报平台上报文件格式要求。若医院提供前置机权限，各上报文件可实现自动化上传至各上报平台。</w:t>
      </w:r>
    </w:p>
    <w:p w14:paraId="0F9A0191">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8</w:t>
      </w:r>
      <w:r>
        <w:rPr>
          <w:rFonts w:hint="eastAsia" w:ascii="宋体" w:hAnsi="宋体" w:cs="宋体"/>
          <w:b/>
          <w:bCs/>
          <w:color w:val="000000"/>
          <w:sz w:val="21"/>
          <w:szCs w:val="21"/>
        </w:rPr>
        <w:t>）上报异常首页分布：</w:t>
      </w:r>
    </w:p>
    <w:p w14:paraId="223AD0EC">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在对上报数据校验过程中发现的问题病案科提供“病人维度”分析统计功能，详细展示未通过数据校验的病案列表明细，包括“病案号”、“住院次数”、“患者姓名”、“出院日期”、“核查问题数量”、“最终经手人”等，支持下钻具体病案首页进行修改。</w:t>
      </w:r>
    </w:p>
    <w:p w14:paraId="456DBEE2">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9</w:t>
      </w:r>
      <w:r>
        <w:rPr>
          <w:rFonts w:hint="eastAsia" w:ascii="宋体" w:hAnsi="宋体" w:cs="宋体"/>
          <w:b/>
          <w:bCs/>
          <w:color w:val="000000"/>
          <w:sz w:val="21"/>
          <w:szCs w:val="21"/>
        </w:rPr>
        <w:t>）上报异常问题分布：</w:t>
      </w:r>
    </w:p>
    <w:p w14:paraId="1E40B314">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系统在对上报数据校验过程中发现的问题病案科提供“问题维度”分析统计功能，支持错误项与提示项的筛选，详细展示未通过数据校验的问题明细，包括“问题类型”、“校验字段”、“问题描述”、“数量”等，支持下钻具体病案首页进行修改。</w:t>
      </w:r>
    </w:p>
    <w:p w14:paraId="3322CAFA">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w:t>
      </w:r>
      <w:r>
        <w:rPr>
          <w:rFonts w:hint="eastAsia" w:ascii="宋体" w:hAnsi="宋体" w:cs="宋体"/>
          <w:b/>
          <w:bCs/>
          <w:color w:val="000000"/>
          <w:sz w:val="21"/>
          <w:szCs w:val="21"/>
          <w:lang w:val="en-US" w:eastAsia="zh-CN"/>
        </w:rPr>
        <w:t>0</w:t>
      </w:r>
      <w:r>
        <w:rPr>
          <w:rFonts w:hint="eastAsia" w:ascii="宋体" w:hAnsi="宋体" w:cs="宋体"/>
          <w:b/>
          <w:bCs/>
          <w:color w:val="000000"/>
          <w:sz w:val="21"/>
          <w:szCs w:val="21"/>
        </w:rPr>
        <w:t>）上报数据反向验证：（需要提供系统功能演示）</w:t>
      </w:r>
    </w:p>
    <w:p w14:paraId="58D1A1F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支持对第三方系统导出的标准上报文件与本系统病案首页数据进行反向验证，包括字段类型和长度的校验、字典值域的校验以及数据的校验，分别生成校验结果明细，支持一键导出校验结果。</w:t>
      </w:r>
    </w:p>
    <w:p w14:paraId="7D3ECBE7">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1）支持校验的上报平台包括但不限于公立医院绩效考核、职级评审、卫统、HQMS，支持xlsx、xls、dbf、csv格式的标准上报文件导入校验；</w:t>
      </w:r>
    </w:p>
    <w:p w14:paraId="6D215AF2">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2）支持字段类型的校验，如整数、小数、日期类型等</w:t>
      </w:r>
    </w:p>
    <w:p w14:paraId="33AAE3D6">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3）支持字段数据长度的校验，如超过上报规定最大长度等</w:t>
      </w:r>
    </w:p>
    <w:p w14:paraId="3DF34E33">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 xml:space="preserve">4）支持数据字段必填项的检验 </w:t>
      </w:r>
    </w:p>
    <w:p w14:paraId="3A0BE2FA">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 xml:space="preserve">5）支持字典值域的校验，如职业、婚姻、科室等字典的校验 </w:t>
      </w:r>
    </w:p>
    <w:p w14:paraId="750F7299">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6）支持数据的校验，可根据需求配置部分或全量字段进行数据校验，如身份证号不匹配、主要诊断不匹配等。</w:t>
      </w:r>
    </w:p>
    <w:p w14:paraId="6CAC595B">
      <w:pPr>
        <w:pStyle w:val="15"/>
        <w:widowControl/>
        <w:spacing w:before="0" w:beforeAutospacing="0" w:after="0" w:afterAutospacing="0" w:line="360" w:lineRule="auto"/>
        <w:rPr>
          <w:rFonts w:ascii="宋体" w:hAnsi="宋体" w:cs="宋体"/>
          <w:sz w:val="21"/>
          <w:szCs w:val="21"/>
        </w:rPr>
      </w:pPr>
      <w:r>
        <w:rPr>
          <w:rFonts w:hint="eastAsia" w:ascii="宋体" w:hAnsi="宋体" w:cs="宋体"/>
          <w:b/>
          <w:bCs/>
          <w:color w:val="000000"/>
          <w:sz w:val="21"/>
          <w:szCs w:val="21"/>
        </w:rPr>
        <w:t>▲（1</w:t>
      </w:r>
      <w:r>
        <w:rPr>
          <w:rFonts w:hint="eastAsia" w:ascii="宋体" w:hAnsi="宋体" w:cs="宋体"/>
          <w:b/>
          <w:bCs/>
          <w:color w:val="000000"/>
          <w:sz w:val="21"/>
          <w:szCs w:val="21"/>
          <w:lang w:val="en-US" w:eastAsia="zh-CN"/>
        </w:rPr>
        <w:t>1</w:t>
      </w:r>
      <w:r>
        <w:rPr>
          <w:rFonts w:hint="eastAsia" w:ascii="宋体" w:hAnsi="宋体" w:cs="宋体"/>
          <w:b/>
          <w:bCs/>
          <w:color w:val="000000"/>
          <w:sz w:val="21"/>
          <w:szCs w:val="21"/>
        </w:rPr>
        <w:t>）上报平台、上报字段、上报字典、字典映射配置化功能（需要提供系统功能演示）</w:t>
      </w:r>
    </w:p>
    <w:p w14:paraId="2AECE8FA">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1）系统支持在界面对上报平台、上报字段、上报字典、字典映射关系进行配置化设置。 “上报平台设置”支持开启与停用，同时各上报平台的省区版本可在界面支持版本开启与关闭设置。</w:t>
      </w:r>
    </w:p>
    <w:p w14:paraId="5DB28E78">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2）“上报字段设置”支持根据平台的各省区版本，自定义设置各上报字段英文名称、中文名称、字段类型、字段长度、小数位数、是否必填、默认值、映射首页字段等条件。</w:t>
      </w:r>
    </w:p>
    <w:p w14:paraId="26106EA8">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3）“上报字典设置”支持根据“基础字典”、“诊断字典”、“手术字典”、“科室字典”、“麻醉字典”等“条件”对上报字典进行设置。</w:t>
      </w:r>
    </w:p>
    <w:p w14:paraId="5F71ED6F">
      <w:pPr>
        <w:pStyle w:val="15"/>
        <w:widowControl/>
        <w:spacing w:before="0" w:beforeAutospacing="0" w:after="0" w:afterAutospacing="0" w:line="360" w:lineRule="auto"/>
        <w:ind w:firstLine="420"/>
        <w:rPr>
          <w:rFonts w:ascii="宋体" w:hAnsi="宋体" w:cs="宋体"/>
          <w:sz w:val="21"/>
          <w:szCs w:val="21"/>
        </w:rPr>
      </w:pPr>
      <w:r>
        <w:rPr>
          <w:rFonts w:hint="eastAsia" w:ascii="宋体" w:hAnsi="宋体" w:cs="宋体"/>
          <w:color w:val="000000"/>
          <w:sz w:val="21"/>
          <w:szCs w:val="21"/>
        </w:rPr>
        <w:t>4）“上报字典对照设置”支持根据“基础字典”、“诊断字典”、“手术字典”、“科室字典”、“麻醉字典”等“条件”对上报字典的对照关系进行设置。</w:t>
      </w:r>
    </w:p>
    <w:p w14:paraId="30AEA353">
      <w:pPr>
        <w:spacing w:line="360" w:lineRule="auto"/>
        <w:rPr>
          <w:rFonts w:ascii="宋体" w:hAnsi="宋体" w:cs="宋体"/>
          <w:szCs w:val="21"/>
          <w:lang w:val="zh-CN"/>
        </w:rPr>
      </w:pPr>
    </w:p>
    <w:p w14:paraId="36BC857D">
      <w:pPr>
        <w:pStyle w:val="4"/>
        <w:numPr>
          <w:ilvl w:val="1"/>
          <w:numId w:val="0"/>
        </w:numPr>
        <w:spacing w:before="0" w:after="0" w:line="360" w:lineRule="auto"/>
        <w:ind w:left="578" w:hanging="578"/>
        <w:rPr>
          <w:rFonts w:ascii="宋体" w:hAnsi="宋体" w:eastAsia="宋体" w:cs="宋体"/>
          <w:sz w:val="21"/>
          <w:szCs w:val="21"/>
          <w:lang w:val="zh-CN"/>
        </w:rPr>
      </w:pPr>
      <w:r>
        <w:rPr>
          <w:rFonts w:hint="eastAsia" w:ascii="宋体" w:hAnsi="宋体" w:eastAsia="宋体" w:cs="宋体"/>
          <w:sz w:val="21"/>
          <w:szCs w:val="21"/>
        </w:rPr>
        <w:t>★</w:t>
      </w:r>
      <w:r>
        <w:rPr>
          <w:rFonts w:hint="eastAsia" w:ascii="宋体" w:hAnsi="宋体" w:eastAsia="宋体" w:cs="宋体"/>
          <w:sz w:val="21"/>
          <w:szCs w:val="21"/>
          <w:lang w:val="zh-CN"/>
        </w:rPr>
        <w:t>四、服务</w:t>
      </w:r>
      <w:r>
        <w:rPr>
          <w:rFonts w:hint="eastAsia" w:ascii="宋体" w:hAnsi="宋体" w:eastAsia="宋体" w:cs="宋体"/>
          <w:sz w:val="21"/>
          <w:szCs w:val="21"/>
        </w:rPr>
        <w:t>要求</w:t>
      </w:r>
    </w:p>
    <w:p w14:paraId="61346F73">
      <w:pPr>
        <w:pStyle w:val="7"/>
        <w:numPr>
          <w:ilvl w:val="0"/>
          <w:numId w:val="1"/>
        </w:numPr>
        <w:spacing w:line="360" w:lineRule="auto"/>
        <w:rPr>
          <w:rFonts w:ascii="宋体" w:hAnsi="宋体" w:cs="宋体"/>
          <w:color w:val="000000"/>
          <w:szCs w:val="21"/>
        </w:rPr>
      </w:pPr>
      <w:r>
        <w:rPr>
          <w:rFonts w:ascii="宋体" w:hAnsi="宋体" w:cs="宋体"/>
          <w:color w:val="000000"/>
          <w:szCs w:val="21"/>
        </w:rPr>
        <w:t>该项目完工期为自合同生效之日起6个月内，包括完成全部开发工作、进行上线初验和试运行1个月</w:t>
      </w:r>
      <w:r>
        <w:rPr>
          <w:rFonts w:ascii="宋体" w:hAnsi="宋体" w:cs="宋体"/>
          <w:color w:val="000000"/>
          <w:szCs w:val="21"/>
          <w:highlight w:val="cyan"/>
        </w:rPr>
        <w:t>且系统稳定、运行顺畅后进行项目终验</w:t>
      </w:r>
      <w:r>
        <w:rPr>
          <w:rFonts w:hint="eastAsia" w:ascii="宋体" w:hAnsi="宋体" w:cs="宋体"/>
          <w:color w:val="000000"/>
          <w:szCs w:val="21"/>
        </w:rPr>
        <w:t>。</w:t>
      </w:r>
    </w:p>
    <w:p w14:paraId="7959DA2F">
      <w:pPr>
        <w:pStyle w:val="15"/>
        <w:widowControl/>
        <w:numPr>
          <w:ilvl w:val="0"/>
          <w:numId w:val="1"/>
        </w:numPr>
        <w:spacing w:before="0" w:beforeAutospacing="0" w:after="0" w:afterAutospacing="0" w:line="360" w:lineRule="auto"/>
        <w:rPr>
          <w:rFonts w:ascii="宋体" w:hAnsi="宋体" w:cs="宋体"/>
          <w:color w:val="FF0000"/>
          <w:sz w:val="21"/>
          <w:szCs w:val="21"/>
        </w:rPr>
      </w:pPr>
      <w:r>
        <w:rPr>
          <w:rFonts w:hint="eastAsia" w:ascii="宋体" w:hAnsi="宋体" w:cs="宋体"/>
          <w:color w:val="FF0000"/>
          <w:sz w:val="21"/>
          <w:szCs w:val="21"/>
        </w:rPr>
        <w:t>目前院本部及南院区使用的HIS系统提供商为北大医信，花都院区使用的HIS系统提供商为东软集团，本项目所涵盖的包括但不限于HIS、EMR等系统</w:t>
      </w:r>
      <w:bookmarkStart w:id="28" w:name="_Hlk190093091"/>
      <w:r>
        <w:rPr>
          <w:rFonts w:hint="eastAsia" w:ascii="宋体" w:hAnsi="宋体" w:cs="宋体"/>
          <w:color w:val="FF0000"/>
          <w:sz w:val="21"/>
          <w:szCs w:val="21"/>
        </w:rPr>
        <w:t>对接费用均包含在合同总价中，采购方不再另行支付。</w:t>
      </w:r>
      <w:bookmarkEnd w:id="28"/>
    </w:p>
    <w:p w14:paraId="3DC8562D">
      <w:pPr>
        <w:pStyle w:val="15"/>
        <w:widowControl/>
        <w:numPr>
          <w:ilvl w:val="0"/>
          <w:numId w:val="1"/>
        </w:numPr>
        <w:spacing w:before="0" w:beforeAutospacing="0" w:after="0" w:afterAutospacing="0" w:line="360" w:lineRule="auto"/>
        <w:rPr>
          <w:rFonts w:ascii="宋体" w:hAnsi="宋体" w:cs="宋体"/>
          <w:b/>
          <w:bCs/>
          <w:color w:val="000000"/>
          <w:sz w:val="21"/>
          <w:szCs w:val="21"/>
        </w:rPr>
      </w:pPr>
      <w:r>
        <w:rPr>
          <w:rFonts w:hint="eastAsia" w:ascii="宋体" w:hAnsi="宋体" w:cs="宋体"/>
          <w:b/>
          <w:bCs/>
          <w:color w:val="000000"/>
          <w:sz w:val="21"/>
          <w:szCs w:val="21"/>
        </w:rPr>
        <w:t>实现数据自动对接“广东省病案统计管理系统”，对接费用包含在合同总价中，采购方不再另行支付。</w:t>
      </w:r>
    </w:p>
    <w:p w14:paraId="4B555F01">
      <w:pPr>
        <w:pStyle w:val="15"/>
        <w:widowControl/>
        <w:numPr>
          <w:ilvl w:val="0"/>
          <w:numId w:val="1"/>
        </w:numPr>
        <w:spacing w:before="0" w:beforeAutospacing="0" w:after="0" w:afterAutospacing="0" w:line="360" w:lineRule="auto"/>
        <w:rPr>
          <w:rFonts w:ascii="宋体" w:hAnsi="宋体" w:cs="宋体"/>
          <w:color w:val="FF0000"/>
          <w:sz w:val="21"/>
          <w:szCs w:val="21"/>
        </w:rPr>
      </w:pPr>
      <w:r>
        <w:rPr>
          <w:rFonts w:hint="eastAsia" w:ascii="宋体" w:hAnsi="宋体" w:cs="宋体"/>
          <w:color w:val="FF0000"/>
          <w:sz w:val="21"/>
          <w:szCs w:val="21"/>
        </w:rPr>
        <w:t>对于实施和维护所需要的硬件等资源，由供应商提供，凡由硬件和相关资源问题造成的进度延误及其他责任应由供应商负责。所需硬件费用用包含在合同总价里，采购方不再另行支付。</w:t>
      </w:r>
    </w:p>
    <w:p w14:paraId="7AD687A8">
      <w:pPr>
        <w:pStyle w:val="15"/>
        <w:widowControl/>
        <w:numPr>
          <w:ilvl w:val="0"/>
          <w:numId w:val="1"/>
        </w:numPr>
        <w:spacing w:before="0" w:beforeAutospacing="0" w:after="0" w:afterAutospacing="0" w:line="360" w:lineRule="auto"/>
        <w:rPr>
          <w:rFonts w:ascii="宋体" w:hAnsi="宋体" w:cs="宋体"/>
          <w:color w:val="FF0000"/>
          <w:sz w:val="21"/>
          <w:szCs w:val="21"/>
        </w:rPr>
      </w:pPr>
      <w:r>
        <w:rPr>
          <w:rFonts w:hint="eastAsia" w:ascii="宋体" w:hAnsi="宋体" w:cs="宋体"/>
          <w:color w:val="FF0000"/>
          <w:sz w:val="21"/>
          <w:szCs w:val="21"/>
        </w:rPr>
        <w:t>本项目用户需求中提及的系统对接，凡涉及对接费用的，已包含在合同总价中，采购方不再另行支付。</w:t>
      </w:r>
    </w:p>
    <w:p w14:paraId="07142BBF">
      <w:pPr>
        <w:numPr>
          <w:ilvl w:val="-1"/>
          <w:numId w:val="0"/>
        </w:numPr>
        <w:rPr>
          <w:rFonts w:ascii="宋体" w:hAnsi="宋体" w:cs="宋体"/>
          <w:szCs w:val="21"/>
        </w:rPr>
      </w:pPr>
    </w:p>
    <w:p w14:paraId="2BDEFCCE">
      <w:pPr>
        <w:pStyle w:val="4"/>
        <w:tabs>
          <w:tab w:val="left" w:pos="851"/>
        </w:tabs>
        <w:spacing w:before="0" w:after="0" w:line="360" w:lineRule="auto"/>
        <w:rPr>
          <w:rFonts w:ascii="宋体" w:hAnsi="宋体" w:eastAsia="宋体" w:cs="宋体"/>
          <w:sz w:val="21"/>
          <w:szCs w:val="21"/>
          <w:lang w:val="zh-CN"/>
        </w:rPr>
      </w:pPr>
      <w:r>
        <w:rPr>
          <w:rFonts w:hint="eastAsia" w:ascii="宋体" w:hAnsi="宋体" w:eastAsia="宋体" w:cs="宋体"/>
          <w:sz w:val="21"/>
          <w:szCs w:val="21"/>
        </w:rPr>
        <w:t>五、</w:t>
      </w:r>
      <w:r>
        <w:rPr>
          <w:rFonts w:hint="eastAsia" w:ascii="宋体" w:hAnsi="宋体" w:eastAsia="宋体" w:cs="宋体"/>
          <w:sz w:val="21"/>
          <w:szCs w:val="21"/>
          <w:lang w:val="zh-CN"/>
        </w:rPr>
        <w:t>服务标准及要求：</w:t>
      </w:r>
    </w:p>
    <w:p w14:paraId="24952A14">
      <w:pPr>
        <w:pStyle w:val="15"/>
        <w:widowControl/>
        <w:spacing w:before="0" w:beforeAutospacing="0" w:after="0" w:afterAutospacing="0" w:line="360" w:lineRule="auto"/>
        <w:ind w:firstLine="420"/>
        <w:rPr>
          <w:rFonts w:ascii="宋体" w:hAnsi="宋体" w:cs="宋体"/>
          <w:color w:val="000000"/>
          <w:sz w:val="21"/>
          <w:szCs w:val="21"/>
          <w:lang w:val="zh-CN"/>
        </w:rPr>
      </w:pPr>
      <w:r>
        <w:rPr>
          <w:rFonts w:hint="eastAsia" w:ascii="宋体" w:hAnsi="宋体" w:cs="宋体"/>
          <w:sz w:val="21"/>
          <w:szCs w:val="21"/>
        </w:rPr>
        <w:t>项目中各系统功能和技术性能指标必须达到投标承诺及相关行业标准、国家标准。</w:t>
      </w:r>
    </w:p>
    <w:p w14:paraId="097C006F">
      <w:pPr>
        <w:spacing w:line="360" w:lineRule="auto"/>
        <w:rPr>
          <w:rFonts w:ascii="宋体" w:hAnsi="宋体" w:cs="宋体"/>
          <w:b/>
          <w:bCs/>
          <w:szCs w:val="21"/>
        </w:rPr>
      </w:pPr>
      <w:bookmarkStart w:id="29" w:name="_Toc441477863"/>
    </w:p>
    <w:p w14:paraId="75295A84">
      <w:pPr>
        <w:spacing w:line="360" w:lineRule="auto"/>
        <w:rPr>
          <w:rFonts w:ascii="宋体" w:hAnsi="宋体" w:cs="宋体"/>
          <w:b/>
          <w:bCs/>
          <w:szCs w:val="21"/>
        </w:rPr>
      </w:pPr>
      <w:r>
        <w:rPr>
          <w:rFonts w:hint="eastAsia" w:ascii="宋体" w:hAnsi="宋体" w:cs="宋体"/>
          <w:b/>
          <w:bCs/>
          <w:szCs w:val="21"/>
        </w:rPr>
        <w:t>六、考核要求</w:t>
      </w:r>
    </w:p>
    <w:p w14:paraId="4E8282FF">
      <w:pPr>
        <w:tabs>
          <w:tab w:val="left" w:pos="1022"/>
        </w:tabs>
        <w:spacing w:line="360" w:lineRule="auto"/>
        <w:ind w:firstLine="420" w:firstLineChars="200"/>
        <w:rPr>
          <w:rFonts w:ascii="宋体" w:hAnsi="宋体" w:cs="宋体"/>
          <w:szCs w:val="21"/>
        </w:rPr>
      </w:pPr>
      <w:r>
        <w:rPr>
          <w:rFonts w:hint="eastAsia" w:ascii="宋体" w:hAnsi="宋体" w:cs="宋体"/>
          <w:szCs w:val="21"/>
        </w:rPr>
        <w:t>1．国家对应的相关服务质量标准，并必须依照公开比选文件的要求和响应文件的承诺完成。</w:t>
      </w:r>
    </w:p>
    <w:p w14:paraId="7FE85304">
      <w:pPr>
        <w:tabs>
          <w:tab w:val="left" w:pos="1022"/>
        </w:tabs>
        <w:spacing w:line="360" w:lineRule="auto"/>
        <w:ind w:firstLine="420" w:firstLineChars="200"/>
      </w:pPr>
      <w:r>
        <w:rPr>
          <w:rFonts w:hint="eastAsia" w:ascii="宋体" w:hAnsi="宋体" w:cs="宋体"/>
          <w:szCs w:val="21"/>
        </w:rPr>
        <w:t>2．项目中各系统功能和技术性能指标必须达到投标承诺及相关行业标准、国家标准，甲方应组织相关部门和技术人员组成验收小组，由乙方提供验收方案，经验收小组确认后进行系统验收。如验收小组确认项目系统功能或技术性能指标不符合有关要求，乙方应予以整改至符合要求为止。</w:t>
      </w:r>
    </w:p>
    <w:p w14:paraId="0EC5AD41">
      <w:pPr>
        <w:tabs>
          <w:tab w:val="left" w:pos="1022"/>
        </w:tabs>
        <w:spacing w:line="360" w:lineRule="auto"/>
        <w:ind w:firstLine="420" w:firstLineChars="200"/>
        <w:rPr>
          <w:lang w:val="zh-CN"/>
        </w:rPr>
      </w:pPr>
    </w:p>
    <w:bookmarkEnd w:id="29"/>
    <w:p w14:paraId="50944033">
      <w:pPr>
        <w:spacing w:line="360" w:lineRule="auto"/>
        <w:outlineLvl w:val="1"/>
        <w:rPr>
          <w:rFonts w:ascii="宋体" w:hAnsi="宋体" w:cs="宋体"/>
          <w:b/>
          <w:bCs/>
          <w:szCs w:val="21"/>
          <w:lang w:val="zh-CN"/>
        </w:rPr>
      </w:pPr>
      <w:r>
        <w:rPr>
          <w:rFonts w:hint="eastAsia" w:ascii="宋体" w:hAnsi="宋体" w:cs="宋体"/>
          <w:b/>
          <w:bCs/>
          <w:szCs w:val="21"/>
          <w:lang w:val="zh-CN"/>
        </w:rPr>
        <w:t>七、商务要求</w:t>
      </w:r>
    </w:p>
    <w:p w14:paraId="626FB719">
      <w:pPr>
        <w:spacing w:line="360" w:lineRule="auto"/>
        <w:rPr>
          <w:rFonts w:ascii="宋体" w:hAnsi="宋体" w:cs="宋体"/>
          <w:b/>
          <w:szCs w:val="21"/>
          <w:lang w:val="en-GB"/>
        </w:rPr>
      </w:pPr>
      <w:bookmarkStart w:id="30" w:name="_Toc23788"/>
      <w:bookmarkStart w:id="31" w:name="_Hlk88552715"/>
      <w:bookmarkStart w:id="32" w:name="_Hlk100319842"/>
      <w:bookmarkStart w:id="33" w:name="_Hlk101967345"/>
      <w:bookmarkStart w:id="34" w:name="_Hlk103785759"/>
      <w:r>
        <w:rPr>
          <w:rFonts w:hint="eastAsia" w:ascii="宋体" w:hAnsi="宋体" w:cs="宋体"/>
          <w:b/>
          <w:szCs w:val="21"/>
        </w:rPr>
        <w:t>（一）实施</w:t>
      </w:r>
      <w:r>
        <w:rPr>
          <w:rFonts w:hint="eastAsia" w:ascii="宋体" w:hAnsi="宋体" w:cs="宋体"/>
          <w:b/>
          <w:szCs w:val="21"/>
          <w:lang w:val="en-GB"/>
        </w:rPr>
        <w:t>期限</w:t>
      </w:r>
      <w:bookmarkEnd w:id="30"/>
    </w:p>
    <w:p w14:paraId="72D01A5D">
      <w:pPr>
        <w:tabs>
          <w:tab w:val="left" w:pos="1022"/>
        </w:tabs>
        <w:spacing w:line="360" w:lineRule="auto"/>
        <w:ind w:firstLine="422" w:firstLineChars="200"/>
        <w:rPr>
          <w:rFonts w:ascii="宋体" w:hAnsi="宋体" w:cs="宋体"/>
          <w:szCs w:val="21"/>
        </w:rPr>
      </w:pPr>
      <w:r>
        <w:rPr>
          <w:rFonts w:hint="eastAsia" w:ascii="宋体" w:hAnsi="宋体" w:cs="宋体"/>
          <w:b/>
          <w:szCs w:val="21"/>
        </w:rPr>
        <w:t>★</w:t>
      </w:r>
      <w:r>
        <w:rPr>
          <w:rFonts w:hint="eastAsia" w:ascii="宋体" w:hAnsi="宋体" w:cs="宋体"/>
          <w:szCs w:val="21"/>
        </w:rPr>
        <w:t>1.要求项目正式建设之日起6个月内完成项目交付工作。</w:t>
      </w:r>
    </w:p>
    <w:p w14:paraId="34904B49">
      <w:pPr>
        <w:tabs>
          <w:tab w:val="left" w:pos="1022"/>
        </w:tabs>
        <w:spacing w:line="360" w:lineRule="auto"/>
        <w:ind w:firstLine="420" w:firstLineChars="200"/>
        <w:rPr>
          <w:rFonts w:ascii="宋体" w:hAnsi="宋体" w:cs="宋体"/>
          <w:szCs w:val="21"/>
        </w:rPr>
      </w:pPr>
      <w:r>
        <w:rPr>
          <w:rFonts w:hint="eastAsia" w:ascii="宋体" w:hAnsi="宋体" w:cs="宋体"/>
          <w:szCs w:val="21"/>
        </w:rPr>
        <w:t>2.系统对接：项目正式实施前，采购人与成交人共同明确本项目需对接的业务系统清单，并签署系统对接确认单。</w:t>
      </w:r>
    </w:p>
    <w:p w14:paraId="1EA4FFC5">
      <w:pPr>
        <w:spacing w:line="360" w:lineRule="auto"/>
        <w:rPr>
          <w:rFonts w:ascii="宋体" w:hAnsi="宋体" w:cs="宋体"/>
          <w:b/>
          <w:szCs w:val="21"/>
          <w:lang w:val="en-GB"/>
        </w:rPr>
      </w:pPr>
      <w:bookmarkStart w:id="35" w:name="_Toc13962"/>
      <w:r>
        <w:rPr>
          <w:rFonts w:hint="eastAsia" w:ascii="宋体" w:hAnsi="宋体" w:cs="宋体"/>
          <w:b/>
          <w:szCs w:val="21"/>
        </w:rPr>
        <w:t>（二）</w:t>
      </w:r>
      <w:r>
        <w:rPr>
          <w:rFonts w:hint="eastAsia" w:ascii="宋体" w:hAnsi="宋体" w:cs="宋体"/>
          <w:b/>
          <w:szCs w:val="21"/>
          <w:lang w:val="en-GB"/>
        </w:rPr>
        <w:t>服务地点</w:t>
      </w:r>
      <w:bookmarkEnd w:id="35"/>
    </w:p>
    <w:p w14:paraId="3AF4F0A6">
      <w:pPr>
        <w:tabs>
          <w:tab w:val="left" w:pos="1022"/>
        </w:tabs>
        <w:spacing w:line="360" w:lineRule="auto"/>
        <w:ind w:firstLine="420" w:firstLineChars="200"/>
        <w:rPr>
          <w:rFonts w:ascii="宋体" w:hAnsi="宋体" w:cs="宋体"/>
          <w:bCs/>
          <w:szCs w:val="21"/>
        </w:rPr>
      </w:pPr>
      <w:r>
        <w:rPr>
          <w:rFonts w:hint="eastAsia" w:ascii="宋体" w:hAnsi="宋体" w:cs="宋体"/>
          <w:szCs w:val="21"/>
        </w:rPr>
        <w:t>采购人指定地点，成交人负责将产品运送至采购人指定地点并完成系统软件安装调试，并通过验收合格才可交付采购人使用，成交人须承担由此产生的全部费用。</w:t>
      </w:r>
    </w:p>
    <w:p w14:paraId="61C0E01A">
      <w:pPr>
        <w:spacing w:line="360" w:lineRule="auto"/>
        <w:rPr>
          <w:rFonts w:ascii="宋体" w:hAnsi="宋体" w:cs="宋体"/>
          <w:b/>
          <w:szCs w:val="21"/>
        </w:rPr>
      </w:pPr>
      <w:bookmarkStart w:id="36" w:name="_Toc21890"/>
      <w:r>
        <w:rPr>
          <w:rFonts w:hint="eastAsia" w:ascii="宋体" w:hAnsi="宋体" w:cs="宋体"/>
          <w:b/>
          <w:szCs w:val="21"/>
        </w:rPr>
        <w:t>（三）培训要求</w:t>
      </w:r>
      <w:bookmarkEnd w:id="36"/>
    </w:p>
    <w:p w14:paraId="3F623071">
      <w:pPr>
        <w:tabs>
          <w:tab w:val="left" w:pos="1022"/>
        </w:tabs>
        <w:spacing w:line="360" w:lineRule="auto"/>
        <w:ind w:firstLine="420" w:firstLineChars="200"/>
        <w:rPr>
          <w:rFonts w:ascii="宋体" w:hAnsi="宋体" w:cs="宋体"/>
          <w:szCs w:val="21"/>
        </w:rPr>
      </w:pPr>
      <w:r>
        <w:rPr>
          <w:rFonts w:hint="eastAsia" w:ascii="宋体" w:hAnsi="宋体" w:cs="宋体"/>
          <w:szCs w:val="21"/>
        </w:rPr>
        <w:t>1.成交人必须向采购人提供无偿培训，成交人在投标文件中提出全面、详细的培训计划，包括但不限于培训内容、培训时间、地点、授课老师等。</w:t>
      </w:r>
    </w:p>
    <w:p w14:paraId="34E94794">
      <w:pPr>
        <w:tabs>
          <w:tab w:val="left" w:pos="1022"/>
        </w:tabs>
        <w:spacing w:line="360" w:lineRule="auto"/>
        <w:ind w:firstLine="420" w:firstLineChars="200"/>
        <w:rPr>
          <w:rFonts w:ascii="宋体" w:hAnsi="宋体" w:cs="宋体"/>
          <w:szCs w:val="21"/>
        </w:rPr>
      </w:pPr>
      <w:r>
        <w:rPr>
          <w:rFonts w:hint="eastAsia" w:ascii="宋体" w:hAnsi="宋体" w:cs="宋体"/>
          <w:szCs w:val="21"/>
        </w:rPr>
        <w:t>2.成交人派出的培训教员应具备丰富的相同课程教学经验，所有的培训教员必须中文授课，成交人必须为所有被培训人员提供培训用文字资料和讲义等相关用品。</w:t>
      </w:r>
    </w:p>
    <w:p w14:paraId="746BBB26">
      <w:pPr>
        <w:tabs>
          <w:tab w:val="left" w:pos="1022"/>
        </w:tabs>
        <w:spacing w:line="360" w:lineRule="auto"/>
        <w:ind w:firstLine="420" w:firstLineChars="200"/>
        <w:rPr>
          <w:rFonts w:ascii="宋体" w:hAnsi="宋体" w:cs="宋体"/>
          <w:szCs w:val="21"/>
        </w:rPr>
      </w:pPr>
      <w:r>
        <w:rPr>
          <w:rFonts w:hint="eastAsia" w:ascii="宋体" w:hAnsi="宋体" w:cs="宋体"/>
          <w:szCs w:val="21"/>
        </w:rPr>
        <w:t>3.成交人应按采购人约定合理地安排培训时间。</w:t>
      </w:r>
    </w:p>
    <w:p w14:paraId="63F79E75">
      <w:pPr>
        <w:tabs>
          <w:tab w:val="left" w:pos="1022"/>
        </w:tabs>
        <w:spacing w:line="360" w:lineRule="auto"/>
        <w:ind w:firstLine="420" w:firstLineChars="200"/>
        <w:rPr>
          <w:rFonts w:ascii="宋体" w:hAnsi="宋体" w:cs="宋体"/>
          <w:szCs w:val="21"/>
        </w:rPr>
      </w:pPr>
      <w:r>
        <w:rPr>
          <w:rFonts w:hint="eastAsia" w:ascii="宋体" w:hAnsi="宋体" w:cs="宋体"/>
          <w:szCs w:val="21"/>
        </w:rPr>
        <w:t>4.成交人提供产品的现场安装、调试、软件应用培训，为用户讲解安装、测试、诊断解决问题的方法和简单的使用方法，学习系统操作、技术和系统维护等方面的知识。通过对系统用户和管理员进行操作和技术培训，保障系统上线后的正常运行。使用户熟练系统操作，提高工作效率，培养出优秀的维护及管理技术队伍。</w:t>
      </w:r>
    </w:p>
    <w:p w14:paraId="2D86DFDF">
      <w:pPr>
        <w:spacing w:line="360" w:lineRule="auto"/>
        <w:rPr>
          <w:rFonts w:ascii="宋体" w:hAnsi="宋体" w:cs="宋体"/>
          <w:b/>
          <w:szCs w:val="21"/>
        </w:rPr>
      </w:pPr>
      <w:bookmarkStart w:id="37" w:name="_Toc22354"/>
      <w:r>
        <w:rPr>
          <w:rFonts w:hint="eastAsia" w:ascii="宋体" w:hAnsi="宋体" w:cs="宋体"/>
          <w:b/>
          <w:szCs w:val="21"/>
        </w:rPr>
        <w:t>（四）售后服务要求</w:t>
      </w:r>
      <w:bookmarkEnd w:id="37"/>
    </w:p>
    <w:p w14:paraId="2A474109">
      <w:pPr>
        <w:tabs>
          <w:tab w:val="left" w:pos="1022"/>
        </w:tabs>
        <w:spacing w:line="360" w:lineRule="auto"/>
        <w:ind w:firstLine="420" w:firstLineChars="200"/>
        <w:rPr>
          <w:rFonts w:ascii="宋体" w:hAnsi="宋体" w:cs="宋体"/>
          <w:szCs w:val="21"/>
        </w:rPr>
      </w:pPr>
      <w:r>
        <w:rPr>
          <w:rFonts w:hint="eastAsia" w:ascii="宋体" w:hAnsi="宋体" w:cs="宋体"/>
          <w:szCs w:val="21"/>
        </w:rPr>
        <w:t>1.维保期：本项目要求提供1年的维保服务，维保期自采购人、成交人双方代表在验收单上签字（</w:t>
      </w:r>
      <w:r>
        <w:rPr>
          <w:rFonts w:hint="eastAsia" w:ascii="宋体" w:hAnsi="宋体" w:cs="宋体"/>
          <w:szCs w:val="21"/>
          <w:highlight w:val="cyan"/>
        </w:rPr>
        <w:t>项目终验</w:t>
      </w:r>
      <w:r>
        <w:rPr>
          <w:rFonts w:hint="eastAsia" w:ascii="宋体" w:hAnsi="宋体" w:cs="宋体"/>
          <w:szCs w:val="21"/>
        </w:rPr>
        <w:t>）之日起计算，如因系统本身问题导致停用时间累计超过60天则维保期重新计算。</w:t>
      </w:r>
    </w:p>
    <w:p w14:paraId="6F99AFA6">
      <w:pPr>
        <w:tabs>
          <w:tab w:val="left" w:pos="1022"/>
        </w:tabs>
        <w:spacing w:line="360" w:lineRule="auto"/>
        <w:ind w:firstLine="420" w:firstLineChars="200"/>
        <w:rPr>
          <w:rFonts w:ascii="宋体" w:hAnsi="宋体" w:cs="宋体"/>
          <w:szCs w:val="21"/>
          <w:highlight w:val="cyan"/>
        </w:rPr>
      </w:pPr>
      <w:r>
        <w:rPr>
          <w:rFonts w:hint="eastAsia" w:ascii="宋体" w:hAnsi="宋体" w:cs="宋体"/>
          <w:szCs w:val="21"/>
        </w:rPr>
        <w:t>2.成交人提供维保服务，为采购人提供技术支持，保证采购人顺利运行系统。涉</w:t>
      </w:r>
      <w:r>
        <w:rPr>
          <w:rFonts w:hint="eastAsia" w:ascii="宋体" w:hAnsi="宋体" w:cs="宋体"/>
          <w:szCs w:val="21"/>
          <w:highlight w:val="cyan"/>
        </w:rPr>
        <w:t>及的相关费用已含在本项目合同价中，采购人不再另行支付。</w:t>
      </w:r>
    </w:p>
    <w:p w14:paraId="527644FD">
      <w:pPr>
        <w:tabs>
          <w:tab w:val="left" w:pos="1022"/>
        </w:tabs>
        <w:spacing w:line="360" w:lineRule="auto"/>
        <w:ind w:firstLine="420" w:firstLineChars="200"/>
        <w:rPr>
          <w:rFonts w:ascii="宋体" w:hAnsi="宋体" w:cs="宋体"/>
          <w:szCs w:val="21"/>
        </w:rPr>
      </w:pPr>
      <w:r>
        <w:rPr>
          <w:rFonts w:hint="eastAsia" w:ascii="宋体" w:hAnsi="宋体" w:cs="宋体"/>
          <w:szCs w:val="21"/>
        </w:rPr>
        <w:t>3.维保期内须提供周期上门服务：周期为3个月一次，形式为预约上门，服务内容为周期保养检修、检测系统运行状况、处理使用过程中出现的问题等。</w:t>
      </w:r>
    </w:p>
    <w:p w14:paraId="1E417069">
      <w:pPr>
        <w:tabs>
          <w:tab w:val="left" w:pos="1022"/>
        </w:tabs>
        <w:spacing w:line="360" w:lineRule="auto"/>
        <w:ind w:firstLine="422" w:firstLineChars="200"/>
        <w:rPr>
          <w:rFonts w:ascii="宋体" w:hAnsi="宋体" w:cs="宋体"/>
          <w:szCs w:val="21"/>
        </w:rPr>
      </w:pPr>
      <w:r>
        <w:rPr>
          <w:rFonts w:hint="eastAsia" w:ascii="宋体" w:hAnsi="宋体" w:cs="宋体"/>
          <w:b/>
          <w:szCs w:val="21"/>
        </w:rPr>
        <w:t>★</w:t>
      </w:r>
      <w:r>
        <w:rPr>
          <w:rFonts w:hint="eastAsia" w:ascii="宋体" w:hAnsi="宋体" w:cs="宋体"/>
          <w:szCs w:val="21"/>
        </w:rPr>
        <w:t>4.维保期内，对采购人更换或新上线的HIS、EMR等系统都须完成对接，采购人无须另行支付费用。</w:t>
      </w:r>
    </w:p>
    <w:p w14:paraId="4F821F18">
      <w:pPr>
        <w:tabs>
          <w:tab w:val="left" w:pos="1022"/>
        </w:tabs>
        <w:spacing w:line="360" w:lineRule="auto"/>
        <w:ind w:firstLine="420" w:firstLineChars="200"/>
        <w:rPr>
          <w:rFonts w:ascii="宋体" w:hAnsi="宋体" w:cs="宋体"/>
          <w:szCs w:val="21"/>
        </w:rPr>
      </w:pPr>
      <w:r>
        <w:rPr>
          <w:rFonts w:hint="eastAsia" w:ascii="宋体" w:hAnsi="宋体" w:cs="宋体"/>
          <w:szCs w:val="21"/>
        </w:rPr>
        <w:t>5.须提供常设每周7天*24小时服务专线和长期的技术支持，售后服务机构须设专业人员提供远程服务。若远程维护无法解决的，成交人应及时安排人员前往现场处理故障，自报障时起算，系统重大故障问题：30分钟内响应，2小时内安排人员前往，6小时内提供解决方案及相应的补救措施并解决问题；系统一般故障问题：响应时间为1小时，8小时内提供解决方案并对错误进行修改，24个小时内解除一般性故障；不影响主要业务运行的双方可协商解决问题的时间。</w:t>
      </w:r>
    </w:p>
    <w:p w14:paraId="030BDE7C">
      <w:pPr>
        <w:tabs>
          <w:tab w:val="left" w:pos="1022"/>
        </w:tabs>
        <w:spacing w:line="360" w:lineRule="auto"/>
        <w:ind w:firstLine="420" w:firstLineChars="200"/>
        <w:rPr>
          <w:rFonts w:ascii="宋体" w:hAnsi="宋体" w:cs="宋体"/>
          <w:szCs w:val="21"/>
        </w:rPr>
      </w:pPr>
      <w:r>
        <w:rPr>
          <w:rFonts w:hint="eastAsia" w:ascii="宋体" w:hAnsi="宋体" w:cs="宋体"/>
          <w:szCs w:val="21"/>
        </w:rPr>
        <w:t>6.须选派具有两年以上相关工作经验的技术或运维人员负责开发维护工作，验收后软件工程师每季度至少巡检一次，对系统进行检查。</w:t>
      </w:r>
    </w:p>
    <w:p w14:paraId="7962E048">
      <w:pPr>
        <w:spacing w:line="360" w:lineRule="auto"/>
        <w:ind w:firstLine="420" w:firstLineChars="200"/>
        <w:rPr>
          <w:rFonts w:ascii="宋体" w:hAnsi="宋体" w:cs="宋体"/>
          <w:szCs w:val="21"/>
        </w:rPr>
      </w:pPr>
      <w:r>
        <w:rPr>
          <w:rFonts w:hint="eastAsia" w:ascii="宋体" w:hAnsi="宋体" w:cs="宋体"/>
          <w:szCs w:val="21"/>
        </w:rPr>
        <w:t>7.成交人应提供系统扩充、升级方面的技术支持服务。费用已包含在本项目合同总价中，采购人无需另行支付费用。</w:t>
      </w:r>
    </w:p>
    <w:p w14:paraId="614334ED">
      <w:pPr>
        <w:spacing w:line="360" w:lineRule="auto"/>
        <w:ind w:left="422" w:hanging="422" w:hangingChars="200"/>
        <w:rPr>
          <w:rFonts w:ascii="宋体" w:hAnsi="宋体" w:cs="宋体"/>
          <w:b/>
          <w:bCs/>
          <w:szCs w:val="21"/>
        </w:rPr>
      </w:pPr>
      <w:bookmarkStart w:id="38" w:name="_Toc20266"/>
      <w:r>
        <w:rPr>
          <w:rFonts w:hint="eastAsia" w:ascii="宋体" w:hAnsi="宋体" w:cs="宋体"/>
          <w:b/>
          <w:szCs w:val="21"/>
        </w:rPr>
        <w:t>★</w:t>
      </w:r>
      <w:r>
        <w:rPr>
          <w:rFonts w:hint="eastAsia" w:ascii="宋体" w:hAnsi="宋体" w:cs="宋体"/>
          <w:b/>
          <w:bCs/>
          <w:szCs w:val="21"/>
        </w:rPr>
        <w:t>（五）付款方式</w:t>
      </w:r>
      <w:bookmarkEnd w:id="31"/>
      <w:bookmarkEnd w:id="32"/>
      <w:bookmarkEnd w:id="38"/>
    </w:p>
    <w:bookmarkEnd w:id="33"/>
    <w:bookmarkEnd w:id="34"/>
    <w:p w14:paraId="461C055D">
      <w:pPr>
        <w:pStyle w:val="22"/>
        <w:spacing w:line="360" w:lineRule="auto"/>
        <w:rPr>
          <w:rFonts w:ascii="宋体" w:hAnsi="宋体" w:cs="宋体"/>
          <w:color w:val="000000"/>
          <w:sz w:val="21"/>
          <w:szCs w:val="21"/>
        </w:rPr>
      </w:pPr>
      <w:r>
        <w:rPr>
          <w:rFonts w:hint="eastAsia" w:ascii="宋体" w:hAnsi="宋体" w:cs="宋体"/>
          <w:color w:val="FF0000"/>
          <w:sz w:val="21"/>
          <w:szCs w:val="21"/>
        </w:rPr>
        <w:t>合同生效后，系统功能上线调试运行并通过项目终验后，采购人在收到成交人开具的等额有效正规发票</w:t>
      </w:r>
      <w:r>
        <w:rPr>
          <w:rFonts w:hint="eastAsia" w:ascii="宋体" w:hAnsi="宋体" w:cs="宋体"/>
          <w:color w:val="FF0000"/>
          <w:sz w:val="21"/>
          <w:szCs w:val="21"/>
          <w:lang w:val="en-US" w:eastAsia="zh-CN"/>
        </w:rPr>
        <w:t>且满足支付条件</w:t>
      </w:r>
      <w:r>
        <w:rPr>
          <w:rFonts w:hint="eastAsia" w:ascii="宋体" w:hAnsi="宋体" w:cs="宋体"/>
          <w:color w:val="FF0000"/>
          <w:sz w:val="21"/>
          <w:szCs w:val="21"/>
        </w:rPr>
        <w:t>后30日内采购人向成交人支付合同额的95%；验收满一年后采购人在收到成交人开具的等额有效正规发票后30日内采购人向成交人支付合同额的5%。</w:t>
      </w:r>
    </w:p>
    <w:p w14:paraId="3C069395">
      <w:pPr>
        <w:pStyle w:val="22"/>
        <w:spacing w:line="360" w:lineRule="auto"/>
        <w:rPr>
          <w:rFonts w:ascii="宋体" w:hAnsi="宋体" w:cs="宋体"/>
          <w:sz w:val="21"/>
          <w:szCs w:val="21"/>
        </w:rPr>
      </w:pPr>
      <w:r>
        <w:rPr>
          <w:rFonts w:hint="eastAsia" w:ascii="宋体" w:hAnsi="宋体" w:cs="宋体"/>
          <w:sz w:val="21"/>
          <w:szCs w:val="21"/>
        </w:rPr>
        <w:br w:type="page"/>
      </w:r>
    </w:p>
    <w:p w14:paraId="635889F4">
      <w:pPr>
        <w:pStyle w:val="22"/>
        <w:ind w:firstLine="400"/>
      </w:pPr>
    </w:p>
    <w:p w14:paraId="56B132C7">
      <w:pPr>
        <w:pStyle w:val="22"/>
        <w:ind w:firstLine="400"/>
      </w:pPr>
    </w:p>
    <w:p w14:paraId="66F5CDAA">
      <w:pPr>
        <w:pStyle w:val="22"/>
        <w:ind w:firstLine="400"/>
      </w:pPr>
    </w:p>
    <w:p w14:paraId="7EDFD6A2">
      <w:pPr>
        <w:pStyle w:val="22"/>
        <w:ind w:firstLine="400"/>
      </w:pPr>
    </w:p>
    <w:p w14:paraId="6C3A09EC">
      <w:pPr>
        <w:pStyle w:val="22"/>
        <w:ind w:firstLine="400"/>
      </w:pPr>
    </w:p>
    <w:p w14:paraId="099B935B">
      <w:pPr>
        <w:pStyle w:val="22"/>
        <w:ind w:firstLine="400"/>
      </w:pPr>
    </w:p>
    <w:p w14:paraId="3070BDD6">
      <w:pPr>
        <w:pStyle w:val="22"/>
        <w:ind w:firstLine="400"/>
      </w:pPr>
    </w:p>
    <w:p w14:paraId="702F81EC">
      <w:pPr>
        <w:pStyle w:val="22"/>
        <w:ind w:firstLine="400"/>
      </w:pPr>
    </w:p>
    <w:p w14:paraId="69982A00">
      <w:pPr>
        <w:pStyle w:val="22"/>
        <w:ind w:firstLine="400"/>
      </w:pPr>
    </w:p>
    <w:p w14:paraId="0D90382A">
      <w:pPr>
        <w:pStyle w:val="22"/>
        <w:ind w:firstLine="400"/>
      </w:pPr>
    </w:p>
    <w:p w14:paraId="70C767E4">
      <w:pPr>
        <w:pStyle w:val="22"/>
        <w:ind w:firstLine="400"/>
      </w:pPr>
    </w:p>
    <w:p w14:paraId="2CE97E5B">
      <w:pPr>
        <w:pStyle w:val="22"/>
        <w:ind w:firstLine="400"/>
      </w:pPr>
    </w:p>
    <w:p w14:paraId="14A12B86">
      <w:pPr>
        <w:pStyle w:val="22"/>
        <w:ind w:firstLine="400"/>
      </w:pPr>
    </w:p>
    <w:p w14:paraId="060F6B94">
      <w:pPr>
        <w:pStyle w:val="22"/>
        <w:ind w:firstLine="400"/>
      </w:pPr>
    </w:p>
    <w:p w14:paraId="189ED393">
      <w:pPr>
        <w:pStyle w:val="22"/>
        <w:ind w:firstLine="400"/>
      </w:pPr>
    </w:p>
    <w:p w14:paraId="20277AD5">
      <w:pPr>
        <w:pStyle w:val="22"/>
        <w:ind w:firstLine="400"/>
      </w:pPr>
    </w:p>
    <w:p w14:paraId="259FFB59">
      <w:pPr>
        <w:pStyle w:val="22"/>
        <w:ind w:firstLine="400"/>
      </w:pPr>
    </w:p>
    <w:p w14:paraId="057A4121">
      <w:pPr>
        <w:pStyle w:val="22"/>
        <w:ind w:firstLine="400"/>
      </w:pPr>
    </w:p>
    <w:p w14:paraId="3E214084">
      <w:pPr>
        <w:pStyle w:val="22"/>
        <w:ind w:firstLine="400"/>
      </w:pPr>
    </w:p>
    <w:p w14:paraId="1CB4E444">
      <w:pPr>
        <w:pStyle w:val="22"/>
        <w:ind w:firstLine="400"/>
      </w:pPr>
    </w:p>
    <w:p w14:paraId="62A5D626">
      <w:pPr>
        <w:pStyle w:val="22"/>
        <w:ind w:firstLine="400"/>
      </w:pPr>
    </w:p>
    <w:p w14:paraId="0F155AA8">
      <w:pPr>
        <w:pStyle w:val="3"/>
        <w:spacing w:line="360" w:lineRule="auto"/>
        <w:rPr>
          <w:rFonts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14:paraId="41439342">
      <w:pPr>
        <w:pStyle w:val="22"/>
        <w:spacing w:line="360" w:lineRule="auto"/>
        <w:ind w:firstLine="400"/>
        <w:rPr>
          <w:color w:val="000000"/>
        </w:rPr>
      </w:pPr>
    </w:p>
    <w:p w14:paraId="5875159B">
      <w:pPr>
        <w:spacing w:line="360" w:lineRule="auto"/>
        <w:ind w:left="420" w:leftChars="200"/>
        <w:jc w:val="center"/>
        <w:rPr>
          <w:rFonts w:ascii="宋体" w:hAnsi="宋体" w:cs="宋体"/>
          <w:b/>
          <w:bCs/>
          <w:color w:val="000000"/>
          <w:sz w:val="36"/>
          <w:szCs w:val="36"/>
        </w:rPr>
      </w:pPr>
      <w:r>
        <w:rPr>
          <w:rFonts w:hint="eastAsia" w:ascii="宋体" w:hAnsi="宋体" w:cs="宋体"/>
          <w:b/>
          <w:bCs/>
          <w:color w:val="000000"/>
          <w:sz w:val="36"/>
          <w:szCs w:val="36"/>
        </w:rPr>
        <w:br w:type="page"/>
      </w:r>
      <w:r>
        <w:rPr>
          <w:rFonts w:hint="eastAsia" w:ascii="宋体" w:hAnsi="宋体" w:cs="宋体"/>
          <w:b/>
          <w:bCs/>
          <w:color w:val="000000"/>
          <w:sz w:val="36"/>
          <w:szCs w:val="36"/>
        </w:rPr>
        <w:t>响应须知</w:t>
      </w:r>
    </w:p>
    <w:p w14:paraId="1ECAB1DA">
      <w:pPr>
        <w:adjustRightInd w:val="0"/>
        <w:snapToGrid w:val="0"/>
        <w:spacing w:line="360" w:lineRule="auto"/>
        <w:ind w:firstLine="422" w:firstLineChars="200"/>
        <w:outlineLvl w:val="1"/>
        <w:rPr>
          <w:rFonts w:ascii="宋体" w:hAnsi="宋体" w:cs="宋体"/>
          <w:b/>
          <w:bCs/>
          <w:color w:val="000000"/>
          <w:szCs w:val="21"/>
        </w:rPr>
      </w:pPr>
      <w:r>
        <w:rPr>
          <w:rFonts w:hint="eastAsia" w:ascii="宋体" w:hAnsi="宋体" w:cs="宋体"/>
          <w:b/>
          <w:bCs/>
          <w:color w:val="000000"/>
          <w:szCs w:val="21"/>
        </w:rPr>
        <w:t>一、响应文件格式</w:t>
      </w:r>
    </w:p>
    <w:p w14:paraId="6115CA2A">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响应人须按本比选文件中提供的响应文件编制要求（见第五章）以A4版面统一编制（每份内页须按顺序加注页码），以及按有关要求提供相关的证明资料等。</w:t>
      </w:r>
    </w:p>
    <w:p w14:paraId="1BF9A286">
      <w:pPr>
        <w:adjustRightInd w:val="0"/>
        <w:snapToGrid w:val="0"/>
        <w:spacing w:line="360" w:lineRule="auto"/>
        <w:ind w:firstLine="422" w:firstLineChars="200"/>
        <w:jc w:val="left"/>
        <w:outlineLvl w:val="1"/>
        <w:rPr>
          <w:rFonts w:ascii="宋体" w:hAnsi="宋体" w:cs="宋体"/>
          <w:b/>
          <w:bCs/>
          <w:color w:val="000000"/>
          <w:szCs w:val="21"/>
        </w:rPr>
      </w:pPr>
      <w:r>
        <w:rPr>
          <w:rFonts w:hint="eastAsia" w:ascii="宋体" w:hAnsi="宋体" w:cs="宋体"/>
          <w:b/>
          <w:bCs/>
          <w:color w:val="000000"/>
          <w:szCs w:val="21"/>
        </w:rPr>
        <w:t>二、响应文件的递交</w:t>
      </w:r>
    </w:p>
    <w:p w14:paraId="52DCAC6B">
      <w:pPr>
        <w:tabs>
          <w:tab w:val="center" w:pos="210"/>
          <w:tab w:val="center" w:pos="420"/>
          <w:tab w:val="center" w:pos="630"/>
        </w:tabs>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（一）响应文件的密封和标记</w:t>
      </w:r>
    </w:p>
    <w:p w14:paraId="76CF787C">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1.响应人应将纸质响应文件正本和副本分开密封装在单独的信封中，每一信封封口处应加盖公章，并在每一密封的信封封面上按以下要求清楚标明：</w:t>
      </w:r>
    </w:p>
    <w:tbl>
      <w:tblPr>
        <w:tblStyle w:val="16"/>
        <w:tblpPr w:leftFromText="180" w:rightFromText="180" w:vertAnchor="text" w:horzAnchor="page" w:tblpX="2025" w:tblpY="25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44"/>
      </w:tblGrid>
      <w:tr w14:paraId="48A32FC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444" w:type="dxa"/>
          </w:tcPr>
          <w:p w14:paraId="104E114E">
            <w:pPr>
              <w:spacing w:line="360" w:lineRule="auto"/>
              <w:ind w:firstLine="422" w:firstLineChars="200"/>
              <w:jc w:val="center"/>
              <w:rPr>
                <w:rFonts w:ascii="宋体" w:hAnsi="宋体" w:cs="宋体"/>
                <w:b/>
                <w:bCs/>
                <w:color w:val="000000"/>
                <w:szCs w:val="21"/>
              </w:rPr>
            </w:pPr>
            <w:r>
              <w:rPr>
                <w:rFonts w:hint="eastAsia" w:ascii="宋体" w:hAnsi="宋体" w:cs="宋体"/>
                <w:b/>
                <w:bCs/>
                <w:color w:val="000000"/>
                <w:szCs w:val="21"/>
              </w:rPr>
              <w:t>响应文件（正/副本）</w:t>
            </w:r>
          </w:p>
          <w:p w14:paraId="1DFA9250">
            <w:pPr>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收件人：中山大学孙逸仙纪念医院</w:t>
            </w:r>
          </w:p>
          <w:p w14:paraId="30CBCAA6">
            <w:pPr>
              <w:tabs>
                <w:tab w:val="left" w:pos="4620"/>
              </w:tabs>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项目名称：填写</w:t>
            </w:r>
            <w:r>
              <w:rPr>
                <w:rFonts w:hint="eastAsia" w:ascii="宋体" w:hAnsi="宋体" w:cs="宋体"/>
                <w:bCs/>
                <w:color w:val="000000"/>
                <w:szCs w:val="21"/>
                <w:highlight w:val="yellow"/>
              </w:rPr>
              <w:t>比选</w:t>
            </w:r>
            <w:r>
              <w:rPr>
                <w:rFonts w:hint="eastAsia" w:ascii="宋体" w:hAnsi="宋体" w:cs="宋体"/>
                <w:bCs/>
                <w:color w:val="000000"/>
                <w:szCs w:val="21"/>
              </w:rPr>
              <w:t>文件第一章“邀请函”中写明的项目名称</w:t>
            </w:r>
          </w:p>
          <w:p w14:paraId="152A1601">
            <w:pPr>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响应人名称（加盖公章）：</w:t>
            </w:r>
          </w:p>
          <w:p w14:paraId="0A9AD3B9">
            <w:pPr>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联 系 人：</w:t>
            </w:r>
          </w:p>
          <w:p w14:paraId="70B90BE3">
            <w:pPr>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联系电话：</w:t>
            </w:r>
          </w:p>
          <w:p w14:paraId="0609FFB3">
            <w:pPr>
              <w:pStyle w:val="22"/>
              <w:adjustRightInd w:val="0"/>
              <w:snapToGrid w:val="0"/>
              <w:spacing w:line="360" w:lineRule="auto"/>
              <w:ind w:firstLine="422"/>
              <w:jc w:val="center"/>
              <w:rPr>
                <w:rFonts w:ascii="宋体" w:hAnsi="宋体" w:cs="宋体"/>
                <w:b/>
                <w:bCs/>
                <w:color w:val="000000"/>
                <w:sz w:val="21"/>
                <w:szCs w:val="21"/>
              </w:rPr>
            </w:pPr>
            <w:r>
              <w:rPr>
                <w:rFonts w:hint="eastAsia"/>
                <w:b/>
                <w:bCs/>
                <w:color w:val="000000"/>
                <w:sz w:val="21"/>
                <w:szCs w:val="21"/>
              </w:rPr>
              <w:t>本项目采购</w:t>
            </w:r>
            <w:r>
              <w:rPr>
                <w:rFonts w:hint="eastAsia"/>
                <w:b/>
                <w:bCs/>
                <w:color w:val="000000"/>
                <w:sz w:val="21"/>
                <w:szCs w:val="21"/>
                <w:highlight w:val="yellow"/>
              </w:rPr>
              <w:t>比选</w:t>
            </w:r>
            <w:r>
              <w:rPr>
                <w:rFonts w:hint="eastAsia"/>
                <w:b/>
                <w:bCs/>
                <w:color w:val="000000"/>
                <w:sz w:val="21"/>
                <w:szCs w:val="21"/>
              </w:rPr>
              <w:t>会议之前不得启封</w:t>
            </w:r>
          </w:p>
        </w:tc>
      </w:tr>
    </w:tbl>
    <w:p w14:paraId="376D80AC">
      <w:pPr>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2.响应人应编制响应文件</w:t>
      </w:r>
      <w:r>
        <w:rPr>
          <w:rFonts w:hint="eastAsia" w:ascii="宋体" w:hAnsi="宋体" w:cs="宋体"/>
          <w:b/>
          <w:color w:val="000000"/>
          <w:szCs w:val="21"/>
          <w:highlight w:val="yellow"/>
          <w:u w:val="single"/>
        </w:rPr>
        <w:t>正本壹份和副本贰份</w:t>
      </w:r>
      <w:r>
        <w:rPr>
          <w:rFonts w:hint="eastAsia" w:ascii="宋体" w:hAnsi="宋体" w:cs="宋体"/>
          <w:bCs/>
          <w:color w:val="000000"/>
          <w:szCs w:val="21"/>
        </w:rPr>
        <w:t>，响应文件的副本可采用正本的复印件，并在</w:t>
      </w:r>
      <w:r>
        <w:rPr>
          <w:rFonts w:hint="eastAsia" w:ascii="宋体" w:hAnsi="宋体" w:cs="宋体"/>
          <w:b/>
          <w:color w:val="FF0000"/>
          <w:szCs w:val="21"/>
        </w:rPr>
        <w:t>封面及骑缝</w:t>
      </w:r>
      <w:r>
        <w:rPr>
          <w:rFonts w:hint="eastAsia" w:ascii="宋体" w:hAnsi="宋体" w:cs="宋体"/>
          <w:bCs/>
          <w:color w:val="000000"/>
          <w:szCs w:val="21"/>
        </w:rPr>
        <w:t>均加盖鲜章。若副本内容与正本不符，以正本内容为准。</w:t>
      </w:r>
    </w:p>
    <w:p w14:paraId="7EEE1EF9">
      <w:pPr>
        <w:adjustRightInd w:val="0"/>
        <w:snapToGrid w:val="0"/>
        <w:spacing w:line="360" w:lineRule="auto"/>
        <w:ind w:firstLine="420" w:firstLineChars="200"/>
        <w:rPr>
          <w:color w:val="000000"/>
          <w:szCs w:val="21"/>
        </w:rPr>
      </w:pPr>
      <w:r>
        <w:rPr>
          <w:rFonts w:hint="eastAsia"/>
          <w:color w:val="000000"/>
          <w:szCs w:val="21"/>
        </w:rPr>
        <w:t>3.</w:t>
      </w:r>
      <w:r>
        <w:rPr>
          <w:color w:val="000000"/>
          <w:szCs w:val="21"/>
        </w:rPr>
        <w:t>对未经装订的响应文件可能发生的文件散落或缺损，由此产生的后果由</w:t>
      </w:r>
      <w:r>
        <w:rPr>
          <w:rFonts w:hint="eastAsia"/>
          <w:color w:val="000000"/>
          <w:szCs w:val="21"/>
        </w:rPr>
        <w:t>响应人</w:t>
      </w:r>
      <w:r>
        <w:rPr>
          <w:color w:val="000000"/>
          <w:szCs w:val="21"/>
        </w:rPr>
        <w:t>承担。</w:t>
      </w:r>
    </w:p>
    <w:p w14:paraId="10272428">
      <w:pPr>
        <w:numPr>
          <w:ilvl w:val="0"/>
          <w:numId w:val="2"/>
        </w:numPr>
        <w:tabs>
          <w:tab w:val="clear" w:pos="312"/>
        </w:tabs>
        <w:adjustRightInd w:val="0"/>
        <w:snapToGrid w:val="0"/>
        <w:spacing w:line="360" w:lineRule="auto"/>
        <w:ind w:firstLine="420" w:firstLineChars="200"/>
        <w:rPr>
          <w:color w:val="000000"/>
          <w:szCs w:val="21"/>
        </w:rPr>
      </w:pPr>
      <w:r>
        <w:rPr>
          <w:color w:val="000000"/>
          <w:szCs w:val="21"/>
        </w:rPr>
        <w:t>响应文件的</w:t>
      </w:r>
      <w:r>
        <w:rPr>
          <w:rFonts w:hint="eastAsia"/>
          <w:color w:val="000000"/>
          <w:szCs w:val="21"/>
        </w:rPr>
        <w:t>“</w:t>
      </w:r>
      <w:r>
        <w:rPr>
          <w:color w:val="000000"/>
          <w:szCs w:val="21"/>
        </w:rPr>
        <w:t>正本</w:t>
      </w:r>
      <w:r>
        <w:rPr>
          <w:rFonts w:hint="eastAsia"/>
          <w:color w:val="000000"/>
          <w:szCs w:val="21"/>
        </w:rPr>
        <w:t>”</w:t>
      </w:r>
      <w:r>
        <w:rPr>
          <w:color w:val="000000"/>
          <w:szCs w:val="21"/>
        </w:rPr>
        <w:t>及所有</w:t>
      </w:r>
      <w:r>
        <w:rPr>
          <w:rFonts w:hint="eastAsia"/>
          <w:color w:val="000000"/>
          <w:szCs w:val="21"/>
        </w:rPr>
        <w:t>“</w:t>
      </w:r>
      <w:r>
        <w:rPr>
          <w:color w:val="000000"/>
          <w:szCs w:val="21"/>
        </w:rPr>
        <w:t>副本</w:t>
      </w:r>
      <w:r>
        <w:rPr>
          <w:rFonts w:hint="eastAsia"/>
          <w:color w:val="000000"/>
          <w:szCs w:val="21"/>
        </w:rPr>
        <w:t>”</w:t>
      </w:r>
      <w:r>
        <w:rPr>
          <w:color w:val="000000"/>
          <w:szCs w:val="21"/>
        </w:rPr>
        <w:t>的封面及骑缝均须加盖</w:t>
      </w:r>
      <w:r>
        <w:rPr>
          <w:rFonts w:hint="eastAsia"/>
          <w:color w:val="000000"/>
          <w:szCs w:val="21"/>
        </w:rPr>
        <w:t>响应人</w:t>
      </w:r>
      <w:r>
        <w:rPr>
          <w:color w:val="000000"/>
          <w:szCs w:val="21"/>
        </w:rPr>
        <w:t>公章。</w:t>
      </w:r>
    </w:p>
    <w:p w14:paraId="48A2C302">
      <w:pPr>
        <w:tabs>
          <w:tab w:val="center" w:pos="210"/>
          <w:tab w:val="center" w:pos="420"/>
          <w:tab w:val="center" w:pos="630"/>
        </w:tabs>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（二）对响应文件投递的要求</w:t>
      </w:r>
    </w:p>
    <w:p w14:paraId="27201193">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1.响应人应当在响应文件提交截止时间前，将响应文件密封送达我院指定地点。</w:t>
      </w:r>
    </w:p>
    <w:p w14:paraId="144EF2D2">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2.响应文件的递交须由响应人代表签名确认。</w:t>
      </w:r>
    </w:p>
    <w:p w14:paraId="33C62188">
      <w:pPr>
        <w:tabs>
          <w:tab w:val="center" w:pos="210"/>
          <w:tab w:val="center" w:pos="420"/>
          <w:tab w:val="center" w:pos="630"/>
        </w:tabs>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（三）响应文件的修改和撤回</w:t>
      </w:r>
    </w:p>
    <w:p w14:paraId="53011D92">
      <w:pPr>
        <w:numPr>
          <w:ilvl w:val="0"/>
          <w:numId w:val="3"/>
        </w:num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响应人在响应文件提交截止时间前，可以对所递交的响应文件进行补充、修改或者撤回，并书面通知采购人。补充、修改的内容应当按比选文件要求签署、盖章，并作为响应文件的组成部分。</w:t>
      </w:r>
    </w:p>
    <w:p w14:paraId="6CD84899">
      <w:pPr>
        <w:numPr>
          <w:ilvl w:val="0"/>
          <w:numId w:val="3"/>
        </w:num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响应文件中的任何重要的插字、涂改和增删，必须由法定代表人或经其正式授权的代表在旁边签字或盖章才有效。</w:t>
      </w:r>
    </w:p>
    <w:p w14:paraId="4065F843">
      <w:pPr>
        <w:numPr>
          <w:ilvl w:val="0"/>
          <w:numId w:val="3"/>
        </w:numPr>
        <w:adjustRightInd w:val="0"/>
        <w:snapToGrid w:val="0"/>
        <w:spacing w:line="360" w:lineRule="auto"/>
        <w:rPr>
          <w:rFonts w:ascii="宋体" w:hAnsi="宋体" w:cs="宋体"/>
          <w:color w:val="000000"/>
          <w:szCs w:val="21"/>
        </w:rPr>
      </w:pPr>
      <w:r>
        <w:rPr>
          <w:rFonts w:hint="eastAsia" w:ascii="宋体" w:hAnsi="宋体" w:cs="宋体"/>
          <w:color w:val="000000"/>
          <w:szCs w:val="21"/>
        </w:rPr>
        <w:t>在响应文件提交截止时间之后，响应人不得对其响应文件做任何修改和补充。</w:t>
      </w:r>
    </w:p>
    <w:p w14:paraId="22F204B9">
      <w:pPr>
        <w:numPr>
          <w:ilvl w:val="0"/>
          <w:numId w:val="3"/>
        </w:numPr>
        <w:adjustRightInd w:val="0"/>
        <w:snapToGrid w:val="0"/>
        <w:spacing w:line="360" w:lineRule="auto"/>
        <w:rPr>
          <w:rFonts w:ascii="宋体" w:hAnsi="宋体" w:cs="宋体"/>
          <w:color w:val="000000"/>
          <w:szCs w:val="21"/>
        </w:rPr>
      </w:pPr>
      <w:r>
        <w:rPr>
          <w:rFonts w:hint="eastAsia" w:ascii="宋体" w:hAnsi="宋体" w:cs="宋体"/>
          <w:color w:val="000000"/>
          <w:szCs w:val="21"/>
        </w:rPr>
        <w:t>不接受《邀请函》中规定外的响应文件递交形式。</w:t>
      </w:r>
    </w:p>
    <w:p w14:paraId="39ABF3A4">
      <w:pPr>
        <w:numPr>
          <w:ilvl w:val="0"/>
          <w:numId w:val="3"/>
        </w:numPr>
        <w:adjustRightInd w:val="0"/>
        <w:snapToGrid w:val="0"/>
        <w:spacing w:line="360" w:lineRule="auto"/>
        <w:rPr>
          <w:rFonts w:ascii="宋体" w:hAnsi="宋体" w:cs="宋体"/>
          <w:color w:val="000000"/>
          <w:szCs w:val="21"/>
        </w:rPr>
      </w:pPr>
      <w:r>
        <w:rPr>
          <w:rFonts w:hint="eastAsia" w:ascii="宋体" w:hAnsi="宋体" w:cs="宋体"/>
          <w:color w:val="000000"/>
          <w:szCs w:val="21"/>
        </w:rPr>
        <w:t>响应人所提交的响应文件在采购评审会议结束后，无论采购结果与否都不退还。</w:t>
      </w:r>
    </w:p>
    <w:p w14:paraId="14AEAA88">
      <w:pPr>
        <w:tabs>
          <w:tab w:val="center" w:pos="210"/>
          <w:tab w:val="center" w:pos="420"/>
          <w:tab w:val="center" w:pos="630"/>
        </w:tabs>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（四）样品</w:t>
      </w:r>
    </w:p>
    <w:p w14:paraId="0BD0CF9E">
      <w:pPr>
        <w:numPr>
          <w:ilvl w:val="0"/>
          <w:numId w:val="4"/>
        </w:numPr>
        <w:adjustRightInd w:val="0"/>
        <w:snapToGrid w:val="0"/>
        <w:spacing w:line="360" w:lineRule="auto"/>
        <w:rPr>
          <w:rFonts w:ascii="宋体" w:hAnsi="宋体" w:cs="宋体"/>
          <w:bCs/>
          <w:color w:val="000000"/>
          <w:szCs w:val="21"/>
        </w:rPr>
      </w:pPr>
      <w:r>
        <w:rPr>
          <w:rFonts w:hint="eastAsia" w:ascii="宋体" w:hAnsi="宋体" w:cs="宋体"/>
          <w:bCs/>
          <w:color w:val="000000"/>
          <w:szCs w:val="21"/>
        </w:rPr>
        <w:t>本项目如要求提交样品的，我院在收取样品时没有对样品外观进行验收及性能测试，对样品的破损或质量概不负责。</w:t>
      </w:r>
    </w:p>
    <w:p w14:paraId="64B99A51">
      <w:pPr>
        <w:pStyle w:val="22"/>
        <w:spacing w:line="360" w:lineRule="auto"/>
        <w:rPr>
          <w:color w:val="000000"/>
          <w:sz w:val="21"/>
          <w:szCs w:val="21"/>
        </w:rPr>
      </w:pPr>
      <w:r>
        <w:rPr>
          <w:rFonts w:hint="eastAsia" w:ascii="宋体" w:hAnsi="宋体" w:cs="宋体"/>
          <w:bCs/>
          <w:color w:val="000000"/>
          <w:sz w:val="21"/>
          <w:szCs w:val="21"/>
        </w:rPr>
        <w:t>由于我院存放样品的空间有限，如采购人无需留存样品的情况下，请各有关响应人在</w:t>
      </w:r>
    </w:p>
    <w:p w14:paraId="3F61FEED">
      <w:pPr>
        <w:adjustRightInd w:val="0"/>
        <w:snapToGrid w:val="0"/>
        <w:spacing w:line="360" w:lineRule="auto"/>
        <w:rPr>
          <w:rFonts w:ascii="宋体" w:hAnsi="宋体" w:cs="宋体"/>
          <w:bCs/>
          <w:color w:val="000000"/>
          <w:szCs w:val="21"/>
        </w:rPr>
      </w:pPr>
      <w:r>
        <w:rPr>
          <w:rFonts w:hint="eastAsia" w:ascii="宋体" w:hAnsi="宋体" w:cs="宋体"/>
          <w:bCs/>
          <w:color w:val="000000"/>
          <w:szCs w:val="21"/>
        </w:rPr>
        <w:t>参与本项目采购评审会议结束后当日内主动取回，否则视同响应人不再认领，我院有权进行处理。</w:t>
      </w:r>
    </w:p>
    <w:p w14:paraId="2D7D9A59">
      <w:pPr>
        <w:numPr>
          <w:ilvl w:val="0"/>
          <w:numId w:val="5"/>
        </w:numPr>
        <w:adjustRightInd w:val="0"/>
        <w:snapToGrid w:val="0"/>
        <w:spacing w:line="360" w:lineRule="auto"/>
        <w:ind w:firstLine="420" w:firstLineChars="200"/>
        <w:jc w:val="left"/>
        <w:rPr>
          <w:rFonts w:ascii="宋体" w:hAnsi="宋体" w:cs="宋体"/>
          <w:bCs/>
          <w:color w:val="000000"/>
          <w:szCs w:val="21"/>
        </w:rPr>
      </w:pPr>
      <w:r>
        <w:rPr>
          <w:rFonts w:hint="eastAsia" w:ascii="宋体" w:hAnsi="宋体" w:cs="宋体"/>
          <w:bCs/>
          <w:color w:val="000000"/>
          <w:szCs w:val="21"/>
        </w:rPr>
        <w:t>响应文件的拒收</w:t>
      </w:r>
    </w:p>
    <w:p w14:paraId="4697106A">
      <w:pPr>
        <w:adjustRightInd w:val="0"/>
        <w:snapToGrid w:val="0"/>
        <w:spacing w:line="360" w:lineRule="auto"/>
        <w:ind w:firstLine="420" w:firstLineChars="200"/>
        <w:jc w:val="left"/>
        <w:rPr>
          <w:color w:val="000000"/>
          <w:szCs w:val="21"/>
        </w:rPr>
      </w:pPr>
      <w:r>
        <w:rPr>
          <w:rFonts w:hint="eastAsia" w:ascii="宋体" w:hAnsi="宋体" w:cs="宋体"/>
          <w:bCs/>
          <w:color w:val="000000"/>
          <w:szCs w:val="21"/>
        </w:rPr>
        <w:t>在响应文件提交截止时间后送达的或未送达指定地点的响应</w:t>
      </w:r>
      <w:r>
        <w:rPr>
          <w:rFonts w:hint="eastAsia" w:ascii="宋体" w:hAnsi="宋体" w:cs="宋体"/>
          <w:color w:val="000000"/>
          <w:szCs w:val="21"/>
        </w:rPr>
        <w:t>文件或响应文件未密封的，均为无效文件，我院有权利拒收。</w:t>
      </w:r>
    </w:p>
    <w:p w14:paraId="2C5D824F">
      <w:pPr>
        <w:adjustRightInd w:val="0"/>
        <w:snapToGrid w:val="0"/>
        <w:spacing w:line="360" w:lineRule="auto"/>
        <w:ind w:firstLine="422" w:firstLineChars="200"/>
        <w:outlineLvl w:val="1"/>
        <w:rPr>
          <w:rFonts w:ascii="宋体" w:hAnsi="宋体" w:cs="宋体"/>
          <w:color w:val="000000"/>
          <w:szCs w:val="21"/>
        </w:rPr>
      </w:pPr>
      <w:r>
        <w:rPr>
          <w:rFonts w:hint="eastAsia" w:ascii="宋体" w:hAnsi="宋体" w:cs="宋体"/>
          <w:b/>
          <w:bCs/>
          <w:color w:val="000000"/>
          <w:szCs w:val="21"/>
        </w:rPr>
        <w:t>三、采购评审会议和评审原则</w:t>
      </w:r>
    </w:p>
    <w:p w14:paraId="1A5CD556">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（一）组织采购评审会议</w:t>
      </w:r>
    </w:p>
    <w:p w14:paraId="76710667">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1.采购人按照约定的时间、地点组织采购评审会议。原则上应有采购人代表和响应人代表参加，参加采购评审会议的代表应签到以证明出席。响应人不足3家的，不得组织采购评审会议。</w:t>
      </w:r>
    </w:p>
    <w:p w14:paraId="690F862A">
      <w:pPr>
        <w:pStyle w:val="22"/>
        <w:tabs>
          <w:tab w:val="left" w:pos="7980"/>
        </w:tabs>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2.采购评审会议正式开始前时，由响应人或其推选的代表检查响应文件的密封情况，经确认无误后由采购方工作人员当众拆封，并公开宣读响应人名称、《报价一览表》内容。</w:t>
      </w:r>
    </w:p>
    <w:p w14:paraId="139AF711">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3.采购人做好报价一览表记录，记录应由各参会响应人代表签字确认。</w:t>
      </w:r>
    </w:p>
    <w:p w14:paraId="3B04F9AE">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4.报价一览表内容与响应文件中的明细报价表内容不一致的，以报价一览表为准。</w:t>
      </w:r>
    </w:p>
    <w:p w14:paraId="48EB4C05">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5.根据评审委员会对各响应人响应文件的综合评分情况，编写评审报告。</w:t>
      </w:r>
    </w:p>
    <w:p w14:paraId="05D0446C">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（二）评审原则</w:t>
      </w:r>
    </w:p>
    <w:p w14:paraId="21DD863A">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1.评审委员会由采购人组织的评审专家组成，评审专家从专家库中随机抽取。</w:t>
      </w:r>
    </w:p>
    <w:p w14:paraId="4A73323E">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2.本次评审采用综合评分法，</w:t>
      </w:r>
      <w:r>
        <w:rPr>
          <w:rFonts w:hint="eastAsia" w:ascii="宋体" w:hAnsi="宋体" w:cs="宋体"/>
          <w:b/>
          <w:bCs/>
          <w:color w:val="000000"/>
          <w:sz w:val="21"/>
          <w:szCs w:val="21"/>
        </w:rPr>
        <w:t>只接受一次报价</w:t>
      </w:r>
      <w:r>
        <w:rPr>
          <w:rFonts w:hint="eastAsia" w:ascii="宋体" w:hAnsi="宋体" w:cs="宋体"/>
          <w:color w:val="000000"/>
          <w:sz w:val="21"/>
          <w:szCs w:val="21"/>
        </w:rPr>
        <w:t>。</w:t>
      </w:r>
    </w:p>
    <w:p w14:paraId="405B3FD4">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3.采购人根据《资格审查表》内容逐条对响应文件的资格性进行评审，审查每份响应文件是否满足资格要求。</w:t>
      </w:r>
    </w:p>
    <w:p w14:paraId="07AC708D">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7D667E1A">
      <w:pPr>
        <w:pStyle w:val="24"/>
        <w:adjustRightInd w:val="0"/>
        <w:snapToGrid w:val="0"/>
        <w:spacing w:line="360" w:lineRule="auto"/>
        <w:ind w:firstLineChars="200"/>
        <w:rPr>
          <w:rFonts w:ascii="宋体" w:hAnsi="宋体" w:cs="宋体"/>
          <w:color w:val="000000"/>
        </w:rPr>
      </w:pPr>
      <w:r>
        <w:rPr>
          <w:rFonts w:hint="eastAsia" w:ascii="宋体" w:hAnsi="宋体" w:cs="宋体"/>
          <w:color w:val="000000"/>
        </w:rPr>
        <w:t>5.资格审查或符合性审查不通过的均视为无效响应。无效响应不能进入技术、商务及价格评审。</w:t>
      </w:r>
    </w:p>
    <w:p w14:paraId="6000A414">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6.评审内容：评审委员会对通过资格审查和符合性审查的响应文件进行商务、技术和价格的评审。</w:t>
      </w:r>
    </w:p>
    <w:p w14:paraId="13A37E31">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7.资格审查</w:t>
      </w:r>
    </w:p>
    <w:p w14:paraId="022CD900">
      <w:pPr>
        <w:rPr>
          <w:rFonts w:ascii="宋体" w:hAnsi="宋体" w:cs="宋体"/>
          <w:b/>
          <w:color w:val="000000"/>
          <w:szCs w:val="21"/>
        </w:rPr>
      </w:pPr>
      <w:r>
        <w:rPr>
          <w:rFonts w:hint="eastAsia" w:ascii="宋体" w:hAnsi="宋体" w:cs="宋体"/>
          <w:b/>
          <w:color w:val="000000"/>
          <w:szCs w:val="21"/>
        </w:rPr>
        <w:br w:type="page"/>
      </w:r>
    </w:p>
    <w:p w14:paraId="0D8D7526">
      <w:pPr>
        <w:pStyle w:val="6"/>
        <w:adjustRightInd w:val="0"/>
        <w:snapToGrid w:val="0"/>
        <w:spacing w:line="360" w:lineRule="auto"/>
        <w:ind w:firstLine="0"/>
        <w:jc w:val="center"/>
        <w:rPr>
          <w:rFonts w:ascii="宋体" w:hAnsi="宋体" w:cs="宋体"/>
          <w:b/>
          <w:color w:val="000000"/>
          <w:sz w:val="21"/>
          <w:szCs w:val="21"/>
        </w:rPr>
      </w:pPr>
      <w:r>
        <w:rPr>
          <w:rFonts w:hint="eastAsia" w:ascii="宋体" w:hAnsi="宋体" w:cs="宋体"/>
          <w:b/>
          <w:color w:val="000000"/>
          <w:sz w:val="21"/>
          <w:szCs w:val="21"/>
        </w:rPr>
        <w:t>《资格审查表》</w:t>
      </w:r>
    </w:p>
    <w:tbl>
      <w:tblPr>
        <w:tblStyle w:val="1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1A7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06D3E35D">
            <w:pPr>
              <w:wordWrap w:val="0"/>
              <w:spacing w:line="360" w:lineRule="auto"/>
              <w:jc w:val="center"/>
              <w:rPr>
                <w:rFonts w:ascii="宋体" w:hAnsi="宋体" w:cs="宋体"/>
                <w:szCs w:val="21"/>
              </w:rPr>
            </w:pPr>
            <w:r>
              <w:rPr>
                <w:rFonts w:hint="eastAsia" w:ascii="宋体" w:hAnsi="宋体" w:cs="宋体"/>
                <w:szCs w:val="21"/>
              </w:rPr>
              <w:t>序号</w:t>
            </w:r>
          </w:p>
        </w:tc>
        <w:tc>
          <w:tcPr>
            <w:tcW w:w="8731" w:type="dxa"/>
          </w:tcPr>
          <w:p w14:paraId="09C625E1">
            <w:pPr>
              <w:wordWrap w:val="0"/>
              <w:spacing w:line="360" w:lineRule="auto"/>
              <w:jc w:val="center"/>
              <w:rPr>
                <w:rFonts w:ascii="宋体" w:hAnsi="宋体" w:cs="宋体"/>
                <w:szCs w:val="21"/>
              </w:rPr>
            </w:pPr>
            <w:r>
              <w:rPr>
                <w:rFonts w:hint="eastAsia" w:ascii="宋体" w:hAnsi="宋体" w:cs="宋体"/>
                <w:szCs w:val="21"/>
              </w:rPr>
              <w:t>内容</w:t>
            </w:r>
          </w:p>
        </w:tc>
      </w:tr>
      <w:tr w14:paraId="3EF4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6F61BF88">
            <w:pPr>
              <w:wordWrap w:val="0"/>
              <w:spacing w:line="360" w:lineRule="auto"/>
              <w:jc w:val="center"/>
              <w:rPr>
                <w:rFonts w:ascii="宋体" w:hAnsi="宋体" w:cs="宋体"/>
                <w:szCs w:val="21"/>
              </w:rPr>
            </w:pPr>
            <w:r>
              <w:rPr>
                <w:rFonts w:hint="eastAsia" w:ascii="宋体" w:hAnsi="宋体" w:cs="宋体"/>
                <w:szCs w:val="21"/>
              </w:rPr>
              <w:t>1</w:t>
            </w:r>
          </w:p>
        </w:tc>
        <w:tc>
          <w:tcPr>
            <w:tcW w:w="8731" w:type="dxa"/>
            <w:vAlign w:val="center"/>
          </w:tcPr>
          <w:p w14:paraId="13FDA657">
            <w:pPr>
              <w:wordWrap w:val="0"/>
              <w:spacing w:line="360" w:lineRule="auto"/>
              <w:jc w:val="left"/>
              <w:rPr>
                <w:rFonts w:ascii="宋体" w:hAnsi="宋体" w:cs="宋体"/>
                <w:szCs w:val="21"/>
              </w:rPr>
            </w:pPr>
            <w:r>
              <w:rPr>
                <w:rFonts w:hint="eastAsia" w:ascii="宋体" w:hAnsi="宋体" w:cs="宋体"/>
                <w:szCs w:val="21"/>
              </w:rPr>
              <w:t>响应人应具备以下条件：（响应人出具有效的承诺函并加盖公章）</w:t>
            </w:r>
          </w:p>
          <w:p w14:paraId="04E31AAC">
            <w:pPr>
              <w:wordWrap w:val="0"/>
              <w:spacing w:line="360" w:lineRule="auto"/>
              <w:jc w:val="left"/>
              <w:rPr>
                <w:rFonts w:ascii="宋体" w:hAnsi="宋体" w:cs="宋体"/>
                <w:szCs w:val="21"/>
              </w:rPr>
            </w:pPr>
            <w:r>
              <w:rPr>
                <w:rFonts w:hint="eastAsia" w:ascii="宋体" w:hAnsi="宋体" w:cs="宋体"/>
                <w:szCs w:val="21"/>
              </w:rPr>
              <w:t>①具有良好的商业信誉和健全的财务会计制度；</w:t>
            </w:r>
          </w:p>
          <w:p w14:paraId="1782DB67">
            <w:pPr>
              <w:wordWrap w:val="0"/>
              <w:spacing w:line="360" w:lineRule="auto"/>
              <w:jc w:val="left"/>
              <w:rPr>
                <w:rFonts w:ascii="宋体" w:hAnsi="宋体" w:cs="宋体"/>
                <w:szCs w:val="21"/>
              </w:rPr>
            </w:pPr>
            <w:r>
              <w:rPr>
                <w:rFonts w:hint="eastAsia" w:ascii="宋体" w:hAnsi="宋体" w:cs="宋体"/>
                <w:szCs w:val="21"/>
              </w:rPr>
              <w:t>②有依法缴纳税收和社会保障资金的良好记录；</w:t>
            </w:r>
          </w:p>
          <w:p w14:paraId="1227CAA0">
            <w:pPr>
              <w:wordWrap w:val="0"/>
              <w:spacing w:line="360" w:lineRule="auto"/>
              <w:jc w:val="left"/>
              <w:rPr>
                <w:rFonts w:ascii="宋体" w:hAnsi="宋体" w:cs="宋体"/>
                <w:szCs w:val="21"/>
              </w:rPr>
            </w:pPr>
            <w:r>
              <w:rPr>
                <w:rFonts w:hint="eastAsia" w:ascii="宋体" w:hAnsi="宋体" w:cs="宋体"/>
                <w:szCs w:val="21"/>
              </w:rPr>
              <w:t>③具备履行合同所必需的设备和专业技术能力；</w:t>
            </w:r>
          </w:p>
          <w:p w14:paraId="1B950530">
            <w:pPr>
              <w:wordWrap w:val="0"/>
              <w:spacing w:line="360" w:lineRule="auto"/>
              <w:jc w:val="left"/>
              <w:rPr>
                <w:rFonts w:ascii="宋体" w:hAnsi="宋体" w:cs="宋体"/>
                <w:szCs w:val="21"/>
              </w:rPr>
            </w:pPr>
            <w:r>
              <w:rPr>
                <w:rFonts w:hint="eastAsia" w:ascii="宋体" w:hAnsi="宋体" w:cs="宋体"/>
                <w:szCs w:val="21"/>
              </w:rPr>
              <w:t>④参加本次采购活动前三年内，在经营活动中没有重大违法记录。</w:t>
            </w:r>
          </w:p>
        </w:tc>
      </w:tr>
      <w:tr w14:paraId="3538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500CFFFC">
            <w:pPr>
              <w:wordWrap w:val="0"/>
              <w:spacing w:line="360" w:lineRule="auto"/>
              <w:jc w:val="center"/>
              <w:rPr>
                <w:rFonts w:ascii="宋体" w:hAnsi="宋体" w:cs="宋体"/>
                <w:szCs w:val="21"/>
              </w:rPr>
            </w:pPr>
            <w:r>
              <w:rPr>
                <w:rFonts w:hint="eastAsia" w:ascii="宋体" w:hAnsi="宋体" w:cs="宋体"/>
                <w:szCs w:val="21"/>
              </w:rPr>
              <w:t>2</w:t>
            </w:r>
          </w:p>
        </w:tc>
        <w:tc>
          <w:tcPr>
            <w:tcW w:w="8731" w:type="dxa"/>
            <w:vAlign w:val="center"/>
          </w:tcPr>
          <w:p w14:paraId="1DC54D6D">
            <w:pPr>
              <w:wordWrap w:val="0"/>
              <w:spacing w:line="360" w:lineRule="auto"/>
              <w:jc w:val="left"/>
              <w:rPr>
                <w:rFonts w:ascii="宋体" w:hAnsi="宋体" w:cs="宋体"/>
                <w:szCs w:val="21"/>
              </w:rPr>
            </w:pPr>
            <w:r>
              <w:rPr>
                <w:rFonts w:hint="eastAsia" w:ascii="宋体" w:hAnsi="宋体" w:cs="宋体"/>
                <w:szCs w:val="21"/>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5278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vAlign w:val="center"/>
          </w:tcPr>
          <w:p w14:paraId="42F62A94">
            <w:pPr>
              <w:wordWrap w:val="0"/>
              <w:spacing w:line="360" w:lineRule="auto"/>
              <w:jc w:val="center"/>
              <w:rPr>
                <w:rFonts w:ascii="宋体" w:hAnsi="宋体" w:cs="宋体"/>
                <w:szCs w:val="21"/>
              </w:rPr>
            </w:pPr>
            <w:r>
              <w:rPr>
                <w:rFonts w:hint="eastAsia" w:ascii="宋体" w:hAnsi="宋体" w:cs="宋体"/>
                <w:szCs w:val="21"/>
              </w:rPr>
              <w:t>3</w:t>
            </w:r>
          </w:p>
        </w:tc>
        <w:tc>
          <w:tcPr>
            <w:tcW w:w="8731" w:type="dxa"/>
            <w:vAlign w:val="center"/>
          </w:tcPr>
          <w:p w14:paraId="78CC58D0">
            <w:pPr>
              <w:wordWrap w:val="0"/>
              <w:spacing w:line="360" w:lineRule="auto"/>
              <w:jc w:val="left"/>
              <w:rPr>
                <w:rFonts w:ascii="宋体" w:hAnsi="宋体" w:cs="宋体"/>
                <w:szCs w:val="21"/>
              </w:rPr>
            </w:pPr>
            <w:r>
              <w:rPr>
                <w:rFonts w:hint="eastAsia" w:ascii="宋体" w:hAnsi="宋体" w:cs="宋体"/>
                <w:szCs w:val="21"/>
              </w:rPr>
              <w:t>法定代表人或单位负责人为同一人或者存在直接控股、管理关系的不同响应单位，不得参加同一合同项下的采购活动。（响应人出具有效的承诺函并加盖公章）</w:t>
            </w:r>
          </w:p>
        </w:tc>
      </w:tr>
      <w:tr w14:paraId="296A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40CBE73">
            <w:pPr>
              <w:wordWrap w:val="0"/>
              <w:spacing w:line="360" w:lineRule="auto"/>
              <w:jc w:val="center"/>
              <w:rPr>
                <w:rFonts w:ascii="宋体" w:hAnsi="宋体" w:cs="宋体"/>
                <w:szCs w:val="21"/>
              </w:rPr>
            </w:pPr>
            <w:r>
              <w:rPr>
                <w:rFonts w:hint="eastAsia" w:ascii="宋体" w:hAnsi="宋体" w:cs="宋体"/>
                <w:szCs w:val="21"/>
              </w:rPr>
              <w:t>4</w:t>
            </w:r>
          </w:p>
        </w:tc>
        <w:tc>
          <w:tcPr>
            <w:tcW w:w="8731" w:type="dxa"/>
            <w:vAlign w:val="center"/>
          </w:tcPr>
          <w:p w14:paraId="57F33CA9">
            <w:pPr>
              <w:wordWrap w:val="0"/>
              <w:spacing w:line="360" w:lineRule="auto"/>
              <w:jc w:val="left"/>
              <w:rPr>
                <w:rFonts w:ascii="宋体" w:hAnsi="宋体" w:cs="宋体"/>
                <w:szCs w:val="21"/>
                <w:lang w:val="zh-CN"/>
              </w:rPr>
            </w:pPr>
            <w:r>
              <w:rPr>
                <w:rFonts w:hint="eastAsia" w:ascii="宋体" w:hAnsi="宋体" w:cs="宋体"/>
                <w:szCs w:val="21"/>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3BBD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7474BB7">
            <w:pPr>
              <w:wordWrap w:val="0"/>
              <w:spacing w:line="360" w:lineRule="auto"/>
              <w:jc w:val="center"/>
              <w:rPr>
                <w:rFonts w:ascii="宋体" w:hAnsi="宋体" w:cs="宋体"/>
                <w:szCs w:val="21"/>
              </w:rPr>
            </w:pPr>
            <w:r>
              <w:rPr>
                <w:rFonts w:hint="eastAsia" w:ascii="宋体" w:hAnsi="宋体" w:cs="宋体"/>
                <w:szCs w:val="21"/>
              </w:rPr>
              <w:t>5</w:t>
            </w:r>
          </w:p>
        </w:tc>
        <w:tc>
          <w:tcPr>
            <w:tcW w:w="8731" w:type="dxa"/>
            <w:vAlign w:val="center"/>
          </w:tcPr>
          <w:p w14:paraId="55305F1B">
            <w:pPr>
              <w:wordWrap w:val="0"/>
              <w:spacing w:line="360" w:lineRule="auto"/>
              <w:jc w:val="left"/>
              <w:rPr>
                <w:rFonts w:ascii="宋体" w:hAnsi="宋体" w:cs="宋体"/>
                <w:szCs w:val="21"/>
                <w:lang w:val="zh-CN"/>
              </w:rPr>
            </w:pPr>
            <w:r>
              <w:rPr>
                <w:rFonts w:hint="eastAsia" w:ascii="宋体" w:hAnsi="宋体" w:cs="宋体"/>
                <w:szCs w:val="21"/>
                <w:lang w:val="zh-CN"/>
              </w:rPr>
              <w:t>为本采购项目提供过整体设计、规范编制或者项目管理、监理、检测等服务的供应商及其附属机构，不得再参加本采购项目的响应。（响应人出具有效的承诺函并加盖公章）</w:t>
            </w:r>
          </w:p>
        </w:tc>
      </w:tr>
      <w:tr w14:paraId="0168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6D41D004">
            <w:pPr>
              <w:wordWrap w:val="0"/>
              <w:spacing w:line="360" w:lineRule="auto"/>
              <w:jc w:val="center"/>
              <w:rPr>
                <w:rFonts w:ascii="宋体" w:hAnsi="宋体" w:cs="宋体"/>
                <w:szCs w:val="21"/>
              </w:rPr>
            </w:pPr>
            <w:r>
              <w:rPr>
                <w:rFonts w:hint="eastAsia" w:ascii="宋体" w:hAnsi="宋体" w:cs="宋体"/>
                <w:szCs w:val="21"/>
              </w:rPr>
              <w:t>6</w:t>
            </w:r>
          </w:p>
        </w:tc>
        <w:tc>
          <w:tcPr>
            <w:tcW w:w="8731" w:type="dxa"/>
            <w:vAlign w:val="center"/>
          </w:tcPr>
          <w:p w14:paraId="10D61ECB">
            <w:pPr>
              <w:wordWrap w:val="0"/>
              <w:spacing w:line="360" w:lineRule="auto"/>
              <w:jc w:val="left"/>
              <w:rPr>
                <w:rFonts w:ascii="宋体" w:hAnsi="宋体" w:cs="宋体"/>
                <w:szCs w:val="21"/>
              </w:rPr>
            </w:pPr>
            <w:r>
              <w:rPr>
                <w:rFonts w:hint="eastAsia" w:ascii="宋体" w:hAnsi="宋体" w:cs="宋体"/>
                <w:szCs w:val="21"/>
              </w:rPr>
              <w:t>出具加盖公章、有单位负责人（法定代表人）签名的《供应商廉洁守约承诺书》（格式和内容详见第五章，不得擅自删改）</w:t>
            </w:r>
          </w:p>
        </w:tc>
      </w:tr>
      <w:tr w14:paraId="186D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1380F61">
            <w:pPr>
              <w:wordWrap w:val="0"/>
              <w:spacing w:line="360" w:lineRule="auto"/>
              <w:jc w:val="center"/>
              <w:rPr>
                <w:rFonts w:ascii="宋体" w:hAnsi="宋体" w:cs="宋体"/>
                <w:szCs w:val="21"/>
              </w:rPr>
            </w:pPr>
            <w:r>
              <w:rPr>
                <w:rFonts w:hint="eastAsia" w:ascii="宋体" w:hAnsi="宋体" w:cs="宋体"/>
                <w:szCs w:val="21"/>
              </w:rPr>
              <w:t>7</w:t>
            </w:r>
          </w:p>
        </w:tc>
        <w:tc>
          <w:tcPr>
            <w:tcW w:w="8731" w:type="dxa"/>
            <w:vAlign w:val="center"/>
          </w:tcPr>
          <w:p w14:paraId="2EB2B244">
            <w:pPr>
              <w:wordWrap w:val="0"/>
              <w:spacing w:line="360" w:lineRule="auto"/>
              <w:jc w:val="left"/>
              <w:rPr>
                <w:rFonts w:ascii="宋体" w:hAnsi="宋体" w:cs="宋体"/>
                <w:szCs w:val="21"/>
                <w:lang w:val="zh-CN"/>
              </w:rPr>
            </w:pPr>
            <w:r>
              <w:rPr>
                <w:rFonts w:hint="eastAsia" w:ascii="宋体" w:hAnsi="宋体" w:cs="宋体"/>
                <w:szCs w:val="21"/>
              </w:rPr>
              <w:t>本项目不接受联合体报名，不得分包、转包。</w:t>
            </w:r>
          </w:p>
        </w:tc>
      </w:tr>
      <w:tr w14:paraId="3AE7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F76EAFD">
            <w:pPr>
              <w:wordWrap w:val="0"/>
              <w:spacing w:line="360" w:lineRule="auto"/>
              <w:jc w:val="center"/>
              <w:rPr>
                <w:rFonts w:ascii="宋体" w:hAnsi="宋体" w:cs="宋体"/>
                <w:szCs w:val="21"/>
              </w:rPr>
            </w:pPr>
            <w:r>
              <w:rPr>
                <w:rFonts w:hint="eastAsia" w:ascii="宋体" w:hAnsi="宋体" w:cs="宋体"/>
                <w:szCs w:val="21"/>
              </w:rPr>
              <w:t>8</w:t>
            </w:r>
          </w:p>
        </w:tc>
        <w:tc>
          <w:tcPr>
            <w:tcW w:w="8731" w:type="dxa"/>
            <w:vAlign w:val="center"/>
          </w:tcPr>
          <w:p w14:paraId="5021C749">
            <w:pPr>
              <w:wordWrap w:val="0"/>
              <w:spacing w:line="360" w:lineRule="auto"/>
              <w:jc w:val="left"/>
              <w:rPr>
                <w:rFonts w:ascii="宋体" w:hAnsi="宋体" w:cs="宋体"/>
                <w:szCs w:val="21"/>
              </w:rPr>
            </w:pPr>
            <w:r>
              <w:rPr>
                <w:rFonts w:hint="eastAsia" w:ascii="宋体" w:hAnsi="宋体" w:cs="宋体"/>
                <w:szCs w:val="21"/>
                <w:lang w:val="zh-CN"/>
              </w:rPr>
              <w:t>已</w:t>
            </w:r>
            <w:r>
              <w:rPr>
                <w:rFonts w:hint="eastAsia" w:ascii="宋体" w:hAnsi="宋体" w:cs="宋体"/>
                <w:szCs w:val="21"/>
              </w:rPr>
              <w:t>成功报名本项目</w:t>
            </w:r>
            <w:r>
              <w:rPr>
                <w:rFonts w:hint="eastAsia" w:ascii="宋体" w:hAnsi="宋体" w:cs="宋体"/>
                <w:szCs w:val="21"/>
                <w:lang w:val="zh-CN"/>
              </w:rPr>
              <w:t>。</w:t>
            </w:r>
          </w:p>
        </w:tc>
      </w:tr>
    </w:tbl>
    <w:p w14:paraId="4E399B72">
      <w:pPr>
        <w:pStyle w:val="2"/>
        <w:spacing w:line="360" w:lineRule="auto"/>
        <w:rPr>
          <w:sz w:val="21"/>
          <w:szCs w:val="21"/>
        </w:rPr>
      </w:pPr>
    </w:p>
    <w:p w14:paraId="130D4F91">
      <w:pPr>
        <w:pStyle w:val="22"/>
        <w:adjustRightInd w:val="0"/>
        <w:snapToGrid w:val="0"/>
        <w:spacing w:line="360" w:lineRule="auto"/>
        <w:jc w:val="left"/>
        <w:rPr>
          <w:rFonts w:ascii="宋体" w:hAnsi="宋体" w:cs="宋体"/>
          <w:color w:val="000000"/>
          <w:sz w:val="21"/>
          <w:szCs w:val="21"/>
        </w:rPr>
      </w:pPr>
      <w:r>
        <w:rPr>
          <w:rFonts w:hint="eastAsia" w:ascii="宋体" w:hAnsi="宋体" w:cs="宋体"/>
          <w:color w:val="000000"/>
          <w:sz w:val="21"/>
          <w:szCs w:val="21"/>
        </w:rPr>
        <w:br w:type="page"/>
      </w:r>
      <w:r>
        <w:rPr>
          <w:rFonts w:hint="eastAsia" w:ascii="宋体" w:hAnsi="宋体" w:cs="宋体"/>
          <w:color w:val="000000"/>
          <w:sz w:val="21"/>
          <w:szCs w:val="21"/>
        </w:rPr>
        <w:t>8.符合性审查</w:t>
      </w:r>
    </w:p>
    <w:p w14:paraId="00B2176A">
      <w:pPr>
        <w:pStyle w:val="22"/>
        <w:spacing w:line="360" w:lineRule="auto"/>
        <w:ind w:firstLine="0" w:firstLineChars="0"/>
        <w:jc w:val="center"/>
        <w:rPr>
          <w:rFonts w:ascii="宋体" w:hAnsi="宋体" w:cs="宋体"/>
          <w:b/>
          <w:bCs/>
          <w:color w:val="000000"/>
          <w:sz w:val="21"/>
          <w:szCs w:val="21"/>
        </w:rPr>
      </w:pPr>
      <w:r>
        <w:rPr>
          <w:rFonts w:hint="eastAsia" w:ascii="宋体" w:hAnsi="宋体" w:cs="宋体"/>
          <w:b/>
          <w:bCs/>
          <w:color w:val="000000"/>
          <w:sz w:val="21"/>
          <w:szCs w:val="21"/>
        </w:rPr>
        <w:t>《符合性审查表》</w:t>
      </w:r>
    </w:p>
    <w:tbl>
      <w:tblPr>
        <w:tblStyle w:val="1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7DF2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4B38F7A7">
            <w:pPr>
              <w:wordWrap w:val="0"/>
              <w:spacing w:line="360" w:lineRule="auto"/>
              <w:jc w:val="center"/>
              <w:rPr>
                <w:rFonts w:ascii="宋体" w:hAnsi="宋体" w:cs="宋体"/>
                <w:szCs w:val="21"/>
              </w:rPr>
            </w:pPr>
            <w:r>
              <w:rPr>
                <w:rFonts w:hint="eastAsia" w:ascii="宋体" w:hAnsi="宋体" w:cs="宋体"/>
                <w:szCs w:val="21"/>
              </w:rPr>
              <w:t>序号</w:t>
            </w:r>
          </w:p>
        </w:tc>
        <w:tc>
          <w:tcPr>
            <w:tcW w:w="8531" w:type="dxa"/>
            <w:tcBorders>
              <w:top w:val="single" w:color="auto" w:sz="4" w:space="0"/>
              <w:left w:val="single" w:color="auto" w:sz="4" w:space="0"/>
              <w:bottom w:val="single" w:color="auto" w:sz="4" w:space="0"/>
              <w:right w:val="single" w:color="auto" w:sz="4" w:space="0"/>
            </w:tcBorders>
          </w:tcPr>
          <w:p w14:paraId="638199B5">
            <w:pPr>
              <w:wordWrap w:val="0"/>
              <w:spacing w:line="360" w:lineRule="auto"/>
              <w:jc w:val="center"/>
              <w:rPr>
                <w:rFonts w:ascii="宋体" w:hAnsi="宋体" w:cs="宋体"/>
                <w:szCs w:val="21"/>
              </w:rPr>
            </w:pPr>
            <w:r>
              <w:rPr>
                <w:rFonts w:hint="eastAsia" w:ascii="宋体" w:hAnsi="宋体" w:cs="宋体"/>
                <w:szCs w:val="21"/>
              </w:rPr>
              <w:t>内容</w:t>
            </w:r>
          </w:p>
        </w:tc>
      </w:tr>
      <w:tr w14:paraId="28BF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61827EC8">
            <w:pPr>
              <w:wordWrap w:val="0"/>
              <w:spacing w:line="360" w:lineRule="auto"/>
              <w:jc w:val="center"/>
              <w:rPr>
                <w:rFonts w:ascii="宋体" w:hAnsi="宋体" w:cs="宋体"/>
                <w:szCs w:val="21"/>
              </w:rPr>
            </w:pPr>
            <w:r>
              <w:rPr>
                <w:rFonts w:hint="eastAsia" w:ascii="宋体" w:hAnsi="宋体" w:cs="宋体"/>
                <w:szCs w:val="21"/>
              </w:rPr>
              <w:t>1</w:t>
            </w:r>
          </w:p>
        </w:tc>
        <w:tc>
          <w:tcPr>
            <w:tcW w:w="8531" w:type="dxa"/>
            <w:tcBorders>
              <w:top w:val="single" w:color="auto" w:sz="4" w:space="0"/>
              <w:left w:val="single" w:color="auto" w:sz="4" w:space="0"/>
              <w:bottom w:val="single" w:color="auto" w:sz="4" w:space="0"/>
              <w:right w:val="single" w:color="auto" w:sz="4" w:space="0"/>
            </w:tcBorders>
          </w:tcPr>
          <w:p w14:paraId="664699B1">
            <w:pPr>
              <w:wordWrap w:val="0"/>
              <w:spacing w:line="360" w:lineRule="auto"/>
              <w:jc w:val="left"/>
              <w:rPr>
                <w:rFonts w:ascii="宋体" w:hAnsi="宋体" w:cs="宋体"/>
                <w:szCs w:val="21"/>
              </w:rPr>
            </w:pPr>
            <w:r>
              <w:rPr>
                <w:rFonts w:hint="eastAsia" w:ascii="宋体" w:hAnsi="宋体" w:cs="宋体"/>
                <w:szCs w:val="21"/>
              </w:rPr>
              <w:t>响应报价：</w:t>
            </w:r>
          </w:p>
          <w:p w14:paraId="3D830FBD">
            <w:pPr>
              <w:wordWrap w:val="0"/>
              <w:spacing w:line="360" w:lineRule="auto"/>
              <w:jc w:val="left"/>
              <w:rPr>
                <w:rFonts w:ascii="宋体" w:hAnsi="宋体" w:cs="宋体"/>
                <w:szCs w:val="21"/>
              </w:rPr>
            </w:pPr>
            <w:r>
              <w:rPr>
                <w:rFonts w:hint="eastAsia" w:ascii="宋体" w:hAnsi="宋体" w:cs="宋体"/>
                <w:szCs w:val="21"/>
              </w:rPr>
              <w:t>①响应报价未超过本项目最高限价</w:t>
            </w:r>
          </w:p>
          <w:p w14:paraId="67FFA9D6">
            <w:pPr>
              <w:wordWrap w:val="0"/>
              <w:spacing w:line="360" w:lineRule="auto"/>
              <w:jc w:val="left"/>
              <w:rPr>
                <w:rFonts w:ascii="宋体" w:hAnsi="宋体" w:cs="宋体"/>
                <w:szCs w:val="21"/>
              </w:rPr>
            </w:pPr>
            <w:r>
              <w:rPr>
                <w:rFonts w:hint="eastAsia" w:ascii="宋体" w:hAnsi="宋体" w:cs="宋体"/>
                <w:szCs w:val="21"/>
              </w:rPr>
              <w:t>②对本项目的全部内容进行响应报价</w:t>
            </w:r>
          </w:p>
          <w:p w14:paraId="56237153">
            <w:pPr>
              <w:wordWrap w:val="0"/>
              <w:spacing w:line="360" w:lineRule="auto"/>
              <w:jc w:val="left"/>
              <w:rPr>
                <w:rFonts w:ascii="宋体" w:hAnsi="宋体" w:cs="宋体"/>
                <w:szCs w:val="21"/>
              </w:rPr>
            </w:pPr>
            <w:r>
              <w:rPr>
                <w:rFonts w:hint="eastAsia" w:ascii="宋体" w:hAnsi="宋体" w:cs="宋体"/>
                <w:szCs w:val="21"/>
              </w:rPr>
              <w:t>③响应报价不低于成本价,且是唯一确定的</w:t>
            </w:r>
          </w:p>
        </w:tc>
      </w:tr>
      <w:tr w14:paraId="4E44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506A9515">
            <w:pPr>
              <w:wordWrap w:val="0"/>
              <w:spacing w:line="360" w:lineRule="auto"/>
              <w:jc w:val="center"/>
              <w:rPr>
                <w:rFonts w:ascii="宋体" w:hAnsi="宋体" w:cs="宋体"/>
                <w:szCs w:val="21"/>
              </w:rPr>
            </w:pPr>
            <w:r>
              <w:rPr>
                <w:rFonts w:hint="eastAsia" w:ascii="宋体" w:hAnsi="宋体" w:cs="宋体"/>
                <w:szCs w:val="21"/>
              </w:rPr>
              <w:t>2</w:t>
            </w:r>
          </w:p>
        </w:tc>
        <w:tc>
          <w:tcPr>
            <w:tcW w:w="8531" w:type="dxa"/>
            <w:tcBorders>
              <w:top w:val="single" w:color="auto" w:sz="4" w:space="0"/>
              <w:left w:val="single" w:color="auto" w:sz="4" w:space="0"/>
              <w:bottom w:val="single" w:color="auto" w:sz="4" w:space="0"/>
              <w:right w:val="single" w:color="auto" w:sz="4" w:space="0"/>
            </w:tcBorders>
          </w:tcPr>
          <w:p w14:paraId="23E61F1F">
            <w:pPr>
              <w:wordWrap w:val="0"/>
              <w:spacing w:line="360" w:lineRule="auto"/>
              <w:jc w:val="left"/>
              <w:rPr>
                <w:rFonts w:ascii="宋体" w:hAnsi="宋体" w:cs="宋体"/>
                <w:szCs w:val="21"/>
              </w:rPr>
            </w:pPr>
            <w:r>
              <w:rPr>
                <w:rFonts w:hint="eastAsia" w:ascii="宋体" w:hAnsi="宋体" w:cs="宋体"/>
                <w:szCs w:val="21"/>
              </w:rPr>
              <w:t>提供《响应承诺函》，响应有效期为提交响应文件的截止之日起90天</w:t>
            </w:r>
          </w:p>
        </w:tc>
      </w:tr>
      <w:tr w14:paraId="19F5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3C113110">
            <w:pPr>
              <w:wordWrap w:val="0"/>
              <w:spacing w:line="360" w:lineRule="auto"/>
              <w:jc w:val="center"/>
              <w:rPr>
                <w:rFonts w:ascii="宋体" w:hAnsi="宋体" w:cs="宋体"/>
                <w:szCs w:val="21"/>
              </w:rPr>
            </w:pPr>
            <w:r>
              <w:rPr>
                <w:rFonts w:hint="eastAsia" w:ascii="宋体" w:hAnsi="宋体" w:cs="宋体"/>
                <w:szCs w:val="21"/>
              </w:rPr>
              <w:t>3</w:t>
            </w:r>
          </w:p>
        </w:tc>
        <w:tc>
          <w:tcPr>
            <w:tcW w:w="8531" w:type="dxa"/>
            <w:tcBorders>
              <w:top w:val="single" w:color="auto" w:sz="4" w:space="0"/>
              <w:left w:val="single" w:color="auto" w:sz="4" w:space="0"/>
              <w:bottom w:val="single" w:color="auto" w:sz="4" w:space="0"/>
              <w:right w:val="single" w:color="auto" w:sz="4" w:space="0"/>
            </w:tcBorders>
          </w:tcPr>
          <w:p w14:paraId="7A93FA4A">
            <w:pPr>
              <w:wordWrap w:val="0"/>
              <w:spacing w:line="360" w:lineRule="auto"/>
              <w:jc w:val="left"/>
              <w:rPr>
                <w:rFonts w:ascii="宋体" w:hAnsi="宋体" w:cs="宋体"/>
                <w:szCs w:val="21"/>
              </w:rPr>
            </w:pPr>
            <w:r>
              <w:rPr>
                <w:rFonts w:hint="eastAsia" w:ascii="宋体" w:hAnsi="宋体" w:cs="宋体"/>
                <w:szCs w:val="21"/>
              </w:rPr>
              <w:t>法定代表人资格证明书及授权委托书：按对应格式文件签署、盖章(原件)</w:t>
            </w:r>
          </w:p>
        </w:tc>
      </w:tr>
      <w:tr w14:paraId="6B02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B9F6FDC">
            <w:pPr>
              <w:wordWrap w:val="0"/>
              <w:spacing w:line="360" w:lineRule="auto"/>
              <w:jc w:val="center"/>
              <w:rPr>
                <w:rFonts w:ascii="宋体" w:hAnsi="宋体" w:cs="宋体"/>
                <w:szCs w:val="21"/>
              </w:rPr>
            </w:pPr>
            <w:r>
              <w:rPr>
                <w:rFonts w:hint="eastAsia" w:ascii="宋体" w:hAnsi="宋体" w:cs="宋体"/>
                <w:szCs w:val="21"/>
              </w:rPr>
              <w:t>4</w:t>
            </w:r>
          </w:p>
        </w:tc>
        <w:tc>
          <w:tcPr>
            <w:tcW w:w="8531" w:type="dxa"/>
            <w:tcBorders>
              <w:top w:val="single" w:color="auto" w:sz="4" w:space="0"/>
              <w:left w:val="single" w:color="auto" w:sz="4" w:space="0"/>
              <w:bottom w:val="single" w:color="auto" w:sz="4" w:space="0"/>
              <w:right w:val="single" w:color="auto" w:sz="4" w:space="0"/>
            </w:tcBorders>
          </w:tcPr>
          <w:p w14:paraId="7E93110D">
            <w:pPr>
              <w:wordWrap w:val="0"/>
              <w:spacing w:line="360" w:lineRule="auto"/>
              <w:jc w:val="left"/>
              <w:rPr>
                <w:rFonts w:ascii="宋体" w:hAnsi="宋体" w:cs="宋体"/>
                <w:szCs w:val="21"/>
              </w:rPr>
            </w:pPr>
            <w:r>
              <w:rPr>
                <w:rFonts w:hint="eastAsia" w:ascii="宋体" w:hAnsi="宋体" w:cs="宋体"/>
                <w:szCs w:val="21"/>
              </w:rPr>
              <w:t>响应文件按照比选文件规定要求签署、盖章（包括封面、骑缝以及含有“签字”“盖章”字眼的每一处），不得改动本比选文件中已明确要求不得擅自删改的部分。</w:t>
            </w:r>
          </w:p>
        </w:tc>
      </w:tr>
      <w:tr w14:paraId="0B2B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BA697CF">
            <w:pPr>
              <w:wordWrap w:val="0"/>
              <w:spacing w:line="360" w:lineRule="auto"/>
              <w:jc w:val="center"/>
              <w:rPr>
                <w:rFonts w:ascii="宋体" w:hAnsi="宋体" w:cs="宋体"/>
                <w:szCs w:val="21"/>
              </w:rPr>
            </w:pPr>
            <w:r>
              <w:rPr>
                <w:rFonts w:hint="eastAsia" w:ascii="宋体" w:hAnsi="宋体" w:cs="宋体"/>
                <w:szCs w:val="21"/>
              </w:rPr>
              <w:t>5</w:t>
            </w:r>
          </w:p>
        </w:tc>
        <w:tc>
          <w:tcPr>
            <w:tcW w:w="8531" w:type="dxa"/>
            <w:tcBorders>
              <w:top w:val="single" w:color="auto" w:sz="4" w:space="0"/>
              <w:left w:val="single" w:color="auto" w:sz="4" w:space="0"/>
              <w:bottom w:val="single" w:color="auto" w:sz="4" w:space="0"/>
              <w:right w:val="single" w:color="auto" w:sz="4" w:space="0"/>
            </w:tcBorders>
          </w:tcPr>
          <w:p w14:paraId="511AC607">
            <w:pPr>
              <w:wordWrap w:val="0"/>
              <w:spacing w:line="360" w:lineRule="auto"/>
              <w:jc w:val="left"/>
              <w:rPr>
                <w:rFonts w:ascii="宋体" w:hAnsi="宋体" w:cs="宋体"/>
                <w:szCs w:val="21"/>
              </w:rPr>
            </w:pPr>
            <w:r>
              <w:rPr>
                <w:rFonts w:hint="eastAsia" w:ascii="宋体" w:hAnsi="宋体" w:cs="宋体"/>
                <w:szCs w:val="21"/>
              </w:rPr>
              <w:t>本公开比选文件中的“★”号条款要求：响应方案一一满足比选文件“★”号条款要求</w:t>
            </w:r>
          </w:p>
        </w:tc>
      </w:tr>
      <w:tr w14:paraId="72C6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AA22F3C">
            <w:pPr>
              <w:wordWrap w:val="0"/>
              <w:spacing w:line="360" w:lineRule="auto"/>
              <w:jc w:val="center"/>
              <w:rPr>
                <w:rFonts w:ascii="宋体" w:hAnsi="宋体" w:cs="宋体"/>
                <w:szCs w:val="21"/>
              </w:rPr>
            </w:pPr>
            <w:r>
              <w:rPr>
                <w:rFonts w:hint="eastAsia" w:ascii="宋体" w:hAnsi="宋体" w:cs="宋体"/>
                <w:szCs w:val="21"/>
              </w:rPr>
              <w:t>6</w:t>
            </w:r>
          </w:p>
        </w:tc>
        <w:tc>
          <w:tcPr>
            <w:tcW w:w="8531" w:type="dxa"/>
            <w:tcBorders>
              <w:top w:val="single" w:color="auto" w:sz="4" w:space="0"/>
              <w:left w:val="single" w:color="auto" w:sz="4" w:space="0"/>
              <w:bottom w:val="single" w:color="auto" w:sz="4" w:space="0"/>
              <w:right w:val="single" w:color="auto" w:sz="4" w:space="0"/>
            </w:tcBorders>
          </w:tcPr>
          <w:p w14:paraId="2AFACE3D">
            <w:pPr>
              <w:wordWrap w:val="0"/>
              <w:spacing w:line="360" w:lineRule="auto"/>
              <w:jc w:val="left"/>
              <w:rPr>
                <w:rFonts w:ascii="宋体" w:hAnsi="宋体" w:cs="宋体"/>
                <w:szCs w:val="21"/>
              </w:rPr>
            </w:pPr>
            <w:r>
              <w:rPr>
                <w:rFonts w:hint="eastAsia" w:ascii="宋体" w:hAnsi="宋体" w:cs="宋体"/>
                <w:szCs w:val="21"/>
              </w:rPr>
              <w:t>响应文件未含有采购人不能接受的附加条件。</w:t>
            </w:r>
          </w:p>
        </w:tc>
      </w:tr>
    </w:tbl>
    <w:p w14:paraId="506F594B">
      <w:pPr>
        <w:tabs>
          <w:tab w:val="left" w:pos="0"/>
        </w:tabs>
        <w:adjustRightInd w:val="0"/>
        <w:snapToGrid w:val="0"/>
        <w:spacing w:line="360" w:lineRule="auto"/>
        <w:ind w:firstLine="420" w:firstLineChars="200"/>
        <w:rPr>
          <w:rFonts w:ascii="宋体" w:hAnsi="宋体" w:cs="宋体"/>
          <w:color w:val="000000"/>
          <w:szCs w:val="21"/>
        </w:rPr>
      </w:pPr>
    </w:p>
    <w:p w14:paraId="5AC16C15">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9.分值（权重）分配</w:t>
      </w:r>
    </w:p>
    <w:p w14:paraId="495C59AA">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（1）评分总值最高为100分，商务、服务及最终价格得分分值（权重）设置如下：</w:t>
      </w:r>
    </w:p>
    <w:tbl>
      <w:tblPr>
        <w:tblStyle w:val="16"/>
        <w:tblW w:w="927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50"/>
        <w:gridCol w:w="2337"/>
        <w:gridCol w:w="2337"/>
        <w:gridCol w:w="2647"/>
      </w:tblGrid>
      <w:tr w14:paraId="5FF676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1950" w:type="dxa"/>
            <w:vAlign w:val="bottom"/>
          </w:tcPr>
          <w:p w14:paraId="76E8A825">
            <w:pPr>
              <w:snapToGrid w:val="0"/>
              <w:spacing w:line="360" w:lineRule="auto"/>
              <w:jc w:val="center"/>
              <w:rPr>
                <w:rFonts w:ascii="宋体" w:hAnsi="宋体" w:cs="宋体"/>
                <w:b/>
                <w:color w:val="000000"/>
                <w:szCs w:val="21"/>
              </w:rPr>
            </w:pPr>
            <w:r>
              <w:rPr>
                <w:rFonts w:hint="eastAsia" w:ascii="宋体" w:hAnsi="宋体" w:cs="宋体"/>
                <w:b/>
                <w:color w:val="000000"/>
                <w:szCs w:val="21"/>
              </w:rPr>
              <w:t>分值比例（100%）</w:t>
            </w:r>
          </w:p>
        </w:tc>
        <w:tc>
          <w:tcPr>
            <w:tcW w:w="2337" w:type="dxa"/>
            <w:vAlign w:val="bottom"/>
          </w:tcPr>
          <w:p w14:paraId="56878807">
            <w:pPr>
              <w:snapToGrid w:val="0"/>
              <w:spacing w:line="360" w:lineRule="auto"/>
              <w:jc w:val="center"/>
              <w:rPr>
                <w:rFonts w:ascii="宋体" w:hAnsi="宋体" w:cs="宋体"/>
                <w:b/>
                <w:color w:val="000000"/>
                <w:szCs w:val="21"/>
              </w:rPr>
            </w:pPr>
            <w:r>
              <w:rPr>
                <w:rFonts w:hint="eastAsia" w:ascii="宋体" w:hAnsi="宋体" w:cs="宋体"/>
                <w:b/>
                <w:bCs/>
                <w:color w:val="000000"/>
                <w:szCs w:val="21"/>
              </w:rPr>
              <w:t>商务</w:t>
            </w:r>
            <w:r>
              <w:rPr>
                <w:rFonts w:hint="eastAsia" w:ascii="宋体" w:hAnsi="宋体" w:cs="宋体"/>
                <w:b/>
                <w:color w:val="000000"/>
                <w:spacing w:val="-4"/>
                <w:szCs w:val="21"/>
              </w:rPr>
              <w:t>评分（34</w:t>
            </w:r>
            <w:r>
              <w:rPr>
                <w:rFonts w:hint="eastAsia" w:ascii="宋体" w:hAnsi="宋体" w:cs="宋体"/>
                <w:b/>
                <w:color w:val="000000"/>
                <w:szCs w:val="21"/>
              </w:rPr>
              <w:t>%</w:t>
            </w:r>
            <w:r>
              <w:rPr>
                <w:rFonts w:hint="eastAsia" w:ascii="宋体" w:hAnsi="宋体" w:cs="宋体"/>
                <w:b/>
                <w:color w:val="000000"/>
                <w:spacing w:val="-4"/>
                <w:szCs w:val="21"/>
              </w:rPr>
              <w:t>）</w:t>
            </w:r>
          </w:p>
        </w:tc>
        <w:tc>
          <w:tcPr>
            <w:tcW w:w="2337" w:type="dxa"/>
            <w:vAlign w:val="bottom"/>
          </w:tcPr>
          <w:p w14:paraId="287A66A9">
            <w:pPr>
              <w:snapToGrid w:val="0"/>
              <w:spacing w:line="360" w:lineRule="auto"/>
              <w:jc w:val="center"/>
              <w:rPr>
                <w:rFonts w:ascii="宋体" w:hAnsi="宋体" w:cs="宋体"/>
                <w:b/>
                <w:color w:val="000000"/>
                <w:szCs w:val="21"/>
              </w:rPr>
            </w:pPr>
            <w:r>
              <w:rPr>
                <w:rFonts w:hint="eastAsia" w:ascii="宋体" w:hAnsi="宋体" w:cs="宋体"/>
                <w:b/>
                <w:color w:val="000000"/>
                <w:szCs w:val="21"/>
              </w:rPr>
              <w:t>服务</w:t>
            </w:r>
            <w:r>
              <w:rPr>
                <w:rFonts w:hint="eastAsia" w:ascii="宋体" w:hAnsi="宋体" w:cs="宋体"/>
                <w:b/>
                <w:color w:val="000000"/>
                <w:spacing w:val="-4"/>
                <w:szCs w:val="21"/>
              </w:rPr>
              <w:t>评分（46</w:t>
            </w:r>
            <w:r>
              <w:rPr>
                <w:rFonts w:hint="eastAsia" w:ascii="宋体" w:hAnsi="宋体" w:cs="宋体"/>
                <w:b/>
                <w:color w:val="000000"/>
                <w:szCs w:val="21"/>
              </w:rPr>
              <w:t>%</w:t>
            </w:r>
            <w:r>
              <w:rPr>
                <w:rFonts w:hint="eastAsia" w:ascii="宋体" w:hAnsi="宋体" w:cs="宋体"/>
                <w:b/>
                <w:color w:val="000000"/>
                <w:spacing w:val="-4"/>
                <w:szCs w:val="21"/>
              </w:rPr>
              <w:t>）</w:t>
            </w:r>
          </w:p>
        </w:tc>
        <w:tc>
          <w:tcPr>
            <w:tcW w:w="2647" w:type="dxa"/>
            <w:vAlign w:val="bottom"/>
          </w:tcPr>
          <w:p w14:paraId="7AC12D5E">
            <w:pPr>
              <w:snapToGrid w:val="0"/>
              <w:spacing w:line="360" w:lineRule="auto"/>
              <w:jc w:val="center"/>
              <w:rPr>
                <w:rFonts w:ascii="宋体" w:hAnsi="宋体" w:cs="宋体"/>
                <w:b/>
                <w:color w:val="000000"/>
                <w:szCs w:val="21"/>
              </w:rPr>
            </w:pPr>
            <w:r>
              <w:rPr>
                <w:rFonts w:hint="eastAsia" w:ascii="宋体" w:hAnsi="宋体" w:cs="宋体"/>
                <w:b/>
                <w:color w:val="000000"/>
                <w:spacing w:val="-4"/>
                <w:szCs w:val="21"/>
              </w:rPr>
              <w:t>价格得分（20</w:t>
            </w:r>
            <w:r>
              <w:rPr>
                <w:rFonts w:hint="eastAsia" w:ascii="宋体" w:hAnsi="宋体" w:cs="宋体"/>
                <w:b/>
                <w:color w:val="000000"/>
                <w:szCs w:val="21"/>
              </w:rPr>
              <w:t>%</w:t>
            </w:r>
            <w:r>
              <w:rPr>
                <w:rFonts w:hint="eastAsia" w:ascii="宋体" w:hAnsi="宋体" w:cs="宋体"/>
                <w:b/>
                <w:color w:val="000000"/>
                <w:spacing w:val="-4"/>
                <w:szCs w:val="21"/>
              </w:rPr>
              <w:t>）</w:t>
            </w:r>
          </w:p>
        </w:tc>
      </w:tr>
      <w:tr w14:paraId="53A36B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1950" w:type="dxa"/>
            <w:vAlign w:val="bottom"/>
          </w:tcPr>
          <w:p w14:paraId="0D28D54A">
            <w:pPr>
              <w:snapToGrid w:val="0"/>
              <w:spacing w:line="360" w:lineRule="auto"/>
              <w:jc w:val="center"/>
              <w:rPr>
                <w:rFonts w:ascii="宋体" w:hAnsi="宋体" w:cs="宋体"/>
                <w:color w:val="000000"/>
                <w:szCs w:val="21"/>
              </w:rPr>
            </w:pPr>
            <w:r>
              <w:rPr>
                <w:rFonts w:hint="eastAsia" w:ascii="宋体" w:hAnsi="宋体" w:cs="宋体"/>
                <w:color w:val="000000"/>
                <w:szCs w:val="21"/>
              </w:rPr>
              <w:t>100分</w:t>
            </w:r>
          </w:p>
        </w:tc>
        <w:tc>
          <w:tcPr>
            <w:tcW w:w="2337" w:type="dxa"/>
            <w:vAlign w:val="bottom"/>
          </w:tcPr>
          <w:p w14:paraId="728B2E21">
            <w:pPr>
              <w:snapToGrid w:val="0"/>
              <w:spacing w:line="360" w:lineRule="auto"/>
              <w:jc w:val="center"/>
              <w:rPr>
                <w:rFonts w:ascii="宋体" w:hAnsi="宋体" w:cs="宋体"/>
                <w:color w:val="000000"/>
                <w:szCs w:val="21"/>
                <w:highlight w:val="cyan"/>
              </w:rPr>
            </w:pPr>
            <w:r>
              <w:rPr>
                <w:rFonts w:hint="eastAsia" w:ascii="宋体" w:hAnsi="宋体" w:cs="宋体"/>
                <w:bCs/>
                <w:color w:val="000000"/>
                <w:szCs w:val="21"/>
                <w:highlight w:val="cyan"/>
              </w:rPr>
              <w:t>34分</w:t>
            </w:r>
          </w:p>
        </w:tc>
        <w:tc>
          <w:tcPr>
            <w:tcW w:w="2337" w:type="dxa"/>
            <w:vAlign w:val="bottom"/>
          </w:tcPr>
          <w:p w14:paraId="6075954F">
            <w:pPr>
              <w:snapToGrid w:val="0"/>
              <w:spacing w:line="360" w:lineRule="auto"/>
              <w:jc w:val="center"/>
              <w:rPr>
                <w:rFonts w:ascii="宋体" w:hAnsi="宋体" w:cs="宋体"/>
                <w:color w:val="000000"/>
                <w:szCs w:val="21"/>
                <w:highlight w:val="cyan"/>
              </w:rPr>
            </w:pPr>
            <w:r>
              <w:rPr>
                <w:rFonts w:hint="eastAsia" w:ascii="宋体" w:hAnsi="宋体" w:cs="宋体"/>
                <w:bCs/>
                <w:color w:val="000000"/>
                <w:szCs w:val="21"/>
                <w:highlight w:val="cyan"/>
              </w:rPr>
              <w:t>46分</w:t>
            </w:r>
          </w:p>
        </w:tc>
        <w:tc>
          <w:tcPr>
            <w:tcW w:w="2647" w:type="dxa"/>
            <w:vAlign w:val="bottom"/>
          </w:tcPr>
          <w:p w14:paraId="19EDD224">
            <w:pPr>
              <w:snapToGrid w:val="0"/>
              <w:spacing w:line="360" w:lineRule="auto"/>
              <w:jc w:val="center"/>
              <w:rPr>
                <w:rFonts w:ascii="宋体" w:hAnsi="宋体" w:cs="宋体"/>
                <w:color w:val="000000"/>
                <w:szCs w:val="21"/>
              </w:rPr>
            </w:pPr>
            <w:r>
              <w:rPr>
                <w:rFonts w:hint="eastAsia" w:ascii="宋体" w:hAnsi="宋体" w:cs="宋体"/>
                <w:color w:val="000000"/>
                <w:szCs w:val="21"/>
              </w:rPr>
              <w:t>20分</w:t>
            </w:r>
          </w:p>
        </w:tc>
      </w:tr>
    </w:tbl>
    <w:p w14:paraId="3F6A435A">
      <w:pPr>
        <w:tabs>
          <w:tab w:val="left" w:pos="0"/>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（2）商务评分：评审委员会就各响应文件对商务评审内容的各项要求进行评分，评审的具体内容见《商务评审表》：</w:t>
      </w:r>
    </w:p>
    <w:p w14:paraId="6AA6A4EA">
      <w:pPr>
        <w:adjustRightInd w:val="0"/>
        <w:snapToGrid w:val="0"/>
        <w:spacing w:line="360" w:lineRule="auto"/>
        <w:jc w:val="center"/>
        <w:rPr>
          <w:rFonts w:ascii="宋体" w:hAnsi="宋体" w:cs="宋体"/>
          <w:b/>
          <w:color w:val="000000"/>
          <w:kern w:val="1"/>
          <w:szCs w:val="21"/>
        </w:rPr>
      </w:pPr>
      <w:r>
        <w:rPr>
          <w:rFonts w:hint="eastAsia" w:ascii="宋体" w:hAnsi="宋体" w:cs="宋体"/>
          <w:b/>
          <w:color w:val="000000"/>
          <w:kern w:val="1"/>
          <w:szCs w:val="21"/>
        </w:rPr>
        <w:t>商务评审表（34分）</w:t>
      </w:r>
    </w:p>
    <w:tbl>
      <w:tblPr>
        <w:tblStyle w:val="16"/>
        <w:tblW w:w="8318"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750"/>
        <w:gridCol w:w="6076"/>
      </w:tblGrid>
      <w:tr w14:paraId="3749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492" w:type="dxa"/>
            <w:tcBorders>
              <w:top w:val="single" w:color="auto" w:sz="4" w:space="0"/>
              <w:left w:val="single" w:color="auto" w:sz="4" w:space="0"/>
              <w:bottom w:val="single" w:color="auto" w:sz="4" w:space="0"/>
              <w:right w:val="single" w:color="auto" w:sz="4" w:space="0"/>
            </w:tcBorders>
            <w:shd w:val="clear" w:color="auto" w:fill="F2F2F2"/>
            <w:vAlign w:val="center"/>
          </w:tcPr>
          <w:p w14:paraId="1611A151">
            <w:pPr>
              <w:spacing w:line="360" w:lineRule="auto"/>
              <w:jc w:val="center"/>
              <w:rPr>
                <w:rFonts w:ascii="宋体" w:hAnsi="宋体" w:cs="宋体"/>
                <w:szCs w:val="21"/>
              </w:rPr>
            </w:pPr>
            <w:r>
              <w:rPr>
                <w:rFonts w:hint="eastAsia" w:ascii="宋体" w:hAnsi="宋体" w:cs="宋体"/>
                <w:szCs w:val="21"/>
              </w:rPr>
              <w:t>评分指标</w:t>
            </w:r>
          </w:p>
        </w:tc>
        <w:tc>
          <w:tcPr>
            <w:tcW w:w="750" w:type="dxa"/>
            <w:tcBorders>
              <w:top w:val="single" w:color="auto" w:sz="4" w:space="0"/>
              <w:left w:val="single" w:color="auto" w:sz="4" w:space="0"/>
              <w:bottom w:val="single" w:color="auto" w:sz="4" w:space="0"/>
              <w:right w:val="single" w:color="auto" w:sz="4" w:space="0"/>
            </w:tcBorders>
            <w:shd w:val="clear" w:color="auto" w:fill="F2F2F2"/>
            <w:vAlign w:val="center"/>
          </w:tcPr>
          <w:p w14:paraId="3D666104">
            <w:pPr>
              <w:spacing w:line="360" w:lineRule="auto"/>
              <w:jc w:val="center"/>
              <w:rPr>
                <w:rFonts w:ascii="宋体" w:hAnsi="宋体" w:cs="宋体"/>
                <w:szCs w:val="21"/>
              </w:rPr>
            </w:pPr>
            <w:r>
              <w:rPr>
                <w:rFonts w:hint="eastAsia" w:ascii="宋体" w:hAnsi="宋体" w:cs="宋体"/>
                <w:szCs w:val="21"/>
              </w:rPr>
              <w:t>分值</w:t>
            </w:r>
          </w:p>
        </w:tc>
        <w:tc>
          <w:tcPr>
            <w:tcW w:w="6076" w:type="dxa"/>
            <w:tcBorders>
              <w:top w:val="single" w:color="auto" w:sz="4" w:space="0"/>
              <w:left w:val="single" w:color="auto" w:sz="4" w:space="0"/>
              <w:bottom w:val="single" w:color="auto" w:sz="4" w:space="0"/>
              <w:right w:val="single" w:color="auto" w:sz="4" w:space="0"/>
            </w:tcBorders>
            <w:shd w:val="clear" w:color="auto" w:fill="F2F2F2"/>
            <w:vAlign w:val="center"/>
          </w:tcPr>
          <w:p w14:paraId="1BA49FF6">
            <w:pPr>
              <w:spacing w:line="360" w:lineRule="auto"/>
              <w:jc w:val="center"/>
              <w:rPr>
                <w:rFonts w:ascii="宋体" w:hAnsi="宋体" w:cs="宋体"/>
                <w:szCs w:val="21"/>
              </w:rPr>
            </w:pPr>
            <w:r>
              <w:rPr>
                <w:rFonts w:hint="eastAsia" w:ascii="宋体" w:hAnsi="宋体" w:cs="宋体"/>
                <w:szCs w:val="21"/>
              </w:rPr>
              <w:t>评分规则</w:t>
            </w:r>
          </w:p>
        </w:tc>
      </w:tr>
      <w:tr w14:paraId="4DD1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92" w:type="dxa"/>
            <w:tcBorders>
              <w:top w:val="single" w:color="auto" w:sz="4" w:space="0"/>
              <w:left w:val="single" w:color="auto" w:sz="4" w:space="0"/>
              <w:bottom w:val="single" w:color="auto" w:sz="4" w:space="0"/>
              <w:right w:val="single" w:color="auto" w:sz="4" w:space="0"/>
            </w:tcBorders>
            <w:vAlign w:val="center"/>
          </w:tcPr>
          <w:p w14:paraId="0CF3F8DE">
            <w:pPr>
              <w:wordWrap w:val="0"/>
              <w:spacing w:line="360" w:lineRule="auto"/>
              <w:jc w:val="center"/>
              <w:rPr>
                <w:rFonts w:ascii="宋体" w:hAnsi="宋体" w:cs="宋体"/>
                <w:szCs w:val="21"/>
              </w:rPr>
            </w:pPr>
            <w:r>
              <w:rPr>
                <w:rFonts w:hint="eastAsia" w:ascii="宋体" w:hAnsi="宋体" w:cs="宋体"/>
                <w:szCs w:val="21"/>
              </w:rPr>
              <w:t>响应人同类项目业绩情况</w:t>
            </w:r>
          </w:p>
        </w:tc>
        <w:tc>
          <w:tcPr>
            <w:tcW w:w="750" w:type="dxa"/>
            <w:tcBorders>
              <w:top w:val="single" w:color="auto" w:sz="4" w:space="0"/>
              <w:left w:val="single" w:color="auto" w:sz="4" w:space="0"/>
              <w:bottom w:val="single" w:color="auto" w:sz="4" w:space="0"/>
              <w:right w:val="single" w:color="auto" w:sz="4" w:space="0"/>
            </w:tcBorders>
            <w:vAlign w:val="center"/>
          </w:tcPr>
          <w:p w14:paraId="069F027E">
            <w:pPr>
              <w:wordWrap w:val="0"/>
              <w:spacing w:line="360" w:lineRule="auto"/>
              <w:jc w:val="center"/>
              <w:rPr>
                <w:rFonts w:ascii="宋体" w:hAnsi="宋体" w:cs="宋体"/>
                <w:szCs w:val="21"/>
              </w:rPr>
            </w:pPr>
            <w:r>
              <w:rPr>
                <w:rFonts w:hint="eastAsia" w:ascii="宋体" w:hAnsi="宋体" w:cs="宋体"/>
                <w:szCs w:val="21"/>
              </w:rPr>
              <w:t>6</w:t>
            </w:r>
          </w:p>
        </w:tc>
        <w:tc>
          <w:tcPr>
            <w:tcW w:w="6076" w:type="dxa"/>
            <w:tcBorders>
              <w:top w:val="single" w:color="auto" w:sz="4" w:space="0"/>
              <w:left w:val="single" w:color="auto" w:sz="4" w:space="0"/>
              <w:bottom w:val="single" w:color="auto" w:sz="4" w:space="0"/>
              <w:right w:val="single" w:color="auto" w:sz="4" w:space="0"/>
            </w:tcBorders>
          </w:tcPr>
          <w:p w14:paraId="1D2F44D6">
            <w:pPr>
              <w:wordWrap w:val="0"/>
              <w:spacing w:line="360" w:lineRule="auto"/>
              <w:rPr>
                <w:rFonts w:ascii="宋体" w:hAnsi="宋体" w:cs="宋体"/>
                <w:szCs w:val="21"/>
              </w:rPr>
            </w:pPr>
            <w:r>
              <w:rPr>
                <w:rFonts w:hint="eastAsia" w:ascii="宋体" w:hAnsi="宋体" w:cs="宋体"/>
                <w:szCs w:val="21"/>
              </w:rPr>
              <w:t>（一）评分内容：根据项目拟定</w:t>
            </w:r>
          </w:p>
          <w:p w14:paraId="39708DE6">
            <w:pPr>
              <w:wordWrap w:val="0"/>
              <w:spacing w:line="360" w:lineRule="auto"/>
              <w:rPr>
                <w:rFonts w:ascii="宋体" w:hAnsi="宋体" w:cs="宋体"/>
                <w:szCs w:val="21"/>
              </w:rPr>
            </w:pPr>
            <w:r>
              <w:rPr>
                <w:rFonts w:hint="eastAsia" w:ascii="宋体" w:hAnsi="宋体" w:cs="宋体"/>
                <w:szCs w:val="21"/>
              </w:rPr>
              <w:t>响应人（2022年1月1日至本项目开标之日，以合同签订时间为准）获得的</w:t>
            </w:r>
            <w:r>
              <w:rPr>
                <w:rFonts w:hint="eastAsia" w:ascii="宋体" w:hAnsi="宋体" w:cs="宋体"/>
                <w:szCs w:val="21"/>
                <w:highlight w:val="cyan"/>
              </w:rPr>
              <w:t>同类项目业绩</w:t>
            </w:r>
            <w:r>
              <w:rPr>
                <w:rFonts w:hint="eastAsia" w:ascii="宋体" w:hAnsi="宋体" w:cs="宋体"/>
                <w:szCs w:val="21"/>
              </w:rPr>
              <w:t>情况：每提供一个得</w:t>
            </w:r>
            <w:r>
              <w:rPr>
                <w:rFonts w:hint="eastAsia" w:ascii="宋体" w:hAnsi="宋体" w:cs="宋体"/>
                <w:szCs w:val="21"/>
                <w:lang w:val="en-US" w:eastAsia="zh-CN"/>
              </w:rPr>
              <w:t>1</w:t>
            </w:r>
            <w:r>
              <w:rPr>
                <w:rFonts w:hint="eastAsia" w:ascii="宋体" w:hAnsi="宋体" w:cs="宋体"/>
                <w:szCs w:val="21"/>
              </w:rPr>
              <w:t>分；最高得6分，没有的不得分。</w:t>
            </w:r>
          </w:p>
          <w:p w14:paraId="2E008753">
            <w:pPr>
              <w:wordWrap w:val="0"/>
              <w:spacing w:line="360" w:lineRule="auto"/>
              <w:rPr>
                <w:rFonts w:ascii="宋体" w:hAnsi="宋体" w:cs="宋体"/>
                <w:szCs w:val="21"/>
              </w:rPr>
            </w:pPr>
            <w:r>
              <w:rPr>
                <w:rFonts w:hint="eastAsia" w:ascii="宋体" w:hAnsi="宋体" w:cs="宋体"/>
                <w:szCs w:val="21"/>
              </w:rPr>
              <w:t>（二）评分依据：</w:t>
            </w:r>
          </w:p>
          <w:p w14:paraId="65543BAA">
            <w:pPr>
              <w:spacing w:line="360" w:lineRule="auto"/>
              <w:rPr>
                <w:rFonts w:ascii="宋体" w:hAnsi="宋体" w:cs="宋体"/>
                <w:szCs w:val="21"/>
              </w:rPr>
            </w:pPr>
            <w:r>
              <w:rPr>
                <w:rFonts w:hint="eastAsia" w:ascii="宋体" w:hAnsi="宋体" w:cs="宋体"/>
                <w:szCs w:val="21"/>
              </w:rPr>
              <w:t>1.要求提供合同关键页证明文件或中标通知书作为得分依据。</w:t>
            </w:r>
          </w:p>
          <w:p w14:paraId="6B81D1A8">
            <w:pPr>
              <w:spacing w:line="360" w:lineRule="auto"/>
              <w:rPr>
                <w:rFonts w:ascii="宋体" w:hAnsi="宋体" w:cs="宋体"/>
                <w:szCs w:val="21"/>
              </w:rPr>
            </w:pPr>
            <w:r>
              <w:rPr>
                <w:rFonts w:hint="eastAsia" w:ascii="宋体" w:hAnsi="宋体" w:cs="宋体"/>
                <w:szCs w:val="21"/>
              </w:rPr>
              <w:t>2.通过合同关键信息无法判断是否得分的，还须同时提供能证明得分的其它证明资料，如项目报告或合同甲方出具的证明文件等。</w:t>
            </w:r>
          </w:p>
        </w:tc>
      </w:tr>
      <w:tr w14:paraId="1F05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6C66949">
            <w:pPr>
              <w:spacing w:line="360" w:lineRule="auto"/>
              <w:jc w:val="center"/>
              <w:rPr>
                <w:rFonts w:ascii="宋体" w:hAnsi="宋体" w:cs="宋体"/>
                <w:szCs w:val="21"/>
              </w:rPr>
            </w:pPr>
            <w:r>
              <w:rPr>
                <w:rFonts w:hint="eastAsia" w:ascii="宋体" w:hAnsi="宋体" w:cs="宋体"/>
                <w:szCs w:val="21"/>
              </w:rPr>
              <w:t>项目履约评价</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4C21F8A">
            <w:pPr>
              <w:spacing w:line="360" w:lineRule="auto"/>
              <w:jc w:val="center"/>
              <w:rPr>
                <w:rFonts w:ascii="宋体" w:hAnsi="宋体" w:cs="宋体"/>
                <w:szCs w:val="21"/>
              </w:rPr>
            </w:pPr>
            <w:r>
              <w:rPr>
                <w:rFonts w:hint="eastAsia" w:ascii="宋体" w:hAnsi="宋体" w:cs="宋体"/>
                <w:szCs w:val="21"/>
              </w:rPr>
              <w:t>3</w:t>
            </w:r>
          </w:p>
        </w:tc>
        <w:tc>
          <w:tcPr>
            <w:tcW w:w="6076" w:type="dxa"/>
            <w:tcBorders>
              <w:top w:val="single" w:color="auto" w:sz="4" w:space="0"/>
              <w:left w:val="single" w:color="auto" w:sz="4" w:space="0"/>
              <w:bottom w:val="single" w:color="auto" w:sz="4" w:space="0"/>
              <w:right w:val="single" w:color="auto" w:sz="4" w:space="0"/>
            </w:tcBorders>
            <w:shd w:val="clear" w:color="auto" w:fill="auto"/>
            <w:vAlign w:val="center"/>
          </w:tcPr>
          <w:p w14:paraId="1640BB17">
            <w:pPr>
              <w:spacing w:line="360" w:lineRule="auto"/>
              <w:jc w:val="left"/>
              <w:rPr>
                <w:rFonts w:ascii="宋体" w:hAnsi="宋体" w:cs="宋体"/>
                <w:szCs w:val="21"/>
              </w:rPr>
            </w:pPr>
            <w:r>
              <w:rPr>
                <w:rFonts w:hint="eastAsia" w:ascii="宋体" w:hAnsi="宋体" w:cs="宋体"/>
                <w:szCs w:val="21"/>
              </w:rPr>
              <w:t>响应人以上业绩所合作项目的履约评价情况，项目获得加盖</w:t>
            </w:r>
            <w:r>
              <w:rPr>
                <w:rFonts w:hint="eastAsia" w:ascii="宋体" w:hAnsi="宋体" w:cs="宋体"/>
                <w:szCs w:val="21"/>
                <w:highlight w:val="cyan"/>
              </w:rPr>
              <w:t>所服务单位</w:t>
            </w:r>
            <w:r>
              <w:rPr>
                <w:rFonts w:hint="eastAsia" w:ascii="宋体" w:hAnsi="宋体" w:cs="宋体"/>
                <w:szCs w:val="21"/>
              </w:rPr>
              <w:t>公章（或项目主管部门公章）的评价为满意或优的履约评价或项目感谢信、表扬函的：每提供1个得1分，满分为3分；不提供的不得分。</w:t>
            </w:r>
          </w:p>
        </w:tc>
      </w:tr>
      <w:tr w14:paraId="3B78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92" w:type="dxa"/>
            <w:tcBorders>
              <w:top w:val="single" w:color="auto" w:sz="4" w:space="0"/>
              <w:left w:val="single" w:color="auto" w:sz="4" w:space="0"/>
              <w:bottom w:val="single" w:color="auto" w:sz="4" w:space="0"/>
              <w:right w:val="single" w:color="auto" w:sz="4" w:space="0"/>
            </w:tcBorders>
            <w:vAlign w:val="center"/>
          </w:tcPr>
          <w:p w14:paraId="200C4F7B">
            <w:pPr>
              <w:wordWrap w:val="0"/>
              <w:spacing w:line="360" w:lineRule="auto"/>
              <w:jc w:val="center"/>
              <w:rPr>
                <w:rFonts w:ascii="宋体" w:hAnsi="宋体" w:cs="宋体"/>
                <w:szCs w:val="21"/>
              </w:rPr>
            </w:pPr>
            <w:r>
              <w:rPr>
                <w:rFonts w:hint="eastAsia" w:ascii="宋体" w:hAnsi="宋体" w:cs="宋体"/>
                <w:szCs w:val="21"/>
              </w:rPr>
              <w:t>拟安排的项目负责人情况(仅限1人)</w:t>
            </w:r>
          </w:p>
        </w:tc>
        <w:tc>
          <w:tcPr>
            <w:tcW w:w="750" w:type="dxa"/>
            <w:tcBorders>
              <w:top w:val="single" w:color="auto" w:sz="4" w:space="0"/>
              <w:left w:val="single" w:color="auto" w:sz="4" w:space="0"/>
              <w:bottom w:val="single" w:color="auto" w:sz="4" w:space="0"/>
              <w:right w:val="single" w:color="auto" w:sz="4" w:space="0"/>
            </w:tcBorders>
            <w:vAlign w:val="center"/>
          </w:tcPr>
          <w:p w14:paraId="1351D8C2">
            <w:pPr>
              <w:wordWrap w:val="0"/>
              <w:spacing w:line="360" w:lineRule="auto"/>
              <w:jc w:val="center"/>
              <w:rPr>
                <w:rFonts w:ascii="宋体" w:hAnsi="宋体" w:cs="宋体"/>
                <w:szCs w:val="21"/>
              </w:rPr>
            </w:pPr>
            <w:r>
              <w:rPr>
                <w:rFonts w:hint="eastAsia" w:ascii="宋体" w:hAnsi="宋体" w:cs="宋体"/>
                <w:szCs w:val="21"/>
              </w:rPr>
              <w:t>4</w:t>
            </w:r>
          </w:p>
        </w:tc>
        <w:tc>
          <w:tcPr>
            <w:tcW w:w="6076" w:type="dxa"/>
            <w:tcBorders>
              <w:top w:val="single" w:color="auto" w:sz="4" w:space="0"/>
              <w:left w:val="single" w:color="auto" w:sz="4" w:space="0"/>
              <w:bottom w:val="single" w:color="auto" w:sz="4" w:space="0"/>
              <w:right w:val="single" w:color="auto" w:sz="4" w:space="0"/>
            </w:tcBorders>
          </w:tcPr>
          <w:p w14:paraId="45F5515C">
            <w:pPr>
              <w:wordWrap w:val="0"/>
              <w:spacing w:line="360" w:lineRule="auto"/>
              <w:rPr>
                <w:rFonts w:ascii="宋体" w:hAnsi="宋体" w:cs="宋体"/>
                <w:szCs w:val="21"/>
              </w:rPr>
            </w:pPr>
            <w:r>
              <w:rPr>
                <w:rFonts w:hint="eastAsia" w:ascii="宋体" w:hAnsi="宋体" w:cs="宋体"/>
                <w:szCs w:val="21"/>
              </w:rPr>
              <w:t>（一）评分内容：</w:t>
            </w:r>
          </w:p>
          <w:p w14:paraId="6F3F09D1">
            <w:pPr>
              <w:wordWrap w:val="0"/>
              <w:spacing w:line="360" w:lineRule="auto"/>
              <w:rPr>
                <w:rFonts w:ascii="宋体" w:hAnsi="宋体" w:cs="宋体"/>
                <w:szCs w:val="21"/>
              </w:rPr>
            </w:pPr>
            <w:r>
              <w:rPr>
                <w:rFonts w:hint="eastAsia" w:ascii="宋体" w:hAnsi="宋体" w:cs="宋体"/>
                <w:szCs w:val="21"/>
              </w:rPr>
              <w:t>要求拟安排的项目负责人（1名）：</w:t>
            </w:r>
          </w:p>
          <w:p w14:paraId="60687722">
            <w:pPr>
              <w:wordWrap w:val="0"/>
              <w:spacing w:line="360" w:lineRule="auto"/>
              <w:rPr>
                <w:rFonts w:ascii="宋体" w:hAnsi="宋体" w:cs="宋体"/>
                <w:szCs w:val="21"/>
              </w:rPr>
            </w:pPr>
            <w:r>
              <w:rPr>
                <w:rFonts w:hint="eastAsia" w:ascii="宋体" w:hAnsi="宋体" w:cs="宋体"/>
                <w:szCs w:val="21"/>
              </w:rPr>
              <w:t>1、项目负责人具有中级及以上工程师证书，得2分；</w:t>
            </w:r>
          </w:p>
          <w:p w14:paraId="22AF35E2">
            <w:pPr>
              <w:wordWrap w:val="0"/>
              <w:spacing w:line="360" w:lineRule="auto"/>
              <w:rPr>
                <w:rFonts w:ascii="宋体" w:hAnsi="宋体" w:cs="宋体"/>
                <w:szCs w:val="21"/>
              </w:rPr>
            </w:pPr>
            <w:r>
              <w:rPr>
                <w:rFonts w:hint="eastAsia" w:ascii="宋体" w:hAnsi="宋体" w:cs="宋体"/>
                <w:szCs w:val="21"/>
              </w:rPr>
              <w:t>2、具有病案质控系统项目管理工作经验</w:t>
            </w:r>
            <w:r>
              <w:rPr>
                <w:rFonts w:hint="eastAsia" w:ascii="宋体" w:hAnsi="宋体" w:cs="宋体"/>
                <w:szCs w:val="21"/>
                <w:highlight w:val="cyan"/>
                <w:lang w:val="en-US" w:eastAsia="zh-CN"/>
              </w:rPr>
              <w:t>2年及以上</w:t>
            </w:r>
            <w:r>
              <w:rPr>
                <w:rFonts w:hint="eastAsia" w:ascii="宋体" w:hAnsi="宋体" w:cs="宋体"/>
                <w:szCs w:val="21"/>
              </w:rPr>
              <w:t>，得1分。</w:t>
            </w:r>
          </w:p>
          <w:p w14:paraId="36B2F379">
            <w:pPr>
              <w:wordWrap w:val="0"/>
              <w:spacing w:line="360" w:lineRule="auto"/>
              <w:rPr>
                <w:rFonts w:ascii="宋体" w:hAnsi="宋体" w:cs="宋体"/>
                <w:szCs w:val="21"/>
              </w:rPr>
            </w:pPr>
            <w:r>
              <w:rPr>
                <w:rFonts w:hint="eastAsia" w:ascii="宋体" w:hAnsi="宋体" w:cs="宋体"/>
                <w:szCs w:val="21"/>
              </w:rPr>
              <w:t>3、具有信息管理相关专业本科</w:t>
            </w:r>
            <w:r>
              <w:rPr>
                <w:rFonts w:hint="eastAsia" w:ascii="宋体" w:hAnsi="宋体" w:cs="宋体"/>
                <w:szCs w:val="21"/>
                <w:highlight w:val="cyan"/>
                <w:lang w:val="en-US" w:eastAsia="zh-CN"/>
              </w:rPr>
              <w:t>及</w:t>
            </w:r>
            <w:r>
              <w:rPr>
                <w:rFonts w:hint="eastAsia" w:ascii="宋体" w:hAnsi="宋体" w:cs="宋体"/>
                <w:szCs w:val="21"/>
              </w:rPr>
              <w:t>以上学历，得1分。</w:t>
            </w:r>
          </w:p>
          <w:p w14:paraId="0A3330AB">
            <w:pPr>
              <w:wordWrap w:val="0"/>
              <w:spacing w:line="360" w:lineRule="auto"/>
              <w:rPr>
                <w:rFonts w:ascii="宋体" w:hAnsi="宋体" w:cs="宋体"/>
                <w:szCs w:val="21"/>
              </w:rPr>
            </w:pPr>
            <w:r>
              <w:rPr>
                <w:rFonts w:hint="eastAsia" w:ascii="宋体" w:hAnsi="宋体" w:cs="宋体"/>
                <w:szCs w:val="21"/>
              </w:rPr>
              <w:t>（二）评分依据：</w:t>
            </w:r>
          </w:p>
          <w:p w14:paraId="68DEBD13">
            <w:pPr>
              <w:wordWrap w:val="0"/>
              <w:spacing w:line="360" w:lineRule="auto"/>
              <w:rPr>
                <w:rFonts w:ascii="宋体" w:hAnsi="宋体" w:cs="宋体"/>
                <w:szCs w:val="21"/>
              </w:rPr>
            </w:pPr>
            <w:r>
              <w:rPr>
                <w:rFonts w:hint="eastAsia" w:ascii="宋体" w:hAnsi="宋体" w:cs="宋体"/>
                <w:szCs w:val="21"/>
              </w:rPr>
              <w:t>1、要求提供响应人相关证明资料（项目负责人聘用合同关键页、资格证书、该人员近一个月在投标单位缴纳社保及工作经验证明材料等）作为得分依据。</w:t>
            </w:r>
          </w:p>
          <w:p w14:paraId="44088181">
            <w:pPr>
              <w:wordWrap w:val="0"/>
              <w:spacing w:line="360" w:lineRule="auto"/>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p w14:paraId="155D1885">
            <w:pPr>
              <w:wordWrap w:val="0"/>
              <w:spacing w:line="360" w:lineRule="auto"/>
              <w:rPr>
                <w:rFonts w:ascii="宋体" w:hAnsi="宋体" w:cs="宋体"/>
                <w:szCs w:val="21"/>
              </w:rPr>
            </w:pPr>
            <w:r>
              <w:rPr>
                <w:rFonts w:hint="eastAsia" w:ascii="宋体" w:hAnsi="宋体" w:cs="宋体"/>
                <w:szCs w:val="21"/>
              </w:rPr>
              <w:t>3、要求提供学历、学位证书的，响应人需提供证书扫描件以及学信网查询记录（官方网站截图，截图应包含网址栏）作为得分的依据。</w:t>
            </w:r>
          </w:p>
          <w:p w14:paraId="2F8253F3">
            <w:pPr>
              <w:wordWrap w:val="0"/>
              <w:spacing w:line="360" w:lineRule="auto"/>
              <w:rPr>
                <w:rFonts w:ascii="宋体" w:hAnsi="宋体" w:cs="宋体"/>
                <w:szCs w:val="21"/>
              </w:rPr>
            </w:pPr>
            <w:r>
              <w:rPr>
                <w:rFonts w:hint="eastAsia" w:ascii="宋体" w:hAnsi="宋体" w:cs="宋体"/>
                <w:szCs w:val="21"/>
              </w:rPr>
              <w:t>4、如涉及考察人员工作经验，要求提供项目合同关键信息作为得分依据，通过合同关键信息无法判断是否得分的，还须同时提供合同甲方出具的证明文件。</w:t>
            </w:r>
          </w:p>
        </w:tc>
      </w:tr>
      <w:tr w14:paraId="4F44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92" w:type="dxa"/>
            <w:tcBorders>
              <w:top w:val="single" w:color="auto" w:sz="4" w:space="0"/>
              <w:left w:val="single" w:color="auto" w:sz="4" w:space="0"/>
              <w:bottom w:val="single" w:color="auto" w:sz="4" w:space="0"/>
              <w:right w:val="single" w:color="auto" w:sz="4" w:space="0"/>
            </w:tcBorders>
            <w:vAlign w:val="center"/>
          </w:tcPr>
          <w:p w14:paraId="1EF024C0">
            <w:pPr>
              <w:wordWrap w:val="0"/>
              <w:spacing w:line="360" w:lineRule="auto"/>
              <w:jc w:val="center"/>
              <w:rPr>
                <w:rFonts w:ascii="宋体" w:hAnsi="宋体" w:cs="宋体"/>
                <w:szCs w:val="21"/>
              </w:rPr>
            </w:pPr>
            <w:r>
              <w:rPr>
                <w:rFonts w:hint="eastAsia" w:ascii="宋体" w:hAnsi="宋体" w:cs="宋体"/>
                <w:szCs w:val="21"/>
              </w:rPr>
              <w:t>拟安排的项目团队成员（主要技术人员）情况（项目负责人除外）</w:t>
            </w:r>
          </w:p>
        </w:tc>
        <w:tc>
          <w:tcPr>
            <w:tcW w:w="750" w:type="dxa"/>
            <w:tcBorders>
              <w:top w:val="single" w:color="auto" w:sz="4" w:space="0"/>
              <w:left w:val="single" w:color="auto" w:sz="4" w:space="0"/>
              <w:bottom w:val="single" w:color="auto" w:sz="4" w:space="0"/>
              <w:right w:val="single" w:color="auto" w:sz="4" w:space="0"/>
            </w:tcBorders>
            <w:vAlign w:val="center"/>
          </w:tcPr>
          <w:p w14:paraId="7DBEABA5">
            <w:pPr>
              <w:wordWrap w:val="0"/>
              <w:spacing w:line="360" w:lineRule="auto"/>
              <w:jc w:val="center"/>
              <w:rPr>
                <w:rFonts w:ascii="宋体" w:hAnsi="宋体" w:cs="宋体"/>
                <w:szCs w:val="21"/>
              </w:rPr>
            </w:pPr>
            <w:r>
              <w:rPr>
                <w:rFonts w:hint="eastAsia" w:ascii="宋体" w:hAnsi="宋体" w:cs="宋体"/>
                <w:szCs w:val="21"/>
              </w:rPr>
              <w:t>10</w:t>
            </w:r>
          </w:p>
        </w:tc>
        <w:tc>
          <w:tcPr>
            <w:tcW w:w="6076" w:type="dxa"/>
            <w:tcBorders>
              <w:top w:val="single" w:color="auto" w:sz="4" w:space="0"/>
              <w:left w:val="single" w:color="auto" w:sz="4" w:space="0"/>
              <w:bottom w:val="single" w:color="auto" w:sz="4" w:space="0"/>
              <w:right w:val="single" w:color="auto" w:sz="4" w:space="0"/>
            </w:tcBorders>
          </w:tcPr>
          <w:p w14:paraId="16CBC73D">
            <w:pPr>
              <w:spacing w:line="360" w:lineRule="auto"/>
              <w:rPr>
                <w:rFonts w:ascii="宋体" w:hAnsi="宋体" w:cs="宋体"/>
                <w:szCs w:val="21"/>
              </w:rPr>
            </w:pPr>
            <w:r>
              <w:rPr>
                <w:rFonts w:hint="eastAsia" w:ascii="宋体" w:hAnsi="宋体" w:cs="宋体"/>
                <w:szCs w:val="21"/>
              </w:rPr>
              <w:t>（一）评分内容：</w:t>
            </w:r>
          </w:p>
          <w:p w14:paraId="22A73106">
            <w:pPr>
              <w:spacing w:line="360" w:lineRule="auto"/>
              <w:rPr>
                <w:rFonts w:ascii="宋体" w:hAnsi="宋体" w:cs="宋体"/>
                <w:szCs w:val="21"/>
              </w:rPr>
            </w:pPr>
            <w:r>
              <w:rPr>
                <w:rFonts w:hint="eastAsia" w:ascii="宋体" w:hAnsi="宋体" w:cs="宋体"/>
                <w:szCs w:val="21"/>
              </w:rPr>
              <w:t>要求拟安排的项目团队成员（项目负责人除外）：</w:t>
            </w:r>
          </w:p>
          <w:p w14:paraId="0310800F">
            <w:pPr>
              <w:numPr>
                <w:ilvl w:val="0"/>
                <w:numId w:val="6"/>
              </w:numPr>
              <w:spacing w:line="360" w:lineRule="auto"/>
              <w:rPr>
                <w:rFonts w:ascii="宋体" w:hAnsi="宋体" w:cs="宋体"/>
                <w:szCs w:val="21"/>
              </w:rPr>
            </w:pPr>
            <w:r>
              <w:rPr>
                <w:rFonts w:hint="eastAsia" w:ascii="宋体" w:hAnsi="宋体" w:cs="宋体"/>
                <w:szCs w:val="21"/>
              </w:rPr>
              <w:t>团队人员中需配备实施工程师，每有1人具有信息管理相关专业本科或本科以上学历的，得1分，最多得2分；</w:t>
            </w:r>
          </w:p>
          <w:p w14:paraId="2B0D80DD">
            <w:pPr>
              <w:spacing w:line="360" w:lineRule="auto"/>
              <w:rPr>
                <w:rFonts w:ascii="宋体" w:hAnsi="宋体" w:cs="宋体"/>
                <w:szCs w:val="21"/>
              </w:rPr>
            </w:pPr>
            <w:r>
              <w:rPr>
                <w:rFonts w:hint="eastAsia" w:ascii="宋体" w:hAnsi="宋体" w:cs="宋体"/>
                <w:szCs w:val="21"/>
              </w:rPr>
              <w:t>2、团队人员中需配备研发工程师，每1人具备软件设计师中级</w:t>
            </w:r>
            <w:r>
              <w:rPr>
                <w:rFonts w:hint="eastAsia" w:ascii="宋体" w:hAnsi="宋体" w:cs="宋体"/>
                <w:szCs w:val="21"/>
                <w:highlight w:val="cyan"/>
              </w:rPr>
              <w:t>及以上</w:t>
            </w:r>
            <w:r>
              <w:rPr>
                <w:rFonts w:hint="eastAsia" w:ascii="宋体" w:hAnsi="宋体" w:cs="宋体"/>
                <w:szCs w:val="21"/>
              </w:rPr>
              <w:t>证书的，得2分，最多得6分；</w:t>
            </w:r>
          </w:p>
          <w:p w14:paraId="401567B8">
            <w:pPr>
              <w:spacing w:line="360" w:lineRule="auto"/>
              <w:rPr>
                <w:rFonts w:ascii="宋体" w:hAnsi="宋体" w:cs="宋体"/>
                <w:szCs w:val="21"/>
              </w:rPr>
            </w:pPr>
            <w:r>
              <w:rPr>
                <w:rFonts w:hint="eastAsia" w:ascii="宋体" w:hAnsi="宋体" w:cs="宋体"/>
                <w:szCs w:val="21"/>
              </w:rPr>
              <w:t>3、团队人员中需配备项目质量总监，具备信息系统项目管理师高级证书的，得2分；</w:t>
            </w:r>
          </w:p>
          <w:p w14:paraId="1038C8A0">
            <w:pPr>
              <w:wordWrap w:val="0"/>
              <w:spacing w:line="360" w:lineRule="auto"/>
              <w:rPr>
                <w:rFonts w:ascii="宋体" w:hAnsi="宋体" w:cs="宋体"/>
                <w:szCs w:val="21"/>
              </w:rPr>
            </w:pPr>
            <w:r>
              <w:rPr>
                <w:rFonts w:hint="eastAsia" w:ascii="宋体" w:hAnsi="宋体" w:cs="宋体"/>
                <w:szCs w:val="21"/>
              </w:rPr>
              <w:t>同一人员同时具有多项证书不得重复得分，以上项累计最高得10分。</w:t>
            </w:r>
          </w:p>
          <w:p w14:paraId="6D75603D">
            <w:pPr>
              <w:wordWrap w:val="0"/>
              <w:spacing w:line="360" w:lineRule="auto"/>
              <w:rPr>
                <w:rFonts w:ascii="宋体" w:hAnsi="宋体" w:cs="宋体"/>
                <w:szCs w:val="21"/>
              </w:rPr>
            </w:pPr>
            <w:r>
              <w:rPr>
                <w:rFonts w:hint="eastAsia" w:ascii="宋体" w:hAnsi="宋体" w:cs="宋体"/>
                <w:szCs w:val="21"/>
              </w:rPr>
              <w:t>（二）评分依据：</w:t>
            </w:r>
          </w:p>
          <w:p w14:paraId="4AF9F441">
            <w:pPr>
              <w:wordWrap w:val="0"/>
              <w:spacing w:line="360" w:lineRule="auto"/>
              <w:rPr>
                <w:rFonts w:ascii="宋体" w:hAnsi="宋体" w:cs="宋体"/>
                <w:szCs w:val="21"/>
              </w:rPr>
            </w:pPr>
            <w:r>
              <w:rPr>
                <w:rFonts w:hint="eastAsia" w:ascii="宋体" w:hAnsi="宋体" w:cs="宋体"/>
                <w:szCs w:val="21"/>
              </w:rPr>
              <w:t>1、要求提供响应人相关证明资料（团队成员聘用合同关键页、学历学位证书、资格证书、近一个月在投标单位购买社保的证明材料）作为得分依据。</w:t>
            </w:r>
          </w:p>
          <w:p w14:paraId="721C3142">
            <w:pPr>
              <w:wordWrap w:val="0"/>
              <w:spacing w:line="360" w:lineRule="auto"/>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p w14:paraId="3E9AB467">
            <w:pPr>
              <w:wordWrap w:val="0"/>
              <w:spacing w:line="360" w:lineRule="auto"/>
              <w:rPr>
                <w:rFonts w:ascii="宋体" w:hAnsi="宋体" w:cs="宋体"/>
                <w:szCs w:val="21"/>
              </w:rPr>
            </w:pPr>
            <w:r>
              <w:rPr>
                <w:rFonts w:hint="eastAsia" w:ascii="宋体" w:hAnsi="宋体" w:cs="宋体"/>
                <w:szCs w:val="21"/>
              </w:rPr>
              <w:t>3、要求提供学历、学位证书的，响应人需提供证书扫描件以及学信网查询记录（官方网站截图，截图应包含网址栏）作为得分的依据。</w:t>
            </w:r>
          </w:p>
        </w:tc>
      </w:tr>
      <w:tr w14:paraId="724D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92" w:type="dxa"/>
            <w:tcBorders>
              <w:top w:val="single" w:color="auto" w:sz="4" w:space="0"/>
              <w:left w:val="single" w:color="auto" w:sz="4" w:space="0"/>
              <w:right w:val="single" w:color="auto" w:sz="4" w:space="0"/>
            </w:tcBorders>
            <w:vAlign w:val="center"/>
          </w:tcPr>
          <w:p w14:paraId="04E6EE01">
            <w:pPr>
              <w:widowControl/>
              <w:spacing w:before="100" w:beforeAutospacing="1" w:after="100" w:afterAutospacing="1" w:line="360" w:lineRule="auto"/>
              <w:ind w:left="108"/>
              <w:jc w:val="center"/>
              <w:rPr>
                <w:rFonts w:ascii="宋体" w:hAnsi="宋体" w:cs="宋体"/>
                <w:szCs w:val="21"/>
              </w:rPr>
            </w:pPr>
            <w:r>
              <w:rPr>
                <w:rFonts w:hint="eastAsia" w:ascii="宋体" w:hAnsi="宋体" w:cs="宋体"/>
                <w:szCs w:val="21"/>
              </w:rPr>
              <w:t>企业资质</w:t>
            </w:r>
          </w:p>
        </w:tc>
        <w:tc>
          <w:tcPr>
            <w:tcW w:w="750" w:type="dxa"/>
            <w:tcBorders>
              <w:top w:val="single" w:color="auto" w:sz="4" w:space="0"/>
              <w:left w:val="single" w:color="auto" w:sz="4" w:space="0"/>
              <w:right w:val="single" w:color="auto" w:sz="4" w:space="0"/>
            </w:tcBorders>
            <w:vAlign w:val="center"/>
          </w:tcPr>
          <w:p w14:paraId="2A454487">
            <w:pPr>
              <w:wordWrap w:val="0"/>
              <w:spacing w:line="360" w:lineRule="auto"/>
              <w:jc w:val="center"/>
              <w:rPr>
                <w:rFonts w:ascii="宋体" w:hAnsi="宋体" w:cs="宋体"/>
                <w:szCs w:val="21"/>
              </w:rPr>
            </w:pPr>
            <w:r>
              <w:rPr>
                <w:rFonts w:hint="eastAsia" w:ascii="宋体" w:hAnsi="宋体" w:cs="宋体"/>
                <w:szCs w:val="21"/>
              </w:rPr>
              <w:t>3</w:t>
            </w:r>
          </w:p>
        </w:tc>
        <w:tc>
          <w:tcPr>
            <w:tcW w:w="6076" w:type="dxa"/>
            <w:tcBorders>
              <w:top w:val="single" w:color="auto" w:sz="4" w:space="0"/>
              <w:left w:val="single" w:color="auto" w:sz="4" w:space="0"/>
              <w:bottom w:val="single" w:color="auto" w:sz="4" w:space="0"/>
              <w:right w:val="single" w:color="auto" w:sz="4" w:space="0"/>
            </w:tcBorders>
            <w:vAlign w:val="center"/>
          </w:tcPr>
          <w:p w14:paraId="3E62B04E">
            <w:pPr>
              <w:spacing w:line="360" w:lineRule="auto"/>
              <w:rPr>
                <w:rFonts w:ascii="宋体" w:hAnsi="宋体" w:cs="宋体"/>
                <w:szCs w:val="21"/>
              </w:rPr>
            </w:pPr>
            <w:r>
              <w:rPr>
                <w:rFonts w:hint="eastAsia" w:ascii="宋体" w:hAnsi="宋体" w:cs="宋体"/>
                <w:szCs w:val="21"/>
              </w:rPr>
              <w:t>（一）评分内容：</w:t>
            </w:r>
          </w:p>
          <w:p w14:paraId="48201B21">
            <w:pPr>
              <w:spacing w:line="360" w:lineRule="auto"/>
              <w:rPr>
                <w:rFonts w:ascii="宋体" w:hAnsi="宋体" w:cs="宋体"/>
                <w:szCs w:val="21"/>
              </w:rPr>
            </w:pPr>
            <w:r>
              <w:rPr>
                <w:rFonts w:hint="eastAsia" w:ascii="宋体" w:hAnsi="宋体" w:cs="宋体"/>
                <w:szCs w:val="21"/>
              </w:rPr>
              <w:t>具备质量管理体系认证的，得1分。</w:t>
            </w:r>
          </w:p>
          <w:p w14:paraId="16EDCE82">
            <w:pPr>
              <w:spacing w:line="360" w:lineRule="auto"/>
              <w:rPr>
                <w:rFonts w:ascii="宋体" w:hAnsi="宋体" w:cs="宋体"/>
                <w:szCs w:val="21"/>
              </w:rPr>
            </w:pPr>
            <w:r>
              <w:rPr>
                <w:rFonts w:hint="eastAsia" w:ascii="宋体" w:hAnsi="宋体" w:cs="宋体"/>
                <w:szCs w:val="21"/>
              </w:rPr>
              <w:t>具备环境管理体系认证的，得1分。</w:t>
            </w:r>
          </w:p>
          <w:p w14:paraId="63B57DBB">
            <w:pPr>
              <w:spacing w:line="360" w:lineRule="auto"/>
              <w:rPr>
                <w:rFonts w:ascii="宋体" w:hAnsi="宋体" w:cs="宋体"/>
                <w:szCs w:val="21"/>
              </w:rPr>
            </w:pPr>
            <w:r>
              <w:rPr>
                <w:rFonts w:hint="eastAsia" w:ascii="宋体" w:hAnsi="宋体" w:cs="宋体"/>
                <w:szCs w:val="21"/>
              </w:rPr>
              <w:t>具备职业健康安全管理体系认证的，得1分。</w:t>
            </w:r>
          </w:p>
          <w:p w14:paraId="0CFC2C0D">
            <w:pPr>
              <w:spacing w:line="360" w:lineRule="auto"/>
              <w:rPr>
                <w:rFonts w:ascii="宋体" w:hAnsi="宋体" w:cs="宋体"/>
                <w:szCs w:val="21"/>
              </w:rPr>
            </w:pPr>
            <w:r>
              <w:rPr>
                <w:rFonts w:hint="eastAsia" w:ascii="宋体" w:hAnsi="宋体" w:cs="宋体"/>
                <w:szCs w:val="21"/>
              </w:rPr>
              <w:t>满分3分。</w:t>
            </w:r>
          </w:p>
          <w:p w14:paraId="413296CF">
            <w:pPr>
              <w:spacing w:line="360" w:lineRule="auto"/>
              <w:rPr>
                <w:rFonts w:ascii="宋体" w:hAnsi="宋体" w:cs="宋体"/>
                <w:szCs w:val="21"/>
              </w:rPr>
            </w:pPr>
            <w:r>
              <w:rPr>
                <w:rFonts w:hint="eastAsia" w:ascii="宋体" w:hAnsi="宋体" w:cs="宋体"/>
                <w:szCs w:val="21"/>
              </w:rPr>
              <w:t>（二）评分依据：</w:t>
            </w:r>
          </w:p>
          <w:p w14:paraId="4CD063DB">
            <w:pPr>
              <w:spacing w:line="360" w:lineRule="auto"/>
              <w:rPr>
                <w:rFonts w:ascii="宋体" w:hAnsi="宋体" w:cs="宋体"/>
                <w:szCs w:val="21"/>
              </w:rPr>
            </w:pPr>
            <w:r>
              <w:rPr>
                <w:rFonts w:hint="eastAsia" w:ascii="宋体" w:hAnsi="宋体" w:cs="宋体"/>
                <w:szCs w:val="21"/>
              </w:rPr>
              <w:t>1.要求提供有效的认证证书作为得分依据，证书需在认证认可业务信息统一查询平台（http://cx.cnca.cn/）上可查询，提供查询结果截图。</w:t>
            </w:r>
          </w:p>
          <w:p w14:paraId="7193AE89">
            <w:pPr>
              <w:spacing w:line="360" w:lineRule="auto"/>
              <w:jc w:val="left"/>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tc>
      </w:tr>
      <w:tr w14:paraId="7257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92" w:type="dxa"/>
            <w:tcBorders>
              <w:top w:val="single" w:color="auto" w:sz="4" w:space="0"/>
              <w:left w:val="single" w:color="auto" w:sz="4" w:space="0"/>
              <w:right w:val="single" w:color="auto" w:sz="4" w:space="0"/>
            </w:tcBorders>
            <w:vAlign w:val="center"/>
          </w:tcPr>
          <w:p w14:paraId="1D4BD871">
            <w:pPr>
              <w:widowControl/>
              <w:spacing w:before="100" w:beforeAutospacing="1" w:after="100" w:afterAutospacing="1" w:line="360" w:lineRule="auto"/>
              <w:ind w:left="108"/>
              <w:jc w:val="center"/>
              <w:rPr>
                <w:rFonts w:ascii="宋体" w:hAnsi="宋体" w:cs="宋体"/>
                <w:szCs w:val="21"/>
              </w:rPr>
            </w:pPr>
            <w:r>
              <w:rPr>
                <w:rFonts w:hint="eastAsia" w:ascii="宋体" w:hAnsi="宋体" w:cs="宋体"/>
                <w:szCs w:val="21"/>
              </w:rPr>
              <w:t>软件开发能力</w:t>
            </w:r>
          </w:p>
        </w:tc>
        <w:tc>
          <w:tcPr>
            <w:tcW w:w="750" w:type="dxa"/>
            <w:tcBorders>
              <w:top w:val="single" w:color="auto" w:sz="4" w:space="0"/>
              <w:left w:val="single" w:color="auto" w:sz="4" w:space="0"/>
              <w:right w:val="single" w:color="auto" w:sz="4" w:space="0"/>
            </w:tcBorders>
            <w:vAlign w:val="center"/>
          </w:tcPr>
          <w:p w14:paraId="01BB37E7">
            <w:pPr>
              <w:wordWrap w:val="0"/>
              <w:spacing w:line="360" w:lineRule="auto"/>
              <w:jc w:val="center"/>
              <w:rPr>
                <w:rFonts w:ascii="宋体" w:hAnsi="宋体" w:cs="宋体"/>
                <w:szCs w:val="21"/>
              </w:rPr>
            </w:pPr>
            <w:r>
              <w:rPr>
                <w:rFonts w:hint="eastAsia" w:ascii="宋体" w:hAnsi="宋体" w:cs="宋体"/>
                <w:szCs w:val="21"/>
              </w:rPr>
              <w:t>4</w:t>
            </w:r>
          </w:p>
        </w:tc>
        <w:tc>
          <w:tcPr>
            <w:tcW w:w="6076" w:type="dxa"/>
            <w:tcBorders>
              <w:top w:val="single" w:color="auto" w:sz="4" w:space="0"/>
              <w:left w:val="single" w:color="auto" w:sz="4" w:space="0"/>
              <w:bottom w:val="single" w:color="auto" w:sz="4" w:space="0"/>
              <w:right w:val="single" w:color="auto" w:sz="4" w:space="0"/>
            </w:tcBorders>
          </w:tcPr>
          <w:p w14:paraId="065C4C06">
            <w:pPr>
              <w:spacing w:line="360" w:lineRule="auto"/>
              <w:rPr>
                <w:rFonts w:ascii="宋体" w:hAnsi="宋体" w:cs="宋体"/>
                <w:szCs w:val="21"/>
              </w:rPr>
            </w:pPr>
            <w:r>
              <w:rPr>
                <w:rFonts w:hint="eastAsia" w:ascii="宋体" w:hAnsi="宋体" w:cs="宋体"/>
                <w:szCs w:val="21"/>
              </w:rPr>
              <w:t>（一）评分内容：</w:t>
            </w:r>
          </w:p>
          <w:p w14:paraId="1DDD3104">
            <w:pPr>
              <w:spacing w:line="360" w:lineRule="auto"/>
              <w:rPr>
                <w:rFonts w:ascii="宋体" w:hAnsi="宋体" w:cs="宋体"/>
                <w:szCs w:val="21"/>
              </w:rPr>
            </w:pPr>
            <w:r>
              <w:rPr>
                <w:rFonts w:hint="eastAsia" w:ascii="宋体" w:hAnsi="宋体" w:cs="宋体"/>
                <w:szCs w:val="21"/>
              </w:rPr>
              <w:t>1.具有病案互检抽查和报告相关的著作权证书的，得1分；</w:t>
            </w:r>
          </w:p>
          <w:p w14:paraId="49AE1EB7">
            <w:pPr>
              <w:spacing w:line="360" w:lineRule="auto"/>
              <w:rPr>
                <w:rFonts w:ascii="宋体" w:hAnsi="宋体" w:cs="宋体"/>
                <w:szCs w:val="21"/>
              </w:rPr>
            </w:pPr>
            <w:r>
              <w:rPr>
                <w:rFonts w:hint="eastAsia" w:ascii="宋体" w:hAnsi="宋体" w:cs="宋体"/>
                <w:szCs w:val="21"/>
              </w:rPr>
              <w:t>2.具有终末病历评分系统相关的著作权证书的，得1分；</w:t>
            </w:r>
          </w:p>
          <w:p w14:paraId="37DD2CE2">
            <w:pPr>
              <w:spacing w:line="360" w:lineRule="auto"/>
              <w:rPr>
                <w:rFonts w:ascii="宋体" w:hAnsi="宋体" w:cs="宋体"/>
                <w:szCs w:val="21"/>
              </w:rPr>
            </w:pPr>
            <w:r>
              <w:rPr>
                <w:rFonts w:hint="eastAsia" w:ascii="宋体" w:hAnsi="宋体" w:cs="宋体"/>
                <w:szCs w:val="21"/>
              </w:rPr>
              <w:t>3.具有病案核心临床和运营指标可视化相关的著作权证书的，得1分；</w:t>
            </w:r>
          </w:p>
          <w:p w14:paraId="3B0FA687">
            <w:pPr>
              <w:spacing w:line="360" w:lineRule="auto"/>
              <w:rPr>
                <w:rFonts w:ascii="宋体" w:hAnsi="宋体" w:cs="宋体"/>
                <w:szCs w:val="21"/>
              </w:rPr>
            </w:pPr>
            <w:r>
              <w:rPr>
                <w:rFonts w:hint="eastAsia" w:ascii="宋体" w:hAnsi="宋体" w:cs="宋体"/>
                <w:szCs w:val="21"/>
              </w:rPr>
              <w:t>4.具有公立医院绩效考核病案首页上报相关的著作权证书的，得1分。</w:t>
            </w:r>
          </w:p>
          <w:p w14:paraId="62746D5F">
            <w:pPr>
              <w:spacing w:line="360" w:lineRule="auto"/>
              <w:rPr>
                <w:rFonts w:ascii="宋体" w:hAnsi="宋体" w:cs="宋体"/>
                <w:szCs w:val="21"/>
              </w:rPr>
            </w:pPr>
            <w:r>
              <w:rPr>
                <w:rFonts w:hint="eastAsia" w:ascii="宋体" w:hAnsi="宋体" w:cs="宋体"/>
                <w:szCs w:val="21"/>
              </w:rPr>
              <w:t>（二）评分依据：</w:t>
            </w:r>
          </w:p>
          <w:p w14:paraId="2794B7AB">
            <w:pPr>
              <w:spacing w:line="360" w:lineRule="auto"/>
              <w:rPr>
                <w:rFonts w:ascii="宋体" w:hAnsi="宋体" w:cs="宋体"/>
                <w:szCs w:val="21"/>
              </w:rPr>
            </w:pPr>
            <w:r>
              <w:rPr>
                <w:rFonts w:hint="eastAsia" w:ascii="宋体" w:hAnsi="宋体" w:cs="宋体"/>
                <w:szCs w:val="21"/>
              </w:rPr>
              <w:t>1.要求提供有效的产权（专利）证书等证明材料作为得分依据。相关系统软件名称不完全一致的，响应人需说明为同类系统软件方可得分。</w:t>
            </w:r>
          </w:p>
          <w:p w14:paraId="0F56F304">
            <w:pPr>
              <w:spacing w:line="360" w:lineRule="auto"/>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tc>
      </w:tr>
      <w:tr w14:paraId="3A9B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92" w:type="dxa"/>
            <w:tcBorders>
              <w:top w:val="single" w:color="auto" w:sz="4" w:space="0"/>
              <w:left w:val="single" w:color="auto" w:sz="4" w:space="0"/>
              <w:right w:val="single" w:color="auto" w:sz="4" w:space="0"/>
            </w:tcBorders>
            <w:vAlign w:val="center"/>
          </w:tcPr>
          <w:p w14:paraId="2B420F22">
            <w:pPr>
              <w:widowControl/>
              <w:spacing w:before="100" w:beforeAutospacing="1" w:after="100" w:afterAutospacing="1" w:line="360" w:lineRule="auto"/>
              <w:ind w:left="108"/>
              <w:jc w:val="center"/>
              <w:rPr>
                <w:rFonts w:ascii="宋体" w:hAnsi="宋体" w:cs="宋体"/>
                <w:szCs w:val="21"/>
              </w:rPr>
            </w:pPr>
            <w:r>
              <w:rPr>
                <w:rFonts w:ascii="Helvetica" w:hAnsi="Helvetica" w:eastAsia="Helvetica" w:cs="Helvetica"/>
                <w:color w:val="060607"/>
                <w:spacing w:val="4"/>
                <w:szCs w:val="21"/>
                <w:shd w:val="clear" w:color="auto" w:fill="FFFFFF"/>
              </w:rPr>
              <w:t>信创领域的产品兼容性互认证</w:t>
            </w:r>
          </w:p>
        </w:tc>
        <w:tc>
          <w:tcPr>
            <w:tcW w:w="750" w:type="dxa"/>
            <w:tcBorders>
              <w:top w:val="single" w:color="auto" w:sz="4" w:space="0"/>
              <w:left w:val="single" w:color="auto" w:sz="4" w:space="0"/>
              <w:right w:val="single" w:color="auto" w:sz="4" w:space="0"/>
            </w:tcBorders>
            <w:vAlign w:val="center"/>
          </w:tcPr>
          <w:p w14:paraId="204B6618">
            <w:pPr>
              <w:wordWrap w:val="0"/>
              <w:spacing w:line="360" w:lineRule="auto"/>
              <w:jc w:val="center"/>
              <w:rPr>
                <w:rFonts w:ascii="宋体" w:hAnsi="宋体" w:cs="宋体"/>
                <w:szCs w:val="21"/>
              </w:rPr>
            </w:pPr>
            <w:r>
              <w:rPr>
                <w:rFonts w:hint="eastAsia" w:ascii="宋体" w:hAnsi="宋体" w:cs="宋体"/>
                <w:szCs w:val="21"/>
              </w:rPr>
              <w:t>4</w:t>
            </w:r>
          </w:p>
        </w:tc>
        <w:tc>
          <w:tcPr>
            <w:tcW w:w="6076" w:type="dxa"/>
            <w:tcBorders>
              <w:top w:val="single" w:color="auto" w:sz="4" w:space="0"/>
              <w:left w:val="single" w:color="auto" w:sz="4" w:space="0"/>
              <w:bottom w:val="single" w:color="auto" w:sz="4" w:space="0"/>
              <w:right w:val="single" w:color="auto" w:sz="4" w:space="0"/>
            </w:tcBorders>
          </w:tcPr>
          <w:p w14:paraId="079858ED">
            <w:pPr>
              <w:spacing w:line="360" w:lineRule="auto"/>
              <w:rPr>
                <w:rFonts w:ascii="宋体" w:hAnsi="宋体" w:cs="宋体"/>
                <w:szCs w:val="21"/>
              </w:rPr>
            </w:pPr>
            <w:r>
              <w:rPr>
                <w:rFonts w:hint="eastAsia" w:ascii="宋体" w:hAnsi="宋体" w:cs="宋体"/>
                <w:szCs w:val="21"/>
              </w:rPr>
              <w:t>1、响应人所响应的产品具备国产化数据库兼容认证的，得2分。</w:t>
            </w:r>
          </w:p>
          <w:p w14:paraId="7A982408">
            <w:pPr>
              <w:spacing w:line="360" w:lineRule="auto"/>
              <w:rPr>
                <w:rFonts w:ascii="宋体" w:hAnsi="宋体" w:cs="宋体"/>
                <w:szCs w:val="21"/>
              </w:rPr>
            </w:pPr>
            <w:r>
              <w:rPr>
                <w:rFonts w:hint="eastAsia" w:ascii="宋体" w:hAnsi="宋体" w:cs="宋体"/>
                <w:szCs w:val="21"/>
              </w:rPr>
              <w:t>2、响应人所响应的产品具备国产化操作系统兼容认证的，得2分。</w:t>
            </w:r>
          </w:p>
          <w:p w14:paraId="39AB3FFE">
            <w:pPr>
              <w:spacing w:line="360" w:lineRule="auto"/>
              <w:rPr>
                <w:rFonts w:ascii="宋体" w:hAnsi="宋体" w:cs="宋体"/>
                <w:szCs w:val="21"/>
              </w:rPr>
            </w:pPr>
            <w:r>
              <w:rPr>
                <w:rFonts w:hint="eastAsia" w:ascii="宋体" w:hAnsi="宋体" w:cs="宋体"/>
                <w:szCs w:val="21"/>
              </w:rPr>
              <w:t>（二）评分依据：</w:t>
            </w:r>
          </w:p>
          <w:p w14:paraId="79C2BB20">
            <w:pPr>
              <w:spacing w:line="360" w:lineRule="auto"/>
              <w:rPr>
                <w:rFonts w:ascii="宋体" w:hAnsi="宋体" w:cs="宋体"/>
                <w:szCs w:val="21"/>
              </w:rPr>
            </w:pPr>
            <w:r>
              <w:rPr>
                <w:rFonts w:hint="eastAsia" w:ascii="宋体" w:hAnsi="宋体" w:cs="宋体"/>
                <w:szCs w:val="21"/>
              </w:rPr>
              <w:t>1.要求提供有效的认证证书作为得分依据。</w:t>
            </w:r>
          </w:p>
          <w:p w14:paraId="3E91C23F">
            <w:pPr>
              <w:spacing w:line="360" w:lineRule="auto"/>
              <w:rPr>
                <w:rFonts w:ascii="宋体" w:hAnsi="宋体" w:cs="宋体"/>
                <w:szCs w:val="21"/>
              </w:rPr>
            </w:pPr>
            <w:r>
              <w:rPr>
                <w:rFonts w:hint="eastAsia" w:ascii="宋体" w:hAnsi="宋体" w:cs="宋体"/>
                <w:szCs w:val="21"/>
              </w:rPr>
              <w:t>2.以上资料均要求提供扫描件，原件备查。评分中出现无证明资料或专家无法凭所提供资料判断是否得分的情况，一律作不得分处理。</w:t>
            </w:r>
          </w:p>
        </w:tc>
      </w:tr>
    </w:tbl>
    <w:p w14:paraId="767981CD">
      <w:pPr>
        <w:adjustRightInd w:val="0"/>
        <w:snapToGrid w:val="0"/>
        <w:spacing w:line="360" w:lineRule="auto"/>
        <w:jc w:val="center"/>
        <w:rPr>
          <w:rFonts w:ascii="宋体" w:hAnsi="宋体" w:cs="宋体"/>
          <w:b/>
          <w:color w:val="000000"/>
          <w:kern w:val="1"/>
          <w:szCs w:val="21"/>
        </w:rPr>
      </w:pPr>
    </w:p>
    <w:p w14:paraId="2E757BE7">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（3）服务评分：评审委员会就各响应人对技术评审内容的各项要求进行评分，评审的具体内容见《服务评审表》。</w:t>
      </w:r>
    </w:p>
    <w:p w14:paraId="6C1F0C15">
      <w:pPr>
        <w:rPr>
          <w:rFonts w:ascii="宋体" w:hAnsi="宋体" w:cs="宋体"/>
          <w:b/>
          <w:bCs/>
          <w:color w:val="000000"/>
          <w:szCs w:val="21"/>
        </w:rPr>
      </w:pPr>
      <w:r>
        <w:rPr>
          <w:rFonts w:hint="eastAsia" w:ascii="宋体" w:hAnsi="宋体" w:cs="宋体"/>
          <w:b/>
          <w:bCs/>
          <w:color w:val="000000"/>
          <w:szCs w:val="21"/>
        </w:rPr>
        <w:br w:type="page"/>
      </w:r>
    </w:p>
    <w:p w14:paraId="7E1F602F">
      <w:pPr>
        <w:spacing w:line="360" w:lineRule="auto"/>
        <w:jc w:val="center"/>
        <w:rPr>
          <w:rFonts w:ascii="宋体" w:hAnsi="宋体" w:cs="宋体"/>
          <w:b/>
          <w:bCs/>
          <w:color w:val="000000"/>
          <w:szCs w:val="21"/>
        </w:rPr>
      </w:pPr>
      <w:r>
        <w:rPr>
          <w:rFonts w:hint="eastAsia" w:ascii="宋体" w:hAnsi="宋体" w:cs="宋体"/>
          <w:b/>
          <w:bCs/>
          <w:color w:val="000000"/>
          <w:szCs w:val="21"/>
        </w:rPr>
        <w:t>服务评审表（46分）</w:t>
      </w:r>
    </w:p>
    <w:tbl>
      <w:tblPr>
        <w:tblStyle w:val="16"/>
        <w:tblW w:w="836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788"/>
        <w:gridCol w:w="6265"/>
      </w:tblGrid>
      <w:tr w14:paraId="7E17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1307" w:type="dxa"/>
            <w:tcBorders>
              <w:top w:val="single" w:color="auto" w:sz="4" w:space="0"/>
              <w:left w:val="single" w:color="auto" w:sz="4" w:space="0"/>
              <w:bottom w:val="single" w:color="auto" w:sz="4" w:space="0"/>
              <w:right w:val="single" w:color="auto" w:sz="4" w:space="0"/>
            </w:tcBorders>
            <w:shd w:val="clear" w:color="auto" w:fill="F2F2F2"/>
            <w:vAlign w:val="center"/>
          </w:tcPr>
          <w:p w14:paraId="14B9F445">
            <w:pPr>
              <w:spacing w:line="360" w:lineRule="auto"/>
              <w:jc w:val="center"/>
              <w:rPr>
                <w:rFonts w:ascii="宋体" w:hAnsi="宋体" w:cs="宋体"/>
                <w:szCs w:val="21"/>
              </w:rPr>
            </w:pPr>
            <w:r>
              <w:rPr>
                <w:rFonts w:hint="eastAsia" w:ascii="宋体" w:hAnsi="宋体" w:cs="宋体"/>
                <w:szCs w:val="21"/>
              </w:rPr>
              <w:t>评审指标</w:t>
            </w:r>
          </w:p>
        </w:tc>
        <w:tc>
          <w:tcPr>
            <w:tcW w:w="788" w:type="dxa"/>
            <w:tcBorders>
              <w:top w:val="single" w:color="auto" w:sz="4" w:space="0"/>
              <w:left w:val="single" w:color="auto" w:sz="4" w:space="0"/>
              <w:bottom w:val="single" w:color="auto" w:sz="4" w:space="0"/>
              <w:right w:val="single" w:color="auto" w:sz="4" w:space="0"/>
            </w:tcBorders>
            <w:shd w:val="clear" w:color="auto" w:fill="F2F2F2"/>
            <w:vAlign w:val="center"/>
          </w:tcPr>
          <w:p w14:paraId="3CDCC505">
            <w:pPr>
              <w:spacing w:line="360" w:lineRule="auto"/>
              <w:jc w:val="center"/>
              <w:rPr>
                <w:rFonts w:ascii="宋体" w:hAnsi="宋体" w:cs="宋体"/>
                <w:szCs w:val="21"/>
              </w:rPr>
            </w:pPr>
            <w:r>
              <w:rPr>
                <w:rFonts w:hint="eastAsia" w:ascii="宋体" w:hAnsi="宋体" w:cs="宋体"/>
                <w:szCs w:val="21"/>
              </w:rPr>
              <w:t>分值</w:t>
            </w:r>
          </w:p>
        </w:tc>
        <w:tc>
          <w:tcPr>
            <w:tcW w:w="6265" w:type="dxa"/>
            <w:tcBorders>
              <w:top w:val="single" w:color="auto" w:sz="4" w:space="0"/>
              <w:left w:val="single" w:color="auto" w:sz="4" w:space="0"/>
              <w:bottom w:val="single" w:color="auto" w:sz="4" w:space="0"/>
              <w:right w:val="single" w:color="auto" w:sz="4" w:space="0"/>
            </w:tcBorders>
            <w:shd w:val="clear" w:color="auto" w:fill="F2F2F2"/>
            <w:vAlign w:val="center"/>
          </w:tcPr>
          <w:p w14:paraId="7C7F355E">
            <w:pPr>
              <w:spacing w:line="360" w:lineRule="auto"/>
              <w:jc w:val="center"/>
              <w:rPr>
                <w:rFonts w:ascii="宋体" w:hAnsi="宋体" w:cs="宋体"/>
                <w:szCs w:val="21"/>
              </w:rPr>
            </w:pPr>
            <w:r>
              <w:rPr>
                <w:rFonts w:hint="eastAsia" w:ascii="宋体" w:hAnsi="宋体" w:cs="宋体"/>
                <w:szCs w:val="21"/>
              </w:rPr>
              <w:t>评分规则</w:t>
            </w:r>
          </w:p>
        </w:tc>
      </w:tr>
      <w:tr w14:paraId="7721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307" w:type="dxa"/>
            <w:tcBorders>
              <w:top w:val="single" w:color="auto" w:sz="4" w:space="0"/>
              <w:left w:val="single" w:color="auto" w:sz="4" w:space="0"/>
              <w:bottom w:val="single" w:color="auto" w:sz="4" w:space="0"/>
              <w:right w:val="single" w:color="auto" w:sz="4" w:space="0"/>
            </w:tcBorders>
            <w:vAlign w:val="center"/>
          </w:tcPr>
          <w:p w14:paraId="796E7182">
            <w:pPr>
              <w:pStyle w:val="15"/>
              <w:widowControl/>
              <w:spacing w:before="0" w:beforeAutospacing="0" w:after="0" w:afterAutospacing="0" w:line="360" w:lineRule="auto"/>
              <w:jc w:val="center"/>
              <w:rPr>
                <w:rFonts w:ascii="宋体" w:hAnsi="宋体" w:cs="宋体"/>
                <w:sz w:val="21"/>
                <w:szCs w:val="21"/>
              </w:rPr>
            </w:pPr>
            <w:r>
              <w:rPr>
                <w:rFonts w:hint="eastAsia" w:ascii="宋体" w:hAnsi="宋体" w:cs="宋体"/>
                <w:color w:val="000000"/>
                <w:sz w:val="21"/>
                <w:szCs w:val="21"/>
              </w:rPr>
              <w:t>实施方案</w:t>
            </w:r>
          </w:p>
        </w:tc>
        <w:tc>
          <w:tcPr>
            <w:tcW w:w="788" w:type="dxa"/>
            <w:tcBorders>
              <w:top w:val="single" w:color="auto" w:sz="4" w:space="0"/>
              <w:left w:val="single" w:color="auto" w:sz="4" w:space="0"/>
              <w:bottom w:val="single" w:color="auto" w:sz="4" w:space="0"/>
              <w:right w:val="single" w:color="auto" w:sz="4" w:space="0"/>
            </w:tcBorders>
            <w:vAlign w:val="center"/>
          </w:tcPr>
          <w:p w14:paraId="1D058270">
            <w:pPr>
              <w:pStyle w:val="15"/>
              <w:widowControl/>
              <w:spacing w:before="0" w:beforeAutospacing="0" w:after="0" w:afterAutospacing="0" w:line="360" w:lineRule="auto"/>
              <w:jc w:val="center"/>
              <w:rPr>
                <w:rFonts w:ascii="宋体" w:hAnsi="宋体" w:cs="宋体"/>
                <w:sz w:val="21"/>
                <w:szCs w:val="21"/>
              </w:rPr>
            </w:pPr>
            <w:r>
              <w:rPr>
                <w:rFonts w:hint="eastAsia" w:ascii="宋体" w:hAnsi="宋体" w:cs="宋体"/>
                <w:color w:val="000000"/>
                <w:sz w:val="21"/>
                <w:szCs w:val="21"/>
              </w:rPr>
              <w:t>7</w:t>
            </w:r>
          </w:p>
        </w:tc>
        <w:tc>
          <w:tcPr>
            <w:tcW w:w="6265" w:type="dxa"/>
            <w:tcBorders>
              <w:top w:val="single" w:color="auto" w:sz="4" w:space="0"/>
              <w:left w:val="single" w:color="auto" w:sz="4" w:space="0"/>
              <w:bottom w:val="single" w:color="auto" w:sz="4" w:space="0"/>
              <w:right w:val="single" w:color="auto" w:sz="4" w:space="0"/>
            </w:tcBorders>
            <w:vAlign w:val="center"/>
          </w:tcPr>
          <w:p w14:paraId="7769C00D">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评审内容：针对本项目的服务内容制定实施方案，内容 包括但不限于：项目管理方案、项目计划时间节点、人员安排、服务响应时间、工作思路。</w:t>
            </w:r>
          </w:p>
          <w:p w14:paraId="2EF9A9DC">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评审要求如下：</w:t>
            </w:r>
          </w:p>
          <w:p w14:paraId="3AF62F92">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1.实施方案内容具体全面、科学合理、针对性强且完全满足或优于用户需求的，得7分；</w:t>
            </w:r>
          </w:p>
          <w:p w14:paraId="118BB4EE">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2.实施方案比较全面但存在瑕疵，部分满足用户需求的得4分；</w:t>
            </w:r>
          </w:p>
          <w:p w14:paraId="37A8CD7A">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3.实施方案内容提供存在缺漏，与用户需求存在较大差距的得2分；</w:t>
            </w:r>
          </w:p>
          <w:p w14:paraId="450C9078">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4.不提供实施方案不得分。</w:t>
            </w:r>
          </w:p>
        </w:tc>
      </w:tr>
      <w:tr w14:paraId="5ACD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307" w:type="dxa"/>
            <w:tcBorders>
              <w:top w:val="single" w:color="auto" w:sz="4" w:space="0"/>
              <w:left w:val="single" w:color="auto" w:sz="4" w:space="0"/>
              <w:bottom w:val="single" w:color="auto" w:sz="4" w:space="0"/>
              <w:right w:val="single" w:color="auto" w:sz="4" w:space="0"/>
            </w:tcBorders>
            <w:vAlign w:val="center"/>
          </w:tcPr>
          <w:p w14:paraId="5A348813">
            <w:pPr>
              <w:pStyle w:val="15"/>
              <w:widowControl/>
              <w:spacing w:before="0" w:beforeAutospacing="0" w:after="0" w:afterAutospacing="0" w:line="360" w:lineRule="auto"/>
              <w:jc w:val="center"/>
              <w:rPr>
                <w:rFonts w:ascii="宋体" w:hAnsi="宋体" w:cs="宋体"/>
                <w:sz w:val="21"/>
                <w:szCs w:val="21"/>
              </w:rPr>
            </w:pPr>
            <w:r>
              <w:rPr>
                <w:rFonts w:hint="eastAsia" w:ascii="宋体" w:hAnsi="宋体" w:cs="宋体"/>
                <w:color w:val="000000"/>
                <w:sz w:val="21"/>
                <w:szCs w:val="21"/>
              </w:rPr>
              <w:t>项目重点难点分析</w:t>
            </w:r>
          </w:p>
        </w:tc>
        <w:tc>
          <w:tcPr>
            <w:tcW w:w="788" w:type="dxa"/>
            <w:tcBorders>
              <w:top w:val="single" w:color="auto" w:sz="4" w:space="0"/>
              <w:left w:val="single" w:color="auto" w:sz="4" w:space="0"/>
              <w:bottom w:val="single" w:color="auto" w:sz="4" w:space="0"/>
              <w:right w:val="single" w:color="auto" w:sz="4" w:space="0"/>
            </w:tcBorders>
            <w:vAlign w:val="center"/>
          </w:tcPr>
          <w:p w14:paraId="2C553139">
            <w:pPr>
              <w:pStyle w:val="15"/>
              <w:widowControl/>
              <w:spacing w:before="0" w:beforeAutospacing="0" w:after="0" w:afterAutospacing="0" w:line="360" w:lineRule="auto"/>
              <w:jc w:val="center"/>
              <w:rPr>
                <w:rFonts w:ascii="宋体" w:hAnsi="宋体" w:cs="宋体"/>
                <w:sz w:val="21"/>
                <w:szCs w:val="21"/>
              </w:rPr>
            </w:pPr>
            <w:r>
              <w:rPr>
                <w:rFonts w:hint="eastAsia" w:ascii="宋体" w:hAnsi="宋体" w:cs="宋体"/>
                <w:color w:val="333333"/>
                <w:sz w:val="21"/>
                <w:szCs w:val="21"/>
                <w:highlight w:val="cyan"/>
              </w:rPr>
              <w:t>19.5</w:t>
            </w:r>
          </w:p>
        </w:tc>
        <w:tc>
          <w:tcPr>
            <w:tcW w:w="6265" w:type="dxa"/>
            <w:tcBorders>
              <w:top w:val="single" w:color="auto" w:sz="4" w:space="0"/>
              <w:left w:val="single" w:color="auto" w:sz="4" w:space="0"/>
              <w:bottom w:val="single" w:color="auto" w:sz="4" w:space="0"/>
              <w:right w:val="single" w:color="auto" w:sz="4" w:space="0"/>
            </w:tcBorders>
            <w:vAlign w:val="center"/>
          </w:tcPr>
          <w:p w14:paraId="5B4E15E5">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评审内容：针对各响应人对技术参数要求响应情况进行评。其中，对于标注“▲”的技术参数，除了备注（需要提供系统功能演示）的“▲”技术参数之外，一共13项，每有一项满足得1.5分，满分为19.5分。</w:t>
            </w:r>
          </w:p>
          <w:p w14:paraId="5DAAE940">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标注“▲”的技术参数请按照要求提供证明材料如:产品系统功能截图等，未提有效供证明材料的视为负偏离进行扣分处理。</w:t>
            </w:r>
          </w:p>
        </w:tc>
      </w:tr>
      <w:tr w14:paraId="49AB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307" w:type="dxa"/>
            <w:tcBorders>
              <w:top w:val="single" w:color="auto" w:sz="4" w:space="0"/>
              <w:left w:val="single" w:color="auto" w:sz="4" w:space="0"/>
              <w:bottom w:val="single" w:color="auto" w:sz="4" w:space="0"/>
              <w:right w:val="single" w:color="auto" w:sz="4" w:space="0"/>
            </w:tcBorders>
            <w:vAlign w:val="center"/>
          </w:tcPr>
          <w:p w14:paraId="2AC3A6D7">
            <w:pPr>
              <w:pStyle w:val="15"/>
              <w:widowControl/>
              <w:spacing w:before="0" w:beforeAutospacing="0" w:after="0" w:afterAutospacing="0" w:line="360" w:lineRule="auto"/>
              <w:jc w:val="center"/>
              <w:rPr>
                <w:rFonts w:ascii="宋体" w:hAnsi="宋体" w:cs="宋体"/>
                <w:color w:val="000000"/>
                <w:sz w:val="21"/>
                <w:szCs w:val="21"/>
              </w:rPr>
            </w:pPr>
            <w:r>
              <w:rPr>
                <w:rFonts w:hint="eastAsia" w:ascii="宋体" w:hAnsi="宋体" w:cs="宋体"/>
                <w:color w:val="333333"/>
                <w:sz w:val="21"/>
                <w:szCs w:val="21"/>
              </w:rPr>
              <w:t>系统演示</w:t>
            </w:r>
          </w:p>
        </w:tc>
        <w:tc>
          <w:tcPr>
            <w:tcW w:w="788" w:type="dxa"/>
            <w:tcBorders>
              <w:top w:val="single" w:color="auto" w:sz="4" w:space="0"/>
              <w:left w:val="single" w:color="auto" w:sz="4" w:space="0"/>
              <w:bottom w:val="single" w:color="auto" w:sz="4" w:space="0"/>
              <w:right w:val="single" w:color="auto" w:sz="4" w:space="0"/>
            </w:tcBorders>
            <w:vAlign w:val="center"/>
          </w:tcPr>
          <w:p w14:paraId="2EE43E9A">
            <w:pPr>
              <w:pStyle w:val="15"/>
              <w:widowControl/>
              <w:spacing w:before="0" w:beforeAutospacing="0" w:after="0" w:afterAutospacing="0" w:line="360" w:lineRule="auto"/>
              <w:jc w:val="center"/>
              <w:rPr>
                <w:rFonts w:ascii="宋体" w:hAnsi="宋体" w:cs="宋体"/>
                <w:color w:val="333333"/>
                <w:sz w:val="21"/>
                <w:szCs w:val="21"/>
              </w:rPr>
            </w:pPr>
            <w:r>
              <w:rPr>
                <w:rFonts w:hint="eastAsia" w:ascii="宋体" w:hAnsi="宋体" w:cs="宋体"/>
                <w:color w:val="333333"/>
                <w:sz w:val="21"/>
                <w:szCs w:val="21"/>
              </w:rPr>
              <w:t>10</w:t>
            </w:r>
          </w:p>
        </w:tc>
        <w:tc>
          <w:tcPr>
            <w:tcW w:w="6265" w:type="dxa"/>
            <w:tcBorders>
              <w:top w:val="single" w:color="auto" w:sz="4" w:space="0"/>
              <w:left w:val="single" w:color="auto" w:sz="4" w:space="0"/>
              <w:bottom w:val="single" w:color="auto" w:sz="4" w:space="0"/>
              <w:right w:val="single" w:color="auto" w:sz="4" w:space="0"/>
            </w:tcBorders>
            <w:vAlign w:val="center"/>
          </w:tcPr>
          <w:p w14:paraId="05427224">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评审内容：考察响应人对比选文件中的演示功能要求，提供现场系统功能演示，满分为10分，一共5项，每一项全部满足得2分，部分满足得1分，不演示不得分。</w:t>
            </w:r>
          </w:p>
          <w:p w14:paraId="61217A89">
            <w:pPr>
              <w:widowControl/>
              <w:snapToGrid w:val="0"/>
              <w:spacing w:line="360" w:lineRule="auto"/>
              <w:jc w:val="left"/>
              <w:rPr>
                <w:rFonts w:ascii="宋体" w:hAnsi="宋体" w:cs="宋体"/>
                <w:b/>
                <w:color w:val="000000"/>
                <w:szCs w:val="21"/>
              </w:rPr>
            </w:pPr>
            <w:r>
              <w:rPr>
                <w:rFonts w:hint="eastAsia" w:ascii="宋体" w:hAnsi="宋体" w:cs="宋体"/>
                <w:b/>
                <w:color w:val="000000"/>
                <w:szCs w:val="21"/>
              </w:rPr>
              <w:t>评分依据：</w:t>
            </w:r>
          </w:p>
          <w:p w14:paraId="5C66C118">
            <w:pPr>
              <w:pStyle w:val="4"/>
              <w:tabs>
                <w:tab w:val="left" w:pos="851"/>
              </w:tabs>
              <w:spacing w:before="0" w:after="0" w:line="360" w:lineRule="auto"/>
              <w:rPr>
                <w:rFonts w:ascii="宋体" w:hAnsi="宋体" w:eastAsia="宋体" w:cs="宋体"/>
                <w:bCs w:val="0"/>
                <w:color w:val="000000"/>
                <w:sz w:val="21"/>
                <w:szCs w:val="21"/>
              </w:rPr>
            </w:pPr>
            <w:r>
              <w:rPr>
                <w:rFonts w:hint="eastAsia" w:ascii="宋体" w:hAnsi="宋体" w:eastAsia="宋体" w:cs="宋体"/>
                <w:bCs w:val="0"/>
                <w:color w:val="000000"/>
                <w:sz w:val="21"/>
                <w:szCs w:val="21"/>
              </w:rPr>
              <w:t>演示功能要求详见</w:t>
            </w:r>
            <w:r>
              <w:rPr>
                <w:rFonts w:hint="eastAsia" w:ascii="宋体" w:hAnsi="宋体" w:cs="宋体"/>
                <w:bCs w:val="0"/>
                <w:color w:val="000000"/>
                <w:sz w:val="21"/>
                <w:szCs w:val="21"/>
              </w:rPr>
              <w:t xml:space="preserve">第二章 </w:t>
            </w:r>
            <w:r>
              <w:rPr>
                <w:rFonts w:hint="eastAsia" w:ascii="宋体" w:hAnsi="宋体" w:eastAsia="宋体" w:cs="宋体"/>
                <w:bCs w:val="0"/>
                <w:sz w:val="21"/>
                <w:szCs w:val="21"/>
              </w:rPr>
              <w:t>用户需求书的“</w:t>
            </w:r>
            <w:r>
              <w:rPr>
                <w:rFonts w:hint="eastAsia" w:ascii="宋体" w:hAnsi="宋体" w:eastAsia="宋体" w:cs="宋体"/>
                <w:sz w:val="21"/>
                <w:szCs w:val="21"/>
                <w:lang w:val="zh-CN"/>
              </w:rPr>
              <w:t>三、</w:t>
            </w:r>
            <w:r>
              <w:rPr>
                <w:rFonts w:hint="eastAsia" w:ascii="宋体" w:hAnsi="宋体" w:eastAsia="宋体" w:cs="宋体"/>
                <w:sz w:val="21"/>
                <w:szCs w:val="21"/>
              </w:rPr>
              <w:t>软件开发服务</w:t>
            </w:r>
            <w:r>
              <w:rPr>
                <w:rFonts w:hint="eastAsia" w:ascii="宋体" w:hAnsi="宋体" w:eastAsia="宋体" w:cs="宋体"/>
                <w:sz w:val="21"/>
                <w:szCs w:val="21"/>
                <w:lang w:val="zh-CN"/>
              </w:rPr>
              <w:t>内容”</w:t>
            </w:r>
            <w:r>
              <w:rPr>
                <w:rFonts w:hint="eastAsia" w:ascii="宋体" w:hAnsi="宋体" w:eastAsia="宋体" w:cs="宋体"/>
                <w:bCs w:val="0"/>
                <w:sz w:val="21"/>
                <w:szCs w:val="21"/>
              </w:rPr>
              <w:t>。需演示功能的分项</w:t>
            </w:r>
            <w:r>
              <w:rPr>
                <w:rFonts w:hint="eastAsia" w:ascii="宋体" w:hAnsi="宋体" w:eastAsia="宋体" w:cs="宋体"/>
                <w:bCs w:val="0"/>
                <w:color w:val="000000"/>
                <w:sz w:val="21"/>
                <w:szCs w:val="21"/>
              </w:rPr>
              <w:t>如下：</w:t>
            </w:r>
          </w:p>
          <w:p w14:paraId="6D0AA210">
            <w:pPr>
              <w:widowControl/>
              <w:snapToGrid w:val="0"/>
              <w:spacing w:line="360" w:lineRule="auto"/>
              <w:jc w:val="left"/>
              <w:rPr>
                <w:rFonts w:ascii="宋体" w:hAnsi="宋体" w:cs="宋体"/>
                <w:szCs w:val="21"/>
              </w:rPr>
            </w:pPr>
            <w:r>
              <w:rPr>
                <w:rFonts w:hint="eastAsia" w:ascii="宋体" w:hAnsi="宋体" w:cs="宋体"/>
                <w:color w:val="000000"/>
                <w:szCs w:val="21"/>
              </w:rPr>
              <w:t>（1）</w:t>
            </w:r>
            <w:r>
              <w:rPr>
                <w:rFonts w:hint="eastAsia" w:ascii="宋体" w:hAnsi="宋体" w:cs="宋体"/>
                <w:szCs w:val="21"/>
              </w:rPr>
              <w:t>病案首页“病案标签”；</w:t>
            </w:r>
          </w:p>
          <w:p w14:paraId="4BF832AD">
            <w:pPr>
              <w:widowControl/>
              <w:snapToGrid w:val="0"/>
              <w:spacing w:line="360" w:lineRule="auto"/>
              <w:jc w:val="left"/>
              <w:rPr>
                <w:rFonts w:ascii="宋体" w:hAnsi="宋体" w:cs="宋体"/>
                <w:color w:val="000000"/>
                <w:szCs w:val="21"/>
              </w:rPr>
            </w:pPr>
            <w:r>
              <w:rPr>
                <w:rFonts w:hint="eastAsia" w:ascii="宋体" w:hAnsi="宋体" w:cs="宋体"/>
                <w:szCs w:val="21"/>
              </w:rPr>
              <w:t>（2）自动分配和配置未录入病案首页；</w:t>
            </w:r>
          </w:p>
          <w:p w14:paraId="0BBD0239">
            <w:pPr>
              <w:widowControl/>
              <w:snapToGrid w:val="0"/>
              <w:spacing w:line="360" w:lineRule="auto"/>
              <w:jc w:val="left"/>
              <w:rPr>
                <w:rFonts w:ascii="宋体" w:hAnsi="宋体" w:cs="宋体"/>
                <w:szCs w:val="21"/>
              </w:rPr>
            </w:pPr>
            <w:r>
              <w:rPr>
                <w:rFonts w:hint="eastAsia" w:ascii="宋体" w:hAnsi="宋体" w:cs="宋体"/>
                <w:color w:val="000000"/>
                <w:szCs w:val="21"/>
              </w:rPr>
              <w:t>（3）病案核心指标可视化统计分析；</w:t>
            </w:r>
          </w:p>
          <w:p w14:paraId="6D0B0358">
            <w:pPr>
              <w:widowControl/>
              <w:snapToGrid w:val="0"/>
              <w:spacing w:line="360" w:lineRule="auto"/>
              <w:jc w:val="left"/>
              <w:rPr>
                <w:rFonts w:ascii="宋体" w:hAnsi="宋体" w:cs="宋体"/>
                <w:szCs w:val="21"/>
              </w:rPr>
            </w:pPr>
            <w:r>
              <w:rPr>
                <w:rFonts w:hint="eastAsia"/>
              </w:rPr>
              <w:t>（4）上报数据反向验证；</w:t>
            </w:r>
          </w:p>
          <w:p w14:paraId="5A8C417A">
            <w:pPr>
              <w:widowControl/>
              <w:snapToGrid w:val="0"/>
              <w:spacing w:line="360" w:lineRule="auto"/>
              <w:jc w:val="left"/>
              <w:rPr>
                <w:rFonts w:ascii="宋体" w:hAnsi="宋体" w:cs="宋体"/>
                <w:szCs w:val="21"/>
              </w:rPr>
            </w:pPr>
            <w:r>
              <w:rPr>
                <w:rFonts w:hint="eastAsia" w:ascii="宋体" w:hAnsi="宋体" w:cs="宋体"/>
                <w:color w:val="000000"/>
                <w:szCs w:val="21"/>
              </w:rPr>
              <w:t>（5）上报平台、上报字段、上报字典、字典映射配置化功能。</w:t>
            </w:r>
          </w:p>
          <w:p w14:paraId="51B8BE8F">
            <w:pPr>
              <w:snapToGrid w:val="0"/>
              <w:spacing w:line="360" w:lineRule="auto"/>
              <w:jc w:val="left"/>
              <w:rPr>
                <w:rFonts w:ascii="宋体" w:hAnsi="宋体" w:cs="宋体"/>
                <w:b/>
                <w:bCs/>
                <w:szCs w:val="21"/>
              </w:rPr>
            </w:pPr>
            <w:r>
              <w:rPr>
                <w:rFonts w:hint="eastAsia" w:ascii="宋体" w:hAnsi="宋体" w:cs="宋体"/>
                <w:b/>
                <w:bCs/>
                <w:szCs w:val="21"/>
              </w:rPr>
              <w:t>备注：</w:t>
            </w:r>
          </w:p>
          <w:p w14:paraId="37735A9A">
            <w:pPr>
              <w:snapToGrid w:val="0"/>
              <w:spacing w:line="360" w:lineRule="auto"/>
              <w:jc w:val="left"/>
              <w:rPr>
                <w:rFonts w:ascii="宋体" w:hAnsi="宋体" w:cs="宋体"/>
                <w:b/>
                <w:bCs/>
                <w:szCs w:val="21"/>
              </w:rPr>
            </w:pPr>
            <w:r>
              <w:rPr>
                <w:rFonts w:hint="eastAsia" w:ascii="宋体" w:hAnsi="宋体" w:cs="宋体"/>
                <w:b/>
                <w:bCs/>
                <w:szCs w:val="21"/>
              </w:rPr>
              <w:t>1、各响应人应按照采购人通知的时间和地点参加系统演示，现场演示讲解人须为本项目负责人或项目主要成员本人，须提供身份证原件或复印件（原件请随身携带，在讲解时提供检验后退还）、委托书原件（应答文件需提供一份，同时请随身携带一份）等证明文件。每个响应人现场演示时间不超过15分钟（演示期间评委将进行提问）。请各响应人自行备好演示电脑及系统等相关的工具或物品。参加方案讲解人数不超过2人（含授权委托代表）。</w:t>
            </w:r>
          </w:p>
          <w:p w14:paraId="5F6799F0">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b/>
                <w:bCs/>
                <w:kern w:val="2"/>
                <w:sz w:val="21"/>
                <w:szCs w:val="21"/>
              </w:rPr>
              <w:t>2、如响应人未安排技术人员参加软件能力演示的，则本项不予得分。</w:t>
            </w:r>
          </w:p>
        </w:tc>
      </w:tr>
      <w:tr w14:paraId="6A57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307" w:type="dxa"/>
            <w:tcBorders>
              <w:top w:val="single" w:color="auto" w:sz="4" w:space="0"/>
              <w:left w:val="single" w:color="auto" w:sz="4" w:space="0"/>
              <w:bottom w:val="single" w:color="auto" w:sz="4" w:space="0"/>
              <w:right w:val="single" w:color="auto" w:sz="4" w:space="0"/>
            </w:tcBorders>
            <w:vAlign w:val="center"/>
          </w:tcPr>
          <w:p w14:paraId="4572F2B6">
            <w:pPr>
              <w:pStyle w:val="15"/>
              <w:widowControl/>
              <w:spacing w:before="0" w:beforeAutospacing="0" w:after="0" w:afterAutospacing="0" w:line="360" w:lineRule="auto"/>
              <w:jc w:val="center"/>
              <w:rPr>
                <w:rFonts w:ascii="宋体" w:hAnsi="宋体" w:cs="宋体"/>
                <w:sz w:val="21"/>
                <w:szCs w:val="21"/>
              </w:rPr>
            </w:pPr>
            <w:r>
              <w:rPr>
                <w:rFonts w:hint="eastAsia" w:ascii="宋体" w:hAnsi="宋体" w:cs="宋体"/>
                <w:color w:val="000000"/>
                <w:sz w:val="21"/>
                <w:szCs w:val="21"/>
              </w:rPr>
              <w:t>质量保障措施及方案</w:t>
            </w:r>
          </w:p>
        </w:tc>
        <w:tc>
          <w:tcPr>
            <w:tcW w:w="788" w:type="dxa"/>
            <w:tcBorders>
              <w:top w:val="single" w:color="auto" w:sz="4" w:space="0"/>
              <w:left w:val="single" w:color="auto" w:sz="4" w:space="0"/>
              <w:bottom w:val="single" w:color="auto" w:sz="4" w:space="0"/>
              <w:right w:val="single" w:color="auto" w:sz="4" w:space="0"/>
            </w:tcBorders>
            <w:vAlign w:val="center"/>
          </w:tcPr>
          <w:p w14:paraId="65D60203">
            <w:pPr>
              <w:pStyle w:val="15"/>
              <w:widowControl/>
              <w:spacing w:before="0" w:beforeAutospacing="0" w:after="0" w:afterAutospacing="0" w:line="360" w:lineRule="auto"/>
              <w:jc w:val="center"/>
              <w:rPr>
                <w:rFonts w:ascii="宋体" w:hAnsi="宋体" w:cs="宋体"/>
                <w:sz w:val="21"/>
                <w:szCs w:val="21"/>
              </w:rPr>
            </w:pPr>
            <w:r>
              <w:rPr>
                <w:rFonts w:hint="eastAsia" w:ascii="宋体" w:hAnsi="宋体" w:cs="宋体"/>
                <w:color w:val="000000"/>
                <w:sz w:val="21"/>
                <w:szCs w:val="21"/>
              </w:rPr>
              <w:t>9.5</w:t>
            </w:r>
          </w:p>
        </w:tc>
        <w:tc>
          <w:tcPr>
            <w:tcW w:w="6265" w:type="dxa"/>
            <w:tcBorders>
              <w:top w:val="single" w:color="auto" w:sz="4" w:space="0"/>
              <w:left w:val="single" w:color="auto" w:sz="4" w:space="0"/>
              <w:bottom w:val="single" w:color="auto" w:sz="4" w:space="0"/>
              <w:right w:val="single" w:color="auto" w:sz="4" w:space="0"/>
            </w:tcBorders>
            <w:vAlign w:val="center"/>
          </w:tcPr>
          <w:p w14:paraId="5E181B62">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内容：为保证服务质量和项目的顺利实施，根据响应人为本项目提供的质量保障措施及方案，内容包括但不限于：1、项目组织计划；2、安装调试方案；3、验收方案；4、培训方案；5、应急措施；6、文档管理。</w:t>
            </w:r>
          </w:p>
          <w:p w14:paraId="5DDF66D3">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评审要求如下：</w:t>
            </w:r>
          </w:p>
          <w:p w14:paraId="5A96CCD3">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1.质量保障措施及方案内容具体全面、科学合理、针对性强且完全满足或优于用户需求的，得9.5分；</w:t>
            </w:r>
          </w:p>
          <w:p w14:paraId="7E2C83F4">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2.质量保障措施及方案比较全面但存在瑕疵，部分满足用户需求的得6 分；</w:t>
            </w:r>
          </w:p>
          <w:p w14:paraId="1EEAE2AF">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3.质量保障措施及方案内容提供存在缺漏，与用户需求存在较大差距的得3分；</w:t>
            </w:r>
          </w:p>
          <w:p w14:paraId="3CCF2546">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4.不提供质量保障措施及方案不得分。</w:t>
            </w:r>
          </w:p>
          <w:p w14:paraId="56BC9789">
            <w:pPr>
              <w:pStyle w:val="15"/>
              <w:widowControl/>
              <w:spacing w:before="0" w:beforeAutospacing="0" w:after="0" w:afterAutospacing="0" w:line="360" w:lineRule="auto"/>
              <w:rPr>
                <w:rFonts w:ascii="宋体" w:hAnsi="宋体" w:cs="宋体"/>
                <w:sz w:val="21"/>
                <w:szCs w:val="21"/>
              </w:rPr>
            </w:pPr>
          </w:p>
        </w:tc>
      </w:tr>
    </w:tbl>
    <w:p w14:paraId="27EED684">
      <w:pPr>
        <w:pStyle w:val="22"/>
        <w:adjustRightInd w:val="0"/>
        <w:snapToGrid w:val="0"/>
        <w:spacing w:line="360" w:lineRule="auto"/>
        <w:rPr>
          <w:rFonts w:ascii="宋体" w:hAnsi="宋体" w:cs="宋体"/>
          <w:color w:val="000000"/>
          <w:sz w:val="21"/>
          <w:szCs w:val="21"/>
        </w:rPr>
      </w:pPr>
    </w:p>
    <w:p w14:paraId="10A84652">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（4）价格评分（</w:t>
      </w:r>
      <w:r>
        <w:rPr>
          <w:rFonts w:hint="eastAsia" w:ascii="宋体" w:hAnsi="宋体" w:cs="宋体"/>
          <w:color w:val="000000"/>
          <w:sz w:val="21"/>
          <w:szCs w:val="21"/>
          <w:highlight w:val="yellow"/>
          <w:lang w:val="en-US" w:eastAsia="zh-CN"/>
        </w:rPr>
        <w:t>20</w:t>
      </w:r>
      <w:r>
        <w:rPr>
          <w:rFonts w:hint="eastAsia" w:ascii="宋体" w:hAnsi="宋体" w:cs="宋体"/>
          <w:color w:val="000000"/>
          <w:sz w:val="21"/>
          <w:szCs w:val="21"/>
        </w:rPr>
        <w:t>分）：以</w:t>
      </w:r>
      <w:r>
        <w:rPr>
          <w:rFonts w:hint="eastAsia" w:ascii="宋体" w:hAnsi="宋体" w:cs="宋体"/>
          <w:b/>
          <w:bCs/>
          <w:color w:val="000000"/>
          <w:sz w:val="21"/>
          <w:szCs w:val="21"/>
          <w:u w:val="single"/>
        </w:rPr>
        <w:t>项目报价</w:t>
      </w:r>
      <w:r>
        <w:rPr>
          <w:rFonts w:hint="eastAsia" w:ascii="宋体" w:hAnsi="宋体" w:cs="宋体"/>
          <w:color w:val="000000"/>
          <w:sz w:val="21"/>
          <w:szCs w:val="21"/>
        </w:rPr>
        <w:t>作为价格评分的评审依据。满足比选文件要求且最终报价最低的价格为评分基准价，价格得分＝（评分基准价/最终报价）*</w:t>
      </w:r>
      <w:r>
        <w:rPr>
          <w:rFonts w:hint="eastAsia" w:ascii="宋体" w:hAnsi="宋体" w:cs="宋体"/>
          <w:color w:val="000000"/>
          <w:sz w:val="21"/>
          <w:szCs w:val="21"/>
          <w:highlight w:val="yellow"/>
          <w:lang w:val="en-US" w:eastAsia="zh-CN"/>
        </w:rPr>
        <w:t>20</w:t>
      </w:r>
      <w:r>
        <w:rPr>
          <w:rFonts w:hint="eastAsia" w:ascii="宋体" w:hAnsi="宋体" w:cs="宋体"/>
          <w:color w:val="000000"/>
          <w:sz w:val="21"/>
          <w:szCs w:val="21"/>
          <w:highlight w:val="yellow"/>
        </w:rPr>
        <w:t>，</w:t>
      </w:r>
      <w:r>
        <w:rPr>
          <w:rFonts w:hint="eastAsia" w:ascii="宋体" w:hAnsi="宋体" w:cs="宋体"/>
          <w:color w:val="000000"/>
          <w:sz w:val="21"/>
          <w:szCs w:val="21"/>
        </w:rPr>
        <w:t>保留两位小数）。</w:t>
      </w:r>
    </w:p>
    <w:p w14:paraId="229E6C64">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10.综合比较与评价：</w:t>
      </w:r>
    </w:p>
    <w:p w14:paraId="32B0FF70">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 xml:space="preserve">根据每个响应人在上述各评审阶段中的得分，采用下面公式算出每个响应人的综合得分： </w:t>
      </w:r>
    </w:p>
    <w:p w14:paraId="4B442DA0">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W＝[Cmin/C]×</w:t>
      </w:r>
      <w:r>
        <w:rPr>
          <w:rFonts w:hint="eastAsia" w:ascii="宋体" w:hAnsi="宋体" w:cs="宋体"/>
          <w:color w:val="000000"/>
          <w:sz w:val="21"/>
          <w:szCs w:val="21"/>
          <w:highlight w:val="yellow"/>
          <w:lang w:val="en-US" w:eastAsia="zh-CN"/>
        </w:rPr>
        <w:t>20</w:t>
      </w:r>
      <w:r>
        <w:rPr>
          <w:rFonts w:hint="eastAsia" w:ascii="宋体" w:hAnsi="宋体" w:cs="宋体"/>
          <w:color w:val="000000"/>
          <w:sz w:val="21"/>
          <w:szCs w:val="21"/>
        </w:rPr>
        <w:t xml:space="preserve">＋ S ＋ M </w:t>
      </w:r>
    </w:p>
    <w:p w14:paraId="119726F9">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其中：</w:t>
      </w:r>
    </w:p>
    <w:p w14:paraId="6EBEDBBF">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W      某个响应人的综合得分；</w:t>
      </w:r>
    </w:p>
    <w:p w14:paraId="2B011E8E">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C      某个响应人的实际响应总报价；</w:t>
      </w:r>
    </w:p>
    <w:p w14:paraId="64FE0447">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Cmin   满足比选文件要求且价格最低的响应总报价；</w:t>
      </w:r>
    </w:p>
    <w:p w14:paraId="7FF6F7B3">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S      某个响应人的服务评审得分；</w:t>
      </w:r>
    </w:p>
    <w:p w14:paraId="40897B0C">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M      某个响应人的商务评审得分；</w:t>
      </w:r>
    </w:p>
    <w:p w14:paraId="75426049">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（注： S、M均为所有评审专家评分的算术平均值）</w:t>
      </w:r>
    </w:p>
    <w:p w14:paraId="0E74C410">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11.评审委员会对响应文件中的报价出现前后不一致的，按照下列规定修正：</w:t>
      </w:r>
    </w:p>
    <w:p w14:paraId="309250E3">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（1）响应文件中报价一览表内容与响应文件中相应内容不一致的，以报价一览表为准；</w:t>
      </w:r>
    </w:p>
    <w:p w14:paraId="7835DB58">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（2）大写金额和小写金额不一致的，以大写金额为准；</w:t>
      </w:r>
    </w:p>
    <w:p w14:paraId="452CB8BA">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（3）单价金额小数点或者百分比有明显错位的，以报价一览表的总价为准，并修改单价；</w:t>
      </w:r>
    </w:p>
    <w:p w14:paraId="5FB797DA">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（4）总价金额与按单价汇总金额不一致的，以单价金额计算结果为准。</w:t>
      </w:r>
    </w:p>
    <w:p w14:paraId="21496FB2">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同时出现两种以上不一致的，按照该条款规定的顺序修正。修正后的报价经响应人书面确认后产生约束力，响应人不确认的，其响应无效。</w:t>
      </w:r>
    </w:p>
    <w:p w14:paraId="194ECFEA">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7F8B0C16">
      <w:pPr>
        <w:pStyle w:val="22"/>
        <w:adjustRightInd w:val="0"/>
        <w:snapToGrid w:val="0"/>
        <w:spacing w:line="360" w:lineRule="auto"/>
        <w:ind w:firstLine="422"/>
        <w:outlineLvl w:val="1"/>
        <w:rPr>
          <w:rFonts w:ascii="宋体" w:hAnsi="宋体" w:cs="宋体"/>
          <w:b/>
          <w:bCs/>
          <w:color w:val="000000"/>
          <w:sz w:val="21"/>
          <w:szCs w:val="21"/>
        </w:rPr>
      </w:pPr>
      <w:r>
        <w:rPr>
          <w:rFonts w:hint="eastAsia" w:ascii="宋体" w:hAnsi="宋体" w:cs="宋体"/>
          <w:b/>
          <w:bCs/>
          <w:color w:val="000000"/>
          <w:sz w:val="21"/>
          <w:szCs w:val="21"/>
        </w:rPr>
        <w:t>四、推荐成交候选人名单</w:t>
      </w:r>
    </w:p>
    <w:p w14:paraId="145B9E28">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14:paraId="19CF293E">
      <w:pPr>
        <w:pStyle w:val="22"/>
        <w:adjustRightInd w:val="0"/>
        <w:snapToGrid w:val="0"/>
        <w:spacing w:line="360" w:lineRule="auto"/>
        <w:ind w:firstLine="422"/>
        <w:outlineLvl w:val="1"/>
        <w:rPr>
          <w:rFonts w:ascii="宋体" w:hAnsi="宋体" w:cs="宋体"/>
          <w:color w:val="000000"/>
          <w:sz w:val="21"/>
          <w:szCs w:val="21"/>
        </w:rPr>
      </w:pPr>
      <w:r>
        <w:rPr>
          <w:rFonts w:hint="eastAsia" w:ascii="宋体" w:hAnsi="宋体" w:cs="宋体"/>
          <w:b/>
          <w:bCs/>
          <w:color w:val="000000"/>
          <w:sz w:val="21"/>
          <w:szCs w:val="21"/>
        </w:rPr>
        <w:t>五、发布成交结果</w:t>
      </w:r>
    </w:p>
    <w:p w14:paraId="3B6DF8A7">
      <w:pPr>
        <w:pStyle w:val="22"/>
        <w:adjustRightInd w:val="0"/>
        <w:snapToGrid w:val="0"/>
        <w:spacing w:line="360" w:lineRule="auto"/>
        <w:jc w:val="left"/>
        <w:rPr>
          <w:rFonts w:ascii="宋体" w:hAnsi="宋体" w:cs="宋体"/>
          <w:color w:val="000000"/>
          <w:sz w:val="21"/>
          <w:szCs w:val="21"/>
        </w:rPr>
      </w:pPr>
      <w:r>
        <w:rPr>
          <w:rFonts w:hint="eastAsia" w:ascii="宋体" w:hAnsi="宋体" w:cs="宋体"/>
          <w:color w:val="000000"/>
          <w:sz w:val="21"/>
          <w:szCs w:val="21"/>
        </w:rPr>
        <w:t>采购人在医院官方网站的</w:t>
      </w:r>
      <w:r>
        <w:rPr>
          <w:rFonts w:hint="eastAsia" w:ascii="宋体" w:hAnsi="宋体" w:cs="宋体"/>
          <w:color w:val="000000"/>
          <w:sz w:val="21"/>
          <w:szCs w:val="21"/>
          <w:highlight w:val="yellow"/>
        </w:rPr>
        <w:t>采购专栏公告</w:t>
      </w:r>
      <w:r>
        <w:rPr>
          <w:rFonts w:hint="eastAsia" w:ascii="宋体" w:hAnsi="宋体" w:cs="宋体"/>
          <w:color w:val="000000"/>
          <w:sz w:val="21"/>
          <w:szCs w:val="21"/>
        </w:rPr>
        <w:t>成交结果。</w:t>
      </w:r>
    </w:p>
    <w:p w14:paraId="04E9034D">
      <w:pPr>
        <w:pStyle w:val="22"/>
        <w:adjustRightInd w:val="0"/>
        <w:snapToGrid w:val="0"/>
        <w:spacing w:line="360" w:lineRule="auto"/>
        <w:ind w:firstLine="422"/>
        <w:outlineLvl w:val="1"/>
        <w:rPr>
          <w:rFonts w:ascii="宋体" w:hAnsi="宋体" w:cs="宋体"/>
          <w:color w:val="000000"/>
          <w:sz w:val="21"/>
          <w:szCs w:val="21"/>
        </w:rPr>
      </w:pPr>
      <w:r>
        <w:rPr>
          <w:rFonts w:hint="eastAsia" w:ascii="宋体" w:hAnsi="宋体" w:cs="宋体"/>
          <w:b/>
          <w:bCs/>
          <w:color w:val="000000"/>
          <w:sz w:val="21"/>
          <w:szCs w:val="21"/>
        </w:rPr>
        <w:t>六、质疑与投诉</w:t>
      </w:r>
    </w:p>
    <w:p w14:paraId="7A305246">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（一）质疑</w:t>
      </w:r>
    </w:p>
    <w:p w14:paraId="2AD13534">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1、提出质疑的供应商应当是参与所质疑项目采购活动的供应商。</w:t>
      </w:r>
    </w:p>
    <w:p w14:paraId="36F2C36A">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1A3F83D7">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3、供应商应在限定质疑期内一次性提出针对同一采购程序环节的质疑。若对项目的某一分包进行质疑，质疑函中应列明具体分包号。</w:t>
      </w:r>
    </w:p>
    <w:p w14:paraId="11B189C7">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4、采购人不得拒收质疑供应商在限定质疑期内发出的质疑函，应当在收到质疑函后7个工作日内作出答复，并以书面形式通知质疑供应商和其他有关供应商。</w:t>
      </w:r>
    </w:p>
    <w:p w14:paraId="62FF5362">
      <w:pPr>
        <w:pStyle w:val="22"/>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 xml:space="preserve">5、供应商对评审过程、中标或者成交结果提出质疑的，采购人可以组织原评审委员会协助答复质疑。  </w:t>
      </w:r>
    </w:p>
    <w:p w14:paraId="782ECA5D">
      <w:pPr>
        <w:pStyle w:val="22"/>
        <w:adjustRightInd w:val="0"/>
        <w:snapToGrid w:val="0"/>
        <w:spacing w:line="360" w:lineRule="auto"/>
        <w:rPr>
          <w:rFonts w:ascii="宋体" w:hAnsi="宋体" w:cs="宋体"/>
          <w:sz w:val="21"/>
          <w:szCs w:val="21"/>
        </w:rPr>
      </w:pPr>
      <w:r>
        <w:rPr>
          <w:rFonts w:hint="eastAsia" w:ascii="宋体" w:hAnsi="宋体" w:cs="宋体"/>
          <w:sz w:val="21"/>
          <w:szCs w:val="21"/>
        </w:rPr>
        <w:t xml:space="preserve">6、超出限定质疑期限的质疑函，采购人将依法不予接收。 </w:t>
      </w:r>
    </w:p>
    <w:p w14:paraId="361643FA">
      <w:pPr>
        <w:pStyle w:val="22"/>
        <w:adjustRightInd w:val="0"/>
        <w:snapToGrid w:val="0"/>
        <w:spacing w:line="360" w:lineRule="auto"/>
        <w:rPr>
          <w:rFonts w:ascii="宋体" w:hAnsi="宋体" w:cs="宋体"/>
          <w:sz w:val="21"/>
          <w:szCs w:val="21"/>
        </w:rPr>
      </w:pPr>
      <w:r>
        <w:rPr>
          <w:rFonts w:hint="eastAsia" w:ascii="宋体" w:hAnsi="宋体" w:cs="宋体"/>
          <w:sz w:val="21"/>
          <w:szCs w:val="21"/>
        </w:rPr>
        <w:t>7、供应商提出质疑应当提交质疑函和必要的证明资料。质疑函应当包括下列内容：</w:t>
      </w:r>
    </w:p>
    <w:p w14:paraId="0F3AA0C5">
      <w:pPr>
        <w:pStyle w:val="22"/>
        <w:numPr>
          <w:ilvl w:val="0"/>
          <w:numId w:val="7"/>
        </w:numPr>
        <w:adjustRightInd w:val="0"/>
        <w:snapToGrid w:val="0"/>
        <w:spacing w:line="360" w:lineRule="auto"/>
        <w:ind w:left="0" w:firstLine="367" w:firstLineChars="175"/>
        <w:rPr>
          <w:rFonts w:ascii="宋体" w:hAnsi="宋体" w:cs="宋体"/>
          <w:sz w:val="21"/>
          <w:szCs w:val="21"/>
        </w:rPr>
      </w:pPr>
      <w:r>
        <w:rPr>
          <w:rFonts w:hint="eastAsia" w:ascii="宋体" w:hAnsi="宋体" w:cs="宋体"/>
          <w:sz w:val="21"/>
          <w:szCs w:val="21"/>
        </w:rPr>
        <w:t>供应商的姓名或者名称、地址、邮编、联系人及联系电话；</w:t>
      </w:r>
    </w:p>
    <w:p w14:paraId="57365BF7">
      <w:pPr>
        <w:pStyle w:val="22"/>
        <w:numPr>
          <w:ilvl w:val="0"/>
          <w:numId w:val="7"/>
        </w:numPr>
        <w:adjustRightInd w:val="0"/>
        <w:snapToGrid w:val="0"/>
        <w:spacing w:line="360" w:lineRule="auto"/>
        <w:ind w:left="0" w:firstLine="367" w:firstLineChars="175"/>
        <w:rPr>
          <w:rFonts w:ascii="宋体" w:hAnsi="宋体" w:cs="宋体"/>
          <w:sz w:val="21"/>
          <w:szCs w:val="21"/>
        </w:rPr>
      </w:pPr>
      <w:r>
        <w:rPr>
          <w:rFonts w:hint="eastAsia" w:ascii="宋体" w:hAnsi="宋体" w:cs="宋体"/>
          <w:sz w:val="21"/>
          <w:szCs w:val="21"/>
        </w:rPr>
        <w:t>质疑项目的名称、编号；</w:t>
      </w:r>
    </w:p>
    <w:p w14:paraId="5B72E79F">
      <w:pPr>
        <w:pStyle w:val="22"/>
        <w:numPr>
          <w:ilvl w:val="0"/>
          <w:numId w:val="7"/>
        </w:numPr>
        <w:adjustRightInd w:val="0"/>
        <w:snapToGrid w:val="0"/>
        <w:spacing w:line="360" w:lineRule="auto"/>
        <w:ind w:left="0" w:firstLine="367" w:firstLineChars="175"/>
        <w:rPr>
          <w:rFonts w:ascii="宋体" w:hAnsi="宋体" w:cs="宋体"/>
          <w:sz w:val="21"/>
          <w:szCs w:val="21"/>
        </w:rPr>
      </w:pPr>
      <w:r>
        <w:rPr>
          <w:rFonts w:hint="eastAsia" w:ascii="宋体" w:hAnsi="宋体" w:cs="宋体"/>
          <w:sz w:val="21"/>
          <w:szCs w:val="21"/>
        </w:rPr>
        <w:t>具体、明确的质疑事项和与质疑事项相关的请求；</w:t>
      </w:r>
    </w:p>
    <w:p w14:paraId="622CB73F">
      <w:pPr>
        <w:pStyle w:val="22"/>
        <w:numPr>
          <w:ilvl w:val="0"/>
          <w:numId w:val="7"/>
        </w:numPr>
        <w:adjustRightInd w:val="0"/>
        <w:snapToGrid w:val="0"/>
        <w:spacing w:line="360" w:lineRule="auto"/>
        <w:ind w:left="0" w:firstLine="367" w:firstLineChars="175"/>
        <w:rPr>
          <w:rFonts w:ascii="宋体" w:hAnsi="宋体" w:cs="宋体"/>
          <w:sz w:val="21"/>
          <w:szCs w:val="21"/>
        </w:rPr>
      </w:pPr>
      <w:r>
        <w:rPr>
          <w:rFonts w:hint="eastAsia" w:ascii="宋体" w:hAnsi="宋体" w:cs="宋体"/>
          <w:sz w:val="21"/>
          <w:szCs w:val="21"/>
        </w:rPr>
        <w:t>事实依据；</w:t>
      </w:r>
    </w:p>
    <w:p w14:paraId="687EC8B9">
      <w:pPr>
        <w:pStyle w:val="22"/>
        <w:numPr>
          <w:ilvl w:val="0"/>
          <w:numId w:val="7"/>
        </w:numPr>
        <w:adjustRightInd w:val="0"/>
        <w:snapToGrid w:val="0"/>
        <w:spacing w:line="360" w:lineRule="auto"/>
        <w:ind w:left="0" w:firstLine="367" w:firstLineChars="175"/>
        <w:rPr>
          <w:rFonts w:ascii="宋体" w:hAnsi="宋体" w:cs="宋体"/>
          <w:sz w:val="21"/>
          <w:szCs w:val="21"/>
        </w:rPr>
      </w:pPr>
      <w:r>
        <w:rPr>
          <w:rFonts w:hint="eastAsia" w:ascii="宋体" w:hAnsi="宋体" w:cs="宋体"/>
          <w:sz w:val="21"/>
          <w:szCs w:val="21"/>
        </w:rPr>
        <w:t>必要的法律依据；</w:t>
      </w:r>
    </w:p>
    <w:p w14:paraId="62E73D11">
      <w:pPr>
        <w:pStyle w:val="22"/>
        <w:numPr>
          <w:ilvl w:val="0"/>
          <w:numId w:val="7"/>
        </w:numPr>
        <w:adjustRightInd w:val="0"/>
        <w:snapToGrid w:val="0"/>
        <w:spacing w:line="360" w:lineRule="auto"/>
        <w:ind w:left="0" w:firstLine="367" w:firstLineChars="175"/>
        <w:rPr>
          <w:rFonts w:ascii="宋体" w:hAnsi="宋体" w:cs="宋体"/>
          <w:sz w:val="21"/>
          <w:szCs w:val="21"/>
        </w:rPr>
      </w:pPr>
      <w:r>
        <w:rPr>
          <w:rFonts w:hint="eastAsia" w:ascii="宋体" w:hAnsi="宋体" w:cs="宋体"/>
          <w:sz w:val="21"/>
          <w:szCs w:val="21"/>
        </w:rPr>
        <w:t>提出质疑的日期。</w:t>
      </w:r>
    </w:p>
    <w:p w14:paraId="5C1EA98A">
      <w:pPr>
        <w:pStyle w:val="22"/>
        <w:adjustRightInd w:val="0"/>
        <w:snapToGrid w:val="0"/>
        <w:spacing w:line="360" w:lineRule="auto"/>
        <w:rPr>
          <w:rFonts w:ascii="宋体" w:hAnsi="宋体" w:cs="宋体"/>
          <w:sz w:val="21"/>
          <w:szCs w:val="21"/>
        </w:rPr>
      </w:pPr>
      <w:r>
        <w:rPr>
          <w:rFonts w:hint="eastAsia" w:ascii="宋体" w:hAnsi="宋体" w:cs="宋体"/>
          <w:sz w:val="21"/>
          <w:szCs w:val="21"/>
        </w:rPr>
        <w:t>供应商为自然人的，应当由本人签字；供应商为法人或者其他组织的，应当由法定代表人、主要负责人，或者其授权代表签字或者盖章，并加盖公章。</w:t>
      </w:r>
    </w:p>
    <w:p w14:paraId="1F5AF059">
      <w:pPr>
        <w:pStyle w:val="22"/>
        <w:adjustRightInd w:val="0"/>
        <w:snapToGrid w:val="0"/>
        <w:spacing w:line="360" w:lineRule="auto"/>
        <w:rPr>
          <w:rFonts w:ascii="宋体" w:hAnsi="宋体" w:cs="宋体"/>
          <w:sz w:val="21"/>
          <w:szCs w:val="21"/>
        </w:rPr>
      </w:pPr>
      <w:r>
        <w:rPr>
          <w:rFonts w:hint="eastAsia" w:ascii="宋体" w:hAnsi="宋体" w:cs="宋体"/>
          <w:sz w:val="21"/>
          <w:szCs w:val="21"/>
        </w:rPr>
        <w:t>8、接收质疑的联系方式：</w:t>
      </w:r>
    </w:p>
    <w:p w14:paraId="7EC3384E">
      <w:pPr>
        <w:pStyle w:val="22"/>
        <w:adjustRightInd w:val="0"/>
        <w:snapToGrid w:val="0"/>
        <w:spacing w:line="360" w:lineRule="auto"/>
        <w:rPr>
          <w:rFonts w:ascii="宋体" w:hAnsi="宋体" w:cs="宋体"/>
          <w:sz w:val="21"/>
          <w:szCs w:val="21"/>
        </w:rPr>
      </w:pPr>
      <w:r>
        <w:rPr>
          <w:rFonts w:hint="eastAsia" w:ascii="宋体" w:hAnsi="宋体" w:cs="宋体"/>
          <w:sz w:val="21"/>
          <w:szCs w:val="21"/>
        </w:rPr>
        <w:t>质疑接收机构名称：中山大学孙逸仙纪念医院招</w:t>
      </w:r>
      <w:r>
        <w:rPr>
          <w:rFonts w:hint="eastAsia" w:ascii="宋体" w:hAnsi="宋体" w:cs="宋体"/>
          <w:sz w:val="21"/>
          <w:szCs w:val="21"/>
          <w:highlight w:val="yellow"/>
        </w:rPr>
        <w:t>投标</w:t>
      </w:r>
      <w:r>
        <w:rPr>
          <w:rFonts w:hint="eastAsia" w:ascii="宋体" w:hAnsi="宋体" w:cs="宋体"/>
          <w:sz w:val="21"/>
          <w:szCs w:val="21"/>
        </w:rPr>
        <w:t>与采购管理办公室</w:t>
      </w:r>
    </w:p>
    <w:p w14:paraId="22540E76">
      <w:pPr>
        <w:pStyle w:val="22"/>
        <w:adjustRightInd w:val="0"/>
        <w:snapToGrid w:val="0"/>
        <w:spacing w:line="360" w:lineRule="auto"/>
        <w:rPr>
          <w:rFonts w:ascii="宋体" w:hAnsi="宋体" w:cs="宋体"/>
          <w:sz w:val="21"/>
          <w:szCs w:val="21"/>
        </w:rPr>
      </w:pPr>
      <w:r>
        <w:rPr>
          <w:rFonts w:hint="eastAsia" w:ascii="宋体" w:hAnsi="宋体" w:cs="宋体"/>
          <w:sz w:val="21"/>
          <w:szCs w:val="21"/>
        </w:rPr>
        <w:t>质疑接收机构地址：广州市越秀区长堤大马路171号一方长堤健康产业中心（原威力斯大楼）907室</w:t>
      </w:r>
    </w:p>
    <w:p w14:paraId="0DBB7DBE">
      <w:pPr>
        <w:pStyle w:val="22"/>
        <w:adjustRightInd w:val="0"/>
        <w:snapToGrid w:val="0"/>
        <w:spacing w:line="360" w:lineRule="auto"/>
        <w:rPr>
          <w:rFonts w:ascii="宋体" w:hAnsi="宋体" w:cs="宋体"/>
          <w:sz w:val="21"/>
          <w:szCs w:val="21"/>
        </w:rPr>
      </w:pPr>
      <w:r>
        <w:rPr>
          <w:rFonts w:hint="eastAsia" w:ascii="宋体" w:hAnsi="宋体" w:cs="宋体"/>
          <w:sz w:val="21"/>
          <w:szCs w:val="21"/>
        </w:rPr>
        <w:t>质疑接收机构电话： 020-81338035（工作时间：8：00-12:00,14:30-17：30）</w:t>
      </w:r>
    </w:p>
    <w:p w14:paraId="6CD39054">
      <w:pPr>
        <w:pStyle w:val="22"/>
        <w:adjustRightInd w:val="0"/>
        <w:snapToGrid w:val="0"/>
        <w:spacing w:line="360" w:lineRule="auto"/>
        <w:rPr>
          <w:rFonts w:ascii="宋体" w:hAnsi="宋体" w:cs="宋体"/>
          <w:sz w:val="21"/>
          <w:szCs w:val="21"/>
        </w:rPr>
      </w:pPr>
      <w:r>
        <w:rPr>
          <w:rFonts w:hint="eastAsia" w:ascii="宋体" w:hAnsi="宋体" w:cs="宋体"/>
          <w:sz w:val="21"/>
          <w:szCs w:val="21"/>
        </w:rPr>
        <w:t>（二）投诉</w:t>
      </w:r>
    </w:p>
    <w:p w14:paraId="0B54CA19">
      <w:pPr>
        <w:pStyle w:val="22"/>
        <w:adjustRightInd w:val="0"/>
        <w:snapToGrid w:val="0"/>
        <w:spacing w:line="360" w:lineRule="auto"/>
        <w:rPr>
          <w:rFonts w:ascii="宋体" w:hAnsi="宋体" w:cs="宋体"/>
          <w:sz w:val="21"/>
          <w:szCs w:val="21"/>
        </w:rPr>
      </w:pPr>
      <w:r>
        <w:rPr>
          <w:rFonts w:hint="eastAsia" w:ascii="宋体" w:hAnsi="宋体" w:cs="宋体"/>
          <w:sz w:val="21"/>
          <w:szCs w:val="21"/>
        </w:rPr>
        <w:t>质疑供应商对采购人的答复不满意，或者采购人未在规定时间内作出答复的，可以在答复期满后15个工作日内向监督部门提起投诉。</w:t>
      </w:r>
    </w:p>
    <w:p w14:paraId="4ED9E3FE">
      <w:pPr>
        <w:pStyle w:val="22"/>
        <w:adjustRightInd w:val="0"/>
        <w:snapToGrid w:val="0"/>
        <w:spacing w:line="360" w:lineRule="auto"/>
        <w:ind w:left="420" w:leftChars="200" w:firstLine="0" w:firstLineChars="0"/>
        <w:outlineLvl w:val="1"/>
        <w:rPr>
          <w:rFonts w:ascii="宋体" w:hAnsi="宋体" w:cs="宋体"/>
          <w:b/>
          <w:bCs/>
          <w:sz w:val="21"/>
          <w:szCs w:val="21"/>
        </w:rPr>
      </w:pPr>
      <w:r>
        <w:rPr>
          <w:rFonts w:hint="eastAsia" w:ascii="宋体" w:hAnsi="宋体" w:cs="宋体"/>
          <w:b/>
          <w:bCs/>
          <w:sz w:val="21"/>
          <w:szCs w:val="21"/>
        </w:rPr>
        <w:t xml:space="preserve">七、合同的订立 </w:t>
      </w:r>
    </w:p>
    <w:p w14:paraId="180C68FC">
      <w:pPr>
        <w:pStyle w:val="22"/>
        <w:adjustRightInd w:val="0"/>
        <w:snapToGrid w:val="0"/>
        <w:spacing w:line="360" w:lineRule="auto"/>
        <w:rPr>
          <w:rFonts w:ascii="宋体" w:hAnsi="宋体" w:cs="宋体"/>
          <w:sz w:val="21"/>
          <w:szCs w:val="21"/>
        </w:rPr>
      </w:pPr>
      <w:r>
        <w:rPr>
          <w:rFonts w:hint="eastAsia" w:ascii="宋体" w:hAnsi="宋体" w:cs="宋体"/>
          <w:sz w:val="21"/>
          <w:szCs w:val="21"/>
        </w:rPr>
        <w:t>采购人与成交人自成交通知书发出之日起三十日内，按比选文件要求和成交人响应文件承诺签订采购合同，但不得超出比选文件和成交人响应文件的范围、也不得再行订立背离合同实质性内容的其他协议。</w:t>
      </w:r>
    </w:p>
    <w:p w14:paraId="2F2439A1">
      <w:pPr>
        <w:pStyle w:val="22"/>
        <w:rPr>
          <w:sz w:val="21"/>
          <w:szCs w:val="21"/>
        </w:rPr>
      </w:pPr>
      <w:r>
        <w:rPr>
          <w:sz w:val="21"/>
          <w:szCs w:val="21"/>
        </w:rPr>
        <w:br w:type="page"/>
      </w:r>
    </w:p>
    <w:p w14:paraId="1BC3A42A">
      <w:pPr>
        <w:pStyle w:val="22"/>
        <w:ind w:firstLine="400"/>
      </w:pPr>
    </w:p>
    <w:p w14:paraId="3B7DAE75">
      <w:pPr>
        <w:pStyle w:val="22"/>
        <w:ind w:firstLine="400"/>
      </w:pPr>
    </w:p>
    <w:p w14:paraId="5F9A981E">
      <w:pPr>
        <w:pStyle w:val="22"/>
        <w:ind w:firstLine="400"/>
      </w:pPr>
    </w:p>
    <w:p w14:paraId="48CA9A07">
      <w:pPr>
        <w:pStyle w:val="22"/>
        <w:ind w:firstLine="400"/>
      </w:pPr>
    </w:p>
    <w:p w14:paraId="1F83E44C">
      <w:pPr>
        <w:pStyle w:val="22"/>
        <w:ind w:firstLine="400"/>
      </w:pPr>
    </w:p>
    <w:p w14:paraId="21DA04B6">
      <w:pPr>
        <w:pStyle w:val="22"/>
        <w:ind w:firstLine="400"/>
      </w:pPr>
    </w:p>
    <w:p w14:paraId="43F3906F">
      <w:pPr>
        <w:pStyle w:val="22"/>
        <w:ind w:firstLine="400"/>
      </w:pPr>
    </w:p>
    <w:p w14:paraId="71F8D5C0">
      <w:pPr>
        <w:pStyle w:val="22"/>
        <w:ind w:firstLine="400"/>
      </w:pPr>
    </w:p>
    <w:p w14:paraId="722D2860">
      <w:pPr>
        <w:pStyle w:val="22"/>
        <w:ind w:firstLine="400"/>
      </w:pPr>
    </w:p>
    <w:p w14:paraId="4972CE01">
      <w:pPr>
        <w:pStyle w:val="22"/>
        <w:ind w:firstLine="400"/>
      </w:pPr>
    </w:p>
    <w:p w14:paraId="5455E231">
      <w:pPr>
        <w:pStyle w:val="22"/>
        <w:ind w:firstLine="400"/>
      </w:pPr>
    </w:p>
    <w:p w14:paraId="7DD345DE">
      <w:pPr>
        <w:pStyle w:val="22"/>
        <w:ind w:firstLine="400"/>
      </w:pPr>
    </w:p>
    <w:p w14:paraId="2D2C4E36">
      <w:pPr>
        <w:pStyle w:val="22"/>
        <w:ind w:firstLine="400"/>
      </w:pPr>
    </w:p>
    <w:p w14:paraId="17C12B23">
      <w:pPr>
        <w:pStyle w:val="22"/>
        <w:ind w:firstLine="400"/>
      </w:pPr>
    </w:p>
    <w:p w14:paraId="68A0960F">
      <w:pPr>
        <w:pStyle w:val="22"/>
        <w:ind w:firstLine="400"/>
      </w:pPr>
    </w:p>
    <w:p w14:paraId="73A9AE10">
      <w:pPr>
        <w:pStyle w:val="22"/>
        <w:ind w:firstLine="400"/>
      </w:pPr>
    </w:p>
    <w:p w14:paraId="4F879C3D">
      <w:pPr>
        <w:pStyle w:val="22"/>
        <w:ind w:firstLine="400"/>
      </w:pPr>
    </w:p>
    <w:p w14:paraId="2081B6E4">
      <w:pPr>
        <w:pStyle w:val="22"/>
        <w:ind w:firstLine="400"/>
      </w:pPr>
    </w:p>
    <w:p w14:paraId="2B51FD6E">
      <w:pPr>
        <w:pStyle w:val="22"/>
        <w:ind w:firstLine="400"/>
      </w:pPr>
    </w:p>
    <w:p w14:paraId="03742C12">
      <w:pPr>
        <w:pStyle w:val="22"/>
        <w:ind w:firstLine="400"/>
      </w:pPr>
    </w:p>
    <w:p w14:paraId="1ACB707B">
      <w:pPr>
        <w:pStyle w:val="22"/>
        <w:ind w:firstLine="400"/>
      </w:pPr>
    </w:p>
    <w:p w14:paraId="09A6CC2B">
      <w:pPr>
        <w:pStyle w:val="3"/>
        <w:spacing w:line="360" w:lineRule="auto"/>
        <w:rPr>
          <w:rFonts w:ascii="微软雅黑" w:hAnsi="微软雅黑" w:eastAsia="微软雅黑" w:cs="微软雅黑"/>
        </w:rPr>
      </w:pPr>
      <w:r>
        <w:rPr>
          <w:rFonts w:hint="eastAsia" w:ascii="微软雅黑" w:hAnsi="微软雅黑" w:eastAsia="微软雅黑" w:cs="微软雅黑"/>
        </w:rPr>
        <w:t>第四章  合同参考文本</w:t>
      </w:r>
    </w:p>
    <w:p w14:paraId="5EF34AE9">
      <w:pPr>
        <w:pStyle w:val="22"/>
        <w:adjustRightInd w:val="0"/>
        <w:snapToGrid w:val="0"/>
        <w:spacing w:line="360" w:lineRule="auto"/>
        <w:ind w:firstLine="480"/>
        <w:rPr>
          <w:rFonts w:ascii="宋体" w:hAnsi="宋体" w:cs="宋体"/>
          <w:sz w:val="24"/>
          <w:szCs w:val="36"/>
        </w:rPr>
      </w:pPr>
    </w:p>
    <w:p w14:paraId="368DBCD0">
      <w:pPr>
        <w:pStyle w:val="22"/>
        <w:adjustRightInd w:val="0"/>
        <w:snapToGrid w:val="0"/>
        <w:spacing w:line="360" w:lineRule="auto"/>
        <w:ind w:firstLine="480"/>
        <w:rPr>
          <w:rFonts w:ascii="宋体" w:hAnsi="宋体" w:cs="宋体"/>
          <w:sz w:val="24"/>
          <w:szCs w:val="36"/>
        </w:rPr>
      </w:pPr>
    </w:p>
    <w:p w14:paraId="76914E2D">
      <w:pPr>
        <w:pStyle w:val="22"/>
        <w:adjustRightInd w:val="0"/>
        <w:snapToGrid w:val="0"/>
        <w:spacing w:line="360" w:lineRule="auto"/>
        <w:ind w:firstLine="480"/>
        <w:rPr>
          <w:rFonts w:ascii="仿宋_GB2312" w:eastAsia="仿宋_GB2312" w:cs="仿宋_GB2312"/>
          <w:sz w:val="24"/>
          <w:shd w:val="clear" w:color="auto" w:fill="FFFFFF"/>
        </w:rPr>
      </w:pPr>
      <w:r>
        <w:rPr>
          <w:rFonts w:ascii="宋体" w:hAnsi="宋体" w:cs="宋体"/>
          <w:sz w:val="24"/>
          <w:szCs w:val="36"/>
        </w:rPr>
        <w:br w:type="page"/>
      </w:r>
      <w:r>
        <w:rPr>
          <w:rFonts w:hint="eastAsia" w:ascii="仿宋_GB2312" w:hAnsi="Calibri Light" w:eastAsia="仿宋_GB2312" w:cs="仿宋_GB2312"/>
          <w:b/>
          <w:bCs/>
          <w:sz w:val="24"/>
          <w:shd w:val="clear" w:color="auto" w:fill="FFFFFF"/>
        </w:rPr>
        <w:t>合同编号：</w:t>
      </w:r>
    </w:p>
    <w:p w14:paraId="3F7113A7">
      <w:pPr>
        <w:shd w:val="clear" w:color="auto" w:fill="FFFFFF"/>
        <w:spacing w:line="360" w:lineRule="auto"/>
        <w:rPr>
          <w:rFonts w:ascii="仿宋" w:hAnsi="仿宋" w:eastAsia="仿宋" w:cs="仿宋"/>
          <w:shd w:val="clear" w:color="auto" w:fill="FFFFFF"/>
        </w:rPr>
      </w:pPr>
    </w:p>
    <w:p w14:paraId="700BB885">
      <w:pPr>
        <w:shd w:val="clear" w:color="auto" w:fill="FFFFFF"/>
        <w:spacing w:line="360" w:lineRule="auto"/>
        <w:rPr>
          <w:rFonts w:ascii="仿宋" w:hAnsi="仿宋" w:eastAsia="仿宋" w:cs="仿宋"/>
          <w:shd w:val="clear" w:color="auto" w:fill="FFFFFF"/>
        </w:rPr>
      </w:pPr>
    </w:p>
    <w:p w14:paraId="0CB2B1C4">
      <w:pPr>
        <w:shd w:val="clear" w:color="auto" w:fill="FFFFFF"/>
        <w:spacing w:line="360" w:lineRule="auto"/>
        <w:rPr>
          <w:rFonts w:ascii="仿宋" w:hAnsi="仿宋" w:eastAsia="仿宋" w:cs="仿宋"/>
          <w:shd w:val="clear" w:color="auto" w:fill="FFFFFF"/>
        </w:rPr>
      </w:pPr>
    </w:p>
    <w:p w14:paraId="3E5A71F6">
      <w:pPr>
        <w:shd w:val="clear" w:color="auto" w:fill="FFFFFF"/>
        <w:spacing w:line="360" w:lineRule="auto"/>
        <w:rPr>
          <w:rFonts w:ascii="仿宋" w:hAnsi="仿宋" w:eastAsia="仿宋" w:cs="仿宋"/>
          <w:shd w:val="clear" w:color="auto" w:fill="FFFFFF"/>
        </w:rPr>
      </w:pPr>
    </w:p>
    <w:p w14:paraId="2ED2C854">
      <w:pPr>
        <w:shd w:val="clear" w:color="auto" w:fill="FFFFFF"/>
        <w:spacing w:line="360" w:lineRule="auto"/>
        <w:rPr>
          <w:rFonts w:ascii="仿宋" w:hAnsi="仿宋" w:eastAsia="仿宋" w:cs="仿宋"/>
          <w:shd w:val="clear" w:color="auto" w:fill="FFFFFF"/>
        </w:rPr>
      </w:pPr>
    </w:p>
    <w:p w14:paraId="675C0FD0">
      <w:pPr>
        <w:tabs>
          <w:tab w:val="left" w:pos="720"/>
        </w:tabs>
        <w:spacing w:line="360" w:lineRule="auto"/>
        <w:jc w:val="center"/>
        <w:rPr>
          <w:rFonts w:ascii="仿宋_GB2312" w:hAnsi="仿宋_GB2312" w:eastAsia="仿宋_GB2312" w:cs="仿宋_GB2312"/>
          <w:b/>
          <w:sz w:val="48"/>
          <w:szCs w:val="48"/>
          <w:u w:val="single"/>
        </w:rPr>
      </w:pPr>
      <w:r>
        <w:rPr>
          <w:rFonts w:hint="eastAsia" w:ascii="仿宋_GB2312" w:hAnsi="仿宋_GB2312" w:eastAsia="仿宋_GB2312" w:cs="仿宋_GB2312"/>
          <w:b/>
          <w:sz w:val="48"/>
          <w:szCs w:val="48"/>
          <w:u w:val="single"/>
        </w:rPr>
        <w:t>中山大学孙逸仙纪念医院</w:t>
      </w:r>
    </w:p>
    <w:p w14:paraId="51D77B79">
      <w:pPr>
        <w:tabs>
          <w:tab w:val="left" w:pos="720"/>
        </w:tabs>
        <w:spacing w:line="360" w:lineRule="auto"/>
        <w:jc w:val="center"/>
        <w:rPr>
          <w:rFonts w:ascii="仿宋_GB2312" w:hAnsi="仿宋_GB2312" w:eastAsia="仿宋_GB2312" w:cs="仿宋_GB2312"/>
          <w:b/>
          <w:sz w:val="48"/>
          <w:szCs w:val="48"/>
          <w:u w:val="single"/>
        </w:rPr>
      </w:pPr>
      <w:r>
        <w:rPr>
          <w:rFonts w:hint="eastAsia" w:ascii="仿宋_GB2312" w:hAnsi="仿宋_GB2312" w:eastAsia="仿宋_GB2312" w:cs="仿宋_GB2312"/>
          <w:b/>
          <w:sz w:val="48"/>
          <w:szCs w:val="48"/>
          <w:u w:val="single"/>
        </w:rPr>
        <w:t>病案编码辅助系统开发服务采购项目</w:t>
      </w:r>
    </w:p>
    <w:p w14:paraId="52A8B3C9">
      <w:pPr>
        <w:tabs>
          <w:tab w:val="left" w:pos="720"/>
        </w:tabs>
        <w:spacing w:line="360" w:lineRule="auto"/>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合 同 书</w:t>
      </w:r>
    </w:p>
    <w:p w14:paraId="2D061643">
      <w:pPr>
        <w:tabs>
          <w:tab w:val="left" w:pos="720"/>
        </w:tabs>
        <w:spacing w:line="360" w:lineRule="auto"/>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（软件开发类）</w:t>
      </w:r>
    </w:p>
    <w:p w14:paraId="5D90E5EC">
      <w:pPr>
        <w:tabs>
          <w:tab w:val="left" w:pos="720"/>
        </w:tabs>
        <w:spacing w:line="360" w:lineRule="auto"/>
        <w:rPr>
          <w:rFonts w:ascii="仿宋_GB2312" w:hAnsi="仿宋_GB2312" w:eastAsia="仿宋_GB2312" w:cs="仿宋_GB2312"/>
          <w:b/>
          <w:sz w:val="28"/>
          <w:szCs w:val="28"/>
        </w:rPr>
      </w:pPr>
    </w:p>
    <w:tbl>
      <w:tblPr>
        <w:tblStyle w:val="16"/>
        <w:tblW w:w="0" w:type="auto"/>
        <w:jc w:val="center"/>
        <w:tblLayout w:type="fixed"/>
        <w:tblCellMar>
          <w:top w:w="0" w:type="dxa"/>
          <w:left w:w="108" w:type="dxa"/>
          <w:bottom w:w="0" w:type="dxa"/>
          <w:right w:w="108" w:type="dxa"/>
        </w:tblCellMar>
      </w:tblPr>
      <w:tblGrid>
        <w:gridCol w:w="5400"/>
      </w:tblGrid>
      <w:tr w14:paraId="73A4C785">
        <w:tblPrEx>
          <w:tblCellMar>
            <w:top w:w="0" w:type="dxa"/>
            <w:left w:w="108" w:type="dxa"/>
            <w:bottom w:w="0" w:type="dxa"/>
            <w:right w:w="108" w:type="dxa"/>
          </w:tblCellMar>
        </w:tblPrEx>
        <w:trPr>
          <w:trHeight w:val="446" w:hRule="atLeast"/>
          <w:jc w:val="center"/>
        </w:trPr>
        <w:tc>
          <w:tcPr>
            <w:tcW w:w="5400" w:type="dxa"/>
          </w:tcPr>
          <w:p w14:paraId="1AD189EB">
            <w:pPr>
              <w:tabs>
                <w:tab w:val="left" w:pos="720"/>
              </w:tabs>
              <w:spacing w:line="360" w:lineRule="auto"/>
              <w:rPr>
                <w:rFonts w:ascii="仿宋_GB2312" w:hAnsi="仿宋_GB2312" w:eastAsia="仿宋_GB2312" w:cs="仿宋_GB2312"/>
                <w:b/>
                <w:sz w:val="32"/>
                <w:szCs w:val="32"/>
                <w:u w:val="single"/>
              </w:rPr>
            </w:pPr>
            <w:r>
              <w:rPr>
                <w:rFonts w:hint="eastAsia" w:ascii="仿宋_GB2312" w:hAnsi="仿宋_GB2312" w:eastAsia="仿宋_GB2312" w:cs="仿宋_GB2312"/>
                <w:b/>
                <w:sz w:val="32"/>
                <w:szCs w:val="32"/>
              </w:rPr>
              <w:t>项目编号：</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rPr>
              <w:t xml:space="preserve">           </w:t>
            </w:r>
          </w:p>
        </w:tc>
      </w:tr>
      <w:tr w14:paraId="46C788DA">
        <w:tblPrEx>
          <w:tblCellMar>
            <w:top w:w="0" w:type="dxa"/>
            <w:left w:w="108" w:type="dxa"/>
            <w:bottom w:w="0" w:type="dxa"/>
            <w:right w:w="108" w:type="dxa"/>
          </w:tblCellMar>
        </w:tblPrEx>
        <w:trPr>
          <w:trHeight w:val="446" w:hRule="atLeast"/>
          <w:jc w:val="center"/>
        </w:trPr>
        <w:tc>
          <w:tcPr>
            <w:tcW w:w="5400" w:type="dxa"/>
          </w:tcPr>
          <w:p w14:paraId="138740A4">
            <w:pPr>
              <w:tabs>
                <w:tab w:val="left" w:pos="720"/>
              </w:tabs>
              <w:spacing w:line="360" w:lineRule="auto"/>
              <w:rPr>
                <w:rFonts w:ascii="仿宋_GB2312" w:hAnsi="仿宋_GB2312" w:eastAsia="仿宋_GB2312" w:cs="仿宋_GB2312"/>
                <w:b/>
                <w:sz w:val="32"/>
                <w:szCs w:val="32"/>
                <w:u w:val="single"/>
              </w:rPr>
            </w:pPr>
          </w:p>
        </w:tc>
      </w:tr>
      <w:tr w14:paraId="173EDA3F">
        <w:tblPrEx>
          <w:tblCellMar>
            <w:top w:w="0" w:type="dxa"/>
            <w:left w:w="108" w:type="dxa"/>
            <w:bottom w:w="0" w:type="dxa"/>
            <w:right w:w="108" w:type="dxa"/>
          </w:tblCellMar>
        </w:tblPrEx>
        <w:trPr>
          <w:trHeight w:val="446" w:hRule="atLeast"/>
          <w:jc w:val="center"/>
        </w:trPr>
        <w:tc>
          <w:tcPr>
            <w:tcW w:w="5400" w:type="dxa"/>
          </w:tcPr>
          <w:p w14:paraId="6FD9F2A7">
            <w:pPr>
              <w:tabs>
                <w:tab w:val="left" w:pos="720"/>
              </w:tabs>
              <w:spacing w:line="360" w:lineRule="auto"/>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项目名称：</w:t>
            </w:r>
            <w:r>
              <w:rPr>
                <w:rFonts w:hint="eastAsia" w:ascii="仿宋_GB2312" w:hAnsi="仿宋_GB2312" w:eastAsia="仿宋_GB2312" w:cs="仿宋_GB2312"/>
                <w:b/>
                <w:sz w:val="32"/>
                <w:szCs w:val="32"/>
                <w:u w:val="single"/>
              </w:rPr>
              <w:t xml:space="preserve">                           </w:t>
            </w:r>
          </w:p>
        </w:tc>
      </w:tr>
      <w:tr w14:paraId="086743DC">
        <w:tblPrEx>
          <w:tblCellMar>
            <w:top w:w="0" w:type="dxa"/>
            <w:left w:w="108" w:type="dxa"/>
            <w:bottom w:w="0" w:type="dxa"/>
            <w:right w:w="108" w:type="dxa"/>
          </w:tblCellMar>
        </w:tblPrEx>
        <w:trPr>
          <w:trHeight w:val="460" w:hRule="atLeast"/>
          <w:jc w:val="center"/>
        </w:trPr>
        <w:tc>
          <w:tcPr>
            <w:tcW w:w="5400" w:type="dxa"/>
          </w:tcPr>
          <w:p w14:paraId="614753D0">
            <w:pPr>
              <w:tabs>
                <w:tab w:val="left" w:pos="720"/>
              </w:tabs>
              <w:spacing w:line="360" w:lineRule="auto"/>
              <w:rPr>
                <w:rFonts w:ascii="仿宋_GB2312" w:hAnsi="仿宋_GB2312" w:eastAsia="仿宋_GB2312" w:cs="仿宋_GB2312"/>
                <w:b/>
                <w:sz w:val="28"/>
                <w:szCs w:val="28"/>
              </w:rPr>
            </w:pPr>
          </w:p>
        </w:tc>
      </w:tr>
    </w:tbl>
    <w:p w14:paraId="7CA2F49C">
      <w:pPr>
        <w:pStyle w:val="26"/>
        <w:spacing w:before="0" w:after="0" w:line="360" w:lineRule="auto"/>
        <w:rPr>
          <w:rFonts w:ascii="仿宋_GB2312" w:hAnsi="仿宋_GB2312" w:eastAsia="仿宋_GB2312" w:cs="仿宋_GB2312"/>
          <w:b/>
          <w:spacing w:val="0"/>
          <w:sz w:val="21"/>
          <w:szCs w:val="21"/>
        </w:rPr>
      </w:pPr>
    </w:p>
    <w:p w14:paraId="128EEC87">
      <w:pPr>
        <w:spacing w:line="360" w:lineRule="auto"/>
        <w:jc w:val="center"/>
        <w:rPr>
          <w:rFonts w:ascii="仿宋_GB2312" w:hAnsi="仿宋_GB2312" w:eastAsia="仿宋_GB2312" w:cs="仿宋_GB2312"/>
          <w:sz w:val="44"/>
          <w:szCs w:val="44"/>
        </w:rPr>
      </w:pPr>
    </w:p>
    <w:p w14:paraId="1014A13B">
      <w:pPr>
        <w:spacing w:line="360" w:lineRule="auto"/>
        <w:jc w:val="left"/>
        <w:rPr>
          <w:rFonts w:ascii="仿宋_GB2312" w:hAnsi="仿宋_GB2312" w:eastAsia="仿宋_GB2312" w:cs="仿宋_GB2312"/>
          <w:b/>
          <w:sz w:val="24"/>
        </w:rPr>
      </w:pPr>
      <w:r>
        <w:rPr>
          <w:rFonts w:hint="eastAsia" w:ascii="仿宋_GB2312" w:hAnsi="仿宋_GB2312" w:eastAsia="仿宋_GB2312" w:cs="仿宋_GB2312"/>
          <w:b/>
          <w:sz w:val="24"/>
        </w:rPr>
        <w:t>注：本合同仅为合同的范本合同，合同签订双方可根据项目的具体要求进行修订，但不得偏离实质性条款。</w:t>
      </w:r>
    </w:p>
    <w:p w14:paraId="027A1207">
      <w:pPr>
        <w:spacing w:line="360" w:lineRule="auto"/>
        <w:jc w:val="center"/>
        <w:rPr>
          <w:rFonts w:ascii="仿宋_GB2312" w:hAnsi="仿宋_GB2312" w:eastAsia="仿宋_GB2312" w:cs="仿宋_GB2312"/>
          <w:sz w:val="44"/>
          <w:szCs w:val="44"/>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sz w:val="44"/>
          <w:szCs w:val="44"/>
        </w:rPr>
        <w:t>中山大学孙逸仙纪念医院</w:t>
      </w:r>
    </w:p>
    <w:p w14:paraId="201255DC">
      <w:pPr>
        <w:spacing w:line="360" w:lineRule="auto"/>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病案编码辅助系统开发服务采购项目合同书</w:t>
      </w:r>
    </w:p>
    <w:p w14:paraId="7A749F0E">
      <w:pPr>
        <w:spacing w:line="360" w:lineRule="auto"/>
        <w:ind w:firstLine="424" w:firstLineChars="202"/>
        <w:rPr>
          <w:rFonts w:ascii="宋体" w:hAnsi="宋体"/>
          <w:bCs/>
          <w:szCs w:val="21"/>
        </w:rPr>
      </w:pPr>
    </w:p>
    <w:p w14:paraId="6706CD86">
      <w:pPr>
        <w:spacing w:line="360" w:lineRule="auto"/>
        <w:ind w:firstLine="424" w:firstLineChars="202"/>
        <w:rPr>
          <w:rFonts w:ascii="宋体"/>
          <w:bCs/>
          <w:szCs w:val="21"/>
        </w:rPr>
      </w:pPr>
      <w:r>
        <w:rPr>
          <w:rFonts w:hint="eastAsia" w:ascii="宋体" w:hAnsi="宋体"/>
          <w:bCs/>
          <w:szCs w:val="21"/>
        </w:rPr>
        <w:t>根据《中华人民共和国民法典》有关规定及相</w:t>
      </w:r>
      <w:r>
        <w:rPr>
          <w:rFonts w:hint="eastAsia" w:ascii="宋体"/>
          <w:szCs w:val="21"/>
        </w:rPr>
        <w:t>关法律法</w:t>
      </w:r>
      <w:r>
        <w:rPr>
          <w:rFonts w:hint="eastAsia" w:ascii="宋体"/>
          <w:color w:val="000000"/>
          <w:szCs w:val="21"/>
        </w:rPr>
        <w:t>规</w:t>
      </w:r>
      <w:r>
        <w:rPr>
          <w:rFonts w:hint="eastAsia" w:ascii="宋体" w:hAnsi="宋体" w:cs="宋体"/>
          <w:bCs/>
          <w:color w:val="000000"/>
          <w:szCs w:val="21"/>
        </w:rPr>
        <w:t>及</w:t>
      </w:r>
      <w:r>
        <w:rPr>
          <w:rFonts w:hint="eastAsia" w:ascii="宋体" w:hAnsi="宋体" w:cs="宋体"/>
          <w:bCs/>
          <w:color w:val="000000"/>
          <w:szCs w:val="21"/>
          <w:u w:val="single"/>
        </w:rPr>
        <w:t xml:space="preserve">       （项目编号</w:t>
      </w:r>
      <w:r>
        <w:rPr>
          <w:rFonts w:hint="eastAsia" w:ascii="宋体" w:hAnsi="宋体"/>
          <w:bCs/>
          <w:color w:val="000000"/>
          <w:szCs w:val="21"/>
          <w:u w:val="single"/>
        </w:rPr>
        <w:t>）</w:t>
      </w:r>
      <w:r>
        <w:rPr>
          <w:rFonts w:hint="eastAsia" w:ascii="宋体" w:hAnsi="宋体" w:cs="宋体"/>
          <w:bCs/>
          <w:color w:val="000000"/>
          <w:szCs w:val="21"/>
        </w:rPr>
        <w:t>项目比选</w:t>
      </w:r>
      <w:r>
        <w:rPr>
          <w:rFonts w:hint="eastAsia" w:ascii="宋体" w:hAnsi="宋体"/>
          <w:bCs/>
          <w:color w:val="000000"/>
          <w:szCs w:val="21"/>
        </w:rPr>
        <w:t>结果，甲方</w:t>
      </w:r>
      <w:r>
        <w:rPr>
          <w:rFonts w:hint="eastAsia" w:ascii="宋体" w:hAnsi="宋体"/>
          <w:bCs/>
          <w:szCs w:val="21"/>
        </w:rPr>
        <w:t>委托乙方开发</w:t>
      </w:r>
      <w:r>
        <w:rPr>
          <w:rFonts w:ascii="宋体" w:hAnsi="宋体"/>
          <w:bCs/>
          <w:szCs w:val="21"/>
          <w:u w:val="single"/>
        </w:rPr>
        <w:t xml:space="preserve">                         </w:t>
      </w:r>
      <w:r>
        <w:rPr>
          <w:rFonts w:hint="eastAsia" w:ascii="宋体" w:hAnsi="宋体"/>
          <w:bCs/>
          <w:szCs w:val="21"/>
          <w:u w:val="single"/>
        </w:rPr>
        <w:t>（系统名称）</w:t>
      </w:r>
      <w:r>
        <w:rPr>
          <w:rFonts w:hint="eastAsia" w:ascii="宋体" w:hAnsi="宋体"/>
          <w:bCs/>
          <w:szCs w:val="21"/>
        </w:rPr>
        <w:t>。经甲、乙双方协商一致，订立本合同。</w:t>
      </w:r>
    </w:p>
    <w:p w14:paraId="0B078E2F">
      <w:pPr>
        <w:spacing w:line="360" w:lineRule="auto"/>
        <w:ind w:firstLine="424" w:firstLineChars="201"/>
        <w:rPr>
          <w:rFonts w:ascii="宋体"/>
          <w:b/>
          <w:bCs/>
          <w:szCs w:val="21"/>
        </w:rPr>
      </w:pPr>
      <w:r>
        <w:rPr>
          <w:rFonts w:hint="eastAsia" w:ascii="宋体" w:hAnsi="宋体"/>
          <w:b/>
          <w:bCs/>
          <w:szCs w:val="21"/>
        </w:rPr>
        <w:t>1.下列文件均为本合同不可分割部分</w:t>
      </w:r>
    </w:p>
    <w:p w14:paraId="3BE66842">
      <w:pPr>
        <w:spacing w:line="360" w:lineRule="auto"/>
        <w:ind w:firstLine="424" w:firstLineChars="202"/>
        <w:rPr>
          <w:rFonts w:ascii="宋体"/>
          <w:bCs/>
          <w:color w:val="000000"/>
          <w:szCs w:val="21"/>
        </w:rPr>
      </w:pPr>
      <w:r>
        <w:rPr>
          <w:rFonts w:hint="eastAsia" w:ascii="宋体" w:hAnsi="宋体" w:cs="宋体"/>
          <w:bCs/>
          <w:color w:val="000000"/>
          <w:szCs w:val="21"/>
        </w:rPr>
        <w:t>□比选</w:t>
      </w:r>
      <w:r>
        <w:rPr>
          <w:rFonts w:hint="eastAsia" w:ascii="宋体" w:hAnsi="宋体"/>
          <w:bCs/>
          <w:color w:val="000000"/>
          <w:szCs w:val="21"/>
        </w:rPr>
        <w:t>文件；</w:t>
      </w:r>
    </w:p>
    <w:p w14:paraId="113A74E3">
      <w:pPr>
        <w:spacing w:line="360" w:lineRule="auto"/>
        <w:ind w:firstLine="424" w:firstLineChars="202"/>
        <w:rPr>
          <w:rFonts w:ascii="宋体"/>
          <w:bCs/>
          <w:color w:val="000000"/>
          <w:szCs w:val="21"/>
        </w:rPr>
      </w:pPr>
      <w:r>
        <w:rPr>
          <w:rFonts w:hint="eastAsia" w:ascii="宋体" w:hAnsi="宋体" w:cs="宋体"/>
          <w:bCs/>
          <w:color w:val="000000"/>
          <w:szCs w:val="21"/>
        </w:rPr>
        <w:t>□响应</w:t>
      </w:r>
      <w:r>
        <w:rPr>
          <w:rFonts w:hint="eastAsia" w:ascii="宋体" w:hAnsi="宋体"/>
          <w:bCs/>
          <w:color w:val="000000"/>
          <w:szCs w:val="21"/>
        </w:rPr>
        <w:t>文件；</w:t>
      </w:r>
    </w:p>
    <w:p w14:paraId="0AA2D1D4">
      <w:pPr>
        <w:spacing w:line="360" w:lineRule="auto"/>
        <w:ind w:firstLine="424" w:firstLineChars="202"/>
        <w:rPr>
          <w:rFonts w:ascii="宋体" w:hAnsi="宋体"/>
          <w:bCs/>
          <w:color w:val="000000"/>
          <w:szCs w:val="21"/>
        </w:rPr>
      </w:pPr>
      <w:r>
        <w:rPr>
          <w:rFonts w:hint="eastAsia" w:ascii="宋体" w:hAnsi="宋体" w:cs="宋体"/>
          <w:bCs/>
          <w:color w:val="000000"/>
          <w:szCs w:val="21"/>
        </w:rPr>
        <w:t>□成交</w:t>
      </w:r>
      <w:r>
        <w:rPr>
          <w:rFonts w:hint="eastAsia" w:ascii="宋体" w:hAnsi="宋体"/>
          <w:bCs/>
          <w:color w:val="000000"/>
          <w:szCs w:val="21"/>
        </w:rPr>
        <w:t>通知书；</w:t>
      </w:r>
    </w:p>
    <w:p w14:paraId="23586FAF">
      <w:pPr>
        <w:spacing w:line="360" w:lineRule="auto"/>
        <w:ind w:firstLine="424" w:firstLineChars="202"/>
        <w:rPr>
          <w:rFonts w:ascii="宋体" w:hAnsi="宋体"/>
          <w:bCs/>
          <w:color w:val="000000"/>
          <w:szCs w:val="21"/>
        </w:rPr>
      </w:pPr>
      <w:r>
        <w:rPr>
          <w:rFonts w:hint="eastAsia" w:ascii="宋体" w:hAnsi="宋体" w:cs="宋体"/>
          <w:bCs/>
          <w:color w:val="000000"/>
          <w:szCs w:val="21"/>
        </w:rPr>
        <w:t>□补充协议；</w:t>
      </w:r>
    </w:p>
    <w:p w14:paraId="12C152DC">
      <w:pPr>
        <w:spacing w:line="360" w:lineRule="auto"/>
        <w:ind w:firstLine="424" w:firstLineChars="202"/>
        <w:rPr>
          <w:rFonts w:ascii="宋体"/>
          <w:bCs/>
          <w:color w:val="000000"/>
          <w:szCs w:val="21"/>
        </w:rPr>
      </w:pPr>
      <w:r>
        <w:rPr>
          <w:rFonts w:hint="eastAsia" w:ascii="宋体" w:hAnsi="宋体" w:cs="宋体"/>
          <w:bCs/>
          <w:color w:val="000000"/>
          <w:szCs w:val="21"/>
        </w:rPr>
        <w:t>□合同履行过程中的往来函件、会议纪要；</w:t>
      </w:r>
    </w:p>
    <w:p w14:paraId="1D9483F0">
      <w:pPr>
        <w:spacing w:line="360" w:lineRule="auto"/>
        <w:ind w:firstLine="424" w:firstLineChars="202"/>
        <w:rPr>
          <w:rFonts w:ascii="宋体" w:hAnsi="宋体"/>
          <w:bCs/>
          <w:color w:val="000000"/>
          <w:szCs w:val="21"/>
        </w:rPr>
      </w:pPr>
      <w:r>
        <w:rPr>
          <w:rFonts w:hint="eastAsia" w:ascii="宋体" w:hAnsi="宋体" w:cs="宋体"/>
          <w:bCs/>
          <w:color w:val="000000"/>
          <w:szCs w:val="21"/>
        </w:rPr>
        <w:t>□</w:t>
      </w:r>
      <w:r>
        <w:rPr>
          <w:rFonts w:hint="eastAsia" w:ascii="宋体" w:hAnsi="宋体"/>
          <w:bCs/>
          <w:color w:val="000000"/>
          <w:szCs w:val="21"/>
        </w:rPr>
        <w:t>双方约定属于本合同的其他文件。</w:t>
      </w:r>
    </w:p>
    <w:p w14:paraId="659642A3">
      <w:pPr>
        <w:spacing w:line="360" w:lineRule="auto"/>
        <w:ind w:firstLine="319" w:firstLineChars="152"/>
        <w:rPr>
          <w:rFonts w:ascii="宋体"/>
          <w:bCs/>
          <w:color w:val="000000"/>
          <w:szCs w:val="21"/>
        </w:rPr>
      </w:pPr>
    </w:p>
    <w:p w14:paraId="508746BF">
      <w:pPr>
        <w:spacing w:line="360" w:lineRule="auto"/>
        <w:ind w:firstLine="422" w:firstLineChars="200"/>
        <w:rPr>
          <w:rFonts w:ascii="宋体"/>
          <w:b/>
          <w:bCs/>
          <w:szCs w:val="21"/>
        </w:rPr>
      </w:pPr>
      <w:r>
        <w:rPr>
          <w:rFonts w:hint="eastAsia" w:ascii="宋体" w:hAnsi="宋体"/>
          <w:b/>
          <w:bCs/>
          <w:szCs w:val="21"/>
        </w:rPr>
        <w:t>2.开发软件描述</w:t>
      </w:r>
    </w:p>
    <w:p w14:paraId="70B1FDED">
      <w:pPr>
        <w:spacing w:line="360" w:lineRule="auto"/>
        <w:ind w:firstLine="420" w:firstLineChars="200"/>
        <w:rPr>
          <w:rFonts w:ascii="宋体"/>
          <w:bCs/>
          <w:szCs w:val="21"/>
        </w:rPr>
      </w:pPr>
      <w:r>
        <w:rPr>
          <w:rFonts w:hint="eastAsia" w:ascii="宋体" w:hAnsi="宋体"/>
          <w:bCs/>
          <w:szCs w:val="21"/>
        </w:rPr>
        <w:t>2.1本软件是甲方为</w:t>
      </w:r>
      <w:r>
        <w:rPr>
          <w:rFonts w:ascii="宋体" w:hAnsi="宋体"/>
          <w:bCs/>
          <w:szCs w:val="21"/>
          <w:u w:val="single"/>
        </w:rPr>
        <w:t xml:space="preserve">                  </w:t>
      </w:r>
      <w:r>
        <w:rPr>
          <w:rFonts w:hint="eastAsia" w:ascii="宋体" w:hAnsi="宋体"/>
          <w:bCs/>
          <w:szCs w:val="21"/>
          <w:u w:val="single"/>
        </w:rPr>
        <w:t>（业务）</w:t>
      </w:r>
      <w:r>
        <w:rPr>
          <w:rFonts w:hint="eastAsia" w:ascii="宋体" w:hAnsi="宋体"/>
          <w:bCs/>
          <w:szCs w:val="21"/>
        </w:rPr>
        <w:t>而委托乙方开发。该软件处理的对象是甲方的</w:t>
      </w:r>
      <w:r>
        <w:rPr>
          <w:rFonts w:ascii="宋体" w:hAnsi="宋体"/>
          <w:bCs/>
          <w:szCs w:val="21"/>
          <w:u w:val="single"/>
        </w:rPr>
        <w:t xml:space="preserve">                 </w:t>
      </w:r>
      <w:r>
        <w:rPr>
          <w:rFonts w:hint="eastAsia" w:ascii="宋体" w:hAnsi="宋体"/>
          <w:bCs/>
          <w:szCs w:val="21"/>
        </w:rPr>
        <w:t>等；该软件的主要功能和目的是</w:t>
      </w:r>
      <w:r>
        <w:rPr>
          <w:rFonts w:ascii="宋体" w:hAnsi="宋体"/>
          <w:bCs/>
          <w:szCs w:val="21"/>
          <w:u w:val="single"/>
        </w:rPr>
        <w:t xml:space="preserve">                 </w:t>
      </w:r>
      <w:r>
        <w:rPr>
          <w:rFonts w:hint="eastAsia" w:ascii="宋体" w:hAnsi="宋体"/>
          <w:bCs/>
          <w:szCs w:val="21"/>
        </w:rPr>
        <w:t>。</w:t>
      </w:r>
    </w:p>
    <w:p w14:paraId="7767668E">
      <w:pPr>
        <w:spacing w:line="360" w:lineRule="auto"/>
        <w:ind w:firstLine="424" w:firstLineChars="202"/>
        <w:rPr>
          <w:rFonts w:ascii="宋体" w:cs="宋体"/>
          <w:bCs/>
          <w:color w:val="000000"/>
          <w:szCs w:val="21"/>
        </w:rPr>
      </w:pPr>
      <w:r>
        <w:rPr>
          <w:rFonts w:ascii="宋体" w:hAnsi="宋体"/>
          <w:bCs/>
          <w:color w:val="000000"/>
          <w:szCs w:val="21"/>
        </w:rPr>
        <w:t>2.</w:t>
      </w:r>
      <w:r>
        <w:rPr>
          <w:rFonts w:hint="eastAsia" w:ascii="宋体" w:hAnsi="宋体" w:cs="宋体"/>
          <w:bCs/>
          <w:color w:val="000000"/>
          <w:szCs w:val="21"/>
        </w:rPr>
        <w:t>2甲方原有的相关计算机信息系统为</w:t>
      </w:r>
      <w:r>
        <w:rPr>
          <w:rFonts w:ascii="宋体" w:hAnsi="宋体" w:cs="宋体"/>
          <w:bCs/>
          <w:color w:val="000000"/>
          <w:szCs w:val="21"/>
          <w:u w:val="single"/>
        </w:rPr>
        <w:t xml:space="preserve">                     </w:t>
      </w:r>
      <w:r>
        <w:rPr>
          <w:rFonts w:hint="eastAsia" w:ascii="宋体" w:hAnsi="宋体" w:cs="宋体"/>
          <w:bCs/>
          <w:color w:val="000000"/>
          <w:szCs w:val="21"/>
          <w:u w:val="single"/>
        </w:rPr>
        <w:t>（系统名称）</w:t>
      </w:r>
      <w:r>
        <w:rPr>
          <w:rFonts w:hint="eastAsia" w:ascii="宋体" w:hAnsi="宋体" w:cs="宋体"/>
          <w:bCs/>
          <w:color w:val="000000"/>
          <w:szCs w:val="21"/>
        </w:rPr>
        <w:t>，其主要功能是</w:t>
      </w:r>
      <w:r>
        <w:rPr>
          <w:rFonts w:ascii="宋体" w:hAnsi="宋体" w:cs="宋体"/>
          <w:bCs/>
          <w:color w:val="000000"/>
          <w:szCs w:val="21"/>
          <w:u w:val="single"/>
        </w:rPr>
        <w:t xml:space="preserve">                 </w:t>
      </w:r>
      <w:r>
        <w:rPr>
          <w:rFonts w:hint="eastAsia" w:ascii="宋体" w:hAnsi="宋体" w:cs="宋体"/>
          <w:bCs/>
          <w:color w:val="000000"/>
          <w:szCs w:val="21"/>
        </w:rPr>
        <w:t>。乙方将结合甲方的计算机信息系统进行软件开发，使开发软件能同现有系统中已有的设备和相关软件相匹配。已有系统的设备和软件见附件</w:t>
      </w:r>
      <w:r>
        <w:rPr>
          <w:rFonts w:ascii="宋体" w:hAnsi="宋体" w:cs="宋体"/>
          <w:bCs/>
          <w:color w:val="000000"/>
          <w:szCs w:val="21"/>
          <w:u w:val="single"/>
        </w:rPr>
        <w:t>_</w:t>
      </w:r>
      <w:r>
        <w:rPr>
          <w:rFonts w:hint="eastAsia" w:ascii="宋体" w:hAnsi="宋体" w:cs="宋体"/>
          <w:bCs/>
          <w:color w:val="000000"/>
          <w:szCs w:val="21"/>
          <w:u w:val="single"/>
        </w:rPr>
        <w:t xml:space="preserve">                 </w:t>
      </w:r>
      <w:r>
        <w:rPr>
          <w:rFonts w:hint="eastAsia" w:ascii="宋体" w:hAnsi="宋体" w:cs="宋体"/>
          <w:bCs/>
          <w:color w:val="000000"/>
          <w:szCs w:val="21"/>
        </w:rPr>
        <w:t>。</w:t>
      </w:r>
    </w:p>
    <w:p w14:paraId="54D6405C">
      <w:pPr>
        <w:spacing w:line="360" w:lineRule="auto"/>
        <w:ind w:firstLine="424" w:firstLineChars="202"/>
        <w:rPr>
          <w:rFonts w:ascii="宋体" w:cs="宋体"/>
          <w:bCs/>
          <w:szCs w:val="21"/>
        </w:rPr>
      </w:pPr>
      <w:r>
        <w:rPr>
          <w:rFonts w:hint="eastAsia" w:ascii="宋体" w:hAnsi="宋体" w:cs="宋体"/>
          <w:bCs/>
          <w:szCs w:val="21"/>
        </w:rPr>
        <w:t>2.</w:t>
      </w:r>
      <w:r>
        <w:rPr>
          <w:rFonts w:ascii="宋体" w:hAnsi="宋体" w:cs="宋体"/>
          <w:bCs/>
          <w:szCs w:val="21"/>
        </w:rPr>
        <w:t>3</w:t>
      </w:r>
      <w:r>
        <w:rPr>
          <w:rFonts w:hint="eastAsia" w:ascii="宋体" w:hAnsi="宋体" w:cs="宋体"/>
          <w:bCs/>
          <w:szCs w:val="21"/>
        </w:rPr>
        <w:t>软件开发的目标</w:t>
      </w:r>
    </w:p>
    <w:p w14:paraId="3A6FDD1E">
      <w:pPr>
        <w:spacing w:line="360" w:lineRule="auto"/>
        <w:ind w:firstLine="424" w:firstLineChars="202"/>
        <w:rPr>
          <w:rFonts w:ascii="宋体" w:cs="宋体"/>
          <w:bCs/>
          <w:szCs w:val="21"/>
        </w:rPr>
      </w:pPr>
      <w:r>
        <w:rPr>
          <w:rFonts w:hint="eastAsia" w:ascii="宋体" w:hAnsi="宋体" w:cs="宋体"/>
          <w:bCs/>
          <w:szCs w:val="21"/>
        </w:rPr>
        <w:t>软件整体功能符合甲方所描述的</w:t>
      </w:r>
      <w:r>
        <w:rPr>
          <w:rFonts w:ascii="宋体" w:hAnsi="宋体"/>
          <w:bCs/>
          <w:szCs w:val="21"/>
          <w:u w:val="single"/>
        </w:rPr>
        <w:t xml:space="preserve">                 </w:t>
      </w:r>
      <w:r>
        <w:rPr>
          <w:rFonts w:hint="eastAsia" w:ascii="宋体" w:hAnsi="宋体" w:cs="宋体"/>
          <w:bCs/>
          <w:szCs w:val="21"/>
        </w:rPr>
        <w:t>系统的要求，软件应符合相关信息系统技术标准或甲方相关要求，应满足可归档性、可审计性和安全性要求。</w:t>
      </w:r>
    </w:p>
    <w:p w14:paraId="70829D9D">
      <w:pPr>
        <w:spacing w:line="360" w:lineRule="auto"/>
        <w:ind w:left="420" w:leftChars="200" w:firstLine="103" w:firstLineChars="49"/>
        <w:rPr>
          <w:rFonts w:ascii="宋体"/>
          <w:b/>
          <w:bCs/>
          <w:szCs w:val="21"/>
        </w:rPr>
      </w:pPr>
      <w:r>
        <w:rPr>
          <w:rFonts w:hint="eastAsia" w:ascii="宋体" w:hAnsi="宋体"/>
          <w:b/>
          <w:bCs/>
          <w:szCs w:val="21"/>
        </w:rPr>
        <w:t>3.开发地点、里程碑和实施计划</w:t>
      </w:r>
    </w:p>
    <w:p w14:paraId="5DE58872">
      <w:pPr>
        <w:spacing w:line="360" w:lineRule="auto"/>
        <w:ind w:left="426" w:leftChars="203" w:firstLine="105" w:firstLineChars="50"/>
        <w:rPr>
          <w:rFonts w:ascii="宋体"/>
          <w:bCs/>
          <w:szCs w:val="21"/>
        </w:rPr>
      </w:pPr>
      <w:r>
        <w:rPr>
          <w:rFonts w:hint="eastAsia" w:ascii="宋体" w:hAnsi="宋体"/>
          <w:bCs/>
          <w:szCs w:val="21"/>
        </w:rPr>
        <w:t>3.1软件开发地点：</w:t>
      </w:r>
      <w:r>
        <w:rPr>
          <w:rFonts w:ascii="宋体" w:hAnsi="宋体"/>
          <w:bCs/>
          <w:szCs w:val="21"/>
          <w:u w:val="single"/>
        </w:rPr>
        <w:t xml:space="preserve">                 </w:t>
      </w:r>
    </w:p>
    <w:p w14:paraId="49B0535B">
      <w:pPr>
        <w:spacing w:line="360" w:lineRule="auto"/>
        <w:ind w:firstLine="420" w:firstLineChars="200"/>
        <w:rPr>
          <w:rFonts w:ascii="宋体"/>
          <w:bCs/>
          <w:szCs w:val="21"/>
        </w:rPr>
      </w:pPr>
      <w:r>
        <w:rPr>
          <w:rFonts w:hint="eastAsia" w:ascii="宋体" w:hAnsi="宋体"/>
          <w:bCs/>
          <w:szCs w:val="21"/>
        </w:rPr>
        <w:t>3.2软件开发里程碑</w:t>
      </w:r>
    </w:p>
    <w:p w14:paraId="0C7AB103">
      <w:pPr>
        <w:spacing w:line="360" w:lineRule="auto"/>
        <w:ind w:firstLine="424" w:firstLineChars="202"/>
        <w:rPr>
          <w:rFonts w:ascii="宋体"/>
          <w:bCs/>
          <w:szCs w:val="21"/>
        </w:rPr>
      </w:pPr>
      <w:r>
        <w:rPr>
          <w:rFonts w:hint="eastAsia" w:ascii="宋体" w:hAnsi="宋体"/>
          <w:bCs/>
          <w:szCs w:val="21"/>
        </w:rPr>
        <w:t>软件开发项目分为需求分析、系统设计、编码实现、软件测试、系统试运行、项目验收、运行维护等阶段，乙方在每一阶段的里程碑向甲方提供的交付物均应经过甲方组织的评审，只有通过评审认可后才能进入下一阶段。</w:t>
      </w:r>
    </w:p>
    <w:p w14:paraId="59E58998">
      <w:pPr>
        <w:spacing w:line="360" w:lineRule="auto"/>
        <w:ind w:left="426" w:leftChars="203" w:firstLine="105" w:firstLineChars="50"/>
        <w:rPr>
          <w:rFonts w:ascii="宋体"/>
          <w:bCs/>
          <w:szCs w:val="21"/>
        </w:rPr>
      </w:pPr>
      <w:r>
        <w:rPr>
          <w:rFonts w:hint="eastAsia" w:ascii="宋体" w:hAnsi="宋体"/>
          <w:bCs/>
          <w:szCs w:val="21"/>
        </w:rPr>
        <w:t>3.3实施计划</w:t>
      </w:r>
    </w:p>
    <w:p w14:paraId="55DC6D53">
      <w:pPr>
        <w:spacing w:line="360" w:lineRule="auto"/>
        <w:ind w:firstLine="424" w:firstLineChars="202"/>
        <w:rPr>
          <w:rFonts w:ascii="宋体"/>
          <w:bCs/>
          <w:color w:val="000000"/>
          <w:szCs w:val="21"/>
        </w:rPr>
      </w:pPr>
      <w:r>
        <w:rPr>
          <w:rFonts w:hint="eastAsia" w:ascii="宋体" w:hAnsi="宋体" w:cs="宋体"/>
          <w:bCs/>
          <w:color w:val="000000"/>
          <w:szCs w:val="21"/>
        </w:rPr>
        <w:t>□</w:t>
      </w:r>
      <w:r>
        <w:rPr>
          <w:rFonts w:ascii="宋体" w:hAnsi="宋体" w:cs="宋体"/>
          <w:bCs/>
          <w:color w:val="000000"/>
          <w:szCs w:val="21"/>
        </w:rPr>
        <w:t xml:space="preserve"> </w:t>
      </w:r>
      <w:r>
        <w:rPr>
          <w:rFonts w:hint="eastAsia" w:ascii="宋体" w:hAnsi="宋体"/>
          <w:bCs/>
          <w:color w:val="000000"/>
          <w:szCs w:val="21"/>
        </w:rPr>
        <w:t>需求分析不晚于</w:t>
      </w:r>
      <w:r>
        <w:rPr>
          <w:rFonts w:ascii="宋体" w:hAnsi="宋体"/>
          <w:bCs/>
          <w:color w:val="000000"/>
          <w:szCs w:val="21"/>
          <w:u w:val="single"/>
        </w:rPr>
        <w:t>____</w:t>
      </w:r>
      <w:r>
        <w:rPr>
          <w:rFonts w:hint="eastAsia" w:ascii="宋体" w:hAnsi="宋体"/>
          <w:bCs/>
          <w:color w:val="000000"/>
          <w:szCs w:val="21"/>
        </w:rPr>
        <w:t>年</w:t>
      </w:r>
      <w:r>
        <w:rPr>
          <w:rFonts w:ascii="宋体" w:hAnsi="宋体"/>
          <w:bCs/>
          <w:color w:val="000000"/>
          <w:szCs w:val="21"/>
          <w:u w:val="single"/>
        </w:rPr>
        <w:t>____</w:t>
      </w:r>
      <w:r>
        <w:rPr>
          <w:rFonts w:hint="eastAsia" w:ascii="宋体" w:hAnsi="宋体"/>
          <w:bCs/>
          <w:color w:val="000000"/>
          <w:szCs w:val="21"/>
        </w:rPr>
        <w:t>月</w:t>
      </w:r>
      <w:r>
        <w:rPr>
          <w:rFonts w:ascii="宋体" w:hAnsi="宋体"/>
          <w:bCs/>
          <w:color w:val="000000"/>
          <w:szCs w:val="21"/>
          <w:u w:val="single"/>
        </w:rPr>
        <w:t>____</w:t>
      </w:r>
      <w:r>
        <w:rPr>
          <w:rFonts w:hint="eastAsia" w:ascii="宋体" w:hAnsi="宋体"/>
          <w:bCs/>
          <w:color w:val="000000"/>
          <w:szCs w:val="21"/>
        </w:rPr>
        <w:t>日完成</w:t>
      </w:r>
    </w:p>
    <w:p w14:paraId="045AF295">
      <w:pPr>
        <w:spacing w:line="360" w:lineRule="auto"/>
        <w:ind w:firstLine="424" w:firstLineChars="202"/>
        <w:rPr>
          <w:rFonts w:ascii="宋体"/>
          <w:bCs/>
          <w:color w:val="000000"/>
          <w:szCs w:val="21"/>
        </w:rPr>
      </w:pPr>
      <w:r>
        <w:rPr>
          <w:rFonts w:hint="eastAsia" w:ascii="宋体" w:hAnsi="宋体" w:cs="宋体"/>
          <w:bCs/>
          <w:color w:val="000000"/>
          <w:szCs w:val="21"/>
        </w:rPr>
        <w:t>□</w:t>
      </w:r>
      <w:r>
        <w:rPr>
          <w:rFonts w:ascii="宋体" w:hAnsi="宋体" w:cs="宋体"/>
          <w:bCs/>
          <w:color w:val="000000"/>
          <w:szCs w:val="21"/>
        </w:rPr>
        <w:t xml:space="preserve"> </w:t>
      </w:r>
      <w:r>
        <w:rPr>
          <w:rFonts w:hint="eastAsia" w:ascii="宋体" w:hAnsi="宋体" w:cs="宋体"/>
          <w:bCs/>
          <w:color w:val="000000"/>
          <w:szCs w:val="21"/>
        </w:rPr>
        <w:t>系统设计不晚于</w:t>
      </w:r>
      <w:r>
        <w:rPr>
          <w:rFonts w:ascii="宋体" w:hAnsi="宋体"/>
          <w:bCs/>
          <w:color w:val="000000"/>
          <w:szCs w:val="21"/>
          <w:u w:val="single"/>
        </w:rPr>
        <w:t>____</w:t>
      </w:r>
      <w:r>
        <w:rPr>
          <w:rFonts w:hint="eastAsia" w:ascii="宋体" w:hAnsi="宋体"/>
          <w:bCs/>
          <w:color w:val="000000"/>
          <w:szCs w:val="21"/>
        </w:rPr>
        <w:t>年</w:t>
      </w:r>
      <w:r>
        <w:rPr>
          <w:rFonts w:ascii="宋体" w:hAnsi="宋体"/>
          <w:bCs/>
          <w:color w:val="000000"/>
          <w:szCs w:val="21"/>
          <w:u w:val="single"/>
        </w:rPr>
        <w:t>____</w:t>
      </w:r>
      <w:r>
        <w:rPr>
          <w:rFonts w:hint="eastAsia" w:ascii="宋体" w:hAnsi="宋体"/>
          <w:bCs/>
          <w:color w:val="000000"/>
          <w:szCs w:val="21"/>
        </w:rPr>
        <w:t>月</w:t>
      </w:r>
      <w:r>
        <w:rPr>
          <w:rFonts w:ascii="宋体" w:hAnsi="宋体"/>
          <w:bCs/>
          <w:color w:val="000000"/>
          <w:szCs w:val="21"/>
          <w:u w:val="single"/>
        </w:rPr>
        <w:t>____</w:t>
      </w:r>
      <w:r>
        <w:rPr>
          <w:rFonts w:hint="eastAsia" w:ascii="宋体" w:hAnsi="宋体"/>
          <w:bCs/>
          <w:color w:val="000000"/>
          <w:szCs w:val="21"/>
        </w:rPr>
        <w:t>日完成</w:t>
      </w:r>
    </w:p>
    <w:p w14:paraId="3018E10C">
      <w:pPr>
        <w:spacing w:line="360" w:lineRule="auto"/>
        <w:ind w:firstLine="424" w:firstLineChars="202"/>
        <w:rPr>
          <w:rFonts w:ascii="宋体"/>
          <w:bCs/>
          <w:color w:val="000000"/>
          <w:szCs w:val="21"/>
        </w:rPr>
      </w:pPr>
      <w:r>
        <w:rPr>
          <w:rFonts w:hint="eastAsia" w:ascii="宋体" w:hAnsi="宋体" w:cs="宋体"/>
          <w:bCs/>
          <w:color w:val="000000"/>
          <w:szCs w:val="21"/>
        </w:rPr>
        <w:t>□</w:t>
      </w:r>
      <w:r>
        <w:rPr>
          <w:rFonts w:ascii="宋体" w:hAnsi="宋体" w:cs="宋体"/>
          <w:bCs/>
          <w:color w:val="000000"/>
          <w:szCs w:val="21"/>
        </w:rPr>
        <w:t xml:space="preserve"> </w:t>
      </w:r>
      <w:r>
        <w:rPr>
          <w:rFonts w:hint="eastAsia" w:ascii="宋体" w:hAnsi="宋体" w:cs="宋体"/>
          <w:bCs/>
          <w:color w:val="000000"/>
          <w:szCs w:val="21"/>
        </w:rPr>
        <w:t>编码实现不晚于</w:t>
      </w:r>
      <w:r>
        <w:rPr>
          <w:rFonts w:ascii="宋体" w:hAnsi="宋体"/>
          <w:bCs/>
          <w:color w:val="000000"/>
          <w:szCs w:val="21"/>
          <w:u w:val="single"/>
        </w:rPr>
        <w:t>____</w:t>
      </w:r>
      <w:r>
        <w:rPr>
          <w:rFonts w:hint="eastAsia" w:ascii="宋体" w:hAnsi="宋体"/>
          <w:bCs/>
          <w:color w:val="000000"/>
          <w:szCs w:val="21"/>
        </w:rPr>
        <w:t>年</w:t>
      </w:r>
      <w:r>
        <w:rPr>
          <w:rFonts w:ascii="宋体" w:hAnsi="宋体"/>
          <w:bCs/>
          <w:color w:val="000000"/>
          <w:szCs w:val="21"/>
          <w:u w:val="single"/>
        </w:rPr>
        <w:t>____</w:t>
      </w:r>
      <w:r>
        <w:rPr>
          <w:rFonts w:hint="eastAsia" w:ascii="宋体" w:hAnsi="宋体"/>
          <w:bCs/>
          <w:color w:val="000000"/>
          <w:szCs w:val="21"/>
        </w:rPr>
        <w:t>月</w:t>
      </w:r>
      <w:r>
        <w:rPr>
          <w:rFonts w:ascii="宋体" w:hAnsi="宋体"/>
          <w:bCs/>
          <w:color w:val="000000"/>
          <w:szCs w:val="21"/>
          <w:u w:val="single"/>
        </w:rPr>
        <w:t>____</w:t>
      </w:r>
      <w:r>
        <w:rPr>
          <w:rFonts w:hint="eastAsia" w:ascii="宋体" w:hAnsi="宋体"/>
          <w:bCs/>
          <w:color w:val="000000"/>
          <w:szCs w:val="21"/>
        </w:rPr>
        <w:t>日完成</w:t>
      </w:r>
    </w:p>
    <w:p w14:paraId="457E5590">
      <w:pPr>
        <w:spacing w:line="360" w:lineRule="auto"/>
        <w:ind w:firstLine="424" w:firstLineChars="202"/>
        <w:rPr>
          <w:rFonts w:ascii="宋体"/>
          <w:bCs/>
          <w:color w:val="000000"/>
          <w:szCs w:val="21"/>
        </w:rPr>
      </w:pPr>
      <w:r>
        <w:rPr>
          <w:rFonts w:hint="eastAsia" w:ascii="宋体" w:hAnsi="宋体" w:cs="宋体"/>
          <w:bCs/>
          <w:color w:val="000000"/>
          <w:szCs w:val="21"/>
        </w:rPr>
        <w:t>□</w:t>
      </w:r>
      <w:r>
        <w:rPr>
          <w:rFonts w:ascii="宋体" w:hAnsi="宋体" w:cs="宋体"/>
          <w:bCs/>
          <w:color w:val="000000"/>
          <w:szCs w:val="21"/>
        </w:rPr>
        <w:t xml:space="preserve"> </w:t>
      </w:r>
      <w:r>
        <w:rPr>
          <w:rFonts w:hint="eastAsia" w:ascii="宋体" w:hAnsi="宋体" w:cs="宋体"/>
          <w:bCs/>
          <w:color w:val="000000"/>
          <w:szCs w:val="21"/>
        </w:rPr>
        <w:t>软件测试不晚于</w:t>
      </w:r>
      <w:bookmarkStart w:id="39" w:name="_Hlk480986110"/>
      <w:r>
        <w:rPr>
          <w:rFonts w:ascii="宋体" w:hAnsi="宋体"/>
          <w:bCs/>
          <w:color w:val="000000"/>
          <w:szCs w:val="21"/>
          <w:u w:val="single"/>
        </w:rPr>
        <w:t>____</w:t>
      </w:r>
      <w:r>
        <w:rPr>
          <w:rFonts w:hint="eastAsia" w:ascii="宋体" w:hAnsi="宋体"/>
          <w:bCs/>
          <w:color w:val="000000"/>
          <w:szCs w:val="21"/>
        </w:rPr>
        <w:t>年</w:t>
      </w:r>
      <w:r>
        <w:rPr>
          <w:rFonts w:ascii="宋体" w:hAnsi="宋体"/>
          <w:bCs/>
          <w:color w:val="000000"/>
          <w:szCs w:val="21"/>
          <w:u w:val="single"/>
        </w:rPr>
        <w:t>____</w:t>
      </w:r>
      <w:r>
        <w:rPr>
          <w:rFonts w:hint="eastAsia" w:ascii="宋体" w:hAnsi="宋体"/>
          <w:bCs/>
          <w:color w:val="000000"/>
          <w:szCs w:val="21"/>
        </w:rPr>
        <w:t>月</w:t>
      </w:r>
      <w:r>
        <w:rPr>
          <w:rFonts w:ascii="宋体" w:hAnsi="宋体"/>
          <w:bCs/>
          <w:color w:val="000000"/>
          <w:szCs w:val="21"/>
          <w:u w:val="single"/>
        </w:rPr>
        <w:t>____</w:t>
      </w:r>
      <w:r>
        <w:rPr>
          <w:rFonts w:hint="eastAsia" w:ascii="宋体" w:hAnsi="宋体"/>
          <w:bCs/>
          <w:color w:val="000000"/>
          <w:szCs w:val="21"/>
        </w:rPr>
        <w:t>日</w:t>
      </w:r>
      <w:bookmarkEnd w:id="39"/>
      <w:r>
        <w:rPr>
          <w:rFonts w:hint="eastAsia" w:ascii="宋体" w:hAnsi="宋体"/>
          <w:bCs/>
          <w:color w:val="000000"/>
          <w:szCs w:val="21"/>
        </w:rPr>
        <w:t>完成</w:t>
      </w:r>
    </w:p>
    <w:p w14:paraId="1AA544BD">
      <w:pPr>
        <w:spacing w:line="360" w:lineRule="auto"/>
        <w:ind w:firstLine="424" w:firstLineChars="202"/>
        <w:rPr>
          <w:rFonts w:ascii="宋体" w:hAnsi="宋体"/>
          <w:bCs/>
          <w:color w:val="000000"/>
          <w:szCs w:val="21"/>
        </w:rPr>
      </w:pPr>
      <w:r>
        <w:rPr>
          <w:rFonts w:hint="eastAsia" w:ascii="宋体" w:hAnsi="宋体" w:cs="宋体"/>
          <w:bCs/>
          <w:color w:val="000000"/>
          <w:szCs w:val="21"/>
        </w:rPr>
        <w:t>软件交付（系统试运行）不晚于</w:t>
      </w:r>
      <w:r>
        <w:rPr>
          <w:rFonts w:ascii="宋体" w:hAnsi="宋体"/>
          <w:bCs/>
          <w:color w:val="000000"/>
          <w:szCs w:val="21"/>
          <w:u w:val="single"/>
        </w:rPr>
        <w:t>____</w:t>
      </w:r>
      <w:r>
        <w:rPr>
          <w:rFonts w:hint="eastAsia" w:ascii="宋体" w:hAnsi="宋体"/>
          <w:bCs/>
          <w:color w:val="000000"/>
          <w:szCs w:val="21"/>
        </w:rPr>
        <w:t>年</w:t>
      </w:r>
      <w:r>
        <w:rPr>
          <w:rFonts w:ascii="宋体" w:hAnsi="宋体"/>
          <w:bCs/>
          <w:color w:val="000000"/>
          <w:szCs w:val="21"/>
          <w:u w:val="single"/>
        </w:rPr>
        <w:t>____</w:t>
      </w:r>
      <w:r>
        <w:rPr>
          <w:rFonts w:hint="eastAsia" w:ascii="宋体" w:hAnsi="宋体"/>
          <w:bCs/>
          <w:color w:val="000000"/>
          <w:szCs w:val="21"/>
        </w:rPr>
        <w:t>月</w:t>
      </w:r>
      <w:r>
        <w:rPr>
          <w:rFonts w:ascii="宋体" w:hAnsi="宋体"/>
          <w:bCs/>
          <w:color w:val="000000"/>
          <w:szCs w:val="21"/>
          <w:u w:val="single"/>
        </w:rPr>
        <w:t>____</w:t>
      </w:r>
      <w:r>
        <w:rPr>
          <w:rFonts w:hint="eastAsia" w:ascii="宋体" w:hAnsi="宋体"/>
          <w:bCs/>
          <w:color w:val="000000"/>
          <w:szCs w:val="21"/>
        </w:rPr>
        <w:t>日完成。</w:t>
      </w:r>
    </w:p>
    <w:p w14:paraId="514ACED1">
      <w:pPr>
        <w:spacing w:line="360" w:lineRule="auto"/>
        <w:ind w:firstLine="424" w:firstLineChars="202"/>
        <w:rPr>
          <w:rFonts w:ascii="宋体" w:hAnsi="宋体"/>
          <w:bCs/>
          <w:color w:val="000000"/>
          <w:szCs w:val="21"/>
        </w:rPr>
      </w:pPr>
      <w:r>
        <w:rPr>
          <w:rFonts w:hint="eastAsia" w:ascii="宋体" w:hAnsi="宋体"/>
          <w:bCs/>
          <w:color w:val="000000"/>
          <w:szCs w:val="21"/>
        </w:rPr>
        <w:t>以上计划的安排依照甲方比选文件用户需求书中的要求执行。</w:t>
      </w:r>
    </w:p>
    <w:p w14:paraId="3DECFEB1">
      <w:pPr>
        <w:spacing w:line="360" w:lineRule="auto"/>
        <w:ind w:firstLine="424" w:firstLineChars="202"/>
        <w:rPr>
          <w:rFonts w:ascii="宋体"/>
          <w:bCs/>
          <w:szCs w:val="21"/>
        </w:rPr>
      </w:pPr>
      <w:r>
        <w:rPr>
          <w:rFonts w:hint="eastAsia" w:ascii="宋体" w:hAnsi="宋体"/>
          <w:bCs/>
          <w:szCs w:val="21"/>
        </w:rPr>
        <w:t>3.</w:t>
      </w:r>
      <w:r>
        <w:rPr>
          <w:rFonts w:ascii="宋体" w:hAnsi="宋体"/>
          <w:bCs/>
          <w:szCs w:val="21"/>
        </w:rPr>
        <w:t>4</w:t>
      </w:r>
      <w:r>
        <w:rPr>
          <w:rFonts w:hint="eastAsia" w:ascii="宋体" w:hAnsi="宋体"/>
          <w:bCs/>
          <w:szCs w:val="21"/>
        </w:rPr>
        <w:t>软件免费维护期</w:t>
      </w:r>
    </w:p>
    <w:p w14:paraId="47F3B32D">
      <w:pPr>
        <w:spacing w:line="360" w:lineRule="auto"/>
        <w:ind w:firstLine="424" w:firstLineChars="202"/>
        <w:rPr>
          <w:rFonts w:ascii="宋体" w:hAnsi="宋体"/>
          <w:bCs/>
          <w:szCs w:val="21"/>
        </w:rPr>
      </w:pPr>
      <w:r>
        <w:rPr>
          <w:rFonts w:hint="eastAsia" w:ascii="宋体" w:hAnsi="宋体" w:cs="宋体"/>
          <w:bCs/>
          <w:color w:val="000000"/>
          <w:szCs w:val="21"/>
        </w:rPr>
        <w:t>本项目软件免费维护期从项目终验合格之日起计算，为期</w:t>
      </w:r>
      <w:r>
        <w:rPr>
          <w:rFonts w:ascii="宋体" w:hAnsi="宋体"/>
          <w:bCs/>
          <w:color w:val="000000"/>
          <w:szCs w:val="21"/>
          <w:u w:val="single"/>
        </w:rPr>
        <w:t>____</w:t>
      </w:r>
      <w:r>
        <w:rPr>
          <w:rFonts w:hint="eastAsia" w:ascii="宋体" w:hAnsi="宋体" w:cs="宋体"/>
          <w:bCs/>
          <w:color w:val="000000"/>
          <w:szCs w:val="21"/>
        </w:rPr>
        <w:t>年。</w:t>
      </w:r>
      <w:r>
        <w:rPr>
          <w:rFonts w:hint="eastAsia" w:ascii="宋体" w:hAnsi="宋体"/>
          <w:bCs/>
          <w:szCs w:val="21"/>
        </w:rPr>
        <w:t>在软件免费维护期内，乙方应免费向甲方提供软件系统的改正性维护、适应性维护、完善性维护等服务。</w:t>
      </w:r>
    </w:p>
    <w:p w14:paraId="6B2DAE3F">
      <w:pPr>
        <w:spacing w:line="360" w:lineRule="auto"/>
        <w:ind w:firstLine="319" w:firstLineChars="152"/>
        <w:rPr>
          <w:rFonts w:ascii="宋体"/>
          <w:bCs/>
          <w:szCs w:val="21"/>
        </w:rPr>
      </w:pPr>
    </w:p>
    <w:p w14:paraId="52828C1D">
      <w:pPr>
        <w:spacing w:line="360" w:lineRule="auto"/>
        <w:ind w:firstLine="422" w:firstLineChars="200"/>
        <w:rPr>
          <w:rFonts w:ascii="宋体"/>
          <w:b/>
          <w:bCs/>
          <w:szCs w:val="21"/>
        </w:rPr>
      </w:pPr>
      <w:r>
        <w:rPr>
          <w:rFonts w:hint="eastAsia" w:ascii="宋体" w:hAnsi="宋体"/>
          <w:b/>
          <w:bCs/>
          <w:szCs w:val="21"/>
        </w:rPr>
        <w:t>4.合同金额及付款方式</w:t>
      </w:r>
    </w:p>
    <w:p w14:paraId="75461DA8">
      <w:pPr>
        <w:spacing w:line="360" w:lineRule="auto"/>
        <w:ind w:firstLine="424" w:firstLineChars="202"/>
        <w:rPr>
          <w:rFonts w:ascii="宋体"/>
          <w:bCs/>
          <w:szCs w:val="21"/>
        </w:rPr>
      </w:pPr>
      <w:r>
        <w:rPr>
          <w:rFonts w:hint="eastAsia" w:ascii="宋体" w:hAnsi="宋体"/>
          <w:bCs/>
          <w:szCs w:val="21"/>
        </w:rPr>
        <w:t>4.1本合同项下项目总费用为人民币</w:t>
      </w:r>
      <w:r>
        <w:rPr>
          <w:rFonts w:ascii="宋体" w:hAnsi="宋体"/>
          <w:bCs/>
          <w:szCs w:val="21"/>
          <w:u w:val="single"/>
        </w:rPr>
        <w:t>_______</w:t>
      </w:r>
      <w:r>
        <w:rPr>
          <w:rFonts w:hint="eastAsia" w:ascii="宋体" w:hAnsi="宋体"/>
          <w:bCs/>
          <w:szCs w:val="21"/>
        </w:rPr>
        <w:t>元（大写：人民币</w:t>
      </w:r>
      <w:r>
        <w:rPr>
          <w:rFonts w:ascii="宋体" w:hAnsi="宋体"/>
          <w:bCs/>
          <w:szCs w:val="21"/>
          <w:u w:val="single"/>
        </w:rPr>
        <w:t>_______</w:t>
      </w:r>
      <w:r>
        <w:rPr>
          <w:rFonts w:hint="eastAsia" w:ascii="宋体" w:hAnsi="宋体"/>
          <w:bCs/>
          <w:szCs w:val="21"/>
        </w:rPr>
        <w:t>元整）。除双方另有书面约定，否则本合同为固定总价合同，即本合同项下所约定的合同总金额固定不变，乙方不得以任何理由予以变更。</w:t>
      </w:r>
    </w:p>
    <w:p w14:paraId="1DECB02B">
      <w:pPr>
        <w:spacing w:line="360" w:lineRule="auto"/>
        <w:ind w:firstLine="420" w:firstLineChars="200"/>
        <w:rPr>
          <w:rFonts w:ascii="宋体"/>
          <w:bCs/>
          <w:szCs w:val="21"/>
          <w:u w:val="single"/>
        </w:rPr>
      </w:pPr>
      <w:r>
        <w:rPr>
          <w:rFonts w:hint="eastAsia" w:ascii="宋体" w:hAnsi="宋体"/>
          <w:bCs/>
          <w:szCs w:val="21"/>
        </w:rPr>
        <w:t>4.2甲、乙双方一致认可，上述合同总金额包括软件开发费、安装调试费、培训、售后服务及日常维护等一切发生的费用，以及系统验收合格并交付使用后，乙方应负责的软件免费维护期内所发生的各项费用，除此之外乙方不得再要求甲方承担其他任何费用。</w:t>
      </w:r>
    </w:p>
    <w:p w14:paraId="1C2F1819">
      <w:pPr>
        <w:spacing w:line="360" w:lineRule="auto"/>
        <w:ind w:firstLine="319" w:firstLineChars="152"/>
        <w:rPr>
          <w:rFonts w:ascii="宋体"/>
          <w:bCs/>
          <w:color w:val="000000"/>
          <w:szCs w:val="21"/>
        </w:rPr>
      </w:pPr>
      <w:r>
        <w:rPr>
          <w:rFonts w:hint="eastAsia" w:ascii="宋体" w:hAnsi="宋体"/>
          <w:bCs/>
          <w:color w:val="000000"/>
          <w:szCs w:val="21"/>
        </w:rPr>
        <w:t>4.3其他支付条件及要求按商务要求执行。</w:t>
      </w:r>
    </w:p>
    <w:p w14:paraId="55BC2C94">
      <w:pPr>
        <w:spacing w:line="360" w:lineRule="auto"/>
        <w:ind w:firstLine="424" w:firstLineChars="202"/>
        <w:rPr>
          <w:rFonts w:ascii="宋体"/>
          <w:bCs/>
          <w:color w:val="000000"/>
          <w:szCs w:val="21"/>
        </w:rPr>
      </w:pPr>
      <w:r>
        <w:rPr>
          <w:rFonts w:hint="eastAsia" w:ascii="宋体" w:hAnsi="宋体"/>
          <w:bCs/>
          <w:color w:val="000000"/>
          <w:szCs w:val="21"/>
        </w:rPr>
        <w:t xml:space="preserve">乙方帐号信息：                           </w:t>
      </w:r>
    </w:p>
    <w:p w14:paraId="2F071E21">
      <w:pPr>
        <w:spacing w:line="360" w:lineRule="auto"/>
        <w:ind w:firstLine="319" w:firstLineChars="152"/>
        <w:rPr>
          <w:rFonts w:ascii="宋体"/>
          <w:bCs/>
          <w:szCs w:val="21"/>
        </w:rPr>
      </w:pPr>
      <w:r>
        <w:rPr>
          <w:rFonts w:hint="eastAsia" w:ascii="宋体" w:hAnsi="宋体"/>
          <w:bCs/>
          <w:szCs w:val="21"/>
        </w:rPr>
        <w:t>开</w:t>
      </w:r>
      <w:r>
        <w:rPr>
          <w:rFonts w:ascii="宋体" w:hAnsi="宋体"/>
          <w:bCs/>
          <w:szCs w:val="21"/>
        </w:rPr>
        <w:t xml:space="preserve"> </w:t>
      </w:r>
      <w:r>
        <w:rPr>
          <w:rFonts w:hint="eastAsia" w:ascii="宋体" w:hAnsi="宋体"/>
          <w:bCs/>
          <w:szCs w:val="21"/>
        </w:rPr>
        <w:t>户</w:t>
      </w:r>
      <w:r>
        <w:rPr>
          <w:rFonts w:ascii="宋体" w:hAnsi="宋体"/>
          <w:bCs/>
          <w:szCs w:val="21"/>
        </w:rPr>
        <w:t xml:space="preserve"> </w:t>
      </w:r>
      <w:r>
        <w:rPr>
          <w:rFonts w:hint="eastAsia" w:ascii="宋体" w:hAnsi="宋体"/>
          <w:bCs/>
          <w:szCs w:val="21"/>
        </w:rPr>
        <w:t>名：</w:t>
      </w:r>
      <w:r>
        <w:rPr>
          <w:rFonts w:ascii="宋体" w:hAnsi="宋体"/>
          <w:bCs/>
          <w:szCs w:val="21"/>
        </w:rPr>
        <w:t xml:space="preserve">                               </w:t>
      </w:r>
    </w:p>
    <w:p w14:paraId="3F1BB533">
      <w:pPr>
        <w:spacing w:line="360" w:lineRule="auto"/>
        <w:ind w:firstLine="319" w:firstLineChars="152"/>
        <w:rPr>
          <w:rFonts w:ascii="宋体"/>
          <w:bCs/>
          <w:szCs w:val="21"/>
        </w:rPr>
      </w:pPr>
      <w:r>
        <w:rPr>
          <w:rFonts w:hint="eastAsia" w:ascii="宋体" w:hAnsi="宋体"/>
          <w:bCs/>
          <w:szCs w:val="21"/>
        </w:rPr>
        <w:t>帐</w:t>
      </w:r>
      <w:r>
        <w:rPr>
          <w:rFonts w:ascii="宋体" w:hAnsi="宋体"/>
          <w:bCs/>
          <w:szCs w:val="21"/>
        </w:rPr>
        <w:t xml:space="preserve">    </w:t>
      </w:r>
      <w:r>
        <w:rPr>
          <w:rFonts w:hint="eastAsia" w:ascii="宋体" w:hAnsi="宋体"/>
          <w:bCs/>
          <w:szCs w:val="21"/>
        </w:rPr>
        <w:t>号：</w:t>
      </w:r>
      <w:r>
        <w:rPr>
          <w:rFonts w:ascii="宋体" w:hAnsi="宋体"/>
          <w:bCs/>
          <w:szCs w:val="21"/>
        </w:rPr>
        <w:t xml:space="preserve">                               </w:t>
      </w:r>
    </w:p>
    <w:p w14:paraId="25033DDF">
      <w:pPr>
        <w:spacing w:line="360" w:lineRule="auto"/>
        <w:ind w:firstLine="319" w:firstLineChars="152"/>
        <w:rPr>
          <w:rFonts w:ascii="宋体"/>
          <w:bCs/>
          <w:szCs w:val="21"/>
        </w:rPr>
      </w:pPr>
      <w:r>
        <w:rPr>
          <w:rFonts w:hint="eastAsia" w:ascii="宋体" w:hAnsi="宋体"/>
          <w:bCs/>
          <w:szCs w:val="21"/>
        </w:rPr>
        <w:t>开户银行：</w:t>
      </w:r>
      <w:r>
        <w:rPr>
          <w:rFonts w:ascii="宋体" w:hAnsi="宋体"/>
          <w:bCs/>
          <w:szCs w:val="21"/>
        </w:rPr>
        <w:t xml:space="preserve">                               </w:t>
      </w:r>
    </w:p>
    <w:p w14:paraId="08694D69">
      <w:pPr>
        <w:spacing w:line="360" w:lineRule="auto"/>
        <w:ind w:firstLine="424" w:firstLineChars="202"/>
        <w:rPr>
          <w:rFonts w:ascii="宋体"/>
          <w:bCs/>
          <w:szCs w:val="21"/>
        </w:rPr>
      </w:pPr>
      <w:r>
        <w:rPr>
          <w:rFonts w:hint="eastAsia" w:ascii="宋体"/>
          <w:bCs/>
          <w:szCs w:val="21"/>
        </w:rPr>
        <w:t>甲方向上述账号支付款项即视为已付款，由于乙方账号变更未及时书面通知、银行的原因或其他任何原因而导致乙方无法收到款项等情形，均由乙方自行承担责任。</w:t>
      </w:r>
    </w:p>
    <w:p w14:paraId="4ACB6DDD">
      <w:pPr>
        <w:spacing w:line="360" w:lineRule="auto"/>
        <w:ind w:firstLine="315" w:firstLineChars="150"/>
        <w:rPr>
          <w:rFonts w:ascii="宋体" w:hAnsi="宋体"/>
          <w:bCs/>
          <w:szCs w:val="21"/>
        </w:rPr>
      </w:pPr>
    </w:p>
    <w:p w14:paraId="7942A461">
      <w:pPr>
        <w:spacing w:line="360" w:lineRule="auto"/>
        <w:ind w:firstLine="422" w:firstLineChars="200"/>
        <w:rPr>
          <w:rFonts w:ascii="宋体"/>
          <w:b/>
          <w:bCs/>
          <w:szCs w:val="21"/>
        </w:rPr>
      </w:pPr>
      <w:r>
        <w:rPr>
          <w:rFonts w:hint="eastAsia" w:ascii="宋体" w:hAnsi="宋体"/>
          <w:b/>
          <w:bCs/>
          <w:szCs w:val="21"/>
        </w:rPr>
        <w:t>5.软件开发管理</w:t>
      </w:r>
    </w:p>
    <w:p w14:paraId="0CA90910">
      <w:pPr>
        <w:spacing w:line="360" w:lineRule="auto"/>
        <w:ind w:firstLine="424" w:firstLineChars="202"/>
        <w:rPr>
          <w:rFonts w:ascii="宋体"/>
          <w:bCs/>
          <w:szCs w:val="21"/>
        </w:rPr>
      </w:pPr>
      <w:r>
        <w:rPr>
          <w:rFonts w:hint="eastAsia" w:ascii="宋体" w:hAnsi="宋体"/>
          <w:bCs/>
          <w:szCs w:val="21"/>
        </w:rPr>
        <w:t>5.</w:t>
      </w:r>
      <w:r>
        <w:rPr>
          <w:rFonts w:ascii="宋体" w:hAnsi="宋体"/>
          <w:bCs/>
          <w:szCs w:val="21"/>
        </w:rPr>
        <w:t>1</w:t>
      </w:r>
      <w:r>
        <w:rPr>
          <w:rFonts w:hint="eastAsia" w:ascii="宋体" w:hAnsi="宋体"/>
          <w:bCs/>
          <w:szCs w:val="21"/>
        </w:rPr>
        <w:t>自本合同签订之日起，乙方应尽力履行其在实施计划中所规定的义务，按时、保质完成每一阶段开发任务并提供交付物。</w:t>
      </w:r>
    </w:p>
    <w:p w14:paraId="4BCD6CF9">
      <w:pPr>
        <w:spacing w:line="360" w:lineRule="auto"/>
        <w:ind w:firstLine="424" w:firstLineChars="202"/>
        <w:rPr>
          <w:rFonts w:ascii="宋体" w:hAnsi="宋体"/>
          <w:bCs/>
          <w:szCs w:val="21"/>
        </w:rPr>
      </w:pPr>
      <w:r>
        <w:rPr>
          <w:rFonts w:hint="eastAsia" w:ascii="宋体" w:hAnsi="宋体"/>
          <w:bCs/>
          <w:szCs w:val="21"/>
        </w:rPr>
        <w:t>5.</w:t>
      </w:r>
      <w:r>
        <w:rPr>
          <w:rFonts w:ascii="宋体" w:hAnsi="宋体"/>
          <w:bCs/>
          <w:szCs w:val="21"/>
        </w:rPr>
        <w:t>2</w:t>
      </w:r>
      <w:r>
        <w:rPr>
          <w:rFonts w:hint="eastAsia" w:ascii="宋体" w:hAnsi="宋体"/>
          <w:bCs/>
          <w:szCs w:val="21"/>
        </w:rPr>
        <w:t>转包及分包</w:t>
      </w:r>
    </w:p>
    <w:p w14:paraId="22DA7535">
      <w:pPr>
        <w:spacing w:line="360" w:lineRule="auto"/>
        <w:ind w:firstLine="424" w:firstLineChars="202"/>
        <w:rPr>
          <w:rFonts w:ascii="宋体"/>
          <w:bCs/>
          <w:szCs w:val="21"/>
        </w:rPr>
      </w:pPr>
      <w:r>
        <w:rPr>
          <w:rFonts w:hint="eastAsia" w:ascii="宋体" w:hAnsi="宋体" w:cs="宋体"/>
          <w:bCs/>
          <w:color w:val="000000"/>
          <w:szCs w:val="21"/>
        </w:rPr>
        <w:t>□</w:t>
      </w:r>
      <w:r>
        <w:rPr>
          <w:rFonts w:hint="eastAsia" w:ascii="宋体" w:hAnsi="宋体"/>
          <w:bCs/>
          <w:szCs w:val="21"/>
        </w:rPr>
        <w:t>本合同项下的项目禁止全部或拆分后转包、分包。</w:t>
      </w:r>
    </w:p>
    <w:p w14:paraId="31CF498C">
      <w:pPr>
        <w:spacing w:line="360" w:lineRule="auto"/>
        <w:ind w:firstLine="424" w:firstLineChars="202"/>
        <w:rPr>
          <w:rFonts w:ascii="宋体" w:cs="宋体"/>
          <w:bCs/>
          <w:color w:val="000000"/>
          <w:szCs w:val="21"/>
        </w:rPr>
      </w:pPr>
      <w:r>
        <w:rPr>
          <w:rFonts w:hint="eastAsia" w:ascii="宋体" w:hAnsi="宋体" w:cs="宋体"/>
          <w:bCs/>
          <w:color w:val="000000"/>
          <w:szCs w:val="21"/>
        </w:rPr>
        <w:t>□</w:t>
      </w:r>
      <w:r>
        <w:rPr>
          <w:rFonts w:ascii="宋体" w:hAnsi="宋体" w:cs="宋体"/>
          <w:bCs/>
          <w:color w:val="000000"/>
          <w:szCs w:val="21"/>
        </w:rPr>
        <w:t xml:space="preserve"> </w:t>
      </w:r>
      <w:r>
        <w:rPr>
          <w:rFonts w:hint="eastAsia" w:ascii="宋体" w:hAnsi="宋体" w:cs="宋体"/>
          <w:bCs/>
          <w:color w:val="000000"/>
          <w:szCs w:val="21"/>
        </w:rPr>
        <w:t>经甲方书面同意，乙方可以将本合同项下的</w:t>
      </w:r>
      <w:r>
        <w:rPr>
          <w:rFonts w:ascii="宋体" w:hAnsi="宋体" w:cs="宋体"/>
          <w:bCs/>
          <w:color w:val="000000"/>
          <w:szCs w:val="21"/>
          <w:u w:val="single"/>
        </w:rPr>
        <w:t xml:space="preserve">            </w:t>
      </w:r>
      <w:r>
        <w:rPr>
          <w:rFonts w:hint="eastAsia" w:ascii="宋体" w:hAnsi="宋体" w:cs="宋体"/>
          <w:bCs/>
          <w:color w:val="000000"/>
          <w:szCs w:val="21"/>
          <w:u w:val="single"/>
        </w:rPr>
        <w:t>（内容名称）</w:t>
      </w:r>
      <w:r>
        <w:rPr>
          <w:rFonts w:hint="eastAsia" w:ascii="宋体" w:hAnsi="宋体" w:cs="宋体"/>
          <w:bCs/>
          <w:color w:val="000000"/>
          <w:szCs w:val="21"/>
        </w:rPr>
        <w:t>等非主体内容分包给具有相应资质的第三方实施。违反本条规定的，乙方应承担违约责任。</w:t>
      </w:r>
    </w:p>
    <w:p w14:paraId="78454AC9">
      <w:pPr>
        <w:spacing w:line="360" w:lineRule="auto"/>
        <w:ind w:firstLine="420" w:firstLineChars="200"/>
        <w:rPr>
          <w:rFonts w:ascii="宋体"/>
          <w:bCs/>
          <w:szCs w:val="21"/>
        </w:rPr>
      </w:pPr>
      <w:r>
        <w:rPr>
          <w:rFonts w:hint="eastAsia" w:ascii="宋体" w:hAnsi="宋体"/>
          <w:bCs/>
          <w:szCs w:val="21"/>
        </w:rPr>
        <w:t>5.3甲、乙双方应指派人员组成软件开发项目团队，甲方人员包括但不限于项目管理人员、业务人员、系统管理人员、系统操作人员、文档管理员等，乙方人员包括但不限于项目经理、业务分析人员、系统分析和设计人员、编码和测试人员、质量和风险评估人员、文档管理人员、系统实施人员、系统管理人员等。团队组建完成后，甲、乙双方应以书面形式确认团队成员及其工作职责。</w:t>
      </w:r>
    </w:p>
    <w:p w14:paraId="1552F370">
      <w:pPr>
        <w:spacing w:line="360" w:lineRule="auto"/>
        <w:ind w:firstLine="420" w:firstLineChars="200"/>
        <w:rPr>
          <w:rFonts w:ascii="宋体"/>
          <w:bCs/>
          <w:szCs w:val="21"/>
        </w:rPr>
      </w:pPr>
      <w:r>
        <w:rPr>
          <w:rFonts w:hint="eastAsia" w:ascii="宋体" w:hAnsi="宋体"/>
          <w:bCs/>
          <w:szCs w:val="21"/>
        </w:rPr>
        <w:t>5.4乙方人员工作能力、经验经历等应符合投标文件要求，并能胜任其工作职责。甲方可以根据具体情况重新指定本方的小组成员或要求乙方更换人员，但应当以书面方式通知另一方；乙方可根据具体情况重新指定本方的小组成员，但更换应事先征得甲方的书面同意，甲方应及时审查更换方提出的书面建议，双方在合理、善意、维护双方利益的基础上讨论更换事宜。</w:t>
      </w:r>
    </w:p>
    <w:p w14:paraId="2A51D140">
      <w:pPr>
        <w:spacing w:line="360" w:lineRule="auto"/>
        <w:ind w:firstLine="424" w:firstLineChars="202"/>
        <w:rPr>
          <w:rFonts w:ascii="宋体"/>
          <w:bCs/>
          <w:szCs w:val="21"/>
        </w:rPr>
      </w:pPr>
      <w:r>
        <w:rPr>
          <w:rFonts w:hint="eastAsia" w:ascii="宋体" w:hAnsi="宋体" w:cs="宋体"/>
          <w:bCs/>
          <w:szCs w:val="21"/>
        </w:rPr>
        <w:t>5.</w:t>
      </w:r>
      <w:r>
        <w:rPr>
          <w:rFonts w:ascii="宋体" w:hAnsi="宋体" w:cs="宋体"/>
          <w:bCs/>
          <w:szCs w:val="21"/>
        </w:rPr>
        <w:t>5</w:t>
      </w:r>
      <w:r>
        <w:rPr>
          <w:rFonts w:hint="eastAsia" w:ascii="宋体" w:hAnsi="宋体"/>
          <w:bCs/>
          <w:szCs w:val="21"/>
        </w:rPr>
        <w:t>乙方应于每</w:t>
      </w:r>
      <w:r>
        <w:rPr>
          <w:rFonts w:hint="eastAsia" w:ascii="宋体" w:hAnsi="宋体"/>
          <w:bCs/>
          <w:szCs w:val="21"/>
          <w:u w:val="single"/>
        </w:rPr>
        <w:t xml:space="preserve">      </w:t>
      </w:r>
      <w:r>
        <w:rPr>
          <w:rFonts w:hint="eastAsia" w:ascii="宋体" w:hAnsi="宋体"/>
          <w:bCs/>
          <w:szCs w:val="21"/>
        </w:rPr>
        <w:t>日，以书面形式向甲方提供项目阶段进度报告，内容包括但不限于：项目进度或里程碑计划执行情况、已完成的软件开发项目、有无遇到的困难和障碍、本项目的预期效果、人员配置情况、有无项目变更及变更情况或其它与本项目有关的甲方应当知道或甲方要求知道的情况。如有重大的问题或重要的变更发生，乙方应当在变更发生之日起</w:t>
      </w:r>
      <w:r>
        <w:rPr>
          <w:rFonts w:ascii="宋体" w:hAnsi="宋体"/>
          <w:bCs/>
          <w:szCs w:val="21"/>
          <w:u w:val="single"/>
        </w:rPr>
        <w:t xml:space="preserve">2 </w:t>
      </w:r>
      <w:r>
        <w:rPr>
          <w:rFonts w:hint="eastAsia" w:ascii="宋体" w:hAnsi="宋体"/>
          <w:bCs/>
          <w:szCs w:val="21"/>
        </w:rPr>
        <w:t>个工作日内向甲方做出书面报告。乙方也应当在</w:t>
      </w:r>
      <w:r>
        <w:rPr>
          <w:rFonts w:ascii="宋体" w:hAnsi="宋体"/>
          <w:bCs/>
          <w:szCs w:val="21"/>
          <w:u w:val="single"/>
        </w:rPr>
        <w:t xml:space="preserve">2 </w:t>
      </w:r>
      <w:r>
        <w:rPr>
          <w:rFonts w:hint="eastAsia" w:ascii="宋体" w:hAnsi="宋体"/>
          <w:bCs/>
          <w:szCs w:val="21"/>
        </w:rPr>
        <w:t>个工作日内回复甲方在其它时间内提出的与本项目相关的询问。如乙方违反本条的规定，应该承担由此而引起的项目迟延和甲方不能及时付款或配合项目进行的后果。甲方在收到乙方的书面报告后，应当在</w:t>
      </w:r>
      <w:r>
        <w:rPr>
          <w:rFonts w:ascii="宋体" w:hAnsi="宋体"/>
          <w:bCs/>
          <w:szCs w:val="21"/>
          <w:u w:val="single"/>
        </w:rPr>
        <w:t xml:space="preserve">2 </w:t>
      </w:r>
      <w:r>
        <w:rPr>
          <w:rFonts w:hint="eastAsia" w:ascii="宋体" w:hAnsi="宋体"/>
          <w:bCs/>
          <w:szCs w:val="21"/>
        </w:rPr>
        <w:t>个工作日内回复乙方。</w:t>
      </w:r>
    </w:p>
    <w:p w14:paraId="1FD55B9E">
      <w:pPr>
        <w:spacing w:line="360" w:lineRule="auto"/>
        <w:ind w:firstLine="424" w:firstLineChars="202"/>
        <w:rPr>
          <w:rFonts w:ascii="宋体"/>
          <w:bCs/>
          <w:szCs w:val="21"/>
        </w:rPr>
      </w:pPr>
      <w:r>
        <w:rPr>
          <w:rFonts w:hint="eastAsia" w:ascii="宋体" w:hAnsi="宋体"/>
          <w:bCs/>
          <w:szCs w:val="21"/>
        </w:rPr>
        <w:t>5.</w:t>
      </w:r>
      <w:r>
        <w:rPr>
          <w:rFonts w:ascii="宋体" w:hAnsi="宋体"/>
          <w:bCs/>
          <w:szCs w:val="21"/>
        </w:rPr>
        <w:t>6</w:t>
      </w:r>
      <w:r>
        <w:rPr>
          <w:rFonts w:hint="eastAsia" w:ascii="宋体" w:hAnsi="宋体"/>
          <w:bCs/>
          <w:szCs w:val="21"/>
        </w:rPr>
        <w:t>甲、乙双方应互相配合，充分沟通。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14:paraId="57288E4B">
      <w:pPr>
        <w:spacing w:line="360" w:lineRule="auto"/>
        <w:ind w:firstLine="420" w:firstLineChars="200"/>
        <w:rPr>
          <w:rFonts w:ascii="宋体" w:hAnsi="宋体"/>
          <w:bCs/>
          <w:szCs w:val="21"/>
        </w:rPr>
      </w:pPr>
    </w:p>
    <w:p w14:paraId="49E7C18A">
      <w:pPr>
        <w:spacing w:line="360" w:lineRule="auto"/>
        <w:ind w:firstLine="413" w:firstLineChars="196"/>
        <w:rPr>
          <w:rFonts w:ascii="宋体"/>
          <w:b/>
          <w:bCs/>
          <w:szCs w:val="21"/>
        </w:rPr>
      </w:pPr>
      <w:r>
        <w:rPr>
          <w:rFonts w:hint="eastAsia" w:ascii="宋体" w:hAnsi="宋体"/>
          <w:b/>
          <w:bCs/>
          <w:szCs w:val="21"/>
        </w:rPr>
        <w:t>6.需求分析</w:t>
      </w:r>
    </w:p>
    <w:p w14:paraId="5AF8B35B">
      <w:pPr>
        <w:spacing w:line="360" w:lineRule="auto"/>
        <w:ind w:left="426" w:leftChars="203" w:firstLine="105" w:firstLineChars="50"/>
        <w:rPr>
          <w:rFonts w:ascii="宋体"/>
          <w:bCs/>
          <w:szCs w:val="21"/>
        </w:rPr>
      </w:pPr>
      <w:r>
        <w:rPr>
          <w:rFonts w:hint="eastAsia" w:ascii="宋体" w:hAnsi="宋体"/>
          <w:bCs/>
          <w:szCs w:val="21"/>
        </w:rPr>
        <w:t>6.1乙方协助甲方完善需求，产生《用户需求说明书》。</w:t>
      </w:r>
    </w:p>
    <w:p w14:paraId="12059D4D">
      <w:pPr>
        <w:spacing w:line="360" w:lineRule="auto"/>
        <w:ind w:firstLine="420" w:firstLineChars="200"/>
        <w:rPr>
          <w:rFonts w:ascii="宋体"/>
          <w:bCs/>
          <w:szCs w:val="21"/>
        </w:rPr>
      </w:pPr>
      <w:r>
        <w:rPr>
          <w:rFonts w:hint="eastAsia" w:ascii="宋体" w:hAnsi="宋体"/>
          <w:bCs/>
          <w:szCs w:val="21"/>
        </w:rPr>
        <w:t>6.2乙方根据《用户需求说明书》产生</w:t>
      </w:r>
      <w:bookmarkStart w:id="40" w:name="_Hlk480988519"/>
      <w:r>
        <w:rPr>
          <w:rFonts w:hint="eastAsia" w:ascii="宋体" w:hAnsi="宋体"/>
          <w:bCs/>
          <w:szCs w:val="21"/>
        </w:rPr>
        <w:t>《需求规格说明书》</w:t>
      </w:r>
      <w:bookmarkEnd w:id="40"/>
      <w:r>
        <w:rPr>
          <w:rFonts w:hint="eastAsia" w:ascii="宋体" w:hAnsi="宋体"/>
          <w:bCs/>
          <w:szCs w:val="21"/>
        </w:rPr>
        <w:t>，作为系统设计的直接依据。</w:t>
      </w:r>
    </w:p>
    <w:p w14:paraId="7C705462">
      <w:pPr>
        <w:spacing w:line="360" w:lineRule="auto"/>
        <w:ind w:firstLine="420" w:firstLineChars="200"/>
        <w:rPr>
          <w:rFonts w:ascii="宋体"/>
          <w:bCs/>
          <w:szCs w:val="21"/>
        </w:rPr>
      </w:pPr>
      <w:r>
        <w:rPr>
          <w:rFonts w:hint="eastAsia" w:ascii="宋体" w:hAnsi="宋体"/>
          <w:bCs/>
          <w:szCs w:val="21"/>
        </w:rPr>
        <w:t>6.3本阶段的交付物为《用户需求说明书》和《需求规格说明书》。《用户需求说明书》和《需求规格说明书》得到甲、乙双方签字确认后，作为本合同附件。</w:t>
      </w:r>
    </w:p>
    <w:p w14:paraId="7C622364">
      <w:pPr>
        <w:spacing w:line="360" w:lineRule="auto"/>
        <w:ind w:left="426"/>
        <w:rPr>
          <w:rFonts w:ascii="宋体" w:hAnsi="宋体"/>
          <w:bCs/>
          <w:szCs w:val="21"/>
        </w:rPr>
      </w:pPr>
    </w:p>
    <w:p w14:paraId="5BF4B3D4">
      <w:pPr>
        <w:spacing w:line="360" w:lineRule="auto"/>
        <w:ind w:firstLine="413" w:firstLineChars="196"/>
        <w:rPr>
          <w:rFonts w:ascii="宋体"/>
          <w:b/>
          <w:bCs/>
          <w:szCs w:val="21"/>
        </w:rPr>
      </w:pPr>
      <w:r>
        <w:rPr>
          <w:rFonts w:hint="eastAsia" w:ascii="宋体" w:hAnsi="宋体"/>
          <w:b/>
          <w:bCs/>
          <w:szCs w:val="21"/>
        </w:rPr>
        <w:t>7.系统设计</w:t>
      </w:r>
    </w:p>
    <w:p w14:paraId="55A3B9A2">
      <w:pPr>
        <w:spacing w:line="360" w:lineRule="auto"/>
        <w:ind w:firstLine="420" w:firstLineChars="200"/>
        <w:rPr>
          <w:rFonts w:ascii="宋体"/>
          <w:bCs/>
          <w:szCs w:val="21"/>
        </w:rPr>
      </w:pPr>
      <w:r>
        <w:rPr>
          <w:rFonts w:hint="eastAsia" w:ascii="宋体" w:hAnsi="宋体"/>
          <w:bCs/>
          <w:szCs w:val="21"/>
        </w:rPr>
        <w:t>7.1乙方根据《需求规格说明书》组织完成系统设计，本阶段交付物为系统设计文档，包括但不限于《概要设计说明书》、《数据库设计说明书》、《详细设计说明书》等文件。</w:t>
      </w:r>
    </w:p>
    <w:p w14:paraId="05157218">
      <w:pPr>
        <w:spacing w:line="360" w:lineRule="auto"/>
        <w:ind w:firstLine="420" w:firstLineChars="200"/>
        <w:rPr>
          <w:rFonts w:ascii="宋体"/>
          <w:bCs/>
          <w:szCs w:val="21"/>
        </w:rPr>
      </w:pPr>
      <w:r>
        <w:rPr>
          <w:rFonts w:hint="eastAsia" w:ascii="宋体" w:hAnsi="宋体"/>
          <w:bCs/>
          <w:szCs w:val="21"/>
        </w:rPr>
        <w:t>7.2上述文件签字应经过双方签字确认并作为本合同附件。甲方对上述说明书的签字认可，仅代表对上述文件中软件的适用性、需求性和可用性进行审核，不对说明书中技术问题进行审核。如说明书</w:t>
      </w:r>
      <w:r>
        <w:rPr>
          <w:rFonts w:hint="eastAsia"/>
          <w:szCs w:val="21"/>
        </w:rPr>
        <w:t>出现任何与乙方设计相关的技术问题或技术调整，</w:t>
      </w:r>
      <w:r>
        <w:rPr>
          <w:rFonts w:hint="eastAsia" w:ascii="宋体" w:hAnsi="宋体"/>
          <w:bCs/>
          <w:szCs w:val="21"/>
        </w:rPr>
        <w:t>仍由乙方承担责任。</w:t>
      </w:r>
    </w:p>
    <w:p w14:paraId="22C6A7F6">
      <w:pPr>
        <w:spacing w:line="360" w:lineRule="auto"/>
        <w:ind w:firstLine="420" w:firstLineChars="200"/>
        <w:rPr>
          <w:rFonts w:ascii="宋体" w:hAnsi="宋体"/>
          <w:bCs/>
          <w:szCs w:val="21"/>
        </w:rPr>
      </w:pPr>
    </w:p>
    <w:p w14:paraId="3A264669">
      <w:pPr>
        <w:spacing w:line="360" w:lineRule="auto"/>
        <w:ind w:firstLine="413" w:firstLineChars="196"/>
        <w:rPr>
          <w:rFonts w:ascii="宋体"/>
          <w:b/>
          <w:bCs/>
          <w:szCs w:val="21"/>
        </w:rPr>
      </w:pPr>
      <w:r>
        <w:rPr>
          <w:rFonts w:hint="eastAsia" w:ascii="宋体" w:hAnsi="宋体"/>
          <w:b/>
          <w:bCs/>
          <w:szCs w:val="21"/>
        </w:rPr>
        <w:t>8.编码实现和软件测试</w:t>
      </w:r>
    </w:p>
    <w:p w14:paraId="6967ECE7">
      <w:pPr>
        <w:spacing w:line="360" w:lineRule="auto"/>
        <w:ind w:firstLine="420" w:firstLineChars="200"/>
        <w:rPr>
          <w:rFonts w:ascii="宋体"/>
          <w:bCs/>
          <w:szCs w:val="21"/>
        </w:rPr>
      </w:pPr>
      <w:r>
        <w:rPr>
          <w:rFonts w:hint="eastAsia" w:ascii="宋体" w:hAnsi="宋体"/>
          <w:bCs/>
          <w:szCs w:val="21"/>
        </w:rPr>
        <w:t>8.1乙方根据系统设计文档组织完成编码实现，并对软件的正确性、科学性和达到目标系统的逼近程度进行测试。本阶段交付物为程序本地化接口源代码及开发测试文档，包括但不限于《测试计划》、《测试报告》、《用户手册》、《系统管理及维护手册》等。</w:t>
      </w:r>
    </w:p>
    <w:p w14:paraId="52F8540D">
      <w:pPr>
        <w:spacing w:line="360" w:lineRule="auto"/>
        <w:ind w:firstLine="420" w:firstLineChars="200"/>
        <w:rPr>
          <w:rFonts w:ascii="宋体" w:hAnsi="宋体" w:cs="宋体"/>
          <w:bCs/>
          <w:szCs w:val="21"/>
        </w:rPr>
      </w:pPr>
      <w:r>
        <w:rPr>
          <w:rFonts w:hint="eastAsia" w:ascii="宋体" w:hAnsi="宋体"/>
          <w:bCs/>
          <w:szCs w:val="21"/>
        </w:rPr>
        <w:t>8.2编码实现和软件测试环境</w:t>
      </w:r>
      <w:r>
        <w:rPr>
          <w:rFonts w:hint="eastAsia" w:ascii="宋体" w:hAnsi="宋体"/>
          <w:bCs/>
          <w:color w:val="000000"/>
          <w:szCs w:val="21"/>
        </w:rPr>
        <w:t>由</w:t>
      </w:r>
      <w:r>
        <w:rPr>
          <w:rFonts w:hint="eastAsia" w:ascii="宋体" w:hAnsi="宋体" w:cs="宋体"/>
          <w:bCs/>
          <w:color w:val="000000"/>
          <w:szCs w:val="21"/>
        </w:rPr>
        <w:t>□</w:t>
      </w:r>
      <w:r>
        <w:rPr>
          <w:rFonts w:ascii="宋体" w:hAnsi="宋体" w:cs="宋体"/>
          <w:bCs/>
          <w:color w:val="000000"/>
          <w:szCs w:val="21"/>
        </w:rPr>
        <w:t xml:space="preserve"> </w:t>
      </w:r>
      <w:r>
        <w:rPr>
          <w:rFonts w:hint="eastAsia" w:ascii="宋体" w:hAnsi="宋体" w:cs="宋体"/>
          <w:bCs/>
          <w:color w:val="000000"/>
          <w:szCs w:val="21"/>
        </w:rPr>
        <w:t>甲方提供，并与真实使用环境隔离□</w:t>
      </w:r>
      <w:r>
        <w:rPr>
          <w:rFonts w:ascii="宋体" w:hAnsi="宋体" w:cs="宋体"/>
          <w:bCs/>
          <w:color w:val="000000"/>
          <w:szCs w:val="21"/>
        </w:rPr>
        <w:t xml:space="preserve"> </w:t>
      </w:r>
      <w:r>
        <w:rPr>
          <w:rFonts w:hint="eastAsia" w:ascii="宋体" w:hAnsi="宋体" w:cs="宋体"/>
          <w:bCs/>
          <w:color w:val="000000"/>
          <w:szCs w:val="21"/>
        </w:rPr>
        <w:t>乙方自行准备。测试数据应使用甲方提供的脱敏数据或乙方生</w:t>
      </w:r>
      <w:r>
        <w:rPr>
          <w:rFonts w:hint="eastAsia" w:ascii="宋体" w:hAnsi="宋体" w:cs="宋体"/>
          <w:bCs/>
          <w:szCs w:val="21"/>
        </w:rPr>
        <w:t>成的模拟数据。</w:t>
      </w:r>
    </w:p>
    <w:p w14:paraId="1BBD5369">
      <w:pPr>
        <w:spacing w:line="360" w:lineRule="auto"/>
        <w:ind w:firstLine="420" w:firstLineChars="200"/>
        <w:rPr>
          <w:rFonts w:ascii="宋体"/>
          <w:bCs/>
          <w:szCs w:val="21"/>
        </w:rPr>
      </w:pPr>
    </w:p>
    <w:p w14:paraId="4935B112">
      <w:pPr>
        <w:spacing w:line="360" w:lineRule="auto"/>
        <w:ind w:firstLine="422" w:firstLineChars="200"/>
        <w:rPr>
          <w:rFonts w:ascii="宋体"/>
          <w:b/>
          <w:bCs/>
          <w:szCs w:val="21"/>
        </w:rPr>
      </w:pPr>
      <w:r>
        <w:rPr>
          <w:rFonts w:hint="eastAsia" w:ascii="宋体" w:hAnsi="宋体"/>
          <w:b/>
          <w:bCs/>
          <w:szCs w:val="21"/>
        </w:rPr>
        <w:t>9.试运行</w:t>
      </w:r>
    </w:p>
    <w:p w14:paraId="2BD6D5C8">
      <w:pPr>
        <w:spacing w:line="360" w:lineRule="auto"/>
        <w:ind w:firstLine="420" w:firstLineChars="200"/>
        <w:rPr>
          <w:rFonts w:ascii="宋体"/>
          <w:bCs/>
          <w:szCs w:val="21"/>
        </w:rPr>
      </w:pPr>
      <w:r>
        <w:rPr>
          <w:rFonts w:hint="eastAsia" w:ascii="宋体" w:hAnsi="宋体"/>
          <w:bCs/>
          <w:szCs w:val="21"/>
        </w:rPr>
        <w:t>9.1软件经过正确性和完整性测试后，由乙方交付甲方。在乙方协助下，甲方以《需求规格说明书》内容为基准，对软件系统进行主观或客观评价，形成《试运行报告》。</w:t>
      </w:r>
    </w:p>
    <w:p w14:paraId="6BD4361E">
      <w:pPr>
        <w:spacing w:line="360" w:lineRule="auto"/>
        <w:ind w:firstLine="420" w:firstLineChars="200"/>
        <w:rPr>
          <w:rFonts w:ascii="宋体"/>
          <w:bCs/>
          <w:szCs w:val="21"/>
        </w:rPr>
      </w:pPr>
      <w:r>
        <w:rPr>
          <w:rFonts w:hint="eastAsia" w:ascii="宋体" w:hAnsi="宋体"/>
          <w:bCs/>
          <w:szCs w:val="21"/>
        </w:rPr>
        <w:t>9.2试运行从软件交付之日起计算，为期</w:t>
      </w:r>
      <w:r>
        <w:rPr>
          <w:rFonts w:hint="eastAsia" w:ascii="宋体" w:hAnsi="宋体"/>
          <w:bCs/>
          <w:szCs w:val="21"/>
          <w:u w:val="single"/>
        </w:rPr>
        <w:t xml:space="preserve">       </w:t>
      </w:r>
      <w:r>
        <w:rPr>
          <w:rFonts w:hint="eastAsia" w:ascii="宋体" w:hAnsi="宋体"/>
          <w:bCs/>
          <w:szCs w:val="21"/>
        </w:rPr>
        <w:t>个工作日。</w:t>
      </w:r>
    </w:p>
    <w:p w14:paraId="472CFC48">
      <w:pPr>
        <w:spacing w:line="360" w:lineRule="auto"/>
        <w:ind w:firstLine="420" w:firstLineChars="200"/>
        <w:rPr>
          <w:rFonts w:ascii="宋体" w:hAnsi="宋体"/>
          <w:bCs/>
          <w:szCs w:val="21"/>
        </w:rPr>
      </w:pPr>
      <w:r>
        <w:rPr>
          <w:rFonts w:hint="eastAsia" w:ascii="宋体" w:hAnsi="宋体"/>
          <w:bCs/>
          <w:szCs w:val="21"/>
        </w:rPr>
        <w:t>9.3如由于乙方原因，软件在试运行期间出现故障或问题，乙方应及时排除该方面的故障或问题，所引起的相关费用由乙方承担。乙方应在合理的期限内排除故障或处理问题。如以上故障或问题影响软件基本功能和目标的实现，且排除故障或处理问题的时间超过</w:t>
      </w:r>
      <w:r>
        <w:rPr>
          <w:rFonts w:ascii="宋体" w:hAnsi="宋体"/>
          <w:bCs/>
          <w:szCs w:val="21"/>
          <w:u w:val="single"/>
        </w:rPr>
        <w:t>5</w:t>
      </w:r>
      <w:r>
        <w:rPr>
          <w:rFonts w:hint="eastAsia" w:ascii="宋体" w:hAnsi="宋体"/>
          <w:bCs/>
          <w:szCs w:val="21"/>
        </w:rPr>
        <w:t>个工作日，则视为乙方交付违约，除非上述故障和问题是由甲方引起的。</w:t>
      </w:r>
    </w:p>
    <w:p w14:paraId="23D738D7">
      <w:pPr>
        <w:spacing w:line="360" w:lineRule="auto"/>
        <w:ind w:firstLine="420" w:firstLineChars="200"/>
        <w:rPr>
          <w:rFonts w:ascii="宋体"/>
          <w:bCs/>
          <w:szCs w:val="21"/>
        </w:rPr>
      </w:pPr>
    </w:p>
    <w:p w14:paraId="12AC4C0D">
      <w:pPr>
        <w:spacing w:line="360" w:lineRule="auto"/>
        <w:ind w:firstLine="422" w:firstLineChars="200"/>
        <w:rPr>
          <w:rFonts w:ascii="宋体"/>
          <w:b/>
          <w:bCs/>
          <w:szCs w:val="21"/>
        </w:rPr>
      </w:pPr>
      <w:r>
        <w:rPr>
          <w:rFonts w:hint="eastAsia" w:ascii="宋体" w:hAnsi="宋体"/>
          <w:b/>
          <w:bCs/>
          <w:szCs w:val="21"/>
        </w:rPr>
        <w:t>10.项目验收</w:t>
      </w:r>
    </w:p>
    <w:p w14:paraId="76EE4E2F">
      <w:pPr>
        <w:spacing w:line="360" w:lineRule="auto"/>
        <w:ind w:firstLine="420" w:firstLineChars="200"/>
        <w:rPr>
          <w:szCs w:val="21"/>
        </w:rPr>
      </w:pPr>
      <w:r>
        <w:rPr>
          <w:rFonts w:hint="eastAsia"/>
          <w:szCs w:val="21"/>
        </w:rPr>
        <w:t>10.1软件通过试运行后，乙方应以书面形式向甲方递交初步验收申请书，甲方在收到初步验收申请书的</w:t>
      </w:r>
      <w:r>
        <w:rPr>
          <w:szCs w:val="21"/>
          <w:u w:val="single"/>
        </w:rPr>
        <w:t>10</w:t>
      </w:r>
      <w:r>
        <w:rPr>
          <w:rFonts w:hint="eastAsia"/>
          <w:szCs w:val="21"/>
        </w:rPr>
        <w:t>个工作日内组织项目初步验收。</w:t>
      </w:r>
    </w:p>
    <w:p w14:paraId="2F3A5B82">
      <w:pPr>
        <w:spacing w:line="360" w:lineRule="auto"/>
        <w:ind w:firstLine="420" w:firstLineChars="200"/>
        <w:rPr>
          <w:szCs w:val="21"/>
        </w:rPr>
      </w:pPr>
      <w:r>
        <w:rPr>
          <w:rFonts w:hint="eastAsia"/>
          <w:szCs w:val="21"/>
        </w:rPr>
        <w:t>10.2项目初步验收内容包括但不限于各里程碑的交付物，验收标准包括但不限于：项目实现开发目标；软件系统通过试运行且运行稳定；软件系统功能完整且符合</w:t>
      </w:r>
      <w:r>
        <w:rPr>
          <w:rFonts w:hint="eastAsia" w:ascii="宋体" w:hAnsi="宋体"/>
          <w:bCs/>
          <w:szCs w:val="21"/>
        </w:rPr>
        <w:t>《需求规格说明书》</w:t>
      </w:r>
      <w:r>
        <w:rPr>
          <w:rFonts w:hint="eastAsia"/>
          <w:szCs w:val="21"/>
        </w:rPr>
        <w:t>要求；各里程碑交付物完整，满足软件系统正式运行要求。</w:t>
      </w:r>
    </w:p>
    <w:p w14:paraId="6CD55C92">
      <w:pPr>
        <w:spacing w:line="360" w:lineRule="auto"/>
        <w:ind w:firstLine="315" w:firstLineChars="150"/>
        <w:rPr>
          <w:szCs w:val="21"/>
        </w:rPr>
      </w:pPr>
      <w:r>
        <w:rPr>
          <w:rFonts w:hint="eastAsia"/>
          <w:szCs w:val="21"/>
        </w:rPr>
        <w:t>10.3项目全部内容通过初步验收，经甲方认可并出具初步验收合格证明，视为初步验收合格。</w:t>
      </w:r>
    </w:p>
    <w:p w14:paraId="504D3EC8">
      <w:pPr>
        <w:spacing w:line="360" w:lineRule="auto"/>
        <w:ind w:firstLine="315" w:firstLineChars="150"/>
        <w:rPr>
          <w:szCs w:val="21"/>
        </w:rPr>
      </w:pPr>
      <w:r>
        <w:rPr>
          <w:rFonts w:hint="eastAsia"/>
          <w:szCs w:val="21"/>
        </w:rPr>
        <w:t>10.4如属于乙方原因致使软件未通过初步验收，乙方应排除故障，并承担相关费用，同时延长试运行期限</w:t>
      </w:r>
      <w:r>
        <w:rPr>
          <w:szCs w:val="21"/>
          <w:u w:val="single"/>
        </w:rPr>
        <w:t>20</w:t>
      </w:r>
      <w:r>
        <w:rPr>
          <w:rFonts w:hint="eastAsia"/>
          <w:szCs w:val="21"/>
        </w:rPr>
        <w:t>个工作日，直至软件系统完全符合初步验收标准。</w:t>
      </w:r>
    </w:p>
    <w:p w14:paraId="3E6E4E4E">
      <w:pPr>
        <w:spacing w:line="360" w:lineRule="auto"/>
        <w:ind w:firstLine="319" w:firstLineChars="152"/>
        <w:rPr>
          <w:szCs w:val="21"/>
        </w:rPr>
      </w:pPr>
      <w:r>
        <w:rPr>
          <w:rFonts w:hint="eastAsia"/>
          <w:szCs w:val="21"/>
        </w:rPr>
        <w:t>10.</w:t>
      </w:r>
      <w:r>
        <w:rPr>
          <w:szCs w:val="21"/>
        </w:rPr>
        <w:t>5</w:t>
      </w:r>
      <w:r>
        <w:rPr>
          <w:rFonts w:hint="eastAsia"/>
          <w:szCs w:val="21"/>
        </w:rPr>
        <w:t>如属于甲方原因致使软件未通过初步验收，如属甲方原有计算机系统故障原因，甲方应在</w:t>
      </w:r>
      <w:r>
        <w:rPr>
          <w:szCs w:val="21"/>
          <w:u w:val="single"/>
        </w:rPr>
        <w:t>5</w:t>
      </w:r>
      <w:r>
        <w:rPr>
          <w:rFonts w:hint="eastAsia"/>
          <w:szCs w:val="21"/>
        </w:rPr>
        <w:t>个工作日内排除故障，再进行初步验收。</w:t>
      </w:r>
    </w:p>
    <w:p w14:paraId="019C51C1">
      <w:pPr>
        <w:spacing w:line="360" w:lineRule="auto"/>
        <w:ind w:firstLine="319" w:firstLineChars="152"/>
        <w:rPr>
          <w:szCs w:val="21"/>
          <w:highlight w:val="cyan"/>
        </w:rPr>
      </w:pPr>
      <w:r>
        <w:rPr>
          <w:rFonts w:hint="eastAsia"/>
          <w:szCs w:val="21"/>
        </w:rPr>
        <w:t>10.</w:t>
      </w:r>
      <w:r>
        <w:rPr>
          <w:szCs w:val="21"/>
        </w:rPr>
        <w:t>6</w:t>
      </w:r>
      <w:r>
        <w:rPr>
          <w:rFonts w:hint="eastAsia"/>
          <w:szCs w:val="21"/>
        </w:rPr>
        <w:t>初步验收通过后，乙方将验收相关材料报审核，</w:t>
      </w:r>
      <w:r>
        <w:rPr>
          <w:rFonts w:hint="eastAsia"/>
          <w:szCs w:val="21"/>
          <w:highlight w:val="cyan"/>
        </w:rPr>
        <w:t>对项目建设情况进行审查，上线初验和试运行1个月且系统稳定、运行顺畅后进行项目终验。项目通过终验后，智慧医院建设部出具竣工验收合格证明，视为竣工验收合格。</w:t>
      </w:r>
    </w:p>
    <w:p w14:paraId="679A9281">
      <w:pPr>
        <w:spacing w:line="360" w:lineRule="auto"/>
        <w:ind w:left="426"/>
        <w:rPr>
          <w:rFonts w:ascii="宋体"/>
          <w:b/>
          <w:bCs/>
          <w:szCs w:val="21"/>
        </w:rPr>
      </w:pPr>
      <w:r>
        <w:rPr>
          <w:rFonts w:hint="eastAsia" w:ascii="宋体" w:hAnsi="宋体"/>
          <w:b/>
          <w:bCs/>
          <w:szCs w:val="21"/>
        </w:rPr>
        <w:t>11.运行维护</w:t>
      </w:r>
    </w:p>
    <w:p w14:paraId="2FF33D33">
      <w:pPr>
        <w:spacing w:line="360" w:lineRule="auto"/>
        <w:ind w:firstLine="315" w:firstLineChars="150"/>
        <w:rPr>
          <w:rFonts w:ascii="宋体"/>
          <w:bCs/>
          <w:szCs w:val="21"/>
        </w:rPr>
      </w:pPr>
      <w:r>
        <w:rPr>
          <w:rFonts w:hint="eastAsia" w:ascii="宋体" w:hAnsi="宋体"/>
          <w:bCs/>
          <w:szCs w:val="21"/>
        </w:rPr>
        <w:t>11.1软件通过竣工验收后，乙方向甲方全面移交项目，完成软件的用户交接，文档资料的用户交接和系统正式上线运行。</w:t>
      </w:r>
    </w:p>
    <w:p w14:paraId="217F9B4E">
      <w:pPr>
        <w:spacing w:line="360" w:lineRule="auto"/>
        <w:ind w:firstLine="315" w:firstLineChars="150"/>
        <w:rPr>
          <w:rFonts w:ascii="宋体"/>
          <w:bCs/>
          <w:szCs w:val="21"/>
        </w:rPr>
      </w:pPr>
      <w:r>
        <w:rPr>
          <w:rFonts w:hint="eastAsia" w:ascii="宋体" w:hAnsi="宋体"/>
          <w:bCs/>
          <w:szCs w:val="21"/>
        </w:rPr>
        <w:t>11.2乙方在软件质保期内，免费向甲方提供软件维护和支持服务。</w:t>
      </w:r>
      <w:r>
        <w:rPr>
          <w:rFonts w:ascii="宋体" w:hAnsi="宋体"/>
          <w:bCs/>
          <w:szCs w:val="21"/>
        </w:rPr>
        <w:t xml:space="preserve"> </w:t>
      </w:r>
    </w:p>
    <w:p w14:paraId="3775C7A5">
      <w:pPr>
        <w:spacing w:line="360" w:lineRule="auto"/>
        <w:ind w:firstLine="315" w:firstLineChars="150"/>
        <w:rPr>
          <w:rFonts w:ascii="宋体"/>
          <w:bCs/>
          <w:szCs w:val="21"/>
        </w:rPr>
      </w:pPr>
      <w:r>
        <w:rPr>
          <w:rFonts w:hint="eastAsia" w:ascii="宋体" w:hAnsi="宋体"/>
          <w:bCs/>
          <w:szCs w:val="21"/>
        </w:rPr>
        <w:t>11.3乙方应及时对甲方的相关人员进行培训，培训目标为受训者能够独立、熟练地完成操作，实现依据本合同所规定的软件的目标和功能。</w:t>
      </w:r>
    </w:p>
    <w:p w14:paraId="3C78C348">
      <w:pPr>
        <w:spacing w:line="360" w:lineRule="auto"/>
        <w:ind w:firstLine="310" w:firstLineChars="147"/>
        <w:rPr>
          <w:rFonts w:ascii="宋体" w:hAnsi="宋体"/>
          <w:b/>
          <w:bCs/>
          <w:szCs w:val="21"/>
        </w:rPr>
      </w:pPr>
    </w:p>
    <w:p w14:paraId="7FE87FC9">
      <w:pPr>
        <w:spacing w:line="360" w:lineRule="auto"/>
        <w:ind w:firstLine="310" w:firstLineChars="147"/>
        <w:rPr>
          <w:rFonts w:ascii="宋体"/>
          <w:b/>
          <w:bCs/>
          <w:szCs w:val="21"/>
        </w:rPr>
      </w:pPr>
      <w:r>
        <w:rPr>
          <w:rFonts w:hint="eastAsia" w:ascii="宋体" w:hAnsi="宋体"/>
          <w:b/>
          <w:bCs/>
          <w:szCs w:val="21"/>
        </w:rPr>
        <w:t>12.知识产权和使用权</w:t>
      </w:r>
    </w:p>
    <w:p w14:paraId="157B5209">
      <w:pPr>
        <w:spacing w:line="360" w:lineRule="auto"/>
        <w:ind w:firstLine="315" w:firstLineChars="150"/>
        <w:rPr>
          <w:rFonts w:ascii="宋体"/>
          <w:bCs/>
          <w:szCs w:val="21"/>
        </w:rPr>
      </w:pPr>
      <w:r>
        <w:rPr>
          <w:rFonts w:hint="eastAsia" w:ascii="宋体" w:hAnsi="宋体"/>
          <w:bCs/>
          <w:szCs w:val="21"/>
        </w:rPr>
        <w:t>12.1乙方保证向甲方提交的工作成果不侵害任何第三方的知识产权。</w:t>
      </w:r>
    </w:p>
    <w:p w14:paraId="3706DB3E">
      <w:pPr>
        <w:spacing w:line="360" w:lineRule="auto"/>
        <w:ind w:firstLine="315" w:firstLineChars="150"/>
        <w:rPr>
          <w:rFonts w:ascii="宋体"/>
          <w:bCs/>
          <w:szCs w:val="21"/>
        </w:rPr>
      </w:pPr>
      <w:r>
        <w:rPr>
          <w:rFonts w:hint="eastAsia" w:ascii="宋体" w:hAnsi="宋体"/>
          <w:bCs/>
          <w:szCs w:val="21"/>
        </w:rPr>
        <w:t>12.2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乙方应提供必要的协助配合，乙方对因甲方修改系统所造成的问题和损失不承担任何责任。</w:t>
      </w:r>
    </w:p>
    <w:p w14:paraId="1D15A74D">
      <w:pPr>
        <w:spacing w:line="360" w:lineRule="auto"/>
        <w:ind w:firstLine="420" w:firstLineChars="200"/>
        <w:rPr>
          <w:rFonts w:ascii="宋体" w:hAnsi="宋体"/>
          <w:bCs/>
          <w:szCs w:val="21"/>
        </w:rPr>
      </w:pPr>
      <w:r>
        <w:rPr>
          <w:rFonts w:hint="eastAsia" w:ascii="宋体" w:hAnsi="宋体"/>
          <w:bCs/>
          <w:szCs w:val="21"/>
        </w:rPr>
        <w:t>12.3甲方在使用乙方提供的属于第三方软件时，应当依照乙方与第三方对该软件使用的约定进行。乙方应将该约定的书面文件的复印件交甲方参阅。</w:t>
      </w:r>
    </w:p>
    <w:p w14:paraId="62BFFD47">
      <w:pPr>
        <w:spacing w:line="360" w:lineRule="auto"/>
        <w:ind w:firstLine="420" w:firstLineChars="200"/>
        <w:rPr>
          <w:rFonts w:ascii="宋体" w:hAnsi="宋体"/>
          <w:bCs/>
          <w:szCs w:val="21"/>
        </w:rPr>
      </w:pPr>
    </w:p>
    <w:p w14:paraId="7A64717E">
      <w:pPr>
        <w:spacing w:line="360" w:lineRule="auto"/>
        <w:ind w:left="426" w:leftChars="203" w:firstLine="103" w:firstLineChars="49"/>
        <w:rPr>
          <w:rFonts w:ascii="宋体"/>
          <w:b/>
          <w:bCs/>
          <w:szCs w:val="21"/>
        </w:rPr>
      </w:pPr>
      <w:r>
        <w:rPr>
          <w:rFonts w:hint="eastAsia" w:ascii="宋体" w:hAnsi="宋体"/>
          <w:b/>
          <w:bCs/>
          <w:szCs w:val="21"/>
        </w:rPr>
        <w:t>13.保密条款</w:t>
      </w:r>
    </w:p>
    <w:p w14:paraId="7A62F3C5">
      <w:pPr>
        <w:spacing w:line="360" w:lineRule="auto"/>
        <w:ind w:firstLine="424" w:firstLineChars="202"/>
        <w:rPr>
          <w:rFonts w:ascii="宋体"/>
          <w:bCs/>
          <w:szCs w:val="21"/>
        </w:rPr>
      </w:pPr>
      <w:r>
        <w:rPr>
          <w:rFonts w:hint="eastAsia" w:ascii="宋体" w:hAnsi="宋体"/>
          <w:bCs/>
          <w:szCs w:val="21"/>
        </w:rPr>
        <w:t>详见附件《保密协议》</w:t>
      </w:r>
    </w:p>
    <w:p w14:paraId="412EB64A">
      <w:pPr>
        <w:spacing w:line="360" w:lineRule="auto"/>
        <w:ind w:firstLine="310" w:firstLineChars="147"/>
        <w:rPr>
          <w:rFonts w:ascii="宋体" w:hAnsi="宋体"/>
          <w:b/>
          <w:bCs/>
          <w:szCs w:val="21"/>
        </w:rPr>
      </w:pPr>
    </w:p>
    <w:p w14:paraId="38141A1D">
      <w:pPr>
        <w:spacing w:line="360" w:lineRule="auto"/>
        <w:ind w:firstLine="413" w:firstLineChars="196"/>
        <w:rPr>
          <w:rFonts w:ascii="宋体"/>
          <w:b/>
          <w:bCs/>
          <w:szCs w:val="21"/>
        </w:rPr>
      </w:pPr>
      <w:r>
        <w:rPr>
          <w:rFonts w:hint="eastAsia" w:ascii="宋体" w:hAnsi="宋体"/>
          <w:b/>
          <w:bCs/>
          <w:szCs w:val="21"/>
        </w:rPr>
        <w:t>14.侵权赔偿</w:t>
      </w:r>
    </w:p>
    <w:p w14:paraId="763A8D38">
      <w:pPr>
        <w:spacing w:line="360" w:lineRule="auto"/>
        <w:ind w:firstLine="420" w:firstLineChars="200"/>
        <w:rPr>
          <w:rFonts w:ascii="宋体"/>
          <w:bCs/>
          <w:szCs w:val="21"/>
        </w:rPr>
      </w:pPr>
      <w:r>
        <w:rPr>
          <w:rFonts w:hint="eastAsia" w:ascii="宋体" w:hAnsi="宋体"/>
          <w:bCs/>
          <w:szCs w:val="21"/>
        </w:rPr>
        <w:t>14.1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3F489082">
      <w:pPr>
        <w:spacing w:line="360" w:lineRule="auto"/>
        <w:ind w:firstLine="420" w:firstLineChars="200"/>
        <w:rPr>
          <w:rFonts w:ascii="宋体"/>
          <w:bCs/>
          <w:szCs w:val="21"/>
        </w:rPr>
      </w:pPr>
      <w:r>
        <w:rPr>
          <w:rFonts w:hint="eastAsia" w:ascii="宋体" w:hAnsi="宋体"/>
          <w:bCs/>
          <w:szCs w:val="21"/>
        </w:rPr>
        <w:t>14.2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5DDCAC1B">
      <w:pPr>
        <w:spacing w:line="360" w:lineRule="auto"/>
        <w:ind w:firstLine="420" w:firstLineChars="200"/>
        <w:rPr>
          <w:rFonts w:ascii="宋体" w:hAnsi="宋体"/>
          <w:bCs/>
          <w:szCs w:val="21"/>
        </w:rPr>
      </w:pPr>
      <w:r>
        <w:rPr>
          <w:rFonts w:hint="eastAsia" w:ascii="宋体" w:hAnsi="宋体"/>
          <w:bCs/>
          <w:szCs w:val="21"/>
        </w:rPr>
        <w:t>14.3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r>
        <w:rPr>
          <w:rFonts w:ascii="宋体" w:hAnsi="宋体"/>
          <w:bCs/>
          <w:szCs w:val="21"/>
        </w:rPr>
        <w:t xml:space="preserve"> </w:t>
      </w:r>
    </w:p>
    <w:p w14:paraId="75C382B0">
      <w:pPr>
        <w:spacing w:line="360" w:lineRule="auto"/>
        <w:ind w:firstLine="420" w:firstLineChars="200"/>
        <w:rPr>
          <w:rFonts w:ascii="宋体"/>
          <w:bCs/>
          <w:szCs w:val="21"/>
        </w:rPr>
      </w:pPr>
    </w:p>
    <w:p w14:paraId="687995F1">
      <w:pPr>
        <w:spacing w:line="360" w:lineRule="auto"/>
        <w:ind w:firstLine="422" w:firstLineChars="200"/>
        <w:rPr>
          <w:rFonts w:ascii="宋体"/>
          <w:b/>
          <w:bCs/>
          <w:szCs w:val="21"/>
        </w:rPr>
      </w:pPr>
      <w:r>
        <w:rPr>
          <w:rFonts w:hint="eastAsia" w:ascii="宋体" w:hAnsi="宋体"/>
          <w:b/>
          <w:bCs/>
          <w:szCs w:val="21"/>
        </w:rPr>
        <w:t>15.违约和赔偿责任</w:t>
      </w:r>
    </w:p>
    <w:p w14:paraId="1B7A3012">
      <w:pPr>
        <w:spacing w:line="360" w:lineRule="auto"/>
        <w:ind w:firstLine="424" w:firstLineChars="202"/>
        <w:rPr>
          <w:rFonts w:ascii="宋体"/>
          <w:bCs/>
          <w:szCs w:val="21"/>
        </w:rPr>
      </w:pPr>
      <w:r>
        <w:rPr>
          <w:rFonts w:hint="eastAsia" w:ascii="宋体" w:hAnsi="宋体"/>
          <w:bCs/>
          <w:szCs w:val="21"/>
        </w:rPr>
        <w:t>15.1乙方违约</w:t>
      </w:r>
    </w:p>
    <w:p w14:paraId="3992DD22">
      <w:pPr>
        <w:spacing w:line="360" w:lineRule="auto"/>
        <w:ind w:firstLine="424" w:firstLineChars="202"/>
        <w:rPr>
          <w:rFonts w:ascii="宋体" w:hAnsi="宋体"/>
          <w:bCs/>
          <w:szCs w:val="21"/>
        </w:rPr>
      </w:pPr>
      <w:r>
        <w:rPr>
          <w:rFonts w:hint="eastAsia" w:ascii="宋体" w:hAnsi="宋体"/>
          <w:bCs/>
          <w:szCs w:val="21"/>
        </w:rPr>
        <w:t>乙方逾期超过</w:t>
      </w:r>
      <w:r>
        <w:rPr>
          <w:rFonts w:ascii="宋体" w:hAnsi="宋体"/>
          <w:bCs/>
          <w:szCs w:val="21"/>
          <w:u w:val="single"/>
        </w:rPr>
        <w:t xml:space="preserve">  30  </w:t>
      </w:r>
      <w:r>
        <w:rPr>
          <w:rFonts w:hint="eastAsia" w:ascii="宋体" w:hAnsi="宋体"/>
          <w:bCs/>
          <w:szCs w:val="21"/>
        </w:rPr>
        <w:t>日仍未按期完成工作任务或达到交付技术成果要求的，乙方违约责任如下：</w:t>
      </w:r>
    </w:p>
    <w:p w14:paraId="523A3CD7">
      <w:pPr>
        <w:spacing w:line="360" w:lineRule="auto"/>
        <w:ind w:firstLine="319" w:firstLineChars="152"/>
        <w:rPr>
          <w:rFonts w:ascii="宋体" w:hAnsi="宋体"/>
          <w:bCs/>
          <w:szCs w:val="21"/>
        </w:rPr>
      </w:pPr>
      <w:r>
        <w:rPr>
          <w:rFonts w:hint="eastAsia" w:ascii="宋体" w:hAnsi="宋体"/>
          <w:bCs/>
          <w:szCs w:val="21"/>
        </w:rPr>
        <w:t>（</w:t>
      </w:r>
      <w:r>
        <w:rPr>
          <w:rFonts w:ascii="宋体" w:hAnsi="宋体"/>
          <w:bCs/>
          <w:szCs w:val="21"/>
        </w:rPr>
        <w:t>1</w:t>
      </w:r>
      <w:r>
        <w:rPr>
          <w:rFonts w:hint="eastAsia" w:ascii="宋体" w:hAnsi="宋体"/>
          <w:bCs/>
          <w:szCs w:val="21"/>
        </w:rPr>
        <w:t>）甲方有权解除合同，并要求乙方按合同总金额的30%赔偿违约金，违约金不足以赔偿甲方由此而引起的直接和间接损失的，甲方有权继续追偿。</w:t>
      </w:r>
    </w:p>
    <w:p w14:paraId="1F3CD5A1">
      <w:pPr>
        <w:spacing w:line="360" w:lineRule="auto"/>
        <w:ind w:firstLine="319" w:firstLineChars="152"/>
        <w:rPr>
          <w:rFonts w:ascii="宋体" w:hAnsi="宋体"/>
          <w:bCs/>
          <w:szCs w:val="21"/>
        </w:rPr>
      </w:pPr>
      <w:r>
        <w:rPr>
          <w:rFonts w:hint="eastAsia" w:ascii="宋体" w:hAnsi="宋体"/>
          <w:bCs/>
          <w:szCs w:val="21"/>
        </w:rPr>
        <w:t>（2）如甲方因乙方违约而解除本合同，乙方应在10个工作日内返还甲方已付服务费，并依甲方的指示退还所有的基础性文件和原始资料。</w:t>
      </w:r>
    </w:p>
    <w:p w14:paraId="7BDC4CF0">
      <w:pPr>
        <w:spacing w:line="360" w:lineRule="auto"/>
        <w:ind w:firstLine="424" w:firstLineChars="202"/>
        <w:rPr>
          <w:rFonts w:ascii="宋体"/>
          <w:bCs/>
          <w:szCs w:val="21"/>
        </w:rPr>
      </w:pPr>
      <w:r>
        <w:rPr>
          <w:rFonts w:hint="eastAsia" w:ascii="宋体" w:hAnsi="宋体"/>
          <w:bCs/>
          <w:szCs w:val="21"/>
        </w:rPr>
        <w:t>15.</w:t>
      </w:r>
      <w:r>
        <w:rPr>
          <w:rFonts w:ascii="宋体" w:hAnsi="宋体"/>
          <w:bCs/>
          <w:szCs w:val="21"/>
        </w:rPr>
        <w:t>2</w:t>
      </w:r>
      <w:r>
        <w:rPr>
          <w:rFonts w:hint="eastAsia" w:ascii="宋体" w:hAnsi="宋体"/>
          <w:bCs/>
          <w:szCs w:val="21"/>
        </w:rPr>
        <w:t>甲方违约</w:t>
      </w:r>
    </w:p>
    <w:p w14:paraId="4D809004">
      <w:pPr>
        <w:spacing w:line="360" w:lineRule="auto"/>
        <w:ind w:firstLine="424" w:firstLineChars="202"/>
        <w:rPr>
          <w:rFonts w:ascii="宋体" w:hAnsi="宋体"/>
          <w:bCs/>
          <w:szCs w:val="21"/>
        </w:rPr>
      </w:pPr>
      <w:r>
        <w:rPr>
          <w:rFonts w:hint="eastAsia" w:ascii="宋体" w:hAnsi="宋体"/>
          <w:bCs/>
          <w:szCs w:val="21"/>
        </w:rPr>
        <w:t>甲方逾期超过</w:t>
      </w:r>
      <w:r>
        <w:rPr>
          <w:rFonts w:ascii="宋体" w:hAnsi="宋体"/>
          <w:bCs/>
          <w:szCs w:val="21"/>
          <w:u w:val="single"/>
        </w:rPr>
        <w:t xml:space="preserve">  30  </w:t>
      </w:r>
      <w:r>
        <w:rPr>
          <w:rFonts w:hint="eastAsia" w:ascii="宋体" w:hAnsi="宋体"/>
          <w:bCs/>
          <w:szCs w:val="21"/>
        </w:rPr>
        <w:t>日仍未向乙方支付相应阶段服务费的，甲方违约责任如下：</w:t>
      </w:r>
    </w:p>
    <w:p w14:paraId="5821DAF8">
      <w:pPr>
        <w:spacing w:line="360" w:lineRule="auto"/>
        <w:ind w:firstLine="319" w:firstLineChars="152"/>
        <w:rPr>
          <w:rFonts w:ascii="宋体" w:hAnsi="宋体"/>
          <w:bCs/>
          <w:szCs w:val="21"/>
        </w:rPr>
      </w:pPr>
      <w:r>
        <w:rPr>
          <w:rFonts w:hint="eastAsia" w:ascii="宋体" w:hAnsi="宋体"/>
          <w:bCs/>
          <w:szCs w:val="21"/>
        </w:rPr>
        <w:t>（1）乙方有权解除本合同，合同解除后甲方应按乙方已交付验收完成的软件价格付款。甲方付款后，乙方应向甲方交付已付款的软件。甲方如要在以后使用所接受的软件，仍应按照本合同的规定使用。</w:t>
      </w:r>
    </w:p>
    <w:p w14:paraId="25DA3D0E">
      <w:pPr>
        <w:spacing w:line="360" w:lineRule="auto"/>
        <w:ind w:firstLine="319" w:firstLineChars="152"/>
        <w:rPr>
          <w:rFonts w:ascii="宋体"/>
          <w:bCs/>
          <w:szCs w:val="21"/>
        </w:rPr>
      </w:pPr>
      <w:r>
        <w:rPr>
          <w:rFonts w:hint="eastAsia" w:ascii="宋体" w:hAnsi="宋体"/>
          <w:bCs/>
          <w:szCs w:val="21"/>
        </w:rPr>
        <w:t>（2）如乙方决定继续履行合同，甲方仍应尽快按照合同规定的金额付款，乙方履行本合同的日期相应顺延。</w:t>
      </w:r>
    </w:p>
    <w:p w14:paraId="4064F736">
      <w:pPr>
        <w:spacing w:line="360" w:lineRule="auto"/>
        <w:ind w:firstLine="424" w:firstLineChars="202"/>
        <w:rPr>
          <w:rFonts w:ascii="宋体" w:hAnsi="宋体"/>
          <w:bCs/>
          <w:szCs w:val="21"/>
        </w:rPr>
      </w:pPr>
      <w:r>
        <w:rPr>
          <w:rFonts w:hint="eastAsia" w:ascii="宋体" w:hAnsi="宋体"/>
          <w:bCs/>
          <w:szCs w:val="21"/>
        </w:rPr>
        <w:t>15.</w:t>
      </w:r>
      <w:r>
        <w:rPr>
          <w:rFonts w:ascii="宋体" w:hAnsi="宋体"/>
          <w:bCs/>
          <w:szCs w:val="21"/>
        </w:rPr>
        <w:t>3</w:t>
      </w:r>
      <w:r>
        <w:rPr>
          <w:rFonts w:hint="eastAsia" w:ascii="宋体" w:hAnsi="宋体"/>
          <w:bCs/>
          <w:szCs w:val="21"/>
        </w:rPr>
        <w:t>如发生违约情形，守约方解除合同时应以书面方式通知违约方。任何一方不得采取非法手段或以损害本项目的方式获取合同费用。</w:t>
      </w:r>
    </w:p>
    <w:p w14:paraId="7C6CA423">
      <w:pPr>
        <w:spacing w:line="360" w:lineRule="auto"/>
        <w:ind w:firstLine="424" w:firstLineChars="202"/>
        <w:rPr>
          <w:rFonts w:ascii="宋体"/>
          <w:bCs/>
          <w:szCs w:val="21"/>
        </w:rPr>
      </w:pPr>
    </w:p>
    <w:p w14:paraId="6EE1C487">
      <w:pPr>
        <w:spacing w:line="360" w:lineRule="auto"/>
        <w:ind w:firstLine="422" w:firstLineChars="200"/>
        <w:rPr>
          <w:rFonts w:ascii="宋体"/>
          <w:b/>
          <w:bCs/>
          <w:szCs w:val="21"/>
        </w:rPr>
      </w:pPr>
      <w:r>
        <w:rPr>
          <w:rFonts w:hint="eastAsia" w:ascii="宋体" w:hAnsi="宋体"/>
          <w:b/>
          <w:bCs/>
          <w:szCs w:val="21"/>
        </w:rPr>
        <w:t>16.合同解除</w:t>
      </w:r>
    </w:p>
    <w:p w14:paraId="663D6BF2">
      <w:pPr>
        <w:spacing w:line="360" w:lineRule="auto"/>
        <w:ind w:firstLine="424" w:firstLineChars="202"/>
        <w:rPr>
          <w:rFonts w:ascii="宋体"/>
          <w:bCs/>
          <w:szCs w:val="21"/>
        </w:rPr>
      </w:pPr>
      <w:r>
        <w:rPr>
          <w:rFonts w:hint="eastAsia" w:ascii="宋体" w:hAnsi="宋体"/>
          <w:bCs/>
          <w:szCs w:val="21"/>
        </w:rPr>
        <w:t>双方确定，出现下列情形，致使本合同的履行成为不必要或不可能，可以解除本合同：</w:t>
      </w:r>
    </w:p>
    <w:p w14:paraId="5D631B53">
      <w:pPr>
        <w:numPr>
          <w:ilvl w:val="0"/>
          <w:numId w:val="8"/>
        </w:numPr>
        <w:spacing w:line="360" w:lineRule="auto"/>
        <w:rPr>
          <w:rFonts w:ascii="宋体"/>
          <w:bCs/>
          <w:szCs w:val="21"/>
        </w:rPr>
      </w:pPr>
      <w:r>
        <w:rPr>
          <w:rFonts w:hint="eastAsia" w:ascii="宋体" w:hAnsi="宋体"/>
          <w:bCs/>
          <w:szCs w:val="21"/>
        </w:rPr>
        <w:t>发生不可抗力；</w:t>
      </w:r>
    </w:p>
    <w:p w14:paraId="3E1C1505">
      <w:pPr>
        <w:spacing w:line="360" w:lineRule="auto"/>
        <w:ind w:left="426"/>
        <w:rPr>
          <w:rFonts w:ascii="宋体"/>
          <w:bCs/>
          <w:szCs w:val="21"/>
        </w:rPr>
      </w:pPr>
      <w:r>
        <w:rPr>
          <w:rFonts w:hint="eastAsia" w:ascii="宋体" w:hAnsi="宋体"/>
          <w:bCs/>
          <w:szCs w:val="21"/>
        </w:rPr>
        <w:t>（2）乙方在履行合同过程中明显地体现出无法按双方约定的主要技术要求完成本技术服务的；</w:t>
      </w:r>
    </w:p>
    <w:p w14:paraId="565F40CC">
      <w:pPr>
        <w:numPr>
          <w:ilvl w:val="0"/>
          <w:numId w:val="8"/>
        </w:numPr>
        <w:spacing w:line="360" w:lineRule="auto"/>
        <w:rPr>
          <w:rFonts w:ascii="宋体"/>
          <w:bCs/>
          <w:szCs w:val="21"/>
        </w:rPr>
      </w:pPr>
      <w:r>
        <w:rPr>
          <w:rFonts w:hint="eastAsia" w:ascii="宋体" w:hAnsi="宋体"/>
          <w:bCs/>
          <w:szCs w:val="21"/>
        </w:rPr>
        <w:t>经双方协商同意后解除，双方互不追究对方所有的合同责任。</w:t>
      </w:r>
    </w:p>
    <w:p w14:paraId="1F45C61A">
      <w:pPr>
        <w:spacing w:line="360" w:lineRule="auto"/>
        <w:ind w:left="426"/>
        <w:rPr>
          <w:rFonts w:ascii="宋体"/>
          <w:bCs/>
          <w:szCs w:val="21"/>
        </w:rPr>
      </w:pPr>
    </w:p>
    <w:p w14:paraId="52CD8DD0">
      <w:pPr>
        <w:spacing w:line="360" w:lineRule="auto"/>
        <w:ind w:left="426" w:leftChars="203" w:firstLine="105" w:firstLineChars="50"/>
        <w:rPr>
          <w:rFonts w:ascii="宋体"/>
          <w:b/>
          <w:bCs/>
          <w:szCs w:val="21"/>
        </w:rPr>
      </w:pPr>
      <w:r>
        <w:rPr>
          <w:rFonts w:hint="eastAsia" w:ascii="宋体" w:hAnsi="宋体"/>
          <w:b/>
          <w:bCs/>
          <w:szCs w:val="21"/>
        </w:rPr>
        <w:t>17.争议处理</w:t>
      </w:r>
    </w:p>
    <w:p w14:paraId="32C65182">
      <w:pPr>
        <w:spacing w:line="360" w:lineRule="auto"/>
        <w:ind w:firstLine="424" w:firstLineChars="202"/>
        <w:rPr>
          <w:rFonts w:ascii="宋体" w:hAnsi="宋体"/>
          <w:bCs/>
          <w:szCs w:val="21"/>
        </w:rPr>
      </w:pPr>
      <w:r>
        <w:rPr>
          <w:rFonts w:hint="eastAsia" w:ascii="宋体" w:hAnsi="宋体"/>
          <w:bCs/>
          <w:szCs w:val="21"/>
        </w:rPr>
        <w:t>双方因履行本合同而发生的争议，双方应通过友好协商的方式解决。协商不成时，依法向甲方所在地人民法院起诉。</w:t>
      </w:r>
    </w:p>
    <w:p w14:paraId="7D31C61C">
      <w:pPr>
        <w:spacing w:line="360" w:lineRule="auto"/>
        <w:ind w:firstLine="420" w:firstLineChars="200"/>
        <w:rPr>
          <w:rFonts w:ascii="宋体" w:hAnsi="宋体"/>
          <w:bCs/>
          <w:szCs w:val="21"/>
        </w:rPr>
      </w:pPr>
    </w:p>
    <w:p w14:paraId="798A10DC">
      <w:pPr>
        <w:spacing w:line="360" w:lineRule="auto"/>
        <w:ind w:firstLine="422" w:firstLineChars="200"/>
        <w:rPr>
          <w:rFonts w:ascii="宋体" w:hAnsi="宋体"/>
          <w:b/>
          <w:bCs/>
          <w:szCs w:val="21"/>
        </w:rPr>
      </w:pPr>
      <w:r>
        <w:rPr>
          <w:rFonts w:hint="eastAsia" w:ascii="宋体" w:hAnsi="宋体"/>
          <w:b/>
          <w:bCs/>
          <w:szCs w:val="21"/>
        </w:rPr>
        <w:t>18.通知与送达</w:t>
      </w:r>
    </w:p>
    <w:p w14:paraId="40B5CF51">
      <w:pPr>
        <w:spacing w:line="360" w:lineRule="auto"/>
        <w:ind w:firstLine="424" w:firstLineChars="202"/>
        <w:rPr>
          <w:rFonts w:ascii="宋体"/>
          <w:bCs/>
          <w:szCs w:val="21"/>
        </w:rPr>
      </w:pPr>
      <w:r>
        <w:rPr>
          <w:rFonts w:hint="eastAsia" w:ascii="宋体"/>
          <w:bCs/>
          <w:szCs w:val="21"/>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19DF38F6">
      <w:pPr>
        <w:spacing w:line="360" w:lineRule="auto"/>
        <w:ind w:firstLine="424" w:firstLineChars="202"/>
        <w:rPr>
          <w:rFonts w:ascii="宋体"/>
          <w:bCs/>
          <w:szCs w:val="21"/>
        </w:rPr>
      </w:pPr>
    </w:p>
    <w:p w14:paraId="2398E360">
      <w:pPr>
        <w:spacing w:line="360" w:lineRule="auto"/>
        <w:ind w:firstLine="422" w:firstLineChars="200"/>
        <w:rPr>
          <w:rFonts w:ascii="宋体"/>
          <w:b/>
          <w:bCs/>
          <w:szCs w:val="21"/>
        </w:rPr>
      </w:pPr>
      <w:r>
        <w:rPr>
          <w:rFonts w:hint="eastAsia" w:ascii="宋体" w:hAnsi="宋体"/>
          <w:b/>
          <w:bCs/>
          <w:szCs w:val="21"/>
        </w:rPr>
        <w:t>19.其他事项</w:t>
      </w:r>
    </w:p>
    <w:p w14:paraId="3B57A195">
      <w:pPr>
        <w:spacing w:line="360" w:lineRule="auto"/>
        <w:ind w:firstLine="420" w:firstLineChars="200"/>
        <w:rPr>
          <w:rFonts w:ascii="宋体"/>
          <w:bCs/>
          <w:szCs w:val="21"/>
        </w:rPr>
      </w:pPr>
      <w:r>
        <w:rPr>
          <w:rFonts w:hint="eastAsia"/>
          <w:szCs w:val="21"/>
        </w:rPr>
        <w:t>（1）本合同一式</w:t>
      </w:r>
      <w:r>
        <w:rPr>
          <w:szCs w:val="21"/>
          <w:u w:val="single"/>
        </w:rPr>
        <w:t xml:space="preserve"> </w:t>
      </w:r>
      <w:r>
        <w:rPr>
          <w:rFonts w:hint="eastAsia"/>
          <w:szCs w:val="21"/>
          <w:u w:val="single"/>
        </w:rPr>
        <w:t xml:space="preserve">  </w:t>
      </w:r>
      <w:r>
        <w:rPr>
          <w:szCs w:val="21"/>
          <w:u w:val="single"/>
        </w:rPr>
        <w:t xml:space="preserve"> </w:t>
      </w:r>
      <w:r>
        <w:rPr>
          <w:rFonts w:hint="eastAsia" w:ascii="宋体" w:hAnsi="宋体"/>
          <w:bCs/>
          <w:szCs w:val="21"/>
        </w:rPr>
        <w:t>份，</w:t>
      </w:r>
      <w:r>
        <w:rPr>
          <w:rFonts w:hint="eastAsia" w:ascii="宋体" w:hAnsi="宋体"/>
          <w:szCs w:val="21"/>
        </w:rPr>
        <w:t>其中甲方执</w:t>
      </w:r>
      <w:r>
        <w:rPr>
          <w:szCs w:val="21"/>
          <w:u w:val="single"/>
        </w:rPr>
        <w:t xml:space="preserve"> </w:t>
      </w:r>
      <w:r>
        <w:rPr>
          <w:rFonts w:hint="eastAsia"/>
          <w:szCs w:val="21"/>
          <w:u w:val="single"/>
        </w:rPr>
        <w:t xml:space="preserve">  </w:t>
      </w:r>
      <w:r>
        <w:rPr>
          <w:szCs w:val="21"/>
          <w:u w:val="single"/>
        </w:rPr>
        <w:t xml:space="preserve"> </w:t>
      </w:r>
      <w:r>
        <w:rPr>
          <w:rFonts w:hint="eastAsia" w:ascii="宋体" w:hAnsi="宋体"/>
          <w:szCs w:val="21"/>
        </w:rPr>
        <w:t>份，乙方执</w:t>
      </w:r>
      <w:r>
        <w:rPr>
          <w:szCs w:val="21"/>
          <w:u w:val="single"/>
        </w:rPr>
        <w:t xml:space="preserve">  </w:t>
      </w:r>
      <w:r>
        <w:rPr>
          <w:rFonts w:hint="eastAsia"/>
          <w:szCs w:val="21"/>
          <w:u w:val="single"/>
        </w:rPr>
        <w:t xml:space="preserve">  </w:t>
      </w:r>
      <w:r>
        <w:rPr>
          <w:szCs w:val="21"/>
          <w:u w:val="single"/>
        </w:rPr>
        <w:t xml:space="preserve">  </w:t>
      </w:r>
      <w:r>
        <w:rPr>
          <w:rFonts w:hint="eastAsia" w:ascii="宋体" w:hAnsi="宋体"/>
          <w:szCs w:val="21"/>
        </w:rPr>
        <w:t>份，</w:t>
      </w:r>
      <w:r>
        <w:rPr>
          <w:rFonts w:hint="eastAsia"/>
          <w:szCs w:val="21"/>
        </w:rPr>
        <w:t>具有同等法律效力。</w:t>
      </w:r>
    </w:p>
    <w:p w14:paraId="2BDEA473">
      <w:pPr>
        <w:spacing w:line="360" w:lineRule="auto"/>
        <w:ind w:firstLine="420" w:firstLineChars="200"/>
        <w:rPr>
          <w:rFonts w:ascii="宋体"/>
          <w:bCs/>
          <w:szCs w:val="21"/>
        </w:rPr>
      </w:pPr>
      <w:r>
        <w:rPr>
          <w:rFonts w:hint="eastAsia" w:ascii="宋体"/>
          <w:bCs/>
          <w:szCs w:val="21"/>
        </w:rPr>
        <w:t>（2）</w:t>
      </w:r>
      <w:r>
        <w:rPr>
          <w:rFonts w:hint="eastAsia" w:ascii="宋体" w:hAnsi="宋体"/>
          <w:bCs/>
          <w:szCs w:val="21"/>
        </w:rPr>
        <w:t>本合同经双方签字盖章后生效。</w:t>
      </w:r>
    </w:p>
    <w:p w14:paraId="1757A905">
      <w:pPr>
        <w:spacing w:line="360" w:lineRule="auto"/>
        <w:rPr>
          <w:rFonts w:ascii="宋体"/>
          <w:bCs/>
          <w:szCs w:val="21"/>
        </w:rPr>
      </w:pPr>
      <w:r>
        <w:rPr>
          <w:rFonts w:hint="eastAsia" w:ascii="宋体" w:hAnsi="宋体"/>
          <w:bCs/>
          <w:szCs w:val="21"/>
        </w:rPr>
        <w:t>（以下无正文）</w:t>
      </w:r>
    </w:p>
    <w:p w14:paraId="18FBE51C">
      <w:pPr>
        <w:spacing w:before="240" w:line="360" w:lineRule="auto"/>
        <w:rPr>
          <w:rFonts w:ascii="宋体"/>
          <w:bCs/>
          <w:szCs w:val="21"/>
        </w:rPr>
      </w:pPr>
      <w:r>
        <w:rPr>
          <w:rFonts w:hint="eastAsia" w:ascii="宋体" w:hAnsi="宋体"/>
          <w:bCs/>
          <w:szCs w:val="21"/>
        </w:rPr>
        <w:t>甲方：</w:t>
      </w:r>
      <w:r>
        <w:rPr>
          <w:rFonts w:ascii="宋体" w:hAnsi="宋体"/>
          <w:bCs/>
          <w:szCs w:val="21"/>
          <w:u w:val="single"/>
        </w:rPr>
        <w:t xml:space="preserve"> </w:t>
      </w:r>
      <w:r>
        <w:rPr>
          <w:rFonts w:hint="eastAsia" w:ascii="宋体" w:hAnsi="宋体"/>
          <w:bCs/>
          <w:szCs w:val="21"/>
          <w:u w:val="single"/>
        </w:rPr>
        <w:t>中山大学</w:t>
      </w:r>
      <w:r>
        <w:rPr>
          <w:rFonts w:hint="eastAsia"/>
          <w:szCs w:val="21"/>
          <w:u w:val="single"/>
        </w:rPr>
        <w:t>孙逸仙纪念医院</w:t>
      </w:r>
      <w:r>
        <w:rPr>
          <w:rFonts w:ascii="宋体" w:hAnsi="宋体"/>
          <w:bCs/>
          <w:szCs w:val="21"/>
          <w:u w:val="single"/>
        </w:rPr>
        <w:t xml:space="preserve"> </w:t>
      </w:r>
      <w:r>
        <w:rPr>
          <w:rFonts w:hint="eastAsia" w:ascii="宋体" w:hAnsi="宋体"/>
          <w:bCs/>
          <w:szCs w:val="21"/>
        </w:rPr>
        <w:t>（盖章）</w:t>
      </w:r>
      <w:r>
        <w:rPr>
          <w:rFonts w:ascii="宋体" w:hAnsi="宋体"/>
          <w:bCs/>
          <w:szCs w:val="21"/>
        </w:rPr>
        <w:t xml:space="preserve">           </w:t>
      </w:r>
      <w:r>
        <w:rPr>
          <w:rFonts w:hint="eastAsia" w:ascii="宋体" w:hAnsi="宋体"/>
          <w:bCs/>
          <w:szCs w:val="21"/>
        </w:rPr>
        <w:t>乙方</w:t>
      </w:r>
      <w:r>
        <w:rPr>
          <w:rFonts w:ascii="宋体" w:hAnsi="宋体"/>
          <w:bCs/>
          <w:szCs w:val="21"/>
        </w:rPr>
        <w:t>:</w:t>
      </w:r>
      <w:r>
        <w:rPr>
          <w:szCs w:val="21"/>
          <w:u w:val="single"/>
        </w:rPr>
        <w:t xml:space="preserve">   </w:t>
      </w:r>
      <w:r>
        <w:rPr>
          <w:rFonts w:ascii="宋体" w:hAnsi="宋体"/>
          <w:bCs/>
          <w:szCs w:val="21"/>
          <w:u w:val="single"/>
        </w:rPr>
        <w:t xml:space="preserve">        </w:t>
      </w:r>
      <w:r>
        <w:rPr>
          <w:rFonts w:hint="eastAsia" w:ascii="宋体" w:hAnsi="宋体"/>
          <w:bCs/>
          <w:szCs w:val="21"/>
        </w:rPr>
        <w:t>（盖章）</w:t>
      </w:r>
    </w:p>
    <w:p w14:paraId="129110CE">
      <w:pPr>
        <w:spacing w:before="240" w:line="360" w:lineRule="auto"/>
        <w:rPr>
          <w:rFonts w:ascii="??" w:hAnsi="??"/>
          <w:szCs w:val="21"/>
        </w:rPr>
      </w:pPr>
      <w:r>
        <w:rPr>
          <w:rFonts w:hint="eastAsia" w:ascii="??" w:hAnsi="??"/>
          <w:szCs w:val="21"/>
        </w:rPr>
        <w:t>法定代表人</w:t>
      </w:r>
      <w:r>
        <w:rPr>
          <w:rFonts w:ascii="??" w:hAnsi="??"/>
          <w:szCs w:val="21"/>
        </w:rPr>
        <w:t>/</w:t>
      </w:r>
      <w:r>
        <w:rPr>
          <w:rFonts w:hint="eastAsia" w:ascii="??" w:hAnsi="??"/>
          <w:szCs w:val="21"/>
        </w:rPr>
        <w:t>委托代理人：</w:t>
      </w:r>
      <w:r>
        <w:rPr>
          <w:rFonts w:ascii="宋体" w:hAnsi="宋体"/>
          <w:bCs/>
          <w:szCs w:val="21"/>
        </w:rPr>
        <w:t xml:space="preserve">             </w:t>
      </w:r>
      <w:r>
        <w:rPr>
          <w:rFonts w:hint="eastAsia" w:ascii="??" w:hAnsi="??"/>
          <w:szCs w:val="21"/>
        </w:rPr>
        <w:t xml:space="preserve">法定代表人： </w:t>
      </w:r>
      <w:r>
        <w:rPr>
          <w:rFonts w:ascii="??" w:hAnsi="??"/>
          <w:szCs w:val="21"/>
        </w:rPr>
        <w:t xml:space="preserve">        </w:t>
      </w:r>
    </w:p>
    <w:p w14:paraId="623E7A10">
      <w:pPr>
        <w:spacing w:before="240" w:line="360" w:lineRule="auto"/>
        <w:rPr>
          <w:szCs w:val="21"/>
        </w:rPr>
      </w:pPr>
      <w:r>
        <w:rPr>
          <w:rFonts w:hint="eastAsia" w:ascii="宋体" w:hAnsi="宋体"/>
          <w:bCs/>
          <w:szCs w:val="21"/>
        </w:rPr>
        <w:t>项目联系人：</w:t>
      </w:r>
      <w:r>
        <w:rPr>
          <w:rFonts w:ascii="宋体" w:hAnsi="宋体"/>
          <w:bCs/>
          <w:szCs w:val="21"/>
        </w:rPr>
        <w:t xml:space="preserve">                        </w:t>
      </w:r>
      <w:r>
        <w:rPr>
          <w:rFonts w:hint="eastAsia" w:ascii="宋体" w:hAnsi="宋体"/>
          <w:bCs/>
          <w:szCs w:val="21"/>
        </w:rPr>
        <w:t>项目联系人：</w:t>
      </w:r>
      <w:r>
        <w:rPr>
          <w:rFonts w:ascii="宋体" w:hAnsi="宋体"/>
          <w:bCs/>
          <w:szCs w:val="21"/>
        </w:rPr>
        <w:t xml:space="preserve">         </w:t>
      </w:r>
    </w:p>
    <w:p w14:paraId="11DD9FBE">
      <w:pPr>
        <w:spacing w:before="240" w:line="360" w:lineRule="auto"/>
        <w:rPr>
          <w:rFonts w:ascii="宋体"/>
          <w:bCs/>
          <w:szCs w:val="21"/>
        </w:rPr>
      </w:pPr>
      <w:r>
        <w:rPr>
          <w:rFonts w:hint="eastAsia" w:ascii="宋体" w:hAnsi="宋体"/>
          <w:bCs/>
          <w:szCs w:val="21"/>
        </w:rPr>
        <w:t>日期：</w:t>
      </w:r>
      <w:r>
        <w:rPr>
          <w:rFonts w:ascii="宋体" w:hAnsi="宋体"/>
          <w:bCs/>
          <w:szCs w:val="21"/>
        </w:rPr>
        <w:t xml:space="preserve">                              </w:t>
      </w:r>
      <w:r>
        <w:rPr>
          <w:rFonts w:hint="eastAsia" w:ascii="宋体" w:hAnsi="宋体"/>
          <w:bCs/>
          <w:szCs w:val="21"/>
        </w:rPr>
        <w:t>日期：</w:t>
      </w:r>
      <w:r>
        <w:rPr>
          <w:rFonts w:ascii="宋体" w:hAnsi="宋体"/>
          <w:bCs/>
          <w:szCs w:val="21"/>
        </w:rPr>
        <w:t xml:space="preserve">                  </w:t>
      </w:r>
    </w:p>
    <w:p w14:paraId="7E45ED06">
      <w:pPr>
        <w:spacing w:line="360" w:lineRule="auto"/>
        <w:rPr>
          <w:rFonts w:ascii="宋体" w:hAnsi="宋体"/>
          <w:b/>
          <w:bCs/>
          <w:sz w:val="28"/>
          <w:szCs w:val="28"/>
        </w:rPr>
      </w:pPr>
      <w:r>
        <w:rPr>
          <w:rFonts w:ascii="宋体"/>
          <w:bCs/>
          <w:sz w:val="28"/>
          <w:szCs w:val="28"/>
        </w:rPr>
        <w:br w:type="page"/>
      </w:r>
      <w:r>
        <w:rPr>
          <w:rFonts w:hint="eastAsia" w:ascii="宋体" w:hAnsi="宋体"/>
          <w:b/>
          <w:bCs/>
          <w:sz w:val="28"/>
          <w:szCs w:val="28"/>
        </w:rPr>
        <w:t>附件</w:t>
      </w:r>
    </w:p>
    <w:p w14:paraId="5BA2F770">
      <w:pPr>
        <w:spacing w:line="360" w:lineRule="auto"/>
        <w:jc w:val="center"/>
        <w:rPr>
          <w:rFonts w:ascii="黑体" w:hAnsi="黑体" w:eastAsia="黑体"/>
          <w:b/>
          <w:bCs/>
          <w:sz w:val="48"/>
          <w:szCs w:val="48"/>
        </w:rPr>
      </w:pPr>
      <w:r>
        <w:rPr>
          <w:rFonts w:hint="eastAsia" w:ascii="黑体" w:hAnsi="黑体" w:eastAsia="黑体"/>
          <w:b/>
          <w:bCs/>
          <w:sz w:val="48"/>
          <w:szCs w:val="48"/>
        </w:rPr>
        <w:t>保 密 协 议</w:t>
      </w:r>
    </w:p>
    <w:p w14:paraId="15FB720F">
      <w:pPr>
        <w:spacing w:line="360" w:lineRule="auto"/>
        <w:jc w:val="center"/>
        <w:rPr>
          <w:rFonts w:ascii="宋体" w:hAnsi="宋体"/>
          <w:b/>
          <w:bCs/>
          <w:sz w:val="48"/>
          <w:szCs w:val="48"/>
        </w:rPr>
      </w:pPr>
    </w:p>
    <w:p w14:paraId="6A537247">
      <w:pPr>
        <w:spacing w:line="360" w:lineRule="auto"/>
        <w:ind w:firstLine="210" w:firstLineChars="100"/>
        <w:rPr>
          <w:szCs w:val="21"/>
          <w:u w:val="single"/>
        </w:rPr>
      </w:pPr>
      <w:r>
        <w:rPr>
          <w:rFonts w:hint="eastAsia"/>
          <w:szCs w:val="21"/>
        </w:rPr>
        <w:t>委托方（甲方）：</w:t>
      </w:r>
      <w:r>
        <w:rPr>
          <w:rFonts w:hint="eastAsia"/>
          <w:szCs w:val="21"/>
          <w:u w:val="single"/>
        </w:rPr>
        <w:t xml:space="preserve">   中山大学孙逸仙纪念医院                </w:t>
      </w:r>
    </w:p>
    <w:p w14:paraId="1E53FCEA">
      <w:pPr>
        <w:spacing w:line="360" w:lineRule="auto"/>
        <w:ind w:firstLine="210" w:firstLineChars="100"/>
        <w:rPr>
          <w:szCs w:val="21"/>
          <w:u w:val="single"/>
        </w:rPr>
      </w:pPr>
      <w:r>
        <w:rPr>
          <w:rFonts w:hint="eastAsia"/>
          <w:szCs w:val="21"/>
        </w:rPr>
        <w:t>受托方（乙方）：</w:t>
      </w:r>
      <w:r>
        <w:rPr>
          <w:rFonts w:hint="eastAsia"/>
          <w:szCs w:val="21"/>
          <w:u w:val="single"/>
        </w:rPr>
        <w:t xml:space="preserve"> </w:t>
      </w:r>
      <w:r>
        <w:rPr>
          <w:szCs w:val="21"/>
          <w:u w:val="single"/>
        </w:rPr>
        <w:t xml:space="preserve">                                        </w:t>
      </w:r>
    </w:p>
    <w:p w14:paraId="171A5ECC">
      <w:pPr>
        <w:spacing w:line="360" w:lineRule="auto"/>
        <w:ind w:firstLine="420" w:firstLineChars="200"/>
        <w:rPr>
          <w:szCs w:val="21"/>
          <w:u w:val="single"/>
        </w:rPr>
      </w:pPr>
    </w:p>
    <w:p w14:paraId="69B37E04">
      <w:pPr>
        <w:spacing w:line="360" w:lineRule="auto"/>
        <w:ind w:firstLine="420" w:firstLineChars="200"/>
        <w:rPr>
          <w:rFonts w:ascii="宋体" w:hAnsi="宋体"/>
          <w:szCs w:val="21"/>
        </w:rPr>
      </w:pPr>
      <w:r>
        <w:rPr>
          <w:rFonts w:hint="eastAsia" w:ascii="宋体" w:hAnsi="宋体"/>
          <w:szCs w:val="21"/>
        </w:rPr>
        <w:t>鉴于甲、乙方于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日签订了</w:t>
      </w:r>
      <w:r>
        <w:rPr>
          <w:rFonts w:hint="eastAsia" w:ascii="宋体" w:hAnsi="宋体"/>
          <w:szCs w:val="21"/>
          <w:u w:val="single"/>
        </w:rPr>
        <w:t xml:space="preserve">                   </w:t>
      </w:r>
      <w:r>
        <w:rPr>
          <w:rFonts w:hint="eastAsia" w:ascii="宋体" w:hAnsi="宋体"/>
          <w:szCs w:val="21"/>
        </w:rPr>
        <w:t>下称主合同）。 因乙方为甲方提供服务和履行职务，已经(或将要)知悉甲方的工作秘密。为了明确乙方的保密义务，有效保护甲方的工作秘密，防止该工作秘密被公开披露或以任何形式泄漏，根据《中华人民共和国民法典》、《中华人民共和国反不正当竞争法》及国务院有关部委和广东省的规定，甲乙双方本着平等、自愿、公平和诚实信用的原则在广州市越秀区签订本保密协议。</w:t>
      </w:r>
    </w:p>
    <w:p w14:paraId="25F64B5A">
      <w:pPr>
        <w:spacing w:line="360" w:lineRule="auto"/>
        <w:ind w:firstLine="424" w:firstLineChars="202"/>
        <w:rPr>
          <w:rFonts w:ascii="宋体" w:hAnsi="宋体"/>
          <w:szCs w:val="21"/>
        </w:rPr>
      </w:pPr>
    </w:p>
    <w:p w14:paraId="74B584BF">
      <w:pPr>
        <w:spacing w:line="360" w:lineRule="auto"/>
        <w:ind w:firstLine="426" w:firstLineChars="202"/>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工作秘密</w:t>
      </w:r>
    </w:p>
    <w:p w14:paraId="72B29768">
      <w:pPr>
        <w:spacing w:line="360" w:lineRule="auto"/>
        <w:ind w:firstLine="424" w:firstLineChars="202"/>
        <w:rPr>
          <w:rFonts w:ascii="宋体" w:hAnsi="宋体"/>
          <w:szCs w:val="21"/>
        </w:rPr>
      </w:pPr>
      <w:r>
        <w:rPr>
          <w:rFonts w:ascii="宋体" w:hAnsi="宋体"/>
          <w:szCs w:val="21"/>
        </w:rPr>
        <w:t>1.1</w:t>
      </w:r>
      <w:r>
        <w:rPr>
          <w:rFonts w:hint="eastAsia" w:ascii="宋体" w:hAnsi="宋体"/>
          <w:szCs w:val="21"/>
        </w:rPr>
        <w:t>本协议所称工作秘密包括但不限于：甲方信息系统中的用户数据、业务数据、网络拓扑、设备配置、信息化项目、人力资源及其他技术信息的各类文档。乙方对此工作秘密承担保密义务；未经甲方同意不得对外转让或泄漏的内容。双方确认，甲方已对上述工作秘密采取了合理的保密措施。乙方有责任对本协议的内容进行保密。</w:t>
      </w:r>
    </w:p>
    <w:p w14:paraId="48677315">
      <w:pPr>
        <w:spacing w:line="360" w:lineRule="auto"/>
        <w:ind w:firstLine="424" w:firstLineChars="202"/>
        <w:rPr>
          <w:rFonts w:ascii="宋体" w:hAnsi="宋体"/>
          <w:szCs w:val="21"/>
        </w:rPr>
      </w:pPr>
      <w:r>
        <w:rPr>
          <w:rFonts w:ascii="宋体" w:hAnsi="宋体"/>
          <w:szCs w:val="21"/>
        </w:rPr>
        <w:t>1.2</w:t>
      </w:r>
      <w:r>
        <w:rPr>
          <w:rFonts w:hint="eastAsia" w:ascii="宋体" w:hAnsi="宋体"/>
          <w:szCs w:val="21"/>
        </w:rPr>
        <w:t>甲方依照法律规定(如在缔约过程中知悉其他相对人的工作秘密)和在有关协议的约定(如技术合同)中对外承担保密义务的事项，也属本保密协议所称的工作秘密。</w:t>
      </w:r>
    </w:p>
    <w:p w14:paraId="43B6C1AC">
      <w:pPr>
        <w:spacing w:line="360" w:lineRule="auto"/>
        <w:ind w:firstLine="424" w:firstLineChars="202"/>
        <w:rPr>
          <w:rFonts w:ascii="宋体" w:hAnsi="宋体"/>
          <w:szCs w:val="21"/>
        </w:rPr>
      </w:pPr>
      <w:r>
        <w:rPr>
          <w:rFonts w:ascii="宋体" w:hAnsi="宋体"/>
          <w:szCs w:val="21"/>
        </w:rPr>
        <w:t>1.3</w:t>
      </w:r>
      <w:r>
        <w:rPr>
          <w:rFonts w:hint="eastAsia" w:ascii="宋体" w:hAnsi="宋体"/>
          <w:szCs w:val="21"/>
        </w:rPr>
        <w:t>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14:paraId="5530C38B">
      <w:pPr>
        <w:spacing w:line="360" w:lineRule="auto"/>
        <w:ind w:firstLine="424" w:firstLineChars="202"/>
        <w:rPr>
          <w:rFonts w:ascii="宋体" w:hAnsi="宋体"/>
          <w:szCs w:val="21"/>
        </w:rPr>
      </w:pPr>
      <w:r>
        <w:rPr>
          <w:rFonts w:ascii="宋体" w:hAnsi="宋体"/>
          <w:szCs w:val="21"/>
        </w:rPr>
        <w:t>1.4</w:t>
      </w:r>
      <w:r>
        <w:rPr>
          <w:rFonts w:hint="eastAsia" w:ascii="宋体" w:hAnsi="宋体"/>
          <w:szCs w:val="21"/>
        </w:rPr>
        <w:t>在乙方履行项目过程中，某一信息的泄露会造成下列后果之一的，也属于甲方秘密：</w:t>
      </w:r>
    </w:p>
    <w:p w14:paraId="4ACA8017">
      <w:pPr>
        <w:spacing w:line="360" w:lineRule="auto"/>
        <w:ind w:firstLine="424" w:firstLineChars="202"/>
        <w:rPr>
          <w:rFonts w:ascii="宋体" w:hAnsi="宋体"/>
          <w:szCs w:val="21"/>
        </w:rPr>
      </w:pPr>
      <w:r>
        <w:rPr>
          <w:rFonts w:hint="eastAsia" w:ascii="宋体" w:hAnsi="宋体"/>
          <w:szCs w:val="21"/>
        </w:rPr>
        <w:t>1</w:t>
      </w:r>
      <w:r>
        <w:rPr>
          <w:rFonts w:ascii="宋体" w:hAnsi="宋体"/>
          <w:szCs w:val="21"/>
        </w:rPr>
        <w:t>.4.1</w:t>
      </w:r>
      <w:r>
        <w:rPr>
          <w:rFonts w:hint="eastAsia" w:ascii="宋体" w:hAnsi="宋体"/>
          <w:szCs w:val="21"/>
        </w:rPr>
        <w:t>使甲方利益受到损害的事项；</w:t>
      </w:r>
    </w:p>
    <w:p w14:paraId="55A0CEF7">
      <w:pPr>
        <w:spacing w:line="360" w:lineRule="auto"/>
        <w:ind w:firstLine="424" w:firstLineChars="202"/>
        <w:rPr>
          <w:rFonts w:ascii="宋体" w:hAnsi="宋体"/>
          <w:szCs w:val="21"/>
        </w:rPr>
      </w:pPr>
      <w:r>
        <w:rPr>
          <w:rFonts w:hint="eastAsia" w:ascii="宋体" w:hAnsi="宋体"/>
          <w:szCs w:val="21"/>
        </w:rPr>
        <w:t>1</w:t>
      </w:r>
      <w:r>
        <w:rPr>
          <w:rFonts w:ascii="宋体" w:hAnsi="宋体"/>
          <w:szCs w:val="21"/>
        </w:rPr>
        <w:t>.4.2</w:t>
      </w:r>
      <w:r>
        <w:rPr>
          <w:rFonts w:hint="eastAsia" w:ascii="宋体" w:hAnsi="宋体"/>
          <w:szCs w:val="21"/>
        </w:rPr>
        <w:t>影响甲方对外交流顺利进行的事项；</w:t>
      </w:r>
    </w:p>
    <w:p w14:paraId="1530C70E">
      <w:pPr>
        <w:spacing w:line="360" w:lineRule="auto"/>
        <w:ind w:firstLine="424" w:firstLineChars="202"/>
        <w:rPr>
          <w:rFonts w:ascii="宋体" w:hAnsi="宋体"/>
          <w:szCs w:val="21"/>
        </w:rPr>
      </w:pPr>
      <w:r>
        <w:rPr>
          <w:rFonts w:hint="eastAsia" w:ascii="宋体" w:hAnsi="宋体"/>
          <w:szCs w:val="21"/>
        </w:rPr>
        <w:t>1</w:t>
      </w:r>
      <w:r>
        <w:rPr>
          <w:rFonts w:ascii="宋体" w:hAnsi="宋体"/>
          <w:szCs w:val="21"/>
        </w:rPr>
        <w:t>.4.3</w:t>
      </w:r>
      <w:r>
        <w:rPr>
          <w:rFonts w:hint="eastAsia" w:ascii="宋体" w:hAnsi="宋体"/>
          <w:szCs w:val="21"/>
        </w:rPr>
        <w:t>影响甲方对外承担保密义务的事项。</w:t>
      </w:r>
    </w:p>
    <w:p w14:paraId="0B511817">
      <w:pPr>
        <w:spacing w:line="360" w:lineRule="auto"/>
        <w:ind w:firstLine="426" w:firstLineChars="202"/>
        <w:rPr>
          <w:rFonts w:ascii="宋体" w:hAnsi="宋体"/>
          <w:b/>
          <w:szCs w:val="21"/>
        </w:rPr>
      </w:pPr>
    </w:p>
    <w:p w14:paraId="4115E014">
      <w:pPr>
        <w:spacing w:line="360" w:lineRule="auto"/>
        <w:ind w:firstLine="426" w:firstLineChars="202"/>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保密义务人</w:t>
      </w:r>
    </w:p>
    <w:p w14:paraId="7F42422B">
      <w:pPr>
        <w:spacing w:line="360" w:lineRule="auto"/>
        <w:ind w:firstLine="424" w:firstLineChars="202"/>
        <w:rPr>
          <w:rFonts w:ascii="宋体" w:hAnsi="宋体"/>
          <w:szCs w:val="21"/>
        </w:rPr>
      </w:pPr>
      <w:r>
        <w:rPr>
          <w:rFonts w:hint="eastAsia" w:ascii="宋体" w:hAnsi="宋体"/>
          <w:szCs w:val="21"/>
        </w:rPr>
        <w:t xml:space="preserve">乙方为本协议所称的保密义务人，包括但不限于乙方雇员、代理人、顾问等。 </w:t>
      </w:r>
    </w:p>
    <w:p w14:paraId="2BF162D5">
      <w:pPr>
        <w:spacing w:line="360" w:lineRule="auto"/>
        <w:ind w:firstLine="426" w:firstLineChars="202"/>
        <w:rPr>
          <w:rFonts w:ascii="宋体" w:hAnsi="宋体"/>
          <w:b/>
          <w:szCs w:val="21"/>
        </w:rPr>
      </w:pPr>
    </w:p>
    <w:p w14:paraId="66695EEB">
      <w:pPr>
        <w:spacing w:line="360" w:lineRule="auto"/>
        <w:ind w:firstLine="426" w:firstLineChars="202"/>
        <w:rPr>
          <w:rFonts w:ascii="宋体" w:hAnsi="宋体"/>
          <w:b/>
          <w:szCs w:val="21"/>
        </w:rPr>
      </w:pPr>
      <w:r>
        <w:rPr>
          <w:rFonts w:hint="eastAsia" w:ascii="宋体" w:hAnsi="宋体"/>
          <w:b/>
          <w:szCs w:val="21"/>
        </w:rPr>
        <w:t>3</w:t>
      </w:r>
      <w:r>
        <w:rPr>
          <w:rFonts w:ascii="宋体" w:hAnsi="宋体"/>
          <w:b/>
          <w:szCs w:val="21"/>
        </w:rPr>
        <w:t>.</w:t>
      </w:r>
      <w:r>
        <w:rPr>
          <w:rFonts w:hint="eastAsia" w:ascii="宋体" w:hAnsi="宋体"/>
          <w:b/>
          <w:szCs w:val="21"/>
        </w:rPr>
        <w:t>保密义务人的保密义务</w:t>
      </w:r>
    </w:p>
    <w:p w14:paraId="736B3988">
      <w:pPr>
        <w:spacing w:line="360" w:lineRule="auto"/>
        <w:ind w:firstLine="424" w:firstLineChars="202"/>
        <w:rPr>
          <w:rFonts w:ascii="宋体" w:hAnsi="宋体"/>
          <w:szCs w:val="21"/>
        </w:rPr>
      </w:pPr>
      <w:r>
        <w:rPr>
          <w:rFonts w:ascii="宋体" w:hAnsi="宋体"/>
          <w:szCs w:val="21"/>
        </w:rPr>
        <w:t>3.1</w:t>
      </w:r>
      <w:r>
        <w:rPr>
          <w:rFonts w:hint="eastAsia" w:ascii="宋体" w:hAnsi="宋体"/>
          <w:szCs w:val="21"/>
        </w:rPr>
        <w:t>乙方应保证保密义务人对甲方工作秘密严格保守，保证甲方工作秘密不被披露或使用，无论保密义务人有无过错，无论意外或过失。即使这些信息甚至可能是全部地由保密义务人本人因工作而构思或取得的。</w:t>
      </w:r>
    </w:p>
    <w:p w14:paraId="738B0047">
      <w:pPr>
        <w:spacing w:line="360" w:lineRule="auto"/>
        <w:ind w:firstLine="424" w:firstLineChars="202"/>
        <w:rPr>
          <w:rFonts w:ascii="宋体" w:hAnsi="宋体"/>
          <w:szCs w:val="21"/>
        </w:rPr>
      </w:pPr>
      <w:r>
        <w:rPr>
          <w:rFonts w:ascii="宋体" w:hAnsi="宋体"/>
          <w:szCs w:val="21"/>
        </w:rPr>
        <w:t>3.2</w:t>
      </w:r>
      <w:r>
        <w:rPr>
          <w:rFonts w:hint="eastAsia" w:ascii="宋体" w:hAnsi="宋体"/>
          <w:szCs w:val="21"/>
        </w:rPr>
        <w:t>在服务关系存续期间，乙方保证保密义务人未经授权，不得以竞争为目的、或出于私利、或为第三人谋利、或为故意加害于甲方，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14:paraId="369696F5">
      <w:pPr>
        <w:spacing w:line="360" w:lineRule="auto"/>
        <w:ind w:firstLine="424" w:firstLineChars="202"/>
        <w:rPr>
          <w:rFonts w:ascii="宋体" w:hAnsi="宋体"/>
          <w:szCs w:val="21"/>
        </w:rPr>
      </w:pPr>
      <w:r>
        <w:rPr>
          <w:rFonts w:ascii="宋体" w:hAnsi="宋体"/>
          <w:szCs w:val="21"/>
        </w:rPr>
        <w:t>3.3</w:t>
      </w:r>
      <w:r>
        <w:rPr>
          <w:rFonts w:hint="eastAsia" w:ascii="宋体" w:hAnsi="宋体"/>
          <w:szCs w:val="21"/>
        </w:rPr>
        <w:t>如果发现工作秘密被泄露或者自己过失泄露工作秘密，乙方应当采取有效措施防止泄密进一步扩大，并及时向甲方报告。</w:t>
      </w:r>
    </w:p>
    <w:p w14:paraId="4A2A15E3">
      <w:pPr>
        <w:spacing w:line="360" w:lineRule="auto"/>
        <w:ind w:firstLine="424" w:firstLineChars="202"/>
        <w:rPr>
          <w:rFonts w:ascii="宋体" w:hAnsi="宋体"/>
          <w:szCs w:val="21"/>
        </w:rPr>
      </w:pPr>
      <w:r>
        <w:rPr>
          <w:rFonts w:ascii="宋体" w:hAnsi="宋体"/>
          <w:szCs w:val="21"/>
        </w:rPr>
        <w:t>3.4</w:t>
      </w:r>
      <w:r>
        <w:rPr>
          <w:rFonts w:hint="eastAsia" w:ascii="宋体" w:hAnsi="宋体"/>
          <w:szCs w:val="21"/>
        </w:rPr>
        <w:t>服务关系结束后，乙方应将与工作有关的技术资料、程序源代码等交还甲方。未经甲方书面授权，乙方永久不得擅自披露甲方的工作秘密。</w:t>
      </w:r>
    </w:p>
    <w:p w14:paraId="4B9679FC">
      <w:pPr>
        <w:spacing w:line="360" w:lineRule="auto"/>
        <w:ind w:firstLine="424" w:firstLineChars="202"/>
        <w:rPr>
          <w:rFonts w:ascii="宋体" w:hAnsi="宋体"/>
          <w:szCs w:val="21"/>
        </w:rPr>
      </w:pPr>
      <w:r>
        <w:rPr>
          <w:rFonts w:ascii="宋体" w:hAnsi="宋体"/>
          <w:szCs w:val="21"/>
        </w:rPr>
        <w:t>3.5</w:t>
      </w:r>
      <w:r>
        <w:rPr>
          <w:rFonts w:hint="eastAsia" w:ascii="宋体" w:hAnsi="宋体"/>
          <w:szCs w:val="21"/>
        </w:rPr>
        <w:t>乙方保证所有有机会接触到甲方保密信息的参与成员，受不低于本合同要求的保密协议要求，且协议的保密期限为长期，除非甲方书面明确信息为可公开的信息外。</w:t>
      </w:r>
    </w:p>
    <w:p w14:paraId="66D28E30">
      <w:pPr>
        <w:spacing w:line="360" w:lineRule="auto"/>
        <w:ind w:firstLine="424" w:firstLineChars="202"/>
        <w:rPr>
          <w:rFonts w:ascii="宋体" w:hAnsi="宋体"/>
          <w:szCs w:val="21"/>
        </w:rPr>
      </w:pPr>
      <w:r>
        <w:rPr>
          <w:rFonts w:ascii="宋体" w:hAnsi="宋体"/>
          <w:szCs w:val="21"/>
        </w:rPr>
        <w:t>3.6</w:t>
      </w:r>
      <w:r>
        <w:rPr>
          <w:rFonts w:hint="eastAsia" w:ascii="宋体" w:hAnsi="宋体"/>
          <w:szCs w:val="21"/>
        </w:rPr>
        <w:t>乙方人员是否在职、劳动合同是否履行完毕，均不影响其保密义务的承担。</w:t>
      </w:r>
    </w:p>
    <w:p w14:paraId="36A5B8E1">
      <w:pPr>
        <w:spacing w:line="360" w:lineRule="auto"/>
        <w:ind w:firstLine="426" w:firstLineChars="202"/>
        <w:rPr>
          <w:rFonts w:ascii="宋体" w:hAnsi="宋体"/>
          <w:b/>
          <w:szCs w:val="21"/>
        </w:rPr>
      </w:pPr>
      <w:r>
        <w:rPr>
          <w:rFonts w:hint="eastAsia" w:ascii="宋体" w:hAnsi="宋体"/>
          <w:b/>
          <w:szCs w:val="21"/>
        </w:rPr>
        <w:t>4</w:t>
      </w:r>
      <w:r>
        <w:rPr>
          <w:rFonts w:ascii="宋体" w:hAnsi="宋体"/>
          <w:b/>
          <w:szCs w:val="21"/>
        </w:rPr>
        <w:t>.</w:t>
      </w:r>
      <w:r>
        <w:rPr>
          <w:rFonts w:hint="eastAsia" w:ascii="宋体" w:hAnsi="宋体"/>
          <w:b/>
          <w:szCs w:val="21"/>
        </w:rPr>
        <w:t>保密义务的终止</w:t>
      </w:r>
    </w:p>
    <w:p w14:paraId="0EB269BB">
      <w:pPr>
        <w:spacing w:line="360" w:lineRule="auto"/>
        <w:ind w:firstLine="424" w:firstLineChars="202"/>
        <w:rPr>
          <w:rFonts w:ascii="宋体" w:hAnsi="宋体"/>
          <w:szCs w:val="21"/>
        </w:rPr>
      </w:pPr>
      <w:r>
        <w:rPr>
          <w:rFonts w:ascii="宋体" w:hAnsi="宋体"/>
          <w:szCs w:val="21"/>
        </w:rPr>
        <w:t>4.1</w:t>
      </w:r>
      <w:r>
        <w:rPr>
          <w:rFonts w:hint="eastAsia" w:ascii="宋体" w:hAnsi="宋体"/>
          <w:szCs w:val="21"/>
        </w:rPr>
        <w:t>（可选）□甲方授权同意披露或使用工作秘密。</w:t>
      </w:r>
    </w:p>
    <w:p w14:paraId="6D8EE42D">
      <w:pPr>
        <w:spacing w:line="360" w:lineRule="auto"/>
        <w:ind w:firstLine="424" w:firstLineChars="202"/>
        <w:rPr>
          <w:szCs w:val="21"/>
        </w:rPr>
      </w:pPr>
      <w:r>
        <w:rPr>
          <w:rFonts w:hint="eastAsia" w:ascii="宋体" w:hAnsi="宋体"/>
          <w:szCs w:val="21"/>
        </w:rPr>
        <w:t>（可选）□</w:t>
      </w:r>
      <w:r>
        <w:rPr>
          <w:rFonts w:hint="eastAsia"/>
          <w:szCs w:val="21"/>
        </w:rPr>
        <w:t>保密期为合同生效之日至乙方免费维护服务结束后</w:t>
      </w:r>
      <w:r>
        <w:rPr>
          <w:rFonts w:hint="eastAsia"/>
          <w:szCs w:val="21"/>
          <w:u w:val="single"/>
        </w:rPr>
        <w:t xml:space="preserve">     </w:t>
      </w:r>
      <w:r>
        <w:rPr>
          <w:rFonts w:hint="eastAsia"/>
          <w:szCs w:val="21"/>
        </w:rPr>
        <w:t>年。</w:t>
      </w:r>
    </w:p>
    <w:p w14:paraId="1DD489DC">
      <w:pPr>
        <w:spacing w:line="360" w:lineRule="auto"/>
        <w:ind w:firstLine="424" w:firstLineChars="202"/>
        <w:rPr>
          <w:rFonts w:ascii="宋体" w:hAnsi="宋体"/>
          <w:szCs w:val="21"/>
        </w:rPr>
      </w:pPr>
      <w:r>
        <w:rPr>
          <w:rFonts w:ascii="宋体" w:hAnsi="宋体"/>
          <w:szCs w:val="21"/>
        </w:rPr>
        <w:t>4.2</w:t>
      </w:r>
      <w:r>
        <w:rPr>
          <w:rFonts w:hint="eastAsia" w:ascii="宋体" w:hAnsi="宋体"/>
          <w:szCs w:val="21"/>
        </w:rPr>
        <w:t>有关的信息、技术等已进入公共领域。</w:t>
      </w:r>
    </w:p>
    <w:p w14:paraId="7DB98BF8">
      <w:pPr>
        <w:spacing w:line="360" w:lineRule="auto"/>
        <w:ind w:firstLine="426" w:firstLineChars="202"/>
        <w:rPr>
          <w:rFonts w:ascii="宋体" w:hAnsi="宋体"/>
          <w:b/>
          <w:szCs w:val="21"/>
        </w:rPr>
      </w:pPr>
    </w:p>
    <w:p w14:paraId="523B9B22">
      <w:pPr>
        <w:spacing w:line="360" w:lineRule="auto"/>
        <w:ind w:firstLine="426" w:firstLineChars="202"/>
        <w:rPr>
          <w:rFonts w:ascii="宋体" w:hAnsi="宋体"/>
          <w:b/>
          <w:szCs w:val="21"/>
        </w:rPr>
      </w:pPr>
      <w:r>
        <w:rPr>
          <w:rFonts w:hint="eastAsia" w:ascii="宋体" w:hAnsi="宋体"/>
          <w:b/>
          <w:szCs w:val="21"/>
        </w:rPr>
        <w:t>5</w:t>
      </w:r>
      <w:r>
        <w:rPr>
          <w:rFonts w:ascii="宋体" w:hAnsi="宋体"/>
          <w:b/>
          <w:szCs w:val="21"/>
        </w:rPr>
        <w:t>.</w:t>
      </w:r>
      <w:r>
        <w:rPr>
          <w:rFonts w:hint="eastAsia" w:ascii="宋体" w:hAnsi="宋体"/>
          <w:b/>
          <w:szCs w:val="21"/>
        </w:rPr>
        <w:t>违约责任</w:t>
      </w:r>
    </w:p>
    <w:p w14:paraId="53BB52DF">
      <w:pPr>
        <w:spacing w:line="360" w:lineRule="auto"/>
        <w:ind w:firstLine="424" w:firstLineChars="202"/>
        <w:rPr>
          <w:rFonts w:ascii="宋体" w:hAnsi="宋体"/>
          <w:szCs w:val="21"/>
        </w:rPr>
      </w:pPr>
      <w:r>
        <w:rPr>
          <w:rFonts w:hint="eastAsia" w:ascii="宋体" w:hAnsi="宋体"/>
          <w:szCs w:val="21"/>
        </w:rPr>
        <w:t>乙方违反本协议，应按主合同金额的</w:t>
      </w:r>
      <w:r>
        <w:rPr>
          <w:rFonts w:hint="eastAsia" w:ascii="宋体" w:hAnsi="宋体"/>
          <w:szCs w:val="21"/>
          <w:u w:val="single"/>
        </w:rPr>
        <w:t xml:space="preserve">     </w:t>
      </w:r>
      <w:r>
        <w:rPr>
          <w:rFonts w:hint="eastAsia" w:ascii="宋体" w:hAnsi="宋体"/>
          <w:szCs w:val="21"/>
        </w:rPr>
        <w:t>%向甲方支付违约金；违约金不足以弥补甲方损失的，由乙方另行进行赔偿，甲方损失范围包括但不限于：甲方实际经济损失、律师费、调查费、采取补救措施所引起的所有费用和损失、乙方及其泄密对象因违约行为的获益等。</w:t>
      </w:r>
    </w:p>
    <w:p w14:paraId="546727F3">
      <w:pPr>
        <w:spacing w:line="360" w:lineRule="auto"/>
        <w:ind w:firstLine="426" w:firstLineChars="202"/>
        <w:rPr>
          <w:rFonts w:ascii="宋体" w:hAnsi="宋体"/>
          <w:b/>
          <w:szCs w:val="21"/>
        </w:rPr>
      </w:pPr>
    </w:p>
    <w:p w14:paraId="1474878C">
      <w:pPr>
        <w:spacing w:line="360" w:lineRule="auto"/>
        <w:ind w:firstLine="426" w:firstLineChars="202"/>
        <w:rPr>
          <w:rFonts w:ascii="宋体" w:hAnsi="宋体"/>
          <w:b/>
          <w:szCs w:val="21"/>
        </w:rPr>
      </w:pPr>
      <w:r>
        <w:rPr>
          <w:rFonts w:hint="eastAsia" w:ascii="宋体" w:hAnsi="宋体"/>
          <w:b/>
          <w:szCs w:val="21"/>
        </w:rPr>
        <w:t>6</w:t>
      </w:r>
      <w:r>
        <w:rPr>
          <w:rFonts w:ascii="宋体" w:hAnsi="宋体"/>
          <w:b/>
          <w:szCs w:val="21"/>
        </w:rPr>
        <w:t>.</w:t>
      </w:r>
      <w:r>
        <w:rPr>
          <w:rFonts w:hint="eastAsia" w:ascii="宋体" w:hAnsi="宋体"/>
          <w:b/>
          <w:szCs w:val="21"/>
        </w:rPr>
        <w:t>争议的解决方法</w:t>
      </w:r>
    </w:p>
    <w:p w14:paraId="5580B969">
      <w:pPr>
        <w:spacing w:line="360" w:lineRule="auto"/>
        <w:ind w:firstLine="424" w:firstLineChars="202"/>
        <w:rPr>
          <w:szCs w:val="21"/>
        </w:rPr>
      </w:pPr>
      <w:r>
        <w:rPr>
          <w:rFonts w:hint="eastAsia" w:ascii="宋体" w:hAnsi="宋体"/>
          <w:szCs w:val="21"/>
        </w:rPr>
        <w:t>因执行本协议而发生纠纷的，可以由双方协商解决或共同委托双方信任的第三方调解。协商、调解不成，或者一方不愿意协商、调解的，按照主合同约定的争议处理方式处理。</w:t>
      </w:r>
    </w:p>
    <w:p w14:paraId="4655C9C9">
      <w:pPr>
        <w:spacing w:line="360" w:lineRule="auto"/>
        <w:ind w:firstLine="426" w:firstLineChars="202"/>
        <w:rPr>
          <w:rFonts w:ascii="宋体" w:hAnsi="宋体"/>
          <w:b/>
          <w:szCs w:val="21"/>
        </w:rPr>
      </w:pPr>
    </w:p>
    <w:p w14:paraId="642AF949">
      <w:pPr>
        <w:spacing w:line="360" w:lineRule="auto"/>
        <w:ind w:firstLine="426" w:firstLineChars="202"/>
        <w:rPr>
          <w:rFonts w:ascii="宋体" w:hAnsi="宋体"/>
          <w:b/>
          <w:szCs w:val="21"/>
        </w:rPr>
      </w:pPr>
      <w:r>
        <w:rPr>
          <w:rFonts w:hint="eastAsia" w:ascii="宋体" w:hAnsi="宋体"/>
          <w:b/>
          <w:szCs w:val="21"/>
        </w:rPr>
        <w:t>7</w:t>
      </w:r>
      <w:r>
        <w:rPr>
          <w:rFonts w:ascii="宋体" w:hAnsi="宋体"/>
          <w:b/>
          <w:szCs w:val="21"/>
        </w:rPr>
        <w:t>.</w:t>
      </w:r>
      <w:r>
        <w:rPr>
          <w:rFonts w:hint="eastAsia" w:ascii="宋体" w:hAnsi="宋体"/>
          <w:b/>
          <w:szCs w:val="21"/>
        </w:rPr>
        <w:t>双方确认</w:t>
      </w:r>
    </w:p>
    <w:p w14:paraId="5FAA5A7B">
      <w:pPr>
        <w:spacing w:line="360" w:lineRule="auto"/>
        <w:ind w:firstLine="424" w:firstLineChars="202"/>
        <w:rPr>
          <w:rFonts w:ascii="宋体" w:hAnsi="宋体"/>
          <w:szCs w:val="21"/>
        </w:rPr>
      </w:pPr>
      <w:r>
        <w:rPr>
          <w:rFonts w:hint="eastAsia" w:ascii="宋体" w:hAnsi="宋体"/>
          <w:szCs w:val="21"/>
        </w:rPr>
        <w:t>7.1在签署本协议前，双方已经详细审阅了协议的内容，并完全了解协议各条款的法律含义。</w:t>
      </w:r>
    </w:p>
    <w:p w14:paraId="255E0F48">
      <w:pPr>
        <w:spacing w:line="360" w:lineRule="auto"/>
        <w:ind w:firstLine="424" w:firstLineChars="202"/>
        <w:rPr>
          <w:rFonts w:ascii="宋体" w:hAnsi="宋体"/>
          <w:szCs w:val="21"/>
        </w:rPr>
      </w:pPr>
      <w:r>
        <w:rPr>
          <w:rFonts w:hint="eastAsia" w:ascii="宋体" w:hAnsi="宋体"/>
          <w:szCs w:val="21"/>
        </w:rPr>
        <w:t>7.2双方在本协议履行过程中相互发出或者提供的所有通知、文件、文书、资料等，均以本协议所列明的地址送达。一方如果迁址或者变更电话，应当及时通知对方，否则自行承担相应后果。</w:t>
      </w:r>
    </w:p>
    <w:p w14:paraId="247CF488">
      <w:pPr>
        <w:spacing w:line="360" w:lineRule="auto"/>
        <w:ind w:firstLine="426" w:firstLineChars="202"/>
        <w:rPr>
          <w:rFonts w:ascii="宋体" w:hAnsi="宋体"/>
          <w:b/>
          <w:szCs w:val="21"/>
        </w:rPr>
      </w:pPr>
    </w:p>
    <w:p w14:paraId="68BDC1CC">
      <w:pPr>
        <w:spacing w:line="360" w:lineRule="auto"/>
        <w:ind w:firstLine="426" w:firstLineChars="202"/>
        <w:rPr>
          <w:rFonts w:ascii="宋体" w:hAnsi="宋体"/>
          <w:b/>
          <w:szCs w:val="21"/>
        </w:rPr>
      </w:pPr>
      <w:r>
        <w:rPr>
          <w:rFonts w:hint="eastAsia" w:ascii="宋体" w:hAnsi="宋体"/>
          <w:b/>
          <w:szCs w:val="21"/>
        </w:rPr>
        <w:t>8</w:t>
      </w:r>
      <w:r>
        <w:rPr>
          <w:rFonts w:ascii="宋体" w:hAnsi="宋体"/>
          <w:b/>
          <w:szCs w:val="21"/>
        </w:rPr>
        <w:t>.</w:t>
      </w:r>
      <w:r>
        <w:rPr>
          <w:rFonts w:hint="eastAsia" w:ascii="宋体" w:hAnsi="宋体"/>
          <w:b/>
          <w:szCs w:val="21"/>
        </w:rPr>
        <w:t>协议的效力和变更</w:t>
      </w:r>
    </w:p>
    <w:p w14:paraId="52C09862">
      <w:pPr>
        <w:spacing w:line="360" w:lineRule="auto"/>
        <w:ind w:firstLine="424" w:firstLineChars="202"/>
        <w:rPr>
          <w:rFonts w:ascii="宋体" w:hAnsi="宋体"/>
          <w:szCs w:val="21"/>
        </w:rPr>
      </w:pPr>
      <w:r>
        <w:rPr>
          <w:rFonts w:ascii="宋体" w:hAnsi="宋体"/>
          <w:szCs w:val="21"/>
        </w:rPr>
        <w:t>8.1</w:t>
      </w:r>
      <w:r>
        <w:rPr>
          <w:rFonts w:hint="eastAsia" w:ascii="宋体" w:hAnsi="宋体"/>
          <w:szCs w:val="21"/>
        </w:rPr>
        <w:t>本协议自双方签字盖章后生效。</w:t>
      </w:r>
    </w:p>
    <w:p w14:paraId="41A2C94F">
      <w:pPr>
        <w:spacing w:line="360" w:lineRule="auto"/>
        <w:ind w:firstLine="424" w:firstLineChars="202"/>
        <w:rPr>
          <w:rFonts w:ascii="宋体" w:hAnsi="宋体"/>
          <w:szCs w:val="21"/>
        </w:rPr>
      </w:pPr>
      <w:r>
        <w:rPr>
          <w:rFonts w:ascii="宋体" w:hAnsi="宋体"/>
          <w:szCs w:val="21"/>
        </w:rPr>
        <w:t>8.2</w:t>
      </w:r>
      <w:r>
        <w:rPr>
          <w:rFonts w:hint="eastAsia" w:ascii="宋体" w:hAnsi="宋体"/>
          <w:szCs w:val="21"/>
        </w:rPr>
        <w:t>本协议的任何修改必须经过双方的书面同意。</w:t>
      </w:r>
    </w:p>
    <w:p w14:paraId="1D11B025">
      <w:pPr>
        <w:spacing w:line="360" w:lineRule="auto"/>
        <w:ind w:firstLine="424" w:firstLineChars="202"/>
        <w:rPr>
          <w:rFonts w:ascii="宋体" w:hAnsi="宋体"/>
          <w:szCs w:val="21"/>
        </w:rPr>
      </w:pPr>
      <w:r>
        <w:rPr>
          <w:rFonts w:ascii="宋体" w:hAnsi="宋体"/>
          <w:szCs w:val="21"/>
        </w:rPr>
        <w:t>8.3</w:t>
      </w:r>
      <w:r>
        <w:rPr>
          <w:rFonts w:hint="eastAsia" w:ascii="宋体" w:hAnsi="宋体"/>
          <w:szCs w:val="21"/>
        </w:rPr>
        <w:t>本协议为主合同不可缺少之部分，与主合同具有同等法律效力。</w:t>
      </w:r>
    </w:p>
    <w:p w14:paraId="4A9F4A1E">
      <w:pPr>
        <w:spacing w:line="360" w:lineRule="auto"/>
        <w:ind w:firstLine="426" w:firstLineChars="202"/>
        <w:rPr>
          <w:rFonts w:ascii="宋体" w:hAnsi="宋体"/>
          <w:b/>
          <w:szCs w:val="21"/>
        </w:rPr>
      </w:pPr>
    </w:p>
    <w:p w14:paraId="5BEB3019">
      <w:pPr>
        <w:spacing w:line="360" w:lineRule="auto"/>
        <w:ind w:firstLine="424" w:firstLineChars="202"/>
        <w:rPr>
          <w:rFonts w:ascii="宋体" w:hAnsi="宋体"/>
          <w:szCs w:val="21"/>
        </w:rPr>
      </w:pPr>
      <w:r>
        <w:rPr>
          <w:rFonts w:hint="eastAsia" w:ascii="宋体" w:hAnsi="宋体"/>
          <w:szCs w:val="21"/>
        </w:rPr>
        <w:t>9</w:t>
      </w:r>
      <w:r>
        <w:rPr>
          <w:rFonts w:ascii="宋体" w:hAnsi="宋体"/>
          <w:szCs w:val="21"/>
        </w:rPr>
        <w:t>.</w:t>
      </w:r>
      <w:r>
        <w:rPr>
          <w:rFonts w:hint="eastAsia"/>
          <w:szCs w:val="21"/>
        </w:rPr>
        <w:t>本协议一式</w:t>
      </w:r>
      <w:r>
        <w:rPr>
          <w:rFonts w:hint="eastAsia"/>
          <w:szCs w:val="21"/>
          <w:u w:val="single"/>
        </w:rPr>
        <w:t xml:space="preserve"> 陆 </w:t>
      </w:r>
      <w:r>
        <w:rPr>
          <w:rFonts w:hint="eastAsia" w:ascii="宋体" w:hAnsi="宋体"/>
          <w:bCs/>
          <w:szCs w:val="21"/>
        </w:rPr>
        <w:t>份，</w:t>
      </w:r>
      <w:r>
        <w:rPr>
          <w:rFonts w:hint="eastAsia" w:ascii="宋体" w:hAnsi="宋体"/>
          <w:szCs w:val="21"/>
        </w:rPr>
        <w:t>其中甲方执</w:t>
      </w:r>
      <w:r>
        <w:rPr>
          <w:rFonts w:hint="eastAsia"/>
          <w:szCs w:val="21"/>
          <w:u w:val="single"/>
        </w:rPr>
        <w:t xml:space="preserve"> 肆 </w:t>
      </w:r>
      <w:r>
        <w:rPr>
          <w:rFonts w:hint="eastAsia" w:ascii="宋体" w:hAnsi="宋体"/>
          <w:szCs w:val="21"/>
        </w:rPr>
        <w:t>份，乙方执</w:t>
      </w:r>
      <w:r>
        <w:rPr>
          <w:rFonts w:hint="eastAsia"/>
          <w:szCs w:val="21"/>
          <w:u w:val="single"/>
        </w:rPr>
        <w:t xml:space="preserve">  贰  </w:t>
      </w:r>
      <w:r>
        <w:rPr>
          <w:rFonts w:hint="eastAsia" w:ascii="宋体" w:hAnsi="宋体"/>
          <w:szCs w:val="21"/>
        </w:rPr>
        <w:t>份，</w:t>
      </w:r>
      <w:r>
        <w:rPr>
          <w:rFonts w:hint="eastAsia"/>
          <w:szCs w:val="21"/>
        </w:rPr>
        <w:t>具有同等法律效力。</w:t>
      </w:r>
    </w:p>
    <w:p w14:paraId="68A108B2">
      <w:pPr>
        <w:spacing w:line="360" w:lineRule="auto"/>
        <w:ind w:firstLine="424" w:firstLineChars="202"/>
        <w:rPr>
          <w:rFonts w:ascii="宋体" w:hAnsi="宋体"/>
          <w:szCs w:val="21"/>
        </w:rPr>
      </w:pPr>
      <w:r>
        <w:rPr>
          <w:rFonts w:hint="eastAsia" w:ascii="宋体" w:hAnsi="宋体"/>
          <w:szCs w:val="21"/>
        </w:rPr>
        <w:t>（以下无正文）</w:t>
      </w:r>
    </w:p>
    <w:p w14:paraId="04D777CC">
      <w:pPr>
        <w:spacing w:before="240" w:line="360" w:lineRule="auto"/>
        <w:rPr>
          <w:rFonts w:ascii="宋体" w:hAnsi="宋体"/>
          <w:bCs/>
          <w:szCs w:val="21"/>
        </w:rPr>
      </w:pPr>
    </w:p>
    <w:p w14:paraId="591B8C7F">
      <w:pPr>
        <w:spacing w:before="240" w:line="360" w:lineRule="auto"/>
        <w:rPr>
          <w:rFonts w:ascii="宋体" w:hAnsi="宋体"/>
          <w:bCs/>
          <w:szCs w:val="21"/>
        </w:rPr>
      </w:pPr>
      <w:r>
        <w:rPr>
          <w:rFonts w:hint="eastAsia" w:ascii="宋体" w:hAnsi="宋体"/>
          <w:bCs/>
          <w:szCs w:val="21"/>
        </w:rPr>
        <w:t>甲方：</w:t>
      </w:r>
      <w:r>
        <w:rPr>
          <w:rFonts w:hint="eastAsia" w:ascii="宋体" w:hAnsi="宋体"/>
          <w:bCs/>
          <w:szCs w:val="21"/>
          <w:u w:val="single"/>
        </w:rPr>
        <w:t xml:space="preserve"> 中山大学孙逸仙纪念医院 </w:t>
      </w:r>
      <w:r>
        <w:rPr>
          <w:rFonts w:hint="eastAsia" w:ascii="宋体" w:hAnsi="宋体"/>
          <w:bCs/>
          <w:szCs w:val="21"/>
        </w:rPr>
        <w:t>（盖章）       乙方:</w:t>
      </w:r>
      <w:r>
        <w:rPr>
          <w:rFonts w:hint="eastAsia"/>
          <w:szCs w:val="21"/>
          <w:u w:val="single"/>
        </w:rPr>
        <w:t xml:space="preserve">   </w:t>
      </w:r>
      <w:r>
        <w:rPr>
          <w:rFonts w:hint="eastAsia" w:ascii="宋体" w:hAnsi="宋体"/>
          <w:bCs/>
          <w:szCs w:val="21"/>
          <w:u w:val="single"/>
        </w:rPr>
        <w:t xml:space="preserve">           </w:t>
      </w:r>
      <w:r>
        <w:rPr>
          <w:rFonts w:hint="eastAsia" w:ascii="宋体" w:hAnsi="宋体"/>
          <w:bCs/>
          <w:szCs w:val="21"/>
        </w:rPr>
        <w:t xml:space="preserve">（盖章） </w:t>
      </w:r>
      <w:r>
        <w:rPr>
          <w:rFonts w:ascii="宋体" w:hAnsi="宋体"/>
          <w:bCs/>
          <w:szCs w:val="21"/>
        </w:rPr>
        <w:t xml:space="preserve"> </w:t>
      </w:r>
    </w:p>
    <w:p w14:paraId="10E9D79B">
      <w:pPr>
        <w:spacing w:before="240" w:line="360" w:lineRule="auto"/>
        <w:rPr>
          <w:rFonts w:ascii="ˎ̥" w:hAnsi="ˎ̥"/>
          <w:szCs w:val="21"/>
        </w:rPr>
      </w:pPr>
      <w:r>
        <w:rPr>
          <w:rFonts w:ascii="ˎ̥" w:hAnsi="ˎ̥"/>
          <w:szCs w:val="21"/>
        </w:rPr>
        <w:t>法定代表人</w:t>
      </w:r>
      <w:r>
        <w:rPr>
          <w:rFonts w:hint="eastAsia" w:ascii="ˎ̥" w:hAnsi="ˎ̥"/>
          <w:szCs w:val="21"/>
        </w:rPr>
        <w:t>/</w:t>
      </w:r>
      <w:r>
        <w:rPr>
          <w:rFonts w:ascii="ˎ̥" w:hAnsi="ˎ̥"/>
          <w:szCs w:val="21"/>
        </w:rPr>
        <w:t>委托代理人：</w:t>
      </w:r>
      <w:r>
        <w:rPr>
          <w:rFonts w:hint="eastAsia" w:ascii="宋体" w:hAnsi="宋体"/>
          <w:bCs/>
          <w:szCs w:val="21"/>
        </w:rPr>
        <w:t xml:space="preserve">             </w:t>
      </w:r>
      <w:r>
        <w:rPr>
          <w:rFonts w:ascii="ˎ̥" w:hAnsi="ˎ̥"/>
          <w:szCs w:val="21"/>
        </w:rPr>
        <w:t>法定代表人：</w:t>
      </w:r>
      <w:r>
        <w:rPr>
          <w:rFonts w:hint="eastAsia" w:ascii="ˎ̥" w:hAnsi="ˎ̥"/>
          <w:szCs w:val="21"/>
        </w:rPr>
        <w:t xml:space="preserve"> </w:t>
      </w:r>
      <w:r>
        <w:rPr>
          <w:rFonts w:ascii="ˎ̥" w:hAnsi="ˎ̥"/>
          <w:szCs w:val="21"/>
        </w:rPr>
        <w:t xml:space="preserve">              </w:t>
      </w:r>
    </w:p>
    <w:p w14:paraId="76010542">
      <w:pPr>
        <w:spacing w:before="240" w:line="360" w:lineRule="auto"/>
        <w:rPr>
          <w:szCs w:val="21"/>
        </w:rPr>
      </w:pPr>
      <w:r>
        <w:rPr>
          <w:rFonts w:hint="eastAsia" w:ascii="宋体" w:hAnsi="宋体"/>
          <w:bCs/>
          <w:szCs w:val="21"/>
        </w:rPr>
        <w:t xml:space="preserve">项目联系人：                        项目联系人：        </w:t>
      </w:r>
      <w:r>
        <w:rPr>
          <w:rFonts w:ascii="宋体" w:hAnsi="宋体"/>
          <w:bCs/>
          <w:szCs w:val="21"/>
        </w:rPr>
        <w:t xml:space="preserve">      </w:t>
      </w:r>
    </w:p>
    <w:p w14:paraId="2033BEC6">
      <w:pPr>
        <w:spacing w:line="360" w:lineRule="auto"/>
        <w:rPr>
          <w:rFonts w:ascii="宋体" w:hAnsi="宋体"/>
          <w:bCs/>
          <w:szCs w:val="21"/>
        </w:rPr>
      </w:pPr>
      <w:r>
        <w:rPr>
          <w:rFonts w:hint="eastAsia" w:ascii="宋体" w:hAnsi="宋体"/>
          <w:bCs/>
          <w:szCs w:val="21"/>
        </w:rPr>
        <w:t xml:space="preserve">日期：                          </w:t>
      </w:r>
      <w:r>
        <w:rPr>
          <w:rFonts w:ascii="宋体" w:hAnsi="宋体"/>
          <w:bCs/>
          <w:szCs w:val="21"/>
        </w:rPr>
        <w:t xml:space="preserve">    </w:t>
      </w:r>
      <w:r>
        <w:rPr>
          <w:rFonts w:hint="eastAsia" w:ascii="宋体" w:hAnsi="宋体"/>
          <w:bCs/>
          <w:szCs w:val="21"/>
        </w:rPr>
        <w:t xml:space="preserve">日期：     </w:t>
      </w:r>
      <w:r>
        <w:rPr>
          <w:rFonts w:ascii="宋体" w:hAnsi="宋体"/>
          <w:bCs/>
          <w:szCs w:val="21"/>
        </w:rPr>
        <w:t xml:space="preserve">                   </w:t>
      </w:r>
    </w:p>
    <w:p w14:paraId="7C2A66E7">
      <w:pPr>
        <w:pStyle w:val="22"/>
        <w:ind w:firstLine="440"/>
      </w:pPr>
      <w:r>
        <w:rPr>
          <w:rFonts w:ascii="宋体" w:hAnsi="宋体"/>
          <w:bCs/>
          <w:sz w:val="22"/>
          <w:szCs w:val="22"/>
        </w:rPr>
        <w:br w:type="page"/>
      </w:r>
    </w:p>
    <w:p w14:paraId="01BA95DF">
      <w:pPr>
        <w:pStyle w:val="22"/>
        <w:ind w:firstLine="400"/>
      </w:pPr>
    </w:p>
    <w:p w14:paraId="6E14397E">
      <w:pPr>
        <w:pStyle w:val="22"/>
        <w:ind w:firstLine="400"/>
      </w:pPr>
    </w:p>
    <w:p w14:paraId="18EE7A6F">
      <w:pPr>
        <w:pStyle w:val="22"/>
        <w:ind w:firstLine="400"/>
      </w:pPr>
    </w:p>
    <w:p w14:paraId="0FDBAED9">
      <w:pPr>
        <w:pStyle w:val="22"/>
        <w:ind w:firstLine="400"/>
      </w:pPr>
    </w:p>
    <w:p w14:paraId="79CF68FC">
      <w:pPr>
        <w:pStyle w:val="22"/>
        <w:ind w:firstLine="400"/>
      </w:pPr>
    </w:p>
    <w:p w14:paraId="24FB878E">
      <w:pPr>
        <w:pStyle w:val="22"/>
        <w:ind w:firstLine="400"/>
      </w:pPr>
    </w:p>
    <w:p w14:paraId="608C1DBD">
      <w:pPr>
        <w:pStyle w:val="22"/>
        <w:ind w:firstLine="400"/>
      </w:pPr>
    </w:p>
    <w:p w14:paraId="7A5DBC9D">
      <w:pPr>
        <w:pStyle w:val="22"/>
        <w:ind w:firstLine="400"/>
      </w:pPr>
    </w:p>
    <w:p w14:paraId="7919D4E2">
      <w:pPr>
        <w:pStyle w:val="22"/>
        <w:ind w:firstLine="400"/>
      </w:pPr>
    </w:p>
    <w:p w14:paraId="6F08DA0F">
      <w:pPr>
        <w:pStyle w:val="22"/>
        <w:ind w:firstLine="400"/>
      </w:pPr>
    </w:p>
    <w:p w14:paraId="41A26A4F">
      <w:pPr>
        <w:pStyle w:val="22"/>
        <w:ind w:firstLine="400"/>
      </w:pPr>
    </w:p>
    <w:p w14:paraId="0ED53218">
      <w:pPr>
        <w:pStyle w:val="22"/>
        <w:ind w:firstLine="400"/>
      </w:pPr>
    </w:p>
    <w:p w14:paraId="23EF6A95">
      <w:pPr>
        <w:pStyle w:val="22"/>
        <w:ind w:firstLine="400"/>
      </w:pPr>
    </w:p>
    <w:p w14:paraId="32D8A1E2">
      <w:pPr>
        <w:pStyle w:val="22"/>
        <w:ind w:firstLine="400"/>
      </w:pPr>
    </w:p>
    <w:p w14:paraId="3BC72714">
      <w:pPr>
        <w:pStyle w:val="22"/>
        <w:ind w:firstLine="400"/>
      </w:pPr>
    </w:p>
    <w:p w14:paraId="62330B25">
      <w:pPr>
        <w:pStyle w:val="22"/>
        <w:ind w:firstLine="400"/>
      </w:pPr>
    </w:p>
    <w:p w14:paraId="5B3F8553">
      <w:pPr>
        <w:pStyle w:val="22"/>
        <w:ind w:firstLine="400"/>
      </w:pPr>
    </w:p>
    <w:p w14:paraId="2EEA96CC">
      <w:pPr>
        <w:pStyle w:val="22"/>
        <w:ind w:firstLine="400"/>
      </w:pPr>
    </w:p>
    <w:p w14:paraId="78A7DB2F">
      <w:pPr>
        <w:pStyle w:val="22"/>
        <w:ind w:firstLine="400"/>
      </w:pPr>
    </w:p>
    <w:p w14:paraId="5A909A6D">
      <w:pPr>
        <w:pStyle w:val="22"/>
        <w:ind w:firstLine="400"/>
      </w:pPr>
    </w:p>
    <w:p w14:paraId="78812747">
      <w:pPr>
        <w:pStyle w:val="22"/>
        <w:ind w:firstLine="400"/>
      </w:pPr>
    </w:p>
    <w:p w14:paraId="0DCCCD46">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14:paraId="04EBC149">
      <w:pPr>
        <w:pStyle w:val="22"/>
        <w:spacing w:line="360" w:lineRule="auto"/>
        <w:ind w:firstLine="400"/>
      </w:pPr>
    </w:p>
    <w:p w14:paraId="6362D29A">
      <w:pPr>
        <w:pStyle w:val="22"/>
        <w:spacing w:line="360" w:lineRule="auto"/>
        <w:ind w:firstLine="400"/>
      </w:pPr>
    </w:p>
    <w:p w14:paraId="613649EA">
      <w:pPr>
        <w:pStyle w:val="22"/>
        <w:spacing w:line="360" w:lineRule="auto"/>
        <w:ind w:firstLine="400"/>
      </w:pPr>
    </w:p>
    <w:p w14:paraId="7ABE8C64">
      <w:pPr>
        <w:pStyle w:val="22"/>
        <w:spacing w:line="360" w:lineRule="auto"/>
        <w:ind w:firstLine="562"/>
        <w:rPr>
          <w:sz w:val="18"/>
          <w:szCs w:val="22"/>
        </w:rPr>
      </w:pPr>
      <w:r>
        <w:rPr>
          <w:rFonts w:hint="eastAsia"/>
          <w:b/>
          <w:color w:val="FF0000"/>
          <w:sz w:val="28"/>
          <w:szCs w:val="16"/>
        </w:rPr>
        <w:t>（请响应人按照以下文件的要求格式、内容、顺序制作响应文件，并请编制目录及页码，否则可能将影响对响应文件的评价。）</w:t>
      </w:r>
    </w:p>
    <w:p w14:paraId="7B1CD83A">
      <w:pPr>
        <w:pStyle w:val="22"/>
        <w:spacing w:line="360" w:lineRule="auto"/>
        <w:ind w:firstLine="400"/>
      </w:pPr>
    </w:p>
    <w:p w14:paraId="1CA02BAC">
      <w:pPr>
        <w:pStyle w:val="22"/>
        <w:spacing w:line="360" w:lineRule="auto"/>
        <w:ind w:firstLine="400"/>
      </w:pPr>
    </w:p>
    <w:p w14:paraId="47B8300A">
      <w:pPr>
        <w:pStyle w:val="22"/>
        <w:spacing w:line="360" w:lineRule="auto"/>
        <w:ind w:firstLine="400"/>
      </w:pPr>
    </w:p>
    <w:p w14:paraId="0017BF36">
      <w:pPr>
        <w:pStyle w:val="22"/>
        <w:spacing w:line="360" w:lineRule="auto"/>
        <w:ind w:firstLine="400"/>
      </w:pPr>
    </w:p>
    <w:p w14:paraId="2A0F2A59">
      <w:pPr>
        <w:pStyle w:val="22"/>
        <w:spacing w:line="360" w:lineRule="auto"/>
        <w:ind w:firstLine="400"/>
      </w:pPr>
    </w:p>
    <w:p w14:paraId="22D866DC">
      <w:pPr>
        <w:pStyle w:val="22"/>
        <w:spacing w:line="360" w:lineRule="auto"/>
        <w:ind w:firstLine="400"/>
      </w:pPr>
    </w:p>
    <w:p w14:paraId="62EED4D2">
      <w:pPr>
        <w:pStyle w:val="22"/>
        <w:spacing w:line="360" w:lineRule="auto"/>
        <w:ind w:firstLine="0" w:firstLineChars="0"/>
      </w:pPr>
      <w:r>
        <w:rPr>
          <w:rFonts w:hint="eastAsia"/>
        </w:rPr>
        <w:br w:type="page"/>
      </w:r>
    </w:p>
    <w:p w14:paraId="7F676064">
      <w:pPr>
        <w:pStyle w:val="22"/>
        <w:spacing w:line="360" w:lineRule="auto"/>
        <w:ind w:firstLine="0" w:firstLineChars="0"/>
        <w:jc w:val="center"/>
        <w:rPr>
          <w:rFonts w:ascii="华文中宋" w:hAnsi="华文中宋" w:eastAsia="华文中宋" w:cs="华文中宋"/>
          <w:b/>
          <w:bCs/>
          <w:sz w:val="48"/>
          <w:szCs w:val="72"/>
        </w:rPr>
      </w:pPr>
      <w:r>
        <w:rPr>
          <w:rFonts w:hint="eastAsia" w:ascii="华文中宋" w:hAnsi="华文中宋" w:eastAsia="华文中宋" w:cs="华文中宋"/>
          <w:b/>
          <w:bCs/>
          <w:sz w:val="48"/>
          <w:szCs w:val="72"/>
        </w:rPr>
        <w:t>温馨提示</w:t>
      </w:r>
    </w:p>
    <w:p w14:paraId="3BE9CFF1">
      <w:pPr>
        <w:spacing w:line="360" w:lineRule="auto"/>
        <w:ind w:firstLine="560" w:firstLineChars="200"/>
        <w:rPr>
          <w:rFonts w:ascii="华文中宋" w:hAnsi="华文中宋" w:eastAsia="华文中宋" w:cs="华文中宋"/>
          <w:b/>
          <w:bCs/>
          <w:sz w:val="28"/>
          <w:szCs w:val="28"/>
        </w:rPr>
      </w:pPr>
      <w:r>
        <w:rPr>
          <w:rFonts w:hint="eastAsia" w:ascii="黑体" w:hAnsi="黑体" w:eastAsia="黑体" w:cs="黑体"/>
          <w:color w:val="000000"/>
          <w:sz w:val="28"/>
          <w:szCs w:val="28"/>
        </w:rPr>
        <w:t>（本提示内容非比选文件的组成部分，仅为善意提醒。如有不一致，以比选文件为准。）</w:t>
      </w:r>
    </w:p>
    <w:p w14:paraId="13DB34E2">
      <w:pPr>
        <w:pStyle w:val="22"/>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响应人应仔细阅读比选文件中所有的事项、格式、条款和规范等，完整、真实、准确的填写比选文件中规定的所有内容。</w:t>
      </w:r>
    </w:p>
    <w:p w14:paraId="5B887DE5">
      <w:pPr>
        <w:pStyle w:val="22"/>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按照比选文件的要求编制响应文件，对比选文件提出的实质性要求和条件做出响应。否则，其响应将被拒绝。</w:t>
      </w:r>
    </w:p>
    <w:p w14:paraId="1E529216">
      <w:pPr>
        <w:pStyle w:val="22"/>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都必须盖上响应人公章</w:t>
      </w:r>
      <w:r>
        <w:rPr>
          <w:rFonts w:hint="eastAsia" w:ascii="黑体" w:hAnsi="黑体" w:eastAsia="黑体" w:cs="黑体"/>
          <w:color w:val="000000"/>
          <w:sz w:val="28"/>
          <w:szCs w:val="28"/>
        </w:rPr>
        <w:t>。</w:t>
      </w:r>
    </w:p>
    <w:p w14:paraId="60BB0BF0">
      <w:pPr>
        <w:pStyle w:val="22"/>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14:paraId="02C5EE00">
      <w:pPr>
        <w:pStyle w:val="22"/>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14:paraId="7E483A7B">
      <w:pPr>
        <w:pStyle w:val="22"/>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比选文件而决定不参加本项目响应的供应商，在响应文件递交截止时间的前3日，按《邀请函》中的联系方式，以电子邮件形式告知我院指定联系人（否则影响到供应商今后参加我院采购项目的评价）。对您的支持与配合，谨此致谢。</w:t>
      </w:r>
    </w:p>
    <w:p w14:paraId="33F881A3">
      <w:pPr>
        <w:pStyle w:val="22"/>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14:paraId="5F922BD8">
      <w:pPr>
        <w:pStyle w:val="22"/>
        <w:spacing w:line="360" w:lineRule="auto"/>
        <w:ind w:firstLine="0" w:firstLineChars="0"/>
        <w:rPr>
          <w:rFonts w:ascii="宋体" w:hAnsi="宋体" w:cs="宋体"/>
          <w:sz w:val="32"/>
          <w:szCs w:val="32"/>
        </w:rPr>
      </w:pPr>
      <w:r>
        <w:rPr>
          <w:rFonts w:hint="eastAsia" w:ascii="宋体" w:hAnsi="宋体" w:cs="宋体"/>
          <w:sz w:val="32"/>
          <w:szCs w:val="32"/>
        </w:rPr>
        <w:br w:type="page"/>
      </w:r>
    </w:p>
    <w:p w14:paraId="05A8F150">
      <w:pPr>
        <w:spacing w:line="360" w:lineRule="auto"/>
        <w:rPr>
          <w:rFonts w:ascii="宋体" w:hAnsi="宋体" w:cs="宋体"/>
          <w:sz w:val="32"/>
          <w:szCs w:val="32"/>
        </w:rPr>
      </w:pPr>
    </w:p>
    <w:p w14:paraId="3D3E367F">
      <w:pPr>
        <w:spacing w:line="360" w:lineRule="auto"/>
        <w:rPr>
          <w:rFonts w:ascii="宋体" w:hAnsi="宋体" w:cs="宋体"/>
          <w:sz w:val="32"/>
          <w:szCs w:val="32"/>
        </w:rPr>
      </w:pPr>
    </w:p>
    <w:p w14:paraId="16BD74F7">
      <w:pPr>
        <w:spacing w:line="360" w:lineRule="auto"/>
        <w:jc w:val="center"/>
        <w:rPr>
          <w:rFonts w:ascii="宋体" w:hAnsi="宋体"/>
          <w:b/>
          <w:sz w:val="52"/>
          <w:szCs w:val="32"/>
        </w:rPr>
      </w:pPr>
      <w:r>
        <w:rPr>
          <w:rFonts w:hint="eastAsia" w:ascii="宋体" w:hAnsi="宋体"/>
          <w:b/>
          <w:sz w:val="52"/>
          <w:szCs w:val="32"/>
        </w:rPr>
        <w:t>中山大学孙逸仙纪念医院</w:t>
      </w:r>
    </w:p>
    <w:p w14:paraId="7D3CDE80">
      <w:pPr>
        <w:spacing w:line="360" w:lineRule="auto"/>
        <w:jc w:val="center"/>
        <w:rPr>
          <w:rFonts w:ascii="宋体" w:hAnsi="宋体"/>
          <w:b/>
          <w:sz w:val="52"/>
          <w:szCs w:val="32"/>
        </w:rPr>
      </w:pPr>
      <w:r>
        <w:rPr>
          <w:rFonts w:hint="eastAsia" w:ascii="宋体" w:hAnsi="宋体"/>
          <w:b/>
          <w:sz w:val="52"/>
          <w:szCs w:val="32"/>
          <w:u w:val="single"/>
        </w:rPr>
        <w:t xml:space="preserve">             </w:t>
      </w:r>
      <w:r>
        <w:rPr>
          <w:rFonts w:hint="eastAsia" w:ascii="宋体" w:hAnsi="宋体"/>
          <w:b/>
          <w:sz w:val="52"/>
          <w:szCs w:val="32"/>
        </w:rPr>
        <w:t>项目</w:t>
      </w:r>
    </w:p>
    <w:p w14:paraId="2330CC3D">
      <w:pPr>
        <w:spacing w:line="360" w:lineRule="auto"/>
        <w:jc w:val="center"/>
        <w:rPr>
          <w:rFonts w:ascii="宋体" w:hAnsi="宋体"/>
          <w:b/>
          <w:sz w:val="52"/>
          <w:szCs w:val="32"/>
        </w:rPr>
      </w:pPr>
      <w:r>
        <w:rPr>
          <w:rFonts w:hint="eastAsia" w:ascii="宋体" w:hAnsi="宋体"/>
          <w:b/>
          <w:sz w:val="52"/>
          <w:szCs w:val="32"/>
        </w:rPr>
        <w:t>响 应 文 件</w:t>
      </w:r>
    </w:p>
    <w:p w14:paraId="2217FDD4">
      <w:pPr>
        <w:pStyle w:val="10"/>
        <w:spacing w:line="360" w:lineRule="auto"/>
        <w:jc w:val="center"/>
        <w:rPr>
          <w:rFonts w:hAnsi="宋体" w:cs="宋体"/>
          <w:b/>
          <w:sz w:val="32"/>
          <w:szCs w:val="32"/>
        </w:rPr>
      </w:pPr>
      <w:r>
        <w:rPr>
          <w:rFonts w:hint="eastAsia" w:hAnsi="宋体" w:cs="宋体"/>
          <w:b/>
          <w:sz w:val="32"/>
          <w:szCs w:val="32"/>
        </w:rPr>
        <w:t>(正本/副本）</w:t>
      </w:r>
    </w:p>
    <w:p w14:paraId="0D71744D">
      <w:pPr>
        <w:pStyle w:val="10"/>
        <w:spacing w:line="360" w:lineRule="auto"/>
        <w:ind w:firstLine="643" w:firstLineChars="200"/>
        <w:jc w:val="center"/>
        <w:rPr>
          <w:rFonts w:hAnsi="宋体" w:cs="宋体"/>
          <w:b/>
          <w:sz w:val="32"/>
          <w:szCs w:val="32"/>
        </w:rPr>
      </w:pPr>
    </w:p>
    <w:p w14:paraId="54876FFC">
      <w:pPr>
        <w:pStyle w:val="10"/>
        <w:spacing w:line="360" w:lineRule="auto"/>
        <w:ind w:firstLine="643" w:firstLineChars="200"/>
        <w:jc w:val="center"/>
        <w:rPr>
          <w:rFonts w:hAnsi="宋体" w:cs="宋体"/>
          <w:b/>
          <w:sz w:val="32"/>
          <w:szCs w:val="32"/>
        </w:rPr>
      </w:pPr>
    </w:p>
    <w:p w14:paraId="6ADFF15C">
      <w:pPr>
        <w:pStyle w:val="10"/>
        <w:spacing w:line="360" w:lineRule="auto"/>
        <w:ind w:firstLine="643" w:firstLineChars="200"/>
        <w:jc w:val="center"/>
        <w:rPr>
          <w:rFonts w:hAnsi="宋体" w:cs="宋体"/>
          <w:b/>
          <w:sz w:val="32"/>
          <w:szCs w:val="32"/>
        </w:rPr>
      </w:pPr>
    </w:p>
    <w:p w14:paraId="2C3B35F5">
      <w:pPr>
        <w:pStyle w:val="10"/>
        <w:spacing w:line="360" w:lineRule="auto"/>
        <w:ind w:firstLine="643" w:firstLineChars="200"/>
        <w:jc w:val="center"/>
        <w:rPr>
          <w:rFonts w:hAnsi="宋体" w:cs="宋体"/>
          <w:b/>
          <w:sz w:val="32"/>
          <w:szCs w:val="32"/>
        </w:rPr>
      </w:pPr>
    </w:p>
    <w:p w14:paraId="7691C241">
      <w:pPr>
        <w:pStyle w:val="10"/>
        <w:spacing w:line="360" w:lineRule="auto"/>
        <w:ind w:firstLine="643" w:firstLineChars="200"/>
        <w:jc w:val="center"/>
        <w:rPr>
          <w:rFonts w:hAnsi="宋体" w:cs="宋体"/>
          <w:b/>
          <w:sz w:val="32"/>
          <w:szCs w:val="32"/>
        </w:rPr>
      </w:pPr>
    </w:p>
    <w:p w14:paraId="50D6380A">
      <w:pPr>
        <w:pStyle w:val="10"/>
        <w:spacing w:line="360" w:lineRule="auto"/>
        <w:ind w:firstLine="643" w:firstLineChars="200"/>
        <w:jc w:val="center"/>
        <w:rPr>
          <w:rFonts w:hAnsi="宋体" w:cs="宋体"/>
          <w:b/>
          <w:sz w:val="32"/>
          <w:szCs w:val="32"/>
        </w:rPr>
      </w:pPr>
    </w:p>
    <w:p w14:paraId="4530BE5C">
      <w:pPr>
        <w:pStyle w:val="10"/>
        <w:spacing w:line="360" w:lineRule="auto"/>
        <w:ind w:firstLine="1906" w:firstLineChars="678"/>
        <w:rPr>
          <w:rFonts w:hAnsi="宋体" w:cs="宋体"/>
          <w:b/>
          <w:sz w:val="28"/>
          <w:szCs w:val="28"/>
          <w:u w:val="single"/>
        </w:rPr>
      </w:pPr>
      <w:r>
        <w:rPr>
          <w:rFonts w:hint="eastAsia" w:hAnsi="宋体" w:cs="宋体"/>
          <w:b/>
          <w:sz w:val="28"/>
          <w:szCs w:val="28"/>
        </w:rPr>
        <w:t>公司名称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rPr>
        <w:t xml:space="preserve">                           </w:t>
      </w:r>
    </w:p>
    <w:p w14:paraId="7A03AA62">
      <w:pPr>
        <w:pStyle w:val="10"/>
        <w:spacing w:line="360" w:lineRule="auto"/>
        <w:ind w:firstLine="1906" w:firstLineChars="678"/>
        <w:rPr>
          <w:rFonts w:hAnsi="宋体" w:cs="宋体"/>
          <w:b/>
          <w:sz w:val="28"/>
          <w:szCs w:val="28"/>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rPr>
        <w:t xml:space="preserve">           </w:t>
      </w:r>
    </w:p>
    <w:p w14:paraId="79AC5F12">
      <w:pPr>
        <w:pStyle w:val="10"/>
        <w:spacing w:line="360" w:lineRule="auto"/>
        <w:ind w:firstLine="1906" w:firstLineChars="678"/>
        <w:rPr>
          <w:rFonts w:hAnsi="宋体" w:cs="宋体"/>
          <w:b/>
          <w:sz w:val="28"/>
          <w:szCs w:val="28"/>
        </w:rPr>
      </w:pPr>
      <w:r>
        <w:rPr>
          <w:rFonts w:hint="eastAsia" w:hAnsi="宋体" w:cs="宋体"/>
          <w:b/>
          <w:sz w:val="28"/>
          <w:szCs w:val="28"/>
        </w:rPr>
        <w:t>联系方式：</w:t>
      </w:r>
      <w:r>
        <w:rPr>
          <w:rFonts w:hint="eastAsia" w:hAnsi="宋体" w:cs="宋体"/>
          <w:b/>
          <w:sz w:val="28"/>
          <w:szCs w:val="28"/>
          <w:u w:val="single"/>
        </w:rPr>
        <w:t xml:space="preserve">                                 </w:t>
      </w:r>
    </w:p>
    <w:p w14:paraId="64C81DEA">
      <w:pPr>
        <w:pStyle w:val="10"/>
        <w:spacing w:line="360" w:lineRule="auto"/>
        <w:ind w:firstLine="1906" w:firstLineChars="678"/>
        <w:rPr>
          <w:rFonts w:cs="宋体"/>
          <w:b/>
          <w:sz w:val="32"/>
          <w:szCs w:val="32"/>
        </w:rPr>
      </w:pPr>
      <w:r>
        <w:rPr>
          <w:rFonts w:hint="eastAsia" w:hAnsi="宋体" w:cs="宋体"/>
          <w:b/>
          <w:sz w:val="28"/>
          <w:szCs w:val="28"/>
        </w:rPr>
        <w:t>日    期：</w:t>
      </w:r>
      <w:r>
        <w:rPr>
          <w:rFonts w:hint="eastAsia" w:hAnsi="宋体" w:cs="宋体"/>
          <w:b/>
          <w:sz w:val="28"/>
          <w:szCs w:val="28"/>
          <w:u w:val="single"/>
        </w:rPr>
        <w:t xml:space="preserve">                                 </w:t>
      </w:r>
    </w:p>
    <w:p w14:paraId="6C3074E5">
      <w:pPr>
        <w:pageBreakBefore/>
        <w:spacing w:line="360" w:lineRule="auto"/>
        <w:jc w:val="center"/>
        <w:rPr>
          <w:rFonts w:ascii="Calibri" w:hAnsi="Calibri" w:cs="宋体"/>
          <w:sz w:val="24"/>
        </w:rPr>
      </w:pPr>
      <w:bookmarkStart w:id="41" w:name="_Toc97049462"/>
      <w:bookmarkStart w:id="42" w:name="_Toc97049463"/>
      <w:r>
        <w:rPr>
          <w:rFonts w:hint="eastAsia" w:ascii="黑体" w:hAnsi="黑体" w:cs="黑体"/>
          <w:sz w:val="36"/>
          <w:szCs w:val="36"/>
        </w:rPr>
        <w:t>响应文件目录</w:t>
      </w:r>
      <w:bookmarkEnd w:id="41"/>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1A015BB2">
      <w:pPr>
        <w:widowControl/>
        <w:spacing w:line="360" w:lineRule="auto"/>
        <w:jc w:val="left"/>
      </w:pPr>
    </w:p>
    <w:p w14:paraId="412781B9">
      <w:pPr>
        <w:shd w:val="clear" w:color="auto" w:fill="FFFFFF"/>
        <w:spacing w:line="360" w:lineRule="auto"/>
        <w:rPr>
          <w:rFonts w:ascii="宋体" w:hAnsi="宋体" w:cs="宋体"/>
          <w:sz w:val="24"/>
          <w:szCs w:val="36"/>
        </w:rPr>
      </w:pPr>
      <w:r>
        <w:rPr>
          <w:rFonts w:hint="eastAsia" w:ascii="宋体" w:hAnsi="宋体" w:cs="宋体"/>
          <w:sz w:val="24"/>
          <w:szCs w:val="36"/>
        </w:rPr>
        <w:t>一、  报价…………………………………………………………………第（  ）页</w:t>
      </w:r>
    </w:p>
    <w:p w14:paraId="23A869AE">
      <w:pPr>
        <w:pStyle w:val="22"/>
        <w:spacing w:line="360" w:lineRule="auto"/>
        <w:ind w:firstLine="0" w:firstLineChars="0"/>
        <w:rPr>
          <w:rFonts w:ascii="宋体" w:hAnsi="宋体" w:cs="宋体"/>
          <w:sz w:val="24"/>
          <w:szCs w:val="36"/>
        </w:rPr>
      </w:pPr>
      <w:r>
        <w:rPr>
          <w:rFonts w:hint="eastAsia" w:ascii="宋体" w:hAnsi="宋体" w:cs="宋体"/>
          <w:sz w:val="24"/>
          <w:szCs w:val="36"/>
        </w:rPr>
        <w:t>（一）报价一览表…………………………………………………………第（  ）页</w:t>
      </w:r>
    </w:p>
    <w:p w14:paraId="67603996">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cs="宋体"/>
          <w:szCs w:val="36"/>
        </w:rPr>
        <w:t xml:space="preserve"> </w:t>
      </w:r>
      <w:r>
        <w:rPr>
          <w:rFonts w:hint="eastAsia" w:ascii="宋体" w:hAnsi="宋体" w:cs="宋体"/>
          <w:sz w:val="24"/>
          <w:szCs w:val="36"/>
        </w:rPr>
        <w:t>资格审查……………………………………………………………第（  ）页</w:t>
      </w:r>
    </w:p>
    <w:p w14:paraId="718E2A99">
      <w:pPr>
        <w:pStyle w:val="22"/>
        <w:spacing w:line="360" w:lineRule="auto"/>
        <w:ind w:firstLine="0" w:firstLineChars="0"/>
      </w:pPr>
      <w:r>
        <w:rPr>
          <w:rFonts w:hint="eastAsia" w:ascii="宋体" w:hAnsi="宋体" w:cs="宋体"/>
          <w:sz w:val="24"/>
          <w:szCs w:val="36"/>
        </w:rPr>
        <w:t>（一）资格审查证明资料…………………………………………………第（  ）页</w:t>
      </w:r>
    </w:p>
    <w:p w14:paraId="76051A21">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14:paraId="3CC84938">
      <w:pPr>
        <w:pStyle w:val="22"/>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14:paraId="6AADAC1A">
      <w:pPr>
        <w:pStyle w:val="22"/>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14:paraId="23B05B95">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14:paraId="3FB61974">
      <w:pPr>
        <w:pStyle w:val="22"/>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14:paraId="47FB4511">
      <w:pPr>
        <w:pStyle w:val="22"/>
        <w:spacing w:line="360" w:lineRule="auto"/>
        <w:ind w:firstLine="0" w:firstLineChars="0"/>
      </w:pPr>
      <w:r>
        <w:rPr>
          <w:rFonts w:hint="eastAsia" w:ascii="宋体" w:hAnsi="宋体" w:cs="宋体"/>
          <w:sz w:val="24"/>
          <w:szCs w:val="36"/>
        </w:rPr>
        <w:t>（二）商务评审证明资料…………………………………………………第（  ）页</w:t>
      </w:r>
    </w:p>
    <w:p w14:paraId="0D95736C">
      <w:pPr>
        <w:shd w:val="clear" w:color="auto" w:fill="FFFFFF"/>
        <w:spacing w:line="360" w:lineRule="auto"/>
        <w:rPr>
          <w:rFonts w:ascii="宋体" w:hAnsi="宋体" w:cs="宋体"/>
          <w:sz w:val="24"/>
          <w:szCs w:val="36"/>
        </w:rPr>
      </w:pPr>
      <w:r>
        <w:rPr>
          <w:rFonts w:hint="eastAsia" w:ascii="宋体" w:hAnsi="宋体" w:cs="宋体"/>
          <w:sz w:val="24"/>
          <w:szCs w:val="36"/>
        </w:rPr>
        <w:t>五、  服务评审……………………………………………………………第（  ）页</w:t>
      </w:r>
    </w:p>
    <w:p w14:paraId="3979AC55">
      <w:pPr>
        <w:pStyle w:val="22"/>
        <w:spacing w:line="360" w:lineRule="auto"/>
        <w:ind w:firstLine="0" w:firstLineChars="0"/>
        <w:rPr>
          <w:rFonts w:ascii="宋体" w:hAnsi="宋体" w:cs="宋体"/>
          <w:sz w:val="24"/>
          <w:szCs w:val="36"/>
        </w:rPr>
      </w:pPr>
      <w:r>
        <w:rPr>
          <w:rFonts w:hint="eastAsia" w:ascii="宋体" w:hAnsi="宋体" w:cs="宋体"/>
          <w:sz w:val="24"/>
          <w:szCs w:val="36"/>
        </w:rPr>
        <w:t>（一）服务评审自查表……………………………………………………第（  ）页</w:t>
      </w:r>
    </w:p>
    <w:p w14:paraId="0BD51844">
      <w:pPr>
        <w:pStyle w:val="22"/>
        <w:spacing w:line="360" w:lineRule="auto"/>
        <w:ind w:firstLine="0" w:firstLineChars="0"/>
      </w:pPr>
      <w:r>
        <w:rPr>
          <w:rFonts w:hint="eastAsia" w:ascii="宋体" w:hAnsi="宋体" w:cs="宋体"/>
          <w:sz w:val="24"/>
          <w:szCs w:val="36"/>
        </w:rPr>
        <w:t>（二）服务评审证明资料…………………………………………………第（  ）页</w:t>
      </w:r>
    </w:p>
    <w:p w14:paraId="0910A4F3">
      <w:pPr>
        <w:shd w:val="clear" w:color="auto" w:fill="FFFFFF"/>
        <w:spacing w:line="360" w:lineRule="auto"/>
        <w:rPr>
          <w:rFonts w:ascii="宋体" w:hAnsi="宋体" w:cs="宋体"/>
          <w:sz w:val="24"/>
          <w:szCs w:val="36"/>
        </w:rPr>
      </w:pPr>
    </w:p>
    <w:p w14:paraId="5E94B340">
      <w:pPr>
        <w:pStyle w:val="22"/>
        <w:spacing w:line="360" w:lineRule="auto"/>
        <w:ind w:firstLine="400"/>
      </w:pPr>
    </w:p>
    <w:p w14:paraId="09AD8834">
      <w:pPr>
        <w:pStyle w:val="22"/>
        <w:spacing w:line="360" w:lineRule="auto"/>
        <w:ind w:firstLine="480"/>
        <w:rPr>
          <w:rFonts w:ascii="宋体" w:hAnsi="宋体" w:cs="宋体"/>
          <w:sz w:val="24"/>
        </w:rPr>
      </w:pPr>
    </w:p>
    <w:p w14:paraId="614EE038">
      <w:pPr>
        <w:pStyle w:val="22"/>
        <w:spacing w:line="360" w:lineRule="auto"/>
        <w:ind w:firstLine="0" w:firstLineChars="0"/>
        <w:rPr>
          <w:rFonts w:ascii="宋体" w:hAnsi="宋体" w:cs="宋体"/>
          <w:sz w:val="24"/>
        </w:rPr>
      </w:pPr>
      <w:r>
        <w:rPr>
          <w:rFonts w:hint="eastAsia" w:ascii="宋体" w:hAnsi="宋体" w:cs="宋体"/>
          <w:sz w:val="24"/>
        </w:rPr>
        <w:t>特别提示与要求：</w:t>
      </w:r>
    </w:p>
    <w:p w14:paraId="29FCC06D">
      <w:pPr>
        <w:pStyle w:val="22"/>
        <w:spacing w:line="360" w:lineRule="auto"/>
        <w:ind w:firstLine="0" w:firstLineChars="0"/>
        <w:rPr>
          <w:rFonts w:ascii="宋体" w:hAnsi="宋体" w:cs="宋体"/>
          <w:sz w:val="24"/>
        </w:rPr>
      </w:pPr>
      <w:r>
        <w:rPr>
          <w:rFonts w:hint="eastAsia" w:ascii="宋体" w:hAnsi="宋体" w:cs="宋体"/>
          <w:sz w:val="24"/>
        </w:rPr>
        <w:t>1.请</w:t>
      </w:r>
      <w:r>
        <w:rPr>
          <w:rFonts w:hint="eastAsia" w:ascii="宋体" w:hAnsi="宋体" w:cs="宋体"/>
          <w:sz w:val="24"/>
          <w:u w:val="single"/>
        </w:rPr>
        <w:t>响应人</w:t>
      </w:r>
      <w:r>
        <w:rPr>
          <w:rFonts w:hint="eastAsia" w:ascii="宋体" w:hAnsi="宋体" w:cs="宋体"/>
          <w:sz w:val="24"/>
        </w:rPr>
        <w:t>按照以下要求的格式、内容、顺序制作</w:t>
      </w:r>
      <w:r>
        <w:rPr>
          <w:rFonts w:hint="eastAsia" w:ascii="宋体" w:hAnsi="宋体" w:cs="宋体"/>
          <w:sz w:val="24"/>
          <w:u w:val="single"/>
        </w:rPr>
        <w:t>响应文件</w:t>
      </w:r>
      <w:r>
        <w:rPr>
          <w:rFonts w:hint="eastAsia" w:ascii="宋体" w:hAnsi="宋体" w:cs="宋体"/>
          <w:sz w:val="24"/>
        </w:rPr>
        <w:t>，并请</w:t>
      </w:r>
      <w:r>
        <w:rPr>
          <w:rFonts w:hint="eastAsia" w:ascii="宋体" w:hAnsi="宋体" w:cs="宋体"/>
          <w:b/>
          <w:bCs/>
          <w:sz w:val="24"/>
        </w:rPr>
        <w:t>编制目录及页码</w:t>
      </w:r>
      <w:r>
        <w:rPr>
          <w:rFonts w:hint="eastAsia" w:ascii="宋体" w:hAnsi="宋体" w:cs="宋体"/>
          <w:sz w:val="24"/>
        </w:rPr>
        <w:t>，否则可能将影响对响应文件的评价。</w:t>
      </w:r>
    </w:p>
    <w:p w14:paraId="606EE7A4">
      <w:pPr>
        <w:pStyle w:val="22"/>
        <w:spacing w:line="360" w:lineRule="auto"/>
        <w:ind w:firstLine="0" w:firstLineChars="0"/>
        <w:rPr>
          <w:rFonts w:ascii="宋体" w:hAnsi="宋体" w:cs="宋体"/>
          <w:sz w:val="24"/>
        </w:rPr>
      </w:pPr>
      <w:r>
        <w:rPr>
          <w:rFonts w:hint="eastAsia" w:ascii="宋体" w:hAnsi="宋体" w:cs="宋体"/>
          <w:sz w:val="24"/>
        </w:rPr>
        <w:t>2.</w:t>
      </w:r>
      <w:r>
        <w:rPr>
          <w:rFonts w:hint="eastAsia" w:ascii="宋体" w:hAnsi="宋体" w:cs="宋体"/>
          <w:b/>
          <w:bCs/>
          <w:sz w:val="24"/>
        </w:rPr>
        <w:t>响应人所递交的所有资料，要求加盖响应人公章。</w:t>
      </w:r>
    </w:p>
    <w:p w14:paraId="7BA9372E">
      <w:pPr>
        <w:pStyle w:val="14"/>
        <w:spacing w:line="360" w:lineRule="auto"/>
        <w:rPr>
          <w:rFonts w:ascii="宋体" w:hAnsi="宋体" w:cs="宋体"/>
          <w:sz w:val="24"/>
        </w:rPr>
      </w:pPr>
    </w:p>
    <w:p w14:paraId="25B6D3B4">
      <w:pPr>
        <w:spacing w:before="240" w:line="360" w:lineRule="auto"/>
        <w:rPr>
          <w:rFonts w:ascii="宋体" w:hAnsi="宋体"/>
          <w:sz w:val="24"/>
        </w:rPr>
      </w:pPr>
      <w:r>
        <w:rPr>
          <w:rFonts w:ascii="宋体" w:hAnsi="宋体"/>
          <w:b/>
          <w:bCs/>
          <w:sz w:val="24"/>
          <w:lang w:val="zh-CN"/>
        </w:rPr>
        <w:fldChar w:fldCharType="end"/>
      </w:r>
    </w:p>
    <w:p w14:paraId="71E45AC2">
      <w:pPr>
        <w:pStyle w:val="22"/>
        <w:adjustRightInd w:val="0"/>
        <w:snapToGrid w:val="0"/>
        <w:spacing w:line="360" w:lineRule="auto"/>
        <w:ind w:firstLine="0" w:firstLineChars="0"/>
        <w:rPr>
          <w:sz w:val="21"/>
          <w:szCs w:val="28"/>
        </w:rPr>
      </w:pPr>
    </w:p>
    <w:bookmarkEnd w:id="42"/>
    <w:p w14:paraId="607AB16C">
      <w:pPr>
        <w:pStyle w:val="4"/>
        <w:pageBreakBefore/>
        <w:adjustRightInd w:val="0"/>
        <w:snapToGrid w:val="0"/>
        <w:spacing w:before="156" w:beforeLines="50" w:after="0" w:line="360" w:lineRule="auto"/>
        <w:jc w:val="center"/>
      </w:pPr>
      <w:r>
        <w:rPr>
          <w:rFonts w:hint="eastAsia" w:ascii="黑体" w:hAnsi="黑体" w:cs="黑体"/>
          <w:sz w:val="36"/>
          <w:szCs w:val="36"/>
        </w:rPr>
        <w:t>一、</w:t>
      </w:r>
      <w:r>
        <w:rPr>
          <w:rFonts w:hint="eastAsia"/>
          <w:sz w:val="36"/>
          <w:szCs w:val="36"/>
        </w:rPr>
        <w:t>报价表</w:t>
      </w:r>
    </w:p>
    <w:p w14:paraId="5DF55A45">
      <w:pPr>
        <w:shd w:val="clear" w:color="auto" w:fill="FFFFFF"/>
        <w:tabs>
          <w:tab w:val="left" w:pos="360"/>
        </w:tabs>
        <w:adjustRightInd w:val="0"/>
        <w:snapToGrid w:val="0"/>
        <w:spacing w:line="360" w:lineRule="auto"/>
        <w:jc w:val="center"/>
        <w:rPr>
          <w:b/>
          <w:bCs/>
          <w:szCs w:val="21"/>
        </w:rPr>
      </w:pPr>
      <w:r>
        <w:rPr>
          <w:rFonts w:hint="eastAsia"/>
          <w:b/>
          <w:bCs/>
          <w:sz w:val="28"/>
          <w:szCs w:val="28"/>
        </w:rPr>
        <w:t>（一）报价一览表</w:t>
      </w:r>
    </w:p>
    <w:tbl>
      <w:tblPr>
        <w:tblStyle w:val="16"/>
        <w:tblW w:w="0" w:type="auto"/>
        <w:jc w:val="center"/>
        <w:tblLayout w:type="autofit"/>
        <w:tblCellMar>
          <w:top w:w="0" w:type="dxa"/>
          <w:left w:w="108" w:type="dxa"/>
          <w:bottom w:w="0" w:type="dxa"/>
          <w:right w:w="108" w:type="dxa"/>
        </w:tblCellMar>
      </w:tblPr>
      <w:tblGrid>
        <w:gridCol w:w="1560"/>
        <w:gridCol w:w="2593"/>
        <w:gridCol w:w="1517"/>
        <w:gridCol w:w="2636"/>
      </w:tblGrid>
      <w:tr w14:paraId="65914D53">
        <w:tblPrEx>
          <w:tblCellMar>
            <w:top w:w="0" w:type="dxa"/>
            <w:left w:w="108" w:type="dxa"/>
            <w:bottom w:w="0" w:type="dxa"/>
            <w:right w:w="108" w:type="dxa"/>
          </w:tblCellMar>
        </w:tblPrEx>
        <w:trPr>
          <w:jc w:val="center"/>
        </w:trPr>
        <w:tc>
          <w:tcPr>
            <w:tcW w:w="1560" w:type="dxa"/>
            <w:tcBorders>
              <w:top w:val="nil"/>
              <w:left w:val="nil"/>
              <w:bottom w:val="nil"/>
              <w:right w:val="nil"/>
            </w:tcBorders>
            <w:vAlign w:val="bottom"/>
          </w:tcPr>
          <w:p w14:paraId="2894E155">
            <w:pPr>
              <w:spacing w:before="240" w:line="360" w:lineRule="auto"/>
              <w:rPr>
                <w:szCs w:val="21"/>
              </w:rPr>
            </w:pPr>
            <w:r>
              <w:rPr>
                <w:rFonts w:hint="eastAsia"/>
                <w:szCs w:val="21"/>
              </w:rPr>
              <w:t>项目名称：</w:t>
            </w:r>
          </w:p>
        </w:tc>
        <w:tc>
          <w:tcPr>
            <w:tcW w:w="6746" w:type="dxa"/>
            <w:gridSpan w:val="3"/>
            <w:tcBorders>
              <w:top w:val="nil"/>
              <w:left w:val="nil"/>
              <w:bottom w:val="nil"/>
              <w:right w:val="nil"/>
            </w:tcBorders>
            <w:vAlign w:val="bottom"/>
          </w:tcPr>
          <w:p w14:paraId="729552AB">
            <w:pPr>
              <w:spacing w:before="240" w:line="360" w:lineRule="auto"/>
              <w:rPr>
                <w:szCs w:val="21"/>
              </w:rPr>
            </w:pPr>
          </w:p>
        </w:tc>
      </w:tr>
      <w:tr w14:paraId="25445A4D">
        <w:tblPrEx>
          <w:tblCellMar>
            <w:top w:w="0" w:type="dxa"/>
            <w:left w:w="108" w:type="dxa"/>
            <w:bottom w:w="0" w:type="dxa"/>
            <w:right w:w="108" w:type="dxa"/>
          </w:tblCellMar>
        </w:tblPrEx>
        <w:trPr>
          <w:jc w:val="center"/>
        </w:trPr>
        <w:tc>
          <w:tcPr>
            <w:tcW w:w="1560" w:type="dxa"/>
            <w:tcBorders>
              <w:top w:val="nil"/>
              <w:left w:val="nil"/>
              <w:bottom w:val="nil"/>
              <w:right w:val="nil"/>
            </w:tcBorders>
            <w:vAlign w:val="bottom"/>
          </w:tcPr>
          <w:p w14:paraId="0BB56FDF">
            <w:pPr>
              <w:spacing w:before="240" w:line="360" w:lineRule="auto"/>
              <w:rPr>
                <w:szCs w:val="21"/>
              </w:rPr>
            </w:pPr>
            <w:r>
              <w:rPr>
                <w:rFonts w:hint="eastAsia"/>
                <w:szCs w:val="21"/>
              </w:rPr>
              <w:t>项目编号：</w:t>
            </w:r>
          </w:p>
        </w:tc>
        <w:tc>
          <w:tcPr>
            <w:tcW w:w="6746" w:type="dxa"/>
            <w:gridSpan w:val="3"/>
            <w:tcBorders>
              <w:top w:val="nil"/>
              <w:left w:val="nil"/>
              <w:bottom w:val="nil"/>
              <w:right w:val="nil"/>
            </w:tcBorders>
            <w:vAlign w:val="bottom"/>
          </w:tcPr>
          <w:p w14:paraId="4CFEBBCF">
            <w:pPr>
              <w:spacing w:before="240" w:line="360" w:lineRule="auto"/>
              <w:rPr>
                <w:szCs w:val="21"/>
              </w:rPr>
            </w:pPr>
          </w:p>
        </w:tc>
      </w:tr>
      <w:tr w14:paraId="13E3330E">
        <w:tblPrEx>
          <w:tblCellMar>
            <w:top w:w="0" w:type="dxa"/>
            <w:left w:w="108" w:type="dxa"/>
            <w:bottom w:w="0" w:type="dxa"/>
            <w:right w:w="108" w:type="dxa"/>
          </w:tblCellMar>
        </w:tblPrEx>
        <w:trPr>
          <w:jc w:val="center"/>
        </w:trPr>
        <w:tc>
          <w:tcPr>
            <w:tcW w:w="1560" w:type="dxa"/>
            <w:tcBorders>
              <w:top w:val="nil"/>
              <w:left w:val="nil"/>
              <w:bottom w:val="nil"/>
              <w:right w:val="nil"/>
            </w:tcBorders>
            <w:vAlign w:val="bottom"/>
          </w:tcPr>
          <w:p w14:paraId="125055E0">
            <w:pPr>
              <w:spacing w:before="240" w:line="360" w:lineRule="auto"/>
              <w:rPr>
                <w:szCs w:val="21"/>
              </w:rPr>
            </w:pPr>
            <w:r>
              <w:rPr>
                <w:rFonts w:hint="eastAsia"/>
                <w:szCs w:val="21"/>
              </w:rPr>
              <w:t>响应公司：</w:t>
            </w:r>
          </w:p>
        </w:tc>
        <w:tc>
          <w:tcPr>
            <w:tcW w:w="2593" w:type="dxa"/>
            <w:tcBorders>
              <w:top w:val="nil"/>
              <w:left w:val="nil"/>
              <w:bottom w:val="nil"/>
              <w:right w:val="nil"/>
            </w:tcBorders>
            <w:vAlign w:val="bottom"/>
          </w:tcPr>
          <w:p w14:paraId="2EFB3B5B">
            <w:pPr>
              <w:spacing w:before="240" w:line="360" w:lineRule="auto"/>
              <w:rPr>
                <w:szCs w:val="21"/>
              </w:rPr>
            </w:pPr>
          </w:p>
        </w:tc>
        <w:tc>
          <w:tcPr>
            <w:tcW w:w="1517" w:type="dxa"/>
            <w:tcBorders>
              <w:top w:val="nil"/>
              <w:left w:val="nil"/>
              <w:bottom w:val="nil"/>
              <w:right w:val="nil"/>
            </w:tcBorders>
            <w:vAlign w:val="bottom"/>
          </w:tcPr>
          <w:p w14:paraId="7720E8BF">
            <w:pPr>
              <w:spacing w:before="240" w:line="360" w:lineRule="auto"/>
              <w:rPr>
                <w:szCs w:val="21"/>
              </w:rPr>
            </w:pPr>
            <w:r>
              <w:rPr>
                <w:rFonts w:hint="eastAsia"/>
                <w:szCs w:val="21"/>
              </w:rPr>
              <w:t>响应日期：</w:t>
            </w:r>
          </w:p>
        </w:tc>
        <w:tc>
          <w:tcPr>
            <w:tcW w:w="2636" w:type="dxa"/>
            <w:tcBorders>
              <w:top w:val="nil"/>
              <w:left w:val="nil"/>
              <w:bottom w:val="nil"/>
              <w:right w:val="nil"/>
            </w:tcBorders>
          </w:tcPr>
          <w:p w14:paraId="448DEDA9">
            <w:pPr>
              <w:spacing w:before="240" w:line="360" w:lineRule="auto"/>
              <w:rPr>
                <w:szCs w:val="21"/>
              </w:rPr>
            </w:pPr>
          </w:p>
        </w:tc>
      </w:tr>
      <w:tr w14:paraId="40DD2281">
        <w:tblPrEx>
          <w:tblCellMar>
            <w:top w:w="0" w:type="dxa"/>
            <w:left w:w="108" w:type="dxa"/>
            <w:bottom w:w="0" w:type="dxa"/>
            <w:right w:w="108" w:type="dxa"/>
          </w:tblCellMar>
        </w:tblPrEx>
        <w:trPr>
          <w:jc w:val="center"/>
        </w:trPr>
        <w:tc>
          <w:tcPr>
            <w:tcW w:w="1560" w:type="dxa"/>
            <w:tcBorders>
              <w:top w:val="nil"/>
              <w:left w:val="nil"/>
              <w:bottom w:val="nil"/>
              <w:right w:val="nil"/>
            </w:tcBorders>
            <w:vAlign w:val="bottom"/>
          </w:tcPr>
          <w:p w14:paraId="0E2A5E94">
            <w:pPr>
              <w:spacing w:before="240" w:line="360" w:lineRule="auto"/>
              <w:rPr>
                <w:szCs w:val="21"/>
              </w:rPr>
            </w:pPr>
            <w:r>
              <w:rPr>
                <w:rFonts w:hint="eastAsia"/>
                <w:szCs w:val="21"/>
              </w:rPr>
              <w:t>联系人：</w:t>
            </w:r>
          </w:p>
        </w:tc>
        <w:tc>
          <w:tcPr>
            <w:tcW w:w="2593" w:type="dxa"/>
            <w:tcBorders>
              <w:top w:val="nil"/>
              <w:left w:val="nil"/>
              <w:bottom w:val="nil"/>
              <w:right w:val="nil"/>
            </w:tcBorders>
            <w:vAlign w:val="bottom"/>
          </w:tcPr>
          <w:p w14:paraId="0A7B19FA">
            <w:pPr>
              <w:spacing w:before="240" w:line="360" w:lineRule="auto"/>
              <w:rPr>
                <w:szCs w:val="21"/>
              </w:rPr>
            </w:pPr>
          </w:p>
        </w:tc>
        <w:tc>
          <w:tcPr>
            <w:tcW w:w="1517" w:type="dxa"/>
            <w:tcBorders>
              <w:top w:val="nil"/>
              <w:left w:val="nil"/>
              <w:bottom w:val="nil"/>
              <w:right w:val="nil"/>
            </w:tcBorders>
            <w:vAlign w:val="bottom"/>
          </w:tcPr>
          <w:p w14:paraId="2FA046DD">
            <w:pPr>
              <w:spacing w:before="240" w:line="360" w:lineRule="auto"/>
              <w:rPr>
                <w:szCs w:val="21"/>
              </w:rPr>
            </w:pPr>
            <w:r>
              <w:rPr>
                <w:rFonts w:hint="eastAsia"/>
                <w:szCs w:val="21"/>
              </w:rPr>
              <w:t>联系电话：</w:t>
            </w:r>
          </w:p>
        </w:tc>
        <w:tc>
          <w:tcPr>
            <w:tcW w:w="2636" w:type="dxa"/>
            <w:tcBorders>
              <w:top w:val="nil"/>
              <w:left w:val="nil"/>
              <w:bottom w:val="nil"/>
              <w:right w:val="nil"/>
            </w:tcBorders>
          </w:tcPr>
          <w:p w14:paraId="32CB6B38">
            <w:pPr>
              <w:spacing w:before="240" w:line="360" w:lineRule="auto"/>
              <w:rPr>
                <w:szCs w:val="21"/>
              </w:rPr>
            </w:pPr>
          </w:p>
        </w:tc>
      </w:tr>
    </w:tbl>
    <w:p w14:paraId="7E817C8F">
      <w:pPr>
        <w:spacing w:line="360" w:lineRule="auto"/>
        <w:rPr>
          <w:szCs w:val="21"/>
        </w:rPr>
      </w:pPr>
    </w:p>
    <w:tbl>
      <w:tblPr>
        <w:tblStyle w:val="16"/>
        <w:tblW w:w="8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716"/>
        <w:gridCol w:w="3402"/>
        <w:gridCol w:w="1317"/>
      </w:tblGrid>
      <w:tr w14:paraId="24CD0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716" w:type="dxa"/>
            <w:shd w:val="clear" w:color="auto" w:fill="EEECE1"/>
            <w:vAlign w:val="center"/>
          </w:tcPr>
          <w:p w14:paraId="48948803">
            <w:pPr>
              <w:pStyle w:val="27"/>
              <w:spacing w:line="360" w:lineRule="auto"/>
              <w:ind w:firstLine="0" w:firstLineChars="0"/>
              <w:jc w:val="center"/>
              <w:rPr>
                <w:rFonts w:ascii="宋体" w:eastAsia="宋体"/>
                <w:b/>
                <w:bCs/>
                <w:sz w:val="21"/>
                <w:szCs w:val="21"/>
              </w:rPr>
            </w:pPr>
            <w:r>
              <w:rPr>
                <w:rFonts w:hint="eastAsia" w:ascii="宋体" w:eastAsia="宋体" w:cs="宋体"/>
                <w:b/>
                <w:bCs/>
                <w:kern w:val="0"/>
                <w:sz w:val="21"/>
                <w:szCs w:val="21"/>
              </w:rPr>
              <w:t>项目名称</w:t>
            </w:r>
          </w:p>
        </w:tc>
        <w:tc>
          <w:tcPr>
            <w:tcW w:w="3402" w:type="dxa"/>
            <w:shd w:val="clear" w:color="auto" w:fill="EEECE1"/>
            <w:vAlign w:val="center"/>
          </w:tcPr>
          <w:p w14:paraId="0532C3EB">
            <w:pPr>
              <w:pStyle w:val="27"/>
              <w:spacing w:line="360" w:lineRule="auto"/>
              <w:ind w:firstLine="0" w:firstLineChars="0"/>
              <w:jc w:val="center"/>
              <w:rPr>
                <w:rFonts w:ascii="宋体" w:eastAsia="宋体" w:cs="宋体"/>
                <w:b/>
                <w:bCs/>
                <w:kern w:val="0"/>
                <w:sz w:val="21"/>
                <w:szCs w:val="21"/>
              </w:rPr>
            </w:pPr>
            <w:r>
              <w:rPr>
                <w:rFonts w:hint="eastAsia" w:ascii="宋体" w:eastAsia="宋体" w:cs="宋体"/>
                <w:b/>
                <w:bCs/>
                <w:kern w:val="0"/>
                <w:sz w:val="21"/>
                <w:szCs w:val="21"/>
              </w:rPr>
              <w:t>总报价（元）</w:t>
            </w:r>
          </w:p>
        </w:tc>
        <w:tc>
          <w:tcPr>
            <w:tcW w:w="1317" w:type="dxa"/>
            <w:shd w:val="clear" w:color="auto" w:fill="EEECE1"/>
            <w:vAlign w:val="center"/>
          </w:tcPr>
          <w:p w14:paraId="0792C645">
            <w:pPr>
              <w:pStyle w:val="27"/>
              <w:spacing w:line="360" w:lineRule="auto"/>
              <w:ind w:firstLine="0" w:firstLineChars="0"/>
              <w:jc w:val="center"/>
              <w:rPr>
                <w:rFonts w:ascii="宋体" w:eastAsia="宋体" w:cs="宋体"/>
                <w:b/>
                <w:bCs/>
                <w:kern w:val="0"/>
                <w:sz w:val="21"/>
                <w:szCs w:val="21"/>
              </w:rPr>
            </w:pPr>
            <w:r>
              <w:rPr>
                <w:rFonts w:hint="eastAsia" w:ascii="宋体" w:eastAsia="宋体" w:cs="宋体"/>
                <w:b/>
                <w:bCs/>
                <w:kern w:val="0"/>
                <w:sz w:val="21"/>
                <w:szCs w:val="21"/>
              </w:rPr>
              <w:t>备注</w:t>
            </w:r>
          </w:p>
        </w:tc>
      </w:tr>
      <w:tr w14:paraId="262D8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716" w:type="dxa"/>
            <w:shd w:val="clear" w:color="auto" w:fill="FFFFFF"/>
            <w:vAlign w:val="center"/>
          </w:tcPr>
          <w:p w14:paraId="694D5CCD">
            <w:pPr>
              <w:pStyle w:val="27"/>
              <w:spacing w:line="360" w:lineRule="auto"/>
              <w:ind w:firstLine="0" w:firstLineChars="0"/>
              <w:jc w:val="center"/>
              <w:rPr>
                <w:rFonts w:ascii="宋体" w:eastAsia="宋体" w:cs="宋体"/>
                <w:bCs/>
                <w:kern w:val="0"/>
                <w:sz w:val="21"/>
                <w:szCs w:val="21"/>
              </w:rPr>
            </w:pPr>
            <w:r>
              <w:rPr>
                <w:rFonts w:hint="eastAsia" w:ascii="宋体" w:eastAsia="宋体"/>
                <w:sz w:val="21"/>
                <w:szCs w:val="21"/>
              </w:rPr>
              <w:t xml:space="preserve"> </w:t>
            </w:r>
          </w:p>
        </w:tc>
        <w:tc>
          <w:tcPr>
            <w:tcW w:w="3402" w:type="dxa"/>
            <w:shd w:val="clear" w:color="auto" w:fill="FFFFFF"/>
            <w:vAlign w:val="center"/>
          </w:tcPr>
          <w:p w14:paraId="57EE08CD">
            <w:pPr>
              <w:overflowPunct w:val="0"/>
              <w:spacing w:line="360" w:lineRule="auto"/>
              <w:rPr>
                <w:rFonts w:ascii="宋体" w:hAnsi="宋体"/>
                <w:szCs w:val="21"/>
              </w:rPr>
            </w:pPr>
            <w:r>
              <w:rPr>
                <w:rFonts w:hint="eastAsia" w:ascii="宋体" w:hAnsi="宋体"/>
                <w:szCs w:val="21"/>
              </w:rPr>
              <w:t>大写：</w:t>
            </w:r>
            <w:r>
              <w:rPr>
                <w:rFonts w:hint="eastAsia" w:ascii="宋体" w:hAnsi="宋体"/>
                <w:szCs w:val="21"/>
                <w:u w:val="single"/>
              </w:rPr>
              <w:t xml:space="preserve">                          </w:t>
            </w:r>
          </w:p>
          <w:p w14:paraId="61D482A1">
            <w:pPr>
              <w:overflowPunct w:val="0"/>
              <w:spacing w:line="360" w:lineRule="auto"/>
              <w:rPr>
                <w:rFonts w:ascii="宋体" w:hAnsi="宋体"/>
                <w:szCs w:val="21"/>
                <w:u w:val="single"/>
              </w:rPr>
            </w:pPr>
            <w:r>
              <w:rPr>
                <w:rFonts w:hint="eastAsia" w:ascii="宋体" w:hAnsi="宋体"/>
                <w:szCs w:val="21"/>
              </w:rPr>
              <w:t>小写：</w:t>
            </w:r>
            <w:r>
              <w:rPr>
                <w:rFonts w:hint="eastAsia" w:ascii="宋体" w:hAnsi="宋体"/>
                <w:szCs w:val="21"/>
                <w:u w:val="single"/>
              </w:rPr>
              <w:t xml:space="preserve">                          </w:t>
            </w:r>
          </w:p>
        </w:tc>
        <w:tc>
          <w:tcPr>
            <w:tcW w:w="1317" w:type="dxa"/>
            <w:shd w:val="clear" w:color="auto" w:fill="FFFFFF"/>
            <w:vAlign w:val="center"/>
          </w:tcPr>
          <w:p w14:paraId="30A43261">
            <w:pPr>
              <w:pStyle w:val="27"/>
              <w:spacing w:line="360" w:lineRule="auto"/>
              <w:ind w:firstLine="0" w:firstLineChars="0"/>
              <w:jc w:val="center"/>
              <w:rPr>
                <w:rFonts w:ascii="宋体" w:eastAsia="宋体"/>
                <w:sz w:val="21"/>
                <w:szCs w:val="21"/>
              </w:rPr>
            </w:pPr>
          </w:p>
        </w:tc>
      </w:tr>
    </w:tbl>
    <w:p w14:paraId="3CE8E5AC">
      <w:pPr>
        <w:adjustRightInd w:val="0"/>
        <w:snapToGrid w:val="0"/>
        <w:spacing w:line="360" w:lineRule="auto"/>
        <w:ind w:firstLine="420" w:firstLineChars="200"/>
        <w:rPr>
          <w:rFonts w:ascii="宋体" w:hAnsi="宋体" w:cs="宋体"/>
          <w:szCs w:val="21"/>
        </w:rPr>
      </w:pPr>
    </w:p>
    <w:p w14:paraId="4DBFBBF8">
      <w:pPr>
        <w:adjustRightInd w:val="0"/>
        <w:snapToGrid w:val="0"/>
        <w:spacing w:line="360" w:lineRule="auto"/>
        <w:ind w:firstLine="420" w:firstLineChars="200"/>
        <w:rPr>
          <w:szCs w:val="21"/>
        </w:rPr>
      </w:pPr>
      <w:r>
        <w:rPr>
          <w:rFonts w:hint="eastAsia" w:ascii="宋体" w:hAnsi="宋体" w:cs="宋体"/>
          <w:szCs w:val="21"/>
        </w:rPr>
        <w:t>注：</w:t>
      </w:r>
    </w:p>
    <w:p w14:paraId="4F9AF3AE">
      <w:pPr>
        <w:pStyle w:val="22"/>
        <w:spacing w:line="360" w:lineRule="auto"/>
        <w:rPr>
          <w:rFonts w:ascii="宋体" w:hAnsi="宋体" w:cs="宋体"/>
          <w:sz w:val="21"/>
          <w:szCs w:val="21"/>
        </w:rPr>
      </w:pPr>
      <w:r>
        <w:rPr>
          <w:rFonts w:hint="eastAsia" w:ascii="宋体" w:hAnsi="宋体" w:cs="宋体"/>
          <w:sz w:val="21"/>
          <w:szCs w:val="21"/>
        </w:rPr>
        <w:t>1、响应人须按要求填写所有信息，不得随意更改本表格式。</w:t>
      </w:r>
    </w:p>
    <w:p w14:paraId="06834B35">
      <w:pPr>
        <w:pStyle w:val="22"/>
        <w:spacing w:line="360" w:lineRule="auto"/>
        <w:rPr>
          <w:rFonts w:ascii="宋体" w:hAnsi="宋体" w:cs="宋体"/>
          <w:sz w:val="21"/>
          <w:szCs w:val="21"/>
        </w:rPr>
      </w:pPr>
      <w:r>
        <w:rPr>
          <w:rFonts w:hint="eastAsia" w:ascii="宋体" w:hAnsi="宋体" w:cs="宋体"/>
          <w:sz w:val="21"/>
          <w:szCs w:val="21"/>
        </w:rPr>
        <w:t>2、此表总报价是所有需采购人支付的金额总数，包括《用户需求书》要求的全部内容。</w:t>
      </w:r>
    </w:p>
    <w:p w14:paraId="75E8E06E">
      <w:pPr>
        <w:pStyle w:val="22"/>
        <w:spacing w:line="360" w:lineRule="auto"/>
        <w:rPr>
          <w:rFonts w:ascii="宋体" w:hAnsi="宋体" w:cs="宋体"/>
          <w:sz w:val="21"/>
          <w:szCs w:val="21"/>
        </w:rPr>
      </w:pPr>
      <w:r>
        <w:rPr>
          <w:rFonts w:hint="eastAsia" w:ascii="宋体" w:hAnsi="宋体" w:cs="宋体"/>
          <w:sz w:val="21"/>
          <w:szCs w:val="21"/>
        </w:rPr>
        <w:t>3、所有价格均应予人民币报价，金额单位为元。</w:t>
      </w:r>
    </w:p>
    <w:p w14:paraId="01F6D44D">
      <w:pPr>
        <w:pStyle w:val="22"/>
        <w:spacing w:line="360" w:lineRule="auto"/>
        <w:rPr>
          <w:rFonts w:ascii="宋体" w:hAnsi="宋体" w:cs="宋体"/>
          <w:sz w:val="21"/>
          <w:szCs w:val="21"/>
        </w:rPr>
      </w:pPr>
      <w:r>
        <w:rPr>
          <w:rFonts w:hint="eastAsia" w:ascii="宋体" w:hAnsi="宋体" w:cs="宋体"/>
          <w:sz w:val="21"/>
          <w:szCs w:val="21"/>
        </w:rPr>
        <w:t>4、总报价须用文字和数字两种方式表示，总报价大小写不一致，以大写为准。</w:t>
      </w:r>
    </w:p>
    <w:p w14:paraId="7BACBD12">
      <w:pPr>
        <w:pStyle w:val="22"/>
        <w:spacing w:line="360" w:lineRule="auto"/>
        <w:rPr>
          <w:rFonts w:ascii="宋体" w:hAnsi="宋体" w:cs="宋体"/>
          <w:sz w:val="21"/>
          <w:szCs w:val="21"/>
        </w:rPr>
      </w:pPr>
    </w:p>
    <w:p w14:paraId="2CDE5DFE">
      <w:pPr>
        <w:pStyle w:val="22"/>
        <w:spacing w:line="360" w:lineRule="auto"/>
        <w:rPr>
          <w:sz w:val="21"/>
          <w:szCs w:val="21"/>
        </w:rPr>
      </w:pPr>
    </w:p>
    <w:p w14:paraId="69C895E3">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4F2B23A5">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45034649">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9AC3417">
      <w:pPr>
        <w:rPr>
          <w:rFonts w:ascii="宋体" w:hAnsi="宋体" w:cs="宋体"/>
          <w:szCs w:val="21"/>
        </w:rPr>
      </w:pPr>
      <w:r>
        <w:rPr>
          <w:rFonts w:hint="eastAsia" w:ascii="宋体" w:hAnsi="宋体" w:cs="宋体"/>
          <w:szCs w:val="21"/>
        </w:rPr>
        <w:br w:type="page"/>
      </w:r>
    </w:p>
    <w:p w14:paraId="4E571A77">
      <w:pPr>
        <w:pStyle w:val="4"/>
        <w:pageBreakBefore/>
        <w:adjustRightInd w:val="0"/>
        <w:snapToGrid w:val="0"/>
        <w:spacing w:before="156" w:beforeLines="50" w:after="0" w:line="360" w:lineRule="auto"/>
        <w:jc w:val="center"/>
        <w:rPr>
          <w:sz w:val="36"/>
          <w:szCs w:val="44"/>
        </w:rPr>
      </w:pPr>
      <w:r>
        <w:rPr>
          <w:rFonts w:hint="eastAsia" w:ascii="黑体" w:hAnsi="黑体" w:cs="黑体"/>
          <w:sz w:val="36"/>
          <w:szCs w:val="36"/>
        </w:rPr>
        <w:t>二、资格审查</w:t>
      </w:r>
    </w:p>
    <w:p w14:paraId="7E9F2556">
      <w:pPr>
        <w:shd w:val="clear" w:color="auto" w:fill="FFFFFF"/>
        <w:adjustRightInd w:val="0"/>
        <w:snapToGrid w:val="0"/>
        <w:spacing w:line="360" w:lineRule="auto"/>
        <w:ind w:firstLine="2249" w:firstLineChars="800"/>
        <w:outlineLvl w:val="2"/>
        <w:rPr>
          <w:rFonts w:ascii="宋体" w:hAnsi="宋体" w:cs="宋体"/>
          <w:sz w:val="28"/>
          <w:szCs w:val="28"/>
        </w:rPr>
      </w:pPr>
      <w:r>
        <w:rPr>
          <w:rFonts w:hint="eastAsia"/>
          <w:b/>
          <w:bCs/>
          <w:sz w:val="28"/>
          <w:szCs w:val="28"/>
        </w:rPr>
        <w:t>（一）资格审查证明资料</w:t>
      </w:r>
    </w:p>
    <w:p w14:paraId="3A6859D7">
      <w:pPr>
        <w:widowControl/>
        <w:spacing w:line="360" w:lineRule="auto"/>
        <w:jc w:val="center"/>
        <w:outlineLvl w:val="3"/>
        <w:rPr>
          <w:b/>
          <w:bCs/>
          <w:sz w:val="28"/>
          <w:szCs w:val="28"/>
        </w:rPr>
      </w:pPr>
      <w:r>
        <w:rPr>
          <w:rFonts w:hint="eastAsia" w:ascii="宋体" w:hAnsi="宋体" w:cs="宋体"/>
          <w:b/>
          <w:bCs/>
          <w:color w:val="000000"/>
          <w:kern w:val="0"/>
          <w:sz w:val="28"/>
          <w:szCs w:val="28"/>
        </w:rPr>
        <w:t>1、资格声明函</w:t>
      </w:r>
    </w:p>
    <w:p w14:paraId="504B61D9">
      <w:pPr>
        <w:adjustRightInd w:val="0"/>
        <w:snapToGrid w:val="0"/>
        <w:spacing w:line="360" w:lineRule="auto"/>
        <w:ind w:firstLine="420" w:firstLineChars="200"/>
        <w:rPr>
          <w:rFonts w:ascii="宋体" w:hAnsi="宋体" w:cs="宋体"/>
          <w:b/>
          <w:szCs w:val="21"/>
        </w:rPr>
      </w:pPr>
      <w:r>
        <w:rPr>
          <w:rFonts w:hint="eastAsia" w:ascii="宋体" w:hAnsi="宋体" w:cs="宋体"/>
          <w:szCs w:val="21"/>
        </w:rPr>
        <w:t>致：中山大学孙逸仙纪念医院</w:t>
      </w:r>
    </w:p>
    <w:p w14:paraId="76F5AC61">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关于贵单位发布的</w:t>
      </w:r>
      <w:r>
        <w:rPr>
          <w:rFonts w:hint="eastAsia" w:ascii="宋体" w:hAnsi="宋体" w:cs="宋体"/>
          <w:szCs w:val="21"/>
          <w:u w:val="single"/>
        </w:rPr>
        <w:t>中山大学孙逸仙纪念医院病案编码辅助系统采购项目</w:t>
      </w:r>
      <w:r>
        <w:rPr>
          <w:rFonts w:hint="eastAsia" w:ascii="宋体" w:hAnsi="宋体" w:cs="宋体"/>
          <w:szCs w:val="21"/>
        </w:rPr>
        <w:t>的采购邀请，本单位（企业）自愿参加报名响应，现声明如下：</w:t>
      </w:r>
    </w:p>
    <w:p w14:paraId="49E2EA51">
      <w:pPr>
        <w:pStyle w:val="22"/>
        <w:adjustRightInd w:val="0"/>
        <w:snapToGrid w:val="0"/>
        <w:spacing w:line="360" w:lineRule="auto"/>
        <w:rPr>
          <w:rFonts w:ascii="宋体" w:hAnsi="宋体" w:cs="宋体"/>
          <w:sz w:val="21"/>
          <w:szCs w:val="21"/>
        </w:rPr>
      </w:pPr>
      <w:r>
        <w:rPr>
          <w:rFonts w:hint="eastAsia" w:ascii="宋体" w:hAnsi="宋体" w:cs="宋体"/>
          <w:sz w:val="21"/>
          <w:szCs w:val="21"/>
        </w:rPr>
        <w:t>(1)本单位（企业）已完全清楚本项目比选文件的内容和要求。</w:t>
      </w:r>
    </w:p>
    <w:p w14:paraId="2144009E">
      <w:pPr>
        <w:pStyle w:val="22"/>
        <w:adjustRightInd w:val="0"/>
        <w:snapToGrid w:val="0"/>
        <w:spacing w:line="360" w:lineRule="auto"/>
        <w:rPr>
          <w:rFonts w:ascii="宋体" w:hAnsi="宋体" w:cs="宋体"/>
          <w:sz w:val="21"/>
          <w:szCs w:val="21"/>
        </w:rPr>
      </w:pPr>
      <w:r>
        <w:rPr>
          <w:rFonts w:hint="eastAsia" w:ascii="宋体" w:hAnsi="宋体" w:cs="宋体"/>
          <w:sz w:val="21"/>
          <w:szCs w:val="21"/>
        </w:rPr>
        <w:t>(2)本单位（企业）具有履行合同所必需的设备和专业技术能力，且参加本次采购活动前</w:t>
      </w:r>
      <w:r>
        <w:rPr>
          <w:rFonts w:hint="eastAsia" w:ascii="宋体" w:hAnsi="宋体" w:cs="宋体"/>
          <w:sz w:val="21"/>
          <w:szCs w:val="21"/>
          <w:u w:val="single"/>
        </w:rPr>
        <w:t xml:space="preserve"> 3 </w:t>
      </w:r>
      <w:r>
        <w:rPr>
          <w:rFonts w:hint="eastAsia" w:ascii="宋体" w:hAnsi="宋体" w:cs="宋体"/>
          <w:sz w:val="21"/>
          <w:szCs w:val="21"/>
        </w:rPr>
        <w:t>年内在经营活动中没有重大违法记录。否则，由此所造成的损失、不良后果及法律责任，一律由我单位承担。</w:t>
      </w:r>
    </w:p>
    <w:p w14:paraId="48D8630C">
      <w:pPr>
        <w:pStyle w:val="22"/>
        <w:adjustRightInd w:val="0"/>
        <w:snapToGrid w:val="0"/>
        <w:spacing w:line="360" w:lineRule="auto"/>
        <w:ind w:firstLine="367" w:firstLineChars="175"/>
        <w:rPr>
          <w:rFonts w:ascii="宋体" w:hAnsi="宋体" w:cs="宋体"/>
          <w:sz w:val="21"/>
          <w:szCs w:val="21"/>
        </w:rPr>
      </w:pPr>
      <w:r>
        <w:rPr>
          <w:rFonts w:hint="eastAsia" w:ascii="宋体" w:hAnsi="宋体" w:cs="宋体"/>
          <w:sz w:val="21"/>
          <w:szCs w:val="21"/>
        </w:rPr>
        <w:t>(3)本公司（企业）</w:t>
      </w:r>
      <w:r>
        <w:rPr>
          <w:rFonts w:ascii="宋体" w:hAnsi="宋体" w:cs="宋体"/>
          <w:sz w:val="21"/>
          <w:szCs w:val="21"/>
        </w:rPr>
        <w:t>具有良好的商业信誉和健全的财务会计制度</w:t>
      </w:r>
      <w:r>
        <w:rPr>
          <w:rFonts w:hint="eastAsia" w:ascii="宋体" w:hAnsi="宋体" w:cs="宋体"/>
          <w:sz w:val="21"/>
          <w:szCs w:val="21"/>
        </w:rPr>
        <w:t>、具</w:t>
      </w:r>
      <w:r>
        <w:rPr>
          <w:rFonts w:ascii="宋体" w:hAnsi="宋体" w:cs="宋体"/>
          <w:sz w:val="21"/>
          <w:szCs w:val="21"/>
        </w:rPr>
        <w:t>有依法缴纳税收和社会保障资金的良好记录</w:t>
      </w:r>
      <w:r>
        <w:rPr>
          <w:rFonts w:hint="eastAsia" w:ascii="宋体" w:hAnsi="宋体" w:cs="宋体"/>
          <w:sz w:val="21"/>
          <w:szCs w:val="21"/>
        </w:rPr>
        <w:t>。</w:t>
      </w:r>
    </w:p>
    <w:p w14:paraId="305C9F4C">
      <w:pPr>
        <w:pStyle w:val="22"/>
        <w:adjustRightInd w:val="0"/>
        <w:snapToGrid w:val="0"/>
        <w:spacing w:line="360" w:lineRule="auto"/>
        <w:rPr>
          <w:rFonts w:ascii="宋体" w:hAnsi="宋体" w:cs="宋体"/>
          <w:sz w:val="21"/>
          <w:szCs w:val="21"/>
        </w:rPr>
      </w:pPr>
      <w:r>
        <w:rPr>
          <w:rFonts w:hint="eastAsia" w:ascii="宋体" w:hAnsi="宋体" w:cs="宋体"/>
          <w:sz w:val="21"/>
          <w:szCs w:val="21"/>
        </w:rPr>
        <w:t>(4)本公司（企业）承诺绝不存在“单位负责人为同一人或者存在直接控股、管理关系的不同供应商”的情况。</w:t>
      </w:r>
    </w:p>
    <w:p w14:paraId="6C57FB93">
      <w:pPr>
        <w:pStyle w:val="22"/>
        <w:adjustRightInd w:val="0"/>
        <w:snapToGrid w:val="0"/>
        <w:spacing w:line="360" w:lineRule="auto"/>
        <w:rPr>
          <w:rFonts w:ascii="宋体" w:hAnsi="宋体" w:cs="宋体"/>
          <w:sz w:val="21"/>
          <w:szCs w:val="21"/>
        </w:rPr>
      </w:pPr>
      <w:r>
        <w:rPr>
          <w:rFonts w:hint="eastAsia" w:ascii="宋体" w:hAnsi="宋体" w:cs="宋体"/>
          <w:sz w:val="21"/>
          <w:szCs w:val="21"/>
        </w:rPr>
        <w:t>(5)本公司（企业）参加本次采购活动，具备独立实施能力，属于非联合体响应。如若成交，绝不分包、转包本项目。</w:t>
      </w:r>
    </w:p>
    <w:p w14:paraId="065B35DC">
      <w:pPr>
        <w:pStyle w:val="22"/>
        <w:adjustRightInd w:val="0"/>
        <w:snapToGrid w:val="0"/>
        <w:spacing w:line="360" w:lineRule="auto"/>
        <w:rPr>
          <w:rFonts w:ascii="宋体" w:hAnsi="宋体" w:cs="宋体"/>
          <w:sz w:val="21"/>
          <w:szCs w:val="21"/>
        </w:rPr>
      </w:pPr>
      <w:r>
        <w:rPr>
          <w:rFonts w:hint="eastAsia" w:ascii="宋体" w:hAnsi="宋体" w:cs="宋体"/>
          <w:sz w:val="21"/>
          <w:szCs w:val="21"/>
        </w:rPr>
        <w:t>(6)本公司（企业）承诺绝不存在“为本采购项目提供过整体设计、规范编制或者项目管理、监理、检测等服务”的情况。</w:t>
      </w:r>
    </w:p>
    <w:p w14:paraId="742DEB59">
      <w:pPr>
        <w:pStyle w:val="22"/>
        <w:adjustRightInd w:val="0"/>
        <w:snapToGrid w:val="0"/>
        <w:spacing w:line="360" w:lineRule="auto"/>
        <w:ind w:firstLine="367" w:firstLineChars="175"/>
        <w:rPr>
          <w:rFonts w:ascii="宋体" w:hAnsi="宋体" w:cs="宋体"/>
          <w:sz w:val="21"/>
          <w:szCs w:val="21"/>
        </w:rPr>
      </w:pPr>
      <w:r>
        <w:rPr>
          <w:rFonts w:hint="eastAsia" w:ascii="宋体" w:hAnsi="宋体" w:cs="宋体"/>
          <w:sz w:val="21"/>
          <w:szCs w:val="21"/>
        </w:rPr>
        <w:t>(7)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20AA988A">
      <w:pPr>
        <w:pStyle w:val="22"/>
        <w:adjustRightInd w:val="0"/>
        <w:snapToGrid w:val="0"/>
        <w:spacing w:line="360" w:lineRule="auto"/>
        <w:rPr>
          <w:rFonts w:ascii="宋体" w:hAnsi="宋体" w:cs="宋体"/>
          <w:sz w:val="21"/>
          <w:szCs w:val="21"/>
        </w:rPr>
      </w:pPr>
      <w:r>
        <w:rPr>
          <w:rFonts w:hint="eastAsia" w:ascii="宋体" w:hAnsi="宋体" w:cs="宋体"/>
          <w:sz w:val="21"/>
          <w:szCs w:val="21"/>
        </w:rPr>
        <w:t xml:space="preserve">(8)本次采购活动中，如有违法、违规、弄虚作假行为，所造成的损失、不良后果及法律责任，一律由我单位承担。 </w:t>
      </w:r>
    </w:p>
    <w:p w14:paraId="4BAAAC7D">
      <w:pPr>
        <w:adjustRightInd w:val="0"/>
        <w:snapToGrid w:val="0"/>
        <w:spacing w:line="360" w:lineRule="auto"/>
        <w:ind w:firstLine="420" w:firstLineChars="200"/>
        <w:rPr>
          <w:rFonts w:ascii="宋体" w:hAnsi="宋体" w:cs="宋体"/>
          <w:szCs w:val="21"/>
        </w:rPr>
      </w:pPr>
      <w:r>
        <w:rPr>
          <w:rFonts w:hint="eastAsia" w:ascii="宋体" w:hAnsi="宋体" w:cs="宋体"/>
          <w:szCs w:val="21"/>
        </w:rPr>
        <w:t>特此声明。</w:t>
      </w:r>
    </w:p>
    <w:p w14:paraId="6DA826C0">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（注：本资格声明函内容不得擅自删改）</w:t>
      </w:r>
    </w:p>
    <w:p w14:paraId="66E390CE">
      <w:pPr>
        <w:pStyle w:val="22"/>
        <w:spacing w:line="360" w:lineRule="auto"/>
        <w:rPr>
          <w:sz w:val="21"/>
          <w:szCs w:val="21"/>
        </w:rPr>
      </w:pPr>
    </w:p>
    <w:p w14:paraId="43370ED2">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32405BEA">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6A1300BD">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6103F9A">
      <w:pPr>
        <w:pStyle w:val="2"/>
        <w:spacing w:line="360" w:lineRule="auto"/>
        <w:rPr>
          <w:rFonts w:ascii="宋体" w:hAnsi="宋体" w:cs="宋体"/>
          <w:color w:val="000000"/>
          <w:kern w:val="0"/>
          <w:sz w:val="21"/>
          <w:szCs w:val="21"/>
        </w:rPr>
      </w:pPr>
    </w:p>
    <w:p w14:paraId="6864FB31">
      <w:pPr>
        <w:shd w:val="clear" w:color="auto" w:fill="FFFFFF"/>
        <w:adjustRightInd w:val="0"/>
        <w:snapToGrid w:val="0"/>
        <w:spacing w:line="360" w:lineRule="auto"/>
        <w:jc w:val="center"/>
        <w:outlineLvl w:val="3"/>
        <w:rPr>
          <w:rFonts w:ascii="宋体" w:hAnsi="宋体" w:cs="宋体"/>
          <w:b/>
          <w:bCs/>
          <w:color w:val="000000"/>
          <w:kern w:val="0"/>
          <w:sz w:val="28"/>
          <w:szCs w:val="28"/>
        </w:rPr>
      </w:pPr>
      <w:r>
        <w:rPr>
          <w:b/>
          <w:szCs w:val="21"/>
        </w:rPr>
        <w:br w:type="page"/>
      </w:r>
      <w:r>
        <w:rPr>
          <w:rFonts w:hint="eastAsia" w:ascii="宋体" w:hAnsi="宋体" w:cs="宋体"/>
          <w:b/>
          <w:bCs/>
          <w:color w:val="000000"/>
          <w:kern w:val="0"/>
          <w:sz w:val="28"/>
          <w:szCs w:val="28"/>
        </w:rPr>
        <w:t>2、营业执照副本（复印件）</w:t>
      </w:r>
    </w:p>
    <w:p w14:paraId="05057792">
      <w:pPr>
        <w:pStyle w:val="22"/>
        <w:spacing w:line="360" w:lineRule="auto"/>
        <w:ind w:firstLine="480"/>
        <w:jc w:val="center"/>
        <w:rPr>
          <w:szCs w:val="21"/>
        </w:rPr>
      </w:pPr>
      <w:r>
        <w:rPr>
          <w:rFonts w:hint="eastAsia" w:ascii="宋体" w:hAnsi="宋体" w:cs="宋体"/>
          <w:color w:val="000000"/>
          <w:kern w:val="0"/>
          <w:sz w:val="24"/>
        </w:rPr>
        <w:t>（提供复印件,并加盖供应商公司公章。如为分公司报名，必须同时提供总公司的营业执照副本复印件及总公司针对本项目响应的授权书。</w:t>
      </w:r>
      <w:r>
        <w:rPr>
          <w:color w:val="000000"/>
          <w:kern w:val="0"/>
          <w:sz w:val="24"/>
        </w:rPr>
        <w:t>）</w:t>
      </w:r>
    </w:p>
    <w:p w14:paraId="3DC8DDAD">
      <w:pPr>
        <w:widowControl/>
        <w:spacing w:line="360" w:lineRule="auto"/>
        <w:jc w:val="center"/>
        <w:rPr>
          <w:b/>
          <w:bCs/>
          <w:sz w:val="32"/>
          <w:szCs w:val="32"/>
        </w:rPr>
      </w:pPr>
    </w:p>
    <w:p w14:paraId="5DED142E">
      <w:pPr>
        <w:rPr>
          <w:rFonts w:ascii="宋体" w:hAnsi="宋体" w:cs="宋体"/>
          <w:b/>
          <w:bCs/>
          <w:color w:val="000000"/>
          <w:kern w:val="0"/>
          <w:sz w:val="28"/>
          <w:szCs w:val="28"/>
        </w:rPr>
      </w:pPr>
      <w:r>
        <w:rPr>
          <w:rFonts w:hint="eastAsia" w:ascii="宋体" w:hAnsi="宋体" w:cs="宋体"/>
          <w:b/>
          <w:bCs/>
          <w:color w:val="000000"/>
          <w:kern w:val="0"/>
          <w:sz w:val="28"/>
          <w:szCs w:val="28"/>
        </w:rPr>
        <w:br w:type="page"/>
      </w:r>
    </w:p>
    <w:p w14:paraId="6B2C1CD9">
      <w:pPr>
        <w:shd w:val="clear" w:color="auto" w:fill="FFFFFF"/>
        <w:adjustRightInd w:val="0"/>
        <w:snapToGrid w:val="0"/>
        <w:spacing w:line="360" w:lineRule="auto"/>
        <w:jc w:val="center"/>
        <w:outlineLvl w:val="3"/>
        <w:rPr>
          <w:rFonts w:ascii="宋体" w:hAnsi="宋体" w:cs="宋体"/>
          <w:b/>
          <w:bCs/>
          <w:color w:val="000000"/>
          <w:kern w:val="0"/>
          <w:sz w:val="28"/>
          <w:szCs w:val="28"/>
        </w:rPr>
      </w:pPr>
      <w:r>
        <w:rPr>
          <w:rFonts w:hint="eastAsia" w:ascii="宋体" w:hAnsi="宋体" w:cs="宋体"/>
          <w:b/>
          <w:bCs/>
          <w:color w:val="000000"/>
          <w:kern w:val="0"/>
          <w:sz w:val="28"/>
          <w:szCs w:val="28"/>
        </w:rPr>
        <w:t>3、供应商廉洁守约承诺书</w:t>
      </w:r>
    </w:p>
    <w:p w14:paraId="165B9F81">
      <w:pPr>
        <w:widowControl/>
        <w:spacing w:line="360" w:lineRule="auto"/>
        <w:ind w:firstLine="482" w:firstLineChars="200"/>
        <w:jc w:val="left"/>
      </w:pPr>
      <w:r>
        <w:rPr>
          <w:b/>
          <w:bCs/>
          <w:sz w:val="24"/>
          <w:u w:val="single"/>
        </w:rPr>
        <w:t>要求本承诺书除了在响应文件中装订成册，须在递交</w:t>
      </w:r>
      <w:r>
        <w:rPr>
          <w:rFonts w:hint="eastAsia"/>
          <w:b/>
          <w:bCs/>
          <w:sz w:val="24"/>
          <w:u w:val="single"/>
        </w:rPr>
        <w:t>响应</w:t>
      </w:r>
      <w:r>
        <w:rPr>
          <w:b/>
          <w:bCs/>
          <w:sz w:val="24"/>
          <w:u w:val="single"/>
        </w:rPr>
        <w:t>文件时另外提供一份盖章签字版的承诺书</w:t>
      </w:r>
      <w:r>
        <w:rPr>
          <w:b/>
          <w:bCs/>
          <w:sz w:val="24"/>
        </w:rPr>
        <w:t>。若未单独提供，可能影响对响应文件的评价，但不作为一票否决的条款。（注：本承诺书内容不得擅自删改）</w:t>
      </w:r>
    </w:p>
    <w:p w14:paraId="5402D647">
      <w:pPr>
        <w:pStyle w:val="24"/>
        <w:spacing w:before="156" w:beforeLines="50" w:after="156" w:afterLines="50" w:line="360" w:lineRule="auto"/>
        <w:ind w:left="420" w:leftChars="200" w:firstLine="0"/>
        <w:jc w:val="both"/>
        <w:rPr>
          <w:rFonts w:ascii="Times New Roman" w:hAnsi="Times New Roman"/>
          <w:b/>
          <w:bCs/>
          <w:sz w:val="32"/>
          <w:szCs w:val="32"/>
        </w:rPr>
      </w:pPr>
    </w:p>
    <w:p w14:paraId="0BE34766">
      <w:pPr>
        <w:snapToGrid w:val="0"/>
        <w:spacing w:before="156" w:beforeLines="50" w:line="360" w:lineRule="auto"/>
        <w:jc w:val="center"/>
        <w:rPr>
          <w:b/>
          <w:bCs/>
          <w:color w:val="FF0000"/>
          <w:position w:val="-60"/>
          <w:sz w:val="32"/>
          <w:szCs w:val="32"/>
        </w:rPr>
      </w:pPr>
      <w:r>
        <w:rPr>
          <w:b/>
          <w:bCs/>
          <w:color w:val="FF0000"/>
          <w:position w:val="-60"/>
          <w:sz w:val="32"/>
          <w:szCs w:val="32"/>
        </w:rPr>
        <w:t>中山大学孙逸仙纪念医院</w:t>
      </w:r>
    </w:p>
    <w:p w14:paraId="2936D339">
      <w:pPr>
        <w:adjustRightInd w:val="0"/>
        <w:snapToGrid w:val="0"/>
        <w:spacing w:before="156" w:beforeLines="50" w:line="360" w:lineRule="auto"/>
        <w:jc w:val="center"/>
        <w:rPr>
          <w:b/>
          <w:bCs/>
          <w:sz w:val="28"/>
          <w:szCs w:val="28"/>
        </w:rPr>
      </w:pPr>
      <w:r>
        <w:rPr>
          <w:b/>
          <w:bCs/>
          <w:sz w:val="28"/>
          <w:szCs w:val="28"/>
        </w:rPr>
        <w:t>廉洁守约承诺书</w:t>
      </w:r>
    </w:p>
    <w:p w14:paraId="3751E9E7">
      <w:pPr>
        <w:adjustRightInd w:val="0"/>
        <w:snapToGrid w:val="0"/>
        <w:spacing w:line="360" w:lineRule="auto"/>
        <w:rPr>
          <w:szCs w:val="21"/>
        </w:rPr>
      </w:pPr>
      <w:r>
        <w:rPr>
          <w:szCs w:val="21"/>
        </w:rPr>
        <w:t>项目名称：</w:t>
      </w:r>
    </w:p>
    <w:p w14:paraId="5C872599">
      <w:pPr>
        <w:adjustRightInd w:val="0"/>
        <w:snapToGrid w:val="0"/>
        <w:spacing w:line="360" w:lineRule="auto"/>
        <w:ind w:firstLine="420" w:firstLineChars="200"/>
        <w:rPr>
          <w:szCs w:val="21"/>
        </w:rPr>
      </w:pPr>
      <w:r>
        <w:rPr>
          <w:szCs w:val="21"/>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7BA40E3">
      <w:pPr>
        <w:adjustRightInd w:val="0"/>
        <w:snapToGrid w:val="0"/>
        <w:spacing w:line="360" w:lineRule="auto"/>
        <w:ind w:firstLine="420" w:firstLineChars="200"/>
        <w:rPr>
          <w:szCs w:val="21"/>
        </w:rPr>
      </w:pPr>
      <w:r>
        <w:rPr>
          <w:szCs w:val="21"/>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4F582A4B">
      <w:pPr>
        <w:adjustRightInd w:val="0"/>
        <w:snapToGrid w:val="0"/>
        <w:spacing w:line="360" w:lineRule="auto"/>
        <w:ind w:firstLine="420" w:firstLineChars="200"/>
        <w:rPr>
          <w:szCs w:val="21"/>
        </w:rPr>
      </w:pPr>
      <w:r>
        <w:rPr>
          <w:szCs w:val="21"/>
        </w:rPr>
        <w:t>前款所称“特殊关系人”，是指医院工作人员的近亲属、特殊利害关系人等 。</w:t>
      </w:r>
    </w:p>
    <w:p w14:paraId="045B5352">
      <w:pPr>
        <w:adjustRightInd w:val="0"/>
        <w:snapToGrid w:val="0"/>
        <w:spacing w:line="360" w:lineRule="auto"/>
        <w:ind w:firstLine="420" w:firstLineChars="200"/>
        <w:rPr>
          <w:szCs w:val="21"/>
        </w:rPr>
      </w:pPr>
      <w:r>
        <w:rPr>
          <w:szCs w:val="21"/>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3E981C9F">
      <w:pPr>
        <w:adjustRightInd w:val="0"/>
        <w:snapToGrid w:val="0"/>
        <w:spacing w:line="360" w:lineRule="auto"/>
        <w:ind w:firstLine="420" w:firstLineChars="200"/>
        <w:rPr>
          <w:szCs w:val="21"/>
        </w:rPr>
      </w:pPr>
      <w:r>
        <w:rPr>
          <w:szCs w:val="21"/>
        </w:rPr>
        <w:t>三、我司承诺需要在医院进行产品宣传、推广工作时，一定向医院相关职能部门提出书面申请。经审批后，由医院有组织、有计划地予以安排。</w:t>
      </w:r>
    </w:p>
    <w:p w14:paraId="6C8EE390">
      <w:pPr>
        <w:adjustRightInd w:val="0"/>
        <w:snapToGrid w:val="0"/>
        <w:spacing w:line="360" w:lineRule="auto"/>
        <w:ind w:firstLine="420" w:firstLineChars="200"/>
        <w:rPr>
          <w:szCs w:val="21"/>
        </w:rPr>
      </w:pPr>
      <w:r>
        <w:rPr>
          <w:szCs w:val="21"/>
        </w:rPr>
        <w:t>四、我司承诺遵守国家有关招标采购法律法规规章，在参加医院招标采购活动时，保证诚信投标、不串标、不陪标，严格按照有关规定及合同执行。</w:t>
      </w:r>
    </w:p>
    <w:p w14:paraId="40BD096B">
      <w:pPr>
        <w:adjustRightInd w:val="0"/>
        <w:snapToGrid w:val="0"/>
        <w:spacing w:line="360" w:lineRule="auto"/>
        <w:ind w:firstLine="420" w:firstLineChars="200"/>
        <w:rPr>
          <w:szCs w:val="21"/>
        </w:rPr>
      </w:pPr>
      <w:r>
        <w:rPr>
          <w:szCs w:val="21"/>
        </w:rPr>
        <w:t>五、我司承诺</w:t>
      </w:r>
    </w:p>
    <w:p w14:paraId="2F1F1C53">
      <w:pPr>
        <w:adjustRightInd w:val="0"/>
        <w:snapToGrid w:val="0"/>
        <w:spacing w:line="360" w:lineRule="auto"/>
        <w:ind w:firstLine="420" w:firstLineChars="200"/>
        <w:rPr>
          <w:szCs w:val="21"/>
        </w:rPr>
      </w:pPr>
      <w:r>
        <w:rPr>
          <w:szCs w:val="21"/>
        </w:rPr>
        <w:t>□不销售、不使用假冒伪劣以及无生产批准文号或无相关经营许可证、经营注册证的药品、试剂、医疗设备、医疗器械、医用耗材及其它产品。（药品、医疗设备、医用耗材及其他货物的生产和经营企业勾选此项）</w:t>
      </w:r>
    </w:p>
    <w:p w14:paraId="578E5672">
      <w:pPr>
        <w:adjustRightInd w:val="0"/>
        <w:snapToGrid w:val="0"/>
        <w:spacing w:line="360" w:lineRule="auto"/>
        <w:ind w:firstLine="420" w:firstLineChars="200"/>
        <w:rPr>
          <w:szCs w:val="21"/>
        </w:rPr>
      </w:pPr>
      <w:r>
        <w:rPr>
          <w:szCs w:val="21"/>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A973965">
      <w:pPr>
        <w:adjustRightInd w:val="0"/>
        <w:snapToGrid w:val="0"/>
        <w:spacing w:line="360" w:lineRule="auto"/>
        <w:ind w:firstLine="420" w:firstLineChars="200"/>
        <w:rPr>
          <w:szCs w:val="21"/>
        </w:rPr>
      </w:pPr>
      <w:r>
        <w:rPr>
          <w:szCs w:val="21"/>
        </w:rPr>
        <w:t>六、我司承诺遵守《中华人民共和国政府采购法》第四十六条、《中华人民共和国招标投标法》第四十六条及医院招标采购相关规章制度的规定，在医院中标、成交通知书发出之日起三十日内，按照招标采购</w:t>
      </w:r>
      <w:r>
        <w:rPr>
          <w:rFonts w:hint="eastAsia"/>
          <w:szCs w:val="21"/>
        </w:rPr>
        <w:t>或比选</w:t>
      </w:r>
      <w:r>
        <w:rPr>
          <w:szCs w:val="21"/>
        </w:rPr>
        <w:t>文件和</w:t>
      </w:r>
      <w:r>
        <w:rPr>
          <w:rFonts w:hint="eastAsia"/>
          <w:szCs w:val="21"/>
        </w:rPr>
        <w:t>成交人</w:t>
      </w:r>
      <w:r>
        <w:rPr>
          <w:szCs w:val="21"/>
        </w:rPr>
        <w:t>的投标文件或其他响应文件签订书面合同。</w:t>
      </w:r>
    </w:p>
    <w:p w14:paraId="66819355">
      <w:pPr>
        <w:adjustRightInd w:val="0"/>
        <w:snapToGrid w:val="0"/>
        <w:spacing w:line="360" w:lineRule="auto"/>
        <w:ind w:firstLine="420" w:firstLineChars="200"/>
        <w:rPr>
          <w:szCs w:val="21"/>
        </w:rPr>
      </w:pPr>
      <w:r>
        <w:rPr>
          <w:szCs w:val="21"/>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13FE1433">
      <w:pPr>
        <w:adjustRightInd w:val="0"/>
        <w:snapToGrid w:val="0"/>
        <w:spacing w:line="360" w:lineRule="auto"/>
        <w:ind w:firstLine="420" w:firstLineChars="200"/>
        <w:rPr>
          <w:szCs w:val="21"/>
        </w:rPr>
      </w:pPr>
      <w:r>
        <w:rPr>
          <w:szCs w:val="21"/>
        </w:rPr>
        <w:t>双方订立买卖合同、技术服务合同、建筑工程施工合同等合同以后，本承诺书同时作为双方合同的构成部分。</w:t>
      </w:r>
    </w:p>
    <w:p w14:paraId="1559A6B9">
      <w:pPr>
        <w:adjustRightInd w:val="0"/>
        <w:snapToGrid w:val="0"/>
        <w:spacing w:line="360" w:lineRule="auto"/>
        <w:ind w:firstLine="420" w:firstLineChars="200"/>
        <w:rPr>
          <w:szCs w:val="21"/>
        </w:rPr>
      </w:pPr>
      <w:r>
        <w:rPr>
          <w:szCs w:val="21"/>
        </w:rPr>
        <w:t>本承诺书一式两份，一份由医院相关职能部门保存，一份由经营单位保存。</w:t>
      </w:r>
    </w:p>
    <w:p w14:paraId="2B5DB18B">
      <w:pPr>
        <w:adjustRightInd w:val="0"/>
        <w:snapToGrid w:val="0"/>
        <w:spacing w:line="360" w:lineRule="auto"/>
        <w:rPr>
          <w:szCs w:val="21"/>
        </w:rPr>
      </w:pPr>
      <w:r>
        <w:rPr>
          <w:szCs w:val="21"/>
        </w:rPr>
        <w:t xml:space="preserve">                        </w:t>
      </w:r>
    </w:p>
    <w:p w14:paraId="4470ED06">
      <w:pPr>
        <w:spacing w:line="360" w:lineRule="auto"/>
        <w:ind w:firstLine="3150" w:firstLineChars="1500"/>
        <w:rPr>
          <w:rFonts w:ascii="宋体" w:hAnsi="宋体" w:cs="宋体"/>
          <w:szCs w:val="21"/>
        </w:rPr>
      </w:pPr>
    </w:p>
    <w:p w14:paraId="3B41DC9E">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68B96047">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2AAF7D8E">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9706A6F">
      <w:pPr>
        <w:pStyle w:val="24"/>
        <w:spacing w:before="156" w:beforeLines="50" w:after="156" w:afterLines="50" w:line="360" w:lineRule="auto"/>
        <w:ind w:firstLine="0"/>
        <w:jc w:val="both"/>
        <w:rPr>
          <w:rFonts w:ascii="Times New Roman" w:hAnsi="Times New Roman"/>
        </w:rPr>
      </w:pPr>
    </w:p>
    <w:p w14:paraId="58AFE07E">
      <w:pPr>
        <w:shd w:val="clear" w:color="auto" w:fill="FFFFFF"/>
        <w:adjustRightInd w:val="0"/>
        <w:snapToGrid w:val="0"/>
        <w:spacing w:line="360" w:lineRule="auto"/>
        <w:jc w:val="center"/>
        <w:outlineLvl w:val="1"/>
        <w:rPr>
          <w:rFonts w:ascii="宋体" w:hAnsi="宋体" w:cs="华文仿宋"/>
          <w:b/>
          <w:bCs/>
          <w:sz w:val="32"/>
          <w:szCs w:val="32"/>
        </w:rPr>
      </w:pPr>
      <w:r>
        <w:rPr>
          <w:sz w:val="32"/>
          <w:szCs w:val="32"/>
        </w:rPr>
        <w:br w:type="page"/>
      </w:r>
      <w:r>
        <w:rPr>
          <w:rFonts w:hint="eastAsia" w:ascii="黑体" w:hAnsi="黑体" w:eastAsia="黑体" w:cs="黑体"/>
          <w:b/>
          <w:bCs/>
          <w:sz w:val="36"/>
          <w:szCs w:val="36"/>
        </w:rPr>
        <w:t>三、符合性审查</w:t>
      </w:r>
    </w:p>
    <w:p w14:paraId="6E441624">
      <w:pPr>
        <w:shd w:val="clear" w:color="auto" w:fill="FFFFFF"/>
        <w:adjustRightInd w:val="0"/>
        <w:snapToGrid w:val="0"/>
        <w:spacing w:line="360" w:lineRule="auto"/>
        <w:jc w:val="center"/>
        <w:outlineLvl w:val="2"/>
        <w:rPr>
          <w:rFonts w:ascii="宋体" w:hAnsi="宋体" w:cs="华文仿宋"/>
          <w:b/>
          <w:bCs/>
          <w:sz w:val="28"/>
          <w:szCs w:val="28"/>
        </w:rPr>
      </w:pPr>
      <w:r>
        <w:rPr>
          <w:rFonts w:hint="eastAsia" w:ascii="宋体" w:hAnsi="宋体" w:cs="华文仿宋"/>
          <w:b/>
          <w:bCs/>
          <w:sz w:val="28"/>
          <w:szCs w:val="28"/>
        </w:rPr>
        <w:t>（一）符合性自查表</w:t>
      </w:r>
    </w:p>
    <w:tbl>
      <w:tblPr>
        <w:tblStyle w:val="16"/>
        <w:tblW w:w="8539"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464"/>
        <w:gridCol w:w="4433"/>
        <w:gridCol w:w="1321"/>
        <w:gridCol w:w="1321"/>
      </w:tblGrid>
      <w:tr w14:paraId="768A0D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464" w:type="dxa"/>
            <w:vAlign w:val="center"/>
          </w:tcPr>
          <w:p w14:paraId="45125126">
            <w:pPr>
              <w:spacing w:line="360" w:lineRule="auto"/>
              <w:jc w:val="center"/>
              <w:rPr>
                <w:rFonts w:ascii="宋体" w:hAnsi="宋体" w:cs="宋体"/>
                <w:bCs/>
                <w:szCs w:val="21"/>
              </w:rPr>
            </w:pPr>
            <w:r>
              <w:rPr>
                <w:rFonts w:hint="eastAsia" w:ascii="宋体" w:hAnsi="宋体" w:cs="华文仿宋"/>
                <w:bCs/>
                <w:szCs w:val="21"/>
              </w:rPr>
              <w:t>评审内容</w:t>
            </w:r>
          </w:p>
        </w:tc>
        <w:tc>
          <w:tcPr>
            <w:tcW w:w="4433" w:type="dxa"/>
            <w:vAlign w:val="center"/>
          </w:tcPr>
          <w:p w14:paraId="6ABFF233">
            <w:pPr>
              <w:spacing w:line="360" w:lineRule="auto"/>
              <w:ind w:firstLine="18" w:firstLineChars="9"/>
              <w:jc w:val="center"/>
              <w:rPr>
                <w:rFonts w:ascii="宋体" w:hAnsi="宋体" w:cs="宋体"/>
                <w:bCs/>
                <w:szCs w:val="21"/>
              </w:rPr>
            </w:pPr>
            <w:r>
              <w:rPr>
                <w:rFonts w:hint="eastAsia" w:ascii="宋体" w:hAnsi="宋体" w:cs="华文仿宋"/>
                <w:bCs/>
                <w:szCs w:val="21"/>
              </w:rPr>
              <w:t>比选文件要求</w:t>
            </w:r>
          </w:p>
        </w:tc>
        <w:tc>
          <w:tcPr>
            <w:tcW w:w="1321" w:type="dxa"/>
            <w:vAlign w:val="center"/>
          </w:tcPr>
          <w:p w14:paraId="60BB6EBC">
            <w:pPr>
              <w:spacing w:line="360" w:lineRule="auto"/>
              <w:jc w:val="center"/>
              <w:rPr>
                <w:rFonts w:ascii="宋体" w:hAnsi="宋体" w:cs="宋体"/>
                <w:bCs/>
                <w:szCs w:val="21"/>
              </w:rPr>
            </w:pPr>
            <w:r>
              <w:rPr>
                <w:rFonts w:hint="eastAsia" w:ascii="宋体" w:hAnsi="宋体" w:cs="华文仿宋"/>
                <w:bCs/>
                <w:szCs w:val="21"/>
              </w:rPr>
              <w:t>自查结论</w:t>
            </w:r>
          </w:p>
        </w:tc>
        <w:tc>
          <w:tcPr>
            <w:tcW w:w="1321" w:type="dxa"/>
            <w:vAlign w:val="center"/>
          </w:tcPr>
          <w:p w14:paraId="119404D5">
            <w:pPr>
              <w:spacing w:line="360" w:lineRule="auto"/>
              <w:ind w:right="-178" w:rightChars="-85"/>
              <w:jc w:val="center"/>
              <w:rPr>
                <w:rFonts w:ascii="宋体" w:hAnsi="宋体" w:cs="宋体"/>
                <w:szCs w:val="21"/>
              </w:rPr>
            </w:pPr>
            <w:r>
              <w:rPr>
                <w:rFonts w:hint="eastAsia" w:ascii="宋体" w:hAnsi="宋体" w:cs="华文仿宋"/>
                <w:bCs/>
                <w:szCs w:val="21"/>
              </w:rPr>
              <w:t>证明资料</w:t>
            </w:r>
          </w:p>
        </w:tc>
      </w:tr>
      <w:tr w14:paraId="1683A1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464" w:type="dxa"/>
            <w:vAlign w:val="center"/>
          </w:tcPr>
          <w:p w14:paraId="293056AC">
            <w:pPr>
              <w:spacing w:line="360" w:lineRule="auto"/>
              <w:jc w:val="center"/>
              <w:rPr>
                <w:rFonts w:ascii="宋体" w:hAnsi="宋体" w:cs="宋体"/>
                <w:szCs w:val="21"/>
              </w:rPr>
            </w:pPr>
            <w:r>
              <w:rPr>
                <w:rFonts w:hint="eastAsia" w:ascii="宋体" w:hAnsi="宋体" w:cs="华文仿宋"/>
                <w:kern w:val="0"/>
                <w:szCs w:val="21"/>
              </w:rPr>
              <w:t>响应报价</w:t>
            </w:r>
          </w:p>
        </w:tc>
        <w:tc>
          <w:tcPr>
            <w:tcW w:w="4433" w:type="dxa"/>
            <w:vAlign w:val="center"/>
          </w:tcPr>
          <w:p w14:paraId="3E79D7E1">
            <w:pPr>
              <w:widowControl/>
              <w:autoSpaceDE w:val="0"/>
              <w:autoSpaceDN w:val="0"/>
              <w:adjustRightInd w:val="0"/>
              <w:snapToGrid w:val="0"/>
              <w:spacing w:line="360" w:lineRule="auto"/>
              <w:rPr>
                <w:rFonts w:ascii="宋体" w:hAnsi="宋体" w:cs="宋体"/>
                <w:color w:val="000000"/>
                <w:szCs w:val="21"/>
              </w:rPr>
            </w:pPr>
            <w:r>
              <w:rPr>
                <w:rFonts w:hint="eastAsia" w:ascii="宋体" w:hAnsi="宋体" w:cs="宋体"/>
                <w:color w:val="000000"/>
                <w:szCs w:val="21"/>
              </w:rPr>
              <w:t>①响应报价未超过本项目最高限价</w:t>
            </w:r>
          </w:p>
          <w:p w14:paraId="635BB2F2">
            <w:pPr>
              <w:widowControl/>
              <w:autoSpaceDE w:val="0"/>
              <w:autoSpaceDN w:val="0"/>
              <w:adjustRightInd w:val="0"/>
              <w:snapToGrid w:val="0"/>
              <w:spacing w:line="360" w:lineRule="auto"/>
              <w:rPr>
                <w:rFonts w:ascii="宋体" w:hAnsi="宋体" w:cs="宋体"/>
                <w:color w:val="000000"/>
                <w:szCs w:val="21"/>
              </w:rPr>
            </w:pPr>
            <w:r>
              <w:rPr>
                <w:rFonts w:hint="eastAsia" w:ascii="宋体" w:hAnsi="宋体" w:cs="宋体"/>
                <w:color w:val="000000"/>
                <w:szCs w:val="21"/>
              </w:rPr>
              <w:t>②对本项目的全部内容进行响应报价</w:t>
            </w:r>
          </w:p>
          <w:p w14:paraId="4FECD072">
            <w:pPr>
              <w:pStyle w:val="11"/>
              <w:spacing w:line="360" w:lineRule="auto"/>
              <w:jc w:val="both"/>
              <w:rPr>
                <w:sz w:val="21"/>
                <w:szCs w:val="21"/>
              </w:rPr>
            </w:pPr>
            <w:r>
              <w:rPr>
                <w:rFonts w:hint="eastAsia" w:ascii="宋体" w:hAnsi="宋体" w:cs="宋体"/>
                <w:color w:val="000000"/>
                <w:sz w:val="21"/>
                <w:szCs w:val="21"/>
              </w:rPr>
              <w:t>③响应报价不低于成本价,且是唯一确定的</w:t>
            </w:r>
          </w:p>
        </w:tc>
        <w:tc>
          <w:tcPr>
            <w:tcW w:w="1321" w:type="dxa"/>
            <w:vAlign w:val="center"/>
          </w:tcPr>
          <w:p w14:paraId="4B0579C8">
            <w:pPr>
              <w:spacing w:line="360" w:lineRule="auto"/>
              <w:ind w:left="36" w:leftChars="17"/>
              <w:jc w:val="center"/>
              <w:rPr>
                <w:rFonts w:ascii="宋体" w:hAnsi="宋体" w:cs="宋体"/>
                <w:szCs w:val="21"/>
              </w:rPr>
            </w:pPr>
            <w:r>
              <w:rPr>
                <w:rFonts w:hint="eastAsia" w:ascii="宋体" w:hAnsi="宋体" w:cs="宋体"/>
                <w:szCs w:val="21"/>
              </w:rPr>
              <w:t>□通过</w:t>
            </w:r>
          </w:p>
          <w:p w14:paraId="2C1DDBBA">
            <w:pPr>
              <w:spacing w:line="360" w:lineRule="auto"/>
              <w:ind w:left="36" w:leftChars="17"/>
              <w:jc w:val="center"/>
              <w:rPr>
                <w:rFonts w:ascii="宋体" w:hAnsi="宋体" w:cs="宋体"/>
                <w:szCs w:val="21"/>
              </w:rPr>
            </w:pPr>
            <w:r>
              <w:rPr>
                <w:rFonts w:hint="eastAsia" w:ascii="宋体" w:hAnsi="宋体" w:cs="宋体"/>
                <w:szCs w:val="21"/>
              </w:rPr>
              <w:t>□不通过</w:t>
            </w:r>
          </w:p>
        </w:tc>
        <w:tc>
          <w:tcPr>
            <w:tcW w:w="1321" w:type="dxa"/>
            <w:vAlign w:val="center"/>
          </w:tcPr>
          <w:p w14:paraId="108341E5">
            <w:pPr>
              <w:spacing w:line="360" w:lineRule="auto"/>
              <w:ind w:right="-178" w:rightChars="-85"/>
              <w:jc w:val="center"/>
              <w:rPr>
                <w:rFonts w:ascii="宋体" w:hAnsi="宋体" w:cs="宋体"/>
                <w:szCs w:val="21"/>
              </w:rPr>
            </w:pPr>
            <w:r>
              <w:rPr>
                <w:rFonts w:hint="eastAsia" w:ascii="宋体" w:hAnsi="宋体" w:cs="宋体"/>
                <w:szCs w:val="21"/>
              </w:rPr>
              <w:t>/</w:t>
            </w:r>
          </w:p>
        </w:tc>
      </w:tr>
      <w:tr w14:paraId="3B39C0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464" w:type="dxa"/>
            <w:vAlign w:val="center"/>
          </w:tcPr>
          <w:p w14:paraId="52C6EFD4">
            <w:pPr>
              <w:spacing w:line="360" w:lineRule="auto"/>
              <w:jc w:val="center"/>
              <w:rPr>
                <w:rFonts w:ascii="宋体" w:hAnsi="宋体" w:cs="宋体"/>
                <w:szCs w:val="21"/>
              </w:rPr>
            </w:pPr>
            <w:r>
              <w:rPr>
                <w:rFonts w:hint="eastAsia" w:ascii="宋体" w:hAnsi="宋体" w:cs="华文仿宋"/>
                <w:szCs w:val="21"/>
              </w:rPr>
              <w:t>法定代表人证明书及授权委托书</w:t>
            </w:r>
          </w:p>
        </w:tc>
        <w:tc>
          <w:tcPr>
            <w:tcW w:w="4433" w:type="dxa"/>
            <w:vAlign w:val="center"/>
          </w:tcPr>
          <w:p w14:paraId="34EB6C03">
            <w:pPr>
              <w:autoSpaceDE w:val="0"/>
              <w:autoSpaceDN w:val="0"/>
              <w:adjustRightInd w:val="0"/>
              <w:snapToGrid w:val="0"/>
              <w:spacing w:line="360" w:lineRule="auto"/>
              <w:rPr>
                <w:rFonts w:ascii="宋体" w:hAnsi="宋体" w:cs="宋体"/>
                <w:szCs w:val="21"/>
              </w:rPr>
            </w:pPr>
            <w:r>
              <w:rPr>
                <w:rFonts w:hint="eastAsia" w:ascii="宋体" w:hAnsi="宋体" w:cs="华文仿宋"/>
                <w:szCs w:val="21"/>
              </w:rPr>
              <w:t>按对应格式文件签署、盖章的原件[格式详见“1、法定代表人（负责人）证明书”及“2、法定代表人（负责人）授权委托书”]</w:t>
            </w:r>
          </w:p>
        </w:tc>
        <w:tc>
          <w:tcPr>
            <w:tcW w:w="1321" w:type="dxa"/>
            <w:vAlign w:val="center"/>
          </w:tcPr>
          <w:p w14:paraId="469B7A51">
            <w:pPr>
              <w:spacing w:line="360" w:lineRule="auto"/>
              <w:ind w:left="36" w:leftChars="17"/>
              <w:jc w:val="center"/>
              <w:rPr>
                <w:rFonts w:ascii="宋体" w:hAnsi="宋体" w:cs="宋体"/>
                <w:szCs w:val="21"/>
              </w:rPr>
            </w:pPr>
            <w:r>
              <w:rPr>
                <w:rFonts w:hint="eastAsia" w:ascii="宋体" w:hAnsi="宋体" w:cs="宋体"/>
                <w:szCs w:val="21"/>
              </w:rPr>
              <w:t>□通过</w:t>
            </w:r>
          </w:p>
          <w:p w14:paraId="55B05D5A">
            <w:pPr>
              <w:spacing w:line="360" w:lineRule="auto"/>
              <w:jc w:val="center"/>
              <w:rPr>
                <w:szCs w:val="21"/>
              </w:rPr>
            </w:pPr>
            <w:r>
              <w:rPr>
                <w:rFonts w:hint="eastAsia" w:ascii="宋体" w:hAnsi="宋体" w:cs="宋体"/>
                <w:szCs w:val="21"/>
              </w:rPr>
              <w:t>□不通过</w:t>
            </w:r>
          </w:p>
        </w:tc>
        <w:tc>
          <w:tcPr>
            <w:tcW w:w="1321" w:type="dxa"/>
            <w:vAlign w:val="center"/>
          </w:tcPr>
          <w:p w14:paraId="69FA1D0F">
            <w:pPr>
              <w:spacing w:line="360" w:lineRule="auto"/>
              <w:jc w:val="center"/>
              <w:rPr>
                <w:rFonts w:ascii="宋体" w:hAnsi="宋体" w:cs="宋体"/>
                <w:szCs w:val="21"/>
              </w:rPr>
            </w:pPr>
            <w:r>
              <w:rPr>
                <w:rFonts w:hint="eastAsia" w:ascii="宋体" w:hAnsi="宋体" w:cs="宋体"/>
                <w:szCs w:val="21"/>
              </w:rPr>
              <w:t>见响应文件第（）页</w:t>
            </w:r>
          </w:p>
        </w:tc>
      </w:tr>
      <w:tr w14:paraId="43ADA0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464" w:type="dxa"/>
            <w:vAlign w:val="center"/>
          </w:tcPr>
          <w:p w14:paraId="31A2CE0D">
            <w:pPr>
              <w:spacing w:line="360" w:lineRule="auto"/>
              <w:jc w:val="center"/>
              <w:rPr>
                <w:rFonts w:ascii="宋体" w:hAnsi="宋体" w:cs="宋体"/>
                <w:szCs w:val="21"/>
              </w:rPr>
            </w:pPr>
            <w:r>
              <w:rPr>
                <w:rFonts w:hint="eastAsia" w:ascii="宋体" w:hAnsi="宋体" w:cs="华文仿宋"/>
                <w:szCs w:val="21"/>
              </w:rPr>
              <w:t>响应有效期</w:t>
            </w:r>
          </w:p>
        </w:tc>
        <w:tc>
          <w:tcPr>
            <w:tcW w:w="4433" w:type="dxa"/>
            <w:vAlign w:val="center"/>
          </w:tcPr>
          <w:p w14:paraId="4DC78A96">
            <w:pPr>
              <w:spacing w:line="360" w:lineRule="auto"/>
              <w:rPr>
                <w:rFonts w:ascii="宋体" w:hAnsi="宋体" w:cs="宋体"/>
                <w:bCs/>
                <w:szCs w:val="21"/>
              </w:rPr>
            </w:pPr>
            <w:r>
              <w:rPr>
                <w:rFonts w:hint="eastAsia" w:ascii="宋体" w:hAnsi="宋体" w:cs="华文仿宋"/>
                <w:szCs w:val="21"/>
              </w:rPr>
              <w:t>提供《响应承诺函》，响应有效期为提交响应文件的截止之日起90天（格式详见“3、响应承诺函”）</w:t>
            </w:r>
          </w:p>
        </w:tc>
        <w:tc>
          <w:tcPr>
            <w:tcW w:w="1321" w:type="dxa"/>
            <w:vAlign w:val="center"/>
          </w:tcPr>
          <w:p w14:paraId="7B1C695E">
            <w:pPr>
              <w:spacing w:line="360" w:lineRule="auto"/>
              <w:ind w:left="36" w:leftChars="17"/>
              <w:jc w:val="center"/>
              <w:rPr>
                <w:szCs w:val="21"/>
              </w:rPr>
            </w:pPr>
            <w:r>
              <w:rPr>
                <w:rFonts w:hint="eastAsia"/>
                <w:szCs w:val="21"/>
              </w:rPr>
              <w:t>□通过</w:t>
            </w:r>
          </w:p>
          <w:p w14:paraId="0C0322ED">
            <w:pPr>
              <w:pStyle w:val="22"/>
              <w:spacing w:line="360" w:lineRule="auto"/>
              <w:ind w:firstLine="0" w:firstLineChars="0"/>
              <w:jc w:val="center"/>
              <w:rPr>
                <w:rFonts w:ascii="宋体" w:hAnsi="宋体" w:cs="宋体"/>
                <w:sz w:val="21"/>
                <w:szCs w:val="21"/>
              </w:rPr>
            </w:pPr>
            <w:r>
              <w:rPr>
                <w:rFonts w:hint="eastAsia" w:ascii="宋体" w:hAnsi="宋体" w:cs="宋体"/>
                <w:sz w:val="21"/>
                <w:szCs w:val="21"/>
              </w:rPr>
              <w:t>□不通过</w:t>
            </w:r>
          </w:p>
        </w:tc>
        <w:tc>
          <w:tcPr>
            <w:tcW w:w="1321" w:type="dxa"/>
            <w:vAlign w:val="center"/>
          </w:tcPr>
          <w:p w14:paraId="6F5FA79A">
            <w:pPr>
              <w:spacing w:line="360" w:lineRule="auto"/>
              <w:jc w:val="center"/>
              <w:rPr>
                <w:rFonts w:ascii="宋体" w:hAnsi="宋体" w:cs="宋体"/>
                <w:szCs w:val="21"/>
              </w:rPr>
            </w:pPr>
            <w:r>
              <w:rPr>
                <w:rFonts w:hint="eastAsia" w:ascii="宋体" w:hAnsi="宋体" w:cs="宋体"/>
                <w:szCs w:val="21"/>
              </w:rPr>
              <w:t>见响应文件第（）页</w:t>
            </w:r>
          </w:p>
        </w:tc>
      </w:tr>
      <w:tr w14:paraId="09CCB3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464" w:type="dxa"/>
            <w:vAlign w:val="center"/>
          </w:tcPr>
          <w:p w14:paraId="76E1FC25">
            <w:pPr>
              <w:spacing w:line="360" w:lineRule="auto"/>
              <w:jc w:val="center"/>
              <w:rPr>
                <w:rFonts w:ascii="宋体" w:hAnsi="宋体" w:cs="宋体"/>
                <w:szCs w:val="21"/>
              </w:rPr>
            </w:pPr>
            <w:r>
              <w:rPr>
                <w:rFonts w:hint="eastAsia" w:ascii="宋体" w:hAnsi="宋体" w:cs="华文仿宋"/>
                <w:szCs w:val="21"/>
              </w:rPr>
              <w:t>响应文件签署、盖章</w:t>
            </w:r>
          </w:p>
        </w:tc>
        <w:tc>
          <w:tcPr>
            <w:tcW w:w="4433" w:type="dxa"/>
            <w:vAlign w:val="center"/>
          </w:tcPr>
          <w:p w14:paraId="56930715">
            <w:pPr>
              <w:spacing w:line="360" w:lineRule="auto"/>
              <w:rPr>
                <w:rFonts w:ascii="宋体" w:hAnsi="宋体" w:cs="宋体"/>
                <w:kern w:val="28"/>
                <w:szCs w:val="21"/>
              </w:rPr>
            </w:pPr>
            <w:r>
              <w:rPr>
                <w:rFonts w:hint="eastAsia" w:ascii="宋体" w:hAnsi="宋体" w:cs="宋体"/>
                <w:color w:val="000000"/>
                <w:szCs w:val="21"/>
              </w:rPr>
              <w:t>按照比选文件规定要求签署、盖章（包括封面、</w:t>
            </w:r>
            <w:r>
              <w:rPr>
                <w:rFonts w:hint="eastAsia" w:ascii="宋体" w:hAnsi="宋体" w:cs="宋体"/>
                <w:b/>
                <w:bCs/>
                <w:color w:val="FF0000"/>
                <w:szCs w:val="21"/>
              </w:rPr>
              <w:t>骑缝</w:t>
            </w:r>
            <w:r>
              <w:rPr>
                <w:rFonts w:hint="eastAsia" w:ascii="宋体" w:hAnsi="宋体" w:cs="宋体"/>
                <w:color w:val="000000"/>
                <w:szCs w:val="21"/>
              </w:rPr>
              <w:t>以及含有“签字”“盖章”字眼的每一处）</w:t>
            </w:r>
            <w:r>
              <w:rPr>
                <w:rFonts w:hint="eastAsia" w:ascii="宋体" w:hAnsi="宋体" w:cs="华文仿宋"/>
                <w:szCs w:val="21"/>
              </w:rPr>
              <w:t>，不得改动本比选文件中已明确要求不得擅自删改的部分。</w:t>
            </w:r>
          </w:p>
        </w:tc>
        <w:tc>
          <w:tcPr>
            <w:tcW w:w="1321" w:type="dxa"/>
            <w:vAlign w:val="center"/>
          </w:tcPr>
          <w:p w14:paraId="6183A358">
            <w:pPr>
              <w:spacing w:line="360" w:lineRule="auto"/>
              <w:ind w:left="36" w:leftChars="17"/>
              <w:jc w:val="center"/>
              <w:rPr>
                <w:rFonts w:ascii="宋体" w:hAnsi="宋体" w:cs="宋体"/>
                <w:szCs w:val="21"/>
              </w:rPr>
            </w:pPr>
            <w:r>
              <w:rPr>
                <w:rFonts w:hint="eastAsia" w:ascii="宋体" w:hAnsi="宋体" w:cs="宋体"/>
                <w:szCs w:val="21"/>
              </w:rPr>
              <w:t>□通过</w:t>
            </w:r>
          </w:p>
          <w:p w14:paraId="121E4455">
            <w:pPr>
              <w:spacing w:line="360" w:lineRule="auto"/>
              <w:ind w:left="36" w:leftChars="17"/>
              <w:jc w:val="center"/>
              <w:rPr>
                <w:rFonts w:ascii="宋体" w:hAnsi="宋体" w:cs="宋体"/>
                <w:szCs w:val="21"/>
              </w:rPr>
            </w:pPr>
            <w:r>
              <w:rPr>
                <w:rFonts w:hint="eastAsia" w:ascii="宋体" w:hAnsi="宋体" w:cs="宋体"/>
                <w:szCs w:val="21"/>
              </w:rPr>
              <w:t>□不通过</w:t>
            </w:r>
          </w:p>
        </w:tc>
        <w:tc>
          <w:tcPr>
            <w:tcW w:w="1321" w:type="dxa"/>
            <w:vAlign w:val="center"/>
          </w:tcPr>
          <w:p w14:paraId="2E3030CB">
            <w:pPr>
              <w:spacing w:line="360" w:lineRule="auto"/>
              <w:jc w:val="center"/>
              <w:rPr>
                <w:rFonts w:ascii="宋体" w:hAnsi="宋体" w:cs="宋体"/>
                <w:szCs w:val="21"/>
              </w:rPr>
            </w:pPr>
            <w:r>
              <w:rPr>
                <w:rFonts w:hint="eastAsia" w:ascii="宋体" w:hAnsi="宋体" w:cs="宋体"/>
                <w:szCs w:val="21"/>
              </w:rPr>
              <w:t>/</w:t>
            </w:r>
          </w:p>
        </w:tc>
      </w:tr>
      <w:tr w14:paraId="6BC55F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464" w:type="dxa"/>
            <w:vAlign w:val="center"/>
          </w:tcPr>
          <w:p w14:paraId="0D05F12D">
            <w:pPr>
              <w:tabs>
                <w:tab w:val="left" w:pos="2880"/>
              </w:tabs>
              <w:spacing w:line="360" w:lineRule="auto"/>
              <w:jc w:val="center"/>
              <w:rPr>
                <w:rFonts w:ascii="宋体" w:hAnsi="宋体" w:cs="宋体"/>
                <w:szCs w:val="21"/>
              </w:rPr>
            </w:pPr>
            <w:r>
              <w:rPr>
                <w:rFonts w:hint="eastAsia" w:ascii="宋体" w:hAnsi="宋体" w:cs="华文仿宋"/>
                <w:szCs w:val="21"/>
              </w:rPr>
              <w:t>本公开比选文件中的“★”号条款要求</w:t>
            </w:r>
          </w:p>
        </w:tc>
        <w:tc>
          <w:tcPr>
            <w:tcW w:w="4433" w:type="dxa"/>
            <w:vAlign w:val="center"/>
          </w:tcPr>
          <w:p w14:paraId="38020B0A">
            <w:pPr>
              <w:pStyle w:val="8"/>
              <w:spacing w:line="360" w:lineRule="auto"/>
              <w:rPr>
                <w:rFonts w:ascii="宋体" w:hAnsi="宋体" w:cs="宋体"/>
                <w:kern w:val="28"/>
                <w:sz w:val="21"/>
                <w:szCs w:val="21"/>
              </w:rPr>
            </w:pPr>
            <w:r>
              <w:rPr>
                <w:rFonts w:hint="eastAsia" w:ascii="宋体" w:hAnsi="宋体" w:cs="华文仿宋"/>
                <w:sz w:val="21"/>
                <w:szCs w:val="21"/>
              </w:rPr>
              <w:t>响应方案一一满足比选文件“★”号条款要求（格式详见“3、响应承诺函”）</w:t>
            </w:r>
          </w:p>
        </w:tc>
        <w:tc>
          <w:tcPr>
            <w:tcW w:w="1321" w:type="dxa"/>
            <w:vAlign w:val="center"/>
          </w:tcPr>
          <w:p w14:paraId="416E413F">
            <w:pPr>
              <w:spacing w:line="360" w:lineRule="auto"/>
              <w:ind w:left="36" w:leftChars="17"/>
              <w:jc w:val="center"/>
              <w:rPr>
                <w:rFonts w:ascii="宋体" w:hAnsi="宋体" w:cs="宋体"/>
                <w:szCs w:val="21"/>
              </w:rPr>
            </w:pPr>
            <w:r>
              <w:rPr>
                <w:rFonts w:hint="eastAsia" w:ascii="宋体" w:hAnsi="宋体" w:cs="宋体"/>
                <w:szCs w:val="21"/>
              </w:rPr>
              <w:t>□通过</w:t>
            </w:r>
          </w:p>
          <w:p w14:paraId="3DC9D3B8">
            <w:pPr>
              <w:spacing w:line="360" w:lineRule="auto"/>
              <w:jc w:val="center"/>
              <w:rPr>
                <w:rFonts w:ascii="宋体" w:hAnsi="宋体" w:cs="宋体"/>
                <w:szCs w:val="21"/>
              </w:rPr>
            </w:pPr>
            <w:r>
              <w:rPr>
                <w:rFonts w:hint="eastAsia" w:ascii="宋体" w:hAnsi="宋体" w:cs="宋体"/>
                <w:szCs w:val="21"/>
              </w:rPr>
              <w:t>□不通过</w:t>
            </w:r>
          </w:p>
        </w:tc>
        <w:tc>
          <w:tcPr>
            <w:tcW w:w="1321" w:type="dxa"/>
            <w:vAlign w:val="center"/>
          </w:tcPr>
          <w:p w14:paraId="02CC1EC7">
            <w:pPr>
              <w:spacing w:line="360" w:lineRule="auto"/>
              <w:jc w:val="center"/>
              <w:rPr>
                <w:rFonts w:ascii="宋体" w:hAnsi="宋体" w:cs="宋体"/>
                <w:szCs w:val="21"/>
              </w:rPr>
            </w:pPr>
            <w:r>
              <w:rPr>
                <w:rFonts w:hint="eastAsia" w:ascii="宋体" w:hAnsi="宋体" w:cs="宋体"/>
                <w:szCs w:val="21"/>
              </w:rPr>
              <w:t>见“3、响应承诺函”</w:t>
            </w:r>
          </w:p>
        </w:tc>
      </w:tr>
      <w:tr w14:paraId="45330A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464" w:type="dxa"/>
            <w:vAlign w:val="center"/>
          </w:tcPr>
          <w:p w14:paraId="0DDE6C1A">
            <w:pPr>
              <w:tabs>
                <w:tab w:val="left" w:pos="2880"/>
              </w:tabs>
              <w:spacing w:line="360" w:lineRule="auto"/>
              <w:jc w:val="center"/>
              <w:rPr>
                <w:rFonts w:ascii="宋体" w:hAnsi="宋体" w:cs="华文仿宋"/>
                <w:szCs w:val="21"/>
              </w:rPr>
            </w:pPr>
            <w:r>
              <w:rPr>
                <w:rFonts w:hint="eastAsia" w:ascii="宋体" w:hAnsi="宋体" w:cs="华文仿宋"/>
                <w:szCs w:val="21"/>
              </w:rPr>
              <w:t>其他</w:t>
            </w:r>
          </w:p>
        </w:tc>
        <w:tc>
          <w:tcPr>
            <w:tcW w:w="4433" w:type="dxa"/>
            <w:vAlign w:val="center"/>
          </w:tcPr>
          <w:p w14:paraId="28E5CB08">
            <w:pPr>
              <w:pStyle w:val="8"/>
              <w:spacing w:line="360" w:lineRule="auto"/>
              <w:rPr>
                <w:rFonts w:ascii="宋体" w:hAnsi="宋体" w:cs="华文仿宋"/>
                <w:sz w:val="21"/>
                <w:szCs w:val="21"/>
              </w:rPr>
            </w:pPr>
            <w:r>
              <w:rPr>
                <w:rFonts w:hint="eastAsia" w:ascii="宋体" w:hAnsi="宋体" w:cs="华文仿宋"/>
                <w:sz w:val="21"/>
                <w:szCs w:val="21"/>
              </w:rPr>
              <w:t>响应文件未含有采购人不能接受的附加条件</w:t>
            </w:r>
          </w:p>
        </w:tc>
        <w:tc>
          <w:tcPr>
            <w:tcW w:w="1321" w:type="dxa"/>
            <w:vAlign w:val="center"/>
          </w:tcPr>
          <w:p w14:paraId="12AAC47B">
            <w:pPr>
              <w:spacing w:line="360" w:lineRule="auto"/>
              <w:ind w:left="36" w:leftChars="17"/>
              <w:jc w:val="center"/>
              <w:rPr>
                <w:rFonts w:ascii="宋体" w:hAnsi="宋体" w:cs="宋体"/>
                <w:szCs w:val="21"/>
              </w:rPr>
            </w:pPr>
            <w:r>
              <w:rPr>
                <w:rFonts w:hint="eastAsia" w:ascii="宋体" w:hAnsi="宋体" w:cs="宋体"/>
                <w:szCs w:val="21"/>
              </w:rPr>
              <w:t>□通过</w:t>
            </w:r>
          </w:p>
          <w:p w14:paraId="3C405C9B">
            <w:pPr>
              <w:spacing w:line="360" w:lineRule="auto"/>
              <w:jc w:val="center"/>
              <w:rPr>
                <w:rFonts w:ascii="宋体" w:hAnsi="宋体" w:cs="宋体"/>
                <w:szCs w:val="21"/>
              </w:rPr>
            </w:pPr>
            <w:r>
              <w:rPr>
                <w:rFonts w:hint="eastAsia" w:ascii="宋体" w:hAnsi="宋体" w:cs="宋体"/>
                <w:szCs w:val="21"/>
              </w:rPr>
              <w:t>□不通过</w:t>
            </w:r>
          </w:p>
        </w:tc>
        <w:tc>
          <w:tcPr>
            <w:tcW w:w="1321" w:type="dxa"/>
            <w:vAlign w:val="center"/>
          </w:tcPr>
          <w:p w14:paraId="0C2D6973">
            <w:pPr>
              <w:spacing w:line="360" w:lineRule="auto"/>
              <w:jc w:val="center"/>
              <w:rPr>
                <w:rFonts w:ascii="宋体" w:hAnsi="宋体" w:cs="宋体"/>
                <w:szCs w:val="21"/>
              </w:rPr>
            </w:pPr>
            <w:r>
              <w:rPr>
                <w:rFonts w:hint="eastAsia" w:ascii="宋体" w:hAnsi="宋体" w:cs="宋体"/>
                <w:szCs w:val="21"/>
              </w:rPr>
              <w:t>见“3、响应承诺函”</w:t>
            </w:r>
          </w:p>
        </w:tc>
      </w:tr>
    </w:tbl>
    <w:p w14:paraId="522CE3D7">
      <w:pPr>
        <w:pStyle w:val="8"/>
        <w:shd w:val="clear" w:color="auto" w:fill="FFFFFF"/>
        <w:adjustRightInd w:val="0"/>
        <w:snapToGrid w:val="0"/>
        <w:spacing w:after="0" w:line="360" w:lineRule="auto"/>
        <w:rPr>
          <w:rFonts w:ascii="宋体" w:hAnsi="宋体" w:cs="华文仿宋"/>
          <w:sz w:val="21"/>
          <w:szCs w:val="21"/>
        </w:rPr>
      </w:pPr>
      <w:r>
        <w:rPr>
          <w:rFonts w:hint="eastAsia" w:ascii="宋体" w:hAnsi="宋体" w:cs="华文仿宋"/>
          <w:sz w:val="21"/>
          <w:szCs w:val="21"/>
        </w:rPr>
        <w:t>备注：</w:t>
      </w:r>
    </w:p>
    <w:p w14:paraId="1F2D7EE8">
      <w:pPr>
        <w:pStyle w:val="8"/>
        <w:shd w:val="clear" w:color="auto" w:fill="FFFFFF"/>
        <w:adjustRightInd w:val="0"/>
        <w:snapToGrid w:val="0"/>
        <w:spacing w:after="0" w:line="360" w:lineRule="auto"/>
        <w:rPr>
          <w:rFonts w:ascii="宋体" w:hAnsi="宋体" w:cs="华文仿宋"/>
          <w:sz w:val="21"/>
          <w:szCs w:val="21"/>
        </w:rPr>
      </w:pPr>
      <w:r>
        <w:rPr>
          <w:rFonts w:hint="eastAsia" w:ascii="宋体" w:hAnsi="宋体" w:cs="华文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2F6A4EEB">
      <w:pPr>
        <w:pStyle w:val="8"/>
        <w:shd w:val="clear" w:color="auto" w:fill="FFFFFF"/>
        <w:adjustRightInd w:val="0"/>
        <w:snapToGrid w:val="0"/>
        <w:spacing w:after="0" w:line="360" w:lineRule="auto"/>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14:paraId="1C624F89">
      <w:pPr>
        <w:pStyle w:val="8"/>
        <w:shd w:val="clear" w:color="auto" w:fill="FFFFFF"/>
        <w:adjustRightInd w:val="0"/>
        <w:snapToGrid w:val="0"/>
        <w:spacing w:after="0" w:line="360" w:lineRule="auto"/>
        <w:rPr>
          <w:rFonts w:ascii="宋体" w:hAnsi="宋体" w:cs="华文仿宋"/>
          <w:sz w:val="21"/>
          <w:szCs w:val="21"/>
        </w:rPr>
      </w:pPr>
      <w:r>
        <w:rPr>
          <w:rFonts w:hint="eastAsia" w:ascii="宋体" w:hAnsi="宋体" w:cs="华文仿宋"/>
          <w:sz w:val="21"/>
          <w:szCs w:val="21"/>
        </w:rPr>
        <w:t>3、本自查表不得擅自删改。</w:t>
      </w:r>
    </w:p>
    <w:p w14:paraId="0291FD29">
      <w:pPr>
        <w:spacing w:line="360" w:lineRule="auto"/>
        <w:ind w:firstLine="3600" w:firstLineChars="1500"/>
        <w:rPr>
          <w:rFonts w:ascii="宋体" w:hAnsi="宋体" w:cs="宋体"/>
          <w:sz w:val="24"/>
        </w:rPr>
      </w:pPr>
    </w:p>
    <w:p w14:paraId="35A9BED3">
      <w:pPr>
        <w:spacing w:line="360" w:lineRule="auto"/>
        <w:ind w:firstLine="1920" w:firstLineChars="8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4C0A6F95">
      <w:pPr>
        <w:spacing w:line="360" w:lineRule="auto"/>
        <w:ind w:firstLine="1920" w:firstLineChars="8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7678A2F">
      <w:pPr>
        <w:spacing w:line="360" w:lineRule="auto"/>
        <w:ind w:firstLine="1920" w:firstLineChars="8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A2D0BDB">
      <w:pPr>
        <w:autoSpaceDE w:val="0"/>
        <w:autoSpaceDN w:val="0"/>
        <w:adjustRightInd w:val="0"/>
        <w:spacing w:line="360" w:lineRule="auto"/>
        <w:jc w:val="center"/>
        <w:outlineLvl w:val="2"/>
        <w:rPr>
          <w:rFonts w:ascii="宋体" w:hAnsi="宋体" w:cs="华文仿宋"/>
          <w:b/>
          <w:bCs/>
          <w:sz w:val="28"/>
          <w:szCs w:val="28"/>
        </w:rPr>
      </w:pPr>
      <w:r>
        <w:rPr>
          <w:rFonts w:hint="eastAsia" w:ascii="宋体" w:hAnsi="宋体" w:cs="宋体"/>
          <w:b/>
          <w:sz w:val="30"/>
          <w:szCs w:val="30"/>
        </w:rPr>
        <w:br w:type="page"/>
      </w:r>
      <w:r>
        <w:rPr>
          <w:rFonts w:hint="eastAsia" w:ascii="宋体" w:hAnsi="宋体" w:cs="华文仿宋"/>
          <w:b/>
          <w:bCs/>
          <w:sz w:val="28"/>
          <w:szCs w:val="28"/>
        </w:rPr>
        <w:t>（二）符合性审查证明资料</w:t>
      </w:r>
    </w:p>
    <w:p w14:paraId="5D2CC825">
      <w:pPr>
        <w:pStyle w:val="9"/>
        <w:tabs>
          <w:tab w:val="left" w:pos="900"/>
        </w:tabs>
        <w:spacing w:line="360" w:lineRule="auto"/>
        <w:ind w:firstLine="0"/>
        <w:jc w:val="center"/>
        <w:rPr>
          <w:rFonts w:cs="仿宋_GB2312"/>
          <w:b/>
          <w:color w:val="000000"/>
          <w:szCs w:val="28"/>
        </w:rPr>
      </w:pPr>
      <w:r>
        <w:rPr>
          <w:rFonts w:hint="eastAsia" w:cs="宋体"/>
          <w:b/>
          <w:bCs/>
          <w:szCs w:val="28"/>
        </w:rPr>
        <w:t>1、</w:t>
      </w:r>
      <w:r>
        <w:rPr>
          <w:rFonts w:hint="eastAsia" w:cs="仿宋_GB2312"/>
          <w:b/>
          <w:color w:val="000000"/>
          <w:szCs w:val="28"/>
        </w:rPr>
        <w:t>法定代表人（负责人）证明书</w:t>
      </w:r>
    </w:p>
    <w:p w14:paraId="1A070963">
      <w:pPr>
        <w:pStyle w:val="9"/>
        <w:tabs>
          <w:tab w:val="left" w:pos="900"/>
        </w:tabs>
        <w:spacing w:line="360" w:lineRule="auto"/>
        <w:ind w:firstLine="0"/>
        <w:jc w:val="center"/>
        <w:rPr>
          <w:rFonts w:cs="仿宋_GB2312"/>
          <w:bCs/>
          <w:color w:val="000000"/>
          <w:sz w:val="22"/>
          <w:szCs w:val="22"/>
        </w:rPr>
      </w:pPr>
      <w:r>
        <w:rPr>
          <w:rFonts w:hint="eastAsia" w:cs="仿宋_GB2312"/>
          <w:b/>
          <w:color w:val="000000"/>
          <w:sz w:val="22"/>
          <w:szCs w:val="22"/>
        </w:rPr>
        <w:t>（适用于非自然人响应人）</w:t>
      </w:r>
    </w:p>
    <w:p w14:paraId="1AFFDB8E">
      <w:pPr>
        <w:pStyle w:val="9"/>
        <w:tabs>
          <w:tab w:val="left" w:pos="900"/>
        </w:tabs>
        <w:spacing w:line="360" w:lineRule="auto"/>
        <w:ind w:firstLine="0"/>
        <w:rPr>
          <w:rFonts w:cs="仿宋_GB2312"/>
          <w:bCs/>
          <w:color w:val="000000"/>
        </w:rPr>
      </w:pPr>
    </w:p>
    <w:p w14:paraId="6496A017">
      <w:pPr>
        <w:pStyle w:val="9"/>
        <w:tabs>
          <w:tab w:val="left" w:pos="900"/>
        </w:tabs>
        <w:adjustRightInd w:val="0"/>
        <w:snapToGrid w:val="0"/>
        <w:spacing w:line="360" w:lineRule="auto"/>
        <w:ind w:firstLine="0"/>
        <w:rPr>
          <w:rFonts w:cs="宋体"/>
          <w:bCs/>
          <w:color w:val="000000"/>
          <w:sz w:val="21"/>
          <w:szCs w:val="21"/>
        </w:rPr>
      </w:pPr>
      <w:r>
        <w:rPr>
          <w:rFonts w:hint="eastAsia" w:cs="宋体"/>
          <w:bCs/>
          <w:color w:val="000000"/>
          <w:sz w:val="21"/>
          <w:szCs w:val="21"/>
        </w:rPr>
        <w:t>中山大学孙逸仙纪念医院：</w:t>
      </w:r>
    </w:p>
    <w:p w14:paraId="01887377">
      <w:pPr>
        <w:pStyle w:val="9"/>
        <w:tabs>
          <w:tab w:val="left" w:pos="900"/>
        </w:tabs>
        <w:adjustRightInd w:val="0"/>
        <w:snapToGrid w:val="0"/>
        <w:spacing w:line="360" w:lineRule="auto"/>
        <w:ind w:firstLine="420" w:firstLineChars="200"/>
        <w:jc w:val="left"/>
        <w:rPr>
          <w:rFonts w:cs="宋体"/>
          <w:bCs/>
          <w:color w:val="000000"/>
          <w:sz w:val="21"/>
          <w:szCs w:val="21"/>
        </w:rPr>
      </w:pPr>
      <w:r>
        <w:rPr>
          <w:rFonts w:hint="eastAsia" w:cs="宋体"/>
          <w:bCs/>
          <w:color w:val="000000"/>
          <w:sz w:val="21"/>
          <w:szCs w:val="21"/>
        </w:rPr>
        <w:t xml:space="preserve"> ________现任我单位________职务，为法定代表人，特此证明。</w:t>
      </w:r>
    </w:p>
    <w:p w14:paraId="6AC25F4A">
      <w:pPr>
        <w:pStyle w:val="9"/>
        <w:tabs>
          <w:tab w:val="left" w:pos="900"/>
        </w:tabs>
        <w:adjustRightInd w:val="0"/>
        <w:snapToGrid w:val="0"/>
        <w:spacing w:line="360" w:lineRule="auto"/>
        <w:ind w:firstLine="420" w:firstLineChars="200"/>
        <w:jc w:val="left"/>
        <w:rPr>
          <w:rFonts w:cs="宋体"/>
          <w:bCs/>
          <w:color w:val="000000"/>
          <w:sz w:val="21"/>
          <w:szCs w:val="21"/>
          <w:u w:val="single"/>
        </w:rPr>
      </w:pPr>
      <w:r>
        <w:rPr>
          <w:rFonts w:hint="eastAsia" w:cs="宋体"/>
          <w:bCs/>
          <w:color w:val="000000"/>
          <w:sz w:val="21"/>
          <w:szCs w:val="21"/>
        </w:rPr>
        <w:t>有效期限：</w:t>
      </w:r>
      <w:r>
        <w:rPr>
          <w:rFonts w:hint="eastAsia" w:cs="宋体"/>
          <w:bCs/>
          <w:color w:val="000000"/>
          <w:sz w:val="21"/>
          <w:szCs w:val="21"/>
          <w:u w:val="single"/>
        </w:rPr>
        <w:t xml:space="preserve">                       </w:t>
      </w:r>
    </w:p>
    <w:p w14:paraId="3DCE8987">
      <w:pPr>
        <w:pStyle w:val="9"/>
        <w:tabs>
          <w:tab w:val="left" w:pos="900"/>
        </w:tabs>
        <w:adjustRightInd w:val="0"/>
        <w:snapToGrid w:val="0"/>
        <w:spacing w:line="360" w:lineRule="auto"/>
        <w:ind w:firstLine="420" w:firstLineChars="200"/>
        <w:jc w:val="left"/>
        <w:rPr>
          <w:rFonts w:cs="宋体"/>
          <w:bCs/>
          <w:color w:val="000000"/>
          <w:sz w:val="21"/>
          <w:szCs w:val="21"/>
        </w:rPr>
      </w:pPr>
      <w:r>
        <w:rPr>
          <w:rFonts w:hint="eastAsia" w:cs="宋体"/>
          <w:bCs/>
          <w:color w:val="000000"/>
          <w:sz w:val="21"/>
          <w:szCs w:val="21"/>
        </w:rPr>
        <w:t>附：代表人性别：____   年龄：____  身份证号码：</w:t>
      </w:r>
      <w:r>
        <w:rPr>
          <w:rFonts w:hint="eastAsia" w:cs="宋体"/>
          <w:bCs/>
          <w:color w:val="000000"/>
          <w:sz w:val="21"/>
          <w:szCs w:val="21"/>
          <w:u w:val="single"/>
        </w:rPr>
        <w:t xml:space="preserve">           </w:t>
      </w:r>
      <w:r>
        <w:rPr>
          <w:rFonts w:hint="eastAsia" w:cs="宋体"/>
          <w:bCs/>
          <w:color w:val="000000"/>
          <w:sz w:val="21"/>
          <w:szCs w:val="21"/>
        </w:rPr>
        <w:t xml:space="preserve">  </w:t>
      </w:r>
    </w:p>
    <w:p w14:paraId="377ED7B6">
      <w:pPr>
        <w:pStyle w:val="9"/>
        <w:tabs>
          <w:tab w:val="left" w:pos="900"/>
        </w:tabs>
        <w:adjustRightInd w:val="0"/>
        <w:snapToGrid w:val="0"/>
        <w:spacing w:line="360" w:lineRule="auto"/>
        <w:ind w:firstLine="420" w:firstLineChars="200"/>
        <w:jc w:val="left"/>
        <w:rPr>
          <w:rFonts w:cs="宋体"/>
          <w:bCs/>
          <w:color w:val="000000"/>
          <w:sz w:val="21"/>
          <w:szCs w:val="21"/>
        </w:rPr>
      </w:pPr>
      <w:r>
        <w:rPr>
          <w:rFonts w:hint="eastAsia" w:cs="宋体"/>
          <w:bCs/>
          <w:color w:val="000000"/>
          <w:sz w:val="21"/>
          <w:szCs w:val="21"/>
        </w:rPr>
        <w:t xml:space="preserve">注册号码：______________ 企业类型：_______________________ </w:t>
      </w:r>
    </w:p>
    <w:p w14:paraId="18262887">
      <w:pPr>
        <w:pStyle w:val="9"/>
        <w:tabs>
          <w:tab w:val="left" w:pos="900"/>
        </w:tabs>
        <w:adjustRightInd w:val="0"/>
        <w:snapToGrid w:val="0"/>
        <w:spacing w:line="360" w:lineRule="auto"/>
        <w:ind w:firstLine="420" w:firstLineChars="200"/>
        <w:rPr>
          <w:rFonts w:cs="宋体"/>
          <w:bCs/>
          <w:color w:val="000000"/>
          <w:sz w:val="21"/>
          <w:szCs w:val="21"/>
        </w:rPr>
      </w:pPr>
      <w:r>
        <w:rPr>
          <w:rFonts w:hint="eastAsia" w:cs="宋体"/>
          <w:bCs/>
          <w:color w:val="000000"/>
          <w:sz w:val="21"/>
          <w:szCs w:val="21"/>
        </w:rPr>
        <w:t>经营范围：_______________________</w:t>
      </w:r>
      <w:r>
        <w:rPr>
          <w:rFonts w:hint="eastAsia" w:cs="宋体"/>
          <w:bCs/>
          <w:color w:val="000000"/>
          <w:sz w:val="21"/>
          <w:szCs w:val="21"/>
          <w:u w:val="single"/>
        </w:rPr>
        <w:t xml:space="preserve">                         </w:t>
      </w:r>
    </w:p>
    <w:p w14:paraId="0AED7A7E">
      <w:pPr>
        <w:pStyle w:val="9"/>
        <w:tabs>
          <w:tab w:val="left" w:pos="900"/>
        </w:tabs>
        <w:adjustRightInd w:val="0"/>
        <w:snapToGrid w:val="0"/>
        <w:spacing w:line="360" w:lineRule="auto"/>
        <w:ind w:firstLine="2799" w:firstLineChars="1333"/>
        <w:jc w:val="left"/>
        <w:rPr>
          <w:rFonts w:cs="宋体"/>
          <w:bCs/>
          <w:color w:val="000000"/>
          <w:sz w:val="21"/>
          <w:szCs w:val="21"/>
        </w:rPr>
      </w:pPr>
    </w:p>
    <w:p w14:paraId="5380F722">
      <w:pPr>
        <w:pStyle w:val="9"/>
        <w:tabs>
          <w:tab w:val="left" w:pos="900"/>
        </w:tabs>
        <w:adjustRightInd w:val="0"/>
        <w:snapToGrid w:val="0"/>
        <w:spacing w:line="360" w:lineRule="auto"/>
        <w:ind w:firstLine="2799" w:firstLineChars="1333"/>
        <w:jc w:val="left"/>
        <w:rPr>
          <w:rFonts w:cs="宋体"/>
          <w:bCs/>
          <w:color w:val="000000"/>
          <w:sz w:val="21"/>
          <w:szCs w:val="21"/>
        </w:rPr>
      </w:pPr>
      <w:r>
        <w:rPr>
          <w:rFonts w:hint="eastAsia" w:cs="宋体"/>
          <w:bCs/>
          <w:color w:val="000000"/>
          <w:sz w:val="21"/>
          <w:szCs w:val="21"/>
        </w:rPr>
        <w:t>响应供应商(公章)：</w:t>
      </w:r>
    </w:p>
    <w:p w14:paraId="1595B882">
      <w:pPr>
        <w:pStyle w:val="9"/>
        <w:tabs>
          <w:tab w:val="left" w:pos="900"/>
        </w:tabs>
        <w:adjustRightInd w:val="0"/>
        <w:snapToGrid w:val="0"/>
        <w:spacing w:line="360" w:lineRule="auto"/>
        <w:ind w:firstLine="2799" w:firstLineChars="1333"/>
        <w:jc w:val="left"/>
        <w:rPr>
          <w:rFonts w:cs="宋体"/>
          <w:bCs/>
          <w:color w:val="000000"/>
          <w:sz w:val="21"/>
          <w:szCs w:val="21"/>
        </w:rPr>
      </w:pPr>
      <w:r>
        <w:rPr>
          <w:rFonts w:hint="eastAsia" w:cs="宋体"/>
          <w:bCs/>
          <w:color w:val="000000"/>
          <w:sz w:val="21"/>
          <w:szCs w:val="21"/>
        </w:rPr>
        <w:t>地址：</w:t>
      </w:r>
    </w:p>
    <w:p w14:paraId="2BD40EF2">
      <w:pPr>
        <w:pStyle w:val="9"/>
        <w:tabs>
          <w:tab w:val="left" w:pos="900"/>
        </w:tabs>
        <w:adjustRightInd w:val="0"/>
        <w:snapToGrid w:val="0"/>
        <w:spacing w:line="360" w:lineRule="auto"/>
        <w:ind w:firstLine="2799" w:firstLineChars="1333"/>
        <w:jc w:val="left"/>
        <w:rPr>
          <w:rFonts w:cs="宋体"/>
          <w:bCs/>
          <w:color w:val="000000"/>
          <w:sz w:val="21"/>
          <w:szCs w:val="21"/>
        </w:rPr>
      </w:pPr>
      <w:r>
        <w:rPr>
          <w:rFonts w:hint="eastAsia" w:cs="宋体"/>
          <w:bCs/>
          <w:color w:val="000000"/>
          <w:sz w:val="21"/>
          <w:szCs w:val="21"/>
        </w:rPr>
        <w:t>法定代表/负责人（签名）：</w:t>
      </w:r>
    </w:p>
    <w:p w14:paraId="014E2AD7">
      <w:pPr>
        <w:pStyle w:val="9"/>
        <w:tabs>
          <w:tab w:val="left" w:pos="900"/>
        </w:tabs>
        <w:adjustRightInd w:val="0"/>
        <w:snapToGrid w:val="0"/>
        <w:spacing w:line="360" w:lineRule="auto"/>
        <w:ind w:firstLine="2799" w:firstLineChars="1333"/>
        <w:jc w:val="left"/>
        <w:rPr>
          <w:rFonts w:cs="宋体"/>
          <w:bCs/>
          <w:color w:val="000000"/>
          <w:sz w:val="21"/>
          <w:szCs w:val="21"/>
        </w:rPr>
      </w:pPr>
      <w:r>
        <w:rPr>
          <w:rFonts w:hint="eastAsia" w:cs="宋体"/>
          <w:bCs/>
          <w:color w:val="000000"/>
          <w:sz w:val="21"/>
          <w:szCs w:val="21"/>
        </w:rPr>
        <w:t>日期：    年    月    日</w:t>
      </w:r>
    </w:p>
    <w:p w14:paraId="2ECE342D">
      <w:pPr>
        <w:pStyle w:val="9"/>
        <w:tabs>
          <w:tab w:val="left" w:pos="900"/>
        </w:tabs>
        <w:adjustRightInd w:val="0"/>
        <w:snapToGrid w:val="0"/>
        <w:spacing w:line="360" w:lineRule="auto"/>
        <w:ind w:firstLine="2799" w:firstLineChars="1333"/>
        <w:jc w:val="left"/>
        <w:rPr>
          <w:rFonts w:cs="宋体"/>
          <w:bCs/>
          <w:color w:val="000000"/>
          <w:sz w:val="21"/>
          <w:szCs w:val="21"/>
        </w:rPr>
      </w:pPr>
    </w:p>
    <w:p w14:paraId="37B4736C">
      <w:pPr>
        <w:tabs>
          <w:tab w:val="left" w:pos="4602"/>
        </w:tabs>
        <w:spacing w:line="360" w:lineRule="auto"/>
        <w:ind w:left="391"/>
        <w:rPr>
          <w:rFonts w:ascii="宋体" w:hAnsi="宋体" w:cs="宋体"/>
          <w:sz w:val="24"/>
        </w:rPr>
      </w:pPr>
      <w:r>
        <w:rPr>
          <w:rFonts w:hint="eastAsia" w:ascii="宋体" w:hAnsi="宋体" w:cs="宋体"/>
          <w:szCs w:val="21"/>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2"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6A8FCB64">
                              <w:pPr>
                                <w:rPr>
                                  <w:sz w:val="20"/>
                                </w:rPr>
                              </w:pPr>
                            </w:p>
                            <w:p w14:paraId="297AAC2C">
                              <w:pPr>
                                <w:spacing w:before="179"/>
                                <w:ind w:left="155" w:right="155"/>
                                <w:jc w:val="center"/>
                              </w:pPr>
                              <w:r>
                                <w:t>法定代表人</w:t>
                              </w:r>
                            </w:p>
                            <w:p w14:paraId="622BDC97">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zBJdBNUAAAAFAQAADwAAAAAAAAABACAAAAAiAAAA&#10;ZHJzL2Rvd25yZXYueG1sUEsBAhQAFAAAAAgAh07iQM56Rbi1AgAAEwcAAA4AAAAAAAAAAQAgAAAA&#10;JAEAAGRycy9lMm9Eb2MueG1sUEsFBgAAAAAGAAYAWQEAAEsGA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6A8FCB64">
                        <w:pPr>
                          <w:rPr>
                            <w:sz w:val="20"/>
                          </w:rPr>
                        </w:pPr>
                      </w:p>
                      <w:p w14:paraId="297AAC2C">
                        <w:pPr>
                          <w:spacing w:before="179"/>
                          <w:ind w:left="155" w:right="155"/>
                          <w:jc w:val="center"/>
                        </w:pPr>
                        <w:r>
                          <w:t>法定代表人</w:t>
                        </w:r>
                      </w:p>
                      <w:p w14:paraId="622BDC97">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宋体" w:hAnsi="宋体" w:cs="宋体"/>
          <w:szCs w:val="21"/>
        </w:rPr>
        <mc:AlternateContent>
          <mc:Choice Requires="wps">
            <w:drawing>
              <wp:inline distT="0" distB="0" distL="114300" distR="114300">
                <wp:extent cx="2491740" cy="1596390"/>
                <wp:effectExtent l="4445" t="4445" r="18415" b="18415"/>
                <wp:docPr id="1030" name="矩形 1030"/>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5510EBB0">
                            <w:pPr>
                              <w:pStyle w:val="2"/>
                              <w:rPr>
                                <w:sz w:val="20"/>
                              </w:rPr>
                            </w:pPr>
                          </w:p>
                          <w:p w14:paraId="052EAA17">
                            <w:pPr>
                              <w:pStyle w:val="2"/>
                              <w:spacing w:before="179"/>
                              <w:ind w:left="166" w:right="166"/>
                              <w:jc w:val="center"/>
                            </w:pPr>
                            <w:r>
                              <w:t>法定代表人</w:t>
                            </w:r>
                          </w:p>
                          <w:p w14:paraId="6A3FDE17">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uVdgdMAAAAF&#10;AQAADwAAAAAAAAABACAAAAAiAAAAZHJzL2Rvd25yZXYueG1sUEsBAhQAFAAAAAgAh07iQGpsg2wh&#10;AgAAXAQAAA4AAAAAAAAAAQAgAAAAIgEAAGRycy9lMm9Eb2MueG1sUEsFBgAAAAAGAAYAWQEAALUF&#10;AAAAAA==&#10;">
                <v:fill on="f" focussize="0,0"/>
                <v:stroke color="#000000" joinstyle="miter"/>
                <v:imagedata o:title=""/>
                <o:lock v:ext="edit" rotation="t" aspectratio="f"/>
                <v:textbox inset="0mm,0mm,0mm,0mm">
                  <w:txbxContent>
                    <w:p w14:paraId="5510EBB0">
                      <w:pPr>
                        <w:pStyle w:val="2"/>
                        <w:rPr>
                          <w:sz w:val="20"/>
                        </w:rPr>
                      </w:pPr>
                    </w:p>
                    <w:p w14:paraId="052EAA17">
                      <w:pPr>
                        <w:pStyle w:val="2"/>
                        <w:spacing w:before="179"/>
                        <w:ind w:left="166" w:right="166"/>
                        <w:jc w:val="center"/>
                      </w:pPr>
                      <w:r>
                        <w:t>法定代表人</w:t>
                      </w:r>
                    </w:p>
                    <w:p w14:paraId="6A3FDE17">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20BCC9BF">
      <w:pPr>
        <w:pStyle w:val="9"/>
        <w:tabs>
          <w:tab w:val="left" w:pos="900"/>
        </w:tabs>
        <w:spacing w:line="360" w:lineRule="auto"/>
        <w:ind w:left="420" w:leftChars="200" w:firstLine="0"/>
        <w:jc w:val="center"/>
        <w:rPr>
          <w:rFonts w:cs="仿宋_GB2312"/>
          <w:b/>
          <w:color w:val="000000"/>
          <w:sz w:val="32"/>
          <w:szCs w:val="32"/>
        </w:rPr>
      </w:pPr>
      <w:r>
        <w:rPr>
          <w:rFonts w:hint="eastAsia" w:cs="仿宋_GB2312"/>
          <w:b/>
          <w:color w:val="000000"/>
          <w:sz w:val="36"/>
          <w:szCs w:val="36"/>
        </w:rPr>
        <w:br w:type="page"/>
      </w:r>
      <w:r>
        <w:rPr>
          <w:rFonts w:hint="eastAsia" w:cs="仿宋_GB2312"/>
          <w:b/>
          <w:color w:val="000000"/>
          <w:sz w:val="32"/>
          <w:szCs w:val="32"/>
        </w:rPr>
        <w:t>2、法定代表人（负责人）授权委托书</w:t>
      </w:r>
    </w:p>
    <w:p w14:paraId="0594558B">
      <w:pPr>
        <w:pStyle w:val="9"/>
        <w:tabs>
          <w:tab w:val="left" w:pos="900"/>
        </w:tabs>
        <w:spacing w:line="360" w:lineRule="auto"/>
        <w:ind w:left="420" w:leftChars="200" w:firstLine="0"/>
        <w:jc w:val="center"/>
        <w:rPr>
          <w:rFonts w:cs="仿宋_GB2312"/>
          <w:b/>
          <w:color w:val="000000"/>
          <w:sz w:val="24"/>
          <w:szCs w:val="24"/>
        </w:rPr>
      </w:pPr>
      <w:r>
        <w:rPr>
          <w:rFonts w:hint="eastAsia" w:cs="宋体"/>
          <w:b/>
          <w:bCs/>
          <w:sz w:val="24"/>
          <w:szCs w:val="24"/>
        </w:rPr>
        <w:t>（如适用)</w:t>
      </w:r>
    </w:p>
    <w:p w14:paraId="26A26EF8">
      <w:pPr>
        <w:pStyle w:val="9"/>
        <w:tabs>
          <w:tab w:val="left" w:pos="900"/>
        </w:tabs>
        <w:spacing w:line="360" w:lineRule="auto"/>
        <w:ind w:firstLine="0"/>
        <w:rPr>
          <w:rFonts w:cs="宋体"/>
          <w:bCs/>
          <w:color w:val="000000"/>
          <w:sz w:val="21"/>
          <w:szCs w:val="21"/>
        </w:rPr>
      </w:pPr>
    </w:p>
    <w:p w14:paraId="4087DFC8">
      <w:pPr>
        <w:pStyle w:val="9"/>
        <w:tabs>
          <w:tab w:val="left" w:pos="900"/>
        </w:tabs>
        <w:adjustRightInd w:val="0"/>
        <w:snapToGrid w:val="0"/>
        <w:spacing w:line="360" w:lineRule="auto"/>
        <w:ind w:firstLine="0"/>
        <w:rPr>
          <w:rFonts w:cs="宋体"/>
          <w:bCs/>
          <w:color w:val="000000"/>
          <w:sz w:val="21"/>
          <w:szCs w:val="21"/>
        </w:rPr>
      </w:pPr>
      <w:r>
        <w:rPr>
          <w:rFonts w:hint="eastAsia" w:cs="宋体"/>
          <w:bCs/>
          <w:color w:val="000000"/>
          <w:sz w:val="21"/>
          <w:szCs w:val="21"/>
        </w:rPr>
        <w:t>中山大学孙逸仙纪念医院：</w:t>
      </w:r>
    </w:p>
    <w:p w14:paraId="37A0E4A2">
      <w:pPr>
        <w:pStyle w:val="9"/>
        <w:tabs>
          <w:tab w:val="left" w:pos="900"/>
        </w:tabs>
        <w:adjustRightInd w:val="0"/>
        <w:snapToGrid w:val="0"/>
        <w:spacing w:line="360" w:lineRule="auto"/>
        <w:ind w:firstLine="420" w:firstLineChars="200"/>
        <w:rPr>
          <w:rFonts w:cs="宋体"/>
          <w:bCs/>
          <w:color w:val="000000"/>
          <w:sz w:val="21"/>
          <w:szCs w:val="21"/>
        </w:rPr>
      </w:pPr>
      <w:r>
        <w:rPr>
          <w:rFonts w:hint="eastAsia" w:cs="宋体"/>
          <w:bCs/>
          <w:color w:val="000000"/>
          <w:sz w:val="21"/>
          <w:szCs w:val="21"/>
        </w:rPr>
        <w:t>本授权书声明：</w:t>
      </w:r>
      <w:r>
        <w:rPr>
          <w:rFonts w:hint="eastAsia" w:cs="宋体"/>
          <w:bCs/>
          <w:color w:val="000000"/>
          <w:sz w:val="21"/>
          <w:szCs w:val="21"/>
          <w:u w:val="single"/>
        </w:rPr>
        <w:t xml:space="preserve">  （法定代表人姓名）  </w:t>
      </w:r>
      <w:r>
        <w:rPr>
          <w:rFonts w:hint="eastAsia" w:cs="宋体"/>
          <w:bCs/>
          <w:color w:val="000000"/>
          <w:sz w:val="21"/>
          <w:szCs w:val="21"/>
        </w:rPr>
        <w:t>代表</w:t>
      </w:r>
      <w:r>
        <w:rPr>
          <w:rFonts w:hint="eastAsia" w:cs="宋体"/>
          <w:bCs/>
          <w:color w:val="000000"/>
          <w:sz w:val="21"/>
          <w:szCs w:val="21"/>
          <w:u w:val="single"/>
        </w:rPr>
        <w:t xml:space="preserve">     （公司全称）     </w:t>
      </w:r>
      <w:r>
        <w:rPr>
          <w:rFonts w:hint="eastAsia" w:cs="宋体"/>
          <w:bCs/>
          <w:color w:val="000000"/>
          <w:sz w:val="21"/>
          <w:szCs w:val="21"/>
        </w:rPr>
        <w:t>授权</w:t>
      </w:r>
      <w:r>
        <w:rPr>
          <w:rFonts w:hint="eastAsia" w:cs="宋体"/>
          <w:bCs/>
          <w:color w:val="000000"/>
          <w:sz w:val="21"/>
          <w:szCs w:val="21"/>
          <w:u w:val="single"/>
        </w:rPr>
        <w:t xml:space="preserve">  （姓名、职务）  </w:t>
      </w:r>
      <w:r>
        <w:rPr>
          <w:rFonts w:hint="eastAsia" w:cs="宋体"/>
          <w:bCs/>
          <w:color w:val="000000"/>
          <w:sz w:val="21"/>
          <w:szCs w:val="21"/>
        </w:rPr>
        <w:t>为我司的合法代理人，就</w:t>
      </w:r>
      <w:r>
        <w:rPr>
          <w:rFonts w:hint="eastAsia" w:cs="宋体"/>
          <w:bCs/>
          <w:color w:val="000000"/>
          <w:sz w:val="21"/>
          <w:szCs w:val="21"/>
          <w:u w:val="single"/>
        </w:rPr>
        <w:t>中山大学孙逸仙纪念医院***项目</w:t>
      </w:r>
      <w:r>
        <w:rPr>
          <w:rFonts w:hint="eastAsia" w:cs="宋体"/>
          <w:bCs/>
          <w:color w:val="000000"/>
          <w:sz w:val="21"/>
          <w:szCs w:val="21"/>
        </w:rPr>
        <w:t>采购活动，全权代表我司参与本项目报名响应和合同执行，以我方的名义处理一切与之有关的事宜。</w:t>
      </w:r>
    </w:p>
    <w:p w14:paraId="326FE0B0">
      <w:pPr>
        <w:pStyle w:val="9"/>
        <w:tabs>
          <w:tab w:val="left" w:pos="900"/>
        </w:tabs>
        <w:adjustRightInd w:val="0"/>
        <w:snapToGrid w:val="0"/>
        <w:spacing w:line="360" w:lineRule="auto"/>
        <w:ind w:firstLine="420" w:firstLineChars="200"/>
        <w:rPr>
          <w:rFonts w:cs="宋体"/>
          <w:bCs/>
          <w:color w:val="000000"/>
          <w:sz w:val="21"/>
          <w:szCs w:val="21"/>
        </w:rPr>
      </w:pPr>
      <w:r>
        <w:rPr>
          <w:rFonts w:hint="eastAsia" w:cs="宋体"/>
          <w:bCs/>
          <w:color w:val="000000"/>
          <w:sz w:val="21"/>
          <w:szCs w:val="21"/>
        </w:rPr>
        <w:t>本授权书自签字之日起生效，特此声明。</w:t>
      </w:r>
    </w:p>
    <w:p w14:paraId="090B7E82">
      <w:pPr>
        <w:pStyle w:val="9"/>
        <w:tabs>
          <w:tab w:val="left" w:pos="900"/>
        </w:tabs>
        <w:adjustRightInd w:val="0"/>
        <w:snapToGrid w:val="0"/>
        <w:spacing w:line="360" w:lineRule="auto"/>
        <w:ind w:firstLine="420" w:firstLineChars="200"/>
        <w:rPr>
          <w:rFonts w:cs="宋体"/>
          <w:bCs/>
          <w:color w:val="000000"/>
          <w:sz w:val="21"/>
          <w:szCs w:val="21"/>
        </w:rPr>
      </w:pPr>
    </w:p>
    <w:p w14:paraId="1900E80B">
      <w:pPr>
        <w:pStyle w:val="9"/>
        <w:tabs>
          <w:tab w:val="left" w:pos="900"/>
        </w:tabs>
        <w:adjustRightInd w:val="0"/>
        <w:snapToGrid w:val="0"/>
        <w:spacing w:line="360" w:lineRule="auto"/>
        <w:ind w:firstLine="3570" w:firstLineChars="1700"/>
        <w:jc w:val="left"/>
        <w:rPr>
          <w:rFonts w:cs="宋体"/>
          <w:bCs/>
          <w:color w:val="000000"/>
          <w:sz w:val="21"/>
          <w:szCs w:val="21"/>
        </w:rPr>
      </w:pPr>
      <w:r>
        <w:rPr>
          <w:rFonts w:hint="eastAsia" w:cs="宋体"/>
          <w:bCs/>
          <w:color w:val="000000"/>
          <w:sz w:val="21"/>
          <w:szCs w:val="21"/>
        </w:rPr>
        <w:t>响应供应商(公章)：</w:t>
      </w:r>
    </w:p>
    <w:p w14:paraId="52D2A4EB">
      <w:pPr>
        <w:pStyle w:val="9"/>
        <w:tabs>
          <w:tab w:val="left" w:pos="900"/>
        </w:tabs>
        <w:adjustRightInd w:val="0"/>
        <w:snapToGrid w:val="0"/>
        <w:spacing w:line="360" w:lineRule="auto"/>
        <w:ind w:firstLine="3570" w:firstLineChars="1700"/>
        <w:jc w:val="left"/>
        <w:rPr>
          <w:rFonts w:cs="宋体"/>
          <w:bCs/>
          <w:color w:val="000000"/>
          <w:sz w:val="21"/>
          <w:szCs w:val="21"/>
        </w:rPr>
      </w:pPr>
      <w:r>
        <w:rPr>
          <w:rFonts w:hint="eastAsia" w:cs="宋体"/>
          <w:bCs/>
          <w:color w:val="000000"/>
          <w:sz w:val="21"/>
          <w:szCs w:val="21"/>
        </w:rPr>
        <w:t>地址：</w:t>
      </w:r>
    </w:p>
    <w:p w14:paraId="760DAAAD">
      <w:pPr>
        <w:pStyle w:val="9"/>
        <w:tabs>
          <w:tab w:val="left" w:pos="900"/>
        </w:tabs>
        <w:adjustRightInd w:val="0"/>
        <w:snapToGrid w:val="0"/>
        <w:spacing w:line="360" w:lineRule="auto"/>
        <w:ind w:firstLine="3570" w:firstLineChars="1700"/>
        <w:jc w:val="left"/>
        <w:rPr>
          <w:rFonts w:cs="宋体"/>
          <w:bCs/>
          <w:color w:val="000000"/>
          <w:sz w:val="21"/>
          <w:szCs w:val="21"/>
        </w:rPr>
      </w:pPr>
      <w:r>
        <w:rPr>
          <w:rFonts w:hint="eastAsia" w:cs="宋体"/>
          <w:bCs/>
          <w:color w:val="000000"/>
          <w:sz w:val="21"/>
          <w:szCs w:val="21"/>
        </w:rPr>
        <w:t>法定代表/负责人（签名）：</w:t>
      </w:r>
    </w:p>
    <w:p w14:paraId="0559B0DA">
      <w:pPr>
        <w:pStyle w:val="9"/>
        <w:tabs>
          <w:tab w:val="left" w:pos="900"/>
        </w:tabs>
        <w:adjustRightInd w:val="0"/>
        <w:snapToGrid w:val="0"/>
        <w:spacing w:line="360" w:lineRule="auto"/>
        <w:ind w:firstLine="3570" w:firstLineChars="1700"/>
        <w:jc w:val="left"/>
        <w:rPr>
          <w:rFonts w:cs="宋体"/>
          <w:bCs/>
          <w:color w:val="000000"/>
          <w:sz w:val="21"/>
          <w:szCs w:val="21"/>
        </w:rPr>
      </w:pPr>
      <w:r>
        <w:rPr>
          <w:rFonts w:hint="eastAsia" w:cs="宋体"/>
          <w:bCs/>
          <w:color w:val="000000"/>
          <w:sz w:val="21"/>
          <w:szCs w:val="21"/>
        </w:rPr>
        <w:t>授权代理人（签名）：</w:t>
      </w:r>
    </w:p>
    <w:p w14:paraId="5CE2545D">
      <w:pPr>
        <w:pStyle w:val="9"/>
        <w:tabs>
          <w:tab w:val="left" w:pos="900"/>
        </w:tabs>
        <w:adjustRightInd w:val="0"/>
        <w:snapToGrid w:val="0"/>
        <w:spacing w:line="360" w:lineRule="auto"/>
        <w:ind w:firstLine="3570" w:firstLineChars="1700"/>
        <w:jc w:val="left"/>
        <w:rPr>
          <w:rFonts w:cs="宋体"/>
          <w:bCs/>
          <w:color w:val="000000"/>
          <w:sz w:val="21"/>
          <w:szCs w:val="21"/>
        </w:rPr>
      </w:pPr>
      <w:r>
        <w:rPr>
          <w:rFonts w:hint="eastAsia" w:cs="宋体"/>
          <w:bCs/>
          <w:color w:val="000000"/>
          <w:sz w:val="21"/>
          <w:szCs w:val="21"/>
        </w:rPr>
        <w:t>日期：    年    月    日</w:t>
      </w:r>
    </w:p>
    <w:p w14:paraId="71CB6453">
      <w:pPr>
        <w:pStyle w:val="9"/>
        <w:tabs>
          <w:tab w:val="left" w:pos="900"/>
        </w:tabs>
        <w:adjustRightInd w:val="0"/>
        <w:snapToGrid w:val="0"/>
        <w:spacing w:line="360" w:lineRule="auto"/>
        <w:ind w:firstLine="3570" w:firstLineChars="1700"/>
        <w:jc w:val="left"/>
        <w:rPr>
          <w:rFonts w:cs="宋体"/>
          <w:bCs/>
          <w:color w:val="000000"/>
          <w:sz w:val="21"/>
          <w:szCs w:val="21"/>
        </w:rPr>
      </w:pPr>
    </w:p>
    <w:p w14:paraId="22D4BD9D">
      <w:pPr>
        <w:tabs>
          <w:tab w:val="left" w:pos="4842"/>
        </w:tabs>
        <w:spacing w:line="360" w:lineRule="auto"/>
        <w:rPr>
          <w:szCs w:val="21"/>
        </w:rPr>
      </w:pPr>
      <w:r>
        <w:rPr>
          <w:rFonts w:hint="eastAsia" w:ascii="宋体" w:hAnsi="宋体" w:cs="宋体"/>
          <w:szCs w:val="21"/>
        </w:rPr>
        <mc:AlternateContent>
          <mc:Choice Requires="wps">
            <w:drawing>
              <wp:inline distT="0" distB="0" distL="114300" distR="114300">
                <wp:extent cx="2479675" cy="1596390"/>
                <wp:effectExtent l="5080" t="4445" r="10795" b="18415"/>
                <wp:docPr id="1032" name="矩形 1032"/>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1530E54">
                            <w:pPr>
                              <w:pStyle w:val="2"/>
                              <w:rPr>
                                <w:sz w:val="20"/>
                              </w:rPr>
                            </w:pPr>
                          </w:p>
                          <w:p w14:paraId="3A597067">
                            <w:pPr>
                              <w:pStyle w:val="2"/>
                              <w:spacing w:before="178"/>
                              <w:ind w:left="157" w:right="155"/>
                              <w:jc w:val="center"/>
                            </w:pPr>
                            <w:r>
                              <w:t>被授权人（授权代表）</w:t>
                            </w:r>
                          </w:p>
                          <w:p w14:paraId="1439E8A0">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TqudG0gAAAAUB&#10;AAAPAAAAAAAAAAEAIAAAACIAAABkcnMvZG93bnJldi54bWxQSwECFAAUAAAACACHTuJAYm0oiyEC&#10;AABcBAAADgAAAAAAAAABACAAAAAhAQAAZHJzL2Uyb0RvYy54bWxQSwUGAAAAAAYABgBZAQAAtAUA&#10;AAAA&#10;">
                <v:fill on="f" focussize="0,0"/>
                <v:stroke color="#000000" joinstyle="miter"/>
                <v:imagedata o:title=""/>
                <o:lock v:ext="edit" rotation="t" aspectratio="f"/>
                <v:textbox inset="0mm,0mm,0mm,0mm">
                  <w:txbxContent>
                    <w:p w14:paraId="11530E54">
                      <w:pPr>
                        <w:pStyle w:val="2"/>
                        <w:rPr>
                          <w:sz w:val="20"/>
                        </w:rPr>
                      </w:pPr>
                    </w:p>
                    <w:p w14:paraId="3A597067">
                      <w:pPr>
                        <w:pStyle w:val="2"/>
                        <w:spacing w:before="178"/>
                        <w:ind w:left="157" w:right="155"/>
                        <w:jc w:val="center"/>
                      </w:pPr>
                      <w:r>
                        <w:t>被授权人（授权代表）</w:t>
                      </w:r>
                    </w:p>
                    <w:p w14:paraId="1439E8A0">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宋体" w:hAnsi="宋体" w:cs="宋体"/>
          <w:szCs w:val="21"/>
        </w:rPr>
        <mc:AlternateContent>
          <mc:Choice Requires="wps">
            <w:drawing>
              <wp:inline distT="0" distB="0" distL="114300" distR="114300">
                <wp:extent cx="2491740" cy="1596390"/>
                <wp:effectExtent l="4445" t="4445" r="18415" b="18415"/>
                <wp:docPr id="1034" name="矩形 1034"/>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258D27F8">
                            <w:pPr>
                              <w:pStyle w:val="2"/>
                              <w:rPr>
                                <w:sz w:val="20"/>
                              </w:rPr>
                            </w:pPr>
                          </w:p>
                          <w:p w14:paraId="33431CE0">
                            <w:pPr>
                              <w:pStyle w:val="2"/>
                              <w:spacing w:before="178"/>
                              <w:ind w:left="166" w:right="166"/>
                              <w:jc w:val="center"/>
                            </w:pPr>
                            <w:r>
                              <w:t>被授权人（授权代表）</w:t>
                            </w:r>
                          </w:p>
                          <w:p w14:paraId="30B797AA">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uVdgdMAAAAF&#10;AQAADwAAAAAAAAABACAAAAAiAAAAZHJzL2Rvd25yZXYueG1sUEsBAhQAFAAAAAgAh07iQFRVW7Qh&#10;AgAAXAQAAA4AAAAAAAAAAQAgAAAAIgEAAGRycy9lMm9Eb2MueG1sUEsFBgAAAAAGAAYAWQEAALUF&#10;AAAAAA==&#10;">
                <v:fill on="f" focussize="0,0"/>
                <v:stroke color="#000000" joinstyle="miter"/>
                <v:imagedata o:title=""/>
                <o:lock v:ext="edit" rotation="t" aspectratio="f"/>
                <v:textbox inset="0mm,0mm,0mm,0mm">
                  <w:txbxContent>
                    <w:p w14:paraId="258D27F8">
                      <w:pPr>
                        <w:pStyle w:val="2"/>
                        <w:rPr>
                          <w:sz w:val="20"/>
                        </w:rPr>
                      </w:pPr>
                    </w:p>
                    <w:p w14:paraId="33431CE0">
                      <w:pPr>
                        <w:pStyle w:val="2"/>
                        <w:spacing w:before="178"/>
                        <w:ind w:left="166" w:right="166"/>
                        <w:jc w:val="center"/>
                      </w:pPr>
                      <w:r>
                        <w:t>被授权人（授权代表）</w:t>
                      </w:r>
                    </w:p>
                    <w:p w14:paraId="30B797AA">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40CD0293">
      <w:pPr>
        <w:pStyle w:val="2"/>
        <w:spacing w:line="360" w:lineRule="auto"/>
        <w:ind w:firstLine="422" w:firstLineChars="200"/>
        <w:jc w:val="center"/>
        <w:rPr>
          <w:rFonts w:hint="eastAsia" w:ascii="宋体" w:hAnsi="宋体" w:cs="宋体"/>
          <w:b/>
          <w:bCs/>
          <w:sz w:val="21"/>
          <w:szCs w:val="21"/>
        </w:rPr>
      </w:pPr>
    </w:p>
    <w:p w14:paraId="567AF472">
      <w:pPr>
        <w:pStyle w:val="2"/>
        <w:spacing w:line="360" w:lineRule="auto"/>
        <w:ind w:firstLine="422" w:firstLineChars="200"/>
        <w:jc w:val="both"/>
        <w:rPr>
          <w:rFonts w:ascii="宋体" w:hAnsi="宋体" w:cs="宋体"/>
          <w:b/>
          <w:bCs/>
          <w:sz w:val="32"/>
          <w:szCs w:val="32"/>
        </w:rPr>
      </w:pPr>
      <w:r>
        <w:rPr>
          <w:rFonts w:hint="eastAsia" w:ascii="宋体" w:hAnsi="宋体" w:cs="宋体"/>
          <w:b/>
          <w:bCs/>
          <w:sz w:val="21"/>
          <w:szCs w:val="21"/>
        </w:rPr>
        <w:br w:type="page"/>
      </w:r>
      <w:r>
        <w:rPr>
          <w:rFonts w:hint="eastAsia" w:ascii="宋体" w:hAnsi="宋体" w:cs="宋体"/>
          <w:b/>
          <w:bCs/>
          <w:sz w:val="32"/>
          <w:szCs w:val="32"/>
        </w:rPr>
        <w:t>3、响应承诺函</w:t>
      </w:r>
    </w:p>
    <w:p w14:paraId="46008D09">
      <w:pPr>
        <w:adjustRightInd w:val="0"/>
        <w:snapToGrid w:val="0"/>
        <w:spacing w:line="360" w:lineRule="auto"/>
        <w:ind w:firstLine="420" w:firstLineChars="200"/>
        <w:rPr>
          <w:rFonts w:ascii="宋体" w:hAnsi="宋体" w:cs="宋体"/>
          <w:szCs w:val="21"/>
        </w:rPr>
      </w:pPr>
      <w:r>
        <w:rPr>
          <w:rFonts w:hint="eastAsia" w:ascii="宋体" w:hAnsi="宋体" w:cs="宋体"/>
          <w:szCs w:val="21"/>
        </w:rPr>
        <w:t>致：中山大学孙逸仙纪念医院</w:t>
      </w:r>
    </w:p>
    <w:p w14:paraId="1E2F6106">
      <w:pPr>
        <w:pStyle w:val="22"/>
        <w:adjustRightInd w:val="0"/>
        <w:snapToGrid w:val="0"/>
        <w:spacing w:line="360" w:lineRule="auto"/>
        <w:rPr>
          <w:rFonts w:ascii="宋体" w:hAnsi="宋体" w:cs="宋体"/>
          <w:sz w:val="21"/>
          <w:szCs w:val="21"/>
        </w:rPr>
      </w:pPr>
      <w:r>
        <w:rPr>
          <w:rFonts w:hint="eastAsia" w:ascii="宋体" w:hAnsi="宋体" w:cs="宋体"/>
          <w:sz w:val="21"/>
          <w:szCs w:val="21"/>
        </w:rPr>
        <w:t>依据贵方（项目名称/项目编号：</w:t>
      </w:r>
      <w:r>
        <w:rPr>
          <w:rFonts w:hint="eastAsia" w:ascii="宋体" w:hAnsi="宋体" w:cs="宋体"/>
          <w:sz w:val="21"/>
          <w:szCs w:val="21"/>
          <w:u w:val="single"/>
        </w:rPr>
        <w:t xml:space="preserve">       </w:t>
      </w:r>
      <w:r>
        <w:rPr>
          <w:rFonts w:hint="eastAsia" w:ascii="宋体" w:hAnsi="宋体" w:cs="宋体"/>
          <w:sz w:val="21"/>
          <w:szCs w:val="21"/>
        </w:rPr>
        <w:t>)的响应邀请，我方代表</w:t>
      </w:r>
      <w:r>
        <w:rPr>
          <w:rFonts w:hint="eastAsia" w:ascii="宋体" w:hAnsi="宋体" w:cs="宋体"/>
          <w:sz w:val="21"/>
          <w:szCs w:val="21"/>
          <w:u w:val="single"/>
        </w:rPr>
        <w:t>（姓名、职务）</w:t>
      </w:r>
      <w:r>
        <w:rPr>
          <w:rFonts w:hint="eastAsia" w:ascii="宋体" w:hAnsi="宋体" w:cs="宋体"/>
          <w:sz w:val="21"/>
          <w:szCs w:val="21"/>
        </w:rPr>
        <w:t>经正式授权并代表</w:t>
      </w:r>
      <w:r>
        <w:rPr>
          <w:rFonts w:hint="eastAsia" w:ascii="宋体" w:hAnsi="宋体" w:cs="宋体"/>
          <w:sz w:val="21"/>
          <w:szCs w:val="21"/>
          <w:u w:val="single"/>
        </w:rPr>
        <w:t>（响应人名称、地址）</w:t>
      </w:r>
      <w:r>
        <w:rPr>
          <w:rFonts w:hint="eastAsia" w:ascii="宋体" w:hAnsi="宋体" w:cs="宋体"/>
          <w:sz w:val="21"/>
          <w:szCs w:val="21"/>
        </w:rPr>
        <w:t>提交响应文件正本</w:t>
      </w:r>
      <w:r>
        <w:rPr>
          <w:rFonts w:hint="eastAsia" w:ascii="宋体" w:hAnsi="宋体" w:cs="宋体"/>
          <w:sz w:val="21"/>
          <w:szCs w:val="21"/>
          <w:u w:val="single"/>
        </w:rPr>
        <w:t xml:space="preserve">   </w:t>
      </w:r>
      <w:r>
        <w:rPr>
          <w:rFonts w:hint="eastAsia" w:ascii="宋体" w:hAnsi="宋体" w:cs="宋体"/>
          <w:sz w:val="21"/>
          <w:szCs w:val="21"/>
        </w:rPr>
        <w:t>份，副本</w:t>
      </w:r>
      <w:r>
        <w:rPr>
          <w:rFonts w:hint="eastAsia" w:ascii="宋体" w:hAnsi="宋体" w:cs="宋体"/>
          <w:sz w:val="21"/>
          <w:szCs w:val="21"/>
          <w:u w:val="single"/>
        </w:rPr>
        <w:t xml:space="preserve">   </w:t>
      </w:r>
      <w:r>
        <w:rPr>
          <w:rFonts w:hint="eastAsia" w:ascii="宋体" w:hAnsi="宋体" w:cs="宋体"/>
          <w:sz w:val="21"/>
          <w:szCs w:val="21"/>
        </w:rPr>
        <w:t>份。</w:t>
      </w:r>
    </w:p>
    <w:p w14:paraId="1AA9D2FD">
      <w:pPr>
        <w:pStyle w:val="22"/>
        <w:adjustRightInd w:val="0"/>
        <w:snapToGrid w:val="0"/>
        <w:spacing w:line="360" w:lineRule="auto"/>
        <w:rPr>
          <w:rFonts w:ascii="宋体" w:hAnsi="宋体" w:cs="宋体"/>
          <w:sz w:val="21"/>
          <w:szCs w:val="21"/>
        </w:rPr>
      </w:pPr>
      <w:r>
        <w:rPr>
          <w:rFonts w:hint="eastAsia" w:ascii="宋体" w:hAnsi="宋体" w:cs="宋体"/>
          <w:sz w:val="21"/>
          <w:szCs w:val="21"/>
        </w:rPr>
        <w:t>在此，我方承诺如下：</w:t>
      </w:r>
    </w:p>
    <w:p w14:paraId="000FE30B">
      <w:pPr>
        <w:pStyle w:val="22"/>
        <w:adjustRightInd w:val="0"/>
        <w:snapToGrid w:val="0"/>
        <w:spacing w:line="360" w:lineRule="auto"/>
        <w:rPr>
          <w:rFonts w:ascii="宋体" w:hAnsi="宋体" w:cs="宋体"/>
          <w:sz w:val="21"/>
          <w:szCs w:val="21"/>
        </w:rPr>
      </w:pPr>
      <w:r>
        <w:rPr>
          <w:rFonts w:hint="eastAsia" w:ascii="宋体" w:hAnsi="宋体" w:cs="宋体"/>
          <w:sz w:val="21"/>
          <w:szCs w:val="21"/>
        </w:rPr>
        <w:t>1、同意并接受比选文件的各项要求，遵守比选文件中的各项规定，按比选文件的要求提供报价。</w:t>
      </w:r>
    </w:p>
    <w:p w14:paraId="7C85DA22">
      <w:pPr>
        <w:pStyle w:val="22"/>
        <w:adjustRightInd w:val="0"/>
        <w:snapToGrid w:val="0"/>
        <w:spacing w:line="360" w:lineRule="auto"/>
        <w:rPr>
          <w:rFonts w:ascii="宋体" w:hAnsi="宋体" w:cs="宋体"/>
          <w:sz w:val="21"/>
          <w:szCs w:val="21"/>
        </w:rPr>
      </w:pPr>
      <w:r>
        <w:rPr>
          <w:rFonts w:hint="eastAsia" w:ascii="宋体" w:hAnsi="宋体" w:cs="宋体"/>
          <w:sz w:val="21"/>
          <w:szCs w:val="21"/>
        </w:rPr>
        <w:t>2、响应有效期为递交响应文件之日起</w:t>
      </w:r>
      <w:r>
        <w:rPr>
          <w:rFonts w:hint="eastAsia" w:ascii="宋体" w:hAnsi="宋体" w:cs="宋体"/>
          <w:sz w:val="21"/>
          <w:szCs w:val="21"/>
          <w:u w:val="single"/>
        </w:rPr>
        <w:t>九十天</w:t>
      </w:r>
      <w:r>
        <w:rPr>
          <w:rFonts w:hint="eastAsia" w:ascii="宋体" w:hAnsi="宋体" w:cs="宋体"/>
          <w:sz w:val="21"/>
          <w:szCs w:val="21"/>
        </w:rPr>
        <w:t>，成交人响应有效期延至合同验收之日。</w:t>
      </w:r>
    </w:p>
    <w:p w14:paraId="360E52F3">
      <w:pPr>
        <w:pStyle w:val="22"/>
        <w:adjustRightInd w:val="0"/>
        <w:snapToGrid w:val="0"/>
        <w:spacing w:line="360" w:lineRule="auto"/>
        <w:rPr>
          <w:rFonts w:ascii="宋体" w:hAnsi="宋体" w:cs="宋体"/>
          <w:sz w:val="21"/>
          <w:szCs w:val="21"/>
        </w:rPr>
      </w:pPr>
      <w:r>
        <w:rPr>
          <w:rFonts w:hint="eastAsia" w:ascii="宋体" w:hAnsi="宋体" w:cs="宋体"/>
          <w:sz w:val="21"/>
          <w:szCs w:val="21"/>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5E90FA7C">
      <w:pPr>
        <w:pStyle w:val="22"/>
        <w:adjustRightInd w:val="0"/>
        <w:snapToGrid w:val="0"/>
        <w:spacing w:line="360" w:lineRule="auto"/>
        <w:rPr>
          <w:rFonts w:ascii="宋体" w:hAnsi="宋体" w:cs="宋体"/>
          <w:sz w:val="21"/>
          <w:szCs w:val="21"/>
        </w:rPr>
      </w:pPr>
      <w:r>
        <w:rPr>
          <w:rFonts w:hint="eastAsia" w:ascii="宋体" w:hAnsi="宋体" w:cs="宋体"/>
          <w:sz w:val="21"/>
          <w:szCs w:val="21"/>
        </w:rPr>
        <w:t>4、我方已毫无保留地向贵方提供一切所需的证明材料。</w:t>
      </w:r>
    </w:p>
    <w:p w14:paraId="7AE64873">
      <w:pPr>
        <w:pStyle w:val="22"/>
        <w:adjustRightInd w:val="0"/>
        <w:snapToGrid w:val="0"/>
        <w:spacing w:line="360" w:lineRule="auto"/>
        <w:rPr>
          <w:rFonts w:ascii="宋体" w:hAnsi="宋体" w:cs="宋体"/>
          <w:sz w:val="21"/>
          <w:szCs w:val="21"/>
        </w:rPr>
      </w:pPr>
      <w:r>
        <w:rPr>
          <w:rFonts w:hint="eastAsia" w:ascii="宋体" w:hAnsi="宋体" w:cs="宋体"/>
          <w:sz w:val="21"/>
          <w:szCs w:val="21"/>
        </w:rPr>
        <w:t>5、我方承诺能够完全对比选文件所有带“★”号条款作出响应，具体如下：</w:t>
      </w:r>
    </w:p>
    <w:p w14:paraId="5DBB7FA5">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rPr>
        <w:t>★</w:t>
      </w:r>
      <w:r>
        <w:rPr>
          <w:rFonts w:hint="eastAsia" w:ascii="宋体" w:hAnsi="宋体" w:cs="宋体"/>
          <w:color w:val="333333"/>
          <w:kern w:val="2"/>
          <w:sz w:val="21"/>
          <w:szCs w:val="21"/>
          <w:shd w:val="clear" w:color="auto" w:fill="FDFEFF"/>
          <w:lang w:eastAsia="zh-CN"/>
        </w:rPr>
        <w:t>（</w:t>
      </w:r>
      <w:r>
        <w:rPr>
          <w:rFonts w:hint="eastAsia" w:ascii="宋体" w:hAnsi="宋体" w:cs="宋体"/>
          <w:color w:val="333333"/>
          <w:kern w:val="2"/>
          <w:sz w:val="21"/>
          <w:szCs w:val="21"/>
          <w:shd w:val="clear" w:color="auto" w:fill="FDFEFF"/>
          <w:lang w:val="en-US" w:eastAsia="zh-CN"/>
        </w:rPr>
        <w:t>1</w:t>
      </w:r>
      <w:r>
        <w:rPr>
          <w:rFonts w:hint="eastAsia" w:ascii="宋体" w:hAnsi="宋体" w:cs="宋体"/>
          <w:color w:val="333333"/>
          <w:kern w:val="2"/>
          <w:sz w:val="21"/>
          <w:szCs w:val="21"/>
          <w:shd w:val="clear" w:color="auto" w:fill="FDFEFF"/>
          <w:lang w:eastAsia="zh-CN"/>
        </w:rPr>
        <w:t>）</w:t>
      </w:r>
      <w:r>
        <w:rPr>
          <w:rFonts w:hint="eastAsia" w:ascii="宋体" w:hAnsi="宋体" w:cs="宋体"/>
          <w:color w:val="333333"/>
          <w:kern w:val="2"/>
          <w:sz w:val="21"/>
          <w:szCs w:val="21"/>
          <w:shd w:val="clear" w:color="auto" w:fill="FDFEFF"/>
        </w:rPr>
        <w:t>总体要求：</w:t>
      </w:r>
    </w:p>
    <w:p w14:paraId="0E048115">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lang w:val="en-US" w:eastAsia="zh-CN"/>
        </w:rPr>
        <w:t>①</w:t>
      </w:r>
      <w:r>
        <w:rPr>
          <w:rFonts w:hint="eastAsia" w:ascii="宋体" w:hAnsi="宋体" w:cs="宋体"/>
          <w:color w:val="333333"/>
          <w:kern w:val="2"/>
          <w:sz w:val="21"/>
          <w:szCs w:val="21"/>
          <w:shd w:val="clear" w:color="auto" w:fill="FDFEFF"/>
        </w:rPr>
        <w:t>部署方式：系统需到医院现场部署，包括系统及数据库等全部组件，确保在医院内网环境下运行，保障服务的稳定性和数据的安全性。</w:t>
      </w:r>
    </w:p>
    <w:p w14:paraId="09FBE12E">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lang w:val="en-US" w:eastAsia="zh-CN"/>
        </w:rPr>
        <w:t>②</w:t>
      </w:r>
      <w:r>
        <w:rPr>
          <w:rFonts w:hint="eastAsia" w:ascii="宋体" w:hAnsi="宋体" w:cs="宋体"/>
          <w:color w:val="333333"/>
          <w:kern w:val="2"/>
          <w:sz w:val="21"/>
          <w:szCs w:val="21"/>
          <w:shd w:val="clear" w:color="auto" w:fill="FDFEFF"/>
        </w:rPr>
        <w:t>产品架构：系统应采用B/S（浏览器/服务器）架构，用户无需安装特定客户端，仅需通过浏览器即可访问系统，实现便捷操作和高效管理。</w:t>
      </w:r>
    </w:p>
    <w:p w14:paraId="413404F7">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lang w:val="en-US" w:eastAsia="zh-CN"/>
        </w:rPr>
        <w:t>③</w:t>
      </w:r>
      <w:r>
        <w:rPr>
          <w:rFonts w:hint="eastAsia" w:ascii="宋体" w:hAnsi="宋体" w:cs="宋体"/>
          <w:color w:val="333333"/>
          <w:kern w:val="2"/>
          <w:sz w:val="21"/>
          <w:szCs w:val="21"/>
          <w:shd w:val="clear" w:color="auto" w:fill="FDFEFF"/>
        </w:rPr>
        <w:t>安全性要求：系统需符合国家及行业相关安全标准，确保数据传输和存储的安全性，防止数据泄露或篡改。</w:t>
      </w:r>
    </w:p>
    <w:p w14:paraId="6C8AED34">
      <w:pPr>
        <w:pStyle w:val="15"/>
        <w:widowControl/>
        <w:spacing w:before="0" w:beforeAutospacing="0" w:after="0" w:afterAutospacing="0" w:line="360" w:lineRule="auto"/>
        <w:rPr>
          <w:rFonts w:ascii="宋体" w:hAnsi="宋体" w:cs="宋体"/>
          <w:color w:val="333333"/>
          <w:kern w:val="2"/>
          <w:sz w:val="21"/>
          <w:szCs w:val="21"/>
          <w:shd w:val="clear" w:color="auto" w:fill="FDFEFF"/>
        </w:rPr>
      </w:pPr>
      <w:r>
        <w:rPr>
          <w:rFonts w:hint="eastAsia" w:ascii="宋体" w:hAnsi="宋体" w:cs="宋体"/>
          <w:color w:val="333333"/>
          <w:kern w:val="2"/>
          <w:sz w:val="21"/>
          <w:szCs w:val="21"/>
          <w:shd w:val="clear" w:color="auto" w:fill="FDFEFF"/>
          <w:lang w:val="en-US" w:eastAsia="zh-CN"/>
        </w:rPr>
        <w:t>④</w:t>
      </w:r>
      <w:r>
        <w:rPr>
          <w:rFonts w:hint="eastAsia" w:ascii="宋体" w:hAnsi="宋体" w:cs="宋体"/>
          <w:color w:val="333333"/>
          <w:kern w:val="2"/>
          <w:sz w:val="21"/>
          <w:szCs w:val="21"/>
          <w:shd w:val="clear" w:color="auto" w:fill="FDFEFF"/>
        </w:rPr>
        <w:t>稳定性要求：系统应具备高可用性和容错能力，确保在医院内网环境下稳定运行，满足日常业务需求。</w:t>
      </w:r>
    </w:p>
    <w:p w14:paraId="45E66B5D">
      <w:pPr>
        <w:pStyle w:val="15"/>
        <w:widowControl/>
        <w:spacing w:before="0" w:beforeAutospacing="0" w:after="0" w:afterAutospacing="0" w:line="360" w:lineRule="auto"/>
        <w:rPr>
          <w:rFonts w:ascii="宋体" w:hAnsi="宋体" w:cs="宋体"/>
          <w:szCs w:val="21"/>
          <w:lang w:val="zh-CN"/>
        </w:rPr>
      </w:pPr>
      <w:r>
        <w:rPr>
          <w:rFonts w:hint="eastAsia" w:ascii="宋体" w:hAnsi="宋体" w:cs="宋体"/>
          <w:color w:val="333333"/>
          <w:kern w:val="2"/>
          <w:sz w:val="21"/>
          <w:szCs w:val="21"/>
          <w:shd w:val="clear" w:color="auto" w:fill="FDFEFF"/>
          <w:lang w:val="en-US" w:eastAsia="zh-CN"/>
        </w:rPr>
        <w:t>⑤</w:t>
      </w:r>
      <w:r>
        <w:rPr>
          <w:rFonts w:hint="eastAsia" w:ascii="宋体" w:hAnsi="宋体" w:cs="宋体"/>
          <w:color w:val="333333"/>
          <w:kern w:val="2"/>
          <w:sz w:val="21"/>
          <w:szCs w:val="21"/>
          <w:shd w:val="clear" w:color="auto" w:fill="FDFEFF"/>
        </w:rPr>
        <w:t>兼容性要求：系统应兼容医院现有信息化环境，支持与医院其他系统的数据交互和集成。</w:t>
      </w:r>
    </w:p>
    <w:p w14:paraId="5DB6BBD7">
      <w:pPr>
        <w:pStyle w:val="4"/>
        <w:numPr>
          <w:ilvl w:val="1"/>
          <w:numId w:val="0"/>
        </w:numPr>
        <w:spacing w:before="0" w:after="0" w:line="360" w:lineRule="auto"/>
        <w:ind w:left="578" w:hanging="578"/>
        <w:rPr>
          <w:rFonts w:ascii="宋体" w:hAnsi="宋体" w:eastAsia="宋体" w:cs="宋体"/>
          <w:sz w:val="21"/>
          <w:szCs w:val="21"/>
          <w:lang w:val="zh-CN"/>
        </w:rPr>
      </w:pP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lang w:val="zh-CN"/>
        </w:rPr>
        <w:t>服务</w:t>
      </w:r>
      <w:r>
        <w:rPr>
          <w:rFonts w:hint="eastAsia" w:ascii="宋体" w:hAnsi="宋体" w:eastAsia="宋体" w:cs="宋体"/>
          <w:sz w:val="21"/>
          <w:szCs w:val="21"/>
        </w:rPr>
        <w:t>要求</w:t>
      </w:r>
    </w:p>
    <w:p w14:paraId="4194EFAC">
      <w:pPr>
        <w:pStyle w:val="7"/>
        <w:numPr>
          <w:ilvl w:val="-1"/>
          <w:numId w:val="0"/>
        </w:numPr>
        <w:spacing w:line="360" w:lineRule="auto"/>
        <w:rPr>
          <w:rFonts w:ascii="宋体" w:hAnsi="宋体" w:cs="宋体"/>
          <w:color w:val="000000"/>
          <w:szCs w:val="21"/>
        </w:rPr>
      </w:pPr>
      <w:r>
        <w:rPr>
          <w:rFonts w:hint="eastAsia" w:ascii="宋体" w:hAnsi="宋体" w:cs="宋体"/>
          <w:color w:val="000000"/>
          <w:szCs w:val="21"/>
          <w:lang w:val="en-US" w:eastAsia="zh-CN"/>
        </w:rPr>
        <w:t>①</w:t>
      </w:r>
      <w:r>
        <w:rPr>
          <w:rFonts w:ascii="宋体" w:hAnsi="宋体" w:cs="宋体"/>
          <w:color w:val="000000"/>
          <w:szCs w:val="21"/>
        </w:rPr>
        <w:t>该项目完工期为自合同生效之日起6个月内，包括完成全部开发工作、进行上线初验和试运行1个月</w:t>
      </w:r>
      <w:r>
        <w:rPr>
          <w:rFonts w:ascii="宋体" w:hAnsi="宋体" w:cs="宋体"/>
          <w:color w:val="000000"/>
          <w:szCs w:val="21"/>
          <w:highlight w:val="cyan"/>
        </w:rPr>
        <w:t>且系统稳定、运行顺畅后进行项目终验</w:t>
      </w:r>
      <w:r>
        <w:rPr>
          <w:rFonts w:hint="eastAsia" w:ascii="宋体" w:hAnsi="宋体" w:cs="宋体"/>
          <w:color w:val="000000"/>
          <w:szCs w:val="21"/>
        </w:rPr>
        <w:t>。</w:t>
      </w:r>
    </w:p>
    <w:p w14:paraId="3345DBF6">
      <w:pPr>
        <w:pStyle w:val="15"/>
        <w:widowControl/>
        <w:numPr>
          <w:ilvl w:val="-1"/>
          <w:numId w:val="0"/>
        </w:numPr>
        <w:spacing w:before="0" w:beforeAutospacing="0" w:after="0" w:afterAutospacing="0" w:line="360" w:lineRule="auto"/>
        <w:rPr>
          <w:rFonts w:ascii="宋体" w:hAnsi="宋体" w:cs="宋体"/>
          <w:color w:val="FF0000"/>
          <w:sz w:val="21"/>
          <w:szCs w:val="21"/>
        </w:rPr>
      </w:pPr>
      <w:r>
        <w:rPr>
          <w:rFonts w:hint="eastAsia" w:ascii="宋体" w:hAnsi="宋体" w:cs="宋体"/>
          <w:color w:val="FF0000"/>
          <w:sz w:val="21"/>
          <w:szCs w:val="21"/>
          <w:lang w:val="en-US" w:eastAsia="zh-CN"/>
        </w:rPr>
        <w:t>②</w:t>
      </w:r>
      <w:r>
        <w:rPr>
          <w:rFonts w:hint="eastAsia" w:ascii="宋体" w:hAnsi="宋体" w:cs="宋体"/>
          <w:color w:val="FF0000"/>
          <w:sz w:val="21"/>
          <w:szCs w:val="21"/>
        </w:rPr>
        <w:t>目前院本部及南院区使用的HIS系统提供商为北大医信，花都院区使用的HIS系统提供商为东软集团，本项目所涵盖的包括但不限于HIS、EMR等系统对接费用均包含在合同总价中，采购方不再另行支付。</w:t>
      </w:r>
    </w:p>
    <w:p w14:paraId="7FBCB07D">
      <w:pPr>
        <w:pStyle w:val="15"/>
        <w:widowControl/>
        <w:numPr>
          <w:ilvl w:val="-1"/>
          <w:numId w:val="0"/>
        </w:numPr>
        <w:spacing w:before="0" w:beforeAutospacing="0" w:after="0" w:afterAutospacing="0" w:line="360" w:lineRule="auto"/>
        <w:rPr>
          <w:rFonts w:ascii="宋体" w:hAnsi="宋体" w:cs="宋体"/>
          <w:b/>
          <w:bCs/>
          <w:color w:val="000000"/>
          <w:sz w:val="21"/>
          <w:szCs w:val="21"/>
        </w:rPr>
      </w:pPr>
      <w:r>
        <w:rPr>
          <w:rFonts w:hint="eastAsia" w:ascii="宋体" w:hAnsi="宋体" w:cs="宋体"/>
          <w:b/>
          <w:bCs/>
          <w:color w:val="000000"/>
          <w:sz w:val="21"/>
          <w:szCs w:val="21"/>
          <w:lang w:val="en-US" w:eastAsia="zh-CN"/>
        </w:rPr>
        <w:t>③</w:t>
      </w:r>
      <w:r>
        <w:rPr>
          <w:rFonts w:hint="eastAsia" w:ascii="宋体" w:hAnsi="宋体" w:cs="宋体"/>
          <w:b/>
          <w:bCs/>
          <w:color w:val="000000"/>
          <w:sz w:val="21"/>
          <w:szCs w:val="21"/>
        </w:rPr>
        <w:t>实现数据自动对接“广东省病案统计管理系统”，对接费用包含在合同总价中，采购方不再另行支付。</w:t>
      </w:r>
    </w:p>
    <w:p w14:paraId="6E9C7A04">
      <w:pPr>
        <w:pStyle w:val="15"/>
        <w:widowControl/>
        <w:numPr>
          <w:ilvl w:val="-1"/>
          <w:numId w:val="0"/>
        </w:numPr>
        <w:spacing w:before="0" w:beforeAutospacing="0" w:after="0" w:afterAutospacing="0" w:line="360" w:lineRule="auto"/>
        <w:rPr>
          <w:rFonts w:ascii="宋体" w:hAnsi="宋体" w:cs="宋体"/>
          <w:color w:val="FF0000"/>
          <w:sz w:val="21"/>
          <w:szCs w:val="21"/>
        </w:rPr>
      </w:pPr>
      <w:r>
        <w:rPr>
          <w:rFonts w:hint="eastAsia" w:ascii="宋体" w:hAnsi="宋体" w:cs="宋体"/>
          <w:color w:val="FF0000"/>
          <w:sz w:val="21"/>
          <w:szCs w:val="21"/>
          <w:lang w:val="en-US" w:eastAsia="zh-CN"/>
        </w:rPr>
        <w:t xml:space="preserve">④ </w:t>
      </w:r>
      <w:r>
        <w:rPr>
          <w:rFonts w:hint="eastAsia" w:ascii="宋体" w:hAnsi="宋体" w:cs="宋体"/>
          <w:color w:val="FF0000"/>
          <w:sz w:val="21"/>
          <w:szCs w:val="21"/>
        </w:rPr>
        <w:t>对于实施和维护所需要的硬件等资源，由</w:t>
      </w:r>
      <w:r>
        <w:rPr>
          <w:rFonts w:hint="eastAsia" w:ascii="宋体" w:hAnsi="宋体" w:cs="宋体"/>
          <w:color w:val="FF0000"/>
          <w:sz w:val="21"/>
          <w:szCs w:val="21"/>
          <w:lang w:val="en-US" w:eastAsia="zh-CN"/>
        </w:rPr>
        <w:t>我方</w:t>
      </w:r>
      <w:r>
        <w:rPr>
          <w:rFonts w:hint="eastAsia" w:ascii="宋体" w:hAnsi="宋体" w:cs="宋体"/>
          <w:color w:val="FF0000"/>
          <w:sz w:val="21"/>
          <w:szCs w:val="21"/>
        </w:rPr>
        <w:t>提供，凡由硬件和相关资源问题造成的进度延误及其他责任应由</w:t>
      </w:r>
      <w:r>
        <w:rPr>
          <w:rFonts w:hint="eastAsia" w:ascii="宋体" w:hAnsi="宋体" w:cs="宋体"/>
          <w:color w:val="FF0000"/>
          <w:sz w:val="21"/>
          <w:szCs w:val="21"/>
          <w:lang w:val="en-US" w:eastAsia="zh-CN"/>
        </w:rPr>
        <w:t>我方</w:t>
      </w:r>
      <w:r>
        <w:rPr>
          <w:rFonts w:hint="eastAsia" w:ascii="宋体" w:hAnsi="宋体" w:cs="宋体"/>
          <w:color w:val="FF0000"/>
          <w:sz w:val="21"/>
          <w:szCs w:val="21"/>
        </w:rPr>
        <w:t>负责。所需硬件费用用包含在合同总价里，采购方不再另行支付。</w:t>
      </w:r>
    </w:p>
    <w:p w14:paraId="17552A8D">
      <w:pPr>
        <w:pStyle w:val="15"/>
        <w:widowControl/>
        <w:numPr>
          <w:ilvl w:val="-1"/>
          <w:numId w:val="0"/>
        </w:numPr>
        <w:spacing w:before="0" w:beforeAutospacing="0" w:after="0" w:afterAutospacing="0" w:line="360" w:lineRule="auto"/>
        <w:rPr>
          <w:rFonts w:ascii="宋体" w:hAnsi="宋体" w:cs="宋体"/>
          <w:color w:val="FF0000"/>
          <w:sz w:val="21"/>
          <w:szCs w:val="21"/>
        </w:rPr>
      </w:pPr>
      <w:r>
        <w:rPr>
          <w:rFonts w:hint="eastAsia" w:ascii="宋体" w:hAnsi="宋体" w:cs="宋体"/>
          <w:color w:val="FF0000"/>
          <w:sz w:val="21"/>
          <w:szCs w:val="21"/>
          <w:lang w:val="en-US" w:eastAsia="zh-CN"/>
        </w:rPr>
        <w:t xml:space="preserve">⑤ </w:t>
      </w:r>
      <w:r>
        <w:rPr>
          <w:rFonts w:hint="eastAsia" w:ascii="宋体" w:hAnsi="宋体" w:cs="宋体"/>
          <w:color w:val="FF0000"/>
          <w:sz w:val="21"/>
          <w:szCs w:val="21"/>
        </w:rPr>
        <w:t>本项目用户需求中提及的系统对接，凡涉及对接费用的，已包含在合同总价中，采购方不再另行支付。</w:t>
      </w:r>
    </w:p>
    <w:p w14:paraId="3E599A50">
      <w:pPr>
        <w:numPr>
          <w:ilvl w:val="-1"/>
          <w:numId w:val="0"/>
        </w:numPr>
        <w:rPr>
          <w:rFonts w:ascii="宋体" w:hAnsi="宋体" w:cs="宋体"/>
          <w:szCs w:val="21"/>
        </w:rPr>
      </w:pP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.要求项目正式建设之日起6个月内完成项目交付工作。</w:t>
      </w:r>
    </w:p>
    <w:p w14:paraId="7BF65725">
      <w:pPr>
        <w:pStyle w:val="22"/>
        <w:ind w:firstLine="0" w:firstLineChars="0"/>
        <w:rPr>
          <w:rFonts w:ascii="宋体" w:hAnsi="宋体" w:cs="宋体"/>
          <w:szCs w:val="21"/>
        </w:rPr>
      </w:pPr>
      <w:r>
        <w:rPr>
          <w:rFonts w:hint="eastAsia" w:ascii="宋体" w:hAnsi="宋体" w:cs="宋体"/>
          <w:b/>
          <w:szCs w:val="21"/>
        </w:rPr>
        <w:t>★</w:t>
      </w:r>
      <w:r>
        <w:rPr>
          <w:rFonts w:hint="eastAsia" w:ascii="宋体" w:hAnsi="宋体" w:cs="宋体"/>
          <w:b/>
          <w:szCs w:val="21"/>
          <w:lang w:eastAsia="zh-CN"/>
        </w:rPr>
        <w:t>（</w:t>
      </w:r>
      <w:r>
        <w:rPr>
          <w:rFonts w:hint="eastAsia" w:ascii="宋体" w:hAnsi="宋体" w:cs="宋体"/>
          <w:b/>
          <w:szCs w:val="21"/>
          <w:lang w:val="en-US" w:eastAsia="zh-CN"/>
        </w:rPr>
        <w:t>4</w:t>
      </w:r>
      <w:r>
        <w:rPr>
          <w:rFonts w:hint="eastAsia" w:ascii="宋体" w:hAnsi="宋体" w:cs="宋体"/>
          <w:b/>
          <w:szCs w:val="21"/>
          <w:lang w:eastAsia="zh-CN"/>
        </w:rPr>
        <w:t>）</w:t>
      </w:r>
      <w:r>
        <w:rPr>
          <w:rFonts w:hint="eastAsia" w:ascii="宋体" w:hAnsi="宋体" w:cs="宋体"/>
          <w:szCs w:val="21"/>
        </w:rPr>
        <w:t>.维保期内，对采购人更换或新上线的HIS、EMR等系统都须完成对接，采购人无须另行支付费用。</w:t>
      </w:r>
    </w:p>
    <w:p w14:paraId="028BC813">
      <w:pPr>
        <w:spacing w:line="360" w:lineRule="auto"/>
        <w:ind w:left="422" w:hanging="422" w:hangingChars="200"/>
        <w:rPr>
          <w:rFonts w:ascii="宋体" w:hAnsi="宋体" w:cs="宋体"/>
          <w:b/>
          <w:bCs/>
          <w:szCs w:val="21"/>
        </w:rPr>
      </w:pPr>
      <w:r>
        <w:rPr>
          <w:rFonts w:hint="eastAsia" w:ascii="宋体" w:hAnsi="宋体" w:cs="宋体"/>
          <w:b/>
          <w:szCs w:val="21"/>
        </w:rPr>
        <w:t>★</w:t>
      </w:r>
      <w:r>
        <w:rPr>
          <w:rFonts w:hint="eastAsia" w:ascii="宋体" w:hAnsi="宋体" w:cs="宋体"/>
          <w:b/>
          <w:bCs/>
          <w:szCs w:val="21"/>
        </w:rPr>
        <w:t>（</w:t>
      </w:r>
      <w:r>
        <w:rPr>
          <w:rFonts w:hint="eastAsia" w:ascii="宋体" w:hAnsi="宋体" w:cs="宋体"/>
          <w:b/>
          <w:bCs/>
          <w:szCs w:val="21"/>
          <w:lang w:val="en-US" w:eastAsia="zh-CN"/>
        </w:rPr>
        <w:t>5</w:t>
      </w:r>
      <w:r>
        <w:rPr>
          <w:rFonts w:hint="eastAsia" w:ascii="宋体" w:hAnsi="宋体" w:cs="宋体"/>
          <w:b/>
          <w:bCs/>
          <w:szCs w:val="21"/>
        </w:rPr>
        <w:t>）付款方式</w:t>
      </w:r>
    </w:p>
    <w:p w14:paraId="1345C2DB">
      <w:pPr>
        <w:pStyle w:val="22"/>
        <w:spacing w:line="360" w:lineRule="auto"/>
        <w:rPr>
          <w:rFonts w:ascii="宋体" w:hAnsi="宋体" w:cs="宋体"/>
          <w:color w:val="000000"/>
          <w:sz w:val="21"/>
          <w:szCs w:val="21"/>
        </w:rPr>
      </w:pPr>
      <w:r>
        <w:rPr>
          <w:rFonts w:hint="eastAsia" w:ascii="宋体" w:hAnsi="宋体" w:cs="宋体"/>
          <w:color w:val="FF0000"/>
          <w:sz w:val="21"/>
          <w:szCs w:val="21"/>
        </w:rPr>
        <w:t>合同生效后，系统功能上线调试运行并通过项目终验后，采购人在收到</w:t>
      </w:r>
      <w:r>
        <w:rPr>
          <w:rFonts w:hint="eastAsia" w:ascii="宋体" w:hAnsi="宋体" w:cs="宋体"/>
          <w:color w:val="FF0000"/>
          <w:sz w:val="21"/>
          <w:szCs w:val="21"/>
          <w:lang w:val="en-US" w:eastAsia="zh-CN"/>
        </w:rPr>
        <w:t>我方</w:t>
      </w:r>
      <w:r>
        <w:rPr>
          <w:rFonts w:hint="eastAsia" w:ascii="宋体" w:hAnsi="宋体" w:cs="宋体"/>
          <w:color w:val="FF0000"/>
          <w:sz w:val="21"/>
          <w:szCs w:val="21"/>
        </w:rPr>
        <w:t>开具的等额有效正规发票</w:t>
      </w:r>
      <w:r>
        <w:rPr>
          <w:rFonts w:hint="eastAsia" w:ascii="宋体" w:hAnsi="宋体" w:cs="宋体"/>
          <w:color w:val="FF0000"/>
          <w:sz w:val="21"/>
          <w:szCs w:val="21"/>
          <w:lang w:val="en-US" w:eastAsia="zh-CN"/>
        </w:rPr>
        <w:t>且满足支付条件</w:t>
      </w:r>
      <w:r>
        <w:rPr>
          <w:rFonts w:hint="eastAsia" w:ascii="宋体" w:hAnsi="宋体" w:cs="宋体"/>
          <w:color w:val="FF0000"/>
          <w:sz w:val="21"/>
          <w:szCs w:val="21"/>
        </w:rPr>
        <w:t>后30日内采购人向</w:t>
      </w:r>
      <w:r>
        <w:rPr>
          <w:rFonts w:hint="eastAsia" w:ascii="宋体" w:hAnsi="宋体" w:cs="宋体"/>
          <w:color w:val="FF0000"/>
          <w:sz w:val="21"/>
          <w:szCs w:val="21"/>
          <w:lang w:val="en-US" w:eastAsia="zh-CN"/>
        </w:rPr>
        <w:t>我方</w:t>
      </w:r>
      <w:r>
        <w:rPr>
          <w:rFonts w:hint="eastAsia" w:ascii="宋体" w:hAnsi="宋体" w:cs="宋体"/>
          <w:color w:val="FF0000"/>
          <w:sz w:val="21"/>
          <w:szCs w:val="21"/>
        </w:rPr>
        <w:t>支付合同额的95%；验收满一年后采购人在收到</w:t>
      </w:r>
      <w:r>
        <w:rPr>
          <w:rFonts w:hint="eastAsia" w:ascii="宋体" w:hAnsi="宋体" w:cs="宋体"/>
          <w:color w:val="FF0000"/>
          <w:sz w:val="21"/>
          <w:szCs w:val="21"/>
          <w:lang w:val="en-US" w:eastAsia="zh-CN"/>
        </w:rPr>
        <w:t>我方</w:t>
      </w:r>
      <w:r>
        <w:rPr>
          <w:rFonts w:hint="eastAsia" w:ascii="宋体" w:hAnsi="宋体" w:cs="宋体"/>
          <w:color w:val="FF0000"/>
          <w:sz w:val="21"/>
          <w:szCs w:val="21"/>
        </w:rPr>
        <w:t>开具的等额有效正规发票后30日内采购人向</w:t>
      </w:r>
      <w:r>
        <w:rPr>
          <w:rFonts w:hint="eastAsia" w:ascii="宋体" w:hAnsi="宋体" w:cs="宋体"/>
          <w:color w:val="FF0000"/>
          <w:sz w:val="21"/>
          <w:szCs w:val="21"/>
          <w:lang w:val="en-US" w:eastAsia="zh-CN"/>
        </w:rPr>
        <w:t>我方</w:t>
      </w:r>
      <w:r>
        <w:rPr>
          <w:rFonts w:hint="eastAsia" w:ascii="宋体" w:hAnsi="宋体" w:cs="宋体"/>
          <w:color w:val="FF0000"/>
          <w:sz w:val="21"/>
          <w:szCs w:val="21"/>
        </w:rPr>
        <w:t>支付合同额的5%。</w:t>
      </w:r>
    </w:p>
    <w:p w14:paraId="0BC4EE7E">
      <w:pPr>
        <w:pStyle w:val="22"/>
        <w:adjustRightInd w:val="0"/>
        <w:snapToGrid w:val="0"/>
        <w:spacing w:line="360" w:lineRule="auto"/>
        <w:ind w:firstLine="0" w:firstLineChars="0"/>
        <w:rPr>
          <w:rFonts w:ascii="宋体" w:hAnsi="宋体" w:cs="宋体"/>
          <w:sz w:val="21"/>
          <w:szCs w:val="21"/>
        </w:rPr>
      </w:pPr>
    </w:p>
    <w:p w14:paraId="6F766912">
      <w:pPr>
        <w:pStyle w:val="22"/>
        <w:adjustRightInd w:val="0"/>
        <w:snapToGrid w:val="0"/>
        <w:spacing w:line="360" w:lineRule="auto"/>
        <w:rPr>
          <w:rFonts w:ascii="宋体" w:hAnsi="宋体" w:cs="宋体"/>
          <w:sz w:val="21"/>
          <w:szCs w:val="21"/>
        </w:rPr>
      </w:pPr>
      <w:r>
        <w:rPr>
          <w:rFonts w:hint="eastAsia" w:ascii="宋体" w:hAnsi="宋体" w:cs="宋体"/>
          <w:sz w:val="21"/>
          <w:szCs w:val="21"/>
        </w:rPr>
        <w:t>6、我方承诺响应文件未含有贵院不能接受的附加条件。</w:t>
      </w:r>
    </w:p>
    <w:p w14:paraId="2CA9DD23">
      <w:pPr>
        <w:pStyle w:val="22"/>
        <w:adjustRightInd w:val="0"/>
        <w:snapToGrid w:val="0"/>
        <w:spacing w:line="360" w:lineRule="auto"/>
        <w:rPr>
          <w:rFonts w:ascii="宋体" w:hAnsi="宋体" w:cs="宋体"/>
          <w:sz w:val="21"/>
          <w:szCs w:val="21"/>
        </w:rPr>
      </w:pPr>
      <w:r>
        <w:rPr>
          <w:rFonts w:hint="eastAsia" w:ascii="宋体" w:hAnsi="宋体" w:cs="宋体"/>
          <w:sz w:val="21"/>
          <w:szCs w:val="21"/>
        </w:rPr>
        <w:t>7、我方完全服从和尊重评审委员会所作的评定结果，同时清楚理解到报价最低并非意味着必定获得成交资格。</w:t>
      </w:r>
    </w:p>
    <w:p w14:paraId="0B955C76">
      <w:pPr>
        <w:pStyle w:val="22"/>
        <w:adjustRightInd w:val="0"/>
        <w:snapToGrid w:val="0"/>
        <w:spacing w:line="360" w:lineRule="auto"/>
        <w:rPr>
          <w:rFonts w:ascii="宋体" w:hAnsi="宋体" w:cs="宋体"/>
          <w:sz w:val="21"/>
          <w:szCs w:val="21"/>
        </w:rPr>
      </w:pPr>
      <w:r>
        <w:rPr>
          <w:rFonts w:hint="eastAsia" w:ascii="宋体" w:hAnsi="宋体" w:cs="宋体"/>
          <w:sz w:val="21"/>
          <w:szCs w:val="21"/>
        </w:rPr>
        <w:t>我方承诺在本次采购活动中提供的一切文件，无论是原件还是复印件均为真实和准确的，绝无任何虚假、伪造和夸大的成份，否则，愿承担相应的后果和法律责任。</w:t>
      </w:r>
    </w:p>
    <w:p w14:paraId="7C08DF0C">
      <w:pPr>
        <w:pStyle w:val="22"/>
        <w:adjustRightInd w:val="0"/>
        <w:snapToGrid w:val="0"/>
        <w:spacing w:line="360" w:lineRule="auto"/>
        <w:rPr>
          <w:rFonts w:ascii="宋体" w:hAnsi="宋体" w:cs="宋体"/>
          <w:sz w:val="21"/>
          <w:szCs w:val="21"/>
        </w:rPr>
      </w:pPr>
    </w:p>
    <w:p w14:paraId="7B61DACC">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（注：本响应承诺函内容不得擅自删改）</w:t>
      </w:r>
    </w:p>
    <w:p w14:paraId="7413C5A8">
      <w:pPr>
        <w:pStyle w:val="22"/>
        <w:adjustRightInd w:val="0"/>
        <w:snapToGrid w:val="0"/>
        <w:spacing w:line="360" w:lineRule="auto"/>
        <w:ind w:firstLine="0" w:firstLineChars="0"/>
        <w:rPr>
          <w:sz w:val="21"/>
          <w:szCs w:val="21"/>
        </w:rPr>
      </w:pPr>
    </w:p>
    <w:p w14:paraId="3592C07B">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59EF11AA">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43857E93">
      <w:pPr>
        <w:spacing w:line="360" w:lineRule="auto"/>
        <w:ind w:firstLine="1680" w:firstLineChars="800"/>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5AC6C58">
      <w:pPr>
        <w:pStyle w:val="22"/>
        <w:spacing w:line="360" w:lineRule="auto"/>
        <w:ind w:firstLine="0" w:firstLineChars="0"/>
        <w:jc w:val="center"/>
        <w:outlineLvl w:val="1"/>
        <w:rPr>
          <w:rFonts w:hint="eastAsia" w:ascii="宋体" w:hAnsi="宋体" w:cs="宋体"/>
          <w:b/>
          <w:bCs/>
          <w:sz w:val="32"/>
          <w:szCs w:val="44"/>
        </w:rPr>
      </w:pPr>
      <w:r>
        <w:rPr>
          <w:rFonts w:hint="eastAsia" w:ascii="宋体" w:hAnsi="宋体" w:cs="宋体"/>
          <w:b/>
          <w:bCs/>
          <w:sz w:val="32"/>
          <w:szCs w:val="44"/>
        </w:rPr>
        <w:br w:type="page"/>
      </w:r>
    </w:p>
    <w:p w14:paraId="191B6C0A">
      <w:pPr>
        <w:pStyle w:val="22"/>
        <w:spacing w:line="360" w:lineRule="auto"/>
        <w:ind w:firstLine="0" w:firstLineChars="0"/>
        <w:jc w:val="center"/>
        <w:outlineLvl w:val="1"/>
        <w:rPr>
          <w:rFonts w:hint="eastAsia" w:ascii="宋体" w:hAnsi="宋体" w:cs="宋体"/>
          <w:b/>
          <w:bCs/>
          <w:sz w:val="32"/>
          <w:szCs w:val="44"/>
        </w:rPr>
      </w:pPr>
    </w:p>
    <w:p w14:paraId="37F9DF95">
      <w:pPr>
        <w:pStyle w:val="22"/>
        <w:spacing w:line="360" w:lineRule="auto"/>
        <w:ind w:firstLine="0" w:firstLineChars="0"/>
        <w:outlineLvl w:val="1"/>
        <w:rPr>
          <w:rFonts w:ascii="宋体" w:hAnsi="宋体" w:cs="宋体"/>
          <w:b/>
          <w:bCs/>
          <w:sz w:val="32"/>
          <w:szCs w:val="44"/>
        </w:rPr>
      </w:pPr>
    </w:p>
    <w:p w14:paraId="7355A2BE">
      <w:pPr>
        <w:pStyle w:val="22"/>
        <w:spacing w:line="360" w:lineRule="auto"/>
        <w:ind w:firstLine="0" w:firstLineChars="0"/>
        <w:jc w:val="center"/>
        <w:outlineLvl w:val="1"/>
        <w:rPr>
          <w:rFonts w:ascii="黑体" w:hAnsi="黑体" w:eastAsia="黑体" w:cs="黑体"/>
          <w:b/>
          <w:bCs/>
          <w:sz w:val="40"/>
          <w:szCs w:val="40"/>
        </w:rPr>
      </w:pPr>
      <w:r>
        <w:rPr>
          <w:rFonts w:hint="eastAsia" w:ascii="黑体" w:hAnsi="黑体" w:eastAsia="黑体" w:cs="黑体"/>
          <w:b/>
          <w:bCs/>
          <w:sz w:val="40"/>
          <w:szCs w:val="40"/>
        </w:rPr>
        <w:t>三、商务评审</w:t>
      </w:r>
    </w:p>
    <w:p w14:paraId="37514EF5">
      <w:pPr>
        <w:shd w:val="clear" w:color="auto" w:fill="FFFFFF"/>
        <w:adjustRightInd w:val="0"/>
        <w:snapToGrid w:val="0"/>
        <w:spacing w:line="360" w:lineRule="auto"/>
        <w:jc w:val="center"/>
        <w:outlineLvl w:val="2"/>
      </w:pPr>
      <w:r>
        <w:rPr>
          <w:rFonts w:hint="eastAsia" w:ascii="宋体" w:hAnsi="宋体" w:cs="华文仿宋"/>
          <w:b/>
          <w:bCs/>
          <w:sz w:val="36"/>
          <w:szCs w:val="36"/>
        </w:rPr>
        <w:t>（一）商务评审自查表</w:t>
      </w:r>
    </w:p>
    <w:p w14:paraId="454ED143">
      <w:pPr>
        <w:adjustRightInd w:val="0"/>
        <w:snapToGrid w:val="0"/>
        <w:spacing w:line="360" w:lineRule="auto"/>
        <w:ind w:left="-617" w:leftChars="-294" w:right="-395" w:rightChars="-188" w:firstLine="420" w:firstLineChars="199"/>
        <w:rPr>
          <w:rFonts w:ascii="宋体" w:hAnsi="宋体" w:cs="宋体"/>
          <w:b/>
          <w:bCs/>
          <w:szCs w:val="21"/>
        </w:rPr>
      </w:pPr>
      <w:r>
        <w:rPr>
          <w:rFonts w:hint="eastAsia" w:ascii="宋体" w:hAnsi="宋体" w:cs="宋体"/>
          <w:b/>
          <w:bCs/>
          <w:szCs w:val="21"/>
          <w:lang w:val="en-GB"/>
        </w:rPr>
        <w:t>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tbl>
      <w:tblPr>
        <w:tblStyle w:val="16"/>
        <w:tblpPr w:leftFromText="180" w:rightFromText="180" w:vertAnchor="text" w:horzAnchor="page" w:tblpX="868" w:tblpY="260"/>
        <w:tblOverlap w:val="never"/>
        <w:tblW w:w="984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760"/>
        <w:gridCol w:w="2045"/>
        <w:gridCol w:w="1282"/>
        <w:gridCol w:w="2086"/>
        <w:gridCol w:w="1023"/>
      </w:tblGrid>
      <w:tr w14:paraId="26434E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647" w:type="dxa"/>
            <w:vAlign w:val="center"/>
          </w:tcPr>
          <w:p w14:paraId="7BBEE362">
            <w:pPr>
              <w:spacing w:line="360" w:lineRule="auto"/>
              <w:jc w:val="center"/>
              <w:rPr>
                <w:rFonts w:ascii="宋体" w:hAnsi="宋体" w:cs="宋体"/>
                <w:bCs/>
                <w:szCs w:val="21"/>
              </w:rPr>
            </w:pPr>
            <w:r>
              <w:rPr>
                <w:rFonts w:hint="eastAsia" w:ascii="宋体" w:hAnsi="宋体" w:cs="宋体"/>
                <w:bCs/>
                <w:szCs w:val="21"/>
              </w:rPr>
              <w:t>序号</w:t>
            </w:r>
          </w:p>
        </w:tc>
        <w:tc>
          <w:tcPr>
            <w:tcW w:w="4805" w:type="dxa"/>
            <w:gridSpan w:val="2"/>
            <w:vAlign w:val="center"/>
          </w:tcPr>
          <w:p w14:paraId="652623F4">
            <w:pPr>
              <w:spacing w:line="360" w:lineRule="auto"/>
              <w:jc w:val="center"/>
              <w:rPr>
                <w:rFonts w:ascii="宋体" w:hAnsi="宋体" w:cs="宋体"/>
                <w:bCs/>
                <w:szCs w:val="21"/>
              </w:rPr>
            </w:pPr>
            <w:r>
              <w:rPr>
                <w:rFonts w:hint="eastAsia" w:ascii="宋体" w:hAnsi="宋体" w:cs="宋体"/>
                <w:bCs/>
                <w:szCs w:val="21"/>
              </w:rPr>
              <w:t>评审细则</w:t>
            </w:r>
          </w:p>
        </w:tc>
        <w:tc>
          <w:tcPr>
            <w:tcW w:w="1282" w:type="dxa"/>
            <w:vAlign w:val="center"/>
          </w:tcPr>
          <w:p w14:paraId="033E4380">
            <w:pPr>
              <w:spacing w:line="360" w:lineRule="auto"/>
              <w:jc w:val="center"/>
              <w:rPr>
                <w:rFonts w:ascii="宋体" w:hAnsi="宋体" w:cs="宋体"/>
                <w:bCs/>
                <w:szCs w:val="21"/>
              </w:rPr>
            </w:pPr>
            <w:r>
              <w:rPr>
                <w:rFonts w:hint="eastAsia" w:ascii="宋体" w:hAnsi="宋体" w:cs="宋体"/>
                <w:bCs/>
                <w:szCs w:val="21"/>
              </w:rPr>
              <w:t>提供情况</w:t>
            </w:r>
          </w:p>
        </w:tc>
        <w:tc>
          <w:tcPr>
            <w:tcW w:w="2086" w:type="dxa"/>
            <w:vAlign w:val="center"/>
          </w:tcPr>
          <w:p w14:paraId="06B042A5">
            <w:pPr>
              <w:spacing w:line="360" w:lineRule="auto"/>
              <w:jc w:val="center"/>
              <w:rPr>
                <w:rFonts w:ascii="宋体" w:hAnsi="宋体" w:cs="宋体"/>
                <w:bCs/>
                <w:szCs w:val="21"/>
              </w:rPr>
            </w:pPr>
            <w:r>
              <w:rPr>
                <w:rFonts w:hint="eastAsia" w:ascii="宋体" w:hAnsi="宋体" w:cs="宋体"/>
                <w:bCs/>
                <w:szCs w:val="21"/>
              </w:rPr>
              <w:t>证明资料（如有）</w:t>
            </w:r>
          </w:p>
        </w:tc>
        <w:tc>
          <w:tcPr>
            <w:tcW w:w="1023" w:type="dxa"/>
            <w:vAlign w:val="center"/>
          </w:tcPr>
          <w:p w14:paraId="32F96FD0">
            <w:pPr>
              <w:spacing w:line="360" w:lineRule="auto"/>
              <w:jc w:val="center"/>
              <w:rPr>
                <w:rFonts w:ascii="宋体" w:hAnsi="宋体" w:cs="宋体"/>
                <w:bCs/>
                <w:szCs w:val="21"/>
              </w:rPr>
            </w:pPr>
            <w:r>
              <w:rPr>
                <w:rFonts w:hint="eastAsia" w:ascii="宋体" w:hAnsi="宋体" w:cs="宋体"/>
                <w:bCs/>
                <w:szCs w:val="21"/>
              </w:rPr>
              <w:t>自评分</w:t>
            </w:r>
          </w:p>
        </w:tc>
      </w:tr>
      <w:tr w14:paraId="5B1C0D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20" w:hRule="atLeast"/>
        </w:trPr>
        <w:tc>
          <w:tcPr>
            <w:tcW w:w="647" w:type="dxa"/>
            <w:vAlign w:val="center"/>
          </w:tcPr>
          <w:p w14:paraId="7F162EF5">
            <w:pPr>
              <w:spacing w:line="360" w:lineRule="auto"/>
              <w:jc w:val="center"/>
              <w:rPr>
                <w:rFonts w:ascii="宋体" w:hAnsi="宋体" w:cs="宋体"/>
                <w:szCs w:val="21"/>
              </w:rPr>
            </w:pPr>
            <w:r>
              <w:rPr>
                <w:rFonts w:hint="eastAsia" w:ascii="宋体" w:hAnsi="宋体" w:cs="宋体"/>
                <w:szCs w:val="21"/>
              </w:rPr>
              <w:t>1</w:t>
            </w:r>
          </w:p>
        </w:tc>
        <w:tc>
          <w:tcPr>
            <w:tcW w:w="2760" w:type="dxa"/>
            <w:vAlign w:val="center"/>
          </w:tcPr>
          <w:p w14:paraId="007522F7">
            <w:pPr>
              <w:wordWrap w:val="0"/>
              <w:spacing w:line="360" w:lineRule="auto"/>
              <w:rPr>
                <w:rFonts w:ascii="宋体" w:hAnsi="宋体" w:cs="宋体"/>
                <w:szCs w:val="21"/>
              </w:rPr>
            </w:pPr>
            <w:r>
              <w:rPr>
                <w:rFonts w:hint="eastAsia" w:ascii="宋体" w:hAnsi="宋体" w:cs="宋体"/>
                <w:szCs w:val="21"/>
              </w:rPr>
              <w:t>（一）评分内容：根据项目拟定</w:t>
            </w:r>
          </w:p>
          <w:p w14:paraId="6B8F1E65">
            <w:pPr>
              <w:wordWrap w:val="0"/>
              <w:spacing w:line="360" w:lineRule="auto"/>
              <w:rPr>
                <w:rFonts w:ascii="宋体" w:hAnsi="宋体" w:cs="宋体"/>
                <w:szCs w:val="21"/>
              </w:rPr>
            </w:pPr>
            <w:r>
              <w:rPr>
                <w:rFonts w:hint="eastAsia" w:ascii="宋体" w:hAnsi="宋体" w:cs="宋体"/>
                <w:szCs w:val="21"/>
              </w:rPr>
              <w:t>响应人（2022年1月1日至本项目开标之日，以合同签订时间为准）获得的</w:t>
            </w:r>
            <w:r>
              <w:rPr>
                <w:rFonts w:hint="eastAsia" w:ascii="宋体" w:hAnsi="宋体" w:cs="宋体"/>
                <w:szCs w:val="21"/>
                <w:highlight w:val="cyan"/>
              </w:rPr>
              <w:t>同类项目业绩</w:t>
            </w:r>
            <w:r>
              <w:rPr>
                <w:rFonts w:hint="eastAsia" w:ascii="宋体" w:hAnsi="宋体" w:cs="宋体"/>
                <w:szCs w:val="21"/>
              </w:rPr>
              <w:t>情况：每提供一个得1分；</w:t>
            </w:r>
            <w:r>
              <w:rPr>
                <w:rFonts w:hint="eastAsia" w:ascii="宋体" w:hAnsi="宋体" w:cs="宋体"/>
                <w:szCs w:val="21"/>
                <w:lang w:val="en-US" w:eastAsia="zh-CN"/>
              </w:rPr>
              <w:t>最高得6分；</w:t>
            </w:r>
            <w:r>
              <w:rPr>
                <w:rFonts w:hint="eastAsia" w:ascii="宋体" w:hAnsi="宋体" w:cs="宋体"/>
                <w:szCs w:val="21"/>
              </w:rPr>
              <w:t>没有的不得分。</w:t>
            </w:r>
          </w:p>
          <w:p w14:paraId="4AC17C4B">
            <w:pPr>
              <w:pStyle w:val="2"/>
              <w:spacing w:line="360" w:lineRule="auto"/>
              <w:rPr>
                <w:rFonts w:ascii="宋体" w:hAnsi="宋体" w:cs="宋体"/>
                <w:sz w:val="21"/>
                <w:szCs w:val="21"/>
              </w:rPr>
            </w:pPr>
          </w:p>
        </w:tc>
        <w:tc>
          <w:tcPr>
            <w:tcW w:w="2045" w:type="dxa"/>
            <w:vAlign w:val="center"/>
          </w:tcPr>
          <w:p w14:paraId="6ABC9855">
            <w:pPr>
              <w:wordWrap w:val="0"/>
              <w:spacing w:line="360" w:lineRule="auto"/>
              <w:rPr>
                <w:rFonts w:ascii="宋体" w:hAnsi="宋体" w:cs="宋体"/>
                <w:szCs w:val="21"/>
              </w:rPr>
            </w:pPr>
            <w:r>
              <w:rPr>
                <w:rFonts w:hint="eastAsia" w:ascii="宋体" w:hAnsi="宋体" w:cs="宋体"/>
                <w:szCs w:val="21"/>
              </w:rPr>
              <w:t>（二）评分依据：</w:t>
            </w:r>
          </w:p>
          <w:p w14:paraId="779EC9FB">
            <w:pPr>
              <w:spacing w:line="360" w:lineRule="auto"/>
              <w:rPr>
                <w:rFonts w:ascii="宋体" w:hAnsi="宋体" w:cs="宋体"/>
                <w:szCs w:val="21"/>
              </w:rPr>
            </w:pPr>
            <w:r>
              <w:rPr>
                <w:rFonts w:hint="eastAsia" w:ascii="宋体" w:hAnsi="宋体" w:cs="宋体"/>
                <w:szCs w:val="21"/>
              </w:rPr>
              <w:t>1.要求提供合同关键页证明文件或中标通知书作为得分依据。</w:t>
            </w:r>
          </w:p>
          <w:p w14:paraId="396AFABC">
            <w:pPr>
              <w:adjustRightInd w:val="0"/>
              <w:snapToGrid w:val="0"/>
              <w:spacing w:line="360" w:lineRule="auto"/>
              <w:jc w:val="left"/>
              <w:rPr>
                <w:rFonts w:ascii="宋体" w:hAnsi="宋体" w:cs="宋体"/>
                <w:szCs w:val="21"/>
              </w:rPr>
            </w:pPr>
            <w:r>
              <w:rPr>
                <w:rFonts w:hint="eastAsia" w:ascii="宋体" w:hAnsi="宋体" w:cs="宋体"/>
                <w:szCs w:val="21"/>
              </w:rPr>
              <w:t>2.通过合同关键信息无法判断是否得分的，还须同时提供能证明得分的其它证明资料，如项目报告或合同甲方出具的证明文件等。</w:t>
            </w:r>
          </w:p>
        </w:tc>
        <w:tc>
          <w:tcPr>
            <w:tcW w:w="1282" w:type="dxa"/>
            <w:vAlign w:val="center"/>
          </w:tcPr>
          <w:p w14:paraId="3B23B1E8">
            <w:pPr>
              <w:spacing w:line="360" w:lineRule="auto"/>
              <w:jc w:val="center"/>
              <w:rPr>
                <w:rFonts w:ascii="宋体" w:hAnsi="宋体" w:cs="宋体"/>
                <w:szCs w:val="21"/>
              </w:rPr>
            </w:pPr>
            <w:r>
              <w:rPr>
                <w:rFonts w:hint="eastAsia" w:ascii="宋体" w:hAnsi="宋体" w:cs="宋体"/>
                <w:szCs w:val="21"/>
              </w:rPr>
              <w:t>□有   □无</w:t>
            </w:r>
          </w:p>
        </w:tc>
        <w:tc>
          <w:tcPr>
            <w:tcW w:w="2086" w:type="dxa"/>
            <w:vAlign w:val="center"/>
          </w:tcPr>
          <w:p w14:paraId="636CE6C6">
            <w:pPr>
              <w:spacing w:line="360" w:lineRule="auto"/>
              <w:jc w:val="center"/>
              <w:rPr>
                <w:rFonts w:ascii="宋体" w:hAnsi="宋体" w:cs="宋体"/>
                <w:szCs w:val="21"/>
              </w:rPr>
            </w:pPr>
            <w:r>
              <w:rPr>
                <w:rFonts w:hint="eastAsia" w:ascii="宋体" w:hAnsi="宋体" w:cs="宋体"/>
                <w:szCs w:val="21"/>
              </w:rPr>
              <w:t>见响应文件（  ）页</w:t>
            </w:r>
          </w:p>
        </w:tc>
        <w:tc>
          <w:tcPr>
            <w:tcW w:w="1023" w:type="dxa"/>
            <w:vAlign w:val="center"/>
          </w:tcPr>
          <w:p w14:paraId="63DE1D6F">
            <w:pPr>
              <w:spacing w:line="360" w:lineRule="auto"/>
              <w:jc w:val="center"/>
              <w:rPr>
                <w:rFonts w:ascii="宋体" w:hAnsi="宋体" w:cs="宋体"/>
                <w:szCs w:val="21"/>
              </w:rPr>
            </w:pPr>
            <w:r>
              <w:rPr>
                <w:rFonts w:hint="eastAsia" w:ascii="宋体" w:hAnsi="宋体" w:cs="宋体"/>
                <w:szCs w:val="21"/>
              </w:rPr>
              <w:t>（  ）分</w:t>
            </w:r>
          </w:p>
        </w:tc>
      </w:tr>
      <w:tr w14:paraId="3AA733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647" w:type="dxa"/>
            <w:vAlign w:val="center"/>
          </w:tcPr>
          <w:p w14:paraId="5E79E68D">
            <w:pPr>
              <w:spacing w:line="360" w:lineRule="auto"/>
              <w:jc w:val="center"/>
              <w:rPr>
                <w:rFonts w:ascii="宋体" w:hAnsi="宋体" w:cs="宋体"/>
                <w:szCs w:val="21"/>
              </w:rPr>
            </w:pPr>
            <w:r>
              <w:rPr>
                <w:rFonts w:hint="eastAsia" w:ascii="宋体" w:hAnsi="宋体" w:cs="宋体"/>
                <w:szCs w:val="21"/>
              </w:rPr>
              <w:t>2</w:t>
            </w:r>
          </w:p>
        </w:tc>
        <w:tc>
          <w:tcPr>
            <w:tcW w:w="2760" w:type="dxa"/>
            <w:vAlign w:val="center"/>
          </w:tcPr>
          <w:p w14:paraId="058E8817">
            <w:pPr>
              <w:spacing w:line="360" w:lineRule="auto"/>
              <w:jc w:val="left"/>
              <w:rPr>
                <w:rFonts w:ascii="宋体" w:hAnsi="宋体" w:cs="宋体"/>
                <w:b/>
                <w:bCs/>
                <w:szCs w:val="21"/>
              </w:rPr>
            </w:pPr>
            <w:r>
              <w:rPr>
                <w:rFonts w:hint="eastAsia" w:ascii="宋体" w:hAnsi="宋体" w:cs="宋体"/>
                <w:szCs w:val="21"/>
              </w:rPr>
              <w:t>响应人以上业绩所合作项目的履约评价情况，项目获得加盖</w:t>
            </w:r>
            <w:r>
              <w:rPr>
                <w:rFonts w:hint="eastAsia" w:ascii="宋体" w:hAnsi="宋体" w:cs="宋体"/>
                <w:szCs w:val="21"/>
                <w:highlight w:val="cyan"/>
              </w:rPr>
              <w:t>所服务单位</w:t>
            </w:r>
            <w:r>
              <w:rPr>
                <w:rFonts w:hint="eastAsia" w:ascii="宋体" w:hAnsi="宋体" w:cs="宋体"/>
                <w:szCs w:val="21"/>
              </w:rPr>
              <w:t>公章（或项目主管部门公章）的评价为满意或优的履约评价或项目感谢信、表扬函的：每提供1个得1分，满分为</w:t>
            </w:r>
            <w:r>
              <w:rPr>
                <w:rFonts w:hint="eastAsia" w:ascii="宋体" w:hAnsi="宋体" w:cs="宋体"/>
                <w:szCs w:val="21"/>
                <w:lang w:val="en-US" w:eastAsia="zh-CN"/>
              </w:rPr>
              <w:t>3</w:t>
            </w:r>
            <w:r>
              <w:rPr>
                <w:rFonts w:hint="eastAsia" w:ascii="宋体" w:hAnsi="宋体" w:cs="宋体"/>
                <w:szCs w:val="21"/>
              </w:rPr>
              <w:t>分；不提供的不得分。</w:t>
            </w:r>
          </w:p>
        </w:tc>
        <w:tc>
          <w:tcPr>
            <w:tcW w:w="2045" w:type="dxa"/>
            <w:vAlign w:val="center"/>
          </w:tcPr>
          <w:p w14:paraId="48079E2A">
            <w:pPr>
              <w:adjustRightInd w:val="0"/>
              <w:snapToGrid w:val="0"/>
              <w:spacing w:line="360" w:lineRule="auto"/>
              <w:jc w:val="left"/>
              <w:rPr>
                <w:rFonts w:ascii="宋体" w:hAnsi="宋体" w:cs="宋体"/>
                <w:szCs w:val="21"/>
              </w:rPr>
            </w:pPr>
          </w:p>
        </w:tc>
        <w:tc>
          <w:tcPr>
            <w:tcW w:w="1282" w:type="dxa"/>
            <w:vAlign w:val="center"/>
          </w:tcPr>
          <w:p w14:paraId="674B99DB">
            <w:pPr>
              <w:spacing w:line="360" w:lineRule="auto"/>
              <w:jc w:val="center"/>
              <w:rPr>
                <w:rFonts w:ascii="宋体" w:hAnsi="宋体" w:cs="宋体"/>
                <w:szCs w:val="21"/>
              </w:rPr>
            </w:pPr>
            <w:r>
              <w:rPr>
                <w:rFonts w:hint="eastAsia" w:ascii="宋体" w:hAnsi="宋体" w:cs="宋体"/>
                <w:szCs w:val="21"/>
              </w:rPr>
              <w:t>□有   □无</w:t>
            </w:r>
          </w:p>
        </w:tc>
        <w:tc>
          <w:tcPr>
            <w:tcW w:w="2086" w:type="dxa"/>
            <w:vAlign w:val="center"/>
          </w:tcPr>
          <w:p w14:paraId="5A5A5647">
            <w:pPr>
              <w:spacing w:line="360" w:lineRule="auto"/>
              <w:jc w:val="center"/>
              <w:rPr>
                <w:rFonts w:ascii="宋体" w:hAnsi="宋体" w:cs="宋体"/>
                <w:szCs w:val="21"/>
              </w:rPr>
            </w:pPr>
            <w:r>
              <w:rPr>
                <w:rFonts w:hint="eastAsia" w:ascii="宋体" w:hAnsi="宋体" w:cs="宋体"/>
                <w:szCs w:val="21"/>
              </w:rPr>
              <w:t>见响应文件（  ）页</w:t>
            </w:r>
          </w:p>
        </w:tc>
        <w:tc>
          <w:tcPr>
            <w:tcW w:w="1023" w:type="dxa"/>
            <w:vAlign w:val="center"/>
          </w:tcPr>
          <w:p w14:paraId="56ACB4F6">
            <w:pPr>
              <w:spacing w:line="360" w:lineRule="auto"/>
              <w:jc w:val="center"/>
              <w:rPr>
                <w:rFonts w:ascii="宋体" w:hAnsi="宋体" w:cs="宋体"/>
                <w:szCs w:val="21"/>
              </w:rPr>
            </w:pPr>
            <w:r>
              <w:rPr>
                <w:rFonts w:hint="eastAsia" w:ascii="宋体" w:hAnsi="宋体" w:cs="宋体"/>
                <w:szCs w:val="21"/>
              </w:rPr>
              <w:t>（  ）分</w:t>
            </w:r>
          </w:p>
        </w:tc>
      </w:tr>
      <w:tr w14:paraId="100391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647" w:type="dxa"/>
            <w:vAlign w:val="center"/>
          </w:tcPr>
          <w:p w14:paraId="3B5DA8CD">
            <w:pPr>
              <w:spacing w:line="360" w:lineRule="auto"/>
              <w:jc w:val="center"/>
              <w:rPr>
                <w:rFonts w:ascii="宋体" w:hAnsi="宋体" w:cs="宋体"/>
                <w:szCs w:val="21"/>
              </w:rPr>
            </w:pPr>
            <w:r>
              <w:rPr>
                <w:rFonts w:hint="eastAsia" w:ascii="宋体" w:hAnsi="宋体" w:cs="宋体"/>
                <w:szCs w:val="21"/>
              </w:rPr>
              <w:t>3</w:t>
            </w:r>
          </w:p>
        </w:tc>
        <w:tc>
          <w:tcPr>
            <w:tcW w:w="2760" w:type="dxa"/>
            <w:vAlign w:val="center"/>
          </w:tcPr>
          <w:p w14:paraId="1D68818F">
            <w:pPr>
              <w:wordWrap w:val="0"/>
              <w:spacing w:line="360" w:lineRule="auto"/>
              <w:rPr>
                <w:rFonts w:ascii="宋体" w:hAnsi="宋体" w:cs="宋体"/>
                <w:szCs w:val="21"/>
              </w:rPr>
            </w:pPr>
            <w:r>
              <w:rPr>
                <w:rFonts w:hint="eastAsia" w:ascii="宋体" w:hAnsi="宋体" w:cs="宋体"/>
                <w:szCs w:val="21"/>
              </w:rPr>
              <w:t>（一）评分内容：</w:t>
            </w:r>
          </w:p>
          <w:p w14:paraId="7ACB8CB6">
            <w:pPr>
              <w:wordWrap w:val="0"/>
              <w:spacing w:line="360" w:lineRule="auto"/>
              <w:rPr>
                <w:rFonts w:ascii="宋体" w:hAnsi="宋体" w:cs="宋体"/>
                <w:szCs w:val="21"/>
              </w:rPr>
            </w:pPr>
            <w:r>
              <w:rPr>
                <w:rFonts w:hint="eastAsia" w:ascii="宋体" w:hAnsi="宋体" w:cs="宋体"/>
                <w:szCs w:val="21"/>
              </w:rPr>
              <w:t>要求拟安排的项目负责人（1名）：</w:t>
            </w:r>
          </w:p>
          <w:p w14:paraId="6F5C366C">
            <w:pPr>
              <w:wordWrap w:val="0"/>
              <w:spacing w:line="360" w:lineRule="auto"/>
              <w:rPr>
                <w:rFonts w:ascii="宋体" w:hAnsi="宋体" w:cs="宋体"/>
                <w:szCs w:val="21"/>
              </w:rPr>
            </w:pPr>
            <w:r>
              <w:rPr>
                <w:rFonts w:hint="eastAsia" w:ascii="宋体" w:hAnsi="宋体" w:cs="宋体"/>
                <w:szCs w:val="21"/>
              </w:rPr>
              <w:t>1、项目负责人具有中级及以上工程师证书，得2分；</w:t>
            </w:r>
          </w:p>
          <w:p w14:paraId="1DA7C501">
            <w:pPr>
              <w:wordWrap w:val="0"/>
              <w:spacing w:line="360" w:lineRule="auto"/>
              <w:rPr>
                <w:rFonts w:ascii="宋体" w:hAnsi="宋体" w:cs="宋体"/>
                <w:szCs w:val="21"/>
              </w:rPr>
            </w:pPr>
            <w:r>
              <w:rPr>
                <w:rFonts w:hint="eastAsia" w:ascii="宋体" w:hAnsi="宋体" w:cs="宋体"/>
                <w:szCs w:val="21"/>
              </w:rPr>
              <w:t>2、具有病案质控系统项目管理工作经验</w:t>
            </w:r>
            <w:r>
              <w:rPr>
                <w:rFonts w:hint="eastAsia" w:ascii="宋体" w:hAnsi="宋体" w:cs="宋体"/>
                <w:szCs w:val="21"/>
                <w:highlight w:val="cyan"/>
                <w:lang w:val="en-US" w:eastAsia="zh-CN"/>
              </w:rPr>
              <w:t>2年及以上</w:t>
            </w:r>
            <w:r>
              <w:rPr>
                <w:rFonts w:hint="eastAsia" w:ascii="宋体" w:hAnsi="宋体" w:cs="宋体"/>
                <w:szCs w:val="21"/>
              </w:rPr>
              <w:t>，，得1分。</w:t>
            </w:r>
          </w:p>
          <w:p w14:paraId="48C5E40E">
            <w:pPr>
              <w:wordWrap w:val="0"/>
              <w:spacing w:line="360" w:lineRule="auto"/>
              <w:rPr>
                <w:rFonts w:ascii="宋体" w:hAnsi="宋体" w:cs="宋体"/>
                <w:szCs w:val="21"/>
              </w:rPr>
            </w:pPr>
            <w:r>
              <w:rPr>
                <w:rFonts w:hint="eastAsia" w:ascii="宋体" w:hAnsi="宋体" w:cs="宋体"/>
                <w:szCs w:val="21"/>
              </w:rPr>
              <w:t>3、具有信息管理相关专业本科</w:t>
            </w:r>
            <w:r>
              <w:rPr>
                <w:rFonts w:hint="eastAsia" w:ascii="宋体" w:hAnsi="宋体" w:cs="宋体"/>
                <w:szCs w:val="21"/>
                <w:lang w:val="en-US" w:eastAsia="zh-CN"/>
              </w:rPr>
              <w:t>及</w:t>
            </w:r>
            <w:r>
              <w:rPr>
                <w:rFonts w:hint="eastAsia" w:ascii="宋体" w:hAnsi="宋体" w:cs="宋体"/>
                <w:szCs w:val="21"/>
              </w:rPr>
              <w:t>以上学历，得1分。</w:t>
            </w:r>
          </w:p>
          <w:p w14:paraId="59FF8C30">
            <w:pPr>
              <w:spacing w:line="360" w:lineRule="auto"/>
              <w:jc w:val="left"/>
              <w:rPr>
                <w:rFonts w:ascii="宋体" w:hAnsi="宋体" w:cs="宋体"/>
                <w:szCs w:val="21"/>
              </w:rPr>
            </w:pPr>
          </w:p>
        </w:tc>
        <w:tc>
          <w:tcPr>
            <w:tcW w:w="2045" w:type="dxa"/>
            <w:vAlign w:val="center"/>
          </w:tcPr>
          <w:p w14:paraId="10184ABA">
            <w:pPr>
              <w:wordWrap w:val="0"/>
              <w:spacing w:line="360" w:lineRule="auto"/>
              <w:rPr>
                <w:rFonts w:ascii="宋体" w:hAnsi="宋体" w:cs="宋体"/>
                <w:szCs w:val="21"/>
              </w:rPr>
            </w:pPr>
            <w:r>
              <w:rPr>
                <w:rFonts w:hint="eastAsia" w:ascii="宋体" w:hAnsi="宋体" w:cs="宋体"/>
                <w:szCs w:val="21"/>
              </w:rPr>
              <w:t>（二）评分依据：</w:t>
            </w:r>
          </w:p>
          <w:p w14:paraId="1769D2F4">
            <w:pPr>
              <w:wordWrap w:val="0"/>
              <w:spacing w:line="360" w:lineRule="auto"/>
              <w:rPr>
                <w:rFonts w:ascii="宋体" w:hAnsi="宋体" w:cs="宋体"/>
                <w:szCs w:val="21"/>
              </w:rPr>
            </w:pPr>
            <w:r>
              <w:rPr>
                <w:rFonts w:hint="eastAsia" w:ascii="宋体" w:hAnsi="宋体" w:cs="宋体"/>
                <w:szCs w:val="21"/>
              </w:rPr>
              <w:t>1、要求提供响应人相关证明资料（项目负责人聘用合同关键页、资格证书、该人员近一个月在投标单位缴纳社保及工作经验证明材料等）作为得分依据。</w:t>
            </w:r>
          </w:p>
          <w:p w14:paraId="6294AE71">
            <w:pPr>
              <w:wordWrap w:val="0"/>
              <w:spacing w:line="360" w:lineRule="auto"/>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p w14:paraId="2DE2367C">
            <w:pPr>
              <w:wordWrap w:val="0"/>
              <w:spacing w:line="360" w:lineRule="auto"/>
              <w:rPr>
                <w:rFonts w:ascii="宋体" w:hAnsi="宋体" w:cs="宋体"/>
                <w:szCs w:val="21"/>
              </w:rPr>
            </w:pPr>
            <w:r>
              <w:rPr>
                <w:rFonts w:hint="eastAsia" w:ascii="宋体" w:hAnsi="宋体" w:cs="宋体"/>
                <w:szCs w:val="21"/>
              </w:rPr>
              <w:t>3、要求提供学历、学位证书的，响应人需提供证书扫描件以及学信网查询记录（官方网站截图，截图应包含网址栏）作为得分的依据。</w:t>
            </w:r>
          </w:p>
          <w:p w14:paraId="6CC014BA">
            <w:pPr>
              <w:adjustRightInd w:val="0"/>
              <w:snapToGrid w:val="0"/>
              <w:spacing w:line="360" w:lineRule="auto"/>
              <w:jc w:val="left"/>
              <w:rPr>
                <w:rFonts w:ascii="宋体" w:hAnsi="宋体" w:cs="宋体"/>
                <w:szCs w:val="21"/>
              </w:rPr>
            </w:pPr>
            <w:r>
              <w:rPr>
                <w:rFonts w:hint="eastAsia" w:ascii="宋体" w:hAnsi="宋体" w:cs="宋体"/>
                <w:szCs w:val="21"/>
              </w:rPr>
              <w:t>4、如涉及考察人员工作经验，要求提供项目合同关键信息作为得分依据，通过合同关键信息无法判断是否得分的，还须同时提供合同甲方出具的证明文件。</w:t>
            </w:r>
          </w:p>
        </w:tc>
        <w:tc>
          <w:tcPr>
            <w:tcW w:w="1282" w:type="dxa"/>
            <w:vAlign w:val="center"/>
          </w:tcPr>
          <w:p w14:paraId="739F5F4E">
            <w:pPr>
              <w:spacing w:line="360" w:lineRule="auto"/>
              <w:jc w:val="center"/>
              <w:rPr>
                <w:rFonts w:ascii="宋体" w:hAnsi="宋体" w:cs="宋体"/>
                <w:szCs w:val="21"/>
              </w:rPr>
            </w:pPr>
            <w:r>
              <w:rPr>
                <w:rFonts w:hint="eastAsia" w:ascii="宋体" w:hAnsi="宋体" w:cs="宋体"/>
                <w:szCs w:val="21"/>
              </w:rPr>
              <w:t xml:space="preserve">□有   </w:t>
            </w:r>
            <w:r>
              <w:rPr>
                <w:rFonts w:hint="eastAsia" w:ascii="宋体" w:hAnsi="宋体" w:cs="宋体"/>
                <w:szCs w:val="21"/>
              </w:rPr>
              <w:sym w:font="Wingdings 2" w:char="00A3"/>
            </w:r>
            <w:r>
              <w:rPr>
                <w:rFonts w:hint="eastAsia" w:ascii="宋体" w:hAnsi="宋体" w:cs="宋体"/>
                <w:szCs w:val="21"/>
              </w:rPr>
              <w:t>无</w:t>
            </w:r>
          </w:p>
        </w:tc>
        <w:tc>
          <w:tcPr>
            <w:tcW w:w="2086" w:type="dxa"/>
            <w:vAlign w:val="center"/>
          </w:tcPr>
          <w:p w14:paraId="44182D52">
            <w:pPr>
              <w:spacing w:line="360" w:lineRule="auto"/>
              <w:jc w:val="center"/>
              <w:rPr>
                <w:rFonts w:ascii="宋体" w:hAnsi="宋体" w:cs="宋体"/>
                <w:szCs w:val="21"/>
              </w:rPr>
            </w:pPr>
            <w:r>
              <w:rPr>
                <w:rFonts w:hint="eastAsia" w:ascii="宋体" w:hAnsi="宋体" w:cs="宋体"/>
                <w:szCs w:val="21"/>
              </w:rPr>
              <w:t>见响应文件（  ）页</w:t>
            </w:r>
          </w:p>
        </w:tc>
        <w:tc>
          <w:tcPr>
            <w:tcW w:w="1023" w:type="dxa"/>
            <w:vAlign w:val="center"/>
          </w:tcPr>
          <w:p w14:paraId="6E8F7189">
            <w:pPr>
              <w:spacing w:line="360" w:lineRule="auto"/>
              <w:jc w:val="center"/>
              <w:rPr>
                <w:rFonts w:ascii="宋体" w:hAnsi="宋体" w:cs="宋体"/>
                <w:szCs w:val="21"/>
              </w:rPr>
            </w:pPr>
            <w:r>
              <w:rPr>
                <w:rFonts w:hint="eastAsia" w:ascii="宋体" w:hAnsi="宋体" w:cs="宋体"/>
                <w:szCs w:val="21"/>
              </w:rPr>
              <w:t>（  ）分</w:t>
            </w:r>
          </w:p>
        </w:tc>
      </w:tr>
      <w:tr w14:paraId="4B6BA2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647" w:type="dxa"/>
            <w:vAlign w:val="center"/>
          </w:tcPr>
          <w:p w14:paraId="73EA0C9D">
            <w:pPr>
              <w:spacing w:line="360" w:lineRule="auto"/>
              <w:jc w:val="center"/>
              <w:rPr>
                <w:rFonts w:ascii="宋体" w:hAnsi="宋体" w:cs="宋体"/>
                <w:szCs w:val="21"/>
              </w:rPr>
            </w:pPr>
            <w:r>
              <w:rPr>
                <w:rFonts w:hint="eastAsia" w:ascii="宋体" w:hAnsi="宋体" w:cs="宋体"/>
                <w:szCs w:val="21"/>
              </w:rPr>
              <w:t>4</w:t>
            </w:r>
          </w:p>
        </w:tc>
        <w:tc>
          <w:tcPr>
            <w:tcW w:w="2760" w:type="dxa"/>
            <w:vAlign w:val="center"/>
          </w:tcPr>
          <w:p w14:paraId="3A1E4AB1">
            <w:pPr>
              <w:spacing w:line="360" w:lineRule="auto"/>
              <w:rPr>
                <w:rFonts w:ascii="宋体" w:hAnsi="宋体" w:cs="宋体"/>
                <w:szCs w:val="21"/>
              </w:rPr>
            </w:pPr>
            <w:r>
              <w:rPr>
                <w:rFonts w:hint="eastAsia" w:ascii="宋体" w:hAnsi="宋体" w:cs="宋体"/>
                <w:szCs w:val="21"/>
              </w:rPr>
              <w:t>（一）评分内容：</w:t>
            </w:r>
          </w:p>
          <w:p w14:paraId="0A492891">
            <w:pPr>
              <w:spacing w:line="360" w:lineRule="auto"/>
              <w:rPr>
                <w:rFonts w:ascii="宋体" w:hAnsi="宋体" w:cs="宋体"/>
                <w:szCs w:val="21"/>
              </w:rPr>
            </w:pPr>
            <w:r>
              <w:rPr>
                <w:rFonts w:hint="eastAsia" w:ascii="宋体" w:hAnsi="宋体" w:cs="宋体"/>
                <w:szCs w:val="21"/>
              </w:rPr>
              <w:t>要求拟安排的项目团队成员（项目负责人除外）：</w:t>
            </w:r>
          </w:p>
          <w:p w14:paraId="6CEC88AD">
            <w:pPr>
              <w:numPr>
                <w:ilvl w:val="0"/>
                <w:numId w:val="6"/>
              </w:numPr>
              <w:spacing w:line="360" w:lineRule="auto"/>
              <w:rPr>
                <w:rFonts w:ascii="宋体" w:hAnsi="宋体" w:cs="宋体"/>
                <w:szCs w:val="21"/>
              </w:rPr>
            </w:pPr>
            <w:r>
              <w:rPr>
                <w:rFonts w:hint="eastAsia" w:ascii="宋体" w:hAnsi="宋体" w:cs="宋体"/>
                <w:szCs w:val="21"/>
              </w:rPr>
              <w:t>团队人员中需配备实施工程师，每有1人具有信息管理相关专业本科或本科以上学历学位的，得1分，最多得2分；</w:t>
            </w:r>
          </w:p>
          <w:p w14:paraId="0D067377">
            <w:pPr>
              <w:spacing w:line="360" w:lineRule="auto"/>
              <w:rPr>
                <w:rFonts w:ascii="宋体" w:hAnsi="宋体" w:cs="宋体"/>
                <w:szCs w:val="21"/>
              </w:rPr>
            </w:pPr>
            <w:r>
              <w:rPr>
                <w:rFonts w:hint="eastAsia" w:ascii="宋体" w:hAnsi="宋体" w:cs="宋体"/>
                <w:szCs w:val="21"/>
              </w:rPr>
              <w:t>2、团队人员中需配备研发工程师，每1人具备软件设计师中级</w:t>
            </w:r>
            <w:r>
              <w:rPr>
                <w:rFonts w:hint="eastAsia" w:ascii="宋体" w:hAnsi="宋体" w:cs="宋体"/>
                <w:szCs w:val="21"/>
                <w:highlight w:val="cyan"/>
              </w:rPr>
              <w:t>及以上</w:t>
            </w:r>
            <w:r>
              <w:rPr>
                <w:rFonts w:hint="eastAsia" w:ascii="宋体" w:hAnsi="宋体" w:cs="宋体"/>
                <w:szCs w:val="21"/>
              </w:rPr>
              <w:t>证书的，得2分，最多得6分；</w:t>
            </w:r>
          </w:p>
          <w:p w14:paraId="0A169BE9">
            <w:pPr>
              <w:spacing w:line="360" w:lineRule="auto"/>
              <w:rPr>
                <w:rFonts w:ascii="宋体" w:hAnsi="宋体" w:cs="宋体"/>
                <w:szCs w:val="21"/>
              </w:rPr>
            </w:pPr>
            <w:r>
              <w:rPr>
                <w:rFonts w:hint="eastAsia" w:ascii="宋体" w:hAnsi="宋体" w:cs="宋体"/>
                <w:szCs w:val="21"/>
              </w:rPr>
              <w:t>3、团队人员中需配备项目质量总监，具备信息系统项目管理师高级证书的，得</w:t>
            </w:r>
            <w:r>
              <w:rPr>
                <w:rFonts w:hint="eastAsia" w:ascii="宋体" w:hAnsi="宋体" w:cs="宋体"/>
                <w:szCs w:val="21"/>
                <w:lang w:val="en-US" w:eastAsia="zh-CN"/>
              </w:rPr>
              <w:t>2</w:t>
            </w:r>
            <w:r>
              <w:rPr>
                <w:rFonts w:hint="eastAsia" w:ascii="宋体" w:hAnsi="宋体" w:cs="宋体"/>
                <w:szCs w:val="21"/>
              </w:rPr>
              <w:t>分；</w:t>
            </w:r>
          </w:p>
          <w:p w14:paraId="0C69064C">
            <w:pPr>
              <w:wordWrap w:val="0"/>
              <w:spacing w:line="360" w:lineRule="auto"/>
              <w:rPr>
                <w:rFonts w:ascii="宋体" w:hAnsi="宋体" w:cs="宋体"/>
                <w:szCs w:val="21"/>
              </w:rPr>
            </w:pPr>
            <w:r>
              <w:rPr>
                <w:rFonts w:hint="eastAsia" w:ascii="宋体" w:hAnsi="宋体" w:cs="宋体"/>
                <w:szCs w:val="21"/>
              </w:rPr>
              <w:t>同一人员同时具有多项证书不得重复得分，以上项累计最高得10分。</w:t>
            </w:r>
          </w:p>
          <w:p w14:paraId="69BFD2ED">
            <w:pPr>
              <w:spacing w:line="360" w:lineRule="auto"/>
              <w:jc w:val="left"/>
              <w:rPr>
                <w:rFonts w:ascii="宋体" w:hAnsi="宋体" w:cs="宋体"/>
                <w:szCs w:val="21"/>
              </w:rPr>
            </w:pPr>
          </w:p>
        </w:tc>
        <w:tc>
          <w:tcPr>
            <w:tcW w:w="2045" w:type="dxa"/>
            <w:vAlign w:val="center"/>
          </w:tcPr>
          <w:p w14:paraId="63CF4C07">
            <w:pPr>
              <w:wordWrap w:val="0"/>
              <w:spacing w:line="360" w:lineRule="auto"/>
              <w:rPr>
                <w:rFonts w:ascii="宋体" w:hAnsi="宋体" w:cs="宋体"/>
                <w:szCs w:val="21"/>
              </w:rPr>
            </w:pPr>
            <w:r>
              <w:rPr>
                <w:rFonts w:hint="eastAsia" w:ascii="宋体" w:hAnsi="宋体" w:cs="宋体"/>
                <w:szCs w:val="21"/>
              </w:rPr>
              <w:t>（二）评分依据：</w:t>
            </w:r>
          </w:p>
          <w:p w14:paraId="121E9D55">
            <w:pPr>
              <w:wordWrap w:val="0"/>
              <w:spacing w:line="360" w:lineRule="auto"/>
              <w:rPr>
                <w:rFonts w:ascii="宋体" w:hAnsi="宋体" w:cs="宋体"/>
                <w:szCs w:val="21"/>
              </w:rPr>
            </w:pPr>
            <w:r>
              <w:rPr>
                <w:rFonts w:hint="eastAsia" w:ascii="宋体" w:hAnsi="宋体" w:cs="宋体"/>
                <w:szCs w:val="21"/>
              </w:rPr>
              <w:t>1、要求提供响应人相关证明资料（团队成员聘用合同关键页、学历学位证书、资格证书、近一个月在投标单位购买社保的证明材料）作为得分依据。</w:t>
            </w:r>
          </w:p>
          <w:p w14:paraId="2CCF7D71">
            <w:pPr>
              <w:wordWrap w:val="0"/>
              <w:spacing w:line="360" w:lineRule="auto"/>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p w14:paraId="5F1336D4">
            <w:pPr>
              <w:adjustRightInd w:val="0"/>
              <w:snapToGrid w:val="0"/>
              <w:spacing w:line="360" w:lineRule="auto"/>
              <w:jc w:val="left"/>
              <w:rPr>
                <w:rFonts w:ascii="宋体" w:hAnsi="宋体" w:cs="宋体"/>
                <w:szCs w:val="21"/>
              </w:rPr>
            </w:pPr>
            <w:r>
              <w:rPr>
                <w:rFonts w:hint="eastAsia" w:ascii="宋体" w:hAnsi="宋体" w:cs="宋体"/>
                <w:szCs w:val="21"/>
              </w:rPr>
              <w:t>3、要求提供学历、学位证书的，响应人需提供证书扫描件以及学信网查询记录（官方网站截图，截图应包含网址栏）作为得分的依据。</w:t>
            </w:r>
          </w:p>
        </w:tc>
        <w:tc>
          <w:tcPr>
            <w:tcW w:w="1282" w:type="dxa"/>
            <w:vAlign w:val="center"/>
          </w:tcPr>
          <w:p w14:paraId="59A6441F">
            <w:pPr>
              <w:spacing w:line="360" w:lineRule="auto"/>
              <w:jc w:val="center"/>
              <w:rPr>
                <w:rFonts w:ascii="宋体" w:hAnsi="宋体" w:cs="宋体"/>
                <w:szCs w:val="21"/>
              </w:rPr>
            </w:pPr>
            <w:r>
              <w:rPr>
                <w:rFonts w:hint="eastAsia" w:ascii="宋体" w:hAnsi="宋体" w:cs="宋体"/>
                <w:szCs w:val="21"/>
              </w:rPr>
              <w:t xml:space="preserve">□有   </w:t>
            </w:r>
            <w:r>
              <w:rPr>
                <w:rFonts w:hint="eastAsia" w:ascii="宋体" w:hAnsi="宋体" w:cs="宋体"/>
                <w:szCs w:val="21"/>
              </w:rPr>
              <w:sym w:font="Wingdings 2" w:char="00A3"/>
            </w:r>
            <w:r>
              <w:rPr>
                <w:rFonts w:hint="eastAsia" w:ascii="宋体" w:hAnsi="宋体" w:cs="宋体"/>
                <w:szCs w:val="21"/>
              </w:rPr>
              <w:t>无</w:t>
            </w:r>
          </w:p>
        </w:tc>
        <w:tc>
          <w:tcPr>
            <w:tcW w:w="2086" w:type="dxa"/>
            <w:vAlign w:val="center"/>
          </w:tcPr>
          <w:p w14:paraId="5A904F7F">
            <w:pPr>
              <w:spacing w:line="360" w:lineRule="auto"/>
              <w:jc w:val="center"/>
              <w:rPr>
                <w:rFonts w:ascii="宋体" w:hAnsi="宋体" w:cs="宋体"/>
                <w:szCs w:val="21"/>
              </w:rPr>
            </w:pPr>
            <w:r>
              <w:rPr>
                <w:rFonts w:hint="eastAsia" w:ascii="宋体" w:hAnsi="宋体" w:cs="宋体"/>
                <w:szCs w:val="21"/>
              </w:rPr>
              <w:t>见响应文件（  ）页</w:t>
            </w:r>
          </w:p>
        </w:tc>
        <w:tc>
          <w:tcPr>
            <w:tcW w:w="1023" w:type="dxa"/>
            <w:vAlign w:val="center"/>
          </w:tcPr>
          <w:p w14:paraId="6D46AD1A">
            <w:pPr>
              <w:spacing w:line="360" w:lineRule="auto"/>
              <w:jc w:val="center"/>
              <w:rPr>
                <w:rFonts w:ascii="宋体" w:hAnsi="宋体" w:cs="宋体"/>
                <w:szCs w:val="21"/>
              </w:rPr>
            </w:pPr>
            <w:r>
              <w:rPr>
                <w:rFonts w:hint="eastAsia" w:ascii="宋体" w:hAnsi="宋体" w:cs="宋体"/>
                <w:szCs w:val="21"/>
              </w:rPr>
              <w:t>（  ）分</w:t>
            </w:r>
          </w:p>
        </w:tc>
      </w:tr>
      <w:tr w14:paraId="2624AD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647" w:type="dxa"/>
            <w:vAlign w:val="center"/>
          </w:tcPr>
          <w:p w14:paraId="41EC579A">
            <w:pPr>
              <w:spacing w:line="360" w:lineRule="auto"/>
              <w:jc w:val="center"/>
              <w:rPr>
                <w:rFonts w:ascii="宋体" w:hAnsi="宋体" w:cs="宋体"/>
                <w:szCs w:val="21"/>
              </w:rPr>
            </w:pPr>
          </w:p>
        </w:tc>
        <w:tc>
          <w:tcPr>
            <w:tcW w:w="2760" w:type="dxa"/>
            <w:vAlign w:val="center"/>
          </w:tcPr>
          <w:p w14:paraId="5FC8E1FE">
            <w:pPr>
              <w:spacing w:line="360" w:lineRule="auto"/>
              <w:rPr>
                <w:rFonts w:ascii="宋体" w:hAnsi="宋体" w:cs="宋体"/>
                <w:szCs w:val="21"/>
              </w:rPr>
            </w:pPr>
            <w:r>
              <w:rPr>
                <w:rFonts w:hint="eastAsia" w:ascii="宋体" w:hAnsi="宋体" w:cs="宋体"/>
                <w:szCs w:val="21"/>
              </w:rPr>
              <w:t>（一）评分内容：</w:t>
            </w:r>
          </w:p>
          <w:p w14:paraId="36091E5A">
            <w:pPr>
              <w:spacing w:line="360" w:lineRule="auto"/>
              <w:rPr>
                <w:rFonts w:ascii="宋体" w:hAnsi="宋体" w:cs="宋体"/>
                <w:szCs w:val="21"/>
              </w:rPr>
            </w:pPr>
            <w:r>
              <w:rPr>
                <w:rFonts w:hint="eastAsia" w:ascii="宋体" w:hAnsi="宋体" w:cs="宋体"/>
                <w:szCs w:val="21"/>
              </w:rPr>
              <w:t>具备质量管理体系认证的，得1分。</w:t>
            </w:r>
          </w:p>
          <w:p w14:paraId="215D95B4">
            <w:pPr>
              <w:spacing w:line="360" w:lineRule="auto"/>
              <w:rPr>
                <w:rFonts w:ascii="宋体" w:hAnsi="宋体" w:cs="宋体"/>
                <w:szCs w:val="21"/>
              </w:rPr>
            </w:pPr>
            <w:r>
              <w:rPr>
                <w:rFonts w:hint="eastAsia" w:ascii="宋体" w:hAnsi="宋体" w:cs="宋体"/>
                <w:szCs w:val="21"/>
              </w:rPr>
              <w:t>具备环境管理体系认证的，得1分。</w:t>
            </w:r>
          </w:p>
          <w:p w14:paraId="2917DBA1">
            <w:pPr>
              <w:spacing w:line="360" w:lineRule="auto"/>
              <w:rPr>
                <w:rFonts w:ascii="宋体" w:hAnsi="宋体" w:cs="宋体"/>
                <w:szCs w:val="21"/>
              </w:rPr>
            </w:pPr>
            <w:r>
              <w:rPr>
                <w:rFonts w:hint="eastAsia" w:ascii="宋体" w:hAnsi="宋体" w:cs="宋体"/>
                <w:szCs w:val="21"/>
              </w:rPr>
              <w:t>具备职业健康安全管理体系认证的，得1分。</w:t>
            </w:r>
          </w:p>
          <w:p w14:paraId="00C3072B">
            <w:pPr>
              <w:spacing w:line="360" w:lineRule="auto"/>
              <w:rPr>
                <w:rFonts w:ascii="宋体" w:hAnsi="宋体" w:cs="宋体"/>
                <w:szCs w:val="21"/>
              </w:rPr>
            </w:pPr>
            <w:r>
              <w:rPr>
                <w:rFonts w:hint="eastAsia" w:ascii="宋体" w:hAnsi="宋体" w:cs="宋体"/>
                <w:szCs w:val="21"/>
              </w:rPr>
              <w:t>满分3分。</w:t>
            </w:r>
          </w:p>
          <w:p w14:paraId="4D5C7D08">
            <w:pPr>
              <w:spacing w:line="360" w:lineRule="auto"/>
              <w:jc w:val="left"/>
              <w:rPr>
                <w:rFonts w:ascii="宋体" w:hAnsi="宋体" w:cs="宋体"/>
                <w:szCs w:val="21"/>
              </w:rPr>
            </w:pPr>
          </w:p>
        </w:tc>
        <w:tc>
          <w:tcPr>
            <w:tcW w:w="2045" w:type="dxa"/>
            <w:vAlign w:val="center"/>
          </w:tcPr>
          <w:p w14:paraId="797EC06D">
            <w:pPr>
              <w:spacing w:line="360" w:lineRule="auto"/>
              <w:rPr>
                <w:rFonts w:ascii="宋体" w:hAnsi="宋体" w:cs="宋体"/>
                <w:szCs w:val="21"/>
              </w:rPr>
            </w:pPr>
            <w:r>
              <w:rPr>
                <w:rFonts w:hint="eastAsia" w:ascii="宋体" w:hAnsi="宋体" w:cs="宋体"/>
                <w:szCs w:val="21"/>
              </w:rPr>
              <w:t>（二）评分依据：</w:t>
            </w:r>
          </w:p>
          <w:p w14:paraId="753D274B">
            <w:pPr>
              <w:spacing w:line="360" w:lineRule="auto"/>
              <w:rPr>
                <w:rFonts w:ascii="宋体" w:hAnsi="宋体" w:cs="宋体"/>
                <w:szCs w:val="21"/>
              </w:rPr>
            </w:pPr>
            <w:r>
              <w:rPr>
                <w:rFonts w:hint="eastAsia" w:ascii="宋体" w:hAnsi="宋体" w:cs="宋体"/>
                <w:szCs w:val="21"/>
              </w:rPr>
              <w:t>1.要求提供有效的认证证书作为得分依据，证书需在认证认可业务信息统一查询平台（http://cx.cnca.cn/）上可查询，提供查询结果截图。</w:t>
            </w:r>
          </w:p>
          <w:p w14:paraId="46898867">
            <w:pPr>
              <w:adjustRightInd w:val="0"/>
              <w:snapToGrid w:val="0"/>
              <w:spacing w:line="360" w:lineRule="auto"/>
              <w:jc w:val="left"/>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tc>
        <w:tc>
          <w:tcPr>
            <w:tcW w:w="1282" w:type="dxa"/>
            <w:vAlign w:val="center"/>
          </w:tcPr>
          <w:p w14:paraId="51416CEC">
            <w:pPr>
              <w:spacing w:line="360" w:lineRule="auto"/>
              <w:jc w:val="center"/>
              <w:rPr>
                <w:rFonts w:ascii="宋体" w:hAnsi="宋体" w:cs="宋体"/>
                <w:szCs w:val="21"/>
              </w:rPr>
            </w:pPr>
            <w:r>
              <w:rPr>
                <w:rFonts w:hint="eastAsia" w:ascii="宋体" w:hAnsi="宋体" w:cs="宋体"/>
                <w:szCs w:val="21"/>
              </w:rPr>
              <w:t>□有   □无</w:t>
            </w:r>
          </w:p>
        </w:tc>
        <w:tc>
          <w:tcPr>
            <w:tcW w:w="2086" w:type="dxa"/>
            <w:vAlign w:val="center"/>
          </w:tcPr>
          <w:p w14:paraId="07C9C105">
            <w:pPr>
              <w:spacing w:line="360" w:lineRule="auto"/>
              <w:jc w:val="center"/>
              <w:rPr>
                <w:rFonts w:ascii="宋体" w:hAnsi="宋体" w:cs="宋体"/>
                <w:szCs w:val="21"/>
              </w:rPr>
            </w:pPr>
            <w:r>
              <w:rPr>
                <w:rFonts w:hint="eastAsia" w:ascii="宋体" w:hAnsi="宋体" w:cs="宋体"/>
                <w:szCs w:val="21"/>
              </w:rPr>
              <w:t>见响应文件（  ）页</w:t>
            </w:r>
          </w:p>
        </w:tc>
        <w:tc>
          <w:tcPr>
            <w:tcW w:w="1023" w:type="dxa"/>
            <w:vAlign w:val="center"/>
          </w:tcPr>
          <w:p w14:paraId="14AF9966">
            <w:pPr>
              <w:spacing w:line="360" w:lineRule="auto"/>
              <w:jc w:val="center"/>
              <w:rPr>
                <w:rFonts w:ascii="宋体" w:hAnsi="宋体" w:cs="宋体"/>
                <w:szCs w:val="21"/>
              </w:rPr>
            </w:pPr>
            <w:r>
              <w:rPr>
                <w:rFonts w:hint="eastAsia" w:ascii="宋体" w:hAnsi="宋体" w:cs="宋体"/>
                <w:szCs w:val="21"/>
              </w:rPr>
              <w:t>（  ）分</w:t>
            </w:r>
          </w:p>
        </w:tc>
      </w:tr>
      <w:tr w14:paraId="687910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647" w:type="dxa"/>
            <w:vAlign w:val="center"/>
          </w:tcPr>
          <w:p w14:paraId="52F2C7AF">
            <w:pPr>
              <w:spacing w:line="360" w:lineRule="auto"/>
              <w:jc w:val="center"/>
              <w:rPr>
                <w:rFonts w:ascii="宋体" w:hAnsi="宋体" w:cs="宋体"/>
                <w:szCs w:val="21"/>
              </w:rPr>
            </w:pPr>
          </w:p>
        </w:tc>
        <w:tc>
          <w:tcPr>
            <w:tcW w:w="2760" w:type="dxa"/>
            <w:vAlign w:val="center"/>
          </w:tcPr>
          <w:p w14:paraId="0D32B39C">
            <w:pPr>
              <w:spacing w:line="360" w:lineRule="auto"/>
              <w:rPr>
                <w:rFonts w:ascii="宋体" w:hAnsi="宋体" w:cs="宋体"/>
                <w:szCs w:val="21"/>
              </w:rPr>
            </w:pPr>
            <w:r>
              <w:rPr>
                <w:rFonts w:hint="eastAsia" w:ascii="宋体" w:hAnsi="宋体" w:cs="宋体"/>
                <w:szCs w:val="21"/>
              </w:rPr>
              <w:t>（一）评分内容：</w:t>
            </w:r>
          </w:p>
          <w:p w14:paraId="51036526">
            <w:pPr>
              <w:spacing w:line="360" w:lineRule="auto"/>
              <w:rPr>
                <w:rFonts w:ascii="宋体" w:hAnsi="宋体" w:cs="宋体"/>
                <w:szCs w:val="21"/>
              </w:rPr>
            </w:pPr>
            <w:r>
              <w:rPr>
                <w:rFonts w:hint="eastAsia" w:ascii="宋体" w:hAnsi="宋体" w:cs="宋体"/>
                <w:szCs w:val="21"/>
              </w:rPr>
              <w:t>1.具有病案互检抽查和报告相关的著作权证书的，得1分；</w:t>
            </w:r>
          </w:p>
          <w:p w14:paraId="0A5D8B5E">
            <w:pPr>
              <w:spacing w:line="360" w:lineRule="auto"/>
              <w:rPr>
                <w:rFonts w:ascii="宋体" w:hAnsi="宋体" w:cs="宋体"/>
                <w:szCs w:val="21"/>
              </w:rPr>
            </w:pPr>
            <w:r>
              <w:rPr>
                <w:rFonts w:hint="eastAsia" w:ascii="宋体" w:hAnsi="宋体" w:cs="宋体"/>
                <w:szCs w:val="21"/>
              </w:rPr>
              <w:t>2.具有终末病历评分系统相关的著作权证书的，得1分；</w:t>
            </w:r>
          </w:p>
          <w:p w14:paraId="499511F0">
            <w:pPr>
              <w:spacing w:line="360" w:lineRule="auto"/>
              <w:rPr>
                <w:rFonts w:ascii="宋体" w:hAnsi="宋体" w:cs="宋体"/>
                <w:szCs w:val="21"/>
              </w:rPr>
            </w:pPr>
            <w:r>
              <w:rPr>
                <w:rFonts w:hint="eastAsia" w:ascii="宋体" w:hAnsi="宋体" w:cs="宋体"/>
                <w:szCs w:val="21"/>
              </w:rPr>
              <w:t>3.具有病案核心临床和运营指标可视化相关的著作权证书的，得1分；</w:t>
            </w:r>
          </w:p>
          <w:p w14:paraId="2972A3C3">
            <w:pPr>
              <w:spacing w:line="360" w:lineRule="auto"/>
              <w:rPr>
                <w:rFonts w:ascii="宋体" w:hAnsi="宋体" w:cs="宋体"/>
                <w:szCs w:val="21"/>
              </w:rPr>
            </w:pPr>
            <w:r>
              <w:rPr>
                <w:rFonts w:hint="eastAsia" w:ascii="宋体" w:hAnsi="宋体" w:cs="宋体"/>
                <w:szCs w:val="21"/>
              </w:rPr>
              <w:t>4.具有公立医院绩效考核病案首页上报相关的著作权证书的，得1分。</w:t>
            </w:r>
          </w:p>
          <w:p w14:paraId="736C2709">
            <w:pPr>
              <w:spacing w:line="360" w:lineRule="auto"/>
              <w:jc w:val="left"/>
              <w:rPr>
                <w:rFonts w:ascii="宋体" w:hAnsi="宋体" w:cs="宋体"/>
                <w:szCs w:val="21"/>
              </w:rPr>
            </w:pPr>
          </w:p>
        </w:tc>
        <w:tc>
          <w:tcPr>
            <w:tcW w:w="2045" w:type="dxa"/>
            <w:vAlign w:val="center"/>
          </w:tcPr>
          <w:p w14:paraId="7E6BCEE2">
            <w:pPr>
              <w:spacing w:line="360" w:lineRule="auto"/>
              <w:rPr>
                <w:rFonts w:ascii="宋体" w:hAnsi="宋体" w:cs="宋体"/>
                <w:szCs w:val="21"/>
              </w:rPr>
            </w:pPr>
            <w:r>
              <w:rPr>
                <w:rFonts w:hint="eastAsia" w:ascii="宋体" w:hAnsi="宋体" w:cs="宋体"/>
                <w:szCs w:val="21"/>
              </w:rPr>
              <w:t>（二）评分依据：</w:t>
            </w:r>
          </w:p>
          <w:p w14:paraId="167E71D7">
            <w:pPr>
              <w:spacing w:line="360" w:lineRule="auto"/>
              <w:rPr>
                <w:rFonts w:ascii="宋体" w:hAnsi="宋体" w:cs="宋体"/>
                <w:szCs w:val="21"/>
              </w:rPr>
            </w:pPr>
            <w:r>
              <w:rPr>
                <w:rFonts w:hint="eastAsia" w:ascii="宋体" w:hAnsi="宋体" w:cs="宋体"/>
                <w:szCs w:val="21"/>
              </w:rPr>
              <w:t>1.要求提供有效的产权（专利）证书等证明材料作为得分依据。相关系统软件名称不完全一致的，响应人需说明为同类系统软件方可得分。</w:t>
            </w:r>
          </w:p>
          <w:p w14:paraId="7B4E3EE2">
            <w:pPr>
              <w:adjustRightInd w:val="0"/>
              <w:snapToGrid w:val="0"/>
              <w:spacing w:line="360" w:lineRule="auto"/>
              <w:jc w:val="left"/>
              <w:rPr>
                <w:rFonts w:ascii="宋体" w:hAnsi="宋体" w:cs="宋体"/>
                <w:szCs w:val="21"/>
              </w:rPr>
            </w:pPr>
            <w:r>
              <w:rPr>
                <w:rFonts w:hint="eastAsia" w:ascii="宋体" w:hAnsi="宋体" w:cs="宋体"/>
                <w:szCs w:val="21"/>
              </w:rPr>
              <w:t>2.以上资料均要求提供扫描件（或官方网站截图，截图应包含网址栏），原件备查。评分中出现无证明资料或专家无法凭所提供资料判断是否得分的情况，一律作不得分处理。</w:t>
            </w:r>
          </w:p>
        </w:tc>
        <w:tc>
          <w:tcPr>
            <w:tcW w:w="1282" w:type="dxa"/>
            <w:vAlign w:val="center"/>
          </w:tcPr>
          <w:p w14:paraId="35E46D2F">
            <w:pPr>
              <w:spacing w:line="360" w:lineRule="auto"/>
              <w:jc w:val="center"/>
              <w:rPr>
                <w:rFonts w:ascii="宋体" w:hAnsi="宋体" w:cs="宋体"/>
                <w:szCs w:val="21"/>
              </w:rPr>
            </w:pPr>
            <w:r>
              <w:rPr>
                <w:rFonts w:hint="eastAsia" w:ascii="宋体" w:hAnsi="宋体" w:cs="宋体"/>
                <w:szCs w:val="21"/>
              </w:rPr>
              <w:t>□有   □无</w:t>
            </w:r>
          </w:p>
        </w:tc>
        <w:tc>
          <w:tcPr>
            <w:tcW w:w="2086" w:type="dxa"/>
            <w:vAlign w:val="center"/>
          </w:tcPr>
          <w:p w14:paraId="1C13BD86">
            <w:pPr>
              <w:spacing w:line="360" w:lineRule="auto"/>
              <w:jc w:val="center"/>
              <w:rPr>
                <w:rFonts w:ascii="宋体" w:hAnsi="宋体" w:cs="宋体"/>
                <w:szCs w:val="21"/>
              </w:rPr>
            </w:pPr>
            <w:r>
              <w:rPr>
                <w:rFonts w:hint="eastAsia" w:ascii="宋体" w:hAnsi="宋体" w:cs="宋体"/>
                <w:szCs w:val="21"/>
              </w:rPr>
              <w:t>见响应文件（  ）页</w:t>
            </w:r>
          </w:p>
        </w:tc>
        <w:tc>
          <w:tcPr>
            <w:tcW w:w="1023" w:type="dxa"/>
            <w:vAlign w:val="center"/>
          </w:tcPr>
          <w:p w14:paraId="33EB5B29">
            <w:pPr>
              <w:spacing w:line="360" w:lineRule="auto"/>
              <w:jc w:val="center"/>
              <w:rPr>
                <w:rFonts w:ascii="宋体" w:hAnsi="宋体" w:cs="宋体"/>
                <w:szCs w:val="21"/>
              </w:rPr>
            </w:pPr>
            <w:r>
              <w:rPr>
                <w:rFonts w:hint="eastAsia" w:ascii="宋体" w:hAnsi="宋体" w:cs="宋体"/>
                <w:szCs w:val="21"/>
              </w:rPr>
              <w:t>（  ）分</w:t>
            </w:r>
          </w:p>
        </w:tc>
      </w:tr>
      <w:tr w14:paraId="5AC09B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647" w:type="dxa"/>
            <w:vAlign w:val="center"/>
          </w:tcPr>
          <w:p w14:paraId="4FE47D89">
            <w:pPr>
              <w:spacing w:line="360" w:lineRule="auto"/>
              <w:jc w:val="center"/>
              <w:rPr>
                <w:rFonts w:ascii="宋体" w:hAnsi="宋体" w:cs="宋体"/>
                <w:szCs w:val="21"/>
              </w:rPr>
            </w:pPr>
          </w:p>
        </w:tc>
        <w:tc>
          <w:tcPr>
            <w:tcW w:w="2760" w:type="dxa"/>
            <w:vAlign w:val="center"/>
          </w:tcPr>
          <w:p w14:paraId="531242AC">
            <w:pPr>
              <w:spacing w:line="360" w:lineRule="auto"/>
              <w:rPr>
                <w:rFonts w:ascii="宋体" w:hAnsi="宋体" w:cs="宋体"/>
                <w:szCs w:val="21"/>
              </w:rPr>
            </w:pPr>
            <w:r>
              <w:rPr>
                <w:rFonts w:hint="eastAsia" w:ascii="宋体" w:hAnsi="宋体" w:cs="宋体"/>
                <w:szCs w:val="21"/>
              </w:rPr>
              <w:t>1、响应人所响应的产品具备国产化数据库兼容认证的，得2分。</w:t>
            </w:r>
          </w:p>
          <w:p w14:paraId="6363BC94">
            <w:pPr>
              <w:spacing w:line="360" w:lineRule="auto"/>
              <w:rPr>
                <w:rFonts w:ascii="宋体" w:hAnsi="宋体" w:cs="宋体"/>
                <w:szCs w:val="21"/>
              </w:rPr>
            </w:pPr>
            <w:r>
              <w:rPr>
                <w:rFonts w:hint="eastAsia" w:ascii="宋体" w:hAnsi="宋体" w:cs="宋体"/>
                <w:szCs w:val="21"/>
              </w:rPr>
              <w:t>2、响应人所响应的产品具备国产化操作系统兼容认证的，得2分。</w:t>
            </w:r>
          </w:p>
          <w:p w14:paraId="155C1E81">
            <w:pPr>
              <w:spacing w:line="360" w:lineRule="auto"/>
              <w:jc w:val="left"/>
              <w:rPr>
                <w:rFonts w:ascii="宋体" w:hAnsi="宋体" w:cs="宋体"/>
                <w:szCs w:val="21"/>
              </w:rPr>
            </w:pPr>
          </w:p>
        </w:tc>
        <w:tc>
          <w:tcPr>
            <w:tcW w:w="2045" w:type="dxa"/>
            <w:vAlign w:val="center"/>
          </w:tcPr>
          <w:p w14:paraId="447B2801">
            <w:pPr>
              <w:spacing w:line="360" w:lineRule="auto"/>
              <w:rPr>
                <w:rFonts w:ascii="宋体" w:hAnsi="宋体" w:cs="宋体"/>
                <w:szCs w:val="21"/>
              </w:rPr>
            </w:pPr>
            <w:r>
              <w:rPr>
                <w:rFonts w:hint="eastAsia" w:ascii="宋体" w:hAnsi="宋体" w:cs="宋体"/>
                <w:szCs w:val="21"/>
              </w:rPr>
              <w:t>（二）评分依据：</w:t>
            </w:r>
          </w:p>
          <w:p w14:paraId="7A41244C">
            <w:pPr>
              <w:spacing w:line="360" w:lineRule="auto"/>
              <w:rPr>
                <w:rFonts w:ascii="宋体" w:hAnsi="宋体" w:cs="宋体"/>
                <w:szCs w:val="21"/>
              </w:rPr>
            </w:pPr>
            <w:r>
              <w:rPr>
                <w:rFonts w:hint="eastAsia" w:ascii="宋体" w:hAnsi="宋体" w:cs="宋体"/>
                <w:szCs w:val="21"/>
              </w:rPr>
              <w:t>1.要求提供有效的认证证书作为得分依据。</w:t>
            </w:r>
          </w:p>
          <w:p w14:paraId="5DE9AAC3">
            <w:pPr>
              <w:adjustRightInd w:val="0"/>
              <w:snapToGrid w:val="0"/>
              <w:spacing w:line="360" w:lineRule="auto"/>
              <w:jc w:val="left"/>
              <w:rPr>
                <w:rFonts w:ascii="宋体" w:hAnsi="宋体" w:cs="宋体"/>
                <w:szCs w:val="21"/>
              </w:rPr>
            </w:pPr>
            <w:r>
              <w:rPr>
                <w:rFonts w:hint="eastAsia" w:ascii="宋体" w:hAnsi="宋体" w:cs="宋体"/>
                <w:szCs w:val="21"/>
              </w:rPr>
              <w:t>2.以上资料均要求提供扫描件，原件备查。评分中出现无证明资料或专家无法凭所提供资料判断是否得分的情况，一律作不得分处理。</w:t>
            </w:r>
          </w:p>
        </w:tc>
        <w:tc>
          <w:tcPr>
            <w:tcW w:w="1282" w:type="dxa"/>
            <w:vAlign w:val="center"/>
          </w:tcPr>
          <w:p w14:paraId="37A1FF1E">
            <w:pPr>
              <w:spacing w:line="360" w:lineRule="auto"/>
              <w:jc w:val="center"/>
              <w:rPr>
                <w:rFonts w:ascii="宋体" w:hAnsi="宋体" w:cs="宋体"/>
                <w:szCs w:val="21"/>
              </w:rPr>
            </w:pPr>
            <w:r>
              <w:rPr>
                <w:rFonts w:hint="eastAsia" w:ascii="宋体" w:hAnsi="宋体" w:cs="宋体"/>
                <w:szCs w:val="21"/>
              </w:rPr>
              <w:t>□有   □无</w:t>
            </w:r>
          </w:p>
        </w:tc>
        <w:tc>
          <w:tcPr>
            <w:tcW w:w="2086" w:type="dxa"/>
            <w:vAlign w:val="center"/>
          </w:tcPr>
          <w:p w14:paraId="286FE178">
            <w:pPr>
              <w:spacing w:line="360" w:lineRule="auto"/>
              <w:jc w:val="center"/>
              <w:rPr>
                <w:rFonts w:ascii="宋体" w:hAnsi="宋体" w:cs="宋体"/>
                <w:szCs w:val="21"/>
              </w:rPr>
            </w:pPr>
            <w:r>
              <w:rPr>
                <w:rFonts w:hint="eastAsia" w:ascii="宋体" w:hAnsi="宋体" w:cs="宋体"/>
                <w:szCs w:val="21"/>
              </w:rPr>
              <w:t>见响应文件（  ）页</w:t>
            </w:r>
          </w:p>
        </w:tc>
        <w:tc>
          <w:tcPr>
            <w:tcW w:w="1023" w:type="dxa"/>
            <w:vAlign w:val="center"/>
          </w:tcPr>
          <w:p w14:paraId="34560560">
            <w:pPr>
              <w:spacing w:line="360" w:lineRule="auto"/>
              <w:jc w:val="center"/>
              <w:rPr>
                <w:rFonts w:ascii="宋体" w:hAnsi="宋体" w:cs="宋体"/>
                <w:szCs w:val="21"/>
              </w:rPr>
            </w:pPr>
            <w:r>
              <w:rPr>
                <w:rFonts w:hint="eastAsia" w:ascii="宋体" w:hAnsi="宋体" w:cs="宋体"/>
                <w:szCs w:val="21"/>
              </w:rPr>
              <w:t>（  ）分</w:t>
            </w:r>
          </w:p>
        </w:tc>
      </w:tr>
    </w:tbl>
    <w:p w14:paraId="73873F7E">
      <w:pPr>
        <w:adjustRightInd w:val="0"/>
        <w:snapToGrid w:val="0"/>
        <w:spacing w:line="360" w:lineRule="auto"/>
        <w:ind w:left="-617" w:leftChars="-294" w:right="-395" w:rightChars="-188" w:firstLine="417" w:firstLineChars="199"/>
        <w:rPr>
          <w:rFonts w:ascii="宋体" w:hAnsi="宋体" w:cs="宋体"/>
          <w:szCs w:val="21"/>
        </w:rPr>
      </w:pPr>
    </w:p>
    <w:p w14:paraId="44FC55C6">
      <w:pPr>
        <w:adjustRightInd w:val="0"/>
        <w:snapToGrid w:val="0"/>
        <w:spacing w:line="360" w:lineRule="auto"/>
        <w:ind w:left="-617" w:leftChars="-294" w:right="-395" w:rightChars="-188" w:firstLine="417" w:firstLineChars="199"/>
        <w:rPr>
          <w:rFonts w:ascii="宋体" w:hAnsi="宋体" w:cs="宋体"/>
          <w:szCs w:val="21"/>
        </w:rPr>
      </w:pPr>
      <w:r>
        <w:rPr>
          <w:rFonts w:hint="eastAsia" w:ascii="宋体" w:hAnsi="宋体" w:cs="宋体"/>
          <w:szCs w:val="21"/>
        </w:rPr>
        <w:t>注：</w:t>
      </w:r>
    </w:p>
    <w:p w14:paraId="1F7369C5">
      <w:pPr>
        <w:numPr>
          <w:ilvl w:val="0"/>
          <w:numId w:val="10"/>
        </w:numPr>
        <w:shd w:val="clear" w:color="auto" w:fill="FFFFFF"/>
        <w:spacing w:line="360" w:lineRule="auto"/>
        <w:ind w:left="-617" w:leftChars="-294" w:right="-395" w:rightChars="-188" w:firstLine="417" w:firstLineChars="199"/>
      </w:pPr>
      <w:r>
        <w:rPr>
          <w:rFonts w:hint="eastAsia"/>
        </w:rPr>
        <w:t>请在表格下方附上相关证明资料，提供所需证书（或证明文件）复印件且加盖公章方可得分，不提供不得分。</w:t>
      </w:r>
    </w:p>
    <w:p w14:paraId="29AD6011">
      <w:pPr>
        <w:numPr>
          <w:ilvl w:val="0"/>
          <w:numId w:val="10"/>
        </w:numPr>
        <w:shd w:val="clear" w:color="auto" w:fill="FFFFFF"/>
        <w:spacing w:line="360" w:lineRule="auto"/>
        <w:ind w:left="-617" w:leftChars="-294" w:right="-395" w:rightChars="-188" w:firstLine="417" w:firstLineChars="199"/>
      </w:pPr>
      <w:r>
        <w:rPr>
          <w:rFonts w:hint="eastAsia"/>
        </w:rPr>
        <w:t>本表中所要求提交的与评分项目相关的各类证明文件或资料，需清晰反映相关的数据及印章等，如模糊不清无法辨别的，视为未按要求提交，该项评分不得分。</w:t>
      </w:r>
    </w:p>
    <w:p w14:paraId="7B4B3A2C">
      <w:pPr>
        <w:numPr>
          <w:ilvl w:val="0"/>
          <w:numId w:val="10"/>
        </w:numPr>
        <w:shd w:val="clear" w:color="auto" w:fill="FFFFFF"/>
        <w:spacing w:line="360" w:lineRule="auto"/>
        <w:ind w:left="-617" w:leftChars="-294" w:right="-395" w:rightChars="-188" w:firstLine="417" w:firstLineChars="199"/>
        <w:rPr>
          <w:rFonts w:ascii="宋体" w:hAnsi="宋体" w:cs="宋体"/>
          <w:szCs w:val="21"/>
        </w:rPr>
      </w:pPr>
      <w:r>
        <w:rPr>
          <w:rFonts w:hint="eastAsia"/>
        </w:rPr>
        <w:t>本表要求提供的证书等证明文件，如有有效期的，须在有效期内，否则不予得分。</w:t>
      </w:r>
    </w:p>
    <w:p w14:paraId="1003AD90">
      <w:pPr>
        <w:numPr>
          <w:ilvl w:val="0"/>
          <w:numId w:val="10"/>
        </w:numPr>
        <w:shd w:val="clear" w:color="auto" w:fill="FFFFFF"/>
        <w:spacing w:line="360" w:lineRule="auto"/>
        <w:ind w:left="-617" w:leftChars="-294" w:right="-395" w:rightChars="-188" w:firstLine="417" w:firstLineChars="199"/>
        <w:rPr>
          <w:rFonts w:ascii="宋体" w:hAnsi="宋体" w:cs="宋体"/>
          <w:szCs w:val="21"/>
        </w:rPr>
      </w:pPr>
      <w:r>
        <w:rPr>
          <w:rFonts w:hint="eastAsia" w:ascii="宋体" w:hAnsi="宋体" w:cs="宋体"/>
          <w:szCs w:val="21"/>
        </w:rPr>
        <w:t>承诺以上响应情况属实，如有虚假响应，同意本项目一票否决，并列入采购人失信供应商名单。</w:t>
      </w:r>
    </w:p>
    <w:p w14:paraId="78261F49">
      <w:pPr>
        <w:pStyle w:val="22"/>
        <w:numPr>
          <w:ilvl w:val="0"/>
          <w:numId w:val="10"/>
        </w:numPr>
        <w:spacing w:line="360" w:lineRule="auto"/>
        <w:ind w:left="-617" w:leftChars="-294" w:right="-395" w:rightChars="-188" w:firstLine="417" w:firstLineChars="199"/>
        <w:rPr>
          <w:rFonts w:ascii="宋体" w:hAnsi="宋体" w:cs="宋体"/>
          <w:sz w:val="21"/>
          <w:szCs w:val="21"/>
        </w:rPr>
      </w:pPr>
      <w:r>
        <w:rPr>
          <w:rFonts w:hint="eastAsia" w:ascii="宋体" w:hAnsi="宋体" w:cs="宋体"/>
          <w:sz w:val="21"/>
          <w:szCs w:val="21"/>
        </w:rPr>
        <w:t>本自查表不得擅自删改。</w:t>
      </w:r>
    </w:p>
    <w:p w14:paraId="698B39A4">
      <w:pPr>
        <w:pStyle w:val="22"/>
        <w:spacing w:line="360" w:lineRule="auto"/>
        <w:ind w:right="-395" w:rightChars="-188" w:firstLine="0" w:firstLineChars="0"/>
        <w:rPr>
          <w:rFonts w:ascii="宋体" w:hAnsi="宋体" w:cs="宋体"/>
          <w:sz w:val="21"/>
          <w:szCs w:val="21"/>
        </w:rPr>
      </w:pPr>
    </w:p>
    <w:p w14:paraId="1D2F27D0">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35172B3C">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54E25A03">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AA40E4B">
      <w:pPr>
        <w:rPr>
          <w:rFonts w:ascii="宋体" w:hAnsi="宋体" w:cs="华文仿宋"/>
          <w:b/>
          <w:bCs/>
          <w:sz w:val="36"/>
          <w:szCs w:val="36"/>
        </w:rPr>
      </w:pPr>
      <w:r>
        <w:rPr>
          <w:rFonts w:hint="eastAsia" w:ascii="宋体" w:hAnsi="宋体" w:cs="华文仿宋"/>
          <w:b/>
          <w:bCs/>
          <w:sz w:val="36"/>
          <w:szCs w:val="36"/>
        </w:rPr>
        <w:br w:type="page"/>
      </w:r>
    </w:p>
    <w:p w14:paraId="52C5079F">
      <w:pPr>
        <w:shd w:val="clear" w:color="auto" w:fill="FFFFFF"/>
        <w:adjustRightInd w:val="0"/>
        <w:snapToGrid w:val="0"/>
        <w:spacing w:line="360" w:lineRule="auto"/>
        <w:jc w:val="center"/>
        <w:outlineLvl w:val="2"/>
        <w:rPr>
          <w:rFonts w:ascii="宋体" w:hAnsi="宋体" w:cs="华文仿宋"/>
          <w:b/>
          <w:bCs/>
          <w:sz w:val="36"/>
          <w:szCs w:val="36"/>
        </w:rPr>
      </w:pPr>
      <w:r>
        <w:rPr>
          <w:rFonts w:hint="eastAsia" w:ascii="宋体" w:hAnsi="宋体" w:cs="华文仿宋"/>
          <w:b/>
          <w:bCs/>
          <w:sz w:val="36"/>
          <w:szCs w:val="36"/>
        </w:rPr>
        <w:t>（二）商务评审证明资料</w:t>
      </w:r>
      <w:r>
        <w:rPr>
          <w:rFonts w:hint="eastAsia" w:ascii="宋体" w:hAnsi="宋体" w:cs="宋体"/>
          <w:b/>
          <w:sz w:val="22"/>
          <w:szCs w:val="22"/>
        </w:rPr>
        <w:t>（如有）</w:t>
      </w:r>
    </w:p>
    <w:p w14:paraId="6BC23753">
      <w:pPr>
        <w:shd w:val="clear" w:color="auto" w:fill="FFFFFF"/>
        <w:tabs>
          <w:tab w:val="left" w:pos="180"/>
        </w:tabs>
        <w:spacing w:line="360" w:lineRule="auto"/>
        <w:ind w:left="-240"/>
        <w:jc w:val="center"/>
        <w:rPr>
          <w:rFonts w:ascii="宋体" w:hAnsi="宋体" w:cs="宋体"/>
          <w:b/>
          <w:sz w:val="32"/>
          <w:szCs w:val="32"/>
        </w:rPr>
      </w:pPr>
      <w:r>
        <w:rPr>
          <w:rFonts w:hint="eastAsia" w:ascii="宋体" w:hAnsi="宋体" w:cs="宋体"/>
          <w:b/>
          <w:sz w:val="32"/>
          <w:szCs w:val="32"/>
        </w:rPr>
        <w:t>1、响应人情况介绍表</w:t>
      </w:r>
    </w:p>
    <w:tbl>
      <w:tblPr>
        <w:tblStyle w:val="16"/>
        <w:tblW w:w="100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299"/>
      </w:tblGrid>
      <w:tr w14:paraId="54103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4D15FD2">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单位名称</w:t>
            </w:r>
          </w:p>
        </w:tc>
        <w:tc>
          <w:tcPr>
            <w:tcW w:w="7845" w:type="dxa"/>
            <w:gridSpan w:val="7"/>
            <w:tcBorders>
              <w:top w:val="single" w:color="auto" w:sz="4" w:space="0"/>
              <w:left w:val="single" w:color="auto" w:sz="4" w:space="0"/>
              <w:bottom w:val="single" w:color="auto" w:sz="4" w:space="0"/>
              <w:right w:val="single" w:color="auto" w:sz="4" w:space="0"/>
            </w:tcBorders>
            <w:vAlign w:val="center"/>
          </w:tcPr>
          <w:p w14:paraId="3F55A7B9">
            <w:pPr>
              <w:tabs>
                <w:tab w:val="left" w:pos="540"/>
              </w:tabs>
              <w:spacing w:line="360" w:lineRule="auto"/>
              <w:ind w:left="-132" w:leftChars="-64" w:right="-105" w:rightChars="-50" w:hanging="2"/>
              <w:jc w:val="center"/>
              <w:rPr>
                <w:rFonts w:ascii="宋体" w:hAnsi="宋体" w:cs="宋体"/>
                <w:szCs w:val="21"/>
              </w:rPr>
            </w:pPr>
          </w:p>
        </w:tc>
      </w:tr>
      <w:tr w14:paraId="7A09C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C82970C">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注册地址</w:t>
            </w:r>
          </w:p>
        </w:tc>
        <w:tc>
          <w:tcPr>
            <w:tcW w:w="7845" w:type="dxa"/>
            <w:gridSpan w:val="7"/>
            <w:tcBorders>
              <w:top w:val="single" w:color="auto" w:sz="4" w:space="0"/>
              <w:left w:val="single" w:color="auto" w:sz="4" w:space="0"/>
              <w:bottom w:val="single" w:color="auto" w:sz="4" w:space="0"/>
              <w:right w:val="single" w:color="auto" w:sz="4" w:space="0"/>
            </w:tcBorders>
            <w:vAlign w:val="center"/>
          </w:tcPr>
          <w:p w14:paraId="08E9525F">
            <w:pPr>
              <w:tabs>
                <w:tab w:val="left" w:pos="540"/>
              </w:tabs>
              <w:spacing w:line="360" w:lineRule="auto"/>
              <w:ind w:left="-132" w:leftChars="-64" w:right="-105" w:rightChars="-50" w:hanging="2"/>
              <w:jc w:val="center"/>
              <w:rPr>
                <w:rFonts w:ascii="宋体" w:hAnsi="宋体" w:cs="宋体"/>
                <w:szCs w:val="21"/>
              </w:rPr>
            </w:pPr>
          </w:p>
        </w:tc>
      </w:tr>
      <w:tr w14:paraId="2AD60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63B21F40">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4365CADE">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32480B7">
            <w:pPr>
              <w:tabs>
                <w:tab w:val="left" w:pos="540"/>
              </w:tabs>
              <w:spacing w:line="360" w:lineRule="auto"/>
              <w:ind w:left="-132" w:leftChars="-64" w:right="-105" w:rightChars="-50" w:hanging="2"/>
              <w:jc w:val="center"/>
              <w:rPr>
                <w:rFonts w:ascii="宋体" w:hAnsi="宋体" w:cs="宋体"/>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A6AACB2">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096FF5B2">
            <w:pPr>
              <w:tabs>
                <w:tab w:val="left" w:pos="540"/>
              </w:tabs>
              <w:spacing w:line="360" w:lineRule="auto"/>
              <w:ind w:left="-132" w:leftChars="-64" w:right="-105" w:rightChars="-50" w:hanging="2"/>
              <w:jc w:val="center"/>
              <w:rPr>
                <w:rFonts w:ascii="宋体" w:hAnsi="宋体" w:cs="宋体"/>
                <w:szCs w:val="21"/>
              </w:rPr>
            </w:pPr>
          </w:p>
        </w:tc>
        <w:tc>
          <w:tcPr>
            <w:tcW w:w="1299" w:type="dxa"/>
            <w:tcBorders>
              <w:top w:val="single" w:color="auto" w:sz="4" w:space="0"/>
              <w:left w:val="single" w:color="auto" w:sz="4" w:space="0"/>
              <w:bottom w:val="single" w:color="auto" w:sz="4" w:space="0"/>
              <w:right w:val="single" w:color="auto" w:sz="4" w:space="0"/>
            </w:tcBorders>
          </w:tcPr>
          <w:p w14:paraId="273156A7">
            <w:pPr>
              <w:tabs>
                <w:tab w:val="left" w:pos="540"/>
              </w:tabs>
              <w:spacing w:line="360" w:lineRule="auto"/>
              <w:ind w:left="-132" w:leftChars="-64" w:right="-105" w:rightChars="-50" w:hanging="2"/>
              <w:jc w:val="center"/>
              <w:rPr>
                <w:rFonts w:ascii="宋体" w:hAnsi="宋体" w:cs="宋体"/>
                <w:szCs w:val="21"/>
              </w:rPr>
            </w:pPr>
          </w:p>
        </w:tc>
      </w:tr>
      <w:tr w14:paraId="69554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FAB7D72">
            <w:pPr>
              <w:widowControl/>
              <w:spacing w:line="360" w:lineRule="auto"/>
              <w:jc w:val="left"/>
              <w:rPr>
                <w:rFonts w:ascii="宋体" w:hAnsi="宋体" w:cs="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0F864EB">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444516D">
            <w:pPr>
              <w:tabs>
                <w:tab w:val="left" w:pos="540"/>
              </w:tabs>
              <w:spacing w:line="360" w:lineRule="auto"/>
              <w:ind w:left="-132" w:leftChars="-64" w:right="-105" w:rightChars="-50" w:hanging="2"/>
              <w:jc w:val="center"/>
              <w:rPr>
                <w:rFonts w:ascii="宋体" w:hAnsi="宋体" w:cs="宋体"/>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BF4BC6E">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76EDAF49">
            <w:pPr>
              <w:tabs>
                <w:tab w:val="left" w:pos="540"/>
              </w:tabs>
              <w:spacing w:line="360" w:lineRule="auto"/>
              <w:ind w:left="-132" w:leftChars="-64" w:right="-105" w:rightChars="-50" w:hanging="2"/>
              <w:jc w:val="center"/>
              <w:rPr>
                <w:rFonts w:ascii="宋体" w:hAnsi="宋体" w:cs="宋体"/>
                <w:szCs w:val="21"/>
              </w:rPr>
            </w:pPr>
          </w:p>
        </w:tc>
        <w:tc>
          <w:tcPr>
            <w:tcW w:w="1299" w:type="dxa"/>
            <w:tcBorders>
              <w:top w:val="single" w:color="auto" w:sz="4" w:space="0"/>
              <w:left w:val="single" w:color="auto" w:sz="4" w:space="0"/>
              <w:bottom w:val="single" w:color="auto" w:sz="4" w:space="0"/>
              <w:right w:val="single" w:color="auto" w:sz="4" w:space="0"/>
            </w:tcBorders>
          </w:tcPr>
          <w:p w14:paraId="176A6FF2">
            <w:pPr>
              <w:tabs>
                <w:tab w:val="left" w:pos="540"/>
              </w:tabs>
              <w:spacing w:line="360" w:lineRule="auto"/>
              <w:ind w:left="-132" w:leftChars="-64" w:right="-105" w:rightChars="-50" w:hanging="2"/>
              <w:jc w:val="center"/>
              <w:rPr>
                <w:rFonts w:ascii="宋体" w:hAnsi="宋体" w:cs="宋体"/>
                <w:szCs w:val="21"/>
              </w:rPr>
            </w:pPr>
          </w:p>
        </w:tc>
      </w:tr>
      <w:tr w14:paraId="5305C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7223ADE">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47390A93">
            <w:pPr>
              <w:tabs>
                <w:tab w:val="left" w:pos="540"/>
              </w:tabs>
              <w:spacing w:line="360" w:lineRule="auto"/>
              <w:ind w:left="-132" w:leftChars="-64" w:right="-105" w:rightChars="-50" w:hanging="2"/>
              <w:jc w:val="center"/>
              <w:rPr>
                <w:rFonts w:ascii="宋体" w:hAnsi="宋体" w:cs="宋体"/>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2577E85">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19D9B58">
            <w:pPr>
              <w:tabs>
                <w:tab w:val="left" w:pos="540"/>
              </w:tabs>
              <w:spacing w:line="360" w:lineRule="auto"/>
              <w:ind w:left="-132" w:leftChars="-64" w:right="-105" w:rightChars="-50" w:hanging="2"/>
              <w:jc w:val="center"/>
              <w:rPr>
                <w:rFonts w:ascii="宋体" w:hAnsi="宋体" w:cs="宋体"/>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365D4F85">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登记机关</w:t>
            </w:r>
          </w:p>
        </w:tc>
        <w:tc>
          <w:tcPr>
            <w:tcW w:w="1299" w:type="dxa"/>
            <w:tcBorders>
              <w:top w:val="single" w:color="auto" w:sz="4" w:space="0"/>
              <w:left w:val="single" w:color="auto" w:sz="4" w:space="0"/>
              <w:bottom w:val="single" w:color="auto" w:sz="4" w:space="0"/>
              <w:right w:val="single" w:color="auto" w:sz="4" w:space="0"/>
            </w:tcBorders>
          </w:tcPr>
          <w:p w14:paraId="34C05EE9">
            <w:pPr>
              <w:tabs>
                <w:tab w:val="left" w:pos="540"/>
              </w:tabs>
              <w:spacing w:line="360" w:lineRule="auto"/>
              <w:ind w:left="-132" w:leftChars="-64" w:right="-105" w:rightChars="-50" w:hanging="2"/>
              <w:jc w:val="center"/>
              <w:rPr>
                <w:rFonts w:ascii="宋体" w:hAnsi="宋体" w:cs="宋体"/>
                <w:szCs w:val="21"/>
              </w:rPr>
            </w:pPr>
          </w:p>
        </w:tc>
      </w:tr>
      <w:tr w14:paraId="50E89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107D681">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44BCC6F0">
            <w:pPr>
              <w:tabs>
                <w:tab w:val="left" w:pos="540"/>
              </w:tabs>
              <w:spacing w:line="360" w:lineRule="auto"/>
              <w:ind w:left="-132" w:leftChars="-64" w:right="-105" w:rightChars="-50" w:hanging="2"/>
              <w:jc w:val="center"/>
              <w:rPr>
                <w:rFonts w:ascii="宋体" w:hAnsi="宋体" w:cs="宋体"/>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928C83F">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联系电子邮箱</w:t>
            </w:r>
          </w:p>
        </w:tc>
        <w:tc>
          <w:tcPr>
            <w:tcW w:w="4740" w:type="dxa"/>
            <w:gridSpan w:val="4"/>
            <w:tcBorders>
              <w:top w:val="single" w:color="auto" w:sz="4" w:space="0"/>
              <w:left w:val="single" w:color="auto" w:sz="4" w:space="0"/>
              <w:bottom w:val="single" w:color="auto" w:sz="4" w:space="0"/>
              <w:right w:val="single" w:color="auto" w:sz="4" w:space="0"/>
            </w:tcBorders>
            <w:vAlign w:val="center"/>
          </w:tcPr>
          <w:p w14:paraId="4C96D14F">
            <w:pPr>
              <w:tabs>
                <w:tab w:val="left" w:pos="540"/>
              </w:tabs>
              <w:spacing w:line="360" w:lineRule="auto"/>
              <w:ind w:left="-132" w:leftChars="-64" w:right="-105" w:rightChars="-50" w:hanging="2"/>
              <w:jc w:val="center"/>
              <w:rPr>
                <w:rFonts w:ascii="宋体" w:hAnsi="宋体" w:cs="宋体"/>
                <w:szCs w:val="21"/>
              </w:rPr>
            </w:pPr>
          </w:p>
        </w:tc>
      </w:tr>
      <w:tr w14:paraId="319EB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5A5F7AE">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单位简介及机构设置</w:t>
            </w:r>
          </w:p>
          <w:p w14:paraId="4B1B8ECC">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w:t>
            </w:r>
            <w:r>
              <w:rPr>
                <w:rFonts w:hint="eastAsia" w:ascii="宋体" w:hAnsi="宋体" w:cs="宋体"/>
                <w:szCs w:val="21"/>
                <w:lang w:val="en-GB"/>
              </w:rPr>
              <w:t>单位性质、发展历程、经营规模及服务理念、主营产品、技术力量、经营场所、主要或关键货物介绍、生产场所及工艺流程等</w:t>
            </w:r>
            <w:r>
              <w:rPr>
                <w:rFonts w:hint="eastAsia" w:ascii="宋体" w:hAnsi="宋体" w:cs="宋体"/>
                <w:szCs w:val="21"/>
              </w:rPr>
              <w:t>)</w:t>
            </w:r>
          </w:p>
        </w:tc>
        <w:tc>
          <w:tcPr>
            <w:tcW w:w="7845" w:type="dxa"/>
            <w:gridSpan w:val="7"/>
            <w:tcBorders>
              <w:top w:val="single" w:color="auto" w:sz="4" w:space="0"/>
              <w:left w:val="single" w:color="auto" w:sz="4" w:space="0"/>
              <w:bottom w:val="single" w:color="auto" w:sz="4" w:space="0"/>
              <w:right w:val="single" w:color="auto" w:sz="4" w:space="0"/>
            </w:tcBorders>
            <w:vAlign w:val="center"/>
          </w:tcPr>
          <w:p w14:paraId="7B4217F9">
            <w:pPr>
              <w:tabs>
                <w:tab w:val="left" w:pos="540"/>
              </w:tabs>
              <w:spacing w:line="360" w:lineRule="auto"/>
              <w:ind w:right="-105" w:rightChars="-50"/>
              <w:rPr>
                <w:rFonts w:ascii="宋体" w:hAnsi="宋体" w:cs="宋体"/>
                <w:szCs w:val="21"/>
              </w:rPr>
            </w:pPr>
          </w:p>
        </w:tc>
      </w:tr>
      <w:tr w14:paraId="6D74E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30431786">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18EA38F6">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6C980191">
            <w:pPr>
              <w:tabs>
                <w:tab w:val="left" w:pos="540"/>
              </w:tabs>
              <w:spacing w:line="360" w:lineRule="auto"/>
              <w:ind w:left="-132" w:leftChars="-64" w:right="-105" w:rightChars="-50" w:hanging="2"/>
              <w:jc w:val="right"/>
              <w:rPr>
                <w:rFonts w:ascii="宋体" w:hAnsi="宋体" w:cs="宋体"/>
                <w:szCs w:val="21"/>
              </w:rPr>
            </w:pPr>
            <w:r>
              <w:rPr>
                <w:rFonts w:hint="eastAsia" w:ascii="宋体" w:hAnsi="宋体" w:cs="宋体"/>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1E810D77">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占地面积</w:t>
            </w:r>
          </w:p>
        </w:tc>
        <w:tc>
          <w:tcPr>
            <w:tcW w:w="3347" w:type="dxa"/>
            <w:gridSpan w:val="3"/>
            <w:tcBorders>
              <w:top w:val="single" w:color="auto" w:sz="4" w:space="0"/>
              <w:left w:val="single" w:color="auto" w:sz="4" w:space="0"/>
              <w:bottom w:val="single" w:color="auto" w:sz="4" w:space="0"/>
              <w:right w:val="single" w:color="auto" w:sz="4" w:space="0"/>
            </w:tcBorders>
          </w:tcPr>
          <w:p w14:paraId="57EE5663">
            <w:pPr>
              <w:tabs>
                <w:tab w:val="left" w:pos="540"/>
              </w:tabs>
              <w:spacing w:line="360" w:lineRule="auto"/>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61CC9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5DEED0">
            <w:pPr>
              <w:widowControl/>
              <w:spacing w:line="360" w:lineRule="auto"/>
              <w:jc w:val="left"/>
              <w:rPr>
                <w:rFonts w:ascii="宋体" w:hAnsi="宋体" w:cs="宋体"/>
                <w:szCs w:val="21"/>
              </w:rPr>
            </w:pPr>
          </w:p>
        </w:tc>
        <w:tc>
          <w:tcPr>
            <w:tcW w:w="1418" w:type="dxa"/>
            <w:tcBorders>
              <w:top w:val="single" w:color="auto" w:sz="4" w:space="0"/>
              <w:left w:val="single" w:color="auto" w:sz="4" w:space="0"/>
              <w:bottom w:val="single" w:color="auto" w:sz="4" w:space="0"/>
              <w:right w:val="single" w:color="auto" w:sz="4" w:space="0"/>
            </w:tcBorders>
          </w:tcPr>
          <w:p w14:paraId="639F642C">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74D2D82E">
            <w:pPr>
              <w:tabs>
                <w:tab w:val="left" w:pos="540"/>
              </w:tabs>
              <w:spacing w:line="360" w:lineRule="auto"/>
              <w:ind w:left="-132" w:leftChars="-64" w:right="-105" w:rightChars="-50" w:hanging="2"/>
              <w:jc w:val="right"/>
              <w:rPr>
                <w:rFonts w:ascii="宋体" w:hAnsi="宋体" w:cs="宋体"/>
                <w:szCs w:val="21"/>
              </w:rPr>
            </w:pPr>
            <w:r>
              <w:rPr>
                <w:rFonts w:hint="eastAsia" w:ascii="宋体" w:hAnsi="宋体" w:cs="宋体"/>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57BC41A3">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建筑面积</w:t>
            </w:r>
          </w:p>
        </w:tc>
        <w:tc>
          <w:tcPr>
            <w:tcW w:w="3347" w:type="dxa"/>
            <w:gridSpan w:val="3"/>
            <w:tcBorders>
              <w:top w:val="single" w:color="auto" w:sz="4" w:space="0"/>
              <w:left w:val="single" w:color="auto" w:sz="4" w:space="0"/>
              <w:bottom w:val="single" w:color="auto" w:sz="4" w:space="0"/>
              <w:right w:val="single" w:color="auto" w:sz="4" w:space="0"/>
            </w:tcBorders>
          </w:tcPr>
          <w:p w14:paraId="6C2EFDD4">
            <w:pPr>
              <w:tabs>
                <w:tab w:val="left" w:pos="540"/>
              </w:tabs>
              <w:spacing w:line="360" w:lineRule="auto"/>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bl>
    <w:p w14:paraId="00143C69">
      <w:pPr>
        <w:pStyle w:val="26"/>
        <w:shd w:val="clear" w:color="auto" w:fill="FFFFFF"/>
        <w:adjustRightInd w:val="0"/>
        <w:snapToGrid w:val="0"/>
        <w:spacing w:before="0" w:after="0" w:line="360" w:lineRule="auto"/>
        <w:rPr>
          <w:rFonts w:ascii="宋体" w:hAnsi="宋体" w:cs="华文仿宋"/>
          <w:bCs w:val="0"/>
          <w:spacing w:val="0"/>
          <w:kern w:val="2"/>
          <w:sz w:val="18"/>
          <w:szCs w:val="18"/>
          <w:lang w:val="en-GB"/>
        </w:rPr>
      </w:pPr>
    </w:p>
    <w:p w14:paraId="235E255E">
      <w:pPr>
        <w:pStyle w:val="26"/>
        <w:shd w:val="clear" w:color="auto" w:fill="FFFFFF"/>
        <w:adjustRightInd w:val="0"/>
        <w:snapToGrid w:val="0"/>
        <w:spacing w:before="0" w:after="0" w:line="360" w:lineRule="auto"/>
        <w:rPr>
          <w:rFonts w:ascii="宋体" w:hAnsi="宋体" w:cs="华文仿宋"/>
          <w:bCs w:val="0"/>
          <w:spacing w:val="0"/>
          <w:kern w:val="2"/>
          <w:sz w:val="21"/>
          <w:szCs w:val="21"/>
          <w:lang w:val="en-GB"/>
        </w:rPr>
      </w:pPr>
      <w:r>
        <w:rPr>
          <w:rFonts w:hint="eastAsia" w:ascii="宋体" w:hAnsi="宋体" w:cs="华文仿宋"/>
          <w:bCs w:val="0"/>
          <w:spacing w:val="0"/>
          <w:kern w:val="2"/>
          <w:sz w:val="21"/>
          <w:szCs w:val="21"/>
          <w:lang w:val="en-GB"/>
        </w:rPr>
        <w:t>注：</w:t>
      </w:r>
      <w:r>
        <w:rPr>
          <w:rFonts w:ascii="宋体" w:hAnsi="宋体" w:cs="华文仿宋"/>
          <w:bCs w:val="0"/>
          <w:spacing w:val="0"/>
          <w:kern w:val="2"/>
          <w:sz w:val="21"/>
          <w:szCs w:val="21"/>
          <w:lang w:val="en-GB"/>
        </w:rPr>
        <w:t>1</w:t>
      </w:r>
      <w:r>
        <w:rPr>
          <w:rFonts w:hint="eastAsia" w:ascii="宋体" w:hAnsi="宋体" w:cs="华文仿宋"/>
          <w:bCs w:val="0"/>
          <w:spacing w:val="0"/>
          <w:kern w:val="2"/>
          <w:sz w:val="21"/>
          <w:szCs w:val="21"/>
          <w:lang w:val="en-GB"/>
        </w:rPr>
        <w:t>、文字描述：单位性质、发展历程、经营规模及服务理念、主营产品、技术力量等。</w:t>
      </w:r>
    </w:p>
    <w:p w14:paraId="6DCC5AD8">
      <w:pPr>
        <w:pStyle w:val="26"/>
        <w:shd w:val="clear" w:color="auto" w:fill="FFFFFF"/>
        <w:adjustRightInd w:val="0"/>
        <w:snapToGrid w:val="0"/>
        <w:spacing w:before="0" w:after="0" w:line="360" w:lineRule="auto"/>
        <w:rPr>
          <w:rFonts w:ascii="宋体" w:hAnsi="宋体" w:cs="华文仿宋"/>
          <w:bCs w:val="0"/>
          <w:spacing w:val="0"/>
          <w:kern w:val="2"/>
          <w:sz w:val="21"/>
          <w:szCs w:val="21"/>
          <w:lang w:val="en-GB"/>
        </w:rPr>
      </w:pPr>
      <w:r>
        <w:rPr>
          <w:rFonts w:hint="eastAsia" w:ascii="宋体" w:hAnsi="宋体" w:cs="华文仿宋"/>
          <w:bCs w:val="0"/>
          <w:spacing w:val="0"/>
          <w:kern w:val="2"/>
          <w:sz w:val="21"/>
          <w:szCs w:val="21"/>
          <w:lang w:val="en-GB"/>
        </w:rPr>
        <w:t>2、图片描述：经营场所、主要或关键货物介绍、生产场所及工艺流程等。</w:t>
      </w:r>
    </w:p>
    <w:p w14:paraId="53C5F3D3">
      <w:pPr>
        <w:pStyle w:val="26"/>
        <w:shd w:val="clear" w:color="auto" w:fill="FFFFFF"/>
        <w:adjustRightInd w:val="0"/>
        <w:snapToGrid w:val="0"/>
        <w:spacing w:before="0" w:after="0" w:line="360" w:lineRule="auto"/>
        <w:rPr>
          <w:rFonts w:ascii="宋体" w:hAnsi="宋体" w:cs="华文仿宋"/>
          <w:bCs w:val="0"/>
          <w:spacing w:val="0"/>
          <w:kern w:val="2"/>
          <w:sz w:val="21"/>
          <w:szCs w:val="21"/>
          <w:lang w:val="en-GB"/>
        </w:rPr>
      </w:pPr>
      <w:r>
        <w:rPr>
          <w:rFonts w:hint="eastAsia" w:ascii="宋体" w:hAnsi="宋体" w:cs="华文仿宋"/>
          <w:bCs w:val="0"/>
          <w:spacing w:val="0"/>
          <w:kern w:val="2"/>
          <w:sz w:val="21"/>
          <w:szCs w:val="21"/>
          <w:lang w:val="en-GB"/>
        </w:rPr>
        <w:t>3、如响应人此表数据有虚假，一经查实，自行承担相关责任。</w:t>
      </w:r>
    </w:p>
    <w:p w14:paraId="6C27BA18">
      <w:pPr>
        <w:pStyle w:val="22"/>
        <w:spacing w:line="360" w:lineRule="auto"/>
        <w:ind w:firstLine="422"/>
        <w:jc w:val="center"/>
        <w:rPr>
          <w:rFonts w:ascii="宋体" w:hAnsi="宋体" w:cs="宋体"/>
          <w:b/>
          <w:sz w:val="21"/>
          <w:szCs w:val="21"/>
        </w:rPr>
      </w:pPr>
    </w:p>
    <w:p w14:paraId="4B1B1FC2">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6A9E24D3">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4FF79A34">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8E397C7">
      <w:pPr>
        <w:pStyle w:val="22"/>
        <w:spacing w:line="360" w:lineRule="auto"/>
        <w:ind w:firstLine="0" w:firstLineChars="0"/>
        <w:jc w:val="center"/>
        <w:rPr>
          <w:rFonts w:ascii="宋体" w:hAnsi="宋体" w:cs="宋体"/>
          <w:bCs/>
          <w:sz w:val="32"/>
          <w:szCs w:val="32"/>
        </w:rPr>
      </w:pPr>
      <w:r>
        <w:rPr>
          <w:rFonts w:hint="eastAsia" w:ascii="宋体" w:hAnsi="宋体" w:cs="宋体"/>
          <w:b/>
          <w:sz w:val="32"/>
          <w:szCs w:val="32"/>
        </w:rPr>
        <w:br w:type="page"/>
      </w:r>
      <w:r>
        <w:rPr>
          <w:rFonts w:hint="eastAsia" w:ascii="宋体" w:hAnsi="宋体" w:cs="宋体"/>
          <w:b/>
          <w:bCs/>
          <w:sz w:val="32"/>
          <w:szCs w:val="32"/>
        </w:rPr>
        <w:t>2、企业股东构成情况表</w:t>
      </w:r>
      <w:r>
        <w:rPr>
          <w:rFonts w:hint="eastAsia" w:ascii="宋体" w:hAnsi="宋体" w:cs="宋体"/>
          <w:b/>
          <w:sz w:val="22"/>
          <w:szCs w:val="22"/>
        </w:rPr>
        <w:t>（如有）</w:t>
      </w:r>
    </w:p>
    <w:tbl>
      <w:tblPr>
        <w:tblStyle w:val="16"/>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EAEA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E4293CB">
            <w:pPr>
              <w:topLinePunct/>
              <w:spacing w:line="360" w:lineRule="auto"/>
              <w:jc w:val="center"/>
              <w:rPr>
                <w:rFonts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5B2CBF2A">
            <w:pPr>
              <w:topLinePunct/>
              <w:spacing w:line="360" w:lineRule="auto"/>
              <w:jc w:val="center"/>
              <w:rPr>
                <w:rFonts w:ascii="宋体" w:hAnsi="宋体" w:cs="宋体"/>
                <w:color w:val="000000"/>
                <w:szCs w:val="21"/>
              </w:rPr>
            </w:pPr>
          </w:p>
        </w:tc>
      </w:tr>
      <w:tr w14:paraId="04217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D764166">
            <w:pPr>
              <w:topLinePunct/>
              <w:spacing w:line="360" w:lineRule="auto"/>
              <w:jc w:val="center"/>
              <w:rPr>
                <w:rFonts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CB7E6B4">
            <w:pPr>
              <w:topLinePunct/>
              <w:spacing w:line="360" w:lineRule="auto"/>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61A82F2">
            <w:pPr>
              <w:topLinePunct/>
              <w:spacing w:line="360" w:lineRule="auto"/>
              <w:jc w:val="center"/>
              <w:rPr>
                <w:rFonts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221E6BFC">
            <w:pPr>
              <w:topLinePunct/>
              <w:spacing w:line="360" w:lineRule="auto"/>
              <w:jc w:val="center"/>
              <w:rPr>
                <w:rFonts w:ascii="宋体" w:hAnsi="宋体" w:cs="宋体"/>
                <w:color w:val="000000"/>
                <w:szCs w:val="21"/>
              </w:rPr>
            </w:pPr>
          </w:p>
        </w:tc>
      </w:tr>
      <w:tr w14:paraId="5B3E1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2B39EE4">
            <w:pPr>
              <w:topLinePunct/>
              <w:spacing w:line="360" w:lineRule="auto"/>
              <w:jc w:val="center"/>
              <w:rPr>
                <w:rFonts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FE3511F">
            <w:pPr>
              <w:topLinePunct/>
              <w:spacing w:line="360" w:lineRule="auto"/>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ABBFE5">
            <w:pPr>
              <w:topLinePunct/>
              <w:spacing w:line="360" w:lineRule="auto"/>
              <w:jc w:val="center"/>
              <w:rPr>
                <w:rFonts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DED7F6B">
            <w:pPr>
              <w:topLinePunct/>
              <w:spacing w:line="360" w:lineRule="auto"/>
              <w:jc w:val="center"/>
              <w:rPr>
                <w:rFonts w:ascii="宋体" w:hAnsi="宋体" w:cs="宋体"/>
                <w:color w:val="000000"/>
                <w:szCs w:val="21"/>
              </w:rPr>
            </w:pPr>
          </w:p>
        </w:tc>
      </w:tr>
      <w:tr w14:paraId="103E2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778A5079">
            <w:pPr>
              <w:topLinePunct/>
              <w:spacing w:line="360" w:lineRule="auto"/>
              <w:jc w:val="center"/>
              <w:rPr>
                <w:rFonts w:ascii="宋体" w:hAnsi="宋体" w:cs="宋体"/>
                <w:bCs/>
                <w:color w:val="000000"/>
                <w:szCs w:val="21"/>
              </w:rPr>
            </w:pPr>
            <w:r>
              <w:rPr>
                <w:rFonts w:hint="eastAsia" w:ascii="宋体" w:hAnsi="宋体" w:cs="宋体"/>
                <w:bCs/>
                <w:color w:val="000000"/>
                <w:szCs w:val="21"/>
              </w:rPr>
              <w:t>股东及出资信息</w:t>
            </w:r>
          </w:p>
        </w:tc>
      </w:tr>
      <w:tr w14:paraId="0FB97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E66E5A">
            <w:pPr>
              <w:topLinePunct/>
              <w:spacing w:line="360" w:lineRule="auto"/>
              <w:jc w:val="center"/>
              <w:rPr>
                <w:rFonts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2243B87">
            <w:pPr>
              <w:topLinePunct/>
              <w:spacing w:line="360" w:lineRule="auto"/>
              <w:jc w:val="center"/>
              <w:rPr>
                <w:rFonts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130C72CD">
            <w:pPr>
              <w:topLinePunct/>
              <w:spacing w:line="360" w:lineRule="auto"/>
              <w:jc w:val="center"/>
              <w:rPr>
                <w:rFonts w:ascii="宋体" w:hAnsi="宋体" w:cs="宋体"/>
                <w:bCs/>
                <w:color w:val="000000"/>
                <w:szCs w:val="21"/>
              </w:rPr>
            </w:pPr>
            <w:r>
              <w:rPr>
                <w:rFonts w:hint="eastAsia" w:ascii="宋体" w:hAnsi="宋体" w:cs="宋体"/>
                <w:bCs/>
                <w:color w:val="000000"/>
                <w:szCs w:val="21"/>
              </w:rPr>
              <w:t>股东类型</w:t>
            </w:r>
          </w:p>
          <w:p w14:paraId="5F9CE442">
            <w:pPr>
              <w:topLinePunct/>
              <w:spacing w:line="360" w:lineRule="auto"/>
              <w:jc w:val="center"/>
              <w:rPr>
                <w:rFonts w:ascii="宋体" w:hAnsi="宋体" w:cs="宋体"/>
                <w:bCs/>
                <w:color w:val="000000"/>
                <w:szCs w:val="21"/>
              </w:rPr>
            </w:pPr>
            <w:r>
              <w:rPr>
                <w:rFonts w:hint="eastAsia" w:ascii="宋体" w:hAnsi="宋体" w:cs="宋体"/>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0EDA440">
            <w:pPr>
              <w:topLinePunct/>
              <w:spacing w:line="360" w:lineRule="auto"/>
              <w:jc w:val="center"/>
              <w:rPr>
                <w:rFonts w:ascii="宋体" w:hAnsi="宋体" w:cs="宋体"/>
                <w:bCs/>
                <w:color w:val="000000"/>
                <w:szCs w:val="21"/>
              </w:rPr>
            </w:pPr>
            <w:r>
              <w:rPr>
                <w:rFonts w:hint="eastAsia" w:ascii="宋体" w:hAnsi="宋体" w:cs="宋体"/>
                <w:bCs/>
                <w:color w:val="000000"/>
                <w:szCs w:val="21"/>
              </w:rPr>
              <w:t>身份证号</w:t>
            </w:r>
          </w:p>
          <w:p w14:paraId="57C2F0C8">
            <w:pPr>
              <w:topLinePunct/>
              <w:spacing w:line="360" w:lineRule="auto"/>
              <w:jc w:val="center"/>
              <w:rPr>
                <w:rFonts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C9C1812">
            <w:pPr>
              <w:topLinePunct/>
              <w:spacing w:line="360" w:lineRule="auto"/>
              <w:jc w:val="center"/>
              <w:rPr>
                <w:rFonts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3B546E90">
            <w:pPr>
              <w:topLinePunct/>
              <w:spacing w:line="360" w:lineRule="auto"/>
              <w:jc w:val="center"/>
              <w:rPr>
                <w:rFonts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31226640">
            <w:pPr>
              <w:topLinePunct/>
              <w:spacing w:line="360" w:lineRule="auto"/>
              <w:jc w:val="center"/>
              <w:rPr>
                <w:rFonts w:ascii="宋体" w:hAnsi="宋体" w:cs="宋体"/>
                <w:bCs/>
                <w:color w:val="000000"/>
                <w:szCs w:val="21"/>
              </w:rPr>
            </w:pPr>
            <w:r>
              <w:rPr>
                <w:rFonts w:hint="eastAsia" w:ascii="宋体" w:hAnsi="宋体" w:cs="宋体"/>
                <w:bCs/>
                <w:color w:val="000000"/>
                <w:szCs w:val="21"/>
              </w:rPr>
              <w:t>占全部股份比例</w:t>
            </w:r>
          </w:p>
        </w:tc>
      </w:tr>
      <w:tr w14:paraId="1F126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9928F6F">
            <w:pPr>
              <w:topLinePunct/>
              <w:spacing w:line="360" w:lineRule="auto"/>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6956E0A">
            <w:pPr>
              <w:topLinePunct/>
              <w:spacing w:line="360" w:lineRule="auto"/>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DAB51DF">
            <w:pPr>
              <w:topLinePunct/>
              <w:spacing w:line="360" w:lineRule="auto"/>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070A27F">
            <w:pPr>
              <w:topLinePunct/>
              <w:spacing w:line="360" w:lineRule="auto"/>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168460">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6E15775">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DE4D6D5">
            <w:pPr>
              <w:topLinePunct/>
              <w:spacing w:line="360" w:lineRule="auto"/>
              <w:jc w:val="center"/>
              <w:rPr>
                <w:rFonts w:ascii="宋体" w:hAnsi="宋体" w:cs="宋体"/>
                <w:color w:val="000000"/>
                <w:szCs w:val="21"/>
              </w:rPr>
            </w:pPr>
          </w:p>
        </w:tc>
      </w:tr>
      <w:tr w14:paraId="6AD1B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F0D32B">
            <w:pPr>
              <w:topLinePunct/>
              <w:spacing w:line="360" w:lineRule="auto"/>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1E1E619">
            <w:pPr>
              <w:topLinePunct/>
              <w:spacing w:line="360" w:lineRule="auto"/>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2451FE0">
            <w:pPr>
              <w:topLinePunct/>
              <w:spacing w:line="360" w:lineRule="auto"/>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0E4C991">
            <w:pPr>
              <w:topLinePunct/>
              <w:spacing w:line="360" w:lineRule="auto"/>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4157673">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66DEB26">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1E2F4AF">
            <w:pPr>
              <w:topLinePunct/>
              <w:spacing w:line="360" w:lineRule="auto"/>
              <w:jc w:val="center"/>
              <w:rPr>
                <w:rFonts w:ascii="宋体" w:hAnsi="宋体" w:cs="宋体"/>
                <w:color w:val="000000"/>
                <w:szCs w:val="21"/>
              </w:rPr>
            </w:pPr>
          </w:p>
        </w:tc>
      </w:tr>
      <w:tr w14:paraId="60775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B3106C7">
            <w:pPr>
              <w:topLinePunct/>
              <w:spacing w:line="360" w:lineRule="auto"/>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2DDB411">
            <w:pPr>
              <w:topLinePunct/>
              <w:spacing w:line="360" w:lineRule="auto"/>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E51DDB9">
            <w:pPr>
              <w:topLinePunct/>
              <w:spacing w:line="360" w:lineRule="auto"/>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5B3CB43">
            <w:pPr>
              <w:topLinePunct/>
              <w:spacing w:line="360" w:lineRule="auto"/>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D89A700">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4D886C9">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1B7BA6A">
            <w:pPr>
              <w:topLinePunct/>
              <w:spacing w:line="360" w:lineRule="auto"/>
              <w:jc w:val="center"/>
              <w:rPr>
                <w:rFonts w:ascii="宋体" w:hAnsi="宋体" w:cs="宋体"/>
                <w:color w:val="000000"/>
                <w:szCs w:val="21"/>
              </w:rPr>
            </w:pPr>
          </w:p>
        </w:tc>
      </w:tr>
      <w:tr w14:paraId="4EBAF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24F112">
            <w:pPr>
              <w:topLinePunct/>
              <w:spacing w:line="360" w:lineRule="auto"/>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D4122D1">
            <w:pPr>
              <w:topLinePunct/>
              <w:spacing w:line="360" w:lineRule="auto"/>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6E19F9D">
            <w:pPr>
              <w:topLinePunct/>
              <w:spacing w:line="360" w:lineRule="auto"/>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8B53542">
            <w:pPr>
              <w:topLinePunct/>
              <w:spacing w:line="360" w:lineRule="auto"/>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AC8FC1E">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B7CEE41">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2CD080F">
            <w:pPr>
              <w:topLinePunct/>
              <w:spacing w:line="360" w:lineRule="auto"/>
              <w:jc w:val="center"/>
              <w:rPr>
                <w:rFonts w:ascii="宋体" w:hAnsi="宋体" w:cs="宋体"/>
                <w:color w:val="000000"/>
                <w:szCs w:val="21"/>
              </w:rPr>
            </w:pPr>
          </w:p>
        </w:tc>
      </w:tr>
      <w:tr w14:paraId="7C061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0F8D2">
            <w:pPr>
              <w:topLinePunct/>
              <w:spacing w:line="360" w:lineRule="auto"/>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FD69044">
            <w:pPr>
              <w:topLinePunct/>
              <w:spacing w:line="360" w:lineRule="auto"/>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56963D6">
            <w:pPr>
              <w:topLinePunct/>
              <w:spacing w:line="360" w:lineRule="auto"/>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727C836">
            <w:pPr>
              <w:topLinePunct/>
              <w:spacing w:line="360" w:lineRule="auto"/>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386D53">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BC6DB59">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6D9C923">
            <w:pPr>
              <w:topLinePunct/>
              <w:spacing w:line="360" w:lineRule="auto"/>
              <w:jc w:val="center"/>
              <w:rPr>
                <w:rFonts w:ascii="宋体" w:hAnsi="宋体" w:cs="宋体"/>
                <w:color w:val="000000"/>
                <w:szCs w:val="21"/>
              </w:rPr>
            </w:pPr>
          </w:p>
        </w:tc>
      </w:tr>
      <w:tr w14:paraId="68761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5825E2">
            <w:pPr>
              <w:topLinePunct/>
              <w:spacing w:line="360" w:lineRule="auto"/>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DB20293">
            <w:pPr>
              <w:topLinePunct/>
              <w:spacing w:line="360" w:lineRule="auto"/>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119B970">
            <w:pPr>
              <w:topLinePunct/>
              <w:spacing w:line="360" w:lineRule="auto"/>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2EBD73A">
            <w:pPr>
              <w:topLinePunct/>
              <w:spacing w:line="360" w:lineRule="auto"/>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CACA83B">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6BEC94F">
            <w:pPr>
              <w:topLinePunct/>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3DA880">
            <w:pPr>
              <w:topLinePunct/>
              <w:spacing w:line="360" w:lineRule="auto"/>
              <w:jc w:val="center"/>
              <w:rPr>
                <w:rFonts w:ascii="宋体" w:hAnsi="宋体" w:cs="宋体"/>
                <w:color w:val="000000"/>
                <w:szCs w:val="21"/>
              </w:rPr>
            </w:pPr>
          </w:p>
        </w:tc>
      </w:tr>
    </w:tbl>
    <w:p w14:paraId="1568FF41">
      <w:pPr>
        <w:shd w:val="clear" w:color="auto" w:fill="FFFFFF"/>
        <w:spacing w:line="360" w:lineRule="auto"/>
        <w:jc w:val="left"/>
        <w:rPr>
          <w:rFonts w:ascii="仿宋_GB2312" w:hAnsi="华文仿宋" w:eastAsia="仿宋_GB2312" w:cs="华文仿宋"/>
          <w:szCs w:val="21"/>
        </w:rPr>
      </w:pPr>
    </w:p>
    <w:p w14:paraId="78151403">
      <w:pPr>
        <w:shd w:val="clear" w:color="auto" w:fill="FFFFFF"/>
        <w:adjustRightInd w:val="0"/>
        <w:snapToGrid w:val="0"/>
        <w:spacing w:line="360" w:lineRule="auto"/>
        <w:rPr>
          <w:rFonts w:ascii="宋体" w:hAnsi="宋体" w:cs="华文仿宋"/>
          <w:szCs w:val="21"/>
        </w:rPr>
      </w:pPr>
      <w:r>
        <w:rPr>
          <w:rFonts w:hint="eastAsia" w:ascii="宋体" w:hAnsi="宋体" w:cs="华文仿宋"/>
          <w:szCs w:val="21"/>
        </w:rPr>
        <w:t>备注：</w:t>
      </w:r>
    </w:p>
    <w:p w14:paraId="5BADA828">
      <w:pPr>
        <w:shd w:val="clear" w:color="auto" w:fill="FFFFFF"/>
        <w:adjustRightInd w:val="0"/>
        <w:snapToGrid w:val="0"/>
        <w:spacing w:line="360" w:lineRule="auto"/>
        <w:rPr>
          <w:rFonts w:ascii="宋体" w:hAnsi="宋体" w:cs="华文仿宋"/>
          <w:szCs w:val="21"/>
        </w:rPr>
      </w:pPr>
      <w:r>
        <w:rPr>
          <w:rFonts w:hint="eastAsia" w:ascii="宋体" w:hAnsi="宋体" w:cs="华文仿宋"/>
          <w:szCs w:val="21"/>
        </w:rPr>
        <w:t>1.股东或出资人为自然人的，填写自然人姓名及身份证号；股东或出资人为法人的，填写法人企业全称及统一社会信用代码。出资方式填写：货物、实物、工艺产权和非专利技术、土地使用权等。</w:t>
      </w:r>
    </w:p>
    <w:p w14:paraId="3018E41E">
      <w:pPr>
        <w:shd w:val="clear" w:color="auto" w:fill="FFFFFF"/>
        <w:adjustRightInd w:val="0"/>
        <w:snapToGrid w:val="0"/>
        <w:spacing w:line="360" w:lineRule="auto"/>
        <w:rPr>
          <w:rFonts w:ascii="宋体" w:hAnsi="宋体" w:cs="华文仿宋"/>
          <w:szCs w:val="21"/>
        </w:rPr>
      </w:pPr>
      <w:r>
        <w:rPr>
          <w:rFonts w:hint="eastAsia" w:ascii="宋体" w:hAnsi="宋体" w:cs="华文仿宋"/>
          <w:szCs w:val="21"/>
        </w:rPr>
        <w:t>2.响应人必须如实填写股东构成情况，具体信息情况须与“国家企业信用信息公示系统”网站查询的信息一致。</w:t>
      </w:r>
    </w:p>
    <w:p w14:paraId="45F427B8">
      <w:pPr>
        <w:shd w:val="clear" w:color="auto" w:fill="FFFFFF"/>
        <w:spacing w:line="360" w:lineRule="auto"/>
        <w:rPr>
          <w:rFonts w:ascii="仿宋_GB2312" w:hAnsi="华文仿宋" w:eastAsia="仿宋_GB2312" w:cs="华文仿宋"/>
          <w:bCs/>
          <w:szCs w:val="21"/>
        </w:rPr>
      </w:pPr>
    </w:p>
    <w:p w14:paraId="42A488FF">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3D287F98">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55B3C5B5">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CB48246">
      <w:pPr>
        <w:pStyle w:val="22"/>
        <w:spacing w:line="360" w:lineRule="auto"/>
        <w:ind w:left="420" w:leftChars="200" w:firstLine="0" w:firstLineChars="0"/>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3、获得的管理体系认证情况</w:t>
      </w:r>
      <w:r>
        <w:rPr>
          <w:rFonts w:hint="eastAsia" w:ascii="宋体" w:hAnsi="宋体" w:cs="宋体"/>
          <w:b/>
          <w:sz w:val="22"/>
          <w:szCs w:val="22"/>
        </w:rPr>
        <w:t>（如有）</w:t>
      </w:r>
    </w:p>
    <w:tbl>
      <w:tblPr>
        <w:tblStyle w:val="16"/>
        <w:tblW w:w="8834"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614"/>
        <w:gridCol w:w="1308"/>
      </w:tblGrid>
      <w:tr w14:paraId="43AC7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3F6A93E">
            <w:pPr>
              <w:pStyle w:val="28"/>
              <w:spacing w:before="81" w:line="360" w:lineRule="auto"/>
              <w:ind w:left="474" w:right="467"/>
              <w:jc w:val="center"/>
              <w:rPr>
                <w:szCs w:val="21"/>
              </w:rPr>
            </w:pPr>
            <w:r>
              <w:rPr>
                <w:szCs w:val="21"/>
              </w:rPr>
              <w:t>颁发日期</w:t>
            </w:r>
          </w:p>
        </w:tc>
        <w:tc>
          <w:tcPr>
            <w:tcW w:w="2552" w:type="dxa"/>
          </w:tcPr>
          <w:p w14:paraId="08C7AC6F">
            <w:pPr>
              <w:pStyle w:val="28"/>
              <w:spacing w:before="81" w:line="360" w:lineRule="auto"/>
              <w:ind w:left="1014" w:right="1007"/>
              <w:jc w:val="center"/>
              <w:rPr>
                <w:szCs w:val="21"/>
              </w:rPr>
            </w:pPr>
            <w:r>
              <w:rPr>
                <w:szCs w:val="21"/>
              </w:rPr>
              <w:t>名称</w:t>
            </w:r>
          </w:p>
        </w:tc>
        <w:tc>
          <w:tcPr>
            <w:tcW w:w="2409" w:type="dxa"/>
          </w:tcPr>
          <w:p w14:paraId="6F2EC9EE">
            <w:pPr>
              <w:pStyle w:val="28"/>
              <w:spacing w:before="81" w:line="360" w:lineRule="auto"/>
              <w:jc w:val="center"/>
              <w:rPr>
                <w:szCs w:val="21"/>
              </w:rPr>
            </w:pPr>
            <w:r>
              <w:rPr>
                <w:szCs w:val="21"/>
              </w:rPr>
              <w:t>颁发机构</w:t>
            </w:r>
          </w:p>
        </w:tc>
        <w:tc>
          <w:tcPr>
            <w:tcW w:w="614" w:type="dxa"/>
          </w:tcPr>
          <w:p w14:paraId="7105A4B9">
            <w:pPr>
              <w:pStyle w:val="28"/>
              <w:spacing w:before="81" w:line="360" w:lineRule="auto"/>
              <w:jc w:val="center"/>
              <w:rPr>
                <w:szCs w:val="21"/>
              </w:rPr>
            </w:pPr>
            <w:r>
              <w:rPr>
                <w:szCs w:val="21"/>
              </w:rPr>
              <w:t>等级</w:t>
            </w:r>
          </w:p>
        </w:tc>
        <w:tc>
          <w:tcPr>
            <w:tcW w:w="1308" w:type="dxa"/>
          </w:tcPr>
          <w:p w14:paraId="008D3164">
            <w:pPr>
              <w:pStyle w:val="28"/>
              <w:spacing w:before="81" w:line="360" w:lineRule="auto"/>
              <w:ind w:left="207"/>
              <w:jc w:val="center"/>
              <w:rPr>
                <w:szCs w:val="21"/>
              </w:rPr>
            </w:pPr>
            <w:r>
              <w:rPr>
                <w:szCs w:val="21"/>
              </w:rPr>
              <w:t>有效期</w:t>
            </w:r>
          </w:p>
        </w:tc>
      </w:tr>
      <w:tr w14:paraId="4E3F8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A680614">
            <w:pPr>
              <w:pStyle w:val="28"/>
              <w:spacing w:before="80" w:line="360" w:lineRule="auto"/>
              <w:ind w:left="474" w:right="467"/>
              <w:jc w:val="center"/>
              <w:rPr>
                <w:szCs w:val="21"/>
              </w:rPr>
            </w:pPr>
            <w:r>
              <w:rPr>
                <w:szCs w:val="21"/>
              </w:rPr>
              <w:t>年月日</w:t>
            </w:r>
          </w:p>
        </w:tc>
        <w:tc>
          <w:tcPr>
            <w:tcW w:w="2552" w:type="dxa"/>
          </w:tcPr>
          <w:p w14:paraId="13BE102D">
            <w:pPr>
              <w:pStyle w:val="28"/>
              <w:spacing w:line="360" w:lineRule="auto"/>
              <w:rPr>
                <w:rFonts w:ascii="Times New Roman"/>
                <w:szCs w:val="21"/>
              </w:rPr>
            </w:pPr>
          </w:p>
        </w:tc>
        <w:tc>
          <w:tcPr>
            <w:tcW w:w="2409" w:type="dxa"/>
          </w:tcPr>
          <w:p w14:paraId="7D7F38D4">
            <w:pPr>
              <w:pStyle w:val="28"/>
              <w:spacing w:line="360" w:lineRule="auto"/>
              <w:rPr>
                <w:rFonts w:ascii="Times New Roman"/>
                <w:szCs w:val="21"/>
              </w:rPr>
            </w:pPr>
          </w:p>
        </w:tc>
        <w:tc>
          <w:tcPr>
            <w:tcW w:w="614" w:type="dxa"/>
          </w:tcPr>
          <w:p w14:paraId="14B41CD9">
            <w:pPr>
              <w:pStyle w:val="28"/>
              <w:spacing w:line="360" w:lineRule="auto"/>
              <w:rPr>
                <w:rFonts w:ascii="Times New Roman"/>
                <w:szCs w:val="21"/>
              </w:rPr>
            </w:pPr>
          </w:p>
        </w:tc>
        <w:tc>
          <w:tcPr>
            <w:tcW w:w="1308" w:type="dxa"/>
          </w:tcPr>
          <w:p w14:paraId="5CC35FD0">
            <w:pPr>
              <w:pStyle w:val="28"/>
              <w:spacing w:line="360" w:lineRule="auto"/>
              <w:rPr>
                <w:rFonts w:ascii="Times New Roman"/>
                <w:szCs w:val="21"/>
              </w:rPr>
            </w:pPr>
          </w:p>
        </w:tc>
      </w:tr>
      <w:tr w14:paraId="78BF4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5BCD075">
            <w:pPr>
              <w:pStyle w:val="28"/>
              <w:spacing w:before="80" w:line="360" w:lineRule="auto"/>
              <w:ind w:left="474" w:right="467"/>
              <w:jc w:val="center"/>
              <w:rPr>
                <w:szCs w:val="21"/>
              </w:rPr>
            </w:pPr>
            <w:r>
              <w:rPr>
                <w:szCs w:val="21"/>
              </w:rPr>
              <w:t>年月日</w:t>
            </w:r>
          </w:p>
        </w:tc>
        <w:tc>
          <w:tcPr>
            <w:tcW w:w="2552" w:type="dxa"/>
          </w:tcPr>
          <w:p w14:paraId="67961CFA">
            <w:pPr>
              <w:pStyle w:val="28"/>
              <w:spacing w:line="360" w:lineRule="auto"/>
              <w:rPr>
                <w:rFonts w:ascii="Times New Roman"/>
                <w:szCs w:val="21"/>
              </w:rPr>
            </w:pPr>
          </w:p>
        </w:tc>
        <w:tc>
          <w:tcPr>
            <w:tcW w:w="2409" w:type="dxa"/>
          </w:tcPr>
          <w:p w14:paraId="04E2820F">
            <w:pPr>
              <w:pStyle w:val="28"/>
              <w:spacing w:line="360" w:lineRule="auto"/>
              <w:rPr>
                <w:rFonts w:ascii="Times New Roman"/>
                <w:szCs w:val="21"/>
              </w:rPr>
            </w:pPr>
          </w:p>
        </w:tc>
        <w:tc>
          <w:tcPr>
            <w:tcW w:w="614" w:type="dxa"/>
          </w:tcPr>
          <w:p w14:paraId="00A427C2">
            <w:pPr>
              <w:pStyle w:val="28"/>
              <w:spacing w:line="360" w:lineRule="auto"/>
              <w:rPr>
                <w:rFonts w:ascii="Times New Roman"/>
                <w:szCs w:val="21"/>
              </w:rPr>
            </w:pPr>
          </w:p>
        </w:tc>
        <w:tc>
          <w:tcPr>
            <w:tcW w:w="1308" w:type="dxa"/>
          </w:tcPr>
          <w:p w14:paraId="3495FAB2">
            <w:pPr>
              <w:pStyle w:val="28"/>
              <w:spacing w:line="360" w:lineRule="auto"/>
              <w:rPr>
                <w:rFonts w:ascii="Times New Roman"/>
                <w:szCs w:val="21"/>
              </w:rPr>
            </w:pPr>
          </w:p>
        </w:tc>
      </w:tr>
      <w:tr w14:paraId="0ED06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C40B1BD">
            <w:pPr>
              <w:pStyle w:val="28"/>
              <w:spacing w:before="80" w:line="360" w:lineRule="auto"/>
              <w:ind w:left="474" w:right="467"/>
              <w:jc w:val="center"/>
              <w:rPr>
                <w:szCs w:val="21"/>
              </w:rPr>
            </w:pPr>
            <w:r>
              <w:rPr>
                <w:szCs w:val="21"/>
              </w:rPr>
              <w:t>年月日</w:t>
            </w:r>
          </w:p>
        </w:tc>
        <w:tc>
          <w:tcPr>
            <w:tcW w:w="2552" w:type="dxa"/>
          </w:tcPr>
          <w:p w14:paraId="38EF86FD">
            <w:pPr>
              <w:pStyle w:val="28"/>
              <w:spacing w:line="360" w:lineRule="auto"/>
              <w:rPr>
                <w:rFonts w:ascii="Times New Roman"/>
                <w:szCs w:val="21"/>
              </w:rPr>
            </w:pPr>
          </w:p>
        </w:tc>
        <w:tc>
          <w:tcPr>
            <w:tcW w:w="2409" w:type="dxa"/>
          </w:tcPr>
          <w:p w14:paraId="581A5DE4">
            <w:pPr>
              <w:pStyle w:val="28"/>
              <w:spacing w:line="360" w:lineRule="auto"/>
              <w:rPr>
                <w:rFonts w:ascii="Times New Roman"/>
                <w:szCs w:val="21"/>
              </w:rPr>
            </w:pPr>
          </w:p>
        </w:tc>
        <w:tc>
          <w:tcPr>
            <w:tcW w:w="614" w:type="dxa"/>
          </w:tcPr>
          <w:p w14:paraId="0690E6B2">
            <w:pPr>
              <w:pStyle w:val="28"/>
              <w:spacing w:line="360" w:lineRule="auto"/>
              <w:rPr>
                <w:rFonts w:ascii="Times New Roman"/>
                <w:szCs w:val="21"/>
              </w:rPr>
            </w:pPr>
          </w:p>
        </w:tc>
        <w:tc>
          <w:tcPr>
            <w:tcW w:w="1308" w:type="dxa"/>
          </w:tcPr>
          <w:p w14:paraId="7FEEFF98">
            <w:pPr>
              <w:pStyle w:val="28"/>
              <w:spacing w:line="360" w:lineRule="auto"/>
              <w:rPr>
                <w:rFonts w:ascii="Times New Roman"/>
                <w:szCs w:val="21"/>
              </w:rPr>
            </w:pPr>
          </w:p>
        </w:tc>
      </w:tr>
      <w:tr w14:paraId="78908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D307BBD">
            <w:pPr>
              <w:pStyle w:val="28"/>
              <w:spacing w:before="82" w:line="360" w:lineRule="auto"/>
              <w:ind w:left="474" w:right="467"/>
              <w:jc w:val="center"/>
              <w:rPr>
                <w:szCs w:val="21"/>
              </w:rPr>
            </w:pPr>
            <w:r>
              <w:rPr>
                <w:szCs w:val="21"/>
              </w:rPr>
              <w:t>年月日</w:t>
            </w:r>
          </w:p>
        </w:tc>
        <w:tc>
          <w:tcPr>
            <w:tcW w:w="2552" w:type="dxa"/>
          </w:tcPr>
          <w:p w14:paraId="7807E16A">
            <w:pPr>
              <w:pStyle w:val="28"/>
              <w:spacing w:line="360" w:lineRule="auto"/>
              <w:rPr>
                <w:rFonts w:ascii="Times New Roman"/>
                <w:szCs w:val="21"/>
              </w:rPr>
            </w:pPr>
          </w:p>
        </w:tc>
        <w:tc>
          <w:tcPr>
            <w:tcW w:w="2409" w:type="dxa"/>
          </w:tcPr>
          <w:p w14:paraId="615FA51A">
            <w:pPr>
              <w:pStyle w:val="28"/>
              <w:spacing w:line="360" w:lineRule="auto"/>
              <w:rPr>
                <w:rFonts w:ascii="Times New Roman"/>
                <w:szCs w:val="21"/>
              </w:rPr>
            </w:pPr>
          </w:p>
        </w:tc>
        <w:tc>
          <w:tcPr>
            <w:tcW w:w="614" w:type="dxa"/>
          </w:tcPr>
          <w:p w14:paraId="2D4DD18E">
            <w:pPr>
              <w:pStyle w:val="28"/>
              <w:spacing w:line="360" w:lineRule="auto"/>
              <w:rPr>
                <w:rFonts w:ascii="Times New Roman"/>
                <w:szCs w:val="21"/>
              </w:rPr>
            </w:pPr>
          </w:p>
        </w:tc>
        <w:tc>
          <w:tcPr>
            <w:tcW w:w="1308" w:type="dxa"/>
          </w:tcPr>
          <w:p w14:paraId="1D6CF8C6">
            <w:pPr>
              <w:pStyle w:val="28"/>
              <w:spacing w:line="360" w:lineRule="auto"/>
              <w:rPr>
                <w:rFonts w:ascii="Times New Roman"/>
                <w:szCs w:val="21"/>
              </w:rPr>
            </w:pPr>
          </w:p>
        </w:tc>
      </w:tr>
      <w:tr w14:paraId="5A23C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5AF0CF0E">
            <w:pPr>
              <w:pStyle w:val="28"/>
              <w:spacing w:before="81" w:line="360" w:lineRule="auto"/>
              <w:ind w:left="474" w:right="467"/>
              <w:jc w:val="center"/>
              <w:rPr>
                <w:szCs w:val="21"/>
              </w:rPr>
            </w:pPr>
            <w:r>
              <w:rPr>
                <w:szCs w:val="21"/>
              </w:rPr>
              <w:t>……</w:t>
            </w:r>
          </w:p>
        </w:tc>
        <w:tc>
          <w:tcPr>
            <w:tcW w:w="2552" w:type="dxa"/>
          </w:tcPr>
          <w:p w14:paraId="63442121">
            <w:pPr>
              <w:pStyle w:val="28"/>
              <w:spacing w:line="360" w:lineRule="auto"/>
              <w:rPr>
                <w:rFonts w:ascii="Times New Roman"/>
                <w:szCs w:val="21"/>
              </w:rPr>
            </w:pPr>
          </w:p>
        </w:tc>
        <w:tc>
          <w:tcPr>
            <w:tcW w:w="2409" w:type="dxa"/>
          </w:tcPr>
          <w:p w14:paraId="47B7CF0C">
            <w:pPr>
              <w:pStyle w:val="28"/>
              <w:spacing w:line="360" w:lineRule="auto"/>
              <w:rPr>
                <w:rFonts w:ascii="Times New Roman"/>
                <w:szCs w:val="21"/>
              </w:rPr>
            </w:pPr>
          </w:p>
        </w:tc>
        <w:tc>
          <w:tcPr>
            <w:tcW w:w="614" w:type="dxa"/>
          </w:tcPr>
          <w:p w14:paraId="718ED3F3">
            <w:pPr>
              <w:pStyle w:val="28"/>
              <w:spacing w:line="360" w:lineRule="auto"/>
              <w:rPr>
                <w:rFonts w:ascii="Times New Roman"/>
                <w:szCs w:val="21"/>
              </w:rPr>
            </w:pPr>
          </w:p>
        </w:tc>
        <w:tc>
          <w:tcPr>
            <w:tcW w:w="1308" w:type="dxa"/>
          </w:tcPr>
          <w:p w14:paraId="0F661441">
            <w:pPr>
              <w:pStyle w:val="28"/>
              <w:spacing w:line="360" w:lineRule="auto"/>
              <w:rPr>
                <w:rFonts w:ascii="Times New Roman"/>
                <w:szCs w:val="21"/>
              </w:rPr>
            </w:pPr>
          </w:p>
        </w:tc>
      </w:tr>
    </w:tbl>
    <w:p w14:paraId="29D26367">
      <w:pPr>
        <w:pStyle w:val="22"/>
        <w:spacing w:line="360" w:lineRule="auto"/>
        <w:rPr>
          <w:rFonts w:ascii="宋体" w:hAnsi="宋体" w:cs="宋体"/>
          <w:bCs/>
          <w:sz w:val="21"/>
          <w:szCs w:val="21"/>
        </w:rPr>
      </w:pPr>
      <w:r>
        <w:rPr>
          <w:rFonts w:hint="eastAsia" w:ascii="宋体" w:hAnsi="宋体" w:cs="宋体"/>
          <w:bCs/>
          <w:sz w:val="21"/>
          <w:szCs w:val="21"/>
        </w:rPr>
        <w:t>注：1.响应人应如实填写获得的体系认证情况，不得弄虚作假；</w:t>
      </w:r>
    </w:p>
    <w:p w14:paraId="073C4282">
      <w:pPr>
        <w:pStyle w:val="22"/>
        <w:spacing w:line="360" w:lineRule="auto"/>
        <w:rPr>
          <w:rFonts w:ascii="宋体" w:hAnsi="宋体" w:cs="宋体"/>
          <w:bCs/>
          <w:sz w:val="21"/>
          <w:szCs w:val="21"/>
        </w:rPr>
      </w:pPr>
      <w:r>
        <w:rPr>
          <w:rFonts w:hint="eastAsia" w:ascii="宋体" w:hAnsi="宋体" w:cs="宋体"/>
          <w:bCs/>
          <w:sz w:val="21"/>
          <w:szCs w:val="21"/>
        </w:rPr>
        <w:t>2.如果响应人获得过管理体系认证证书，请在上表后附认证证书复印件并加盖公章；</w:t>
      </w:r>
    </w:p>
    <w:p w14:paraId="2DD031C5">
      <w:pPr>
        <w:pStyle w:val="22"/>
        <w:spacing w:line="360" w:lineRule="auto"/>
        <w:rPr>
          <w:rFonts w:ascii="宋体" w:hAnsi="宋体" w:cs="宋体"/>
          <w:b/>
          <w:sz w:val="21"/>
          <w:szCs w:val="21"/>
        </w:rPr>
      </w:pPr>
      <w:r>
        <w:rPr>
          <w:rFonts w:hint="eastAsia" w:ascii="宋体" w:hAnsi="宋体" w:cs="宋体"/>
          <w:bCs/>
          <w:sz w:val="21"/>
          <w:szCs w:val="21"/>
        </w:rPr>
        <w:t>3.凡证书认证范围与本项目无关的，一律不得分。</w:t>
      </w:r>
    </w:p>
    <w:p w14:paraId="2712236A">
      <w:pPr>
        <w:pStyle w:val="22"/>
        <w:spacing w:line="360" w:lineRule="auto"/>
        <w:ind w:firstLine="422"/>
        <w:rPr>
          <w:rFonts w:ascii="宋体" w:hAnsi="宋体" w:cs="宋体"/>
          <w:b/>
          <w:sz w:val="21"/>
          <w:szCs w:val="21"/>
        </w:rPr>
      </w:pPr>
    </w:p>
    <w:p w14:paraId="7DE572F8">
      <w:pPr>
        <w:pStyle w:val="22"/>
        <w:spacing w:line="360" w:lineRule="auto"/>
        <w:rPr>
          <w:sz w:val="21"/>
          <w:szCs w:val="21"/>
        </w:rPr>
      </w:pPr>
    </w:p>
    <w:p w14:paraId="66788FA6">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3A2BC160">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3BA65332">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6D27E67">
      <w:pPr>
        <w:pStyle w:val="22"/>
        <w:spacing w:line="360" w:lineRule="auto"/>
        <w:ind w:firstLine="422"/>
        <w:jc w:val="center"/>
        <w:rPr>
          <w:rFonts w:ascii="宋体" w:hAnsi="宋体" w:cs="宋体"/>
          <w:b/>
          <w:sz w:val="21"/>
          <w:szCs w:val="21"/>
        </w:rPr>
      </w:pPr>
      <w:r>
        <w:rPr>
          <w:rFonts w:hint="eastAsia" w:ascii="宋体" w:hAnsi="宋体" w:cs="宋体"/>
          <w:b/>
          <w:sz w:val="21"/>
          <w:szCs w:val="21"/>
        </w:rPr>
        <w:br w:type="page"/>
      </w:r>
      <w:r>
        <w:rPr>
          <w:rFonts w:hint="eastAsia" w:ascii="宋体" w:hAnsi="宋体" w:cs="宋体"/>
          <w:b/>
          <w:sz w:val="32"/>
          <w:szCs w:val="32"/>
        </w:rPr>
        <w:t>4、同类项目业绩及用户单位好评</w:t>
      </w:r>
      <w:r>
        <w:rPr>
          <w:rFonts w:hint="eastAsia" w:ascii="宋体" w:hAnsi="宋体" w:cs="宋体"/>
          <w:b/>
          <w:sz w:val="22"/>
          <w:szCs w:val="22"/>
        </w:rPr>
        <w:t>（如有）</w:t>
      </w:r>
    </w:p>
    <w:tbl>
      <w:tblPr>
        <w:tblStyle w:val="16"/>
        <w:tblpPr w:leftFromText="180" w:rightFromText="180" w:vertAnchor="text" w:horzAnchor="page" w:tblpX="730" w:tblpY="19"/>
        <w:tblOverlap w:val="never"/>
        <w:tblW w:w="978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197"/>
        <w:gridCol w:w="1277"/>
      </w:tblGrid>
      <w:tr w14:paraId="3D30CD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04481C13">
            <w:pPr>
              <w:pStyle w:val="28"/>
              <w:spacing w:before="105" w:line="360" w:lineRule="auto"/>
              <w:ind w:left="203"/>
              <w:jc w:val="center"/>
              <w:rPr>
                <w:b/>
                <w:szCs w:val="21"/>
              </w:rPr>
            </w:pPr>
            <w:r>
              <w:rPr>
                <w:rFonts w:hint="eastAsia"/>
                <w:b/>
                <w:szCs w:val="21"/>
              </w:rPr>
              <w:t>序号</w:t>
            </w:r>
          </w:p>
        </w:tc>
        <w:tc>
          <w:tcPr>
            <w:tcW w:w="1491" w:type="dxa"/>
            <w:tcBorders>
              <w:left w:val="single" w:color="000000" w:sz="6" w:space="0"/>
              <w:bottom w:val="single" w:color="000000" w:sz="6" w:space="0"/>
              <w:right w:val="single" w:color="000000" w:sz="6" w:space="0"/>
            </w:tcBorders>
          </w:tcPr>
          <w:p w14:paraId="5D69B2AF">
            <w:pPr>
              <w:pStyle w:val="28"/>
              <w:spacing w:before="105" w:line="360" w:lineRule="auto"/>
              <w:jc w:val="center"/>
              <w:rPr>
                <w:b/>
                <w:szCs w:val="21"/>
                <w:lang w:val="en-US"/>
              </w:rPr>
            </w:pPr>
            <w:r>
              <w:rPr>
                <w:rFonts w:hint="eastAsia"/>
                <w:b/>
                <w:szCs w:val="21"/>
                <w:lang w:val="en-US"/>
              </w:rPr>
              <w:t>客户单位名称</w:t>
            </w:r>
          </w:p>
        </w:tc>
        <w:tc>
          <w:tcPr>
            <w:tcW w:w="1331" w:type="dxa"/>
            <w:tcBorders>
              <w:left w:val="single" w:color="000000" w:sz="6" w:space="0"/>
              <w:bottom w:val="single" w:color="000000" w:sz="6" w:space="0"/>
              <w:right w:val="single" w:color="000000" w:sz="6" w:space="0"/>
            </w:tcBorders>
          </w:tcPr>
          <w:p w14:paraId="3AF8BCBD">
            <w:pPr>
              <w:pStyle w:val="28"/>
              <w:spacing w:before="105" w:line="360" w:lineRule="auto"/>
              <w:jc w:val="center"/>
              <w:rPr>
                <w:b/>
                <w:szCs w:val="21"/>
                <w:lang w:val="en-US"/>
              </w:rPr>
            </w:pPr>
            <w:r>
              <w:rPr>
                <w:rFonts w:hint="eastAsia"/>
                <w:b/>
                <w:szCs w:val="21"/>
                <w:lang w:val="en-US"/>
              </w:rPr>
              <w:t>项目名称</w:t>
            </w:r>
          </w:p>
        </w:tc>
        <w:tc>
          <w:tcPr>
            <w:tcW w:w="2398" w:type="dxa"/>
            <w:tcBorders>
              <w:left w:val="single" w:color="000000" w:sz="6" w:space="0"/>
              <w:bottom w:val="single" w:color="000000" w:sz="6" w:space="0"/>
              <w:right w:val="single" w:color="000000" w:sz="6" w:space="0"/>
            </w:tcBorders>
          </w:tcPr>
          <w:p w14:paraId="736D7E57">
            <w:pPr>
              <w:pStyle w:val="28"/>
              <w:spacing w:before="105" w:line="360" w:lineRule="auto"/>
              <w:jc w:val="center"/>
              <w:rPr>
                <w:b/>
                <w:szCs w:val="21"/>
              </w:rPr>
            </w:pPr>
            <w:r>
              <w:rPr>
                <w:rFonts w:hint="eastAsia"/>
                <w:b/>
                <w:szCs w:val="21"/>
              </w:rPr>
              <w:t>合同标的内容</w:t>
            </w:r>
          </w:p>
        </w:tc>
        <w:tc>
          <w:tcPr>
            <w:tcW w:w="1260" w:type="dxa"/>
            <w:tcBorders>
              <w:left w:val="single" w:color="000000" w:sz="6" w:space="0"/>
              <w:bottom w:val="single" w:color="000000" w:sz="6" w:space="0"/>
              <w:right w:val="single" w:color="000000" w:sz="6" w:space="0"/>
            </w:tcBorders>
          </w:tcPr>
          <w:p w14:paraId="4A94CE16">
            <w:pPr>
              <w:pStyle w:val="28"/>
              <w:spacing w:before="105" w:line="360" w:lineRule="auto"/>
              <w:jc w:val="center"/>
              <w:rPr>
                <w:b/>
                <w:szCs w:val="21"/>
                <w:lang w:val="en-US"/>
              </w:rPr>
            </w:pPr>
            <w:r>
              <w:rPr>
                <w:rFonts w:hint="eastAsia"/>
                <w:b/>
                <w:szCs w:val="21"/>
              </w:rPr>
              <w:t>签约日期</w:t>
            </w:r>
          </w:p>
        </w:tc>
        <w:tc>
          <w:tcPr>
            <w:tcW w:w="1197" w:type="dxa"/>
            <w:tcBorders>
              <w:left w:val="single" w:color="000000" w:sz="6" w:space="0"/>
              <w:bottom w:val="single" w:color="000000" w:sz="6" w:space="0"/>
              <w:right w:val="single" w:color="000000" w:sz="6" w:space="0"/>
            </w:tcBorders>
          </w:tcPr>
          <w:p w14:paraId="49B2ECD8">
            <w:pPr>
              <w:pStyle w:val="28"/>
              <w:spacing w:before="105" w:line="360" w:lineRule="auto"/>
              <w:jc w:val="center"/>
              <w:rPr>
                <w:b/>
                <w:szCs w:val="21"/>
              </w:rPr>
            </w:pPr>
            <w:r>
              <w:rPr>
                <w:rFonts w:hint="eastAsia"/>
                <w:b/>
                <w:szCs w:val="21"/>
              </w:rPr>
              <w:t>合同总价</w:t>
            </w:r>
          </w:p>
        </w:tc>
        <w:tc>
          <w:tcPr>
            <w:tcW w:w="1277" w:type="dxa"/>
            <w:tcBorders>
              <w:left w:val="single" w:color="000000" w:sz="6" w:space="0"/>
              <w:bottom w:val="single" w:color="000000" w:sz="6" w:space="0"/>
            </w:tcBorders>
          </w:tcPr>
          <w:p w14:paraId="703505EA">
            <w:pPr>
              <w:pStyle w:val="28"/>
              <w:spacing w:before="105" w:line="360" w:lineRule="auto"/>
              <w:jc w:val="center"/>
              <w:rPr>
                <w:b/>
                <w:szCs w:val="21"/>
              </w:rPr>
            </w:pPr>
            <w:r>
              <w:rPr>
                <w:rFonts w:hint="eastAsia"/>
                <w:b/>
                <w:szCs w:val="21"/>
                <w:lang w:val="en-US"/>
              </w:rPr>
              <w:t>联系人</w:t>
            </w:r>
            <w:r>
              <w:rPr>
                <w:rFonts w:hint="eastAsia"/>
                <w:b/>
                <w:szCs w:val="21"/>
              </w:rPr>
              <w:t>及电话</w:t>
            </w:r>
          </w:p>
        </w:tc>
      </w:tr>
      <w:tr w14:paraId="7722BF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45AE649">
            <w:pPr>
              <w:pStyle w:val="28"/>
              <w:spacing w:line="360" w:lineRule="auto"/>
              <w:jc w:val="center"/>
              <w:rPr>
                <w:szCs w:val="21"/>
              </w:rPr>
            </w:pPr>
          </w:p>
        </w:tc>
        <w:tc>
          <w:tcPr>
            <w:tcW w:w="1491" w:type="dxa"/>
            <w:tcBorders>
              <w:top w:val="single" w:color="000000" w:sz="6" w:space="0"/>
              <w:left w:val="single" w:color="000000" w:sz="6" w:space="0"/>
              <w:bottom w:val="single" w:color="000000" w:sz="6" w:space="0"/>
              <w:right w:val="single" w:color="000000" w:sz="6" w:space="0"/>
            </w:tcBorders>
          </w:tcPr>
          <w:p w14:paraId="7E4138A9">
            <w:pPr>
              <w:pStyle w:val="28"/>
              <w:spacing w:line="360" w:lineRule="auto"/>
              <w:jc w:val="center"/>
              <w:rPr>
                <w:szCs w:val="21"/>
              </w:rPr>
            </w:pPr>
          </w:p>
        </w:tc>
        <w:tc>
          <w:tcPr>
            <w:tcW w:w="1331" w:type="dxa"/>
            <w:tcBorders>
              <w:top w:val="single" w:color="000000" w:sz="6" w:space="0"/>
              <w:left w:val="single" w:color="000000" w:sz="6" w:space="0"/>
              <w:bottom w:val="single" w:color="000000" w:sz="6" w:space="0"/>
              <w:right w:val="single" w:color="000000" w:sz="6" w:space="0"/>
            </w:tcBorders>
          </w:tcPr>
          <w:p w14:paraId="2727A9CD">
            <w:pPr>
              <w:pStyle w:val="28"/>
              <w:spacing w:line="360" w:lineRule="auto"/>
              <w:jc w:val="center"/>
              <w:rPr>
                <w:szCs w:val="21"/>
                <w:lang w:val="en-US"/>
              </w:rPr>
            </w:pPr>
          </w:p>
        </w:tc>
        <w:tc>
          <w:tcPr>
            <w:tcW w:w="2398" w:type="dxa"/>
            <w:tcBorders>
              <w:top w:val="single" w:color="000000" w:sz="6" w:space="0"/>
              <w:left w:val="single" w:color="000000" w:sz="6" w:space="0"/>
              <w:bottom w:val="single" w:color="000000" w:sz="6" w:space="0"/>
              <w:right w:val="single" w:color="000000" w:sz="6" w:space="0"/>
            </w:tcBorders>
          </w:tcPr>
          <w:p w14:paraId="37A9E16F">
            <w:pPr>
              <w:pStyle w:val="28"/>
              <w:spacing w:line="360" w:lineRule="auto"/>
              <w:jc w:val="center"/>
              <w:rPr>
                <w:szCs w:val="21"/>
              </w:rPr>
            </w:pPr>
          </w:p>
        </w:tc>
        <w:tc>
          <w:tcPr>
            <w:tcW w:w="1260" w:type="dxa"/>
            <w:tcBorders>
              <w:top w:val="single" w:color="000000" w:sz="6" w:space="0"/>
              <w:left w:val="single" w:color="000000" w:sz="6" w:space="0"/>
              <w:bottom w:val="single" w:color="000000" w:sz="6" w:space="0"/>
              <w:right w:val="single" w:color="000000" w:sz="6" w:space="0"/>
            </w:tcBorders>
          </w:tcPr>
          <w:p w14:paraId="0B3A2F80">
            <w:pPr>
              <w:pStyle w:val="28"/>
              <w:spacing w:line="360" w:lineRule="auto"/>
              <w:jc w:val="center"/>
              <w:rPr>
                <w:szCs w:val="21"/>
              </w:rPr>
            </w:pPr>
          </w:p>
        </w:tc>
        <w:tc>
          <w:tcPr>
            <w:tcW w:w="1197" w:type="dxa"/>
            <w:tcBorders>
              <w:top w:val="single" w:color="000000" w:sz="6" w:space="0"/>
              <w:left w:val="single" w:color="000000" w:sz="6" w:space="0"/>
              <w:bottom w:val="single" w:color="000000" w:sz="6" w:space="0"/>
              <w:right w:val="single" w:color="000000" w:sz="6" w:space="0"/>
            </w:tcBorders>
          </w:tcPr>
          <w:p w14:paraId="523D029D">
            <w:pPr>
              <w:pStyle w:val="28"/>
              <w:spacing w:line="360" w:lineRule="auto"/>
              <w:jc w:val="center"/>
              <w:rPr>
                <w:szCs w:val="21"/>
              </w:rPr>
            </w:pPr>
          </w:p>
        </w:tc>
        <w:tc>
          <w:tcPr>
            <w:tcW w:w="1277" w:type="dxa"/>
            <w:tcBorders>
              <w:top w:val="single" w:color="000000" w:sz="6" w:space="0"/>
              <w:left w:val="single" w:color="000000" w:sz="6" w:space="0"/>
              <w:bottom w:val="single" w:color="000000" w:sz="6" w:space="0"/>
            </w:tcBorders>
          </w:tcPr>
          <w:p w14:paraId="099A14F5">
            <w:pPr>
              <w:pStyle w:val="28"/>
              <w:spacing w:line="360" w:lineRule="auto"/>
              <w:jc w:val="center"/>
              <w:rPr>
                <w:szCs w:val="21"/>
              </w:rPr>
            </w:pPr>
          </w:p>
        </w:tc>
      </w:tr>
      <w:tr w14:paraId="7347DA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B105964">
            <w:pPr>
              <w:pStyle w:val="28"/>
              <w:spacing w:line="360" w:lineRule="auto"/>
              <w:jc w:val="center"/>
              <w:rPr>
                <w:szCs w:val="21"/>
              </w:rPr>
            </w:pPr>
          </w:p>
        </w:tc>
        <w:tc>
          <w:tcPr>
            <w:tcW w:w="1491" w:type="dxa"/>
            <w:tcBorders>
              <w:top w:val="single" w:color="000000" w:sz="6" w:space="0"/>
              <w:left w:val="single" w:color="000000" w:sz="6" w:space="0"/>
              <w:bottom w:val="single" w:color="000000" w:sz="6" w:space="0"/>
              <w:right w:val="single" w:color="000000" w:sz="6" w:space="0"/>
            </w:tcBorders>
          </w:tcPr>
          <w:p w14:paraId="0D42021C">
            <w:pPr>
              <w:pStyle w:val="28"/>
              <w:spacing w:line="360" w:lineRule="auto"/>
              <w:jc w:val="center"/>
              <w:rPr>
                <w:szCs w:val="21"/>
              </w:rPr>
            </w:pPr>
          </w:p>
        </w:tc>
        <w:tc>
          <w:tcPr>
            <w:tcW w:w="1331" w:type="dxa"/>
            <w:tcBorders>
              <w:top w:val="single" w:color="000000" w:sz="6" w:space="0"/>
              <w:left w:val="single" w:color="000000" w:sz="6" w:space="0"/>
              <w:bottom w:val="single" w:color="000000" w:sz="6" w:space="0"/>
              <w:right w:val="single" w:color="000000" w:sz="6" w:space="0"/>
            </w:tcBorders>
          </w:tcPr>
          <w:p w14:paraId="3857A92A">
            <w:pPr>
              <w:pStyle w:val="28"/>
              <w:spacing w:line="360" w:lineRule="auto"/>
              <w:jc w:val="center"/>
              <w:rPr>
                <w:szCs w:val="21"/>
              </w:rPr>
            </w:pPr>
          </w:p>
        </w:tc>
        <w:tc>
          <w:tcPr>
            <w:tcW w:w="2398" w:type="dxa"/>
            <w:tcBorders>
              <w:top w:val="single" w:color="000000" w:sz="6" w:space="0"/>
              <w:left w:val="single" w:color="000000" w:sz="6" w:space="0"/>
              <w:bottom w:val="single" w:color="000000" w:sz="6" w:space="0"/>
              <w:right w:val="single" w:color="000000" w:sz="6" w:space="0"/>
            </w:tcBorders>
          </w:tcPr>
          <w:p w14:paraId="1601848E">
            <w:pPr>
              <w:pStyle w:val="28"/>
              <w:spacing w:line="360" w:lineRule="auto"/>
              <w:jc w:val="center"/>
              <w:rPr>
                <w:szCs w:val="21"/>
              </w:rPr>
            </w:pPr>
          </w:p>
        </w:tc>
        <w:tc>
          <w:tcPr>
            <w:tcW w:w="1260" w:type="dxa"/>
            <w:tcBorders>
              <w:top w:val="single" w:color="000000" w:sz="6" w:space="0"/>
              <w:left w:val="single" w:color="000000" w:sz="6" w:space="0"/>
              <w:bottom w:val="single" w:color="000000" w:sz="6" w:space="0"/>
              <w:right w:val="single" w:color="000000" w:sz="6" w:space="0"/>
            </w:tcBorders>
          </w:tcPr>
          <w:p w14:paraId="5346FC53">
            <w:pPr>
              <w:pStyle w:val="28"/>
              <w:spacing w:line="360" w:lineRule="auto"/>
              <w:jc w:val="center"/>
              <w:rPr>
                <w:szCs w:val="21"/>
              </w:rPr>
            </w:pPr>
          </w:p>
        </w:tc>
        <w:tc>
          <w:tcPr>
            <w:tcW w:w="1197" w:type="dxa"/>
            <w:tcBorders>
              <w:top w:val="single" w:color="000000" w:sz="6" w:space="0"/>
              <w:left w:val="single" w:color="000000" w:sz="6" w:space="0"/>
              <w:bottom w:val="single" w:color="000000" w:sz="6" w:space="0"/>
              <w:right w:val="single" w:color="000000" w:sz="6" w:space="0"/>
            </w:tcBorders>
          </w:tcPr>
          <w:p w14:paraId="654AD397">
            <w:pPr>
              <w:pStyle w:val="28"/>
              <w:spacing w:line="360" w:lineRule="auto"/>
              <w:jc w:val="center"/>
              <w:rPr>
                <w:szCs w:val="21"/>
              </w:rPr>
            </w:pPr>
          </w:p>
        </w:tc>
        <w:tc>
          <w:tcPr>
            <w:tcW w:w="1277" w:type="dxa"/>
            <w:tcBorders>
              <w:top w:val="single" w:color="000000" w:sz="6" w:space="0"/>
              <w:left w:val="single" w:color="000000" w:sz="6" w:space="0"/>
              <w:bottom w:val="single" w:color="000000" w:sz="6" w:space="0"/>
            </w:tcBorders>
          </w:tcPr>
          <w:p w14:paraId="02A44716">
            <w:pPr>
              <w:pStyle w:val="28"/>
              <w:spacing w:line="360" w:lineRule="auto"/>
              <w:jc w:val="center"/>
              <w:rPr>
                <w:szCs w:val="21"/>
              </w:rPr>
            </w:pPr>
          </w:p>
        </w:tc>
      </w:tr>
      <w:tr w14:paraId="75A0A4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6A1D314">
            <w:pPr>
              <w:pStyle w:val="28"/>
              <w:spacing w:line="360" w:lineRule="auto"/>
              <w:jc w:val="center"/>
              <w:rPr>
                <w:szCs w:val="21"/>
              </w:rPr>
            </w:pPr>
          </w:p>
        </w:tc>
        <w:tc>
          <w:tcPr>
            <w:tcW w:w="1491" w:type="dxa"/>
            <w:tcBorders>
              <w:top w:val="single" w:color="000000" w:sz="6" w:space="0"/>
              <w:left w:val="single" w:color="000000" w:sz="6" w:space="0"/>
              <w:bottom w:val="single" w:color="000000" w:sz="6" w:space="0"/>
              <w:right w:val="single" w:color="000000" w:sz="6" w:space="0"/>
            </w:tcBorders>
          </w:tcPr>
          <w:p w14:paraId="292B6056">
            <w:pPr>
              <w:pStyle w:val="28"/>
              <w:spacing w:line="360" w:lineRule="auto"/>
              <w:jc w:val="center"/>
              <w:rPr>
                <w:szCs w:val="21"/>
              </w:rPr>
            </w:pPr>
          </w:p>
        </w:tc>
        <w:tc>
          <w:tcPr>
            <w:tcW w:w="1331" w:type="dxa"/>
            <w:tcBorders>
              <w:top w:val="single" w:color="000000" w:sz="6" w:space="0"/>
              <w:left w:val="single" w:color="000000" w:sz="6" w:space="0"/>
              <w:bottom w:val="single" w:color="000000" w:sz="6" w:space="0"/>
              <w:right w:val="single" w:color="000000" w:sz="6" w:space="0"/>
            </w:tcBorders>
          </w:tcPr>
          <w:p w14:paraId="001B9452">
            <w:pPr>
              <w:spacing w:line="360" w:lineRule="auto"/>
              <w:jc w:val="center"/>
              <w:rPr>
                <w:rFonts w:ascii="宋体" w:hAnsi="宋体" w:cs="宋体"/>
                <w:szCs w:val="21"/>
              </w:rPr>
            </w:pPr>
          </w:p>
        </w:tc>
        <w:tc>
          <w:tcPr>
            <w:tcW w:w="2398" w:type="dxa"/>
            <w:tcBorders>
              <w:top w:val="single" w:color="000000" w:sz="6" w:space="0"/>
              <w:left w:val="single" w:color="000000" w:sz="6" w:space="0"/>
              <w:bottom w:val="single" w:color="000000" w:sz="6" w:space="0"/>
              <w:right w:val="single" w:color="000000" w:sz="6" w:space="0"/>
            </w:tcBorders>
          </w:tcPr>
          <w:p w14:paraId="3D15AF6F">
            <w:pPr>
              <w:pStyle w:val="28"/>
              <w:spacing w:line="360" w:lineRule="auto"/>
              <w:jc w:val="center"/>
              <w:rPr>
                <w:szCs w:val="21"/>
              </w:rPr>
            </w:pPr>
          </w:p>
        </w:tc>
        <w:tc>
          <w:tcPr>
            <w:tcW w:w="1260" w:type="dxa"/>
            <w:tcBorders>
              <w:top w:val="single" w:color="000000" w:sz="6" w:space="0"/>
              <w:left w:val="single" w:color="000000" w:sz="6" w:space="0"/>
              <w:bottom w:val="single" w:color="000000" w:sz="6" w:space="0"/>
              <w:right w:val="single" w:color="000000" w:sz="6" w:space="0"/>
            </w:tcBorders>
          </w:tcPr>
          <w:p w14:paraId="03F7FE29">
            <w:pPr>
              <w:pStyle w:val="28"/>
              <w:spacing w:line="360" w:lineRule="auto"/>
              <w:jc w:val="center"/>
              <w:rPr>
                <w:szCs w:val="21"/>
              </w:rPr>
            </w:pPr>
          </w:p>
        </w:tc>
        <w:tc>
          <w:tcPr>
            <w:tcW w:w="1197" w:type="dxa"/>
            <w:tcBorders>
              <w:top w:val="single" w:color="000000" w:sz="6" w:space="0"/>
              <w:left w:val="single" w:color="000000" w:sz="6" w:space="0"/>
              <w:bottom w:val="single" w:color="000000" w:sz="6" w:space="0"/>
              <w:right w:val="single" w:color="000000" w:sz="6" w:space="0"/>
            </w:tcBorders>
          </w:tcPr>
          <w:p w14:paraId="5BDE1BAC">
            <w:pPr>
              <w:pStyle w:val="28"/>
              <w:spacing w:line="360" w:lineRule="auto"/>
              <w:jc w:val="center"/>
              <w:rPr>
                <w:szCs w:val="21"/>
              </w:rPr>
            </w:pPr>
          </w:p>
        </w:tc>
        <w:tc>
          <w:tcPr>
            <w:tcW w:w="1277" w:type="dxa"/>
            <w:tcBorders>
              <w:top w:val="single" w:color="000000" w:sz="6" w:space="0"/>
              <w:left w:val="single" w:color="000000" w:sz="6" w:space="0"/>
              <w:bottom w:val="single" w:color="000000" w:sz="6" w:space="0"/>
            </w:tcBorders>
          </w:tcPr>
          <w:p w14:paraId="72D878D6">
            <w:pPr>
              <w:pStyle w:val="28"/>
              <w:spacing w:line="360" w:lineRule="auto"/>
              <w:jc w:val="center"/>
              <w:rPr>
                <w:szCs w:val="21"/>
              </w:rPr>
            </w:pPr>
          </w:p>
        </w:tc>
      </w:tr>
      <w:tr w14:paraId="15E5D5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ECFC43B">
            <w:pPr>
              <w:pStyle w:val="28"/>
              <w:spacing w:line="360" w:lineRule="auto"/>
              <w:jc w:val="center"/>
              <w:rPr>
                <w:szCs w:val="21"/>
              </w:rPr>
            </w:pPr>
          </w:p>
        </w:tc>
        <w:tc>
          <w:tcPr>
            <w:tcW w:w="1491" w:type="dxa"/>
            <w:tcBorders>
              <w:top w:val="single" w:color="000000" w:sz="6" w:space="0"/>
              <w:left w:val="single" w:color="000000" w:sz="6" w:space="0"/>
              <w:bottom w:val="single" w:color="000000" w:sz="6" w:space="0"/>
              <w:right w:val="single" w:color="000000" w:sz="6" w:space="0"/>
            </w:tcBorders>
          </w:tcPr>
          <w:p w14:paraId="73A7E9EA">
            <w:pPr>
              <w:pStyle w:val="28"/>
              <w:spacing w:line="360" w:lineRule="auto"/>
              <w:jc w:val="center"/>
              <w:rPr>
                <w:szCs w:val="21"/>
              </w:rPr>
            </w:pPr>
          </w:p>
        </w:tc>
        <w:tc>
          <w:tcPr>
            <w:tcW w:w="1331" w:type="dxa"/>
            <w:tcBorders>
              <w:top w:val="single" w:color="000000" w:sz="6" w:space="0"/>
              <w:left w:val="single" w:color="000000" w:sz="6" w:space="0"/>
              <w:bottom w:val="single" w:color="000000" w:sz="6" w:space="0"/>
              <w:right w:val="single" w:color="000000" w:sz="6" w:space="0"/>
            </w:tcBorders>
          </w:tcPr>
          <w:p w14:paraId="0BC5B816">
            <w:pPr>
              <w:pStyle w:val="28"/>
              <w:spacing w:line="360" w:lineRule="auto"/>
              <w:jc w:val="center"/>
              <w:rPr>
                <w:szCs w:val="21"/>
              </w:rPr>
            </w:pPr>
          </w:p>
        </w:tc>
        <w:tc>
          <w:tcPr>
            <w:tcW w:w="2398" w:type="dxa"/>
            <w:tcBorders>
              <w:top w:val="single" w:color="000000" w:sz="6" w:space="0"/>
              <w:left w:val="single" w:color="000000" w:sz="6" w:space="0"/>
              <w:bottom w:val="single" w:color="000000" w:sz="6" w:space="0"/>
              <w:right w:val="single" w:color="000000" w:sz="6" w:space="0"/>
            </w:tcBorders>
          </w:tcPr>
          <w:p w14:paraId="3B33E40E">
            <w:pPr>
              <w:pStyle w:val="28"/>
              <w:spacing w:line="360" w:lineRule="auto"/>
              <w:jc w:val="center"/>
              <w:rPr>
                <w:szCs w:val="21"/>
              </w:rPr>
            </w:pPr>
          </w:p>
        </w:tc>
        <w:tc>
          <w:tcPr>
            <w:tcW w:w="1260" w:type="dxa"/>
            <w:tcBorders>
              <w:top w:val="single" w:color="000000" w:sz="6" w:space="0"/>
              <w:left w:val="single" w:color="000000" w:sz="6" w:space="0"/>
              <w:bottom w:val="single" w:color="000000" w:sz="6" w:space="0"/>
              <w:right w:val="single" w:color="000000" w:sz="6" w:space="0"/>
            </w:tcBorders>
          </w:tcPr>
          <w:p w14:paraId="50C0D28A">
            <w:pPr>
              <w:pStyle w:val="28"/>
              <w:spacing w:line="360" w:lineRule="auto"/>
              <w:jc w:val="center"/>
              <w:rPr>
                <w:szCs w:val="21"/>
              </w:rPr>
            </w:pPr>
          </w:p>
        </w:tc>
        <w:tc>
          <w:tcPr>
            <w:tcW w:w="1197" w:type="dxa"/>
            <w:tcBorders>
              <w:top w:val="single" w:color="000000" w:sz="6" w:space="0"/>
              <w:left w:val="single" w:color="000000" w:sz="6" w:space="0"/>
              <w:bottom w:val="single" w:color="000000" w:sz="6" w:space="0"/>
              <w:right w:val="single" w:color="000000" w:sz="6" w:space="0"/>
            </w:tcBorders>
          </w:tcPr>
          <w:p w14:paraId="1059CFBA">
            <w:pPr>
              <w:pStyle w:val="28"/>
              <w:spacing w:line="360" w:lineRule="auto"/>
              <w:jc w:val="center"/>
              <w:rPr>
                <w:szCs w:val="21"/>
              </w:rPr>
            </w:pPr>
          </w:p>
        </w:tc>
        <w:tc>
          <w:tcPr>
            <w:tcW w:w="1277" w:type="dxa"/>
            <w:tcBorders>
              <w:top w:val="single" w:color="000000" w:sz="6" w:space="0"/>
              <w:left w:val="single" w:color="000000" w:sz="6" w:space="0"/>
              <w:bottom w:val="single" w:color="000000" w:sz="6" w:space="0"/>
            </w:tcBorders>
          </w:tcPr>
          <w:p w14:paraId="6082D302">
            <w:pPr>
              <w:pStyle w:val="28"/>
              <w:spacing w:line="360" w:lineRule="auto"/>
              <w:jc w:val="center"/>
              <w:rPr>
                <w:szCs w:val="21"/>
              </w:rPr>
            </w:pPr>
          </w:p>
        </w:tc>
      </w:tr>
      <w:tr w14:paraId="69EF66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D427762">
            <w:pPr>
              <w:pStyle w:val="28"/>
              <w:spacing w:line="360" w:lineRule="auto"/>
              <w:jc w:val="center"/>
              <w:rPr>
                <w:szCs w:val="21"/>
              </w:rPr>
            </w:pPr>
          </w:p>
        </w:tc>
        <w:tc>
          <w:tcPr>
            <w:tcW w:w="1491" w:type="dxa"/>
            <w:tcBorders>
              <w:top w:val="single" w:color="000000" w:sz="6" w:space="0"/>
              <w:left w:val="single" w:color="000000" w:sz="6" w:space="0"/>
              <w:bottom w:val="single" w:color="000000" w:sz="6" w:space="0"/>
              <w:right w:val="single" w:color="000000" w:sz="6" w:space="0"/>
            </w:tcBorders>
          </w:tcPr>
          <w:p w14:paraId="69EAACE9">
            <w:pPr>
              <w:pStyle w:val="28"/>
              <w:spacing w:line="360" w:lineRule="auto"/>
              <w:jc w:val="center"/>
              <w:rPr>
                <w:szCs w:val="21"/>
              </w:rPr>
            </w:pPr>
          </w:p>
        </w:tc>
        <w:tc>
          <w:tcPr>
            <w:tcW w:w="1331" w:type="dxa"/>
            <w:tcBorders>
              <w:top w:val="single" w:color="000000" w:sz="6" w:space="0"/>
              <w:left w:val="single" w:color="000000" w:sz="6" w:space="0"/>
              <w:bottom w:val="single" w:color="000000" w:sz="6" w:space="0"/>
              <w:right w:val="single" w:color="000000" w:sz="6" w:space="0"/>
            </w:tcBorders>
          </w:tcPr>
          <w:p w14:paraId="6AF85D54">
            <w:pPr>
              <w:spacing w:line="360" w:lineRule="auto"/>
              <w:jc w:val="center"/>
              <w:rPr>
                <w:rFonts w:ascii="宋体" w:hAnsi="宋体" w:cs="宋体"/>
                <w:szCs w:val="21"/>
              </w:rPr>
            </w:pPr>
          </w:p>
        </w:tc>
        <w:tc>
          <w:tcPr>
            <w:tcW w:w="2398" w:type="dxa"/>
            <w:tcBorders>
              <w:top w:val="single" w:color="000000" w:sz="6" w:space="0"/>
              <w:left w:val="single" w:color="000000" w:sz="6" w:space="0"/>
              <w:bottom w:val="single" w:color="000000" w:sz="6" w:space="0"/>
              <w:right w:val="single" w:color="000000" w:sz="6" w:space="0"/>
            </w:tcBorders>
          </w:tcPr>
          <w:p w14:paraId="552154ED">
            <w:pPr>
              <w:pStyle w:val="28"/>
              <w:spacing w:line="360" w:lineRule="auto"/>
              <w:jc w:val="center"/>
              <w:rPr>
                <w:szCs w:val="21"/>
              </w:rPr>
            </w:pPr>
          </w:p>
        </w:tc>
        <w:tc>
          <w:tcPr>
            <w:tcW w:w="1260" w:type="dxa"/>
            <w:tcBorders>
              <w:top w:val="single" w:color="000000" w:sz="6" w:space="0"/>
              <w:left w:val="single" w:color="000000" w:sz="6" w:space="0"/>
              <w:bottom w:val="single" w:color="000000" w:sz="6" w:space="0"/>
              <w:right w:val="single" w:color="000000" w:sz="6" w:space="0"/>
            </w:tcBorders>
          </w:tcPr>
          <w:p w14:paraId="7AC3FA36">
            <w:pPr>
              <w:pStyle w:val="28"/>
              <w:spacing w:line="360" w:lineRule="auto"/>
              <w:jc w:val="center"/>
              <w:rPr>
                <w:szCs w:val="21"/>
              </w:rPr>
            </w:pPr>
          </w:p>
        </w:tc>
        <w:tc>
          <w:tcPr>
            <w:tcW w:w="1197" w:type="dxa"/>
            <w:tcBorders>
              <w:top w:val="single" w:color="000000" w:sz="6" w:space="0"/>
              <w:left w:val="single" w:color="000000" w:sz="6" w:space="0"/>
              <w:bottom w:val="single" w:color="000000" w:sz="6" w:space="0"/>
              <w:right w:val="single" w:color="000000" w:sz="6" w:space="0"/>
            </w:tcBorders>
          </w:tcPr>
          <w:p w14:paraId="4B62DBF5">
            <w:pPr>
              <w:pStyle w:val="28"/>
              <w:spacing w:line="360" w:lineRule="auto"/>
              <w:jc w:val="center"/>
              <w:rPr>
                <w:szCs w:val="21"/>
              </w:rPr>
            </w:pPr>
          </w:p>
        </w:tc>
        <w:tc>
          <w:tcPr>
            <w:tcW w:w="1277" w:type="dxa"/>
            <w:tcBorders>
              <w:top w:val="single" w:color="000000" w:sz="6" w:space="0"/>
              <w:left w:val="single" w:color="000000" w:sz="6" w:space="0"/>
              <w:bottom w:val="single" w:color="000000" w:sz="6" w:space="0"/>
            </w:tcBorders>
          </w:tcPr>
          <w:p w14:paraId="2A9D270A">
            <w:pPr>
              <w:pStyle w:val="28"/>
              <w:spacing w:line="360" w:lineRule="auto"/>
              <w:jc w:val="center"/>
              <w:rPr>
                <w:szCs w:val="21"/>
              </w:rPr>
            </w:pPr>
          </w:p>
        </w:tc>
      </w:tr>
      <w:tr w14:paraId="1273CE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044BAF9">
            <w:pPr>
              <w:pStyle w:val="28"/>
              <w:spacing w:line="360" w:lineRule="auto"/>
              <w:jc w:val="center"/>
              <w:rPr>
                <w:szCs w:val="21"/>
              </w:rPr>
            </w:pPr>
          </w:p>
        </w:tc>
        <w:tc>
          <w:tcPr>
            <w:tcW w:w="1491" w:type="dxa"/>
            <w:tcBorders>
              <w:top w:val="single" w:color="000000" w:sz="6" w:space="0"/>
              <w:left w:val="single" w:color="000000" w:sz="6" w:space="0"/>
              <w:right w:val="single" w:color="000000" w:sz="6" w:space="0"/>
            </w:tcBorders>
          </w:tcPr>
          <w:p w14:paraId="07C5AE4A">
            <w:pPr>
              <w:pStyle w:val="28"/>
              <w:spacing w:line="360" w:lineRule="auto"/>
              <w:jc w:val="center"/>
              <w:rPr>
                <w:szCs w:val="21"/>
              </w:rPr>
            </w:pPr>
          </w:p>
        </w:tc>
        <w:tc>
          <w:tcPr>
            <w:tcW w:w="1331" w:type="dxa"/>
            <w:tcBorders>
              <w:top w:val="single" w:color="000000" w:sz="6" w:space="0"/>
              <w:left w:val="single" w:color="000000" w:sz="6" w:space="0"/>
              <w:right w:val="single" w:color="000000" w:sz="6" w:space="0"/>
            </w:tcBorders>
          </w:tcPr>
          <w:p w14:paraId="45BBF977">
            <w:pPr>
              <w:pStyle w:val="28"/>
              <w:spacing w:line="360" w:lineRule="auto"/>
              <w:jc w:val="center"/>
              <w:rPr>
                <w:szCs w:val="21"/>
              </w:rPr>
            </w:pPr>
          </w:p>
        </w:tc>
        <w:tc>
          <w:tcPr>
            <w:tcW w:w="2398" w:type="dxa"/>
            <w:tcBorders>
              <w:top w:val="single" w:color="000000" w:sz="6" w:space="0"/>
              <w:left w:val="single" w:color="000000" w:sz="6" w:space="0"/>
              <w:right w:val="single" w:color="000000" w:sz="6" w:space="0"/>
            </w:tcBorders>
          </w:tcPr>
          <w:p w14:paraId="575E26FE">
            <w:pPr>
              <w:pStyle w:val="28"/>
              <w:spacing w:line="360" w:lineRule="auto"/>
              <w:jc w:val="center"/>
              <w:rPr>
                <w:szCs w:val="21"/>
              </w:rPr>
            </w:pPr>
          </w:p>
        </w:tc>
        <w:tc>
          <w:tcPr>
            <w:tcW w:w="1260" w:type="dxa"/>
            <w:tcBorders>
              <w:top w:val="single" w:color="000000" w:sz="6" w:space="0"/>
              <w:left w:val="single" w:color="000000" w:sz="6" w:space="0"/>
              <w:right w:val="single" w:color="000000" w:sz="6" w:space="0"/>
            </w:tcBorders>
          </w:tcPr>
          <w:p w14:paraId="520AB32B">
            <w:pPr>
              <w:pStyle w:val="28"/>
              <w:spacing w:line="360" w:lineRule="auto"/>
              <w:jc w:val="center"/>
              <w:rPr>
                <w:szCs w:val="21"/>
              </w:rPr>
            </w:pPr>
          </w:p>
        </w:tc>
        <w:tc>
          <w:tcPr>
            <w:tcW w:w="1197" w:type="dxa"/>
            <w:tcBorders>
              <w:top w:val="single" w:color="000000" w:sz="6" w:space="0"/>
              <w:left w:val="single" w:color="000000" w:sz="6" w:space="0"/>
              <w:right w:val="single" w:color="000000" w:sz="6" w:space="0"/>
            </w:tcBorders>
          </w:tcPr>
          <w:p w14:paraId="7F884ABD">
            <w:pPr>
              <w:pStyle w:val="28"/>
              <w:spacing w:line="360" w:lineRule="auto"/>
              <w:jc w:val="center"/>
              <w:rPr>
                <w:szCs w:val="21"/>
              </w:rPr>
            </w:pPr>
          </w:p>
        </w:tc>
        <w:tc>
          <w:tcPr>
            <w:tcW w:w="1277" w:type="dxa"/>
            <w:tcBorders>
              <w:top w:val="single" w:color="000000" w:sz="6" w:space="0"/>
              <w:left w:val="single" w:color="000000" w:sz="6" w:space="0"/>
            </w:tcBorders>
          </w:tcPr>
          <w:p w14:paraId="2AA837DC">
            <w:pPr>
              <w:pStyle w:val="28"/>
              <w:spacing w:line="360" w:lineRule="auto"/>
              <w:jc w:val="center"/>
              <w:rPr>
                <w:szCs w:val="21"/>
              </w:rPr>
            </w:pPr>
          </w:p>
        </w:tc>
      </w:tr>
    </w:tbl>
    <w:p w14:paraId="7FD3A2E3">
      <w:pPr>
        <w:pStyle w:val="2"/>
        <w:adjustRightInd w:val="0"/>
        <w:snapToGrid w:val="0"/>
        <w:spacing w:line="360" w:lineRule="auto"/>
        <w:jc w:val="center"/>
        <w:rPr>
          <w:rFonts w:ascii="宋体" w:hAnsi="宋体" w:cs="宋体"/>
          <w:sz w:val="21"/>
          <w:szCs w:val="21"/>
        </w:rPr>
      </w:pPr>
    </w:p>
    <w:p w14:paraId="751CDDEA">
      <w:pPr>
        <w:pStyle w:val="2"/>
        <w:adjustRightInd w:val="0"/>
        <w:snapToGrid w:val="0"/>
        <w:spacing w:line="360" w:lineRule="auto"/>
        <w:jc w:val="left"/>
        <w:rPr>
          <w:rFonts w:ascii="宋体" w:hAnsi="宋体" w:cs="宋体"/>
          <w:sz w:val="21"/>
          <w:szCs w:val="21"/>
        </w:rPr>
      </w:pPr>
      <w:r>
        <w:rPr>
          <w:rFonts w:hint="eastAsia" w:ascii="宋体" w:hAnsi="宋体" w:cs="宋体"/>
          <w:sz w:val="21"/>
          <w:szCs w:val="21"/>
        </w:rPr>
        <w:t>注：1.响应人应如实填写同类项目业绩，不得弄虚作假；</w:t>
      </w:r>
    </w:p>
    <w:p w14:paraId="6F7A5929">
      <w:pPr>
        <w:pStyle w:val="29"/>
        <w:tabs>
          <w:tab w:val="left" w:pos="1110"/>
        </w:tabs>
        <w:adjustRightInd w:val="0"/>
        <w:snapToGrid w:val="0"/>
        <w:spacing w:line="360" w:lineRule="auto"/>
        <w:ind w:firstLine="360"/>
        <w:rPr>
          <w:rFonts w:ascii="宋体" w:hAnsi="宋体" w:cs="宋体"/>
          <w:sz w:val="21"/>
          <w:szCs w:val="21"/>
        </w:rPr>
      </w:pPr>
      <w:r>
        <w:rPr>
          <w:rFonts w:hint="eastAsia" w:ascii="宋体" w:hAnsi="宋体" w:cs="宋体"/>
          <w:spacing w:val="-15"/>
          <w:sz w:val="21"/>
          <w:szCs w:val="21"/>
        </w:rPr>
        <w:t>2.如果响应人没有同类项目业绩或用户单位好评的，请在上表正文内容第一行填写“无”。</w:t>
      </w:r>
    </w:p>
    <w:p w14:paraId="43BB5D2D">
      <w:pPr>
        <w:pStyle w:val="22"/>
        <w:spacing w:line="360" w:lineRule="auto"/>
        <w:rPr>
          <w:rFonts w:ascii="宋体" w:hAnsi="宋体" w:cs="宋体"/>
          <w:sz w:val="21"/>
          <w:szCs w:val="21"/>
          <w:lang w:val="en-GB"/>
        </w:rPr>
      </w:pPr>
    </w:p>
    <w:p w14:paraId="05F254C1">
      <w:pPr>
        <w:pStyle w:val="22"/>
        <w:spacing w:line="360" w:lineRule="auto"/>
        <w:rPr>
          <w:rFonts w:ascii="宋体" w:hAnsi="宋体" w:cs="宋体"/>
          <w:sz w:val="21"/>
          <w:szCs w:val="21"/>
          <w:lang w:val="en-GB"/>
        </w:rPr>
      </w:pPr>
    </w:p>
    <w:p w14:paraId="3CAA1594">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640AA1B6">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06EA9FE2">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2044FA1">
      <w:pPr>
        <w:spacing w:before="78" w:line="360" w:lineRule="auto"/>
        <w:ind w:left="2376"/>
        <w:rPr>
          <w:rFonts w:ascii="宋体" w:hAnsi="宋体" w:cs="宋体"/>
          <w:b/>
          <w:bCs/>
          <w:sz w:val="32"/>
          <w:szCs w:val="32"/>
        </w:rPr>
      </w:pPr>
      <w:r>
        <w:rPr>
          <w:rFonts w:hint="eastAsia" w:ascii="宋体" w:hAnsi="宋体" w:cs="宋体"/>
          <w:szCs w:val="21"/>
          <w:lang w:val="en-GB"/>
        </w:rPr>
        <w:br w:type="page"/>
      </w:r>
      <w:r>
        <w:rPr>
          <w:rFonts w:hint="eastAsia" w:ascii="宋体" w:hAnsi="宋体" w:cs="宋体"/>
          <w:b/>
          <w:bCs/>
          <w:spacing w:val="-4"/>
          <w:position w:val="20"/>
          <w:sz w:val="32"/>
          <w:szCs w:val="32"/>
        </w:rPr>
        <w:t>5</w:t>
      </w:r>
      <w:r>
        <w:rPr>
          <w:rFonts w:ascii="宋体" w:hAnsi="宋体" w:cs="宋体"/>
          <w:b/>
          <w:bCs/>
          <w:spacing w:val="-4"/>
          <w:position w:val="20"/>
          <w:sz w:val="32"/>
          <w:szCs w:val="32"/>
        </w:rPr>
        <w:t>．拟</w:t>
      </w:r>
      <w:r>
        <w:rPr>
          <w:rFonts w:ascii="宋体" w:hAnsi="宋体" w:cs="宋体"/>
          <w:b/>
          <w:bCs/>
          <w:spacing w:val="-2"/>
          <w:position w:val="20"/>
          <w:sz w:val="32"/>
          <w:szCs w:val="32"/>
        </w:rPr>
        <w:t>派往本项目的人员情况表</w:t>
      </w:r>
    </w:p>
    <w:p w14:paraId="2A6FCBFA">
      <w:pPr>
        <w:spacing w:line="360" w:lineRule="auto"/>
        <w:ind w:left="3462"/>
        <w:rPr>
          <w:rFonts w:ascii="宋体" w:hAnsi="宋体" w:cs="宋体"/>
          <w:b/>
          <w:bCs/>
          <w:sz w:val="28"/>
          <w:szCs w:val="28"/>
        </w:rPr>
      </w:pPr>
      <w:r>
        <w:rPr>
          <w:rFonts w:hint="eastAsia" w:ascii="宋体" w:hAnsi="宋体" w:cs="宋体"/>
          <w:b/>
          <w:bCs/>
          <w:spacing w:val="-5"/>
          <w:sz w:val="28"/>
          <w:szCs w:val="28"/>
        </w:rPr>
        <w:t>5.</w:t>
      </w:r>
      <w:r>
        <w:rPr>
          <w:rFonts w:ascii="宋体" w:hAnsi="宋体" w:cs="宋体"/>
          <w:b/>
          <w:bCs/>
          <w:spacing w:val="-5"/>
          <w:sz w:val="28"/>
          <w:szCs w:val="28"/>
        </w:rPr>
        <w:t>1 成员一览表</w:t>
      </w:r>
    </w:p>
    <w:tbl>
      <w:tblPr>
        <w:tblStyle w:val="16"/>
        <w:tblW w:w="84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775"/>
        <w:gridCol w:w="645"/>
        <w:gridCol w:w="1519"/>
        <w:gridCol w:w="1785"/>
        <w:gridCol w:w="1196"/>
        <w:gridCol w:w="1567"/>
      </w:tblGrid>
      <w:tr w14:paraId="216E1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59" w:type="dxa"/>
            <w:tcBorders>
              <w:right w:val="single" w:color="000000" w:sz="4" w:space="0"/>
            </w:tcBorders>
            <w:vAlign w:val="center"/>
          </w:tcPr>
          <w:p w14:paraId="1DF0EC4C">
            <w:pPr>
              <w:spacing w:before="60" w:line="360" w:lineRule="auto"/>
              <w:jc w:val="center"/>
              <w:rPr>
                <w:rFonts w:ascii="宋体" w:hAnsi="宋体" w:cs="宋体"/>
                <w:b/>
                <w:bCs/>
                <w:szCs w:val="21"/>
              </w:rPr>
            </w:pPr>
            <w:r>
              <w:rPr>
                <w:rFonts w:hint="eastAsia" w:ascii="宋体" w:hAnsi="宋体" w:cs="宋体"/>
                <w:b/>
                <w:bCs/>
                <w:spacing w:val="-2"/>
                <w:szCs w:val="21"/>
              </w:rPr>
              <w:t>序</w:t>
            </w:r>
            <w:r>
              <w:rPr>
                <w:rFonts w:hint="eastAsia" w:ascii="宋体" w:hAnsi="宋体" w:cs="宋体"/>
                <w:b/>
                <w:bCs/>
                <w:spacing w:val="-1"/>
                <w:szCs w:val="21"/>
              </w:rPr>
              <w:t>号</w:t>
            </w:r>
          </w:p>
        </w:tc>
        <w:tc>
          <w:tcPr>
            <w:tcW w:w="775" w:type="dxa"/>
            <w:tcBorders>
              <w:left w:val="single" w:color="000000" w:sz="4" w:space="0"/>
              <w:right w:val="single" w:color="000000" w:sz="4" w:space="0"/>
            </w:tcBorders>
            <w:vAlign w:val="center"/>
          </w:tcPr>
          <w:p w14:paraId="3EA5D51C">
            <w:pPr>
              <w:spacing w:before="60" w:line="360" w:lineRule="auto"/>
              <w:jc w:val="center"/>
              <w:rPr>
                <w:rFonts w:ascii="宋体" w:hAnsi="宋体" w:cs="宋体"/>
                <w:b/>
                <w:bCs/>
                <w:szCs w:val="21"/>
              </w:rPr>
            </w:pPr>
            <w:r>
              <w:rPr>
                <w:rFonts w:hint="eastAsia" w:ascii="宋体" w:hAnsi="宋体" w:cs="宋体"/>
                <w:b/>
                <w:bCs/>
                <w:spacing w:val="-2"/>
                <w:szCs w:val="21"/>
              </w:rPr>
              <w:t>姓</w:t>
            </w:r>
            <w:r>
              <w:rPr>
                <w:rFonts w:hint="eastAsia" w:ascii="宋体" w:hAnsi="宋体" w:cs="宋体"/>
                <w:b/>
                <w:bCs/>
                <w:spacing w:val="-1"/>
                <w:szCs w:val="21"/>
              </w:rPr>
              <w:t>名</w:t>
            </w:r>
          </w:p>
        </w:tc>
        <w:tc>
          <w:tcPr>
            <w:tcW w:w="645" w:type="dxa"/>
            <w:tcBorders>
              <w:left w:val="single" w:color="000000" w:sz="4" w:space="0"/>
              <w:right w:val="single" w:color="000000" w:sz="4" w:space="0"/>
            </w:tcBorders>
            <w:vAlign w:val="center"/>
          </w:tcPr>
          <w:p w14:paraId="7AED612B">
            <w:pPr>
              <w:spacing w:before="60" w:line="360" w:lineRule="auto"/>
              <w:jc w:val="center"/>
              <w:rPr>
                <w:rFonts w:ascii="宋体" w:hAnsi="宋体" w:cs="宋体"/>
                <w:b/>
                <w:bCs/>
                <w:szCs w:val="21"/>
              </w:rPr>
            </w:pPr>
            <w:r>
              <w:rPr>
                <w:rFonts w:hint="eastAsia" w:ascii="宋体" w:hAnsi="宋体" w:cs="宋体"/>
                <w:b/>
                <w:bCs/>
                <w:spacing w:val="-2"/>
                <w:szCs w:val="21"/>
              </w:rPr>
              <w:t>年龄</w:t>
            </w:r>
          </w:p>
        </w:tc>
        <w:tc>
          <w:tcPr>
            <w:tcW w:w="1519" w:type="dxa"/>
            <w:tcBorders>
              <w:left w:val="single" w:color="000000" w:sz="4" w:space="0"/>
              <w:right w:val="single" w:color="000000" w:sz="4" w:space="0"/>
            </w:tcBorders>
            <w:vAlign w:val="center"/>
          </w:tcPr>
          <w:p w14:paraId="7FB5B231">
            <w:pPr>
              <w:spacing w:before="60" w:line="360" w:lineRule="auto"/>
              <w:jc w:val="center"/>
              <w:rPr>
                <w:rFonts w:ascii="宋体" w:hAnsi="宋体" w:cs="宋体"/>
                <w:b/>
                <w:bCs/>
                <w:szCs w:val="21"/>
              </w:rPr>
            </w:pPr>
            <w:r>
              <w:rPr>
                <w:rFonts w:hint="eastAsia" w:ascii="宋体" w:hAnsi="宋体" w:cs="宋体"/>
                <w:b/>
                <w:bCs/>
                <w:spacing w:val="-4"/>
                <w:szCs w:val="21"/>
              </w:rPr>
              <w:t>学</w:t>
            </w:r>
            <w:r>
              <w:rPr>
                <w:rFonts w:hint="eastAsia" w:ascii="宋体" w:hAnsi="宋体" w:cs="宋体"/>
                <w:b/>
                <w:bCs/>
                <w:spacing w:val="-2"/>
                <w:szCs w:val="21"/>
              </w:rPr>
              <w:t>历</w:t>
            </w:r>
          </w:p>
        </w:tc>
        <w:tc>
          <w:tcPr>
            <w:tcW w:w="1785" w:type="dxa"/>
            <w:tcBorders>
              <w:left w:val="single" w:color="000000" w:sz="4" w:space="0"/>
              <w:right w:val="single" w:color="000000" w:sz="4" w:space="0"/>
            </w:tcBorders>
            <w:vAlign w:val="center"/>
          </w:tcPr>
          <w:p w14:paraId="78820080">
            <w:pPr>
              <w:spacing w:before="61" w:line="360" w:lineRule="auto"/>
              <w:ind w:right="147"/>
              <w:jc w:val="center"/>
              <w:rPr>
                <w:rFonts w:ascii="宋体" w:hAnsi="宋体" w:cs="宋体"/>
                <w:b/>
                <w:bCs/>
                <w:szCs w:val="21"/>
              </w:rPr>
            </w:pPr>
            <w:r>
              <w:rPr>
                <w:rFonts w:hint="eastAsia" w:ascii="宋体" w:hAnsi="宋体" w:cs="宋体"/>
                <w:b/>
                <w:bCs/>
                <w:spacing w:val="-1"/>
                <w:szCs w:val="21"/>
              </w:rPr>
              <w:t>技术职称/执</w:t>
            </w:r>
            <w:r>
              <w:rPr>
                <w:rFonts w:hint="eastAsia" w:ascii="宋体" w:hAnsi="宋体" w:cs="宋体"/>
                <w:b/>
                <w:bCs/>
                <w:szCs w:val="21"/>
              </w:rPr>
              <w:t>业/</w:t>
            </w:r>
            <w:r>
              <w:rPr>
                <w:rFonts w:hint="eastAsia" w:ascii="宋体" w:hAnsi="宋体" w:cs="宋体"/>
                <w:b/>
                <w:bCs/>
                <w:spacing w:val="-2"/>
                <w:szCs w:val="21"/>
              </w:rPr>
              <w:t>职业</w:t>
            </w:r>
            <w:r>
              <w:rPr>
                <w:rFonts w:hint="eastAsia" w:ascii="宋体" w:hAnsi="宋体" w:cs="宋体"/>
                <w:b/>
                <w:bCs/>
                <w:spacing w:val="-1"/>
                <w:szCs w:val="21"/>
              </w:rPr>
              <w:t>资格</w:t>
            </w:r>
          </w:p>
        </w:tc>
        <w:tc>
          <w:tcPr>
            <w:tcW w:w="1196" w:type="dxa"/>
            <w:tcBorders>
              <w:left w:val="single" w:color="000000" w:sz="4" w:space="0"/>
              <w:right w:val="single" w:color="000000" w:sz="4" w:space="0"/>
            </w:tcBorders>
            <w:vAlign w:val="center"/>
          </w:tcPr>
          <w:p w14:paraId="2E5A34B3">
            <w:pPr>
              <w:spacing w:before="60" w:line="360" w:lineRule="auto"/>
              <w:ind w:right="144"/>
              <w:jc w:val="center"/>
              <w:rPr>
                <w:rFonts w:ascii="宋体" w:hAnsi="宋体" w:cs="宋体"/>
                <w:b/>
                <w:bCs/>
                <w:szCs w:val="21"/>
              </w:rPr>
            </w:pPr>
            <w:r>
              <w:rPr>
                <w:rFonts w:hint="eastAsia" w:ascii="宋体" w:hAnsi="宋体" w:cs="宋体"/>
                <w:b/>
                <w:bCs/>
                <w:spacing w:val="-2"/>
                <w:szCs w:val="21"/>
              </w:rPr>
              <w:t>从</w:t>
            </w:r>
            <w:r>
              <w:rPr>
                <w:rFonts w:hint="eastAsia" w:ascii="宋体" w:hAnsi="宋体" w:cs="宋体"/>
                <w:b/>
                <w:bCs/>
                <w:spacing w:val="-1"/>
                <w:szCs w:val="21"/>
              </w:rPr>
              <w:t>事相关工作年</w:t>
            </w:r>
            <w:r>
              <w:rPr>
                <w:rFonts w:hint="eastAsia" w:ascii="宋体" w:hAnsi="宋体" w:cs="宋体"/>
                <w:b/>
                <w:bCs/>
                <w:szCs w:val="21"/>
              </w:rPr>
              <w:t>限</w:t>
            </w:r>
          </w:p>
        </w:tc>
        <w:tc>
          <w:tcPr>
            <w:tcW w:w="1567" w:type="dxa"/>
            <w:tcBorders>
              <w:left w:val="single" w:color="000000" w:sz="4" w:space="0"/>
            </w:tcBorders>
            <w:vAlign w:val="center"/>
          </w:tcPr>
          <w:p w14:paraId="55A476CA">
            <w:pPr>
              <w:spacing w:before="61" w:line="360" w:lineRule="auto"/>
              <w:ind w:right="155"/>
              <w:jc w:val="center"/>
              <w:rPr>
                <w:rFonts w:ascii="宋体" w:hAnsi="宋体" w:cs="宋体"/>
                <w:b/>
                <w:bCs/>
                <w:szCs w:val="21"/>
              </w:rPr>
            </w:pPr>
            <w:r>
              <w:rPr>
                <w:rFonts w:hint="eastAsia" w:ascii="宋体" w:hAnsi="宋体" w:cs="宋体"/>
                <w:b/>
                <w:bCs/>
                <w:spacing w:val="-1"/>
                <w:szCs w:val="21"/>
              </w:rPr>
              <w:t>在本项目</w:t>
            </w:r>
            <w:r>
              <w:rPr>
                <w:rFonts w:hint="eastAsia" w:ascii="宋体" w:hAnsi="宋体" w:cs="宋体"/>
                <w:b/>
                <w:bCs/>
                <w:szCs w:val="21"/>
              </w:rPr>
              <w:t>中拟担</w:t>
            </w:r>
            <w:r>
              <w:rPr>
                <w:rFonts w:hint="eastAsia" w:ascii="宋体" w:hAnsi="宋体" w:cs="宋体"/>
                <w:b/>
                <w:bCs/>
                <w:spacing w:val="-1"/>
                <w:szCs w:val="21"/>
              </w:rPr>
              <w:t>任工作</w:t>
            </w:r>
          </w:p>
        </w:tc>
      </w:tr>
      <w:tr w14:paraId="33035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16E83F3B">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66CE795F">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1A132188">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6AFA2716">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19BA582D">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1CD58074">
            <w:pPr>
              <w:spacing w:line="360" w:lineRule="auto"/>
              <w:jc w:val="center"/>
              <w:rPr>
                <w:rFonts w:ascii="宋体" w:hAnsi="宋体" w:cs="宋体"/>
                <w:szCs w:val="21"/>
              </w:rPr>
            </w:pPr>
          </w:p>
        </w:tc>
        <w:tc>
          <w:tcPr>
            <w:tcW w:w="1567" w:type="dxa"/>
            <w:tcBorders>
              <w:left w:val="single" w:color="000000" w:sz="4" w:space="0"/>
            </w:tcBorders>
          </w:tcPr>
          <w:p w14:paraId="45ADAE45">
            <w:pPr>
              <w:spacing w:line="360" w:lineRule="auto"/>
              <w:jc w:val="center"/>
              <w:rPr>
                <w:rFonts w:ascii="宋体" w:hAnsi="宋体" w:cs="宋体"/>
                <w:szCs w:val="21"/>
              </w:rPr>
            </w:pPr>
          </w:p>
        </w:tc>
      </w:tr>
      <w:tr w14:paraId="2C79F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21F4C1F5">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45C1AA65">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31B2CF17">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33BF7C80">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5417F77E">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367E7112">
            <w:pPr>
              <w:spacing w:line="360" w:lineRule="auto"/>
              <w:jc w:val="center"/>
              <w:rPr>
                <w:rFonts w:ascii="宋体" w:hAnsi="宋体" w:cs="宋体"/>
                <w:szCs w:val="21"/>
              </w:rPr>
            </w:pPr>
          </w:p>
        </w:tc>
        <w:tc>
          <w:tcPr>
            <w:tcW w:w="1567" w:type="dxa"/>
            <w:tcBorders>
              <w:left w:val="single" w:color="000000" w:sz="4" w:space="0"/>
            </w:tcBorders>
          </w:tcPr>
          <w:p w14:paraId="2BC48047">
            <w:pPr>
              <w:spacing w:line="360" w:lineRule="auto"/>
              <w:jc w:val="center"/>
              <w:rPr>
                <w:rFonts w:ascii="宋体" w:hAnsi="宋体" w:cs="宋体"/>
                <w:szCs w:val="21"/>
              </w:rPr>
            </w:pPr>
          </w:p>
        </w:tc>
      </w:tr>
      <w:tr w14:paraId="14793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5EA805A9">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6EEE0E91">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3DB1B947">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661DA225">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19E25EFA">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1C626820">
            <w:pPr>
              <w:spacing w:line="360" w:lineRule="auto"/>
              <w:jc w:val="center"/>
              <w:rPr>
                <w:rFonts w:ascii="宋体" w:hAnsi="宋体" w:cs="宋体"/>
                <w:szCs w:val="21"/>
              </w:rPr>
            </w:pPr>
          </w:p>
        </w:tc>
        <w:tc>
          <w:tcPr>
            <w:tcW w:w="1567" w:type="dxa"/>
            <w:tcBorders>
              <w:left w:val="single" w:color="000000" w:sz="4" w:space="0"/>
            </w:tcBorders>
          </w:tcPr>
          <w:p w14:paraId="06415C29">
            <w:pPr>
              <w:spacing w:line="360" w:lineRule="auto"/>
              <w:jc w:val="center"/>
              <w:rPr>
                <w:rFonts w:ascii="宋体" w:hAnsi="宋体" w:cs="宋体"/>
                <w:szCs w:val="21"/>
              </w:rPr>
            </w:pPr>
          </w:p>
        </w:tc>
      </w:tr>
      <w:tr w14:paraId="62A3C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0A43CD91">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6631F815">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2607379D">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7DED50C8">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14410531">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1D70D815">
            <w:pPr>
              <w:spacing w:line="360" w:lineRule="auto"/>
              <w:jc w:val="center"/>
              <w:rPr>
                <w:rFonts w:ascii="宋体" w:hAnsi="宋体" w:cs="宋体"/>
                <w:szCs w:val="21"/>
              </w:rPr>
            </w:pPr>
          </w:p>
        </w:tc>
        <w:tc>
          <w:tcPr>
            <w:tcW w:w="1567" w:type="dxa"/>
            <w:tcBorders>
              <w:left w:val="single" w:color="000000" w:sz="4" w:space="0"/>
            </w:tcBorders>
          </w:tcPr>
          <w:p w14:paraId="0D1E68B6">
            <w:pPr>
              <w:spacing w:line="360" w:lineRule="auto"/>
              <w:jc w:val="center"/>
              <w:rPr>
                <w:rFonts w:ascii="宋体" w:hAnsi="宋体" w:cs="宋体"/>
                <w:szCs w:val="21"/>
              </w:rPr>
            </w:pPr>
          </w:p>
        </w:tc>
      </w:tr>
      <w:tr w14:paraId="16333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3F4C75A2">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734998FF">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697F63F9">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572B32AE">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2F441447">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61CAC42E">
            <w:pPr>
              <w:spacing w:line="360" w:lineRule="auto"/>
              <w:jc w:val="center"/>
              <w:rPr>
                <w:rFonts w:ascii="宋体" w:hAnsi="宋体" w:cs="宋体"/>
                <w:szCs w:val="21"/>
              </w:rPr>
            </w:pPr>
          </w:p>
        </w:tc>
        <w:tc>
          <w:tcPr>
            <w:tcW w:w="1567" w:type="dxa"/>
            <w:tcBorders>
              <w:left w:val="single" w:color="000000" w:sz="4" w:space="0"/>
            </w:tcBorders>
          </w:tcPr>
          <w:p w14:paraId="3AD4F121">
            <w:pPr>
              <w:spacing w:line="360" w:lineRule="auto"/>
              <w:jc w:val="center"/>
              <w:rPr>
                <w:rFonts w:ascii="宋体" w:hAnsi="宋体" w:cs="宋体"/>
                <w:szCs w:val="21"/>
              </w:rPr>
            </w:pPr>
          </w:p>
        </w:tc>
      </w:tr>
      <w:tr w14:paraId="4628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47123AA8">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21612C81">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27F512CD">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7FDF1650">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2C680515">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2D97C096">
            <w:pPr>
              <w:spacing w:line="360" w:lineRule="auto"/>
              <w:jc w:val="center"/>
              <w:rPr>
                <w:rFonts w:ascii="宋体" w:hAnsi="宋体" w:cs="宋体"/>
                <w:szCs w:val="21"/>
              </w:rPr>
            </w:pPr>
          </w:p>
        </w:tc>
        <w:tc>
          <w:tcPr>
            <w:tcW w:w="1567" w:type="dxa"/>
            <w:tcBorders>
              <w:left w:val="single" w:color="000000" w:sz="4" w:space="0"/>
            </w:tcBorders>
          </w:tcPr>
          <w:p w14:paraId="31C3F8AF">
            <w:pPr>
              <w:spacing w:line="360" w:lineRule="auto"/>
              <w:jc w:val="center"/>
              <w:rPr>
                <w:rFonts w:ascii="宋体" w:hAnsi="宋体" w:cs="宋体"/>
                <w:szCs w:val="21"/>
              </w:rPr>
            </w:pPr>
          </w:p>
        </w:tc>
      </w:tr>
      <w:tr w14:paraId="2D528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0CB7A2F6">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7BF36E70">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44E0ABEF">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7A30C35E">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3BC3DB4B">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63C0A6AF">
            <w:pPr>
              <w:spacing w:line="360" w:lineRule="auto"/>
              <w:jc w:val="center"/>
              <w:rPr>
                <w:rFonts w:ascii="宋体" w:hAnsi="宋体" w:cs="宋体"/>
                <w:szCs w:val="21"/>
              </w:rPr>
            </w:pPr>
          </w:p>
        </w:tc>
        <w:tc>
          <w:tcPr>
            <w:tcW w:w="1567" w:type="dxa"/>
            <w:tcBorders>
              <w:left w:val="single" w:color="000000" w:sz="4" w:space="0"/>
            </w:tcBorders>
          </w:tcPr>
          <w:p w14:paraId="70C76AA0">
            <w:pPr>
              <w:spacing w:line="360" w:lineRule="auto"/>
              <w:jc w:val="center"/>
              <w:rPr>
                <w:rFonts w:ascii="宋体" w:hAnsi="宋体" w:cs="宋体"/>
                <w:szCs w:val="21"/>
              </w:rPr>
            </w:pPr>
          </w:p>
        </w:tc>
      </w:tr>
    </w:tbl>
    <w:p w14:paraId="51362BBA">
      <w:pPr>
        <w:spacing w:line="360" w:lineRule="auto"/>
        <w:rPr>
          <w:rFonts w:ascii="Arial"/>
        </w:rPr>
      </w:pPr>
    </w:p>
    <w:p w14:paraId="26385B7C">
      <w:pPr>
        <w:pStyle w:val="22"/>
        <w:spacing w:line="360" w:lineRule="auto"/>
        <w:ind w:firstLine="0" w:firstLineChars="0"/>
      </w:pPr>
    </w:p>
    <w:p w14:paraId="5B1A6083">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1DF571D6">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6C1CD5F6">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949398D">
      <w:pPr>
        <w:spacing w:before="203" w:line="360" w:lineRule="auto"/>
        <w:jc w:val="center"/>
        <w:rPr>
          <w:rFonts w:ascii="宋体" w:hAnsi="宋体" w:cs="宋体"/>
          <w:b/>
          <w:bCs/>
          <w:sz w:val="28"/>
          <w:szCs w:val="28"/>
        </w:rPr>
      </w:pPr>
      <w:r>
        <w:rPr>
          <w:rFonts w:ascii="宋体" w:hAnsi="宋体" w:cs="宋体"/>
          <w:b/>
          <w:bCs/>
          <w:spacing w:val="-4"/>
          <w:szCs w:val="21"/>
        </w:rPr>
        <w:br w:type="page"/>
      </w:r>
      <w:r>
        <w:rPr>
          <w:rFonts w:ascii="宋体" w:hAnsi="宋体" w:cs="宋体"/>
          <w:b/>
          <w:bCs/>
          <w:spacing w:val="-4"/>
          <w:sz w:val="28"/>
          <w:szCs w:val="28"/>
        </w:rPr>
        <w:t xml:space="preserve"> </w:t>
      </w:r>
      <w:r>
        <w:rPr>
          <w:rFonts w:hint="eastAsia" w:ascii="宋体" w:hAnsi="宋体" w:cs="宋体"/>
          <w:b/>
          <w:bCs/>
          <w:spacing w:val="-4"/>
          <w:sz w:val="28"/>
          <w:szCs w:val="28"/>
        </w:rPr>
        <w:t>5.</w:t>
      </w:r>
      <w:r>
        <w:rPr>
          <w:rFonts w:ascii="宋体" w:hAnsi="宋体" w:cs="宋体"/>
          <w:b/>
          <w:bCs/>
          <w:spacing w:val="-4"/>
          <w:sz w:val="28"/>
          <w:szCs w:val="28"/>
        </w:rPr>
        <w:t>2 项目经理</w:t>
      </w:r>
      <w:r>
        <w:rPr>
          <w:rFonts w:hint="eastAsia" w:ascii="宋体" w:hAnsi="宋体" w:cs="宋体"/>
          <w:b/>
          <w:bCs/>
          <w:spacing w:val="-4"/>
          <w:sz w:val="28"/>
          <w:szCs w:val="28"/>
        </w:rPr>
        <w:t>（负责人）履历</w:t>
      </w:r>
    </w:p>
    <w:tbl>
      <w:tblPr>
        <w:tblStyle w:val="16"/>
        <w:tblpPr w:leftFromText="180" w:rightFromText="180" w:vertAnchor="text" w:horzAnchor="page" w:tblpX="1384" w:tblpY="12"/>
        <w:tblOverlap w:val="never"/>
        <w:tblW w:w="91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51"/>
        <w:gridCol w:w="2145"/>
        <w:gridCol w:w="4306"/>
      </w:tblGrid>
      <w:tr w14:paraId="5C7A8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restart"/>
            <w:tcBorders>
              <w:bottom w:val="nil"/>
              <w:right w:val="single" w:color="000000" w:sz="4" w:space="0"/>
            </w:tcBorders>
            <w:vAlign w:val="center"/>
          </w:tcPr>
          <w:p w14:paraId="7931A15F">
            <w:pPr>
              <w:spacing w:before="68" w:line="360" w:lineRule="auto"/>
              <w:jc w:val="center"/>
              <w:rPr>
                <w:rFonts w:ascii="宋体" w:hAnsi="宋体" w:cs="宋体"/>
                <w:szCs w:val="21"/>
              </w:rPr>
            </w:pPr>
            <w:r>
              <w:rPr>
                <w:rFonts w:hint="eastAsia" w:ascii="宋体" w:hAnsi="宋体" w:cs="宋体"/>
                <w:spacing w:val="-3"/>
                <w:szCs w:val="21"/>
              </w:rPr>
              <w:t>项</w:t>
            </w:r>
            <w:r>
              <w:rPr>
                <w:rFonts w:hint="eastAsia" w:ascii="宋体" w:hAnsi="宋体" w:cs="宋体"/>
                <w:spacing w:val="-2"/>
                <w:szCs w:val="21"/>
              </w:rPr>
              <w:t>目经理</w:t>
            </w:r>
          </w:p>
        </w:tc>
        <w:tc>
          <w:tcPr>
            <w:tcW w:w="2145" w:type="dxa"/>
            <w:tcBorders>
              <w:left w:val="single" w:color="000000" w:sz="4" w:space="0"/>
              <w:right w:val="single" w:color="000000" w:sz="4" w:space="0"/>
            </w:tcBorders>
            <w:vAlign w:val="center"/>
          </w:tcPr>
          <w:p w14:paraId="0008C0D6">
            <w:pPr>
              <w:spacing w:before="230" w:line="360" w:lineRule="auto"/>
              <w:ind w:left="103"/>
              <w:jc w:val="center"/>
              <w:rPr>
                <w:rFonts w:ascii="宋体" w:hAnsi="宋体" w:cs="宋体"/>
                <w:szCs w:val="21"/>
              </w:rPr>
            </w:pPr>
            <w:r>
              <w:rPr>
                <w:rFonts w:hint="eastAsia" w:ascii="宋体" w:hAnsi="宋体" w:cs="宋体"/>
                <w:spacing w:val="-12"/>
                <w:szCs w:val="21"/>
              </w:rPr>
              <w:t>姓名：</w:t>
            </w:r>
          </w:p>
        </w:tc>
        <w:tc>
          <w:tcPr>
            <w:tcW w:w="4306" w:type="dxa"/>
            <w:tcBorders>
              <w:left w:val="single" w:color="000000" w:sz="4" w:space="0"/>
            </w:tcBorders>
            <w:vAlign w:val="center"/>
          </w:tcPr>
          <w:p w14:paraId="6ADA8704">
            <w:pPr>
              <w:spacing w:before="230" w:line="360" w:lineRule="auto"/>
              <w:ind w:left="120"/>
              <w:jc w:val="center"/>
              <w:rPr>
                <w:rFonts w:ascii="宋体" w:hAnsi="宋体" w:cs="宋体"/>
                <w:szCs w:val="21"/>
              </w:rPr>
            </w:pPr>
            <w:r>
              <w:rPr>
                <w:rFonts w:hint="eastAsia" w:ascii="宋体" w:hAnsi="宋体" w:cs="宋体"/>
                <w:spacing w:val="-12"/>
                <w:szCs w:val="21"/>
              </w:rPr>
              <w:t>出</w:t>
            </w:r>
            <w:r>
              <w:rPr>
                <w:rFonts w:hint="eastAsia" w:ascii="宋体" w:hAnsi="宋体" w:cs="宋体"/>
                <w:spacing w:val="-9"/>
                <w:szCs w:val="21"/>
              </w:rPr>
              <w:t>生年月：</w:t>
            </w:r>
          </w:p>
        </w:tc>
      </w:tr>
      <w:tr w14:paraId="2FFE5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651" w:type="dxa"/>
            <w:vMerge w:val="continue"/>
            <w:tcBorders>
              <w:top w:val="nil"/>
              <w:bottom w:val="nil"/>
              <w:right w:val="single" w:color="000000" w:sz="4" w:space="0"/>
            </w:tcBorders>
            <w:vAlign w:val="center"/>
          </w:tcPr>
          <w:p w14:paraId="63237901">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62E602C3">
            <w:pPr>
              <w:spacing w:before="192" w:line="360" w:lineRule="auto"/>
              <w:ind w:left="107"/>
              <w:jc w:val="center"/>
              <w:rPr>
                <w:rFonts w:ascii="宋体" w:hAnsi="宋体" w:cs="宋体"/>
                <w:szCs w:val="21"/>
              </w:rPr>
            </w:pPr>
            <w:r>
              <w:rPr>
                <w:rFonts w:hint="eastAsia" w:ascii="宋体" w:hAnsi="宋体" w:cs="宋体"/>
                <w:spacing w:val="-13"/>
                <w:szCs w:val="21"/>
              </w:rPr>
              <w:t>学历：</w:t>
            </w:r>
          </w:p>
        </w:tc>
        <w:tc>
          <w:tcPr>
            <w:tcW w:w="4306" w:type="dxa"/>
            <w:tcBorders>
              <w:left w:val="single" w:color="000000" w:sz="4" w:space="0"/>
            </w:tcBorders>
            <w:vAlign w:val="center"/>
          </w:tcPr>
          <w:p w14:paraId="2D04E628">
            <w:pPr>
              <w:spacing w:before="192" w:line="360" w:lineRule="auto"/>
              <w:ind w:left="106"/>
              <w:jc w:val="center"/>
              <w:rPr>
                <w:rFonts w:ascii="宋体" w:hAnsi="宋体" w:cs="宋体"/>
                <w:szCs w:val="21"/>
              </w:rPr>
            </w:pPr>
            <w:r>
              <w:rPr>
                <w:rFonts w:hint="eastAsia" w:ascii="宋体" w:hAnsi="宋体" w:cs="宋体"/>
                <w:spacing w:val="-10"/>
                <w:szCs w:val="21"/>
              </w:rPr>
              <w:t>毕</w:t>
            </w:r>
            <w:r>
              <w:rPr>
                <w:rFonts w:hint="eastAsia" w:ascii="宋体" w:hAnsi="宋体" w:cs="宋体"/>
                <w:spacing w:val="-6"/>
                <w:szCs w:val="21"/>
              </w:rPr>
              <w:t>业院校：</w:t>
            </w:r>
          </w:p>
        </w:tc>
      </w:tr>
      <w:tr w14:paraId="05321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continue"/>
            <w:tcBorders>
              <w:top w:val="nil"/>
              <w:bottom w:val="nil"/>
              <w:right w:val="single" w:color="000000" w:sz="4" w:space="0"/>
            </w:tcBorders>
            <w:vAlign w:val="center"/>
          </w:tcPr>
          <w:p w14:paraId="4B0C5A51">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33F1AFF1">
            <w:pPr>
              <w:spacing w:before="68" w:line="360" w:lineRule="auto"/>
              <w:ind w:left="103"/>
              <w:jc w:val="center"/>
              <w:rPr>
                <w:rFonts w:ascii="宋体" w:hAnsi="宋体" w:cs="宋体"/>
                <w:szCs w:val="21"/>
              </w:rPr>
            </w:pPr>
            <w:r>
              <w:rPr>
                <w:rFonts w:hint="eastAsia" w:ascii="宋体" w:hAnsi="宋体" w:cs="宋体"/>
                <w:spacing w:val="-6"/>
                <w:szCs w:val="21"/>
              </w:rPr>
              <w:t>所学专业：</w:t>
            </w:r>
          </w:p>
        </w:tc>
        <w:tc>
          <w:tcPr>
            <w:tcW w:w="4306" w:type="dxa"/>
            <w:tcBorders>
              <w:left w:val="single" w:color="000000" w:sz="4" w:space="0"/>
            </w:tcBorders>
            <w:vAlign w:val="center"/>
          </w:tcPr>
          <w:p w14:paraId="59F77436">
            <w:pPr>
              <w:spacing w:before="68" w:line="360" w:lineRule="auto"/>
              <w:ind w:left="104"/>
              <w:jc w:val="center"/>
              <w:rPr>
                <w:rFonts w:ascii="宋体" w:hAnsi="宋体" w:cs="宋体"/>
                <w:szCs w:val="21"/>
              </w:rPr>
            </w:pPr>
            <w:r>
              <w:rPr>
                <w:rFonts w:hint="eastAsia" w:ascii="宋体" w:hAnsi="宋体" w:cs="宋体"/>
                <w:spacing w:val="-8"/>
                <w:szCs w:val="21"/>
              </w:rPr>
              <w:t>工</w:t>
            </w:r>
            <w:r>
              <w:rPr>
                <w:rFonts w:hint="eastAsia" w:ascii="宋体" w:hAnsi="宋体" w:cs="宋体"/>
                <w:spacing w:val="-6"/>
                <w:szCs w:val="21"/>
              </w:rPr>
              <w:t>作年限：</w:t>
            </w:r>
          </w:p>
        </w:tc>
      </w:tr>
      <w:tr w14:paraId="2EE32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continue"/>
            <w:tcBorders>
              <w:top w:val="nil"/>
              <w:bottom w:val="nil"/>
              <w:right w:val="single" w:color="000000" w:sz="4" w:space="0"/>
            </w:tcBorders>
            <w:vAlign w:val="center"/>
          </w:tcPr>
          <w:p w14:paraId="6D8D99C0">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6C505388">
            <w:pPr>
              <w:spacing w:before="68" w:line="360" w:lineRule="auto"/>
              <w:ind w:left="103"/>
              <w:jc w:val="center"/>
              <w:rPr>
                <w:rFonts w:ascii="宋体" w:hAnsi="宋体" w:cs="宋体"/>
                <w:szCs w:val="21"/>
              </w:rPr>
            </w:pPr>
            <w:r>
              <w:rPr>
                <w:rFonts w:hint="eastAsia" w:ascii="宋体" w:hAnsi="宋体" w:cs="宋体"/>
                <w:spacing w:val="-1"/>
                <w:szCs w:val="21"/>
              </w:rPr>
              <w:t>执业或职业</w:t>
            </w:r>
            <w:r>
              <w:rPr>
                <w:rFonts w:hint="eastAsia" w:ascii="宋体" w:hAnsi="宋体" w:cs="宋体"/>
                <w:szCs w:val="21"/>
              </w:rPr>
              <w:t>资格：</w:t>
            </w:r>
          </w:p>
        </w:tc>
        <w:tc>
          <w:tcPr>
            <w:tcW w:w="4306" w:type="dxa"/>
            <w:tcBorders>
              <w:left w:val="single" w:color="000000" w:sz="4" w:space="0"/>
            </w:tcBorders>
            <w:vAlign w:val="center"/>
          </w:tcPr>
          <w:p w14:paraId="60A1811D">
            <w:pPr>
              <w:spacing w:before="68" w:line="360" w:lineRule="auto"/>
              <w:ind w:left="103"/>
              <w:jc w:val="center"/>
              <w:rPr>
                <w:rFonts w:ascii="宋体" w:hAnsi="宋体" w:cs="宋体"/>
                <w:szCs w:val="21"/>
              </w:rPr>
            </w:pPr>
            <w:r>
              <w:rPr>
                <w:rFonts w:hint="eastAsia" w:ascii="宋体" w:hAnsi="宋体" w:cs="宋体"/>
                <w:spacing w:val="-7"/>
                <w:szCs w:val="21"/>
              </w:rPr>
              <w:t>技</w:t>
            </w:r>
            <w:r>
              <w:rPr>
                <w:rFonts w:hint="eastAsia" w:ascii="宋体" w:hAnsi="宋体" w:cs="宋体"/>
                <w:spacing w:val="-6"/>
                <w:szCs w:val="21"/>
              </w:rPr>
              <w:t>术职称：</w:t>
            </w:r>
          </w:p>
        </w:tc>
      </w:tr>
      <w:tr w14:paraId="27F0B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continue"/>
            <w:tcBorders>
              <w:top w:val="nil"/>
              <w:right w:val="single" w:color="000000" w:sz="4" w:space="0"/>
            </w:tcBorders>
            <w:vAlign w:val="center"/>
          </w:tcPr>
          <w:p w14:paraId="5B697E29">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7919DC42">
            <w:pPr>
              <w:spacing w:before="68" w:line="360" w:lineRule="auto"/>
              <w:ind w:left="104"/>
              <w:jc w:val="center"/>
              <w:rPr>
                <w:rFonts w:ascii="宋体" w:hAnsi="宋体" w:cs="宋体"/>
                <w:szCs w:val="21"/>
              </w:rPr>
            </w:pPr>
            <w:r>
              <w:rPr>
                <w:rFonts w:hint="eastAsia" w:ascii="宋体" w:hAnsi="宋体" w:cs="宋体"/>
                <w:spacing w:val="-7"/>
                <w:szCs w:val="21"/>
              </w:rPr>
              <w:t>单</w:t>
            </w:r>
            <w:r>
              <w:rPr>
                <w:rFonts w:hint="eastAsia" w:ascii="宋体" w:hAnsi="宋体" w:cs="宋体"/>
                <w:spacing w:val="-6"/>
                <w:szCs w:val="21"/>
              </w:rPr>
              <w:t>位职务：</w:t>
            </w:r>
          </w:p>
        </w:tc>
        <w:tc>
          <w:tcPr>
            <w:tcW w:w="4306" w:type="dxa"/>
            <w:tcBorders>
              <w:left w:val="single" w:color="000000" w:sz="4" w:space="0"/>
            </w:tcBorders>
            <w:vAlign w:val="center"/>
          </w:tcPr>
          <w:p w14:paraId="7023C95C">
            <w:pPr>
              <w:spacing w:before="68" w:line="360" w:lineRule="auto"/>
              <w:ind w:left="104"/>
              <w:jc w:val="center"/>
              <w:rPr>
                <w:rFonts w:ascii="宋体" w:hAnsi="宋体" w:cs="宋体"/>
                <w:szCs w:val="21"/>
              </w:rPr>
            </w:pPr>
            <w:r>
              <w:rPr>
                <w:rFonts w:hint="eastAsia" w:ascii="宋体" w:hAnsi="宋体" w:cs="宋体"/>
                <w:spacing w:val="-6"/>
                <w:szCs w:val="21"/>
              </w:rPr>
              <w:t>从</w:t>
            </w:r>
            <w:r>
              <w:rPr>
                <w:rFonts w:hint="eastAsia" w:ascii="宋体" w:hAnsi="宋体" w:cs="宋体"/>
                <w:spacing w:val="-5"/>
                <w:szCs w:val="21"/>
              </w:rPr>
              <w:t>事</w:t>
            </w:r>
            <w:r>
              <w:rPr>
                <w:rFonts w:hint="eastAsia" w:ascii="宋体" w:hAnsi="宋体" w:cs="宋体"/>
                <w:spacing w:val="-3"/>
                <w:szCs w:val="21"/>
              </w:rPr>
              <w:t>相关工作年限：</w:t>
            </w:r>
          </w:p>
        </w:tc>
      </w:tr>
      <w:tr w14:paraId="13509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102" w:type="dxa"/>
            <w:gridSpan w:val="3"/>
            <w:vAlign w:val="center"/>
          </w:tcPr>
          <w:p w14:paraId="57EF5304">
            <w:pPr>
              <w:spacing w:before="69" w:line="360" w:lineRule="auto"/>
              <w:ind w:left="365"/>
              <w:jc w:val="center"/>
              <w:rPr>
                <w:rFonts w:ascii="宋体" w:hAnsi="宋体" w:cs="宋体"/>
                <w:spacing w:val="1"/>
                <w:szCs w:val="21"/>
              </w:rPr>
            </w:pPr>
            <w:r>
              <w:rPr>
                <w:rFonts w:hint="eastAsia" w:ascii="宋体" w:hAnsi="宋体" w:cs="宋体"/>
                <w:spacing w:val="1"/>
                <w:szCs w:val="21"/>
              </w:rPr>
              <w:t>工作经历</w:t>
            </w:r>
          </w:p>
        </w:tc>
      </w:tr>
      <w:tr w14:paraId="28F23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162DA191">
            <w:pPr>
              <w:spacing w:before="68" w:line="360" w:lineRule="auto"/>
              <w:jc w:val="center"/>
              <w:rPr>
                <w:rFonts w:ascii="宋体" w:hAnsi="宋体" w:cs="宋体"/>
                <w:szCs w:val="21"/>
              </w:rPr>
            </w:pPr>
            <w:r>
              <w:rPr>
                <w:rFonts w:hint="eastAsia" w:ascii="宋体" w:hAnsi="宋体" w:cs="宋体"/>
                <w:szCs w:val="21"/>
              </w:rPr>
              <w:t>自</w:t>
            </w:r>
          </w:p>
        </w:tc>
        <w:tc>
          <w:tcPr>
            <w:tcW w:w="2145" w:type="dxa"/>
            <w:tcBorders>
              <w:left w:val="single" w:color="000000" w:sz="4" w:space="0"/>
              <w:right w:val="single" w:color="000000" w:sz="4" w:space="0"/>
            </w:tcBorders>
            <w:vAlign w:val="center"/>
          </w:tcPr>
          <w:p w14:paraId="6F9BFF4E">
            <w:pPr>
              <w:spacing w:before="68" w:line="360" w:lineRule="auto"/>
              <w:jc w:val="center"/>
              <w:rPr>
                <w:rFonts w:ascii="宋体" w:hAnsi="宋体" w:cs="宋体"/>
                <w:szCs w:val="21"/>
              </w:rPr>
            </w:pPr>
            <w:r>
              <w:rPr>
                <w:rFonts w:hint="eastAsia" w:ascii="宋体" w:hAnsi="宋体" w:cs="宋体"/>
                <w:szCs w:val="21"/>
              </w:rPr>
              <w:t>至</w:t>
            </w:r>
          </w:p>
        </w:tc>
        <w:tc>
          <w:tcPr>
            <w:tcW w:w="4306" w:type="dxa"/>
            <w:tcBorders>
              <w:left w:val="single" w:color="000000" w:sz="4" w:space="0"/>
            </w:tcBorders>
            <w:vAlign w:val="center"/>
          </w:tcPr>
          <w:p w14:paraId="4E9E460D">
            <w:pPr>
              <w:spacing w:before="69" w:line="360" w:lineRule="auto"/>
              <w:jc w:val="center"/>
              <w:rPr>
                <w:rFonts w:ascii="宋体" w:hAnsi="宋体" w:cs="宋体"/>
                <w:szCs w:val="21"/>
              </w:rPr>
            </w:pPr>
            <w:r>
              <w:rPr>
                <w:rFonts w:hint="eastAsia" w:ascii="宋体" w:hAnsi="宋体" w:cs="宋体"/>
                <w:spacing w:val="1"/>
                <w:szCs w:val="21"/>
              </w:rPr>
              <w:t>公司/</w:t>
            </w:r>
            <w:r>
              <w:rPr>
                <w:rFonts w:hint="eastAsia" w:ascii="宋体" w:hAnsi="宋体" w:cs="宋体"/>
                <w:szCs w:val="21"/>
              </w:rPr>
              <w:t>项目/职务/有关技术及管理经验</w:t>
            </w:r>
          </w:p>
        </w:tc>
      </w:tr>
      <w:tr w14:paraId="5BD1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704771C6">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7FE4B2AF">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 xml:space="preserve">  月</w:t>
            </w:r>
          </w:p>
        </w:tc>
        <w:tc>
          <w:tcPr>
            <w:tcW w:w="4306" w:type="dxa"/>
            <w:tcBorders>
              <w:left w:val="single" w:color="000000" w:sz="4" w:space="0"/>
            </w:tcBorders>
            <w:vAlign w:val="center"/>
          </w:tcPr>
          <w:p w14:paraId="03A7EA39">
            <w:pPr>
              <w:spacing w:line="360" w:lineRule="auto"/>
              <w:jc w:val="center"/>
              <w:rPr>
                <w:rFonts w:ascii="宋体" w:hAnsi="宋体" w:cs="宋体"/>
                <w:szCs w:val="21"/>
              </w:rPr>
            </w:pPr>
          </w:p>
        </w:tc>
      </w:tr>
      <w:tr w14:paraId="3C4D4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07F3C197">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2D5681D1">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4306" w:type="dxa"/>
            <w:tcBorders>
              <w:left w:val="single" w:color="000000" w:sz="4" w:space="0"/>
            </w:tcBorders>
            <w:vAlign w:val="center"/>
          </w:tcPr>
          <w:p w14:paraId="6ABEFF19">
            <w:pPr>
              <w:spacing w:line="360" w:lineRule="auto"/>
              <w:jc w:val="center"/>
              <w:rPr>
                <w:rFonts w:ascii="宋体" w:hAnsi="宋体" w:cs="宋体"/>
                <w:szCs w:val="21"/>
              </w:rPr>
            </w:pPr>
          </w:p>
        </w:tc>
      </w:tr>
      <w:tr w14:paraId="385A2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7C0BC6DE">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6AD91D45">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4306" w:type="dxa"/>
            <w:tcBorders>
              <w:left w:val="single" w:color="000000" w:sz="4" w:space="0"/>
            </w:tcBorders>
            <w:vAlign w:val="center"/>
          </w:tcPr>
          <w:p w14:paraId="2644CC31">
            <w:pPr>
              <w:spacing w:line="360" w:lineRule="auto"/>
              <w:jc w:val="center"/>
              <w:rPr>
                <w:rFonts w:ascii="宋体" w:hAnsi="宋体" w:cs="宋体"/>
                <w:szCs w:val="21"/>
              </w:rPr>
            </w:pPr>
          </w:p>
        </w:tc>
      </w:tr>
      <w:tr w14:paraId="73FCF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102" w:type="dxa"/>
            <w:gridSpan w:val="3"/>
            <w:vAlign w:val="center"/>
          </w:tcPr>
          <w:p w14:paraId="76429938">
            <w:pPr>
              <w:spacing w:line="360" w:lineRule="auto"/>
              <w:jc w:val="center"/>
              <w:rPr>
                <w:rFonts w:ascii="宋体" w:hAnsi="宋体" w:cs="宋体"/>
                <w:szCs w:val="21"/>
              </w:rPr>
            </w:pPr>
            <w:r>
              <w:rPr>
                <w:rFonts w:hint="eastAsia" w:ascii="宋体" w:hAnsi="宋体" w:cs="宋体"/>
                <w:szCs w:val="21"/>
              </w:rPr>
              <w:t>培训经历</w:t>
            </w:r>
          </w:p>
        </w:tc>
      </w:tr>
      <w:tr w14:paraId="468A5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4AD6036B">
            <w:pPr>
              <w:spacing w:before="68" w:line="360" w:lineRule="auto"/>
              <w:jc w:val="center"/>
              <w:rPr>
                <w:rFonts w:ascii="宋体" w:hAnsi="宋体" w:cs="宋体"/>
                <w:spacing w:val="1"/>
                <w:szCs w:val="21"/>
              </w:rPr>
            </w:pPr>
            <w:r>
              <w:rPr>
                <w:rFonts w:hint="eastAsia" w:ascii="宋体" w:hAnsi="宋体" w:cs="宋体"/>
                <w:spacing w:val="1"/>
                <w:szCs w:val="21"/>
              </w:rPr>
              <w:t>时间（年/月）</w:t>
            </w:r>
          </w:p>
        </w:tc>
        <w:tc>
          <w:tcPr>
            <w:tcW w:w="2145" w:type="dxa"/>
            <w:tcBorders>
              <w:left w:val="single" w:color="000000" w:sz="4" w:space="0"/>
              <w:right w:val="single" w:color="000000" w:sz="4" w:space="0"/>
            </w:tcBorders>
            <w:vAlign w:val="center"/>
          </w:tcPr>
          <w:p w14:paraId="0F4DED46">
            <w:pPr>
              <w:spacing w:before="68" w:line="360" w:lineRule="auto"/>
              <w:jc w:val="center"/>
              <w:rPr>
                <w:rFonts w:ascii="宋体" w:hAnsi="宋体" w:cs="宋体"/>
                <w:spacing w:val="1"/>
                <w:szCs w:val="21"/>
              </w:rPr>
            </w:pPr>
            <w:r>
              <w:rPr>
                <w:rFonts w:hint="eastAsia" w:ascii="宋体" w:hAnsi="宋体" w:cs="宋体"/>
                <w:spacing w:val="1"/>
                <w:szCs w:val="21"/>
              </w:rPr>
              <w:t>主题</w:t>
            </w:r>
          </w:p>
        </w:tc>
        <w:tc>
          <w:tcPr>
            <w:tcW w:w="4306" w:type="dxa"/>
            <w:tcBorders>
              <w:left w:val="single" w:color="000000" w:sz="4" w:space="0"/>
            </w:tcBorders>
            <w:vAlign w:val="center"/>
          </w:tcPr>
          <w:p w14:paraId="3B946242">
            <w:pPr>
              <w:spacing w:line="360" w:lineRule="auto"/>
              <w:jc w:val="center"/>
              <w:rPr>
                <w:rFonts w:ascii="宋体" w:hAnsi="宋体" w:cs="宋体"/>
                <w:szCs w:val="21"/>
              </w:rPr>
            </w:pPr>
            <w:r>
              <w:rPr>
                <w:rFonts w:hint="eastAsia" w:ascii="宋体" w:hAnsi="宋体" w:cs="宋体"/>
                <w:szCs w:val="21"/>
              </w:rPr>
              <w:t>证书</w:t>
            </w:r>
          </w:p>
        </w:tc>
      </w:tr>
      <w:tr w14:paraId="796DB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434F4A7F">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53E9BF08">
            <w:pPr>
              <w:spacing w:before="68" w:line="360" w:lineRule="auto"/>
              <w:jc w:val="center"/>
              <w:rPr>
                <w:rFonts w:ascii="宋体" w:hAnsi="宋体" w:cs="宋体"/>
                <w:szCs w:val="21"/>
              </w:rPr>
            </w:pPr>
          </w:p>
        </w:tc>
        <w:tc>
          <w:tcPr>
            <w:tcW w:w="4306" w:type="dxa"/>
            <w:tcBorders>
              <w:left w:val="single" w:color="000000" w:sz="4" w:space="0"/>
            </w:tcBorders>
            <w:vAlign w:val="center"/>
          </w:tcPr>
          <w:p w14:paraId="49526807">
            <w:pPr>
              <w:spacing w:line="360" w:lineRule="auto"/>
              <w:jc w:val="center"/>
              <w:rPr>
                <w:rFonts w:ascii="宋体" w:hAnsi="宋体" w:cs="宋体"/>
                <w:szCs w:val="21"/>
              </w:rPr>
            </w:pPr>
          </w:p>
        </w:tc>
      </w:tr>
      <w:tr w14:paraId="76F7A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003AB21B">
            <w:pPr>
              <w:spacing w:before="68" w:line="360" w:lineRule="auto"/>
              <w:jc w:val="center"/>
              <w:rPr>
                <w:rFonts w:ascii="宋体" w:hAnsi="宋体" w:cs="宋体"/>
                <w:spacing w:val="1"/>
                <w:szCs w:val="21"/>
              </w:rPr>
            </w:pPr>
          </w:p>
        </w:tc>
        <w:tc>
          <w:tcPr>
            <w:tcW w:w="2145" w:type="dxa"/>
            <w:tcBorders>
              <w:left w:val="single" w:color="000000" w:sz="4" w:space="0"/>
              <w:right w:val="single" w:color="000000" w:sz="4" w:space="0"/>
            </w:tcBorders>
            <w:vAlign w:val="center"/>
          </w:tcPr>
          <w:p w14:paraId="66CF5D98">
            <w:pPr>
              <w:spacing w:before="68" w:line="360" w:lineRule="auto"/>
              <w:jc w:val="center"/>
              <w:rPr>
                <w:rFonts w:ascii="宋体" w:hAnsi="宋体" w:cs="宋体"/>
                <w:spacing w:val="1"/>
                <w:szCs w:val="21"/>
              </w:rPr>
            </w:pPr>
          </w:p>
        </w:tc>
        <w:tc>
          <w:tcPr>
            <w:tcW w:w="4306" w:type="dxa"/>
            <w:tcBorders>
              <w:left w:val="single" w:color="000000" w:sz="4" w:space="0"/>
            </w:tcBorders>
            <w:vAlign w:val="center"/>
          </w:tcPr>
          <w:p w14:paraId="3C467B5E">
            <w:pPr>
              <w:spacing w:line="360" w:lineRule="auto"/>
              <w:jc w:val="center"/>
              <w:rPr>
                <w:rFonts w:ascii="宋体" w:hAnsi="宋体" w:cs="宋体"/>
                <w:szCs w:val="21"/>
              </w:rPr>
            </w:pPr>
          </w:p>
        </w:tc>
      </w:tr>
    </w:tbl>
    <w:p w14:paraId="154D5991">
      <w:pPr>
        <w:spacing w:line="360" w:lineRule="auto"/>
        <w:rPr>
          <w:rFonts w:ascii="宋体" w:hAnsi="宋体" w:cs="宋体"/>
          <w:szCs w:val="21"/>
        </w:rPr>
      </w:pPr>
    </w:p>
    <w:p w14:paraId="5371CFBD">
      <w:pPr>
        <w:spacing w:before="68" w:line="360" w:lineRule="auto"/>
        <w:ind w:left="1042" w:right="854" w:hanging="612"/>
        <w:rPr>
          <w:rFonts w:ascii="宋体" w:hAnsi="宋体" w:cs="宋体"/>
          <w:szCs w:val="21"/>
        </w:rPr>
      </w:pPr>
      <w:r>
        <w:rPr>
          <w:rFonts w:hint="eastAsia" w:ascii="宋体" w:hAnsi="宋体" w:cs="宋体"/>
          <w:spacing w:val="-2"/>
          <w:szCs w:val="21"/>
        </w:rPr>
        <w:t>注： 1.提供拟派往本项目的项目经历或负责人的</w:t>
      </w:r>
      <w:r>
        <w:rPr>
          <w:rFonts w:hint="eastAsia" w:ascii="宋体" w:hAnsi="宋体" w:cs="宋体"/>
          <w:spacing w:val="-1"/>
          <w:szCs w:val="21"/>
        </w:rPr>
        <w:t>专业经验, 特别须注明其在技术及管理方面与本项目相类似</w:t>
      </w:r>
      <w:r>
        <w:rPr>
          <w:rFonts w:hint="eastAsia" w:ascii="宋体" w:hAnsi="宋体" w:cs="宋体"/>
          <w:szCs w:val="21"/>
        </w:rPr>
        <w:t xml:space="preserve"> </w:t>
      </w:r>
      <w:r>
        <w:rPr>
          <w:rFonts w:hint="eastAsia" w:ascii="宋体" w:hAnsi="宋体" w:cs="宋体"/>
          <w:spacing w:val="-1"/>
          <w:szCs w:val="21"/>
        </w:rPr>
        <w:t>项目的特殊经验。</w:t>
      </w:r>
    </w:p>
    <w:p w14:paraId="503B6B1D">
      <w:pPr>
        <w:spacing w:line="360" w:lineRule="auto"/>
        <w:ind w:left="833"/>
        <w:rPr>
          <w:rFonts w:ascii="宋体" w:hAnsi="宋体" w:cs="宋体"/>
          <w:szCs w:val="21"/>
        </w:rPr>
      </w:pPr>
      <w:r>
        <w:rPr>
          <w:rFonts w:hint="eastAsia" w:ascii="宋体" w:hAnsi="宋体" w:cs="宋体"/>
          <w:spacing w:val="-1"/>
          <w:position w:val="32"/>
          <w:szCs w:val="21"/>
        </w:rPr>
        <w:t>2.响应人须提</w:t>
      </w:r>
      <w:r>
        <w:rPr>
          <w:rFonts w:hint="eastAsia" w:ascii="宋体" w:hAnsi="宋体" w:cs="宋体"/>
          <w:position w:val="32"/>
          <w:szCs w:val="21"/>
        </w:rPr>
        <w:t>供拟派往本项目项目经理的技术职称或等级证书。</w:t>
      </w:r>
    </w:p>
    <w:p w14:paraId="12890F21">
      <w:pPr>
        <w:pStyle w:val="22"/>
        <w:spacing w:line="360" w:lineRule="auto"/>
        <w:rPr>
          <w:rFonts w:ascii="宋体" w:hAnsi="宋体" w:cs="宋体"/>
          <w:sz w:val="21"/>
          <w:szCs w:val="21"/>
        </w:rPr>
      </w:pPr>
    </w:p>
    <w:p w14:paraId="2F16256E">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7FA6A886">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379C2C65">
      <w:pPr>
        <w:spacing w:line="360" w:lineRule="auto"/>
        <w:ind w:firstLine="1680" w:firstLineChars="800"/>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D5FE126">
      <w:pPr>
        <w:pStyle w:val="22"/>
        <w:spacing w:line="360" w:lineRule="auto"/>
        <w:ind w:firstLine="0" w:firstLineChars="0"/>
        <w:jc w:val="cente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5.2.1项目经理资质证书（如有）</w:t>
      </w:r>
    </w:p>
    <w:p w14:paraId="624D736D">
      <w:pPr>
        <w:pStyle w:val="22"/>
        <w:spacing w:line="360" w:lineRule="auto"/>
        <w:rPr>
          <w:rFonts w:ascii="宋体" w:hAnsi="宋体" w:cs="宋体"/>
          <w:bCs/>
          <w:sz w:val="21"/>
          <w:szCs w:val="21"/>
        </w:rPr>
      </w:pPr>
    </w:p>
    <w:tbl>
      <w:tblPr>
        <w:tblStyle w:val="16"/>
        <w:tblW w:w="9024"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5"/>
        <w:gridCol w:w="2778"/>
        <w:gridCol w:w="2409"/>
        <w:gridCol w:w="1012"/>
        <w:gridCol w:w="1100"/>
      </w:tblGrid>
      <w:tr w14:paraId="507C9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725" w:type="dxa"/>
          </w:tcPr>
          <w:p w14:paraId="505209EB">
            <w:pPr>
              <w:spacing w:before="68" w:line="360" w:lineRule="auto"/>
              <w:jc w:val="center"/>
              <w:rPr>
                <w:rFonts w:ascii="宋体" w:hAnsi="宋体" w:cs="宋体"/>
                <w:b/>
                <w:bCs/>
                <w:spacing w:val="1"/>
                <w:szCs w:val="21"/>
              </w:rPr>
            </w:pPr>
            <w:r>
              <w:rPr>
                <w:rFonts w:ascii="宋体" w:hAnsi="宋体" w:cs="宋体"/>
                <w:b/>
                <w:bCs/>
                <w:spacing w:val="1"/>
                <w:szCs w:val="21"/>
              </w:rPr>
              <w:t>颁发日期</w:t>
            </w:r>
          </w:p>
        </w:tc>
        <w:tc>
          <w:tcPr>
            <w:tcW w:w="2778" w:type="dxa"/>
          </w:tcPr>
          <w:p w14:paraId="765356BB">
            <w:pPr>
              <w:spacing w:before="68" w:line="360" w:lineRule="auto"/>
              <w:jc w:val="center"/>
              <w:rPr>
                <w:rFonts w:ascii="宋体" w:hAnsi="宋体" w:cs="宋体"/>
                <w:b/>
                <w:bCs/>
                <w:spacing w:val="1"/>
                <w:szCs w:val="21"/>
              </w:rPr>
            </w:pPr>
            <w:r>
              <w:rPr>
                <w:rFonts w:ascii="宋体" w:hAnsi="宋体" w:cs="宋体"/>
                <w:b/>
                <w:bCs/>
                <w:spacing w:val="1"/>
                <w:szCs w:val="21"/>
              </w:rPr>
              <w:t>名称</w:t>
            </w:r>
          </w:p>
        </w:tc>
        <w:tc>
          <w:tcPr>
            <w:tcW w:w="2409" w:type="dxa"/>
          </w:tcPr>
          <w:p w14:paraId="76334661">
            <w:pPr>
              <w:spacing w:before="68" w:line="360" w:lineRule="auto"/>
              <w:jc w:val="center"/>
              <w:rPr>
                <w:rFonts w:ascii="宋体" w:hAnsi="宋体" w:cs="宋体"/>
                <w:b/>
                <w:bCs/>
                <w:spacing w:val="1"/>
                <w:szCs w:val="21"/>
              </w:rPr>
            </w:pPr>
            <w:r>
              <w:rPr>
                <w:rFonts w:ascii="宋体" w:hAnsi="宋体" w:cs="宋体"/>
                <w:b/>
                <w:bCs/>
                <w:spacing w:val="1"/>
                <w:szCs w:val="21"/>
              </w:rPr>
              <w:t>颁发机构</w:t>
            </w:r>
          </w:p>
        </w:tc>
        <w:tc>
          <w:tcPr>
            <w:tcW w:w="1012" w:type="dxa"/>
          </w:tcPr>
          <w:p w14:paraId="28200095">
            <w:pPr>
              <w:spacing w:before="68" w:line="360" w:lineRule="auto"/>
              <w:jc w:val="center"/>
              <w:rPr>
                <w:rFonts w:ascii="宋体" w:hAnsi="宋体" w:cs="宋体"/>
                <w:b/>
                <w:bCs/>
                <w:spacing w:val="1"/>
                <w:szCs w:val="21"/>
              </w:rPr>
            </w:pPr>
            <w:r>
              <w:rPr>
                <w:rFonts w:ascii="宋体" w:hAnsi="宋体" w:cs="宋体"/>
                <w:b/>
                <w:bCs/>
                <w:spacing w:val="1"/>
                <w:szCs w:val="21"/>
              </w:rPr>
              <w:t>等级</w:t>
            </w:r>
          </w:p>
        </w:tc>
        <w:tc>
          <w:tcPr>
            <w:tcW w:w="1100" w:type="dxa"/>
          </w:tcPr>
          <w:p w14:paraId="6EC32C04">
            <w:pPr>
              <w:spacing w:before="68" w:line="360" w:lineRule="auto"/>
              <w:jc w:val="center"/>
              <w:rPr>
                <w:rFonts w:ascii="宋体" w:hAnsi="宋体" w:cs="宋体"/>
                <w:b/>
                <w:bCs/>
                <w:spacing w:val="1"/>
                <w:szCs w:val="21"/>
              </w:rPr>
            </w:pPr>
            <w:r>
              <w:rPr>
                <w:rFonts w:ascii="宋体" w:hAnsi="宋体" w:cs="宋体"/>
                <w:b/>
                <w:bCs/>
                <w:spacing w:val="1"/>
                <w:szCs w:val="21"/>
              </w:rPr>
              <w:t>有效期</w:t>
            </w:r>
          </w:p>
        </w:tc>
      </w:tr>
      <w:tr w14:paraId="3F8AE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56E4FB6F">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298EBC2C">
            <w:pPr>
              <w:spacing w:before="68" w:line="360" w:lineRule="auto"/>
              <w:jc w:val="center"/>
              <w:rPr>
                <w:rFonts w:ascii="宋体" w:hAnsi="宋体" w:cs="宋体"/>
                <w:spacing w:val="1"/>
                <w:szCs w:val="21"/>
              </w:rPr>
            </w:pPr>
          </w:p>
        </w:tc>
        <w:tc>
          <w:tcPr>
            <w:tcW w:w="2409" w:type="dxa"/>
          </w:tcPr>
          <w:p w14:paraId="63D5BE92">
            <w:pPr>
              <w:spacing w:before="68" w:line="360" w:lineRule="auto"/>
              <w:jc w:val="center"/>
              <w:rPr>
                <w:rFonts w:ascii="宋体" w:hAnsi="宋体" w:cs="宋体"/>
                <w:spacing w:val="1"/>
                <w:szCs w:val="21"/>
              </w:rPr>
            </w:pPr>
          </w:p>
        </w:tc>
        <w:tc>
          <w:tcPr>
            <w:tcW w:w="1012" w:type="dxa"/>
          </w:tcPr>
          <w:p w14:paraId="19FCD809">
            <w:pPr>
              <w:spacing w:before="68" w:line="360" w:lineRule="auto"/>
              <w:jc w:val="center"/>
              <w:rPr>
                <w:rFonts w:ascii="宋体" w:hAnsi="宋体" w:cs="宋体"/>
                <w:spacing w:val="1"/>
                <w:szCs w:val="21"/>
              </w:rPr>
            </w:pPr>
          </w:p>
        </w:tc>
        <w:tc>
          <w:tcPr>
            <w:tcW w:w="1100" w:type="dxa"/>
          </w:tcPr>
          <w:p w14:paraId="13F88174">
            <w:pPr>
              <w:spacing w:before="68" w:line="360" w:lineRule="auto"/>
              <w:jc w:val="center"/>
              <w:rPr>
                <w:rFonts w:ascii="宋体" w:hAnsi="宋体" w:cs="宋体"/>
                <w:spacing w:val="1"/>
                <w:szCs w:val="21"/>
              </w:rPr>
            </w:pPr>
          </w:p>
        </w:tc>
      </w:tr>
      <w:tr w14:paraId="3E18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4F5C96A6">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2E0C4269">
            <w:pPr>
              <w:spacing w:before="68" w:line="360" w:lineRule="auto"/>
              <w:jc w:val="center"/>
              <w:rPr>
                <w:rFonts w:ascii="宋体" w:hAnsi="宋体" w:cs="宋体"/>
                <w:spacing w:val="1"/>
                <w:szCs w:val="21"/>
              </w:rPr>
            </w:pPr>
          </w:p>
        </w:tc>
        <w:tc>
          <w:tcPr>
            <w:tcW w:w="2409" w:type="dxa"/>
          </w:tcPr>
          <w:p w14:paraId="275C8366">
            <w:pPr>
              <w:spacing w:before="68" w:line="360" w:lineRule="auto"/>
              <w:jc w:val="center"/>
              <w:rPr>
                <w:rFonts w:ascii="宋体" w:hAnsi="宋体" w:cs="宋体"/>
                <w:spacing w:val="1"/>
                <w:szCs w:val="21"/>
              </w:rPr>
            </w:pPr>
          </w:p>
        </w:tc>
        <w:tc>
          <w:tcPr>
            <w:tcW w:w="1012" w:type="dxa"/>
          </w:tcPr>
          <w:p w14:paraId="23299DF3">
            <w:pPr>
              <w:spacing w:before="68" w:line="360" w:lineRule="auto"/>
              <w:jc w:val="center"/>
              <w:rPr>
                <w:rFonts w:ascii="宋体" w:hAnsi="宋体" w:cs="宋体"/>
                <w:spacing w:val="1"/>
                <w:szCs w:val="21"/>
              </w:rPr>
            </w:pPr>
          </w:p>
        </w:tc>
        <w:tc>
          <w:tcPr>
            <w:tcW w:w="1100" w:type="dxa"/>
          </w:tcPr>
          <w:p w14:paraId="0E9D281B">
            <w:pPr>
              <w:spacing w:before="68" w:line="360" w:lineRule="auto"/>
              <w:jc w:val="center"/>
              <w:rPr>
                <w:rFonts w:ascii="宋体" w:hAnsi="宋体" w:cs="宋体"/>
                <w:spacing w:val="1"/>
                <w:szCs w:val="21"/>
              </w:rPr>
            </w:pPr>
          </w:p>
        </w:tc>
      </w:tr>
      <w:tr w14:paraId="1C641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44C6E971">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1DF66906">
            <w:pPr>
              <w:spacing w:before="68" w:line="360" w:lineRule="auto"/>
              <w:jc w:val="center"/>
              <w:rPr>
                <w:rFonts w:ascii="宋体" w:hAnsi="宋体" w:cs="宋体"/>
                <w:spacing w:val="1"/>
                <w:szCs w:val="21"/>
              </w:rPr>
            </w:pPr>
          </w:p>
        </w:tc>
        <w:tc>
          <w:tcPr>
            <w:tcW w:w="2409" w:type="dxa"/>
          </w:tcPr>
          <w:p w14:paraId="1127BDE9">
            <w:pPr>
              <w:spacing w:before="68" w:line="360" w:lineRule="auto"/>
              <w:jc w:val="center"/>
              <w:rPr>
                <w:rFonts w:ascii="宋体" w:hAnsi="宋体" w:cs="宋体"/>
                <w:spacing w:val="1"/>
                <w:szCs w:val="21"/>
              </w:rPr>
            </w:pPr>
          </w:p>
        </w:tc>
        <w:tc>
          <w:tcPr>
            <w:tcW w:w="1012" w:type="dxa"/>
          </w:tcPr>
          <w:p w14:paraId="3CAD45FF">
            <w:pPr>
              <w:spacing w:before="68" w:line="360" w:lineRule="auto"/>
              <w:jc w:val="center"/>
              <w:rPr>
                <w:rFonts w:ascii="宋体" w:hAnsi="宋体" w:cs="宋体"/>
                <w:spacing w:val="1"/>
                <w:szCs w:val="21"/>
              </w:rPr>
            </w:pPr>
          </w:p>
        </w:tc>
        <w:tc>
          <w:tcPr>
            <w:tcW w:w="1100" w:type="dxa"/>
          </w:tcPr>
          <w:p w14:paraId="5E6323DF">
            <w:pPr>
              <w:spacing w:before="68" w:line="360" w:lineRule="auto"/>
              <w:jc w:val="center"/>
              <w:rPr>
                <w:rFonts w:ascii="宋体" w:hAnsi="宋体" w:cs="宋体"/>
                <w:spacing w:val="1"/>
                <w:szCs w:val="21"/>
              </w:rPr>
            </w:pPr>
          </w:p>
        </w:tc>
      </w:tr>
      <w:tr w14:paraId="585C2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4634242A">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595C3978">
            <w:pPr>
              <w:spacing w:before="68" w:line="360" w:lineRule="auto"/>
              <w:jc w:val="center"/>
              <w:rPr>
                <w:rFonts w:ascii="宋体" w:hAnsi="宋体" w:cs="宋体"/>
                <w:spacing w:val="1"/>
                <w:szCs w:val="21"/>
              </w:rPr>
            </w:pPr>
          </w:p>
        </w:tc>
        <w:tc>
          <w:tcPr>
            <w:tcW w:w="2409" w:type="dxa"/>
          </w:tcPr>
          <w:p w14:paraId="4215A51C">
            <w:pPr>
              <w:spacing w:before="68" w:line="360" w:lineRule="auto"/>
              <w:jc w:val="center"/>
              <w:rPr>
                <w:rFonts w:ascii="宋体" w:hAnsi="宋体" w:cs="宋体"/>
                <w:spacing w:val="1"/>
                <w:szCs w:val="21"/>
              </w:rPr>
            </w:pPr>
          </w:p>
        </w:tc>
        <w:tc>
          <w:tcPr>
            <w:tcW w:w="1012" w:type="dxa"/>
          </w:tcPr>
          <w:p w14:paraId="536BE7F5">
            <w:pPr>
              <w:spacing w:before="68" w:line="360" w:lineRule="auto"/>
              <w:jc w:val="center"/>
              <w:rPr>
                <w:rFonts w:ascii="宋体" w:hAnsi="宋体" w:cs="宋体"/>
                <w:spacing w:val="1"/>
                <w:szCs w:val="21"/>
              </w:rPr>
            </w:pPr>
          </w:p>
        </w:tc>
        <w:tc>
          <w:tcPr>
            <w:tcW w:w="1100" w:type="dxa"/>
          </w:tcPr>
          <w:p w14:paraId="6DAE721A">
            <w:pPr>
              <w:spacing w:before="68" w:line="360" w:lineRule="auto"/>
              <w:jc w:val="center"/>
              <w:rPr>
                <w:rFonts w:ascii="宋体" w:hAnsi="宋体" w:cs="宋体"/>
                <w:spacing w:val="1"/>
                <w:szCs w:val="21"/>
              </w:rPr>
            </w:pPr>
          </w:p>
        </w:tc>
      </w:tr>
      <w:tr w14:paraId="17822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725" w:type="dxa"/>
          </w:tcPr>
          <w:p w14:paraId="63A87BAE">
            <w:pPr>
              <w:spacing w:before="68" w:line="360" w:lineRule="auto"/>
              <w:jc w:val="center"/>
              <w:rPr>
                <w:rFonts w:ascii="宋体" w:hAnsi="宋体" w:cs="宋体"/>
                <w:spacing w:val="1"/>
                <w:szCs w:val="21"/>
              </w:rPr>
            </w:pPr>
            <w:r>
              <w:rPr>
                <w:rFonts w:ascii="宋体" w:hAnsi="宋体" w:cs="宋体"/>
                <w:spacing w:val="1"/>
                <w:szCs w:val="21"/>
              </w:rPr>
              <w:t>……</w:t>
            </w:r>
          </w:p>
        </w:tc>
        <w:tc>
          <w:tcPr>
            <w:tcW w:w="2778" w:type="dxa"/>
          </w:tcPr>
          <w:p w14:paraId="519DAC75">
            <w:pPr>
              <w:spacing w:before="68" w:line="360" w:lineRule="auto"/>
              <w:jc w:val="center"/>
              <w:rPr>
                <w:rFonts w:ascii="宋体" w:hAnsi="宋体" w:cs="宋体"/>
                <w:spacing w:val="1"/>
                <w:szCs w:val="21"/>
              </w:rPr>
            </w:pPr>
          </w:p>
        </w:tc>
        <w:tc>
          <w:tcPr>
            <w:tcW w:w="2409" w:type="dxa"/>
          </w:tcPr>
          <w:p w14:paraId="28EDF413">
            <w:pPr>
              <w:spacing w:before="68" w:line="360" w:lineRule="auto"/>
              <w:jc w:val="center"/>
              <w:rPr>
                <w:rFonts w:ascii="宋体" w:hAnsi="宋体" w:cs="宋体"/>
                <w:spacing w:val="1"/>
                <w:szCs w:val="21"/>
              </w:rPr>
            </w:pPr>
          </w:p>
        </w:tc>
        <w:tc>
          <w:tcPr>
            <w:tcW w:w="1012" w:type="dxa"/>
          </w:tcPr>
          <w:p w14:paraId="4BB94223">
            <w:pPr>
              <w:spacing w:before="68" w:line="360" w:lineRule="auto"/>
              <w:jc w:val="center"/>
              <w:rPr>
                <w:rFonts w:ascii="宋体" w:hAnsi="宋体" w:cs="宋体"/>
                <w:spacing w:val="1"/>
                <w:szCs w:val="21"/>
              </w:rPr>
            </w:pPr>
          </w:p>
        </w:tc>
        <w:tc>
          <w:tcPr>
            <w:tcW w:w="1100" w:type="dxa"/>
          </w:tcPr>
          <w:p w14:paraId="1D2B0C43">
            <w:pPr>
              <w:spacing w:before="68" w:line="360" w:lineRule="auto"/>
              <w:jc w:val="center"/>
              <w:rPr>
                <w:rFonts w:ascii="宋体" w:hAnsi="宋体" w:cs="宋体"/>
                <w:spacing w:val="1"/>
                <w:szCs w:val="21"/>
              </w:rPr>
            </w:pPr>
          </w:p>
        </w:tc>
      </w:tr>
    </w:tbl>
    <w:p w14:paraId="7830358C">
      <w:pPr>
        <w:pStyle w:val="22"/>
        <w:spacing w:line="360" w:lineRule="auto"/>
        <w:rPr>
          <w:rFonts w:ascii="宋体" w:hAnsi="宋体" w:cs="宋体"/>
          <w:bCs/>
          <w:sz w:val="21"/>
          <w:szCs w:val="21"/>
        </w:rPr>
      </w:pPr>
    </w:p>
    <w:p w14:paraId="6C833757">
      <w:pPr>
        <w:pStyle w:val="22"/>
        <w:spacing w:line="360" w:lineRule="auto"/>
        <w:rPr>
          <w:rFonts w:ascii="宋体" w:hAnsi="宋体" w:cs="宋体"/>
          <w:bCs/>
          <w:sz w:val="21"/>
          <w:szCs w:val="21"/>
        </w:rPr>
      </w:pPr>
    </w:p>
    <w:p w14:paraId="00EEEBA3">
      <w:pPr>
        <w:pStyle w:val="22"/>
        <w:spacing w:line="360" w:lineRule="auto"/>
        <w:rPr>
          <w:rFonts w:ascii="宋体" w:hAnsi="宋体" w:cs="宋体"/>
          <w:bCs/>
          <w:sz w:val="21"/>
          <w:szCs w:val="21"/>
        </w:rPr>
      </w:pPr>
    </w:p>
    <w:p w14:paraId="68D27666">
      <w:pPr>
        <w:pStyle w:val="22"/>
        <w:spacing w:line="360" w:lineRule="auto"/>
        <w:rPr>
          <w:rFonts w:ascii="宋体" w:hAnsi="宋体" w:cs="宋体"/>
          <w:bCs/>
          <w:sz w:val="21"/>
          <w:szCs w:val="21"/>
        </w:rPr>
      </w:pPr>
    </w:p>
    <w:p w14:paraId="6D150B02">
      <w:pPr>
        <w:pStyle w:val="22"/>
        <w:spacing w:line="360" w:lineRule="auto"/>
        <w:rPr>
          <w:rFonts w:ascii="宋体" w:hAnsi="宋体" w:cs="宋体"/>
          <w:bCs/>
          <w:sz w:val="21"/>
          <w:szCs w:val="21"/>
        </w:rPr>
      </w:pPr>
    </w:p>
    <w:p w14:paraId="5B543CDE">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49AFF547">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7E617C75">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CF08245">
      <w:pPr>
        <w:spacing w:before="203" w:line="360" w:lineRule="auto"/>
        <w:ind w:left="3446"/>
        <w:rPr>
          <w:rFonts w:ascii="宋体" w:hAnsi="宋体" w:cs="宋体"/>
          <w:b/>
          <w:bCs/>
          <w:spacing w:val="-4"/>
          <w:szCs w:val="21"/>
        </w:rPr>
      </w:pPr>
    </w:p>
    <w:p w14:paraId="31C29551">
      <w:pPr>
        <w:spacing w:before="203" w:line="360" w:lineRule="auto"/>
        <w:ind w:left="3446"/>
        <w:rPr>
          <w:rFonts w:ascii="宋体" w:hAnsi="宋体" w:cs="宋体"/>
          <w:b/>
          <w:bCs/>
          <w:spacing w:val="-4"/>
          <w:sz w:val="28"/>
          <w:szCs w:val="28"/>
        </w:rPr>
      </w:pPr>
      <w:r>
        <w:rPr>
          <w:rFonts w:hint="eastAsia" w:ascii="宋体" w:hAnsi="宋体" w:cs="宋体"/>
          <w:b/>
          <w:bCs/>
          <w:spacing w:val="-4"/>
          <w:sz w:val="28"/>
          <w:szCs w:val="28"/>
        </w:rPr>
        <w:br w:type="page"/>
      </w:r>
      <w:r>
        <w:rPr>
          <w:rFonts w:hint="eastAsia" w:ascii="宋体" w:hAnsi="宋体" w:cs="宋体"/>
          <w:b/>
          <w:bCs/>
          <w:spacing w:val="-4"/>
          <w:sz w:val="28"/>
          <w:szCs w:val="28"/>
        </w:rPr>
        <w:t>5.</w:t>
      </w:r>
      <w:r>
        <w:rPr>
          <w:rFonts w:ascii="宋体" w:hAnsi="宋体" w:cs="宋体"/>
          <w:b/>
          <w:bCs/>
          <w:spacing w:val="-4"/>
          <w:sz w:val="28"/>
          <w:szCs w:val="28"/>
        </w:rPr>
        <w:t xml:space="preserve">3 </w:t>
      </w:r>
      <w:r>
        <w:rPr>
          <w:rFonts w:hint="eastAsia" w:ascii="宋体" w:hAnsi="宋体" w:cs="宋体"/>
          <w:b/>
          <w:bCs/>
          <w:spacing w:val="-4"/>
          <w:sz w:val="28"/>
          <w:szCs w:val="28"/>
        </w:rPr>
        <w:t>项目经理履历</w:t>
      </w:r>
    </w:p>
    <w:tbl>
      <w:tblPr>
        <w:tblStyle w:val="16"/>
        <w:tblW w:w="92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17"/>
        <w:gridCol w:w="2558"/>
        <w:gridCol w:w="5226"/>
      </w:tblGrid>
      <w:tr w14:paraId="34F96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vMerge w:val="restart"/>
            <w:tcBorders>
              <w:bottom w:val="nil"/>
              <w:right w:val="single" w:color="000000" w:sz="4" w:space="0"/>
            </w:tcBorders>
            <w:vAlign w:val="center"/>
          </w:tcPr>
          <w:p w14:paraId="10E70ED5">
            <w:pPr>
              <w:spacing w:before="68" w:line="360" w:lineRule="auto"/>
              <w:ind w:left="104"/>
              <w:jc w:val="center"/>
              <w:rPr>
                <w:rFonts w:ascii="宋体" w:hAnsi="宋体" w:cs="宋体"/>
                <w:spacing w:val="-7"/>
                <w:szCs w:val="21"/>
              </w:rPr>
            </w:pPr>
            <w:r>
              <w:rPr>
                <w:rFonts w:hint="eastAsia" w:ascii="宋体" w:hAnsi="宋体" w:cs="宋体"/>
                <w:spacing w:val="-7"/>
                <w:szCs w:val="21"/>
              </w:rPr>
              <w:t>项目经理</w:t>
            </w:r>
          </w:p>
        </w:tc>
        <w:tc>
          <w:tcPr>
            <w:tcW w:w="2501" w:type="dxa"/>
            <w:tcBorders>
              <w:left w:val="single" w:color="000000" w:sz="4" w:space="0"/>
              <w:right w:val="single" w:color="000000" w:sz="4" w:space="0"/>
            </w:tcBorders>
            <w:vAlign w:val="center"/>
          </w:tcPr>
          <w:p w14:paraId="0B30C305">
            <w:pPr>
              <w:spacing w:before="68" w:line="360" w:lineRule="auto"/>
              <w:ind w:left="104"/>
              <w:jc w:val="center"/>
              <w:rPr>
                <w:rFonts w:ascii="宋体" w:hAnsi="宋体" w:cs="宋体"/>
                <w:spacing w:val="-7"/>
                <w:szCs w:val="21"/>
              </w:rPr>
            </w:pPr>
            <w:r>
              <w:rPr>
                <w:rFonts w:hint="eastAsia" w:ascii="宋体" w:hAnsi="宋体" w:cs="宋体"/>
                <w:spacing w:val="-7"/>
                <w:szCs w:val="21"/>
              </w:rPr>
              <w:t>姓名：</w:t>
            </w:r>
          </w:p>
        </w:tc>
        <w:tc>
          <w:tcPr>
            <w:tcW w:w="5111" w:type="dxa"/>
            <w:tcBorders>
              <w:left w:val="single" w:color="000000" w:sz="4" w:space="0"/>
            </w:tcBorders>
            <w:vAlign w:val="center"/>
          </w:tcPr>
          <w:p w14:paraId="68B64EC9">
            <w:pPr>
              <w:spacing w:before="68" w:line="360" w:lineRule="auto"/>
              <w:ind w:left="104"/>
              <w:jc w:val="center"/>
              <w:rPr>
                <w:rFonts w:ascii="宋体" w:hAnsi="宋体" w:cs="宋体"/>
                <w:spacing w:val="-7"/>
                <w:szCs w:val="21"/>
              </w:rPr>
            </w:pPr>
            <w:r>
              <w:rPr>
                <w:rFonts w:hint="eastAsia" w:ascii="宋体" w:hAnsi="宋体" w:cs="宋体"/>
                <w:spacing w:val="-7"/>
                <w:szCs w:val="21"/>
              </w:rPr>
              <w:t>出生年月：</w:t>
            </w:r>
          </w:p>
        </w:tc>
      </w:tr>
      <w:tr w14:paraId="2E9F7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vMerge w:val="continue"/>
            <w:tcBorders>
              <w:top w:val="nil"/>
              <w:bottom w:val="nil"/>
              <w:right w:val="single" w:color="000000" w:sz="4" w:space="0"/>
            </w:tcBorders>
            <w:vAlign w:val="center"/>
          </w:tcPr>
          <w:p w14:paraId="5F441233">
            <w:pPr>
              <w:spacing w:before="68" w:line="360" w:lineRule="auto"/>
              <w:ind w:left="104"/>
              <w:jc w:val="center"/>
              <w:rPr>
                <w:rFonts w:ascii="宋体" w:hAnsi="宋体" w:cs="宋体"/>
                <w:spacing w:val="-7"/>
                <w:szCs w:val="21"/>
              </w:rPr>
            </w:pPr>
          </w:p>
        </w:tc>
        <w:tc>
          <w:tcPr>
            <w:tcW w:w="2501" w:type="dxa"/>
            <w:tcBorders>
              <w:left w:val="single" w:color="000000" w:sz="4" w:space="0"/>
              <w:right w:val="single" w:color="000000" w:sz="4" w:space="0"/>
            </w:tcBorders>
            <w:vAlign w:val="center"/>
          </w:tcPr>
          <w:p w14:paraId="517B133B">
            <w:pPr>
              <w:spacing w:before="68" w:line="360" w:lineRule="auto"/>
              <w:ind w:left="104"/>
              <w:jc w:val="center"/>
              <w:rPr>
                <w:rFonts w:ascii="宋体" w:hAnsi="宋体" w:cs="宋体"/>
                <w:spacing w:val="-7"/>
                <w:szCs w:val="21"/>
              </w:rPr>
            </w:pPr>
            <w:r>
              <w:rPr>
                <w:rFonts w:hint="eastAsia" w:ascii="宋体" w:hAnsi="宋体" w:cs="宋体"/>
                <w:spacing w:val="-7"/>
                <w:szCs w:val="21"/>
              </w:rPr>
              <w:t>学历：</w:t>
            </w:r>
          </w:p>
        </w:tc>
        <w:tc>
          <w:tcPr>
            <w:tcW w:w="5111" w:type="dxa"/>
            <w:tcBorders>
              <w:left w:val="single" w:color="000000" w:sz="4" w:space="0"/>
            </w:tcBorders>
            <w:vAlign w:val="center"/>
          </w:tcPr>
          <w:p w14:paraId="799D9D11">
            <w:pPr>
              <w:spacing w:before="68" w:line="360" w:lineRule="auto"/>
              <w:ind w:left="104"/>
              <w:jc w:val="center"/>
              <w:rPr>
                <w:rFonts w:ascii="宋体" w:hAnsi="宋体" w:cs="宋体"/>
                <w:spacing w:val="-7"/>
                <w:szCs w:val="21"/>
              </w:rPr>
            </w:pPr>
            <w:r>
              <w:rPr>
                <w:rFonts w:hint="eastAsia" w:ascii="宋体" w:hAnsi="宋体" w:cs="宋体"/>
                <w:spacing w:val="-7"/>
                <w:szCs w:val="21"/>
              </w:rPr>
              <w:t>毕业院校：</w:t>
            </w:r>
          </w:p>
        </w:tc>
      </w:tr>
      <w:tr w14:paraId="15D2B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vMerge w:val="continue"/>
            <w:tcBorders>
              <w:top w:val="nil"/>
              <w:bottom w:val="nil"/>
              <w:right w:val="single" w:color="000000" w:sz="4" w:space="0"/>
            </w:tcBorders>
            <w:vAlign w:val="center"/>
          </w:tcPr>
          <w:p w14:paraId="37D142FD">
            <w:pPr>
              <w:spacing w:before="68" w:line="360" w:lineRule="auto"/>
              <w:ind w:left="104"/>
              <w:jc w:val="center"/>
              <w:rPr>
                <w:rFonts w:ascii="宋体" w:hAnsi="宋体" w:cs="宋体"/>
                <w:spacing w:val="-7"/>
                <w:szCs w:val="21"/>
              </w:rPr>
            </w:pPr>
          </w:p>
        </w:tc>
        <w:tc>
          <w:tcPr>
            <w:tcW w:w="2501" w:type="dxa"/>
            <w:tcBorders>
              <w:left w:val="single" w:color="000000" w:sz="4" w:space="0"/>
              <w:right w:val="single" w:color="000000" w:sz="4" w:space="0"/>
            </w:tcBorders>
            <w:vAlign w:val="bottom"/>
          </w:tcPr>
          <w:p w14:paraId="7203B1AF">
            <w:pPr>
              <w:spacing w:before="68" w:line="360" w:lineRule="auto"/>
              <w:ind w:left="104"/>
              <w:jc w:val="center"/>
              <w:rPr>
                <w:rFonts w:ascii="宋体" w:hAnsi="宋体" w:cs="宋体"/>
                <w:spacing w:val="-7"/>
                <w:szCs w:val="21"/>
              </w:rPr>
            </w:pPr>
            <w:r>
              <w:rPr>
                <w:rFonts w:hint="eastAsia" w:ascii="宋体" w:hAnsi="宋体" w:cs="宋体"/>
                <w:spacing w:val="-7"/>
                <w:szCs w:val="21"/>
              </w:rPr>
              <w:t>所学专业：</w:t>
            </w:r>
          </w:p>
        </w:tc>
        <w:tc>
          <w:tcPr>
            <w:tcW w:w="5111" w:type="dxa"/>
            <w:tcBorders>
              <w:left w:val="single" w:color="000000" w:sz="4" w:space="0"/>
            </w:tcBorders>
            <w:vAlign w:val="center"/>
          </w:tcPr>
          <w:p w14:paraId="12C4753F">
            <w:pPr>
              <w:spacing w:before="68" w:line="360" w:lineRule="auto"/>
              <w:ind w:left="104"/>
              <w:jc w:val="center"/>
              <w:rPr>
                <w:rFonts w:ascii="宋体" w:hAnsi="宋体" w:cs="宋体"/>
                <w:spacing w:val="-7"/>
                <w:szCs w:val="21"/>
              </w:rPr>
            </w:pPr>
            <w:r>
              <w:rPr>
                <w:rFonts w:hint="eastAsia" w:ascii="宋体" w:hAnsi="宋体" w:cs="宋体"/>
                <w:spacing w:val="-7"/>
                <w:szCs w:val="21"/>
              </w:rPr>
              <w:t>工作年限：</w:t>
            </w:r>
          </w:p>
        </w:tc>
      </w:tr>
      <w:tr w14:paraId="0BB08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vMerge w:val="continue"/>
            <w:tcBorders>
              <w:top w:val="nil"/>
              <w:bottom w:val="nil"/>
              <w:right w:val="single" w:color="000000" w:sz="4" w:space="0"/>
            </w:tcBorders>
            <w:vAlign w:val="center"/>
          </w:tcPr>
          <w:p w14:paraId="4EC25F93">
            <w:pPr>
              <w:spacing w:before="68" w:line="360" w:lineRule="auto"/>
              <w:ind w:left="104"/>
              <w:jc w:val="center"/>
              <w:rPr>
                <w:rFonts w:ascii="宋体" w:hAnsi="宋体" w:cs="宋体"/>
                <w:spacing w:val="-7"/>
                <w:szCs w:val="21"/>
              </w:rPr>
            </w:pPr>
          </w:p>
        </w:tc>
        <w:tc>
          <w:tcPr>
            <w:tcW w:w="2501" w:type="dxa"/>
            <w:tcBorders>
              <w:left w:val="single" w:color="000000" w:sz="4" w:space="0"/>
              <w:right w:val="single" w:color="000000" w:sz="4" w:space="0"/>
            </w:tcBorders>
            <w:vAlign w:val="bottom"/>
          </w:tcPr>
          <w:p w14:paraId="11D96FEF">
            <w:pPr>
              <w:spacing w:before="68" w:line="360" w:lineRule="auto"/>
              <w:ind w:left="104"/>
              <w:jc w:val="center"/>
              <w:rPr>
                <w:rFonts w:ascii="宋体" w:hAnsi="宋体" w:cs="宋体"/>
                <w:spacing w:val="-7"/>
                <w:szCs w:val="21"/>
              </w:rPr>
            </w:pPr>
            <w:r>
              <w:rPr>
                <w:rFonts w:hint="eastAsia" w:ascii="宋体" w:hAnsi="宋体" w:cs="宋体"/>
                <w:spacing w:val="-7"/>
                <w:szCs w:val="21"/>
              </w:rPr>
              <w:t>执业或职业资格：</w:t>
            </w:r>
          </w:p>
        </w:tc>
        <w:tc>
          <w:tcPr>
            <w:tcW w:w="5111" w:type="dxa"/>
            <w:tcBorders>
              <w:left w:val="single" w:color="000000" w:sz="4" w:space="0"/>
            </w:tcBorders>
            <w:vAlign w:val="center"/>
          </w:tcPr>
          <w:p w14:paraId="5DA7DC05">
            <w:pPr>
              <w:spacing w:before="68" w:line="360" w:lineRule="auto"/>
              <w:ind w:left="104"/>
              <w:jc w:val="center"/>
              <w:rPr>
                <w:rFonts w:ascii="宋体" w:hAnsi="宋体" w:cs="宋体"/>
                <w:spacing w:val="-7"/>
                <w:szCs w:val="21"/>
              </w:rPr>
            </w:pPr>
            <w:r>
              <w:rPr>
                <w:rFonts w:hint="eastAsia" w:ascii="宋体" w:hAnsi="宋体" w:cs="宋体"/>
                <w:spacing w:val="-7"/>
                <w:szCs w:val="21"/>
              </w:rPr>
              <w:t>技术职称：</w:t>
            </w:r>
          </w:p>
        </w:tc>
      </w:tr>
      <w:tr w14:paraId="085B4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vMerge w:val="continue"/>
            <w:tcBorders>
              <w:top w:val="nil"/>
              <w:right w:val="single" w:color="000000" w:sz="4" w:space="0"/>
            </w:tcBorders>
            <w:vAlign w:val="center"/>
          </w:tcPr>
          <w:p w14:paraId="0F578072">
            <w:pPr>
              <w:spacing w:before="68" w:line="360" w:lineRule="auto"/>
              <w:ind w:left="104"/>
              <w:jc w:val="center"/>
              <w:rPr>
                <w:rFonts w:ascii="宋体" w:hAnsi="宋体" w:cs="宋体"/>
                <w:spacing w:val="-7"/>
                <w:szCs w:val="21"/>
              </w:rPr>
            </w:pPr>
          </w:p>
        </w:tc>
        <w:tc>
          <w:tcPr>
            <w:tcW w:w="2501" w:type="dxa"/>
            <w:tcBorders>
              <w:left w:val="single" w:color="000000" w:sz="4" w:space="0"/>
              <w:right w:val="single" w:color="000000" w:sz="4" w:space="0"/>
            </w:tcBorders>
            <w:vAlign w:val="center"/>
          </w:tcPr>
          <w:p w14:paraId="2AE754E1">
            <w:pPr>
              <w:spacing w:before="68" w:line="360" w:lineRule="auto"/>
              <w:ind w:left="104"/>
              <w:jc w:val="center"/>
              <w:rPr>
                <w:rFonts w:ascii="宋体" w:hAnsi="宋体" w:cs="宋体"/>
                <w:spacing w:val="-7"/>
                <w:szCs w:val="21"/>
              </w:rPr>
            </w:pPr>
            <w:r>
              <w:rPr>
                <w:rFonts w:hint="eastAsia" w:ascii="宋体" w:hAnsi="宋体" w:cs="宋体"/>
                <w:spacing w:val="-7"/>
                <w:szCs w:val="21"/>
              </w:rPr>
              <w:t>单位职务：</w:t>
            </w:r>
          </w:p>
        </w:tc>
        <w:tc>
          <w:tcPr>
            <w:tcW w:w="5111" w:type="dxa"/>
            <w:tcBorders>
              <w:left w:val="single" w:color="000000" w:sz="4" w:space="0"/>
            </w:tcBorders>
            <w:vAlign w:val="center"/>
          </w:tcPr>
          <w:p w14:paraId="07B00FD0">
            <w:pPr>
              <w:spacing w:before="68" w:line="360" w:lineRule="auto"/>
              <w:ind w:left="104"/>
              <w:jc w:val="center"/>
              <w:rPr>
                <w:rFonts w:ascii="宋体" w:hAnsi="宋体" w:cs="宋体"/>
                <w:spacing w:val="-7"/>
                <w:szCs w:val="21"/>
              </w:rPr>
            </w:pPr>
            <w:r>
              <w:rPr>
                <w:rFonts w:hint="eastAsia" w:ascii="宋体" w:hAnsi="宋体" w:cs="宋体"/>
                <w:spacing w:val="-7"/>
                <w:szCs w:val="21"/>
              </w:rPr>
              <w:t>从事相关工作年限：</w:t>
            </w:r>
          </w:p>
        </w:tc>
      </w:tr>
      <w:tr w14:paraId="48812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9201" w:type="dxa"/>
            <w:gridSpan w:val="3"/>
            <w:vAlign w:val="center"/>
          </w:tcPr>
          <w:p w14:paraId="3141E87F">
            <w:pPr>
              <w:spacing w:before="68" w:line="360" w:lineRule="auto"/>
              <w:ind w:left="104"/>
              <w:jc w:val="center"/>
              <w:rPr>
                <w:rFonts w:ascii="宋体" w:hAnsi="宋体" w:cs="宋体"/>
                <w:spacing w:val="-7"/>
                <w:szCs w:val="21"/>
              </w:rPr>
            </w:pPr>
            <w:r>
              <w:rPr>
                <w:rFonts w:hint="eastAsia" w:ascii="宋体" w:hAnsi="宋体" w:cs="宋体"/>
                <w:spacing w:val="-7"/>
                <w:szCs w:val="21"/>
              </w:rPr>
              <w:t>工作经历</w:t>
            </w:r>
          </w:p>
        </w:tc>
      </w:tr>
      <w:tr w14:paraId="3C539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tcBorders>
              <w:right w:val="single" w:color="000000" w:sz="4" w:space="0"/>
            </w:tcBorders>
            <w:vAlign w:val="center"/>
          </w:tcPr>
          <w:p w14:paraId="1DE3B11E">
            <w:pPr>
              <w:spacing w:before="68" w:line="360" w:lineRule="auto"/>
              <w:ind w:left="104"/>
              <w:jc w:val="center"/>
              <w:rPr>
                <w:rFonts w:ascii="宋体" w:hAnsi="宋体" w:cs="宋体"/>
                <w:spacing w:val="-7"/>
                <w:szCs w:val="21"/>
              </w:rPr>
            </w:pPr>
            <w:r>
              <w:rPr>
                <w:rFonts w:hint="eastAsia" w:ascii="宋体" w:hAnsi="宋体" w:cs="宋体"/>
                <w:spacing w:val="-7"/>
                <w:szCs w:val="21"/>
              </w:rPr>
              <w:t>自</w:t>
            </w:r>
          </w:p>
        </w:tc>
        <w:tc>
          <w:tcPr>
            <w:tcW w:w="2501" w:type="dxa"/>
            <w:tcBorders>
              <w:left w:val="single" w:color="000000" w:sz="4" w:space="0"/>
              <w:right w:val="single" w:color="000000" w:sz="4" w:space="0"/>
            </w:tcBorders>
            <w:vAlign w:val="center"/>
          </w:tcPr>
          <w:p w14:paraId="430E7F39">
            <w:pPr>
              <w:spacing w:before="68" w:line="360" w:lineRule="auto"/>
              <w:ind w:left="104"/>
              <w:jc w:val="center"/>
              <w:rPr>
                <w:rFonts w:ascii="宋体" w:hAnsi="宋体" w:cs="宋体"/>
                <w:spacing w:val="-7"/>
                <w:szCs w:val="21"/>
              </w:rPr>
            </w:pPr>
            <w:r>
              <w:rPr>
                <w:rFonts w:hint="eastAsia" w:ascii="宋体" w:hAnsi="宋体" w:cs="宋体"/>
                <w:spacing w:val="-7"/>
                <w:szCs w:val="21"/>
              </w:rPr>
              <w:t>至</w:t>
            </w:r>
          </w:p>
        </w:tc>
        <w:tc>
          <w:tcPr>
            <w:tcW w:w="5111" w:type="dxa"/>
            <w:tcBorders>
              <w:left w:val="single" w:color="000000" w:sz="4" w:space="0"/>
            </w:tcBorders>
            <w:vAlign w:val="center"/>
          </w:tcPr>
          <w:p w14:paraId="1E3397CF">
            <w:pPr>
              <w:spacing w:before="68" w:line="360" w:lineRule="auto"/>
              <w:ind w:left="104"/>
              <w:jc w:val="center"/>
              <w:rPr>
                <w:rFonts w:ascii="宋体" w:hAnsi="宋体" w:cs="宋体"/>
                <w:spacing w:val="-7"/>
                <w:szCs w:val="21"/>
              </w:rPr>
            </w:pPr>
            <w:r>
              <w:rPr>
                <w:rFonts w:hint="eastAsia" w:ascii="宋体" w:hAnsi="宋体" w:cs="宋体"/>
                <w:spacing w:val="-7"/>
                <w:szCs w:val="21"/>
              </w:rPr>
              <w:t>公司/项目/职务/有关技术及管理经验</w:t>
            </w:r>
          </w:p>
        </w:tc>
      </w:tr>
      <w:tr w14:paraId="3674D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tcBorders>
              <w:right w:val="single" w:color="000000" w:sz="4" w:space="0"/>
            </w:tcBorders>
            <w:vAlign w:val="center"/>
          </w:tcPr>
          <w:p w14:paraId="6E801811">
            <w:pPr>
              <w:spacing w:before="68" w:line="360" w:lineRule="auto"/>
              <w:ind w:left="104"/>
              <w:jc w:val="center"/>
              <w:rPr>
                <w:rFonts w:ascii="宋体" w:hAnsi="宋体" w:cs="宋体"/>
                <w:spacing w:val="-7"/>
                <w:szCs w:val="21"/>
              </w:rPr>
            </w:pPr>
            <w:r>
              <w:rPr>
                <w:rFonts w:hint="eastAsia" w:ascii="宋体" w:hAnsi="宋体" w:cs="宋体"/>
                <w:spacing w:val="-7"/>
                <w:szCs w:val="21"/>
              </w:rPr>
              <w:t>年    月</w:t>
            </w:r>
          </w:p>
        </w:tc>
        <w:tc>
          <w:tcPr>
            <w:tcW w:w="2501" w:type="dxa"/>
            <w:tcBorders>
              <w:left w:val="single" w:color="000000" w:sz="4" w:space="0"/>
              <w:right w:val="single" w:color="000000" w:sz="4" w:space="0"/>
            </w:tcBorders>
            <w:vAlign w:val="center"/>
          </w:tcPr>
          <w:p w14:paraId="43283D56">
            <w:pPr>
              <w:spacing w:before="68" w:line="360" w:lineRule="auto"/>
              <w:ind w:left="104"/>
              <w:jc w:val="center"/>
              <w:rPr>
                <w:rFonts w:ascii="宋体" w:hAnsi="宋体" w:cs="宋体"/>
                <w:spacing w:val="-7"/>
                <w:szCs w:val="21"/>
              </w:rPr>
            </w:pPr>
            <w:r>
              <w:rPr>
                <w:rFonts w:hint="eastAsia" w:ascii="宋体" w:hAnsi="宋体" w:cs="宋体"/>
                <w:spacing w:val="-7"/>
                <w:szCs w:val="21"/>
              </w:rPr>
              <w:t>年    月</w:t>
            </w:r>
          </w:p>
        </w:tc>
        <w:tc>
          <w:tcPr>
            <w:tcW w:w="5111" w:type="dxa"/>
            <w:tcBorders>
              <w:left w:val="single" w:color="000000" w:sz="4" w:space="0"/>
            </w:tcBorders>
            <w:vAlign w:val="center"/>
          </w:tcPr>
          <w:p w14:paraId="79C5DB23">
            <w:pPr>
              <w:spacing w:before="68" w:line="360" w:lineRule="auto"/>
              <w:ind w:left="104"/>
              <w:jc w:val="center"/>
              <w:rPr>
                <w:rFonts w:ascii="宋体" w:hAnsi="宋体" w:cs="宋体"/>
                <w:spacing w:val="-7"/>
                <w:szCs w:val="21"/>
              </w:rPr>
            </w:pPr>
          </w:p>
        </w:tc>
      </w:tr>
      <w:tr w14:paraId="5B7D3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tcBorders>
              <w:right w:val="single" w:color="000000" w:sz="4" w:space="0"/>
            </w:tcBorders>
            <w:vAlign w:val="center"/>
          </w:tcPr>
          <w:p w14:paraId="3B965053">
            <w:pPr>
              <w:spacing w:before="68" w:line="360" w:lineRule="auto"/>
              <w:ind w:left="104"/>
              <w:jc w:val="center"/>
              <w:rPr>
                <w:rFonts w:ascii="宋体" w:hAnsi="宋体" w:cs="宋体"/>
                <w:spacing w:val="-7"/>
                <w:szCs w:val="21"/>
              </w:rPr>
            </w:pPr>
            <w:r>
              <w:rPr>
                <w:rFonts w:hint="eastAsia" w:ascii="宋体" w:hAnsi="宋体" w:cs="宋体"/>
                <w:spacing w:val="-7"/>
                <w:szCs w:val="21"/>
              </w:rPr>
              <w:t>年    月</w:t>
            </w:r>
          </w:p>
        </w:tc>
        <w:tc>
          <w:tcPr>
            <w:tcW w:w="2501" w:type="dxa"/>
            <w:tcBorders>
              <w:left w:val="single" w:color="000000" w:sz="4" w:space="0"/>
              <w:right w:val="single" w:color="000000" w:sz="4" w:space="0"/>
            </w:tcBorders>
            <w:vAlign w:val="center"/>
          </w:tcPr>
          <w:p w14:paraId="10946469">
            <w:pPr>
              <w:spacing w:before="68" w:line="360" w:lineRule="auto"/>
              <w:ind w:left="104"/>
              <w:jc w:val="center"/>
              <w:rPr>
                <w:rFonts w:ascii="宋体" w:hAnsi="宋体" w:cs="宋体"/>
                <w:spacing w:val="-7"/>
                <w:szCs w:val="21"/>
              </w:rPr>
            </w:pPr>
            <w:r>
              <w:rPr>
                <w:rFonts w:hint="eastAsia" w:ascii="宋体" w:hAnsi="宋体" w:cs="宋体"/>
                <w:spacing w:val="-7"/>
                <w:szCs w:val="21"/>
              </w:rPr>
              <w:t>年    月</w:t>
            </w:r>
          </w:p>
        </w:tc>
        <w:tc>
          <w:tcPr>
            <w:tcW w:w="5111" w:type="dxa"/>
            <w:tcBorders>
              <w:left w:val="single" w:color="000000" w:sz="4" w:space="0"/>
            </w:tcBorders>
            <w:vAlign w:val="center"/>
          </w:tcPr>
          <w:p w14:paraId="27DCC4F9">
            <w:pPr>
              <w:spacing w:before="68" w:line="360" w:lineRule="auto"/>
              <w:ind w:left="104"/>
              <w:jc w:val="center"/>
              <w:rPr>
                <w:rFonts w:ascii="宋体" w:hAnsi="宋体" w:cs="宋体"/>
                <w:spacing w:val="-7"/>
                <w:szCs w:val="21"/>
              </w:rPr>
            </w:pPr>
          </w:p>
        </w:tc>
      </w:tr>
      <w:tr w14:paraId="50AE4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tcBorders>
              <w:right w:val="single" w:color="000000" w:sz="4" w:space="0"/>
            </w:tcBorders>
            <w:vAlign w:val="center"/>
          </w:tcPr>
          <w:p w14:paraId="6E2AF9BE">
            <w:pPr>
              <w:spacing w:before="68" w:line="360" w:lineRule="auto"/>
              <w:ind w:left="104"/>
              <w:jc w:val="center"/>
              <w:rPr>
                <w:rFonts w:ascii="宋体" w:hAnsi="宋体" w:cs="宋体"/>
                <w:spacing w:val="-7"/>
                <w:szCs w:val="21"/>
              </w:rPr>
            </w:pPr>
            <w:r>
              <w:rPr>
                <w:rFonts w:hint="eastAsia" w:ascii="宋体" w:hAnsi="宋体" w:cs="宋体"/>
                <w:spacing w:val="-7"/>
                <w:szCs w:val="21"/>
              </w:rPr>
              <w:t>年    月</w:t>
            </w:r>
          </w:p>
        </w:tc>
        <w:tc>
          <w:tcPr>
            <w:tcW w:w="2501" w:type="dxa"/>
            <w:tcBorders>
              <w:left w:val="single" w:color="000000" w:sz="4" w:space="0"/>
              <w:right w:val="single" w:color="000000" w:sz="4" w:space="0"/>
            </w:tcBorders>
            <w:vAlign w:val="center"/>
          </w:tcPr>
          <w:p w14:paraId="01BBE95C">
            <w:pPr>
              <w:spacing w:before="68" w:line="360" w:lineRule="auto"/>
              <w:ind w:left="104"/>
              <w:jc w:val="center"/>
              <w:rPr>
                <w:rFonts w:ascii="宋体" w:hAnsi="宋体" w:cs="宋体"/>
                <w:spacing w:val="-7"/>
                <w:szCs w:val="21"/>
              </w:rPr>
            </w:pPr>
            <w:r>
              <w:rPr>
                <w:rFonts w:hint="eastAsia" w:ascii="宋体" w:hAnsi="宋体" w:cs="宋体"/>
                <w:spacing w:val="-7"/>
                <w:szCs w:val="21"/>
              </w:rPr>
              <w:t>年    月</w:t>
            </w:r>
          </w:p>
        </w:tc>
        <w:tc>
          <w:tcPr>
            <w:tcW w:w="5111" w:type="dxa"/>
            <w:tcBorders>
              <w:left w:val="single" w:color="000000" w:sz="4" w:space="0"/>
            </w:tcBorders>
            <w:vAlign w:val="center"/>
          </w:tcPr>
          <w:p w14:paraId="20F4214D">
            <w:pPr>
              <w:spacing w:before="68" w:line="360" w:lineRule="auto"/>
              <w:ind w:left="104"/>
              <w:jc w:val="center"/>
              <w:rPr>
                <w:rFonts w:ascii="宋体" w:hAnsi="宋体" w:cs="宋体"/>
                <w:spacing w:val="-7"/>
                <w:szCs w:val="21"/>
              </w:rPr>
            </w:pPr>
          </w:p>
        </w:tc>
      </w:tr>
      <w:tr w14:paraId="570F8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9201" w:type="dxa"/>
            <w:gridSpan w:val="3"/>
            <w:vAlign w:val="center"/>
          </w:tcPr>
          <w:p w14:paraId="48F0C056">
            <w:pPr>
              <w:spacing w:before="68" w:line="360" w:lineRule="auto"/>
              <w:ind w:left="104"/>
              <w:jc w:val="center"/>
              <w:rPr>
                <w:rFonts w:ascii="宋体" w:hAnsi="宋体" w:cs="宋体"/>
                <w:spacing w:val="-7"/>
                <w:szCs w:val="21"/>
              </w:rPr>
            </w:pPr>
            <w:r>
              <w:rPr>
                <w:rFonts w:hint="eastAsia" w:ascii="宋体" w:hAnsi="宋体" w:cs="宋体"/>
                <w:spacing w:val="-7"/>
                <w:szCs w:val="21"/>
              </w:rPr>
              <w:t>培训经历</w:t>
            </w:r>
          </w:p>
        </w:tc>
      </w:tr>
      <w:tr w14:paraId="2791C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tcBorders>
              <w:right w:val="single" w:color="000000" w:sz="4" w:space="0"/>
            </w:tcBorders>
            <w:vAlign w:val="center"/>
          </w:tcPr>
          <w:p w14:paraId="0A71C6F5">
            <w:pPr>
              <w:spacing w:before="68" w:line="360" w:lineRule="auto"/>
              <w:ind w:left="104"/>
              <w:jc w:val="center"/>
              <w:rPr>
                <w:rFonts w:ascii="宋体" w:hAnsi="宋体" w:cs="宋体"/>
                <w:spacing w:val="-7"/>
                <w:szCs w:val="21"/>
              </w:rPr>
            </w:pPr>
            <w:r>
              <w:rPr>
                <w:rFonts w:hint="eastAsia" w:ascii="宋体" w:hAnsi="宋体" w:cs="宋体"/>
                <w:spacing w:val="-7"/>
                <w:szCs w:val="21"/>
              </w:rPr>
              <w:t>时间（年/月）</w:t>
            </w:r>
          </w:p>
        </w:tc>
        <w:tc>
          <w:tcPr>
            <w:tcW w:w="2501" w:type="dxa"/>
            <w:tcBorders>
              <w:left w:val="single" w:color="000000" w:sz="4" w:space="0"/>
              <w:right w:val="single" w:color="000000" w:sz="4" w:space="0"/>
            </w:tcBorders>
            <w:vAlign w:val="center"/>
          </w:tcPr>
          <w:p w14:paraId="49EA55EF">
            <w:pPr>
              <w:spacing w:before="68" w:line="360" w:lineRule="auto"/>
              <w:ind w:left="104"/>
              <w:jc w:val="center"/>
              <w:rPr>
                <w:rFonts w:ascii="宋体" w:hAnsi="宋体" w:cs="宋体"/>
                <w:spacing w:val="-7"/>
                <w:szCs w:val="21"/>
              </w:rPr>
            </w:pPr>
            <w:r>
              <w:rPr>
                <w:rFonts w:hint="eastAsia" w:ascii="宋体" w:hAnsi="宋体" w:cs="宋体"/>
                <w:spacing w:val="-7"/>
                <w:szCs w:val="21"/>
              </w:rPr>
              <w:t>主题</w:t>
            </w:r>
          </w:p>
        </w:tc>
        <w:tc>
          <w:tcPr>
            <w:tcW w:w="5111" w:type="dxa"/>
            <w:tcBorders>
              <w:left w:val="single" w:color="000000" w:sz="4" w:space="0"/>
            </w:tcBorders>
            <w:vAlign w:val="center"/>
          </w:tcPr>
          <w:p w14:paraId="3DEF7CC1">
            <w:pPr>
              <w:spacing w:before="68" w:line="360" w:lineRule="auto"/>
              <w:ind w:left="104"/>
              <w:jc w:val="center"/>
              <w:rPr>
                <w:rFonts w:ascii="宋体" w:hAnsi="宋体" w:cs="宋体"/>
                <w:spacing w:val="-7"/>
                <w:szCs w:val="21"/>
              </w:rPr>
            </w:pPr>
            <w:r>
              <w:rPr>
                <w:rFonts w:hint="eastAsia" w:ascii="宋体" w:hAnsi="宋体" w:cs="宋体"/>
                <w:spacing w:val="-7"/>
                <w:szCs w:val="21"/>
              </w:rPr>
              <w:t>证书</w:t>
            </w:r>
          </w:p>
        </w:tc>
      </w:tr>
      <w:tr w14:paraId="6EBF1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tcBorders>
              <w:right w:val="single" w:color="000000" w:sz="4" w:space="0"/>
            </w:tcBorders>
            <w:vAlign w:val="center"/>
          </w:tcPr>
          <w:p w14:paraId="1E1F671C">
            <w:pPr>
              <w:spacing w:before="68" w:line="360" w:lineRule="auto"/>
              <w:ind w:left="104"/>
              <w:jc w:val="center"/>
              <w:rPr>
                <w:rFonts w:ascii="宋体" w:hAnsi="宋体" w:cs="宋体"/>
                <w:spacing w:val="-7"/>
                <w:szCs w:val="21"/>
              </w:rPr>
            </w:pPr>
            <w:r>
              <w:rPr>
                <w:rFonts w:hint="eastAsia" w:ascii="宋体" w:hAnsi="宋体" w:cs="宋体"/>
                <w:spacing w:val="-7"/>
                <w:szCs w:val="21"/>
              </w:rPr>
              <w:t>年    月</w:t>
            </w:r>
          </w:p>
        </w:tc>
        <w:tc>
          <w:tcPr>
            <w:tcW w:w="2501" w:type="dxa"/>
            <w:tcBorders>
              <w:left w:val="single" w:color="000000" w:sz="4" w:space="0"/>
              <w:right w:val="single" w:color="000000" w:sz="4" w:space="0"/>
            </w:tcBorders>
            <w:vAlign w:val="center"/>
          </w:tcPr>
          <w:p w14:paraId="35C36D92">
            <w:pPr>
              <w:spacing w:before="68" w:line="360" w:lineRule="auto"/>
              <w:ind w:left="104"/>
              <w:jc w:val="center"/>
              <w:rPr>
                <w:rFonts w:ascii="宋体" w:hAnsi="宋体" w:cs="宋体"/>
                <w:spacing w:val="-7"/>
                <w:szCs w:val="21"/>
              </w:rPr>
            </w:pPr>
          </w:p>
        </w:tc>
        <w:tc>
          <w:tcPr>
            <w:tcW w:w="5111" w:type="dxa"/>
            <w:tcBorders>
              <w:left w:val="single" w:color="000000" w:sz="4" w:space="0"/>
            </w:tcBorders>
            <w:vAlign w:val="center"/>
          </w:tcPr>
          <w:p w14:paraId="254F500F">
            <w:pPr>
              <w:spacing w:before="68" w:line="360" w:lineRule="auto"/>
              <w:ind w:left="104"/>
              <w:jc w:val="center"/>
              <w:rPr>
                <w:rFonts w:ascii="宋体" w:hAnsi="宋体" w:cs="宋体"/>
                <w:spacing w:val="-7"/>
                <w:szCs w:val="21"/>
              </w:rPr>
            </w:pPr>
          </w:p>
        </w:tc>
      </w:tr>
      <w:tr w14:paraId="3D815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0" w:type="auto"/>
            <w:tcBorders>
              <w:right w:val="single" w:color="000000" w:sz="4" w:space="0"/>
            </w:tcBorders>
            <w:vAlign w:val="center"/>
          </w:tcPr>
          <w:p w14:paraId="33E26D1C">
            <w:pPr>
              <w:spacing w:before="68" w:line="360" w:lineRule="auto"/>
              <w:ind w:left="104"/>
              <w:jc w:val="center"/>
              <w:rPr>
                <w:rFonts w:ascii="宋体" w:hAnsi="宋体" w:cs="宋体"/>
                <w:spacing w:val="-7"/>
                <w:szCs w:val="21"/>
              </w:rPr>
            </w:pPr>
          </w:p>
        </w:tc>
        <w:tc>
          <w:tcPr>
            <w:tcW w:w="2501" w:type="dxa"/>
            <w:tcBorders>
              <w:left w:val="single" w:color="000000" w:sz="4" w:space="0"/>
              <w:right w:val="single" w:color="000000" w:sz="4" w:space="0"/>
            </w:tcBorders>
            <w:vAlign w:val="center"/>
          </w:tcPr>
          <w:p w14:paraId="1080ACCF">
            <w:pPr>
              <w:spacing w:before="68" w:line="360" w:lineRule="auto"/>
              <w:ind w:left="104"/>
              <w:jc w:val="center"/>
              <w:rPr>
                <w:rFonts w:ascii="宋体" w:hAnsi="宋体" w:cs="宋体"/>
                <w:spacing w:val="-7"/>
                <w:szCs w:val="21"/>
              </w:rPr>
            </w:pPr>
          </w:p>
        </w:tc>
        <w:tc>
          <w:tcPr>
            <w:tcW w:w="5111" w:type="dxa"/>
            <w:tcBorders>
              <w:left w:val="single" w:color="000000" w:sz="4" w:space="0"/>
            </w:tcBorders>
            <w:vAlign w:val="center"/>
          </w:tcPr>
          <w:p w14:paraId="33722850">
            <w:pPr>
              <w:spacing w:before="68" w:line="360" w:lineRule="auto"/>
              <w:ind w:left="104"/>
              <w:jc w:val="center"/>
              <w:rPr>
                <w:rFonts w:ascii="宋体" w:hAnsi="宋体" w:cs="宋体"/>
                <w:spacing w:val="-7"/>
                <w:szCs w:val="21"/>
              </w:rPr>
            </w:pPr>
          </w:p>
        </w:tc>
      </w:tr>
    </w:tbl>
    <w:p w14:paraId="261461C0">
      <w:pPr>
        <w:spacing w:line="360" w:lineRule="auto"/>
        <w:rPr>
          <w:rFonts w:ascii="宋体" w:hAnsi="宋体" w:cs="宋体"/>
          <w:szCs w:val="21"/>
        </w:rPr>
      </w:pPr>
    </w:p>
    <w:p w14:paraId="76F6B985">
      <w:pPr>
        <w:spacing w:before="68" w:line="360" w:lineRule="auto"/>
        <w:ind w:left="1042" w:right="854" w:hanging="612"/>
        <w:rPr>
          <w:rFonts w:ascii="宋体" w:hAnsi="宋体" w:cs="宋体"/>
          <w:szCs w:val="21"/>
        </w:rPr>
      </w:pPr>
      <w:r>
        <w:rPr>
          <w:rFonts w:hint="eastAsia" w:ascii="宋体" w:hAnsi="宋体" w:cs="宋体"/>
          <w:spacing w:val="-2"/>
          <w:szCs w:val="21"/>
        </w:rPr>
        <w:t>注： 1.提供主要候选人的</w:t>
      </w:r>
      <w:r>
        <w:rPr>
          <w:rFonts w:hint="eastAsia" w:ascii="宋体" w:hAnsi="宋体" w:cs="宋体"/>
          <w:spacing w:val="-1"/>
          <w:szCs w:val="21"/>
        </w:rPr>
        <w:t>专业经验, 特别须注明其在技术及管理方面与本项目相类似</w:t>
      </w:r>
      <w:r>
        <w:rPr>
          <w:rFonts w:hint="eastAsia" w:ascii="宋体" w:hAnsi="宋体" w:cs="宋体"/>
          <w:szCs w:val="21"/>
        </w:rPr>
        <w:t xml:space="preserve"> </w:t>
      </w:r>
      <w:r>
        <w:rPr>
          <w:rFonts w:hint="eastAsia" w:ascii="宋体" w:hAnsi="宋体" w:cs="宋体"/>
          <w:spacing w:val="-1"/>
          <w:szCs w:val="21"/>
        </w:rPr>
        <w:t>项目的特殊经验。</w:t>
      </w:r>
    </w:p>
    <w:p w14:paraId="72381B0D">
      <w:pPr>
        <w:spacing w:line="360" w:lineRule="auto"/>
        <w:ind w:left="833"/>
        <w:rPr>
          <w:rFonts w:ascii="宋体" w:hAnsi="宋体" w:cs="宋体"/>
          <w:szCs w:val="21"/>
        </w:rPr>
      </w:pPr>
      <w:r>
        <w:rPr>
          <w:rFonts w:hint="eastAsia" w:ascii="宋体" w:hAnsi="宋体" w:cs="宋体"/>
          <w:spacing w:val="-1"/>
          <w:position w:val="32"/>
          <w:szCs w:val="21"/>
        </w:rPr>
        <w:t>2.响应人须提供拟派往本项目工程师的技术</w:t>
      </w:r>
      <w:r>
        <w:rPr>
          <w:rFonts w:hint="eastAsia" w:ascii="宋体" w:hAnsi="宋体" w:cs="宋体"/>
          <w:position w:val="32"/>
          <w:szCs w:val="21"/>
        </w:rPr>
        <w:t>职称或等级证书。</w:t>
      </w:r>
    </w:p>
    <w:p w14:paraId="6D72A5C0">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624DA378">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57852203">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976AAC0">
      <w:pPr>
        <w:spacing w:line="360" w:lineRule="auto"/>
        <w:rPr>
          <w:rFonts w:ascii="宋体" w:hAnsi="宋体" w:cs="宋体"/>
          <w:sz w:val="24"/>
        </w:rPr>
      </w:pPr>
      <w:r>
        <w:rPr>
          <w:rFonts w:hint="eastAsia" w:ascii="宋体" w:hAnsi="宋体" w:cs="宋体"/>
          <w:szCs w:val="21"/>
        </w:rPr>
        <w:br w:type="page"/>
      </w:r>
    </w:p>
    <w:p w14:paraId="48816389">
      <w:pPr>
        <w:spacing w:before="46" w:line="360" w:lineRule="auto"/>
        <w:jc w:val="center"/>
        <w:rPr>
          <w:rFonts w:ascii="宋体" w:hAnsi="宋体" w:cs="宋体"/>
          <w:spacing w:val="-4"/>
          <w:sz w:val="24"/>
        </w:rPr>
      </w:pPr>
      <w:r>
        <w:rPr>
          <w:rFonts w:hint="eastAsia" w:ascii="宋体" w:hAnsi="宋体" w:cs="宋体"/>
          <w:b/>
          <w:bCs/>
          <w:spacing w:val="-8"/>
          <w:sz w:val="28"/>
          <w:szCs w:val="28"/>
        </w:rPr>
        <w:t>5.</w:t>
      </w:r>
      <w:r>
        <w:rPr>
          <w:rFonts w:ascii="宋体" w:hAnsi="宋体" w:cs="宋体"/>
          <w:b/>
          <w:bCs/>
          <w:spacing w:val="-6"/>
          <w:sz w:val="28"/>
          <w:szCs w:val="28"/>
        </w:rPr>
        <w:t>4</w:t>
      </w:r>
      <w:r>
        <w:rPr>
          <w:rFonts w:ascii="宋体" w:hAnsi="宋体" w:cs="宋体"/>
          <w:b/>
          <w:bCs/>
          <w:spacing w:val="-4"/>
          <w:sz w:val="28"/>
          <w:szCs w:val="28"/>
        </w:rPr>
        <w:t xml:space="preserve"> </w:t>
      </w:r>
      <w:r>
        <w:rPr>
          <w:rFonts w:hint="eastAsia" w:ascii="宋体" w:hAnsi="宋体" w:cs="宋体"/>
          <w:b/>
          <w:bCs/>
          <w:spacing w:val="-4"/>
          <w:sz w:val="28"/>
          <w:szCs w:val="28"/>
        </w:rPr>
        <w:t>项目人员履历</w:t>
      </w:r>
    </w:p>
    <w:tbl>
      <w:tblPr>
        <w:tblStyle w:val="16"/>
        <w:tblpPr w:leftFromText="180" w:rightFromText="180" w:vertAnchor="page" w:horzAnchor="page" w:tblpX="1381" w:tblpY="2378"/>
        <w:tblOverlap w:val="never"/>
        <w:tblW w:w="91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9"/>
        <w:gridCol w:w="2457"/>
        <w:gridCol w:w="4206"/>
      </w:tblGrid>
      <w:tr w14:paraId="32EE9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439" w:type="dxa"/>
            <w:vMerge w:val="restart"/>
            <w:tcBorders>
              <w:bottom w:val="nil"/>
              <w:right w:val="single" w:color="000000" w:sz="4" w:space="0"/>
            </w:tcBorders>
            <w:vAlign w:val="center"/>
          </w:tcPr>
          <w:p w14:paraId="26D46C2B">
            <w:pPr>
              <w:spacing w:before="68" w:line="360" w:lineRule="auto"/>
              <w:jc w:val="center"/>
              <w:rPr>
                <w:rFonts w:ascii="宋体" w:hAnsi="宋体" w:cs="宋体"/>
                <w:szCs w:val="21"/>
              </w:rPr>
            </w:pPr>
            <w:r>
              <w:rPr>
                <w:rFonts w:hint="eastAsia" w:ascii="宋体" w:hAnsi="宋体" w:cs="宋体"/>
                <w:spacing w:val="-3"/>
                <w:szCs w:val="21"/>
              </w:rPr>
              <w:t>项</w:t>
            </w:r>
            <w:r>
              <w:rPr>
                <w:rFonts w:hint="eastAsia" w:ascii="宋体" w:hAnsi="宋体" w:cs="宋体"/>
                <w:spacing w:val="-2"/>
                <w:szCs w:val="21"/>
              </w:rPr>
              <w:t>目主要人员</w:t>
            </w:r>
          </w:p>
        </w:tc>
        <w:tc>
          <w:tcPr>
            <w:tcW w:w="2457" w:type="dxa"/>
            <w:tcBorders>
              <w:left w:val="single" w:color="000000" w:sz="4" w:space="0"/>
              <w:right w:val="single" w:color="000000" w:sz="4" w:space="0"/>
            </w:tcBorders>
            <w:vAlign w:val="center"/>
          </w:tcPr>
          <w:p w14:paraId="3E466897">
            <w:pPr>
              <w:spacing w:before="230" w:line="360" w:lineRule="auto"/>
              <w:ind w:left="103"/>
              <w:jc w:val="center"/>
              <w:rPr>
                <w:rFonts w:ascii="宋体" w:hAnsi="宋体" w:cs="宋体"/>
                <w:szCs w:val="21"/>
              </w:rPr>
            </w:pPr>
            <w:r>
              <w:rPr>
                <w:rFonts w:hint="eastAsia" w:ascii="宋体" w:hAnsi="宋体" w:cs="宋体"/>
                <w:spacing w:val="-12"/>
                <w:szCs w:val="21"/>
              </w:rPr>
              <w:t>姓名：</w:t>
            </w:r>
          </w:p>
        </w:tc>
        <w:tc>
          <w:tcPr>
            <w:tcW w:w="4206" w:type="dxa"/>
            <w:tcBorders>
              <w:left w:val="single" w:color="000000" w:sz="4" w:space="0"/>
            </w:tcBorders>
            <w:vAlign w:val="center"/>
          </w:tcPr>
          <w:p w14:paraId="2E2740D3">
            <w:pPr>
              <w:spacing w:before="230" w:line="360" w:lineRule="auto"/>
              <w:ind w:left="120"/>
              <w:jc w:val="center"/>
              <w:rPr>
                <w:rFonts w:ascii="宋体" w:hAnsi="宋体" w:cs="宋体"/>
                <w:szCs w:val="21"/>
              </w:rPr>
            </w:pPr>
            <w:r>
              <w:rPr>
                <w:rFonts w:hint="eastAsia" w:ascii="宋体" w:hAnsi="宋体" w:cs="宋体"/>
                <w:spacing w:val="-12"/>
                <w:szCs w:val="21"/>
              </w:rPr>
              <w:t>出</w:t>
            </w:r>
            <w:r>
              <w:rPr>
                <w:rFonts w:hint="eastAsia" w:ascii="宋体" w:hAnsi="宋体" w:cs="宋体"/>
                <w:spacing w:val="-9"/>
                <w:szCs w:val="21"/>
              </w:rPr>
              <w:t>生年月：</w:t>
            </w:r>
          </w:p>
        </w:tc>
      </w:tr>
      <w:tr w14:paraId="61AEE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439" w:type="dxa"/>
            <w:vMerge w:val="continue"/>
            <w:tcBorders>
              <w:top w:val="nil"/>
              <w:bottom w:val="nil"/>
              <w:right w:val="single" w:color="000000" w:sz="4" w:space="0"/>
            </w:tcBorders>
            <w:vAlign w:val="center"/>
          </w:tcPr>
          <w:p w14:paraId="06D2FD5E">
            <w:pPr>
              <w:spacing w:line="360" w:lineRule="auto"/>
              <w:jc w:val="center"/>
              <w:rPr>
                <w:rFonts w:ascii="宋体" w:hAnsi="宋体" w:cs="宋体"/>
                <w:szCs w:val="21"/>
              </w:rPr>
            </w:pPr>
          </w:p>
        </w:tc>
        <w:tc>
          <w:tcPr>
            <w:tcW w:w="2457" w:type="dxa"/>
            <w:tcBorders>
              <w:left w:val="single" w:color="000000" w:sz="4" w:space="0"/>
              <w:right w:val="single" w:color="000000" w:sz="4" w:space="0"/>
            </w:tcBorders>
            <w:vAlign w:val="center"/>
          </w:tcPr>
          <w:p w14:paraId="674EC401">
            <w:pPr>
              <w:spacing w:before="192" w:line="360" w:lineRule="auto"/>
              <w:ind w:left="107"/>
              <w:jc w:val="center"/>
              <w:rPr>
                <w:rFonts w:ascii="宋体" w:hAnsi="宋体" w:cs="宋体"/>
                <w:szCs w:val="21"/>
              </w:rPr>
            </w:pPr>
            <w:r>
              <w:rPr>
                <w:rFonts w:hint="eastAsia" w:ascii="宋体" w:hAnsi="宋体" w:cs="宋体"/>
                <w:spacing w:val="-13"/>
                <w:szCs w:val="21"/>
              </w:rPr>
              <w:t>学历：</w:t>
            </w:r>
          </w:p>
        </w:tc>
        <w:tc>
          <w:tcPr>
            <w:tcW w:w="4206" w:type="dxa"/>
            <w:tcBorders>
              <w:left w:val="single" w:color="000000" w:sz="4" w:space="0"/>
            </w:tcBorders>
            <w:vAlign w:val="center"/>
          </w:tcPr>
          <w:p w14:paraId="53C257CB">
            <w:pPr>
              <w:spacing w:before="192" w:line="360" w:lineRule="auto"/>
              <w:ind w:left="106"/>
              <w:jc w:val="center"/>
              <w:rPr>
                <w:rFonts w:ascii="宋体" w:hAnsi="宋体" w:cs="宋体"/>
                <w:szCs w:val="21"/>
              </w:rPr>
            </w:pPr>
            <w:r>
              <w:rPr>
                <w:rFonts w:hint="eastAsia" w:ascii="宋体" w:hAnsi="宋体" w:cs="宋体"/>
                <w:spacing w:val="-10"/>
                <w:szCs w:val="21"/>
              </w:rPr>
              <w:t>毕</w:t>
            </w:r>
            <w:r>
              <w:rPr>
                <w:rFonts w:hint="eastAsia" w:ascii="宋体" w:hAnsi="宋体" w:cs="宋体"/>
                <w:spacing w:val="-6"/>
                <w:szCs w:val="21"/>
              </w:rPr>
              <w:t>业院校：</w:t>
            </w:r>
          </w:p>
        </w:tc>
      </w:tr>
      <w:tr w14:paraId="0B929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439" w:type="dxa"/>
            <w:vMerge w:val="continue"/>
            <w:tcBorders>
              <w:top w:val="nil"/>
              <w:bottom w:val="nil"/>
              <w:right w:val="single" w:color="000000" w:sz="4" w:space="0"/>
            </w:tcBorders>
            <w:vAlign w:val="center"/>
          </w:tcPr>
          <w:p w14:paraId="0D4C67C5">
            <w:pPr>
              <w:spacing w:line="360" w:lineRule="auto"/>
              <w:jc w:val="center"/>
              <w:rPr>
                <w:rFonts w:ascii="宋体" w:hAnsi="宋体" w:cs="宋体"/>
                <w:szCs w:val="21"/>
              </w:rPr>
            </w:pPr>
          </w:p>
        </w:tc>
        <w:tc>
          <w:tcPr>
            <w:tcW w:w="2457" w:type="dxa"/>
            <w:tcBorders>
              <w:left w:val="single" w:color="000000" w:sz="4" w:space="0"/>
              <w:right w:val="single" w:color="000000" w:sz="4" w:space="0"/>
            </w:tcBorders>
            <w:vAlign w:val="center"/>
          </w:tcPr>
          <w:p w14:paraId="4735B0EE">
            <w:pPr>
              <w:spacing w:before="68" w:line="360" w:lineRule="auto"/>
              <w:ind w:left="103"/>
              <w:jc w:val="center"/>
              <w:rPr>
                <w:rFonts w:ascii="宋体" w:hAnsi="宋体" w:cs="宋体"/>
                <w:szCs w:val="21"/>
              </w:rPr>
            </w:pPr>
            <w:r>
              <w:rPr>
                <w:rFonts w:hint="eastAsia" w:ascii="宋体" w:hAnsi="宋体" w:cs="宋体"/>
                <w:spacing w:val="-6"/>
                <w:szCs w:val="21"/>
              </w:rPr>
              <w:t>所学专业：</w:t>
            </w:r>
          </w:p>
        </w:tc>
        <w:tc>
          <w:tcPr>
            <w:tcW w:w="4206" w:type="dxa"/>
            <w:tcBorders>
              <w:left w:val="single" w:color="000000" w:sz="4" w:space="0"/>
            </w:tcBorders>
            <w:vAlign w:val="center"/>
          </w:tcPr>
          <w:p w14:paraId="71D1756C">
            <w:pPr>
              <w:spacing w:before="68" w:line="360" w:lineRule="auto"/>
              <w:ind w:left="104"/>
              <w:jc w:val="center"/>
              <w:rPr>
                <w:rFonts w:ascii="宋体" w:hAnsi="宋体" w:cs="宋体"/>
                <w:szCs w:val="21"/>
              </w:rPr>
            </w:pPr>
            <w:r>
              <w:rPr>
                <w:rFonts w:hint="eastAsia" w:ascii="宋体" w:hAnsi="宋体" w:cs="宋体"/>
                <w:spacing w:val="-8"/>
                <w:szCs w:val="21"/>
              </w:rPr>
              <w:t>工</w:t>
            </w:r>
            <w:r>
              <w:rPr>
                <w:rFonts w:hint="eastAsia" w:ascii="宋体" w:hAnsi="宋体" w:cs="宋体"/>
                <w:spacing w:val="-6"/>
                <w:szCs w:val="21"/>
              </w:rPr>
              <w:t>作年限：</w:t>
            </w:r>
          </w:p>
        </w:tc>
      </w:tr>
      <w:tr w14:paraId="684D6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439" w:type="dxa"/>
            <w:vMerge w:val="continue"/>
            <w:tcBorders>
              <w:top w:val="nil"/>
              <w:bottom w:val="nil"/>
              <w:right w:val="single" w:color="000000" w:sz="4" w:space="0"/>
            </w:tcBorders>
            <w:vAlign w:val="center"/>
          </w:tcPr>
          <w:p w14:paraId="12B8EAC5">
            <w:pPr>
              <w:spacing w:line="360" w:lineRule="auto"/>
              <w:jc w:val="center"/>
              <w:rPr>
                <w:rFonts w:ascii="宋体" w:hAnsi="宋体" w:cs="宋体"/>
                <w:szCs w:val="21"/>
              </w:rPr>
            </w:pPr>
          </w:p>
        </w:tc>
        <w:tc>
          <w:tcPr>
            <w:tcW w:w="2457" w:type="dxa"/>
            <w:tcBorders>
              <w:left w:val="single" w:color="000000" w:sz="4" w:space="0"/>
              <w:right w:val="single" w:color="000000" w:sz="4" w:space="0"/>
            </w:tcBorders>
            <w:vAlign w:val="center"/>
          </w:tcPr>
          <w:p w14:paraId="5B133C04">
            <w:pPr>
              <w:spacing w:before="68" w:line="360" w:lineRule="auto"/>
              <w:ind w:left="103"/>
              <w:jc w:val="center"/>
              <w:rPr>
                <w:rFonts w:ascii="宋体" w:hAnsi="宋体" w:cs="宋体"/>
                <w:szCs w:val="21"/>
              </w:rPr>
            </w:pPr>
            <w:r>
              <w:rPr>
                <w:rFonts w:hint="eastAsia" w:ascii="宋体" w:hAnsi="宋体" w:cs="宋体"/>
                <w:spacing w:val="-1"/>
                <w:szCs w:val="21"/>
              </w:rPr>
              <w:t>执业或职业</w:t>
            </w:r>
            <w:r>
              <w:rPr>
                <w:rFonts w:hint="eastAsia" w:ascii="宋体" w:hAnsi="宋体" w:cs="宋体"/>
                <w:szCs w:val="21"/>
              </w:rPr>
              <w:t>资格：</w:t>
            </w:r>
          </w:p>
        </w:tc>
        <w:tc>
          <w:tcPr>
            <w:tcW w:w="4206" w:type="dxa"/>
            <w:tcBorders>
              <w:left w:val="single" w:color="000000" w:sz="4" w:space="0"/>
            </w:tcBorders>
            <w:vAlign w:val="center"/>
          </w:tcPr>
          <w:p w14:paraId="0BF244FD">
            <w:pPr>
              <w:spacing w:before="68" w:line="360" w:lineRule="auto"/>
              <w:ind w:left="103"/>
              <w:jc w:val="center"/>
              <w:rPr>
                <w:rFonts w:ascii="宋体" w:hAnsi="宋体" w:cs="宋体"/>
                <w:szCs w:val="21"/>
              </w:rPr>
            </w:pPr>
            <w:r>
              <w:rPr>
                <w:rFonts w:hint="eastAsia" w:ascii="宋体" w:hAnsi="宋体" w:cs="宋体"/>
                <w:spacing w:val="-7"/>
                <w:szCs w:val="21"/>
              </w:rPr>
              <w:t>技</w:t>
            </w:r>
            <w:r>
              <w:rPr>
                <w:rFonts w:hint="eastAsia" w:ascii="宋体" w:hAnsi="宋体" w:cs="宋体"/>
                <w:spacing w:val="-6"/>
                <w:szCs w:val="21"/>
              </w:rPr>
              <w:t>术职称：</w:t>
            </w:r>
          </w:p>
        </w:tc>
      </w:tr>
      <w:tr w14:paraId="61717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439" w:type="dxa"/>
            <w:vMerge w:val="continue"/>
            <w:tcBorders>
              <w:top w:val="nil"/>
              <w:right w:val="single" w:color="000000" w:sz="4" w:space="0"/>
            </w:tcBorders>
            <w:vAlign w:val="center"/>
          </w:tcPr>
          <w:p w14:paraId="7C9F0D73">
            <w:pPr>
              <w:spacing w:line="360" w:lineRule="auto"/>
              <w:jc w:val="center"/>
              <w:rPr>
                <w:rFonts w:ascii="宋体" w:hAnsi="宋体" w:cs="宋体"/>
                <w:szCs w:val="21"/>
              </w:rPr>
            </w:pPr>
          </w:p>
        </w:tc>
        <w:tc>
          <w:tcPr>
            <w:tcW w:w="2457" w:type="dxa"/>
            <w:tcBorders>
              <w:left w:val="single" w:color="000000" w:sz="4" w:space="0"/>
              <w:right w:val="single" w:color="000000" w:sz="4" w:space="0"/>
            </w:tcBorders>
            <w:vAlign w:val="center"/>
          </w:tcPr>
          <w:p w14:paraId="7CD3DF79">
            <w:pPr>
              <w:spacing w:before="68" w:line="360" w:lineRule="auto"/>
              <w:ind w:left="104"/>
              <w:jc w:val="center"/>
              <w:rPr>
                <w:rFonts w:ascii="宋体" w:hAnsi="宋体" w:cs="宋体"/>
                <w:szCs w:val="21"/>
              </w:rPr>
            </w:pPr>
            <w:r>
              <w:rPr>
                <w:rFonts w:hint="eastAsia" w:ascii="宋体" w:hAnsi="宋体" w:cs="宋体"/>
                <w:spacing w:val="-7"/>
                <w:szCs w:val="21"/>
              </w:rPr>
              <w:t>单</w:t>
            </w:r>
            <w:r>
              <w:rPr>
                <w:rFonts w:hint="eastAsia" w:ascii="宋体" w:hAnsi="宋体" w:cs="宋体"/>
                <w:spacing w:val="-6"/>
                <w:szCs w:val="21"/>
              </w:rPr>
              <w:t>位职务：</w:t>
            </w:r>
          </w:p>
        </w:tc>
        <w:tc>
          <w:tcPr>
            <w:tcW w:w="4206" w:type="dxa"/>
            <w:tcBorders>
              <w:left w:val="single" w:color="000000" w:sz="4" w:space="0"/>
            </w:tcBorders>
            <w:vAlign w:val="center"/>
          </w:tcPr>
          <w:p w14:paraId="673117F8">
            <w:pPr>
              <w:spacing w:before="68" w:line="360" w:lineRule="auto"/>
              <w:ind w:left="104"/>
              <w:jc w:val="center"/>
              <w:rPr>
                <w:rFonts w:ascii="宋体" w:hAnsi="宋体" w:cs="宋体"/>
                <w:szCs w:val="21"/>
              </w:rPr>
            </w:pPr>
            <w:r>
              <w:rPr>
                <w:rFonts w:hint="eastAsia" w:ascii="宋体" w:hAnsi="宋体" w:cs="宋体"/>
                <w:spacing w:val="-6"/>
                <w:szCs w:val="21"/>
              </w:rPr>
              <w:t>从</w:t>
            </w:r>
            <w:r>
              <w:rPr>
                <w:rFonts w:hint="eastAsia" w:ascii="宋体" w:hAnsi="宋体" w:cs="宋体"/>
                <w:spacing w:val="-5"/>
                <w:szCs w:val="21"/>
              </w:rPr>
              <w:t>事</w:t>
            </w:r>
            <w:r>
              <w:rPr>
                <w:rFonts w:hint="eastAsia" w:ascii="宋体" w:hAnsi="宋体" w:cs="宋体"/>
                <w:spacing w:val="-3"/>
                <w:szCs w:val="21"/>
              </w:rPr>
              <w:t>相关工作年限：</w:t>
            </w:r>
          </w:p>
        </w:tc>
      </w:tr>
      <w:tr w14:paraId="75C54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9102" w:type="dxa"/>
            <w:gridSpan w:val="3"/>
            <w:vAlign w:val="center"/>
          </w:tcPr>
          <w:p w14:paraId="5A0B122E">
            <w:pPr>
              <w:spacing w:line="360" w:lineRule="auto"/>
              <w:jc w:val="center"/>
              <w:rPr>
                <w:rFonts w:ascii="宋体" w:hAnsi="宋体" w:cs="宋体"/>
                <w:szCs w:val="21"/>
              </w:rPr>
            </w:pPr>
            <w:r>
              <w:rPr>
                <w:rFonts w:hint="eastAsia" w:ascii="宋体" w:hAnsi="宋体" w:cs="宋体"/>
                <w:szCs w:val="21"/>
              </w:rPr>
              <w:t>工作经历</w:t>
            </w:r>
          </w:p>
        </w:tc>
      </w:tr>
      <w:tr w14:paraId="013DB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439" w:type="dxa"/>
            <w:tcBorders>
              <w:right w:val="single" w:color="000000" w:sz="4" w:space="0"/>
            </w:tcBorders>
            <w:vAlign w:val="center"/>
          </w:tcPr>
          <w:p w14:paraId="2BBF636E">
            <w:pPr>
              <w:spacing w:line="360" w:lineRule="auto"/>
              <w:jc w:val="center"/>
              <w:rPr>
                <w:rFonts w:ascii="宋体" w:hAnsi="宋体" w:cs="宋体"/>
                <w:szCs w:val="21"/>
              </w:rPr>
            </w:pPr>
            <w:r>
              <w:rPr>
                <w:rFonts w:hint="eastAsia" w:ascii="宋体" w:hAnsi="宋体" w:cs="宋体"/>
                <w:szCs w:val="21"/>
              </w:rPr>
              <w:t>自</w:t>
            </w:r>
          </w:p>
        </w:tc>
        <w:tc>
          <w:tcPr>
            <w:tcW w:w="2457" w:type="dxa"/>
            <w:tcBorders>
              <w:left w:val="single" w:color="000000" w:sz="4" w:space="0"/>
              <w:right w:val="single" w:color="000000" w:sz="4" w:space="0"/>
            </w:tcBorders>
            <w:vAlign w:val="center"/>
          </w:tcPr>
          <w:p w14:paraId="68564FCC">
            <w:pPr>
              <w:spacing w:line="360" w:lineRule="auto"/>
              <w:jc w:val="center"/>
              <w:rPr>
                <w:rFonts w:ascii="宋体" w:hAnsi="宋体" w:cs="宋体"/>
                <w:szCs w:val="21"/>
              </w:rPr>
            </w:pPr>
            <w:r>
              <w:rPr>
                <w:rFonts w:hint="eastAsia" w:ascii="宋体" w:hAnsi="宋体" w:cs="宋体"/>
                <w:szCs w:val="21"/>
              </w:rPr>
              <w:t>至</w:t>
            </w:r>
          </w:p>
        </w:tc>
        <w:tc>
          <w:tcPr>
            <w:tcW w:w="4206" w:type="dxa"/>
            <w:tcBorders>
              <w:left w:val="single" w:color="000000" w:sz="4" w:space="0"/>
            </w:tcBorders>
            <w:vAlign w:val="center"/>
          </w:tcPr>
          <w:p w14:paraId="524020F8">
            <w:pPr>
              <w:spacing w:line="360" w:lineRule="auto"/>
              <w:jc w:val="center"/>
              <w:rPr>
                <w:rFonts w:ascii="宋体" w:hAnsi="宋体" w:cs="宋体"/>
                <w:szCs w:val="21"/>
              </w:rPr>
            </w:pPr>
            <w:r>
              <w:rPr>
                <w:rFonts w:hint="eastAsia" w:ascii="宋体" w:hAnsi="宋体" w:cs="宋体"/>
                <w:szCs w:val="21"/>
              </w:rPr>
              <w:t>公司/项目/职务/有关技术及管理经验</w:t>
            </w:r>
          </w:p>
        </w:tc>
      </w:tr>
      <w:tr w14:paraId="7A1DE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439" w:type="dxa"/>
            <w:tcBorders>
              <w:right w:val="single" w:color="000000" w:sz="4" w:space="0"/>
            </w:tcBorders>
            <w:vAlign w:val="center"/>
          </w:tcPr>
          <w:p w14:paraId="38C06BB7">
            <w:pPr>
              <w:spacing w:line="360" w:lineRule="auto"/>
              <w:jc w:val="center"/>
              <w:rPr>
                <w:rFonts w:ascii="宋体" w:hAnsi="宋体" w:cs="宋体"/>
                <w:szCs w:val="21"/>
              </w:rPr>
            </w:pPr>
            <w:r>
              <w:rPr>
                <w:rFonts w:hint="eastAsia" w:ascii="宋体" w:hAnsi="宋体" w:cs="宋体"/>
                <w:szCs w:val="21"/>
              </w:rPr>
              <w:t>年    月</w:t>
            </w:r>
          </w:p>
        </w:tc>
        <w:tc>
          <w:tcPr>
            <w:tcW w:w="2457" w:type="dxa"/>
            <w:tcBorders>
              <w:left w:val="single" w:color="000000" w:sz="4" w:space="0"/>
              <w:right w:val="single" w:color="000000" w:sz="4" w:space="0"/>
            </w:tcBorders>
            <w:vAlign w:val="center"/>
          </w:tcPr>
          <w:p w14:paraId="48F123D2">
            <w:pPr>
              <w:spacing w:line="360" w:lineRule="auto"/>
              <w:jc w:val="center"/>
              <w:rPr>
                <w:rFonts w:ascii="宋体" w:hAnsi="宋体" w:cs="宋体"/>
                <w:szCs w:val="21"/>
              </w:rPr>
            </w:pPr>
            <w:r>
              <w:rPr>
                <w:rFonts w:hint="eastAsia" w:ascii="宋体" w:hAnsi="宋体" w:cs="宋体"/>
                <w:szCs w:val="21"/>
              </w:rPr>
              <w:t>年    月</w:t>
            </w:r>
          </w:p>
        </w:tc>
        <w:tc>
          <w:tcPr>
            <w:tcW w:w="4206" w:type="dxa"/>
            <w:tcBorders>
              <w:left w:val="single" w:color="000000" w:sz="4" w:space="0"/>
            </w:tcBorders>
            <w:vAlign w:val="center"/>
          </w:tcPr>
          <w:p w14:paraId="65F81A82">
            <w:pPr>
              <w:spacing w:line="360" w:lineRule="auto"/>
              <w:jc w:val="center"/>
              <w:rPr>
                <w:rFonts w:ascii="宋体" w:hAnsi="宋体" w:cs="宋体"/>
                <w:szCs w:val="21"/>
              </w:rPr>
            </w:pPr>
          </w:p>
        </w:tc>
      </w:tr>
      <w:tr w14:paraId="0B11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439" w:type="dxa"/>
            <w:tcBorders>
              <w:right w:val="single" w:color="000000" w:sz="4" w:space="0"/>
            </w:tcBorders>
            <w:vAlign w:val="center"/>
          </w:tcPr>
          <w:p w14:paraId="68C00B6A">
            <w:pPr>
              <w:spacing w:line="360" w:lineRule="auto"/>
              <w:jc w:val="center"/>
              <w:rPr>
                <w:rFonts w:ascii="宋体" w:hAnsi="宋体" w:cs="宋体"/>
                <w:szCs w:val="21"/>
              </w:rPr>
            </w:pPr>
            <w:r>
              <w:rPr>
                <w:rFonts w:hint="eastAsia" w:ascii="宋体" w:hAnsi="宋体" w:cs="宋体"/>
                <w:szCs w:val="21"/>
              </w:rPr>
              <w:t>年    月</w:t>
            </w:r>
          </w:p>
        </w:tc>
        <w:tc>
          <w:tcPr>
            <w:tcW w:w="2457" w:type="dxa"/>
            <w:tcBorders>
              <w:left w:val="single" w:color="000000" w:sz="4" w:space="0"/>
              <w:right w:val="single" w:color="000000" w:sz="4" w:space="0"/>
            </w:tcBorders>
            <w:vAlign w:val="center"/>
          </w:tcPr>
          <w:p w14:paraId="2A82E05D">
            <w:pPr>
              <w:spacing w:line="360" w:lineRule="auto"/>
              <w:jc w:val="center"/>
              <w:rPr>
                <w:rFonts w:ascii="宋体" w:hAnsi="宋体" w:cs="宋体"/>
                <w:szCs w:val="21"/>
              </w:rPr>
            </w:pPr>
            <w:r>
              <w:rPr>
                <w:rFonts w:hint="eastAsia" w:ascii="宋体" w:hAnsi="宋体" w:cs="宋体"/>
                <w:szCs w:val="21"/>
              </w:rPr>
              <w:t>年    月</w:t>
            </w:r>
          </w:p>
        </w:tc>
        <w:tc>
          <w:tcPr>
            <w:tcW w:w="4206" w:type="dxa"/>
            <w:tcBorders>
              <w:left w:val="single" w:color="000000" w:sz="4" w:space="0"/>
            </w:tcBorders>
            <w:vAlign w:val="center"/>
          </w:tcPr>
          <w:p w14:paraId="79E6171D">
            <w:pPr>
              <w:spacing w:line="360" w:lineRule="auto"/>
              <w:jc w:val="center"/>
              <w:rPr>
                <w:rFonts w:ascii="宋体" w:hAnsi="宋体" w:cs="宋体"/>
                <w:szCs w:val="21"/>
              </w:rPr>
            </w:pPr>
          </w:p>
        </w:tc>
      </w:tr>
      <w:tr w14:paraId="5163C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39" w:type="dxa"/>
            <w:tcBorders>
              <w:right w:val="single" w:color="000000" w:sz="4" w:space="0"/>
            </w:tcBorders>
            <w:vAlign w:val="center"/>
          </w:tcPr>
          <w:p w14:paraId="40B63095">
            <w:pPr>
              <w:spacing w:line="360" w:lineRule="auto"/>
              <w:jc w:val="center"/>
              <w:rPr>
                <w:rFonts w:ascii="宋体" w:hAnsi="宋体" w:cs="宋体"/>
                <w:szCs w:val="21"/>
              </w:rPr>
            </w:pPr>
            <w:r>
              <w:rPr>
                <w:rFonts w:hint="eastAsia" w:ascii="宋体" w:hAnsi="宋体" w:cs="宋体"/>
                <w:szCs w:val="21"/>
              </w:rPr>
              <w:t>年    月</w:t>
            </w:r>
          </w:p>
        </w:tc>
        <w:tc>
          <w:tcPr>
            <w:tcW w:w="2457" w:type="dxa"/>
            <w:tcBorders>
              <w:left w:val="single" w:color="000000" w:sz="4" w:space="0"/>
              <w:right w:val="single" w:color="000000" w:sz="4" w:space="0"/>
            </w:tcBorders>
            <w:vAlign w:val="center"/>
          </w:tcPr>
          <w:p w14:paraId="28728984">
            <w:pPr>
              <w:spacing w:line="360" w:lineRule="auto"/>
              <w:jc w:val="center"/>
              <w:rPr>
                <w:rFonts w:ascii="宋体" w:hAnsi="宋体" w:cs="宋体"/>
                <w:szCs w:val="21"/>
              </w:rPr>
            </w:pPr>
            <w:r>
              <w:rPr>
                <w:rFonts w:hint="eastAsia" w:ascii="宋体" w:hAnsi="宋体" w:cs="宋体"/>
                <w:szCs w:val="21"/>
              </w:rPr>
              <w:t>年    月</w:t>
            </w:r>
          </w:p>
        </w:tc>
        <w:tc>
          <w:tcPr>
            <w:tcW w:w="4206" w:type="dxa"/>
            <w:tcBorders>
              <w:left w:val="single" w:color="000000" w:sz="4" w:space="0"/>
            </w:tcBorders>
            <w:vAlign w:val="center"/>
          </w:tcPr>
          <w:p w14:paraId="4D124812">
            <w:pPr>
              <w:spacing w:line="360" w:lineRule="auto"/>
              <w:jc w:val="center"/>
              <w:rPr>
                <w:rFonts w:ascii="宋体" w:hAnsi="宋体" w:cs="宋体"/>
                <w:szCs w:val="21"/>
              </w:rPr>
            </w:pPr>
          </w:p>
        </w:tc>
      </w:tr>
      <w:tr w14:paraId="2CF06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102" w:type="dxa"/>
            <w:gridSpan w:val="3"/>
            <w:vAlign w:val="center"/>
          </w:tcPr>
          <w:p w14:paraId="7ADA8A16">
            <w:pPr>
              <w:spacing w:line="360" w:lineRule="auto"/>
              <w:jc w:val="center"/>
              <w:rPr>
                <w:rFonts w:ascii="宋体" w:hAnsi="宋体" w:cs="宋体"/>
                <w:szCs w:val="21"/>
              </w:rPr>
            </w:pPr>
            <w:r>
              <w:rPr>
                <w:rFonts w:hint="eastAsia" w:ascii="宋体" w:hAnsi="宋体" w:cs="宋体"/>
                <w:szCs w:val="21"/>
              </w:rPr>
              <w:t>培训经历</w:t>
            </w:r>
          </w:p>
        </w:tc>
      </w:tr>
      <w:tr w14:paraId="1228E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2439" w:type="dxa"/>
            <w:tcBorders>
              <w:right w:val="single" w:color="000000" w:sz="4" w:space="0"/>
            </w:tcBorders>
            <w:vAlign w:val="center"/>
          </w:tcPr>
          <w:p w14:paraId="1CFCFA4B">
            <w:pPr>
              <w:spacing w:line="360" w:lineRule="auto"/>
              <w:jc w:val="center"/>
              <w:rPr>
                <w:rFonts w:ascii="宋体" w:hAnsi="宋体" w:cs="宋体"/>
                <w:szCs w:val="21"/>
              </w:rPr>
            </w:pPr>
            <w:r>
              <w:rPr>
                <w:rFonts w:hint="eastAsia" w:ascii="宋体" w:hAnsi="宋体" w:cs="宋体"/>
                <w:szCs w:val="21"/>
              </w:rPr>
              <w:t>时间（年/月）</w:t>
            </w:r>
          </w:p>
        </w:tc>
        <w:tc>
          <w:tcPr>
            <w:tcW w:w="2457" w:type="dxa"/>
            <w:tcBorders>
              <w:left w:val="single" w:color="000000" w:sz="4" w:space="0"/>
              <w:right w:val="single" w:color="000000" w:sz="4" w:space="0"/>
            </w:tcBorders>
            <w:vAlign w:val="center"/>
          </w:tcPr>
          <w:p w14:paraId="301ACB0A">
            <w:pPr>
              <w:spacing w:line="360" w:lineRule="auto"/>
              <w:jc w:val="center"/>
              <w:rPr>
                <w:rFonts w:ascii="宋体" w:hAnsi="宋体" w:cs="宋体"/>
                <w:szCs w:val="21"/>
              </w:rPr>
            </w:pPr>
            <w:r>
              <w:rPr>
                <w:rFonts w:hint="eastAsia" w:ascii="宋体" w:hAnsi="宋体" w:cs="宋体"/>
                <w:szCs w:val="21"/>
              </w:rPr>
              <w:t>主题</w:t>
            </w:r>
          </w:p>
        </w:tc>
        <w:tc>
          <w:tcPr>
            <w:tcW w:w="4206" w:type="dxa"/>
            <w:tcBorders>
              <w:left w:val="single" w:color="000000" w:sz="4" w:space="0"/>
            </w:tcBorders>
            <w:vAlign w:val="center"/>
          </w:tcPr>
          <w:p w14:paraId="0EEC1687">
            <w:pPr>
              <w:spacing w:line="360" w:lineRule="auto"/>
              <w:jc w:val="center"/>
              <w:rPr>
                <w:rFonts w:ascii="宋体" w:hAnsi="宋体" w:cs="宋体"/>
                <w:szCs w:val="21"/>
              </w:rPr>
            </w:pPr>
            <w:r>
              <w:rPr>
                <w:rFonts w:hint="eastAsia" w:ascii="宋体" w:hAnsi="宋体" w:cs="宋体"/>
                <w:szCs w:val="21"/>
              </w:rPr>
              <w:t>证书</w:t>
            </w:r>
          </w:p>
        </w:tc>
      </w:tr>
      <w:tr w14:paraId="10C2A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439" w:type="dxa"/>
            <w:tcBorders>
              <w:right w:val="single" w:color="000000" w:sz="4" w:space="0"/>
            </w:tcBorders>
            <w:vAlign w:val="center"/>
          </w:tcPr>
          <w:p w14:paraId="476557B8">
            <w:pPr>
              <w:spacing w:line="360" w:lineRule="auto"/>
              <w:jc w:val="center"/>
              <w:rPr>
                <w:rFonts w:ascii="宋体" w:hAnsi="宋体" w:cs="宋体"/>
                <w:szCs w:val="21"/>
              </w:rPr>
            </w:pPr>
            <w:r>
              <w:rPr>
                <w:rFonts w:hint="eastAsia" w:ascii="宋体" w:hAnsi="宋体" w:cs="宋体"/>
                <w:szCs w:val="21"/>
              </w:rPr>
              <w:t>年    月</w:t>
            </w:r>
          </w:p>
        </w:tc>
        <w:tc>
          <w:tcPr>
            <w:tcW w:w="2457" w:type="dxa"/>
            <w:tcBorders>
              <w:left w:val="single" w:color="000000" w:sz="4" w:space="0"/>
              <w:right w:val="single" w:color="000000" w:sz="4" w:space="0"/>
            </w:tcBorders>
            <w:vAlign w:val="center"/>
          </w:tcPr>
          <w:p w14:paraId="15E318B2">
            <w:pPr>
              <w:spacing w:line="360" w:lineRule="auto"/>
              <w:jc w:val="center"/>
              <w:rPr>
                <w:rFonts w:ascii="宋体" w:hAnsi="宋体" w:cs="宋体"/>
                <w:szCs w:val="21"/>
              </w:rPr>
            </w:pPr>
          </w:p>
        </w:tc>
        <w:tc>
          <w:tcPr>
            <w:tcW w:w="4206" w:type="dxa"/>
            <w:tcBorders>
              <w:left w:val="single" w:color="000000" w:sz="4" w:space="0"/>
            </w:tcBorders>
            <w:vAlign w:val="center"/>
          </w:tcPr>
          <w:p w14:paraId="443718E4">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有   </w:t>
            </w:r>
            <w:r>
              <w:rPr>
                <w:rFonts w:hint="eastAsia" w:ascii="宋体" w:hAnsi="宋体" w:cs="宋体"/>
                <w:szCs w:val="21"/>
              </w:rPr>
              <w:sym w:font="Wingdings 2" w:char="00A3"/>
            </w:r>
            <w:r>
              <w:rPr>
                <w:rFonts w:hint="eastAsia" w:ascii="宋体" w:hAnsi="宋体" w:cs="宋体"/>
                <w:szCs w:val="21"/>
              </w:rPr>
              <w:t>无</w:t>
            </w:r>
          </w:p>
        </w:tc>
      </w:tr>
      <w:tr w14:paraId="5A8E5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439" w:type="dxa"/>
            <w:tcBorders>
              <w:right w:val="single" w:color="000000" w:sz="4" w:space="0"/>
            </w:tcBorders>
            <w:vAlign w:val="center"/>
          </w:tcPr>
          <w:p w14:paraId="1785380D">
            <w:pPr>
              <w:spacing w:line="360" w:lineRule="auto"/>
              <w:jc w:val="center"/>
              <w:rPr>
                <w:rFonts w:ascii="宋体" w:hAnsi="宋体" w:cs="宋体"/>
                <w:szCs w:val="21"/>
              </w:rPr>
            </w:pPr>
          </w:p>
        </w:tc>
        <w:tc>
          <w:tcPr>
            <w:tcW w:w="2457" w:type="dxa"/>
            <w:tcBorders>
              <w:left w:val="single" w:color="000000" w:sz="4" w:space="0"/>
              <w:right w:val="single" w:color="000000" w:sz="4" w:space="0"/>
            </w:tcBorders>
            <w:vAlign w:val="center"/>
          </w:tcPr>
          <w:p w14:paraId="6CC3F654">
            <w:pPr>
              <w:spacing w:line="360" w:lineRule="auto"/>
              <w:jc w:val="center"/>
              <w:rPr>
                <w:rFonts w:ascii="宋体" w:hAnsi="宋体" w:cs="宋体"/>
                <w:szCs w:val="21"/>
              </w:rPr>
            </w:pPr>
          </w:p>
        </w:tc>
        <w:tc>
          <w:tcPr>
            <w:tcW w:w="4206" w:type="dxa"/>
            <w:tcBorders>
              <w:left w:val="single" w:color="000000" w:sz="4" w:space="0"/>
            </w:tcBorders>
            <w:vAlign w:val="center"/>
          </w:tcPr>
          <w:p w14:paraId="34CDE9C8">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有   </w:t>
            </w:r>
            <w:r>
              <w:rPr>
                <w:rFonts w:hint="eastAsia" w:ascii="宋体" w:hAnsi="宋体" w:cs="宋体"/>
                <w:szCs w:val="21"/>
              </w:rPr>
              <w:sym w:font="Wingdings 2" w:char="00A3"/>
            </w:r>
            <w:r>
              <w:rPr>
                <w:rFonts w:hint="eastAsia" w:ascii="宋体" w:hAnsi="宋体" w:cs="宋体"/>
                <w:szCs w:val="21"/>
              </w:rPr>
              <w:t>无</w:t>
            </w:r>
          </w:p>
        </w:tc>
      </w:tr>
    </w:tbl>
    <w:p w14:paraId="2258052E">
      <w:pPr>
        <w:spacing w:line="360" w:lineRule="auto"/>
        <w:rPr>
          <w:rFonts w:ascii="宋体" w:hAnsi="宋体" w:cs="宋体"/>
          <w:szCs w:val="21"/>
        </w:rPr>
      </w:pPr>
    </w:p>
    <w:p w14:paraId="25CB6F7C">
      <w:pPr>
        <w:spacing w:before="69" w:line="360" w:lineRule="auto"/>
        <w:ind w:left="65"/>
        <w:rPr>
          <w:rFonts w:ascii="宋体" w:hAnsi="宋体" w:cs="宋体"/>
          <w:szCs w:val="21"/>
        </w:rPr>
      </w:pPr>
      <w:r>
        <w:rPr>
          <w:rFonts w:hint="eastAsia" w:ascii="宋体" w:hAnsi="宋体" w:cs="宋体"/>
          <w:spacing w:val="-2"/>
          <w:szCs w:val="21"/>
        </w:rPr>
        <w:t>注： 1.提供主要候选人的</w:t>
      </w:r>
      <w:r>
        <w:rPr>
          <w:rFonts w:hint="eastAsia" w:ascii="宋体" w:hAnsi="宋体" w:cs="宋体"/>
          <w:spacing w:val="-1"/>
          <w:szCs w:val="21"/>
        </w:rPr>
        <w:t>专业经验, 特别须注明其在技术及管理方面与本项目相类似</w:t>
      </w:r>
    </w:p>
    <w:p w14:paraId="08809D40">
      <w:pPr>
        <w:spacing w:before="64" w:line="360" w:lineRule="auto"/>
        <w:ind w:left="678"/>
        <w:rPr>
          <w:rFonts w:ascii="宋体" w:hAnsi="宋体" w:cs="宋体"/>
          <w:szCs w:val="21"/>
        </w:rPr>
      </w:pPr>
      <w:r>
        <w:rPr>
          <w:rFonts w:hint="eastAsia" w:ascii="宋体" w:hAnsi="宋体" w:cs="宋体"/>
          <w:spacing w:val="-1"/>
          <w:position w:val="7"/>
          <w:szCs w:val="21"/>
        </w:rPr>
        <w:t>项目的特殊经验。</w:t>
      </w:r>
    </w:p>
    <w:p w14:paraId="491D5260">
      <w:pPr>
        <w:spacing w:before="1" w:line="360" w:lineRule="auto"/>
        <w:ind w:left="363"/>
        <w:rPr>
          <w:rFonts w:ascii="宋体" w:hAnsi="宋体" w:cs="宋体"/>
          <w:szCs w:val="21"/>
        </w:rPr>
      </w:pPr>
      <w:r>
        <w:rPr>
          <w:rFonts w:hint="eastAsia" w:ascii="宋体" w:hAnsi="宋体" w:cs="宋体"/>
          <w:spacing w:val="-1"/>
          <w:szCs w:val="21"/>
        </w:rPr>
        <w:t>2.响应人须提供拟派往本项目项目主要人员的技术职</w:t>
      </w:r>
      <w:r>
        <w:rPr>
          <w:rFonts w:hint="eastAsia" w:ascii="宋体" w:hAnsi="宋体" w:cs="宋体"/>
          <w:szCs w:val="21"/>
        </w:rPr>
        <w:t>称或等级证书。</w:t>
      </w:r>
    </w:p>
    <w:p w14:paraId="04EE1A93">
      <w:pPr>
        <w:spacing w:line="360" w:lineRule="auto"/>
        <w:rPr>
          <w:rFonts w:ascii="宋体" w:hAnsi="宋体" w:cs="宋体"/>
          <w:szCs w:val="21"/>
        </w:rPr>
      </w:pPr>
    </w:p>
    <w:p w14:paraId="3D7E29E2">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2C198A96">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6AE65AE8">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23A5BE3">
      <w:pPr>
        <w:spacing w:line="360" w:lineRule="auto"/>
      </w:pPr>
      <w:r>
        <w:rPr>
          <w:rFonts w:hint="eastAsia" w:ascii="宋体" w:hAnsi="宋体" w:cs="宋体"/>
          <w:szCs w:val="21"/>
        </w:rPr>
        <w:br w:type="page"/>
      </w:r>
    </w:p>
    <w:p w14:paraId="33E3D2A1">
      <w:pPr>
        <w:pStyle w:val="22"/>
        <w:spacing w:line="360" w:lineRule="auto"/>
        <w:ind w:firstLine="0" w:firstLineChars="0"/>
        <w:jc w:val="center"/>
        <w:rPr>
          <w:rFonts w:ascii="宋体" w:hAnsi="宋体" w:cs="宋体"/>
          <w:b/>
          <w:sz w:val="28"/>
          <w:szCs w:val="28"/>
        </w:rPr>
      </w:pPr>
      <w:r>
        <w:rPr>
          <w:rFonts w:hint="eastAsia" w:ascii="宋体" w:hAnsi="宋体" w:cs="宋体"/>
          <w:b/>
          <w:sz w:val="28"/>
          <w:szCs w:val="28"/>
        </w:rPr>
        <w:t>5.5项目人员资质证书（不含项目经理）（如有）</w:t>
      </w:r>
    </w:p>
    <w:p w14:paraId="4614490C">
      <w:pPr>
        <w:pStyle w:val="22"/>
        <w:spacing w:line="360" w:lineRule="auto"/>
        <w:rPr>
          <w:rFonts w:ascii="宋体" w:hAnsi="宋体" w:cs="宋体"/>
          <w:bCs/>
          <w:sz w:val="21"/>
          <w:szCs w:val="21"/>
        </w:rPr>
      </w:pPr>
    </w:p>
    <w:tbl>
      <w:tblPr>
        <w:tblStyle w:val="16"/>
        <w:tblW w:w="8958"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2149"/>
        <w:gridCol w:w="1746"/>
        <w:gridCol w:w="1321"/>
        <w:gridCol w:w="896"/>
        <w:gridCol w:w="1135"/>
      </w:tblGrid>
      <w:tr w14:paraId="718B4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1343340B">
            <w:pPr>
              <w:spacing w:line="360" w:lineRule="auto"/>
              <w:jc w:val="center"/>
              <w:rPr>
                <w:rFonts w:ascii="宋体" w:hAnsi="宋体" w:cs="宋体"/>
                <w:b/>
                <w:bCs/>
                <w:szCs w:val="21"/>
              </w:rPr>
            </w:pPr>
            <w:r>
              <w:rPr>
                <w:rFonts w:hint="eastAsia" w:ascii="宋体" w:hAnsi="宋体" w:cs="宋体"/>
                <w:b/>
                <w:bCs/>
                <w:szCs w:val="21"/>
              </w:rPr>
              <w:t>成员姓名</w:t>
            </w:r>
          </w:p>
        </w:tc>
        <w:tc>
          <w:tcPr>
            <w:tcW w:w="2149" w:type="dxa"/>
            <w:vAlign w:val="center"/>
          </w:tcPr>
          <w:p w14:paraId="143045F1">
            <w:pPr>
              <w:spacing w:line="360" w:lineRule="auto"/>
              <w:jc w:val="center"/>
              <w:rPr>
                <w:rFonts w:ascii="宋体" w:hAnsi="宋体" w:cs="宋体"/>
                <w:b/>
                <w:bCs/>
                <w:szCs w:val="21"/>
              </w:rPr>
            </w:pPr>
            <w:r>
              <w:rPr>
                <w:rFonts w:hint="eastAsia" w:ascii="宋体" w:hAnsi="宋体" w:cs="宋体"/>
                <w:b/>
                <w:bCs/>
                <w:szCs w:val="21"/>
              </w:rPr>
              <w:t>颁发日期</w:t>
            </w:r>
          </w:p>
        </w:tc>
        <w:tc>
          <w:tcPr>
            <w:tcW w:w="1746" w:type="dxa"/>
            <w:vAlign w:val="center"/>
          </w:tcPr>
          <w:p w14:paraId="1AF7EE05">
            <w:pPr>
              <w:spacing w:line="360" w:lineRule="auto"/>
              <w:jc w:val="center"/>
              <w:rPr>
                <w:rFonts w:ascii="宋体" w:hAnsi="宋体" w:cs="宋体"/>
                <w:b/>
                <w:bCs/>
                <w:szCs w:val="21"/>
              </w:rPr>
            </w:pPr>
            <w:r>
              <w:rPr>
                <w:rFonts w:hint="eastAsia" w:ascii="宋体" w:hAnsi="宋体" w:cs="宋体"/>
                <w:b/>
                <w:bCs/>
                <w:szCs w:val="21"/>
              </w:rPr>
              <w:t>证书名称</w:t>
            </w:r>
          </w:p>
        </w:tc>
        <w:tc>
          <w:tcPr>
            <w:tcW w:w="1321" w:type="dxa"/>
            <w:vAlign w:val="center"/>
          </w:tcPr>
          <w:p w14:paraId="3472E386">
            <w:pPr>
              <w:spacing w:line="360" w:lineRule="auto"/>
              <w:jc w:val="center"/>
              <w:rPr>
                <w:rFonts w:ascii="宋体" w:hAnsi="宋体" w:cs="宋体"/>
                <w:b/>
                <w:bCs/>
                <w:szCs w:val="21"/>
              </w:rPr>
            </w:pPr>
            <w:r>
              <w:rPr>
                <w:rFonts w:hint="eastAsia" w:ascii="宋体" w:hAnsi="宋体" w:cs="宋体"/>
                <w:b/>
                <w:bCs/>
                <w:szCs w:val="21"/>
              </w:rPr>
              <w:t>颁发机构</w:t>
            </w:r>
          </w:p>
        </w:tc>
        <w:tc>
          <w:tcPr>
            <w:tcW w:w="896" w:type="dxa"/>
            <w:vAlign w:val="center"/>
          </w:tcPr>
          <w:p w14:paraId="368F5DE0">
            <w:pPr>
              <w:spacing w:line="360" w:lineRule="auto"/>
              <w:jc w:val="center"/>
              <w:rPr>
                <w:rFonts w:ascii="宋体" w:hAnsi="宋体" w:cs="宋体"/>
                <w:b/>
                <w:bCs/>
                <w:szCs w:val="21"/>
              </w:rPr>
            </w:pPr>
            <w:r>
              <w:rPr>
                <w:rFonts w:hint="eastAsia" w:ascii="宋体" w:hAnsi="宋体" w:cs="宋体"/>
                <w:b/>
                <w:bCs/>
                <w:szCs w:val="21"/>
              </w:rPr>
              <w:t>等级</w:t>
            </w:r>
          </w:p>
        </w:tc>
        <w:tc>
          <w:tcPr>
            <w:tcW w:w="1135" w:type="dxa"/>
            <w:vAlign w:val="center"/>
          </w:tcPr>
          <w:p w14:paraId="35113E2E">
            <w:pPr>
              <w:spacing w:line="360" w:lineRule="auto"/>
              <w:jc w:val="center"/>
              <w:rPr>
                <w:rFonts w:ascii="宋体" w:hAnsi="宋体" w:cs="宋体"/>
                <w:b/>
                <w:bCs/>
                <w:szCs w:val="21"/>
              </w:rPr>
            </w:pPr>
            <w:r>
              <w:rPr>
                <w:rFonts w:hint="eastAsia" w:ascii="宋体" w:hAnsi="宋体" w:cs="宋体"/>
                <w:b/>
                <w:bCs/>
                <w:szCs w:val="21"/>
              </w:rPr>
              <w:t>有效期</w:t>
            </w:r>
          </w:p>
        </w:tc>
      </w:tr>
      <w:tr w14:paraId="5B19E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06812A85">
            <w:pPr>
              <w:pStyle w:val="28"/>
              <w:spacing w:before="80" w:line="360" w:lineRule="auto"/>
              <w:ind w:left="474" w:right="467"/>
              <w:jc w:val="distribute"/>
              <w:rPr>
                <w:szCs w:val="21"/>
              </w:rPr>
            </w:pPr>
          </w:p>
        </w:tc>
        <w:tc>
          <w:tcPr>
            <w:tcW w:w="2149" w:type="dxa"/>
            <w:vAlign w:val="center"/>
          </w:tcPr>
          <w:p w14:paraId="2448E3CB">
            <w:pPr>
              <w:pStyle w:val="28"/>
              <w:spacing w:before="80" w:line="360" w:lineRule="auto"/>
              <w:ind w:left="474" w:right="467"/>
              <w:jc w:val="distribute"/>
              <w:rPr>
                <w:szCs w:val="21"/>
              </w:rPr>
            </w:pPr>
            <w:r>
              <w:rPr>
                <w:rFonts w:hint="eastAsia"/>
                <w:szCs w:val="21"/>
              </w:rPr>
              <w:t>年月日</w:t>
            </w:r>
          </w:p>
        </w:tc>
        <w:tc>
          <w:tcPr>
            <w:tcW w:w="1746" w:type="dxa"/>
            <w:vAlign w:val="center"/>
          </w:tcPr>
          <w:p w14:paraId="1B57B46C">
            <w:pPr>
              <w:pStyle w:val="28"/>
              <w:spacing w:line="360" w:lineRule="auto"/>
              <w:jc w:val="distribute"/>
              <w:rPr>
                <w:szCs w:val="21"/>
              </w:rPr>
            </w:pPr>
          </w:p>
        </w:tc>
        <w:tc>
          <w:tcPr>
            <w:tcW w:w="1321" w:type="dxa"/>
            <w:vAlign w:val="center"/>
          </w:tcPr>
          <w:p w14:paraId="0EB14644">
            <w:pPr>
              <w:pStyle w:val="28"/>
              <w:spacing w:line="360" w:lineRule="auto"/>
              <w:jc w:val="distribute"/>
              <w:rPr>
                <w:szCs w:val="21"/>
              </w:rPr>
            </w:pPr>
          </w:p>
        </w:tc>
        <w:tc>
          <w:tcPr>
            <w:tcW w:w="896" w:type="dxa"/>
            <w:vAlign w:val="center"/>
          </w:tcPr>
          <w:p w14:paraId="41E14691">
            <w:pPr>
              <w:pStyle w:val="28"/>
              <w:spacing w:line="360" w:lineRule="auto"/>
              <w:jc w:val="distribute"/>
              <w:rPr>
                <w:szCs w:val="21"/>
              </w:rPr>
            </w:pPr>
          </w:p>
        </w:tc>
        <w:tc>
          <w:tcPr>
            <w:tcW w:w="1135" w:type="dxa"/>
            <w:vAlign w:val="center"/>
          </w:tcPr>
          <w:p w14:paraId="7A5CF46D">
            <w:pPr>
              <w:pStyle w:val="28"/>
              <w:spacing w:line="360" w:lineRule="auto"/>
              <w:jc w:val="distribute"/>
              <w:rPr>
                <w:szCs w:val="21"/>
              </w:rPr>
            </w:pPr>
          </w:p>
        </w:tc>
      </w:tr>
      <w:tr w14:paraId="4A7D7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0C7D3739">
            <w:pPr>
              <w:pStyle w:val="28"/>
              <w:spacing w:before="80" w:line="360" w:lineRule="auto"/>
              <w:ind w:left="474" w:right="467"/>
              <w:jc w:val="distribute"/>
              <w:rPr>
                <w:szCs w:val="21"/>
              </w:rPr>
            </w:pPr>
          </w:p>
        </w:tc>
        <w:tc>
          <w:tcPr>
            <w:tcW w:w="2149" w:type="dxa"/>
            <w:vAlign w:val="center"/>
          </w:tcPr>
          <w:p w14:paraId="3ABC41CD">
            <w:pPr>
              <w:pStyle w:val="28"/>
              <w:spacing w:before="80" w:line="360" w:lineRule="auto"/>
              <w:ind w:left="474" w:right="467"/>
              <w:jc w:val="distribute"/>
              <w:rPr>
                <w:szCs w:val="21"/>
              </w:rPr>
            </w:pPr>
            <w:r>
              <w:rPr>
                <w:rFonts w:hint="eastAsia"/>
                <w:szCs w:val="21"/>
              </w:rPr>
              <w:t>年月日</w:t>
            </w:r>
          </w:p>
        </w:tc>
        <w:tc>
          <w:tcPr>
            <w:tcW w:w="1746" w:type="dxa"/>
            <w:vAlign w:val="center"/>
          </w:tcPr>
          <w:p w14:paraId="633522DF">
            <w:pPr>
              <w:pStyle w:val="28"/>
              <w:spacing w:line="360" w:lineRule="auto"/>
              <w:jc w:val="distribute"/>
              <w:rPr>
                <w:szCs w:val="21"/>
              </w:rPr>
            </w:pPr>
          </w:p>
        </w:tc>
        <w:tc>
          <w:tcPr>
            <w:tcW w:w="1321" w:type="dxa"/>
            <w:vAlign w:val="center"/>
          </w:tcPr>
          <w:p w14:paraId="0887B735">
            <w:pPr>
              <w:pStyle w:val="28"/>
              <w:spacing w:line="360" w:lineRule="auto"/>
              <w:jc w:val="distribute"/>
              <w:rPr>
                <w:szCs w:val="21"/>
              </w:rPr>
            </w:pPr>
          </w:p>
        </w:tc>
        <w:tc>
          <w:tcPr>
            <w:tcW w:w="896" w:type="dxa"/>
            <w:vAlign w:val="center"/>
          </w:tcPr>
          <w:p w14:paraId="598C18D6">
            <w:pPr>
              <w:pStyle w:val="28"/>
              <w:spacing w:line="360" w:lineRule="auto"/>
              <w:jc w:val="distribute"/>
              <w:rPr>
                <w:szCs w:val="21"/>
              </w:rPr>
            </w:pPr>
          </w:p>
        </w:tc>
        <w:tc>
          <w:tcPr>
            <w:tcW w:w="1135" w:type="dxa"/>
            <w:vAlign w:val="center"/>
          </w:tcPr>
          <w:p w14:paraId="6EA1A680">
            <w:pPr>
              <w:pStyle w:val="28"/>
              <w:spacing w:line="360" w:lineRule="auto"/>
              <w:jc w:val="distribute"/>
              <w:rPr>
                <w:szCs w:val="21"/>
              </w:rPr>
            </w:pPr>
          </w:p>
        </w:tc>
      </w:tr>
      <w:tr w14:paraId="7EC1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4A681FAC">
            <w:pPr>
              <w:pStyle w:val="28"/>
              <w:spacing w:before="80" w:line="360" w:lineRule="auto"/>
              <w:ind w:left="474" w:right="467"/>
              <w:jc w:val="distribute"/>
              <w:rPr>
                <w:szCs w:val="21"/>
              </w:rPr>
            </w:pPr>
          </w:p>
        </w:tc>
        <w:tc>
          <w:tcPr>
            <w:tcW w:w="2149" w:type="dxa"/>
            <w:vAlign w:val="center"/>
          </w:tcPr>
          <w:p w14:paraId="1793ED4B">
            <w:pPr>
              <w:pStyle w:val="28"/>
              <w:spacing w:before="80" w:line="360" w:lineRule="auto"/>
              <w:ind w:left="474" w:right="467"/>
              <w:jc w:val="distribute"/>
              <w:rPr>
                <w:szCs w:val="21"/>
              </w:rPr>
            </w:pPr>
            <w:r>
              <w:rPr>
                <w:rFonts w:hint="eastAsia"/>
                <w:szCs w:val="21"/>
              </w:rPr>
              <w:t>年月日</w:t>
            </w:r>
          </w:p>
        </w:tc>
        <w:tc>
          <w:tcPr>
            <w:tcW w:w="1746" w:type="dxa"/>
            <w:vAlign w:val="center"/>
          </w:tcPr>
          <w:p w14:paraId="210307A0">
            <w:pPr>
              <w:pStyle w:val="28"/>
              <w:spacing w:line="360" w:lineRule="auto"/>
              <w:jc w:val="distribute"/>
              <w:rPr>
                <w:szCs w:val="21"/>
              </w:rPr>
            </w:pPr>
          </w:p>
        </w:tc>
        <w:tc>
          <w:tcPr>
            <w:tcW w:w="1321" w:type="dxa"/>
            <w:vAlign w:val="center"/>
          </w:tcPr>
          <w:p w14:paraId="0C485381">
            <w:pPr>
              <w:pStyle w:val="28"/>
              <w:spacing w:line="360" w:lineRule="auto"/>
              <w:jc w:val="distribute"/>
              <w:rPr>
                <w:szCs w:val="21"/>
              </w:rPr>
            </w:pPr>
          </w:p>
        </w:tc>
        <w:tc>
          <w:tcPr>
            <w:tcW w:w="896" w:type="dxa"/>
            <w:vAlign w:val="center"/>
          </w:tcPr>
          <w:p w14:paraId="4DB82F30">
            <w:pPr>
              <w:pStyle w:val="28"/>
              <w:spacing w:line="360" w:lineRule="auto"/>
              <w:jc w:val="distribute"/>
              <w:rPr>
                <w:szCs w:val="21"/>
              </w:rPr>
            </w:pPr>
          </w:p>
        </w:tc>
        <w:tc>
          <w:tcPr>
            <w:tcW w:w="1135" w:type="dxa"/>
            <w:vAlign w:val="center"/>
          </w:tcPr>
          <w:p w14:paraId="2DF72E8A">
            <w:pPr>
              <w:pStyle w:val="28"/>
              <w:spacing w:line="360" w:lineRule="auto"/>
              <w:jc w:val="distribute"/>
              <w:rPr>
                <w:szCs w:val="21"/>
              </w:rPr>
            </w:pPr>
          </w:p>
        </w:tc>
      </w:tr>
      <w:tr w14:paraId="2F3B0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51DE7FE5">
            <w:pPr>
              <w:pStyle w:val="28"/>
              <w:spacing w:before="82" w:line="360" w:lineRule="auto"/>
              <w:ind w:left="474" w:right="467"/>
              <w:jc w:val="distribute"/>
              <w:rPr>
                <w:szCs w:val="21"/>
              </w:rPr>
            </w:pPr>
          </w:p>
        </w:tc>
        <w:tc>
          <w:tcPr>
            <w:tcW w:w="2149" w:type="dxa"/>
            <w:vAlign w:val="center"/>
          </w:tcPr>
          <w:p w14:paraId="5FDD4723">
            <w:pPr>
              <w:pStyle w:val="28"/>
              <w:spacing w:before="82" w:line="360" w:lineRule="auto"/>
              <w:ind w:left="474" w:right="467"/>
              <w:jc w:val="distribute"/>
              <w:rPr>
                <w:szCs w:val="21"/>
              </w:rPr>
            </w:pPr>
            <w:r>
              <w:rPr>
                <w:rFonts w:hint="eastAsia"/>
                <w:szCs w:val="21"/>
              </w:rPr>
              <w:t>年月日</w:t>
            </w:r>
          </w:p>
        </w:tc>
        <w:tc>
          <w:tcPr>
            <w:tcW w:w="1746" w:type="dxa"/>
            <w:vAlign w:val="center"/>
          </w:tcPr>
          <w:p w14:paraId="46FEE67A">
            <w:pPr>
              <w:pStyle w:val="28"/>
              <w:spacing w:line="360" w:lineRule="auto"/>
              <w:jc w:val="distribute"/>
              <w:rPr>
                <w:szCs w:val="21"/>
              </w:rPr>
            </w:pPr>
          </w:p>
        </w:tc>
        <w:tc>
          <w:tcPr>
            <w:tcW w:w="1321" w:type="dxa"/>
            <w:vAlign w:val="center"/>
          </w:tcPr>
          <w:p w14:paraId="3BDCAB37">
            <w:pPr>
              <w:pStyle w:val="28"/>
              <w:spacing w:line="360" w:lineRule="auto"/>
              <w:jc w:val="distribute"/>
              <w:rPr>
                <w:szCs w:val="21"/>
              </w:rPr>
            </w:pPr>
          </w:p>
        </w:tc>
        <w:tc>
          <w:tcPr>
            <w:tcW w:w="896" w:type="dxa"/>
            <w:vAlign w:val="center"/>
          </w:tcPr>
          <w:p w14:paraId="1BA12F1B">
            <w:pPr>
              <w:pStyle w:val="28"/>
              <w:spacing w:line="360" w:lineRule="auto"/>
              <w:jc w:val="distribute"/>
              <w:rPr>
                <w:szCs w:val="21"/>
              </w:rPr>
            </w:pPr>
          </w:p>
        </w:tc>
        <w:tc>
          <w:tcPr>
            <w:tcW w:w="1135" w:type="dxa"/>
            <w:vAlign w:val="center"/>
          </w:tcPr>
          <w:p w14:paraId="1198D549">
            <w:pPr>
              <w:pStyle w:val="28"/>
              <w:spacing w:line="360" w:lineRule="auto"/>
              <w:jc w:val="distribute"/>
              <w:rPr>
                <w:szCs w:val="21"/>
              </w:rPr>
            </w:pPr>
          </w:p>
        </w:tc>
      </w:tr>
      <w:tr w14:paraId="3179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068918D2">
            <w:pPr>
              <w:pStyle w:val="28"/>
              <w:spacing w:before="81" w:line="360" w:lineRule="auto"/>
              <w:ind w:left="474" w:right="467"/>
              <w:jc w:val="distribute"/>
              <w:rPr>
                <w:szCs w:val="21"/>
              </w:rPr>
            </w:pPr>
          </w:p>
        </w:tc>
        <w:tc>
          <w:tcPr>
            <w:tcW w:w="2149" w:type="dxa"/>
            <w:vAlign w:val="center"/>
          </w:tcPr>
          <w:p w14:paraId="5489E723">
            <w:pPr>
              <w:pStyle w:val="28"/>
              <w:spacing w:before="81" w:line="360" w:lineRule="auto"/>
              <w:ind w:left="474" w:right="467"/>
              <w:jc w:val="distribute"/>
              <w:rPr>
                <w:szCs w:val="21"/>
              </w:rPr>
            </w:pPr>
            <w:r>
              <w:rPr>
                <w:rFonts w:hint="eastAsia"/>
                <w:szCs w:val="21"/>
              </w:rPr>
              <w:t>……</w:t>
            </w:r>
          </w:p>
        </w:tc>
        <w:tc>
          <w:tcPr>
            <w:tcW w:w="1746" w:type="dxa"/>
            <w:vAlign w:val="center"/>
          </w:tcPr>
          <w:p w14:paraId="4975020E">
            <w:pPr>
              <w:pStyle w:val="28"/>
              <w:spacing w:line="360" w:lineRule="auto"/>
              <w:jc w:val="distribute"/>
              <w:rPr>
                <w:szCs w:val="21"/>
              </w:rPr>
            </w:pPr>
          </w:p>
        </w:tc>
        <w:tc>
          <w:tcPr>
            <w:tcW w:w="1321" w:type="dxa"/>
            <w:vAlign w:val="center"/>
          </w:tcPr>
          <w:p w14:paraId="28DCB2D9">
            <w:pPr>
              <w:pStyle w:val="28"/>
              <w:spacing w:line="360" w:lineRule="auto"/>
              <w:jc w:val="distribute"/>
              <w:rPr>
                <w:szCs w:val="21"/>
              </w:rPr>
            </w:pPr>
          </w:p>
        </w:tc>
        <w:tc>
          <w:tcPr>
            <w:tcW w:w="896" w:type="dxa"/>
            <w:vAlign w:val="center"/>
          </w:tcPr>
          <w:p w14:paraId="35C5E78E">
            <w:pPr>
              <w:pStyle w:val="28"/>
              <w:spacing w:line="360" w:lineRule="auto"/>
              <w:jc w:val="distribute"/>
              <w:rPr>
                <w:szCs w:val="21"/>
              </w:rPr>
            </w:pPr>
          </w:p>
        </w:tc>
        <w:tc>
          <w:tcPr>
            <w:tcW w:w="1135" w:type="dxa"/>
            <w:vAlign w:val="center"/>
          </w:tcPr>
          <w:p w14:paraId="0450F952">
            <w:pPr>
              <w:pStyle w:val="28"/>
              <w:spacing w:line="360" w:lineRule="auto"/>
              <w:jc w:val="distribute"/>
              <w:rPr>
                <w:szCs w:val="21"/>
              </w:rPr>
            </w:pPr>
          </w:p>
        </w:tc>
      </w:tr>
    </w:tbl>
    <w:p w14:paraId="1DD34D57">
      <w:pPr>
        <w:pStyle w:val="22"/>
        <w:spacing w:line="360" w:lineRule="auto"/>
        <w:rPr>
          <w:rFonts w:ascii="宋体" w:hAnsi="宋体" w:cs="宋体"/>
          <w:bCs/>
          <w:sz w:val="21"/>
          <w:szCs w:val="21"/>
        </w:rPr>
      </w:pPr>
    </w:p>
    <w:p w14:paraId="4E4ABE06">
      <w:pPr>
        <w:pStyle w:val="22"/>
        <w:spacing w:line="360" w:lineRule="auto"/>
        <w:rPr>
          <w:rFonts w:ascii="宋体" w:hAnsi="宋体" w:cs="宋体"/>
          <w:bCs/>
          <w:sz w:val="21"/>
          <w:szCs w:val="21"/>
        </w:rPr>
      </w:pPr>
    </w:p>
    <w:p w14:paraId="2468C798">
      <w:pPr>
        <w:pStyle w:val="22"/>
        <w:spacing w:line="360" w:lineRule="auto"/>
        <w:rPr>
          <w:rFonts w:ascii="宋体" w:hAnsi="宋体" w:cs="宋体"/>
          <w:bCs/>
          <w:sz w:val="21"/>
          <w:szCs w:val="21"/>
        </w:rPr>
      </w:pPr>
    </w:p>
    <w:p w14:paraId="62BDDCC5">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28CB6781">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1E4E95F5">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7DBA687">
      <w:pPr>
        <w:spacing w:line="360" w:lineRule="auto"/>
        <w:rPr>
          <w:rFonts w:ascii="宋体" w:hAnsi="宋体" w:cs="宋体"/>
          <w:sz w:val="24"/>
        </w:rPr>
      </w:pPr>
      <w:r>
        <w:rPr>
          <w:rFonts w:hint="eastAsia" w:ascii="宋体" w:hAnsi="宋体" w:cs="宋体"/>
          <w:sz w:val="24"/>
        </w:rPr>
        <w:br w:type="page"/>
      </w:r>
    </w:p>
    <w:p w14:paraId="09DFD714">
      <w:pPr>
        <w:pStyle w:val="22"/>
        <w:ind w:left="420" w:leftChars="200" w:firstLine="2570" w:firstLineChars="800"/>
        <w:rPr>
          <w:rFonts w:ascii="仿宋" w:hAnsi="仿宋" w:eastAsia="仿宋" w:cs="仿宋"/>
          <w:b/>
          <w:sz w:val="32"/>
          <w:szCs w:val="32"/>
        </w:rPr>
      </w:pPr>
      <w:r>
        <w:rPr>
          <w:rFonts w:hint="eastAsia" w:ascii="仿宋" w:hAnsi="仿宋" w:eastAsia="仿宋" w:cs="仿宋"/>
          <w:b/>
          <w:sz w:val="32"/>
          <w:szCs w:val="32"/>
        </w:rPr>
        <w:t>6、软件的著作证书（</w:t>
      </w:r>
      <w:r>
        <w:rPr>
          <w:rFonts w:hint="eastAsia" w:ascii="仿宋" w:hAnsi="仿宋" w:eastAsia="仿宋" w:cs="仿宋"/>
          <w:b/>
          <w:sz w:val="24"/>
        </w:rPr>
        <w:t>如有</w:t>
      </w:r>
      <w:r>
        <w:rPr>
          <w:rFonts w:hint="eastAsia" w:ascii="仿宋" w:hAnsi="仿宋" w:eastAsia="仿宋" w:cs="仿宋"/>
          <w:b/>
          <w:sz w:val="32"/>
          <w:szCs w:val="32"/>
        </w:rPr>
        <w:t>）</w:t>
      </w:r>
    </w:p>
    <w:p w14:paraId="6B4ACB44">
      <w:pPr>
        <w:pStyle w:val="22"/>
        <w:ind w:left="420" w:leftChars="200" w:firstLine="0" w:firstLineChars="0"/>
        <w:jc w:val="center"/>
        <w:rPr>
          <w:rFonts w:ascii="仿宋" w:hAnsi="仿宋" w:eastAsia="仿宋" w:cs="仿宋"/>
          <w:sz w:val="24"/>
          <w:szCs w:val="28"/>
        </w:rPr>
      </w:pPr>
    </w:p>
    <w:tbl>
      <w:tblPr>
        <w:tblStyle w:val="16"/>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63F5A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F64E7F7">
            <w:pPr>
              <w:pStyle w:val="28"/>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4D23B6BC">
            <w:pPr>
              <w:pStyle w:val="28"/>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6E26397D">
            <w:pPr>
              <w:pStyle w:val="28"/>
              <w:spacing w:before="81"/>
              <w:ind w:left="724"/>
              <w:rPr>
                <w:rFonts w:ascii="仿宋" w:hAnsi="仿宋" w:eastAsia="仿宋" w:cs="仿宋"/>
                <w:sz w:val="24"/>
              </w:rPr>
            </w:pPr>
            <w:r>
              <w:rPr>
                <w:rFonts w:hint="eastAsia" w:ascii="仿宋" w:hAnsi="仿宋" w:eastAsia="仿宋" w:cs="仿宋"/>
                <w:sz w:val="24"/>
              </w:rPr>
              <w:t>颁发机构</w:t>
            </w:r>
          </w:p>
        </w:tc>
        <w:tc>
          <w:tcPr>
            <w:tcW w:w="1134" w:type="dxa"/>
          </w:tcPr>
          <w:p w14:paraId="4B785F87">
            <w:pPr>
              <w:pStyle w:val="28"/>
              <w:spacing w:before="81"/>
              <w:ind w:left="207"/>
              <w:rPr>
                <w:rFonts w:ascii="仿宋" w:hAnsi="仿宋" w:eastAsia="仿宋" w:cs="仿宋"/>
                <w:sz w:val="24"/>
              </w:rPr>
            </w:pPr>
            <w:r>
              <w:rPr>
                <w:rFonts w:hint="eastAsia" w:ascii="仿宋" w:hAnsi="仿宋" w:eastAsia="仿宋" w:cs="仿宋"/>
                <w:sz w:val="24"/>
              </w:rPr>
              <w:t>有效期</w:t>
            </w:r>
          </w:p>
        </w:tc>
      </w:tr>
      <w:tr w14:paraId="2D91B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61F871F1">
            <w:pPr>
              <w:pStyle w:val="28"/>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13381254">
            <w:pPr>
              <w:pStyle w:val="28"/>
              <w:rPr>
                <w:rFonts w:ascii="仿宋" w:hAnsi="仿宋" w:eastAsia="仿宋" w:cs="仿宋"/>
                <w:sz w:val="22"/>
              </w:rPr>
            </w:pPr>
          </w:p>
        </w:tc>
        <w:tc>
          <w:tcPr>
            <w:tcW w:w="2409" w:type="dxa"/>
          </w:tcPr>
          <w:p w14:paraId="6923E9F1">
            <w:pPr>
              <w:pStyle w:val="28"/>
              <w:rPr>
                <w:rFonts w:ascii="仿宋" w:hAnsi="仿宋" w:eastAsia="仿宋" w:cs="仿宋"/>
                <w:sz w:val="22"/>
              </w:rPr>
            </w:pPr>
          </w:p>
        </w:tc>
        <w:tc>
          <w:tcPr>
            <w:tcW w:w="1134" w:type="dxa"/>
          </w:tcPr>
          <w:p w14:paraId="21D2C30E">
            <w:pPr>
              <w:pStyle w:val="28"/>
              <w:rPr>
                <w:rFonts w:ascii="仿宋" w:hAnsi="仿宋" w:eastAsia="仿宋" w:cs="仿宋"/>
                <w:sz w:val="22"/>
              </w:rPr>
            </w:pPr>
          </w:p>
        </w:tc>
      </w:tr>
      <w:tr w14:paraId="1E3CD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A309AF9">
            <w:pPr>
              <w:pStyle w:val="28"/>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45B6122E">
            <w:pPr>
              <w:pStyle w:val="28"/>
              <w:rPr>
                <w:rFonts w:ascii="仿宋" w:hAnsi="仿宋" w:eastAsia="仿宋" w:cs="仿宋"/>
                <w:sz w:val="22"/>
              </w:rPr>
            </w:pPr>
          </w:p>
        </w:tc>
        <w:tc>
          <w:tcPr>
            <w:tcW w:w="2409" w:type="dxa"/>
          </w:tcPr>
          <w:p w14:paraId="74E452BD">
            <w:pPr>
              <w:pStyle w:val="28"/>
              <w:rPr>
                <w:rFonts w:ascii="仿宋" w:hAnsi="仿宋" w:eastAsia="仿宋" w:cs="仿宋"/>
                <w:sz w:val="22"/>
              </w:rPr>
            </w:pPr>
          </w:p>
        </w:tc>
        <w:tc>
          <w:tcPr>
            <w:tcW w:w="1134" w:type="dxa"/>
          </w:tcPr>
          <w:p w14:paraId="7647094E">
            <w:pPr>
              <w:pStyle w:val="28"/>
              <w:rPr>
                <w:rFonts w:ascii="仿宋" w:hAnsi="仿宋" w:eastAsia="仿宋" w:cs="仿宋"/>
                <w:sz w:val="22"/>
              </w:rPr>
            </w:pPr>
          </w:p>
        </w:tc>
      </w:tr>
      <w:tr w14:paraId="364ED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01829C0">
            <w:pPr>
              <w:pStyle w:val="28"/>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5A0662A5">
            <w:pPr>
              <w:pStyle w:val="28"/>
              <w:rPr>
                <w:rFonts w:ascii="仿宋" w:hAnsi="仿宋" w:eastAsia="仿宋" w:cs="仿宋"/>
                <w:sz w:val="22"/>
              </w:rPr>
            </w:pPr>
          </w:p>
        </w:tc>
        <w:tc>
          <w:tcPr>
            <w:tcW w:w="2409" w:type="dxa"/>
          </w:tcPr>
          <w:p w14:paraId="4203411D">
            <w:pPr>
              <w:pStyle w:val="28"/>
              <w:rPr>
                <w:rFonts w:ascii="仿宋" w:hAnsi="仿宋" w:eastAsia="仿宋" w:cs="仿宋"/>
                <w:sz w:val="22"/>
              </w:rPr>
            </w:pPr>
          </w:p>
        </w:tc>
        <w:tc>
          <w:tcPr>
            <w:tcW w:w="1134" w:type="dxa"/>
          </w:tcPr>
          <w:p w14:paraId="11E5C1F7">
            <w:pPr>
              <w:pStyle w:val="28"/>
              <w:rPr>
                <w:rFonts w:ascii="仿宋" w:hAnsi="仿宋" w:eastAsia="仿宋" w:cs="仿宋"/>
                <w:sz w:val="22"/>
              </w:rPr>
            </w:pPr>
          </w:p>
        </w:tc>
      </w:tr>
    </w:tbl>
    <w:p w14:paraId="0AC234D3">
      <w:pPr>
        <w:pStyle w:val="22"/>
        <w:ind w:left="420" w:leftChars="200" w:firstLine="0" w:firstLineChars="0"/>
        <w:jc w:val="center"/>
        <w:rPr>
          <w:rFonts w:ascii="仿宋" w:hAnsi="仿宋" w:eastAsia="仿宋" w:cs="仿宋"/>
          <w:sz w:val="24"/>
          <w:szCs w:val="28"/>
        </w:rPr>
      </w:pPr>
    </w:p>
    <w:p w14:paraId="5771342E">
      <w:pPr>
        <w:pStyle w:val="22"/>
        <w:rPr>
          <w:rFonts w:ascii="仿宋" w:hAnsi="仿宋" w:eastAsia="仿宋" w:cs="仿宋"/>
          <w:bCs/>
          <w:sz w:val="21"/>
          <w:szCs w:val="21"/>
        </w:rPr>
      </w:pPr>
      <w:r>
        <w:rPr>
          <w:rFonts w:hint="eastAsia" w:ascii="仿宋" w:hAnsi="仿宋" w:eastAsia="仿宋" w:cs="仿宋"/>
          <w:bCs/>
          <w:sz w:val="21"/>
          <w:szCs w:val="21"/>
        </w:rPr>
        <w:t>注：1.响应人应如实填写获得的软件的著作权证书情况，不得弄虚作假；</w:t>
      </w:r>
    </w:p>
    <w:p w14:paraId="2CEBA506">
      <w:pPr>
        <w:pStyle w:val="22"/>
        <w:rPr>
          <w:rFonts w:ascii="仿宋" w:hAnsi="仿宋" w:eastAsia="仿宋" w:cs="仿宋"/>
          <w:bCs/>
          <w:sz w:val="21"/>
          <w:szCs w:val="21"/>
        </w:rPr>
      </w:pPr>
      <w:r>
        <w:rPr>
          <w:rFonts w:hint="eastAsia" w:ascii="仿宋" w:hAnsi="仿宋" w:eastAsia="仿宋" w:cs="仿宋"/>
          <w:bCs/>
          <w:sz w:val="21"/>
          <w:szCs w:val="21"/>
        </w:rPr>
        <w:t>2.如果响应人获得过软件的著作权证书，请在上表后附认证证书复印件并加盖公章；</w:t>
      </w:r>
    </w:p>
    <w:p w14:paraId="6726A8A0">
      <w:pPr>
        <w:pStyle w:val="22"/>
        <w:ind w:firstLine="643"/>
        <w:rPr>
          <w:rFonts w:ascii="仿宋" w:hAnsi="仿宋" w:eastAsia="仿宋" w:cs="仿宋"/>
          <w:b/>
          <w:sz w:val="32"/>
          <w:szCs w:val="32"/>
        </w:rPr>
      </w:pPr>
    </w:p>
    <w:p w14:paraId="511FECF9">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0D2E70B">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5F681FD">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09029B6">
      <w:pPr>
        <w:pStyle w:val="22"/>
        <w:ind w:left="420" w:leftChars="200" w:firstLine="2570" w:firstLineChars="800"/>
        <w:rPr>
          <w:rFonts w:ascii="仿宋" w:hAnsi="仿宋" w:eastAsia="仿宋" w:cs="仿宋"/>
          <w:b/>
          <w:sz w:val="32"/>
          <w:szCs w:val="32"/>
        </w:rPr>
      </w:pPr>
      <w:r>
        <w:rPr>
          <w:rFonts w:hint="eastAsia" w:ascii="仿宋" w:hAnsi="仿宋" w:eastAsia="仿宋" w:cs="仿宋"/>
          <w:b/>
          <w:sz w:val="32"/>
          <w:szCs w:val="32"/>
        </w:rPr>
        <w:t>7、其他认证证书（</w:t>
      </w:r>
      <w:r>
        <w:rPr>
          <w:rFonts w:hint="eastAsia" w:ascii="仿宋" w:hAnsi="仿宋" w:eastAsia="仿宋" w:cs="仿宋"/>
          <w:b/>
          <w:sz w:val="24"/>
        </w:rPr>
        <w:t>如有</w:t>
      </w:r>
      <w:r>
        <w:rPr>
          <w:rFonts w:hint="eastAsia" w:ascii="仿宋" w:hAnsi="仿宋" w:eastAsia="仿宋" w:cs="仿宋"/>
          <w:b/>
          <w:sz w:val="32"/>
          <w:szCs w:val="32"/>
        </w:rPr>
        <w:t>）</w:t>
      </w:r>
    </w:p>
    <w:p w14:paraId="52B13C6C">
      <w:pPr>
        <w:pStyle w:val="22"/>
        <w:ind w:left="420" w:leftChars="200" w:firstLine="0" w:firstLineChars="0"/>
        <w:jc w:val="center"/>
        <w:rPr>
          <w:rFonts w:ascii="仿宋" w:hAnsi="仿宋" w:eastAsia="仿宋" w:cs="仿宋"/>
          <w:sz w:val="24"/>
          <w:szCs w:val="28"/>
        </w:rPr>
      </w:pPr>
    </w:p>
    <w:tbl>
      <w:tblPr>
        <w:tblStyle w:val="16"/>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11D8E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E7B2FF0">
            <w:pPr>
              <w:pStyle w:val="28"/>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0BCE00F3">
            <w:pPr>
              <w:pStyle w:val="28"/>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462EFC49">
            <w:pPr>
              <w:pStyle w:val="28"/>
              <w:spacing w:before="81"/>
              <w:ind w:left="724"/>
              <w:rPr>
                <w:rFonts w:ascii="仿宋" w:hAnsi="仿宋" w:eastAsia="仿宋" w:cs="仿宋"/>
                <w:sz w:val="24"/>
              </w:rPr>
            </w:pPr>
            <w:r>
              <w:rPr>
                <w:rFonts w:hint="eastAsia" w:ascii="仿宋" w:hAnsi="仿宋" w:eastAsia="仿宋" w:cs="仿宋"/>
                <w:sz w:val="24"/>
              </w:rPr>
              <w:t>颁发机构</w:t>
            </w:r>
          </w:p>
        </w:tc>
        <w:tc>
          <w:tcPr>
            <w:tcW w:w="1134" w:type="dxa"/>
          </w:tcPr>
          <w:p w14:paraId="2ABB9811">
            <w:pPr>
              <w:pStyle w:val="28"/>
              <w:spacing w:before="81"/>
              <w:ind w:left="207"/>
              <w:rPr>
                <w:rFonts w:ascii="仿宋" w:hAnsi="仿宋" w:eastAsia="仿宋" w:cs="仿宋"/>
                <w:sz w:val="24"/>
              </w:rPr>
            </w:pPr>
            <w:r>
              <w:rPr>
                <w:rFonts w:hint="eastAsia" w:ascii="仿宋" w:hAnsi="仿宋" w:eastAsia="仿宋" w:cs="仿宋"/>
                <w:sz w:val="24"/>
              </w:rPr>
              <w:t>有效期</w:t>
            </w:r>
          </w:p>
        </w:tc>
      </w:tr>
      <w:tr w14:paraId="7FC1D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3F9B216B">
            <w:pPr>
              <w:pStyle w:val="28"/>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34B27716">
            <w:pPr>
              <w:pStyle w:val="28"/>
              <w:rPr>
                <w:rFonts w:ascii="仿宋" w:hAnsi="仿宋" w:eastAsia="仿宋" w:cs="仿宋"/>
                <w:sz w:val="22"/>
              </w:rPr>
            </w:pPr>
          </w:p>
        </w:tc>
        <w:tc>
          <w:tcPr>
            <w:tcW w:w="2409" w:type="dxa"/>
          </w:tcPr>
          <w:p w14:paraId="5E5F5823">
            <w:pPr>
              <w:pStyle w:val="28"/>
              <w:rPr>
                <w:rFonts w:ascii="仿宋" w:hAnsi="仿宋" w:eastAsia="仿宋" w:cs="仿宋"/>
                <w:sz w:val="22"/>
              </w:rPr>
            </w:pPr>
          </w:p>
        </w:tc>
        <w:tc>
          <w:tcPr>
            <w:tcW w:w="1134" w:type="dxa"/>
          </w:tcPr>
          <w:p w14:paraId="22EBB407">
            <w:pPr>
              <w:pStyle w:val="28"/>
              <w:rPr>
                <w:rFonts w:ascii="仿宋" w:hAnsi="仿宋" w:eastAsia="仿宋" w:cs="仿宋"/>
                <w:sz w:val="22"/>
              </w:rPr>
            </w:pPr>
          </w:p>
        </w:tc>
      </w:tr>
      <w:tr w14:paraId="1AA63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6AA5E9C5">
            <w:pPr>
              <w:pStyle w:val="28"/>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3FA67F26">
            <w:pPr>
              <w:pStyle w:val="28"/>
              <w:rPr>
                <w:rFonts w:ascii="仿宋" w:hAnsi="仿宋" w:eastAsia="仿宋" w:cs="仿宋"/>
                <w:sz w:val="22"/>
              </w:rPr>
            </w:pPr>
          </w:p>
        </w:tc>
        <w:tc>
          <w:tcPr>
            <w:tcW w:w="2409" w:type="dxa"/>
          </w:tcPr>
          <w:p w14:paraId="68369181">
            <w:pPr>
              <w:pStyle w:val="28"/>
              <w:rPr>
                <w:rFonts w:ascii="仿宋" w:hAnsi="仿宋" w:eastAsia="仿宋" w:cs="仿宋"/>
                <w:sz w:val="22"/>
              </w:rPr>
            </w:pPr>
          </w:p>
        </w:tc>
        <w:tc>
          <w:tcPr>
            <w:tcW w:w="1134" w:type="dxa"/>
          </w:tcPr>
          <w:p w14:paraId="2CA99DD2">
            <w:pPr>
              <w:pStyle w:val="28"/>
              <w:rPr>
                <w:rFonts w:ascii="仿宋" w:hAnsi="仿宋" w:eastAsia="仿宋" w:cs="仿宋"/>
                <w:sz w:val="22"/>
              </w:rPr>
            </w:pPr>
          </w:p>
        </w:tc>
      </w:tr>
      <w:tr w14:paraId="02C62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4E2268FA">
            <w:pPr>
              <w:pStyle w:val="28"/>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3509ED42">
            <w:pPr>
              <w:pStyle w:val="28"/>
              <w:rPr>
                <w:rFonts w:ascii="仿宋" w:hAnsi="仿宋" w:eastAsia="仿宋" w:cs="仿宋"/>
                <w:sz w:val="22"/>
              </w:rPr>
            </w:pPr>
          </w:p>
        </w:tc>
        <w:tc>
          <w:tcPr>
            <w:tcW w:w="2409" w:type="dxa"/>
          </w:tcPr>
          <w:p w14:paraId="6CAA5901">
            <w:pPr>
              <w:pStyle w:val="28"/>
              <w:rPr>
                <w:rFonts w:ascii="仿宋" w:hAnsi="仿宋" w:eastAsia="仿宋" w:cs="仿宋"/>
                <w:sz w:val="22"/>
              </w:rPr>
            </w:pPr>
          </w:p>
        </w:tc>
        <w:tc>
          <w:tcPr>
            <w:tcW w:w="1134" w:type="dxa"/>
          </w:tcPr>
          <w:p w14:paraId="556FE85E">
            <w:pPr>
              <w:pStyle w:val="28"/>
              <w:rPr>
                <w:rFonts w:ascii="仿宋" w:hAnsi="仿宋" w:eastAsia="仿宋" w:cs="仿宋"/>
                <w:sz w:val="22"/>
              </w:rPr>
            </w:pPr>
          </w:p>
        </w:tc>
      </w:tr>
    </w:tbl>
    <w:p w14:paraId="43A05601">
      <w:pPr>
        <w:pStyle w:val="22"/>
        <w:ind w:left="420" w:leftChars="200" w:firstLine="0" w:firstLineChars="0"/>
        <w:jc w:val="center"/>
        <w:rPr>
          <w:rFonts w:ascii="仿宋" w:hAnsi="仿宋" w:eastAsia="仿宋" w:cs="仿宋"/>
          <w:sz w:val="24"/>
          <w:szCs w:val="28"/>
        </w:rPr>
      </w:pPr>
    </w:p>
    <w:p w14:paraId="3A71DA89">
      <w:pPr>
        <w:pStyle w:val="22"/>
        <w:rPr>
          <w:rFonts w:ascii="仿宋" w:hAnsi="仿宋" w:eastAsia="仿宋" w:cs="仿宋"/>
          <w:bCs/>
          <w:sz w:val="21"/>
          <w:szCs w:val="21"/>
        </w:rPr>
      </w:pPr>
      <w:r>
        <w:rPr>
          <w:rFonts w:hint="eastAsia" w:ascii="仿宋" w:hAnsi="仿宋" w:eastAsia="仿宋" w:cs="仿宋"/>
          <w:bCs/>
          <w:sz w:val="21"/>
          <w:szCs w:val="21"/>
        </w:rPr>
        <w:t>注：1.响应人应如实填写获得的相应的证书情况，不得弄虚作假；</w:t>
      </w:r>
    </w:p>
    <w:p w14:paraId="5D35F338">
      <w:pPr>
        <w:pStyle w:val="22"/>
        <w:rPr>
          <w:rFonts w:ascii="仿宋" w:hAnsi="仿宋" w:eastAsia="仿宋" w:cs="仿宋"/>
          <w:bCs/>
          <w:sz w:val="21"/>
          <w:szCs w:val="21"/>
        </w:rPr>
      </w:pPr>
      <w:r>
        <w:rPr>
          <w:rFonts w:hint="eastAsia" w:ascii="仿宋" w:hAnsi="仿宋" w:eastAsia="仿宋" w:cs="仿宋"/>
          <w:bCs/>
          <w:sz w:val="21"/>
          <w:szCs w:val="21"/>
        </w:rPr>
        <w:t>2.如果响应人获得认证证书，请在上表后附认证证书复印件并加盖公章；</w:t>
      </w:r>
    </w:p>
    <w:p w14:paraId="10E9D409">
      <w:pPr>
        <w:pStyle w:val="22"/>
        <w:ind w:firstLine="643"/>
        <w:rPr>
          <w:rFonts w:ascii="仿宋" w:hAnsi="仿宋" w:eastAsia="仿宋" w:cs="仿宋"/>
          <w:b/>
          <w:sz w:val="32"/>
          <w:szCs w:val="32"/>
        </w:rPr>
      </w:pPr>
    </w:p>
    <w:p w14:paraId="09D348BD">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48018E81">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533A9072">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63E6AB5">
      <w:pPr>
        <w:pStyle w:val="2"/>
      </w:pPr>
    </w:p>
    <w:p w14:paraId="0EB9B6B4">
      <w:pPr>
        <w:pStyle w:val="22"/>
        <w:numPr>
          <w:ilvl w:val="0"/>
          <w:numId w:val="9"/>
        </w:numPr>
        <w:ind w:left="0" w:leftChars="0"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其他证明材料（如有）</w:t>
      </w:r>
    </w:p>
    <w:p w14:paraId="44725435">
      <w:pPr>
        <w:pStyle w:val="22"/>
        <w:numPr>
          <w:ilvl w:val="-1"/>
          <w:numId w:val="0"/>
        </w:numPr>
        <w:ind w:left="420" w:leftChars="200" w:firstLine="0" w:firstLineChars="0"/>
        <w:rPr>
          <w:rFonts w:hint="eastAsia" w:ascii="仿宋" w:hAnsi="仿宋" w:eastAsia="仿宋" w:cs="仿宋"/>
          <w:b/>
          <w:sz w:val="32"/>
          <w:szCs w:val="32"/>
          <w:lang w:val="en-US" w:eastAsia="zh-CN"/>
        </w:rPr>
      </w:pPr>
    </w:p>
    <w:p w14:paraId="10C6C1A3">
      <w:pPr>
        <w:pStyle w:val="22"/>
        <w:numPr>
          <w:ilvl w:val="-1"/>
          <w:numId w:val="0"/>
        </w:numPr>
        <w:ind w:left="420" w:leftChars="200" w:firstLine="0" w:firstLineChars="0"/>
        <w:rPr>
          <w:rFonts w:hint="eastAsia" w:ascii="仿宋" w:hAnsi="仿宋" w:eastAsia="仿宋" w:cs="仿宋"/>
          <w:b/>
          <w:sz w:val="32"/>
          <w:szCs w:val="32"/>
          <w:lang w:val="en-US" w:eastAsia="zh-CN"/>
        </w:rPr>
      </w:pPr>
    </w:p>
    <w:p w14:paraId="509070AB">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40"/>
          <w:szCs w:val="40"/>
        </w:rPr>
        <w:t>四、</w:t>
      </w:r>
      <w:r>
        <w:rPr>
          <w:rFonts w:hint="eastAsia" w:ascii="黑体" w:hAnsi="黑体" w:eastAsia="黑体" w:cs="黑体"/>
          <w:b/>
          <w:bCs/>
          <w:sz w:val="40"/>
          <w:szCs w:val="40"/>
          <w:lang w:val="en-US" w:eastAsia="zh-CN"/>
        </w:rPr>
        <w:t>服务</w:t>
      </w:r>
      <w:r>
        <w:rPr>
          <w:rFonts w:hint="eastAsia" w:ascii="黑体" w:hAnsi="黑体" w:eastAsia="黑体" w:cs="黑体"/>
          <w:b/>
          <w:bCs/>
          <w:sz w:val="40"/>
          <w:szCs w:val="40"/>
        </w:rPr>
        <w:t>评审</w:t>
      </w:r>
    </w:p>
    <w:p w14:paraId="503F31FA">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（一）</w:t>
      </w:r>
      <w:r>
        <w:rPr>
          <w:rFonts w:hint="eastAsia" w:ascii="宋体" w:hAnsi="宋体" w:cs="华文仿宋"/>
          <w:b/>
          <w:bCs/>
          <w:sz w:val="36"/>
          <w:szCs w:val="36"/>
          <w:lang w:val="en-US" w:eastAsia="zh-CN"/>
        </w:rPr>
        <w:t>服务</w:t>
      </w:r>
      <w:r>
        <w:rPr>
          <w:rFonts w:hint="eastAsia" w:ascii="宋体" w:hAnsi="宋体" w:cs="华文仿宋"/>
          <w:b/>
          <w:bCs/>
          <w:sz w:val="36"/>
          <w:szCs w:val="36"/>
        </w:rPr>
        <w:t>评审自查表</w:t>
      </w:r>
    </w:p>
    <w:tbl>
      <w:tblPr>
        <w:tblStyle w:val="16"/>
        <w:tblpPr w:leftFromText="180" w:rightFromText="180" w:vertAnchor="text" w:horzAnchor="page" w:tblpX="1051" w:tblpY="260"/>
        <w:tblOverlap w:val="never"/>
        <w:tblW w:w="9768"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4193"/>
        <w:gridCol w:w="1603"/>
        <w:gridCol w:w="2181"/>
        <w:gridCol w:w="955"/>
      </w:tblGrid>
      <w:tr w14:paraId="1A9051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trPr>
        <w:tc>
          <w:tcPr>
            <w:tcW w:w="836" w:type="dxa"/>
            <w:vAlign w:val="center"/>
          </w:tcPr>
          <w:p w14:paraId="236D2634">
            <w:pPr>
              <w:spacing w:line="360" w:lineRule="auto"/>
              <w:jc w:val="center"/>
              <w:rPr>
                <w:rFonts w:ascii="宋体" w:hAnsi="宋体" w:cs="宋体"/>
                <w:b/>
                <w:szCs w:val="21"/>
              </w:rPr>
            </w:pPr>
            <w:r>
              <w:rPr>
                <w:rFonts w:hint="eastAsia" w:ascii="宋体" w:hAnsi="宋体" w:cs="宋体"/>
                <w:b/>
                <w:szCs w:val="21"/>
              </w:rPr>
              <w:t>序号</w:t>
            </w:r>
          </w:p>
        </w:tc>
        <w:tc>
          <w:tcPr>
            <w:tcW w:w="4193" w:type="dxa"/>
            <w:vAlign w:val="center"/>
          </w:tcPr>
          <w:p w14:paraId="2D5F5F53">
            <w:pPr>
              <w:pStyle w:val="21"/>
              <w:spacing w:line="360" w:lineRule="auto"/>
              <w:jc w:val="center"/>
              <w:rPr>
                <w:rFonts w:hAnsi="宋体"/>
                <w:b/>
                <w:sz w:val="21"/>
                <w:szCs w:val="21"/>
              </w:rPr>
            </w:pPr>
            <w:r>
              <w:rPr>
                <w:rFonts w:hint="eastAsia" w:hAnsi="宋体"/>
                <w:b/>
                <w:sz w:val="21"/>
                <w:szCs w:val="21"/>
              </w:rPr>
              <w:t>评审细则</w:t>
            </w:r>
          </w:p>
        </w:tc>
        <w:tc>
          <w:tcPr>
            <w:tcW w:w="1603" w:type="dxa"/>
            <w:vAlign w:val="center"/>
          </w:tcPr>
          <w:p w14:paraId="3ED8C31A">
            <w:pPr>
              <w:spacing w:line="360" w:lineRule="auto"/>
              <w:jc w:val="center"/>
              <w:rPr>
                <w:rFonts w:ascii="宋体" w:hAnsi="宋体" w:cs="宋体"/>
                <w:b/>
                <w:szCs w:val="21"/>
              </w:rPr>
            </w:pPr>
            <w:r>
              <w:rPr>
                <w:rFonts w:hint="eastAsia" w:ascii="宋体" w:hAnsi="宋体" w:cs="宋体"/>
                <w:b/>
                <w:szCs w:val="21"/>
              </w:rPr>
              <w:t>提供情况</w:t>
            </w:r>
          </w:p>
        </w:tc>
        <w:tc>
          <w:tcPr>
            <w:tcW w:w="2181" w:type="dxa"/>
            <w:vAlign w:val="center"/>
          </w:tcPr>
          <w:p w14:paraId="1CC18F05">
            <w:pPr>
              <w:spacing w:line="360" w:lineRule="auto"/>
              <w:jc w:val="center"/>
              <w:rPr>
                <w:rFonts w:ascii="宋体" w:hAnsi="宋体" w:cs="宋体"/>
                <w:b/>
                <w:szCs w:val="21"/>
              </w:rPr>
            </w:pPr>
            <w:r>
              <w:rPr>
                <w:rFonts w:hint="eastAsia" w:ascii="宋体" w:hAnsi="宋体" w:cs="宋体"/>
                <w:b/>
                <w:szCs w:val="21"/>
              </w:rPr>
              <w:t>证明资料（如有）</w:t>
            </w:r>
          </w:p>
        </w:tc>
        <w:tc>
          <w:tcPr>
            <w:tcW w:w="955" w:type="dxa"/>
            <w:vAlign w:val="center"/>
          </w:tcPr>
          <w:p w14:paraId="48986CBC">
            <w:pPr>
              <w:spacing w:line="360" w:lineRule="auto"/>
              <w:jc w:val="center"/>
              <w:rPr>
                <w:rFonts w:ascii="宋体" w:hAnsi="宋体" w:cs="宋体"/>
                <w:b/>
                <w:szCs w:val="21"/>
              </w:rPr>
            </w:pPr>
            <w:r>
              <w:rPr>
                <w:rFonts w:hint="eastAsia" w:ascii="宋体" w:hAnsi="宋体" w:cs="宋体"/>
                <w:b/>
                <w:szCs w:val="21"/>
              </w:rPr>
              <w:t>自评分</w:t>
            </w:r>
          </w:p>
        </w:tc>
      </w:tr>
      <w:tr w14:paraId="35C5CD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836" w:type="dxa"/>
            <w:vAlign w:val="center"/>
          </w:tcPr>
          <w:p w14:paraId="2D9ECF5C">
            <w:pPr>
              <w:spacing w:line="360" w:lineRule="auto"/>
              <w:jc w:val="center"/>
              <w:rPr>
                <w:rFonts w:ascii="宋体" w:hAnsi="宋体" w:cs="宋体"/>
                <w:szCs w:val="21"/>
              </w:rPr>
            </w:pPr>
            <w:r>
              <w:rPr>
                <w:rFonts w:hint="eastAsia" w:ascii="宋体" w:hAnsi="宋体" w:cs="宋体"/>
                <w:szCs w:val="21"/>
              </w:rPr>
              <w:t>1</w:t>
            </w:r>
          </w:p>
        </w:tc>
        <w:tc>
          <w:tcPr>
            <w:tcW w:w="4193" w:type="dxa"/>
            <w:vAlign w:val="center"/>
          </w:tcPr>
          <w:p w14:paraId="7AF6FF89">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评审内容：针对本项目的服务内容制定实施方案，内容包括但不限于：项目管理方案、项目计划时间节点、人员安排、服务响应时间、工作思路。</w:t>
            </w:r>
          </w:p>
          <w:p w14:paraId="6D0F5ECA">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评审要求如下：</w:t>
            </w:r>
          </w:p>
          <w:p w14:paraId="225C9075">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 xml:space="preserve">1.实施方案内容具体全面、科学合理、针对性强且完全满足或优于用户需求的，得 </w:t>
            </w:r>
            <w:r>
              <w:rPr>
                <w:rFonts w:hint="eastAsia" w:ascii="宋体" w:hAnsi="宋体" w:cs="宋体"/>
                <w:color w:val="000000"/>
                <w:sz w:val="21"/>
                <w:szCs w:val="21"/>
                <w:lang w:val="en-US" w:eastAsia="zh-CN"/>
              </w:rPr>
              <w:t>7</w:t>
            </w:r>
            <w:r>
              <w:rPr>
                <w:rFonts w:hint="eastAsia" w:ascii="宋体" w:hAnsi="宋体" w:cs="宋体"/>
                <w:color w:val="000000"/>
                <w:sz w:val="21"/>
                <w:szCs w:val="21"/>
              </w:rPr>
              <w:t>分；</w:t>
            </w:r>
          </w:p>
          <w:p w14:paraId="6FF8014B">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2.实施方案比较全面但存在瑕疵，部分满足用户需求的得</w:t>
            </w:r>
            <w:r>
              <w:rPr>
                <w:rFonts w:hint="eastAsia" w:ascii="宋体" w:hAnsi="宋体" w:cs="宋体"/>
                <w:color w:val="000000"/>
                <w:sz w:val="21"/>
                <w:szCs w:val="21"/>
                <w:lang w:val="en-US" w:eastAsia="zh-CN"/>
              </w:rPr>
              <w:t>4</w:t>
            </w:r>
            <w:r>
              <w:rPr>
                <w:rFonts w:hint="eastAsia" w:ascii="宋体" w:hAnsi="宋体" w:cs="宋体"/>
                <w:color w:val="000000"/>
                <w:sz w:val="21"/>
                <w:szCs w:val="21"/>
              </w:rPr>
              <w:t xml:space="preserve"> 分；</w:t>
            </w:r>
          </w:p>
          <w:p w14:paraId="5F214E9A">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 xml:space="preserve">3.实施方案内容提供存在缺漏，与用户需求存在较大差距的得 </w:t>
            </w:r>
            <w:r>
              <w:rPr>
                <w:rFonts w:hint="eastAsia" w:ascii="宋体" w:hAnsi="宋体" w:cs="宋体"/>
                <w:color w:val="000000"/>
                <w:sz w:val="21"/>
                <w:szCs w:val="21"/>
                <w:lang w:val="en-US" w:eastAsia="zh-CN"/>
              </w:rPr>
              <w:t>2</w:t>
            </w:r>
            <w:r>
              <w:rPr>
                <w:rFonts w:hint="eastAsia" w:ascii="宋体" w:hAnsi="宋体" w:cs="宋体"/>
                <w:color w:val="000000"/>
                <w:sz w:val="21"/>
                <w:szCs w:val="21"/>
              </w:rPr>
              <w:t>分；</w:t>
            </w:r>
          </w:p>
          <w:p w14:paraId="1EA65A50">
            <w:pPr>
              <w:pStyle w:val="21"/>
              <w:spacing w:line="360" w:lineRule="auto"/>
              <w:rPr>
                <w:rFonts w:hAnsi="宋体"/>
                <w:sz w:val="21"/>
                <w:szCs w:val="21"/>
              </w:rPr>
            </w:pPr>
            <w:r>
              <w:rPr>
                <w:rFonts w:hint="eastAsia" w:hAnsi="宋体"/>
                <w:sz w:val="21"/>
                <w:szCs w:val="21"/>
              </w:rPr>
              <w:t>4.不提供实施方案不得分。</w:t>
            </w:r>
          </w:p>
        </w:tc>
        <w:tc>
          <w:tcPr>
            <w:tcW w:w="1603" w:type="dxa"/>
            <w:vAlign w:val="center"/>
          </w:tcPr>
          <w:p w14:paraId="66D058A9">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有   □无</w:t>
            </w:r>
          </w:p>
        </w:tc>
        <w:tc>
          <w:tcPr>
            <w:tcW w:w="2181" w:type="dxa"/>
            <w:vAlign w:val="center"/>
          </w:tcPr>
          <w:p w14:paraId="61E63664">
            <w:pPr>
              <w:spacing w:line="360" w:lineRule="auto"/>
              <w:jc w:val="center"/>
              <w:rPr>
                <w:rFonts w:ascii="宋体" w:hAnsi="宋体" w:cs="宋体"/>
                <w:szCs w:val="21"/>
              </w:rPr>
            </w:pPr>
            <w:r>
              <w:rPr>
                <w:rFonts w:hint="eastAsia" w:ascii="宋体" w:hAnsi="宋体" w:cs="宋体"/>
                <w:szCs w:val="21"/>
              </w:rPr>
              <w:t>见响应文件（  ）页</w:t>
            </w:r>
          </w:p>
        </w:tc>
        <w:tc>
          <w:tcPr>
            <w:tcW w:w="955" w:type="dxa"/>
            <w:vAlign w:val="center"/>
          </w:tcPr>
          <w:p w14:paraId="57C182DA">
            <w:pPr>
              <w:spacing w:line="360" w:lineRule="auto"/>
              <w:jc w:val="center"/>
              <w:rPr>
                <w:rFonts w:ascii="宋体" w:hAnsi="宋体" w:cs="宋体"/>
                <w:szCs w:val="21"/>
              </w:rPr>
            </w:pPr>
            <w:r>
              <w:rPr>
                <w:rFonts w:hint="eastAsia" w:ascii="宋体" w:hAnsi="宋体" w:cs="宋体"/>
                <w:szCs w:val="21"/>
              </w:rPr>
              <w:t>（  ）分</w:t>
            </w:r>
          </w:p>
        </w:tc>
      </w:tr>
      <w:tr w14:paraId="74CA7B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836" w:type="dxa"/>
            <w:vAlign w:val="center"/>
          </w:tcPr>
          <w:p w14:paraId="007A9436">
            <w:pPr>
              <w:spacing w:line="360" w:lineRule="auto"/>
              <w:jc w:val="center"/>
              <w:rPr>
                <w:rFonts w:ascii="宋体" w:hAnsi="宋体" w:cs="宋体"/>
                <w:szCs w:val="21"/>
              </w:rPr>
            </w:pPr>
            <w:r>
              <w:rPr>
                <w:rFonts w:hint="eastAsia" w:ascii="宋体" w:hAnsi="宋体" w:cs="宋体"/>
                <w:szCs w:val="21"/>
              </w:rPr>
              <w:t>2</w:t>
            </w:r>
          </w:p>
        </w:tc>
        <w:tc>
          <w:tcPr>
            <w:tcW w:w="4193" w:type="dxa"/>
            <w:vAlign w:val="center"/>
          </w:tcPr>
          <w:p w14:paraId="5DFEB49C">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评审内容：针对各响应人对技术参数要求响应情况进行评。其中，对于标注“▲”的技术参数，除了备注（需要提供系统功能演示）的“▲”技术参数之外，一共13项，每有一项满足得1.5分，满分为19.5分。</w:t>
            </w:r>
          </w:p>
          <w:p w14:paraId="427E25B3">
            <w:pPr>
              <w:spacing w:line="360" w:lineRule="auto"/>
              <w:jc w:val="left"/>
              <w:rPr>
                <w:rFonts w:ascii="宋体" w:hAnsi="宋体" w:cs="宋体"/>
                <w:szCs w:val="21"/>
              </w:rPr>
            </w:pPr>
            <w:r>
              <w:rPr>
                <w:rFonts w:hint="eastAsia" w:ascii="宋体" w:hAnsi="宋体" w:cs="宋体"/>
                <w:color w:val="000000"/>
                <w:szCs w:val="21"/>
              </w:rPr>
              <w:t>标注“▲”的技术参数请按照要求提供证明材料如:产品系统功能截图等，未提有效供证明材料的视为负偏离进行扣分处理。</w:t>
            </w:r>
          </w:p>
        </w:tc>
        <w:tc>
          <w:tcPr>
            <w:tcW w:w="1603" w:type="dxa"/>
            <w:vAlign w:val="center"/>
          </w:tcPr>
          <w:p w14:paraId="51065720">
            <w:pPr>
              <w:spacing w:line="360" w:lineRule="auto"/>
              <w:jc w:val="center"/>
              <w:rPr>
                <w:rFonts w:ascii="宋体" w:hAnsi="宋体" w:cs="宋体"/>
                <w:szCs w:val="21"/>
              </w:rPr>
            </w:pPr>
            <w:r>
              <w:rPr>
                <w:rFonts w:hint="eastAsia" w:ascii="宋体" w:hAnsi="宋体" w:cs="宋体"/>
                <w:szCs w:val="21"/>
              </w:rPr>
              <w:t>□有   □无</w:t>
            </w:r>
          </w:p>
        </w:tc>
        <w:tc>
          <w:tcPr>
            <w:tcW w:w="2181" w:type="dxa"/>
            <w:vAlign w:val="center"/>
          </w:tcPr>
          <w:p w14:paraId="7B495A16">
            <w:pPr>
              <w:spacing w:line="360" w:lineRule="auto"/>
              <w:jc w:val="center"/>
              <w:rPr>
                <w:rFonts w:ascii="宋体" w:hAnsi="宋体" w:cs="宋体"/>
                <w:szCs w:val="21"/>
              </w:rPr>
            </w:pPr>
            <w:r>
              <w:rPr>
                <w:rFonts w:hint="eastAsia" w:ascii="宋体" w:hAnsi="宋体" w:cs="宋体"/>
                <w:szCs w:val="21"/>
              </w:rPr>
              <w:t>见响应文件（  ）页</w:t>
            </w:r>
          </w:p>
        </w:tc>
        <w:tc>
          <w:tcPr>
            <w:tcW w:w="955" w:type="dxa"/>
            <w:vAlign w:val="center"/>
          </w:tcPr>
          <w:p w14:paraId="4811FAAC">
            <w:pPr>
              <w:spacing w:line="360" w:lineRule="auto"/>
              <w:jc w:val="center"/>
              <w:rPr>
                <w:rFonts w:ascii="宋体" w:hAnsi="宋体" w:cs="宋体"/>
                <w:szCs w:val="21"/>
              </w:rPr>
            </w:pPr>
            <w:r>
              <w:rPr>
                <w:rFonts w:hint="eastAsia" w:ascii="宋体" w:hAnsi="宋体" w:cs="宋体"/>
                <w:szCs w:val="21"/>
              </w:rPr>
              <w:t>（  ）分</w:t>
            </w:r>
          </w:p>
        </w:tc>
      </w:tr>
      <w:tr w14:paraId="313C64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836" w:type="dxa"/>
            <w:vAlign w:val="center"/>
          </w:tcPr>
          <w:p w14:paraId="17009B46">
            <w:pPr>
              <w:spacing w:line="360" w:lineRule="auto"/>
              <w:jc w:val="center"/>
              <w:rPr>
                <w:rFonts w:ascii="宋体" w:hAnsi="宋体" w:cs="宋体"/>
                <w:szCs w:val="21"/>
              </w:rPr>
            </w:pPr>
            <w:r>
              <w:rPr>
                <w:rFonts w:hint="eastAsia" w:ascii="宋体" w:hAnsi="宋体" w:cs="宋体"/>
                <w:szCs w:val="21"/>
              </w:rPr>
              <w:t>3</w:t>
            </w:r>
          </w:p>
        </w:tc>
        <w:tc>
          <w:tcPr>
            <w:tcW w:w="4193" w:type="dxa"/>
            <w:vAlign w:val="center"/>
          </w:tcPr>
          <w:p w14:paraId="28A567F6">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评审内容：考察响应人对比选文件中的演示功能要求，提供现场系统功能演示，满分为</w:t>
            </w:r>
            <w:r>
              <w:rPr>
                <w:rFonts w:hint="eastAsia" w:ascii="宋体" w:hAnsi="宋体" w:cs="宋体"/>
                <w:color w:val="000000"/>
                <w:sz w:val="21"/>
                <w:szCs w:val="21"/>
                <w:lang w:val="en-US" w:eastAsia="zh-CN"/>
              </w:rPr>
              <w:t>10</w:t>
            </w:r>
            <w:r>
              <w:rPr>
                <w:rFonts w:hint="eastAsia" w:ascii="宋体" w:hAnsi="宋体" w:cs="宋体"/>
                <w:color w:val="000000"/>
                <w:sz w:val="21"/>
                <w:szCs w:val="21"/>
              </w:rPr>
              <w:t>分，一共5项，每一项全部满足得</w:t>
            </w:r>
            <w:r>
              <w:rPr>
                <w:rFonts w:hint="eastAsia" w:ascii="宋体" w:hAnsi="宋体" w:cs="宋体"/>
                <w:color w:val="000000"/>
                <w:sz w:val="21"/>
                <w:szCs w:val="21"/>
                <w:lang w:val="en-US" w:eastAsia="zh-CN"/>
              </w:rPr>
              <w:t>2</w:t>
            </w:r>
            <w:r>
              <w:rPr>
                <w:rFonts w:hint="eastAsia" w:ascii="宋体" w:hAnsi="宋体" w:cs="宋体"/>
                <w:color w:val="000000"/>
                <w:sz w:val="21"/>
                <w:szCs w:val="21"/>
              </w:rPr>
              <w:t>分，部分满足得1分，不演示不得分。</w:t>
            </w:r>
          </w:p>
          <w:p w14:paraId="26799115">
            <w:pPr>
              <w:widowControl/>
              <w:snapToGrid w:val="0"/>
              <w:spacing w:line="360" w:lineRule="auto"/>
              <w:jc w:val="left"/>
              <w:rPr>
                <w:rFonts w:ascii="宋体" w:hAnsi="宋体" w:cs="宋体"/>
                <w:b/>
                <w:color w:val="000000"/>
                <w:szCs w:val="21"/>
              </w:rPr>
            </w:pPr>
            <w:r>
              <w:rPr>
                <w:rFonts w:hint="eastAsia" w:ascii="宋体" w:hAnsi="宋体" w:cs="宋体"/>
                <w:b/>
                <w:color w:val="000000"/>
                <w:szCs w:val="21"/>
              </w:rPr>
              <w:t>评分依据：</w:t>
            </w:r>
          </w:p>
          <w:p w14:paraId="251F078F">
            <w:pPr>
              <w:pStyle w:val="4"/>
              <w:tabs>
                <w:tab w:val="left" w:pos="851"/>
              </w:tabs>
              <w:spacing w:before="0" w:after="0" w:line="360" w:lineRule="auto"/>
              <w:rPr>
                <w:rFonts w:ascii="宋体" w:hAnsi="宋体" w:eastAsia="宋体" w:cs="宋体"/>
                <w:bCs w:val="0"/>
                <w:color w:val="000000"/>
                <w:sz w:val="21"/>
                <w:szCs w:val="21"/>
              </w:rPr>
            </w:pPr>
            <w:r>
              <w:rPr>
                <w:rFonts w:hint="eastAsia" w:ascii="宋体" w:hAnsi="宋体" w:eastAsia="宋体" w:cs="宋体"/>
                <w:bCs w:val="0"/>
                <w:color w:val="000000"/>
                <w:sz w:val="21"/>
                <w:szCs w:val="21"/>
              </w:rPr>
              <w:t>演示功能要求详见</w:t>
            </w:r>
            <w:r>
              <w:rPr>
                <w:rFonts w:hint="eastAsia" w:ascii="宋体" w:hAnsi="宋体" w:cs="宋体"/>
                <w:bCs w:val="0"/>
                <w:color w:val="000000"/>
                <w:sz w:val="21"/>
                <w:szCs w:val="21"/>
              </w:rPr>
              <w:t xml:space="preserve">第二章 </w:t>
            </w:r>
            <w:r>
              <w:rPr>
                <w:rFonts w:hint="eastAsia" w:ascii="宋体" w:hAnsi="宋体" w:eastAsia="宋体" w:cs="宋体"/>
                <w:bCs w:val="0"/>
                <w:sz w:val="21"/>
                <w:szCs w:val="21"/>
              </w:rPr>
              <w:t>用户需求书的“</w:t>
            </w:r>
            <w:r>
              <w:rPr>
                <w:rFonts w:hint="eastAsia" w:ascii="宋体" w:hAnsi="宋体" w:eastAsia="宋体" w:cs="宋体"/>
                <w:sz w:val="21"/>
                <w:szCs w:val="21"/>
                <w:lang w:val="zh-CN"/>
              </w:rPr>
              <w:t>三、</w:t>
            </w:r>
            <w:r>
              <w:rPr>
                <w:rFonts w:hint="eastAsia" w:ascii="宋体" w:hAnsi="宋体" w:eastAsia="宋体" w:cs="宋体"/>
                <w:sz w:val="21"/>
                <w:szCs w:val="21"/>
              </w:rPr>
              <w:t>软件开发服务</w:t>
            </w:r>
            <w:r>
              <w:rPr>
                <w:rFonts w:hint="eastAsia" w:ascii="宋体" w:hAnsi="宋体" w:eastAsia="宋体" w:cs="宋体"/>
                <w:sz w:val="21"/>
                <w:szCs w:val="21"/>
                <w:lang w:val="zh-CN"/>
              </w:rPr>
              <w:t>内容”</w:t>
            </w:r>
            <w:r>
              <w:rPr>
                <w:rFonts w:hint="eastAsia" w:ascii="宋体" w:hAnsi="宋体" w:eastAsia="宋体" w:cs="宋体"/>
                <w:bCs w:val="0"/>
                <w:sz w:val="21"/>
                <w:szCs w:val="21"/>
              </w:rPr>
              <w:t>。需演示功能的分项</w:t>
            </w:r>
            <w:r>
              <w:rPr>
                <w:rFonts w:hint="eastAsia" w:ascii="宋体" w:hAnsi="宋体" w:eastAsia="宋体" w:cs="宋体"/>
                <w:bCs w:val="0"/>
                <w:color w:val="000000"/>
                <w:sz w:val="21"/>
                <w:szCs w:val="21"/>
              </w:rPr>
              <w:t>如下：</w:t>
            </w:r>
          </w:p>
          <w:p w14:paraId="5D622898">
            <w:pPr>
              <w:widowControl/>
              <w:snapToGrid w:val="0"/>
              <w:spacing w:line="360" w:lineRule="auto"/>
              <w:jc w:val="left"/>
              <w:rPr>
                <w:rFonts w:ascii="宋体" w:hAnsi="宋体" w:cs="宋体"/>
                <w:szCs w:val="21"/>
              </w:rPr>
            </w:pPr>
            <w:r>
              <w:rPr>
                <w:rFonts w:hint="eastAsia" w:ascii="宋体" w:hAnsi="宋体" w:cs="宋体"/>
                <w:color w:val="000000"/>
                <w:szCs w:val="21"/>
              </w:rPr>
              <w:t>（1）</w:t>
            </w:r>
            <w:r>
              <w:rPr>
                <w:rFonts w:hint="eastAsia" w:ascii="宋体" w:hAnsi="宋体" w:cs="宋体"/>
                <w:szCs w:val="21"/>
              </w:rPr>
              <w:t>病案首页“病案标签”；</w:t>
            </w:r>
          </w:p>
          <w:p w14:paraId="4CC1052E">
            <w:pPr>
              <w:widowControl/>
              <w:snapToGrid w:val="0"/>
              <w:spacing w:line="360" w:lineRule="auto"/>
              <w:jc w:val="left"/>
              <w:rPr>
                <w:rFonts w:ascii="宋体" w:hAnsi="宋体" w:cs="宋体"/>
                <w:color w:val="000000"/>
                <w:szCs w:val="21"/>
              </w:rPr>
            </w:pPr>
            <w:r>
              <w:rPr>
                <w:rFonts w:hint="eastAsia" w:ascii="宋体" w:hAnsi="宋体" w:cs="宋体"/>
                <w:szCs w:val="21"/>
              </w:rPr>
              <w:t>（2）自动分配和配置未录入病案首页；</w:t>
            </w:r>
          </w:p>
          <w:p w14:paraId="1FD49E39">
            <w:pPr>
              <w:widowControl/>
              <w:snapToGrid w:val="0"/>
              <w:spacing w:line="360" w:lineRule="auto"/>
              <w:jc w:val="left"/>
              <w:rPr>
                <w:rFonts w:ascii="宋体" w:hAnsi="宋体" w:cs="宋体"/>
                <w:szCs w:val="21"/>
              </w:rPr>
            </w:pPr>
            <w:r>
              <w:rPr>
                <w:rFonts w:hint="eastAsia" w:ascii="宋体" w:hAnsi="宋体" w:cs="宋体"/>
                <w:color w:val="000000"/>
                <w:szCs w:val="21"/>
              </w:rPr>
              <w:t>（3）病案核心指标可视化统计分析；</w:t>
            </w:r>
          </w:p>
          <w:p w14:paraId="663BB19E">
            <w:pPr>
              <w:widowControl/>
              <w:snapToGrid w:val="0"/>
              <w:spacing w:line="360" w:lineRule="auto"/>
              <w:jc w:val="left"/>
              <w:rPr>
                <w:rFonts w:ascii="宋体" w:hAnsi="宋体" w:cs="宋体"/>
                <w:szCs w:val="21"/>
              </w:rPr>
            </w:pPr>
            <w:r>
              <w:rPr>
                <w:rFonts w:hint="eastAsia"/>
              </w:rPr>
              <w:t>（4）上报数据反向验证；</w:t>
            </w:r>
          </w:p>
          <w:p w14:paraId="590D1A52">
            <w:pPr>
              <w:widowControl/>
              <w:snapToGrid w:val="0"/>
              <w:spacing w:line="360" w:lineRule="auto"/>
              <w:jc w:val="left"/>
              <w:rPr>
                <w:rFonts w:ascii="宋体" w:hAnsi="宋体" w:cs="宋体"/>
                <w:szCs w:val="21"/>
              </w:rPr>
            </w:pPr>
            <w:r>
              <w:rPr>
                <w:rFonts w:hint="eastAsia" w:ascii="宋体" w:hAnsi="宋体" w:cs="宋体"/>
                <w:color w:val="000000"/>
                <w:szCs w:val="21"/>
              </w:rPr>
              <w:t>（5）上报平台、上报字段、上报字典、字典映射配置化功能。</w:t>
            </w:r>
          </w:p>
          <w:p w14:paraId="1E34C56A">
            <w:pPr>
              <w:snapToGrid w:val="0"/>
              <w:spacing w:line="360" w:lineRule="auto"/>
              <w:jc w:val="left"/>
              <w:rPr>
                <w:rFonts w:ascii="宋体" w:hAnsi="宋体" w:cs="宋体"/>
                <w:b/>
                <w:bCs/>
                <w:szCs w:val="21"/>
              </w:rPr>
            </w:pPr>
            <w:r>
              <w:rPr>
                <w:rFonts w:hint="eastAsia" w:ascii="宋体" w:hAnsi="宋体" w:cs="宋体"/>
                <w:b/>
                <w:bCs/>
                <w:szCs w:val="21"/>
              </w:rPr>
              <w:t>备注：</w:t>
            </w:r>
          </w:p>
          <w:p w14:paraId="50A8F0EA">
            <w:pPr>
              <w:snapToGrid w:val="0"/>
              <w:spacing w:line="360" w:lineRule="auto"/>
              <w:jc w:val="left"/>
              <w:rPr>
                <w:rFonts w:ascii="宋体" w:hAnsi="宋体" w:cs="宋体"/>
                <w:b/>
                <w:bCs/>
                <w:szCs w:val="21"/>
              </w:rPr>
            </w:pPr>
            <w:r>
              <w:rPr>
                <w:rFonts w:hint="eastAsia" w:ascii="宋体" w:hAnsi="宋体" w:cs="宋体"/>
                <w:b/>
                <w:bCs/>
                <w:szCs w:val="21"/>
              </w:rPr>
              <w:t>1、各响应人应按照采购</w:t>
            </w:r>
            <w:r>
              <w:rPr>
                <w:rFonts w:hint="eastAsia" w:ascii="宋体" w:hAnsi="宋体" w:cs="宋体"/>
                <w:b/>
                <w:bCs/>
                <w:szCs w:val="21"/>
                <w:lang w:val="en-US" w:eastAsia="zh-CN"/>
              </w:rPr>
              <w:t>通知的</w:t>
            </w:r>
            <w:r>
              <w:rPr>
                <w:rFonts w:hint="eastAsia" w:ascii="宋体" w:hAnsi="宋体" w:cs="宋体"/>
                <w:b/>
                <w:bCs/>
                <w:szCs w:val="21"/>
              </w:rPr>
              <w:t>时间和地点参加系统演示，现场演示讲解人须为本项目负责人或项目主要成员本人，须提供身份证原件或复印件（原件请随身携带，在讲解时提供检验后退还）、委托书原件（应答文件需提供一份，同时请随身携带一份）等证明文件。每个响应人现场演示时间不超过15分钟（演示期间评委将进行提问）。请各响应人自行备好演示电脑及系统等相关的工具或物品。参加方案讲解人数不超过2人（含授权委托代表）。</w:t>
            </w:r>
          </w:p>
          <w:p w14:paraId="76158AB4">
            <w:pPr>
              <w:spacing w:line="360" w:lineRule="auto"/>
              <w:jc w:val="left"/>
              <w:rPr>
                <w:rFonts w:ascii="宋体" w:hAnsi="宋体" w:cs="宋体"/>
                <w:szCs w:val="21"/>
              </w:rPr>
            </w:pPr>
            <w:r>
              <w:rPr>
                <w:rFonts w:hint="eastAsia" w:ascii="宋体" w:hAnsi="宋体" w:cs="宋体"/>
                <w:b/>
                <w:bCs/>
                <w:szCs w:val="21"/>
              </w:rPr>
              <w:t>2、如响应人未安排技术人员参加软件能力演示的，则本项不予得分。</w:t>
            </w:r>
          </w:p>
        </w:tc>
        <w:tc>
          <w:tcPr>
            <w:tcW w:w="1603" w:type="dxa"/>
            <w:vAlign w:val="center"/>
          </w:tcPr>
          <w:p w14:paraId="0C0928EC">
            <w:pPr>
              <w:spacing w:line="360" w:lineRule="auto"/>
              <w:jc w:val="center"/>
              <w:rPr>
                <w:rFonts w:ascii="宋体" w:hAnsi="宋体" w:cs="宋体"/>
                <w:szCs w:val="21"/>
              </w:rPr>
            </w:pPr>
            <w:r>
              <w:rPr>
                <w:rFonts w:hint="eastAsia" w:ascii="宋体" w:hAnsi="宋体" w:cs="宋体"/>
                <w:szCs w:val="21"/>
              </w:rPr>
              <w:t xml:space="preserve">□有   </w:t>
            </w:r>
            <w:r>
              <w:rPr>
                <w:rFonts w:hint="eastAsia" w:ascii="宋体" w:hAnsi="宋体" w:cs="宋体"/>
                <w:szCs w:val="21"/>
              </w:rPr>
              <w:sym w:font="Wingdings 2" w:char="00A3"/>
            </w:r>
            <w:r>
              <w:rPr>
                <w:rFonts w:hint="eastAsia" w:ascii="宋体" w:hAnsi="宋体" w:cs="宋体"/>
                <w:szCs w:val="21"/>
              </w:rPr>
              <w:t>无</w:t>
            </w:r>
          </w:p>
        </w:tc>
        <w:tc>
          <w:tcPr>
            <w:tcW w:w="2181" w:type="dxa"/>
            <w:vAlign w:val="center"/>
          </w:tcPr>
          <w:p w14:paraId="56738C79">
            <w:pPr>
              <w:spacing w:line="360" w:lineRule="auto"/>
              <w:jc w:val="center"/>
              <w:rPr>
                <w:rFonts w:ascii="宋体" w:hAnsi="宋体" w:cs="宋体"/>
                <w:szCs w:val="21"/>
              </w:rPr>
            </w:pPr>
            <w:r>
              <w:rPr>
                <w:rFonts w:hint="eastAsia" w:ascii="宋体" w:hAnsi="宋体" w:cs="宋体"/>
                <w:szCs w:val="21"/>
              </w:rPr>
              <w:t>见响应文件（  ）页</w:t>
            </w:r>
          </w:p>
        </w:tc>
        <w:tc>
          <w:tcPr>
            <w:tcW w:w="955" w:type="dxa"/>
            <w:vAlign w:val="center"/>
          </w:tcPr>
          <w:p w14:paraId="29E0D447">
            <w:pPr>
              <w:spacing w:line="360" w:lineRule="auto"/>
              <w:jc w:val="center"/>
              <w:rPr>
                <w:rFonts w:ascii="宋体" w:hAnsi="宋体" w:cs="宋体"/>
                <w:szCs w:val="21"/>
              </w:rPr>
            </w:pPr>
            <w:r>
              <w:rPr>
                <w:rFonts w:hint="eastAsia" w:ascii="宋体" w:hAnsi="宋体" w:cs="宋体"/>
                <w:szCs w:val="21"/>
              </w:rPr>
              <w:t>（  ）分</w:t>
            </w:r>
          </w:p>
        </w:tc>
      </w:tr>
      <w:tr w14:paraId="76B0A5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836" w:type="dxa"/>
            <w:vAlign w:val="center"/>
          </w:tcPr>
          <w:p w14:paraId="4F79F0FB">
            <w:pPr>
              <w:spacing w:line="360" w:lineRule="auto"/>
              <w:jc w:val="center"/>
              <w:rPr>
                <w:rFonts w:ascii="宋体" w:hAnsi="宋体" w:cs="宋体"/>
                <w:szCs w:val="21"/>
              </w:rPr>
            </w:pPr>
            <w:r>
              <w:rPr>
                <w:rFonts w:hint="eastAsia" w:ascii="宋体" w:hAnsi="宋体" w:cs="宋体"/>
                <w:szCs w:val="21"/>
              </w:rPr>
              <w:t>4</w:t>
            </w:r>
          </w:p>
        </w:tc>
        <w:tc>
          <w:tcPr>
            <w:tcW w:w="4193" w:type="dxa"/>
            <w:vAlign w:val="center"/>
          </w:tcPr>
          <w:p w14:paraId="708E28A8">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内容：为保证服务质量和项目的顺利实施，根据响应人为本项目提供的质量保障措施及方案，内容包括但不限于：1、项目组织计划；2、安装调试方案；3、验收方案；4、培训方案；5、应急措施；6、文档管理。</w:t>
            </w:r>
          </w:p>
          <w:p w14:paraId="727EDDFE">
            <w:pPr>
              <w:pStyle w:val="15"/>
              <w:widowControl/>
              <w:spacing w:before="0" w:beforeAutospacing="0" w:after="0" w:afterAutospacing="0" w:line="360" w:lineRule="auto"/>
              <w:rPr>
                <w:rFonts w:ascii="宋体" w:hAnsi="宋体" w:cs="宋体"/>
                <w:sz w:val="21"/>
                <w:szCs w:val="21"/>
              </w:rPr>
            </w:pPr>
            <w:r>
              <w:rPr>
                <w:rFonts w:hint="eastAsia" w:ascii="宋体" w:hAnsi="宋体" w:cs="宋体"/>
                <w:color w:val="000000"/>
                <w:sz w:val="21"/>
                <w:szCs w:val="21"/>
              </w:rPr>
              <w:t>评审要求如下：</w:t>
            </w:r>
          </w:p>
          <w:p w14:paraId="45484B35">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1.质量保障措施及方案内容具体全面、科学合理、针对性强且完全满足或优于用户需求的，得9.5分；</w:t>
            </w:r>
          </w:p>
          <w:p w14:paraId="66C3F97E">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2.质量保障措施及方案比较全面但存在瑕疵，部分满足用户需求的得6 分；</w:t>
            </w:r>
          </w:p>
          <w:p w14:paraId="14D6E80C">
            <w:pPr>
              <w:pStyle w:val="15"/>
              <w:widowControl/>
              <w:spacing w:before="0" w:beforeAutospacing="0" w:after="0" w:afterAutospacing="0" w:line="360" w:lineRule="auto"/>
              <w:rPr>
                <w:rFonts w:ascii="宋体" w:hAnsi="宋体" w:cs="宋体"/>
                <w:color w:val="000000"/>
                <w:sz w:val="21"/>
                <w:szCs w:val="21"/>
              </w:rPr>
            </w:pPr>
            <w:r>
              <w:rPr>
                <w:rFonts w:hint="eastAsia" w:ascii="宋体" w:hAnsi="宋体" w:cs="宋体"/>
                <w:color w:val="000000"/>
                <w:sz w:val="21"/>
                <w:szCs w:val="21"/>
              </w:rPr>
              <w:t>3.质量保障措施及方案内容提供存在缺漏，与用户需求存在较大差距的得3分；</w:t>
            </w:r>
          </w:p>
          <w:p w14:paraId="552F9434">
            <w:pPr>
              <w:pStyle w:val="15"/>
              <w:widowControl/>
              <w:spacing w:before="0" w:beforeAutospacing="0" w:after="0" w:afterAutospacing="0" w:line="360" w:lineRule="auto"/>
              <w:rPr>
                <w:rFonts w:ascii="宋体" w:hAnsi="宋体" w:cs="宋体"/>
                <w:b/>
                <w:bCs/>
                <w:kern w:val="2"/>
                <w:sz w:val="21"/>
                <w:szCs w:val="21"/>
              </w:rPr>
            </w:pPr>
            <w:r>
              <w:rPr>
                <w:rFonts w:hint="eastAsia" w:ascii="宋体" w:hAnsi="宋体" w:cs="宋体"/>
                <w:color w:val="000000"/>
                <w:sz w:val="21"/>
                <w:szCs w:val="21"/>
              </w:rPr>
              <w:t>4.不提供质量保障措施及方案不得分。</w:t>
            </w:r>
          </w:p>
        </w:tc>
        <w:tc>
          <w:tcPr>
            <w:tcW w:w="1603" w:type="dxa"/>
            <w:vAlign w:val="center"/>
          </w:tcPr>
          <w:p w14:paraId="09E68B20">
            <w:pPr>
              <w:spacing w:line="360" w:lineRule="auto"/>
              <w:jc w:val="center"/>
              <w:rPr>
                <w:rFonts w:ascii="宋体" w:hAnsi="宋体" w:cs="宋体"/>
                <w:szCs w:val="21"/>
              </w:rPr>
            </w:pPr>
            <w:r>
              <w:rPr>
                <w:rFonts w:hint="eastAsia" w:ascii="宋体" w:hAnsi="宋体" w:cs="宋体"/>
                <w:szCs w:val="21"/>
              </w:rPr>
              <w:t xml:space="preserve">□有   </w:t>
            </w:r>
            <w:r>
              <w:rPr>
                <w:rFonts w:hint="eastAsia" w:ascii="宋体" w:hAnsi="宋体" w:cs="宋体"/>
                <w:szCs w:val="21"/>
              </w:rPr>
              <w:sym w:font="Wingdings 2" w:char="00A3"/>
            </w:r>
            <w:r>
              <w:rPr>
                <w:rFonts w:hint="eastAsia" w:ascii="宋体" w:hAnsi="宋体" w:cs="宋体"/>
                <w:szCs w:val="21"/>
              </w:rPr>
              <w:t>无</w:t>
            </w:r>
          </w:p>
        </w:tc>
        <w:tc>
          <w:tcPr>
            <w:tcW w:w="2181" w:type="dxa"/>
            <w:vAlign w:val="center"/>
          </w:tcPr>
          <w:p w14:paraId="34009BD4">
            <w:pPr>
              <w:spacing w:line="360" w:lineRule="auto"/>
              <w:jc w:val="center"/>
              <w:rPr>
                <w:rFonts w:ascii="宋体" w:hAnsi="宋体" w:cs="宋体"/>
                <w:szCs w:val="21"/>
              </w:rPr>
            </w:pPr>
            <w:r>
              <w:rPr>
                <w:rFonts w:hint="eastAsia" w:ascii="宋体" w:hAnsi="宋体" w:cs="宋体"/>
                <w:szCs w:val="21"/>
              </w:rPr>
              <w:t>见响应文件（  ）页</w:t>
            </w:r>
          </w:p>
        </w:tc>
        <w:tc>
          <w:tcPr>
            <w:tcW w:w="955" w:type="dxa"/>
            <w:vAlign w:val="center"/>
          </w:tcPr>
          <w:p w14:paraId="0C192D4D">
            <w:pPr>
              <w:spacing w:line="360" w:lineRule="auto"/>
              <w:jc w:val="center"/>
              <w:rPr>
                <w:rFonts w:ascii="宋体" w:hAnsi="宋体" w:cs="宋体"/>
                <w:szCs w:val="21"/>
              </w:rPr>
            </w:pPr>
            <w:r>
              <w:rPr>
                <w:rFonts w:hint="eastAsia" w:ascii="宋体" w:hAnsi="宋体" w:cs="宋体"/>
                <w:szCs w:val="21"/>
              </w:rPr>
              <w:t>（  ）分</w:t>
            </w:r>
          </w:p>
        </w:tc>
      </w:tr>
    </w:tbl>
    <w:p w14:paraId="6680F68B">
      <w:pPr>
        <w:pStyle w:val="2"/>
        <w:spacing w:line="360" w:lineRule="auto"/>
        <w:rPr>
          <w:rFonts w:ascii="宋体" w:hAnsi="宋体" w:cs="宋体"/>
          <w:sz w:val="21"/>
          <w:szCs w:val="21"/>
        </w:rPr>
      </w:pPr>
    </w:p>
    <w:p w14:paraId="224A190E">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0FB005FB">
      <w:pPr>
        <w:adjustRightInd w:val="0"/>
        <w:snapToGrid w:val="0"/>
        <w:spacing w:line="360" w:lineRule="auto"/>
        <w:ind w:left="420" w:leftChars="200"/>
        <w:rPr>
          <w:rFonts w:ascii="宋体" w:hAnsi="宋体" w:cs="宋体"/>
          <w:szCs w:val="21"/>
        </w:rPr>
      </w:pPr>
      <w:r>
        <w:rPr>
          <w:rFonts w:hint="eastAsia" w:ascii="宋体" w:hAnsi="宋体" w:cs="宋体"/>
          <w:szCs w:val="21"/>
        </w:rPr>
        <w:t>备注：</w:t>
      </w:r>
    </w:p>
    <w:p w14:paraId="6EE22421">
      <w:pPr>
        <w:shd w:val="clear" w:color="auto" w:fill="FFFFFF"/>
        <w:spacing w:line="360" w:lineRule="auto"/>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7490FDCC">
      <w:pPr>
        <w:shd w:val="clear" w:color="auto" w:fill="FFFFFF"/>
        <w:spacing w:line="360" w:lineRule="auto"/>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79656607">
      <w:pPr>
        <w:shd w:val="clear" w:color="auto" w:fill="FFFFFF"/>
        <w:spacing w:line="360" w:lineRule="auto"/>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3、承诺以上响应情况属实，如有虚假响应，同意本项目一票否决，并列入采购人失信供应商名单。</w:t>
      </w:r>
    </w:p>
    <w:p w14:paraId="4208228A">
      <w:pPr>
        <w:pStyle w:val="22"/>
        <w:spacing w:line="360" w:lineRule="auto"/>
        <w:rPr>
          <w:rFonts w:ascii="宋体" w:hAnsi="宋体" w:cs="宋体"/>
          <w:sz w:val="21"/>
          <w:szCs w:val="21"/>
        </w:rPr>
      </w:pPr>
      <w:r>
        <w:rPr>
          <w:rFonts w:hint="eastAsia" w:ascii="宋体" w:hAnsi="宋体" w:cs="宋体"/>
          <w:sz w:val="21"/>
          <w:szCs w:val="21"/>
        </w:rPr>
        <w:t>4、本自查表不得擅自删改。</w:t>
      </w:r>
    </w:p>
    <w:p w14:paraId="4D21D5AF">
      <w:pPr>
        <w:pStyle w:val="22"/>
        <w:spacing w:line="360" w:lineRule="auto"/>
        <w:ind w:firstLine="0" w:firstLineChars="0"/>
        <w:rPr>
          <w:rFonts w:ascii="宋体" w:hAnsi="宋体" w:cs="宋体"/>
          <w:sz w:val="21"/>
          <w:szCs w:val="21"/>
        </w:rPr>
      </w:pPr>
    </w:p>
    <w:p w14:paraId="260F7457">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39EEF84F">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1FB8CC36">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F7F0179">
      <w:pPr>
        <w:spacing w:line="360" w:lineRule="auto"/>
        <w:rPr>
          <w:rFonts w:ascii="宋体" w:hAnsi="宋体" w:cs="宋体"/>
          <w:sz w:val="24"/>
        </w:rPr>
      </w:pPr>
      <w:r>
        <w:rPr>
          <w:rFonts w:hint="eastAsia" w:ascii="宋体" w:hAnsi="宋体" w:cs="宋体"/>
          <w:szCs w:val="21"/>
        </w:rPr>
        <w:br w:type="page"/>
      </w:r>
    </w:p>
    <w:p w14:paraId="166827DF">
      <w:pPr>
        <w:shd w:val="clear" w:color="auto" w:fill="FFFFFF"/>
        <w:adjustRightInd w:val="0"/>
        <w:snapToGrid w:val="0"/>
        <w:spacing w:line="360" w:lineRule="auto"/>
        <w:jc w:val="center"/>
        <w:rPr>
          <w:b/>
          <w:sz w:val="32"/>
          <w:szCs w:val="28"/>
        </w:rPr>
      </w:pPr>
      <w:r>
        <w:rPr>
          <w:b/>
          <w:bCs/>
          <w:sz w:val="36"/>
          <w:szCs w:val="36"/>
        </w:rPr>
        <w:t>（二）技术评审证明资料</w:t>
      </w:r>
    </w:p>
    <w:p w14:paraId="34CE503B">
      <w:pPr>
        <w:adjustRightInd w:val="0"/>
        <w:snapToGrid w:val="0"/>
        <w:spacing w:line="360" w:lineRule="auto"/>
        <w:jc w:val="center"/>
        <w:rPr>
          <w:bCs/>
          <w:sz w:val="32"/>
        </w:rPr>
      </w:pPr>
      <w:r>
        <w:rPr>
          <w:rFonts w:hint="eastAsia"/>
          <w:b/>
          <w:sz w:val="32"/>
        </w:rPr>
        <w:t>1、</w:t>
      </w:r>
      <w:r>
        <w:rPr>
          <w:b/>
          <w:sz w:val="32"/>
        </w:rPr>
        <w:t>响应人对于标注“▲”的技术参数，除了备注（需要提供系统功能演示）的“▲”技术参数之外的响应情况</w:t>
      </w:r>
    </w:p>
    <w:p w14:paraId="69E8C671">
      <w:pPr>
        <w:pStyle w:val="22"/>
        <w:adjustRightInd w:val="0"/>
        <w:snapToGrid w:val="0"/>
        <w:spacing w:line="360" w:lineRule="auto"/>
        <w:ind w:firstLine="0" w:firstLineChars="0"/>
        <w:rPr>
          <w:rFonts w:ascii="宋体" w:hAnsi="宋体" w:cs="宋体"/>
          <w:sz w:val="21"/>
          <w:szCs w:val="21"/>
        </w:rPr>
      </w:pPr>
      <w:r>
        <w:rPr>
          <w:rFonts w:hint="eastAsia" w:ascii="宋体" w:hAnsi="宋体" w:cs="宋体"/>
          <w:sz w:val="21"/>
          <w:szCs w:val="21"/>
        </w:rPr>
        <w:t>致：中山大学孙逸仙纪念医院</w:t>
      </w:r>
    </w:p>
    <w:p w14:paraId="2211C32E">
      <w:pPr>
        <w:pStyle w:val="22"/>
        <w:adjustRightInd w:val="0"/>
        <w:snapToGrid w:val="0"/>
        <w:spacing w:line="360" w:lineRule="auto"/>
        <w:rPr>
          <w:rFonts w:ascii="宋体" w:hAnsi="宋体" w:cs="宋体"/>
          <w:sz w:val="21"/>
          <w:szCs w:val="21"/>
          <w:lang w:val="en-GB"/>
        </w:rPr>
      </w:pPr>
      <w:r>
        <w:rPr>
          <w:rFonts w:hint="eastAsia" w:ascii="宋体" w:hAnsi="宋体" w:cs="宋体"/>
          <w:sz w:val="21"/>
          <w:szCs w:val="21"/>
        </w:rPr>
        <w:t>我公司参加贵方组织的（项目名称/项目编号：       )的响应，我公司向贵方郑重承诺:我方承诺在“重点技术参数的响应情况自查表”里勾选的信息及提供的证明材料，均为真实和准确的，绝无任何虚假、伪造和夸大的成份，否则我公司须承担由此带来的法律责任和相关费用。</w:t>
      </w:r>
    </w:p>
    <w:tbl>
      <w:tblPr>
        <w:tblStyle w:val="16"/>
        <w:tblW w:w="5133" w:type="pct"/>
        <w:tblInd w:w="0" w:type="dxa"/>
        <w:tblLayout w:type="autofit"/>
        <w:tblCellMar>
          <w:top w:w="0" w:type="dxa"/>
          <w:left w:w="108" w:type="dxa"/>
          <w:bottom w:w="0" w:type="dxa"/>
          <w:right w:w="108" w:type="dxa"/>
        </w:tblCellMar>
      </w:tblPr>
      <w:tblGrid>
        <w:gridCol w:w="702"/>
        <w:gridCol w:w="3774"/>
        <w:gridCol w:w="1992"/>
        <w:gridCol w:w="2090"/>
      </w:tblGrid>
      <w:tr w14:paraId="36FB4FF6">
        <w:tblPrEx>
          <w:tblCellMar>
            <w:top w:w="0" w:type="dxa"/>
            <w:left w:w="108" w:type="dxa"/>
            <w:bottom w:w="0" w:type="dxa"/>
            <w:right w:w="108" w:type="dxa"/>
          </w:tblCellMar>
        </w:tblPrEx>
        <w:trPr>
          <w:trHeight w:val="480" w:hRule="atLeast"/>
        </w:trPr>
        <w:tc>
          <w:tcPr>
            <w:tcW w:w="5000" w:type="pct"/>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79854B">
            <w:pPr>
              <w:pStyle w:val="15"/>
              <w:snapToGrid w:val="0"/>
              <w:spacing w:before="0" w:beforeAutospacing="0" w:after="0" w:afterAutospacing="0" w:line="360" w:lineRule="auto"/>
              <w:jc w:val="center"/>
              <w:rPr>
                <w:rFonts w:ascii="宋体" w:hAnsi="宋体" w:cs="宋体"/>
                <w:bCs/>
                <w:kern w:val="2"/>
                <w:sz w:val="21"/>
                <w:szCs w:val="21"/>
              </w:rPr>
            </w:pPr>
            <w:r>
              <w:rPr>
                <w:rFonts w:hint="eastAsia" w:ascii="宋体" w:hAnsi="宋体" w:cs="宋体"/>
                <w:b/>
                <w:sz w:val="21"/>
                <w:szCs w:val="21"/>
              </w:rPr>
              <w:t>重点技术参数的响应情况自查表</w:t>
            </w:r>
          </w:p>
        </w:tc>
      </w:tr>
      <w:tr w14:paraId="71E63DFD">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374F4E">
            <w:pPr>
              <w:snapToGrid w:val="0"/>
              <w:spacing w:line="360" w:lineRule="auto"/>
              <w:jc w:val="center"/>
              <w:rPr>
                <w:rFonts w:ascii="宋体" w:hAnsi="宋体" w:cs="宋体"/>
                <w:szCs w:val="21"/>
              </w:rPr>
            </w:pPr>
            <w:r>
              <w:rPr>
                <w:rFonts w:hint="eastAsia" w:ascii="宋体" w:hAnsi="宋体" w:cs="宋体"/>
                <w:szCs w:val="21"/>
              </w:rPr>
              <w:t>序号</w:t>
            </w: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EA535A">
            <w:pPr>
              <w:snapToGrid w:val="0"/>
              <w:spacing w:line="360" w:lineRule="auto"/>
              <w:jc w:val="center"/>
              <w:rPr>
                <w:rFonts w:ascii="宋体" w:hAnsi="宋体" w:cs="宋体"/>
                <w:szCs w:val="21"/>
              </w:rPr>
            </w:pPr>
            <w:r>
              <w:rPr>
                <w:rFonts w:hint="eastAsia" w:ascii="宋体" w:hAnsi="宋体" w:cs="宋体"/>
                <w:szCs w:val="21"/>
              </w:rPr>
              <w:t>项目内容</w:t>
            </w:r>
          </w:p>
        </w:tc>
        <w:tc>
          <w:tcPr>
            <w:tcW w:w="2384" w:type="pct"/>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8C92BC">
            <w:pPr>
              <w:pStyle w:val="15"/>
              <w:snapToGrid w:val="0"/>
              <w:spacing w:before="0" w:beforeAutospacing="0" w:after="0" w:afterAutospacing="0" w:line="360" w:lineRule="auto"/>
              <w:jc w:val="center"/>
              <w:rPr>
                <w:rFonts w:ascii="宋体" w:hAnsi="宋体" w:cs="宋体"/>
                <w:bCs/>
                <w:kern w:val="2"/>
                <w:sz w:val="21"/>
                <w:szCs w:val="21"/>
              </w:rPr>
            </w:pPr>
            <w:r>
              <w:rPr>
                <w:rFonts w:hint="eastAsia" w:ascii="宋体" w:hAnsi="宋体" w:cs="宋体"/>
                <w:bCs/>
                <w:kern w:val="2"/>
                <w:sz w:val="21"/>
                <w:szCs w:val="21"/>
              </w:rPr>
              <w:t>响应情况</w:t>
            </w:r>
          </w:p>
        </w:tc>
      </w:tr>
      <w:tr w14:paraId="3C677376">
        <w:tblPrEx>
          <w:tblCellMar>
            <w:top w:w="0" w:type="dxa"/>
            <w:left w:w="108" w:type="dxa"/>
            <w:bottom w:w="0" w:type="dxa"/>
            <w:right w:w="108" w:type="dxa"/>
          </w:tblCellMar>
        </w:tblPrEx>
        <w:trPr>
          <w:trHeight w:val="494" w:hRule="atLeast"/>
        </w:trPr>
        <w:tc>
          <w:tcPr>
            <w:tcW w:w="410"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28E51151">
            <w:pPr>
              <w:snapToGrid w:val="0"/>
              <w:spacing w:line="360" w:lineRule="auto"/>
              <w:jc w:val="center"/>
              <w:rPr>
                <w:rFonts w:ascii="宋体" w:hAnsi="宋体" w:cs="宋体"/>
                <w:szCs w:val="21"/>
              </w:rPr>
            </w:pPr>
            <w:r>
              <w:rPr>
                <w:rFonts w:hint="eastAsia" w:ascii="宋体" w:hAnsi="宋体" w:cs="宋体"/>
                <w:szCs w:val="21"/>
              </w:rPr>
              <w:t>1</w:t>
            </w:r>
          </w:p>
        </w:tc>
        <w:tc>
          <w:tcPr>
            <w:tcW w:w="2205"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76D61462">
            <w:pPr>
              <w:snapToGrid w:val="0"/>
              <w:spacing w:line="360" w:lineRule="auto"/>
              <w:jc w:val="center"/>
              <w:rPr>
                <w:rFonts w:ascii="宋体" w:hAnsi="宋体" w:cs="宋体"/>
                <w:szCs w:val="21"/>
                <w:lang w:val="zh-CN"/>
              </w:rPr>
            </w:pPr>
          </w:p>
        </w:tc>
        <w:tc>
          <w:tcPr>
            <w:tcW w:w="116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D8EA24">
            <w:pPr>
              <w:pStyle w:val="15"/>
              <w:snapToGrid w:val="0"/>
              <w:spacing w:before="0" w:beforeAutospacing="0" w:after="0" w:afterAutospacing="0" w:line="360" w:lineRule="auto"/>
              <w:jc w:val="center"/>
              <w:rPr>
                <w:rFonts w:ascii="宋体" w:hAnsi="宋体" w:cs="宋体"/>
                <w:bCs/>
                <w:kern w:val="2"/>
                <w:sz w:val="21"/>
                <w:szCs w:val="21"/>
              </w:rPr>
            </w:pPr>
            <w:r>
              <w:rPr>
                <w:rFonts w:hint="eastAsia" w:ascii="宋体" w:hAnsi="宋体" w:cs="宋体"/>
                <w:bCs/>
                <w:kern w:val="2"/>
                <w:sz w:val="21"/>
                <w:szCs w:val="21"/>
              </w:rPr>
              <w:t>是否响应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9B2857">
            <w:pPr>
              <w:pStyle w:val="15"/>
              <w:snapToGrid w:val="0"/>
              <w:spacing w:before="0" w:beforeAutospacing="0" w:after="0" w:afterAutospacing="0" w:line="360" w:lineRule="auto"/>
              <w:jc w:val="center"/>
              <w:rPr>
                <w:rFonts w:ascii="宋体" w:hAnsi="宋体" w:cs="宋体"/>
                <w:bCs/>
                <w:kern w:val="2"/>
                <w:sz w:val="21"/>
                <w:szCs w:val="21"/>
              </w:rPr>
            </w:pPr>
            <w:r>
              <w:rPr>
                <w:rFonts w:hint="eastAsia" w:ascii="宋体" w:hAnsi="宋体" w:cs="宋体"/>
                <w:bCs/>
                <w:kern w:val="2"/>
                <w:sz w:val="21"/>
                <w:szCs w:val="21"/>
              </w:rPr>
              <w:t>见第（）页</w:t>
            </w:r>
          </w:p>
        </w:tc>
      </w:tr>
      <w:tr w14:paraId="783C1C88">
        <w:tblPrEx>
          <w:tblCellMar>
            <w:top w:w="0" w:type="dxa"/>
            <w:left w:w="108" w:type="dxa"/>
            <w:bottom w:w="0" w:type="dxa"/>
            <w:right w:w="108" w:type="dxa"/>
          </w:tblCellMar>
        </w:tblPrEx>
        <w:trPr>
          <w:trHeight w:val="494" w:hRule="atLeast"/>
        </w:trPr>
        <w:tc>
          <w:tcPr>
            <w:tcW w:w="410"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7C5583F">
            <w:pPr>
              <w:snapToGrid w:val="0"/>
              <w:spacing w:line="360" w:lineRule="auto"/>
              <w:jc w:val="center"/>
              <w:rPr>
                <w:rFonts w:ascii="宋体" w:hAnsi="宋体" w:cs="宋体"/>
                <w:szCs w:val="21"/>
              </w:rPr>
            </w:pPr>
          </w:p>
        </w:tc>
        <w:tc>
          <w:tcPr>
            <w:tcW w:w="2205"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18D755AF">
            <w:pPr>
              <w:snapToGrid w:val="0"/>
              <w:spacing w:line="360" w:lineRule="auto"/>
              <w:jc w:val="center"/>
              <w:rPr>
                <w:rFonts w:ascii="宋体" w:hAnsi="宋体" w:cs="宋体"/>
                <w:szCs w:val="21"/>
                <w:lang w:val="zh-CN"/>
              </w:rPr>
            </w:pPr>
          </w:p>
        </w:tc>
        <w:tc>
          <w:tcPr>
            <w:tcW w:w="116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FEEA87">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响应  </w:t>
            </w:r>
            <w:r>
              <w:rPr>
                <w:rFonts w:hint="eastAsia" w:ascii="宋体" w:hAnsi="宋体" w:cs="宋体"/>
                <w:szCs w:val="21"/>
              </w:rPr>
              <w:sym w:font="Wingdings 2" w:char="00A3"/>
            </w:r>
            <w:r>
              <w:rPr>
                <w:rFonts w:hint="eastAsia" w:ascii="宋体" w:hAnsi="宋体" w:cs="宋体"/>
                <w:szCs w:val="21"/>
              </w:rPr>
              <w:t>不响应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77E941">
            <w:pPr>
              <w:spacing w:line="360" w:lineRule="auto"/>
              <w:jc w:val="center"/>
              <w:rPr>
                <w:rFonts w:ascii="宋体" w:hAnsi="宋体" w:cs="宋体"/>
                <w:szCs w:val="21"/>
              </w:rPr>
            </w:pPr>
            <w:r>
              <w:rPr>
                <w:rFonts w:hint="eastAsia" w:ascii="宋体" w:hAnsi="宋体" w:cs="宋体"/>
                <w:bCs/>
                <w:szCs w:val="21"/>
              </w:rPr>
              <w:t>见第（）页</w:t>
            </w:r>
          </w:p>
        </w:tc>
      </w:tr>
      <w:tr w14:paraId="7A31C640">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1F76E8">
            <w:pPr>
              <w:snapToGrid w:val="0"/>
              <w:spacing w:line="360" w:lineRule="auto"/>
              <w:jc w:val="center"/>
              <w:rPr>
                <w:rFonts w:ascii="宋体" w:hAnsi="宋体" w:cs="宋体"/>
                <w:szCs w:val="21"/>
              </w:rPr>
            </w:pPr>
            <w:r>
              <w:rPr>
                <w:rFonts w:hint="eastAsia" w:ascii="宋体" w:hAnsi="宋体" w:cs="宋体"/>
                <w:szCs w:val="21"/>
              </w:rPr>
              <w:t>2</w:t>
            </w: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217288">
            <w:pPr>
              <w:pStyle w:val="22"/>
              <w:spacing w:line="360" w:lineRule="auto"/>
              <w:ind w:firstLine="0" w:firstLineChars="0"/>
              <w:jc w:val="center"/>
              <w:rPr>
                <w:rFonts w:ascii="宋体" w:hAnsi="宋体" w:cs="宋体"/>
                <w:sz w:val="21"/>
                <w:szCs w:val="21"/>
              </w:rPr>
            </w:pPr>
          </w:p>
        </w:tc>
        <w:tc>
          <w:tcPr>
            <w:tcW w:w="116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33937E">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响应  </w:t>
            </w:r>
            <w:r>
              <w:rPr>
                <w:rFonts w:hint="eastAsia" w:ascii="宋体" w:hAnsi="宋体" w:cs="宋体"/>
                <w:szCs w:val="21"/>
              </w:rPr>
              <w:sym w:font="Wingdings 2" w:char="00A3"/>
            </w:r>
            <w:r>
              <w:rPr>
                <w:rFonts w:hint="eastAsia" w:ascii="宋体" w:hAnsi="宋体" w:cs="宋体"/>
                <w:szCs w:val="21"/>
              </w:rPr>
              <w:t>不响应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ADF236">
            <w:pPr>
              <w:spacing w:line="360" w:lineRule="auto"/>
              <w:jc w:val="center"/>
              <w:rPr>
                <w:rFonts w:ascii="宋体" w:hAnsi="宋体" w:cs="宋体"/>
                <w:szCs w:val="21"/>
              </w:rPr>
            </w:pPr>
            <w:r>
              <w:rPr>
                <w:rFonts w:hint="eastAsia" w:ascii="宋体" w:hAnsi="宋体" w:cs="宋体"/>
                <w:bCs/>
                <w:szCs w:val="21"/>
              </w:rPr>
              <w:t>见第（）页</w:t>
            </w:r>
          </w:p>
        </w:tc>
      </w:tr>
      <w:tr w14:paraId="73746600">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8F6DC6">
            <w:pPr>
              <w:snapToGrid w:val="0"/>
              <w:spacing w:line="360" w:lineRule="auto"/>
              <w:jc w:val="center"/>
              <w:rPr>
                <w:rFonts w:ascii="宋体" w:hAnsi="宋体" w:cs="宋体"/>
                <w:szCs w:val="21"/>
              </w:rPr>
            </w:pPr>
            <w:r>
              <w:rPr>
                <w:rFonts w:hint="eastAsia" w:ascii="宋体" w:hAnsi="宋体" w:cs="宋体"/>
                <w:szCs w:val="21"/>
              </w:rPr>
              <w:t>3</w:t>
            </w: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732DC1">
            <w:pPr>
              <w:pStyle w:val="2"/>
              <w:spacing w:line="360" w:lineRule="auto"/>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AF235F">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响应  </w:t>
            </w:r>
            <w:r>
              <w:rPr>
                <w:rFonts w:hint="eastAsia" w:ascii="宋体" w:hAnsi="宋体" w:cs="宋体"/>
                <w:szCs w:val="21"/>
              </w:rPr>
              <w:sym w:font="Wingdings 2" w:char="00A3"/>
            </w:r>
            <w:r>
              <w:rPr>
                <w:rFonts w:hint="eastAsia" w:ascii="宋体" w:hAnsi="宋体" w:cs="宋体"/>
                <w:szCs w:val="21"/>
              </w:rPr>
              <w:t>不响应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ECE0AF">
            <w:pPr>
              <w:spacing w:line="360" w:lineRule="auto"/>
              <w:jc w:val="center"/>
              <w:rPr>
                <w:rFonts w:ascii="宋体" w:hAnsi="宋体" w:cs="宋体"/>
                <w:szCs w:val="21"/>
              </w:rPr>
            </w:pPr>
            <w:r>
              <w:rPr>
                <w:rFonts w:hint="eastAsia" w:ascii="宋体" w:hAnsi="宋体" w:cs="宋体"/>
                <w:bCs/>
                <w:szCs w:val="21"/>
              </w:rPr>
              <w:t>见第（）页</w:t>
            </w:r>
          </w:p>
        </w:tc>
      </w:tr>
      <w:tr w14:paraId="04C42E17">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79F254">
            <w:pPr>
              <w:snapToGrid w:val="0"/>
              <w:spacing w:line="360" w:lineRule="auto"/>
              <w:jc w:val="center"/>
              <w:rPr>
                <w:rFonts w:ascii="宋体" w:hAnsi="宋体" w:cs="宋体"/>
                <w:szCs w:val="21"/>
              </w:rPr>
            </w:pPr>
            <w:r>
              <w:rPr>
                <w:rFonts w:hint="eastAsia" w:ascii="宋体" w:hAnsi="宋体" w:cs="宋体"/>
                <w:szCs w:val="21"/>
              </w:rPr>
              <w:t>4</w:t>
            </w: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5262C0">
            <w:pPr>
              <w:pStyle w:val="2"/>
              <w:spacing w:line="360" w:lineRule="auto"/>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A3183F">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响应  </w:t>
            </w:r>
            <w:r>
              <w:rPr>
                <w:rFonts w:hint="eastAsia" w:ascii="宋体" w:hAnsi="宋体" w:cs="宋体"/>
                <w:szCs w:val="21"/>
              </w:rPr>
              <w:sym w:font="Wingdings 2" w:char="00A3"/>
            </w:r>
            <w:r>
              <w:rPr>
                <w:rFonts w:hint="eastAsia" w:ascii="宋体" w:hAnsi="宋体" w:cs="宋体"/>
                <w:szCs w:val="21"/>
              </w:rPr>
              <w:t>不响应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E60114">
            <w:pPr>
              <w:spacing w:line="360" w:lineRule="auto"/>
              <w:jc w:val="center"/>
              <w:rPr>
                <w:rFonts w:ascii="宋体" w:hAnsi="宋体" w:cs="宋体"/>
                <w:szCs w:val="21"/>
              </w:rPr>
            </w:pPr>
            <w:r>
              <w:rPr>
                <w:rFonts w:hint="eastAsia" w:ascii="宋体" w:hAnsi="宋体" w:cs="宋体"/>
                <w:bCs/>
                <w:szCs w:val="21"/>
              </w:rPr>
              <w:t>见第（）页</w:t>
            </w:r>
          </w:p>
        </w:tc>
      </w:tr>
      <w:tr w14:paraId="19E6BCCC">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28E951">
            <w:pPr>
              <w:snapToGrid w:val="0"/>
              <w:spacing w:line="360" w:lineRule="auto"/>
              <w:jc w:val="center"/>
              <w:rPr>
                <w:rFonts w:ascii="宋体" w:hAnsi="宋体" w:cs="宋体"/>
                <w:szCs w:val="21"/>
              </w:rPr>
            </w:pPr>
            <w:r>
              <w:rPr>
                <w:rFonts w:hint="eastAsia" w:ascii="宋体" w:hAnsi="宋体" w:cs="宋体"/>
                <w:szCs w:val="21"/>
              </w:rPr>
              <w:t>5</w:t>
            </w: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8BB4C6">
            <w:pPr>
              <w:pStyle w:val="2"/>
              <w:spacing w:line="360" w:lineRule="auto"/>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A2DC95">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响应  </w:t>
            </w:r>
            <w:r>
              <w:rPr>
                <w:rFonts w:hint="eastAsia" w:ascii="宋体" w:hAnsi="宋体" w:cs="宋体"/>
                <w:szCs w:val="21"/>
              </w:rPr>
              <w:sym w:font="Wingdings 2" w:char="00A3"/>
            </w:r>
            <w:r>
              <w:rPr>
                <w:rFonts w:hint="eastAsia" w:ascii="宋体" w:hAnsi="宋体" w:cs="宋体"/>
                <w:szCs w:val="21"/>
              </w:rPr>
              <w:t>不响应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F51301">
            <w:pPr>
              <w:spacing w:line="360" w:lineRule="auto"/>
              <w:jc w:val="center"/>
              <w:rPr>
                <w:rFonts w:ascii="宋体" w:hAnsi="宋体" w:cs="宋体"/>
                <w:szCs w:val="21"/>
              </w:rPr>
            </w:pPr>
            <w:r>
              <w:rPr>
                <w:rFonts w:hint="eastAsia" w:ascii="宋体" w:hAnsi="宋体" w:cs="宋体"/>
                <w:bCs/>
                <w:szCs w:val="21"/>
              </w:rPr>
              <w:t>见第（）页</w:t>
            </w:r>
          </w:p>
        </w:tc>
      </w:tr>
      <w:tr w14:paraId="312A432D">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E590C3">
            <w:pPr>
              <w:snapToGrid w:val="0"/>
              <w:spacing w:line="360" w:lineRule="auto"/>
              <w:jc w:val="center"/>
              <w:rPr>
                <w:rFonts w:ascii="宋体" w:hAnsi="宋体" w:cs="宋体"/>
                <w:szCs w:val="21"/>
              </w:rPr>
            </w:pPr>
            <w:r>
              <w:rPr>
                <w:rFonts w:hint="eastAsia" w:ascii="宋体" w:hAnsi="宋体" w:cs="宋体"/>
                <w:szCs w:val="21"/>
              </w:rPr>
              <w:t>6</w:t>
            </w: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EF5A96">
            <w:pPr>
              <w:snapToGrid w:val="0"/>
              <w:spacing w:line="360" w:lineRule="auto"/>
              <w:jc w:val="center"/>
              <w:rPr>
                <w:rFonts w:ascii="宋体" w:hAnsi="宋体" w:cs="宋体"/>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730CD9">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响应  </w:t>
            </w:r>
            <w:r>
              <w:rPr>
                <w:rFonts w:hint="eastAsia" w:ascii="宋体" w:hAnsi="宋体" w:cs="宋体"/>
                <w:szCs w:val="21"/>
              </w:rPr>
              <w:sym w:font="Wingdings 2" w:char="00A3"/>
            </w:r>
            <w:r>
              <w:rPr>
                <w:rFonts w:hint="eastAsia" w:ascii="宋体" w:hAnsi="宋体" w:cs="宋体"/>
                <w:szCs w:val="21"/>
              </w:rPr>
              <w:t>不响应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C0D14C">
            <w:pPr>
              <w:spacing w:line="360" w:lineRule="auto"/>
              <w:jc w:val="center"/>
              <w:rPr>
                <w:rFonts w:ascii="宋体" w:hAnsi="宋体" w:cs="宋体"/>
                <w:szCs w:val="21"/>
              </w:rPr>
            </w:pPr>
            <w:r>
              <w:rPr>
                <w:rFonts w:hint="eastAsia" w:ascii="宋体" w:hAnsi="宋体" w:cs="宋体"/>
                <w:bCs/>
                <w:szCs w:val="21"/>
              </w:rPr>
              <w:t>见第（）页</w:t>
            </w:r>
          </w:p>
        </w:tc>
      </w:tr>
      <w:tr w14:paraId="398DF498">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5FE4C6">
            <w:pPr>
              <w:snapToGrid w:val="0"/>
              <w:spacing w:line="360" w:lineRule="auto"/>
              <w:jc w:val="center"/>
              <w:rPr>
                <w:rFonts w:ascii="宋体" w:hAnsi="宋体" w:cs="宋体"/>
                <w:szCs w:val="21"/>
              </w:rPr>
            </w:pPr>
            <w:r>
              <w:rPr>
                <w:rFonts w:hint="eastAsia" w:ascii="宋体" w:hAnsi="宋体" w:cs="宋体"/>
                <w:szCs w:val="21"/>
              </w:rPr>
              <w:t>7</w:t>
            </w: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D84816">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524AC2">
            <w:pPr>
              <w:spacing w:line="360" w:lineRule="auto"/>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响应  </w:t>
            </w:r>
            <w:r>
              <w:rPr>
                <w:rFonts w:hint="eastAsia" w:ascii="宋体" w:hAnsi="宋体" w:cs="宋体"/>
                <w:szCs w:val="21"/>
              </w:rPr>
              <w:sym w:font="Wingdings 2" w:char="00A3"/>
            </w:r>
            <w:r>
              <w:rPr>
                <w:rFonts w:hint="eastAsia" w:ascii="宋体" w:hAnsi="宋体" w:cs="宋体"/>
                <w:szCs w:val="21"/>
              </w:rPr>
              <w:t>不响应</w:t>
            </w: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0ADB5B">
            <w:pPr>
              <w:spacing w:line="360" w:lineRule="auto"/>
              <w:jc w:val="center"/>
              <w:rPr>
                <w:rFonts w:ascii="宋体" w:hAnsi="宋体" w:cs="宋体"/>
                <w:szCs w:val="21"/>
              </w:rPr>
            </w:pPr>
            <w:r>
              <w:rPr>
                <w:rFonts w:hint="eastAsia" w:ascii="宋体" w:hAnsi="宋体" w:cs="宋体"/>
                <w:bCs/>
                <w:szCs w:val="21"/>
              </w:rPr>
              <w:t>见第（）页</w:t>
            </w:r>
          </w:p>
        </w:tc>
      </w:tr>
      <w:tr w14:paraId="3D05BFEB">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09A34C">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165CF3">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E3009A">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822A43">
            <w:pPr>
              <w:spacing w:line="360" w:lineRule="auto"/>
              <w:jc w:val="center"/>
              <w:rPr>
                <w:rFonts w:ascii="宋体" w:hAnsi="宋体" w:cs="宋体"/>
                <w:bCs/>
                <w:szCs w:val="21"/>
              </w:rPr>
            </w:pPr>
          </w:p>
        </w:tc>
      </w:tr>
      <w:tr w14:paraId="3A86C450">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562449">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3851F0">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4A9CA3">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153754">
            <w:pPr>
              <w:spacing w:line="360" w:lineRule="auto"/>
              <w:jc w:val="center"/>
              <w:rPr>
                <w:rFonts w:ascii="宋体" w:hAnsi="宋体" w:cs="宋体"/>
                <w:bCs/>
                <w:szCs w:val="21"/>
              </w:rPr>
            </w:pPr>
          </w:p>
        </w:tc>
      </w:tr>
      <w:tr w14:paraId="492B79AE">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8E93CA">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12E817">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6AEE09">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ED56E9">
            <w:pPr>
              <w:spacing w:line="360" w:lineRule="auto"/>
              <w:jc w:val="center"/>
              <w:rPr>
                <w:rFonts w:ascii="宋体" w:hAnsi="宋体" w:cs="宋体"/>
                <w:bCs/>
                <w:szCs w:val="21"/>
              </w:rPr>
            </w:pPr>
          </w:p>
        </w:tc>
      </w:tr>
      <w:tr w14:paraId="1CA94DA0">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872F8C">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F9A134">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E41617">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25E83F">
            <w:pPr>
              <w:spacing w:line="360" w:lineRule="auto"/>
              <w:jc w:val="center"/>
              <w:rPr>
                <w:rFonts w:ascii="宋体" w:hAnsi="宋体" w:cs="宋体"/>
                <w:bCs/>
                <w:szCs w:val="21"/>
              </w:rPr>
            </w:pPr>
          </w:p>
        </w:tc>
      </w:tr>
      <w:tr w14:paraId="6BA5488F">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334B74">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6233F2">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36DDA4">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AB553D">
            <w:pPr>
              <w:spacing w:line="360" w:lineRule="auto"/>
              <w:jc w:val="center"/>
              <w:rPr>
                <w:rFonts w:ascii="宋体" w:hAnsi="宋体" w:cs="宋体"/>
                <w:bCs/>
                <w:szCs w:val="21"/>
              </w:rPr>
            </w:pPr>
          </w:p>
        </w:tc>
      </w:tr>
      <w:tr w14:paraId="54E94D89">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33D3C8">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DD758D">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58B667">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BF449F">
            <w:pPr>
              <w:spacing w:line="360" w:lineRule="auto"/>
              <w:jc w:val="center"/>
              <w:rPr>
                <w:rFonts w:ascii="宋体" w:hAnsi="宋体" w:cs="宋体"/>
                <w:bCs/>
                <w:szCs w:val="21"/>
              </w:rPr>
            </w:pPr>
          </w:p>
        </w:tc>
      </w:tr>
      <w:tr w14:paraId="4E467A2D">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3B2A5A">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C6E1EF">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AFA2C7">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501932">
            <w:pPr>
              <w:spacing w:line="360" w:lineRule="auto"/>
              <w:jc w:val="center"/>
              <w:rPr>
                <w:rFonts w:ascii="宋体" w:hAnsi="宋体" w:cs="宋体"/>
                <w:bCs/>
                <w:szCs w:val="21"/>
              </w:rPr>
            </w:pPr>
          </w:p>
        </w:tc>
      </w:tr>
      <w:tr w14:paraId="03AF63B2">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6C447F">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797510">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A59B05">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74D1CE">
            <w:pPr>
              <w:spacing w:line="360" w:lineRule="auto"/>
              <w:jc w:val="center"/>
              <w:rPr>
                <w:rFonts w:ascii="宋体" w:hAnsi="宋体" w:cs="宋体"/>
                <w:bCs/>
                <w:szCs w:val="21"/>
              </w:rPr>
            </w:pPr>
          </w:p>
        </w:tc>
      </w:tr>
      <w:tr w14:paraId="7A5BCEBF">
        <w:tblPrEx>
          <w:tblCellMar>
            <w:top w:w="0" w:type="dxa"/>
            <w:left w:w="108" w:type="dxa"/>
            <w:bottom w:w="0" w:type="dxa"/>
            <w:right w:w="108" w:type="dxa"/>
          </w:tblCellMar>
        </w:tblPrEx>
        <w:trPr>
          <w:trHeight w:val="494" w:hRule="atLeast"/>
        </w:trPr>
        <w:tc>
          <w:tcPr>
            <w:tcW w:w="41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8812A0">
            <w:pPr>
              <w:snapToGrid w:val="0"/>
              <w:spacing w:line="360" w:lineRule="auto"/>
              <w:jc w:val="center"/>
              <w:rPr>
                <w:rFonts w:ascii="宋体" w:hAnsi="宋体" w:cs="宋体"/>
                <w:szCs w:val="21"/>
              </w:rPr>
            </w:pPr>
          </w:p>
        </w:tc>
        <w:tc>
          <w:tcPr>
            <w:tcW w:w="22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30F597">
            <w:pPr>
              <w:pStyle w:val="22"/>
              <w:spacing w:line="360" w:lineRule="auto"/>
              <w:ind w:firstLine="0" w:firstLineChars="0"/>
              <w:jc w:val="center"/>
              <w:rPr>
                <w:rFonts w:ascii="宋体" w:hAnsi="宋体" w:cs="宋体"/>
                <w:sz w:val="21"/>
                <w:szCs w:val="21"/>
                <w:lang w:val="zh-CN"/>
              </w:rPr>
            </w:pPr>
          </w:p>
        </w:tc>
        <w:tc>
          <w:tcPr>
            <w:tcW w:w="19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CDFB34">
            <w:pPr>
              <w:spacing w:line="360" w:lineRule="auto"/>
              <w:jc w:val="center"/>
              <w:rPr>
                <w:rFonts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A213B8">
            <w:pPr>
              <w:spacing w:line="360" w:lineRule="auto"/>
              <w:jc w:val="center"/>
              <w:rPr>
                <w:rFonts w:ascii="宋体" w:hAnsi="宋体" w:cs="宋体"/>
                <w:bCs/>
                <w:szCs w:val="21"/>
              </w:rPr>
            </w:pPr>
          </w:p>
        </w:tc>
      </w:tr>
    </w:tbl>
    <w:p w14:paraId="29FF3CD8">
      <w:pPr>
        <w:adjustRightInd w:val="0"/>
        <w:snapToGrid w:val="0"/>
        <w:spacing w:line="360" w:lineRule="auto"/>
        <w:ind w:left="1191" w:right="1327"/>
        <w:jc w:val="center"/>
        <w:rPr>
          <w:rFonts w:ascii="宋体" w:hAnsi="宋体" w:cs="宋体"/>
          <w:b/>
          <w:szCs w:val="21"/>
        </w:rPr>
      </w:pPr>
    </w:p>
    <w:p w14:paraId="4C340E77">
      <w:pPr>
        <w:adjustRightInd w:val="0"/>
        <w:snapToGrid w:val="0"/>
        <w:spacing w:line="360" w:lineRule="auto"/>
        <w:ind w:left="420" w:leftChars="200"/>
        <w:rPr>
          <w:rFonts w:ascii="宋体" w:hAnsi="宋体" w:cs="宋体"/>
          <w:szCs w:val="21"/>
        </w:rPr>
      </w:pPr>
      <w:r>
        <w:rPr>
          <w:rFonts w:hint="eastAsia" w:ascii="宋体" w:hAnsi="宋体" w:cs="宋体"/>
          <w:szCs w:val="21"/>
        </w:rPr>
        <w:t>备注：</w:t>
      </w:r>
    </w:p>
    <w:p w14:paraId="041BB809">
      <w:pPr>
        <w:shd w:val="clear" w:color="auto" w:fill="FFFFFF"/>
        <w:spacing w:line="360" w:lineRule="auto"/>
        <w:ind w:firstLine="420" w:firstLineChars="200"/>
        <w:rPr>
          <w:rFonts w:ascii="宋体" w:hAnsi="宋体" w:cs="宋体"/>
          <w:szCs w:val="21"/>
        </w:rPr>
      </w:pPr>
      <w:r>
        <w:rPr>
          <w:rFonts w:hint="eastAsia" w:ascii="宋体" w:hAnsi="宋体" w:cs="宋体"/>
          <w:szCs w:val="21"/>
        </w:rPr>
        <w:t>1、本表中所要求提交的与评分项目相关的各类证明文件或资料，需清晰反映相关的数据及印章等，如模糊不清无法辨别的，视为未按要求提交，该项评分不得分。</w:t>
      </w:r>
    </w:p>
    <w:p w14:paraId="366FEBB7">
      <w:pPr>
        <w:shd w:val="clear" w:color="auto" w:fill="FFFFFF"/>
        <w:spacing w:line="360" w:lineRule="auto"/>
        <w:ind w:firstLine="420" w:firstLineChars="200"/>
        <w:rPr>
          <w:rFonts w:ascii="宋体" w:hAnsi="宋体" w:cs="宋体"/>
          <w:szCs w:val="21"/>
        </w:rPr>
      </w:pPr>
      <w:r>
        <w:rPr>
          <w:rFonts w:hint="eastAsia" w:ascii="宋体" w:hAnsi="宋体" w:cs="宋体"/>
          <w:szCs w:val="21"/>
        </w:rPr>
        <w:t>2、承诺以上响应情况属实，如有虚假响应，同意本项目一票否决，并列入采购人失信供应商名单。</w:t>
      </w:r>
    </w:p>
    <w:p w14:paraId="7EB29907">
      <w:pPr>
        <w:pStyle w:val="22"/>
        <w:spacing w:line="360" w:lineRule="auto"/>
        <w:rPr>
          <w:rFonts w:ascii="宋体" w:hAnsi="宋体" w:cs="宋体"/>
          <w:sz w:val="21"/>
          <w:szCs w:val="21"/>
        </w:rPr>
      </w:pPr>
      <w:r>
        <w:rPr>
          <w:rFonts w:hint="eastAsia" w:ascii="宋体" w:hAnsi="宋体" w:cs="宋体"/>
          <w:sz w:val="21"/>
          <w:szCs w:val="21"/>
        </w:rPr>
        <w:t>3、本自查表不得擅自删改。</w:t>
      </w:r>
    </w:p>
    <w:p w14:paraId="24A5A1AC">
      <w:pPr>
        <w:rPr>
          <w:rFonts w:ascii="宋体" w:hAnsi="宋体" w:cs="宋体"/>
          <w:szCs w:val="21"/>
        </w:rPr>
      </w:pPr>
      <w:r>
        <w:rPr>
          <w:rFonts w:hint="eastAsia" w:ascii="宋体" w:hAnsi="宋体" w:cs="宋体"/>
          <w:szCs w:val="21"/>
        </w:rPr>
        <w:br w:type="page"/>
      </w:r>
    </w:p>
    <w:p w14:paraId="01380E58">
      <w:pPr>
        <w:adjustRightInd w:val="0"/>
        <w:snapToGrid w:val="0"/>
        <w:spacing w:line="360" w:lineRule="auto"/>
        <w:ind w:left="1191" w:right="1327"/>
        <w:jc w:val="center"/>
        <w:rPr>
          <w:rFonts w:ascii="宋体" w:hAnsi="宋体" w:cs="宋体"/>
          <w:bCs/>
          <w:sz w:val="22"/>
          <w:szCs w:val="20"/>
        </w:rPr>
      </w:pPr>
      <w:r>
        <w:rPr>
          <w:rFonts w:hint="eastAsia" w:ascii="宋体" w:hAnsi="宋体" w:cs="宋体"/>
          <w:b/>
          <w:sz w:val="32"/>
        </w:rPr>
        <w:t>2、</w:t>
      </w:r>
      <w:r>
        <w:rPr>
          <w:b/>
          <w:bCs/>
          <w:sz w:val="36"/>
          <w:szCs w:val="36"/>
        </w:rPr>
        <w:t>实施方案</w:t>
      </w:r>
      <w:r>
        <w:rPr>
          <w:rFonts w:hint="eastAsia" w:ascii="宋体" w:hAnsi="宋体" w:cs="宋体"/>
          <w:bCs/>
          <w:sz w:val="22"/>
          <w:szCs w:val="20"/>
        </w:rPr>
        <w:t>（格式内容自拟）</w:t>
      </w:r>
    </w:p>
    <w:p w14:paraId="2F32D395">
      <w:pPr>
        <w:pStyle w:val="22"/>
        <w:spacing w:line="360" w:lineRule="auto"/>
        <w:rPr>
          <w:rFonts w:ascii="宋体" w:hAnsi="宋体" w:cs="宋体"/>
          <w:sz w:val="21"/>
          <w:szCs w:val="21"/>
        </w:rPr>
      </w:pPr>
      <w:r>
        <w:rPr>
          <w:rFonts w:hint="eastAsia" w:ascii="宋体" w:hAnsi="宋体" w:cs="宋体"/>
          <w:sz w:val="21"/>
          <w:szCs w:val="21"/>
        </w:rPr>
        <w:t>针对本项目的需求制定实施方案，内容包括但不限于：项目管理方案、项目计划时间节点、人员安排、服务响应时间、工作思路。</w:t>
      </w:r>
    </w:p>
    <w:p w14:paraId="5E008AB0">
      <w:pPr>
        <w:pStyle w:val="22"/>
        <w:spacing w:line="360" w:lineRule="auto"/>
        <w:rPr>
          <w:rFonts w:ascii="宋体" w:hAnsi="宋体" w:cs="宋体"/>
          <w:sz w:val="21"/>
          <w:szCs w:val="21"/>
        </w:rPr>
      </w:pPr>
    </w:p>
    <w:p w14:paraId="11741FEA">
      <w:pPr>
        <w:pStyle w:val="22"/>
        <w:spacing w:line="360" w:lineRule="auto"/>
        <w:ind w:firstLine="0" w:firstLineChars="0"/>
        <w:jc w:val="center"/>
        <w:rPr>
          <w:rFonts w:ascii="宋体" w:hAnsi="宋体" w:cs="宋体"/>
          <w:sz w:val="21"/>
          <w:szCs w:val="21"/>
        </w:rPr>
      </w:pPr>
      <w:r>
        <w:rPr>
          <w:rFonts w:hint="eastAsia" w:ascii="宋体" w:hAnsi="宋体" w:cs="宋体"/>
          <w:b/>
          <w:bCs/>
          <w:sz w:val="21"/>
          <w:szCs w:val="21"/>
          <w:u w:val="single"/>
        </w:rPr>
        <w:t>按照实际情况自行拟写。</w:t>
      </w:r>
    </w:p>
    <w:p w14:paraId="2EF90922">
      <w:pPr>
        <w:pStyle w:val="22"/>
        <w:spacing w:line="360" w:lineRule="auto"/>
        <w:rPr>
          <w:sz w:val="21"/>
          <w:szCs w:val="21"/>
        </w:rPr>
      </w:pPr>
    </w:p>
    <w:p w14:paraId="22E02EE0">
      <w:pPr>
        <w:pStyle w:val="22"/>
        <w:spacing w:line="360" w:lineRule="auto"/>
        <w:rPr>
          <w:sz w:val="21"/>
          <w:szCs w:val="21"/>
        </w:rPr>
      </w:pPr>
    </w:p>
    <w:p w14:paraId="0D7312D5">
      <w:pPr>
        <w:pStyle w:val="22"/>
        <w:spacing w:line="360" w:lineRule="auto"/>
        <w:rPr>
          <w:sz w:val="21"/>
          <w:szCs w:val="21"/>
        </w:rPr>
      </w:pPr>
    </w:p>
    <w:p w14:paraId="12A6257C">
      <w:pPr>
        <w:pStyle w:val="22"/>
        <w:spacing w:line="360" w:lineRule="auto"/>
        <w:rPr>
          <w:sz w:val="21"/>
          <w:szCs w:val="21"/>
        </w:rPr>
      </w:pPr>
    </w:p>
    <w:p w14:paraId="0AF8D10E">
      <w:pPr>
        <w:pStyle w:val="22"/>
        <w:spacing w:line="360" w:lineRule="auto"/>
        <w:rPr>
          <w:sz w:val="21"/>
          <w:szCs w:val="21"/>
        </w:rPr>
      </w:pPr>
    </w:p>
    <w:p w14:paraId="0678B2BF">
      <w:pPr>
        <w:pStyle w:val="22"/>
        <w:spacing w:line="360" w:lineRule="auto"/>
        <w:rPr>
          <w:sz w:val="21"/>
          <w:szCs w:val="21"/>
        </w:rPr>
      </w:pPr>
    </w:p>
    <w:p w14:paraId="5F6E06C0">
      <w:pPr>
        <w:pStyle w:val="22"/>
        <w:spacing w:line="360" w:lineRule="auto"/>
        <w:rPr>
          <w:sz w:val="21"/>
          <w:szCs w:val="21"/>
        </w:rPr>
      </w:pPr>
    </w:p>
    <w:p w14:paraId="1B05EAE3">
      <w:pPr>
        <w:pStyle w:val="22"/>
        <w:spacing w:line="360" w:lineRule="auto"/>
        <w:rPr>
          <w:sz w:val="21"/>
          <w:szCs w:val="21"/>
        </w:rPr>
      </w:pPr>
    </w:p>
    <w:p w14:paraId="4D10D8F6">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1A602EAF">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76EBB6D4">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5718356">
      <w:pPr>
        <w:numPr>
          <w:ilvl w:val="0"/>
          <w:numId w:val="6"/>
        </w:numPr>
        <w:adjustRightInd w:val="0"/>
        <w:snapToGrid w:val="0"/>
        <w:spacing w:line="360" w:lineRule="auto"/>
        <w:ind w:right="1327"/>
        <w:jc w:val="center"/>
        <w:rPr>
          <w:rFonts w:ascii="宋体" w:hAnsi="宋体" w:cs="宋体"/>
          <w:b/>
          <w:sz w:val="32"/>
        </w:rPr>
      </w:pPr>
      <w:r>
        <w:rPr>
          <w:rFonts w:hint="eastAsia"/>
          <w:sz w:val="24"/>
        </w:rPr>
        <w:br w:type="page"/>
      </w:r>
      <w:r>
        <w:rPr>
          <w:rFonts w:hint="eastAsia" w:ascii="宋体" w:hAnsi="宋体" w:cs="宋体"/>
          <w:b/>
          <w:sz w:val="32"/>
        </w:rPr>
        <w:t>质量保障措施及方案</w:t>
      </w:r>
    </w:p>
    <w:p w14:paraId="4BD1D941">
      <w:pPr>
        <w:numPr>
          <w:ilvl w:val="255"/>
          <w:numId w:val="0"/>
        </w:numPr>
        <w:adjustRightInd w:val="0"/>
        <w:snapToGrid w:val="0"/>
        <w:spacing w:line="360" w:lineRule="auto"/>
        <w:ind w:right="1327"/>
      </w:pPr>
      <w:r>
        <w:rPr>
          <w:rFonts w:hint="eastAsia" w:ascii="宋体" w:hAnsi="宋体" w:cs="宋体"/>
          <w:szCs w:val="21"/>
        </w:rPr>
        <w:t>针对本项目的需求制定</w:t>
      </w:r>
      <w:r>
        <w:rPr>
          <w:rFonts w:hint="eastAsia" w:ascii="宋体" w:hAnsi="宋体" w:cs="宋体"/>
          <w:color w:val="000000"/>
          <w:szCs w:val="21"/>
        </w:rPr>
        <w:t>质量保障措施及方案，内容包括但不限于：1、项目组织计划；2、安装调试方案；3、验收方案；4、培训方案；5、应急措施；6、文档管理。</w:t>
      </w:r>
      <w:r>
        <w:rPr>
          <w:rFonts w:hint="eastAsia" w:ascii="宋体" w:hAnsi="宋体" w:cs="宋体"/>
          <w:bCs/>
          <w:sz w:val="22"/>
          <w:szCs w:val="20"/>
        </w:rPr>
        <w:t>（格式内容自拟）</w:t>
      </w:r>
    </w:p>
    <w:p w14:paraId="4C885E5E">
      <w:pPr>
        <w:spacing w:line="360" w:lineRule="auto"/>
        <w:rPr>
          <w:szCs w:val="21"/>
        </w:rPr>
      </w:pPr>
    </w:p>
    <w:p w14:paraId="57D99482">
      <w:pPr>
        <w:spacing w:line="360" w:lineRule="auto"/>
        <w:rPr>
          <w:szCs w:val="21"/>
        </w:rPr>
      </w:pPr>
    </w:p>
    <w:p w14:paraId="512313BF">
      <w:pPr>
        <w:spacing w:line="360" w:lineRule="auto"/>
        <w:rPr>
          <w:szCs w:val="21"/>
        </w:rPr>
      </w:pPr>
    </w:p>
    <w:p w14:paraId="49B95C08">
      <w:pPr>
        <w:spacing w:line="360" w:lineRule="auto"/>
        <w:rPr>
          <w:szCs w:val="21"/>
        </w:rPr>
      </w:pPr>
    </w:p>
    <w:p w14:paraId="670C69FB">
      <w:pPr>
        <w:spacing w:line="360" w:lineRule="auto"/>
        <w:rPr>
          <w:szCs w:val="21"/>
        </w:rPr>
      </w:pPr>
    </w:p>
    <w:p w14:paraId="624AC289">
      <w:pPr>
        <w:spacing w:line="360" w:lineRule="auto"/>
        <w:rPr>
          <w:szCs w:val="21"/>
        </w:rPr>
      </w:pPr>
    </w:p>
    <w:p w14:paraId="6915E160">
      <w:pPr>
        <w:spacing w:line="360" w:lineRule="auto"/>
        <w:rPr>
          <w:szCs w:val="21"/>
        </w:rPr>
      </w:pPr>
    </w:p>
    <w:p w14:paraId="07741764">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0BB1FFF1">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46B48543">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6692479">
      <w:pPr>
        <w:spacing w:line="360" w:lineRule="auto"/>
        <w:rPr>
          <w:szCs w:val="21"/>
        </w:rPr>
      </w:pPr>
    </w:p>
    <w:p w14:paraId="5AA8F439">
      <w:pPr>
        <w:ind w:firstLine="3600" w:firstLineChars="1500"/>
        <w:rPr>
          <w:rFonts w:ascii="宋体" w:hAnsi="宋体" w:cs="宋体"/>
          <w:sz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auto"/>
    <w:pitch w:val="default"/>
    <w:sig w:usb0="00000000" w:usb1="00000000" w:usb2="00000000" w:usb3="00000000" w:csb0="2000019F" w:csb1="4F010000"/>
  </w:font>
  <w:font w:name="Calibri Light">
    <w:panose1 w:val="020F0302020204030204"/>
    <w:charset w:val="00"/>
    <w:family w:val="swiss"/>
    <w:pitch w:val="default"/>
    <w:sig w:usb0="E0002AFF" w:usb1="C000247B" w:usb2="00000009" w:usb3="00000000" w:csb0="200001F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宋体"/>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3236F">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508E5">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20508E5">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F3645"/>
    <w:multiLevelType w:val="singleLevel"/>
    <w:tmpl w:val="EF3F3645"/>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7"/>
    <w:multiLevelType w:val="single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3">
    <w:nsid w:val="00000008"/>
    <w:multiLevelType w:val="singleLevel"/>
    <w:tmpl w:val="00000008"/>
    <w:lvl w:ilvl="0" w:tentative="0">
      <w:start w:val="5"/>
      <w:numFmt w:val="chineseCounting"/>
      <w:suff w:val="nothing"/>
      <w:lvlText w:val="（%1）"/>
      <w:lvlJc w:val="left"/>
      <w:rPr>
        <w:rFonts w:hint="eastAsia"/>
      </w:rPr>
    </w:lvl>
  </w:abstractNum>
  <w:abstractNum w:abstractNumId="4">
    <w:nsid w:val="00000009"/>
    <w:multiLevelType w:val="singleLevel"/>
    <w:tmpl w:val="00000009"/>
    <w:lvl w:ilvl="0" w:tentative="0">
      <w:start w:val="1"/>
      <w:numFmt w:val="decimal"/>
      <w:lvlText w:val="(%1)"/>
      <w:lvlJc w:val="left"/>
      <w:pPr>
        <w:ind w:left="425" w:hanging="425"/>
      </w:pPr>
      <w:rPr>
        <w:rFonts w:hint="default"/>
      </w:rPr>
    </w:lvl>
  </w:abstractNum>
  <w:abstractNum w:abstractNumId="5">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6">
    <w:nsid w:val="00000010"/>
    <w:multiLevelType w:val="singleLevel"/>
    <w:tmpl w:val="00000010"/>
    <w:lvl w:ilvl="0" w:tentative="0">
      <w:start w:val="1"/>
      <w:numFmt w:val="decimal"/>
      <w:suff w:val="nothing"/>
      <w:lvlText w:val="%1、"/>
      <w:lvlJc w:val="left"/>
    </w:lvl>
  </w:abstractNum>
  <w:abstractNum w:abstractNumId="7">
    <w:nsid w:val="00000012"/>
    <w:multiLevelType w:val="singleLevel"/>
    <w:tmpl w:val="00000012"/>
    <w:lvl w:ilvl="0" w:tentative="0">
      <w:start w:val="4"/>
      <w:numFmt w:val="decimal"/>
      <w:lvlText w:val="%1."/>
      <w:lvlJc w:val="left"/>
      <w:pPr>
        <w:tabs>
          <w:tab w:val="left" w:pos="312"/>
        </w:tabs>
      </w:pPr>
    </w:lvl>
  </w:abstractNum>
  <w:abstractNum w:abstractNumId="8">
    <w:nsid w:val="2111DDCC"/>
    <w:multiLevelType w:val="singleLevel"/>
    <w:tmpl w:val="2111DDCC"/>
    <w:lvl w:ilvl="0" w:tentative="0">
      <w:start w:val="1"/>
      <w:numFmt w:val="decimal"/>
      <w:lvlText w:val="%1."/>
      <w:lvlJc w:val="left"/>
      <w:pPr>
        <w:tabs>
          <w:tab w:val="left" w:pos="312"/>
        </w:tabs>
      </w:pPr>
    </w:lvl>
  </w:abstractNum>
  <w:abstractNum w:abstractNumId="9">
    <w:nsid w:val="31F713AB"/>
    <w:multiLevelType w:val="multilevel"/>
    <w:tmpl w:val="31F713AB"/>
    <w:lvl w:ilvl="0" w:tentative="0">
      <w:start w:val="1"/>
      <w:numFmt w:val="decimal"/>
      <w:lvlText w:val="（%1）"/>
      <w:lvlJc w:val="left"/>
      <w:pPr>
        <w:ind w:left="1146" w:hanging="720"/>
      </w:pPr>
      <w:rPr>
        <w:rFonts w:hint="default" w:hAnsi="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8"/>
  </w:num>
  <w:num w:numId="2">
    <w:abstractNumId w:val="7"/>
  </w:num>
  <w:num w:numId="3">
    <w:abstractNumId w:val="2"/>
  </w:num>
  <w:num w:numId="4">
    <w:abstractNumId w:val="5"/>
  </w:num>
  <w:num w:numId="5">
    <w:abstractNumId w:val="3"/>
  </w:num>
  <w:num w:numId="6">
    <w:abstractNumId w:val="0"/>
  </w:num>
  <w:num w:numId="7">
    <w:abstractNumId w:val="4"/>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3OWM1MDZkZDYxYzRlN2UyNmI2MzBhZjAwYzE1YzIifQ=="/>
  </w:docVars>
  <w:rsids>
    <w:rsidRoot w:val="177D1A7E"/>
    <w:rsid w:val="000969AD"/>
    <w:rsid w:val="00191C36"/>
    <w:rsid w:val="001F7F7E"/>
    <w:rsid w:val="0023739E"/>
    <w:rsid w:val="002C78A7"/>
    <w:rsid w:val="00404CFD"/>
    <w:rsid w:val="004B035F"/>
    <w:rsid w:val="00540FAF"/>
    <w:rsid w:val="005A5FD9"/>
    <w:rsid w:val="005B5E99"/>
    <w:rsid w:val="007F27CB"/>
    <w:rsid w:val="007F5371"/>
    <w:rsid w:val="007F6C6F"/>
    <w:rsid w:val="008102F1"/>
    <w:rsid w:val="00986931"/>
    <w:rsid w:val="00B25DFB"/>
    <w:rsid w:val="00BC6BA6"/>
    <w:rsid w:val="00CF0E68"/>
    <w:rsid w:val="00D91EDB"/>
    <w:rsid w:val="00E032B2"/>
    <w:rsid w:val="00E81348"/>
    <w:rsid w:val="00F1457A"/>
    <w:rsid w:val="00FB4547"/>
    <w:rsid w:val="01062EEC"/>
    <w:rsid w:val="010D6029"/>
    <w:rsid w:val="014C4DA3"/>
    <w:rsid w:val="014F6641"/>
    <w:rsid w:val="01583748"/>
    <w:rsid w:val="016245C6"/>
    <w:rsid w:val="016C71F3"/>
    <w:rsid w:val="018502B5"/>
    <w:rsid w:val="01D31020"/>
    <w:rsid w:val="01D628BE"/>
    <w:rsid w:val="023870D5"/>
    <w:rsid w:val="025A529E"/>
    <w:rsid w:val="025F0B06"/>
    <w:rsid w:val="02781BC8"/>
    <w:rsid w:val="02D45050"/>
    <w:rsid w:val="02DC2156"/>
    <w:rsid w:val="02FA438B"/>
    <w:rsid w:val="03031491"/>
    <w:rsid w:val="031F2043"/>
    <w:rsid w:val="03253AFD"/>
    <w:rsid w:val="0328400E"/>
    <w:rsid w:val="03351867"/>
    <w:rsid w:val="033C2BF5"/>
    <w:rsid w:val="0342233B"/>
    <w:rsid w:val="0397607D"/>
    <w:rsid w:val="03D64DF8"/>
    <w:rsid w:val="04207E21"/>
    <w:rsid w:val="04536448"/>
    <w:rsid w:val="04585F7D"/>
    <w:rsid w:val="046248DD"/>
    <w:rsid w:val="046E6DDE"/>
    <w:rsid w:val="047F0FEB"/>
    <w:rsid w:val="048E122E"/>
    <w:rsid w:val="049820AD"/>
    <w:rsid w:val="04A40A52"/>
    <w:rsid w:val="04A70542"/>
    <w:rsid w:val="04AC5B58"/>
    <w:rsid w:val="04D56E5D"/>
    <w:rsid w:val="04DE21B6"/>
    <w:rsid w:val="04DF5F2E"/>
    <w:rsid w:val="051C4A8C"/>
    <w:rsid w:val="052027CE"/>
    <w:rsid w:val="05235E1B"/>
    <w:rsid w:val="052E47BF"/>
    <w:rsid w:val="055B3806"/>
    <w:rsid w:val="055C30DB"/>
    <w:rsid w:val="05746676"/>
    <w:rsid w:val="05882122"/>
    <w:rsid w:val="05A351AD"/>
    <w:rsid w:val="05B20F4D"/>
    <w:rsid w:val="05BB42A5"/>
    <w:rsid w:val="05BE3D95"/>
    <w:rsid w:val="05CB014F"/>
    <w:rsid w:val="05E03D0C"/>
    <w:rsid w:val="061614DB"/>
    <w:rsid w:val="062E2CC9"/>
    <w:rsid w:val="0671705A"/>
    <w:rsid w:val="068154EF"/>
    <w:rsid w:val="069A3EBB"/>
    <w:rsid w:val="069D39AB"/>
    <w:rsid w:val="06A411DD"/>
    <w:rsid w:val="06BC02D5"/>
    <w:rsid w:val="06D05B2E"/>
    <w:rsid w:val="07436660"/>
    <w:rsid w:val="07632E46"/>
    <w:rsid w:val="07A11524"/>
    <w:rsid w:val="07C1191B"/>
    <w:rsid w:val="07DD49A7"/>
    <w:rsid w:val="07ED44BE"/>
    <w:rsid w:val="081303C8"/>
    <w:rsid w:val="08163A15"/>
    <w:rsid w:val="081D2FF5"/>
    <w:rsid w:val="08253C58"/>
    <w:rsid w:val="083245C7"/>
    <w:rsid w:val="084367D4"/>
    <w:rsid w:val="08510EF1"/>
    <w:rsid w:val="088A61B1"/>
    <w:rsid w:val="08966904"/>
    <w:rsid w:val="08AA0601"/>
    <w:rsid w:val="08B60D54"/>
    <w:rsid w:val="08BD0334"/>
    <w:rsid w:val="08D77648"/>
    <w:rsid w:val="08E41D65"/>
    <w:rsid w:val="08F57ACE"/>
    <w:rsid w:val="090221EB"/>
    <w:rsid w:val="093A1985"/>
    <w:rsid w:val="094921B7"/>
    <w:rsid w:val="09570789"/>
    <w:rsid w:val="096133B5"/>
    <w:rsid w:val="096B4234"/>
    <w:rsid w:val="09774987"/>
    <w:rsid w:val="098B21E0"/>
    <w:rsid w:val="09F064E7"/>
    <w:rsid w:val="09F61D50"/>
    <w:rsid w:val="0A1E3055"/>
    <w:rsid w:val="0A2543E3"/>
    <w:rsid w:val="0A285C81"/>
    <w:rsid w:val="0A856C30"/>
    <w:rsid w:val="0AAC0660"/>
    <w:rsid w:val="0AB063A2"/>
    <w:rsid w:val="0AC91212"/>
    <w:rsid w:val="0B64178C"/>
    <w:rsid w:val="0BD460C1"/>
    <w:rsid w:val="0BF00A21"/>
    <w:rsid w:val="0C8A49D1"/>
    <w:rsid w:val="0C994C14"/>
    <w:rsid w:val="0CC223BD"/>
    <w:rsid w:val="0CCC323C"/>
    <w:rsid w:val="0CCE3909"/>
    <w:rsid w:val="0D093B48"/>
    <w:rsid w:val="0D0C53E6"/>
    <w:rsid w:val="0D374B59"/>
    <w:rsid w:val="0D5C45C0"/>
    <w:rsid w:val="0D7511DD"/>
    <w:rsid w:val="0D961154"/>
    <w:rsid w:val="0D9D0734"/>
    <w:rsid w:val="0DCE08EE"/>
    <w:rsid w:val="0DE34399"/>
    <w:rsid w:val="0E59465B"/>
    <w:rsid w:val="0EA0228A"/>
    <w:rsid w:val="0EB775D4"/>
    <w:rsid w:val="0EB9334C"/>
    <w:rsid w:val="0F242EBB"/>
    <w:rsid w:val="0F6E6A60"/>
    <w:rsid w:val="0F87169C"/>
    <w:rsid w:val="0F9F0794"/>
    <w:rsid w:val="0FA638D0"/>
    <w:rsid w:val="0FAB6A21"/>
    <w:rsid w:val="0FD77F2D"/>
    <w:rsid w:val="107439CE"/>
    <w:rsid w:val="108F25B6"/>
    <w:rsid w:val="10A047C3"/>
    <w:rsid w:val="10C20BDE"/>
    <w:rsid w:val="10FD39C4"/>
    <w:rsid w:val="110A4333"/>
    <w:rsid w:val="111927C8"/>
    <w:rsid w:val="111D4066"/>
    <w:rsid w:val="114F1D45"/>
    <w:rsid w:val="11902A8A"/>
    <w:rsid w:val="119B4F8B"/>
    <w:rsid w:val="119D6F55"/>
    <w:rsid w:val="11AE1162"/>
    <w:rsid w:val="11D0732A"/>
    <w:rsid w:val="11E9219A"/>
    <w:rsid w:val="11F5024A"/>
    <w:rsid w:val="12042B30"/>
    <w:rsid w:val="121A5F6A"/>
    <w:rsid w:val="1246139A"/>
    <w:rsid w:val="12543AB7"/>
    <w:rsid w:val="127F48AC"/>
    <w:rsid w:val="128F4AEF"/>
    <w:rsid w:val="12D746E8"/>
    <w:rsid w:val="12ED7A68"/>
    <w:rsid w:val="13203999"/>
    <w:rsid w:val="13712447"/>
    <w:rsid w:val="13854144"/>
    <w:rsid w:val="13906D71"/>
    <w:rsid w:val="13916645"/>
    <w:rsid w:val="13A46379"/>
    <w:rsid w:val="13A9004F"/>
    <w:rsid w:val="13AF4D1D"/>
    <w:rsid w:val="1424570B"/>
    <w:rsid w:val="143516C6"/>
    <w:rsid w:val="14445DAD"/>
    <w:rsid w:val="144C07BE"/>
    <w:rsid w:val="14887A48"/>
    <w:rsid w:val="148B12E6"/>
    <w:rsid w:val="14C60571"/>
    <w:rsid w:val="14CB3DD9"/>
    <w:rsid w:val="14F25809"/>
    <w:rsid w:val="15080B89"/>
    <w:rsid w:val="151C4634"/>
    <w:rsid w:val="15204125"/>
    <w:rsid w:val="153100E0"/>
    <w:rsid w:val="15311E8E"/>
    <w:rsid w:val="153450AA"/>
    <w:rsid w:val="158F4E06"/>
    <w:rsid w:val="15962639"/>
    <w:rsid w:val="159B37AB"/>
    <w:rsid w:val="15A24B3A"/>
    <w:rsid w:val="15AE1730"/>
    <w:rsid w:val="15BA6327"/>
    <w:rsid w:val="15BB209F"/>
    <w:rsid w:val="15CC1BB7"/>
    <w:rsid w:val="15DB629E"/>
    <w:rsid w:val="15E46F00"/>
    <w:rsid w:val="162419F3"/>
    <w:rsid w:val="163634D4"/>
    <w:rsid w:val="163A7E23"/>
    <w:rsid w:val="16612C47"/>
    <w:rsid w:val="16AE750E"/>
    <w:rsid w:val="16D276A1"/>
    <w:rsid w:val="172123D6"/>
    <w:rsid w:val="1726179A"/>
    <w:rsid w:val="174D31CB"/>
    <w:rsid w:val="175C51BC"/>
    <w:rsid w:val="177D1A7E"/>
    <w:rsid w:val="177D585E"/>
    <w:rsid w:val="17B31280"/>
    <w:rsid w:val="17EA0A1A"/>
    <w:rsid w:val="17EC4792"/>
    <w:rsid w:val="17EF7DDE"/>
    <w:rsid w:val="180715CC"/>
    <w:rsid w:val="18090EA0"/>
    <w:rsid w:val="180A2E6A"/>
    <w:rsid w:val="180B10BC"/>
    <w:rsid w:val="181A12FF"/>
    <w:rsid w:val="182B52BA"/>
    <w:rsid w:val="18323044"/>
    <w:rsid w:val="1834087D"/>
    <w:rsid w:val="183A54FD"/>
    <w:rsid w:val="18455C50"/>
    <w:rsid w:val="18477C1A"/>
    <w:rsid w:val="185D2F9A"/>
    <w:rsid w:val="185F31B6"/>
    <w:rsid w:val="18A137CE"/>
    <w:rsid w:val="18C94AD3"/>
    <w:rsid w:val="19630A84"/>
    <w:rsid w:val="198A4263"/>
    <w:rsid w:val="199D21E8"/>
    <w:rsid w:val="19A05834"/>
    <w:rsid w:val="19D379B8"/>
    <w:rsid w:val="19F416DC"/>
    <w:rsid w:val="1A3146DE"/>
    <w:rsid w:val="1A4F2DB6"/>
    <w:rsid w:val="1A5605E9"/>
    <w:rsid w:val="1A676352"/>
    <w:rsid w:val="1A727B1C"/>
    <w:rsid w:val="1A8E7D82"/>
    <w:rsid w:val="1A911621"/>
    <w:rsid w:val="1A954C6D"/>
    <w:rsid w:val="1AB31597"/>
    <w:rsid w:val="1ACD2659"/>
    <w:rsid w:val="1AEB6F83"/>
    <w:rsid w:val="1B0E4A1F"/>
    <w:rsid w:val="1B4F12C0"/>
    <w:rsid w:val="1B5508A0"/>
    <w:rsid w:val="1BB9498B"/>
    <w:rsid w:val="1BDB2B53"/>
    <w:rsid w:val="1BEA723A"/>
    <w:rsid w:val="1C00080C"/>
    <w:rsid w:val="1C4701E9"/>
    <w:rsid w:val="1C4A3E04"/>
    <w:rsid w:val="1C7D1E5D"/>
    <w:rsid w:val="1C8651B5"/>
    <w:rsid w:val="1CA473E9"/>
    <w:rsid w:val="1CE04199"/>
    <w:rsid w:val="1CF10155"/>
    <w:rsid w:val="1D2F75FB"/>
    <w:rsid w:val="1D37200B"/>
    <w:rsid w:val="1D3764AF"/>
    <w:rsid w:val="1DBA29F0"/>
    <w:rsid w:val="1DC615E1"/>
    <w:rsid w:val="1DCD471E"/>
    <w:rsid w:val="1DD65CC8"/>
    <w:rsid w:val="1DE57CB9"/>
    <w:rsid w:val="1E4A5D6E"/>
    <w:rsid w:val="1E522E75"/>
    <w:rsid w:val="1E85149C"/>
    <w:rsid w:val="1E8A0861"/>
    <w:rsid w:val="1EAA2CB1"/>
    <w:rsid w:val="1EEE7042"/>
    <w:rsid w:val="1F1F544D"/>
    <w:rsid w:val="1F4203CA"/>
    <w:rsid w:val="1F470500"/>
    <w:rsid w:val="1F4C5B16"/>
    <w:rsid w:val="1F576995"/>
    <w:rsid w:val="1F5A46D7"/>
    <w:rsid w:val="1F721A21"/>
    <w:rsid w:val="1F9E45C4"/>
    <w:rsid w:val="1FCA360B"/>
    <w:rsid w:val="1FCF29CF"/>
    <w:rsid w:val="1FCF6E73"/>
    <w:rsid w:val="1FD004F5"/>
    <w:rsid w:val="1FF266BE"/>
    <w:rsid w:val="20196340"/>
    <w:rsid w:val="20623843"/>
    <w:rsid w:val="207E61A3"/>
    <w:rsid w:val="20880DD0"/>
    <w:rsid w:val="20A0436C"/>
    <w:rsid w:val="20AC4ABE"/>
    <w:rsid w:val="20BE47F2"/>
    <w:rsid w:val="20FF72E4"/>
    <w:rsid w:val="21022930"/>
    <w:rsid w:val="21246D4B"/>
    <w:rsid w:val="21494A03"/>
    <w:rsid w:val="21635AC5"/>
    <w:rsid w:val="21863561"/>
    <w:rsid w:val="21A47E8B"/>
    <w:rsid w:val="21C422DC"/>
    <w:rsid w:val="21C4408A"/>
    <w:rsid w:val="22422A62"/>
    <w:rsid w:val="22561186"/>
    <w:rsid w:val="22573150"/>
    <w:rsid w:val="22631AF5"/>
    <w:rsid w:val="22966C23"/>
    <w:rsid w:val="22AC6FF8"/>
    <w:rsid w:val="22FB1D2D"/>
    <w:rsid w:val="2342795C"/>
    <w:rsid w:val="234619DB"/>
    <w:rsid w:val="234731C4"/>
    <w:rsid w:val="234F5BD5"/>
    <w:rsid w:val="23503E27"/>
    <w:rsid w:val="237F64BA"/>
    <w:rsid w:val="23E32EED"/>
    <w:rsid w:val="23E46C65"/>
    <w:rsid w:val="24030E99"/>
    <w:rsid w:val="24062738"/>
    <w:rsid w:val="24066BDB"/>
    <w:rsid w:val="24092228"/>
    <w:rsid w:val="241F1A4B"/>
    <w:rsid w:val="24374FE7"/>
    <w:rsid w:val="248024EA"/>
    <w:rsid w:val="25207829"/>
    <w:rsid w:val="253908EB"/>
    <w:rsid w:val="254C4AC2"/>
    <w:rsid w:val="25506360"/>
    <w:rsid w:val="2584600A"/>
    <w:rsid w:val="258E50DA"/>
    <w:rsid w:val="259D0E7A"/>
    <w:rsid w:val="259D3570"/>
    <w:rsid w:val="25A16BBC"/>
    <w:rsid w:val="25AB3597"/>
    <w:rsid w:val="25BD31E7"/>
    <w:rsid w:val="25E60A73"/>
    <w:rsid w:val="260B2287"/>
    <w:rsid w:val="263E265D"/>
    <w:rsid w:val="264B2FCC"/>
    <w:rsid w:val="26661BB3"/>
    <w:rsid w:val="267B565F"/>
    <w:rsid w:val="26B97F35"/>
    <w:rsid w:val="26DE799C"/>
    <w:rsid w:val="270F224B"/>
    <w:rsid w:val="27147861"/>
    <w:rsid w:val="27167136"/>
    <w:rsid w:val="271B0BF0"/>
    <w:rsid w:val="27653C19"/>
    <w:rsid w:val="278A3680"/>
    <w:rsid w:val="27A97FAA"/>
    <w:rsid w:val="27BF3329"/>
    <w:rsid w:val="27C272BD"/>
    <w:rsid w:val="28156ACF"/>
    <w:rsid w:val="2859377E"/>
    <w:rsid w:val="28814A83"/>
    <w:rsid w:val="28885E11"/>
    <w:rsid w:val="28A4201D"/>
    <w:rsid w:val="28C57065"/>
    <w:rsid w:val="28F33BD2"/>
    <w:rsid w:val="28F416F8"/>
    <w:rsid w:val="294066EC"/>
    <w:rsid w:val="294C32E2"/>
    <w:rsid w:val="294F692F"/>
    <w:rsid w:val="296248B4"/>
    <w:rsid w:val="29657F00"/>
    <w:rsid w:val="29890093"/>
    <w:rsid w:val="29B120A0"/>
    <w:rsid w:val="29CA2459"/>
    <w:rsid w:val="29EC0622"/>
    <w:rsid w:val="2A2B114A"/>
    <w:rsid w:val="2A44045E"/>
    <w:rsid w:val="2A585CB7"/>
    <w:rsid w:val="2A8820F8"/>
    <w:rsid w:val="2A9036A3"/>
    <w:rsid w:val="2AC84BEB"/>
    <w:rsid w:val="2AE01F34"/>
    <w:rsid w:val="2AF40319"/>
    <w:rsid w:val="2AFE060C"/>
    <w:rsid w:val="2B053749"/>
    <w:rsid w:val="2B0674C1"/>
    <w:rsid w:val="2B1C6CE5"/>
    <w:rsid w:val="2B2838DB"/>
    <w:rsid w:val="2B2D7144"/>
    <w:rsid w:val="2B42499D"/>
    <w:rsid w:val="2B597F39"/>
    <w:rsid w:val="2B8C79C6"/>
    <w:rsid w:val="2BDA4BD6"/>
    <w:rsid w:val="2BF10171"/>
    <w:rsid w:val="2C300C99"/>
    <w:rsid w:val="2C770676"/>
    <w:rsid w:val="2C8121F8"/>
    <w:rsid w:val="2CCA2E9C"/>
    <w:rsid w:val="2CD14AB5"/>
    <w:rsid w:val="2D1F486A"/>
    <w:rsid w:val="2D32383D"/>
    <w:rsid w:val="2D5704A8"/>
    <w:rsid w:val="2D937732"/>
    <w:rsid w:val="2DB66F7C"/>
    <w:rsid w:val="2DC72F38"/>
    <w:rsid w:val="2DF61A6F"/>
    <w:rsid w:val="2DFD4BAB"/>
    <w:rsid w:val="2E156399"/>
    <w:rsid w:val="2E232138"/>
    <w:rsid w:val="2E2465DC"/>
    <w:rsid w:val="2E292271"/>
    <w:rsid w:val="2E2C5491"/>
    <w:rsid w:val="2E4647A4"/>
    <w:rsid w:val="2E580034"/>
    <w:rsid w:val="2E6C1D31"/>
    <w:rsid w:val="2EA414CB"/>
    <w:rsid w:val="2ED33B5E"/>
    <w:rsid w:val="2EE30245"/>
    <w:rsid w:val="2EF901C6"/>
    <w:rsid w:val="2F0361F1"/>
    <w:rsid w:val="2F0957D2"/>
    <w:rsid w:val="2F1228D8"/>
    <w:rsid w:val="2F9C21A2"/>
    <w:rsid w:val="2FC040E2"/>
    <w:rsid w:val="300F6E18"/>
    <w:rsid w:val="301D32E3"/>
    <w:rsid w:val="30247BCE"/>
    <w:rsid w:val="303A20E7"/>
    <w:rsid w:val="304B42F4"/>
    <w:rsid w:val="304F5466"/>
    <w:rsid w:val="30556F21"/>
    <w:rsid w:val="30782C0F"/>
    <w:rsid w:val="309317F7"/>
    <w:rsid w:val="30B73737"/>
    <w:rsid w:val="30F229C1"/>
    <w:rsid w:val="30F878AC"/>
    <w:rsid w:val="314D7BF8"/>
    <w:rsid w:val="319B6BB5"/>
    <w:rsid w:val="31B47C77"/>
    <w:rsid w:val="31B9528D"/>
    <w:rsid w:val="31CF4AB1"/>
    <w:rsid w:val="31F14A27"/>
    <w:rsid w:val="320C7AB3"/>
    <w:rsid w:val="324E3C27"/>
    <w:rsid w:val="326E38C9"/>
    <w:rsid w:val="328C5A66"/>
    <w:rsid w:val="32A25D21"/>
    <w:rsid w:val="32D54349"/>
    <w:rsid w:val="32D560F7"/>
    <w:rsid w:val="32E26A66"/>
    <w:rsid w:val="32E427DE"/>
    <w:rsid w:val="32EB591A"/>
    <w:rsid w:val="32FC18D5"/>
    <w:rsid w:val="330469DC"/>
    <w:rsid w:val="3310712F"/>
    <w:rsid w:val="331F55C4"/>
    <w:rsid w:val="336D4581"/>
    <w:rsid w:val="336F02F9"/>
    <w:rsid w:val="33883169"/>
    <w:rsid w:val="33A37FA3"/>
    <w:rsid w:val="33C61EE3"/>
    <w:rsid w:val="34014CC9"/>
    <w:rsid w:val="345117AD"/>
    <w:rsid w:val="346E05B1"/>
    <w:rsid w:val="34D348B8"/>
    <w:rsid w:val="3518676F"/>
    <w:rsid w:val="352944D8"/>
    <w:rsid w:val="352C5D76"/>
    <w:rsid w:val="3566572C"/>
    <w:rsid w:val="35675000"/>
    <w:rsid w:val="35AD6EB7"/>
    <w:rsid w:val="35BE7316"/>
    <w:rsid w:val="35C506A4"/>
    <w:rsid w:val="35E6686D"/>
    <w:rsid w:val="362353CB"/>
    <w:rsid w:val="36293426"/>
    <w:rsid w:val="363E0457"/>
    <w:rsid w:val="365446AE"/>
    <w:rsid w:val="36575075"/>
    <w:rsid w:val="36637EBD"/>
    <w:rsid w:val="36783969"/>
    <w:rsid w:val="36B67FED"/>
    <w:rsid w:val="36F9612C"/>
    <w:rsid w:val="37144D14"/>
    <w:rsid w:val="374C0952"/>
    <w:rsid w:val="374E6478"/>
    <w:rsid w:val="377C2FE5"/>
    <w:rsid w:val="378620B5"/>
    <w:rsid w:val="37AD13F0"/>
    <w:rsid w:val="37C922AF"/>
    <w:rsid w:val="37DA5F5D"/>
    <w:rsid w:val="38305B7D"/>
    <w:rsid w:val="384358B1"/>
    <w:rsid w:val="38651CCB"/>
    <w:rsid w:val="38D155B2"/>
    <w:rsid w:val="38D429AD"/>
    <w:rsid w:val="38E946AA"/>
    <w:rsid w:val="391D07F7"/>
    <w:rsid w:val="39276F80"/>
    <w:rsid w:val="39665CFB"/>
    <w:rsid w:val="396C7089"/>
    <w:rsid w:val="397B107A"/>
    <w:rsid w:val="3982065B"/>
    <w:rsid w:val="398B39B3"/>
    <w:rsid w:val="39C649EB"/>
    <w:rsid w:val="39E10598"/>
    <w:rsid w:val="3A10210A"/>
    <w:rsid w:val="3A3E27D3"/>
    <w:rsid w:val="3A451DB4"/>
    <w:rsid w:val="3A8C02CA"/>
    <w:rsid w:val="3AA12D62"/>
    <w:rsid w:val="3ACD1DA9"/>
    <w:rsid w:val="3ADD023E"/>
    <w:rsid w:val="3AEE22E7"/>
    <w:rsid w:val="3B007A89"/>
    <w:rsid w:val="3B4A1BD1"/>
    <w:rsid w:val="3B822B94"/>
    <w:rsid w:val="3B85018E"/>
    <w:rsid w:val="3B9D352A"/>
    <w:rsid w:val="3C067321"/>
    <w:rsid w:val="3C074E47"/>
    <w:rsid w:val="3C2B6D87"/>
    <w:rsid w:val="3C4D6CFE"/>
    <w:rsid w:val="3C6D55F2"/>
    <w:rsid w:val="3C991F43"/>
    <w:rsid w:val="3CF655E7"/>
    <w:rsid w:val="3D193084"/>
    <w:rsid w:val="3D7B789B"/>
    <w:rsid w:val="3D94095C"/>
    <w:rsid w:val="3DB66B25"/>
    <w:rsid w:val="3DC41242"/>
    <w:rsid w:val="3E3E7246"/>
    <w:rsid w:val="3E410AE4"/>
    <w:rsid w:val="3E5E1696"/>
    <w:rsid w:val="3E75253C"/>
    <w:rsid w:val="3E8B29F0"/>
    <w:rsid w:val="3EBF1A09"/>
    <w:rsid w:val="3EDE4585"/>
    <w:rsid w:val="3EE83100"/>
    <w:rsid w:val="3F1A035E"/>
    <w:rsid w:val="3F5B5BD6"/>
    <w:rsid w:val="3F7748EF"/>
    <w:rsid w:val="3F982986"/>
    <w:rsid w:val="3FB86B84"/>
    <w:rsid w:val="3FE43E1D"/>
    <w:rsid w:val="3FE45BCB"/>
    <w:rsid w:val="3FEF631E"/>
    <w:rsid w:val="3FFA0F4B"/>
    <w:rsid w:val="40503261"/>
    <w:rsid w:val="40610FCA"/>
    <w:rsid w:val="40664832"/>
    <w:rsid w:val="40972C3D"/>
    <w:rsid w:val="40E816EB"/>
    <w:rsid w:val="4105414D"/>
    <w:rsid w:val="4177481D"/>
    <w:rsid w:val="417B60BB"/>
    <w:rsid w:val="417D0085"/>
    <w:rsid w:val="41967399"/>
    <w:rsid w:val="41A90E7A"/>
    <w:rsid w:val="41B617E9"/>
    <w:rsid w:val="41BD0482"/>
    <w:rsid w:val="41BD66D4"/>
    <w:rsid w:val="421B33FA"/>
    <w:rsid w:val="422F6EA6"/>
    <w:rsid w:val="42350960"/>
    <w:rsid w:val="4269685C"/>
    <w:rsid w:val="4286740D"/>
    <w:rsid w:val="42A67168"/>
    <w:rsid w:val="42B45D29"/>
    <w:rsid w:val="42B9333F"/>
    <w:rsid w:val="42C570E7"/>
    <w:rsid w:val="42E14644"/>
    <w:rsid w:val="42ED123B"/>
    <w:rsid w:val="431C742A"/>
    <w:rsid w:val="43291B47"/>
    <w:rsid w:val="433429C6"/>
    <w:rsid w:val="433C187A"/>
    <w:rsid w:val="436C03B1"/>
    <w:rsid w:val="437D25BE"/>
    <w:rsid w:val="43853221"/>
    <w:rsid w:val="43903BBF"/>
    <w:rsid w:val="43BD0C0D"/>
    <w:rsid w:val="43C24475"/>
    <w:rsid w:val="44112D07"/>
    <w:rsid w:val="44496945"/>
    <w:rsid w:val="445C47A6"/>
    <w:rsid w:val="44AE67A8"/>
    <w:rsid w:val="44B57B36"/>
    <w:rsid w:val="44DF1057"/>
    <w:rsid w:val="44F7014F"/>
    <w:rsid w:val="451A208F"/>
    <w:rsid w:val="454A2974"/>
    <w:rsid w:val="45703A5D"/>
    <w:rsid w:val="45961716"/>
    <w:rsid w:val="45C51FFB"/>
    <w:rsid w:val="45E22BAD"/>
    <w:rsid w:val="45E5269D"/>
    <w:rsid w:val="45EC57D9"/>
    <w:rsid w:val="46517D32"/>
    <w:rsid w:val="46787EE8"/>
    <w:rsid w:val="46821C9A"/>
    <w:rsid w:val="46957C1F"/>
    <w:rsid w:val="46C6427C"/>
    <w:rsid w:val="46EE732F"/>
    <w:rsid w:val="46F10D88"/>
    <w:rsid w:val="475353E4"/>
    <w:rsid w:val="477A6E15"/>
    <w:rsid w:val="47A619B8"/>
    <w:rsid w:val="4812529F"/>
    <w:rsid w:val="4812704D"/>
    <w:rsid w:val="481E59F2"/>
    <w:rsid w:val="48265822"/>
    <w:rsid w:val="48531B40"/>
    <w:rsid w:val="48561630"/>
    <w:rsid w:val="485D29BF"/>
    <w:rsid w:val="48790E7B"/>
    <w:rsid w:val="48853CC3"/>
    <w:rsid w:val="48A00AFD"/>
    <w:rsid w:val="48A028AB"/>
    <w:rsid w:val="48AA54D8"/>
    <w:rsid w:val="491D3EFC"/>
    <w:rsid w:val="49431BB4"/>
    <w:rsid w:val="49543DC1"/>
    <w:rsid w:val="49583186"/>
    <w:rsid w:val="49AB59AC"/>
    <w:rsid w:val="49C56A6D"/>
    <w:rsid w:val="49CA5E32"/>
    <w:rsid w:val="49CD5922"/>
    <w:rsid w:val="49DC3DB7"/>
    <w:rsid w:val="4A0155CC"/>
    <w:rsid w:val="4A070E34"/>
    <w:rsid w:val="4A45195C"/>
    <w:rsid w:val="4A4C6847"/>
    <w:rsid w:val="4A5E2A1E"/>
    <w:rsid w:val="4A6E2C61"/>
    <w:rsid w:val="4A7638C4"/>
    <w:rsid w:val="4A767D68"/>
    <w:rsid w:val="4A7D4C52"/>
    <w:rsid w:val="4AB03279"/>
    <w:rsid w:val="4ACE1952"/>
    <w:rsid w:val="4ACF1226"/>
    <w:rsid w:val="4B02784D"/>
    <w:rsid w:val="4B3B68BB"/>
    <w:rsid w:val="4B413ED2"/>
    <w:rsid w:val="4B46773A"/>
    <w:rsid w:val="4B533C05"/>
    <w:rsid w:val="4B8D5369"/>
    <w:rsid w:val="4BEF7DD1"/>
    <w:rsid w:val="4C501C7E"/>
    <w:rsid w:val="4C63431C"/>
    <w:rsid w:val="4CC748AA"/>
    <w:rsid w:val="4CCF375F"/>
    <w:rsid w:val="4CD6689C"/>
    <w:rsid w:val="4CEA67EB"/>
    <w:rsid w:val="4CEC4311"/>
    <w:rsid w:val="4D221AE1"/>
    <w:rsid w:val="4D4C3002"/>
    <w:rsid w:val="4D73233C"/>
    <w:rsid w:val="4D844549"/>
    <w:rsid w:val="4D8E361A"/>
    <w:rsid w:val="4DE962E2"/>
    <w:rsid w:val="4E353A96"/>
    <w:rsid w:val="4E4837C9"/>
    <w:rsid w:val="4E65437B"/>
    <w:rsid w:val="4E881E17"/>
    <w:rsid w:val="4E8A5B90"/>
    <w:rsid w:val="4EA50C1B"/>
    <w:rsid w:val="4F3D70A6"/>
    <w:rsid w:val="4F4977F9"/>
    <w:rsid w:val="4F5148FF"/>
    <w:rsid w:val="4F6A776F"/>
    <w:rsid w:val="4F702FD7"/>
    <w:rsid w:val="4FD55530"/>
    <w:rsid w:val="4FDC241B"/>
    <w:rsid w:val="4FE65048"/>
    <w:rsid w:val="4FE6773D"/>
    <w:rsid w:val="501F49FD"/>
    <w:rsid w:val="50377F99"/>
    <w:rsid w:val="506B7C43"/>
    <w:rsid w:val="50830AE8"/>
    <w:rsid w:val="50A3118B"/>
    <w:rsid w:val="512C1180"/>
    <w:rsid w:val="513E2C61"/>
    <w:rsid w:val="5144471C"/>
    <w:rsid w:val="516A1CA8"/>
    <w:rsid w:val="51DD691E"/>
    <w:rsid w:val="51E47CAD"/>
    <w:rsid w:val="522956BF"/>
    <w:rsid w:val="52E977E7"/>
    <w:rsid w:val="52F757BE"/>
    <w:rsid w:val="5325232B"/>
    <w:rsid w:val="53566988"/>
    <w:rsid w:val="53AC65A8"/>
    <w:rsid w:val="53B67427"/>
    <w:rsid w:val="53C71634"/>
    <w:rsid w:val="53D8114B"/>
    <w:rsid w:val="545C3B2A"/>
    <w:rsid w:val="546450D5"/>
    <w:rsid w:val="54686973"/>
    <w:rsid w:val="5495703C"/>
    <w:rsid w:val="54977258"/>
    <w:rsid w:val="54B308BD"/>
    <w:rsid w:val="54BC0A6D"/>
    <w:rsid w:val="54C55B73"/>
    <w:rsid w:val="54DA7145"/>
    <w:rsid w:val="54DE6C35"/>
    <w:rsid w:val="54F31AB6"/>
    <w:rsid w:val="550D12C8"/>
    <w:rsid w:val="554D5B69"/>
    <w:rsid w:val="55766E6E"/>
    <w:rsid w:val="559A7000"/>
    <w:rsid w:val="55D41DE6"/>
    <w:rsid w:val="56002BDB"/>
    <w:rsid w:val="56114DE8"/>
    <w:rsid w:val="561D0AB3"/>
    <w:rsid w:val="562763BA"/>
    <w:rsid w:val="563A60ED"/>
    <w:rsid w:val="56486A5C"/>
    <w:rsid w:val="56521689"/>
    <w:rsid w:val="566118CC"/>
    <w:rsid w:val="56777341"/>
    <w:rsid w:val="567D422C"/>
    <w:rsid w:val="56D46542"/>
    <w:rsid w:val="56D77DE0"/>
    <w:rsid w:val="570D1A54"/>
    <w:rsid w:val="570F757A"/>
    <w:rsid w:val="571E77BD"/>
    <w:rsid w:val="57315742"/>
    <w:rsid w:val="574511ED"/>
    <w:rsid w:val="57680A38"/>
    <w:rsid w:val="576D42A0"/>
    <w:rsid w:val="579201F3"/>
    <w:rsid w:val="579B2BBB"/>
    <w:rsid w:val="57A411D6"/>
    <w:rsid w:val="57B5534B"/>
    <w:rsid w:val="57CB1AC4"/>
    <w:rsid w:val="580469B3"/>
    <w:rsid w:val="58086F50"/>
    <w:rsid w:val="58095D77"/>
    <w:rsid w:val="58310C72"/>
    <w:rsid w:val="58346B6C"/>
    <w:rsid w:val="583B614D"/>
    <w:rsid w:val="586C6306"/>
    <w:rsid w:val="58920462"/>
    <w:rsid w:val="59044790"/>
    <w:rsid w:val="59576FB6"/>
    <w:rsid w:val="59637709"/>
    <w:rsid w:val="596C2A61"/>
    <w:rsid w:val="59710078"/>
    <w:rsid w:val="597731B4"/>
    <w:rsid w:val="597933D0"/>
    <w:rsid w:val="59A3044D"/>
    <w:rsid w:val="5A0013FC"/>
    <w:rsid w:val="5A287818"/>
    <w:rsid w:val="5A5B4884"/>
    <w:rsid w:val="5A706581"/>
    <w:rsid w:val="5AE64A95"/>
    <w:rsid w:val="5AF820D3"/>
    <w:rsid w:val="5B3475AF"/>
    <w:rsid w:val="5B6A1223"/>
    <w:rsid w:val="5BDB3ECE"/>
    <w:rsid w:val="5BE74621"/>
    <w:rsid w:val="5BED59B0"/>
    <w:rsid w:val="5BF154A0"/>
    <w:rsid w:val="5BFB44D6"/>
    <w:rsid w:val="5C164F06"/>
    <w:rsid w:val="5C2313D1"/>
    <w:rsid w:val="5C3929A3"/>
    <w:rsid w:val="5C3D6937"/>
    <w:rsid w:val="5C3E37DA"/>
    <w:rsid w:val="5C5A1297"/>
    <w:rsid w:val="5CC93D27"/>
    <w:rsid w:val="5CE73B76"/>
    <w:rsid w:val="5CF54B1C"/>
    <w:rsid w:val="5CF74D38"/>
    <w:rsid w:val="5D211DB5"/>
    <w:rsid w:val="5D284EF1"/>
    <w:rsid w:val="5D4D2BAA"/>
    <w:rsid w:val="5D5757D7"/>
    <w:rsid w:val="5D6879E4"/>
    <w:rsid w:val="5D8B36D2"/>
    <w:rsid w:val="5D92680F"/>
    <w:rsid w:val="5DEC23C3"/>
    <w:rsid w:val="5DFC1EDA"/>
    <w:rsid w:val="5E086AD1"/>
    <w:rsid w:val="5E190CDE"/>
    <w:rsid w:val="5E225DE5"/>
    <w:rsid w:val="5E251431"/>
    <w:rsid w:val="5E7B54F5"/>
    <w:rsid w:val="5E824AD5"/>
    <w:rsid w:val="5EB826D2"/>
    <w:rsid w:val="5F381638"/>
    <w:rsid w:val="5F6D12E1"/>
    <w:rsid w:val="5F88611B"/>
    <w:rsid w:val="5FAA42E4"/>
    <w:rsid w:val="5FCA04E2"/>
    <w:rsid w:val="5FCD32BF"/>
    <w:rsid w:val="6005776C"/>
    <w:rsid w:val="604858AA"/>
    <w:rsid w:val="60651FB9"/>
    <w:rsid w:val="60870181"/>
    <w:rsid w:val="609B00D0"/>
    <w:rsid w:val="60AD7D72"/>
    <w:rsid w:val="60FB0B6F"/>
    <w:rsid w:val="61167757"/>
    <w:rsid w:val="613B0F6B"/>
    <w:rsid w:val="61483DB4"/>
    <w:rsid w:val="614C3178"/>
    <w:rsid w:val="614C4F26"/>
    <w:rsid w:val="617E77D6"/>
    <w:rsid w:val="61DD3E1F"/>
    <w:rsid w:val="61FE26C5"/>
    <w:rsid w:val="62035F2D"/>
    <w:rsid w:val="623C31ED"/>
    <w:rsid w:val="623E51B7"/>
    <w:rsid w:val="62546789"/>
    <w:rsid w:val="6256605D"/>
    <w:rsid w:val="62854B94"/>
    <w:rsid w:val="62AA0157"/>
    <w:rsid w:val="62BB05B6"/>
    <w:rsid w:val="62FF1978"/>
    <w:rsid w:val="630006BE"/>
    <w:rsid w:val="6312032F"/>
    <w:rsid w:val="632779F9"/>
    <w:rsid w:val="63293771"/>
    <w:rsid w:val="632C14B3"/>
    <w:rsid w:val="63696264"/>
    <w:rsid w:val="639037F0"/>
    <w:rsid w:val="63C94F54"/>
    <w:rsid w:val="63D05D79"/>
    <w:rsid w:val="63DF02D4"/>
    <w:rsid w:val="63F91396"/>
    <w:rsid w:val="6408782B"/>
    <w:rsid w:val="647C1FC7"/>
    <w:rsid w:val="647C3D75"/>
    <w:rsid w:val="649C7F73"/>
    <w:rsid w:val="649E018F"/>
    <w:rsid w:val="649E1F3D"/>
    <w:rsid w:val="64B96D77"/>
    <w:rsid w:val="65332685"/>
    <w:rsid w:val="653A1C66"/>
    <w:rsid w:val="65516FAF"/>
    <w:rsid w:val="6578453C"/>
    <w:rsid w:val="657B5DDA"/>
    <w:rsid w:val="6593581A"/>
    <w:rsid w:val="65A11CE5"/>
    <w:rsid w:val="65AE61B0"/>
    <w:rsid w:val="65AE7F5E"/>
    <w:rsid w:val="65DD08D2"/>
    <w:rsid w:val="660E6C4E"/>
    <w:rsid w:val="661701F9"/>
    <w:rsid w:val="66664CDC"/>
    <w:rsid w:val="667B0788"/>
    <w:rsid w:val="668533B4"/>
    <w:rsid w:val="67C41CBB"/>
    <w:rsid w:val="67E04B62"/>
    <w:rsid w:val="67F3434E"/>
    <w:rsid w:val="68077DF9"/>
    <w:rsid w:val="688D02FE"/>
    <w:rsid w:val="68A67612"/>
    <w:rsid w:val="68CF6B69"/>
    <w:rsid w:val="68D0468F"/>
    <w:rsid w:val="68E02B24"/>
    <w:rsid w:val="68E24AEE"/>
    <w:rsid w:val="69004F74"/>
    <w:rsid w:val="693370F8"/>
    <w:rsid w:val="69635503"/>
    <w:rsid w:val="696E6382"/>
    <w:rsid w:val="69817558"/>
    <w:rsid w:val="698C2CAC"/>
    <w:rsid w:val="69BD10B7"/>
    <w:rsid w:val="69C04704"/>
    <w:rsid w:val="69C75A92"/>
    <w:rsid w:val="69C77840"/>
    <w:rsid w:val="69E44896"/>
    <w:rsid w:val="69E93C5A"/>
    <w:rsid w:val="69FD7706"/>
    <w:rsid w:val="6A266C5C"/>
    <w:rsid w:val="6A38073E"/>
    <w:rsid w:val="6A445335"/>
    <w:rsid w:val="6A521800"/>
    <w:rsid w:val="6A7A2B04"/>
    <w:rsid w:val="6A7A6FA8"/>
    <w:rsid w:val="6AA302AD"/>
    <w:rsid w:val="6AC3666E"/>
    <w:rsid w:val="6AFC79BD"/>
    <w:rsid w:val="6B144D07"/>
    <w:rsid w:val="6B403D4E"/>
    <w:rsid w:val="6B6F4633"/>
    <w:rsid w:val="6B767770"/>
    <w:rsid w:val="6B777044"/>
    <w:rsid w:val="6B792DBC"/>
    <w:rsid w:val="6BC8789F"/>
    <w:rsid w:val="6C1F1BB5"/>
    <w:rsid w:val="6C2E5427"/>
    <w:rsid w:val="6C302310"/>
    <w:rsid w:val="6C506213"/>
    <w:rsid w:val="6C9A56E0"/>
    <w:rsid w:val="6C9D2ADA"/>
    <w:rsid w:val="6C9F4AA4"/>
    <w:rsid w:val="6CC30793"/>
    <w:rsid w:val="6CDA3D2E"/>
    <w:rsid w:val="6CF05300"/>
    <w:rsid w:val="6D06067F"/>
    <w:rsid w:val="6D3A657B"/>
    <w:rsid w:val="6D673814"/>
    <w:rsid w:val="6D8A305E"/>
    <w:rsid w:val="6D8A5754"/>
    <w:rsid w:val="6DA2127C"/>
    <w:rsid w:val="6DF42BCE"/>
    <w:rsid w:val="6DF57072"/>
    <w:rsid w:val="6E027099"/>
    <w:rsid w:val="6E22773B"/>
    <w:rsid w:val="6E274D51"/>
    <w:rsid w:val="6E3D4575"/>
    <w:rsid w:val="6E5A6ED5"/>
    <w:rsid w:val="6E7D0E15"/>
    <w:rsid w:val="6F1005C4"/>
    <w:rsid w:val="6F176B74"/>
    <w:rsid w:val="6F3E05A4"/>
    <w:rsid w:val="6FB40867"/>
    <w:rsid w:val="6FE0340A"/>
    <w:rsid w:val="6FE3114C"/>
    <w:rsid w:val="70111815"/>
    <w:rsid w:val="70117A67"/>
    <w:rsid w:val="703A6FBE"/>
    <w:rsid w:val="704B11CB"/>
    <w:rsid w:val="708F6BDE"/>
    <w:rsid w:val="709661BE"/>
    <w:rsid w:val="70A1703D"/>
    <w:rsid w:val="70C60851"/>
    <w:rsid w:val="70CB40BA"/>
    <w:rsid w:val="70ED2282"/>
    <w:rsid w:val="70F3716D"/>
    <w:rsid w:val="71080E6A"/>
    <w:rsid w:val="71327C95"/>
    <w:rsid w:val="715F3699"/>
    <w:rsid w:val="7196487C"/>
    <w:rsid w:val="71C11019"/>
    <w:rsid w:val="71D23226"/>
    <w:rsid w:val="71D64AC4"/>
    <w:rsid w:val="720A0C12"/>
    <w:rsid w:val="720C498A"/>
    <w:rsid w:val="721D26F3"/>
    <w:rsid w:val="72404633"/>
    <w:rsid w:val="724E4FA2"/>
    <w:rsid w:val="725138BE"/>
    <w:rsid w:val="726E73F3"/>
    <w:rsid w:val="7285473C"/>
    <w:rsid w:val="72D51220"/>
    <w:rsid w:val="72F5541E"/>
    <w:rsid w:val="73041B05"/>
    <w:rsid w:val="732C6966"/>
    <w:rsid w:val="73577E87"/>
    <w:rsid w:val="73813156"/>
    <w:rsid w:val="73B76B77"/>
    <w:rsid w:val="73CD672F"/>
    <w:rsid w:val="74017DF2"/>
    <w:rsid w:val="740704ED"/>
    <w:rsid w:val="74116287"/>
    <w:rsid w:val="741B0EB4"/>
    <w:rsid w:val="741B5358"/>
    <w:rsid w:val="745D14CD"/>
    <w:rsid w:val="745D771F"/>
    <w:rsid w:val="7463578E"/>
    <w:rsid w:val="749B0247"/>
    <w:rsid w:val="74A302A1"/>
    <w:rsid w:val="74A7099A"/>
    <w:rsid w:val="74E92D60"/>
    <w:rsid w:val="74FD05BA"/>
    <w:rsid w:val="755D72AA"/>
    <w:rsid w:val="7564688B"/>
    <w:rsid w:val="756D573F"/>
    <w:rsid w:val="756E3266"/>
    <w:rsid w:val="7581743D"/>
    <w:rsid w:val="75A82C1C"/>
    <w:rsid w:val="75B415C0"/>
    <w:rsid w:val="75B475B6"/>
    <w:rsid w:val="75DF4163"/>
    <w:rsid w:val="75ED65FA"/>
    <w:rsid w:val="75FE6CDF"/>
    <w:rsid w:val="76120095"/>
    <w:rsid w:val="7630676D"/>
    <w:rsid w:val="763B6025"/>
    <w:rsid w:val="76592168"/>
    <w:rsid w:val="765B7C8E"/>
    <w:rsid w:val="76790114"/>
    <w:rsid w:val="768947FB"/>
    <w:rsid w:val="768A0573"/>
    <w:rsid w:val="76B15B00"/>
    <w:rsid w:val="76C70E7F"/>
    <w:rsid w:val="76CA6BC2"/>
    <w:rsid w:val="76DD06A3"/>
    <w:rsid w:val="76DD68F5"/>
    <w:rsid w:val="76E77774"/>
    <w:rsid w:val="770420D4"/>
    <w:rsid w:val="77400C32"/>
    <w:rsid w:val="77416E84"/>
    <w:rsid w:val="775D7A36"/>
    <w:rsid w:val="776D5ECB"/>
    <w:rsid w:val="77822FF8"/>
    <w:rsid w:val="77A47413"/>
    <w:rsid w:val="77BE6726"/>
    <w:rsid w:val="77D23F80"/>
    <w:rsid w:val="77D575CC"/>
    <w:rsid w:val="77FA5285"/>
    <w:rsid w:val="77FC0FFD"/>
    <w:rsid w:val="780B56E4"/>
    <w:rsid w:val="7840713B"/>
    <w:rsid w:val="784529A4"/>
    <w:rsid w:val="785726D7"/>
    <w:rsid w:val="78915BE9"/>
    <w:rsid w:val="78A3591C"/>
    <w:rsid w:val="78A91184"/>
    <w:rsid w:val="78CF6711"/>
    <w:rsid w:val="78D13BAA"/>
    <w:rsid w:val="790243F1"/>
    <w:rsid w:val="796B01E8"/>
    <w:rsid w:val="798E3ED6"/>
    <w:rsid w:val="79B002F1"/>
    <w:rsid w:val="79F9484F"/>
    <w:rsid w:val="7A2B5BC9"/>
    <w:rsid w:val="7AAA2F92"/>
    <w:rsid w:val="7AB45BBF"/>
    <w:rsid w:val="7AB931D5"/>
    <w:rsid w:val="7ACB4CB6"/>
    <w:rsid w:val="7ACC115A"/>
    <w:rsid w:val="7AE04C06"/>
    <w:rsid w:val="7AF4420D"/>
    <w:rsid w:val="7B0A1C83"/>
    <w:rsid w:val="7B4E7DC1"/>
    <w:rsid w:val="7B7535A0"/>
    <w:rsid w:val="7B7B048A"/>
    <w:rsid w:val="7B827A6B"/>
    <w:rsid w:val="7B8B4B71"/>
    <w:rsid w:val="7B95154C"/>
    <w:rsid w:val="7BB265A2"/>
    <w:rsid w:val="7BD83B2F"/>
    <w:rsid w:val="7BE75B20"/>
    <w:rsid w:val="7C4D1E27"/>
    <w:rsid w:val="7C5238E1"/>
    <w:rsid w:val="7CA37C99"/>
    <w:rsid w:val="7CC172DB"/>
    <w:rsid w:val="7CD42548"/>
    <w:rsid w:val="7D060228"/>
    <w:rsid w:val="7D272678"/>
    <w:rsid w:val="7D603DDC"/>
    <w:rsid w:val="7D8E0949"/>
    <w:rsid w:val="7DC4436B"/>
    <w:rsid w:val="7DDD225F"/>
    <w:rsid w:val="7DED1B13"/>
    <w:rsid w:val="7E176B90"/>
    <w:rsid w:val="7E3C65F7"/>
    <w:rsid w:val="7E891110"/>
    <w:rsid w:val="7E8F2BCB"/>
    <w:rsid w:val="7EC565EC"/>
    <w:rsid w:val="7ED76320"/>
    <w:rsid w:val="7EED78F1"/>
    <w:rsid w:val="7EEF5417"/>
    <w:rsid w:val="7EFC5D86"/>
    <w:rsid w:val="7F21759B"/>
    <w:rsid w:val="7FDD1714"/>
    <w:rsid w:val="7FE040C5"/>
    <w:rsid w:val="7FE900B8"/>
    <w:rsid w:val="7FFFF3C2"/>
    <w:rsid w:val="8FCCC0A1"/>
    <w:rsid w:val="E7B53436"/>
    <w:rsid w:val="E7BFF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0"/>
    <w:pPr>
      <w:ind w:firstLine="420"/>
    </w:pPr>
    <w:rPr>
      <w:rFonts w:ascii="Calibri" w:hAnsi="Calibri"/>
      <w:sz w:val="20"/>
      <w:szCs w:val="20"/>
    </w:r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Indent"/>
    <w:basedOn w:val="1"/>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character" w:styleId="18">
    <w:name w:val="Strong"/>
    <w:basedOn w:val="17"/>
    <w:qFormat/>
    <w:uiPriority w:val="0"/>
    <w:rPr>
      <w:b/>
    </w:rPr>
  </w:style>
  <w:style w:type="character" w:styleId="19">
    <w:name w:val="Hyperlink"/>
    <w:qFormat/>
    <w:uiPriority w:val="99"/>
    <w:rPr>
      <w:color w:val="0000FF"/>
      <w:u w:val="single"/>
    </w:rPr>
  </w:style>
  <w:style w:type="character" w:styleId="20">
    <w:name w:val="annotation reference"/>
    <w:basedOn w:val="17"/>
    <w:qFormat/>
    <w:uiPriority w:val="0"/>
    <w:rPr>
      <w:sz w:val="21"/>
      <w:szCs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_Style 3"/>
    <w:basedOn w:val="1"/>
    <w:qFormat/>
    <w:uiPriority w:val="0"/>
    <w:pPr>
      <w:ind w:firstLine="420" w:firstLineChars="200"/>
    </w:pPr>
    <w:rPr>
      <w:sz w:val="20"/>
    </w:rPr>
  </w:style>
  <w:style w:type="character" w:customStyle="1" w:styleId="23">
    <w:name w:val="ca-12"/>
    <w:qFormat/>
    <w:uiPriority w:val="0"/>
    <w:rPr>
      <w:rFonts w:eastAsia="宋体" w:cs="Times New Roman"/>
      <w:kern w:val="2"/>
      <w:sz w:val="24"/>
      <w:szCs w:val="24"/>
      <w:lang w:val="en-US" w:eastAsia="zh-CN" w:bidi="ar-SA"/>
    </w:rPr>
  </w:style>
  <w:style w:type="paragraph" w:customStyle="1" w:styleId="24">
    <w:name w:val="正文缩进1"/>
    <w:basedOn w:val="25"/>
    <w:next w:val="21"/>
    <w:qFormat/>
    <w:uiPriority w:val="0"/>
    <w:pPr>
      <w:widowControl/>
      <w:ind w:firstLine="420"/>
      <w:jc w:val="left"/>
    </w:pPr>
    <w:rPr>
      <w:rFonts w:ascii="Calibri" w:hAnsi="Calibri"/>
      <w:kern w:val="0"/>
    </w:rPr>
  </w:style>
  <w:style w:type="paragraph" w:customStyle="1" w:styleId="25">
    <w:name w:val="正文_2"/>
    <w:next w:val="24"/>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6">
    <w:name w:val="表格文字"/>
    <w:basedOn w:val="1"/>
    <w:qFormat/>
    <w:uiPriority w:val="0"/>
    <w:pPr>
      <w:spacing w:before="25" w:after="25"/>
      <w:jc w:val="left"/>
    </w:pPr>
    <w:rPr>
      <w:bCs/>
      <w:spacing w:val="10"/>
      <w:kern w:val="0"/>
      <w:sz w:val="24"/>
      <w:szCs w:val="20"/>
    </w:rPr>
  </w:style>
  <w:style w:type="paragraph" w:customStyle="1" w:styleId="2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8">
    <w:name w:val="Table Paragraph"/>
    <w:basedOn w:val="1"/>
    <w:qFormat/>
    <w:uiPriority w:val="1"/>
    <w:rPr>
      <w:rFonts w:ascii="宋体" w:hAnsi="宋体" w:cs="宋体"/>
      <w:lang w:val="zh-CN" w:bidi="zh-CN"/>
    </w:rPr>
  </w:style>
  <w:style w:type="paragraph" w:styleId="29">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28776</Words>
  <Characters>29580</Characters>
  <Lines>331</Lines>
  <Paragraphs>93</Paragraphs>
  <TotalTime>38</TotalTime>
  <ScaleCrop>false</ScaleCrop>
  <LinksUpToDate>false</LinksUpToDate>
  <CharactersWithSpaces>30494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2025-02-24T09:26:00Z</dcterms:created>
  <dc:creator>zyr</dc:creator>
  <cp:lastModifiedBy>Administrator</cp:lastModifiedBy>
  <dcterms:modified xsi:type="dcterms:W3CDTF">2025-02-28T01:10:10Z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EC0F9F538B99493BA6A3C91BE92B366B_13</vt:lpwstr>
  </property>
  <property fmtid="{D5CDD505-2E9C-101B-9397-08002B2CF9AE}" pid="4" name="KSOTemplateDocerSaveRecord">
    <vt:lpwstr>eyJoZGlkIjoiNDViNjU4YzZkNDVjYTFiNTNjNDhjZjY3ZmEyZDVhZjUiLCJ1c2VySWQiOiI2NTU2MDgzODkifQ==</vt:lpwstr>
  </property>
</Properties>
</file>