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C13C0F">
      <w:pPr>
        <w:jc w:val="center"/>
        <w:rPr>
          <w:sz w:val="24"/>
        </w:rPr>
      </w:pPr>
      <w:bookmarkStart w:id="0" w:name="_Toc32514"/>
      <w:bookmarkStart w:id="1" w:name="_Toc15189"/>
      <w:bookmarkStart w:id="2" w:name="_Toc16091"/>
      <w:bookmarkStart w:id="3" w:name="_Toc15553"/>
      <w:bookmarkStart w:id="4" w:name="_Toc17040"/>
      <w:bookmarkStart w:id="5" w:name="_Toc14315"/>
      <w:bookmarkStart w:id="6" w:name="_Toc15365"/>
      <w:bookmarkStart w:id="7" w:name="_Toc3493"/>
      <w:r>
        <w:rPr>
          <w:rFonts w:hint="eastAsia"/>
          <w:sz w:val="24"/>
        </w:rPr>
        <w:t xml:space="preserve"> </w:t>
      </w:r>
    </w:p>
    <w:p w14:paraId="70DBB69F">
      <w:pPr>
        <w:jc w:val="center"/>
        <w:rPr>
          <w:sz w:val="24"/>
        </w:rPr>
      </w:pPr>
    </w:p>
    <w:p w14:paraId="3B602DD4">
      <w:pPr>
        <w:jc w:val="center"/>
        <w:rPr>
          <w:sz w:val="24"/>
        </w:rPr>
      </w:pPr>
    </w:p>
    <w:p w14:paraId="3F2B8749">
      <w:pPr>
        <w:jc w:val="center"/>
        <w:rPr>
          <w:sz w:val="24"/>
        </w:rPr>
      </w:pPr>
    </w:p>
    <w:p w14:paraId="0A881F78">
      <w:pPr>
        <w:pStyle w:val="17"/>
        <w:jc w:val="center"/>
        <w:rPr>
          <w:rFonts w:hint="eastAsia" w:ascii="黑体" w:hAnsi="黑体" w:eastAsia="黑体" w:cs="黑体"/>
          <w:b/>
          <w:bCs w:val="0"/>
          <w:color w:val="auto"/>
          <w:kern w:val="0"/>
          <w:sz w:val="44"/>
          <w:szCs w:val="44"/>
          <w:lang w:val="en-US" w:eastAsia="zh-CN"/>
        </w:rPr>
      </w:pPr>
      <w:r>
        <w:rPr>
          <w:rFonts w:hint="eastAsia" w:ascii="黑体" w:hAnsi="黑体" w:eastAsia="黑体" w:cs="黑体"/>
          <w:b/>
          <w:kern w:val="0"/>
          <w:sz w:val="44"/>
          <w:szCs w:val="44"/>
          <w:lang w:val="en-US" w:eastAsia="zh-CN"/>
        </w:rPr>
        <w:t>中山大学孙逸仙纪念医院宣传用品制作、安装及日常维护服务项目</w:t>
      </w:r>
    </w:p>
    <w:p w14:paraId="212B9A3A">
      <w:pPr>
        <w:pStyle w:val="17"/>
        <w:rPr>
          <w:rFonts w:hint="eastAsia" w:ascii="黑体" w:hAnsi="黑体" w:eastAsia="黑体" w:cs="黑体"/>
          <w:b/>
          <w:bCs w:val="0"/>
          <w:color w:val="auto"/>
          <w:kern w:val="0"/>
          <w:sz w:val="44"/>
          <w:szCs w:val="44"/>
          <w:lang w:val="en-US" w:eastAsia="zh-CN"/>
        </w:rPr>
      </w:pPr>
    </w:p>
    <w:p w14:paraId="6AA8A00C">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7C62943A">
      <w:pPr>
        <w:pStyle w:val="18"/>
      </w:pPr>
    </w:p>
    <w:p w14:paraId="527C9261">
      <w:pPr>
        <w:pStyle w:val="18"/>
        <w:spacing w:line="360" w:lineRule="auto"/>
        <w:rPr>
          <w:rFonts w:ascii="方正小标宋简体" w:hAnsi="宋体" w:eastAsia="方正小标宋简体"/>
          <w:sz w:val="32"/>
        </w:rPr>
      </w:pPr>
    </w:p>
    <w:p w14:paraId="246CFAD3">
      <w:pPr>
        <w:adjustRightInd w:val="0"/>
        <w:snapToGrid w:val="0"/>
        <w:spacing w:line="360" w:lineRule="auto"/>
        <w:ind w:firstLine="3253" w:firstLineChars="900"/>
        <w:rPr>
          <w:rFonts w:ascii="宋体" w:hAnsi="宋体"/>
          <w:b/>
          <w:bCs/>
          <w:sz w:val="36"/>
          <w:szCs w:val="36"/>
        </w:rPr>
      </w:pPr>
    </w:p>
    <w:p w14:paraId="2125347C">
      <w:pPr>
        <w:adjustRightInd w:val="0"/>
        <w:snapToGrid w:val="0"/>
        <w:spacing w:line="360" w:lineRule="auto"/>
        <w:ind w:firstLine="3253" w:firstLineChars="900"/>
        <w:rPr>
          <w:rFonts w:ascii="宋体" w:hAnsi="宋体"/>
          <w:b/>
          <w:bCs/>
          <w:sz w:val="36"/>
          <w:szCs w:val="36"/>
        </w:rPr>
      </w:pPr>
    </w:p>
    <w:p w14:paraId="7256CDE5">
      <w:pPr>
        <w:spacing w:line="360" w:lineRule="auto"/>
        <w:jc w:val="center"/>
        <w:rPr>
          <w:rFonts w:hint="default" w:ascii="方正仿宋简体" w:hAnsi="方正仿宋简体" w:eastAsia="方正仿宋简体" w:cs="方正仿宋简体"/>
          <w:b/>
          <w:bCs/>
          <w:sz w:val="28"/>
          <w:szCs w:val="28"/>
          <w:highlight w:val="none"/>
          <w:lang w:val="en-US" w:eastAsia="zh-CN"/>
        </w:rPr>
      </w:pPr>
      <w:r>
        <w:rPr>
          <w:rFonts w:hint="eastAsia" w:ascii="仿宋" w:hAnsi="仿宋" w:eastAsia="仿宋" w:cs="仿宋"/>
          <w:b/>
          <w:bCs/>
          <w:sz w:val="36"/>
          <w:szCs w:val="36"/>
        </w:rPr>
        <w:t>项目编号：</w:t>
      </w:r>
      <w:r>
        <w:rPr>
          <w:rFonts w:ascii="方正仿宋简体" w:hAnsi="方正仿宋简体" w:eastAsia="方正仿宋简体" w:cs="方正仿宋简体"/>
          <w:b/>
          <w:bCs/>
          <w:sz w:val="28"/>
          <w:szCs w:val="28"/>
          <w:highlight w:val="none"/>
        </w:rPr>
        <w:t>ZCB-</w:t>
      </w:r>
      <w:r>
        <w:rPr>
          <w:rFonts w:hint="eastAsia" w:ascii="宋体" w:hAnsi="宋体" w:eastAsia="方正仿宋简体" w:cs="方正仿宋简体"/>
          <w:b/>
          <w:bCs/>
          <w:sz w:val="28"/>
          <w:szCs w:val="28"/>
          <w:highlight w:val="none"/>
          <w:lang w:eastAsia="zh-CN"/>
        </w:rPr>
        <w:t>2025</w:t>
      </w:r>
      <w:r>
        <w:rPr>
          <w:rFonts w:hint="eastAsia" w:ascii="宋体" w:hAnsi="宋体" w:eastAsia="方正仿宋简体" w:cs="方正仿宋简体"/>
          <w:b/>
          <w:bCs/>
          <w:sz w:val="28"/>
          <w:szCs w:val="28"/>
          <w:highlight w:val="none"/>
          <w:lang w:val="en-US" w:eastAsia="zh-CN"/>
        </w:rPr>
        <w:t>023</w:t>
      </w:r>
    </w:p>
    <w:p w14:paraId="2300378B">
      <w:pPr>
        <w:adjustRightInd w:val="0"/>
        <w:snapToGrid w:val="0"/>
        <w:spacing w:line="360" w:lineRule="auto"/>
        <w:ind w:firstLine="2891" w:firstLineChars="900"/>
        <w:rPr>
          <w:rFonts w:hint="eastAsia" w:ascii="仿宋" w:hAnsi="仿宋" w:eastAsia="仿宋" w:cs="仿宋"/>
          <w:b/>
          <w:bCs/>
          <w:sz w:val="32"/>
          <w:szCs w:val="32"/>
          <w:highlight w:val="yellow"/>
          <w:lang w:val="en-US" w:eastAsia="zh-CN"/>
        </w:rPr>
      </w:pPr>
    </w:p>
    <w:p w14:paraId="5FBC69DA">
      <w:pPr>
        <w:adjustRightInd w:val="0"/>
        <w:snapToGrid w:val="0"/>
        <w:spacing w:line="360" w:lineRule="auto"/>
        <w:jc w:val="center"/>
        <w:rPr>
          <w:rFonts w:hint="eastAsia" w:ascii="仿宋" w:hAnsi="仿宋" w:eastAsia="仿宋" w:cs="仿宋"/>
          <w:b/>
          <w:bCs/>
          <w:sz w:val="36"/>
          <w:szCs w:val="36"/>
        </w:rPr>
      </w:pPr>
    </w:p>
    <w:p w14:paraId="3FA6D220">
      <w:pPr>
        <w:pStyle w:val="18"/>
        <w:rPr>
          <w:rFonts w:hint="eastAsia" w:ascii="仿宋" w:hAnsi="仿宋" w:eastAsia="仿宋" w:cs="仿宋"/>
          <w:b/>
          <w:bCs/>
          <w:sz w:val="36"/>
          <w:szCs w:val="36"/>
        </w:rPr>
      </w:pPr>
    </w:p>
    <w:p w14:paraId="19B15EFF">
      <w:pPr>
        <w:pStyle w:val="18"/>
        <w:rPr>
          <w:rFonts w:hint="eastAsia" w:ascii="仿宋" w:hAnsi="仿宋" w:eastAsia="仿宋" w:cs="仿宋"/>
          <w:b/>
          <w:bCs/>
          <w:sz w:val="36"/>
          <w:szCs w:val="36"/>
        </w:rPr>
      </w:pPr>
    </w:p>
    <w:p w14:paraId="1A3FFC1C">
      <w:pPr>
        <w:spacing w:line="360" w:lineRule="auto"/>
        <w:jc w:val="center"/>
        <w:rPr>
          <w:rFonts w:hint="default" w:ascii="仿宋" w:hAnsi="仿宋" w:eastAsia="仿宋" w:cs="仿宋"/>
          <w:b/>
          <w:bCs/>
          <w:sz w:val="32"/>
          <w:szCs w:val="32"/>
          <w:highlight w:val="yellow"/>
          <w:lang w:val="en-US" w:eastAsia="zh-CN"/>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w:t>
      </w:r>
      <w:r>
        <w:rPr>
          <w:rFonts w:hint="eastAsia" w:ascii="仿宋" w:hAnsi="仿宋" w:eastAsia="仿宋" w:cs="仿宋"/>
          <w:b/>
          <w:bCs/>
          <w:sz w:val="32"/>
          <w:szCs w:val="32"/>
          <w:highlight w:val="none"/>
        </w:rPr>
        <w:t>202</w:t>
      </w:r>
      <w:r>
        <w:rPr>
          <w:rFonts w:hint="eastAsia" w:ascii="仿宋" w:hAnsi="仿宋" w:eastAsia="仿宋" w:cs="仿宋"/>
          <w:b/>
          <w:bCs/>
          <w:sz w:val="32"/>
          <w:szCs w:val="32"/>
          <w:highlight w:val="none"/>
          <w:lang w:val="en-US" w:eastAsia="zh-CN"/>
        </w:rPr>
        <w:t>5</w:t>
      </w:r>
      <w:r>
        <w:rPr>
          <w:rFonts w:hint="eastAsia" w:ascii="仿宋" w:hAnsi="仿宋" w:eastAsia="仿宋" w:cs="仿宋"/>
          <w:b/>
          <w:bCs/>
          <w:sz w:val="32"/>
          <w:szCs w:val="32"/>
          <w:highlight w:val="none"/>
        </w:rPr>
        <w:t>年</w:t>
      </w:r>
      <w:r>
        <w:rPr>
          <w:rFonts w:hint="eastAsia" w:ascii="仿宋" w:hAnsi="仿宋" w:eastAsia="仿宋" w:cs="仿宋"/>
          <w:b/>
          <w:bCs/>
          <w:sz w:val="32"/>
          <w:szCs w:val="32"/>
          <w:highlight w:val="none"/>
          <w:lang w:val="en-US" w:eastAsia="zh-CN"/>
        </w:rPr>
        <w:t>3</w:t>
      </w:r>
      <w:r>
        <w:rPr>
          <w:rFonts w:hint="eastAsia" w:ascii="仿宋" w:hAnsi="仿宋" w:eastAsia="仿宋" w:cs="仿宋"/>
          <w:b/>
          <w:bCs/>
          <w:sz w:val="32"/>
          <w:szCs w:val="32"/>
          <w:highlight w:val="none"/>
        </w:rPr>
        <w:t>月</w:t>
      </w:r>
      <w:r>
        <w:rPr>
          <w:rFonts w:hint="eastAsia" w:ascii="仿宋" w:hAnsi="仿宋" w:eastAsia="仿宋" w:cs="仿宋"/>
          <w:b/>
          <w:bCs/>
          <w:sz w:val="32"/>
          <w:szCs w:val="32"/>
          <w:highlight w:val="none"/>
          <w:lang w:val="en-US" w:eastAsia="zh-CN"/>
        </w:rPr>
        <w:t>24日</w:t>
      </w:r>
    </w:p>
    <w:p w14:paraId="79FE647D">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14:paraId="34C95827">
      <w:pPr>
        <w:pStyle w:val="29"/>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13964606">
      <w:pPr>
        <w:pStyle w:val="29"/>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26EF3B80">
      <w:pPr>
        <w:pStyle w:val="29"/>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5B98DCEC">
      <w:pPr>
        <w:pStyle w:val="29"/>
        <w:tabs>
          <w:tab w:val="right" w:leader="dot" w:pos="9070"/>
        </w:tabs>
        <w:rPr>
          <w:rFonts w:hint="eastAsia" w:ascii="仿宋" w:hAnsi="仿宋" w:eastAsia="仿宋" w:cs="仿宋"/>
          <w:b/>
          <w:bCs/>
          <w:sz w:val="28"/>
          <w:szCs w:val="28"/>
        </w:rPr>
      </w:pPr>
    </w:p>
    <w:p w14:paraId="65A5A7C8">
      <w:pPr>
        <w:pStyle w:val="19"/>
        <w:rPr>
          <w:rFonts w:ascii="宋体" w:hAnsi="宋体"/>
          <w:bCs/>
          <w:szCs w:val="28"/>
        </w:rPr>
      </w:pPr>
      <w:r>
        <w:rPr>
          <w:rFonts w:hint="eastAsia" w:ascii="仿宋" w:hAnsi="仿宋" w:eastAsia="仿宋" w:cs="仿宋"/>
          <w:b/>
          <w:bCs/>
          <w:sz w:val="28"/>
          <w:szCs w:val="28"/>
        </w:rPr>
        <w:fldChar w:fldCharType="end"/>
      </w:r>
    </w:p>
    <w:p w14:paraId="7B99D4CD">
      <w:pPr>
        <w:pStyle w:val="19"/>
        <w:rPr>
          <w:rFonts w:ascii="宋体" w:hAnsi="宋体"/>
          <w:bCs/>
          <w:szCs w:val="28"/>
        </w:rPr>
      </w:pPr>
    </w:p>
    <w:p w14:paraId="45937A17"/>
    <w:p w14:paraId="2D398E8E"/>
    <w:p w14:paraId="3055A658"/>
    <w:p w14:paraId="7176538C"/>
    <w:p w14:paraId="351820EF"/>
    <w:p w14:paraId="395DAFBD"/>
    <w:p w14:paraId="12A46E66"/>
    <w:p w14:paraId="1D4184D8"/>
    <w:p w14:paraId="6D0CFAF3"/>
    <w:p w14:paraId="5B78478B"/>
    <w:p w14:paraId="3BDCC573"/>
    <w:p w14:paraId="7CE537D2">
      <w:pPr>
        <w:jc w:val="center"/>
      </w:pPr>
    </w:p>
    <w:p w14:paraId="0601FB63"/>
    <w:p w14:paraId="3FCEEC32">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2508E78A">
      <w:pPr>
        <w:pStyle w:val="2"/>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14:paraId="6F573C1D">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w:t>
      </w:r>
      <w:r>
        <w:rPr>
          <w:rFonts w:hint="eastAsia" w:ascii="仿宋" w:hAnsi="仿宋" w:eastAsia="仿宋" w:cs="仿宋"/>
          <w:kern w:val="0"/>
          <w:sz w:val="24"/>
          <w:lang w:val="en-US" w:eastAsia="zh-CN"/>
        </w:rPr>
        <w:t>比选</w:t>
      </w:r>
      <w:r>
        <w:rPr>
          <w:rFonts w:hint="eastAsia" w:ascii="仿宋" w:hAnsi="仿宋" w:eastAsia="仿宋" w:cs="仿宋"/>
          <w:kern w:val="0"/>
          <w:sz w:val="24"/>
        </w:rPr>
        <w:t>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14:paraId="023F79C6">
      <w:pPr>
        <w:pStyle w:val="18"/>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14:paraId="28C9047C">
      <w:pPr>
        <w:pStyle w:val="18"/>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FF"/>
          <w:kern w:val="0"/>
          <w:sz w:val="24"/>
          <w:lang w:val="en-US" w:eastAsia="zh-CN"/>
        </w:rPr>
      </w:pPr>
      <w:r>
        <w:rPr>
          <w:rFonts w:hint="eastAsia" w:ascii="仿宋" w:hAnsi="仿宋" w:eastAsia="仿宋" w:cs="仿宋"/>
          <w:kern w:val="0"/>
          <w:sz w:val="24"/>
          <w:lang w:val="en-US" w:eastAsia="zh-CN"/>
        </w:rPr>
        <w:t>2.报名邮箱地址：</w:t>
      </w:r>
      <w:r>
        <w:rPr>
          <w:rFonts w:hint="eastAsia" w:ascii="仿宋" w:hAnsi="仿宋" w:eastAsia="仿宋" w:cs="仿宋"/>
          <w:color w:val="0000FF"/>
          <w:kern w:val="0"/>
          <w:sz w:val="24"/>
          <w:lang w:val="en-US" w:eastAsia="zh-CN"/>
        </w:rPr>
        <w:t>guhao8@mail.sysu.edu.cn</w:t>
      </w:r>
    </w:p>
    <w:p w14:paraId="3EA49031">
      <w:pPr>
        <w:pStyle w:val="18"/>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w:t>
      </w:r>
      <w:r>
        <w:rPr>
          <w:rFonts w:hint="eastAsia" w:ascii="仿宋" w:hAnsi="仿宋" w:eastAsia="仿宋" w:cs="仿宋"/>
          <w:b/>
          <w:bCs/>
          <w:sz w:val="28"/>
          <w:szCs w:val="28"/>
          <w:highlight w:val="none"/>
          <w:u w:val="single"/>
          <w:lang w:val="en-US" w:eastAsia="zh-CN"/>
        </w:rPr>
        <w:t>宣传用品</w:t>
      </w:r>
      <w:r>
        <w:rPr>
          <w:rFonts w:hint="eastAsia" w:ascii="仿宋" w:hAnsi="仿宋" w:eastAsia="仿宋" w:cs="仿宋"/>
          <w:kern w:val="0"/>
          <w:sz w:val="24"/>
          <w:highlight w:val="none"/>
          <w:lang w:val="en-US" w:eastAsia="zh-CN"/>
        </w:rPr>
        <w:t>-某某公司</w:t>
      </w:r>
    </w:p>
    <w:p w14:paraId="599D7111">
      <w:pPr>
        <w:pStyle w:val="18"/>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p>
    <w:p w14:paraId="0AC03926">
      <w:pPr>
        <w:pStyle w:val="18"/>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5.报名截止时间：</w:t>
      </w:r>
      <w:r>
        <w:rPr>
          <w:rFonts w:hint="eastAsia" w:ascii="仿宋" w:hAnsi="仿宋" w:eastAsia="仿宋" w:cs="仿宋"/>
          <w:kern w:val="0"/>
          <w:sz w:val="24"/>
          <w:highlight w:val="yellow"/>
          <w:lang w:val="en-US" w:eastAsia="zh-CN"/>
        </w:rPr>
        <w:t>2024年3月28日下午17:00</w:t>
      </w:r>
      <w:r>
        <w:rPr>
          <w:rFonts w:hint="eastAsia" w:ascii="仿宋" w:hAnsi="仿宋" w:eastAsia="仿宋" w:cs="仿宋"/>
          <w:kern w:val="0"/>
          <w:sz w:val="24"/>
          <w:lang w:val="en-US" w:eastAsia="zh-CN"/>
        </w:rPr>
        <w:t>，以邮件接收时间为准，超时视为无效报名。</w:t>
      </w:r>
    </w:p>
    <w:p w14:paraId="76A9C69F">
      <w:pPr>
        <w:pStyle w:val="18"/>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供应商</w:t>
      </w:r>
      <w:r>
        <w:rPr>
          <w:rFonts w:hint="eastAsia" w:ascii="仿宋" w:hAnsi="仿宋" w:eastAsia="仿宋" w:cs="仿宋"/>
          <w:kern w:val="0"/>
          <w:sz w:val="24"/>
        </w:rPr>
        <w:t>于报名后两个工作日内仍未收到我院回复邮件的，请主动联系我院招投标与采购管理办公室联系人。</w:t>
      </w:r>
    </w:p>
    <w:p w14:paraId="17B9D0D1">
      <w:pPr>
        <w:pStyle w:val="18"/>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7.供应商的报名邮箱视为我院采购过程中比选文件、成交通知书及相关答疑回复的电子送达地址；电子文书成功发送至供应商提供的电子送达地址时，视为已送达。</w:t>
      </w:r>
    </w:p>
    <w:p w14:paraId="693E430D">
      <w:pPr>
        <w:pStyle w:val="18"/>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14:paraId="0A38AC5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w:t>
      </w:r>
      <w:r>
        <w:rPr>
          <w:rFonts w:hint="eastAsia" w:ascii="仿宋" w:hAnsi="仿宋" w:eastAsia="仿宋" w:cs="仿宋"/>
          <w:kern w:val="0"/>
          <w:sz w:val="24"/>
          <w:lang w:val="en-US" w:eastAsia="zh-CN"/>
        </w:rPr>
        <w:t>比选</w:t>
      </w:r>
      <w:r>
        <w:rPr>
          <w:rFonts w:hint="eastAsia" w:ascii="仿宋" w:hAnsi="仿宋" w:eastAsia="仿宋" w:cs="仿宋"/>
          <w:kern w:val="0"/>
          <w:sz w:val="24"/>
        </w:rPr>
        <w:t>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14:paraId="7A7F547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1EE3F105">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rPr>
        <w:t>环节等严重后果由供应商自行负责。</w:t>
      </w:r>
    </w:p>
    <w:p w14:paraId="3899C242">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lang w:eastAsia="zh-CN"/>
        </w:rPr>
        <w:t>环节。</w:t>
      </w:r>
    </w:p>
    <w:p w14:paraId="6E3B749B">
      <w:pPr>
        <w:spacing w:line="400" w:lineRule="exact"/>
        <w:ind w:firstLine="360" w:firstLineChars="150"/>
        <w:rPr>
          <w:rFonts w:ascii="宋体" w:hAnsi="宋体"/>
          <w:b/>
          <w:bCs/>
          <w:sz w:val="24"/>
          <w:highlight w:val="yellow"/>
        </w:rPr>
      </w:pPr>
    </w:p>
    <w:p w14:paraId="0CCBDCCB">
      <w:pPr>
        <w:spacing w:line="400" w:lineRule="exact"/>
        <w:ind w:firstLine="360" w:firstLineChars="150"/>
        <w:rPr>
          <w:rFonts w:ascii="宋体" w:hAnsi="宋体"/>
          <w:b/>
          <w:bCs/>
          <w:sz w:val="24"/>
          <w:highlight w:val="yellow"/>
        </w:rPr>
      </w:pPr>
    </w:p>
    <w:p w14:paraId="4E1157AA">
      <w:pPr>
        <w:pStyle w:val="18"/>
        <w:rPr>
          <w:rFonts w:ascii="宋体" w:hAnsi="宋体"/>
          <w:b/>
          <w:bCs/>
          <w:sz w:val="24"/>
          <w:highlight w:val="yellow"/>
        </w:rPr>
      </w:pPr>
    </w:p>
    <w:p w14:paraId="71F027AB">
      <w:pPr>
        <w:pStyle w:val="18"/>
        <w:rPr>
          <w:rFonts w:ascii="宋体" w:hAnsi="宋体"/>
          <w:b/>
          <w:bCs/>
          <w:sz w:val="24"/>
          <w:highlight w:val="yellow"/>
        </w:rPr>
      </w:pPr>
    </w:p>
    <w:p w14:paraId="5B3F3F01">
      <w:pPr>
        <w:pStyle w:val="18"/>
        <w:rPr>
          <w:rFonts w:ascii="宋体" w:hAnsi="宋体"/>
          <w:b/>
          <w:bCs/>
          <w:sz w:val="24"/>
          <w:highlight w:val="yellow"/>
        </w:rPr>
      </w:pPr>
    </w:p>
    <w:p w14:paraId="5DE51BDA">
      <w:pPr>
        <w:pStyle w:val="19"/>
      </w:pPr>
    </w:p>
    <w:p w14:paraId="784F4B26">
      <w:pPr>
        <w:pStyle w:val="2"/>
        <w:jc w:val="center"/>
        <w:rPr>
          <w:rFonts w:ascii="宋体" w:hAnsi="宋体"/>
          <w:sz w:val="24"/>
        </w:rPr>
      </w:pPr>
      <w:bookmarkStart w:id="10" w:name="_Toc19585"/>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490BF36B">
      <w:pPr>
        <w:pStyle w:val="25"/>
        <w:numPr>
          <w:ilvl w:val="0"/>
          <w:numId w:val="2"/>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21FADA04">
      <w:pPr>
        <w:pStyle w:val="25"/>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6136E7D8">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（1）供应商应具备以下条件：</w:t>
      </w:r>
    </w:p>
    <w:p w14:paraId="090B0DCF">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①具有良好的商业信誉和健全的财务会计制度；</w:t>
      </w:r>
    </w:p>
    <w:p w14:paraId="10B46682">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②有依法缴纳税收和社会保障资金的良好记录；</w:t>
      </w:r>
    </w:p>
    <w:p w14:paraId="26E79DEA">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③具备履行合同所必需的设备和专业技术能力；</w:t>
      </w:r>
    </w:p>
    <w:p w14:paraId="637FCB14">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④参加本次采购活动前三年内，在经营活动中没有重大违法记录。</w:t>
      </w:r>
    </w:p>
    <w:p w14:paraId="5F4A22A5">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（2）被“信用中国”网站列入失信被执行人和重大税收违法失信主体的、被“中国政府采购网”网站列入政府采购严重违法失信行为记录名单（处罚期限尚未届满的）的供应商，不得参与本项目的采购活动。</w:t>
      </w:r>
    </w:p>
    <w:p w14:paraId="528F2DAD">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（3）法定代表人或单位负责人为同一人或者存在直接控股、管理关系的不同响应单位，不得参加同一合同项下的采购活动。</w:t>
      </w:r>
    </w:p>
    <w:p w14:paraId="3DDB8D0F">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（4）为本采购项目提供过整体设计、规范编制或者项目管理、监理、检测等服务的供应商及其附属机构，不得再参加本采购项目的响应。</w:t>
      </w:r>
    </w:p>
    <w:p w14:paraId="674FC8D7">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（5）本项目不接受联合体报名，</w:t>
      </w:r>
      <w:r>
        <w:rPr>
          <w:rFonts w:hint="eastAsia" w:ascii="仿宋" w:hAnsi="仿宋" w:eastAsia="仿宋" w:cs="仿宋"/>
          <w:sz w:val="24"/>
          <w:szCs w:val="24"/>
          <w:highlight w:val="none"/>
          <w:lang w:val="en-US" w:eastAsia="zh-CN"/>
        </w:rPr>
        <w:t>，成交供应商不得以任何方式转包或分包本项目</w:t>
      </w:r>
      <w:r>
        <w:rPr>
          <w:rFonts w:hint="eastAsia" w:ascii="仿宋" w:hAnsi="仿宋" w:eastAsia="仿宋" w:cs="仿宋"/>
          <w:sz w:val="24"/>
          <w:szCs w:val="24"/>
          <w:lang w:val="en-US" w:eastAsia="zh-CN"/>
        </w:rPr>
        <w:t>。</w:t>
      </w:r>
    </w:p>
    <w:p w14:paraId="27EF5D18">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供应商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p w14:paraId="428AD9F7">
      <w:pPr>
        <w:pStyle w:val="19"/>
        <w:adjustRightInd w:val="0"/>
        <w:snapToGrid w:val="0"/>
        <w:spacing w:line="360" w:lineRule="exact"/>
        <w:jc w:val="left"/>
        <w:rPr>
          <w:rFonts w:ascii="仿宋" w:hAnsi="仿宋" w:eastAsia="仿宋" w:cs="仿宋"/>
          <w:sz w:val="24"/>
        </w:rPr>
      </w:pPr>
      <w:r>
        <w:rPr>
          <w:rFonts w:hint="eastAsia" w:ascii="仿宋" w:hAnsi="仿宋" w:eastAsia="仿宋" w:cs="仿宋"/>
          <w:sz w:val="24"/>
          <w:szCs w:val="24"/>
          <w:highlight w:val="none"/>
          <w:u w:val="none"/>
          <w:lang w:val="en-US" w:eastAsia="zh-CN"/>
        </w:rPr>
        <w:t>（7）</w:t>
      </w:r>
      <w:r>
        <w:rPr>
          <w:rFonts w:hint="eastAsia" w:ascii="仿宋" w:hAnsi="仿宋" w:eastAsia="仿宋" w:cs="仿宋"/>
          <w:sz w:val="24"/>
        </w:rPr>
        <w:t>供应商必须是合法正规的服务机构，须合法开展本此服务，具备开展本次服务的所有相关证明材料，</w:t>
      </w:r>
      <w:r>
        <w:rPr>
          <w:rFonts w:hint="eastAsia" w:ascii="仿宋" w:hAnsi="仿宋" w:eastAsia="仿宋" w:cs="仿宋"/>
          <w:sz w:val="24"/>
          <w:highlight w:val="green"/>
          <w:lang w:val="en-US" w:eastAsia="zh-CN"/>
        </w:rPr>
        <w:t>包括但不限于有效期内的《</w:t>
      </w:r>
      <w:r>
        <w:rPr>
          <w:rFonts w:hint="eastAsia" w:ascii="仿宋" w:hAnsi="仿宋" w:eastAsia="仿宋" w:cs="仿宋"/>
          <w:bCs/>
          <w:color w:val="000000"/>
          <w:sz w:val="24"/>
          <w:highlight w:val="green"/>
        </w:rPr>
        <w:t>印刷经营许可证</w:t>
      </w:r>
      <w:r>
        <w:rPr>
          <w:rFonts w:hint="eastAsia" w:ascii="仿宋" w:hAnsi="仿宋" w:eastAsia="仿宋" w:cs="仿宋"/>
          <w:bCs/>
          <w:color w:val="000000"/>
          <w:sz w:val="24"/>
          <w:highlight w:val="green"/>
          <w:lang w:eastAsia="zh-CN"/>
        </w:rPr>
        <w:t>》</w:t>
      </w:r>
      <w:r>
        <w:rPr>
          <w:rFonts w:hint="eastAsia" w:ascii="仿宋" w:hAnsi="仿宋" w:eastAsia="仿宋" w:cs="仿宋"/>
          <w:sz w:val="24"/>
          <w:highlight w:val="green"/>
        </w:rPr>
        <w:t>等</w:t>
      </w:r>
      <w:r>
        <w:rPr>
          <w:rFonts w:hint="eastAsia" w:ascii="仿宋" w:hAnsi="仿宋" w:eastAsia="仿宋" w:cs="仿宋"/>
          <w:sz w:val="24"/>
        </w:rPr>
        <w:t>。上述材料须为响应人实际持有，不支持通过挂靠、转让、合作等形式获得或共享相应材料与资质。（提供有效期内的证明资料，加盖公章）</w:t>
      </w:r>
    </w:p>
    <w:p w14:paraId="2B0F25AF">
      <w:pPr>
        <w:pStyle w:val="19"/>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p>
    <w:p w14:paraId="1D3F8795">
      <w:pPr>
        <w:pStyle w:val="7"/>
        <w:adjustRightInd w:val="0"/>
        <w:snapToGrid w:val="0"/>
        <w:rPr>
          <w:rFonts w:ascii="Times New Roman" w:hAnsi="Times New Roman" w:cs="Times New Roman"/>
          <w:sz w:val="24"/>
          <w:szCs w:val="24"/>
        </w:rPr>
      </w:pPr>
    </w:p>
    <w:p w14:paraId="257354D5">
      <w:pPr>
        <w:pStyle w:val="7"/>
        <w:adjustRightInd w:val="0"/>
        <w:snapToGrid w:val="0"/>
        <w:rPr>
          <w:rFonts w:ascii="Times New Roman" w:hAnsi="Times New Roman" w:cs="Times New Roman"/>
          <w:sz w:val="24"/>
          <w:szCs w:val="24"/>
        </w:rPr>
      </w:pPr>
    </w:p>
    <w:p w14:paraId="6A0D04A8">
      <w:pPr>
        <w:pStyle w:val="7"/>
        <w:adjustRightInd w:val="0"/>
        <w:snapToGrid w:val="0"/>
        <w:rPr>
          <w:rFonts w:ascii="Times New Roman" w:hAnsi="Times New Roman" w:cs="Times New Roman"/>
          <w:sz w:val="24"/>
          <w:szCs w:val="24"/>
        </w:rPr>
      </w:pPr>
    </w:p>
    <w:p w14:paraId="3152A434">
      <w:pPr>
        <w:pStyle w:val="7"/>
        <w:adjustRightInd w:val="0"/>
        <w:snapToGrid w:val="0"/>
        <w:rPr>
          <w:rFonts w:ascii="Times New Roman" w:hAnsi="Times New Roman" w:cs="Times New Roman"/>
          <w:sz w:val="24"/>
          <w:szCs w:val="24"/>
        </w:rPr>
      </w:pPr>
    </w:p>
    <w:p w14:paraId="4C20FC85">
      <w:pPr>
        <w:pStyle w:val="7"/>
        <w:adjustRightInd w:val="0"/>
        <w:snapToGrid w:val="0"/>
        <w:rPr>
          <w:rFonts w:ascii="Times New Roman" w:hAnsi="Times New Roman" w:cs="Times New Roman"/>
          <w:sz w:val="24"/>
          <w:szCs w:val="24"/>
        </w:rPr>
      </w:pPr>
    </w:p>
    <w:p w14:paraId="0A12C722">
      <w:pPr>
        <w:pStyle w:val="7"/>
        <w:adjustRightInd w:val="0"/>
        <w:snapToGrid w:val="0"/>
        <w:rPr>
          <w:rFonts w:ascii="Times New Roman" w:hAnsi="Times New Roman" w:cs="Times New Roman"/>
          <w:sz w:val="24"/>
          <w:szCs w:val="24"/>
        </w:rPr>
      </w:pPr>
    </w:p>
    <w:p w14:paraId="07498A87">
      <w:pPr>
        <w:pStyle w:val="7"/>
        <w:adjustRightInd w:val="0"/>
        <w:snapToGrid w:val="0"/>
        <w:rPr>
          <w:rFonts w:ascii="Times New Roman" w:hAnsi="Times New Roman" w:cs="Times New Roman"/>
          <w:sz w:val="24"/>
          <w:szCs w:val="24"/>
        </w:rPr>
      </w:pPr>
    </w:p>
    <w:p w14:paraId="6711A01D">
      <w:pPr>
        <w:pStyle w:val="7"/>
        <w:adjustRightInd w:val="0"/>
        <w:snapToGrid w:val="0"/>
        <w:rPr>
          <w:rFonts w:ascii="Times New Roman" w:hAnsi="Times New Roman" w:cs="Times New Roman"/>
          <w:sz w:val="24"/>
          <w:szCs w:val="24"/>
        </w:rPr>
      </w:pPr>
    </w:p>
    <w:p w14:paraId="33F3D282">
      <w:pPr>
        <w:pStyle w:val="7"/>
        <w:adjustRightInd w:val="0"/>
        <w:snapToGrid w:val="0"/>
        <w:rPr>
          <w:rFonts w:ascii="Times New Roman" w:hAnsi="Times New Roman" w:cs="Times New Roman"/>
          <w:sz w:val="24"/>
          <w:szCs w:val="24"/>
        </w:rPr>
      </w:pPr>
    </w:p>
    <w:p w14:paraId="530ABFEC">
      <w:pPr>
        <w:pStyle w:val="7"/>
        <w:adjustRightInd w:val="0"/>
        <w:snapToGrid w:val="0"/>
        <w:rPr>
          <w:rFonts w:ascii="Times New Roman" w:hAnsi="Times New Roman" w:cs="Times New Roman"/>
          <w:sz w:val="24"/>
          <w:szCs w:val="24"/>
        </w:rPr>
      </w:pPr>
    </w:p>
    <w:p w14:paraId="795E9280">
      <w:pPr>
        <w:pStyle w:val="7"/>
        <w:adjustRightInd w:val="0"/>
        <w:snapToGrid w:val="0"/>
        <w:rPr>
          <w:rFonts w:ascii="Times New Roman" w:hAnsi="Times New Roman" w:cs="Times New Roman"/>
          <w:sz w:val="24"/>
          <w:szCs w:val="24"/>
        </w:rPr>
      </w:pPr>
    </w:p>
    <w:p w14:paraId="71E935C6">
      <w:pPr>
        <w:pStyle w:val="7"/>
        <w:adjustRightInd w:val="0"/>
        <w:snapToGrid w:val="0"/>
        <w:rPr>
          <w:rFonts w:ascii="Times New Roman" w:hAnsi="Times New Roman" w:cs="Times New Roman"/>
          <w:sz w:val="24"/>
          <w:szCs w:val="24"/>
        </w:rPr>
      </w:pPr>
    </w:p>
    <w:p w14:paraId="68CED14E">
      <w:pPr>
        <w:pStyle w:val="7"/>
        <w:adjustRightInd w:val="0"/>
        <w:snapToGrid w:val="0"/>
        <w:rPr>
          <w:rFonts w:ascii="Times New Roman" w:hAnsi="Times New Roman" w:cs="Times New Roman"/>
          <w:sz w:val="24"/>
          <w:szCs w:val="24"/>
        </w:rPr>
      </w:pPr>
    </w:p>
    <w:p w14:paraId="25D6AFFE">
      <w:pPr>
        <w:pStyle w:val="7"/>
        <w:adjustRightInd w:val="0"/>
        <w:snapToGrid w:val="0"/>
        <w:rPr>
          <w:rFonts w:ascii="Times New Roman" w:hAnsi="Times New Roman" w:cs="Times New Roman"/>
          <w:sz w:val="24"/>
          <w:szCs w:val="24"/>
        </w:rPr>
      </w:pPr>
    </w:p>
    <w:p w14:paraId="3A8A0DF8">
      <w:pPr>
        <w:pStyle w:val="7"/>
        <w:adjustRightInd w:val="0"/>
        <w:snapToGrid w:val="0"/>
        <w:rPr>
          <w:rFonts w:ascii="Times New Roman" w:hAnsi="Times New Roman" w:cs="Times New Roman"/>
          <w:sz w:val="24"/>
          <w:szCs w:val="24"/>
        </w:rPr>
      </w:pPr>
    </w:p>
    <w:p w14:paraId="67060652">
      <w:pPr>
        <w:widowControl/>
        <w:spacing w:line="360" w:lineRule="auto"/>
        <w:jc w:val="left"/>
        <w:outlineLvl w:val="0"/>
        <w:rPr>
          <w:rFonts w:cs="宋体"/>
          <w:kern w:val="0"/>
          <w:szCs w:val="21"/>
        </w:rPr>
      </w:pPr>
    </w:p>
    <w:p w14:paraId="0ACD3F40">
      <w:pPr>
        <w:pStyle w:val="2"/>
        <w:jc w:val="center"/>
      </w:pPr>
    </w:p>
    <w:p w14:paraId="2B43AE9F">
      <w:pPr>
        <w:pStyle w:val="2"/>
        <w:jc w:val="both"/>
        <w:rPr>
          <w:rFonts w:hint="eastAsia"/>
        </w:rPr>
      </w:pPr>
    </w:p>
    <w:p w14:paraId="6DFCC15F">
      <w:pPr>
        <w:pStyle w:val="2"/>
        <w:jc w:val="center"/>
        <w:rPr>
          <w:rFonts w:hint="eastAsia"/>
        </w:rPr>
      </w:pPr>
    </w:p>
    <w:p w14:paraId="1CE4F1CF">
      <w:pPr>
        <w:pStyle w:val="2"/>
        <w:jc w:val="center"/>
        <w:rPr>
          <w:rFonts w:hint="eastAsia"/>
        </w:rPr>
      </w:pPr>
    </w:p>
    <w:p w14:paraId="2192666B">
      <w:pPr>
        <w:pStyle w:val="2"/>
        <w:jc w:val="center"/>
        <w:rPr>
          <w:rFonts w:hint="eastAsia"/>
        </w:rPr>
      </w:pPr>
    </w:p>
    <w:p w14:paraId="170F9F8A">
      <w:pPr>
        <w:pStyle w:val="2"/>
        <w:jc w:val="center"/>
      </w:pPr>
      <w:r>
        <w:rPr>
          <w:rFonts w:hint="eastAsia"/>
        </w:rPr>
        <w:t xml:space="preserve">第三部分 </w:t>
      </w:r>
      <w:r>
        <w:rPr>
          <w:rFonts w:hint="eastAsia"/>
          <w:lang w:val="en-US" w:eastAsia="zh-CN"/>
        </w:rPr>
        <w:t>报名</w:t>
      </w:r>
      <w:r>
        <w:rPr>
          <w:rFonts w:hint="eastAsia"/>
        </w:rPr>
        <w:t>格式文件模板</w:t>
      </w:r>
    </w:p>
    <w:p w14:paraId="1A718F92">
      <w:pPr>
        <w:pStyle w:val="19"/>
      </w:pPr>
    </w:p>
    <w:p w14:paraId="28FE0FA3">
      <w:pPr>
        <w:pStyle w:val="19"/>
      </w:pPr>
    </w:p>
    <w:p w14:paraId="3239E2DB">
      <w:pPr>
        <w:pStyle w:val="19"/>
      </w:pPr>
    </w:p>
    <w:p w14:paraId="442F656E">
      <w:pPr>
        <w:pStyle w:val="19"/>
      </w:pPr>
    </w:p>
    <w:p w14:paraId="677A07BB">
      <w:pPr>
        <w:pStyle w:val="19"/>
      </w:pPr>
    </w:p>
    <w:p w14:paraId="36BD4684">
      <w:pPr>
        <w:pStyle w:val="19"/>
      </w:pPr>
    </w:p>
    <w:p w14:paraId="270854DA">
      <w:pPr>
        <w:pStyle w:val="19"/>
      </w:pPr>
    </w:p>
    <w:p w14:paraId="1BD53396">
      <w:pPr>
        <w:pStyle w:val="19"/>
      </w:pPr>
    </w:p>
    <w:p w14:paraId="591494E8">
      <w:pPr>
        <w:pStyle w:val="19"/>
      </w:pPr>
    </w:p>
    <w:p w14:paraId="5D00C6A5">
      <w:pPr>
        <w:pStyle w:val="19"/>
      </w:pPr>
    </w:p>
    <w:p w14:paraId="165FDEE2">
      <w:pPr>
        <w:pStyle w:val="19"/>
      </w:pPr>
    </w:p>
    <w:p w14:paraId="22475001">
      <w:pPr>
        <w:pStyle w:val="19"/>
      </w:pPr>
    </w:p>
    <w:p w14:paraId="69908648">
      <w:pPr>
        <w:pStyle w:val="19"/>
      </w:pPr>
    </w:p>
    <w:p w14:paraId="45E1BF46">
      <w:pPr>
        <w:pStyle w:val="19"/>
      </w:pPr>
    </w:p>
    <w:p w14:paraId="0069CD8A">
      <w:pPr>
        <w:pStyle w:val="19"/>
      </w:pPr>
    </w:p>
    <w:p w14:paraId="6B7E7494">
      <w:pPr>
        <w:pStyle w:val="19"/>
      </w:pPr>
    </w:p>
    <w:p w14:paraId="0178C82F">
      <w:pPr>
        <w:pStyle w:val="19"/>
      </w:pPr>
    </w:p>
    <w:p w14:paraId="6E8CAE5C">
      <w:pPr>
        <w:widowControl/>
        <w:spacing w:line="360" w:lineRule="auto"/>
        <w:jc w:val="center"/>
        <w:outlineLvl w:val="0"/>
        <w:rPr>
          <w:rFonts w:ascii="宋体" w:hAnsi="宋体" w:cs="宋体"/>
          <w:b/>
          <w:kern w:val="0"/>
          <w:sz w:val="40"/>
          <w:szCs w:val="27"/>
        </w:rPr>
      </w:pPr>
      <w:bookmarkStart w:id="12" w:name="_Toc31053"/>
      <w:bookmarkStart w:id="13" w:name="_Toc25869"/>
      <w:bookmarkStart w:id="14" w:name="_Toc24"/>
      <w:bookmarkStart w:id="15" w:name="_Toc6151"/>
      <w:bookmarkStart w:id="16" w:name="_Toc28528"/>
      <w:bookmarkStart w:id="17" w:name="_Toc17375"/>
      <w:bookmarkStart w:id="18" w:name="_Toc14488"/>
      <w:bookmarkStart w:id="19" w:name="_Toc6408"/>
      <w:bookmarkStart w:id="20" w:name="_Toc31740"/>
    </w:p>
    <w:p w14:paraId="6F8017D4">
      <w:pPr>
        <w:widowControl/>
        <w:spacing w:line="360" w:lineRule="auto"/>
        <w:jc w:val="center"/>
        <w:outlineLvl w:val="0"/>
        <w:rPr>
          <w:rFonts w:ascii="宋体" w:hAnsi="宋体" w:cs="宋体"/>
          <w:b/>
          <w:kern w:val="0"/>
          <w:sz w:val="40"/>
          <w:szCs w:val="27"/>
        </w:rPr>
      </w:pPr>
    </w:p>
    <w:p w14:paraId="5548BB2D">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6319E23B">
      <w:pPr>
        <w:jc w:val="center"/>
        <w:rPr>
          <w:rFonts w:hint="eastAsia" w:ascii="宋体" w:hAnsi="宋体" w:cs="宋体"/>
          <w:b/>
          <w:kern w:val="0"/>
          <w:sz w:val="52"/>
          <w:szCs w:val="52"/>
          <w:lang w:val="en-US" w:eastAsia="zh-CN"/>
        </w:rPr>
      </w:pPr>
    </w:p>
    <w:p w14:paraId="459A6B87">
      <w:pPr>
        <w:jc w:val="center"/>
        <w:rPr>
          <w:rFonts w:hint="eastAsia" w:ascii="宋体" w:hAnsi="宋体" w:cs="宋体"/>
          <w:b/>
          <w:kern w:val="0"/>
          <w:sz w:val="52"/>
          <w:szCs w:val="52"/>
          <w:lang w:val="en-US" w:eastAsia="zh-CN"/>
        </w:rPr>
      </w:pPr>
    </w:p>
    <w:p w14:paraId="2AAE92BB">
      <w:pPr>
        <w:jc w:val="center"/>
        <w:rPr>
          <w:rFonts w:hint="eastAsia" w:ascii="宋体" w:hAnsi="宋体" w:cs="宋体"/>
          <w:b/>
          <w:kern w:val="0"/>
          <w:sz w:val="52"/>
          <w:szCs w:val="52"/>
          <w:lang w:val="en-US" w:eastAsia="zh-CN"/>
        </w:rPr>
      </w:pPr>
    </w:p>
    <w:p w14:paraId="1B962237">
      <w:pPr>
        <w:pStyle w:val="3"/>
        <w:jc w:val="center"/>
        <w:rPr>
          <w:rFonts w:hint="eastAsia" w:ascii="仿宋" w:hAnsi="仿宋" w:eastAsia="仿宋" w:cs="仿宋"/>
          <w:b/>
          <w:kern w:val="0"/>
          <w:sz w:val="52"/>
          <w:szCs w:val="52"/>
          <w:lang w:val="en-US" w:eastAsia="zh-CN"/>
        </w:rPr>
      </w:pPr>
      <w:r>
        <w:rPr>
          <w:rFonts w:hint="eastAsia" w:ascii="仿宋" w:hAnsi="仿宋" w:eastAsia="仿宋" w:cs="仿宋"/>
          <w:b/>
          <w:kern w:val="0"/>
          <w:sz w:val="52"/>
          <w:szCs w:val="52"/>
          <w:lang w:val="en-US" w:eastAsia="zh-CN"/>
        </w:rPr>
        <w:t>中山大学孙逸仙纪念医院宣传用品制作、安装及日常维护服务</w:t>
      </w:r>
    </w:p>
    <w:p w14:paraId="19AD6ECF">
      <w:pPr>
        <w:pStyle w:val="3"/>
        <w:jc w:val="center"/>
        <w:rPr>
          <w:rFonts w:hint="default"/>
          <w:lang w:val="en-US"/>
        </w:rPr>
      </w:pPr>
      <w:r>
        <w:rPr>
          <w:rFonts w:hint="eastAsia" w:ascii="仿宋" w:hAnsi="仿宋" w:eastAsia="仿宋" w:cs="仿宋"/>
          <w:b/>
          <w:kern w:val="0"/>
          <w:sz w:val="52"/>
          <w:szCs w:val="52"/>
          <w:lang w:val="en-US" w:eastAsia="zh-CN"/>
        </w:rPr>
        <w:t>采购项目</w:t>
      </w:r>
    </w:p>
    <w:p w14:paraId="5B52EDA8">
      <w:pPr>
        <w:spacing w:line="480" w:lineRule="auto"/>
        <w:jc w:val="center"/>
        <w:rPr>
          <w:rFonts w:ascii="宋体" w:hAnsi="宋体"/>
          <w:b/>
          <w:bCs/>
          <w:sz w:val="72"/>
          <w:szCs w:val="72"/>
        </w:rPr>
      </w:pPr>
    </w:p>
    <w:p w14:paraId="320CF4D3">
      <w:pPr>
        <w:widowControl/>
        <w:spacing w:line="360" w:lineRule="auto"/>
        <w:jc w:val="center"/>
        <w:outlineLvl w:val="0"/>
        <w:rPr>
          <w:rFonts w:hint="eastAsia" w:ascii="仿宋" w:hAnsi="仿宋" w:eastAsia="仿宋" w:cs="仿宋"/>
          <w:kern w:val="0"/>
          <w:sz w:val="72"/>
          <w:szCs w:val="72"/>
        </w:rPr>
      </w:pPr>
      <w:bookmarkStart w:id="21" w:name="_Toc29113"/>
      <w:bookmarkStart w:id="22" w:name="_Toc15870"/>
      <w:bookmarkStart w:id="23" w:name="_Toc40346375"/>
      <w:bookmarkStart w:id="24" w:name="_Toc26267"/>
      <w:bookmarkStart w:id="25" w:name="_Toc435"/>
      <w:bookmarkStart w:id="26" w:name="_Toc8364"/>
      <w:bookmarkStart w:id="27" w:name="_Toc11075"/>
      <w:bookmarkStart w:id="28" w:name="_Toc11305"/>
      <w:bookmarkStart w:id="29" w:name="_Toc40346216"/>
      <w:bookmarkStart w:id="30" w:name="_Toc7291"/>
      <w:bookmarkStart w:id="31" w:name="_Toc3471"/>
      <w:bookmarkStart w:id="32" w:name="_Toc40776111"/>
      <w:bookmarkStart w:id="33" w:name="_Toc28703"/>
      <w:bookmarkStart w:id="34" w:name="_Toc1994"/>
      <w:bookmarkStart w:id="35" w:name="_Toc6547"/>
      <w:bookmarkStart w:id="36" w:name="_Toc12520"/>
      <w:bookmarkStart w:id="37" w:name="_Toc21249"/>
      <w:r>
        <w:rPr>
          <w:rFonts w:hint="eastAsia" w:ascii="仿宋" w:hAnsi="仿宋" w:eastAsia="仿宋" w:cs="仿宋"/>
          <w:b/>
          <w:bCs/>
          <w:sz w:val="72"/>
          <w:szCs w:val="72"/>
        </w:rPr>
        <w:t>报名资料</w:t>
      </w:r>
    </w:p>
    <w:p w14:paraId="20B001DB">
      <w:pPr>
        <w:widowControl/>
        <w:spacing w:line="360" w:lineRule="auto"/>
        <w:ind w:firstLine="600"/>
        <w:outlineLvl w:val="0"/>
        <w:rPr>
          <w:rFonts w:hint="eastAsia" w:ascii="仿宋" w:hAnsi="仿宋" w:eastAsia="仿宋" w:cs="仿宋"/>
          <w:kern w:val="0"/>
          <w:sz w:val="30"/>
          <w:szCs w:val="30"/>
        </w:rPr>
      </w:pPr>
    </w:p>
    <w:p w14:paraId="7B66AF3D">
      <w:pPr>
        <w:widowControl/>
        <w:spacing w:line="360" w:lineRule="auto"/>
        <w:ind w:firstLine="600"/>
        <w:outlineLvl w:val="0"/>
        <w:rPr>
          <w:rFonts w:hint="eastAsia" w:ascii="仿宋" w:hAnsi="仿宋" w:eastAsia="仿宋" w:cs="仿宋"/>
          <w:kern w:val="0"/>
          <w:sz w:val="30"/>
          <w:szCs w:val="30"/>
        </w:rPr>
      </w:pPr>
    </w:p>
    <w:p w14:paraId="3AE98D3D">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40346376"/>
      <w:bookmarkStart w:id="39" w:name="_Toc27997"/>
      <w:bookmarkStart w:id="40" w:name="_Toc17709"/>
      <w:bookmarkStart w:id="41" w:name="_Toc40346217"/>
      <w:bookmarkStart w:id="42" w:name="_Toc1743"/>
      <w:bookmarkStart w:id="43" w:name="_Toc20884"/>
      <w:bookmarkStart w:id="44" w:name="_Toc40776112"/>
      <w:bookmarkStart w:id="45" w:name="_Toc2916"/>
    </w:p>
    <w:p w14:paraId="50811D44">
      <w:pPr>
        <w:widowControl/>
        <w:spacing w:line="360" w:lineRule="auto"/>
        <w:ind w:firstLine="600"/>
        <w:outlineLvl w:val="0"/>
        <w:rPr>
          <w:rFonts w:hint="eastAsia" w:ascii="仿宋" w:hAnsi="仿宋" w:eastAsia="仿宋" w:cs="仿宋"/>
          <w:kern w:val="0"/>
          <w:sz w:val="30"/>
          <w:szCs w:val="30"/>
        </w:rPr>
      </w:pPr>
      <w:bookmarkStart w:id="46" w:name="_Toc29102"/>
      <w:bookmarkStart w:id="47" w:name="_Toc5238"/>
      <w:bookmarkStart w:id="48" w:name="_Toc2029"/>
      <w:bookmarkStart w:id="49" w:name="_Toc30979"/>
      <w:bookmarkStart w:id="50" w:name="_Toc23097"/>
      <w:bookmarkStart w:id="51" w:name="_Toc11485"/>
      <w:bookmarkStart w:id="52" w:name="_Toc31538"/>
      <w:bookmarkStart w:id="53" w:name="_Toc2012"/>
      <w:bookmarkStart w:id="54" w:name="_Toc19699"/>
      <w:r>
        <w:rPr>
          <w:rFonts w:hint="eastAsia" w:ascii="仿宋" w:hAnsi="仿宋" w:eastAsia="仿宋" w:cs="仿宋"/>
          <w:kern w:val="0"/>
          <w:sz w:val="30"/>
          <w:szCs w:val="30"/>
        </w:rPr>
        <w:t>公司名称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016CF92B">
      <w:pPr>
        <w:widowControl/>
        <w:spacing w:line="360" w:lineRule="auto"/>
        <w:ind w:firstLine="600"/>
        <w:outlineLvl w:val="0"/>
        <w:rPr>
          <w:rFonts w:hint="eastAsia" w:ascii="仿宋" w:hAnsi="仿宋" w:eastAsia="仿宋" w:cs="仿宋"/>
          <w:kern w:val="0"/>
          <w:sz w:val="30"/>
          <w:szCs w:val="30"/>
        </w:rPr>
      </w:pPr>
      <w:bookmarkStart w:id="55" w:name="_Toc28064"/>
      <w:bookmarkStart w:id="56" w:name="_Toc14824"/>
      <w:bookmarkStart w:id="57" w:name="_Toc27867"/>
      <w:bookmarkStart w:id="58" w:name="_Toc7052"/>
      <w:bookmarkStart w:id="59" w:name="_Toc24763"/>
      <w:bookmarkStart w:id="60" w:name="_Toc40346377"/>
      <w:bookmarkStart w:id="61" w:name="_Toc11141"/>
      <w:bookmarkStart w:id="62" w:name="_Toc21483"/>
      <w:bookmarkStart w:id="63" w:name="_Toc4013"/>
      <w:bookmarkStart w:id="64" w:name="_Toc40776113"/>
      <w:bookmarkStart w:id="65" w:name="_Toc12645"/>
      <w:bookmarkStart w:id="66" w:name="_Toc29767"/>
      <w:bookmarkStart w:id="67" w:name="_Toc17930"/>
      <w:bookmarkStart w:id="68" w:name="_Toc31993"/>
      <w:bookmarkStart w:id="69" w:name="_Toc16794"/>
      <w:bookmarkStart w:id="70" w:name="_Toc40346218"/>
      <w:bookmarkStart w:id="71" w:name="_Toc11558"/>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6BCAAE9C">
      <w:pPr>
        <w:widowControl/>
        <w:spacing w:line="360" w:lineRule="auto"/>
        <w:ind w:firstLine="600"/>
        <w:outlineLvl w:val="0"/>
        <w:rPr>
          <w:rFonts w:hint="eastAsia" w:ascii="仿宋" w:hAnsi="仿宋" w:eastAsia="仿宋" w:cs="仿宋"/>
          <w:kern w:val="0"/>
          <w:sz w:val="30"/>
          <w:szCs w:val="30"/>
        </w:rPr>
      </w:pPr>
      <w:bookmarkStart w:id="72" w:name="_Toc31197"/>
      <w:bookmarkStart w:id="73" w:name="_Toc4563"/>
      <w:bookmarkStart w:id="74" w:name="_Toc26029"/>
      <w:bookmarkStart w:id="75" w:name="_Toc40346378"/>
      <w:bookmarkStart w:id="76" w:name="_Toc32709"/>
      <w:bookmarkStart w:id="77" w:name="_Toc9883"/>
      <w:bookmarkStart w:id="78" w:name="_Toc17537"/>
      <w:bookmarkStart w:id="79" w:name="_Toc1324"/>
      <w:bookmarkStart w:id="80" w:name="_Toc40776114"/>
      <w:bookmarkStart w:id="81" w:name="_Toc40346219"/>
      <w:bookmarkStart w:id="82" w:name="_Toc27771"/>
      <w:bookmarkStart w:id="83" w:name="_Toc11334"/>
      <w:bookmarkStart w:id="84" w:name="_Toc6438"/>
      <w:bookmarkStart w:id="85" w:name="_Toc16813"/>
      <w:bookmarkStart w:id="86" w:name="_Toc14287"/>
      <w:bookmarkStart w:id="87" w:name="_Toc24651"/>
      <w:bookmarkStart w:id="88" w:name="_Toc19831"/>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2ED7D35B">
      <w:pPr>
        <w:widowControl/>
        <w:spacing w:line="360" w:lineRule="auto"/>
        <w:ind w:firstLine="600"/>
        <w:outlineLvl w:val="0"/>
        <w:rPr>
          <w:rFonts w:hint="eastAsia" w:ascii="仿宋" w:hAnsi="仿宋" w:eastAsia="仿宋" w:cs="仿宋"/>
          <w:kern w:val="0"/>
          <w:sz w:val="30"/>
          <w:szCs w:val="30"/>
        </w:rPr>
      </w:pPr>
      <w:bookmarkStart w:id="89" w:name="_Toc14586"/>
      <w:bookmarkStart w:id="90" w:name="_Toc21686"/>
      <w:bookmarkStart w:id="91" w:name="_Toc40776115"/>
      <w:bookmarkStart w:id="92" w:name="_Toc17483"/>
      <w:bookmarkStart w:id="93" w:name="_Toc30336"/>
      <w:bookmarkStart w:id="94" w:name="_Toc40346379"/>
      <w:bookmarkStart w:id="95" w:name="_Toc27206"/>
      <w:bookmarkStart w:id="96" w:name="_Toc5634"/>
      <w:bookmarkStart w:id="97" w:name="_Toc21940"/>
      <w:bookmarkStart w:id="98" w:name="_Toc3895"/>
      <w:bookmarkStart w:id="99" w:name="_Toc13222"/>
      <w:bookmarkStart w:id="100" w:name="_Toc12650"/>
      <w:bookmarkStart w:id="101" w:name="_Toc20994"/>
      <w:bookmarkStart w:id="102" w:name="_Toc27868"/>
      <w:bookmarkStart w:id="103" w:name="_Toc18353"/>
      <w:bookmarkStart w:id="104" w:name="_Toc40346220"/>
      <w:bookmarkStart w:id="105" w:name="_Toc5189"/>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7D8BB32B">
      <w:pPr>
        <w:widowControl/>
        <w:spacing w:line="360" w:lineRule="auto"/>
        <w:ind w:firstLine="600"/>
        <w:outlineLvl w:val="0"/>
        <w:rPr>
          <w:rFonts w:hint="eastAsia" w:ascii="仿宋" w:hAnsi="仿宋" w:eastAsia="仿宋" w:cs="仿宋"/>
          <w:kern w:val="0"/>
          <w:sz w:val="30"/>
          <w:szCs w:val="30"/>
        </w:rPr>
      </w:pPr>
      <w:bookmarkStart w:id="106" w:name="_Toc40776116"/>
      <w:bookmarkStart w:id="107" w:name="_Toc3498"/>
      <w:bookmarkStart w:id="108" w:name="_Toc5220"/>
      <w:bookmarkStart w:id="109" w:name="_Toc11547"/>
      <w:bookmarkStart w:id="110" w:name="_Toc30904"/>
      <w:bookmarkStart w:id="111" w:name="_Toc12127"/>
      <w:bookmarkStart w:id="112" w:name="_Toc14462"/>
      <w:bookmarkStart w:id="113" w:name="_Toc9282"/>
      <w:bookmarkStart w:id="114" w:name="_Toc40346221"/>
      <w:bookmarkStart w:id="115" w:name="_Toc30856"/>
      <w:bookmarkStart w:id="116" w:name="_Toc10454"/>
      <w:bookmarkStart w:id="117" w:name="_Toc8526"/>
      <w:bookmarkStart w:id="118" w:name="_Toc27009"/>
      <w:bookmarkStart w:id="119" w:name="_Toc32371"/>
      <w:bookmarkStart w:id="120" w:name="_Toc40346380"/>
      <w:bookmarkStart w:id="121" w:name="_Toc27646"/>
      <w:bookmarkStart w:id="122" w:name="_Toc21449"/>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1851917F">
      <w:pPr>
        <w:pStyle w:val="5"/>
        <w:rPr>
          <w:rFonts w:hint="eastAsia" w:ascii="仿宋" w:hAnsi="仿宋" w:eastAsia="仿宋" w:cs="仿宋"/>
          <w:kern w:val="0"/>
          <w:sz w:val="30"/>
          <w:szCs w:val="30"/>
        </w:rPr>
      </w:pPr>
    </w:p>
    <w:p w14:paraId="0119CD75">
      <w:pPr>
        <w:rPr>
          <w:rFonts w:hint="eastAsia"/>
        </w:rPr>
      </w:pPr>
    </w:p>
    <w:p w14:paraId="07760240">
      <w:pPr>
        <w:pStyle w:val="19"/>
      </w:pPr>
    </w:p>
    <w:p w14:paraId="45B71CC0">
      <w:pPr>
        <w:pStyle w:val="19"/>
      </w:pPr>
    </w:p>
    <w:p w14:paraId="212981D8">
      <w:pPr>
        <w:keepNext w:val="0"/>
        <w:keepLines w:val="0"/>
        <w:widowControl/>
        <w:suppressLineNumbers w:val="0"/>
        <w:jc w:val="center"/>
        <w:rPr>
          <w:rFonts w:hint="eastAsia" w:ascii="仿宋" w:hAnsi="仿宋" w:eastAsia="仿宋" w:cs="仿宋"/>
          <w:b/>
          <w:bCs/>
          <w:color w:val="000000"/>
          <w:sz w:val="32"/>
          <w:szCs w:val="32"/>
          <w:highlight w:val="none"/>
        </w:rPr>
      </w:pPr>
      <w:bookmarkStart w:id="123" w:name="_Toc16608"/>
      <w:bookmarkStart w:id="124" w:name="_Toc31077"/>
      <w:bookmarkStart w:id="125" w:name="_Toc21213"/>
      <w:bookmarkStart w:id="126" w:name="_Toc16728"/>
      <w:bookmarkStart w:id="127" w:name="_Toc6691"/>
      <w:bookmarkStart w:id="128" w:name="_Toc9697"/>
      <w:bookmarkStart w:id="129" w:name="_Toc15539"/>
      <w:bookmarkStart w:id="130" w:name="_Toc8637"/>
      <w:bookmarkStart w:id="131" w:name="_Toc10399"/>
      <w:bookmarkStart w:id="132" w:name="_Toc28747"/>
      <w:bookmarkStart w:id="133" w:name="_Toc13184"/>
      <w:r>
        <w:rPr>
          <w:rFonts w:hint="eastAsia" w:ascii="仿宋" w:hAnsi="仿宋" w:eastAsia="仿宋" w:cs="仿宋"/>
          <w:b/>
          <w:bCs/>
          <w:color w:val="000000"/>
          <w:kern w:val="0"/>
          <w:sz w:val="32"/>
          <w:szCs w:val="32"/>
          <w:highlight w:val="none"/>
          <w:lang w:val="en-US" w:eastAsia="zh-CN"/>
        </w:rPr>
        <w:t>一、资格声明函</w:t>
      </w:r>
    </w:p>
    <w:p w14:paraId="37C198E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4AA0223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14:paraId="0D9E0C1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中山大学孙逸仙纪念医院宣传用品制作、安装及日常维护服务</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02160851">
      <w:pPr>
        <w:pStyle w:val="1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73DCBFDD">
      <w:pPr>
        <w:pStyle w:val="1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42F6F767">
      <w:pPr>
        <w:pStyle w:val="1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254B44A7">
      <w:pPr>
        <w:pStyle w:val="1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22A46245">
      <w:pPr>
        <w:pStyle w:val="1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0C348EDB">
      <w:pPr>
        <w:pStyle w:val="1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3D313307">
      <w:pPr>
        <w:pStyle w:val="1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14:paraId="065810B6">
      <w:pPr>
        <w:pStyle w:val="1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740A1149">
      <w:pPr>
        <w:pStyle w:val="1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14:paraId="211AECB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1510400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29294BB7">
      <w:pPr>
        <w:pStyle w:val="30"/>
        <w:rPr>
          <w:rFonts w:hint="eastAsia" w:ascii="仿宋" w:hAnsi="仿宋" w:eastAsia="仿宋" w:cs="仿宋"/>
          <w:color w:val="000000"/>
          <w:highlight w:val="none"/>
        </w:rPr>
      </w:pPr>
    </w:p>
    <w:p w14:paraId="47B45FEB">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5E856B4C">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075BE3DE">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09473400">
      <w:pPr>
        <w:pStyle w:val="26"/>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3C8E9638">
      <w:pPr>
        <w:pStyle w:val="26"/>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二、供应商营业执照</w:t>
      </w:r>
    </w:p>
    <w:p w14:paraId="2A918300">
      <w:pPr>
        <w:pStyle w:val="26"/>
        <w:tabs>
          <w:tab w:val="left" w:pos="1050"/>
          <w:tab w:val="center" w:pos="4535"/>
        </w:tabs>
        <w:spacing w:line="360" w:lineRule="auto"/>
        <w:jc w:val="center"/>
        <w:outlineLvl w:val="0"/>
        <w:rPr>
          <w:rFonts w:hint="eastAsia" w:ascii="仿宋" w:hAnsi="仿宋" w:eastAsia="仿宋" w:cs="仿宋"/>
          <w:bCs/>
          <w:color w:val="0070C0"/>
          <w:sz w:val="24"/>
          <w:szCs w:val="24"/>
        </w:rPr>
      </w:pPr>
      <w:r>
        <w:rPr>
          <w:rFonts w:hint="eastAsia" w:ascii="仿宋" w:hAnsi="仿宋" w:eastAsia="仿宋" w:cs="仿宋"/>
          <w:bCs/>
          <w:color w:val="0070C0"/>
          <w:sz w:val="24"/>
          <w:szCs w:val="24"/>
        </w:rPr>
        <w:t>（提供复印件,并</w:t>
      </w:r>
      <w:r>
        <w:rPr>
          <w:rFonts w:hint="eastAsia" w:ascii="仿宋" w:hAnsi="仿宋" w:eastAsia="仿宋" w:cs="仿宋"/>
          <w:b w:val="0"/>
          <w:bCs/>
          <w:color w:val="0070C0"/>
          <w:sz w:val="24"/>
          <w:szCs w:val="24"/>
          <w:u w:val="single"/>
        </w:rPr>
        <w:t>加盖供应商公章</w:t>
      </w:r>
      <w:r>
        <w:rPr>
          <w:rFonts w:hint="eastAsia" w:ascii="仿宋" w:hAnsi="仿宋" w:eastAsia="仿宋" w:cs="仿宋"/>
          <w:bCs/>
          <w:color w:val="0070C0"/>
          <w:sz w:val="24"/>
          <w:szCs w:val="24"/>
        </w:rPr>
        <w:t>。如为分公司报名，必须同时提供总公司的营业执照副本复印件及总公司针对本项目响应的授权书。）</w:t>
      </w:r>
    </w:p>
    <w:p w14:paraId="1FE90207">
      <w:pPr>
        <w:pStyle w:val="26"/>
        <w:tabs>
          <w:tab w:val="left" w:pos="1050"/>
          <w:tab w:val="center" w:pos="4535"/>
        </w:tabs>
        <w:spacing w:line="360" w:lineRule="auto"/>
        <w:jc w:val="center"/>
        <w:outlineLvl w:val="0"/>
        <w:rPr>
          <w:rFonts w:hint="eastAsia" w:ascii="仿宋" w:hAnsi="仿宋" w:eastAsia="仿宋" w:cs="仿宋"/>
          <w:bCs/>
          <w:color w:val="0070C0"/>
          <w:sz w:val="24"/>
          <w:szCs w:val="24"/>
        </w:rPr>
      </w:pPr>
    </w:p>
    <w:p w14:paraId="322F105D">
      <w:pPr>
        <w:pStyle w:val="17"/>
        <w:numPr>
          <w:ilvl w:val="0"/>
          <w:numId w:val="3"/>
        </w:numPr>
        <w:jc w:val="center"/>
        <w:rPr>
          <w:rFonts w:hint="eastAsia" w:ascii="仿宋" w:hAnsi="仿宋" w:eastAsia="仿宋" w:cs="仿宋"/>
          <w:b/>
          <w:bCs/>
          <w:color w:val="000000"/>
          <w:sz w:val="32"/>
          <w:szCs w:val="32"/>
        </w:rPr>
      </w:pPr>
      <w:r>
        <w:rPr>
          <w:rFonts w:hint="eastAsia" w:ascii="仿宋" w:hAnsi="仿宋" w:eastAsia="仿宋" w:cs="仿宋"/>
          <w:b/>
          <w:bCs/>
          <w:color w:val="000000"/>
          <w:sz w:val="32"/>
          <w:szCs w:val="32"/>
        </w:rPr>
        <w:t>印刷经营许可证</w:t>
      </w:r>
    </w:p>
    <w:p w14:paraId="7AD862CD">
      <w:pPr>
        <w:pStyle w:val="17"/>
        <w:numPr>
          <w:numId w:val="0"/>
        </w:numPr>
        <w:jc w:val="center"/>
        <w:rPr>
          <w:rFonts w:hint="eastAsia" w:ascii="仿宋" w:hAnsi="仿宋" w:eastAsia="仿宋" w:cs="仿宋"/>
          <w:bCs/>
          <w:color w:val="0070C0"/>
          <w:kern w:val="0"/>
          <w:sz w:val="24"/>
          <w:szCs w:val="24"/>
          <w:lang w:val="en-US" w:eastAsia="zh-CN" w:bidi="ar-SA"/>
        </w:rPr>
      </w:pPr>
      <w:r>
        <w:rPr>
          <w:rFonts w:hint="eastAsia" w:ascii="仿宋" w:hAnsi="仿宋" w:eastAsia="仿宋" w:cs="仿宋"/>
          <w:bCs/>
          <w:color w:val="0070C0"/>
          <w:kern w:val="0"/>
          <w:sz w:val="24"/>
          <w:szCs w:val="24"/>
          <w:lang w:val="en-US" w:eastAsia="zh-CN" w:bidi="ar-SA"/>
        </w:rPr>
        <w:t>（提供有</w:t>
      </w:r>
      <w:bookmarkStart w:id="134" w:name="_GoBack"/>
      <w:bookmarkEnd w:id="134"/>
      <w:r>
        <w:rPr>
          <w:rFonts w:hint="eastAsia" w:ascii="仿宋" w:hAnsi="仿宋" w:eastAsia="仿宋" w:cs="仿宋"/>
          <w:bCs/>
          <w:color w:val="0070C0"/>
          <w:kern w:val="0"/>
          <w:sz w:val="24"/>
          <w:szCs w:val="24"/>
          <w:lang w:val="en-US" w:eastAsia="zh-CN" w:bidi="ar-SA"/>
        </w:rPr>
        <w:t>效期内的证书复印件，加盖公章）</w:t>
      </w:r>
    </w:p>
    <w:p w14:paraId="5A533EAB">
      <w:pPr>
        <w:shd w:val="clear" w:color="auto" w:fill="FFFFFF"/>
        <w:adjustRightInd w:val="0"/>
        <w:snapToGrid w:val="0"/>
        <w:spacing w:line="360" w:lineRule="auto"/>
        <w:jc w:val="center"/>
        <w:rPr>
          <w:rFonts w:ascii="黑体" w:hAnsi="黑体" w:eastAsia="黑体" w:cs="黑体"/>
          <w:b/>
          <w:bCs/>
          <w:sz w:val="36"/>
          <w:szCs w:val="36"/>
        </w:rPr>
      </w:pPr>
    </w:p>
    <w:p w14:paraId="54588B15">
      <w:pPr>
        <w:pStyle w:val="26"/>
        <w:tabs>
          <w:tab w:val="left" w:pos="1050"/>
          <w:tab w:val="center" w:pos="4535"/>
        </w:tabs>
        <w:spacing w:line="360" w:lineRule="auto"/>
        <w:jc w:val="center"/>
        <w:outlineLvl w:val="0"/>
        <w:rPr>
          <w:rFonts w:hint="eastAsia" w:ascii="仿宋" w:hAnsi="仿宋" w:eastAsia="仿宋" w:cs="仿宋"/>
          <w:bCs/>
          <w:color w:val="0070C0"/>
          <w:sz w:val="24"/>
          <w:szCs w:val="24"/>
        </w:rPr>
      </w:pPr>
    </w:p>
    <w:p w14:paraId="57AA069E">
      <w:pPr>
        <w:pStyle w:val="26"/>
        <w:tabs>
          <w:tab w:val="left" w:pos="1050"/>
          <w:tab w:val="center" w:pos="4535"/>
        </w:tabs>
        <w:spacing w:line="360" w:lineRule="auto"/>
        <w:jc w:val="center"/>
        <w:outlineLvl w:val="0"/>
        <w:rPr>
          <w:rFonts w:hint="eastAsia" w:ascii="仿宋" w:hAnsi="仿宋" w:eastAsia="仿宋" w:cs="仿宋"/>
          <w:bCs/>
          <w:color w:val="0070C0"/>
          <w:sz w:val="24"/>
          <w:szCs w:val="24"/>
        </w:rPr>
      </w:pPr>
    </w:p>
    <w:bookmarkEnd w:id="123"/>
    <w:bookmarkEnd w:id="124"/>
    <w:bookmarkEnd w:id="125"/>
    <w:bookmarkEnd w:id="126"/>
    <w:bookmarkEnd w:id="127"/>
    <w:bookmarkEnd w:id="128"/>
    <w:bookmarkEnd w:id="129"/>
    <w:bookmarkEnd w:id="130"/>
    <w:bookmarkEnd w:id="131"/>
    <w:bookmarkEnd w:id="132"/>
    <w:bookmarkEnd w:id="133"/>
    <w:p w14:paraId="6CD64F20">
      <w:pPr>
        <w:widowControl/>
        <w:spacing w:line="360" w:lineRule="auto"/>
        <w:jc w:val="left"/>
        <w:outlineLvl w:val="0"/>
        <w:rPr>
          <w:rFonts w:ascii="宋体" w:hAnsi="宋体"/>
          <w:sz w:val="24"/>
        </w:rPr>
      </w:pPr>
    </w:p>
    <w:p w14:paraId="6DB89C09">
      <w:pPr>
        <w:pStyle w:val="5"/>
        <w:rPr>
          <w:rFonts w:ascii="宋体" w:hAnsi="宋体"/>
          <w:sz w:val="24"/>
        </w:rPr>
      </w:pPr>
    </w:p>
    <w:p w14:paraId="598D8021">
      <w:pPr>
        <w:pStyle w:val="17"/>
        <w:rPr>
          <w:rFonts w:ascii="宋体" w:hAnsi="宋体"/>
          <w:sz w:val="24"/>
        </w:rPr>
      </w:pPr>
    </w:p>
    <w:p w14:paraId="37B08018">
      <w:pPr>
        <w:pStyle w:val="17"/>
        <w:rPr>
          <w:rFonts w:ascii="宋体" w:hAnsi="宋体"/>
          <w:sz w:val="24"/>
        </w:rPr>
      </w:pPr>
    </w:p>
    <w:p w14:paraId="2687B85F">
      <w:pPr>
        <w:pStyle w:val="17"/>
        <w:rPr>
          <w:rFonts w:ascii="宋体" w:hAnsi="宋体"/>
          <w:sz w:val="24"/>
        </w:rPr>
      </w:pPr>
    </w:p>
    <w:p w14:paraId="1DDB1096">
      <w:pPr>
        <w:pStyle w:val="17"/>
        <w:rPr>
          <w:rFonts w:ascii="宋体" w:hAnsi="宋体"/>
          <w:sz w:val="24"/>
        </w:rPr>
      </w:pPr>
    </w:p>
    <w:p w14:paraId="42DB74CD">
      <w:pPr>
        <w:pStyle w:val="17"/>
        <w:rPr>
          <w:rFonts w:ascii="宋体" w:hAnsi="宋体"/>
          <w:sz w:val="24"/>
        </w:rPr>
      </w:pPr>
    </w:p>
    <w:p w14:paraId="180B254F">
      <w:pPr>
        <w:pStyle w:val="17"/>
        <w:rPr>
          <w:rFonts w:ascii="宋体" w:hAnsi="宋体"/>
          <w:sz w:val="24"/>
        </w:rPr>
      </w:pPr>
    </w:p>
    <w:p w14:paraId="284F3A00">
      <w:pPr>
        <w:pStyle w:val="17"/>
        <w:rPr>
          <w:rFonts w:ascii="宋体" w:hAnsi="宋体"/>
          <w:sz w:val="24"/>
        </w:rPr>
      </w:pPr>
    </w:p>
    <w:p w14:paraId="7FE42EED">
      <w:pPr>
        <w:pStyle w:val="17"/>
        <w:spacing w:line="360" w:lineRule="auto"/>
        <w:rPr>
          <w:rFonts w:hint="eastAsia" w:ascii="仿宋" w:hAnsi="仿宋" w:eastAsia="仿宋" w:cs="仿宋"/>
          <w:sz w:val="24"/>
          <w:lang w:val="en-US" w:eastAsia="zh-CN"/>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script"/>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974FD">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7B8A6">
    <w:pPr>
      <w:pStyle w:val="9"/>
      <w:framePr w:wrap="around" w:vAnchor="text" w:hAnchor="margin" w:xAlign="center" w:y="1"/>
      <w:rPr>
        <w:rStyle w:val="15"/>
      </w:rPr>
    </w:pPr>
    <w:r>
      <w:fldChar w:fldCharType="begin"/>
    </w:r>
    <w:r>
      <w:rPr>
        <w:rStyle w:val="15"/>
      </w:rPr>
      <w:instrText xml:space="preserve">PAGE  </w:instrText>
    </w:r>
    <w:r>
      <w:fldChar w:fldCharType="end"/>
    </w:r>
  </w:p>
  <w:p w14:paraId="04473A2D">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AB41D">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79CC8">
    <w:pPr>
      <w:pStyle w:val="9"/>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0D95CAD7">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0D95CAD7">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v:textbox>
            </v:rect>
          </w:pict>
        </mc:Fallback>
      </mc:AlternateContent>
    </w:r>
  </w:p>
  <w:p w14:paraId="08665CAF">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EE969">
    <w:pPr>
      <w:pStyle w:val="9"/>
      <w:framePr w:wrap="around" w:vAnchor="text" w:hAnchor="margin" w:xAlign="center" w:y="1"/>
      <w:rPr>
        <w:rStyle w:val="15"/>
      </w:rPr>
    </w:pPr>
    <w:r>
      <w:fldChar w:fldCharType="begin"/>
    </w:r>
    <w:r>
      <w:rPr>
        <w:rStyle w:val="15"/>
      </w:rPr>
      <w:instrText xml:space="preserve">PAGE  </w:instrText>
    </w:r>
    <w:r>
      <w:fldChar w:fldCharType="end"/>
    </w:r>
  </w:p>
  <w:p w14:paraId="69D31170">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83A0C">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B10A4">
    <w:pPr>
      <w:pStyle w:val="10"/>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BFDB2">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65C4C"/>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F3532">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414F7">
    <w:pPr>
      <w:pStyle w:val="10"/>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80EE1A"/>
    <w:multiLevelType w:val="singleLevel"/>
    <w:tmpl w:val="BD80EE1A"/>
    <w:lvl w:ilvl="0" w:tentative="0">
      <w:start w:val="3"/>
      <w:numFmt w:val="chineseCounting"/>
      <w:suff w:val="nothing"/>
      <w:lvlText w:val="%1、"/>
      <w:lvlJc w:val="left"/>
      <w:rPr>
        <w:rFonts w:hint="eastAsia"/>
      </w:rPr>
    </w:lvl>
  </w:abstractNum>
  <w:abstractNum w:abstractNumId="1">
    <w:nsid w:val="00000000"/>
    <w:multiLevelType w:val="singleLevel"/>
    <w:tmpl w:val="00000000"/>
    <w:lvl w:ilvl="0" w:tentative="0">
      <w:start w:val="1"/>
      <w:numFmt w:val="bullet"/>
      <w:pStyle w:val="6"/>
      <w:lvlText w:val=""/>
      <w:lvlJc w:val="left"/>
      <w:pPr>
        <w:tabs>
          <w:tab w:val="left" w:pos="780"/>
        </w:tabs>
        <w:ind w:left="780" w:hanging="360"/>
      </w:pPr>
      <w:rPr>
        <w:rFonts w:hint="default" w:ascii="Wingdings" w:hAnsi="Wingdings"/>
      </w:rPr>
    </w:lvl>
  </w:abstractNum>
  <w:abstractNum w:abstractNumId="2">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iZTYzYTJhNGE0OGIwYjEwNTE2YmNlZDVmNzIwZTkifQ=="/>
  </w:docVars>
  <w:rsids>
    <w:rsidRoot w:val="00000000"/>
    <w:rsid w:val="03A441BF"/>
    <w:rsid w:val="07706DA2"/>
    <w:rsid w:val="0BF238BE"/>
    <w:rsid w:val="0FB24AB4"/>
    <w:rsid w:val="10C75D4F"/>
    <w:rsid w:val="20573B57"/>
    <w:rsid w:val="231910E9"/>
    <w:rsid w:val="231E5CE9"/>
    <w:rsid w:val="2587134A"/>
    <w:rsid w:val="27CC1EEA"/>
    <w:rsid w:val="2B8929FD"/>
    <w:rsid w:val="2DBC51FF"/>
    <w:rsid w:val="333756F5"/>
    <w:rsid w:val="3BD10967"/>
    <w:rsid w:val="3DCC158A"/>
    <w:rsid w:val="3EA6712C"/>
    <w:rsid w:val="45B5724A"/>
    <w:rsid w:val="4A467007"/>
    <w:rsid w:val="5411136C"/>
    <w:rsid w:val="68844983"/>
    <w:rsid w:val="6D713CFD"/>
    <w:rsid w:val="6E907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1"/>
    <w:next w:val="1"/>
    <w:link w:val="22"/>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qFormat/>
    <w:uiPriority w:val="1"/>
  </w:style>
  <w:style w:type="table" w:default="1" w:styleId="13">
    <w:name w:val="Normal Table"/>
    <w:qFormat/>
    <w:uiPriority w:val="99"/>
    <w:tblPr>
      <w:tblCellMar>
        <w:top w:w="0" w:type="dxa"/>
        <w:left w:w="108" w:type="dxa"/>
        <w:bottom w:w="0" w:type="dxa"/>
        <w:right w:w="108" w:type="dxa"/>
      </w:tblCellMar>
    </w:tblPr>
  </w:style>
  <w:style w:type="paragraph" w:styleId="4">
    <w:name w:val="Normal Indent"/>
    <w:basedOn w:val="1"/>
    <w:link w:val="23"/>
    <w:qFormat/>
    <w:uiPriority w:val="0"/>
    <w:pPr>
      <w:ind w:firstLine="420"/>
    </w:pPr>
  </w:style>
  <w:style w:type="paragraph" w:styleId="5">
    <w:name w:val="Body Text"/>
    <w:basedOn w:val="1"/>
    <w:next w:val="1"/>
    <w:qFormat/>
    <w:uiPriority w:val="0"/>
    <w:rPr>
      <w:sz w:val="24"/>
    </w:rPr>
  </w:style>
  <w:style w:type="paragraph" w:styleId="6">
    <w:name w:val="List Bullet 2"/>
    <w:basedOn w:val="1"/>
    <w:qFormat/>
    <w:uiPriority w:val="99"/>
    <w:pPr>
      <w:numPr>
        <w:ilvl w:val="0"/>
        <w:numId w:val="1"/>
      </w:numPr>
    </w:pPr>
  </w:style>
  <w:style w:type="paragraph" w:styleId="7">
    <w:name w:val="Plain Text"/>
    <w:basedOn w:val="1"/>
    <w:link w:val="24"/>
    <w:qFormat/>
    <w:uiPriority w:val="0"/>
    <w:rPr>
      <w:rFonts w:ascii="宋体" w:hAnsi="Courier New" w:cs="Courier New"/>
      <w:szCs w:val="21"/>
    </w:rPr>
  </w:style>
  <w:style w:type="paragraph" w:styleId="8">
    <w:name w:val="Balloon Text"/>
    <w:basedOn w:val="1"/>
    <w:link w:val="28"/>
    <w:qFormat/>
    <w:uiPriority w:val="99"/>
    <w:rPr>
      <w:sz w:val="18"/>
      <w:szCs w:val="18"/>
    </w:rPr>
  </w:style>
  <w:style w:type="paragraph" w:styleId="9">
    <w:name w:val="footer"/>
    <w:basedOn w:val="1"/>
    <w:link w:val="21"/>
    <w:qFormat/>
    <w:uiPriority w:val="99"/>
    <w:pPr>
      <w:tabs>
        <w:tab w:val="center" w:pos="4153"/>
        <w:tab w:val="right" w:pos="8306"/>
      </w:tabs>
      <w:snapToGrid w:val="0"/>
      <w:jc w:val="left"/>
    </w:pPr>
    <w:rPr>
      <w:sz w:val="18"/>
      <w:szCs w:val="18"/>
    </w:rPr>
  </w:style>
  <w:style w:type="paragraph" w:styleId="10">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style>
  <w:style w:type="paragraph" w:styleId="12">
    <w:name w:val="Body Text Indent 3"/>
    <w:basedOn w:val="1"/>
    <w:qFormat/>
    <w:uiPriority w:val="0"/>
    <w:pPr>
      <w:spacing w:line="360" w:lineRule="auto"/>
      <w:ind w:firstLine="420" w:firstLineChars="200"/>
    </w:pPr>
    <w:rPr>
      <w:szCs w:val="20"/>
    </w:rPr>
  </w:style>
  <w:style w:type="character" w:styleId="15">
    <w:name w:val="page number"/>
    <w:basedOn w:val="14"/>
    <w:qFormat/>
    <w:uiPriority w:val="0"/>
    <w:rPr>
      <w:rFonts w:eastAsia="宋体"/>
      <w:kern w:val="2"/>
      <w:sz w:val="24"/>
      <w:szCs w:val="24"/>
      <w:lang w:val="en-US" w:eastAsia="zh-CN" w:bidi="ar-SA"/>
    </w:rPr>
  </w:style>
  <w:style w:type="character" w:styleId="16">
    <w:name w:val="Hyperlink"/>
    <w:basedOn w:val="14"/>
    <w:qFormat/>
    <w:uiPriority w:val="99"/>
    <w:rPr>
      <w:color w:val="0000FF"/>
      <w:u w:val="single"/>
    </w:rPr>
  </w:style>
  <w:style w:type="paragraph" w:customStyle="1" w:styleId="17">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8">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_Style 3"/>
    <w:next w:val="12"/>
    <w:qFormat/>
    <w:uiPriority w:val="0"/>
    <w:pPr>
      <w:widowControl w:val="0"/>
      <w:jc w:val="both"/>
    </w:pPr>
    <w:rPr>
      <w:rFonts w:ascii="Calibri" w:hAnsi="Calibri" w:eastAsia="宋体" w:cs="Times New Roman"/>
      <w:kern w:val="2"/>
      <w:sz w:val="21"/>
      <w:szCs w:val="22"/>
      <w:lang w:val="en-US" w:eastAsia="zh-CN" w:bidi="ar-SA"/>
    </w:rPr>
  </w:style>
  <w:style w:type="character" w:customStyle="1" w:styleId="20">
    <w:name w:val="页眉 Char"/>
    <w:basedOn w:val="14"/>
    <w:link w:val="10"/>
    <w:qFormat/>
    <w:uiPriority w:val="99"/>
    <w:rPr>
      <w:sz w:val="18"/>
      <w:szCs w:val="18"/>
    </w:rPr>
  </w:style>
  <w:style w:type="character" w:customStyle="1" w:styleId="21">
    <w:name w:val="页脚 Char"/>
    <w:basedOn w:val="14"/>
    <w:link w:val="9"/>
    <w:qFormat/>
    <w:uiPriority w:val="99"/>
    <w:rPr>
      <w:sz w:val="18"/>
      <w:szCs w:val="18"/>
    </w:rPr>
  </w:style>
  <w:style w:type="character" w:customStyle="1" w:styleId="22">
    <w:name w:val="标题 2 Char"/>
    <w:basedOn w:val="14"/>
    <w:link w:val="2"/>
    <w:qFormat/>
    <w:uiPriority w:val="0"/>
    <w:rPr>
      <w:rFonts w:ascii="Arial" w:hAnsi="Arial" w:eastAsia="黑体" w:cs="Times New Roman"/>
      <w:b/>
      <w:bCs/>
      <w:sz w:val="32"/>
      <w:szCs w:val="32"/>
    </w:rPr>
  </w:style>
  <w:style w:type="character" w:customStyle="1" w:styleId="23">
    <w:name w:val="正文缩进 Char"/>
    <w:link w:val="4"/>
    <w:qFormat/>
    <w:uiPriority w:val="0"/>
    <w:rPr>
      <w:rFonts w:ascii="Times New Roman" w:hAnsi="Times New Roman" w:eastAsia="宋体" w:cs="Times New Roman"/>
      <w:szCs w:val="24"/>
    </w:rPr>
  </w:style>
  <w:style w:type="character" w:customStyle="1" w:styleId="24">
    <w:name w:val="纯文本 Char"/>
    <w:basedOn w:val="14"/>
    <w:link w:val="7"/>
    <w:qFormat/>
    <w:uiPriority w:val="0"/>
    <w:rPr>
      <w:rFonts w:ascii="宋体" w:hAnsi="Courier New" w:eastAsia="宋体" w:cs="Courier New"/>
      <w:szCs w:val="21"/>
    </w:rPr>
  </w:style>
  <w:style w:type="paragraph" w:styleId="25">
    <w:name w:val="List Paragraph"/>
    <w:basedOn w:val="1"/>
    <w:qFormat/>
    <w:uiPriority w:val="34"/>
    <w:pPr>
      <w:ind w:firstLine="420" w:firstLineChars="200"/>
    </w:pPr>
    <w:rPr>
      <w:rFonts w:ascii="Calibri" w:hAnsi="Calibri"/>
      <w:szCs w:val="22"/>
    </w:rPr>
  </w:style>
  <w:style w:type="paragraph" w:customStyle="1" w:styleId="26">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7">
    <w:name w:val="p16"/>
    <w:basedOn w:val="1"/>
    <w:qFormat/>
    <w:uiPriority w:val="0"/>
    <w:pPr>
      <w:widowControl/>
    </w:pPr>
    <w:rPr>
      <w:rFonts w:ascii="宋体" w:hAnsi="宋体" w:cs="宋体"/>
      <w:kern w:val="0"/>
      <w:szCs w:val="21"/>
    </w:rPr>
  </w:style>
  <w:style w:type="character" w:customStyle="1" w:styleId="28">
    <w:name w:val="批注框文本 Char"/>
    <w:basedOn w:val="14"/>
    <w:link w:val="8"/>
    <w:qFormat/>
    <w:uiPriority w:val="99"/>
    <w:rPr>
      <w:rFonts w:ascii="Times New Roman" w:hAnsi="Times New Roman" w:eastAsia="宋体" w:cs="Times New Roman"/>
      <w:sz w:val="18"/>
      <w:szCs w:val="18"/>
    </w:rPr>
  </w:style>
  <w:style w:type="paragraph" w:customStyle="1" w:styleId="29">
    <w:name w:val="WPSOffice手动目录 1"/>
    <w:qFormat/>
    <w:uiPriority w:val="0"/>
    <w:rPr>
      <w:rFonts w:ascii="Calibri" w:hAnsi="Calibri" w:eastAsia="宋体" w:cs="宋体"/>
      <w:lang w:val="en-US" w:eastAsia="zh-CN" w:bidi="ar-SA"/>
    </w:rPr>
  </w:style>
  <w:style w:type="paragraph" w:customStyle="1" w:styleId="30">
    <w:name w:val="正文缩进1"/>
    <w:basedOn w:val="1"/>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8</Pages>
  <Words>83</Words>
  <Characters>99</Characters>
  <Paragraphs>196</Paragraphs>
  <TotalTime>75</TotalTime>
  <ScaleCrop>false</ScaleCrop>
  <LinksUpToDate>false</LinksUpToDate>
  <CharactersWithSpaces>109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古皓</cp:lastModifiedBy>
  <cp:lastPrinted>2022-08-23T03:15:00Z</cp:lastPrinted>
  <dcterms:modified xsi:type="dcterms:W3CDTF">2025-03-24T02:50:37Z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90697160786C46D5853F334BE7914254_13</vt:lpwstr>
  </property>
  <property fmtid="{D5CDD505-2E9C-101B-9397-08002B2CF9AE}" pid="4" name="KSOTemplateDocerSaveRecord">
    <vt:lpwstr>eyJoZGlkIjoiZjdiZTYzYTJhNGE0OGIwYjEwNTE2YmNlZDVmNzIwZTkiLCJ1c2VySWQiOiI2ODYyMDA2NDcifQ==</vt:lpwstr>
  </property>
</Properties>
</file>