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6091"/>
      <w:bookmarkStart w:id="2" w:name="_Toc15189"/>
      <w:bookmarkStart w:id="3" w:name="_Toc17040"/>
      <w:bookmarkStart w:id="4" w:name="_Toc14315"/>
      <w:bookmarkStart w:id="5" w:name="_Toc15553"/>
      <w:bookmarkStart w:id="6" w:name="_Toc3493"/>
      <w:bookmarkStart w:id="7" w:name="_Toc1536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3ABBA3A7">
      <w:pPr>
        <w:spacing w:line="480" w:lineRule="auto"/>
        <w:jc w:val="center"/>
        <w:rPr>
          <w:rFonts w:hint="eastAsia" w:ascii="微软雅黑" w:hAnsi="微软雅黑" w:eastAsia="微软雅黑" w:cs="微软雅黑"/>
          <w:b/>
          <w:bCs/>
          <w:sz w:val="60"/>
          <w:szCs w:val="60"/>
        </w:rPr>
      </w:pPr>
      <w:r>
        <w:rPr>
          <w:rFonts w:hint="eastAsia" w:ascii="微软雅黑" w:hAnsi="微软雅黑" w:eastAsia="微软雅黑" w:cs="微软雅黑"/>
          <w:b/>
          <w:bCs/>
          <w:sz w:val="60"/>
          <w:szCs w:val="60"/>
        </w:rPr>
        <w:t>中山大学孙逸仙纪念医院</w:t>
      </w:r>
    </w:p>
    <w:p w14:paraId="62B0BED7">
      <w:pPr>
        <w:spacing w:line="480" w:lineRule="auto"/>
        <w:jc w:val="center"/>
        <w:rPr>
          <w:rFonts w:hint="eastAsia" w:ascii="微软雅黑" w:hAnsi="微软雅黑" w:eastAsia="微软雅黑" w:cs="微软雅黑"/>
          <w:b/>
          <w:bCs/>
          <w:sz w:val="60"/>
          <w:szCs w:val="60"/>
        </w:rPr>
      </w:pPr>
      <w:r>
        <w:rPr>
          <w:rFonts w:hint="eastAsia" w:ascii="微软雅黑" w:hAnsi="微软雅黑" w:eastAsia="微软雅黑" w:cs="微软雅黑"/>
          <w:b/>
          <w:bCs/>
          <w:sz w:val="60"/>
          <w:szCs w:val="60"/>
        </w:rPr>
        <w:t>集团化多院区信息系统建设规划</w:t>
      </w:r>
      <w:r>
        <w:rPr>
          <w:rFonts w:hint="eastAsia" w:ascii="微软雅黑" w:hAnsi="微软雅黑" w:eastAsia="微软雅黑" w:cs="微软雅黑"/>
          <w:b/>
          <w:bCs/>
          <w:sz w:val="60"/>
          <w:szCs w:val="60"/>
          <w:lang w:val="en-US" w:eastAsia="zh-CN"/>
        </w:rPr>
        <w:t>项目</w:t>
      </w:r>
      <w:r>
        <w:rPr>
          <w:rFonts w:hint="eastAsia" w:ascii="微软雅黑" w:hAnsi="微软雅黑" w:eastAsia="微软雅黑" w:cs="微软雅黑"/>
          <w:b/>
          <w:bCs/>
          <w:sz w:val="60"/>
          <w:szCs w:val="60"/>
        </w:rPr>
        <w:t xml:space="preserve"> </w:t>
      </w:r>
    </w:p>
    <w:p w14:paraId="041290CB">
      <w:pPr>
        <w:spacing w:line="480" w:lineRule="auto"/>
        <w:jc w:val="center"/>
        <w:rPr>
          <w:rFonts w:ascii="微软雅黑" w:hAnsi="微软雅黑" w:eastAsia="微软雅黑" w:cs="微软雅黑"/>
          <w:b/>
          <w:bCs/>
          <w:sz w:val="60"/>
          <w:szCs w:val="60"/>
        </w:rPr>
      </w:pPr>
      <w:r>
        <w:rPr>
          <w:rFonts w:hint="eastAsia" w:ascii="微软雅黑" w:hAnsi="微软雅黑" w:eastAsia="微软雅黑" w:cs="微软雅黑"/>
          <w:b/>
          <w:bCs/>
          <w:sz w:val="60"/>
          <w:szCs w:val="60"/>
        </w:rPr>
        <w:t>报名资料</w:t>
      </w:r>
    </w:p>
    <w:p w14:paraId="15FAA963">
      <w:pPr>
        <w:pStyle w:val="17"/>
      </w:pPr>
    </w:p>
    <w:p w14:paraId="56311E93">
      <w:pPr>
        <w:pStyle w:val="17"/>
        <w:spacing w:line="360" w:lineRule="auto"/>
        <w:rPr>
          <w:rFonts w:ascii="方正小标宋简体" w:hAnsi="宋体" w:eastAsia="方正小标宋简体"/>
          <w:sz w:val="32"/>
        </w:rPr>
      </w:pPr>
      <w:bookmarkStart w:id="134" w:name="_GoBack"/>
      <w:bookmarkEnd w:id="134"/>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5025</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3</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3.邮件主题：集团化多院区信息系统建设规划</w:t>
      </w:r>
      <w:r>
        <w:rPr>
          <w:rFonts w:hint="eastAsia" w:ascii="仿宋" w:hAnsi="仿宋" w:eastAsia="仿宋" w:cs="仿宋"/>
          <w:kern w:val="0"/>
          <w:sz w:val="24"/>
          <w:lang w:val="en-US" w:eastAsia="zh-CN"/>
        </w:rPr>
        <w:t>项目</w:t>
      </w:r>
      <w:r>
        <w:rPr>
          <w:rFonts w:hint="eastAsia" w:ascii="仿宋" w:hAnsi="仿宋" w:eastAsia="仿宋" w:cs="仿宋"/>
          <w:kern w:val="0"/>
          <w:sz w:val="24"/>
        </w:rPr>
        <w:t xml:space="preserve"> -某某公司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4</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7</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2"/>
        <w:jc w:val="center"/>
      </w:pPr>
    </w:p>
    <w:p w14:paraId="62A6110A">
      <w:pPr>
        <w:pStyle w:val="2"/>
      </w:pPr>
    </w:p>
    <w:p w14:paraId="1FE56DF6">
      <w:pPr>
        <w:pStyle w:val="2"/>
        <w:jc w:val="center"/>
      </w:pPr>
    </w:p>
    <w:p w14:paraId="61A98783">
      <w:pPr>
        <w:pStyle w:val="2"/>
        <w:jc w:val="center"/>
      </w:pPr>
    </w:p>
    <w:p w14:paraId="052CE030">
      <w:pPr>
        <w:pStyle w:val="2"/>
        <w:jc w:val="center"/>
      </w:pPr>
    </w:p>
    <w:p w14:paraId="1AB55C49">
      <w:pPr>
        <w:pStyle w:val="2"/>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28528"/>
      <w:bookmarkStart w:id="13" w:name="_Toc17375"/>
      <w:bookmarkStart w:id="14" w:name="_Toc31740"/>
      <w:bookmarkStart w:id="15" w:name="_Toc25869"/>
      <w:bookmarkStart w:id="16" w:name="_Toc14488"/>
      <w:bookmarkStart w:id="17" w:name="_Toc6408"/>
      <w:bookmarkStart w:id="18" w:name="_Toc24"/>
      <w:bookmarkStart w:id="19" w:name="_Toc31053"/>
      <w:bookmarkStart w:id="20" w:name="_Toc6151"/>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33643EAB">
      <w:pPr>
        <w:jc w:val="center"/>
        <w:rPr>
          <w:rFonts w:hint="eastAsia" w:ascii="仿宋" w:hAnsi="仿宋" w:eastAsia="仿宋" w:cs="仿宋"/>
          <w:b/>
          <w:kern w:val="0"/>
          <w:sz w:val="52"/>
          <w:szCs w:val="52"/>
        </w:rPr>
      </w:pPr>
      <w:r>
        <w:rPr>
          <w:rFonts w:hint="eastAsia" w:ascii="仿宋" w:hAnsi="仿宋" w:eastAsia="仿宋" w:cs="仿宋"/>
          <w:b/>
          <w:kern w:val="0"/>
          <w:sz w:val="52"/>
          <w:szCs w:val="52"/>
        </w:rPr>
        <w:t>中山大学孙逸仙纪念医院集团化多院区信息系统建设规划</w:t>
      </w:r>
      <w:r>
        <w:rPr>
          <w:rFonts w:hint="eastAsia" w:ascii="仿宋" w:hAnsi="仿宋" w:eastAsia="仿宋" w:cs="仿宋"/>
          <w:b/>
          <w:kern w:val="0"/>
          <w:sz w:val="52"/>
          <w:szCs w:val="52"/>
          <w:lang w:val="en-US" w:eastAsia="zh-CN"/>
        </w:rPr>
        <w:t>项目</w:t>
      </w:r>
      <w:r>
        <w:rPr>
          <w:rFonts w:hint="eastAsia" w:ascii="仿宋" w:hAnsi="仿宋" w:eastAsia="仿宋" w:cs="仿宋"/>
          <w:b/>
          <w:kern w:val="0"/>
          <w:sz w:val="52"/>
          <w:szCs w:val="52"/>
        </w:rPr>
        <w:t xml:space="preserve"> </w:t>
      </w:r>
    </w:p>
    <w:p w14:paraId="3C5FF394">
      <w:pPr>
        <w:jc w:val="center"/>
        <w:rPr>
          <w:rFonts w:hint="eastAsia" w:ascii="仿宋" w:hAnsi="仿宋" w:eastAsia="仿宋" w:cs="仿宋"/>
          <w:b/>
          <w:kern w:val="0"/>
          <w:sz w:val="52"/>
          <w:szCs w:val="52"/>
        </w:rPr>
      </w:pPr>
    </w:p>
    <w:p w14:paraId="1B0673BF">
      <w:pPr>
        <w:jc w:val="center"/>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11075"/>
      <w:bookmarkStart w:id="22" w:name="_Toc1994"/>
      <w:bookmarkStart w:id="23" w:name="_Toc28703"/>
      <w:bookmarkStart w:id="24" w:name="_Toc26267"/>
      <w:bookmarkStart w:id="25" w:name="_Toc3471"/>
      <w:bookmarkStart w:id="26" w:name="_Toc6547"/>
      <w:bookmarkStart w:id="27" w:name="_Toc21249"/>
      <w:bookmarkStart w:id="28" w:name="_Toc40346375"/>
      <w:bookmarkStart w:id="29" w:name="_Toc7291"/>
      <w:bookmarkStart w:id="30" w:name="_Toc8364"/>
      <w:bookmarkStart w:id="31" w:name="_Toc12520"/>
      <w:bookmarkStart w:id="32" w:name="_Toc40346216"/>
      <w:bookmarkStart w:id="33" w:name="_Toc29113"/>
      <w:bookmarkStart w:id="34" w:name="_Toc15870"/>
      <w:bookmarkStart w:id="35" w:name="_Toc11305"/>
      <w:bookmarkStart w:id="36" w:name="_Toc40776111"/>
      <w:bookmarkStart w:id="37" w:name="_Toc435"/>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17709"/>
      <w:bookmarkStart w:id="41" w:name="_Toc1743"/>
      <w:bookmarkStart w:id="42" w:name="_Toc2916"/>
      <w:bookmarkStart w:id="43" w:name="_Toc20884"/>
      <w:bookmarkStart w:id="44" w:name="_Toc40346217"/>
      <w:bookmarkStart w:id="45" w:name="_Toc40776112"/>
    </w:p>
    <w:p w14:paraId="20346EB2">
      <w:pPr>
        <w:widowControl/>
        <w:spacing w:line="360" w:lineRule="auto"/>
        <w:ind w:firstLine="600"/>
        <w:outlineLvl w:val="0"/>
        <w:rPr>
          <w:rFonts w:ascii="仿宋" w:hAnsi="仿宋" w:eastAsia="仿宋" w:cs="仿宋"/>
          <w:kern w:val="0"/>
          <w:sz w:val="30"/>
          <w:szCs w:val="30"/>
        </w:rPr>
      </w:pPr>
      <w:bookmarkStart w:id="46" w:name="_Toc2012"/>
      <w:bookmarkStart w:id="47" w:name="_Toc31538"/>
      <w:bookmarkStart w:id="48" w:name="_Toc29102"/>
      <w:bookmarkStart w:id="49" w:name="_Toc5238"/>
      <w:bookmarkStart w:id="50" w:name="_Toc2029"/>
      <w:bookmarkStart w:id="51" w:name="_Toc11485"/>
      <w:bookmarkStart w:id="52" w:name="_Toc19699"/>
      <w:bookmarkStart w:id="53" w:name="_Toc23097"/>
      <w:bookmarkStart w:id="54" w:name="_Toc30979"/>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1141"/>
      <w:bookmarkStart w:id="56" w:name="_Toc11558"/>
      <w:bookmarkStart w:id="57" w:name="_Toc31993"/>
      <w:bookmarkStart w:id="58" w:name="_Toc40346377"/>
      <w:bookmarkStart w:id="59" w:name="_Toc27867"/>
      <w:bookmarkStart w:id="60" w:name="_Toc21483"/>
      <w:bookmarkStart w:id="61" w:name="_Toc40776113"/>
      <w:bookmarkStart w:id="62" w:name="_Toc29767"/>
      <w:bookmarkStart w:id="63" w:name="_Toc16794"/>
      <w:bookmarkStart w:id="64" w:name="_Toc14824"/>
      <w:bookmarkStart w:id="65" w:name="_Toc17930"/>
      <w:bookmarkStart w:id="66" w:name="_Toc4013"/>
      <w:bookmarkStart w:id="67" w:name="_Toc28064"/>
      <w:bookmarkStart w:id="68" w:name="_Toc40346218"/>
      <w:bookmarkStart w:id="69" w:name="_Toc7052"/>
      <w:bookmarkStart w:id="70" w:name="_Toc12645"/>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0776114"/>
      <w:bookmarkStart w:id="73" w:name="_Toc31197"/>
      <w:bookmarkStart w:id="74" w:name="_Toc19831"/>
      <w:bookmarkStart w:id="75" w:name="_Toc26029"/>
      <w:bookmarkStart w:id="76" w:name="_Toc11334"/>
      <w:bookmarkStart w:id="77" w:name="_Toc1324"/>
      <w:bookmarkStart w:id="78" w:name="_Toc40346378"/>
      <w:bookmarkStart w:id="79" w:name="_Toc40346219"/>
      <w:bookmarkStart w:id="80" w:name="_Toc27771"/>
      <w:bookmarkStart w:id="81" w:name="_Toc14287"/>
      <w:bookmarkStart w:id="82" w:name="_Toc32709"/>
      <w:bookmarkStart w:id="83" w:name="_Toc17537"/>
      <w:bookmarkStart w:id="84" w:name="_Toc24651"/>
      <w:bookmarkStart w:id="85" w:name="_Toc16813"/>
      <w:bookmarkStart w:id="86" w:name="_Toc4563"/>
      <w:bookmarkStart w:id="87" w:name="_Toc9883"/>
      <w:bookmarkStart w:id="88" w:name="_Toc643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40346220"/>
      <w:bookmarkStart w:id="90" w:name="_Toc30336"/>
      <w:bookmarkStart w:id="91" w:name="_Toc12650"/>
      <w:bookmarkStart w:id="92" w:name="_Toc21940"/>
      <w:bookmarkStart w:id="93" w:name="_Toc40776115"/>
      <w:bookmarkStart w:id="94" w:name="_Toc13222"/>
      <w:bookmarkStart w:id="95" w:name="_Toc18353"/>
      <w:bookmarkStart w:id="96" w:name="_Toc27868"/>
      <w:bookmarkStart w:id="97" w:name="_Toc5634"/>
      <w:bookmarkStart w:id="98" w:name="_Toc3895"/>
      <w:bookmarkStart w:id="99" w:name="_Toc21686"/>
      <w:bookmarkStart w:id="100" w:name="_Toc27206"/>
      <w:bookmarkStart w:id="101" w:name="_Toc40346379"/>
      <w:bookmarkStart w:id="102" w:name="_Toc5189"/>
      <w:bookmarkStart w:id="103" w:name="_Toc14586"/>
      <w:bookmarkStart w:id="104" w:name="_Toc20994"/>
      <w:bookmarkStart w:id="105" w:name="_Toc1748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27009"/>
      <w:bookmarkStart w:id="107" w:name="_Toc27646"/>
      <w:bookmarkStart w:id="108" w:name="_Toc8526"/>
      <w:bookmarkStart w:id="109" w:name="_Toc30856"/>
      <w:bookmarkStart w:id="110" w:name="_Toc11547"/>
      <w:bookmarkStart w:id="111" w:name="_Toc14462"/>
      <w:bookmarkStart w:id="112" w:name="_Toc30904"/>
      <w:bookmarkStart w:id="113" w:name="_Toc12127"/>
      <w:bookmarkStart w:id="114" w:name="_Toc40346221"/>
      <w:bookmarkStart w:id="115" w:name="_Toc10454"/>
      <w:bookmarkStart w:id="116" w:name="_Toc3498"/>
      <w:bookmarkStart w:id="117" w:name="_Toc40346380"/>
      <w:bookmarkStart w:id="118" w:name="_Toc32371"/>
      <w:bookmarkStart w:id="119" w:name="_Toc21449"/>
      <w:bookmarkStart w:id="120" w:name="_Toc40776116"/>
      <w:bookmarkStart w:id="121" w:name="_Toc9282"/>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16608"/>
      <w:bookmarkStart w:id="124" w:name="_Toc13184"/>
      <w:bookmarkStart w:id="125" w:name="_Toc10399"/>
      <w:bookmarkStart w:id="126" w:name="_Toc28747"/>
      <w:bookmarkStart w:id="127" w:name="_Toc21213"/>
      <w:bookmarkStart w:id="128" w:name="_Toc8637"/>
      <w:bookmarkStart w:id="129" w:name="_Toc6691"/>
      <w:bookmarkStart w:id="130" w:name="_Toc16728"/>
      <w:bookmarkStart w:id="131" w:name="_Toc31077"/>
      <w:bookmarkStart w:id="132" w:name="_Toc9697"/>
      <w:bookmarkStart w:id="133" w:name="_Toc15539"/>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5"/>
      </w:pPr>
    </w:p>
    <w:p w14:paraId="38790926">
      <w:pPr>
        <w:pStyle w:val="5"/>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3E6C160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中山大学孙逸仙纪念医院集团化多院区信息系统建设规划</w:t>
      </w:r>
      <w:r>
        <w:rPr>
          <w:rFonts w:hint="eastAsia" w:ascii="仿宋" w:hAnsi="仿宋" w:eastAsia="仿宋" w:cs="仿宋"/>
          <w:sz w:val="24"/>
          <w:u w:val="single"/>
          <w:lang w:val="en-US" w:eastAsia="zh-CN"/>
        </w:rPr>
        <w:t>项目</w:t>
      </w:r>
      <w:r>
        <w:rPr>
          <w:rFonts w:hint="eastAsia" w:ascii="仿宋" w:hAnsi="仿宋" w:eastAsia="仿宋" w:cs="仿宋"/>
          <w:sz w:val="24"/>
          <w:u w:val="single"/>
        </w:rPr>
        <w:t xml:space="preserve"> </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1DD44ED"/>
    <w:rsid w:val="12C16C73"/>
    <w:rsid w:val="14F670A8"/>
    <w:rsid w:val="16337E88"/>
    <w:rsid w:val="166149F5"/>
    <w:rsid w:val="18F23D41"/>
    <w:rsid w:val="19F2453D"/>
    <w:rsid w:val="19F45BB5"/>
    <w:rsid w:val="1A0957E8"/>
    <w:rsid w:val="1B182259"/>
    <w:rsid w:val="1EDD6BE3"/>
    <w:rsid w:val="1FCA53B9"/>
    <w:rsid w:val="22001566"/>
    <w:rsid w:val="24187539"/>
    <w:rsid w:val="27B16E5E"/>
    <w:rsid w:val="28CA6AB3"/>
    <w:rsid w:val="294837F2"/>
    <w:rsid w:val="297D16EE"/>
    <w:rsid w:val="29C028C2"/>
    <w:rsid w:val="2A3F7F63"/>
    <w:rsid w:val="2F2B6C52"/>
    <w:rsid w:val="323668DE"/>
    <w:rsid w:val="32496611"/>
    <w:rsid w:val="32E26831"/>
    <w:rsid w:val="34FA46A1"/>
    <w:rsid w:val="35C42453"/>
    <w:rsid w:val="36CC7811"/>
    <w:rsid w:val="3ACC61BC"/>
    <w:rsid w:val="3C814BF9"/>
    <w:rsid w:val="3D8726E3"/>
    <w:rsid w:val="420A743F"/>
    <w:rsid w:val="42F73E67"/>
    <w:rsid w:val="43782F65"/>
    <w:rsid w:val="45464C32"/>
    <w:rsid w:val="470152B5"/>
    <w:rsid w:val="495C413C"/>
    <w:rsid w:val="496F29A9"/>
    <w:rsid w:val="4B944126"/>
    <w:rsid w:val="4E5959D6"/>
    <w:rsid w:val="503E1327"/>
    <w:rsid w:val="51087240"/>
    <w:rsid w:val="51BD627C"/>
    <w:rsid w:val="51CD2963"/>
    <w:rsid w:val="53690469"/>
    <w:rsid w:val="54027DFA"/>
    <w:rsid w:val="54BE47E5"/>
    <w:rsid w:val="550A294C"/>
    <w:rsid w:val="55E24503"/>
    <w:rsid w:val="5E4607BA"/>
    <w:rsid w:val="5ED846F5"/>
    <w:rsid w:val="6151078F"/>
    <w:rsid w:val="63041F5D"/>
    <w:rsid w:val="63465432"/>
    <w:rsid w:val="63F91396"/>
    <w:rsid w:val="641C32D6"/>
    <w:rsid w:val="64C01EB3"/>
    <w:rsid w:val="66884C53"/>
    <w:rsid w:val="66CB4B3F"/>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2"/>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1964</Words>
  <Characters>2072</Characters>
  <Lines>17</Lines>
  <Paragraphs>4</Paragraphs>
  <TotalTime>1</TotalTime>
  <ScaleCrop>false</ScaleCrop>
  <LinksUpToDate>false</LinksUpToDate>
  <CharactersWithSpaces>2195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2025-03-31T00:14:52Z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84FF682750DD4B4DBC8ABFAB7D2C269B_13</vt:lpwstr>
  </property>
  <property fmtid="{D5CDD505-2E9C-101B-9397-08002B2CF9AE}" pid="4" name="KSOTemplateDocerSaveRecord">
    <vt:lpwstr>eyJoZGlkIjoiNDViNjU4YzZkNDVjYTFiNTNjNDhjZjY3ZmEyZDVhZjUiLCJ1c2VySWQiOiI2NTU2MDgzODkifQ==</vt:lpwstr>
  </property>
</Properties>
</file>