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51C67">
      <w:pPr>
        <w:bidi w:val="0"/>
        <w:rPr>
          <w:rFonts w:hint="eastAsia"/>
          <w:color w:val="000000"/>
          <w:highlight w:val="none"/>
          <w:lang w:val="en-US" w:eastAsia="zh-CN"/>
        </w:rPr>
      </w:pPr>
    </w:p>
    <w:p w14:paraId="662C2271">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2304AF2C">
      <w:pPr>
        <w:pStyle w:val="31"/>
        <w:rPr>
          <w:rFonts w:hint="eastAsia"/>
          <w:highlight w:val="none"/>
          <w:lang w:val="en-US" w:eastAsia="zh-CN"/>
        </w:rPr>
      </w:pPr>
    </w:p>
    <w:p w14:paraId="4D8CA14C">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7E7A5016">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10D164ED">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561092B0">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35C02D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5041</w:t>
      </w:r>
    </w:p>
    <w:p w14:paraId="7B62BF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14:paraId="7D3A98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default"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医用手腕识别带采购及配送服务项目</w:t>
      </w:r>
    </w:p>
    <w:p w14:paraId="142BAF34">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30963A6">
      <w:pPr>
        <w:pStyle w:val="12"/>
        <w:rPr>
          <w:rFonts w:hint="eastAsia"/>
          <w:highlight w:val="none"/>
        </w:rPr>
      </w:pPr>
    </w:p>
    <w:p w14:paraId="43E5FFAA">
      <w:pPr>
        <w:pStyle w:val="31"/>
        <w:rPr>
          <w:rFonts w:hint="eastAsia"/>
          <w:highlight w:val="none"/>
        </w:rPr>
      </w:pPr>
    </w:p>
    <w:p w14:paraId="5B262FC6">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2474F535">
      <w:pPr>
        <w:pStyle w:val="2"/>
        <w:rPr>
          <w:rFonts w:hint="eastAsia"/>
          <w:highlight w:val="none"/>
        </w:rPr>
      </w:pPr>
    </w:p>
    <w:p w14:paraId="3C4975BD">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AA927A2">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53AD7D5B">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3FEF5769">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5</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16日</w:t>
      </w:r>
    </w:p>
    <w:p w14:paraId="4E23310B">
      <w:pPr>
        <w:pStyle w:val="34"/>
        <w:rPr>
          <w:rFonts w:hint="eastAsia" w:ascii="宋体" w:hAnsi="宋体" w:cs="宋体"/>
          <w:b/>
          <w:bCs/>
          <w:color w:val="000000"/>
          <w:sz w:val="28"/>
          <w:szCs w:val="28"/>
          <w:highlight w:val="none"/>
        </w:rPr>
      </w:pPr>
    </w:p>
    <w:p w14:paraId="204411FF">
      <w:pPr>
        <w:pStyle w:val="34"/>
        <w:rPr>
          <w:rFonts w:hint="eastAsia" w:ascii="宋体" w:hAnsi="宋体" w:cs="宋体"/>
          <w:b/>
          <w:bCs/>
          <w:color w:val="000000"/>
          <w:sz w:val="28"/>
          <w:szCs w:val="28"/>
          <w:highlight w:val="none"/>
        </w:rPr>
      </w:pPr>
    </w:p>
    <w:p w14:paraId="0E6FCD8B">
      <w:pPr>
        <w:pStyle w:val="34"/>
        <w:rPr>
          <w:rFonts w:hint="eastAsia" w:ascii="宋体" w:hAnsi="宋体" w:cs="宋体"/>
          <w:b/>
          <w:bCs/>
          <w:color w:val="000000"/>
          <w:sz w:val="28"/>
          <w:szCs w:val="28"/>
          <w:highlight w:val="none"/>
        </w:rPr>
      </w:pPr>
    </w:p>
    <w:p w14:paraId="10DF9013">
      <w:pPr>
        <w:pStyle w:val="34"/>
        <w:rPr>
          <w:rFonts w:hint="eastAsia" w:ascii="宋体" w:hAnsi="宋体" w:cs="宋体"/>
          <w:b/>
          <w:bCs/>
          <w:color w:val="000000"/>
          <w:sz w:val="28"/>
          <w:szCs w:val="28"/>
          <w:highlight w:val="none"/>
        </w:rPr>
      </w:pPr>
    </w:p>
    <w:p w14:paraId="485D2F1E">
      <w:pPr>
        <w:pStyle w:val="34"/>
        <w:rPr>
          <w:rFonts w:hint="eastAsia" w:ascii="宋体" w:hAnsi="宋体" w:cs="宋体"/>
          <w:b/>
          <w:bCs/>
          <w:color w:val="000000"/>
          <w:sz w:val="28"/>
          <w:szCs w:val="28"/>
          <w:highlight w:val="none"/>
        </w:rPr>
      </w:pPr>
    </w:p>
    <w:p w14:paraId="7F55020E">
      <w:pPr>
        <w:pStyle w:val="34"/>
        <w:rPr>
          <w:rFonts w:hint="eastAsia" w:ascii="宋体" w:hAnsi="宋体" w:cs="宋体"/>
          <w:b/>
          <w:bCs/>
          <w:color w:val="000000"/>
          <w:sz w:val="28"/>
          <w:szCs w:val="28"/>
          <w:highlight w:val="none"/>
        </w:rPr>
      </w:pPr>
    </w:p>
    <w:p w14:paraId="32477950">
      <w:pPr>
        <w:pStyle w:val="34"/>
        <w:rPr>
          <w:rFonts w:hint="eastAsia" w:ascii="宋体" w:hAnsi="宋体" w:cs="宋体"/>
          <w:b/>
          <w:bCs/>
          <w:color w:val="000000"/>
          <w:sz w:val="28"/>
          <w:szCs w:val="28"/>
          <w:highlight w:val="none"/>
        </w:rPr>
      </w:pPr>
    </w:p>
    <w:p w14:paraId="31F530D5">
      <w:pPr>
        <w:pStyle w:val="34"/>
        <w:rPr>
          <w:rFonts w:hint="eastAsia" w:ascii="宋体" w:hAnsi="宋体" w:cs="宋体"/>
          <w:b/>
          <w:bCs/>
          <w:color w:val="000000"/>
          <w:sz w:val="28"/>
          <w:szCs w:val="28"/>
          <w:highlight w:val="none"/>
        </w:rPr>
      </w:pPr>
    </w:p>
    <w:p w14:paraId="32C757D8">
      <w:pPr>
        <w:pStyle w:val="34"/>
        <w:rPr>
          <w:rFonts w:hint="eastAsia" w:ascii="宋体" w:hAnsi="宋体" w:cs="宋体"/>
          <w:b/>
          <w:bCs/>
          <w:color w:val="000000"/>
          <w:sz w:val="28"/>
          <w:szCs w:val="28"/>
          <w:highlight w:val="none"/>
        </w:rPr>
      </w:pPr>
    </w:p>
    <w:p w14:paraId="647C144A">
      <w:pPr>
        <w:pStyle w:val="34"/>
        <w:rPr>
          <w:rFonts w:hint="eastAsia" w:ascii="宋体" w:hAnsi="宋体" w:cs="宋体"/>
          <w:b/>
          <w:bCs/>
          <w:color w:val="000000"/>
          <w:sz w:val="28"/>
          <w:szCs w:val="28"/>
          <w:highlight w:val="none"/>
        </w:rPr>
      </w:pPr>
    </w:p>
    <w:p w14:paraId="1FB447CD">
      <w:pPr>
        <w:pStyle w:val="34"/>
        <w:rPr>
          <w:rFonts w:hint="eastAsia" w:ascii="宋体" w:hAnsi="宋体" w:cs="宋体"/>
          <w:b/>
          <w:bCs/>
          <w:color w:val="000000"/>
          <w:sz w:val="28"/>
          <w:szCs w:val="28"/>
          <w:highlight w:val="none"/>
        </w:rPr>
      </w:pPr>
    </w:p>
    <w:p w14:paraId="04A68EF0">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7CEDE2FC">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73E87293">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1E458EFD">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372BAC81">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30"/>
          <w:rFonts w:hint="eastAsia" w:ascii="仿宋" w:hAnsi="仿宋" w:eastAsia="仿宋" w:cs="仿宋"/>
          <w:b/>
          <w:color w:val="000000"/>
          <w:sz w:val="32"/>
          <w:szCs w:val="32"/>
          <w:highlight w:val="none"/>
        </w:rPr>
        <w:t>第一章</w:t>
      </w:r>
      <w:r>
        <w:rPr>
          <w:rStyle w:val="30"/>
          <w:rFonts w:hint="eastAsia" w:ascii="仿宋" w:hAnsi="仿宋" w:eastAsia="仿宋" w:cs="仿宋"/>
          <w:b/>
          <w:color w:val="000000"/>
          <w:sz w:val="32"/>
          <w:szCs w:val="32"/>
          <w:highlight w:val="none"/>
          <w:lang w:val="en-US" w:eastAsia="zh-CN"/>
        </w:rPr>
        <w:t xml:space="preserve"> 比选邀请</w:t>
      </w:r>
      <w:r>
        <w:rPr>
          <w:rStyle w:val="30"/>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569CB41B">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30"/>
          <w:rFonts w:hint="eastAsia" w:ascii="仿宋" w:hAnsi="仿宋" w:eastAsia="仿宋" w:cs="仿宋"/>
          <w:b/>
          <w:color w:val="000000"/>
          <w:sz w:val="32"/>
          <w:szCs w:val="32"/>
          <w:highlight w:val="none"/>
        </w:rPr>
        <w:t>第二章</w:t>
      </w:r>
      <w:r>
        <w:rPr>
          <w:rStyle w:val="30"/>
          <w:rFonts w:hint="eastAsia" w:ascii="仿宋" w:hAnsi="仿宋" w:eastAsia="仿宋" w:cs="仿宋"/>
          <w:b/>
          <w:color w:val="000000"/>
          <w:sz w:val="32"/>
          <w:szCs w:val="32"/>
          <w:highlight w:val="none"/>
          <w:lang w:val="en-US" w:eastAsia="zh-CN"/>
        </w:rPr>
        <w:t xml:space="preserve"> </w:t>
      </w:r>
      <w:r>
        <w:rPr>
          <w:rStyle w:val="30"/>
          <w:rFonts w:hint="eastAsia" w:ascii="仿宋" w:hAnsi="仿宋" w:eastAsia="仿宋" w:cs="仿宋"/>
          <w:b/>
          <w:color w:val="000000"/>
          <w:sz w:val="32"/>
          <w:szCs w:val="32"/>
          <w:highlight w:val="none"/>
          <w:lang w:eastAsia="zh-CN"/>
        </w:rPr>
        <w:t>用户</w:t>
      </w:r>
      <w:r>
        <w:rPr>
          <w:rStyle w:val="30"/>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62B4485E">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30"/>
          <w:rFonts w:hint="eastAsia" w:ascii="仿宋" w:hAnsi="仿宋" w:eastAsia="仿宋" w:cs="仿宋"/>
          <w:b/>
          <w:color w:val="000000"/>
          <w:sz w:val="32"/>
          <w:szCs w:val="32"/>
          <w:highlight w:val="none"/>
        </w:rPr>
        <w:t>第三章</w:t>
      </w:r>
      <w:r>
        <w:rPr>
          <w:rStyle w:val="30"/>
          <w:rFonts w:hint="eastAsia" w:ascii="仿宋" w:hAnsi="仿宋" w:eastAsia="仿宋" w:cs="仿宋"/>
          <w:b/>
          <w:color w:val="000000"/>
          <w:sz w:val="32"/>
          <w:szCs w:val="32"/>
          <w:highlight w:val="none"/>
          <w:lang w:val="en-US" w:eastAsia="zh-CN"/>
        </w:rPr>
        <w:t xml:space="preserve"> 响应</w:t>
      </w:r>
      <w:r>
        <w:rPr>
          <w:rStyle w:val="30"/>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97D8793">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7A2B34F0">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40F35D3D">
      <w:pPr>
        <w:pStyle w:val="34"/>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2CD276A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FE63C0A">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7A4C385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A2D8E1B">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3D133FE">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5A51C8D">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8F82F59">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B351C55">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36D5D7D2">
      <w:pPr>
        <w:pStyle w:val="31"/>
        <w:rPr>
          <w:rFonts w:hint="eastAsia"/>
          <w:highlight w:val="none"/>
        </w:rPr>
      </w:pPr>
    </w:p>
    <w:p w14:paraId="59169CCC">
      <w:pPr>
        <w:keepNext w:val="0"/>
        <w:keepLines w:val="0"/>
        <w:widowControl/>
        <w:suppressLineNumbers w:val="0"/>
        <w:jc w:val="center"/>
        <w:rPr>
          <w:rFonts w:hint="eastAsia" w:ascii="仿宋" w:hAnsi="仿宋" w:eastAsia="仿宋" w:cs="仿宋"/>
          <w:b/>
          <w:bCs/>
          <w:color w:val="000000"/>
          <w:kern w:val="0"/>
          <w:sz w:val="36"/>
          <w:szCs w:val="36"/>
          <w:highlight w:val="none"/>
          <w:lang w:val="en-US" w:eastAsia="zh-CN" w:bidi="ar"/>
        </w:rPr>
      </w:pPr>
      <w:r>
        <w:rPr>
          <w:rFonts w:hint="eastAsia" w:ascii="仿宋" w:hAnsi="仿宋" w:eastAsia="仿宋" w:cs="仿宋"/>
          <w:b/>
          <w:bCs/>
          <w:color w:val="000000"/>
          <w:kern w:val="0"/>
          <w:sz w:val="36"/>
          <w:szCs w:val="36"/>
          <w:highlight w:val="none"/>
          <w:lang w:val="en-US" w:eastAsia="zh-CN" w:bidi="ar"/>
        </w:rPr>
        <w:t>特别提示</w:t>
      </w:r>
    </w:p>
    <w:p w14:paraId="7C11A032">
      <w:pPr>
        <w:keepNext w:val="0"/>
        <w:keepLines w:val="0"/>
        <w:widowControl/>
        <w:suppressLineNumbers w:val="0"/>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7ED50BF8">
      <w:pPr>
        <w:keepNext w:val="0"/>
        <w:keepLines w:val="0"/>
        <w:widowControl/>
        <w:numPr>
          <w:ilvl w:val="0"/>
          <w:numId w:val="1"/>
        </w:numPr>
        <w:suppressLineNumbers w:val="0"/>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响应时间截止后无正当理由撤销其响应行为或者发生其他失信行为，导致项目无法正常开展评审的；</w:t>
      </w:r>
    </w:p>
    <w:p w14:paraId="256D992D">
      <w:pPr>
        <w:keepNext w:val="0"/>
        <w:keepLines w:val="0"/>
        <w:widowControl/>
        <w:numPr>
          <w:ilvl w:val="0"/>
          <w:numId w:val="1"/>
        </w:numPr>
        <w:suppressLineNumbers w:val="0"/>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响应人在采购或合同签订过程中存在失信行为的（包括但不限于拖延签订、提供虚假证明材料、不按采购人要求做履约准备等）；</w:t>
      </w:r>
    </w:p>
    <w:p w14:paraId="63D22154">
      <w:pPr>
        <w:keepNext w:val="0"/>
        <w:keepLines w:val="0"/>
        <w:widowControl/>
        <w:numPr>
          <w:ilvl w:val="0"/>
          <w:numId w:val="1"/>
        </w:numPr>
        <w:suppressLineNumbers w:val="0"/>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响应人未能按采购文件的要求在规定期限内提交履约保证金的（如需）；</w:t>
      </w:r>
    </w:p>
    <w:p w14:paraId="3A75B98C">
      <w:pPr>
        <w:keepNext w:val="0"/>
        <w:keepLines w:val="0"/>
        <w:widowControl/>
        <w:numPr>
          <w:ilvl w:val="0"/>
          <w:numId w:val="1"/>
        </w:numPr>
        <w:suppressLineNumbers w:val="0"/>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成交后无正当理由放弃成交或不与采购人签订合同的；</w:t>
      </w:r>
    </w:p>
    <w:p w14:paraId="1D033E79">
      <w:pPr>
        <w:keepNext w:val="0"/>
        <w:keepLines w:val="0"/>
        <w:widowControl/>
        <w:numPr>
          <w:ilvl w:val="0"/>
          <w:numId w:val="1"/>
        </w:numPr>
        <w:suppressLineNumbers w:val="0"/>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擅自将采购合同转包、分包的；</w:t>
      </w:r>
    </w:p>
    <w:p w14:paraId="0F7F7C77">
      <w:pPr>
        <w:keepNext w:val="0"/>
        <w:keepLines w:val="0"/>
        <w:widowControl/>
        <w:numPr>
          <w:ilvl w:val="0"/>
          <w:numId w:val="1"/>
        </w:numPr>
        <w:suppressLineNumbers w:val="0"/>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响应人存在串通投标、围标的情况；</w:t>
      </w:r>
    </w:p>
    <w:p w14:paraId="584E705E">
      <w:pPr>
        <w:keepNext w:val="0"/>
        <w:keepLines w:val="0"/>
        <w:widowControl/>
        <w:numPr>
          <w:ilvl w:val="0"/>
          <w:numId w:val="1"/>
        </w:numPr>
        <w:suppressLineNumbers w:val="0"/>
        <w:ind w:firstLine="560"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法律、法规或本采购文件规定的其他情形。</w:t>
      </w:r>
    </w:p>
    <w:p w14:paraId="2AC7C5E7">
      <w:pPr>
        <w:keepNext w:val="0"/>
        <w:keepLines w:val="0"/>
        <w:widowControl/>
        <w:suppressLineNumbers w:val="0"/>
        <w:ind w:firstLine="560" w:firstLineChars="200"/>
        <w:jc w:val="left"/>
        <w:rPr>
          <w:rFonts w:hint="eastAsia" w:ascii="仿宋" w:hAnsi="仿宋" w:eastAsia="仿宋" w:cs="仿宋"/>
          <w:color w:val="000000"/>
          <w:kern w:val="0"/>
          <w:sz w:val="28"/>
          <w:szCs w:val="28"/>
          <w:highlight w:val="none"/>
          <w:lang w:val="en-US" w:eastAsia="zh-CN" w:bidi="ar"/>
        </w:rPr>
      </w:pPr>
    </w:p>
    <w:p w14:paraId="564AE522">
      <w:pPr>
        <w:keepNext w:val="0"/>
        <w:keepLines w:val="0"/>
        <w:widowControl/>
        <w:suppressLineNumbers w:val="0"/>
        <w:ind w:firstLine="560" w:firstLineChars="200"/>
        <w:jc w:val="left"/>
        <w:rPr>
          <w:rFonts w:hint="eastAsia" w:ascii="仿宋" w:hAnsi="仿宋" w:eastAsia="仿宋" w:cs="仿宋"/>
          <w:color w:val="000000"/>
          <w:kern w:val="0"/>
          <w:sz w:val="28"/>
          <w:szCs w:val="28"/>
          <w:highlight w:val="none"/>
          <w:lang w:val="en-US" w:eastAsia="zh-CN" w:bidi="ar"/>
        </w:rPr>
      </w:pPr>
    </w:p>
    <w:p w14:paraId="6A0ACDDA">
      <w:pPr>
        <w:keepNext w:val="0"/>
        <w:keepLines w:val="0"/>
        <w:widowControl/>
        <w:suppressLineNumbers w:val="0"/>
        <w:ind w:firstLine="560" w:firstLineChars="200"/>
        <w:jc w:val="righ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 xml:space="preserve">                                中山大学孙逸仙纪念医院</w:t>
      </w:r>
    </w:p>
    <w:p w14:paraId="0F429FC1">
      <w:pPr>
        <w:keepNext w:val="0"/>
        <w:keepLines w:val="0"/>
        <w:widowControl/>
        <w:suppressLineNumbers w:val="0"/>
        <w:ind w:firstLine="5040" w:firstLineChars="1800"/>
        <w:jc w:val="righ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招投标与采购管理办公室</w:t>
      </w:r>
    </w:p>
    <w:p w14:paraId="3D6E3FF3">
      <w:pPr>
        <w:rPr>
          <w:color w:val="000000"/>
          <w:highlight w:val="none"/>
        </w:rPr>
      </w:pPr>
    </w:p>
    <w:p w14:paraId="772ED292">
      <w:pPr>
        <w:pStyle w:val="34"/>
        <w:rPr>
          <w:color w:val="000000"/>
          <w:highlight w:val="none"/>
        </w:rPr>
      </w:pPr>
    </w:p>
    <w:p w14:paraId="0B2FD5F0">
      <w:pPr>
        <w:pStyle w:val="34"/>
        <w:rPr>
          <w:color w:val="000000"/>
          <w:highlight w:val="none"/>
        </w:rPr>
      </w:pPr>
    </w:p>
    <w:p w14:paraId="4BE2615A">
      <w:pPr>
        <w:pStyle w:val="34"/>
        <w:rPr>
          <w:color w:val="000000"/>
          <w:highlight w:val="none"/>
        </w:rPr>
      </w:pPr>
    </w:p>
    <w:p w14:paraId="51939F00">
      <w:pPr>
        <w:pStyle w:val="34"/>
        <w:rPr>
          <w:color w:val="000000"/>
          <w:highlight w:val="none"/>
        </w:rPr>
      </w:pPr>
    </w:p>
    <w:p w14:paraId="761B8415">
      <w:pPr>
        <w:pStyle w:val="34"/>
        <w:rPr>
          <w:color w:val="000000"/>
          <w:highlight w:val="none"/>
        </w:rPr>
      </w:pPr>
    </w:p>
    <w:p w14:paraId="0E1E5E35">
      <w:pPr>
        <w:pStyle w:val="34"/>
        <w:rPr>
          <w:color w:val="000000"/>
          <w:highlight w:val="none"/>
        </w:rPr>
      </w:pPr>
    </w:p>
    <w:p w14:paraId="359607B7">
      <w:pPr>
        <w:pStyle w:val="34"/>
        <w:rPr>
          <w:color w:val="000000"/>
          <w:highlight w:val="none"/>
        </w:rPr>
      </w:pPr>
    </w:p>
    <w:p w14:paraId="0EA45782">
      <w:pPr>
        <w:pStyle w:val="34"/>
        <w:rPr>
          <w:color w:val="000000"/>
          <w:highlight w:val="none"/>
        </w:rPr>
      </w:pPr>
    </w:p>
    <w:p w14:paraId="24503B21">
      <w:pPr>
        <w:pStyle w:val="34"/>
        <w:rPr>
          <w:color w:val="000000"/>
          <w:highlight w:val="none"/>
        </w:rPr>
      </w:pPr>
    </w:p>
    <w:p w14:paraId="00A4FB77">
      <w:pPr>
        <w:pStyle w:val="34"/>
        <w:rPr>
          <w:color w:val="000000"/>
          <w:highlight w:val="none"/>
        </w:rPr>
      </w:pPr>
    </w:p>
    <w:p w14:paraId="6502FCE5">
      <w:pPr>
        <w:pStyle w:val="34"/>
        <w:rPr>
          <w:color w:val="000000"/>
          <w:highlight w:val="none"/>
        </w:rPr>
      </w:pPr>
    </w:p>
    <w:p w14:paraId="0770BB86">
      <w:pPr>
        <w:pStyle w:val="34"/>
        <w:rPr>
          <w:color w:val="000000"/>
          <w:highlight w:val="none"/>
        </w:rPr>
      </w:pPr>
    </w:p>
    <w:p w14:paraId="35A90B26">
      <w:pPr>
        <w:pStyle w:val="34"/>
        <w:rPr>
          <w:color w:val="000000"/>
          <w:highlight w:val="none"/>
        </w:rPr>
      </w:pPr>
    </w:p>
    <w:p w14:paraId="7E89406B">
      <w:pPr>
        <w:pStyle w:val="34"/>
        <w:ind w:left="0" w:leftChars="0" w:firstLine="0" w:firstLineChars="0"/>
        <w:rPr>
          <w:color w:val="000000"/>
          <w:highlight w:val="none"/>
        </w:rPr>
      </w:pPr>
    </w:p>
    <w:p w14:paraId="310FEC88">
      <w:pPr>
        <w:pStyle w:val="34"/>
        <w:rPr>
          <w:color w:val="000000"/>
          <w:highlight w:val="none"/>
        </w:rPr>
      </w:pPr>
    </w:p>
    <w:p w14:paraId="538E5B6B">
      <w:pPr>
        <w:pStyle w:val="34"/>
        <w:rPr>
          <w:color w:val="000000"/>
          <w:highlight w:val="none"/>
        </w:rPr>
      </w:pPr>
    </w:p>
    <w:p w14:paraId="7FB5AAAA">
      <w:pPr>
        <w:pStyle w:val="34"/>
        <w:rPr>
          <w:color w:val="000000"/>
          <w:highlight w:val="none"/>
        </w:rPr>
      </w:pPr>
    </w:p>
    <w:p w14:paraId="3A9B2718">
      <w:pPr>
        <w:pStyle w:val="34"/>
        <w:rPr>
          <w:color w:val="000000"/>
          <w:highlight w:val="none"/>
        </w:rPr>
      </w:pPr>
    </w:p>
    <w:p w14:paraId="462DA0F7">
      <w:pPr>
        <w:pStyle w:val="34"/>
        <w:rPr>
          <w:color w:val="000000"/>
          <w:highlight w:val="none"/>
        </w:rPr>
      </w:pPr>
    </w:p>
    <w:p w14:paraId="74D1C2DA">
      <w:pPr>
        <w:pStyle w:val="34"/>
        <w:rPr>
          <w:color w:val="000000"/>
          <w:highlight w:val="none"/>
        </w:rPr>
      </w:pPr>
    </w:p>
    <w:p w14:paraId="6E686C48">
      <w:pPr>
        <w:pStyle w:val="34"/>
        <w:rPr>
          <w:color w:val="000000"/>
          <w:highlight w:val="none"/>
        </w:rPr>
      </w:pPr>
    </w:p>
    <w:p w14:paraId="0F2EB303">
      <w:pPr>
        <w:pStyle w:val="34"/>
        <w:rPr>
          <w:color w:val="000000"/>
          <w:highlight w:val="none"/>
        </w:rPr>
      </w:pPr>
    </w:p>
    <w:p w14:paraId="390E00CA">
      <w:pPr>
        <w:pStyle w:val="34"/>
        <w:rPr>
          <w:color w:val="000000"/>
          <w:highlight w:val="none"/>
        </w:rPr>
      </w:pPr>
    </w:p>
    <w:p w14:paraId="7ABA063E">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6465"/>
      <w:bookmarkStart w:id="1" w:name="_Toc50691018"/>
      <w:bookmarkStart w:id="2" w:name="_Toc385939527"/>
      <w:bookmarkStart w:id="3" w:name="_Toc50737285"/>
      <w:bookmarkStart w:id="4" w:name="_Toc385940868"/>
      <w:bookmarkStart w:id="5" w:name="_Toc76354913"/>
      <w:bookmarkStart w:id="6" w:name="_Toc50737317"/>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577A3564">
      <w:pPr>
        <w:pStyle w:val="34"/>
        <w:rPr>
          <w:color w:val="000000"/>
          <w:highlight w:val="none"/>
        </w:rPr>
      </w:pPr>
    </w:p>
    <w:p w14:paraId="7156FC33">
      <w:pPr>
        <w:pStyle w:val="34"/>
        <w:rPr>
          <w:color w:val="000000"/>
          <w:highlight w:val="none"/>
        </w:rPr>
      </w:pPr>
    </w:p>
    <w:p w14:paraId="1687E5F5">
      <w:pPr>
        <w:pStyle w:val="34"/>
        <w:rPr>
          <w:color w:val="000000"/>
          <w:highlight w:val="none"/>
        </w:rPr>
      </w:pPr>
    </w:p>
    <w:p w14:paraId="49B49C1F">
      <w:pPr>
        <w:pStyle w:val="34"/>
        <w:rPr>
          <w:color w:val="000000"/>
          <w:highlight w:val="none"/>
        </w:rPr>
      </w:pPr>
    </w:p>
    <w:p w14:paraId="3064FF35">
      <w:pPr>
        <w:pStyle w:val="34"/>
        <w:rPr>
          <w:color w:val="000000"/>
          <w:highlight w:val="none"/>
        </w:rPr>
      </w:pPr>
    </w:p>
    <w:p w14:paraId="217D8267">
      <w:pPr>
        <w:pStyle w:val="34"/>
        <w:rPr>
          <w:color w:val="000000"/>
          <w:highlight w:val="none"/>
        </w:rPr>
      </w:pPr>
    </w:p>
    <w:p w14:paraId="101EFB53">
      <w:pPr>
        <w:pStyle w:val="34"/>
        <w:rPr>
          <w:color w:val="000000"/>
          <w:highlight w:val="none"/>
        </w:rPr>
      </w:pPr>
    </w:p>
    <w:p w14:paraId="0CA9B9B6">
      <w:pPr>
        <w:pStyle w:val="34"/>
        <w:rPr>
          <w:color w:val="000000"/>
          <w:highlight w:val="none"/>
        </w:rPr>
      </w:pPr>
    </w:p>
    <w:p w14:paraId="0D98AD49">
      <w:pPr>
        <w:pStyle w:val="34"/>
        <w:rPr>
          <w:color w:val="000000"/>
          <w:highlight w:val="none"/>
        </w:rPr>
      </w:pPr>
    </w:p>
    <w:p w14:paraId="2FF054FF">
      <w:pPr>
        <w:pStyle w:val="34"/>
        <w:rPr>
          <w:color w:val="000000"/>
          <w:highlight w:val="none"/>
        </w:rPr>
      </w:pPr>
    </w:p>
    <w:p w14:paraId="702DF504">
      <w:pPr>
        <w:pStyle w:val="34"/>
        <w:rPr>
          <w:color w:val="000000"/>
          <w:highlight w:val="none"/>
        </w:rPr>
      </w:pPr>
    </w:p>
    <w:p w14:paraId="724BADD8">
      <w:pPr>
        <w:pStyle w:val="34"/>
        <w:rPr>
          <w:color w:val="000000"/>
          <w:highlight w:val="none"/>
        </w:rPr>
      </w:pPr>
    </w:p>
    <w:p w14:paraId="28A905AB">
      <w:pPr>
        <w:pStyle w:val="34"/>
        <w:rPr>
          <w:color w:val="000000"/>
          <w:highlight w:val="none"/>
        </w:rPr>
      </w:pPr>
    </w:p>
    <w:p w14:paraId="714B38E7">
      <w:pPr>
        <w:pStyle w:val="34"/>
        <w:rPr>
          <w:color w:val="000000"/>
          <w:highlight w:val="none"/>
        </w:rPr>
      </w:pPr>
    </w:p>
    <w:p w14:paraId="037C51D8">
      <w:pPr>
        <w:pStyle w:val="34"/>
        <w:rPr>
          <w:color w:val="000000"/>
          <w:highlight w:val="none"/>
        </w:rPr>
      </w:pPr>
    </w:p>
    <w:p w14:paraId="38EA062F">
      <w:pPr>
        <w:pStyle w:val="34"/>
        <w:rPr>
          <w:color w:val="000000"/>
          <w:highlight w:val="none"/>
        </w:rPr>
      </w:pPr>
    </w:p>
    <w:p w14:paraId="7CD8B032">
      <w:pPr>
        <w:pStyle w:val="34"/>
        <w:rPr>
          <w:color w:val="000000"/>
          <w:highlight w:val="none"/>
        </w:rPr>
      </w:pPr>
    </w:p>
    <w:p w14:paraId="4F9DB200">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30ECFC68">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181C06A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5CE2B209">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1930D2F1">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78A2F56A">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我院医用手腕识别带采购及配送服务项目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571D768A">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ZCB-2025041</w:t>
      </w:r>
    </w:p>
    <w:p w14:paraId="1BC5F92E">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医用手腕识别带采购及配送服务项目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643E48D0">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6"/>
        <w:tblW w:w="84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70"/>
        <w:gridCol w:w="1969"/>
        <w:gridCol w:w="2611"/>
        <w:gridCol w:w="1977"/>
      </w:tblGrid>
      <w:tr w14:paraId="224F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35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rPr>
              <w:t>名称</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FA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rPr>
              <w:t>服务期限</w:t>
            </w:r>
          </w:p>
        </w:tc>
        <w:tc>
          <w:tcPr>
            <w:tcW w:w="2611" w:type="dxa"/>
            <w:tcBorders>
              <w:top w:val="single" w:color="000000" w:sz="4" w:space="0"/>
              <w:left w:val="single" w:color="000000" w:sz="4" w:space="0"/>
              <w:bottom w:val="single" w:color="000000" w:sz="4" w:space="0"/>
              <w:right w:val="single" w:color="000000" w:sz="4" w:space="0"/>
            </w:tcBorders>
            <w:shd w:val="clear" w:color="auto" w:fill="auto"/>
          </w:tcPr>
          <w:p w14:paraId="66D06FC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color w:val="000000"/>
                <w:sz w:val="24"/>
                <w:szCs w:val="24"/>
                <w:highlight w:val="none"/>
                <w:lang w:val="en-US" w:eastAsia="zh-CN"/>
              </w:rPr>
              <w:t>技术规格、参数及要求</w:t>
            </w:r>
          </w:p>
        </w:tc>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0A2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4"/>
                <w:szCs w:val="24"/>
                <w:highlight w:val="none"/>
                <w:u w:val="none"/>
                <w:lang w:val="en-US" w:eastAsia="zh-CN"/>
              </w:rPr>
            </w:pPr>
            <w:r>
              <w:rPr>
                <w:rFonts w:hint="eastAsia" w:ascii="仿宋" w:hAnsi="仿宋" w:eastAsia="仿宋" w:cs="仿宋"/>
                <w:b/>
                <w:bCs/>
                <w:i w:val="0"/>
                <w:iCs w:val="0"/>
                <w:color w:val="000000"/>
                <w:kern w:val="0"/>
                <w:sz w:val="24"/>
                <w:szCs w:val="24"/>
                <w:highlight w:val="none"/>
                <w:u w:val="none"/>
                <w:lang w:val="en-US" w:eastAsia="zh-CN"/>
              </w:rPr>
              <w:t>最高限价（元）</w:t>
            </w:r>
          </w:p>
        </w:tc>
      </w:tr>
      <w:tr w14:paraId="4025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870" w:type="dxa"/>
            <w:tcBorders>
              <w:top w:val="single" w:color="000000" w:sz="4" w:space="0"/>
              <w:left w:val="single" w:color="000000" w:sz="4" w:space="0"/>
              <w:bottom w:val="single" w:color="auto" w:sz="4" w:space="0"/>
              <w:right w:val="single" w:color="000000" w:sz="4" w:space="0"/>
            </w:tcBorders>
            <w:shd w:val="clear" w:color="auto" w:fill="auto"/>
            <w:vAlign w:val="center"/>
          </w:tcPr>
          <w:p w14:paraId="47634E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rPr>
              <w:t>医用手腕识别带采购及配送服务</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99F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自合同生效之日起1年或累计实际结算款项达到成交金额上限，以先到者为准</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15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详见附件1比选文件</w:t>
            </w:r>
          </w:p>
          <w:p w14:paraId="4D9C30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color w:val="000000"/>
                <w:sz w:val="24"/>
                <w:szCs w:val="24"/>
                <w:highlight w:val="none"/>
                <w:lang w:val="en-US" w:eastAsia="zh-CN"/>
              </w:rPr>
              <w:t>第二部分用户需求书</w:t>
            </w:r>
          </w:p>
        </w:tc>
        <w:tc>
          <w:tcPr>
            <w:tcW w:w="1977" w:type="dxa"/>
            <w:tcBorders>
              <w:top w:val="single" w:color="000000" w:sz="4" w:space="0"/>
              <w:left w:val="single" w:color="000000" w:sz="4" w:space="0"/>
              <w:bottom w:val="single" w:color="auto" w:sz="4" w:space="0"/>
              <w:right w:val="single" w:color="000000" w:sz="4" w:space="0"/>
            </w:tcBorders>
            <w:shd w:val="clear" w:color="auto" w:fill="auto"/>
            <w:vAlign w:val="center"/>
          </w:tcPr>
          <w:p w14:paraId="365F82C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rPr>
              <w:t>211320.00</w:t>
            </w:r>
          </w:p>
        </w:tc>
      </w:tr>
    </w:tbl>
    <w:p w14:paraId="1D4164CE">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5FF57E3C">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配送地点：采购人指定地点。</w:t>
      </w:r>
    </w:p>
    <w:p w14:paraId="71BA1805">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14:paraId="2B17114E">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9"/>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9"/>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07F67022">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9"/>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9"/>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6C2BA262">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医用手腕识别带采购及配送服务</w:t>
      </w:r>
      <w:r>
        <w:rPr>
          <w:rFonts w:hint="eastAsia" w:ascii="仿宋" w:hAnsi="仿宋" w:eastAsia="仿宋" w:cs="仿宋"/>
          <w:i w:val="0"/>
          <w:iCs w:val="0"/>
          <w:caps w:val="0"/>
          <w:color w:val="000000"/>
          <w:spacing w:val="0"/>
          <w:sz w:val="24"/>
          <w:szCs w:val="24"/>
          <w:highlight w:val="none"/>
          <w:u w:val="none"/>
          <w:vertAlign w:val="baseline"/>
        </w:rPr>
        <w:t>-某某公司</w:t>
      </w:r>
    </w:p>
    <w:p w14:paraId="30F206B3">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7CC9EDB1">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22</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5B6CE07F">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9"/>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9"/>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07F1EDB1">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9"/>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77CA2775">
      <w:pPr>
        <w:pStyle w:val="15"/>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6A6E855F">
      <w:pPr>
        <w:pStyle w:val="3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1F28997B">
      <w:pPr>
        <w:pStyle w:val="3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6E6A9140">
      <w:pPr>
        <w:pStyle w:val="3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1019FA79">
      <w:pPr>
        <w:pStyle w:val="3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5BFF5D37">
      <w:pPr>
        <w:pStyle w:val="3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51EFF4BE">
      <w:pPr>
        <w:pStyle w:val="3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656A4D49">
      <w:pPr>
        <w:pStyle w:val="3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0D75D8F1">
      <w:pPr>
        <w:pStyle w:val="3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6C87AE0D">
      <w:pPr>
        <w:pStyle w:val="3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44DDD96">
      <w:pPr>
        <w:pStyle w:val="3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14:paraId="5DE893E4">
      <w:pPr>
        <w:pStyle w:val="15"/>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4B1A9BBF">
      <w:pPr>
        <w:pStyle w:val="15"/>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14:paraId="7F7D9731">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7BC4E4E9">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7BE3D9C4">
      <w:pPr>
        <w:pStyle w:val="15"/>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电子邮箱：liangfj5@mail.sysu.edu.cn</w:t>
      </w:r>
    </w:p>
    <w:p w14:paraId="6D651CFF">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2B860A56">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30A0E7B0">
      <w:pPr>
        <w:pStyle w:val="3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276D09FF">
      <w:pPr>
        <w:pStyle w:val="3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7F4E5048">
      <w:pPr>
        <w:pStyle w:val="3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w:t>
      </w:r>
      <w:r>
        <w:rPr>
          <w:rFonts w:hint="eastAsia" w:ascii="仿宋" w:hAnsi="仿宋" w:eastAsia="仿宋" w:cs="仿宋"/>
          <w:b/>
          <w:bCs/>
          <w:color w:val="FF0000"/>
          <w:sz w:val="24"/>
          <w:szCs w:val="24"/>
          <w:highlight w:val="none"/>
          <w:lang w:val="en-US" w:eastAsia="zh-CN"/>
        </w:rPr>
        <w:t>、样品</w:t>
      </w:r>
      <w:r>
        <w:rPr>
          <w:rFonts w:hint="eastAsia" w:ascii="仿宋" w:hAnsi="仿宋" w:eastAsia="仿宋" w:cs="仿宋"/>
          <w:b/>
          <w:bCs/>
          <w:color w:val="FF0000"/>
          <w:sz w:val="24"/>
          <w:szCs w:val="24"/>
          <w:highlight w:val="none"/>
          <w:lang w:eastAsia="zh-CN"/>
        </w:rPr>
        <w:t>提交的截止时间、地点：</w:t>
      </w:r>
      <w:r>
        <w:rPr>
          <w:rFonts w:hint="eastAsia" w:ascii="仿宋" w:hAnsi="仿宋" w:eastAsia="仿宋" w:cs="仿宋"/>
          <w:b/>
          <w:bCs/>
          <w:color w:val="FF0000"/>
          <w:sz w:val="24"/>
          <w:szCs w:val="24"/>
          <w:highlight w:val="none"/>
          <w:lang w:val="en-US" w:eastAsia="zh-CN"/>
        </w:rPr>
        <w:t>2025年4月25日中午12:00，广州市越秀区长堤大马路171号一方长堤健康产业中心（原威力斯大楼）907室。</w:t>
      </w:r>
    </w:p>
    <w:p w14:paraId="788592DE">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7138AC8A">
      <w:pPr>
        <w:pStyle w:val="34"/>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2、纸质响应文件、样品原则上接受快递寄送形式递交。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如若采取快递寄送，请务必于响应文件、样品提交截止时间前寄达。</w:t>
      </w:r>
    </w:p>
    <w:p w14:paraId="702817CA">
      <w:pPr>
        <w:pStyle w:val="34"/>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九、比选会议时间、地点：初定4月29日上午9:00，广州市越秀区长堤大马路171号一方长堤健康产业中心（原威力斯大楼）917室</w:t>
      </w:r>
      <w:r>
        <w:rPr>
          <w:rFonts w:hint="eastAsia" w:ascii="仿宋" w:hAnsi="仿宋" w:eastAsia="仿宋" w:cs="仿宋"/>
          <w:b/>
          <w:bCs/>
          <w:color w:val="000000"/>
          <w:sz w:val="24"/>
          <w:szCs w:val="24"/>
          <w:highlight w:val="none"/>
        </w:rPr>
        <w:t>。</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bookmarkStart w:id="22" w:name="_GoBack"/>
      <w:bookmarkEnd w:id="22"/>
    </w:p>
    <w:p w14:paraId="0DA06415">
      <w:pPr>
        <w:pStyle w:val="34"/>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64EE608C">
      <w:pPr>
        <w:pStyle w:val="3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58EE640E">
      <w:pPr>
        <w:pStyle w:val="34"/>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16日</w:t>
      </w:r>
    </w:p>
    <w:p w14:paraId="67C29B56">
      <w:pPr>
        <w:pStyle w:val="34"/>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14:paraId="403A473E">
      <w:pPr>
        <w:pStyle w:val="34"/>
        <w:rPr>
          <w:color w:val="000000"/>
          <w:highlight w:val="none"/>
        </w:rPr>
      </w:pPr>
    </w:p>
    <w:p w14:paraId="4512DF59">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736468"/>
      <w:bookmarkStart w:id="9" w:name="_Toc76354916"/>
      <w:bookmarkStart w:id="10" w:name="_Toc50737320"/>
      <w:bookmarkStart w:id="11" w:name="_Toc50737288"/>
      <w:bookmarkStart w:id="12" w:name="_Toc50691021"/>
      <w:bookmarkStart w:id="13" w:name="_Toc385940869"/>
      <w:bookmarkStart w:id="14" w:name="_Toc385939528"/>
      <w:bookmarkStart w:id="15" w:name="_Toc417914518"/>
    </w:p>
    <w:p w14:paraId="21A8BB0B">
      <w:pPr>
        <w:pStyle w:val="31"/>
        <w:rPr>
          <w:rFonts w:hint="eastAsia"/>
          <w:highlight w:val="none"/>
        </w:rPr>
      </w:pPr>
    </w:p>
    <w:p w14:paraId="253C9DD2">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80EDA49">
      <w:pPr>
        <w:rPr>
          <w:rFonts w:hint="eastAsia"/>
          <w:highlight w:val="none"/>
        </w:rPr>
      </w:pPr>
    </w:p>
    <w:p w14:paraId="4F6D1076">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A0AC9BB">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243F08E7">
      <w:pPr>
        <w:rPr>
          <w:rFonts w:hint="eastAsia" w:ascii="微软雅黑" w:hAnsi="微软雅黑" w:eastAsia="微软雅黑" w:cs="微软雅黑"/>
          <w:color w:val="000000"/>
          <w:highlight w:val="none"/>
        </w:rPr>
      </w:pPr>
    </w:p>
    <w:p w14:paraId="0D34DA2E">
      <w:pPr>
        <w:rPr>
          <w:rFonts w:hint="eastAsia" w:ascii="微软雅黑" w:hAnsi="微软雅黑" w:eastAsia="微软雅黑" w:cs="微软雅黑"/>
          <w:color w:val="000000"/>
          <w:highlight w:val="none"/>
        </w:rPr>
      </w:pPr>
    </w:p>
    <w:p w14:paraId="0A7A9587">
      <w:pPr>
        <w:rPr>
          <w:rFonts w:hint="eastAsia" w:ascii="微软雅黑" w:hAnsi="微软雅黑" w:eastAsia="微软雅黑" w:cs="微软雅黑"/>
          <w:color w:val="000000"/>
          <w:highlight w:val="none"/>
        </w:rPr>
      </w:pPr>
    </w:p>
    <w:p w14:paraId="73319CD9">
      <w:pPr>
        <w:rPr>
          <w:rFonts w:hint="eastAsia" w:ascii="微软雅黑" w:hAnsi="微软雅黑" w:eastAsia="微软雅黑" w:cs="微软雅黑"/>
          <w:color w:val="000000"/>
          <w:highlight w:val="none"/>
        </w:rPr>
      </w:pPr>
    </w:p>
    <w:p w14:paraId="5C9F5BA6">
      <w:pPr>
        <w:rPr>
          <w:rFonts w:hint="eastAsia" w:ascii="微软雅黑" w:hAnsi="微软雅黑" w:eastAsia="微软雅黑" w:cs="微软雅黑"/>
          <w:color w:val="000000"/>
          <w:highlight w:val="none"/>
        </w:rPr>
      </w:pPr>
    </w:p>
    <w:p w14:paraId="6FF84E98">
      <w:pPr>
        <w:rPr>
          <w:rFonts w:hint="eastAsia" w:ascii="微软雅黑" w:hAnsi="微软雅黑" w:eastAsia="微软雅黑" w:cs="微软雅黑"/>
          <w:color w:val="000000"/>
          <w:highlight w:val="none"/>
        </w:rPr>
      </w:pPr>
    </w:p>
    <w:p w14:paraId="38C16957">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0AE34689">
      <w:pPr>
        <w:pStyle w:val="34"/>
        <w:rPr>
          <w:color w:val="000000"/>
          <w:highlight w:val="none"/>
        </w:rPr>
      </w:pPr>
    </w:p>
    <w:p w14:paraId="2BBDAD17">
      <w:pPr>
        <w:pStyle w:val="34"/>
        <w:rPr>
          <w:color w:val="000000"/>
          <w:highlight w:val="none"/>
        </w:rPr>
      </w:pPr>
    </w:p>
    <w:p w14:paraId="19FB967E">
      <w:pPr>
        <w:pStyle w:val="34"/>
        <w:rPr>
          <w:color w:val="000000"/>
          <w:highlight w:val="none"/>
        </w:rPr>
      </w:pPr>
    </w:p>
    <w:p w14:paraId="4590E4BA">
      <w:pPr>
        <w:pStyle w:val="34"/>
        <w:rPr>
          <w:color w:val="000000"/>
          <w:highlight w:val="none"/>
        </w:rPr>
      </w:pPr>
    </w:p>
    <w:p w14:paraId="15FE91AC">
      <w:pPr>
        <w:pStyle w:val="34"/>
        <w:rPr>
          <w:color w:val="000000"/>
          <w:highlight w:val="none"/>
        </w:rPr>
      </w:pPr>
    </w:p>
    <w:p w14:paraId="4803F07B">
      <w:pPr>
        <w:pStyle w:val="34"/>
        <w:rPr>
          <w:color w:val="000000"/>
          <w:highlight w:val="none"/>
        </w:rPr>
      </w:pPr>
    </w:p>
    <w:p w14:paraId="739C6D97">
      <w:pPr>
        <w:pStyle w:val="34"/>
        <w:rPr>
          <w:color w:val="000000"/>
          <w:highlight w:val="none"/>
        </w:rPr>
      </w:pPr>
    </w:p>
    <w:p w14:paraId="188C143E">
      <w:pPr>
        <w:pStyle w:val="34"/>
        <w:rPr>
          <w:color w:val="000000"/>
          <w:highlight w:val="none"/>
        </w:rPr>
      </w:pPr>
    </w:p>
    <w:p w14:paraId="16502375">
      <w:pPr>
        <w:pStyle w:val="34"/>
        <w:rPr>
          <w:color w:val="000000"/>
          <w:highlight w:val="none"/>
        </w:rPr>
      </w:pPr>
    </w:p>
    <w:p w14:paraId="37E8CBC5">
      <w:pPr>
        <w:pStyle w:val="34"/>
        <w:rPr>
          <w:color w:val="000000"/>
          <w:highlight w:val="none"/>
        </w:rPr>
      </w:pPr>
    </w:p>
    <w:p w14:paraId="42C7C268">
      <w:pPr>
        <w:pStyle w:val="34"/>
        <w:rPr>
          <w:color w:val="000000"/>
          <w:highlight w:val="none"/>
        </w:rPr>
      </w:pPr>
    </w:p>
    <w:p w14:paraId="663EFFAB">
      <w:pPr>
        <w:pStyle w:val="34"/>
        <w:rPr>
          <w:color w:val="000000"/>
          <w:highlight w:val="none"/>
        </w:rPr>
      </w:pPr>
    </w:p>
    <w:p w14:paraId="0AF898C1">
      <w:pPr>
        <w:pStyle w:val="34"/>
        <w:rPr>
          <w:color w:val="000000"/>
          <w:highlight w:val="none"/>
        </w:rPr>
      </w:pPr>
    </w:p>
    <w:p w14:paraId="579FD46C">
      <w:pPr>
        <w:pStyle w:val="34"/>
        <w:rPr>
          <w:color w:val="000000"/>
          <w:highlight w:val="none"/>
        </w:rPr>
      </w:pPr>
    </w:p>
    <w:p w14:paraId="7026EBC2">
      <w:pPr>
        <w:pStyle w:val="34"/>
        <w:rPr>
          <w:color w:val="000000"/>
          <w:highlight w:val="none"/>
        </w:rPr>
      </w:pPr>
    </w:p>
    <w:p w14:paraId="37759409">
      <w:pPr>
        <w:pStyle w:val="34"/>
        <w:rPr>
          <w:color w:val="000000"/>
          <w:highlight w:val="none"/>
        </w:rPr>
      </w:pPr>
    </w:p>
    <w:p w14:paraId="4442B820">
      <w:pPr>
        <w:pStyle w:val="34"/>
        <w:rPr>
          <w:color w:val="000000"/>
          <w:highlight w:val="none"/>
        </w:rPr>
      </w:pPr>
    </w:p>
    <w:p w14:paraId="006A797C">
      <w:pPr>
        <w:pStyle w:val="34"/>
        <w:rPr>
          <w:color w:val="000000"/>
          <w:highlight w:val="none"/>
        </w:rPr>
      </w:pPr>
    </w:p>
    <w:p w14:paraId="64B09027">
      <w:pPr>
        <w:pStyle w:val="34"/>
        <w:rPr>
          <w:color w:val="000000"/>
          <w:highlight w:val="none"/>
        </w:rPr>
      </w:pPr>
    </w:p>
    <w:p w14:paraId="3AF0BBAD">
      <w:pPr>
        <w:pStyle w:val="34"/>
        <w:rPr>
          <w:color w:val="000000"/>
          <w:highlight w:val="none"/>
        </w:rPr>
      </w:pPr>
    </w:p>
    <w:p w14:paraId="3CF5E062">
      <w:pPr>
        <w:pStyle w:val="34"/>
        <w:rPr>
          <w:color w:val="000000"/>
          <w:highlight w:val="none"/>
        </w:rPr>
      </w:pPr>
    </w:p>
    <w:p w14:paraId="49CBD92E">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D4619C7">
      <w:pPr>
        <w:keepNext w:val="0"/>
        <w:keepLines w:val="0"/>
        <w:widowControl/>
        <w:suppressLineNumbers w:val="0"/>
        <w:jc w:val="left"/>
        <w:rPr>
          <w:rFonts w:hint="eastAsia" w:ascii="仿宋" w:hAnsi="仿宋" w:eastAsia="仿宋" w:cs="仿宋"/>
          <w:color w:val="000000"/>
          <w:sz w:val="21"/>
          <w:szCs w:val="21"/>
          <w:highlight w:val="none"/>
        </w:rPr>
      </w:pPr>
      <w:bookmarkStart w:id="16" w:name="_Toc417914519"/>
      <w:bookmarkStart w:id="17" w:name="_Toc385939529"/>
      <w:bookmarkStart w:id="18" w:name="_Toc385940875"/>
      <w:r>
        <w:rPr>
          <w:rFonts w:hint="eastAsia" w:ascii="仿宋" w:hAnsi="仿宋" w:eastAsia="仿宋" w:cs="仿宋"/>
          <w:b/>
          <w:bCs/>
          <w:color w:val="000000"/>
          <w:kern w:val="0"/>
          <w:sz w:val="21"/>
          <w:szCs w:val="21"/>
          <w:highlight w:val="none"/>
          <w:lang w:val="en-US" w:eastAsia="zh-CN"/>
        </w:rPr>
        <w:t xml:space="preserve">说明： </w:t>
      </w:r>
    </w:p>
    <w:p w14:paraId="13D50B61">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628DA1CF">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10B309F4">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6AF94531">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5DFC3AC9">
      <w:pPr>
        <w:keepNext w:val="0"/>
        <w:keepLines w:val="0"/>
        <w:widowControl/>
        <w:suppressLineNumbers w:val="0"/>
        <w:jc w:val="left"/>
        <w:rPr>
          <w:b/>
          <w:bCs/>
          <w:color w:val="000000"/>
          <w:highlight w:val="none"/>
        </w:rPr>
      </w:pPr>
    </w:p>
    <w:p w14:paraId="3081248F">
      <w:pPr>
        <w:pStyle w:val="34"/>
        <w:rPr>
          <w:rFonts w:hint="eastAsia"/>
          <w:color w:val="000000"/>
          <w:highlight w:val="none"/>
        </w:rPr>
      </w:pPr>
    </w:p>
    <w:p w14:paraId="0F36C42A">
      <w:pPr>
        <w:pStyle w:val="31"/>
        <w:spacing w:line="240" w:lineRule="auto"/>
        <w:ind w:firstLine="522" w:firstLineChars="200"/>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一、项目概况</w:t>
      </w:r>
    </w:p>
    <w:p w14:paraId="60A186B8">
      <w:pPr>
        <w:pStyle w:val="31"/>
        <w:spacing w:line="240" w:lineRule="auto"/>
        <w:ind w:firstLine="480" w:firstLineChars="200"/>
        <w:rPr>
          <w:rFonts w:hint="eastAsia" w:ascii="仿宋" w:hAnsi="仿宋" w:eastAsia="仿宋" w:cs="仿宋"/>
          <w:bCs w:val="0"/>
          <w:color w:val="000000"/>
          <w:spacing w:val="0"/>
          <w:sz w:val="24"/>
          <w:szCs w:val="24"/>
          <w:highlight w:val="none"/>
        </w:rPr>
      </w:pPr>
      <w:r>
        <w:rPr>
          <w:rFonts w:hint="eastAsia" w:ascii="仿宋" w:hAnsi="仿宋" w:eastAsia="仿宋" w:cs="仿宋"/>
          <w:bCs w:val="0"/>
          <w:color w:val="000000"/>
          <w:spacing w:val="0"/>
          <w:sz w:val="24"/>
          <w:szCs w:val="24"/>
          <w:highlight w:val="none"/>
        </w:rPr>
        <w:t>为满足</w:t>
      </w:r>
      <w:r>
        <w:rPr>
          <w:rFonts w:hint="eastAsia" w:ascii="仿宋" w:hAnsi="仿宋" w:eastAsia="仿宋" w:cs="仿宋"/>
          <w:bCs w:val="0"/>
          <w:color w:val="000000"/>
          <w:spacing w:val="0"/>
          <w:sz w:val="24"/>
          <w:szCs w:val="24"/>
          <w:highlight w:val="none"/>
          <w:lang w:val="en-US" w:eastAsia="zh-CN"/>
        </w:rPr>
        <w:t>采购人临床科室对于</w:t>
      </w:r>
      <w:r>
        <w:rPr>
          <w:rFonts w:hint="eastAsia" w:ascii="仿宋" w:hAnsi="仿宋" w:eastAsia="仿宋" w:cs="仿宋"/>
          <w:bCs w:val="0"/>
          <w:color w:val="000000"/>
          <w:spacing w:val="0"/>
          <w:sz w:val="24"/>
          <w:szCs w:val="24"/>
          <w:highlight w:val="none"/>
        </w:rPr>
        <w:t>患者身份识别</w:t>
      </w:r>
      <w:r>
        <w:rPr>
          <w:rFonts w:hint="eastAsia" w:ascii="仿宋" w:hAnsi="仿宋" w:eastAsia="仿宋" w:cs="仿宋"/>
          <w:bCs w:val="0"/>
          <w:color w:val="000000"/>
          <w:spacing w:val="0"/>
          <w:sz w:val="24"/>
          <w:szCs w:val="24"/>
          <w:highlight w:val="none"/>
          <w:lang w:eastAsia="zh-CN"/>
        </w:rPr>
        <w:t>、</w:t>
      </w:r>
      <w:r>
        <w:rPr>
          <w:rFonts w:hint="eastAsia" w:ascii="仿宋" w:hAnsi="仿宋" w:eastAsia="仿宋" w:cs="仿宋"/>
          <w:bCs w:val="0"/>
          <w:color w:val="000000"/>
          <w:spacing w:val="0"/>
          <w:sz w:val="24"/>
          <w:szCs w:val="24"/>
          <w:highlight w:val="none"/>
        </w:rPr>
        <w:t>特殊检查、药物过敏提示、治疗</w:t>
      </w:r>
      <w:r>
        <w:rPr>
          <w:rFonts w:hint="eastAsia" w:ascii="仿宋" w:hAnsi="仿宋" w:eastAsia="仿宋" w:cs="仿宋"/>
          <w:bCs w:val="0"/>
          <w:color w:val="000000"/>
          <w:spacing w:val="0"/>
          <w:sz w:val="24"/>
          <w:szCs w:val="24"/>
          <w:highlight w:val="none"/>
          <w:lang w:val="en-US" w:eastAsia="zh-CN"/>
        </w:rPr>
        <w:t>及护理</w:t>
      </w:r>
      <w:r>
        <w:rPr>
          <w:rFonts w:hint="eastAsia" w:ascii="仿宋" w:hAnsi="仿宋" w:eastAsia="仿宋" w:cs="仿宋"/>
          <w:bCs w:val="0"/>
          <w:color w:val="000000"/>
          <w:spacing w:val="0"/>
          <w:sz w:val="24"/>
          <w:szCs w:val="24"/>
          <w:highlight w:val="none"/>
        </w:rPr>
        <w:t>过程中的安全需求，采购人需要定期采购大量的</w:t>
      </w:r>
      <w:r>
        <w:rPr>
          <w:rFonts w:hint="eastAsia" w:ascii="仿宋" w:hAnsi="仿宋" w:eastAsia="仿宋" w:cs="仿宋"/>
          <w:bCs w:val="0"/>
          <w:color w:val="000000"/>
          <w:spacing w:val="0"/>
          <w:sz w:val="24"/>
          <w:szCs w:val="24"/>
          <w:highlight w:val="none"/>
          <w:lang w:val="en-US" w:eastAsia="zh-CN"/>
        </w:rPr>
        <w:t>医用识别</w:t>
      </w:r>
      <w:r>
        <w:rPr>
          <w:rFonts w:hint="eastAsia" w:ascii="仿宋" w:hAnsi="仿宋" w:eastAsia="仿宋" w:cs="仿宋"/>
          <w:bCs w:val="0"/>
          <w:color w:val="000000"/>
          <w:spacing w:val="0"/>
          <w:sz w:val="24"/>
          <w:szCs w:val="24"/>
          <w:highlight w:val="none"/>
        </w:rPr>
        <w:t>手腕带。现通过</w:t>
      </w:r>
      <w:r>
        <w:rPr>
          <w:rFonts w:hint="eastAsia" w:ascii="仿宋" w:hAnsi="仿宋" w:eastAsia="仿宋" w:cs="仿宋"/>
          <w:bCs w:val="0"/>
          <w:color w:val="000000"/>
          <w:spacing w:val="0"/>
          <w:sz w:val="24"/>
          <w:szCs w:val="24"/>
          <w:highlight w:val="none"/>
          <w:lang w:val="en-US" w:eastAsia="zh-CN"/>
        </w:rPr>
        <w:t>院内公开比选</w:t>
      </w:r>
      <w:r>
        <w:rPr>
          <w:rFonts w:hint="eastAsia" w:ascii="仿宋" w:hAnsi="仿宋" w:eastAsia="仿宋" w:cs="仿宋"/>
          <w:bCs w:val="0"/>
          <w:color w:val="000000"/>
          <w:spacing w:val="0"/>
          <w:sz w:val="24"/>
          <w:szCs w:val="24"/>
          <w:highlight w:val="none"/>
        </w:rPr>
        <w:t>方式，选择符合要求的供应商，按照采购人各类</w:t>
      </w:r>
      <w:r>
        <w:rPr>
          <w:rFonts w:hint="eastAsia" w:ascii="仿宋" w:hAnsi="仿宋" w:eastAsia="仿宋" w:cs="仿宋"/>
          <w:bCs w:val="0"/>
          <w:color w:val="000000"/>
          <w:spacing w:val="0"/>
          <w:sz w:val="24"/>
          <w:szCs w:val="24"/>
          <w:highlight w:val="none"/>
          <w:lang w:val="en-US" w:eastAsia="zh-CN"/>
        </w:rPr>
        <w:t>医用识别</w:t>
      </w:r>
      <w:r>
        <w:rPr>
          <w:rFonts w:hint="eastAsia" w:ascii="仿宋" w:hAnsi="仿宋" w:eastAsia="仿宋" w:cs="仿宋"/>
          <w:bCs w:val="0"/>
          <w:color w:val="000000"/>
          <w:spacing w:val="0"/>
          <w:sz w:val="24"/>
          <w:szCs w:val="24"/>
          <w:highlight w:val="none"/>
        </w:rPr>
        <w:t>手腕带的实际使用量需要，提供</w:t>
      </w:r>
      <w:r>
        <w:rPr>
          <w:rFonts w:hint="eastAsia" w:ascii="仿宋" w:hAnsi="仿宋" w:eastAsia="仿宋" w:cs="仿宋"/>
          <w:bCs w:val="0"/>
          <w:color w:val="000000"/>
          <w:spacing w:val="0"/>
          <w:sz w:val="24"/>
          <w:szCs w:val="24"/>
          <w:highlight w:val="none"/>
          <w:lang w:val="en-US" w:eastAsia="zh-CN"/>
        </w:rPr>
        <w:t>医用识别</w:t>
      </w:r>
      <w:r>
        <w:rPr>
          <w:rFonts w:hint="eastAsia" w:ascii="仿宋" w:hAnsi="仿宋" w:eastAsia="仿宋" w:cs="仿宋"/>
          <w:bCs w:val="0"/>
          <w:color w:val="000000"/>
          <w:spacing w:val="0"/>
          <w:sz w:val="24"/>
          <w:szCs w:val="24"/>
          <w:highlight w:val="none"/>
        </w:rPr>
        <w:t>手腕带的采购及配送服务。</w:t>
      </w:r>
    </w:p>
    <w:p w14:paraId="16A91BFE">
      <w:pPr>
        <w:pStyle w:val="31"/>
        <w:spacing w:line="240" w:lineRule="auto"/>
        <w:ind w:firstLine="480" w:firstLineChars="200"/>
        <w:rPr>
          <w:rFonts w:hint="eastAsia" w:ascii="仿宋" w:hAnsi="仿宋" w:eastAsia="仿宋" w:cs="仿宋"/>
          <w:bCs w:val="0"/>
          <w:color w:val="000000"/>
          <w:spacing w:val="0"/>
          <w:sz w:val="24"/>
          <w:szCs w:val="24"/>
          <w:highlight w:val="none"/>
        </w:rPr>
      </w:pPr>
      <w:r>
        <w:rPr>
          <w:rFonts w:hint="eastAsia" w:ascii="仿宋" w:hAnsi="仿宋" w:eastAsia="仿宋" w:cs="仿宋"/>
          <w:bCs w:val="0"/>
          <w:color w:val="000000"/>
          <w:spacing w:val="0"/>
          <w:sz w:val="24"/>
          <w:szCs w:val="24"/>
          <w:highlight w:val="none"/>
        </w:rPr>
        <w:t>项目预算/最高限价：人民币</w:t>
      </w:r>
      <w:r>
        <w:rPr>
          <w:rFonts w:hint="eastAsia" w:ascii="仿宋" w:hAnsi="仿宋" w:eastAsia="仿宋" w:cs="仿宋"/>
          <w:bCs w:val="0"/>
          <w:color w:val="000000"/>
          <w:spacing w:val="0"/>
          <w:sz w:val="24"/>
          <w:szCs w:val="24"/>
          <w:highlight w:val="none"/>
          <w:lang w:val="en-US" w:eastAsia="zh-CN"/>
        </w:rPr>
        <w:t>211320</w:t>
      </w:r>
      <w:r>
        <w:rPr>
          <w:rFonts w:hint="eastAsia" w:ascii="仿宋" w:hAnsi="仿宋" w:eastAsia="仿宋" w:cs="仿宋"/>
          <w:bCs w:val="0"/>
          <w:color w:val="000000"/>
          <w:spacing w:val="0"/>
          <w:sz w:val="24"/>
          <w:szCs w:val="24"/>
          <w:highlight w:val="none"/>
        </w:rPr>
        <w:t>元/</w:t>
      </w:r>
      <w:r>
        <w:rPr>
          <w:rFonts w:hint="eastAsia" w:ascii="仿宋" w:hAnsi="仿宋" w:eastAsia="仿宋" w:cs="仿宋"/>
          <w:bCs w:val="0"/>
          <w:color w:val="000000"/>
          <w:spacing w:val="0"/>
          <w:sz w:val="24"/>
          <w:szCs w:val="24"/>
          <w:highlight w:val="none"/>
          <w:lang w:val="en-US" w:eastAsia="zh-CN"/>
        </w:rPr>
        <w:t>1</w:t>
      </w:r>
      <w:r>
        <w:rPr>
          <w:rFonts w:hint="eastAsia" w:ascii="仿宋" w:hAnsi="仿宋" w:eastAsia="仿宋" w:cs="仿宋"/>
          <w:bCs w:val="0"/>
          <w:color w:val="000000"/>
          <w:spacing w:val="0"/>
          <w:sz w:val="24"/>
          <w:szCs w:val="24"/>
          <w:highlight w:val="none"/>
        </w:rPr>
        <w:t xml:space="preserve">年。 </w:t>
      </w:r>
    </w:p>
    <w:p w14:paraId="3739CED7">
      <w:pPr>
        <w:pStyle w:val="31"/>
        <w:spacing w:line="240" w:lineRule="auto"/>
        <w:ind w:firstLine="480" w:firstLineChars="200"/>
        <w:rPr>
          <w:rFonts w:hint="eastAsia" w:ascii="仿宋" w:hAnsi="仿宋" w:eastAsia="仿宋" w:cs="仿宋"/>
          <w:bCs w:val="0"/>
          <w:color w:val="000000"/>
          <w:spacing w:val="0"/>
          <w:sz w:val="24"/>
          <w:szCs w:val="24"/>
          <w:highlight w:val="none"/>
        </w:rPr>
      </w:pPr>
      <w:r>
        <w:rPr>
          <w:rFonts w:hint="eastAsia" w:ascii="仿宋" w:hAnsi="仿宋" w:eastAsia="仿宋" w:cs="仿宋"/>
          <w:bCs w:val="0"/>
          <w:color w:val="000000"/>
          <w:spacing w:val="0"/>
          <w:sz w:val="24"/>
          <w:szCs w:val="24"/>
          <w:highlight w:val="none"/>
        </w:rPr>
        <w:t>服务期：自合同生效之日起</w:t>
      </w:r>
      <w:r>
        <w:rPr>
          <w:rFonts w:hint="eastAsia" w:ascii="仿宋" w:hAnsi="仿宋" w:eastAsia="仿宋" w:cs="仿宋"/>
          <w:bCs w:val="0"/>
          <w:color w:val="000000"/>
          <w:spacing w:val="0"/>
          <w:sz w:val="24"/>
          <w:szCs w:val="24"/>
          <w:highlight w:val="none"/>
          <w:lang w:eastAsia="zh-CN"/>
        </w:rPr>
        <w:t>1</w:t>
      </w:r>
      <w:r>
        <w:rPr>
          <w:rFonts w:hint="eastAsia" w:ascii="仿宋" w:hAnsi="仿宋" w:eastAsia="仿宋" w:cs="仿宋"/>
          <w:bCs w:val="0"/>
          <w:color w:val="000000"/>
          <w:spacing w:val="0"/>
          <w:sz w:val="24"/>
          <w:szCs w:val="24"/>
          <w:highlight w:val="none"/>
        </w:rPr>
        <w:t>年或累计实际结算款项达到</w:t>
      </w:r>
      <w:r>
        <w:rPr>
          <w:rFonts w:hint="eastAsia" w:ascii="仿宋" w:hAnsi="仿宋" w:eastAsia="仿宋" w:cs="仿宋"/>
          <w:bCs w:val="0"/>
          <w:color w:val="000000"/>
          <w:spacing w:val="0"/>
          <w:sz w:val="24"/>
          <w:szCs w:val="24"/>
          <w:highlight w:val="none"/>
          <w:lang w:val="en-US" w:eastAsia="zh-CN"/>
        </w:rPr>
        <w:t>成交</w:t>
      </w:r>
      <w:r>
        <w:rPr>
          <w:rFonts w:hint="eastAsia" w:ascii="仿宋" w:hAnsi="仿宋" w:eastAsia="仿宋" w:cs="仿宋"/>
          <w:bCs w:val="0"/>
          <w:color w:val="000000"/>
          <w:spacing w:val="0"/>
          <w:sz w:val="24"/>
          <w:szCs w:val="24"/>
          <w:highlight w:val="none"/>
        </w:rPr>
        <w:t>金额上限，以先到者为准。</w:t>
      </w:r>
    </w:p>
    <w:p w14:paraId="71F22A92">
      <w:pPr>
        <w:pStyle w:val="31"/>
        <w:spacing w:line="240" w:lineRule="auto"/>
        <w:ind w:firstLine="480" w:firstLineChars="200"/>
        <w:rPr>
          <w:rFonts w:hint="eastAsia" w:ascii="仿宋" w:hAnsi="仿宋" w:eastAsia="仿宋" w:cs="仿宋"/>
          <w:bCs w:val="0"/>
          <w:color w:val="000000"/>
          <w:spacing w:val="0"/>
          <w:sz w:val="24"/>
          <w:szCs w:val="24"/>
          <w:highlight w:val="none"/>
        </w:rPr>
      </w:pPr>
      <w:r>
        <w:rPr>
          <w:rFonts w:hint="eastAsia" w:ascii="仿宋" w:hAnsi="仿宋" w:eastAsia="仿宋" w:cs="仿宋"/>
          <w:bCs w:val="0"/>
          <w:color w:val="000000"/>
          <w:spacing w:val="0"/>
          <w:sz w:val="24"/>
          <w:szCs w:val="24"/>
          <w:highlight w:val="none"/>
        </w:rPr>
        <w:t>本项目按实结算，且采购人对订单数量或金额不作承诺，</w:t>
      </w:r>
      <w:r>
        <w:rPr>
          <w:rFonts w:hint="eastAsia" w:ascii="仿宋" w:hAnsi="仿宋" w:eastAsia="仿宋" w:cs="仿宋"/>
          <w:bCs w:val="0"/>
          <w:color w:val="000000"/>
          <w:spacing w:val="0"/>
          <w:sz w:val="24"/>
          <w:szCs w:val="24"/>
          <w:highlight w:val="none"/>
          <w:lang w:eastAsia="zh-CN"/>
        </w:rPr>
        <w:t>响应人</w:t>
      </w:r>
      <w:r>
        <w:rPr>
          <w:rFonts w:hint="eastAsia" w:ascii="仿宋" w:hAnsi="仿宋" w:eastAsia="仿宋" w:cs="仿宋"/>
          <w:bCs w:val="0"/>
          <w:color w:val="000000"/>
          <w:spacing w:val="0"/>
          <w:sz w:val="24"/>
          <w:szCs w:val="24"/>
          <w:highlight w:val="none"/>
        </w:rPr>
        <w:t>须自行评估风险。</w:t>
      </w:r>
    </w:p>
    <w:p w14:paraId="0B8BEBDD">
      <w:pPr>
        <w:autoSpaceDE/>
        <w:autoSpaceDN/>
        <w:spacing w:beforeLines="0" w:line="240" w:lineRule="auto"/>
        <w:ind w:firstLine="482" w:firstLineChars="200"/>
        <w:outlineLvl w:val="2"/>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000000"/>
          <w:spacing w:val="0"/>
          <w:kern w:val="0"/>
          <w:sz w:val="24"/>
          <w:szCs w:val="24"/>
          <w:highlight w:val="none"/>
          <w:lang w:val="en-US" w:eastAsia="zh-CN" w:bidi="ar-SA"/>
          <w14:ligatures w14:val="standardContextual"/>
        </w:rPr>
        <w:t>二、配送清单及预估数量</w:t>
      </w:r>
    </w:p>
    <w:tbl>
      <w:tblPr>
        <w:tblStyle w:val="26"/>
        <w:tblW w:w="9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41"/>
        <w:gridCol w:w="1520"/>
        <w:gridCol w:w="1094"/>
        <w:gridCol w:w="1383"/>
        <w:gridCol w:w="1443"/>
        <w:gridCol w:w="1167"/>
      </w:tblGrid>
      <w:tr w14:paraId="2044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D26D05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名称</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C64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使用参考用量</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B2F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计量单位</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FD8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单价限价</w:t>
            </w:r>
            <w:r>
              <w:rPr>
                <w:rFonts w:hint="eastAsia" w:ascii="仿宋" w:hAnsi="仿宋" w:eastAsia="仿宋" w:cs="仿宋"/>
                <w:bCs w:val="0"/>
                <w:color w:val="000000"/>
                <w:spacing w:val="0"/>
                <w:kern w:val="0"/>
                <w:sz w:val="24"/>
                <w:szCs w:val="24"/>
                <w:highlight w:val="none"/>
                <w:lang w:val="en-US" w:eastAsia="zh-CN" w:bidi="ar-SA"/>
                <w14:ligatures w14:val="standardContextual"/>
              </w:rPr>
              <w:br w:type="textWrapping"/>
            </w:r>
            <w:r>
              <w:rPr>
                <w:rFonts w:hint="eastAsia" w:ascii="仿宋" w:hAnsi="仿宋" w:eastAsia="仿宋" w:cs="仿宋"/>
                <w:bCs w:val="0"/>
                <w:color w:val="000000"/>
                <w:spacing w:val="0"/>
                <w:kern w:val="0"/>
                <w:sz w:val="24"/>
                <w:szCs w:val="24"/>
                <w:highlight w:val="none"/>
                <w:lang w:val="en-US" w:eastAsia="zh-CN" w:bidi="ar-SA"/>
                <w14:ligatures w14:val="standardContextual"/>
              </w:rPr>
              <w:t>（元/条）</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6C0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小计（元）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431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备注</w:t>
            </w:r>
          </w:p>
        </w:tc>
      </w:tr>
      <w:tr w14:paraId="3A50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27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9B7017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打印手腕带[成人]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58B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320000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A86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条</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A82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0.58</w:t>
            </w:r>
          </w:p>
        </w:tc>
        <w:tc>
          <w:tcPr>
            <w:tcW w:w="144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531D4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185600</w:t>
            </w:r>
          </w:p>
        </w:tc>
        <w:tc>
          <w:tcPr>
            <w:tcW w:w="1167" w:type="dxa"/>
            <w:vMerge w:val="restart"/>
            <w:tcBorders>
              <w:top w:val="single" w:color="000000" w:sz="4" w:space="0"/>
              <w:left w:val="single" w:color="000000" w:sz="4" w:space="0"/>
              <w:right w:val="single" w:color="000000" w:sz="4" w:space="0"/>
            </w:tcBorders>
            <w:shd w:val="clear" w:color="auto" w:fill="auto"/>
            <w:noWrap/>
            <w:vAlign w:val="center"/>
          </w:tcPr>
          <w:p w14:paraId="05DFA31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预算单价含纽扣配件</w:t>
            </w:r>
          </w:p>
        </w:tc>
      </w:tr>
      <w:tr w14:paraId="29AB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843B60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打印手腕带[儿童]</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D2AE">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16000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799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条</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356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0.58</w:t>
            </w:r>
          </w:p>
        </w:tc>
        <w:tc>
          <w:tcPr>
            <w:tcW w:w="144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2EA273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9280</w:t>
            </w:r>
          </w:p>
        </w:tc>
        <w:tc>
          <w:tcPr>
            <w:tcW w:w="1167" w:type="dxa"/>
            <w:vMerge w:val="continue"/>
            <w:tcBorders>
              <w:left w:val="single" w:color="000000" w:sz="4" w:space="0"/>
              <w:right w:val="single" w:color="000000" w:sz="4" w:space="0"/>
            </w:tcBorders>
            <w:shd w:val="clear" w:color="auto" w:fill="auto"/>
            <w:noWrap/>
            <w:vAlign w:val="center"/>
          </w:tcPr>
          <w:p w14:paraId="0F4721A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r>
      <w:tr w14:paraId="3B5C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CBC88B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打印手腕带[婴儿]</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7AF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15000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E91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条</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077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0.64</w:t>
            </w:r>
          </w:p>
        </w:tc>
        <w:tc>
          <w:tcPr>
            <w:tcW w:w="144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632632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9600</w:t>
            </w:r>
          </w:p>
        </w:tc>
        <w:tc>
          <w:tcPr>
            <w:tcW w:w="1167" w:type="dxa"/>
            <w:vMerge w:val="continue"/>
            <w:tcBorders>
              <w:left w:val="single" w:color="000000" w:sz="4" w:space="0"/>
              <w:right w:val="single" w:color="000000" w:sz="4" w:space="0"/>
            </w:tcBorders>
            <w:shd w:val="clear" w:color="auto" w:fill="auto"/>
            <w:noWrap/>
            <w:vAlign w:val="center"/>
          </w:tcPr>
          <w:p w14:paraId="26234CA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r>
      <w:tr w14:paraId="7A46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C7D85F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手写识别带[成人病人]</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C32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4000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F4C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条</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70F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0.58</w:t>
            </w:r>
          </w:p>
        </w:tc>
        <w:tc>
          <w:tcPr>
            <w:tcW w:w="144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542C7BE">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2320</w:t>
            </w:r>
          </w:p>
        </w:tc>
        <w:tc>
          <w:tcPr>
            <w:tcW w:w="1167" w:type="dxa"/>
            <w:vMerge w:val="continue"/>
            <w:tcBorders>
              <w:left w:val="single" w:color="000000" w:sz="4" w:space="0"/>
              <w:right w:val="single" w:color="000000" w:sz="4" w:space="0"/>
            </w:tcBorders>
            <w:shd w:val="clear" w:color="auto" w:fill="auto"/>
            <w:noWrap/>
            <w:vAlign w:val="center"/>
          </w:tcPr>
          <w:p w14:paraId="04112E2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r>
      <w:tr w14:paraId="6330A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C369D7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手写识别带[陪护]</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CEF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2000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E86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条</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FCD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0.58</w:t>
            </w:r>
          </w:p>
        </w:tc>
        <w:tc>
          <w:tcPr>
            <w:tcW w:w="144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FBCB50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1160</w:t>
            </w:r>
          </w:p>
        </w:tc>
        <w:tc>
          <w:tcPr>
            <w:tcW w:w="1167" w:type="dxa"/>
            <w:vMerge w:val="continue"/>
            <w:tcBorders>
              <w:left w:val="single" w:color="000000" w:sz="4" w:space="0"/>
              <w:right w:val="single" w:color="000000" w:sz="4" w:space="0"/>
            </w:tcBorders>
            <w:shd w:val="clear" w:color="auto" w:fill="auto"/>
            <w:noWrap/>
            <w:vAlign w:val="center"/>
          </w:tcPr>
          <w:p w14:paraId="002E84C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r>
      <w:tr w14:paraId="42699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4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66CD92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打印手腕带[其他]</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599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5600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3B0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条</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6EF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0.60</w:t>
            </w:r>
          </w:p>
        </w:tc>
        <w:tc>
          <w:tcPr>
            <w:tcW w:w="144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25738F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3360</w:t>
            </w:r>
          </w:p>
        </w:tc>
        <w:tc>
          <w:tcPr>
            <w:tcW w:w="1167" w:type="dxa"/>
            <w:vMerge w:val="continue"/>
            <w:tcBorders>
              <w:left w:val="single" w:color="000000" w:sz="4" w:space="0"/>
              <w:bottom w:val="single" w:color="auto" w:sz="4" w:space="0"/>
              <w:right w:val="single" w:color="000000" w:sz="4" w:space="0"/>
            </w:tcBorders>
            <w:shd w:val="clear" w:color="auto" w:fill="auto"/>
            <w:noWrap/>
            <w:vAlign w:val="center"/>
          </w:tcPr>
          <w:p w14:paraId="7EF4B00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r>
      <w:tr w14:paraId="08CD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2741" w:type="dxa"/>
            <w:tcBorders>
              <w:top w:val="single" w:color="000000" w:sz="4" w:space="0"/>
              <w:left w:val="single" w:color="auto" w:sz="4" w:space="0"/>
              <w:bottom w:val="single" w:color="000000" w:sz="4" w:space="0"/>
              <w:right w:val="single" w:color="auto" w:sz="4" w:space="0"/>
            </w:tcBorders>
            <w:shd w:val="clear" w:color="auto" w:fill="auto"/>
            <w:vAlign w:val="center"/>
          </w:tcPr>
          <w:p w14:paraId="738D69F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本项目最高限价</w:t>
            </w:r>
          </w:p>
        </w:tc>
        <w:tc>
          <w:tcPr>
            <w:tcW w:w="6607"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5F2413A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211320元</w:t>
            </w:r>
          </w:p>
        </w:tc>
      </w:tr>
    </w:tbl>
    <w:p w14:paraId="6544B4AE">
      <w:pPr>
        <w:pStyle w:val="31"/>
        <w:spacing w:line="240" w:lineRule="auto"/>
        <w:ind w:firstLine="480" w:firstLineChars="200"/>
        <w:rPr>
          <w:rFonts w:hint="eastAsia" w:ascii="仿宋" w:hAnsi="仿宋" w:eastAsia="仿宋" w:cs="仿宋"/>
          <w:bCs w:val="0"/>
          <w:color w:val="000000"/>
          <w:sz w:val="24"/>
          <w:szCs w:val="24"/>
          <w:highlight w:val="none"/>
        </w:rPr>
      </w:pPr>
      <w:r>
        <w:rPr>
          <w:rFonts w:hint="eastAsia" w:ascii="仿宋" w:hAnsi="仿宋" w:eastAsia="仿宋" w:cs="仿宋"/>
          <w:bCs w:val="0"/>
          <w:color w:val="000000"/>
          <w:spacing w:val="0"/>
          <w:kern w:val="0"/>
          <w:sz w:val="24"/>
          <w:szCs w:val="24"/>
          <w:highlight w:val="none"/>
          <w:lang w:val="en-US" w:eastAsia="zh-CN" w:bidi="ar-SA"/>
          <w14:ligatures w14:val="standardContextual"/>
        </w:rPr>
        <w:t>备注：数量均为1年预估采购量，清单品种及数量仅供参考，实际供货品种及数量以采购人每次提供的订单为准。</w:t>
      </w:r>
    </w:p>
    <w:p w14:paraId="28457738">
      <w:pPr>
        <w:pStyle w:val="31"/>
        <w:spacing w:line="240" w:lineRule="auto"/>
        <w:ind w:firstLine="520" w:firstLineChars="200"/>
        <w:rPr>
          <w:rFonts w:hint="eastAsia" w:ascii="仿宋" w:hAnsi="仿宋" w:eastAsia="仿宋" w:cs="仿宋"/>
          <w:bCs w:val="0"/>
          <w:color w:val="000000"/>
          <w:sz w:val="24"/>
          <w:szCs w:val="24"/>
          <w:highlight w:val="none"/>
          <w:lang w:eastAsia="zh-CN"/>
        </w:rPr>
      </w:pPr>
      <w:r>
        <w:rPr>
          <w:rFonts w:hint="eastAsia" w:ascii="仿宋" w:hAnsi="仿宋" w:eastAsia="仿宋" w:cs="仿宋"/>
          <w:bCs w:val="0"/>
          <w:color w:val="000000"/>
          <w:sz w:val="24"/>
          <w:szCs w:val="24"/>
          <w:highlight w:val="none"/>
        </w:rPr>
        <w:t>详细技术规范请参阅比选文件中的“用户需求书”。响应人必须对本项目的全部内容进行响应报价，如有缺漏或超出采购预算（最高限价），将导致响应无效</w:t>
      </w:r>
      <w:r>
        <w:rPr>
          <w:rFonts w:hint="eastAsia" w:ascii="仿宋" w:hAnsi="仿宋" w:eastAsia="仿宋" w:cs="仿宋"/>
          <w:bCs w:val="0"/>
          <w:color w:val="000000"/>
          <w:sz w:val="24"/>
          <w:szCs w:val="24"/>
          <w:highlight w:val="none"/>
          <w:lang w:eastAsia="zh-CN"/>
        </w:rPr>
        <w:t>。</w:t>
      </w:r>
    </w:p>
    <w:p w14:paraId="5E40D2A9">
      <w:pPr>
        <w:pStyle w:val="31"/>
        <w:spacing w:line="240" w:lineRule="auto"/>
        <w:ind w:firstLine="520" w:firstLineChars="200"/>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本项目不接受联合体响应，成交供应商不得以任何方式转包或分包本项目。</w:t>
      </w:r>
    </w:p>
    <w:p w14:paraId="5389863B">
      <w:pPr>
        <w:pStyle w:val="31"/>
        <w:numPr>
          <w:ilvl w:val="0"/>
          <w:numId w:val="0"/>
        </w:numPr>
        <w:spacing w:line="240" w:lineRule="auto"/>
        <w:ind w:firstLine="522"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三、配送产品参数要求</w:t>
      </w:r>
    </w:p>
    <w:p w14:paraId="214ACDA0">
      <w:pPr>
        <w:pStyle w:val="31"/>
        <w:numPr>
          <w:ilvl w:val="-1"/>
          <w:numId w:val="0"/>
        </w:numPr>
        <w:spacing w:line="240" w:lineRule="auto"/>
        <w:ind w:firstLine="520" w:firstLineChars="20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1.具体参数要求</w:t>
      </w:r>
    </w:p>
    <w:tbl>
      <w:tblPr>
        <w:tblStyle w:val="27"/>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73"/>
        <w:gridCol w:w="6428"/>
      </w:tblGrid>
      <w:tr w14:paraId="4E48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98" w:type="dxa"/>
            <w:vAlign w:val="center"/>
          </w:tcPr>
          <w:p w14:paraId="4F1D46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序号</w:t>
            </w:r>
          </w:p>
        </w:tc>
        <w:tc>
          <w:tcPr>
            <w:tcW w:w="1573" w:type="dxa"/>
            <w:vAlign w:val="center"/>
          </w:tcPr>
          <w:p w14:paraId="432D6A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名称</w:t>
            </w:r>
          </w:p>
        </w:tc>
        <w:tc>
          <w:tcPr>
            <w:tcW w:w="6428" w:type="dxa"/>
            <w:vAlign w:val="center"/>
          </w:tcPr>
          <w:p w14:paraId="2C5822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参数</w:t>
            </w:r>
          </w:p>
        </w:tc>
      </w:tr>
      <w:tr w14:paraId="32CC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8" w:type="dxa"/>
            <w:vAlign w:val="center"/>
          </w:tcPr>
          <w:p w14:paraId="735275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w:t>
            </w:r>
          </w:p>
        </w:tc>
        <w:tc>
          <w:tcPr>
            <w:tcW w:w="1573" w:type="dxa"/>
            <w:vAlign w:val="center"/>
          </w:tcPr>
          <w:p w14:paraId="6F1459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打印手腕带[成人]</w:t>
            </w:r>
          </w:p>
        </w:tc>
        <w:tc>
          <w:tcPr>
            <w:tcW w:w="6428" w:type="dxa"/>
            <w:vAlign w:val="center"/>
          </w:tcPr>
          <w:p w14:paraId="5B7B8C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每条手腕带：</w:t>
            </w:r>
          </w:p>
          <w:p w14:paraId="04527A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1）▲材质：热敏复合材料/纳米硅胶材料</w:t>
            </w:r>
          </w:p>
          <w:p w14:paraId="2939EB1B">
            <w:pPr>
              <w:keepNext w:val="0"/>
              <w:keepLines w:val="0"/>
              <w:widowControl/>
              <w:suppressLineNumbers w:val="0"/>
              <w:spacing w:before="0" w:beforeAutospacing="0" w:after="0" w:afterAutospacing="0"/>
              <w:ind w:left="0" w:right="0"/>
              <w:jc w:val="left"/>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w:t>
            </w:r>
            <w:r>
              <w:rPr>
                <w:rFonts w:hint="eastAsia" w:ascii="宋体" w:hAnsi="宋体" w:eastAsia="宋体" w:cs="宋体"/>
                <w:color w:val="000000"/>
                <w:kern w:val="0"/>
                <w:sz w:val="24"/>
                <w:szCs w:val="24"/>
                <w:highlight w:val="none"/>
                <w:lang w:val="en-US" w:eastAsia="zh-CN" w:bidi="ar"/>
              </w:rPr>
              <w:t>#</w:t>
            </w:r>
            <w:r>
              <w:rPr>
                <w:rFonts w:hint="eastAsia" w:ascii="仿宋" w:hAnsi="仿宋" w:eastAsia="仿宋" w:cs="仿宋"/>
                <w:bCs w:val="0"/>
                <w:color w:val="000000"/>
                <w:spacing w:val="10"/>
                <w:kern w:val="0"/>
                <w:sz w:val="24"/>
                <w:szCs w:val="24"/>
                <w:highlight w:val="none"/>
                <w:lang w:val="en-US" w:eastAsia="zh-CN" w:bidi="ar-SA"/>
                <w14:ligatures w14:val="standardContextual"/>
              </w:rPr>
              <w:t>打印方式：满足热敏打印及热转印打印</w:t>
            </w:r>
          </w:p>
          <w:p w14:paraId="735F27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3）▲腕带规格（取下）：270mm（±20mm）*29mm（±2mm）</w:t>
            </w:r>
          </w:p>
          <w:p w14:paraId="42CD55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4）▲打印腕带厚度：0.28mm（±0.2mm）</w:t>
            </w:r>
          </w:p>
          <w:p w14:paraId="1044C8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5）▲打印区域：100mm（±20mm）*29mm（±2mm）</w:t>
            </w:r>
          </w:p>
          <w:p w14:paraId="7584D7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6）#颜色：蓝色</w:t>
            </w:r>
          </w:p>
          <w:p w14:paraId="08036D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7）#腕带扣孔：不少于12个</w:t>
            </w:r>
          </w:p>
        </w:tc>
      </w:tr>
      <w:tr w14:paraId="5C2C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8" w:type="dxa"/>
            <w:vAlign w:val="center"/>
          </w:tcPr>
          <w:p w14:paraId="21C46E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w:t>
            </w:r>
          </w:p>
        </w:tc>
        <w:tc>
          <w:tcPr>
            <w:tcW w:w="1573" w:type="dxa"/>
            <w:vAlign w:val="center"/>
          </w:tcPr>
          <w:p w14:paraId="4D84D7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打印手腕带[儿童]</w:t>
            </w:r>
          </w:p>
        </w:tc>
        <w:tc>
          <w:tcPr>
            <w:tcW w:w="6428" w:type="dxa"/>
            <w:vAlign w:val="center"/>
          </w:tcPr>
          <w:p w14:paraId="48EA7D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每条手腕带：</w:t>
            </w:r>
          </w:p>
          <w:p w14:paraId="4B4942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1）▲材质：热敏复合材料/纳米硅胶材料</w:t>
            </w:r>
          </w:p>
          <w:p w14:paraId="278EB5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w:t>
            </w:r>
            <w:r>
              <w:rPr>
                <w:rFonts w:hint="eastAsia" w:ascii="宋体" w:hAnsi="宋体" w:eastAsia="宋体" w:cs="宋体"/>
                <w:color w:val="000000"/>
                <w:kern w:val="0"/>
                <w:sz w:val="24"/>
                <w:szCs w:val="24"/>
                <w:highlight w:val="none"/>
                <w:lang w:val="en-US" w:eastAsia="zh-CN" w:bidi="ar"/>
              </w:rPr>
              <w:t>#</w:t>
            </w:r>
            <w:r>
              <w:rPr>
                <w:rFonts w:hint="eastAsia" w:ascii="仿宋" w:hAnsi="仿宋" w:eastAsia="仿宋" w:cs="仿宋"/>
                <w:bCs w:val="0"/>
                <w:color w:val="000000"/>
                <w:spacing w:val="10"/>
                <w:kern w:val="0"/>
                <w:sz w:val="24"/>
                <w:szCs w:val="24"/>
                <w:highlight w:val="none"/>
                <w:lang w:val="en-US" w:eastAsia="zh-CN" w:bidi="ar-SA"/>
                <w14:ligatures w14:val="standardContextual"/>
              </w:rPr>
              <w:t>打印方式：满足热敏打印及热转印打印</w:t>
            </w:r>
          </w:p>
          <w:p w14:paraId="4FFBCF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3）▲腕带规格（取下）：210mm（±20mm）*19mm（±2mm）</w:t>
            </w:r>
          </w:p>
          <w:p w14:paraId="0F964C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4）▲打印腕带厚度：0.28mm（±0.2mm）</w:t>
            </w:r>
          </w:p>
          <w:p w14:paraId="6788A3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5）▲打印区域：68mm（±2mm）*20mm（±2mm）</w:t>
            </w:r>
          </w:p>
          <w:p w14:paraId="441682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6）#腕带颜色：粉红色</w:t>
            </w:r>
          </w:p>
          <w:p w14:paraId="436A44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7）#腕带扣孔：不少于12个</w:t>
            </w:r>
          </w:p>
        </w:tc>
      </w:tr>
      <w:tr w14:paraId="2D3E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98" w:type="dxa"/>
            <w:vAlign w:val="center"/>
          </w:tcPr>
          <w:p w14:paraId="04468F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w:t>
            </w:r>
          </w:p>
        </w:tc>
        <w:tc>
          <w:tcPr>
            <w:tcW w:w="1573" w:type="dxa"/>
            <w:vAlign w:val="center"/>
          </w:tcPr>
          <w:p w14:paraId="503770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打印手腕带[婴儿]</w:t>
            </w:r>
          </w:p>
        </w:tc>
        <w:tc>
          <w:tcPr>
            <w:tcW w:w="6428" w:type="dxa"/>
            <w:vAlign w:val="center"/>
          </w:tcPr>
          <w:p w14:paraId="69A175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每条手腕带：</w:t>
            </w:r>
          </w:p>
          <w:p w14:paraId="06CAB1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1）▲材质：纳米硅胶材料</w:t>
            </w:r>
          </w:p>
          <w:p w14:paraId="1F4030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w:t>
            </w:r>
            <w:r>
              <w:rPr>
                <w:rFonts w:hint="eastAsia" w:ascii="宋体" w:hAnsi="宋体" w:eastAsia="宋体" w:cs="宋体"/>
                <w:color w:val="000000"/>
                <w:kern w:val="0"/>
                <w:sz w:val="24"/>
                <w:szCs w:val="24"/>
                <w:highlight w:val="none"/>
                <w:lang w:val="en-US" w:eastAsia="zh-CN" w:bidi="ar"/>
              </w:rPr>
              <w:t>#</w:t>
            </w:r>
            <w:r>
              <w:rPr>
                <w:rFonts w:hint="eastAsia" w:ascii="仿宋" w:hAnsi="仿宋" w:eastAsia="仿宋" w:cs="仿宋"/>
                <w:bCs w:val="0"/>
                <w:color w:val="000000"/>
                <w:spacing w:val="10"/>
                <w:kern w:val="0"/>
                <w:sz w:val="24"/>
                <w:szCs w:val="24"/>
                <w:highlight w:val="none"/>
                <w:lang w:val="en-US" w:eastAsia="zh-CN" w:bidi="ar-SA"/>
                <w14:ligatures w14:val="standardContextual"/>
              </w:rPr>
              <w:t>打印方式：满足热敏打印及热转印打印</w:t>
            </w:r>
          </w:p>
          <w:p w14:paraId="25EDA2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3）▲腕带规格（取下）：190mm（±20mm）*20mm（±2mm）</w:t>
            </w:r>
          </w:p>
          <w:p w14:paraId="24EC21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4）▲打印腕带厚度：0.28mm（±0.2mm）</w:t>
            </w:r>
          </w:p>
          <w:p w14:paraId="739E61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5）▲打印区域：65mm（±2mm）*20mm（±1mm）</w:t>
            </w:r>
          </w:p>
          <w:p w14:paraId="21615D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6）</w:t>
            </w:r>
            <w:r>
              <w:rPr>
                <w:rFonts w:hint="eastAsia" w:ascii="宋体" w:hAnsi="宋体" w:eastAsia="宋体" w:cs="宋体"/>
                <w:color w:val="000000"/>
                <w:kern w:val="0"/>
                <w:sz w:val="24"/>
                <w:szCs w:val="24"/>
                <w:highlight w:val="none"/>
                <w:lang w:val="en-US" w:eastAsia="zh-CN" w:bidi="ar"/>
              </w:rPr>
              <w:t>#</w:t>
            </w:r>
            <w:r>
              <w:rPr>
                <w:rFonts w:hint="eastAsia" w:ascii="仿宋" w:hAnsi="仿宋" w:eastAsia="仿宋" w:cs="仿宋"/>
                <w:bCs w:val="0"/>
                <w:color w:val="000000"/>
                <w:spacing w:val="10"/>
                <w:kern w:val="0"/>
                <w:sz w:val="24"/>
                <w:szCs w:val="24"/>
                <w:highlight w:val="none"/>
                <w:lang w:val="en-US" w:eastAsia="zh-CN" w:bidi="ar-SA"/>
                <w14:ligatures w14:val="standardContextual"/>
              </w:rPr>
              <w:t>腕带颜色：粉红色</w:t>
            </w:r>
          </w:p>
          <w:p w14:paraId="6DC749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7）</w:t>
            </w:r>
            <w:r>
              <w:rPr>
                <w:rFonts w:hint="eastAsia" w:ascii="宋体" w:hAnsi="宋体" w:eastAsia="宋体" w:cs="宋体"/>
                <w:color w:val="000000"/>
                <w:kern w:val="0"/>
                <w:sz w:val="24"/>
                <w:szCs w:val="24"/>
                <w:highlight w:val="none"/>
                <w:lang w:val="en-US" w:eastAsia="zh-CN" w:bidi="ar"/>
              </w:rPr>
              <w:t>#</w:t>
            </w:r>
            <w:r>
              <w:rPr>
                <w:rFonts w:hint="eastAsia" w:ascii="仿宋" w:hAnsi="仿宋" w:eastAsia="仿宋" w:cs="仿宋"/>
                <w:bCs w:val="0"/>
                <w:color w:val="000000"/>
                <w:spacing w:val="10"/>
                <w:kern w:val="0"/>
                <w:sz w:val="24"/>
                <w:szCs w:val="24"/>
                <w:highlight w:val="none"/>
                <w:lang w:val="en-US" w:eastAsia="zh-CN" w:bidi="ar-SA"/>
                <w14:ligatures w14:val="standardContextual"/>
              </w:rPr>
              <w:t>腕带扣孔：不少于10个</w:t>
            </w:r>
          </w:p>
        </w:tc>
      </w:tr>
      <w:tr w14:paraId="73E4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98" w:type="dxa"/>
            <w:vAlign w:val="center"/>
          </w:tcPr>
          <w:p w14:paraId="1DAD58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w:t>
            </w:r>
          </w:p>
        </w:tc>
        <w:tc>
          <w:tcPr>
            <w:tcW w:w="1573" w:type="dxa"/>
            <w:vAlign w:val="center"/>
          </w:tcPr>
          <w:p w14:paraId="3B5AA3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手写识别带[成人病人]</w:t>
            </w:r>
          </w:p>
        </w:tc>
        <w:tc>
          <w:tcPr>
            <w:tcW w:w="6428" w:type="dxa"/>
            <w:vAlign w:val="center"/>
          </w:tcPr>
          <w:p w14:paraId="486A17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每条手腕带：</w:t>
            </w:r>
          </w:p>
          <w:p w14:paraId="23DF56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1）▲材质：PVC/纳米硅</w:t>
            </w:r>
          </w:p>
          <w:p w14:paraId="07B21E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2）▲腕带规格（取下）：240mm（±20mm）*26mm（±10mm）</w:t>
            </w:r>
          </w:p>
          <w:p w14:paraId="4F6B10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w:t>
            </w:r>
            <w:r>
              <w:rPr>
                <w:rFonts w:hint="eastAsia" w:ascii="宋体" w:hAnsi="宋体" w:eastAsia="宋体" w:cs="宋体"/>
                <w:color w:val="000000"/>
                <w:kern w:val="0"/>
                <w:sz w:val="24"/>
                <w:szCs w:val="24"/>
                <w:highlight w:val="none"/>
                <w:lang w:val="en-US" w:eastAsia="zh-CN" w:bidi="ar"/>
              </w:rPr>
              <w:t>#</w:t>
            </w:r>
            <w:r>
              <w:rPr>
                <w:rFonts w:hint="eastAsia" w:ascii="仿宋" w:hAnsi="仿宋" w:eastAsia="仿宋" w:cs="仿宋"/>
                <w:bCs w:val="0"/>
                <w:color w:val="000000"/>
                <w:spacing w:val="10"/>
                <w:kern w:val="0"/>
                <w:sz w:val="24"/>
                <w:szCs w:val="24"/>
                <w:highlight w:val="none"/>
                <w:lang w:val="en-US" w:eastAsia="zh-CN" w:bidi="ar-SA"/>
                <w14:ligatures w14:val="standardContextual"/>
              </w:rPr>
              <w:t>腕带颜色：蓝色</w:t>
            </w:r>
          </w:p>
          <w:p w14:paraId="6EDC7B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w:t>
            </w:r>
            <w:r>
              <w:rPr>
                <w:rFonts w:hint="eastAsia" w:ascii="宋体" w:hAnsi="宋体" w:eastAsia="宋体" w:cs="宋体"/>
                <w:color w:val="000000"/>
                <w:kern w:val="0"/>
                <w:sz w:val="24"/>
                <w:szCs w:val="24"/>
                <w:highlight w:val="none"/>
                <w:lang w:val="en-US" w:eastAsia="zh-CN" w:bidi="ar"/>
              </w:rPr>
              <w:t>#</w:t>
            </w:r>
            <w:r>
              <w:rPr>
                <w:rFonts w:hint="eastAsia" w:ascii="仿宋" w:hAnsi="仿宋" w:eastAsia="仿宋" w:cs="仿宋"/>
                <w:bCs w:val="0"/>
                <w:color w:val="000000"/>
                <w:spacing w:val="10"/>
                <w:kern w:val="0"/>
                <w:sz w:val="24"/>
                <w:szCs w:val="24"/>
                <w:highlight w:val="none"/>
                <w:lang w:val="en-US" w:eastAsia="zh-CN" w:bidi="ar-SA"/>
                <w14:ligatures w14:val="standardContextual"/>
              </w:rPr>
              <w:t>腕带扣孔：不少于12个</w:t>
            </w:r>
          </w:p>
        </w:tc>
      </w:tr>
      <w:tr w14:paraId="2A9A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98" w:type="dxa"/>
            <w:vAlign w:val="center"/>
          </w:tcPr>
          <w:p w14:paraId="3DF743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5</w:t>
            </w:r>
          </w:p>
        </w:tc>
        <w:tc>
          <w:tcPr>
            <w:tcW w:w="1573" w:type="dxa"/>
            <w:vAlign w:val="center"/>
          </w:tcPr>
          <w:p w14:paraId="194648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手写识别带[陪护]</w:t>
            </w:r>
          </w:p>
        </w:tc>
        <w:tc>
          <w:tcPr>
            <w:tcW w:w="6428" w:type="dxa"/>
            <w:shd w:val="clear" w:color="auto" w:fill="auto"/>
            <w:vAlign w:val="center"/>
          </w:tcPr>
          <w:p w14:paraId="5C1F49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每条手腕带：</w:t>
            </w:r>
          </w:p>
          <w:p w14:paraId="5D2892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1)▲材质：PVC/纳米硅</w:t>
            </w:r>
          </w:p>
          <w:p w14:paraId="7DFCAA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2)▲腕带规格（取下）：240mm（±20mm）*26mm（±10mm）</w:t>
            </w:r>
          </w:p>
          <w:p w14:paraId="1AB789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w:t>
            </w:r>
            <w:r>
              <w:rPr>
                <w:rFonts w:hint="eastAsia" w:ascii="宋体" w:hAnsi="宋体" w:eastAsia="宋体" w:cs="宋体"/>
                <w:color w:val="000000"/>
                <w:kern w:val="0"/>
                <w:sz w:val="24"/>
                <w:szCs w:val="24"/>
                <w:highlight w:val="none"/>
                <w:lang w:val="en-US" w:eastAsia="zh-CN" w:bidi="ar"/>
              </w:rPr>
              <w:t>#</w:t>
            </w:r>
            <w:r>
              <w:rPr>
                <w:rFonts w:hint="eastAsia" w:ascii="仿宋" w:hAnsi="仿宋" w:eastAsia="仿宋" w:cs="仿宋"/>
                <w:bCs w:val="0"/>
                <w:color w:val="000000"/>
                <w:spacing w:val="10"/>
                <w:kern w:val="0"/>
                <w:sz w:val="24"/>
                <w:szCs w:val="24"/>
                <w:highlight w:val="none"/>
                <w:lang w:val="en-US" w:eastAsia="zh-CN" w:bidi="ar-SA"/>
                <w14:ligatures w14:val="standardContextual"/>
              </w:rPr>
              <w:t>颜色：黄色</w:t>
            </w:r>
          </w:p>
          <w:p w14:paraId="6F5FCE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w:t>
            </w:r>
            <w:r>
              <w:rPr>
                <w:rFonts w:hint="eastAsia" w:ascii="宋体" w:hAnsi="宋体" w:eastAsia="宋体" w:cs="宋体"/>
                <w:color w:val="000000"/>
                <w:kern w:val="0"/>
                <w:sz w:val="24"/>
                <w:szCs w:val="24"/>
                <w:highlight w:val="none"/>
                <w:lang w:val="en-US" w:eastAsia="zh-CN" w:bidi="ar"/>
              </w:rPr>
              <w:t>#</w:t>
            </w:r>
            <w:r>
              <w:rPr>
                <w:rFonts w:hint="eastAsia" w:ascii="仿宋" w:hAnsi="仿宋" w:eastAsia="仿宋" w:cs="仿宋"/>
                <w:bCs w:val="0"/>
                <w:color w:val="000000"/>
                <w:spacing w:val="10"/>
                <w:kern w:val="0"/>
                <w:sz w:val="24"/>
                <w:szCs w:val="24"/>
                <w:highlight w:val="none"/>
                <w:lang w:val="en-US" w:eastAsia="zh-CN" w:bidi="ar-SA"/>
                <w14:ligatures w14:val="standardContextual"/>
              </w:rPr>
              <w:t>腕带扣孔：不少于12个</w:t>
            </w:r>
          </w:p>
        </w:tc>
      </w:tr>
      <w:tr w14:paraId="7A84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98" w:type="dxa"/>
            <w:vAlign w:val="center"/>
          </w:tcPr>
          <w:p w14:paraId="10EDD4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6</w:t>
            </w:r>
          </w:p>
        </w:tc>
        <w:tc>
          <w:tcPr>
            <w:tcW w:w="1573" w:type="dxa"/>
            <w:vAlign w:val="center"/>
          </w:tcPr>
          <w:p w14:paraId="0E34F8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打印手腕带[其他]</w:t>
            </w:r>
          </w:p>
        </w:tc>
        <w:tc>
          <w:tcPr>
            <w:tcW w:w="6428" w:type="dxa"/>
            <w:shd w:val="clear" w:color="auto" w:fill="auto"/>
            <w:vAlign w:val="center"/>
          </w:tcPr>
          <w:p w14:paraId="69FA11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每条手腕带：</w:t>
            </w:r>
          </w:p>
          <w:p w14:paraId="4AC4B3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1)▲材质：热敏复合材料/纳米硅胶材料</w:t>
            </w:r>
          </w:p>
          <w:p w14:paraId="3DCF75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w:t>
            </w:r>
            <w:r>
              <w:rPr>
                <w:rFonts w:hint="eastAsia" w:ascii="宋体" w:hAnsi="宋体" w:eastAsia="宋体" w:cs="宋体"/>
                <w:color w:val="000000"/>
                <w:kern w:val="0"/>
                <w:sz w:val="24"/>
                <w:szCs w:val="24"/>
                <w:highlight w:val="none"/>
                <w:lang w:val="en-US" w:eastAsia="zh-CN" w:bidi="ar"/>
              </w:rPr>
              <w:t>#</w:t>
            </w:r>
            <w:r>
              <w:rPr>
                <w:rFonts w:hint="eastAsia" w:ascii="仿宋" w:hAnsi="仿宋" w:eastAsia="仿宋" w:cs="仿宋"/>
                <w:bCs w:val="0"/>
                <w:color w:val="000000"/>
                <w:spacing w:val="10"/>
                <w:kern w:val="0"/>
                <w:sz w:val="24"/>
                <w:szCs w:val="24"/>
                <w:highlight w:val="none"/>
                <w:lang w:val="en-US" w:eastAsia="zh-CN" w:bidi="ar-SA"/>
                <w14:ligatures w14:val="standardContextual"/>
              </w:rPr>
              <w:t>打印方式：满足热敏打印及热转印打印</w:t>
            </w:r>
          </w:p>
          <w:p w14:paraId="219DCA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3)▲腕带规格（取下）：270mm（±20mm）*29mm（±1mm）</w:t>
            </w:r>
          </w:p>
          <w:p w14:paraId="3612EF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4)▲打印腕带厚度：0.28mm（±0.2mm）</w:t>
            </w:r>
          </w:p>
          <w:p w14:paraId="678964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5)▲打印区域：100mm（±20mm）*29mm（±1mm）</w:t>
            </w:r>
          </w:p>
          <w:p w14:paraId="1E05D2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6)</w:t>
            </w:r>
            <w:r>
              <w:rPr>
                <w:rFonts w:hint="eastAsia" w:ascii="宋体" w:hAnsi="宋体" w:eastAsia="宋体" w:cs="宋体"/>
                <w:color w:val="000000"/>
                <w:kern w:val="0"/>
                <w:sz w:val="24"/>
                <w:szCs w:val="24"/>
                <w:highlight w:val="none"/>
                <w:lang w:val="en-US" w:eastAsia="zh-CN" w:bidi="ar"/>
              </w:rPr>
              <w:t>#</w:t>
            </w:r>
            <w:r>
              <w:rPr>
                <w:rFonts w:hint="eastAsia" w:ascii="仿宋" w:hAnsi="仿宋" w:eastAsia="仿宋" w:cs="仿宋"/>
                <w:bCs w:val="0"/>
                <w:color w:val="000000"/>
                <w:spacing w:val="10"/>
                <w:kern w:val="0"/>
                <w:sz w:val="24"/>
                <w:szCs w:val="24"/>
                <w:highlight w:val="none"/>
                <w:lang w:val="en-US" w:eastAsia="zh-CN" w:bidi="ar-SA"/>
                <w14:ligatures w14:val="standardContextual"/>
              </w:rPr>
              <w:t>腕带颜色：按科室需求定制</w:t>
            </w:r>
          </w:p>
          <w:p w14:paraId="0DCBD7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7)</w:t>
            </w:r>
            <w:r>
              <w:rPr>
                <w:rFonts w:hint="eastAsia" w:ascii="宋体" w:hAnsi="宋体" w:eastAsia="宋体" w:cs="宋体"/>
                <w:color w:val="000000"/>
                <w:kern w:val="0"/>
                <w:sz w:val="24"/>
                <w:szCs w:val="24"/>
                <w:highlight w:val="none"/>
                <w:lang w:val="en-US" w:eastAsia="zh-CN" w:bidi="ar"/>
              </w:rPr>
              <w:t>#</w:t>
            </w:r>
            <w:r>
              <w:rPr>
                <w:rFonts w:hint="eastAsia" w:ascii="仿宋" w:hAnsi="仿宋" w:eastAsia="仿宋" w:cs="仿宋"/>
                <w:bCs w:val="0"/>
                <w:color w:val="000000"/>
                <w:spacing w:val="10"/>
                <w:kern w:val="0"/>
                <w:sz w:val="24"/>
                <w:szCs w:val="24"/>
                <w:highlight w:val="none"/>
                <w:lang w:val="en-US" w:eastAsia="zh-CN" w:bidi="ar-SA"/>
                <w14:ligatures w14:val="standardContextual"/>
              </w:rPr>
              <w:t>腕带扣孔：不少于12个</w:t>
            </w:r>
          </w:p>
        </w:tc>
      </w:tr>
      <w:tr w14:paraId="7766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98" w:type="dxa"/>
            <w:shd w:val="clear" w:color="auto" w:fill="auto"/>
            <w:vAlign w:val="center"/>
          </w:tcPr>
          <w:p w14:paraId="4D213A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7</w:t>
            </w:r>
          </w:p>
        </w:tc>
        <w:tc>
          <w:tcPr>
            <w:tcW w:w="1573" w:type="dxa"/>
            <w:shd w:val="clear" w:color="auto" w:fill="auto"/>
            <w:vAlign w:val="center"/>
          </w:tcPr>
          <w:p w14:paraId="4D1B54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条码腕带打印机</w:t>
            </w:r>
          </w:p>
          <w:p w14:paraId="4802AC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（可对接采购人HIS系统的参数）</w:t>
            </w:r>
          </w:p>
        </w:tc>
        <w:tc>
          <w:tcPr>
            <w:tcW w:w="6428" w:type="dxa"/>
            <w:shd w:val="clear" w:color="auto" w:fill="auto"/>
            <w:vAlign w:val="center"/>
          </w:tcPr>
          <w:p w14:paraId="3464C4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1)打印分辨率：≥203dpi</w:t>
            </w:r>
          </w:p>
          <w:p w14:paraId="676313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2)打印方式：支持热敏打印与热转印打印</w:t>
            </w:r>
          </w:p>
          <w:p w14:paraId="7CFFF3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3)打印速度：可进行适应调节25.4mm/s至120mm/s调节</w:t>
            </w:r>
          </w:p>
          <w:p w14:paraId="436224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4)打印宽度：适用于任意腕带打印，≤54mm</w:t>
            </w:r>
          </w:p>
          <w:p w14:paraId="069543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5)内存：128 MB Flash, 128 MB RAM (DDR2)</w:t>
            </w:r>
          </w:p>
          <w:p w14:paraId="41E2FD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6)通信接口：USB接口、可选串型接口或并行接口条形码符号类型包括：</w:t>
            </w:r>
          </w:p>
          <w:p w14:paraId="65796F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一维码：Code 11，Code 39，Code 93，Code 128，UPC-A，UPC-E，EAN-8，EAN-13，EAN-14，UPC-A，UPC-E，EAN 2 or 5 digit extensions，Plessey，POSTNET，Standard 2 of 5，Industrial 2 of 5，Interleaved 2 of 5，LOGMARS，MSI，Codabar，GS1 DataBar (formerly RSS)等</w:t>
            </w:r>
          </w:p>
          <w:p w14:paraId="19EE0C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二维码：Aztec，Codablock，Code 49，Data Matrix，MacroPDF417，MaxiCode，MicroPDF417，PDF417，QR Code等</w:t>
            </w:r>
          </w:p>
          <w:p w14:paraId="61755C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7)操作：机身自带按键操作，可以支持打印/校准按钮操作。</w:t>
            </w:r>
          </w:p>
        </w:tc>
      </w:tr>
    </w:tbl>
    <w:p w14:paraId="5DAC8E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#2.包装规格：100条/卷，2000(±1000)条/箱</w:t>
      </w:r>
    </w:p>
    <w:p w14:paraId="4F275B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#3.打印内容：包括文字、数字、条码、二维码、图片和图形等。</w:t>
      </w:r>
    </w:p>
    <w:p w14:paraId="1A6405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▲4.条码可扫描期限：≥30天（常温下），条码易扫描。</w:t>
      </w:r>
    </w:p>
    <w:p w14:paraId="20DF57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#5.佩戴方式：锁扣型，一次性使用，不可拆卸。</w:t>
      </w:r>
    </w:p>
    <w:p w14:paraId="563245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#6.扣子颜色：透明、白色、黄色、粉红色、蓝色、绿色、红色等。</w:t>
      </w:r>
    </w:p>
    <w:p w14:paraId="469478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#7.材质特性：柔软舒适、抗菌防过敏、耐久、抗腐蚀、透气、耐磨、不可伸缩、便携、防水、防酒精、环保无毒。</w:t>
      </w:r>
    </w:p>
    <w:p w14:paraId="4F46DF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pacing w:val="10"/>
          <w:kern w:val="0"/>
          <w:sz w:val="24"/>
          <w:szCs w:val="24"/>
          <w:highlight w:val="none"/>
          <w:lang w:val="en-US" w:eastAsia="zh-CN" w:bidi="ar-SA"/>
          <w14:ligatures w14:val="standardContextual"/>
        </w:rPr>
        <w:t>8.手腕带及识别带均可按采购人需求印刷内容。</w:t>
      </w:r>
    </w:p>
    <w:p w14:paraId="5E132D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9.质量：符合IPX4级别防水，在特定条件下能够抵抗来自任何方向喷射的水流所造成的侵蚀；耐酒精擦拭（可现场测试）、防转移（抗拉性能强，可现场测试）。材质抗菌抗过敏，迟发性超敏反应试验要求致敏阳性率为0%，皮肤刺激试验原发性刺激指数(PII)为0。不含乳胶物、不含铅和邻苯二甲酸盐，不含甲醛，通过体外细胞毒性试验。（提供第三方检测报告）</w:t>
      </w:r>
    </w:p>
    <w:p w14:paraId="34029212">
      <w:pPr>
        <w:keepNext w:val="0"/>
        <w:keepLines w:val="0"/>
        <w:pageBreakBefore w:val="0"/>
        <w:widowControl w:val="0"/>
        <w:kinsoku/>
        <w:wordWrap/>
        <w:overflowPunct/>
        <w:topLinePunct w:val="0"/>
        <w:autoSpaceDE/>
        <w:autoSpaceDN/>
        <w:bidi w:val="0"/>
        <w:adjustRightInd/>
        <w:snapToGrid/>
        <w:spacing w:line="240" w:lineRule="auto"/>
        <w:ind w:firstLine="522" w:firstLineChars="200"/>
        <w:textAlignment w:val="auto"/>
        <w:outlineLvl w:val="2"/>
        <w:rPr>
          <w:rFonts w:hint="eastAsia" w:ascii="仿宋" w:hAnsi="仿宋" w:eastAsia="仿宋" w:cs="仿宋"/>
          <w:b/>
          <w:bCs/>
          <w:color w:val="000000"/>
          <w:spacing w:val="10"/>
          <w:kern w:val="0"/>
          <w:sz w:val="24"/>
          <w:szCs w:val="24"/>
          <w:highlight w:val="none"/>
        </w:rPr>
      </w:pPr>
      <w:r>
        <w:rPr>
          <w:rFonts w:hint="eastAsia" w:ascii="仿宋" w:hAnsi="仿宋" w:eastAsia="仿宋" w:cs="仿宋"/>
          <w:b/>
          <w:bCs/>
          <w:color w:val="000000"/>
          <w:spacing w:val="10"/>
          <w:kern w:val="0"/>
          <w:sz w:val="24"/>
          <w:szCs w:val="24"/>
          <w:highlight w:val="none"/>
          <w:lang w:val="en-US" w:eastAsia="zh-CN"/>
        </w:rPr>
        <w:t>四</w:t>
      </w:r>
      <w:r>
        <w:rPr>
          <w:rFonts w:hint="eastAsia" w:ascii="仿宋" w:hAnsi="仿宋" w:eastAsia="仿宋" w:cs="仿宋"/>
          <w:b/>
          <w:bCs/>
          <w:color w:val="000000"/>
          <w:spacing w:val="10"/>
          <w:kern w:val="0"/>
          <w:sz w:val="24"/>
          <w:szCs w:val="24"/>
          <w:highlight w:val="none"/>
        </w:rPr>
        <w:t>、技术服务要求</w:t>
      </w:r>
    </w:p>
    <w:p w14:paraId="197AF7D2">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（一）总体要求</w:t>
      </w:r>
    </w:p>
    <w:p w14:paraId="4870C9B2">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★1.配送时间：</w:t>
      </w:r>
      <w:r>
        <w:rPr>
          <w:rFonts w:hint="eastAsia" w:ascii="仿宋" w:hAnsi="仿宋" w:eastAsia="仿宋" w:cs="仿宋"/>
          <w:bCs w:val="0"/>
          <w:color w:val="000000"/>
          <w:sz w:val="24"/>
          <w:szCs w:val="24"/>
          <w:highlight w:val="none"/>
          <w:lang w:eastAsia="zh-CN"/>
        </w:rPr>
        <w:t>成交供应商</w:t>
      </w:r>
      <w:r>
        <w:rPr>
          <w:rFonts w:hint="eastAsia" w:ascii="仿宋" w:hAnsi="仿宋" w:eastAsia="仿宋" w:cs="仿宋"/>
          <w:bCs w:val="0"/>
          <w:color w:val="000000"/>
          <w:sz w:val="24"/>
          <w:szCs w:val="24"/>
          <w:highlight w:val="none"/>
        </w:rPr>
        <w:t>根据采购人使用部门所需品种及数量实行各院区每周定期1次配送工作，必要时根据采购人各使用部门需求不定时、不定量进行配送，遇节假日由双方另行协商。如需紧急配送，必须在3小时内响应并送货。</w:t>
      </w:r>
    </w:p>
    <w:p w14:paraId="1BF88738">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lang w:eastAsia="zh-CN"/>
        </w:rPr>
      </w:pP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val="en-US" w:eastAsia="zh-CN"/>
        </w:rPr>
        <w:t>2</w:t>
      </w: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val="en-US" w:eastAsia="zh-CN"/>
        </w:rPr>
        <w:t>成交供应商</w:t>
      </w:r>
      <w:r>
        <w:rPr>
          <w:rFonts w:hint="eastAsia" w:ascii="仿宋" w:hAnsi="仿宋" w:eastAsia="仿宋" w:cs="仿宋"/>
          <w:bCs w:val="0"/>
          <w:color w:val="000000"/>
          <w:sz w:val="24"/>
          <w:szCs w:val="24"/>
          <w:highlight w:val="none"/>
        </w:rPr>
        <w:t>在提供货物时，须配套提供</w:t>
      </w:r>
      <w:r>
        <w:rPr>
          <w:rFonts w:hint="eastAsia" w:ascii="仿宋" w:hAnsi="仿宋" w:eastAsia="仿宋" w:cs="仿宋"/>
          <w:bCs w:val="0"/>
          <w:color w:val="000000"/>
          <w:sz w:val="24"/>
          <w:szCs w:val="24"/>
          <w:highlight w:val="none"/>
          <w:lang w:val="en-US" w:eastAsia="zh-CN"/>
        </w:rPr>
        <w:t>至少200台条码手腕带打印机</w:t>
      </w:r>
      <w:r>
        <w:rPr>
          <w:rFonts w:hint="eastAsia" w:ascii="仿宋" w:hAnsi="仿宋" w:eastAsia="仿宋" w:cs="仿宋"/>
          <w:bCs w:val="0"/>
          <w:color w:val="000000"/>
          <w:sz w:val="24"/>
          <w:szCs w:val="24"/>
          <w:highlight w:val="none"/>
        </w:rPr>
        <w:t>及维保等相关技术服务供采购人使用</w:t>
      </w:r>
      <w:r>
        <w:rPr>
          <w:rFonts w:hint="eastAsia" w:ascii="仿宋" w:hAnsi="仿宋" w:eastAsia="仿宋" w:cs="仿宋"/>
          <w:bCs w:val="0"/>
          <w:color w:val="000000"/>
          <w:sz w:val="24"/>
          <w:szCs w:val="24"/>
          <w:highlight w:val="none"/>
          <w:lang w:val="en-US" w:eastAsia="zh-CN"/>
        </w:rPr>
        <w:t>，</w:t>
      </w:r>
      <w:r>
        <w:rPr>
          <w:rFonts w:hint="eastAsia" w:ascii="仿宋" w:hAnsi="仿宋" w:eastAsia="仿宋" w:cs="仿宋"/>
          <w:bCs w:val="0"/>
          <w:color w:val="000000"/>
          <w:sz w:val="24"/>
          <w:szCs w:val="24"/>
          <w:highlight w:val="none"/>
        </w:rPr>
        <w:t>根据</w:t>
      </w:r>
      <w:r>
        <w:rPr>
          <w:rFonts w:hint="eastAsia" w:ascii="仿宋" w:hAnsi="仿宋" w:eastAsia="仿宋" w:cs="仿宋"/>
          <w:bCs w:val="0"/>
          <w:color w:val="000000"/>
          <w:sz w:val="24"/>
          <w:szCs w:val="24"/>
          <w:highlight w:val="none"/>
          <w:lang w:val="en-US" w:eastAsia="zh-CN"/>
        </w:rPr>
        <w:t>采购人</w:t>
      </w:r>
      <w:r>
        <w:rPr>
          <w:rFonts w:hint="eastAsia" w:ascii="仿宋" w:hAnsi="仿宋" w:eastAsia="仿宋" w:cs="仿宋"/>
          <w:bCs w:val="0"/>
          <w:color w:val="000000"/>
          <w:sz w:val="24"/>
          <w:szCs w:val="24"/>
          <w:highlight w:val="none"/>
        </w:rPr>
        <w:t>实际需求随时增减，产权归</w:t>
      </w:r>
      <w:r>
        <w:rPr>
          <w:rFonts w:hint="eastAsia" w:ascii="仿宋" w:hAnsi="仿宋" w:eastAsia="仿宋" w:cs="仿宋"/>
          <w:bCs w:val="0"/>
          <w:color w:val="000000"/>
          <w:sz w:val="24"/>
          <w:szCs w:val="24"/>
          <w:highlight w:val="none"/>
          <w:lang w:val="en-US" w:eastAsia="zh-CN"/>
        </w:rPr>
        <w:t>成交供应商</w:t>
      </w: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val="en-US" w:eastAsia="zh-CN"/>
        </w:rPr>
        <w:t>成交供应商配套的</w:t>
      </w:r>
      <w:r>
        <w:rPr>
          <w:rFonts w:hint="eastAsia" w:ascii="仿宋" w:hAnsi="仿宋" w:eastAsia="仿宋" w:cs="仿宋"/>
          <w:bCs w:val="0"/>
          <w:color w:val="000000"/>
          <w:sz w:val="24"/>
          <w:szCs w:val="24"/>
          <w:highlight w:val="none"/>
        </w:rPr>
        <w:t>手腕带打印机须与采购人</w:t>
      </w:r>
      <w:r>
        <w:rPr>
          <w:rFonts w:hint="eastAsia" w:ascii="仿宋" w:hAnsi="仿宋" w:eastAsia="仿宋" w:cs="仿宋"/>
          <w:bCs w:val="0"/>
          <w:color w:val="000000"/>
          <w:sz w:val="24"/>
          <w:szCs w:val="24"/>
          <w:highlight w:val="none"/>
          <w:lang w:val="en-US" w:eastAsia="zh-CN"/>
        </w:rPr>
        <w:t>日常使用的</w:t>
      </w:r>
      <w:r>
        <w:rPr>
          <w:rFonts w:hint="eastAsia" w:ascii="仿宋" w:hAnsi="仿宋" w:eastAsia="仿宋" w:cs="仿宋"/>
          <w:bCs w:val="0"/>
          <w:color w:val="000000"/>
          <w:sz w:val="24"/>
          <w:szCs w:val="24"/>
          <w:highlight w:val="none"/>
        </w:rPr>
        <w:t>HIS系统无缝衔接</w:t>
      </w:r>
      <w:r>
        <w:rPr>
          <w:rFonts w:hint="eastAsia" w:ascii="仿宋" w:hAnsi="仿宋" w:eastAsia="仿宋" w:cs="仿宋"/>
          <w:bCs w:val="0"/>
          <w:color w:val="000000"/>
          <w:sz w:val="24"/>
          <w:szCs w:val="24"/>
          <w:highlight w:val="none"/>
          <w:lang w:eastAsia="zh-CN"/>
        </w:rPr>
        <w:t>。</w:t>
      </w:r>
      <w:r>
        <w:rPr>
          <w:rFonts w:hint="eastAsia" w:ascii="仿宋" w:hAnsi="仿宋" w:eastAsia="仿宋" w:cs="仿宋"/>
          <w:bCs w:val="0"/>
          <w:color w:val="000000"/>
          <w:sz w:val="24"/>
          <w:szCs w:val="24"/>
          <w:highlight w:val="none"/>
        </w:rPr>
        <w:t>以上内容均已包含在报价中。</w:t>
      </w:r>
    </w:p>
    <w:p w14:paraId="143AA5BF">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pacing w:val="10"/>
          <w:kern w:val="0"/>
          <w:sz w:val="24"/>
          <w:szCs w:val="24"/>
          <w:highlight w:val="none"/>
          <w:lang w:val="en-US" w:eastAsia="zh-CN" w:bidi="ar-SA"/>
          <w14:ligatures w14:val="standardContextual"/>
        </w:rPr>
        <w:t>★3.</w:t>
      </w:r>
      <w:r>
        <w:rPr>
          <w:rFonts w:hint="eastAsia" w:ascii="仿宋" w:hAnsi="仿宋" w:eastAsia="仿宋" w:cs="仿宋"/>
          <w:bCs w:val="0"/>
          <w:color w:val="000000"/>
          <w:sz w:val="24"/>
          <w:szCs w:val="24"/>
          <w:highlight w:val="none"/>
        </w:rPr>
        <w:t>若在</w:t>
      </w:r>
      <w:r>
        <w:rPr>
          <w:rFonts w:hint="eastAsia" w:ascii="仿宋" w:hAnsi="仿宋" w:eastAsia="仿宋" w:cs="仿宋"/>
          <w:bCs w:val="0"/>
          <w:color w:val="000000"/>
          <w:sz w:val="24"/>
          <w:szCs w:val="24"/>
          <w:highlight w:val="none"/>
          <w:lang w:val="en-US" w:eastAsia="zh-CN"/>
        </w:rPr>
        <w:t>服务期间</w:t>
      </w:r>
      <w:r>
        <w:rPr>
          <w:rFonts w:hint="eastAsia" w:ascii="仿宋" w:hAnsi="仿宋" w:eastAsia="仿宋" w:cs="仿宋"/>
          <w:bCs w:val="0"/>
          <w:color w:val="000000"/>
          <w:sz w:val="24"/>
          <w:szCs w:val="24"/>
          <w:highlight w:val="none"/>
        </w:rPr>
        <w:t>发现</w:t>
      </w:r>
      <w:r>
        <w:rPr>
          <w:rFonts w:hint="eastAsia" w:ascii="仿宋" w:hAnsi="仿宋" w:eastAsia="仿宋" w:cs="仿宋"/>
          <w:bCs w:val="0"/>
          <w:color w:val="000000"/>
          <w:sz w:val="24"/>
          <w:szCs w:val="24"/>
          <w:highlight w:val="none"/>
          <w:lang w:val="en-US" w:eastAsia="zh-CN"/>
        </w:rPr>
        <w:t>成交供应商提供的货物或者条码腕带打印机，</w:t>
      </w:r>
      <w:r>
        <w:rPr>
          <w:rFonts w:hint="eastAsia" w:ascii="仿宋" w:hAnsi="仿宋" w:eastAsia="仿宋" w:cs="仿宋"/>
          <w:bCs w:val="0"/>
          <w:color w:val="000000"/>
          <w:sz w:val="24"/>
          <w:szCs w:val="24"/>
          <w:highlight w:val="none"/>
        </w:rPr>
        <w:t>无法</w:t>
      </w:r>
      <w:r>
        <w:rPr>
          <w:rFonts w:hint="eastAsia" w:ascii="仿宋" w:hAnsi="仿宋" w:eastAsia="仿宋" w:cs="仿宋"/>
          <w:bCs w:val="0"/>
          <w:color w:val="000000"/>
          <w:sz w:val="24"/>
          <w:szCs w:val="24"/>
          <w:highlight w:val="none"/>
          <w:lang w:val="en-US" w:eastAsia="zh-CN"/>
        </w:rPr>
        <w:t>与采购人现有系统、扫码设备相</w:t>
      </w:r>
      <w:r>
        <w:rPr>
          <w:rFonts w:hint="eastAsia" w:ascii="仿宋" w:hAnsi="仿宋" w:eastAsia="仿宋" w:cs="仿宋"/>
          <w:bCs w:val="0"/>
          <w:color w:val="000000"/>
          <w:sz w:val="24"/>
          <w:szCs w:val="24"/>
          <w:highlight w:val="none"/>
        </w:rPr>
        <w:t>匹配</w:t>
      </w:r>
      <w:r>
        <w:rPr>
          <w:rFonts w:hint="eastAsia" w:ascii="仿宋" w:hAnsi="仿宋" w:eastAsia="仿宋" w:cs="仿宋"/>
          <w:bCs w:val="0"/>
          <w:color w:val="000000"/>
          <w:sz w:val="24"/>
          <w:szCs w:val="24"/>
          <w:highlight w:val="none"/>
          <w:lang w:val="en-US" w:eastAsia="zh-CN"/>
        </w:rPr>
        <w:t>适用或识别的</w:t>
      </w: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val="en-US" w:eastAsia="zh-CN"/>
        </w:rPr>
        <w:t>成交供应商</w:t>
      </w:r>
      <w:r>
        <w:rPr>
          <w:rFonts w:hint="eastAsia" w:ascii="仿宋" w:hAnsi="仿宋" w:eastAsia="仿宋" w:cs="仿宋"/>
          <w:bCs w:val="0"/>
          <w:color w:val="000000"/>
          <w:sz w:val="24"/>
          <w:szCs w:val="24"/>
          <w:highlight w:val="none"/>
        </w:rPr>
        <w:t>应</w:t>
      </w:r>
      <w:r>
        <w:rPr>
          <w:rFonts w:hint="eastAsia" w:ascii="仿宋" w:hAnsi="仿宋" w:eastAsia="仿宋" w:cs="仿宋"/>
          <w:bCs w:val="0"/>
          <w:color w:val="000000"/>
          <w:sz w:val="24"/>
          <w:szCs w:val="24"/>
          <w:highlight w:val="none"/>
          <w:lang w:eastAsia="zh-CN"/>
        </w:rPr>
        <w:t>在</w:t>
      </w:r>
      <w:r>
        <w:rPr>
          <w:rFonts w:hint="eastAsia" w:ascii="仿宋" w:hAnsi="仿宋" w:eastAsia="仿宋" w:cs="仿宋"/>
          <w:bCs w:val="0"/>
          <w:color w:val="000000"/>
          <w:sz w:val="24"/>
          <w:szCs w:val="24"/>
          <w:highlight w:val="none"/>
          <w:lang w:val="en-US" w:eastAsia="zh-CN"/>
        </w:rPr>
        <w:t>采购人规定时间内</w:t>
      </w:r>
      <w:r>
        <w:rPr>
          <w:rFonts w:hint="eastAsia" w:ascii="仿宋" w:hAnsi="仿宋" w:eastAsia="仿宋" w:cs="仿宋"/>
          <w:bCs w:val="0"/>
          <w:color w:val="000000"/>
          <w:sz w:val="24"/>
          <w:szCs w:val="24"/>
          <w:highlight w:val="none"/>
        </w:rPr>
        <w:t>无条件更换同等</w:t>
      </w:r>
      <w:r>
        <w:rPr>
          <w:rFonts w:hint="eastAsia" w:ascii="仿宋" w:hAnsi="仿宋" w:eastAsia="仿宋" w:cs="仿宋"/>
          <w:bCs w:val="0"/>
          <w:color w:val="000000"/>
          <w:sz w:val="24"/>
          <w:szCs w:val="24"/>
          <w:highlight w:val="none"/>
          <w:lang w:val="en-US" w:eastAsia="zh-CN"/>
        </w:rPr>
        <w:t>或更优</w:t>
      </w:r>
      <w:r>
        <w:rPr>
          <w:rFonts w:hint="eastAsia" w:ascii="仿宋" w:hAnsi="仿宋" w:eastAsia="仿宋" w:cs="仿宋"/>
          <w:bCs w:val="0"/>
          <w:color w:val="000000"/>
          <w:sz w:val="24"/>
          <w:szCs w:val="24"/>
          <w:highlight w:val="none"/>
        </w:rPr>
        <w:t>质量的产品，</w:t>
      </w:r>
      <w:r>
        <w:rPr>
          <w:rFonts w:hint="eastAsia" w:ascii="仿宋" w:hAnsi="仿宋" w:eastAsia="仿宋" w:cs="仿宋"/>
          <w:bCs w:val="0"/>
          <w:color w:val="000000"/>
          <w:sz w:val="24"/>
          <w:szCs w:val="24"/>
          <w:highlight w:val="none"/>
          <w:lang w:val="en-US" w:eastAsia="zh-CN"/>
        </w:rPr>
        <w:t>直至能与采购人现有系统、扫码设备相</w:t>
      </w:r>
      <w:r>
        <w:rPr>
          <w:rFonts w:hint="eastAsia" w:ascii="仿宋" w:hAnsi="仿宋" w:eastAsia="仿宋" w:cs="仿宋"/>
          <w:bCs w:val="0"/>
          <w:color w:val="000000"/>
          <w:sz w:val="24"/>
          <w:szCs w:val="24"/>
          <w:highlight w:val="none"/>
        </w:rPr>
        <w:t>匹配</w:t>
      </w:r>
      <w:r>
        <w:rPr>
          <w:rFonts w:hint="eastAsia" w:ascii="仿宋" w:hAnsi="仿宋" w:eastAsia="仿宋" w:cs="仿宋"/>
          <w:bCs w:val="0"/>
          <w:color w:val="000000"/>
          <w:sz w:val="24"/>
          <w:szCs w:val="24"/>
          <w:highlight w:val="none"/>
          <w:lang w:val="en-US" w:eastAsia="zh-CN"/>
        </w:rPr>
        <w:t>适用或识别，</w:t>
      </w:r>
      <w:r>
        <w:rPr>
          <w:rFonts w:hint="eastAsia" w:ascii="仿宋" w:hAnsi="仿宋" w:eastAsia="仿宋" w:cs="仿宋"/>
          <w:bCs w:val="0"/>
          <w:color w:val="000000"/>
          <w:sz w:val="24"/>
          <w:szCs w:val="24"/>
          <w:highlight w:val="none"/>
        </w:rPr>
        <w:t>否则采购人有权解除合同。</w:t>
      </w:r>
    </w:p>
    <w:p w14:paraId="6EC70DC8">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如响应人是所投产品的生产商，须提供生产制造声明函；如响应人不是所投产品的制造商，须承诺在成交后、签订采购合同前，提供产品制造商(或其代理商)的授权销售证明，以明确货源的合法性，同时保障供货稳定性。如成交供应商未能对非自产产品提供授权文件，将被视为虚假响应情形，成交无效，且采购人有权追讨因此发生的一切损失。</w:t>
      </w:r>
    </w:p>
    <w:p w14:paraId="305E91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（二）质量标准</w:t>
      </w:r>
    </w:p>
    <w:p w14:paraId="42BE1B9A">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成交供应商所提供的产品均为正规厂家生产的全新、合格以上、无侵权货物，符合国家有关质量、包装标准具有良好的耐腐蚀性、耐磨性和强度。成交供应商提供给采购人的货物应当不超过自生产日期之日起半年。如因成交供应商提供之物品存在质量问题或权利瑕疵，由此产生的一切责任及费用均由成交供应商承担，与采购人无关。</w:t>
      </w:r>
    </w:p>
    <w:p w14:paraId="07192AB2">
      <w:pPr>
        <w:pStyle w:val="31"/>
        <w:keepNext w:val="0"/>
        <w:keepLines w:val="0"/>
        <w:pageBreakBefore w:val="0"/>
        <w:widowControl w:val="0"/>
        <w:numPr>
          <w:ilvl w:val="0"/>
          <w:numId w:val="4"/>
        </w:numPr>
        <w:kinsoku/>
        <w:wordWrap/>
        <w:overflowPunct/>
        <w:topLinePunct w:val="0"/>
        <w:autoSpaceDE/>
        <w:autoSpaceDN/>
        <w:bidi w:val="0"/>
        <w:adjustRightInd/>
        <w:snapToGrid/>
        <w:spacing w:before="0" w:after="0"/>
        <w:ind w:left="0" w:leftChars="0"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成交供应商所提供的产品应符合国家规定的规格和尺寸，以确保安装和使用过程中的顺利对接。成交供应商提供的货物应包括原厂配置的产品技术资料、出厂合格证，成交供应商不得擅自变更供应商品(含商标、名称、产地、包装、规格和重量等)。成交供应商保证供应货物有包装，货物的包装完整清洁(无损、无污、无皱)，如包装不整齐，已拆封的商品，采购人有权拒收，由此所产生的全部费用由成交供应商自行承担。</w:t>
      </w:r>
    </w:p>
    <w:p w14:paraId="482BF747">
      <w:pPr>
        <w:pStyle w:val="31"/>
        <w:keepNext w:val="0"/>
        <w:keepLines w:val="0"/>
        <w:pageBreakBefore w:val="0"/>
        <w:widowControl w:val="0"/>
        <w:numPr>
          <w:ilvl w:val="0"/>
          <w:numId w:val="4"/>
        </w:numPr>
        <w:kinsoku/>
        <w:wordWrap/>
        <w:overflowPunct/>
        <w:topLinePunct w:val="0"/>
        <w:autoSpaceDE/>
        <w:autoSpaceDN/>
        <w:bidi w:val="0"/>
        <w:adjustRightInd/>
        <w:snapToGrid/>
        <w:spacing w:before="0" w:after="0"/>
        <w:ind w:left="0" w:leftChars="0"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采购人发现供货货物出现损坏(包括表面损坏)或出现水渍、串味、受潮等导致货物性质改变的，成交供应商必须无条件退货或更换货物，由此所产生的全部费用由成交供应商自行承担。</w:t>
      </w:r>
    </w:p>
    <w:p w14:paraId="0362888D">
      <w:pPr>
        <w:pStyle w:val="31"/>
        <w:keepNext w:val="0"/>
        <w:keepLines w:val="0"/>
        <w:pageBreakBefore w:val="0"/>
        <w:widowControl w:val="0"/>
        <w:numPr>
          <w:ilvl w:val="0"/>
          <w:numId w:val="4"/>
        </w:numPr>
        <w:kinsoku/>
        <w:wordWrap/>
        <w:overflowPunct/>
        <w:topLinePunct w:val="0"/>
        <w:autoSpaceDE/>
        <w:autoSpaceDN/>
        <w:bidi w:val="0"/>
        <w:adjustRightInd/>
        <w:snapToGrid/>
        <w:spacing w:before="0" w:after="0"/>
        <w:ind w:left="0" w:leftChars="0"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成交供应商保证供应货物质量应符合国家环保要求，不含有毒有害物质，不对环境造成污染，抗菌抗过敏，在使用过程中不会造成任何不良反应风险，如因成交供应商供货质量造成中毒、人员伤亡的事件，成交供应商承诺所有法律责任及经济赔偿均由成交供应商负全责及赔付。</w:t>
      </w:r>
    </w:p>
    <w:p w14:paraId="5B470D0F">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采购人有权对成交供应商提供的产品进行抽检，抽检内容包括数量及质量，抽检不合格的，采购人有权退货，成交供应商应于采购人提出退货要求的4小时内重新提供符合要求质量的产品。如因成交供应商提供不符合本项目合同约定产品质量而造成对采购人的损失，采购人有权在货款中扣除相关金额。</w:t>
      </w:r>
    </w:p>
    <w:p w14:paraId="7A894FF9">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响应人在响应文件中所提供的资料必须真实有效，如采购人在合同执行期间对于资料的真实性有异议时，响应人必须在采购人提出异议后5个工作日内提供相关资料原件复核。如不能在规定时间内提供原件复核的，采购人有权</w:t>
      </w:r>
      <w:r>
        <w:rPr>
          <w:rFonts w:hint="eastAsia" w:ascii="仿宋" w:hAnsi="仿宋" w:eastAsia="仿宋" w:cs="仿宋"/>
          <w:bCs w:val="0"/>
          <w:color w:val="000000"/>
          <w:sz w:val="24"/>
          <w:szCs w:val="24"/>
          <w:highlight w:val="none"/>
        </w:rPr>
        <w:t>解除</w:t>
      </w:r>
      <w:r>
        <w:rPr>
          <w:rFonts w:hint="eastAsia" w:ascii="仿宋" w:hAnsi="仿宋" w:eastAsia="仿宋" w:cs="仿宋"/>
          <w:bCs w:val="0"/>
          <w:color w:val="000000"/>
          <w:spacing w:val="10"/>
          <w:kern w:val="0"/>
          <w:sz w:val="24"/>
          <w:szCs w:val="24"/>
          <w:highlight w:val="none"/>
          <w:lang w:val="en-US" w:eastAsia="zh-CN" w:bidi="ar-SA"/>
          <w14:ligatures w14:val="standardContextual"/>
        </w:rPr>
        <w:t>合同并追讨因此发生的一切损失。</w:t>
      </w:r>
    </w:p>
    <w:p w14:paraId="0AEB4D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（三）服务要求</w:t>
      </w:r>
    </w:p>
    <w:p w14:paraId="16F7AA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1.签订合同后，响应人应向采购人递交最终货板，保证货板与响应实物样品相符，且经采购人书面确认后，方可批量配送供货。</w:t>
      </w:r>
    </w:p>
    <w:p w14:paraId="7D9152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2.货物包装均应有良好的防湿、防锈、防潮、防雨、防腐及防碰撞的措施。凡由于包装不良造成的损失和由此产生的费用均由成交供应商承担。若运输过程中产生的质量问题，则成交供应商无条件进行退换货。</w:t>
      </w:r>
    </w:p>
    <w:p w14:paraId="761650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3．物流服务：成交供应商所供货物必须为制造商原厂包装，包装质量符合国家相关标准。货物要求有包装材料保护运至现场。因包装不良造成的损失由成交供应商负责。</w:t>
      </w:r>
    </w:p>
    <w:p w14:paraId="7C390C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4.送货要求：</w:t>
      </w:r>
    </w:p>
    <w:p w14:paraId="50A298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（1）产品由于包装不良造成的损失和因此产生的费用均由成交供应商承担，所有提供的货品必须送达采购人要求的指定交货地点后才能拆封。</w:t>
      </w:r>
    </w:p>
    <w:p w14:paraId="74F075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（2）货物送达后，需与采购人使用部门共同核对物资和数量，如核对发现有误则1个工作日内完成更换；送货单交采购人部门负责人签署，并保留一联供采购人保管核对。</w:t>
      </w:r>
    </w:p>
    <w:p w14:paraId="5E41E5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（3）送货到达现场后，成交供应商应询问物品的摆放位置，并按采购人要求摆放整齐。</w:t>
      </w:r>
    </w:p>
    <w:p w14:paraId="276A3E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（4）成交供应商应严格遵守生产安全操作规程，做到文明配送。</w:t>
      </w:r>
    </w:p>
    <w:p w14:paraId="62B9B3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（5）在日常配送工作中，成交供应商应</w:t>
      </w:r>
      <w:r>
        <w:rPr>
          <w:rFonts w:hint="eastAsia" w:ascii="仿宋" w:hAnsi="仿宋" w:eastAsia="仿宋" w:cs="仿宋"/>
          <w:color w:val="auto"/>
          <w:sz w:val="24"/>
          <w:szCs w:val="24"/>
          <w:highlight w:val="none"/>
          <w:lang w:val="en-US" w:eastAsia="zh-CN"/>
        </w:rPr>
        <w:t>不定期提醒</w:t>
      </w:r>
      <w:r>
        <w:rPr>
          <w:rFonts w:hint="eastAsia" w:ascii="仿宋" w:hAnsi="仿宋" w:eastAsia="仿宋" w:cs="仿宋"/>
          <w:bCs w:val="0"/>
          <w:color w:val="000000"/>
          <w:spacing w:val="10"/>
          <w:kern w:val="0"/>
          <w:sz w:val="24"/>
          <w:szCs w:val="24"/>
          <w:highlight w:val="none"/>
          <w:lang w:val="en-US" w:eastAsia="zh-CN" w:bidi="ar-SA"/>
          <w14:ligatures w14:val="standardContextual"/>
        </w:rPr>
        <w:t>采购人的存货使用情况，提醒及时备货，以免因缺货延误工作。</w:t>
      </w:r>
    </w:p>
    <w:p w14:paraId="22622B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（6）响应人须按照采购人下单数量配备相应的运输车辆及人员，确保每批次货物都能按时足额的配送。</w:t>
      </w:r>
    </w:p>
    <w:p w14:paraId="570636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（7）响应人应采取适当的运输方式确保运输过程中货物不受污染和损坏，内、外部做到清洁、卫生，具有防雨设施。</w:t>
      </w:r>
    </w:p>
    <w:p w14:paraId="1E72F2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5.响应人应做好项目送货人员的培训、教育工作，遵守采购人各项规定，穿戴整齐工作服，态度友善有耐心，服从采购人的管理。配送期间不得做出损害采购人单位形象和利益的行为。</w:t>
      </w:r>
    </w:p>
    <w:p w14:paraId="5EE647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6.采购人按实际下单量进行验收并入库。响应人有义务配合提供送货单以便于采购人办理入库手续及进行验收资料存档等相关工作；响应人的送货单应一式两份，注明本项目采购单号、货物名称、规格、型号、数量、单位、单价及总价、箱数等明细。</w:t>
      </w:r>
    </w:p>
    <w:p w14:paraId="15A8DD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7.服务期内，部分货物若发生停产或缺货，响应人须提供同档次同配置及以上的替代货物并以不高于成交价格销售给采购人，且响应人提供拟替代货物前应书面形式说明理由，并征得采购人书面同意。</w:t>
      </w:r>
    </w:p>
    <w:p w14:paraId="1628BE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Cs w:val="0"/>
          <w:color w:val="000000"/>
          <w:spacing w:val="10"/>
          <w:kern w:val="0"/>
          <w:sz w:val="24"/>
          <w:szCs w:val="24"/>
          <w:highlight w:val="none"/>
          <w:lang w:val="en-US" w:eastAsia="zh-CN" w:bidi="ar-SA"/>
          <w14:ligatures w14:val="standardContextual"/>
        </w:rPr>
        <w:t>8.成交供应商需配合采购人的要求，合规安装手腕带打印机，对接采购人机器安装的安排与要求，进行调试、测试，确保机器与系统正常运行。</w:t>
      </w:r>
    </w:p>
    <w:p w14:paraId="3A8C9F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（四）质保期及售后服务要求</w:t>
      </w:r>
    </w:p>
    <w:p w14:paraId="3B65F7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★1.质量保证期（质保期）</w:t>
      </w:r>
    </w:p>
    <w:p w14:paraId="40D1DB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质量保证期：本项目的货物质量保证期（简称“质保期”）不低于3年，质保期自货物验收合格并交付使用之日起算，质保期内采购人对响应人享有追索权。</w:t>
      </w:r>
    </w:p>
    <w:p w14:paraId="07A65F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若国家和/或生产厂家对本项目所涉及货物的质保期的规定高于本项目的要求，应按国家和/或生产厂家的规定执行。</w:t>
      </w:r>
    </w:p>
    <w:p w14:paraId="331D88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2.售后服务</w:t>
      </w:r>
    </w:p>
    <w:p w14:paraId="02858A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 xml:space="preserve">（1）质保期内，如产品因非采购人原因造成无法使用需要更换时，则质保期自货物重新更换之日起重新计算。 </w:t>
      </w:r>
    </w:p>
    <w:p w14:paraId="6C52D9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（2）若产品问题在24小时内仍未处理完毕，成交供应商须提供档次相同或优于档次的产品予采购人临时使用或采取应急措施解决，不得影响采购人的正常工作业务。</w:t>
      </w:r>
    </w:p>
    <w:p w14:paraId="11BCE5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3.采购人抽查厂家是否按响应品牌规格、数量供货，必要时，采购人有权要求履约验收时成交供应商提供第三方检测机构出具的检测报告复印件。</w:t>
      </w:r>
    </w:p>
    <w:p w14:paraId="5D11A2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因货物质量问题发生争议的，采购人有权向政府主管部门认可且具有相应资质的第三方质量检测鉴定机构申请对货物进行检测，如检测结果符合国家标准，检测费用由采购人支付；如检测结果不符合国家标准，响应人须支付检测费用并按采购人规定时限内完成“三包”服务。</w:t>
      </w:r>
    </w:p>
    <w:p w14:paraId="18793991">
      <w:pPr>
        <w:spacing w:beforeLines="0" w:line="240" w:lineRule="auto"/>
        <w:ind w:firstLine="522" w:firstLineChars="200"/>
        <w:outlineLvl w:val="2"/>
        <w:rPr>
          <w:rFonts w:hint="eastAsia" w:ascii="仿宋" w:hAnsi="仿宋" w:eastAsia="仿宋" w:cs="仿宋"/>
          <w:b/>
          <w:bCs/>
          <w:color w:val="000000"/>
          <w:spacing w:val="10"/>
          <w:kern w:val="0"/>
          <w:sz w:val="24"/>
          <w:szCs w:val="24"/>
          <w:highlight w:val="none"/>
          <w:lang w:val="en-US" w:eastAsia="zh-CN"/>
        </w:rPr>
      </w:pPr>
      <w:r>
        <w:rPr>
          <w:rFonts w:hint="eastAsia" w:ascii="仿宋" w:hAnsi="仿宋" w:eastAsia="仿宋" w:cs="仿宋"/>
          <w:b/>
          <w:bCs/>
          <w:color w:val="000000"/>
          <w:spacing w:val="10"/>
          <w:kern w:val="0"/>
          <w:sz w:val="24"/>
          <w:szCs w:val="24"/>
          <w:highlight w:val="none"/>
          <w:lang w:val="en-US" w:eastAsia="zh-CN"/>
        </w:rPr>
        <w:t>五、商务要求</w:t>
      </w: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34"/>
        <w:gridCol w:w="7157"/>
      </w:tblGrid>
      <w:tr w14:paraId="0F615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5B90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服务期</w:t>
            </w:r>
          </w:p>
        </w:tc>
        <w:tc>
          <w:tcPr>
            <w:tcW w:w="71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EDDF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自合同生效之日起1年或累计实际结算款项达到成交金额上限，以先到者为准。</w:t>
            </w:r>
          </w:p>
        </w:tc>
      </w:tr>
      <w:tr w14:paraId="239CD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34" w:type="dxa"/>
            <w:tcBorders>
              <w:top w:val="single" w:color="auto" w:sz="6" w:space="0"/>
              <w:left w:val="single" w:color="auto" w:sz="6" w:space="0"/>
              <w:bottom w:val="single" w:color="auto" w:sz="6" w:space="0"/>
              <w:right w:val="single" w:color="auto" w:sz="6" w:space="0"/>
              <w:tl2br w:val="nil"/>
              <w:tr2bl w:val="nil"/>
            </w:tcBorders>
            <w:noWrap w:val="0"/>
            <w:vAlign w:val="top"/>
          </w:tcPr>
          <w:p w14:paraId="26498F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配送地点</w:t>
            </w:r>
          </w:p>
        </w:tc>
        <w:tc>
          <w:tcPr>
            <w:tcW w:w="7157" w:type="dxa"/>
            <w:tcBorders>
              <w:top w:val="single" w:color="auto" w:sz="6" w:space="0"/>
              <w:left w:val="single" w:color="auto" w:sz="6" w:space="0"/>
              <w:bottom w:val="single" w:color="auto" w:sz="6" w:space="0"/>
              <w:right w:val="single" w:color="auto" w:sz="6" w:space="0"/>
              <w:tl2br w:val="nil"/>
              <w:tr2bl w:val="nil"/>
            </w:tcBorders>
            <w:noWrap w:val="0"/>
            <w:vAlign w:val="top"/>
          </w:tcPr>
          <w:p w14:paraId="3114D0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default"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采购人指定地点</w:t>
            </w:r>
          </w:p>
        </w:tc>
      </w:tr>
      <w:tr w14:paraId="2E5B1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34" w:type="dxa"/>
            <w:tcBorders>
              <w:top w:val="single" w:color="auto" w:sz="6" w:space="0"/>
              <w:left w:val="single" w:color="auto" w:sz="6" w:space="0"/>
              <w:bottom w:val="single" w:color="auto" w:sz="6" w:space="0"/>
              <w:right w:val="single" w:color="auto" w:sz="6" w:space="0"/>
              <w:tl2br w:val="nil"/>
              <w:tr2bl w:val="nil"/>
            </w:tcBorders>
            <w:noWrap w:val="0"/>
            <w:vAlign w:val="top"/>
          </w:tcPr>
          <w:p w14:paraId="5F58B5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★报价要求</w:t>
            </w:r>
          </w:p>
        </w:tc>
        <w:tc>
          <w:tcPr>
            <w:tcW w:w="7157" w:type="dxa"/>
            <w:tcBorders>
              <w:top w:val="single" w:color="auto" w:sz="6" w:space="0"/>
              <w:left w:val="single" w:color="auto" w:sz="6" w:space="0"/>
              <w:bottom w:val="single" w:color="auto" w:sz="6" w:space="0"/>
              <w:right w:val="single" w:color="auto" w:sz="6" w:space="0"/>
              <w:tl2br w:val="nil"/>
              <w:tr2bl w:val="nil"/>
            </w:tcBorders>
            <w:noWrap w:val="0"/>
            <w:vAlign w:val="top"/>
          </w:tcPr>
          <w:p w14:paraId="137C9C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本项目采取统一折扣率报价，响应人应以配送清单的单价限价为基准，按同一个折扣率进行报价，0＜所报折扣率≤100%，且是固定唯一，不能为区间值。若成交，成交单价[对应品种配送货物的单价限价×折扣率]不可改变，配送时按采购人需求的实际品种数量采购及办理合同结算手续。</w:t>
            </w:r>
          </w:p>
          <w:p w14:paraId="479DA7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报价中应包括货物的购置、运输、装卸、检测、验收、质量抽检、保险、相关部门验收、相关仓储费用、人工、售后服务、质保期内三包费用、因原材料价格市场波动等引起的费用（如有）、退换物品的费用及质保期内的各种税金、运输费、材料费、加工费等所有费用。如成交供应商在成交后或履行合同过程中出现任何遗漏性内容需产生额外费用，均由成交供应商自行承担，采购人不再支付任何其他费用。成交供应商在实际供应过程中不得以任何理由调整价格，成交供应商应充分考虑在采购周期内由于市场波动而引致的风险。</w:t>
            </w:r>
          </w:p>
          <w:p w14:paraId="4709A1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3.响应人必须在《报价一览表》中对每个品种完整填报所投品牌，如有漏报，响应无效。响应人应知晓，如成交，所投品牌即为实际所供货物的品牌。</w:t>
            </w:r>
          </w:p>
        </w:tc>
      </w:tr>
      <w:tr w14:paraId="078FE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7968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付款方式</w:t>
            </w:r>
          </w:p>
        </w:tc>
        <w:tc>
          <w:tcPr>
            <w:tcW w:w="71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A7441E">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结算价格＝对应品种配送货物的单价限价×成交折扣率×经采购人确认的实际配送量。</w:t>
            </w:r>
          </w:p>
          <w:p w14:paraId="0DB0E8A4">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成交供应商按照采购人要求将所有货物配送至指定地点，货物品种和数量以采购人验收合格为准。</w:t>
            </w:r>
          </w:p>
          <w:p w14:paraId="68B99721">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货到验收合格后一个月如未发现质量问题的，成交人凭采购人收货证明、正式发票向采购人提出付款申请。采购人在收到发票后</w:t>
            </w:r>
            <w:r>
              <w:rPr>
                <w:rFonts w:hint="eastAsia" w:ascii="仿宋" w:hAnsi="仿宋" w:eastAsia="仿宋" w:cs="仿宋"/>
                <w:b w:val="0"/>
                <w:bCs w:val="0"/>
                <w:color w:val="auto"/>
                <w:sz w:val="24"/>
                <w:szCs w:val="24"/>
                <w:highlight w:val="none"/>
                <w:lang w:val="en-US" w:eastAsia="zh-CN"/>
              </w:rPr>
              <w:t>且</w:t>
            </w:r>
            <w:r>
              <w:rPr>
                <w:rFonts w:hint="eastAsia" w:ascii="仿宋" w:hAnsi="仿宋" w:eastAsia="仿宋" w:cs="仿宋"/>
                <w:b w:val="0"/>
                <w:bCs w:val="0"/>
                <w:color w:val="auto"/>
                <w:sz w:val="24"/>
                <w:szCs w:val="24"/>
                <w:highlight w:val="none"/>
              </w:rPr>
              <w:t>满足支付条件</w:t>
            </w:r>
            <w:r>
              <w:rPr>
                <w:rFonts w:hint="eastAsia" w:ascii="仿宋" w:hAnsi="仿宋" w:eastAsia="仿宋" w:cs="仿宋"/>
                <w:b w:val="0"/>
                <w:bCs w:val="0"/>
                <w:color w:val="auto"/>
                <w:sz w:val="24"/>
                <w:szCs w:val="24"/>
                <w:highlight w:val="none"/>
                <w:lang w:val="en-US" w:eastAsia="zh-CN"/>
              </w:rPr>
              <w:t>下</w:t>
            </w:r>
            <w:r>
              <w:rPr>
                <w:rFonts w:hint="eastAsia" w:ascii="仿宋" w:hAnsi="仿宋" w:eastAsia="仿宋" w:cs="仿宋"/>
                <w:bCs w:val="0"/>
                <w:color w:val="000000"/>
                <w:spacing w:val="10"/>
                <w:kern w:val="0"/>
                <w:sz w:val="24"/>
                <w:szCs w:val="24"/>
                <w:highlight w:val="none"/>
                <w:lang w:val="en-US" w:eastAsia="zh-CN" w:bidi="ar-SA"/>
                <w14:ligatures w14:val="standardContextual"/>
              </w:rPr>
              <w:t>60天内向供应商支付结算款项。</w:t>
            </w:r>
          </w:p>
          <w:p w14:paraId="75DA2178">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发票必须当面交给采购人经办人签收，不接受邮寄。</w:t>
            </w:r>
          </w:p>
        </w:tc>
      </w:tr>
      <w:tr w14:paraId="29BEE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B8C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验收要求</w:t>
            </w:r>
          </w:p>
        </w:tc>
        <w:tc>
          <w:tcPr>
            <w:tcW w:w="71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CC25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货物送达采购人指定的地点后，由成交供应商、采购人双方工作人员按送货单进行初步的检货验收和签名确认。初步验收包括：名称、规格、数量、外观质量及货物包装是否完好，初步验收合格后采购人应在验收记录上签字或盖章。初验仅代表采购人收到成交供应商送达货物的数量，并不代表采购人已经认可成交供应商货物的质量。</w:t>
            </w:r>
          </w:p>
          <w:p w14:paraId="416EF9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本项目在初步验收时发现产品不合格的，采购人有权拒收；初步验收后或使用中如发现成交供应商所供应货物与样板有样式、材质差异或出现印刷内容、印刷质量不合格等问题，采购人将拒绝签收验收，成交供应商须在2个工作日内提供足够数量的合格产品进行补充。若未能按时补充合格产品，采购人将追究违约责任。换货产生的相关费用由成交供应商承担，以保证采购人正常使用。</w:t>
            </w:r>
          </w:p>
          <w:p w14:paraId="631DABC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3.采购人有权按国家有关法规或条例以及采购文件中规定的标准，对成交供应商配送的货物进行抽检。</w:t>
            </w:r>
          </w:p>
          <w:p w14:paraId="0502FD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4.如涉及多地点配送的，成交供应商需将配送地的收货签收单汇总给采购人核查。</w:t>
            </w:r>
          </w:p>
          <w:p w14:paraId="645CE7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5.验收标准以成交样品和成交文件响应为准，如发现所交付的货物有短装、次品、损坏或其它不符合本合同规定之情形者，采购人应作现场记录，或由双方签署备忘录。此现场记录或备忘录可用作补充、缺失和更换损坏部件的有效证据。由此产生的有关费用由成交供应商承担。</w:t>
            </w:r>
          </w:p>
        </w:tc>
      </w:tr>
      <w:tr w14:paraId="52DF3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34" w:type="dxa"/>
            <w:tcBorders>
              <w:top w:val="single" w:color="auto" w:sz="6" w:space="0"/>
              <w:left w:val="single" w:color="auto" w:sz="6" w:space="0"/>
              <w:bottom w:val="single" w:color="auto" w:sz="6" w:space="0"/>
              <w:right w:val="single" w:color="auto" w:sz="6" w:space="0"/>
              <w:tl2br w:val="nil"/>
              <w:tr2bl w:val="nil"/>
            </w:tcBorders>
            <w:noWrap w:val="0"/>
            <w:vAlign w:val="top"/>
          </w:tcPr>
          <w:p w14:paraId="042AD45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★关于知识产权</w:t>
            </w:r>
          </w:p>
        </w:tc>
        <w:tc>
          <w:tcPr>
            <w:tcW w:w="7157" w:type="dxa"/>
            <w:tcBorders>
              <w:top w:val="single" w:color="auto" w:sz="6" w:space="0"/>
              <w:left w:val="single" w:color="auto" w:sz="6" w:space="0"/>
              <w:bottom w:val="single" w:color="auto" w:sz="6" w:space="0"/>
              <w:right w:val="single" w:color="auto" w:sz="6" w:space="0"/>
              <w:tl2br w:val="nil"/>
              <w:tr2bl w:val="nil"/>
            </w:tcBorders>
            <w:noWrap w:val="0"/>
            <w:vAlign w:val="top"/>
          </w:tcPr>
          <w:p w14:paraId="207FC9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响应人应保证采购人在使用货物或其任何一部分时，免受第三方提出的侵犯其专利权、商标权、著作权或其它知识产权的起诉或司法干预。如果发生上述起诉或干预，响应人应提供相关知识产权及专利证明，其法律责任均由响应人负责。所发生的任何知识产权纠纷与采购人无关。</w:t>
            </w:r>
          </w:p>
        </w:tc>
      </w:tr>
      <w:tr w14:paraId="464D6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3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153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其他</w:t>
            </w:r>
          </w:p>
        </w:tc>
        <w:tc>
          <w:tcPr>
            <w:tcW w:w="715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92D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1.响应人应具有同类型项目业绩及客户的满意评价，以证明有足够的履约经验。</w:t>
            </w:r>
          </w:p>
          <w:p w14:paraId="456CFD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2.响应人应具有完善的管理制度，具备企业认证体系，以保证稳定的服务能力和履约质量。</w:t>
            </w:r>
          </w:p>
          <w:p w14:paraId="57E1F9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3.响应人应提供品牌产品，确保过硬且稳定的产品质量。</w:t>
            </w:r>
          </w:p>
        </w:tc>
      </w:tr>
    </w:tbl>
    <w:p w14:paraId="7930C668">
      <w:pPr>
        <w:spacing w:beforeLines="0" w:line="240" w:lineRule="auto"/>
        <w:ind w:left="0" w:leftChars="0" w:firstLine="522" w:firstLineChars="200"/>
        <w:outlineLvl w:val="2"/>
        <w:rPr>
          <w:rFonts w:hint="eastAsia" w:ascii="仿宋" w:hAnsi="仿宋" w:eastAsia="仿宋" w:cs="仿宋"/>
          <w:b/>
          <w:bCs/>
          <w:color w:val="000000"/>
          <w:spacing w:val="10"/>
          <w:kern w:val="0"/>
          <w:sz w:val="24"/>
          <w:szCs w:val="24"/>
          <w:highlight w:val="none"/>
          <w:lang w:val="en-US" w:eastAsia="zh-CN"/>
        </w:rPr>
      </w:pPr>
      <w:r>
        <w:rPr>
          <w:rFonts w:hint="eastAsia" w:ascii="仿宋" w:hAnsi="仿宋" w:eastAsia="仿宋" w:cs="仿宋"/>
          <w:b/>
          <w:bCs/>
          <w:color w:val="000000"/>
          <w:spacing w:val="10"/>
          <w:kern w:val="0"/>
          <w:sz w:val="24"/>
          <w:szCs w:val="24"/>
          <w:highlight w:val="none"/>
          <w:lang w:val="en-US" w:eastAsia="zh-CN"/>
        </w:rPr>
        <w:t>六、样品清单及要求（样品仅作为评分因素，不作为资格性审查和符合性审查范围）：</w:t>
      </w:r>
    </w:p>
    <w:p w14:paraId="17AFB0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响应人应按照项目技术要求提供样品，样品的生产、运输、安装、保全等一切费用（如有）由响应人自理。</w:t>
      </w:r>
    </w:p>
    <w:p w14:paraId="1947EA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（一）样品清单：</w:t>
      </w:r>
    </w:p>
    <w:tbl>
      <w:tblPr>
        <w:tblStyle w:val="26"/>
        <w:tblpPr w:leftFromText="180" w:rightFromText="180" w:vertAnchor="text" w:horzAnchor="page" w:tblpX="2392" w:tblpY="180"/>
        <w:tblOverlap w:val="never"/>
        <w:tblW w:w="7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05"/>
        <w:gridCol w:w="2716"/>
        <w:gridCol w:w="1407"/>
      </w:tblGrid>
      <w:tr w14:paraId="30AF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40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9647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ascii="仿宋" w:hAnsi="仿宋" w:eastAsia="仿宋" w:cs="仿宋"/>
                <w:b/>
                <w:bCs/>
                <w:color w:val="000000"/>
                <w:spacing w:val="10"/>
                <w:kern w:val="0"/>
                <w:sz w:val="24"/>
                <w:szCs w:val="24"/>
                <w:highlight w:val="none"/>
                <w:lang w:val="en-US" w:eastAsia="zh-CN" w:bidi="ar-SA"/>
                <w14:ligatures w14:val="standardContextual"/>
              </w:rPr>
              <w:t>名称</w:t>
            </w:r>
          </w:p>
        </w:tc>
        <w:tc>
          <w:tcPr>
            <w:tcW w:w="27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2069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ascii="仿宋" w:hAnsi="仿宋" w:eastAsia="仿宋" w:cs="仿宋"/>
                <w:b/>
                <w:bCs/>
                <w:color w:val="000000"/>
                <w:spacing w:val="10"/>
                <w:kern w:val="0"/>
                <w:sz w:val="24"/>
                <w:szCs w:val="24"/>
                <w:highlight w:val="none"/>
                <w:lang w:val="en-US" w:eastAsia="zh-CN" w:bidi="ar-SA"/>
                <w14:ligatures w14:val="standardContextual"/>
              </w:rPr>
              <w:t>样品数量</w:t>
            </w:r>
          </w:p>
        </w:tc>
        <w:tc>
          <w:tcPr>
            <w:tcW w:w="140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21961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ascii="仿宋" w:hAnsi="仿宋" w:eastAsia="仿宋" w:cs="仿宋"/>
                <w:b/>
                <w:bCs/>
                <w:color w:val="000000"/>
                <w:spacing w:val="10"/>
                <w:kern w:val="0"/>
                <w:sz w:val="24"/>
                <w:szCs w:val="24"/>
                <w:highlight w:val="none"/>
                <w:lang w:val="en-US" w:eastAsia="zh-CN" w:bidi="ar-SA"/>
                <w14:ligatures w14:val="standardContextual"/>
              </w:rPr>
              <w:t>样品规格</w:t>
            </w:r>
          </w:p>
        </w:tc>
      </w:tr>
      <w:tr w14:paraId="1C06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40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43D03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打印手腕带[成人]</w:t>
            </w:r>
          </w:p>
        </w:tc>
        <w:tc>
          <w:tcPr>
            <w:tcW w:w="27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21D6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1卷（100条）</w:t>
            </w:r>
          </w:p>
        </w:tc>
        <w:tc>
          <w:tcPr>
            <w:tcW w:w="1407" w:type="dxa"/>
            <w:vMerge w:val="restart"/>
            <w:tcBorders>
              <w:top w:val="single" w:color="000000" w:sz="4" w:space="0"/>
              <w:left w:val="single" w:color="000000" w:sz="4" w:space="0"/>
              <w:right w:val="single" w:color="000000" w:sz="4" w:space="0"/>
              <w:tl2br w:val="nil"/>
              <w:tr2bl w:val="nil"/>
            </w:tcBorders>
            <w:noWrap/>
            <w:vAlign w:val="center"/>
          </w:tcPr>
          <w:p w14:paraId="506E62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等比样品</w:t>
            </w:r>
          </w:p>
        </w:tc>
      </w:tr>
      <w:tr w14:paraId="1260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40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4BB4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打印手腕带[儿童]</w:t>
            </w:r>
          </w:p>
        </w:tc>
        <w:tc>
          <w:tcPr>
            <w:tcW w:w="27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5F24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1卷（100条）</w:t>
            </w:r>
          </w:p>
        </w:tc>
        <w:tc>
          <w:tcPr>
            <w:tcW w:w="1407" w:type="dxa"/>
            <w:vMerge w:val="continue"/>
            <w:tcBorders>
              <w:left w:val="single" w:color="000000" w:sz="4" w:space="0"/>
              <w:right w:val="single" w:color="000000" w:sz="4" w:space="0"/>
              <w:tl2br w:val="nil"/>
              <w:tr2bl w:val="nil"/>
            </w:tcBorders>
            <w:noWrap/>
            <w:vAlign w:val="center"/>
          </w:tcPr>
          <w:p w14:paraId="0175A8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r>
      <w:tr w14:paraId="1C1C5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40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6418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打印手腕带[婴儿]</w:t>
            </w:r>
          </w:p>
        </w:tc>
        <w:tc>
          <w:tcPr>
            <w:tcW w:w="27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143F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1卷（100条）</w:t>
            </w:r>
          </w:p>
        </w:tc>
        <w:tc>
          <w:tcPr>
            <w:tcW w:w="1407" w:type="dxa"/>
            <w:vMerge w:val="continue"/>
            <w:tcBorders>
              <w:left w:val="single" w:color="000000" w:sz="4" w:space="0"/>
              <w:right w:val="single" w:color="000000" w:sz="4" w:space="0"/>
              <w:tl2br w:val="nil"/>
              <w:tr2bl w:val="nil"/>
            </w:tcBorders>
            <w:noWrap/>
            <w:vAlign w:val="center"/>
          </w:tcPr>
          <w:p w14:paraId="0A101D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r>
      <w:tr w14:paraId="4582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40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D37F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手写识别带[成人病人]</w:t>
            </w:r>
          </w:p>
        </w:tc>
        <w:tc>
          <w:tcPr>
            <w:tcW w:w="27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0D5E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1卷（100条）</w:t>
            </w:r>
          </w:p>
        </w:tc>
        <w:tc>
          <w:tcPr>
            <w:tcW w:w="1407" w:type="dxa"/>
            <w:vMerge w:val="continue"/>
            <w:tcBorders>
              <w:left w:val="single" w:color="000000" w:sz="4" w:space="0"/>
              <w:right w:val="single" w:color="000000" w:sz="4" w:space="0"/>
              <w:tl2br w:val="nil"/>
              <w:tr2bl w:val="nil"/>
            </w:tcBorders>
            <w:noWrap/>
            <w:vAlign w:val="center"/>
          </w:tcPr>
          <w:p w14:paraId="05F0A7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r>
      <w:tr w14:paraId="1DD0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40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DF7F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手写识别带[陪护]</w:t>
            </w:r>
          </w:p>
        </w:tc>
        <w:tc>
          <w:tcPr>
            <w:tcW w:w="27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D79A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1卷（100条）</w:t>
            </w:r>
          </w:p>
        </w:tc>
        <w:tc>
          <w:tcPr>
            <w:tcW w:w="1407" w:type="dxa"/>
            <w:vMerge w:val="continue"/>
            <w:tcBorders>
              <w:left w:val="single" w:color="000000" w:sz="4" w:space="0"/>
              <w:right w:val="single" w:color="000000" w:sz="4" w:space="0"/>
              <w:tl2br w:val="nil"/>
              <w:tr2bl w:val="nil"/>
            </w:tcBorders>
            <w:noWrap/>
            <w:vAlign w:val="center"/>
          </w:tcPr>
          <w:p w14:paraId="6FFC54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r>
      <w:tr w14:paraId="4C5B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40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7C6F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打印手腕带[其他]</w:t>
            </w:r>
          </w:p>
        </w:tc>
        <w:tc>
          <w:tcPr>
            <w:tcW w:w="27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5D59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1卷（100条）</w:t>
            </w:r>
          </w:p>
        </w:tc>
        <w:tc>
          <w:tcPr>
            <w:tcW w:w="1407" w:type="dxa"/>
            <w:vMerge w:val="continue"/>
            <w:tcBorders>
              <w:left w:val="single" w:color="000000" w:sz="4" w:space="0"/>
              <w:right w:val="single" w:color="000000" w:sz="4" w:space="0"/>
              <w:tl2br w:val="nil"/>
              <w:tr2bl w:val="nil"/>
            </w:tcBorders>
            <w:noWrap/>
            <w:vAlign w:val="center"/>
          </w:tcPr>
          <w:p w14:paraId="5E2A406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r>
      <w:tr w14:paraId="2058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40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CBD0B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条码腕带打印机</w:t>
            </w:r>
          </w:p>
        </w:tc>
        <w:tc>
          <w:tcPr>
            <w:tcW w:w="271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97AE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1台</w:t>
            </w:r>
          </w:p>
        </w:tc>
        <w:tc>
          <w:tcPr>
            <w:tcW w:w="1407" w:type="dxa"/>
            <w:tcBorders>
              <w:left w:val="single" w:color="000000" w:sz="4" w:space="0"/>
              <w:bottom w:val="single" w:color="000000" w:sz="4" w:space="0"/>
              <w:right w:val="single" w:color="000000" w:sz="4" w:space="0"/>
              <w:tl2br w:val="nil"/>
              <w:tr2bl w:val="nil"/>
            </w:tcBorders>
            <w:noWrap/>
            <w:vAlign w:val="center"/>
          </w:tcPr>
          <w:p w14:paraId="29E795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r>
    </w:tbl>
    <w:p w14:paraId="1F220E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p w14:paraId="4B104B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p w14:paraId="5F4797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p w14:paraId="501069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p w14:paraId="26AC93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p w14:paraId="7A2B8C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p w14:paraId="474136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p w14:paraId="60672C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p w14:paraId="064F0E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p w14:paraId="049CED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p w14:paraId="06CE61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（二）样品接收与响应文件递交截止时间、地点一致，逾期不予接收。</w:t>
      </w:r>
      <w:r>
        <w:rPr>
          <w:rFonts w:hint="eastAsia" w:ascii="仿宋" w:hAnsi="仿宋" w:eastAsia="仿宋" w:cs="仿宋"/>
          <w:b/>
          <w:bCs/>
          <w:color w:val="000000"/>
          <w:spacing w:val="10"/>
          <w:kern w:val="0"/>
          <w:sz w:val="24"/>
          <w:szCs w:val="24"/>
          <w:highlight w:val="none"/>
          <w:lang w:val="en-US" w:eastAsia="zh-CN" w:bidi="ar-SA"/>
          <w14:ligatures w14:val="standardContextual"/>
        </w:rPr>
        <w:t>部分样品需要响应人配合在评审现场操作打印，打印所需的配套设施、耗材由响应人自行准备，请各响应人安排不多于2人参加评审会议。</w:t>
      </w:r>
      <w:r>
        <w:rPr>
          <w:rFonts w:hint="eastAsia" w:ascii="仿宋" w:hAnsi="仿宋" w:eastAsia="仿宋" w:cs="仿宋"/>
          <w:bCs w:val="0"/>
          <w:color w:val="000000"/>
          <w:spacing w:val="10"/>
          <w:kern w:val="0"/>
          <w:sz w:val="24"/>
          <w:szCs w:val="24"/>
          <w:highlight w:val="none"/>
          <w:lang w:val="en-US" w:eastAsia="zh-CN" w:bidi="ar-SA"/>
          <w14:ligatures w14:val="standardContextual"/>
        </w:rPr>
        <w:t xml:space="preserve"> </w:t>
      </w:r>
    </w:p>
    <w:p w14:paraId="1D3FAA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（三）响应人的样品不能相互共用。</w:t>
      </w:r>
    </w:p>
    <w:p w14:paraId="4651B6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 xml:space="preserve">（四）样品的运送、检测、包装、保管费等一切费用由供应商自理。 </w:t>
      </w:r>
    </w:p>
    <w:p w14:paraId="6B6D19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 xml:space="preserve">（五）本项目响应产品必须是正规生产厂家生产的产品，不得以三无产品或仿冒产品进行报价和供货。 </w:t>
      </w:r>
    </w:p>
    <w:p w14:paraId="3B4F6A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六）由于我院存放样品的空间有限，请未成交供应商在本项目成交结果公示结束后3个日历日内主动取回，否则视同响应人不再认领，我院有权进行处理。成交供应商提供的样品不得取回，作为该项目合同履行过程的验收标准及验收依据。</w:t>
      </w:r>
    </w:p>
    <w:p w14:paraId="16E41E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（七）在收取样品时我院没有对实物样品外观验收及性能测试，所以对样品的破损或质量概不负责。</w:t>
      </w:r>
    </w:p>
    <w:p w14:paraId="18A01B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（八）样品内包装须有供应商名称和产品名称的标识，并且装于密封完好的信封或包装。同时在响应文件中提供实物样品说明表如下：</w:t>
      </w:r>
    </w:p>
    <w:tbl>
      <w:tblPr>
        <w:tblStyle w:val="26"/>
        <w:tblpPr w:leftFromText="180" w:rightFromText="180" w:vertAnchor="text" w:horzAnchor="page" w:tblpX="2392" w:tblpY="180"/>
        <w:tblOverlap w:val="never"/>
        <w:tblW w:w="66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45"/>
        <w:gridCol w:w="1777"/>
        <w:gridCol w:w="1933"/>
      </w:tblGrid>
      <w:tr w14:paraId="3805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4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6DB44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ascii="仿宋" w:hAnsi="仿宋" w:eastAsia="仿宋" w:cs="仿宋"/>
                <w:b/>
                <w:bCs/>
                <w:color w:val="000000"/>
                <w:spacing w:val="10"/>
                <w:kern w:val="0"/>
                <w:sz w:val="24"/>
                <w:szCs w:val="24"/>
                <w:highlight w:val="none"/>
                <w:lang w:val="en-US" w:eastAsia="zh-CN" w:bidi="ar-SA"/>
                <w14:ligatures w14:val="standardContextual"/>
              </w:rPr>
              <w:t>名称</w:t>
            </w:r>
          </w:p>
        </w:tc>
        <w:tc>
          <w:tcPr>
            <w:tcW w:w="17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25347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ascii="仿宋" w:hAnsi="仿宋" w:eastAsia="仿宋" w:cs="仿宋"/>
                <w:b/>
                <w:bCs/>
                <w:color w:val="000000"/>
                <w:spacing w:val="10"/>
                <w:kern w:val="0"/>
                <w:sz w:val="24"/>
                <w:szCs w:val="24"/>
                <w:highlight w:val="none"/>
                <w:lang w:val="en-US" w:eastAsia="zh-CN" w:bidi="ar-SA"/>
                <w14:ligatures w14:val="standardContextual"/>
              </w:rPr>
              <w:t>品牌</w:t>
            </w:r>
          </w:p>
        </w:tc>
        <w:tc>
          <w:tcPr>
            <w:tcW w:w="193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2FF7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ascii="仿宋" w:hAnsi="仿宋" w:eastAsia="仿宋" w:cs="仿宋"/>
                <w:b/>
                <w:bCs/>
                <w:color w:val="000000"/>
                <w:spacing w:val="10"/>
                <w:kern w:val="0"/>
                <w:sz w:val="24"/>
                <w:szCs w:val="24"/>
                <w:highlight w:val="none"/>
                <w:lang w:val="en-US" w:eastAsia="zh-CN" w:bidi="ar-SA"/>
                <w14:ligatures w14:val="standardContextual"/>
              </w:rPr>
              <w:t>参数</w:t>
            </w:r>
          </w:p>
        </w:tc>
      </w:tr>
      <w:tr w14:paraId="68F2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94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4B4B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打印手腕带[成人]</w:t>
            </w:r>
          </w:p>
        </w:tc>
        <w:tc>
          <w:tcPr>
            <w:tcW w:w="17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37500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c>
          <w:tcPr>
            <w:tcW w:w="1933" w:type="dxa"/>
            <w:tcBorders>
              <w:top w:val="single" w:color="000000" w:sz="4" w:space="0"/>
              <w:left w:val="single" w:color="000000" w:sz="4" w:space="0"/>
              <w:bottom w:val="single" w:color="auto" w:sz="4" w:space="0"/>
              <w:right w:val="single" w:color="000000" w:sz="4" w:space="0"/>
              <w:tl2br w:val="nil"/>
              <w:tr2bl w:val="nil"/>
            </w:tcBorders>
            <w:noWrap/>
            <w:vAlign w:val="center"/>
          </w:tcPr>
          <w:p w14:paraId="76CE25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r>
      <w:tr w14:paraId="2631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94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4E42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打印手腕带[儿童]</w:t>
            </w:r>
          </w:p>
        </w:tc>
        <w:tc>
          <w:tcPr>
            <w:tcW w:w="17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A83BE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c>
          <w:tcPr>
            <w:tcW w:w="1933" w:type="dxa"/>
            <w:tcBorders>
              <w:top w:val="single" w:color="auto" w:sz="4" w:space="0"/>
              <w:left w:val="single" w:color="000000" w:sz="4" w:space="0"/>
              <w:bottom w:val="single" w:color="auto" w:sz="4" w:space="0"/>
              <w:right w:val="single" w:color="000000" w:sz="4" w:space="0"/>
              <w:tl2br w:val="nil"/>
              <w:tr2bl w:val="nil"/>
            </w:tcBorders>
            <w:noWrap/>
            <w:vAlign w:val="center"/>
          </w:tcPr>
          <w:p w14:paraId="2AC66C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r>
      <w:tr w14:paraId="14392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94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5553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打印手腕带[婴儿]</w:t>
            </w:r>
          </w:p>
        </w:tc>
        <w:tc>
          <w:tcPr>
            <w:tcW w:w="17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2E78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c>
          <w:tcPr>
            <w:tcW w:w="1933" w:type="dxa"/>
            <w:tcBorders>
              <w:top w:val="single" w:color="auto" w:sz="4" w:space="0"/>
              <w:left w:val="single" w:color="000000" w:sz="4" w:space="0"/>
              <w:bottom w:val="single" w:color="auto" w:sz="4" w:space="0"/>
              <w:right w:val="single" w:color="000000" w:sz="4" w:space="0"/>
              <w:tl2br w:val="nil"/>
              <w:tr2bl w:val="nil"/>
            </w:tcBorders>
            <w:noWrap/>
            <w:vAlign w:val="center"/>
          </w:tcPr>
          <w:p w14:paraId="30A37A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r>
      <w:tr w14:paraId="1463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94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BCA63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手写识别带[成人病人]</w:t>
            </w:r>
          </w:p>
        </w:tc>
        <w:tc>
          <w:tcPr>
            <w:tcW w:w="17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44FE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c>
          <w:tcPr>
            <w:tcW w:w="1933" w:type="dxa"/>
            <w:tcBorders>
              <w:top w:val="single" w:color="auto" w:sz="4" w:space="0"/>
              <w:left w:val="single" w:color="000000" w:sz="4" w:space="0"/>
              <w:bottom w:val="single" w:color="auto" w:sz="4" w:space="0"/>
              <w:right w:val="single" w:color="000000" w:sz="4" w:space="0"/>
              <w:tl2br w:val="nil"/>
              <w:tr2bl w:val="nil"/>
            </w:tcBorders>
            <w:noWrap/>
            <w:vAlign w:val="center"/>
          </w:tcPr>
          <w:p w14:paraId="326806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r>
      <w:tr w14:paraId="6937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94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DFD3E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手写识别带[陪护]</w:t>
            </w:r>
          </w:p>
        </w:tc>
        <w:tc>
          <w:tcPr>
            <w:tcW w:w="17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22C0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c>
          <w:tcPr>
            <w:tcW w:w="1933" w:type="dxa"/>
            <w:tcBorders>
              <w:top w:val="single" w:color="auto" w:sz="4" w:space="0"/>
              <w:left w:val="single" w:color="000000" w:sz="4" w:space="0"/>
              <w:bottom w:val="single" w:color="auto" w:sz="4" w:space="0"/>
              <w:right w:val="single" w:color="000000" w:sz="4" w:space="0"/>
              <w:tl2br w:val="nil"/>
              <w:tr2bl w:val="nil"/>
            </w:tcBorders>
            <w:noWrap/>
            <w:vAlign w:val="center"/>
          </w:tcPr>
          <w:p w14:paraId="65898A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r>
      <w:tr w14:paraId="35D3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94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C780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打印手腕带[其他]</w:t>
            </w:r>
          </w:p>
        </w:tc>
        <w:tc>
          <w:tcPr>
            <w:tcW w:w="17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2BBE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c>
          <w:tcPr>
            <w:tcW w:w="1933" w:type="dxa"/>
            <w:tcBorders>
              <w:top w:val="single" w:color="auto" w:sz="4" w:space="0"/>
              <w:left w:val="single" w:color="000000" w:sz="4" w:space="0"/>
              <w:bottom w:val="single" w:color="auto" w:sz="4" w:space="0"/>
              <w:right w:val="single" w:color="000000" w:sz="4" w:space="0"/>
              <w:tl2br w:val="nil"/>
              <w:tr2bl w:val="nil"/>
            </w:tcBorders>
            <w:noWrap/>
            <w:vAlign w:val="center"/>
          </w:tcPr>
          <w:p w14:paraId="49D447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r>
      <w:tr w14:paraId="66F0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94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6F9B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条码腕带打印机</w:t>
            </w:r>
          </w:p>
        </w:tc>
        <w:tc>
          <w:tcPr>
            <w:tcW w:w="17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DB69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c>
          <w:tcPr>
            <w:tcW w:w="1933" w:type="dxa"/>
            <w:tcBorders>
              <w:top w:val="single" w:color="auto" w:sz="4" w:space="0"/>
              <w:left w:val="single" w:color="000000" w:sz="4" w:space="0"/>
              <w:bottom w:val="single" w:color="000000" w:sz="4" w:space="0"/>
              <w:right w:val="single" w:color="000000" w:sz="4" w:space="0"/>
              <w:tl2br w:val="nil"/>
              <w:tr2bl w:val="nil"/>
            </w:tcBorders>
            <w:noWrap/>
            <w:vAlign w:val="center"/>
          </w:tcPr>
          <w:p w14:paraId="608FC3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tc>
      </w:tr>
    </w:tbl>
    <w:p w14:paraId="77281D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eastAsia="仿宋" w:asciiTheme="minorEastAsia" w:hAnsiTheme="minorEastAsia" w:cstheme="minorEastAsia"/>
          <w:bCs w:val="0"/>
          <w:color w:val="000000"/>
          <w:spacing w:val="10"/>
          <w:kern w:val="0"/>
          <w:sz w:val="21"/>
          <w:szCs w:val="21"/>
          <w:highlight w:val="none"/>
          <w:lang w:val="en-US" w:eastAsia="zh-CN" w:bidi="ar-SA"/>
          <w14:ligatures w14:val="standardContextual"/>
        </w:rPr>
      </w:pPr>
    </w:p>
    <w:p w14:paraId="66A84A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eastAsia="仿宋" w:asciiTheme="minorEastAsia" w:hAnsiTheme="minorEastAsia" w:cstheme="minorEastAsia"/>
          <w:bCs w:val="0"/>
          <w:color w:val="000000"/>
          <w:spacing w:val="10"/>
          <w:kern w:val="0"/>
          <w:sz w:val="21"/>
          <w:szCs w:val="21"/>
          <w:highlight w:val="none"/>
          <w:lang w:val="en-US" w:eastAsia="zh-CN" w:bidi="ar-SA"/>
          <w14:ligatures w14:val="standardContextual"/>
        </w:rPr>
      </w:pPr>
    </w:p>
    <w:p w14:paraId="6C719C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eastAsia="仿宋" w:asciiTheme="minorEastAsia" w:hAnsiTheme="minorEastAsia" w:cstheme="minorEastAsia"/>
          <w:bCs w:val="0"/>
          <w:color w:val="000000"/>
          <w:spacing w:val="10"/>
          <w:kern w:val="0"/>
          <w:sz w:val="21"/>
          <w:szCs w:val="21"/>
          <w:highlight w:val="none"/>
          <w:lang w:val="en-US" w:eastAsia="zh-CN" w:bidi="ar-SA"/>
          <w14:ligatures w14:val="standardContextual"/>
        </w:rPr>
      </w:pPr>
    </w:p>
    <w:p w14:paraId="5F9F92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eastAsia="仿宋" w:asciiTheme="minorEastAsia" w:hAnsiTheme="minorEastAsia" w:cstheme="minorEastAsia"/>
          <w:bCs w:val="0"/>
          <w:color w:val="000000"/>
          <w:spacing w:val="10"/>
          <w:kern w:val="0"/>
          <w:sz w:val="21"/>
          <w:szCs w:val="21"/>
          <w:highlight w:val="none"/>
          <w:lang w:val="en-US" w:eastAsia="zh-CN" w:bidi="ar-SA"/>
          <w14:ligatures w14:val="standardContextual"/>
        </w:rPr>
      </w:pPr>
    </w:p>
    <w:p w14:paraId="44B22F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eastAsia="仿宋" w:asciiTheme="minorEastAsia" w:hAnsiTheme="minorEastAsia" w:cstheme="minorEastAsia"/>
          <w:bCs w:val="0"/>
          <w:color w:val="000000"/>
          <w:spacing w:val="10"/>
          <w:kern w:val="0"/>
          <w:sz w:val="21"/>
          <w:szCs w:val="21"/>
          <w:highlight w:val="none"/>
          <w:lang w:val="en-US" w:eastAsia="zh-CN" w:bidi="ar-SA"/>
          <w14:ligatures w14:val="standardContextual"/>
        </w:rPr>
      </w:pPr>
    </w:p>
    <w:p w14:paraId="31B58B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eastAsia="仿宋" w:asciiTheme="minorEastAsia" w:hAnsiTheme="minorEastAsia" w:cstheme="minorEastAsia"/>
          <w:bCs w:val="0"/>
          <w:color w:val="000000"/>
          <w:spacing w:val="10"/>
          <w:kern w:val="0"/>
          <w:sz w:val="21"/>
          <w:szCs w:val="21"/>
          <w:highlight w:val="none"/>
          <w:lang w:val="en-US" w:eastAsia="zh-CN" w:bidi="ar-SA"/>
          <w14:ligatures w14:val="standardContextual"/>
        </w:rPr>
      </w:pPr>
    </w:p>
    <w:p w14:paraId="03D96E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eastAsia="仿宋" w:asciiTheme="minorEastAsia" w:hAnsiTheme="minorEastAsia" w:cstheme="minorEastAsia"/>
          <w:bCs w:val="0"/>
          <w:color w:val="000000"/>
          <w:spacing w:val="10"/>
          <w:kern w:val="0"/>
          <w:sz w:val="21"/>
          <w:szCs w:val="21"/>
          <w:highlight w:val="none"/>
          <w:lang w:val="en-US" w:eastAsia="zh-CN" w:bidi="ar-SA"/>
          <w14:ligatures w14:val="standardContextual"/>
        </w:rPr>
      </w:pPr>
    </w:p>
    <w:p w14:paraId="58516A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eastAsia="仿宋" w:asciiTheme="minorEastAsia" w:hAnsiTheme="minorEastAsia" w:cstheme="minorEastAsia"/>
          <w:bCs w:val="0"/>
          <w:color w:val="000000"/>
          <w:spacing w:val="10"/>
          <w:kern w:val="0"/>
          <w:sz w:val="21"/>
          <w:szCs w:val="21"/>
          <w:highlight w:val="none"/>
          <w:lang w:val="en-US" w:eastAsia="zh-CN" w:bidi="ar-SA"/>
          <w14:ligatures w14:val="standardContextual"/>
        </w:rPr>
      </w:pPr>
    </w:p>
    <w:p w14:paraId="5424DEA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b/>
          <w:color w:val="000000"/>
          <w:sz w:val="20"/>
          <w:szCs w:val="20"/>
          <w:highlight w:val="none"/>
          <w:lang w:val="en-US" w:eastAsia="zh-CN"/>
        </w:rPr>
      </w:pPr>
    </w:p>
    <w:p w14:paraId="0FF87B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1004" w:firstLineChars="500"/>
        <w:jc w:val="left"/>
        <w:textAlignment w:val="auto"/>
        <w:rPr>
          <w:rFonts w:hint="eastAsia" w:ascii="仿宋" w:hAnsi="仿宋" w:eastAsia="仿宋" w:cs="仿宋"/>
          <w:b/>
          <w:color w:val="000000"/>
          <w:sz w:val="20"/>
          <w:szCs w:val="20"/>
          <w:highlight w:val="none"/>
          <w:lang w:val="en-US" w:eastAsia="zh-CN"/>
        </w:rPr>
      </w:pPr>
      <w:r>
        <w:rPr>
          <w:rFonts w:hint="eastAsia" w:ascii="仿宋" w:hAnsi="仿宋" w:eastAsia="仿宋" w:cs="仿宋"/>
          <w:b/>
          <w:color w:val="000000"/>
          <w:sz w:val="20"/>
          <w:szCs w:val="20"/>
          <w:highlight w:val="none"/>
          <w:lang w:val="en-US" w:eastAsia="zh-CN"/>
        </w:rPr>
        <w:t>注：请在表格中详细列出实物样品的各项规格尺寸等内容，以作为样品说明。</w:t>
      </w:r>
    </w:p>
    <w:p w14:paraId="00BEAF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eastAsia="仿宋"/>
          <w:b/>
          <w:bCs/>
          <w:color w:val="000000"/>
          <w:sz w:val="24"/>
          <w:szCs w:val="24"/>
          <w:highlight w:val="none"/>
          <w:lang w:val="en-US" w:eastAsia="zh-CN"/>
        </w:rPr>
        <w:t>七、</w:t>
      </w:r>
      <w:r>
        <w:rPr>
          <w:rFonts w:hint="eastAsia" w:ascii="仿宋" w:hAnsi="仿宋" w:eastAsia="仿宋" w:cs="仿宋"/>
          <w:b/>
          <w:bCs/>
          <w:color w:val="000000"/>
          <w:spacing w:val="10"/>
          <w:kern w:val="0"/>
          <w:sz w:val="24"/>
          <w:szCs w:val="24"/>
          <w:highlight w:val="none"/>
          <w:lang w:val="en-US" w:eastAsia="zh-CN" w:bidi="ar-SA"/>
          <w14:ligatures w14:val="standardContextual"/>
        </w:rPr>
        <w:t>服务违约条款</w:t>
      </w:r>
    </w:p>
    <w:p w14:paraId="3A27A8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1.响应人逾期交货的，每延误一日则必须向采购人支付当次配送商品货款3%的违约金；合同期内，响应人因逾期交货连续三次或累计达到五次及以上的，采购人有权单方解除合同。</w:t>
      </w:r>
    </w:p>
    <w:p w14:paraId="0205B7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2.响应人所交产品的品种、型号、规格、质量、功能、技术参数等任意一项不满足公开比选文件要求的，采购人有权拒绝收货，响应人必须无条件退换货，且响应人还应向采购人支付当次货款5%的违约金。</w:t>
      </w:r>
    </w:p>
    <w:p w14:paraId="1696D4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3.响应人交付的商品，被发现假冒伪劣、以次充好、掺杂使假或以旧充新的，采购人有权要求响应人退换货，并对响应人予以当次货款10%的违约金处罚，情节严重的可解除合同。</w:t>
      </w:r>
    </w:p>
    <w:p w14:paraId="78D11F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4.响应人除不可抗力外，不得因其他任何理由拒绝送货。因响应人原因未能交付货物的（采购人原因造成的除外），响应人须向采购人支付当次货款10%的违约金，并承担由此产生的一切损失和费用。</w:t>
      </w:r>
    </w:p>
    <w:p w14:paraId="7EB876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5.如因合同货物的质量有异议，采购人有权根据第三方质量检测鉴定机构的检验结果向响应人提出索赔。</w:t>
      </w:r>
    </w:p>
    <w:p w14:paraId="605DC5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6.响应人以任何方式向任何第三方透露或以任何方式使第三方掌握采购人保密信息的，或响应人将本合同项下的保密信息用于本合同之外的其它任何目的，均属于泄露采购人保密信息的行为，响应人需对此承担违约责任，向采购人支付合同价款总额10%的违约金。</w:t>
      </w:r>
    </w:p>
    <w:p w14:paraId="637B2B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7.因货物存在质量问题或者缺陷，导致货物使用人遭受人身财产损害的赔偿责任，由响应人承担；如果采购人依法承担该等赔偿责任后，有权向响应人追偿，且采购人行使该等追偿权产生的合理费用（包括但不限于诉讼费、律师费、保全费、调查取证费等）均由响应人承担。</w:t>
      </w:r>
    </w:p>
    <w:p w14:paraId="33B358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8.在合同执行期间，如果响应人对采购人提出的索赔事宜负有责任的，响应人应按照采购人同意的下列一种或多种方式解决索赔事宜：</w:t>
      </w:r>
    </w:p>
    <w:p w14:paraId="083EEE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（1）响应人同意退货，按合同规定的对应货款退还给采购人，并承担相应违约责任。</w:t>
      </w:r>
    </w:p>
    <w:p w14:paraId="0E1C43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（2）根据响应人所供货物的低劣、损坏程度以及采购人所遭受损失的数额，双方商定降低货物的价格，且响应人承担相应违约责任。</w:t>
      </w:r>
    </w:p>
    <w:p w14:paraId="31C438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（3）响应人如需更换或修补有缺陷的部分货物，响应人应承担相应违约责任以及由此造成的一切直接费用。同时，相应延长质量保证期。</w:t>
      </w:r>
    </w:p>
    <w:p w14:paraId="6000E3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（4）如果在采购人发出索赔通知后15天内，响应人未作答复，上述索赔应视为已被响应人接受。</w:t>
      </w:r>
    </w:p>
    <w:p w14:paraId="6FEDF8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9.响应人应付采购人的违约金，采购人有权直接从应付货款中予以扣除；违约金不足以弥补响应人的违约行为给采购人造成的损失时，不足部分由响应人另行赔偿。</w:t>
      </w:r>
    </w:p>
    <w:p w14:paraId="058020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10.响应人不得将成交项目转让或分包给他人，否则采购人有权单方面终止合同，由此产生的一切经济损失由响应人自行承担。</w:t>
      </w:r>
    </w:p>
    <w:p w14:paraId="55DCE0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11.其它违约责任按合同其他条款约定及《中华人民共和国民法典》规定处理。</w:t>
      </w:r>
    </w:p>
    <w:p w14:paraId="631FA466">
      <w:pPr>
        <w:pStyle w:val="31"/>
        <w:rPr>
          <w:rFonts w:hint="eastAsia"/>
          <w:highlight w:val="none"/>
        </w:rPr>
      </w:pPr>
    </w:p>
    <w:p w14:paraId="1F5F17AF">
      <w:pPr>
        <w:pStyle w:val="31"/>
        <w:rPr>
          <w:rFonts w:hint="eastAsia"/>
          <w:highlight w:val="none"/>
        </w:rPr>
      </w:pPr>
    </w:p>
    <w:p w14:paraId="147EBD0B">
      <w:pPr>
        <w:pStyle w:val="31"/>
        <w:rPr>
          <w:rFonts w:hint="eastAsia"/>
          <w:highlight w:val="none"/>
        </w:rPr>
      </w:pPr>
    </w:p>
    <w:p w14:paraId="2B10EFE4">
      <w:pPr>
        <w:pStyle w:val="31"/>
        <w:rPr>
          <w:rFonts w:hint="eastAsia"/>
          <w:highlight w:val="none"/>
        </w:rPr>
      </w:pPr>
    </w:p>
    <w:p w14:paraId="2F3D229D">
      <w:pPr>
        <w:pStyle w:val="31"/>
        <w:rPr>
          <w:rFonts w:hint="eastAsia"/>
          <w:highlight w:val="none"/>
        </w:rPr>
      </w:pPr>
    </w:p>
    <w:p w14:paraId="04E79122">
      <w:pPr>
        <w:pStyle w:val="31"/>
        <w:rPr>
          <w:rFonts w:hint="eastAsia"/>
          <w:highlight w:val="none"/>
        </w:rPr>
      </w:pPr>
    </w:p>
    <w:p w14:paraId="62F6336A">
      <w:pPr>
        <w:pStyle w:val="31"/>
        <w:rPr>
          <w:rFonts w:hint="eastAsia"/>
          <w:highlight w:val="none"/>
        </w:rPr>
      </w:pPr>
    </w:p>
    <w:p w14:paraId="207F8123">
      <w:pPr>
        <w:pStyle w:val="31"/>
        <w:rPr>
          <w:rFonts w:hint="eastAsia"/>
          <w:highlight w:val="none"/>
        </w:rPr>
      </w:pPr>
    </w:p>
    <w:p w14:paraId="5861699F">
      <w:pPr>
        <w:pStyle w:val="31"/>
        <w:rPr>
          <w:rFonts w:hint="eastAsia"/>
          <w:highlight w:val="none"/>
        </w:rPr>
      </w:pPr>
    </w:p>
    <w:p w14:paraId="288F2B50">
      <w:pPr>
        <w:pStyle w:val="31"/>
        <w:rPr>
          <w:rFonts w:hint="eastAsia"/>
          <w:highlight w:val="none"/>
        </w:rPr>
      </w:pPr>
    </w:p>
    <w:p w14:paraId="55E3B51A">
      <w:pPr>
        <w:rPr>
          <w:rFonts w:hint="eastAsia" w:ascii="微软雅黑" w:hAnsi="微软雅黑" w:eastAsia="微软雅黑" w:cs="微软雅黑"/>
          <w:color w:val="000000"/>
          <w:highlight w:val="none"/>
        </w:rPr>
      </w:pPr>
    </w:p>
    <w:p w14:paraId="3022A89D">
      <w:pPr>
        <w:pStyle w:val="31"/>
        <w:rPr>
          <w:rFonts w:hint="eastAsia" w:ascii="微软雅黑" w:hAnsi="微软雅黑" w:eastAsia="微软雅黑" w:cs="微软雅黑"/>
          <w:color w:val="000000"/>
          <w:highlight w:val="none"/>
        </w:rPr>
      </w:pPr>
    </w:p>
    <w:p w14:paraId="33155417">
      <w:pPr>
        <w:pStyle w:val="31"/>
        <w:rPr>
          <w:rFonts w:hint="eastAsia" w:ascii="微软雅黑" w:hAnsi="微软雅黑" w:eastAsia="微软雅黑" w:cs="微软雅黑"/>
          <w:color w:val="000000"/>
          <w:highlight w:val="none"/>
        </w:rPr>
      </w:pPr>
    </w:p>
    <w:p w14:paraId="35421902">
      <w:pPr>
        <w:pStyle w:val="31"/>
        <w:rPr>
          <w:rFonts w:hint="eastAsia" w:ascii="微软雅黑" w:hAnsi="微软雅黑" w:eastAsia="微软雅黑" w:cs="微软雅黑"/>
          <w:color w:val="000000"/>
          <w:highlight w:val="none"/>
        </w:rPr>
      </w:pPr>
    </w:p>
    <w:p w14:paraId="73CAAEBF">
      <w:pPr>
        <w:pStyle w:val="31"/>
        <w:rPr>
          <w:rFonts w:hint="eastAsia" w:ascii="微软雅黑" w:hAnsi="微软雅黑" w:eastAsia="微软雅黑" w:cs="微软雅黑"/>
          <w:color w:val="000000"/>
          <w:highlight w:val="none"/>
        </w:rPr>
      </w:pPr>
    </w:p>
    <w:p w14:paraId="38F69B09">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0B3A9245">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1EAA47D">
      <w:pPr>
        <w:rPr>
          <w:rFonts w:hint="eastAsia" w:ascii="微软雅黑" w:hAnsi="微软雅黑" w:eastAsia="微软雅黑" w:cs="微软雅黑"/>
          <w:color w:val="000000"/>
          <w:highlight w:val="none"/>
        </w:rPr>
      </w:pPr>
    </w:p>
    <w:p w14:paraId="6EFF88D3">
      <w:pPr>
        <w:rPr>
          <w:rFonts w:hint="eastAsia" w:ascii="微软雅黑" w:hAnsi="微软雅黑" w:eastAsia="微软雅黑" w:cs="微软雅黑"/>
          <w:color w:val="000000"/>
          <w:highlight w:val="none"/>
        </w:rPr>
      </w:pPr>
    </w:p>
    <w:p w14:paraId="4ACED72D">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5390E80D">
      <w:pPr>
        <w:pStyle w:val="34"/>
        <w:rPr>
          <w:rFonts w:hint="eastAsia"/>
          <w:color w:val="000000"/>
          <w:highlight w:val="none"/>
        </w:rPr>
      </w:pPr>
    </w:p>
    <w:p w14:paraId="6CF372BD">
      <w:pPr>
        <w:pStyle w:val="34"/>
        <w:rPr>
          <w:rFonts w:hint="eastAsia"/>
          <w:color w:val="000000"/>
          <w:highlight w:val="none"/>
        </w:rPr>
      </w:pPr>
    </w:p>
    <w:p w14:paraId="691332F4">
      <w:pPr>
        <w:pStyle w:val="34"/>
        <w:rPr>
          <w:rFonts w:hint="eastAsia"/>
          <w:color w:val="000000"/>
          <w:highlight w:val="none"/>
        </w:rPr>
      </w:pPr>
    </w:p>
    <w:p w14:paraId="2DFA12FE">
      <w:pPr>
        <w:pStyle w:val="34"/>
        <w:rPr>
          <w:rFonts w:hint="eastAsia"/>
          <w:color w:val="000000"/>
          <w:highlight w:val="none"/>
        </w:rPr>
      </w:pPr>
    </w:p>
    <w:p w14:paraId="509A5FDF">
      <w:pPr>
        <w:pStyle w:val="34"/>
        <w:rPr>
          <w:rFonts w:hint="eastAsia"/>
          <w:color w:val="000000"/>
          <w:highlight w:val="none"/>
        </w:rPr>
      </w:pPr>
    </w:p>
    <w:p w14:paraId="62252376">
      <w:pPr>
        <w:pStyle w:val="34"/>
        <w:rPr>
          <w:rFonts w:hint="eastAsia"/>
          <w:color w:val="000000"/>
          <w:highlight w:val="none"/>
        </w:rPr>
      </w:pPr>
    </w:p>
    <w:p w14:paraId="1703E9E8">
      <w:pPr>
        <w:pStyle w:val="34"/>
        <w:rPr>
          <w:rFonts w:hint="eastAsia"/>
          <w:color w:val="000000"/>
          <w:highlight w:val="none"/>
        </w:rPr>
      </w:pPr>
    </w:p>
    <w:p w14:paraId="644EC456">
      <w:pPr>
        <w:pStyle w:val="34"/>
        <w:rPr>
          <w:rFonts w:hint="eastAsia"/>
          <w:color w:val="000000"/>
          <w:highlight w:val="none"/>
        </w:rPr>
      </w:pPr>
    </w:p>
    <w:p w14:paraId="5DB465AA">
      <w:pPr>
        <w:pStyle w:val="34"/>
        <w:rPr>
          <w:rFonts w:hint="eastAsia"/>
          <w:color w:val="000000"/>
          <w:highlight w:val="none"/>
        </w:rPr>
      </w:pPr>
    </w:p>
    <w:p w14:paraId="5FCFC90D">
      <w:pPr>
        <w:pStyle w:val="34"/>
        <w:rPr>
          <w:rFonts w:hint="eastAsia"/>
          <w:color w:val="000000"/>
          <w:highlight w:val="none"/>
        </w:rPr>
      </w:pPr>
    </w:p>
    <w:p w14:paraId="379F6103">
      <w:pPr>
        <w:pStyle w:val="34"/>
        <w:rPr>
          <w:rFonts w:hint="eastAsia"/>
          <w:color w:val="000000"/>
          <w:highlight w:val="none"/>
        </w:rPr>
      </w:pPr>
    </w:p>
    <w:p w14:paraId="35A5596C">
      <w:pPr>
        <w:pStyle w:val="34"/>
        <w:rPr>
          <w:rFonts w:hint="eastAsia"/>
          <w:color w:val="000000"/>
          <w:highlight w:val="none"/>
        </w:rPr>
      </w:pPr>
    </w:p>
    <w:p w14:paraId="5EB760A2">
      <w:pPr>
        <w:pStyle w:val="34"/>
        <w:rPr>
          <w:rFonts w:hint="eastAsia"/>
          <w:color w:val="000000"/>
          <w:highlight w:val="none"/>
        </w:rPr>
      </w:pPr>
    </w:p>
    <w:p w14:paraId="06B9D739">
      <w:pPr>
        <w:pStyle w:val="34"/>
        <w:rPr>
          <w:rFonts w:hint="eastAsia"/>
          <w:color w:val="000000"/>
          <w:highlight w:val="none"/>
        </w:rPr>
      </w:pPr>
    </w:p>
    <w:p w14:paraId="1BE2950A">
      <w:pPr>
        <w:pStyle w:val="34"/>
        <w:rPr>
          <w:rFonts w:hint="eastAsia"/>
          <w:color w:val="000000"/>
          <w:highlight w:val="none"/>
        </w:rPr>
      </w:pPr>
    </w:p>
    <w:p w14:paraId="19E9A0DC">
      <w:pPr>
        <w:pStyle w:val="34"/>
        <w:rPr>
          <w:rFonts w:hint="eastAsia"/>
          <w:color w:val="000000"/>
          <w:highlight w:val="none"/>
        </w:rPr>
      </w:pPr>
    </w:p>
    <w:p w14:paraId="2834ED29">
      <w:pPr>
        <w:pStyle w:val="34"/>
        <w:rPr>
          <w:rFonts w:hint="eastAsia"/>
          <w:color w:val="000000"/>
          <w:highlight w:val="none"/>
        </w:rPr>
      </w:pPr>
    </w:p>
    <w:p w14:paraId="7B649EB1">
      <w:pPr>
        <w:pStyle w:val="34"/>
        <w:rPr>
          <w:rFonts w:hint="eastAsia"/>
          <w:color w:val="000000"/>
          <w:highlight w:val="none"/>
        </w:rPr>
      </w:pPr>
    </w:p>
    <w:p w14:paraId="5C4742A6">
      <w:pPr>
        <w:pStyle w:val="34"/>
        <w:rPr>
          <w:rFonts w:hint="eastAsia"/>
          <w:color w:val="000000"/>
          <w:highlight w:val="none"/>
        </w:rPr>
      </w:pPr>
    </w:p>
    <w:p w14:paraId="34D8AC3C">
      <w:pPr>
        <w:pStyle w:val="34"/>
        <w:rPr>
          <w:rFonts w:hint="eastAsia"/>
          <w:color w:val="000000"/>
          <w:highlight w:val="none"/>
        </w:rPr>
      </w:pPr>
    </w:p>
    <w:p w14:paraId="7F5EB6FA">
      <w:pPr>
        <w:pStyle w:val="34"/>
        <w:rPr>
          <w:rFonts w:hint="eastAsia"/>
          <w:color w:val="000000"/>
          <w:highlight w:val="none"/>
        </w:rPr>
      </w:pPr>
    </w:p>
    <w:p w14:paraId="2E49F021">
      <w:pPr>
        <w:pageBreakBefore w:val="0"/>
        <w:numPr>
          <w:ilvl w:val="0"/>
          <w:numId w:val="0"/>
        </w:numPr>
        <w:kinsoku/>
        <w:wordWrap/>
        <w:overflowPunct/>
        <w:topLinePunct w:val="0"/>
        <w:bidi w:val="0"/>
        <w:spacing w:line="360" w:lineRule="auto"/>
        <w:ind w:leftChars="200" w:right="0" w:rightChars="0"/>
        <w:jc w:val="center"/>
        <w:outlineLvl w:val="1"/>
        <w:rPr>
          <w:rFonts w:hint="eastAsia" w:ascii="华文中宋" w:hAnsi="华文中宋" w:eastAsia="华文中宋" w:cs="华文中宋"/>
          <w:b/>
          <w:bCs/>
          <w:color w:val="000000"/>
          <w:sz w:val="36"/>
          <w:szCs w:val="36"/>
          <w:highlight w:val="none"/>
        </w:rPr>
      </w:pPr>
      <w:bookmarkStart w:id="19" w:name="_Toc385940880"/>
    </w:p>
    <w:p w14:paraId="240FE347">
      <w:pPr>
        <w:pageBreakBefore w:val="0"/>
        <w:numPr>
          <w:ilvl w:val="0"/>
          <w:numId w:val="0"/>
        </w:numPr>
        <w:kinsoku/>
        <w:wordWrap/>
        <w:overflowPunct/>
        <w:topLinePunct w:val="0"/>
        <w:bidi w:val="0"/>
        <w:spacing w:line="360" w:lineRule="auto"/>
        <w:ind w:leftChars="200" w:right="0" w:rightChars="0"/>
        <w:jc w:val="center"/>
        <w:outlineLvl w:val="1"/>
        <w:rPr>
          <w:rFonts w:hint="eastAsia" w:ascii="华文中宋" w:hAnsi="华文中宋" w:eastAsia="华文中宋" w:cs="华文中宋"/>
          <w:b/>
          <w:bCs/>
          <w:color w:val="000000"/>
          <w:sz w:val="36"/>
          <w:szCs w:val="36"/>
          <w:highlight w:val="none"/>
        </w:rPr>
      </w:pPr>
    </w:p>
    <w:p w14:paraId="54FC10F6">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r>
        <w:rPr>
          <w:rFonts w:hint="eastAsia" w:ascii="华文中宋" w:hAnsi="华文中宋" w:eastAsia="华文中宋" w:cs="华文中宋"/>
          <w:b/>
          <w:bCs/>
          <w:color w:val="000000"/>
          <w:sz w:val="36"/>
          <w:szCs w:val="36"/>
          <w:highlight w:val="none"/>
        </w:rPr>
        <w:t>响应须知</w:t>
      </w:r>
    </w:p>
    <w:bookmarkEnd w:id="19"/>
    <w:p w14:paraId="266834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5D3FE1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68F693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D5F3B3C">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4460E6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6"/>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5FAC08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3E32E8AA">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2E9DB6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14:paraId="022A25CB">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248C18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66ECF9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13A57B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78961926">
            <w:pPr>
              <w:pStyle w:val="3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35A38E90">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00118452">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9E83BD8">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3D5A147C">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66C99155">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7A0A3AA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BFA4A58">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377163AC">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3FB5C1E9">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0BD553F">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6CF3F6D">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7BFEDA72">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67873A70">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5CA0D92">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09C58602">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1C7157B6">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1B1BED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1DAA263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628D732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79ADFEF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14:paraId="30BA85C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657922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4C642F9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26EA178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14:paraId="0759F336">
      <w:pPr>
        <w:pStyle w:val="3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17B5EAC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14:paraId="6569E6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3F1F57EC">
      <w:pPr>
        <w:pStyle w:val="35"/>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6905F58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470E37A7">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174C600B">
      <w:pPr>
        <w:pStyle w:val="7"/>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6DB4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7555529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6DB4E29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1749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7D7C7D1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4F167F4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2F839A4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793261F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0D3822F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02780F9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F92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36B9735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5980539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4D1B21C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324E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57B22CEA">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EC0E8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1BA3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64DA97E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0E963452">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3874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7045E8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336ED99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64AC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E1549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7BA2FB6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32A4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AA3DE5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26BAA29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5093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59E8B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0D1DD13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1CD9CD8D">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5EFFFE2A">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3B102D1F">
      <w:pPr>
        <w:pStyle w:val="22"/>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52C2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3BFEDA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333F9E74">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41E4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C4FF05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0BABB18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01A64F6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8D8C5F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①对本项目的全部内容进行</w:t>
            </w:r>
            <w:r>
              <w:rPr>
                <w:rFonts w:hint="eastAsia" w:ascii="仿宋" w:hAnsi="仿宋" w:eastAsia="仿宋" w:cs="仿宋"/>
                <w:sz w:val="20"/>
                <w:szCs w:val="20"/>
                <w:highlight w:val="none"/>
                <w:lang w:val="en-US" w:eastAsia="zh-CN"/>
              </w:rPr>
              <w:t>折扣</w:t>
            </w:r>
            <w:r>
              <w:rPr>
                <w:rFonts w:hint="eastAsia" w:ascii="仿宋" w:hAnsi="仿宋" w:eastAsia="仿宋" w:cs="仿宋"/>
                <w:sz w:val="20"/>
                <w:szCs w:val="20"/>
                <w:highlight w:val="none"/>
                <w:lang w:eastAsia="zh-CN"/>
              </w:rPr>
              <w:t>率报价。</w:t>
            </w:r>
          </w:p>
          <w:p w14:paraId="042575F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②</w:t>
            </w:r>
            <w:r>
              <w:rPr>
                <w:rFonts w:hint="eastAsia" w:ascii="仿宋" w:hAnsi="仿宋" w:eastAsia="仿宋" w:cs="仿宋"/>
                <w:sz w:val="20"/>
                <w:szCs w:val="20"/>
                <w:highlight w:val="none"/>
              </w:rPr>
              <w:t>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3B9B384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③</w:t>
            </w:r>
            <w:r>
              <w:rPr>
                <w:rFonts w:hint="eastAsia" w:ascii="仿宋" w:hAnsi="仿宋" w:eastAsia="仿宋" w:cs="仿宋"/>
                <w:sz w:val="20"/>
                <w:szCs w:val="20"/>
                <w:highlight w:val="none"/>
              </w:rPr>
              <w:t>响应报价是唯一确定的。</w:t>
            </w:r>
          </w:p>
          <w:p w14:paraId="55883DB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④响应报价均应包含国家规定的税费。</w:t>
            </w:r>
          </w:p>
        </w:tc>
      </w:tr>
      <w:tr w14:paraId="049B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B2415AD">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4E3D1F6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4A6E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FBEC5D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09637C28">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0AB3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7DD66B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5C2F9DB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6DFBFC8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431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5B16A4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2F4C830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0429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87BBC6C">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35455CB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2C4DA760">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60B9074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02E7BE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77EA163B">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7C133A95">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评分（19</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4ED72D59">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评分（51</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51F61DC5">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1B2C1B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6FEFD482">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4625E6F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19分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43195CEE">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51分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49D7DF93">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24276A1E">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035F5559">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商务评审表（19分）</w:t>
      </w:r>
    </w:p>
    <w:tbl>
      <w:tblPr>
        <w:tblStyle w:val="26"/>
        <w:tblW w:w="9262" w:type="dxa"/>
        <w:jc w:val="center"/>
        <w:tblLayout w:type="fixed"/>
        <w:tblCellMar>
          <w:top w:w="0" w:type="dxa"/>
          <w:left w:w="108" w:type="dxa"/>
          <w:bottom w:w="0" w:type="dxa"/>
          <w:right w:w="108" w:type="dxa"/>
        </w:tblCellMar>
      </w:tblPr>
      <w:tblGrid>
        <w:gridCol w:w="2062"/>
        <w:gridCol w:w="677"/>
        <w:gridCol w:w="6523"/>
      </w:tblGrid>
      <w:tr w14:paraId="35FD97B4">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42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AC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E7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6B151128">
        <w:tblPrEx>
          <w:tblCellMar>
            <w:top w:w="0" w:type="dxa"/>
            <w:left w:w="108" w:type="dxa"/>
            <w:bottom w:w="0" w:type="dxa"/>
            <w:right w:w="108" w:type="dxa"/>
          </w:tblCellMar>
        </w:tblPrEx>
        <w:trPr>
          <w:trHeight w:val="2192"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474919CD">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自202</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年1月1日以来（以合同签订时间为准）的同类项目业绩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E6E4">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A0A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每提供一项同类型项目业绩的合同并加盖公章得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 xml:space="preserve">分，不提供不得分。 </w:t>
            </w:r>
          </w:p>
          <w:p w14:paraId="0A6F021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注：须提供加盖响应人公章的业绩合同复印件（关键页内容必须清晰阐明项目名称、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r>
      <w:tr w14:paraId="4F93F4F8">
        <w:tblPrEx>
          <w:tblCellMar>
            <w:top w:w="0" w:type="dxa"/>
            <w:left w:w="108" w:type="dxa"/>
            <w:bottom w:w="0" w:type="dxa"/>
            <w:right w:w="108" w:type="dxa"/>
          </w:tblCellMar>
        </w:tblPrEx>
        <w:trPr>
          <w:trHeight w:val="75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534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履约评价</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FF6C">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5</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A166">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上述有效业绩的履约评价，每提供一个类似“满意”或“非常满意”或“优”的履约评价得1分，本项最高不超过5分。须提供用户单位的评价证明（格式自拟，须加盖用户单位印章）。其他表达满意度的词语，由评委参照以上评价等级程度认定对应的评价等级。</w:t>
            </w:r>
          </w:p>
          <w:p w14:paraId="6930B169">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注：须提供与上述同类项目业绩吻合的履约评价情况，同一客户或同一项目提供多项满意度评价的，按一项计算。如提供履约评价的采购合同未被评审指标中“同类项目业绩”认可，则该履约评价无效。</w:t>
            </w:r>
          </w:p>
        </w:tc>
      </w:tr>
      <w:tr w14:paraId="270BA837">
        <w:tblPrEx>
          <w:tblCellMar>
            <w:top w:w="0" w:type="dxa"/>
            <w:left w:w="108" w:type="dxa"/>
            <w:bottom w:w="0" w:type="dxa"/>
            <w:right w:w="108" w:type="dxa"/>
          </w:tblCellMar>
        </w:tblPrEx>
        <w:trPr>
          <w:trHeight w:val="9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8145">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企业体系认证情况</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FE4A">
            <w:pPr>
              <w:keepNext w:val="0"/>
              <w:keepLines w:val="0"/>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4</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6E1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eastAsia="zh-CN"/>
              </w:rPr>
              <w:t>响应人</w:t>
            </w:r>
            <w:r>
              <w:rPr>
                <w:rFonts w:hint="eastAsia" w:ascii="仿宋" w:hAnsi="仿宋" w:eastAsia="仿宋" w:cs="仿宋"/>
                <w:color w:val="000000"/>
                <w:kern w:val="0"/>
                <w:sz w:val="21"/>
                <w:szCs w:val="21"/>
                <w:highlight w:val="none"/>
              </w:rPr>
              <w:t>具有有效期内的质量管理体系认证</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得2分；</w:t>
            </w:r>
          </w:p>
          <w:p w14:paraId="33FAF81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eastAsia="zh-CN"/>
              </w:rPr>
              <w:t>响应人</w:t>
            </w:r>
            <w:r>
              <w:rPr>
                <w:rFonts w:hint="eastAsia" w:ascii="仿宋" w:hAnsi="仿宋" w:eastAsia="仿宋" w:cs="仿宋"/>
                <w:color w:val="000000"/>
                <w:kern w:val="0"/>
                <w:sz w:val="21"/>
                <w:szCs w:val="21"/>
                <w:highlight w:val="none"/>
              </w:rPr>
              <w:t>具有有效期内的环境管理体系认证</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得1分；</w:t>
            </w:r>
          </w:p>
          <w:p w14:paraId="73E46A9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eastAsia="zh-CN"/>
              </w:rPr>
              <w:t>响应人</w:t>
            </w:r>
            <w:r>
              <w:rPr>
                <w:rFonts w:hint="eastAsia" w:ascii="仿宋" w:hAnsi="仿宋" w:eastAsia="仿宋" w:cs="仿宋"/>
                <w:color w:val="000000"/>
                <w:kern w:val="0"/>
                <w:sz w:val="21"/>
                <w:szCs w:val="21"/>
                <w:highlight w:val="none"/>
              </w:rPr>
              <w:t>具有有效期内的职业健康安全管理体系认证，</w:t>
            </w:r>
            <w:r>
              <w:rPr>
                <w:rFonts w:hint="eastAsia" w:ascii="仿宋" w:hAnsi="仿宋" w:eastAsia="仿宋" w:cs="仿宋"/>
                <w:color w:val="000000"/>
                <w:kern w:val="0"/>
                <w:sz w:val="21"/>
                <w:szCs w:val="21"/>
                <w:highlight w:val="none"/>
                <w:lang w:val="en-US" w:eastAsia="zh-CN"/>
              </w:rPr>
              <w:t>得1</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val="en-US" w:eastAsia="zh-CN"/>
              </w:rPr>
              <w:t>。</w:t>
            </w:r>
          </w:p>
          <w:p w14:paraId="480EA37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最高得</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分。</w:t>
            </w:r>
          </w:p>
          <w:p w14:paraId="1750179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注：须提供有效期内的证书复印件，加盖</w:t>
            </w:r>
            <w:r>
              <w:rPr>
                <w:rFonts w:hint="eastAsia" w:ascii="仿宋" w:hAnsi="仿宋" w:eastAsia="仿宋" w:cs="仿宋"/>
                <w:color w:val="000000"/>
                <w:kern w:val="0"/>
                <w:sz w:val="21"/>
                <w:szCs w:val="21"/>
                <w:highlight w:val="none"/>
                <w:lang w:val="en-US" w:eastAsia="zh-CN"/>
              </w:rPr>
              <w:t>响应人</w:t>
            </w:r>
            <w:r>
              <w:rPr>
                <w:rFonts w:hint="eastAsia" w:ascii="仿宋" w:hAnsi="仿宋" w:eastAsia="仿宋" w:cs="仿宋"/>
                <w:color w:val="000000"/>
                <w:kern w:val="0"/>
                <w:sz w:val="21"/>
                <w:szCs w:val="21"/>
                <w:highlight w:val="none"/>
              </w:rPr>
              <w:t>公章，未提供不得分。</w:t>
            </w:r>
          </w:p>
        </w:tc>
      </w:tr>
    </w:tbl>
    <w:p w14:paraId="00311E6E">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14:paraId="525EC7B0">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技术评审表（51分）</w:t>
      </w:r>
    </w:p>
    <w:tbl>
      <w:tblPr>
        <w:tblStyle w:val="26"/>
        <w:tblW w:w="9567" w:type="dxa"/>
        <w:jc w:val="center"/>
        <w:tblLayout w:type="autofit"/>
        <w:tblCellMar>
          <w:top w:w="0" w:type="dxa"/>
          <w:left w:w="108" w:type="dxa"/>
          <w:bottom w:w="0" w:type="dxa"/>
          <w:right w:w="108" w:type="dxa"/>
        </w:tblCellMar>
      </w:tblPr>
      <w:tblGrid>
        <w:gridCol w:w="1331"/>
        <w:gridCol w:w="769"/>
        <w:gridCol w:w="7467"/>
      </w:tblGrid>
      <w:tr w14:paraId="6B001065">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40F8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3FA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0B1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1A7509EF">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4C009">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5BB4A">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341EF">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14:paraId="7506B7C6">
        <w:tblPrEx>
          <w:tblCellMar>
            <w:top w:w="0" w:type="dxa"/>
            <w:left w:w="108" w:type="dxa"/>
            <w:bottom w:w="0" w:type="dxa"/>
            <w:right w:w="108" w:type="dxa"/>
          </w:tblCellMar>
        </w:tblPrEx>
        <w:trPr>
          <w:trHeight w:val="312" w:hRule="atLeast"/>
          <w:jc w:val="center"/>
        </w:trPr>
        <w:tc>
          <w:tcPr>
            <w:tcW w:w="1331" w:type="dxa"/>
            <w:tcBorders>
              <w:top w:val="single" w:color="000000" w:sz="4" w:space="0"/>
              <w:left w:val="single" w:color="000000" w:sz="4" w:space="0"/>
              <w:right w:val="single" w:color="000000" w:sz="4" w:space="0"/>
            </w:tcBorders>
            <w:shd w:val="clear" w:color="auto" w:fill="auto"/>
            <w:vAlign w:val="center"/>
          </w:tcPr>
          <w:p w14:paraId="76C163A7">
            <w:pPr>
              <w:keepNext w:val="0"/>
              <w:keepLines w:val="0"/>
              <w:suppressLineNumbers w:val="0"/>
              <w:spacing w:before="0" w:beforeAutospacing="0" w:after="0" w:afterAutospacing="0"/>
              <w:ind w:left="0" w:right="0"/>
              <w:jc w:val="center"/>
              <w:rPr>
                <w:rFonts w:hint="eastAsia" w:ascii="仿宋" w:hAnsi="仿宋" w:eastAsia="仿宋" w:cs="仿宋"/>
                <w:sz w:val="16"/>
                <w:szCs w:val="16"/>
                <w:highlight w:val="none"/>
                <w:vertAlign w:val="baseline"/>
                <w:lang w:val="en-US" w:eastAsia="zh-CN"/>
              </w:rPr>
            </w:pPr>
            <w:r>
              <w:rPr>
                <w:rFonts w:hint="eastAsia" w:ascii="仿宋" w:hAnsi="仿宋" w:eastAsia="仿宋" w:cs="仿宋"/>
                <w:sz w:val="21"/>
                <w:szCs w:val="21"/>
                <w:highlight w:val="none"/>
                <w:lang w:val="en-US" w:eastAsia="zh-CN"/>
              </w:rPr>
              <w:t>所投货物技术参数及性能与技术规格要求的符合性</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BA46">
            <w:pPr>
              <w:keepNext w:val="0"/>
              <w:keepLines w:val="0"/>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26</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4523">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val="0"/>
                <w:bCs w:val="0"/>
                <w:color w:val="000000"/>
                <w:kern w:val="0"/>
                <w:sz w:val="21"/>
                <w:szCs w:val="21"/>
                <w:highlight w:val="none"/>
                <w:lang w:val="en-US" w:eastAsia="zh-CN"/>
              </w:rPr>
            </w:pPr>
            <w:r>
              <w:rPr>
                <w:rFonts w:hint="eastAsia" w:ascii="仿宋" w:hAnsi="仿宋" w:eastAsia="仿宋" w:cs="仿宋"/>
                <w:b w:val="0"/>
                <w:bCs w:val="0"/>
                <w:color w:val="000000"/>
                <w:kern w:val="0"/>
                <w:sz w:val="21"/>
                <w:szCs w:val="21"/>
                <w:highlight w:val="none"/>
                <w:lang w:val="en-US" w:eastAsia="zh-CN"/>
              </w:rPr>
              <w:t>1.标注“▲”条款的关键技术参数共计22项，每项标注“▲”号的关键技术参数无偏离得0.8分，最高17.6分。</w:t>
            </w:r>
          </w:p>
          <w:p w14:paraId="1AFFEA8B">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val="0"/>
                <w:bCs w:val="0"/>
                <w:color w:val="000000"/>
                <w:kern w:val="0"/>
                <w:sz w:val="21"/>
                <w:szCs w:val="21"/>
                <w:highlight w:val="none"/>
                <w:lang w:val="en-US" w:eastAsia="zh-CN"/>
              </w:rPr>
            </w:pPr>
            <w:r>
              <w:rPr>
                <w:rFonts w:hint="eastAsia" w:ascii="仿宋" w:hAnsi="仿宋" w:eastAsia="仿宋" w:cs="仿宋"/>
                <w:b w:val="0"/>
                <w:bCs w:val="0"/>
                <w:color w:val="000000"/>
                <w:kern w:val="0"/>
                <w:sz w:val="21"/>
                <w:szCs w:val="21"/>
                <w:highlight w:val="none"/>
                <w:lang w:val="en-US" w:eastAsia="zh-CN"/>
              </w:rPr>
              <w:t>注：“▲”技术参数：以具备检测资质的第三方检测机构出具的有效的检测报告，或</w:t>
            </w:r>
            <w:r>
              <w:rPr>
                <w:rFonts w:hint="eastAsia" w:ascii="仿宋" w:hAnsi="仿宋" w:eastAsia="仿宋" w:cs="仿宋"/>
                <w:b w:val="0"/>
                <w:bCs w:val="0"/>
                <w:color w:val="000000"/>
                <w:kern w:val="0"/>
                <w:sz w:val="21"/>
                <w:szCs w:val="21"/>
                <w:highlight w:val="none"/>
              </w:rPr>
              <w:t>响应产品彩页</w:t>
            </w:r>
            <w:r>
              <w:rPr>
                <w:rFonts w:hint="eastAsia" w:ascii="仿宋" w:hAnsi="仿宋" w:eastAsia="仿宋" w:cs="仿宋"/>
                <w:b w:val="0"/>
                <w:bCs w:val="0"/>
                <w:color w:val="000000"/>
                <w:kern w:val="0"/>
                <w:sz w:val="21"/>
                <w:szCs w:val="21"/>
                <w:highlight w:val="none"/>
                <w:lang w:val="en-US" w:eastAsia="zh-CN"/>
              </w:rPr>
              <w:t>/</w:t>
            </w:r>
            <w:r>
              <w:rPr>
                <w:rFonts w:hint="eastAsia" w:ascii="仿宋" w:hAnsi="仿宋" w:eastAsia="仿宋" w:cs="仿宋"/>
                <w:b w:val="0"/>
                <w:bCs w:val="0"/>
                <w:color w:val="000000"/>
                <w:kern w:val="0"/>
                <w:sz w:val="21"/>
                <w:szCs w:val="21"/>
                <w:highlight w:val="none"/>
              </w:rPr>
              <w:t>厂家使用说明书</w:t>
            </w:r>
            <w:r>
              <w:rPr>
                <w:rFonts w:hint="eastAsia" w:ascii="仿宋" w:hAnsi="仿宋" w:eastAsia="仿宋" w:cs="仿宋"/>
                <w:b w:val="0"/>
                <w:bCs w:val="0"/>
                <w:color w:val="000000"/>
                <w:kern w:val="0"/>
                <w:sz w:val="21"/>
                <w:szCs w:val="21"/>
                <w:highlight w:val="none"/>
                <w:lang w:val="en-US" w:eastAsia="zh-CN"/>
              </w:rPr>
              <w:t>/厂家盖章的技术参数确认函等证明文件为准，技术参数中对证明材料另有要求的从其要求，否则视为负偏离。</w:t>
            </w:r>
            <w:r>
              <w:rPr>
                <w:rFonts w:hint="eastAsia" w:ascii="仿宋" w:hAnsi="仿宋" w:eastAsia="仿宋" w:cs="仿宋"/>
                <w:b w:val="0"/>
                <w:bCs w:val="0"/>
                <w:color w:val="000000"/>
                <w:kern w:val="0"/>
                <w:sz w:val="21"/>
                <w:szCs w:val="21"/>
                <w:highlight w:val="none"/>
              </w:rPr>
              <w:t>如发现响应人所填写的参数为照抄采购需求范围值或存在范围值的，评委有权不予得分。</w:t>
            </w:r>
          </w:p>
          <w:p w14:paraId="2A101E88">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b w:val="0"/>
                <w:bCs w:val="0"/>
                <w:color w:val="000000"/>
                <w:kern w:val="0"/>
                <w:sz w:val="21"/>
                <w:szCs w:val="21"/>
                <w:highlight w:val="none"/>
                <w:lang w:val="en-US" w:eastAsia="zh-CN"/>
              </w:rPr>
            </w:pPr>
            <w:r>
              <w:rPr>
                <w:rFonts w:hint="eastAsia" w:ascii="仿宋" w:hAnsi="仿宋" w:eastAsia="仿宋" w:cs="仿宋"/>
                <w:b w:val="0"/>
                <w:bCs w:val="0"/>
                <w:color w:val="000000"/>
                <w:kern w:val="0"/>
                <w:sz w:val="21"/>
                <w:szCs w:val="21"/>
                <w:highlight w:val="none"/>
                <w:lang w:val="en-US" w:eastAsia="zh-CN"/>
              </w:rPr>
              <w:t>2.标注“#”条款的关键技术参数共计21项，每项标注“#”号的关键技术参数无偏离得0.4分，最高8.4分。</w:t>
            </w:r>
          </w:p>
          <w:p w14:paraId="3064A487">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b w:val="0"/>
                <w:bCs w:val="0"/>
                <w:color w:val="000000"/>
                <w:kern w:val="0"/>
                <w:sz w:val="21"/>
                <w:szCs w:val="21"/>
                <w:highlight w:val="none"/>
                <w:lang w:val="en-US" w:eastAsia="zh-CN"/>
              </w:rPr>
              <w:t>注：“#”技术参数：</w:t>
            </w:r>
            <w:r>
              <w:rPr>
                <w:rFonts w:hint="eastAsia" w:ascii="仿宋" w:hAnsi="仿宋" w:eastAsia="仿宋" w:cs="仿宋"/>
                <w:b w:val="0"/>
                <w:bCs w:val="0"/>
                <w:color w:val="000000"/>
                <w:kern w:val="0"/>
                <w:sz w:val="21"/>
                <w:szCs w:val="21"/>
                <w:highlight w:val="none"/>
              </w:rPr>
              <w:t>如技术要求及参数中有明确要求证明材料的，以技术要求及参数中要求的证明材料为准，如果技术要求及参数中没有明确要求证明材料的，则响应人应当依据响应产品彩页或厂家使用说明书等技术证明文件，真实准确地列出实际响应参数，以承诺函形式作出一一承诺。如发现响应人所填写的参数为照抄采购需求范围值或存在范围值的，评委有权不予得分。</w:t>
            </w:r>
          </w:p>
        </w:tc>
      </w:tr>
      <w:tr w14:paraId="059A2BE9">
        <w:tblPrEx>
          <w:tblCellMar>
            <w:top w:w="0" w:type="dxa"/>
            <w:left w:w="108" w:type="dxa"/>
            <w:bottom w:w="0" w:type="dxa"/>
            <w:right w:w="108" w:type="dxa"/>
          </w:tblCellMar>
        </w:tblPrEx>
        <w:trPr>
          <w:trHeight w:val="281"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9232">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kern w:val="0"/>
                <w:sz w:val="21"/>
                <w:szCs w:val="21"/>
                <w:highlight w:val="none"/>
                <w:lang w:val="en-US"/>
              </w:rPr>
            </w:pPr>
            <w:r>
              <w:rPr>
                <w:rFonts w:hint="eastAsia" w:ascii="仿宋" w:hAnsi="仿宋" w:eastAsia="仿宋" w:cs="仿宋"/>
                <w:kern w:val="0"/>
                <w:sz w:val="21"/>
                <w:szCs w:val="21"/>
                <w:highlight w:val="none"/>
                <w:lang w:val="en-US" w:eastAsia="zh-CN"/>
              </w:rPr>
              <w:t>整体服务方案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DB2B">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E949">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根据</w:t>
            </w:r>
            <w:r>
              <w:rPr>
                <w:rFonts w:hint="eastAsia" w:ascii="仿宋" w:hAnsi="仿宋" w:eastAsia="仿宋" w:cs="仿宋"/>
                <w:b w:val="0"/>
                <w:bCs w:val="0"/>
                <w:color w:val="000000"/>
                <w:kern w:val="0"/>
                <w:sz w:val="21"/>
                <w:szCs w:val="21"/>
                <w:highlight w:val="none"/>
                <w:lang w:val="en-US" w:eastAsia="zh-CN"/>
              </w:rPr>
              <w:t>响应人</w:t>
            </w:r>
            <w:r>
              <w:rPr>
                <w:rFonts w:hint="eastAsia" w:ascii="仿宋" w:hAnsi="仿宋" w:eastAsia="仿宋" w:cs="仿宋"/>
                <w:b w:val="0"/>
                <w:bCs w:val="0"/>
                <w:color w:val="000000"/>
                <w:kern w:val="0"/>
                <w:sz w:val="21"/>
                <w:szCs w:val="21"/>
                <w:highlight w:val="none"/>
              </w:rPr>
              <w:t>提供的整体服务方案作为评审依据，包括但不限于以下内容：</w:t>
            </w:r>
          </w:p>
          <w:p w14:paraId="534174D8">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（1）供货（配送）方案（含响应和到达现场时间及计划）；</w:t>
            </w:r>
          </w:p>
          <w:p w14:paraId="3010DC99">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（2）产品质量管控；</w:t>
            </w:r>
          </w:p>
          <w:p w14:paraId="7FE2DC06">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（3）售后服务方案（含服务人员安排、退换产品服务措施及承诺）。</w:t>
            </w:r>
          </w:p>
          <w:p w14:paraId="223BEAEB">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评审标准：</w:t>
            </w:r>
          </w:p>
          <w:p w14:paraId="13288CB4">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（1）以上每提供一项内容得</w:t>
            </w:r>
            <w:r>
              <w:rPr>
                <w:rFonts w:hint="eastAsia" w:ascii="仿宋" w:hAnsi="仿宋" w:eastAsia="仿宋" w:cs="仿宋"/>
                <w:b w:val="0"/>
                <w:bCs w:val="0"/>
                <w:color w:val="000000"/>
                <w:kern w:val="0"/>
                <w:sz w:val="21"/>
                <w:szCs w:val="21"/>
                <w:highlight w:val="none"/>
                <w:lang w:val="en-US" w:eastAsia="zh-CN"/>
              </w:rPr>
              <w:t>0.5</w:t>
            </w:r>
            <w:r>
              <w:rPr>
                <w:rFonts w:hint="eastAsia" w:ascii="仿宋" w:hAnsi="仿宋" w:eastAsia="仿宋" w:cs="仿宋"/>
                <w:b w:val="0"/>
                <w:bCs w:val="0"/>
                <w:color w:val="000000"/>
                <w:kern w:val="0"/>
                <w:sz w:val="21"/>
                <w:szCs w:val="21"/>
                <w:highlight w:val="none"/>
              </w:rPr>
              <w:t>分，最高得</w:t>
            </w:r>
            <w:r>
              <w:rPr>
                <w:rFonts w:hint="eastAsia" w:ascii="仿宋" w:hAnsi="仿宋" w:eastAsia="仿宋" w:cs="仿宋"/>
                <w:b w:val="0"/>
                <w:bCs w:val="0"/>
                <w:color w:val="000000"/>
                <w:kern w:val="0"/>
                <w:sz w:val="21"/>
                <w:szCs w:val="21"/>
                <w:highlight w:val="none"/>
                <w:lang w:val="en-US" w:eastAsia="zh-CN"/>
              </w:rPr>
              <w:t>1.5</w:t>
            </w:r>
            <w:r>
              <w:rPr>
                <w:rFonts w:hint="eastAsia" w:ascii="仿宋" w:hAnsi="仿宋" w:eastAsia="仿宋" w:cs="仿宋"/>
                <w:b w:val="0"/>
                <w:bCs w:val="0"/>
                <w:color w:val="000000"/>
                <w:kern w:val="0"/>
                <w:sz w:val="21"/>
                <w:szCs w:val="21"/>
                <w:highlight w:val="none"/>
              </w:rPr>
              <w:t>分，不提供不得分。</w:t>
            </w:r>
          </w:p>
          <w:p w14:paraId="1E8A4C1A">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（2）在此基础上，根据各</w:t>
            </w:r>
            <w:r>
              <w:rPr>
                <w:rFonts w:hint="eastAsia" w:ascii="仿宋" w:hAnsi="仿宋" w:eastAsia="仿宋" w:cs="仿宋"/>
                <w:b w:val="0"/>
                <w:bCs w:val="0"/>
                <w:color w:val="000000"/>
                <w:kern w:val="0"/>
                <w:sz w:val="21"/>
                <w:szCs w:val="21"/>
                <w:highlight w:val="none"/>
                <w:lang w:val="en-US" w:eastAsia="zh-CN"/>
              </w:rPr>
              <w:t>响应人</w:t>
            </w:r>
            <w:r>
              <w:rPr>
                <w:rFonts w:hint="eastAsia" w:ascii="仿宋" w:hAnsi="仿宋" w:eastAsia="仿宋" w:cs="仿宋"/>
                <w:b w:val="0"/>
                <w:bCs w:val="0"/>
                <w:color w:val="000000"/>
                <w:kern w:val="0"/>
                <w:sz w:val="21"/>
                <w:szCs w:val="21"/>
                <w:highlight w:val="none"/>
              </w:rPr>
              <w:t>的具体响应情况按照以下内容进一步评审：</w:t>
            </w:r>
          </w:p>
          <w:p w14:paraId="4A0E9480">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①每一小项方案内容响应全面具体，科学合理、可操作性强，符合项目实际情况的，得</w:t>
            </w:r>
            <w:r>
              <w:rPr>
                <w:rFonts w:hint="eastAsia" w:ascii="仿宋" w:hAnsi="仿宋" w:eastAsia="仿宋" w:cs="仿宋"/>
                <w:b w:val="0"/>
                <w:bCs w:val="0"/>
                <w:color w:val="000000"/>
                <w:kern w:val="0"/>
                <w:sz w:val="21"/>
                <w:szCs w:val="21"/>
                <w:highlight w:val="none"/>
                <w:lang w:val="en-US" w:eastAsia="zh-CN"/>
              </w:rPr>
              <w:t>1.5</w:t>
            </w:r>
            <w:r>
              <w:rPr>
                <w:rFonts w:hint="eastAsia" w:ascii="仿宋" w:hAnsi="仿宋" w:eastAsia="仿宋" w:cs="仿宋"/>
                <w:b w:val="0"/>
                <w:bCs w:val="0"/>
                <w:color w:val="000000"/>
                <w:kern w:val="0"/>
                <w:sz w:val="21"/>
                <w:szCs w:val="21"/>
                <w:highlight w:val="none"/>
              </w:rPr>
              <w:t>分；</w:t>
            </w:r>
          </w:p>
          <w:p w14:paraId="6D53FCFC">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②每一小项方案内容响应内容不够完整、科学、考虑片面的，得</w:t>
            </w:r>
            <w:r>
              <w:rPr>
                <w:rFonts w:hint="eastAsia" w:ascii="仿宋" w:hAnsi="仿宋" w:eastAsia="仿宋" w:cs="仿宋"/>
                <w:b w:val="0"/>
                <w:bCs w:val="0"/>
                <w:color w:val="000000"/>
                <w:kern w:val="0"/>
                <w:sz w:val="21"/>
                <w:szCs w:val="21"/>
                <w:highlight w:val="none"/>
                <w:lang w:val="en-US" w:eastAsia="zh-CN"/>
              </w:rPr>
              <w:t>0.5</w:t>
            </w:r>
            <w:r>
              <w:rPr>
                <w:rFonts w:hint="eastAsia" w:ascii="仿宋" w:hAnsi="仿宋" w:eastAsia="仿宋" w:cs="仿宋"/>
                <w:b w:val="0"/>
                <w:bCs w:val="0"/>
                <w:color w:val="000000"/>
                <w:kern w:val="0"/>
                <w:sz w:val="21"/>
                <w:szCs w:val="21"/>
                <w:highlight w:val="none"/>
              </w:rPr>
              <w:t>分；</w:t>
            </w:r>
          </w:p>
          <w:p w14:paraId="3E6AF9BC">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bCs/>
                <w:kern w:val="0"/>
                <w:sz w:val="21"/>
                <w:szCs w:val="21"/>
                <w:highlight w:val="none"/>
              </w:rPr>
            </w:pPr>
            <w:r>
              <w:rPr>
                <w:rFonts w:hint="eastAsia" w:ascii="仿宋" w:hAnsi="仿宋" w:eastAsia="仿宋" w:cs="仿宋"/>
                <w:b w:val="0"/>
                <w:bCs w:val="0"/>
                <w:color w:val="000000"/>
                <w:kern w:val="0"/>
                <w:sz w:val="21"/>
                <w:szCs w:val="21"/>
                <w:highlight w:val="none"/>
              </w:rPr>
              <w:t>③其它情况不得分。</w:t>
            </w:r>
          </w:p>
        </w:tc>
      </w:tr>
      <w:tr w14:paraId="728F81B2">
        <w:tblPrEx>
          <w:tblCellMar>
            <w:top w:w="0" w:type="dxa"/>
            <w:left w:w="108" w:type="dxa"/>
            <w:bottom w:w="0" w:type="dxa"/>
            <w:right w:w="108" w:type="dxa"/>
          </w:tblCellMar>
        </w:tblPrEx>
        <w:trPr>
          <w:trHeight w:val="281" w:hRule="atLeast"/>
          <w:jc w:val="center"/>
        </w:trPr>
        <w:tc>
          <w:tcPr>
            <w:tcW w:w="1331" w:type="dxa"/>
            <w:vMerge w:val="restart"/>
            <w:tcBorders>
              <w:top w:val="single" w:color="000000" w:sz="4" w:space="0"/>
              <w:left w:val="single" w:color="000000" w:sz="4" w:space="0"/>
              <w:right w:val="single" w:color="000000" w:sz="4" w:space="0"/>
            </w:tcBorders>
            <w:shd w:val="clear" w:color="auto" w:fill="auto"/>
            <w:vAlign w:val="center"/>
          </w:tcPr>
          <w:p w14:paraId="01993E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样品评审（仅对样品本身进行评审，该项无需提供检测报告）</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D032">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576E">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打印手腕带[成人]</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bCs/>
                <w:color w:val="000000"/>
                <w:kern w:val="0"/>
                <w:sz w:val="21"/>
                <w:szCs w:val="21"/>
                <w:highlight w:val="none"/>
              </w:rPr>
              <w:t>根据</w:t>
            </w:r>
            <w:r>
              <w:rPr>
                <w:rFonts w:hint="eastAsia" w:ascii="仿宋" w:hAnsi="仿宋" w:eastAsia="仿宋" w:cs="仿宋"/>
                <w:b/>
                <w:bCs/>
                <w:color w:val="000000"/>
                <w:kern w:val="0"/>
                <w:sz w:val="21"/>
                <w:szCs w:val="21"/>
                <w:highlight w:val="none"/>
                <w:lang w:val="en-US" w:eastAsia="zh-CN"/>
              </w:rPr>
              <w:t>响应</w:t>
            </w:r>
            <w:r>
              <w:rPr>
                <w:rFonts w:hint="eastAsia" w:ascii="仿宋" w:hAnsi="仿宋" w:eastAsia="仿宋" w:cs="仿宋"/>
                <w:b/>
                <w:bCs/>
                <w:color w:val="000000"/>
                <w:kern w:val="0"/>
                <w:sz w:val="21"/>
                <w:szCs w:val="21"/>
                <w:highlight w:val="none"/>
              </w:rPr>
              <w:t>人提供</w:t>
            </w:r>
            <w:r>
              <w:rPr>
                <w:rFonts w:hint="eastAsia" w:ascii="仿宋" w:hAnsi="仿宋" w:eastAsia="仿宋" w:cs="仿宋"/>
                <w:b/>
                <w:bCs/>
                <w:color w:val="000000"/>
                <w:kern w:val="0"/>
                <w:sz w:val="21"/>
                <w:szCs w:val="21"/>
                <w:highlight w:val="none"/>
                <w:lang w:val="en-US" w:eastAsia="zh-CN"/>
              </w:rPr>
              <w:t>条码腕带打印机现场打印出来</w:t>
            </w:r>
            <w:r>
              <w:rPr>
                <w:rFonts w:hint="eastAsia" w:ascii="仿宋" w:hAnsi="仿宋" w:eastAsia="仿宋" w:cs="仿宋"/>
                <w:b/>
                <w:bCs/>
                <w:color w:val="000000"/>
                <w:kern w:val="0"/>
                <w:sz w:val="21"/>
                <w:szCs w:val="21"/>
                <w:highlight w:val="none"/>
              </w:rPr>
              <w:t>的样品</w:t>
            </w:r>
            <w:r>
              <w:rPr>
                <w:rFonts w:hint="eastAsia" w:ascii="仿宋" w:hAnsi="仿宋" w:eastAsia="仿宋" w:cs="仿宋"/>
                <w:b w:val="0"/>
                <w:bCs w:val="0"/>
                <w:color w:val="000000"/>
                <w:kern w:val="0"/>
                <w:sz w:val="21"/>
                <w:szCs w:val="21"/>
                <w:highlight w:val="none"/>
              </w:rPr>
              <w:t>，从质量、外观、性能等方面进行评审：</w:t>
            </w:r>
            <w:r>
              <w:rPr>
                <w:rFonts w:hint="eastAsia" w:ascii="仿宋" w:hAnsi="仿宋" w:eastAsia="仿宋" w:cs="仿宋"/>
                <w:b w:val="0"/>
                <w:bCs w:val="0"/>
                <w:color w:val="000000"/>
                <w:kern w:val="0"/>
                <w:sz w:val="21"/>
                <w:szCs w:val="21"/>
                <w:highlight w:val="none"/>
                <w:lang w:val="en-US" w:eastAsia="zh-CN"/>
              </w:rPr>
              <w:t>腕带规格在误差范围内的、</w:t>
            </w:r>
            <w:r>
              <w:rPr>
                <w:rFonts w:hint="eastAsia" w:ascii="仿宋" w:hAnsi="仿宋" w:eastAsia="仿宋" w:cs="仿宋"/>
                <w:b w:val="0"/>
                <w:bCs w:val="0"/>
                <w:color w:val="000000"/>
                <w:kern w:val="0"/>
                <w:sz w:val="21"/>
                <w:szCs w:val="21"/>
                <w:highlight w:val="none"/>
              </w:rPr>
              <w:t>腕带韧性好、边缘光滑无毛刺、色彩</w:t>
            </w:r>
            <w:r>
              <w:rPr>
                <w:rFonts w:hint="eastAsia" w:ascii="仿宋" w:hAnsi="仿宋" w:eastAsia="仿宋" w:cs="仿宋"/>
                <w:b w:val="0"/>
                <w:bCs w:val="0"/>
                <w:color w:val="000000"/>
                <w:kern w:val="0"/>
                <w:sz w:val="21"/>
                <w:szCs w:val="21"/>
                <w:highlight w:val="none"/>
                <w:lang w:val="en-US" w:eastAsia="zh-CN"/>
              </w:rPr>
              <w:t>准确且</w:t>
            </w:r>
            <w:r>
              <w:rPr>
                <w:rFonts w:hint="eastAsia" w:ascii="仿宋" w:hAnsi="仿宋" w:eastAsia="仿宋" w:cs="仿宋"/>
                <w:b w:val="0"/>
                <w:bCs w:val="0"/>
                <w:color w:val="000000"/>
                <w:kern w:val="0"/>
                <w:sz w:val="21"/>
                <w:szCs w:val="21"/>
                <w:highlight w:val="none"/>
              </w:rPr>
              <w:t>明亮、信息布局</w:t>
            </w:r>
            <w:r>
              <w:rPr>
                <w:rFonts w:hint="eastAsia" w:ascii="仿宋" w:hAnsi="仿宋" w:eastAsia="仿宋" w:cs="仿宋"/>
                <w:b w:val="0"/>
                <w:bCs w:val="0"/>
                <w:color w:val="000000"/>
                <w:kern w:val="0"/>
                <w:sz w:val="21"/>
                <w:szCs w:val="21"/>
                <w:highlight w:val="none"/>
                <w:lang w:val="en-US" w:eastAsia="zh-CN"/>
              </w:rPr>
              <w:t>合理、腕带扣孔数量符合要求</w:t>
            </w:r>
            <w:r>
              <w:rPr>
                <w:rFonts w:hint="eastAsia" w:ascii="仿宋" w:hAnsi="仿宋" w:eastAsia="仿宋" w:cs="仿宋"/>
                <w:b w:val="0"/>
                <w:bCs w:val="0"/>
                <w:color w:val="000000"/>
                <w:kern w:val="0"/>
                <w:sz w:val="21"/>
                <w:szCs w:val="21"/>
                <w:highlight w:val="none"/>
              </w:rPr>
              <w:t>的</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val="0"/>
                <w:bCs w:val="0"/>
                <w:color w:val="000000"/>
                <w:kern w:val="0"/>
                <w:sz w:val="21"/>
                <w:szCs w:val="21"/>
                <w:highlight w:val="none"/>
                <w:lang w:val="en-US" w:eastAsia="zh-CN"/>
              </w:rPr>
              <w:t>每一项得0.5分，最高</w:t>
            </w:r>
            <w:r>
              <w:rPr>
                <w:rFonts w:hint="eastAsia" w:ascii="仿宋" w:hAnsi="仿宋" w:eastAsia="仿宋" w:cs="仿宋"/>
                <w:b w:val="0"/>
                <w:bCs w:val="0"/>
                <w:color w:val="000000"/>
                <w:kern w:val="0"/>
                <w:sz w:val="21"/>
                <w:szCs w:val="21"/>
                <w:highlight w:val="none"/>
              </w:rPr>
              <w:t>得</w:t>
            </w:r>
            <w:r>
              <w:rPr>
                <w:rFonts w:hint="eastAsia" w:ascii="仿宋" w:hAnsi="仿宋" w:eastAsia="仿宋" w:cs="仿宋"/>
                <w:b w:val="0"/>
                <w:bCs w:val="0"/>
                <w:color w:val="000000"/>
                <w:kern w:val="0"/>
                <w:sz w:val="21"/>
                <w:szCs w:val="21"/>
                <w:highlight w:val="none"/>
                <w:lang w:val="en-US" w:eastAsia="zh-CN"/>
              </w:rPr>
              <w:t>3</w:t>
            </w:r>
            <w:r>
              <w:rPr>
                <w:rFonts w:hint="eastAsia" w:ascii="仿宋" w:hAnsi="仿宋" w:eastAsia="仿宋" w:cs="仿宋"/>
                <w:b w:val="0"/>
                <w:bCs w:val="0"/>
                <w:color w:val="000000"/>
                <w:kern w:val="0"/>
                <w:sz w:val="21"/>
                <w:szCs w:val="21"/>
                <w:highlight w:val="none"/>
              </w:rPr>
              <w:t>分；</w:t>
            </w:r>
            <w:r>
              <w:rPr>
                <w:rFonts w:hint="eastAsia" w:ascii="仿宋" w:hAnsi="仿宋" w:eastAsia="仿宋" w:cs="仿宋"/>
                <w:b w:val="0"/>
                <w:bCs w:val="0"/>
                <w:color w:val="000000"/>
                <w:kern w:val="0"/>
                <w:sz w:val="21"/>
                <w:szCs w:val="21"/>
                <w:highlight w:val="none"/>
                <w:lang w:val="en-US" w:eastAsia="zh-CN"/>
              </w:rPr>
              <w:t>凡有划痕、破损或非现场打印的样品均</w:t>
            </w:r>
            <w:r>
              <w:rPr>
                <w:rFonts w:hint="eastAsia" w:ascii="仿宋" w:hAnsi="仿宋" w:eastAsia="仿宋" w:cs="仿宋"/>
                <w:b w:val="0"/>
                <w:bCs w:val="0"/>
                <w:color w:val="000000"/>
                <w:kern w:val="0"/>
                <w:sz w:val="21"/>
                <w:szCs w:val="21"/>
                <w:highlight w:val="none"/>
              </w:rPr>
              <w:t>不得分。</w:t>
            </w:r>
          </w:p>
          <w:p w14:paraId="166123B7">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不提供样品,或样品的品牌与</w:t>
            </w:r>
            <w:r>
              <w:rPr>
                <w:rFonts w:hint="eastAsia" w:ascii="仿宋" w:hAnsi="仿宋" w:eastAsia="仿宋" w:cs="仿宋"/>
                <w:b w:val="0"/>
                <w:bCs w:val="0"/>
                <w:color w:val="000000"/>
                <w:kern w:val="0"/>
                <w:sz w:val="21"/>
                <w:szCs w:val="21"/>
                <w:highlight w:val="none"/>
                <w:lang w:val="en-US" w:eastAsia="zh-CN"/>
              </w:rPr>
              <w:t>响应</w:t>
            </w:r>
            <w:r>
              <w:rPr>
                <w:rFonts w:hint="eastAsia" w:ascii="仿宋" w:hAnsi="仿宋" w:eastAsia="仿宋" w:cs="仿宋"/>
                <w:b w:val="0"/>
                <w:bCs w:val="0"/>
                <w:color w:val="000000"/>
                <w:kern w:val="0"/>
                <w:sz w:val="21"/>
                <w:szCs w:val="21"/>
                <w:highlight w:val="none"/>
              </w:rPr>
              <w:t>人在《报价</w:t>
            </w:r>
            <w:r>
              <w:rPr>
                <w:rFonts w:hint="eastAsia" w:ascii="仿宋" w:hAnsi="仿宋" w:eastAsia="仿宋" w:cs="仿宋"/>
                <w:b w:val="0"/>
                <w:bCs w:val="0"/>
                <w:color w:val="000000"/>
                <w:kern w:val="0"/>
                <w:sz w:val="21"/>
                <w:szCs w:val="21"/>
                <w:highlight w:val="none"/>
                <w:lang w:eastAsia="zh-CN"/>
              </w:rPr>
              <w:t>一览</w:t>
            </w:r>
            <w:r>
              <w:rPr>
                <w:rFonts w:hint="eastAsia" w:ascii="仿宋" w:hAnsi="仿宋" w:eastAsia="仿宋" w:cs="仿宋"/>
                <w:b w:val="0"/>
                <w:bCs w:val="0"/>
                <w:color w:val="000000"/>
                <w:kern w:val="0"/>
                <w:sz w:val="21"/>
                <w:szCs w:val="21"/>
                <w:highlight w:val="none"/>
              </w:rPr>
              <w:t>表》中填报的不一致，或未按要求递交样品的，均不得分。</w:t>
            </w:r>
          </w:p>
        </w:tc>
      </w:tr>
      <w:tr w14:paraId="2CD0DF7A">
        <w:tblPrEx>
          <w:tblCellMar>
            <w:top w:w="0" w:type="dxa"/>
            <w:left w:w="108" w:type="dxa"/>
            <w:bottom w:w="0" w:type="dxa"/>
            <w:right w:w="108" w:type="dxa"/>
          </w:tblCellMar>
        </w:tblPrEx>
        <w:trPr>
          <w:trHeight w:val="281" w:hRule="atLeast"/>
          <w:jc w:val="center"/>
        </w:trPr>
        <w:tc>
          <w:tcPr>
            <w:tcW w:w="1331" w:type="dxa"/>
            <w:vMerge w:val="continue"/>
            <w:tcBorders>
              <w:left w:val="single" w:color="000000" w:sz="4" w:space="0"/>
              <w:right w:val="single" w:color="000000" w:sz="4" w:space="0"/>
            </w:tcBorders>
            <w:shd w:val="clear" w:color="auto" w:fill="auto"/>
            <w:vAlign w:val="center"/>
          </w:tcPr>
          <w:p w14:paraId="063455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kern w:val="0"/>
                <w:sz w:val="21"/>
                <w:szCs w:val="21"/>
                <w:highlight w:val="none"/>
                <w:lang w:val="en-US" w:eastAsia="zh-CN"/>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B7EB">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EA22">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打印手腕带[儿童]</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bCs/>
                <w:color w:val="000000"/>
                <w:kern w:val="0"/>
                <w:sz w:val="21"/>
                <w:szCs w:val="21"/>
                <w:highlight w:val="none"/>
              </w:rPr>
              <w:t>根据</w:t>
            </w:r>
            <w:r>
              <w:rPr>
                <w:rFonts w:hint="eastAsia" w:ascii="仿宋" w:hAnsi="仿宋" w:eastAsia="仿宋" w:cs="仿宋"/>
                <w:b/>
                <w:bCs/>
                <w:color w:val="000000"/>
                <w:kern w:val="0"/>
                <w:sz w:val="21"/>
                <w:szCs w:val="21"/>
                <w:highlight w:val="none"/>
                <w:lang w:val="en-US" w:eastAsia="zh-CN"/>
              </w:rPr>
              <w:t>响应</w:t>
            </w:r>
            <w:r>
              <w:rPr>
                <w:rFonts w:hint="eastAsia" w:ascii="仿宋" w:hAnsi="仿宋" w:eastAsia="仿宋" w:cs="仿宋"/>
                <w:b/>
                <w:bCs/>
                <w:color w:val="000000"/>
                <w:kern w:val="0"/>
                <w:sz w:val="21"/>
                <w:szCs w:val="21"/>
                <w:highlight w:val="none"/>
              </w:rPr>
              <w:t>人提供</w:t>
            </w:r>
            <w:r>
              <w:rPr>
                <w:rFonts w:hint="eastAsia" w:ascii="仿宋" w:hAnsi="仿宋" w:eastAsia="仿宋" w:cs="仿宋"/>
                <w:b/>
                <w:bCs/>
                <w:color w:val="000000"/>
                <w:kern w:val="0"/>
                <w:sz w:val="21"/>
                <w:szCs w:val="21"/>
                <w:highlight w:val="none"/>
                <w:lang w:val="en-US" w:eastAsia="zh-CN"/>
              </w:rPr>
              <w:t>条码腕带打印机现场打印出来</w:t>
            </w:r>
            <w:r>
              <w:rPr>
                <w:rFonts w:hint="eastAsia" w:ascii="仿宋" w:hAnsi="仿宋" w:eastAsia="仿宋" w:cs="仿宋"/>
                <w:b/>
                <w:bCs/>
                <w:color w:val="000000"/>
                <w:kern w:val="0"/>
                <w:sz w:val="21"/>
                <w:szCs w:val="21"/>
                <w:highlight w:val="none"/>
              </w:rPr>
              <w:t>的样品</w:t>
            </w:r>
            <w:r>
              <w:rPr>
                <w:rFonts w:hint="eastAsia" w:ascii="仿宋" w:hAnsi="仿宋" w:eastAsia="仿宋" w:cs="仿宋"/>
                <w:b w:val="0"/>
                <w:bCs w:val="0"/>
                <w:color w:val="000000"/>
                <w:kern w:val="0"/>
                <w:sz w:val="21"/>
                <w:szCs w:val="21"/>
                <w:highlight w:val="none"/>
              </w:rPr>
              <w:t>，从质量、外观、性能等方面进行评审：</w:t>
            </w:r>
            <w:r>
              <w:rPr>
                <w:rFonts w:hint="eastAsia" w:ascii="仿宋" w:hAnsi="仿宋" w:eastAsia="仿宋" w:cs="仿宋"/>
                <w:b w:val="0"/>
                <w:bCs w:val="0"/>
                <w:color w:val="000000"/>
                <w:kern w:val="0"/>
                <w:sz w:val="21"/>
                <w:szCs w:val="21"/>
                <w:highlight w:val="none"/>
                <w:lang w:val="en-US" w:eastAsia="zh-CN"/>
              </w:rPr>
              <w:t>腕带规格在误差范围内的、</w:t>
            </w:r>
            <w:r>
              <w:rPr>
                <w:rFonts w:hint="eastAsia" w:ascii="仿宋" w:hAnsi="仿宋" w:eastAsia="仿宋" w:cs="仿宋"/>
                <w:b w:val="0"/>
                <w:bCs w:val="0"/>
                <w:color w:val="000000"/>
                <w:kern w:val="0"/>
                <w:sz w:val="21"/>
                <w:szCs w:val="21"/>
                <w:highlight w:val="none"/>
              </w:rPr>
              <w:t>腕带韧性好、边缘光滑无毛刺、色彩</w:t>
            </w:r>
            <w:r>
              <w:rPr>
                <w:rFonts w:hint="eastAsia" w:ascii="仿宋" w:hAnsi="仿宋" w:eastAsia="仿宋" w:cs="仿宋"/>
                <w:b w:val="0"/>
                <w:bCs w:val="0"/>
                <w:color w:val="000000"/>
                <w:kern w:val="0"/>
                <w:sz w:val="21"/>
                <w:szCs w:val="21"/>
                <w:highlight w:val="none"/>
                <w:lang w:val="en-US" w:eastAsia="zh-CN"/>
              </w:rPr>
              <w:t>准确且</w:t>
            </w:r>
            <w:r>
              <w:rPr>
                <w:rFonts w:hint="eastAsia" w:ascii="仿宋" w:hAnsi="仿宋" w:eastAsia="仿宋" w:cs="仿宋"/>
                <w:b w:val="0"/>
                <w:bCs w:val="0"/>
                <w:color w:val="000000"/>
                <w:kern w:val="0"/>
                <w:sz w:val="21"/>
                <w:szCs w:val="21"/>
                <w:highlight w:val="none"/>
              </w:rPr>
              <w:t>明亮、信息布局</w:t>
            </w:r>
            <w:r>
              <w:rPr>
                <w:rFonts w:hint="eastAsia" w:ascii="仿宋" w:hAnsi="仿宋" w:eastAsia="仿宋" w:cs="仿宋"/>
                <w:b w:val="0"/>
                <w:bCs w:val="0"/>
                <w:color w:val="000000"/>
                <w:kern w:val="0"/>
                <w:sz w:val="21"/>
                <w:szCs w:val="21"/>
                <w:highlight w:val="none"/>
                <w:lang w:val="en-US" w:eastAsia="zh-CN"/>
              </w:rPr>
              <w:t>合理、腕带扣孔数量符合要求</w:t>
            </w:r>
            <w:r>
              <w:rPr>
                <w:rFonts w:hint="eastAsia" w:ascii="仿宋" w:hAnsi="仿宋" w:eastAsia="仿宋" w:cs="仿宋"/>
                <w:b w:val="0"/>
                <w:bCs w:val="0"/>
                <w:color w:val="000000"/>
                <w:kern w:val="0"/>
                <w:sz w:val="21"/>
                <w:szCs w:val="21"/>
                <w:highlight w:val="none"/>
              </w:rPr>
              <w:t>的</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val="0"/>
                <w:bCs w:val="0"/>
                <w:color w:val="000000"/>
                <w:kern w:val="0"/>
                <w:sz w:val="21"/>
                <w:szCs w:val="21"/>
                <w:highlight w:val="none"/>
                <w:lang w:val="en-US" w:eastAsia="zh-CN"/>
              </w:rPr>
              <w:t>每一项得0.5分，最高</w:t>
            </w:r>
            <w:r>
              <w:rPr>
                <w:rFonts w:hint="eastAsia" w:ascii="仿宋" w:hAnsi="仿宋" w:eastAsia="仿宋" w:cs="仿宋"/>
                <w:b w:val="0"/>
                <w:bCs w:val="0"/>
                <w:color w:val="000000"/>
                <w:kern w:val="0"/>
                <w:sz w:val="21"/>
                <w:szCs w:val="21"/>
                <w:highlight w:val="none"/>
              </w:rPr>
              <w:t>得</w:t>
            </w:r>
            <w:r>
              <w:rPr>
                <w:rFonts w:hint="eastAsia" w:ascii="仿宋" w:hAnsi="仿宋" w:eastAsia="仿宋" w:cs="仿宋"/>
                <w:b w:val="0"/>
                <w:bCs w:val="0"/>
                <w:color w:val="000000"/>
                <w:kern w:val="0"/>
                <w:sz w:val="21"/>
                <w:szCs w:val="21"/>
                <w:highlight w:val="none"/>
                <w:lang w:val="en-US" w:eastAsia="zh-CN"/>
              </w:rPr>
              <w:t>3</w:t>
            </w:r>
            <w:r>
              <w:rPr>
                <w:rFonts w:hint="eastAsia" w:ascii="仿宋" w:hAnsi="仿宋" w:eastAsia="仿宋" w:cs="仿宋"/>
                <w:b w:val="0"/>
                <w:bCs w:val="0"/>
                <w:color w:val="000000"/>
                <w:kern w:val="0"/>
                <w:sz w:val="21"/>
                <w:szCs w:val="21"/>
                <w:highlight w:val="none"/>
              </w:rPr>
              <w:t>分；</w:t>
            </w:r>
            <w:r>
              <w:rPr>
                <w:rFonts w:hint="eastAsia" w:ascii="仿宋" w:hAnsi="仿宋" w:eastAsia="仿宋" w:cs="仿宋"/>
                <w:b w:val="0"/>
                <w:bCs w:val="0"/>
                <w:color w:val="000000"/>
                <w:kern w:val="0"/>
                <w:sz w:val="21"/>
                <w:szCs w:val="21"/>
                <w:highlight w:val="none"/>
                <w:lang w:val="en-US" w:eastAsia="zh-CN"/>
              </w:rPr>
              <w:t>凡有划痕、破损或非现场打印的样品均</w:t>
            </w:r>
            <w:r>
              <w:rPr>
                <w:rFonts w:hint="eastAsia" w:ascii="仿宋" w:hAnsi="仿宋" w:eastAsia="仿宋" w:cs="仿宋"/>
                <w:b w:val="0"/>
                <w:bCs w:val="0"/>
                <w:color w:val="000000"/>
                <w:kern w:val="0"/>
                <w:sz w:val="21"/>
                <w:szCs w:val="21"/>
                <w:highlight w:val="none"/>
              </w:rPr>
              <w:t>不得分。</w:t>
            </w:r>
          </w:p>
          <w:p w14:paraId="4BB5E9A8">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lang w:eastAsia="zh-CN"/>
              </w:rPr>
            </w:pPr>
            <w:r>
              <w:rPr>
                <w:rFonts w:hint="eastAsia" w:ascii="仿宋" w:hAnsi="仿宋" w:eastAsia="仿宋" w:cs="仿宋"/>
                <w:b w:val="0"/>
                <w:bCs w:val="0"/>
                <w:color w:val="000000"/>
                <w:kern w:val="0"/>
                <w:sz w:val="21"/>
                <w:szCs w:val="21"/>
                <w:highlight w:val="none"/>
              </w:rPr>
              <w:t>不提供样品,或样品的品牌与</w:t>
            </w:r>
            <w:r>
              <w:rPr>
                <w:rFonts w:hint="eastAsia" w:ascii="仿宋" w:hAnsi="仿宋" w:eastAsia="仿宋" w:cs="仿宋"/>
                <w:b w:val="0"/>
                <w:bCs w:val="0"/>
                <w:color w:val="000000"/>
                <w:kern w:val="0"/>
                <w:sz w:val="21"/>
                <w:szCs w:val="21"/>
                <w:highlight w:val="none"/>
                <w:lang w:val="en-US" w:eastAsia="zh-CN"/>
              </w:rPr>
              <w:t>响应</w:t>
            </w:r>
            <w:r>
              <w:rPr>
                <w:rFonts w:hint="eastAsia" w:ascii="仿宋" w:hAnsi="仿宋" w:eastAsia="仿宋" w:cs="仿宋"/>
                <w:b w:val="0"/>
                <w:bCs w:val="0"/>
                <w:color w:val="000000"/>
                <w:kern w:val="0"/>
                <w:sz w:val="21"/>
                <w:szCs w:val="21"/>
                <w:highlight w:val="none"/>
              </w:rPr>
              <w:t>人在《报价</w:t>
            </w:r>
            <w:r>
              <w:rPr>
                <w:rFonts w:hint="eastAsia" w:ascii="仿宋" w:hAnsi="仿宋" w:eastAsia="仿宋" w:cs="仿宋"/>
                <w:b w:val="0"/>
                <w:bCs w:val="0"/>
                <w:color w:val="000000"/>
                <w:kern w:val="0"/>
                <w:sz w:val="21"/>
                <w:szCs w:val="21"/>
                <w:highlight w:val="none"/>
                <w:lang w:eastAsia="zh-CN"/>
              </w:rPr>
              <w:t>一览</w:t>
            </w:r>
            <w:r>
              <w:rPr>
                <w:rFonts w:hint="eastAsia" w:ascii="仿宋" w:hAnsi="仿宋" w:eastAsia="仿宋" w:cs="仿宋"/>
                <w:b w:val="0"/>
                <w:bCs w:val="0"/>
                <w:color w:val="000000"/>
                <w:kern w:val="0"/>
                <w:sz w:val="21"/>
                <w:szCs w:val="21"/>
                <w:highlight w:val="none"/>
              </w:rPr>
              <w:t>表》中填报的不一致，或未按要求递交样品的，均不得分。</w:t>
            </w:r>
          </w:p>
        </w:tc>
      </w:tr>
      <w:tr w14:paraId="657CDA93">
        <w:tblPrEx>
          <w:tblCellMar>
            <w:top w:w="0" w:type="dxa"/>
            <w:left w:w="108" w:type="dxa"/>
            <w:bottom w:w="0" w:type="dxa"/>
            <w:right w:w="108" w:type="dxa"/>
          </w:tblCellMar>
        </w:tblPrEx>
        <w:trPr>
          <w:trHeight w:val="281" w:hRule="atLeast"/>
          <w:jc w:val="center"/>
        </w:trPr>
        <w:tc>
          <w:tcPr>
            <w:tcW w:w="1331" w:type="dxa"/>
            <w:vMerge w:val="continue"/>
            <w:tcBorders>
              <w:left w:val="single" w:color="000000" w:sz="4" w:space="0"/>
              <w:right w:val="single" w:color="000000" w:sz="4" w:space="0"/>
            </w:tcBorders>
            <w:shd w:val="clear" w:color="auto" w:fill="auto"/>
            <w:vAlign w:val="center"/>
          </w:tcPr>
          <w:p w14:paraId="3EBDD4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kern w:val="0"/>
                <w:sz w:val="21"/>
                <w:szCs w:val="21"/>
                <w:highlight w:val="none"/>
                <w:lang w:val="en-US" w:eastAsia="zh-CN"/>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514F">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A1AC">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打印手腕带[婴儿]</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bCs/>
                <w:color w:val="000000"/>
                <w:kern w:val="0"/>
                <w:sz w:val="21"/>
                <w:szCs w:val="21"/>
                <w:highlight w:val="none"/>
              </w:rPr>
              <w:t>根据</w:t>
            </w:r>
            <w:r>
              <w:rPr>
                <w:rFonts w:hint="eastAsia" w:ascii="仿宋" w:hAnsi="仿宋" w:eastAsia="仿宋" w:cs="仿宋"/>
                <w:b/>
                <w:bCs/>
                <w:color w:val="000000"/>
                <w:kern w:val="0"/>
                <w:sz w:val="21"/>
                <w:szCs w:val="21"/>
                <w:highlight w:val="none"/>
                <w:lang w:val="en-US" w:eastAsia="zh-CN"/>
              </w:rPr>
              <w:t>响应</w:t>
            </w:r>
            <w:r>
              <w:rPr>
                <w:rFonts w:hint="eastAsia" w:ascii="仿宋" w:hAnsi="仿宋" w:eastAsia="仿宋" w:cs="仿宋"/>
                <w:b/>
                <w:bCs/>
                <w:color w:val="000000"/>
                <w:kern w:val="0"/>
                <w:sz w:val="21"/>
                <w:szCs w:val="21"/>
                <w:highlight w:val="none"/>
              </w:rPr>
              <w:t>人提供</w:t>
            </w:r>
            <w:r>
              <w:rPr>
                <w:rFonts w:hint="eastAsia" w:ascii="仿宋" w:hAnsi="仿宋" w:eastAsia="仿宋" w:cs="仿宋"/>
                <w:b/>
                <w:bCs/>
                <w:color w:val="000000"/>
                <w:kern w:val="0"/>
                <w:sz w:val="21"/>
                <w:szCs w:val="21"/>
                <w:highlight w:val="none"/>
                <w:lang w:val="en-US" w:eastAsia="zh-CN"/>
              </w:rPr>
              <w:t>条码腕带打印机现场打印出来</w:t>
            </w:r>
            <w:r>
              <w:rPr>
                <w:rFonts w:hint="eastAsia" w:ascii="仿宋" w:hAnsi="仿宋" w:eastAsia="仿宋" w:cs="仿宋"/>
                <w:b/>
                <w:bCs/>
                <w:color w:val="000000"/>
                <w:kern w:val="0"/>
                <w:sz w:val="21"/>
                <w:szCs w:val="21"/>
                <w:highlight w:val="none"/>
              </w:rPr>
              <w:t>的样品</w:t>
            </w:r>
            <w:r>
              <w:rPr>
                <w:rFonts w:hint="eastAsia" w:ascii="仿宋" w:hAnsi="仿宋" w:eastAsia="仿宋" w:cs="仿宋"/>
                <w:b w:val="0"/>
                <w:bCs w:val="0"/>
                <w:color w:val="000000"/>
                <w:kern w:val="0"/>
                <w:sz w:val="21"/>
                <w:szCs w:val="21"/>
                <w:highlight w:val="none"/>
              </w:rPr>
              <w:t>，从质量、外观、性能等方面进行评审：</w:t>
            </w:r>
            <w:r>
              <w:rPr>
                <w:rFonts w:hint="eastAsia" w:ascii="仿宋" w:hAnsi="仿宋" w:eastAsia="仿宋" w:cs="仿宋"/>
                <w:b w:val="0"/>
                <w:bCs w:val="0"/>
                <w:color w:val="000000"/>
                <w:kern w:val="0"/>
                <w:sz w:val="21"/>
                <w:szCs w:val="21"/>
                <w:highlight w:val="none"/>
                <w:lang w:val="en-US" w:eastAsia="zh-CN"/>
              </w:rPr>
              <w:t>腕带规格在误差范围内的、</w:t>
            </w:r>
            <w:r>
              <w:rPr>
                <w:rFonts w:hint="eastAsia" w:ascii="仿宋" w:hAnsi="仿宋" w:eastAsia="仿宋" w:cs="仿宋"/>
                <w:b w:val="0"/>
                <w:bCs w:val="0"/>
                <w:color w:val="000000"/>
                <w:kern w:val="0"/>
                <w:sz w:val="21"/>
                <w:szCs w:val="21"/>
                <w:highlight w:val="none"/>
              </w:rPr>
              <w:t>腕带韧性好、边缘光滑无毛刺、色彩</w:t>
            </w:r>
            <w:r>
              <w:rPr>
                <w:rFonts w:hint="eastAsia" w:ascii="仿宋" w:hAnsi="仿宋" w:eastAsia="仿宋" w:cs="仿宋"/>
                <w:b w:val="0"/>
                <w:bCs w:val="0"/>
                <w:color w:val="000000"/>
                <w:kern w:val="0"/>
                <w:sz w:val="21"/>
                <w:szCs w:val="21"/>
                <w:highlight w:val="none"/>
                <w:lang w:val="en-US" w:eastAsia="zh-CN"/>
              </w:rPr>
              <w:t>准确且</w:t>
            </w:r>
            <w:r>
              <w:rPr>
                <w:rFonts w:hint="eastAsia" w:ascii="仿宋" w:hAnsi="仿宋" w:eastAsia="仿宋" w:cs="仿宋"/>
                <w:b w:val="0"/>
                <w:bCs w:val="0"/>
                <w:color w:val="000000"/>
                <w:kern w:val="0"/>
                <w:sz w:val="21"/>
                <w:szCs w:val="21"/>
                <w:highlight w:val="none"/>
              </w:rPr>
              <w:t>明亮、信息布局</w:t>
            </w:r>
            <w:r>
              <w:rPr>
                <w:rFonts w:hint="eastAsia" w:ascii="仿宋" w:hAnsi="仿宋" w:eastAsia="仿宋" w:cs="仿宋"/>
                <w:b w:val="0"/>
                <w:bCs w:val="0"/>
                <w:color w:val="000000"/>
                <w:kern w:val="0"/>
                <w:sz w:val="21"/>
                <w:szCs w:val="21"/>
                <w:highlight w:val="none"/>
                <w:lang w:val="en-US" w:eastAsia="zh-CN"/>
              </w:rPr>
              <w:t>合理、腕带扣孔数量符合要求</w:t>
            </w:r>
            <w:r>
              <w:rPr>
                <w:rFonts w:hint="eastAsia" w:ascii="仿宋" w:hAnsi="仿宋" w:eastAsia="仿宋" w:cs="仿宋"/>
                <w:b w:val="0"/>
                <w:bCs w:val="0"/>
                <w:color w:val="000000"/>
                <w:kern w:val="0"/>
                <w:sz w:val="21"/>
                <w:szCs w:val="21"/>
                <w:highlight w:val="none"/>
              </w:rPr>
              <w:t>的</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val="0"/>
                <w:bCs w:val="0"/>
                <w:color w:val="000000"/>
                <w:kern w:val="0"/>
                <w:sz w:val="21"/>
                <w:szCs w:val="21"/>
                <w:highlight w:val="none"/>
                <w:lang w:val="en-US" w:eastAsia="zh-CN"/>
              </w:rPr>
              <w:t>每一项得0.5分，最高</w:t>
            </w:r>
            <w:r>
              <w:rPr>
                <w:rFonts w:hint="eastAsia" w:ascii="仿宋" w:hAnsi="仿宋" w:eastAsia="仿宋" w:cs="仿宋"/>
                <w:b w:val="0"/>
                <w:bCs w:val="0"/>
                <w:color w:val="000000"/>
                <w:kern w:val="0"/>
                <w:sz w:val="21"/>
                <w:szCs w:val="21"/>
                <w:highlight w:val="none"/>
              </w:rPr>
              <w:t>得</w:t>
            </w:r>
            <w:r>
              <w:rPr>
                <w:rFonts w:hint="eastAsia" w:ascii="仿宋" w:hAnsi="仿宋" w:eastAsia="仿宋" w:cs="仿宋"/>
                <w:b w:val="0"/>
                <w:bCs w:val="0"/>
                <w:color w:val="000000"/>
                <w:kern w:val="0"/>
                <w:sz w:val="21"/>
                <w:szCs w:val="21"/>
                <w:highlight w:val="none"/>
                <w:lang w:val="en-US" w:eastAsia="zh-CN"/>
              </w:rPr>
              <w:t>3</w:t>
            </w:r>
            <w:r>
              <w:rPr>
                <w:rFonts w:hint="eastAsia" w:ascii="仿宋" w:hAnsi="仿宋" w:eastAsia="仿宋" w:cs="仿宋"/>
                <w:b w:val="0"/>
                <w:bCs w:val="0"/>
                <w:color w:val="000000"/>
                <w:kern w:val="0"/>
                <w:sz w:val="21"/>
                <w:szCs w:val="21"/>
                <w:highlight w:val="none"/>
              </w:rPr>
              <w:t>分；</w:t>
            </w:r>
            <w:r>
              <w:rPr>
                <w:rFonts w:hint="eastAsia" w:ascii="仿宋" w:hAnsi="仿宋" w:eastAsia="仿宋" w:cs="仿宋"/>
                <w:b w:val="0"/>
                <w:bCs w:val="0"/>
                <w:color w:val="000000"/>
                <w:kern w:val="0"/>
                <w:sz w:val="21"/>
                <w:szCs w:val="21"/>
                <w:highlight w:val="none"/>
                <w:lang w:val="en-US" w:eastAsia="zh-CN"/>
              </w:rPr>
              <w:t>凡有划痕、破损或非现场打印的样品均</w:t>
            </w:r>
            <w:r>
              <w:rPr>
                <w:rFonts w:hint="eastAsia" w:ascii="仿宋" w:hAnsi="仿宋" w:eastAsia="仿宋" w:cs="仿宋"/>
                <w:b w:val="0"/>
                <w:bCs w:val="0"/>
                <w:color w:val="000000"/>
                <w:kern w:val="0"/>
                <w:sz w:val="21"/>
                <w:szCs w:val="21"/>
                <w:highlight w:val="none"/>
              </w:rPr>
              <w:t>不得分。</w:t>
            </w:r>
          </w:p>
          <w:p w14:paraId="768F8538">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lang w:eastAsia="zh-CN"/>
              </w:rPr>
            </w:pPr>
            <w:r>
              <w:rPr>
                <w:rFonts w:hint="eastAsia" w:ascii="仿宋" w:hAnsi="仿宋" w:eastAsia="仿宋" w:cs="仿宋"/>
                <w:b w:val="0"/>
                <w:bCs w:val="0"/>
                <w:color w:val="000000"/>
                <w:kern w:val="0"/>
                <w:sz w:val="21"/>
                <w:szCs w:val="21"/>
                <w:highlight w:val="none"/>
              </w:rPr>
              <w:t>不提供样品,或样品的品牌与</w:t>
            </w:r>
            <w:r>
              <w:rPr>
                <w:rFonts w:hint="eastAsia" w:ascii="仿宋" w:hAnsi="仿宋" w:eastAsia="仿宋" w:cs="仿宋"/>
                <w:b w:val="0"/>
                <w:bCs w:val="0"/>
                <w:color w:val="000000"/>
                <w:kern w:val="0"/>
                <w:sz w:val="21"/>
                <w:szCs w:val="21"/>
                <w:highlight w:val="none"/>
                <w:lang w:val="en-US" w:eastAsia="zh-CN"/>
              </w:rPr>
              <w:t>响应</w:t>
            </w:r>
            <w:r>
              <w:rPr>
                <w:rFonts w:hint="eastAsia" w:ascii="仿宋" w:hAnsi="仿宋" w:eastAsia="仿宋" w:cs="仿宋"/>
                <w:b w:val="0"/>
                <w:bCs w:val="0"/>
                <w:color w:val="000000"/>
                <w:kern w:val="0"/>
                <w:sz w:val="21"/>
                <w:szCs w:val="21"/>
                <w:highlight w:val="none"/>
              </w:rPr>
              <w:t>人在《报价</w:t>
            </w:r>
            <w:r>
              <w:rPr>
                <w:rFonts w:hint="eastAsia" w:ascii="仿宋" w:hAnsi="仿宋" w:eastAsia="仿宋" w:cs="仿宋"/>
                <w:b w:val="0"/>
                <w:bCs w:val="0"/>
                <w:color w:val="000000"/>
                <w:kern w:val="0"/>
                <w:sz w:val="21"/>
                <w:szCs w:val="21"/>
                <w:highlight w:val="none"/>
                <w:lang w:eastAsia="zh-CN"/>
              </w:rPr>
              <w:t>一览</w:t>
            </w:r>
            <w:r>
              <w:rPr>
                <w:rFonts w:hint="eastAsia" w:ascii="仿宋" w:hAnsi="仿宋" w:eastAsia="仿宋" w:cs="仿宋"/>
                <w:b w:val="0"/>
                <w:bCs w:val="0"/>
                <w:color w:val="000000"/>
                <w:kern w:val="0"/>
                <w:sz w:val="21"/>
                <w:szCs w:val="21"/>
                <w:highlight w:val="none"/>
              </w:rPr>
              <w:t>表》中填报的不一致，或未按要求递交样品的，均不得分。</w:t>
            </w:r>
          </w:p>
        </w:tc>
      </w:tr>
      <w:tr w14:paraId="5FAF5ADF">
        <w:tblPrEx>
          <w:tblCellMar>
            <w:top w:w="0" w:type="dxa"/>
            <w:left w:w="108" w:type="dxa"/>
            <w:bottom w:w="0" w:type="dxa"/>
            <w:right w:w="108" w:type="dxa"/>
          </w:tblCellMar>
        </w:tblPrEx>
        <w:trPr>
          <w:trHeight w:val="281" w:hRule="atLeast"/>
          <w:jc w:val="center"/>
        </w:trPr>
        <w:tc>
          <w:tcPr>
            <w:tcW w:w="1331" w:type="dxa"/>
            <w:vMerge w:val="continue"/>
            <w:tcBorders>
              <w:left w:val="single" w:color="000000" w:sz="4" w:space="0"/>
              <w:right w:val="single" w:color="000000" w:sz="4" w:space="0"/>
            </w:tcBorders>
            <w:shd w:val="clear" w:color="auto" w:fill="auto"/>
            <w:vAlign w:val="center"/>
          </w:tcPr>
          <w:p w14:paraId="32949E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kern w:val="0"/>
                <w:sz w:val="21"/>
                <w:szCs w:val="21"/>
                <w:highlight w:val="none"/>
                <w:lang w:val="en-US" w:eastAsia="zh-CN"/>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60C3">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3.5</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268F">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手写识别带[成人病人]</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bCs/>
                <w:color w:val="000000"/>
                <w:kern w:val="0"/>
                <w:sz w:val="21"/>
                <w:szCs w:val="21"/>
                <w:highlight w:val="none"/>
              </w:rPr>
              <w:t>根据</w:t>
            </w:r>
            <w:r>
              <w:rPr>
                <w:rFonts w:hint="eastAsia" w:ascii="仿宋" w:hAnsi="仿宋" w:eastAsia="仿宋" w:cs="仿宋"/>
                <w:b/>
                <w:bCs/>
                <w:color w:val="000000"/>
                <w:kern w:val="0"/>
                <w:sz w:val="21"/>
                <w:szCs w:val="21"/>
                <w:highlight w:val="none"/>
                <w:lang w:val="en-US" w:eastAsia="zh-CN"/>
              </w:rPr>
              <w:t>响应</w:t>
            </w:r>
            <w:r>
              <w:rPr>
                <w:rFonts w:hint="eastAsia" w:ascii="仿宋" w:hAnsi="仿宋" w:eastAsia="仿宋" w:cs="仿宋"/>
                <w:b/>
                <w:bCs/>
                <w:color w:val="000000"/>
                <w:kern w:val="0"/>
                <w:sz w:val="21"/>
                <w:szCs w:val="21"/>
                <w:highlight w:val="none"/>
              </w:rPr>
              <w:t>人提供的样品</w:t>
            </w:r>
            <w:r>
              <w:rPr>
                <w:rFonts w:hint="eastAsia" w:ascii="仿宋" w:hAnsi="仿宋" w:eastAsia="仿宋" w:cs="仿宋"/>
                <w:b w:val="0"/>
                <w:bCs w:val="0"/>
                <w:color w:val="000000"/>
                <w:kern w:val="0"/>
                <w:sz w:val="21"/>
                <w:szCs w:val="21"/>
                <w:highlight w:val="none"/>
              </w:rPr>
              <w:t>，从质量、外观、性能等方面进行评审：</w:t>
            </w:r>
            <w:r>
              <w:rPr>
                <w:rFonts w:hint="eastAsia" w:ascii="仿宋" w:hAnsi="仿宋" w:eastAsia="仿宋" w:cs="仿宋"/>
                <w:b w:val="0"/>
                <w:bCs w:val="0"/>
                <w:color w:val="000000"/>
                <w:kern w:val="0"/>
                <w:sz w:val="21"/>
                <w:szCs w:val="21"/>
                <w:highlight w:val="none"/>
                <w:lang w:val="en-US" w:eastAsia="zh-CN"/>
              </w:rPr>
              <w:t>腕带规格在误差范围内的、</w:t>
            </w:r>
            <w:r>
              <w:rPr>
                <w:rFonts w:hint="eastAsia" w:ascii="仿宋" w:hAnsi="仿宋" w:eastAsia="仿宋" w:cs="仿宋"/>
                <w:b w:val="0"/>
                <w:bCs w:val="0"/>
                <w:color w:val="000000"/>
                <w:kern w:val="0"/>
                <w:sz w:val="21"/>
                <w:szCs w:val="21"/>
                <w:highlight w:val="none"/>
              </w:rPr>
              <w:t>腕带韧性好、边缘光滑无毛刺、色彩</w:t>
            </w:r>
            <w:r>
              <w:rPr>
                <w:rFonts w:hint="eastAsia" w:ascii="仿宋" w:hAnsi="仿宋" w:eastAsia="仿宋" w:cs="仿宋"/>
                <w:b w:val="0"/>
                <w:bCs w:val="0"/>
                <w:color w:val="000000"/>
                <w:kern w:val="0"/>
                <w:sz w:val="21"/>
                <w:szCs w:val="21"/>
                <w:highlight w:val="none"/>
                <w:lang w:val="en-US" w:eastAsia="zh-CN"/>
              </w:rPr>
              <w:t>准确且</w:t>
            </w:r>
            <w:r>
              <w:rPr>
                <w:rFonts w:hint="eastAsia" w:ascii="仿宋" w:hAnsi="仿宋" w:eastAsia="仿宋" w:cs="仿宋"/>
                <w:b w:val="0"/>
                <w:bCs w:val="0"/>
                <w:color w:val="000000"/>
                <w:kern w:val="0"/>
                <w:sz w:val="21"/>
                <w:szCs w:val="21"/>
                <w:highlight w:val="none"/>
              </w:rPr>
              <w:t>明亮、信息布局</w:t>
            </w:r>
            <w:r>
              <w:rPr>
                <w:rFonts w:hint="eastAsia" w:ascii="仿宋" w:hAnsi="仿宋" w:eastAsia="仿宋" w:cs="仿宋"/>
                <w:b w:val="0"/>
                <w:bCs w:val="0"/>
                <w:color w:val="000000"/>
                <w:kern w:val="0"/>
                <w:sz w:val="21"/>
                <w:szCs w:val="21"/>
                <w:highlight w:val="none"/>
                <w:lang w:val="en-US" w:eastAsia="zh-CN"/>
              </w:rPr>
              <w:t>合理、</w:t>
            </w:r>
            <w:r>
              <w:rPr>
                <w:rFonts w:hint="eastAsia" w:ascii="仿宋" w:hAnsi="仿宋" w:eastAsia="仿宋" w:cs="仿宋"/>
                <w:b w:val="0"/>
                <w:bCs w:val="0"/>
                <w:color w:val="000000"/>
                <w:kern w:val="0"/>
                <w:sz w:val="21"/>
                <w:szCs w:val="21"/>
                <w:highlight w:val="none"/>
              </w:rPr>
              <w:t>字迹容易标注且不易晕开</w:t>
            </w:r>
            <w:r>
              <w:rPr>
                <w:rFonts w:hint="eastAsia" w:ascii="仿宋" w:hAnsi="仿宋" w:eastAsia="仿宋" w:cs="仿宋"/>
                <w:b w:val="0"/>
                <w:bCs w:val="0"/>
                <w:color w:val="000000"/>
                <w:kern w:val="0"/>
                <w:sz w:val="21"/>
                <w:szCs w:val="21"/>
                <w:highlight w:val="none"/>
                <w:lang w:val="en-US" w:eastAsia="zh-CN"/>
              </w:rPr>
              <w:t>、腕带扣孔数量符合要求的</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val="0"/>
                <w:bCs w:val="0"/>
                <w:color w:val="000000"/>
                <w:kern w:val="0"/>
                <w:sz w:val="21"/>
                <w:szCs w:val="21"/>
                <w:highlight w:val="none"/>
                <w:lang w:val="en-US" w:eastAsia="zh-CN"/>
              </w:rPr>
              <w:t>每一项得0.5分，最高</w:t>
            </w:r>
            <w:r>
              <w:rPr>
                <w:rFonts w:hint="eastAsia" w:ascii="仿宋" w:hAnsi="仿宋" w:eastAsia="仿宋" w:cs="仿宋"/>
                <w:b w:val="0"/>
                <w:bCs w:val="0"/>
                <w:color w:val="000000"/>
                <w:kern w:val="0"/>
                <w:sz w:val="21"/>
                <w:szCs w:val="21"/>
                <w:highlight w:val="none"/>
              </w:rPr>
              <w:t>得3</w:t>
            </w:r>
            <w:r>
              <w:rPr>
                <w:rFonts w:hint="eastAsia" w:ascii="仿宋" w:hAnsi="仿宋" w:eastAsia="仿宋" w:cs="仿宋"/>
                <w:b w:val="0"/>
                <w:bCs w:val="0"/>
                <w:color w:val="000000"/>
                <w:kern w:val="0"/>
                <w:sz w:val="21"/>
                <w:szCs w:val="21"/>
                <w:highlight w:val="none"/>
                <w:lang w:val="en-US" w:eastAsia="zh-CN"/>
              </w:rPr>
              <w:t>.5</w:t>
            </w:r>
            <w:r>
              <w:rPr>
                <w:rFonts w:hint="eastAsia" w:ascii="仿宋" w:hAnsi="仿宋" w:eastAsia="仿宋" w:cs="仿宋"/>
                <w:b w:val="0"/>
                <w:bCs w:val="0"/>
                <w:color w:val="000000"/>
                <w:kern w:val="0"/>
                <w:sz w:val="21"/>
                <w:szCs w:val="21"/>
                <w:highlight w:val="none"/>
              </w:rPr>
              <w:t>分；</w:t>
            </w:r>
            <w:r>
              <w:rPr>
                <w:rFonts w:hint="eastAsia" w:ascii="仿宋" w:hAnsi="仿宋" w:eastAsia="仿宋" w:cs="仿宋"/>
                <w:b w:val="0"/>
                <w:bCs w:val="0"/>
                <w:color w:val="000000"/>
                <w:kern w:val="0"/>
                <w:sz w:val="21"/>
                <w:szCs w:val="21"/>
                <w:highlight w:val="none"/>
                <w:lang w:val="en-US" w:eastAsia="zh-CN"/>
              </w:rPr>
              <w:t>凡有划痕、破损均</w:t>
            </w:r>
            <w:r>
              <w:rPr>
                <w:rFonts w:hint="eastAsia" w:ascii="仿宋" w:hAnsi="仿宋" w:eastAsia="仿宋" w:cs="仿宋"/>
                <w:b w:val="0"/>
                <w:bCs w:val="0"/>
                <w:color w:val="000000"/>
                <w:kern w:val="0"/>
                <w:sz w:val="21"/>
                <w:szCs w:val="21"/>
                <w:highlight w:val="none"/>
              </w:rPr>
              <w:t>不得分。</w:t>
            </w:r>
          </w:p>
          <w:p w14:paraId="18BA11D4">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lang w:eastAsia="zh-CN"/>
              </w:rPr>
            </w:pPr>
            <w:r>
              <w:rPr>
                <w:rFonts w:hint="eastAsia" w:ascii="仿宋" w:hAnsi="仿宋" w:eastAsia="仿宋" w:cs="仿宋"/>
                <w:b w:val="0"/>
                <w:bCs w:val="0"/>
                <w:color w:val="000000"/>
                <w:kern w:val="0"/>
                <w:sz w:val="21"/>
                <w:szCs w:val="21"/>
                <w:highlight w:val="none"/>
              </w:rPr>
              <w:t>不提供样品,或样品的品牌与</w:t>
            </w:r>
            <w:r>
              <w:rPr>
                <w:rFonts w:hint="eastAsia" w:ascii="仿宋" w:hAnsi="仿宋" w:eastAsia="仿宋" w:cs="仿宋"/>
                <w:b w:val="0"/>
                <w:bCs w:val="0"/>
                <w:color w:val="000000"/>
                <w:kern w:val="0"/>
                <w:sz w:val="21"/>
                <w:szCs w:val="21"/>
                <w:highlight w:val="none"/>
                <w:lang w:val="en-US" w:eastAsia="zh-CN"/>
              </w:rPr>
              <w:t>响应</w:t>
            </w:r>
            <w:r>
              <w:rPr>
                <w:rFonts w:hint="eastAsia" w:ascii="仿宋" w:hAnsi="仿宋" w:eastAsia="仿宋" w:cs="仿宋"/>
                <w:b w:val="0"/>
                <w:bCs w:val="0"/>
                <w:color w:val="000000"/>
                <w:kern w:val="0"/>
                <w:sz w:val="21"/>
                <w:szCs w:val="21"/>
                <w:highlight w:val="none"/>
              </w:rPr>
              <w:t>人在《报价</w:t>
            </w:r>
            <w:r>
              <w:rPr>
                <w:rFonts w:hint="eastAsia" w:ascii="仿宋" w:hAnsi="仿宋" w:eastAsia="仿宋" w:cs="仿宋"/>
                <w:b w:val="0"/>
                <w:bCs w:val="0"/>
                <w:color w:val="000000"/>
                <w:kern w:val="0"/>
                <w:sz w:val="21"/>
                <w:szCs w:val="21"/>
                <w:highlight w:val="none"/>
                <w:lang w:eastAsia="zh-CN"/>
              </w:rPr>
              <w:t>一览</w:t>
            </w:r>
            <w:r>
              <w:rPr>
                <w:rFonts w:hint="eastAsia" w:ascii="仿宋" w:hAnsi="仿宋" w:eastAsia="仿宋" w:cs="仿宋"/>
                <w:b w:val="0"/>
                <w:bCs w:val="0"/>
                <w:color w:val="000000"/>
                <w:kern w:val="0"/>
                <w:sz w:val="21"/>
                <w:szCs w:val="21"/>
                <w:highlight w:val="none"/>
              </w:rPr>
              <w:t>表》中填报的不一致，或未按要求递交样品的，均不得分。</w:t>
            </w:r>
          </w:p>
        </w:tc>
      </w:tr>
      <w:tr w14:paraId="708CB13B">
        <w:tblPrEx>
          <w:tblCellMar>
            <w:top w:w="0" w:type="dxa"/>
            <w:left w:w="108" w:type="dxa"/>
            <w:bottom w:w="0" w:type="dxa"/>
            <w:right w:w="108" w:type="dxa"/>
          </w:tblCellMar>
        </w:tblPrEx>
        <w:trPr>
          <w:trHeight w:val="281" w:hRule="atLeast"/>
          <w:jc w:val="center"/>
        </w:trPr>
        <w:tc>
          <w:tcPr>
            <w:tcW w:w="1331" w:type="dxa"/>
            <w:vMerge w:val="continue"/>
            <w:tcBorders>
              <w:left w:val="single" w:color="000000" w:sz="4" w:space="0"/>
              <w:right w:val="single" w:color="000000" w:sz="4" w:space="0"/>
            </w:tcBorders>
            <w:shd w:val="clear" w:color="auto" w:fill="auto"/>
            <w:vAlign w:val="center"/>
          </w:tcPr>
          <w:p w14:paraId="0FE8A2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kern w:val="0"/>
                <w:sz w:val="21"/>
                <w:szCs w:val="21"/>
                <w:highlight w:val="none"/>
                <w:lang w:val="en-US" w:eastAsia="zh-CN"/>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2F9B">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3.5</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0BF4">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手写识别带[陪护]</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bCs/>
                <w:color w:val="000000"/>
                <w:kern w:val="0"/>
                <w:sz w:val="21"/>
                <w:szCs w:val="21"/>
                <w:highlight w:val="none"/>
              </w:rPr>
              <w:t>根据</w:t>
            </w:r>
            <w:r>
              <w:rPr>
                <w:rFonts w:hint="eastAsia" w:ascii="仿宋" w:hAnsi="仿宋" w:eastAsia="仿宋" w:cs="仿宋"/>
                <w:b/>
                <w:bCs/>
                <w:color w:val="000000"/>
                <w:kern w:val="0"/>
                <w:sz w:val="21"/>
                <w:szCs w:val="21"/>
                <w:highlight w:val="none"/>
                <w:lang w:val="en-US" w:eastAsia="zh-CN"/>
              </w:rPr>
              <w:t>响应</w:t>
            </w:r>
            <w:r>
              <w:rPr>
                <w:rFonts w:hint="eastAsia" w:ascii="仿宋" w:hAnsi="仿宋" w:eastAsia="仿宋" w:cs="仿宋"/>
                <w:b/>
                <w:bCs/>
                <w:color w:val="000000"/>
                <w:kern w:val="0"/>
                <w:sz w:val="21"/>
                <w:szCs w:val="21"/>
                <w:highlight w:val="none"/>
              </w:rPr>
              <w:t>人提供的样品</w:t>
            </w:r>
            <w:r>
              <w:rPr>
                <w:rFonts w:hint="eastAsia" w:ascii="仿宋" w:hAnsi="仿宋" w:eastAsia="仿宋" w:cs="仿宋"/>
                <w:b w:val="0"/>
                <w:bCs w:val="0"/>
                <w:color w:val="000000"/>
                <w:kern w:val="0"/>
                <w:sz w:val="21"/>
                <w:szCs w:val="21"/>
                <w:highlight w:val="none"/>
              </w:rPr>
              <w:t>，从质量、外观、性能等方面进行评审：</w:t>
            </w:r>
            <w:r>
              <w:rPr>
                <w:rFonts w:hint="eastAsia" w:ascii="仿宋" w:hAnsi="仿宋" w:eastAsia="仿宋" w:cs="仿宋"/>
                <w:b w:val="0"/>
                <w:bCs w:val="0"/>
                <w:color w:val="000000"/>
                <w:kern w:val="0"/>
                <w:sz w:val="21"/>
                <w:szCs w:val="21"/>
                <w:highlight w:val="none"/>
                <w:lang w:val="en-US" w:eastAsia="zh-CN"/>
              </w:rPr>
              <w:t>腕带规格在误差范围内的、</w:t>
            </w:r>
            <w:r>
              <w:rPr>
                <w:rFonts w:hint="eastAsia" w:ascii="仿宋" w:hAnsi="仿宋" w:eastAsia="仿宋" w:cs="仿宋"/>
                <w:b w:val="0"/>
                <w:bCs w:val="0"/>
                <w:color w:val="000000"/>
                <w:kern w:val="0"/>
                <w:sz w:val="21"/>
                <w:szCs w:val="21"/>
                <w:highlight w:val="none"/>
              </w:rPr>
              <w:t>腕带韧性好、边缘光滑无毛刺、色彩</w:t>
            </w:r>
            <w:r>
              <w:rPr>
                <w:rFonts w:hint="eastAsia" w:ascii="仿宋" w:hAnsi="仿宋" w:eastAsia="仿宋" w:cs="仿宋"/>
                <w:b w:val="0"/>
                <w:bCs w:val="0"/>
                <w:color w:val="000000"/>
                <w:kern w:val="0"/>
                <w:sz w:val="21"/>
                <w:szCs w:val="21"/>
                <w:highlight w:val="none"/>
                <w:lang w:val="en-US" w:eastAsia="zh-CN"/>
              </w:rPr>
              <w:t>准确且</w:t>
            </w:r>
            <w:r>
              <w:rPr>
                <w:rFonts w:hint="eastAsia" w:ascii="仿宋" w:hAnsi="仿宋" w:eastAsia="仿宋" w:cs="仿宋"/>
                <w:b w:val="0"/>
                <w:bCs w:val="0"/>
                <w:color w:val="000000"/>
                <w:kern w:val="0"/>
                <w:sz w:val="21"/>
                <w:szCs w:val="21"/>
                <w:highlight w:val="none"/>
              </w:rPr>
              <w:t>明亮、信息布局</w:t>
            </w:r>
            <w:r>
              <w:rPr>
                <w:rFonts w:hint="eastAsia" w:ascii="仿宋" w:hAnsi="仿宋" w:eastAsia="仿宋" w:cs="仿宋"/>
                <w:b w:val="0"/>
                <w:bCs w:val="0"/>
                <w:color w:val="000000"/>
                <w:kern w:val="0"/>
                <w:sz w:val="21"/>
                <w:szCs w:val="21"/>
                <w:highlight w:val="none"/>
                <w:lang w:val="en-US" w:eastAsia="zh-CN"/>
              </w:rPr>
              <w:t>合理、</w:t>
            </w:r>
            <w:r>
              <w:rPr>
                <w:rFonts w:hint="eastAsia" w:ascii="仿宋" w:hAnsi="仿宋" w:eastAsia="仿宋" w:cs="仿宋"/>
                <w:b w:val="0"/>
                <w:bCs w:val="0"/>
                <w:color w:val="000000"/>
                <w:kern w:val="0"/>
                <w:sz w:val="21"/>
                <w:szCs w:val="21"/>
                <w:highlight w:val="none"/>
              </w:rPr>
              <w:t>字迹容易标注且不易晕开</w:t>
            </w:r>
            <w:r>
              <w:rPr>
                <w:rFonts w:hint="eastAsia" w:ascii="仿宋" w:hAnsi="仿宋" w:eastAsia="仿宋" w:cs="仿宋"/>
                <w:b w:val="0"/>
                <w:bCs w:val="0"/>
                <w:color w:val="000000"/>
                <w:kern w:val="0"/>
                <w:sz w:val="21"/>
                <w:szCs w:val="21"/>
                <w:highlight w:val="none"/>
                <w:lang w:val="en-US" w:eastAsia="zh-CN"/>
              </w:rPr>
              <w:t>、腕带扣孔数量符合要求</w:t>
            </w:r>
            <w:r>
              <w:rPr>
                <w:rFonts w:hint="eastAsia" w:ascii="仿宋" w:hAnsi="仿宋" w:eastAsia="仿宋" w:cs="仿宋"/>
                <w:b w:val="0"/>
                <w:bCs w:val="0"/>
                <w:color w:val="000000"/>
                <w:kern w:val="0"/>
                <w:sz w:val="21"/>
                <w:szCs w:val="21"/>
                <w:highlight w:val="none"/>
              </w:rPr>
              <w:t>的</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val="0"/>
                <w:bCs w:val="0"/>
                <w:color w:val="000000"/>
                <w:kern w:val="0"/>
                <w:sz w:val="21"/>
                <w:szCs w:val="21"/>
                <w:highlight w:val="none"/>
                <w:lang w:val="en-US" w:eastAsia="zh-CN"/>
              </w:rPr>
              <w:t>每一项得0.5分，最高</w:t>
            </w:r>
            <w:r>
              <w:rPr>
                <w:rFonts w:hint="eastAsia" w:ascii="仿宋" w:hAnsi="仿宋" w:eastAsia="仿宋" w:cs="仿宋"/>
                <w:b w:val="0"/>
                <w:bCs w:val="0"/>
                <w:color w:val="000000"/>
                <w:kern w:val="0"/>
                <w:sz w:val="21"/>
                <w:szCs w:val="21"/>
                <w:highlight w:val="none"/>
              </w:rPr>
              <w:t>得3</w:t>
            </w:r>
            <w:r>
              <w:rPr>
                <w:rFonts w:hint="eastAsia" w:ascii="仿宋" w:hAnsi="仿宋" w:eastAsia="仿宋" w:cs="仿宋"/>
                <w:b w:val="0"/>
                <w:bCs w:val="0"/>
                <w:color w:val="000000"/>
                <w:kern w:val="0"/>
                <w:sz w:val="21"/>
                <w:szCs w:val="21"/>
                <w:highlight w:val="none"/>
                <w:lang w:val="en-US" w:eastAsia="zh-CN"/>
              </w:rPr>
              <w:t>.5</w:t>
            </w:r>
            <w:r>
              <w:rPr>
                <w:rFonts w:hint="eastAsia" w:ascii="仿宋" w:hAnsi="仿宋" w:eastAsia="仿宋" w:cs="仿宋"/>
                <w:b w:val="0"/>
                <w:bCs w:val="0"/>
                <w:color w:val="000000"/>
                <w:kern w:val="0"/>
                <w:sz w:val="21"/>
                <w:szCs w:val="21"/>
                <w:highlight w:val="none"/>
              </w:rPr>
              <w:t>分；</w:t>
            </w:r>
            <w:r>
              <w:rPr>
                <w:rFonts w:hint="eastAsia" w:ascii="仿宋" w:hAnsi="仿宋" w:eastAsia="仿宋" w:cs="仿宋"/>
                <w:b w:val="0"/>
                <w:bCs w:val="0"/>
                <w:color w:val="000000"/>
                <w:kern w:val="0"/>
                <w:sz w:val="21"/>
                <w:szCs w:val="21"/>
                <w:highlight w:val="none"/>
                <w:lang w:val="en-US" w:eastAsia="zh-CN"/>
              </w:rPr>
              <w:t>凡有划痕、破损均</w:t>
            </w:r>
            <w:r>
              <w:rPr>
                <w:rFonts w:hint="eastAsia" w:ascii="仿宋" w:hAnsi="仿宋" w:eastAsia="仿宋" w:cs="仿宋"/>
                <w:b w:val="0"/>
                <w:bCs w:val="0"/>
                <w:color w:val="000000"/>
                <w:kern w:val="0"/>
                <w:sz w:val="21"/>
                <w:szCs w:val="21"/>
                <w:highlight w:val="none"/>
              </w:rPr>
              <w:t>不得分。</w:t>
            </w:r>
          </w:p>
          <w:p w14:paraId="30578149">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lang w:eastAsia="zh-CN"/>
              </w:rPr>
            </w:pPr>
            <w:r>
              <w:rPr>
                <w:rFonts w:hint="eastAsia" w:ascii="仿宋" w:hAnsi="仿宋" w:eastAsia="仿宋" w:cs="仿宋"/>
                <w:b w:val="0"/>
                <w:bCs w:val="0"/>
                <w:color w:val="000000"/>
                <w:kern w:val="0"/>
                <w:sz w:val="21"/>
                <w:szCs w:val="21"/>
                <w:highlight w:val="none"/>
              </w:rPr>
              <w:t>不提供样品,或样品的品牌与</w:t>
            </w:r>
            <w:r>
              <w:rPr>
                <w:rFonts w:hint="eastAsia" w:ascii="仿宋" w:hAnsi="仿宋" w:eastAsia="仿宋" w:cs="仿宋"/>
                <w:b w:val="0"/>
                <w:bCs w:val="0"/>
                <w:color w:val="000000"/>
                <w:kern w:val="0"/>
                <w:sz w:val="21"/>
                <w:szCs w:val="21"/>
                <w:highlight w:val="none"/>
                <w:lang w:val="en-US" w:eastAsia="zh-CN"/>
              </w:rPr>
              <w:t>响应</w:t>
            </w:r>
            <w:r>
              <w:rPr>
                <w:rFonts w:hint="eastAsia" w:ascii="仿宋" w:hAnsi="仿宋" w:eastAsia="仿宋" w:cs="仿宋"/>
                <w:b w:val="0"/>
                <w:bCs w:val="0"/>
                <w:color w:val="000000"/>
                <w:kern w:val="0"/>
                <w:sz w:val="21"/>
                <w:szCs w:val="21"/>
                <w:highlight w:val="none"/>
              </w:rPr>
              <w:t>人在《报价</w:t>
            </w:r>
            <w:r>
              <w:rPr>
                <w:rFonts w:hint="eastAsia" w:ascii="仿宋" w:hAnsi="仿宋" w:eastAsia="仿宋" w:cs="仿宋"/>
                <w:b w:val="0"/>
                <w:bCs w:val="0"/>
                <w:color w:val="000000"/>
                <w:kern w:val="0"/>
                <w:sz w:val="21"/>
                <w:szCs w:val="21"/>
                <w:highlight w:val="none"/>
                <w:lang w:eastAsia="zh-CN"/>
              </w:rPr>
              <w:t>一览</w:t>
            </w:r>
            <w:r>
              <w:rPr>
                <w:rFonts w:hint="eastAsia" w:ascii="仿宋" w:hAnsi="仿宋" w:eastAsia="仿宋" w:cs="仿宋"/>
                <w:b w:val="0"/>
                <w:bCs w:val="0"/>
                <w:color w:val="000000"/>
                <w:kern w:val="0"/>
                <w:sz w:val="21"/>
                <w:szCs w:val="21"/>
                <w:highlight w:val="none"/>
              </w:rPr>
              <w:t>表》中填报的不一致，或未按要求递交样品的，均不得分。</w:t>
            </w:r>
          </w:p>
        </w:tc>
      </w:tr>
      <w:tr w14:paraId="3B176154">
        <w:tblPrEx>
          <w:tblCellMar>
            <w:top w:w="0" w:type="dxa"/>
            <w:left w:w="108" w:type="dxa"/>
            <w:bottom w:w="0" w:type="dxa"/>
            <w:right w:w="108" w:type="dxa"/>
          </w:tblCellMar>
        </w:tblPrEx>
        <w:trPr>
          <w:trHeight w:val="281" w:hRule="atLeast"/>
          <w:jc w:val="center"/>
        </w:trPr>
        <w:tc>
          <w:tcPr>
            <w:tcW w:w="1331" w:type="dxa"/>
            <w:vMerge w:val="continue"/>
            <w:tcBorders>
              <w:left w:val="single" w:color="000000" w:sz="4" w:space="0"/>
              <w:bottom w:val="single" w:color="000000" w:sz="4" w:space="0"/>
              <w:right w:val="single" w:color="000000" w:sz="4" w:space="0"/>
            </w:tcBorders>
            <w:shd w:val="clear" w:color="auto" w:fill="auto"/>
            <w:vAlign w:val="center"/>
          </w:tcPr>
          <w:p w14:paraId="5603740A">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0"/>
                <w:sz w:val="21"/>
                <w:szCs w:val="21"/>
                <w:highlight w:val="none"/>
                <w:lang w:val="en-US" w:eastAsia="zh-CN"/>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A31F">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87C2">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打印手腕带[其他]</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bCs/>
                <w:color w:val="000000"/>
                <w:kern w:val="0"/>
                <w:sz w:val="21"/>
                <w:szCs w:val="21"/>
                <w:highlight w:val="none"/>
              </w:rPr>
              <w:t>根据</w:t>
            </w:r>
            <w:r>
              <w:rPr>
                <w:rFonts w:hint="eastAsia" w:ascii="仿宋" w:hAnsi="仿宋" w:eastAsia="仿宋" w:cs="仿宋"/>
                <w:b/>
                <w:bCs/>
                <w:color w:val="000000"/>
                <w:kern w:val="0"/>
                <w:sz w:val="21"/>
                <w:szCs w:val="21"/>
                <w:highlight w:val="none"/>
                <w:lang w:val="en-US" w:eastAsia="zh-CN"/>
              </w:rPr>
              <w:t>响应</w:t>
            </w:r>
            <w:r>
              <w:rPr>
                <w:rFonts w:hint="eastAsia" w:ascii="仿宋" w:hAnsi="仿宋" w:eastAsia="仿宋" w:cs="仿宋"/>
                <w:b/>
                <w:bCs/>
                <w:color w:val="000000"/>
                <w:kern w:val="0"/>
                <w:sz w:val="21"/>
                <w:szCs w:val="21"/>
                <w:highlight w:val="none"/>
              </w:rPr>
              <w:t>人提供</w:t>
            </w:r>
            <w:r>
              <w:rPr>
                <w:rFonts w:hint="eastAsia" w:ascii="仿宋" w:hAnsi="仿宋" w:eastAsia="仿宋" w:cs="仿宋"/>
                <w:b/>
                <w:bCs/>
                <w:color w:val="000000"/>
                <w:kern w:val="0"/>
                <w:sz w:val="21"/>
                <w:szCs w:val="21"/>
                <w:highlight w:val="none"/>
                <w:lang w:val="en-US" w:eastAsia="zh-CN"/>
              </w:rPr>
              <w:t>条码腕带打印机现场打印出来</w:t>
            </w:r>
            <w:r>
              <w:rPr>
                <w:rFonts w:hint="eastAsia" w:ascii="仿宋" w:hAnsi="仿宋" w:eastAsia="仿宋" w:cs="仿宋"/>
                <w:b/>
                <w:bCs/>
                <w:color w:val="000000"/>
                <w:kern w:val="0"/>
                <w:sz w:val="21"/>
                <w:szCs w:val="21"/>
                <w:highlight w:val="none"/>
              </w:rPr>
              <w:t>的样品</w:t>
            </w:r>
            <w:r>
              <w:rPr>
                <w:rFonts w:hint="eastAsia" w:ascii="仿宋" w:hAnsi="仿宋" w:eastAsia="仿宋" w:cs="仿宋"/>
                <w:b w:val="0"/>
                <w:bCs w:val="0"/>
                <w:color w:val="000000"/>
                <w:kern w:val="0"/>
                <w:sz w:val="21"/>
                <w:szCs w:val="21"/>
                <w:highlight w:val="none"/>
              </w:rPr>
              <w:t>，从质量、外观、性能等方面进行评审：</w:t>
            </w:r>
            <w:r>
              <w:rPr>
                <w:rFonts w:hint="eastAsia" w:ascii="仿宋" w:hAnsi="仿宋" w:eastAsia="仿宋" w:cs="仿宋"/>
                <w:b w:val="0"/>
                <w:bCs w:val="0"/>
                <w:color w:val="000000"/>
                <w:kern w:val="0"/>
                <w:sz w:val="21"/>
                <w:szCs w:val="21"/>
                <w:highlight w:val="none"/>
                <w:lang w:val="en-US" w:eastAsia="zh-CN"/>
              </w:rPr>
              <w:t>腕带规格在误差范围内的、</w:t>
            </w:r>
            <w:r>
              <w:rPr>
                <w:rFonts w:hint="eastAsia" w:ascii="仿宋" w:hAnsi="仿宋" w:eastAsia="仿宋" w:cs="仿宋"/>
                <w:b w:val="0"/>
                <w:bCs w:val="0"/>
                <w:color w:val="000000"/>
                <w:kern w:val="0"/>
                <w:sz w:val="21"/>
                <w:szCs w:val="21"/>
                <w:highlight w:val="none"/>
              </w:rPr>
              <w:t>腕带韧性好、边缘光滑无毛刺、色彩明亮、信息布局</w:t>
            </w:r>
            <w:r>
              <w:rPr>
                <w:rFonts w:hint="eastAsia" w:ascii="仿宋" w:hAnsi="仿宋" w:eastAsia="仿宋" w:cs="仿宋"/>
                <w:b w:val="0"/>
                <w:bCs w:val="0"/>
                <w:color w:val="000000"/>
                <w:kern w:val="0"/>
                <w:sz w:val="21"/>
                <w:szCs w:val="21"/>
                <w:highlight w:val="none"/>
                <w:lang w:val="en-US" w:eastAsia="zh-CN"/>
              </w:rPr>
              <w:t>合理、腕带扣孔数量符合要求</w:t>
            </w:r>
            <w:r>
              <w:rPr>
                <w:rFonts w:hint="eastAsia" w:ascii="仿宋" w:hAnsi="仿宋" w:eastAsia="仿宋" w:cs="仿宋"/>
                <w:b w:val="0"/>
                <w:bCs w:val="0"/>
                <w:color w:val="000000"/>
                <w:kern w:val="0"/>
                <w:sz w:val="21"/>
                <w:szCs w:val="21"/>
                <w:highlight w:val="none"/>
              </w:rPr>
              <w:t>的</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val="0"/>
                <w:bCs w:val="0"/>
                <w:color w:val="000000"/>
                <w:kern w:val="0"/>
                <w:sz w:val="21"/>
                <w:szCs w:val="21"/>
                <w:highlight w:val="none"/>
                <w:lang w:val="en-US" w:eastAsia="zh-CN"/>
              </w:rPr>
              <w:t>每一项得0.5分，最高</w:t>
            </w:r>
            <w:r>
              <w:rPr>
                <w:rFonts w:hint="eastAsia" w:ascii="仿宋" w:hAnsi="仿宋" w:eastAsia="仿宋" w:cs="仿宋"/>
                <w:b w:val="0"/>
                <w:bCs w:val="0"/>
                <w:color w:val="000000"/>
                <w:kern w:val="0"/>
                <w:sz w:val="21"/>
                <w:szCs w:val="21"/>
                <w:highlight w:val="none"/>
              </w:rPr>
              <w:t>得3分；</w:t>
            </w:r>
            <w:r>
              <w:rPr>
                <w:rFonts w:hint="eastAsia" w:ascii="仿宋" w:hAnsi="仿宋" w:eastAsia="仿宋" w:cs="仿宋"/>
                <w:b w:val="0"/>
                <w:bCs w:val="0"/>
                <w:color w:val="000000"/>
                <w:kern w:val="0"/>
                <w:sz w:val="21"/>
                <w:szCs w:val="21"/>
                <w:highlight w:val="none"/>
                <w:lang w:val="en-US" w:eastAsia="zh-CN"/>
              </w:rPr>
              <w:t>凡有划痕、破损或非现场打印的样品均</w:t>
            </w:r>
            <w:r>
              <w:rPr>
                <w:rFonts w:hint="eastAsia" w:ascii="仿宋" w:hAnsi="仿宋" w:eastAsia="仿宋" w:cs="仿宋"/>
                <w:b w:val="0"/>
                <w:bCs w:val="0"/>
                <w:color w:val="000000"/>
                <w:kern w:val="0"/>
                <w:sz w:val="21"/>
                <w:szCs w:val="21"/>
                <w:highlight w:val="none"/>
              </w:rPr>
              <w:t>不得分。</w:t>
            </w:r>
          </w:p>
          <w:p w14:paraId="38917690">
            <w:pPr>
              <w:pStyle w:val="31"/>
              <w:keepNext w:val="0"/>
              <w:keepLines w:val="0"/>
              <w:suppressLineNumbers w:val="0"/>
              <w:spacing w:beforeAutospacing="0" w:afterAutospacing="0"/>
              <w:ind w:left="0" w:right="0"/>
              <w:rPr>
                <w:rFonts w:hint="eastAsia" w:eastAsia="仿宋"/>
                <w:highlight w:val="none"/>
                <w:lang w:eastAsia="zh-CN"/>
              </w:rPr>
            </w:pPr>
            <w:r>
              <w:rPr>
                <w:rFonts w:hint="eastAsia" w:ascii="仿宋" w:hAnsi="仿宋" w:eastAsia="仿宋" w:cs="仿宋"/>
                <w:b w:val="0"/>
                <w:bCs w:val="0"/>
                <w:color w:val="000000"/>
                <w:kern w:val="0"/>
                <w:sz w:val="21"/>
                <w:szCs w:val="21"/>
                <w:highlight w:val="none"/>
              </w:rPr>
              <w:t>不提供样品,或样品的品牌与</w:t>
            </w:r>
            <w:r>
              <w:rPr>
                <w:rFonts w:hint="eastAsia" w:ascii="仿宋" w:hAnsi="仿宋" w:eastAsia="仿宋" w:cs="仿宋"/>
                <w:b w:val="0"/>
                <w:bCs w:val="0"/>
                <w:color w:val="000000"/>
                <w:kern w:val="0"/>
                <w:sz w:val="21"/>
                <w:szCs w:val="21"/>
                <w:highlight w:val="none"/>
                <w:lang w:val="en-US" w:eastAsia="zh-CN"/>
              </w:rPr>
              <w:t>响应</w:t>
            </w:r>
            <w:r>
              <w:rPr>
                <w:rFonts w:hint="eastAsia" w:ascii="仿宋" w:hAnsi="仿宋" w:eastAsia="仿宋" w:cs="仿宋"/>
                <w:b w:val="0"/>
                <w:bCs w:val="0"/>
                <w:color w:val="000000"/>
                <w:kern w:val="0"/>
                <w:sz w:val="21"/>
                <w:szCs w:val="21"/>
                <w:highlight w:val="none"/>
              </w:rPr>
              <w:t>人在《报价</w:t>
            </w:r>
            <w:r>
              <w:rPr>
                <w:rFonts w:hint="eastAsia" w:ascii="仿宋" w:hAnsi="仿宋" w:eastAsia="仿宋" w:cs="仿宋"/>
                <w:b w:val="0"/>
                <w:bCs w:val="0"/>
                <w:color w:val="000000"/>
                <w:kern w:val="0"/>
                <w:sz w:val="21"/>
                <w:szCs w:val="21"/>
                <w:highlight w:val="none"/>
                <w:lang w:eastAsia="zh-CN"/>
              </w:rPr>
              <w:t>一览</w:t>
            </w:r>
            <w:r>
              <w:rPr>
                <w:rFonts w:hint="eastAsia" w:ascii="仿宋" w:hAnsi="仿宋" w:eastAsia="仿宋" w:cs="仿宋"/>
                <w:b w:val="0"/>
                <w:bCs w:val="0"/>
                <w:color w:val="000000"/>
                <w:kern w:val="0"/>
                <w:sz w:val="21"/>
                <w:szCs w:val="21"/>
                <w:highlight w:val="none"/>
              </w:rPr>
              <w:t>表》中填报的不一致，或未按要求递交样品的，均不得分。</w:t>
            </w:r>
          </w:p>
        </w:tc>
      </w:tr>
    </w:tbl>
    <w:p w14:paraId="188BBF06">
      <w:pPr>
        <w:pStyle w:val="34"/>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291050B9">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折扣率</w:t>
      </w:r>
      <w:r>
        <w:rPr>
          <w:rFonts w:hint="eastAsia" w:ascii="仿宋" w:hAnsi="仿宋" w:eastAsia="仿宋" w:cs="仿宋"/>
          <w:color w:val="000000"/>
          <w:sz w:val="24"/>
          <w:szCs w:val="24"/>
          <w:highlight w:val="none"/>
          <w:lang w:val="en-US" w:eastAsia="zh-CN"/>
        </w:rPr>
        <w:t>作为价格评分的评审依据。</w:t>
      </w:r>
    </w:p>
    <w:p w14:paraId="2AAFFCCD">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折扣率</w:t>
      </w:r>
      <w:r>
        <w:rPr>
          <w:rFonts w:hint="eastAsia" w:ascii="仿宋" w:hAnsi="仿宋" w:eastAsia="仿宋" w:cs="仿宋"/>
          <w:color w:val="000000"/>
          <w:sz w:val="24"/>
          <w:szCs w:val="24"/>
          <w:highlight w:val="none"/>
          <w:lang w:val="en-US" w:eastAsia="zh-CN"/>
        </w:rPr>
        <w:t>最低的价格为评分基准价，价格得分＝（评分基准价/响应报价）*30，保留两位小数。</w:t>
      </w:r>
    </w:p>
    <w:p w14:paraId="1E7A7FEE">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37A8C5D5">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00946618">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2AA30152">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4971F5AD">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09A2E443">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1692BAE5">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14:paraId="0541ADE4">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31542278">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22CA339B">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04116C8A">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1EEEEB4D">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6FCA4C42">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4A621890">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39FD6869">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69DDBC61">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527383EB">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60763C06">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36F55781">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52B322CF">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6B397BF5">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082DE8B5">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5260CA47">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18F470E2">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168DD56A">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0FAE9313">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31450086">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1839F686">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4D0EC383">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5945C169">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1B5F6084">
      <w:pPr>
        <w:pStyle w:val="34"/>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4DE717A0">
      <w:pPr>
        <w:pStyle w:val="34"/>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0CB19254">
      <w:pPr>
        <w:pStyle w:val="34"/>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29AEF645">
      <w:pPr>
        <w:pStyle w:val="34"/>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29AC92A2">
      <w:pPr>
        <w:pStyle w:val="34"/>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16DDB643">
      <w:pPr>
        <w:pStyle w:val="34"/>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205A9F59">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0B67805">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411B24E4">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1F9741A2">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14E43617">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689B36A8">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19B8F06F">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740F6874">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1D347BE5">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677E5E5A">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14:paraId="3C370793">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255FD74B">
      <w:pPr>
        <w:pStyle w:val="31"/>
        <w:rPr>
          <w:rFonts w:hint="eastAsia" w:ascii="微软雅黑" w:hAnsi="微软雅黑" w:eastAsia="微软雅黑" w:cs="微软雅黑"/>
          <w:color w:val="000000"/>
          <w:highlight w:val="none"/>
        </w:rPr>
      </w:pPr>
    </w:p>
    <w:p w14:paraId="5CA2175A">
      <w:pPr>
        <w:pStyle w:val="31"/>
        <w:rPr>
          <w:rFonts w:hint="eastAsia" w:ascii="微软雅黑" w:hAnsi="微软雅黑" w:eastAsia="微软雅黑" w:cs="微软雅黑"/>
          <w:color w:val="000000"/>
          <w:highlight w:val="none"/>
        </w:rPr>
      </w:pPr>
    </w:p>
    <w:p w14:paraId="4D287CCD">
      <w:pPr>
        <w:pStyle w:val="31"/>
        <w:rPr>
          <w:rFonts w:hint="eastAsia" w:ascii="微软雅黑" w:hAnsi="微软雅黑" w:eastAsia="微软雅黑" w:cs="微软雅黑"/>
          <w:color w:val="000000"/>
          <w:highlight w:val="none"/>
        </w:rPr>
      </w:pPr>
    </w:p>
    <w:p w14:paraId="143E0D36">
      <w:pPr>
        <w:pStyle w:val="31"/>
        <w:rPr>
          <w:rFonts w:hint="eastAsia" w:ascii="微软雅黑" w:hAnsi="微软雅黑" w:eastAsia="微软雅黑" w:cs="微软雅黑"/>
          <w:color w:val="000000"/>
          <w:highlight w:val="none"/>
        </w:rPr>
      </w:pPr>
    </w:p>
    <w:p w14:paraId="11B1D39A">
      <w:pPr>
        <w:pStyle w:val="31"/>
        <w:rPr>
          <w:rFonts w:hint="eastAsia" w:ascii="微软雅黑" w:hAnsi="微软雅黑" w:eastAsia="微软雅黑" w:cs="微软雅黑"/>
          <w:color w:val="000000"/>
          <w:highlight w:val="none"/>
        </w:rPr>
      </w:pPr>
    </w:p>
    <w:p w14:paraId="26DBB8E9">
      <w:pPr>
        <w:pStyle w:val="31"/>
        <w:rPr>
          <w:rFonts w:hint="eastAsia" w:ascii="微软雅黑" w:hAnsi="微软雅黑" w:eastAsia="微软雅黑" w:cs="微软雅黑"/>
          <w:color w:val="000000"/>
          <w:highlight w:val="none"/>
        </w:rPr>
      </w:pPr>
    </w:p>
    <w:p w14:paraId="46282AE6">
      <w:pPr>
        <w:pStyle w:val="31"/>
        <w:rPr>
          <w:rFonts w:hint="eastAsia" w:ascii="微软雅黑" w:hAnsi="微软雅黑" w:eastAsia="微软雅黑" w:cs="微软雅黑"/>
          <w:color w:val="000000"/>
          <w:highlight w:val="none"/>
        </w:rPr>
      </w:pPr>
    </w:p>
    <w:p w14:paraId="16CA3F0F">
      <w:pPr>
        <w:pStyle w:val="31"/>
        <w:rPr>
          <w:rFonts w:hint="eastAsia" w:ascii="微软雅黑" w:hAnsi="微软雅黑" w:eastAsia="微软雅黑" w:cs="微软雅黑"/>
          <w:color w:val="000000"/>
          <w:highlight w:val="none"/>
        </w:rPr>
      </w:pPr>
    </w:p>
    <w:p w14:paraId="00ACA073">
      <w:pPr>
        <w:pStyle w:val="31"/>
        <w:rPr>
          <w:rFonts w:hint="eastAsia" w:ascii="微软雅黑" w:hAnsi="微软雅黑" w:eastAsia="微软雅黑" w:cs="微软雅黑"/>
          <w:color w:val="000000"/>
          <w:highlight w:val="none"/>
        </w:rPr>
      </w:pPr>
    </w:p>
    <w:p w14:paraId="70FEE94E">
      <w:pPr>
        <w:pStyle w:val="31"/>
        <w:rPr>
          <w:rFonts w:hint="eastAsia" w:ascii="微软雅黑" w:hAnsi="微软雅黑" w:eastAsia="微软雅黑" w:cs="微软雅黑"/>
          <w:color w:val="000000"/>
          <w:highlight w:val="none"/>
        </w:rPr>
      </w:pPr>
    </w:p>
    <w:p w14:paraId="1CC70F2A">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6569CC5B">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4FA7690">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F0BE640">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A47EDB3">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6E67E950">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2AAA853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4C175C8">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4B8BB5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D84F43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D5A658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1E4435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2DA1173">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C8EC308">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FC7259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C0F44F8">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31397B2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BD2DC8E">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12917C63">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04573A4D">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175956B3">
      <w:pPr>
        <w:shd w:val="clear" w:color="auto" w:fill="FFFFFF"/>
        <w:spacing w:beforeAutospacing="1"/>
        <w:rPr>
          <w:rFonts w:hint="eastAsia" w:ascii="仿宋" w:hAnsi="仿宋" w:eastAsia="仿宋" w:cs="仿宋"/>
          <w:color w:val="000000"/>
          <w:sz w:val="21"/>
          <w:szCs w:val="24"/>
          <w:highlight w:val="none"/>
          <w:shd w:val="clear" w:color="auto" w:fill="FFFFFF"/>
        </w:rPr>
      </w:pPr>
    </w:p>
    <w:p w14:paraId="2CD0D312">
      <w:pPr>
        <w:shd w:val="clear" w:color="auto" w:fill="FFFFFF"/>
        <w:spacing w:beforeAutospacing="1"/>
        <w:rPr>
          <w:rFonts w:hint="eastAsia" w:ascii="仿宋" w:hAnsi="仿宋" w:eastAsia="仿宋" w:cs="仿宋"/>
          <w:color w:val="000000"/>
          <w:sz w:val="21"/>
          <w:szCs w:val="24"/>
          <w:highlight w:val="none"/>
          <w:shd w:val="clear" w:color="auto" w:fill="FFFFFF"/>
        </w:rPr>
      </w:pPr>
    </w:p>
    <w:p w14:paraId="79E3F35A">
      <w:pPr>
        <w:pStyle w:val="31"/>
        <w:rPr>
          <w:rFonts w:hint="eastAsia" w:ascii="仿宋" w:hAnsi="仿宋" w:eastAsia="仿宋" w:cs="仿宋"/>
          <w:highlight w:val="none"/>
        </w:rPr>
      </w:pPr>
    </w:p>
    <w:p w14:paraId="1728713D">
      <w:pPr>
        <w:shd w:val="clear" w:color="auto" w:fill="FFFFFF"/>
        <w:spacing w:beforeAutospacing="1"/>
        <w:rPr>
          <w:rFonts w:hint="eastAsia" w:ascii="仿宋" w:hAnsi="仿宋" w:eastAsia="仿宋" w:cs="仿宋"/>
          <w:color w:val="000000"/>
          <w:sz w:val="21"/>
          <w:szCs w:val="24"/>
          <w:highlight w:val="none"/>
          <w:shd w:val="clear" w:color="auto" w:fill="FFFFFF"/>
        </w:rPr>
      </w:pPr>
    </w:p>
    <w:p w14:paraId="00D9757F">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67C7B550">
      <w:pPr>
        <w:spacing w:beforeAutospacing="1" w:line="360" w:lineRule="auto"/>
        <w:rPr>
          <w:rFonts w:hint="eastAsia" w:ascii="仿宋" w:hAnsi="仿宋" w:eastAsia="仿宋" w:cs="仿宋"/>
          <w:b/>
          <w:color w:val="000000"/>
          <w:sz w:val="48"/>
          <w:szCs w:val="48"/>
          <w:highlight w:val="none"/>
        </w:rPr>
      </w:pPr>
    </w:p>
    <w:p w14:paraId="38731798">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02B15BC1">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579542D1">
      <w:pPr>
        <w:spacing w:beforeAutospacing="1" w:line="360" w:lineRule="auto"/>
        <w:rPr>
          <w:rFonts w:hint="eastAsia" w:ascii="仿宋" w:hAnsi="仿宋" w:eastAsia="仿宋" w:cs="仿宋"/>
          <w:b/>
          <w:color w:val="000000"/>
          <w:sz w:val="28"/>
          <w:szCs w:val="28"/>
          <w:highlight w:val="none"/>
        </w:rPr>
      </w:pPr>
    </w:p>
    <w:tbl>
      <w:tblPr>
        <w:tblStyle w:val="26"/>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393E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2372092">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0CA22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48B18EE7">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6F99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6E07BD8A">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4FCA5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CA547E6">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5D995FC1">
      <w:pPr>
        <w:spacing w:beforeAutospacing="1" w:line="360" w:lineRule="auto"/>
        <w:rPr>
          <w:rFonts w:hint="eastAsia" w:ascii="仿宋_GB2312" w:eastAsia="仿宋_GB2312" w:cs="仿宋_GB2312"/>
          <w:b/>
          <w:color w:val="000000"/>
          <w:sz w:val="28"/>
          <w:szCs w:val="28"/>
          <w:highlight w:val="none"/>
        </w:rPr>
      </w:pPr>
    </w:p>
    <w:p w14:paraId="5BFDDF78">
      <w:pPr>
        <w:pStyle w:val="31"/>
        <w:rPr>
          <w:rFonts w:hint="eastAsia"/>
          <w:highlight w:val="none"/>
        </w:rPr>
      </w:pPr>
    </w:p>
    <w:p w14:paraId="2A6B0367">
      <w:pPr>
        <w:pStyle w:val="31"/>
        <w:rPr>
          <w:rFonts w:hint="eastAsia"/>
          <w:highlight w:val="none"/>
        </w:rPr>
      </w:pPr>
    </w:p>
    <w:p w14:paraId="6FE2ED7D">
      <w:pPr>
        <w:pStyle w:val="31"/>
        <w:rPr>
          <w:rFonts w:hint="eastAsia"/>
          <w:highlight w:val="none"/>
        </w:rPr>
      </w:pPr>
    </w:p>
    <w:p w14:paraId="22833D5A">
      <w:pPr>
        <w:pStyle w:val="31"/>
        <w:rPr>
          <w:rFonts w:hint="eastAsia"/>
          <w:highlight w:val="none"/>
        </w:rPr>
      </w:pPr>
    </w:p>
    <w:p w14:paraId="0B6C708C">
      <w:pPr>
        <w:pStyle w:val="34"/>
        <w:ind w:firstLine="0" w:firstLineChars="0"/>
        <w:rPr>
          <w:rFonts w:hint="eastAsia" w:ascii="仿宋_GB2312" w:eastAsia="仿宋_GB2312" w:cs="仿宋_GB2312"/>
          <w:b/>
          <w:color w:val="000000"/>
          <w:sz w:val="28"/>
          <w:szCs w:val="28"/>
          <w:highlight w:val="none"/>
        </w:rPr>
      </w:pPr>
    </w:p>
    <w:p w14:paraId="5163EA7E">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7C51288">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71C18E94">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4A046BF0">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14:paraId="0D29627C">
      <w:pPr>
        <w:spacing w:beforeAutospacing="1"/>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41DAADBF">
      <w:pPr>
        <w:pStyle w:val="24"/>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2EAD79A6">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根据《中华人民共和国民法典》及</w:t>
      </w:r>
      <w:r>
        <w:rPr>
          <w:rFonts w:hint="eastAsia" w:ascii="仿宋" w:hAnsi="仿宋" w:eastAsia="仿宋" w:cs="仿宋"/>
          <w:color w:val="auto"/>
          <w:sz w:val="24"/>
          <w:szCs w:val="24"/>
          <w:highlight w:val="none"/>
          <w:lang w:val="en-US" w:eastAsia="zh-CN"/>
        </w:rPr>
        <w:t>中山大学孙逸仙纪念医院医用手腕识别带采购及配送服务项目</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）及采购结果的要求，甲方向乙方订购下列货物及其服务。为明确双方责任和权利，甲乙双方经商议后特签订本合同，共同遵守。具体条款如下: </w:t>
      </w:r>
    </w:p>
    <w:p w14:paraId="6D42F826">
      <w:pPr>
        <w:keepNext w:val="0"/>
        <w:keepLines w:val="0"/>
        <w:pageBreakBefore w:val="0"/>
        <w:numPr>
          <w:ilvl w:val="0"/>
          <w:numId w:val="0"/>
        </w:numPr>
        <w:kinsoku/>
        <w:overflowPunct/>
        <w:topLinePunct w:val="0"/>
        <w:autoSpaceDE/>
        <w:autoSpaceDN/>
        <w:bidi w:val="0"/>
        <w:adjustRightInd w:val="0"/>
        <w:snapToGrid w:val="0"/>
        <w:spacing w:beforeAutospacing="0" w:line="24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 xml:space="preserve">采购内容 </w:t>
      </w:r>
    </w:p>
    <w:p w14:paraId="1EB59B39">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1.乙方负责向甲方供应下表中所列产品:</w:t>
      </w:r>
    </w:p>
    <w:tbl>
      <w:tblPr>
        <w:tblStyle w:val="26"/>
        <w:tblpPr w:leftFromText="180" w:rightFromText="180" w:vertAnchor="text" w:tblpXSpec="center" w:tblpY="1"/>
        <w:tblOverlap w:val="never"/>
        <w:tblW w:w="3236" w:type="pct"/>
        <w:jc w:val="center"/>
        <w:tblLayout w:type="autofit"/>
        <w:tblCellMar>
          <w:top w:w="0" w:type="dxa"/>
          <w:left w:w="0" w:type="dxa"/>
          <w:bottom w:w="0" w:type="dxa"/>
          <w:right w:w="0" w:type="dxa"/>
        </w:tblCellMar>
      </w:tblPr>
      <w:tblGrid>
        <w:gridCol w:w="637"/>
        <w:gridCol w:w="1203"/>
        <w:gridCol w:w="1003"/>
        <w:gridCol w:w="976"/>
        <w:gridCol w:w="756"/>
        <w:gridCol w:w="853"/>
        <w:gridCol w:w="1109"/>
      </w:tblGrid>
      <w:tr w14:paraId="033E930F">
        <w:tblPrEx>
          <w:tblCellMar>
            <w:top w:w="0" w:type="dxa"/>
            <w:left w:w="0" w:type="dxa"/>
            <w:bottom w:w="0" w:type="dxa"/>
            <w:right w:w="0" w:type="dxa"/>
          </w:tblCellMar>
        </w:tblPrEx>
        <w:trPr>
          <w:trHeight w:val="567"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077C75F9">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序号</w:t>
            </w:r>
          </w:p>
        </w:tc>
        <w:tc>
          <w:tcPr>
            <w:tcW w:w="920"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3EC5CF0A">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产品名称</w:t>
            </w:r>
          </w:p>
        </w:tc>
        <w:tc>
          <w:tcPr>
            <w:tcW w:w="767"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6F4A9EAE">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品牌</w:t>
            </w:r>
          </w:p>
        </w:tc>
        <w:tc>
          <w:tcPr>
            <w:tcW w:w="746"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3D6284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none"/>
                <w:lang w:eastAsia="zh-CN"/>
              </w:rPr>
            </w:pPr>
            <w:r>
              <w:rPr>
                <w:rFonts w:hint="eastAsia" w:ascii="仿宋" w:hAnsi="仿宋" w:eastAsia="仿宋" w:cs="仿宋"/>
                <w:b/>
                <w:bCs/>
                <w:i w:val="0"/>
                <w:iCs w:val="0"/>
                <w:color w:val="000000"/>
                <w:kern w:val="0"/>
                <w:sz w:val="24"/>
                <w:szCs w:val="24"/>
                <w:highlight w:val="none"/>
                <w:u w:val="none"/>
                <w:lang w:val="en-US" w:eastAsia="zh-CN" w:bidi="ar"/>
              </w:rPr>
              <w:t>规格</w:t>
            </w:r>
          </w:p>
        </w:tc>
        <w:tc>
          <w:tcPr>
            <w:tcW w:w="578" w:type="pct"/>
            <w:tcBorders>
              <w:top w:val="single" w:color="000000" w:sz="4" w:space="0"/>
              <w:left w:val="single" w:color="000000" w:sz="4" w:space="0"/>
              <w:bottom w:val="single" w:color="000000" w:sz="4" w:space="0"/>
              <w:right w:val="single" w:color="auto" w:sz="4" w:space="0"/>
            </w:tcBorders>
            <w:shd w:val="clear" w:color="auto" w:fill="D0CECE"/>
            <w:noWrap w:val="0"/>
            <w:tcMar>
              <w:top w:w="10" w:type="dxa"/>
              <w:left w:w="10" w:type="dxa"/>
              <w:right w:w="10" w:type="dxa"/>
            </w:tcMar>
            <w:vAlign w:val="center"/>
          </w:tcPr>
          <w:p w14:paraId="1DA3E4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none"/>
                <w:lang w:eastAsia="zh-CN"/>
              </w:rPr>
            </w:pPr>
            <w:r>
              <w:rPr>
                <w:rFonts w:hint="eastAsia" w:ascii="仿宋" w:hAnsi="仿宋" w:eastAsia="仿宋" w:cs="仿宋"/>
                <w:b/>
                <w:bCs/>
                <w:i w:val="0"/>
                <w:iCs w:val="0"/>
                <w:color w:val="000000"/>
                <w:kern w:val="0"/>
                <w:sz w:val="24"/>
                <w:szCs w:val="24"/>
                <w:highlight w:val="none"/>
                <w:u w:val="none"/>
                <w:lang w:val="en-US" w:eastAsia="zh-CN" w:bidi="ar"/>
              </w:rPr>
              <w:t>材质</w:t>
            </w:r>
          </w:p>
        </w:tc>
        <w:tc>
          <w:tcPr>
            <w:tcW w:w="652" w:type="pct"/>
            <w:tcBorders>
              <w:top w:val="single" w:color="000000" w:sz="4" w:space="0"/>
              <w:left w:val="single" w:color="000000" w:sz="4" w:space="0"/>
              <w:bottom w:val="single" w:color="000000" w:sz="4" w:space="0"/>
              <w:right w:val="single" w:color="auto" w:sz="4" w:space="0"/>
            </w:tcBorders>
            <w:shd w:val="clear" w:color="auto" w:fill="D0CECE"/>
            <w:noWrap w:val="0"/>
            <w:tcMar>
              <w:top w:w="10" w:type="dxa"/>
              <w:left w:w="10" w:type="dxa"/>
              <w:right w:w="10" w:type="dxa"/>
            </w:tcMar>
            <w:vAlign w:val="center"/>
          </w:tcPr>
          <w:p w14:paraId="119D2F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颜色</w:t>
            </w:r>
          </w:p>
        </w:tc>
        <w:tc>
          <w:tcPr>
            <w:tcW w:w="848" w:type="pct"/>
            <w:tcBorders>
              <w:top w:val="single" w:color="000000" w:sz="4" w:space="0"/>
              <w:left w:val="single" w:color="000000" w:sz="4" w:space="0"/>
              <w:bottom w:val="single" w:color="000000" w:sz="4" w:space="0"/>
              <w:right w:val="single" w:color="auto" w:sz="4" w:space="0"/>
            </w:tcBorders>
            <w:shd w:val="clear" w:color="auto" w:fill="D0CECE"/>
            <w:noWrap w:val="0"/>
            <w:tcMar>
              <w:top w:w="10" w:type="dxa"/>
              <w:left w:w="10" w:type="dxa"/>
              <w:right w:w="10" w:type="dxa"/>
            </w:tcMar>
            <w:vAlign w:val="center"/>
          </w:tcPr>
          <w:p w14:paraId="00C0BB3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color w:val="auto"/>
                <w:sz w:val="24"/>
                <w:szCs w:val="24"/>
                <w:highlight w:val="none"/>
                <w:lang w:eastAsia="zh-CN"/>
              </w:rPr>
            </w:pPr>
            <w:r>
              <w:rPr>
                <w:rFonts w:hint="eastAsia" w:ascii="仿宋" w:hAnsi="仿宋" w:eastAsia="仿宋" w:cs="仿宋"/>
                <w:b/>
                <w:bCs/>
                <w:i w:val="0"/>
                <w:iCs w:val="0"/>
                <w:color w:val="000000"/>
                <w:kern w:val="0"/>
                <w:sz w:val="24"/>
                <w:szCs w:val="24"/>
                <w:highlight w:val="none"/>
                <w:u w:val="none"/>
                <w:lang w:val="en-US" w:eastAsia="zh-CN" w:bidi="ar"/>
              </w:rPr>
              <w:t>备注</w:t>
            </w:r>
          </w:p>
        </w:tc>
      </w:tr>
      <w:tr w14:paraId="1F860E6B">
        <w:tblPrEx>
          <w:tblCellMar>
            <w:top w:w="0" w:type="dxa"/>
            <w:left w:w="0" w:type="dxa"/>
            <w:bottom w:w="0" w:type="dxa"/>
            <w:right w:w="0" w:type="dxa"/>
          </w:tblCellMar>
        </w:tblPrEx>
        <w:trPr>
          <w:trHeight w:val="567" w:hRule="atLeast"/>
          <w:jc w:val="center"/>
        </w:trPr>
        <w:tc>
          <w:tcPr>
            <w:tcW w:w="48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87B132">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c>
          <w:tcPr>
            <w:tcW w:w="920"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739C42C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p>
        </w:tc>
        <w:tc>
          <w:tcPr>
            <w:tcW w:w="76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2BA3AA">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p>
        </w:tc>
        <w:tc>
          <w:tcPr>
            <w:tcW w:w="746"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39F2E88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p>
        </w:tc>
        <w:tc>
          <w:tcPr>
            <w:tcW w:w="578"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07C34B1F">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p>
        </w:tc>
        <w:tc>
          <w:tcPr>
            <w:tcW w:w="652"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37D1404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p>
        </w:tc>
        <w:tc>
          <w:tcPr>
            <w:tcW w:w="848" w:type="pct"/>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14:paraId="52B8164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p>
        </w:tc>
      </w:tr>
      <w:tr w14:paraId="0A847BF0">
        <w:tblPrEx>
          <w:tblCellMar>
            <w:top w:w="0" w:type="dxa"/>
            <w:left w:w="0" w:type="dxa"/>
            <w:bottom w:w="0" w:type="dxa"/>
            <w:right w:w="0" w:type="dxa"/>
          </w:tblCellMar>
        </w:tblPrEx>
        <w:trPr>
          <w:trHeight w:val="567" w:hRule="atLeast"/>
          <w:jc w:val="center"/>
        </w:trPr>
        <w:tc>
          <w:tcPr>
            <w:tcW w:w="48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58BF7F">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920"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0EEDF350">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p>
        </w:tc>
        <w:tc>
          <w:tcPr>
            <w:tcW w:w="76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D50FEC">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p>
        </w:tc>
        <w:tc>
          <w:tcPr>
            <w:tcW w:w="746"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2CA4468B">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p>
        </w:tc>
        <w:tc>
          <w:tcPr>
            <w:tcW w:w="578"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798A215E">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p>
        </w:tc>
        <w:tc>
          <w:tcPr>
            <w:tcW w:w="652"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7A3E9DA4">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p>
        </w:tc>
        <w:tc>
          <w:tcPr>
            <w:tcW w:w="848" w:type="pct"/>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14:paraId="45BE182D">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p>
        </w:tc>
      </w:tr>
      <w:tr w14:paraId="393259EA">
        <w:tblPrEx>
          <w:tblCellMar>
            <w:top w:w="0" w:type="dxa"/>
            <w:left w:w="0" w:type="dxa"/>
            <w:bottom w:w="0" w:type="dxa"/>
            <w:right w:w="0" w:type="dxa"/>
          </w:tblCellMar>
        </w:tblPrEx>
        <w:trPr>
          <w:trHeight w:val="810" w:hRule="atLeast"/>
          <w:jc w:val="center"/>
        </w:trPr>
        <w:tc>
          <w:tcPr>
            <w:tcW w:w="48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D3DD45">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920"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6F7EEFCC">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p>
        </w:tc>
        <w:tc>
          <w:tcPr>
            <w:tcW w:w="76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D7C057">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p>
        </w:tc>
        <w:tc>
          <w:tcPr>
            <w:tcW w:w="746"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17774F53">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p>
        </w:tc>
        <w:tc>
          <w:tcPr>
            <w:tcW w:w="578"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7C606931">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p>
        </w:tc>
        <w:tc>
          <w:tcPr>
            <w:tcW w:w="652" w:type="pct"/>
            <w:tcBorders>
              <w:top w:val="single" w:color="000000" w:sz="4" w:space="0"/>
              <w:left w:val="single" w:color="auto" w:sz="4" w:space="0"/>
              <w:bottom w:val="single" w:color="000000" w:sz="4" w:space="0"/>
              <w:right w:val="single" w:color="auto" w:sz="4" w:space="0"/>
            </w:tcBorders>
            <w:noWrap w:val="0"/>
            <w:tcMar>
              <w:top w:w="10" w:type="dxa"/>
              <w:left w:w="10" w:type="dxa"/>
              <w:right w:w="10" w:type="dxa"/>
            </w:tcMar>
            <w:vAlign w:val="center"/>
          </w:tcPr>
          <w:p w14:paraId="1AF09E20">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p>
        </w:tc>
        <w:tc>
          <w:tcPr>
            <w:tcW w:w="848" w:type="pct"/>
            <w:tcBorders>
              <w:top w:val="single" w:color="000000" w:sz="4" w:space="0"/>
              <w:left w:val="single" w:color="000000" w:sz="4" w:space="0"/>
              <w:bottom w:val="single" w:color="000000" w:sz="4" w:space="0"/>
              <w:right w:val="single" w:color="auto" w:sz="4" w:space="0"/>
            </w:tcBorders>
            <w:noWrap w:val="0"/>
            <w:tcMar>
              <w:top w:w="10" w:type="dxa"/>
              <w:left w:w="10" w:type="dxa"/>
              <w:right w:w="10" w:type="dxa"/>
            </w:tcMar>
            <w:vAlign w:val="center"/>
          </w:tcPr>
          <w:p w14:paraId="1037DFFC">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p>
        </w:tc>
      </w:tr>
    </w:tbl>
    <w:p w14:paraId="1A2374F2">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p>
    <w:p w14:paraId="18C89E01">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p>
    <w:p w14:paraId="53095110">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p>
    <w:p w14:paraId="5F6F9047">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p>
    <w:p w14:paraId="777D31E9">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p>
    <w:p w14:paraId="7DBF9369">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p>
    <w:p w14:paraId="4B7544D8">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p>
    <w:p w14:paraId="1F76485D">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p>
    <w:p w14:paraId="1A40EC1B">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p>
    <w:p w14:paraId="13C96127">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lang w:eastAsia="zh-CN"/>
        </w:rPr>
        <w:t>上述货物</w:t>
      </w:r>
      <w:r>
        <w:rPr>
          <w:rFonts w:hint="eastAsia" w:ascii="仿宋" w:hAnsi="仿宋" w:eastAsia="仿宋" w:cs="仿宋"/>
          <w:b w:val="0"/>
          <w:bCs w:val="0"/>
          <w:color w:val="auto"/>
          <w:sz w:val="24"/>
          <w:szCs w:val="24"/>
          <w:highlight w:val="none"/>
        </w:rPr>
        <w:t>须与响应样品相符，且经甲方确认后的为准。</w:t>
      </w:r>
    </w:p>
    <w:p w14:paraId="0C10C7F8">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.包装规格：100条/卷，2000(±1000)条/箱</w:t>
      </w:r>
    </w:p>
    <w:p w14:paraId="320A4E1D">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.打印内容：包括文字、数字、条码、二维码、图片和图形等。</w:t>
      </w:r>
    </w:p>
    <w:p w14:paraId="56C0701F">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.条码可扫描期限：≥30天（常温下），条码易扫描。</w:t>
      </w:r>
    </w:p>
    <w:p w14:paraId="35C08955">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.佩戴方式：锁扣型，一次性使用，不可拆卸。</w:t>
      </w:r>
    </w:p>
    <w:p w14:paraId="29193DA4">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.扣子颜色：透明、白色、黄色、粉红色、蓝色、绿色、红色等。</w:t>
      </w:r>
    </w:p>
    <w:p w14:paraId="26ED1DD8">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.材质特性：柔软舒适、抗菌防过敏、耐久、抗腐蚀、透气、耐磨、不可伸缩、便携、防水、防酒精、环保无毒。</w:t>
      </w:r>
    </w:p>
    <w:p w14:paraId="4A467253">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rPr>
        <w:t>.手腕带及识别带均可按</w:t>
      </w:r>
      <w:r>
        <w:rPr>
          <w:rFonts w:hint="eastAsia" w:ascii="仿宋" w:hAnsi="仿宋" w:eastAsia="仿宋" w:cs="仿宋"/>
          <w:b w:val="0"/>
          <w:bCs w:val="0"/>
          <w:color w:val="auto"/>
          <w:sz w:val="24"/>
          <w:szCs w:val="24"/>
          <w:highlight w:val="none"/>
          <w:lang w:eastAsia="zh-CN"/>
        </w:rPr>
        <w:t>甲方</w:t>
      </w:r>
      <w:r>
        <w:rPr>
          <w:rFonts w:hint="eastAsia" w:ascii="仿宋" w:hAnsi="仿宋" w:eastAsia="仿宋" w:cs="仿宋"/>
          <w:b w:val="0"/>
          <w:bCs w:val="0"/>
          <w:color w:val="auto"/>
          <w:sz w:val="24"/>
          <w:szCs w:val="24"/>
          <w:highlight w:val="none"/>
        </w:rPr>
        <w:t>需求印刷内容。</w:t>
      </w:r>
    </w:p>
    <w:p w14:paraId="0BADCAF3">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rPr>
        <w:t>.质量：符合IPX4级别防水，在特定条件下能够抵抗来自任何方向喷射的水流所造成的侵蚀；耐酒精擦拭（可现场测试）、防转移（抗拉性能强，可现场测试）。材质抗菌抗过敏，迟发性超敏反应试验要求致敏阳性率为0%，皮肤刺激试验原发性刺激指数(PII)为0。不含乳胶物、不含铅和邻苯二甲酸盐，不含甲醛，通过体外细胞毒性试验。</w:t>
      </w:r>
    </w:p>
    <w:p w14:paraId="7260144D">
      <w:pPr>
        <w:keepNext w:val="0"/>
        <w:keepLines w:val="0"/>
        <w:pageBreakBefore w:val="0"/>
        <w:kinsoku/>
        <w:overflowPunct/>
        <w:topLinePunct w:val="0"/>
        <w:autoSpaceDE/>
        <w:autoSpaceDN/>
        <w:bidi w:val="0"/>
        <w:adjustRightInd w:val="0"/>
        <w:snapToGrid w:val="0"/>
        <w:spacing w:beforeAutospacing="0" w:line="24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二、合同单价、合同</w:t>
      </w:r>
      <w:r>
        <w:rPr>
          <w:rFonts w:hint="eastAsia" w:ascii="仿宋" w:hAnsi="仿宋" w:eastAsia="仿宋" w:cs="仿宋"/>
          <w:b/>
          <w:bCs/>
          <w:color w:val="auto"/>
          <w:sz w:val="24"/>
          <w:szCs w:val="24"/>
          <w:highlight w:val="none"/>
          <w:lang w:val="en-US" w:eastAsia="zh-CN"/>
        </w:rPr>
        <w:t>总</w:t>
      </w:r>
      <w:r>
        <w:rPr>
          <w:rFonts w:hint="eastAsia" w:ascii="仿宋" w:hAnsi="仿宋" w:eastAsia="仿宋" w:cs="仿宋"/>
          <w:b/>
          <w:bCs/>
          <w:color w:val="auto"/>
          <w:sz w:val="24"/>
          <w:szCs w:val="24"/>
          <w:highlight w:val="none"/>
        </w:rPr>
        <w:t>价</w:t>
      </w:r>
    </w:p>
    <w:tbl>
      <w:tblPr>
        <w:tblStyle w:val="26"/>
        <w:tblpPr w:leftFromText="180" w:rightFromText="180" w:vertAnchor="text" w:tblpXSpec="center" w:tblpY="1"/>
        <w:tblOverlap w:val="never"/>
        <w:tblW w:w="4997" w:type="pct"/>
        <w:jc w:val="center"/>
        <w:tblLayout w:type="autofit"/>
        <w:tblCellMar>
          <w:top w:w="0" w:type="dxa"/>
          <w:left w:w="0" w:type="dxa"/>
          <w:bottom w:w="0" w:type="dxa"/>
          <w:right w:w="0" w:type="dxa"/>
        </w:tblCellMar>
      </w:tblPr>
      <w:tblGrid>
        <w:gridCol w:w="557"/>
        <w:gridCol w:w="1499"/>
        <w:gridCol w:w="1858"/>
        <w:gridCol w:w="2060"/>
        <w:gridCol w:w="2060"/>
        <w:gridCol w:w="2060"/>
      </w:tblGrid>
      <w:tr w14:paraId="5D808076">
        <w:tblPrEx>
          <w:tblCellMar>
            <w:top w:w="0" w:type="dxa"/>
            <w:left w:w="0" w:type="dxa"/>
            <w:bottom w:w="0" w:type="dxa"/>
            <w:right w:w="0" w:type="dxa"/>
          </w:tblCellMar>
        </w:tblPrEx>
        <w:trPr>
          <w:trHeight w:val="164" w:hRule="atLeast"/>
          <w:jc w:val="center"/>
        </w:trPr>
        <w:tc>
          <w:tcPr>
            <w:tcW w:w="276"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1D125381">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序号</w:t>
            </w:r>
          </w:p>
        </w:tc>
        <w:tc>
          <w:tcPr>
            <w:tcW w:w="742"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1EC7E2D1">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名称</w:t>
            </w:r>
          </w:p>
        </w:tc>
        <w:tc>
          <w:tcPr>
            <w:tcW w:w="920"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6BCDF2AA">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单价</w:t>
            </w:r>
          </w:p>
        </w:tc>
        <w:tc>
          <w:tcPr>
            <w:tcW w:w="1020" w:type="pct"/>
            <w:tcBorders>
              <w:top w:val="single" w:color="000000" w:sz="4" w:space="0"/>
              <w:left w:val="single" w:color="000000" w:sz="4" w:space="0"/>
              <w:bottom w:val="single" w:color="auto" w:sz="4" w:space="0"/>
              <w:right w:val="single" w:color="000000" w:sz="4" w:space="0"/>
            </w:tcBorders>
            <w:shd w:val="clear" w:color="auto" w:fill="D0CECE"/>
            <w:noWrap w:val="0"/>
            <w:tcMar>
              <w:top w:w="10" w:type="dxa"/>
              <w:left w:w="10" w:type="dxa"/>
              <w:right w:w="10" w:type="dxa"/>
            </w:tcMar>
            <w:vAlign w:val="center"/>
          </w:tcPr>
          <w:p w14:paraId="6E88C3EE">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 w:hAnsi="仿宋" w:eastAsia="仿宋" w:cs="仿宋"/>
                <w:b/>
                <w:color w:val="auto"/>
                <w:kern w:val="0"/>
                <w:sz w:val="24"/>
                <w:szCs w:val="24"/>
                <w:highlight w:val="none"/>
              </w:rPr>
            </w:pPr>
            <w:r>
              <w:rPr>
                <w:rFonts w:hint="eastAsia" w:ascii="仿宋" w:hAnsi="仿宋" w:eastAsia="仿宋" w:cs="仿宋"/>
                <w:b/>
                <w:bCs/>
                <w:color w:val="auto"/>
                <w:kern w:val="0"/>
                <w:sz w:val="24"/>
                <w:szCs w:val="24"/>
                <w:highlight w:val="none"/>
              </w:rPr>
              <w:t>数量</w:t>
            </w:r>
          </w:p>
        </w:tc>
        <w:tc>
          <w:tcPr>
            <w:tcW w:w="1020"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33DCAED0">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合同</w:t>
            </w:r>
            <w:r>
              <w:rPr>
                <w:rFonts w:hint="eastAsia" w:ascii="仿宋" w:hAnsi="仿宋" w:eastAsia="仿宋" w:cs="仿宋"/>
                <w:b/>
                <w:color w:val="auto"/>
                <w:kern w:val="0"/>
                <w:sz w:val="24"/>
                <w:szCs w:val="24"/>
                <w:highlight w:val="none"/>
                <w:lang w:val="en-US" w:eastAsia="zh-CN"/>
              </w:rPr>
              <w:t>总</w:t>
            </w:r>
            <w:r>
              <w:rPr>
                <w:rFonts w:hint="eastAsia" w:ascii="仿宋" w:hAnsi="仿宋" w:eastAsia="仿宋" w:cs="仿宋"/>
                <w:b/>
                <w:color w:val="auto"/>
                <w:kern w:val="0"/>
                <w:sz w:val="24"/>
                <w:szCs w:val="24"/>
                <w:highlight w:val="none"/>
              </w:rPr>
              <w:t>价</w:t>
            </w:r>
          </w:p>
        </w:tc>
        <w:tc>
          <w:tcPr>
            <w:tcW w:w="1020" w:type="pct"/>
            <w:tcBorders>
              <w:top w:val="single" w:color="000000" w:sz="4" w:space="0"/>
              <w:left w:val="single" w:color="000000" w:sz="4" w:space="0"/>
              <w:bottom w:val="single" w:color="000000" w:sz="4" w:space="0"/>
              <w:right w:val="single" w:color="000000" w:sz="4" w:space="0"/>
            </w:tcBorders>
            <w:shd w:val="clear" w:color="auto" w:fill="D0CECE"/>
            <w:noWrap w:val="0"/>
            <w:tcMar>
              <w:top w:w="10" w:type="dxa"/>
              <w:left w:w="10" w:type="dxa"/>
              <w:right w:w="10" w:type="dxa"/>
            </w:tcMar>
            <w:vAlign w:val="center"/>
          </w:tcPr>
          <w:p w14:paraId="22775688">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备注</w:t>
            </w:r>
          </w:p>
        </w:tc>
      </w:tr>
      <w:tr w14:paraId="5736AA4C">
        <w:tblPrEx>
          <w:tblCellMar>
            <w:top w:w="0" w:type="dxa"/>
            <w:left w:w="0" w:type="dxa"/>
            <w:bottom w:w="0" w:type="dxa"/>
            <w:right w:w="0" w:type="dxa"/>
          </w:tblCellMar>
        </w:tblPrEx>
        <w:trPr>
          <w:trHeight w:val="90" w:hRule="atLeast"/>
          <w:jc w:val="center"/>
        </w:trPr>
        <w:tc>
          <w:tcPr>
            <w:tcW w:w="27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26224A">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c>
          <w:tcPr>
            <w:tcW w:w="742"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0DD73D94">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p>
        </w:tc>
        <w:tc>
          <w:tcPr>
            <w:tcW w:w="920" w:type="pc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14:paraId="5E909C09">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p>
        </w:tc>
        <w:tc>
          <w:tcPr>
            <w:tcW w:w="1020" w:type="pct"/>
            <w:tcBorders>
              <w:top w:val="single" w:color="auto"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72400165">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rPr>
                <w:rFonts w:hint="eastAsia" w:ascii="仿宋" w:hAnsi="仿宋" w:eastAsia="仿宋" w:cs="仿宋"/>
                <w:b/>
                <w:color w:val="auto"/>
                <w:sz w:val="24"/>
                <w:szCs w:val="24"/>
                <w:highlight w:val="none"/>
              </w:rPr>
            </w:pPr>
          </w:p>
        </w:tc>
        <w:tc>
          <w:tcPr>
            <w:tcW w:w="1020" w:type="pct"/>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17A42786">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p>
        </w:tc>
        <w:tc>
          <w:tcPr>
            <w:tcW w:w="1020" w:type="pct"/>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47E37575">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r>
              <w:rPr>
                <w:rFonts w:hint="eastAsia" w:ascii="仿宋" w:hAnsi="仿宋" w:eastAsia="仿宋" w:cs="仿宋"/>
                <w:bCs w:val="0"/>
                <w:color w:val="000000"/>
                <w:spacing w:val="0"/>
                <w:kern w:val="0"/>
                <w:sz w:val="24"/>
                <w:szCs w:val="24"/>
                <w:highlight w:val="none"/>
                <w:lang w:val="en-US" w:eastAsia="zh-CN" w:bidi="ar-SA"/>
                <w14:ligatures w14:val="standardContextual"/>
              </w:rPr>
              <w:t>单价含纽扣配件</w:t>
            </w:r>
          </w:p>
        </w:tc>
      </w:tr>
      <w:tr w14:paraId="2BC61506">
        <w:tblPrEx>
          <w:tblCellMar>
            <w:top w:w="0" w:type="dxa"/>
            <w:left w:w="0" w:type="dxa"/>
            <w:bottom w:w="0" w:type="dxa"/>
            <w:right w:w="0" w:type="dxa"/>
          </w:tblCellMar>
        </w:tblPrEx>
        <w:trPr>
          <w:trHeight w:val="90" w:hRule="atLeast"/>
          <w:jc w:val="center"/>
        </w:trPr>
        <w:tc>
          <w:tcPr>
            <w:tcW w:w="27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6F3F1C">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742"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1B22CE0B">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p>
        </w:tc>
        <w:tc>
          <w:tcPr>
            <w:tcW w:w="920" w:type="pc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14:paraId="50A19E5E">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p>
        </w:tc>
        <w:tc>
          <w:tcPr>
            <w:tcW w:w="1020" w:type="pct"/>
            <w:tcBorders>
              <w:top w:val="single" w:color="auto" w:sz="4" w:space="0"/>
              <w:left w:val="single" w:color="000000" w:sz="4" w:space="0"/>
              <w:bottom w:val="single" w:color="auto" w:sz="4" w:space="0"/>
              <w:right w:val="single" w:color="000000" w:sz="4" w:space="0"/>
            </w:tcBorders>
            <w:noWrap w:val="0"/>
            <w:tcMar>
              <w:top w:w="10" w:type="dxa"/>
              <w:left w:w="10" w:type="dxa"/>
              <w:right w:w="10" w:type="dxa"/>
            </w:tcMar>
            <w:vAlign w:val="center"/>
          </w:tcPr>
          <w:p w14:paraId="56C53F84">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rPr>
                <w:rFonts w:hint="eastAsia" w:ascii="仿宋" w:hAnsi="仿宋" w:eastAsia="仿宋" w:cs="仿宋"/>
                <w:b/>
                <w:color w:val="auto"/>
                <w:sz w:val="24"/>
                <w:szCs w:val="24"/>
                <w:highlight w:val="none"/>
              </w:rPr>
            </w:pPr>
          </w:p>
        </w:tc>
        <w:tc>
          <w:tcPr>
            <w:tcW w:w="1020" w:type="pct"/>
            <w:vMerge w:val="continue"/>
            <w:tcBorders>
              <w:left w:val="single" w:color="000000" w:sz="4" w:space="0"/>
              <w:right w:val="single" w:color="000000" w:sz="4" w:space="0"/>
            </w:tcBorders>
            <w:noWrap w:val="0"/>
            <w:tcMar>
              <w:top w:w="10" w:type="dxa"/>
              <w:left w:w="10" w:type="dxa"/>
              <w:right w:w="10" w:type="dxa"/>
            </w:tcMar>
            <w:vAlign w:val="center"/>
          </w:tcPr>
          <w:p w14:paraId="31BCA45F">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p>
        </w:tc>
        <w:tc>
          <w:tcPr>
            <w:tcW w:w="1020" w:type="pct"/>
            <w:vMerge w:val="continue"/>
            <w:tcBorders>
              <w:left w:val="single" w:color="000000" w:sz="4" w:space="0"/>
              <w:right w:val="single" w:color="000000" w:sz="4" w:space="0"/>
            </w:tcBorders>
            <w:noWrap w:val="0"/>
            <w:tcMar>
              <w:top w:w="10" w:type="dxa"/>
              <w:left w:w="10" w:type="dxa"/>
              <w:right w:w="10" w:type="dxa"/>
            </w:tcMar>
            <w:vAlign w:val="center"/>
          </w:tcPr>
          <w:p w14:paraId="7954C9D4">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p>
        </w:tc>
      </w:tr>
      <w:tr w14:paraId="64AFB6AE">
        <w:tblPrEx>
          <w:tblCellMar>
            <w:top w:w="0" w:type="dxa"/>
            <w:left w:w="0" w:type="dxa"/>
            <w:bottom w:w="0" w:type="dxa"/>
            <w:right w:w="0" w:type="dxa"/>
          </w:tblCellMar>
        </w:tblPrEx>
        <w:trPr>
          <w:trHeight w:val="90" w:hRule="atLeast"/>
          <w:jc w:val="center"/>
        </w:trPr>
        <w:tc>
          <w:tcPr>
            <w:tcW w:w="27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86C68B">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742" w:type="pct"/>
            <w:tcBorders>
              <w:top w:val="single" w:color="auto" w:sz="4" w:space="0"/>
              <w:left w:val="single" w:color="auto" w:sz="4" w:space="0"/>
              <w:bottom w:val="single" w:color="auto" w:sz="4" w:space="0"/>
              <w:right w:val="single" w:color="auto" w:sz="4" w:space="0"/>
            </w:tcBorders>
            <w:noWrap w:val="0"/>
            <w:tcMar>
              <w:top w:w="10" w:type="dxa"/>
              <w:left w:w="10" w:type="dxa"/>
              <w:right w:w="10" w:type="dxa"/>
            </w:tcMar>
            <w:vAlign w:val="center"/>
          </w:tcPr>
          <w:p w14:paraId="15BFC15D">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 w:hAnsi="仿宋" w:eastAsia="仿宋" w:cs="仿宋"/>
                <w:color w:val="auto"/>
                <w:kern w:val="0"/>
                <w:sz w:val="24"/>
                <w:szCs w:val="24"/>
                <w:highlight w:val="none"/>
              </w:rPr>
            </w:pPr>
          </w:p>
        </w:tc>
        <w:tc>
          <w:tcPr>
            <w:tcW w:w="920" w:type="pc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14:paraId="7D525DEC">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rPr>
                <w:rFonts w:hint="eastAsia" w:ascii="仿宋" w:hAnsi="仿宋" w:eastAsia="仿宋" w:cs="仿宋"/>
                <w:color w:val="auto"/>
                <w:sz w:val="24"/>
                <w:szCs w:val="24"/>
                <w:highlight w:val="none"/>
              </w:rPr>
            </w:pPr>
          </w:p>
        </w:tc>
        <w:tc>
          <w:tcPr>
            <w:tcW w:w="1020" w:type="pct"/>
            <w:tcBorders>
              <w:top w:val="single" w:color="auto"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279518">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rPr>
                <w:rFonts w:hint="eastAsia" w:ascii="仿宋" w:hAnsi="仿宋" w:eastAsia="仿宋" w:cs="仿宋"/>
                <w:b/>
                <w:color w:val="auto"/>
                <w:sz w:val="24"/>
                <w:szCs w:val="24"/>
                <w:highlight w:val="none"/>
              </w:rPr>
            </w:pPr>
          </w:p>
        </w:tc>
        <w:tc>
          <w:tcPr>
            <w:tcW w:w="1020" w:type="pct"/>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0EFC3E7B">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p>
        </w:tc>
        <w:tc>
          <w:tcPr>
            <w:tcW w:w="1020" w:type="pct"/>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606FFB47">
            <w:pPr>
              <w:keepNext w:val="0"/>
              <w:keepLines w:val="0"/>
              <w:pageBreakBefore w:val="0"/>
              <w:widowControl/>
              <w:suppressLineNumbers w:val="0"/>
              <w:kinsoku/>
              <w:overflowPunct/>
              <w:topLinePunct w:val="0"/>
              <w:autoSpaceDE/>
              <w:autoSpaceDN/>
              <w:bidi w:val="0"/>
              <w:snapToGrid w:val="0"/>
              <w:spacing w:before="0" w:beforeAutospacing="0" w:after="0" w:afterAutospacing="0" w:line="240" w:lineRule="auto"/>
              <w:ind w:left="0" w:right="0"/>
              <w:jc w:val="center"/>
              <w:textAlignment w:val="center"/>
              <w:rPr>
                <w:rFonts w:hint="eastAsia" w:ascii="仿宋" w:hAnsi="仿宋" w:eastAsia="仿宋" w:cs="仿宋"/>
                <w:color w:val="auto"/>
                <w:sz w:val="24"/>
                <w:szCs w:val="24"/>
                <w:highlight w:val="none"/>
              </w:rPr>
            </w:pPr>
          </w:p>
        </w:tc>
      </w:tr>
    </w:tbl>
    <w:p w14:paraId="0243BA74">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1.合同单价为供货期内的固定价格，不随市场行情改动。合同单价包括但不限于</w:t>
      </w:r>
      <w:r>
        <w:rPr>
          <w:rFonts w:hint="eastAsia" w:ascii="仿宋" w:hAnsi="仿宋" w:eastAsia="仿宋" w:cs="仿宋"/>
          <w:color w:val="auto"/>
          <w:sz w:val="24"/>
          <w:szCs w:val="24"/>
          <w:highlight w:val="none"/>
          <w:u w:val="single" w:color="FFFFFF"/>
        </w:rPr>
        <w:t>货物的购置、运输、装卸、检测、验收、质量抽检、保险、相关部门验收、相关仓储费用、人工、售后服务、质保期内三包费用、因原材料价格市场波动等引起的费用（如有）、退换物品的费用及质保期内的各种税金、运输费、材料费、加工费等所有费用。</w:t>
      </w:r>
    </w:p>
    <w:p w14:paraId="0E2E182E">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2.上述合同数量为计划采购数量，实际</w:t>
      </w:r>
      <w:r>
        <w:rPr>
          <w:rFonts w:hint="eastAsia" w:ascii="仿宋" w:hAnsi="仿宋" w:eastAsia="仿宋" w:cs="仿宋"/>
          <w:color w:val="auto"/>
          <w:sz w:val="24"/>
          <w:szCs w:val="24"/>
          <w:highlight w:val="none"/>
          <w:lang w:val="en-US" w:eastAsia="zh-CN"/>
        </w:rPr>
        <w:t>金额按实结算</w:t>
      </w:r>
      <w:r>
        <w:rPr>
          <w:rFonts w:hint="eastAsia" w:ascii="仿宋" w:hAnsi="仿宋" w:eastAsia="仿宋" w:cs="仿宋"/>
          <w:color w:val="auto"/>
          <w:sz w:val="24"/>
          <w:szCs w:val="24"/>
          <w:highlight w:val="none"/>
        </w:rPr>
        <w:t>。</w:t>
      </w:r>
    </w:p>
    <w:p w14:paraId="32947AD6">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价为(大写)：           元，即￥       元。</w:t>
      </w:r>
    </w:p>
    <w:p w14:paraId="294A8766">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4.服务期限：自合同生效之日起1年或累计实际结算款项达到合同总价上限，以先到者为准。</w:t>
      </w:r>
    </w:p>
    <w:p w14:paraId="62A9B9FC">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乙方</w:t>
      </w:r>
      <w:r>
        <w:rPr>
          <w:rFonts w:hint="eastAsia" w:ascii="仿宋" w:hAnsi="仿宋" w:eastAsia="仿宋" w:cs="仿宋"/>
          <w:b w:val="0"/>
          <w:bCs w:val="0"/>
          <w:color w:val="auto"/>
          <w:sz w:val="24"/>
          <w:szCs w:val="24"/>
          <w:highlight w:val="none"/>
        </w:rPr>
        <w:t>在提供货物时，须配套提供至少200台条码手腕带打印机及维保等相关技术服务供</w:t>
      </w:r>
      <w:r>
        <w:rPr>
          <w:rFonts w:hint="eastAsia" w:ascii="仿宋" w:hAnsi="仿宋" w:eastAsia="仿宋" w:cs="仿宋"/>
          <w:b w:val="0"/>
          <w:bCs w:val="0"/>
          <w:color w:val="auto"/>
          <w:sz w:val="24"/>
          <w:szCs w:val="24"/>
          <w:highlight w:val="none"/>
          <w:lang w:eastAsia="zh-CN"/>
        </w:rPr>
        <w:t>甲方</w:t>
      </w:r>
      <w:r>
        <w:rPr>
          <w:rFonts w:hint="eastAsia" w:ascii="仿宋" w:hAnsi="仿宋" w:eastAsia="仿宋" w:cs="仿宋"/>
          <w:b w:val="0"/>
          <w:bCs w:val="0"/>
          <w:color w:val="auto"/>
          <w:sz w:val="24"/>
          <w:szCs w:val="24"/>
          <w:highlight w:val="none"/>
        </w:rPr>
        <w:t>使用，根据</w:t>
      </w:r>
      <w:r>
        <w:rPr>
          <w:rFonts w:hint="eastAsia" w:ascii="仿宋" w:hAnsi="仿宋" w:eastAsia="仿宋" w:cs="仿宋"/>
          <w:b w:val="0"/>
          <w:bCs w:val="0"/>
          <w:color w:val="auto"/>
          <w:sz w:val="24"/>
          <w:szCs w:val="24"/>
          <w:highlight w:val="none"/>
          <w:lang w:eastAsia="zh-CN"/>
        </w:rPr>
        <w:t>甲方</w:t>
      </w:r>
      <w:r>
        <w:rPr>
          <w:rFonts w:hint="eastAsia" w:ascii="仿宋" w:hAnsi="仿宋" w:eastAsia="仿宋" w:cs="仿宋"/>
          <w:b w:val="0"/>
          <w:bCs w:val="0"/>
          <w:color w:val="auto"/>
          <w:sz w:val="24"/>
          <w:szCs w:val="24"/>
          <w:highlight w:val="none"/>
        </w:rPr>
        <w:t>实际需求随时增减，产权归</w:t>
      </w:r>
      <w:r>
        <w:rPr>
          <w:rFonts w:hint="eastAsia" w:ascii="仿宋" w:hAnsi="仿宋" w:eastAsia="仿宋" w:cs="仿宋"/>
          <w:b w:val="0"/>
          <w:bCs w:val="0"/>
          <w:color w:val="auto"/>
          <w:sz w:val="24"/>
          <w:szCs w:val="24"/>
          <w:highlight w:val="none"/>
          <w:lang w:eastAsia="zh-CN"/>
        </w:rPr>
        <w:t>乙方</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乙方</w:t>
      </w:r>
      <w:r>
        <w:rPr>
          <w:rFonts w:hint="eastAsia" w:ascii="仿宋" w:hAnsi="仿宋" w:eastAsia="仿宋" w:cs="仿宋"/>
          <w:b w:val="0"/>
          <w:bCs w:val="0"/>
          <w:color w:val="auto"/>
          <w:sz w:val="24"/>
          <w:szCs w:val="24"/>
          <w:highlight w:val="none"/>
        </w:rPr>
        <w:t>配套的手腕带打印机须与</w:t>
      </w:r>
      <w:r>
        <w:rPr>
          <w:rFonts w:hint="eastAsia" w:ascii="仿宋" w:hAnsi="仿宋" w:eastAsia="仿宋" w:cs="仿宋"/>
          <w:b w:val="0"/>
          <w:bCs w:val="0"/>
          <w:color w:val="auto"/>
          <w:sz w:val="24"/>
          <w:szCs w:val="24"/>
          <w:highlight w:val="none"/>
          <w:lang w:eastAsia="zh-CN"/>
        </w:rPr>
        <w:t>甲方</w:t>
      </w:r>
      <w:r>
        <w:rPr>
          <w:rFonts w:hint="eastAsia" w:ascii="仿宋" w:hAnsi="仿宋" w:eastAsia="仿宋" w:cs="仿宋"/>
          <w:b w:val="0"/>
          <w:bCs w:val="0"/>
          <w:color w:val="auto"/>
          <w:sz w:val="24"/>
          <w:szCs w:val="24"/>
          <w:highlight w:val="none"/>
        </w:rPr>
        <w:t>日常使用的HIS系统无缝衔接。以上内容均已包含在</w:t>
      </w:r>
      <w:r>
        <w:rPr>
          <w:rFonts w:hint="eastAsia" w:ascii="仿宋" w:hAnsi="仿宋" w:eastAsia="仿宋" w:cs="仿宋"/>
          <w:b w:val="0"/>
          <w:bCs w:val="0"/>
          <w:color w:val="auto"/>
          <w:sz w:val="24"/>
          <w:szCs w:val="24"/>
          <w:highlight w:val="none"/>
          <w:lang w:val="en-US" w:eastAsia="zh-CN"/>
        </w:rPr>
        <w:t>合同</w:t>
      </w:r>
      <w:r>
        <w:rPr>
          <w:rFonts w:hint="eastAsia" w:ascii="仿宋" w:hAnsi="仿宋" w:eastAsia="仿宋" w:cs="仿宋"/>
          <w:b w:val="0"/>
          <w:bCs w:val="0"/>
          <w:color w:val="auto"/>
          <w:sz w:val="24"/>
          <w:szCs w:val="24"/>
          <w:highlight w:val="none"/>
        </w:rPr>
        <w:t>价中。</w:t>
      </w:r>
    </w:p>
    <w:p w14:paraId="151BF79A">
      <w:pPr>
        <w:pStyle w:val="7"/>
        <w:keepNext w:val="0"/>
        <w:keepLines w:val="0"/>
        <w:pageBreakBefore w:val="0"/>
        <w:kinsoku/>
        <w:overflowPunct/>
        <w:topLinePunct w:val="0"/>
        <w:autoSpaceDE/>
        <w:autoSpaceDN/>
        <w:bidi w:val="0"/>
        <w:spacing w:beforeAutospacing="0" w:line="24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三、质量标准</w:t>
      </w:r>
    </w:p>
    <w:p w14:paraId="10485735">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u w:val="single" w:color="FFFFFF"/>
        </w:rPr>
      </w:pPr>
      <w:r>
        <w:rPr>
          <w:rFonts w:hint="eastAsia" w:ascii="仿宋" w:hAnsi="仿宋" w:eastAsia="仿宋" w:cs="仿宋"/>
          <w:color w:val="auto"/>
          <w:sz w:val="24"/>
          <w:szCs w:val="24"/>
          <w:highlight w:val="none"/>
          <w:u w:val="single" w:color="FFFFFF"/>
        </w:rPr>
        <w:t>1．</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所提供的产品均为正规厂家生产的全新、合格以上、无侵权货物，符合国家有关质量、包装标准具有良好的耐腐蚀性、耐磨性和强度。</w:t>
      </w:r>
      <w:r>
        <w:rPr>
          <w:rFonts w:hint="eastAsia" w:ascii="仿宋" w:hAnsi="仿宋" w:eastAsia="仿宋" w:cs="仿宋"/>
          <w:bCs w:val="0"/>
          <w:color w:val="000000"/>
          <w:spacing w:val="10"/>
          <w:kern w:val="0"/>
          <w:sz w:val="24"/>
          <w:szCs w:val="24"/>
          <w:highlight w:val="none"/>
          <w:lang w:val="en-US" w:eastAsia="zh-CN" w:bidi="ar-SA"/>
          <w14:ligatures w14:val="standardContextual"/>
        </w:rPr>
        <w:t>乙方提供给甲方的货物应当不超过自生产日期之日起半年。</w:t>
      </w:r>
      <w:r>
        <w:rPr>
          <w:rFonts w:hint="eastAsia" w:ascii="仿宋" w:hAnsi="仿宋" w:eastAsia="仿宋" w:cs="仿宋"/>
          <w:color w:val="auto"/>
          <w:sz w:val="24"/>
          <w:szCs w:val="24"/>
          <w:highlight w:val="none"/>
          <w:u w:val="single" w:color="FFFFFF"/>
        </w:rPr>
        <w:t>如因</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提供之物品存在质量问题或权利瑕疵，由此产生的一切责任及费用均由</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承担，与</w:t>
      </w:r>
      <w:r>
        <w:rPr>
          <w:rFonts w:hint="eastAsia" w:ascii="仿宋" w:hAnsi="仿宋" w:eastAsia="仿宋" w:cs="仿宋"/>
          <w:color w:val="auto"/>
          <w:sz w:val="24"/>
          <w:szCs w:val="24"/>
          <w:highlight w:val="none"/>
          <w:u w:val="single" w:color="FFFFFF"/>
          <w:lang w:eastAsia="zh-CN"/>
        </w:rPr>
        <w:t>甲方</w:t>
      </w:r>
      <w:r>
        <w:rPr>
          <w:rFonts w:hint="eastAsia" w:ascii="仿宋" w:hAnsi="仿宋" w:eastAsia="仿宋" w:cs="仿宋"/>
          <w:color w:val="auto"/>
          <w:sz w:val="24"/>
          <w:szCs w:val="24"/>
          <w:highlight w:val="none"/>
          <w:u w:val="single" w:color="FFFFFF"/>
        </w:rPr>
        <w:t>无关。</w:t>
      </w:r>
    </w:p>
    <w:p w14:paraId="3A216E85">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u w:val="single" w:color="FFFFFF"/>
        </w:rPr>
      </w:pPr>
      <w:r>
        <w:rPr>
          <w:rFonts w:hint="eastAsia" w:ascii="仿宋" w:hAnsi="仿宋" w:eastAsia="仿宋" w:cs="仿宋"/>
          <w:color w:val="auto"/>
          <w:sz w:val="24"/>
          <w:szCs w:val="24"/>
          <w:highlight w:val="none"/>
          <w:u w:val="single" w:color="FFFFFF"/>
        </w:rPr>
        <w:t>2．</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所提供的产品应符合国家规定的规格和尺寸，以确保安装和使用过程中的顺利对接。</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提供的货物应包括原厂配置的产品技术资料、出厂合格证，</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不得擅自变更供应商品(含商标、名称、产地、包装、规格和重量等)。</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保证供应货物有包装，货物的包装完整清洁(无损、无污、无皱)，如包装不整齐，已拆封的商品，</w:t>
      </w:r>
      <w:r>
        <w:rPr>
          <w:rFonts w:hint="eastAsia" w:ascii="仿宋" w:hAnsi="仿宋" w:eastAsia="仿宋" w:cs="仿宋"/>
          <w:color w:val="auto"/>
          <w:sz w:val="24"/>
          <w:szCs w:val="24"/>
          <w:highlight w:val="none"/>
          <w:u w:val="single" w:color="FFFFFF"/>
          <w:lang w:eastAsia="zh-CN"/>
        </w:rPr>
        <w:t>甲方</w:t>
      </w:r>
      <w:r>
        <w:rPr>
          <w:rFonts w:hint="eastAsia" w:ascii="仿宋" w:hAnsi="仿宋" w:eastAsia="仿宋" w:cs="仿宋"/>
          <w:color w:val="auto"/>
          <w:sz w:val="24"/>
          <w:szCs w:val="24"/>
          <w:highlight w:val="none"/>
          <w:u w:val="single" w:color="FFFFFF"/>
        </w:rPr>
        <w:t>有权拒收，由此所产生的全部费用由</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自行承担。</w:t>
      </w:r>
    </w:p>
    <w:p w14:paraId="62DC6965">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u w:val="single" w:color="FFFFFF"/>
        </w:rPr>
      </w:pPr>
      <w:r>
        <w:rPr>
          <w:rFonts w:hint="eastAsia" w:ascii="仿宋" w:hAnsi="仿宋" w:eastAsia="仿宋" w:cs="仿宋"/>
          <w:color w:val="auto"/>
          <w:sz w:val="24"/>
          <w:szCs w:val="24"/>
          <w:highlight w:val="none"/>
          <w:u w:val="single" w:color="FFFFFF"/>
        </w:rPr>
        <w:t>3．</w:t>
      </w:r>
      <w:r>
        <w:rPr>
          <w:rFonts w:hint="eastAsia" w:ascii="仿宋" w:hAnsi="仿宋" w:eastAsia="仿宋" w:cs="仿宋"/>
          <w:color w:val="auto"/>
          <w:sz w:val="24"/>
          <w:szCs w:val="24"/>
          <w:highlight w:val="none"/>
          <w:u w:val="single" w:color="FFFFFF"/>
          <w:lang w:eastAsia="zh-CN"/>
        </w:rPr>
        <w:t>甲方</w:t>
      </w:r>
      <w:r>
        <w:rPr>
          <w:rFonts w:hint="eastAsia" w:ascii="仿宋" w:hAnsi="仿宋" w:eastAsia="仿宋" w:cs="仿宋"/>
          <w:color w:val="auto"/>
          <w:sz w:val="24"/>
          <w:szCs w:val="24"/>
          <w:highlight w:val="none"/>
          <w:u w:val="single" w:color="FFFFFF"/>
        </w:rPr>
        <w:t>发现供货货物出现损坏(包括表面损坏)或出现水渍、串味、受潮等导致货物性质改变的，</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必须无条件退货或更换货物，由此所产生的全部费用由</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自行承担。</w:t>
      </w:r>
    </w:p>
    <w:p w14:paraId="79969629">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u w:val="single" w:color="FFFFFF"/>
        </w:rPr>
      </w:pPr>
      <w:r>
        <w:rPr>
          <w:rFonts w:hint="eastAsia" w:ascii="仿宋" w:hAnsi="仿宋" w:eastAsia="仿宋" w:cs="仿宋"/>
          <w:color w:val="auto"/>
          <w:sz w:val="24"/>
          <w:szCs w:val="24"/>
          <w:highlight w:val="none"/>
          <w:u w:val="single" w:color="FFFFFF"/>
        </w:rPr>
        <w:t>4．</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保证供应货物质量应符合国家环保要求，不含有毒有害物质，不对环境造成污染，抗菌抗过敏，在使用过程中不会造成任何不良反应风险，如因</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供货质量造成中毒、人员伤亡的事件，</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承诺所有法律责任及经济赔偿均由</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负全责及赔付。</w:t>
      </w:r>
    </w:p>
    <w:p w14:paraId="0695C44A">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u w:val="single" w:color="FFFFFF"/>
        </w:rPr>
      </w:pPr>
      <w:r>
        <w:rPr>
          <w:rFonts w:hint="eastAsia" w:ascii="仿宋" w:hAnsi="仿宋" w:eastAsia="仿宋" w:cs="仿宋"/>
          <w:color w:val="auto"/>
          <w:sz w:val="24"/>
          <w:szCs w:val="24"/>
          <w:highlight w:val="none"/>
          <w:u w:val="single" w:color="FFFFFF"/>
        </w:rPr>
        <w:t>5．</w:t>
      </w:r>
      <w:r>
        <w:rPr>
          <w:rFonts w:hint="eastAsia" w:ascii="仿宋" w:hAnsi="仿宋" w:eastAsia="仿宋" w:cs="仿宋"/>
          <w:color w:val="auto"/>
          <w:sz w:val="24"/>
          <w:szCs w:val="24"/>
          <w:highlight w:val="none"/>
          <w:u w:val="single" w:color="FFFFFF"/>
          <w:lang w:eastAsia="zh-CN"/>
        </w:rPr>
        <w:t>甲方</w:t>
      </w:r>
      <w:r>
        <w:rPr>
          <w:rFonts w:hint="eastAsia" w:ascii="仿宋" w:hAnsi="仿宋" w:eastAsia="仿宋" w:cs="仿宋"/>
          <w:color w:val="auto"/>
          <w:sz w:val="24"/>
          <w:szCs w:val="24"/>
          <w:highlight w:val="none"/>
          <w:u w:val="single" w:color="FFFFFF"/>
        </w:rPr>
        <w:t>有权对</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提供的产品进行抽检，抽检内容包括数量及质量，抽检不合格的，</w:t>
      </w:r>
      <w:r>
        <w:rPr>
          <w:rFonts w:hint="eastAsia" w:ascii="仿宋" w:hAnsi="仿宋" w:eastAsia="仿宋" w:cs="仿宋"/>
          <w:color w:val="auto"/>
          <w:sz w:val="24"/>
          <w:szCs w:val="24"/>
          <w:highlight w:val="none"/>
          <w:u w:val="single" w:color="FFFFFF"/>
          <w:lang w:eastAsia="zh-CN"/>
        </w:rPr>
        <w:t>甲方</w:t>
      </w:r>
      <w:r>
        <w:rPr>
          <w:rFonts w:hint="eastAsia" w:ascii="仿宋" w:hAnsi="仿宋" w:eastAsia="仿宋" w:cs="仿宋"/>
          <w:color w:val="auto"/>
          <w:sz w:val="24"/>
          <w:szCs w:val="24"/>
          <w:highlight w:val="none"/>
          <w:u w:val="single" w:color="FFFFFF"/>
        </w:rPr>
        <w:t>有权退货，</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应于</w:t>
      </w:r>
      <w:r>
        <w:rPr>
          <w:rFonts w:hint="eastAsia" w:ascii="仿宋" w:hAnsi="仿宋" w:eastAsia="仿宋" w:cs="仿宋"/>
          <w:color w:val="auto"/>
          <w:sz w:val="24"/>
          <w:szCs w:val="24"/>
          <w:highlight w:val="none"/>
          <w:u w:val="single" w:color="FFFFFF"/>
          <w:lang w:eastAsia="zh-CN"/>
        </w:rPr>
        <w:t>甲方</w:t>
      </w:r>
      <w:r>
        <w:rPr>
          <w:rFonts w:hint="eastAsia" w:ascii="仿宋" w:hAnsi="仿宋" w:eastAsia="仿宋" w:cs="仿宋"/>
          <w:color w:val="auto"/>
          <w:sz w:val="24"/>
          <w:szCs w:val="24"/>
          <w:highlight w:val="none"/>
          <w:u w:val="single" w:color="FFFFFF"/>
        </w:rPr>
        <w:t>提出退货要求的4小时内重新提供符合要求质量的产品。如因</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提供不符合本项目合同约定产品质量而造成对</w:t>
      </w:r>
      <w:r>
        <w:rPr>
          <w:rFonts w:hint="eastAsia" w:ascii="仿宋" w:hAnsi="仿宋" w:eastAsia="仿宋" w:cs="仿宋"/>
          <w:color w:val="auto"/>
          <w:sz w:val="24"/>
          <w:szCs w:val="24"/>
          <w:highlight w:val="none"/>
          <w:u w:val="single" w:color="FFFFFF"/>
          <w:lang w:eastAsia="zh-CN"/>
        </w:rPr>
        <w:t>甲方</w:t>
      </w:r>
      <w:r>
        <w:rPr>
          <w:rFonts w:hint="eastAsia" w:ascii="仿宋" w:hAnsi="仿宋" w:eastAsia="仿宋" w:cs="仿宋"/>
          <w:color w:val="auto"/>
          <w:sz w:val="24"/>
          <w:szCs w:val="24"/>
          <w:highlight w:val="none"/>
          <w:u w:val="single" w:color="FFFFFF"/>
        </w:rPr>
        <w:t>的损失，</w:t>
      </w:r>
      <w:r>
        <w:rPr>
          <w:rFonts w:hint="eastAsia" w:ascii="仿宋" w:hAnsi="仿宋" w:eastAsia="仿宋" w:cs="仿宋"/>
          <w:color w:val="auto"/>
          <w:sz w:val="24"/>
          <w:szCs w:val="24"/>
          <w:highlight w:val="none"/>
          <w:u w:val="single" w:color="FFFFFF"/>
          <w:lang w:eastAsia="zh-CN"/>
        </w:rPr>
        <w:t>甲方</w:t>
      </w:r>
      <w:r>
        <w:rPr>
          <w:rFonts w:hint="eastAsia" w:ascii="仿宋" w:hAnsi="仿宋" w:eastAsia="仿宋" w:cs="仿宋"/>
          <w:color w:val="auto"/>
          <w:sz w:val="24"/>
          <w:szCs w:val="24"/>
          <w:highlight w:val="none"/>
          <w:u w:val="single" w:color="FFFFFF"/>
        </w:rPr>
        <w:t>有权在货款中扣除相关金额。</w:t>
      </w:r>
    </w:p>
    <w:p w14:paraId="4256442C">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u w:val="single" w:color="FFFFFF"/>
        </w:rPr>
      </w:pPr>
      <w:r>
        <w:rPr>
          <w:rFonts w:hint="eastAsia" w:ascii="仿宋" w:hAnsi="仿宋" w:eastAsia="仿宋" w:cs="仿宋"/>
          <w:color w:val="auto"/>
          <w:sz w:val="24"/>
          <w:szCs w:val="24"/>
          <w:highlight w:val="none"/>
          <w:u w:val="single" w:color="FFFFFF"/>
        </w:rPr>
        <w:t>6．若在服务期间发现乙方提供的货物或者条码腕带打印机，无法与甲方现有系统、扫码设备相匹配适用或识别的，乙方应在甲方规定时间内无条件更换同等或更优质量的产品，直至能与甲方现有系统、扫码设备相匹配适用或识别，否则甲方有权解除合同。</w:t>
      </w:r>
    </w:p>
    <w:p w14:paraId="3AE6682F">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u w:val="single" w:color="FFFFFF"/>
        </w:rPr>
      </w:pPr>
      <w:r>
        <w:rPr>
          <w:rFonts w:hint="eastAsia" w:ascii="仿宋" w:hAnsi="仿宋" w:eastAsia="仿宋" w:cs="仿宋"/>
          <w:color w:val="auto"/>
          <w:sz w:val="24"/>
          <w:szCs w:val="24"/>
          <w:highlight w:val="none"/>
          <w:u w:val="single" w:color="FFFFFF"/>
          <w:lang w:val="en-US" w:eastAsia="zh-CN"/>
        </w:rPr>
        <w:t>7.</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在响应文件中所提供的资料必须真实有效，如</w:t>
      </w:r>
      <w:r>
        <w:rPr>
          <w:rFonts w:hint="eastAsia" w:ascii="仿宋" w:hAnsi="仿宋" w:eastAsia="仿宋" w:cs="仿宋"/>
          <w:color w:val="auto"/>
          <w:sz w:val="24"/>
          <w:szCs w:val="24"/>
          <w:highlight w:val="none"/>
          <w:u w:val="single" w:color="FFFFFF"/>
          <w:lang w:eastAsia="zh-CN"/>
        </w:rPr>
        <w:t>甲方</w:t>
      </w:r>
      <w:r>
        <w:rPr>
          <w:rFonts w:hint="eastAsia" w:ascii="仿宋" w:hAnsi="仿宋" w:eastAsia="仿宋" w:cs="仿宋"/>
          <w:color w:val="auto"/>
          <w:sz w:val="24"/>
          <w:szCs w:val="24"/>
          <w:highlight w:val="none"/>
          <w:u w:val="single" w:color="FFFFFF"/>
        </w:rPr>
        <w:t>在合同执行期间对于资料的真实性有异议时，</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必须在</w:t>
      </w:r>
      <w:r>
        <w:rPr>
          <w:rFonts w:hint="eastAsia" w:ascii="仿宋" w:hAnsi="仿宋" w:eastAsia="仿宋" w:cs="仿宋"/>
          <w:color w:val="auto"/>
          <w:sz w:val="24"/>
          <w:szCs w:val="24"/>
          <w:highlight w:val="none"/>
          <w:u w:val="single" w:color="FFFFFF"/>
          <w:lang w:eastAsia="zh-CN"/>
        </w:rPr>
        <w:t>甲方</w:t>
      </w:r>
      <w:r>
        <w:rPr>
          <w:rFonts w:hint="eastAsia" w:ascii="仿宋" w:hAnsi="仿宋" w:eastAsia="仿宋" w:cs="仿宋"/>
          <w:color w:val="auto"/>
          <w:sz w:val="24"/>
          <w:szCs w:val="24"/>
          <w:highlight w:val="none"/>
          <w:u w:val="single" w:color="FFFFFF"/>
        </w:rPr>
        <w:t>提出异议后5个工作日内提供相关资料原件复核。如不能在规定时间内提供原件复核的，</w:t>
      </w:r>
      <w:r>
        <w:rPr>
          <w:rFonts w:hint="eastAsia" w:ascii="仿宋" w:hAnsi="仿宋" w:eastAsia="仿宋" w:cs="仿宋"/>
          <w:color w:val="auto"/>
          <w:sz w:val="24"/>
          <w:szCs w:val="24"/>
          <w:highlight w:val="none"/>
          <w:u w:val="single" w:color="FFFFFF"/>
          <w:lang w:eastAsia="zh-CN"/>
        </w:rPr>
        <w:t>甲方</w:t>
      </w:r>
      <w:r>
        <w:rPr>
          <w:rFonts w:hint="eastAsia" w:ascii="仿宋" w:hAnsi="仿宋" w:eastAsia="仿宋" w:cs="仿宋"/>
          <w:color w:val="auto"/>
          <w:sz w:val="24"/>
          <w:szCs w:val="24"/>
          <w:highlight w:val="none"/>
          <w:u w:val="single" w:color="FFFFFF"/>
        </w:rPr>
        <w:t>有权解除合同并追讨因此发生的一切损失。</w:t>
      </w:r>
    </w:p>
    <w:p w14:paraId="5A40E5A4">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四、货物包装、交货及验收</w:t>
      </w:r>
    </w:p>
    <w:p w14:paraId="082D7BF2">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1.配送时间：</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使用部门所需品种及数量实行各院区每周定期1次配送工作，必要时根据</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各使用部门需求不定时、不定量进行配送，遇节假日由双方另行协商。如需紧急配送，必须在3小时内响应并送货。</w:t>
      </w:r>
    </w:p>
    <w:p w14:paraId="3F244032">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签订合同后，</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递交最终货板，保证货板与响应实物样品相符，且经</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书面确认后，方可批量配送供货。</w:t>
      </w:r>
    </w:p>
    <w:p w14:paraId="35B8AF43">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.货物包装均应有良好的防湿、防锈、防潮、防雨、防腐及防碰撞的措施。凡由于包装不良造成的损失和由此产生的费用均由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承担。若运输过程中产生的质量问题，则</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无条件进行退换货。</w:t>
      </w:r>
    </w:p>
    <w:p w14:paraId="18E7D32F">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．物流服务：</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所供货物必须为制造商原厂包装，包装质量符合国家相关标准。货物要求有包装材料保护运至现场。因包装不良造成的损失由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负责。</w:t>
      </w:r>
    </w:p>
    <w:p w14:paraId="6113E26C">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.送货要求：</w:t>
      </w:r>
    </w:p>
    <w:p w14:paraId="1CD7579B">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（1）产品由于包装不良造成的损失和因此产生的费用均由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承担，所有提供的货品必须送达</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要求的指定交货地点后才能拆封。</w:t>
      </w:r>
    </w:p>
    <w:p w14:paraId="1351942F">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（2）货物送达后，需与</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使用部门共同核对物资和数量，如核对发现有误则1个工作日内完成更换；送货单交</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部门负责人签署，并保留一联供</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保管核对。</w:t>
      </w:r>
    </w:p>
    <w:p w14:paraId="449BA7B8">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（3）送货到达现场后，</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应询问物品的摆放位置，并按</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要求摆放整齐。</w:t>
      </w:r>
    </w:p>
    <w:p w14:paraId="15AB3FA7">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应严格遵守生产安全操作规程，做到文明配送。</w:t>
      </w:r>
    </w:p>
    <w:p w14:paraId="0E3D31E7">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（5）在日常配送工作中，</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w:t>
      </w:r>
      <w:r>
        <w:rPr>
          <w:rFonts w:hint="eastAsia" w:ascii="仿宋" w:hAnsi="仿宋" w:eastAsia="仿宋" w:cs="仿宋"/>
          <w:color w:val="auto"/>
          <w:sz w:val="24"/>
          <w:szCs w:val="24"/>
          <w:highlight w:val="none"/>
          <w:lang w:val="en-US" w:eastAsia="zh-CN"/>
        </w:rPr>
        <w:t>不定期提醒</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的存货使用情况，提醒及时备货，以免因缺货延误工作。</w:t>
      </w:r>
    </w:p>
    <w:p w14:paraId="7D3ECA68">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须按照</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下单数量配备相应的运输车辆及人员，确保每批次货物都能按时足额的配送。</w:t>
      </w:r>
    </w:p>
    <w:p w14:paraId="3E81ABDB">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应采取适当的运输方式确保运输过程中货物不受污染和损坏，内、外部做到清洁、卫生，具有防雨设施。</w:t>
      </w:r>
    </w:p>
    <w:p w14:paraId="66F6D9DE">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应做好项目送货人员的培训、教育工作，遵守</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各项规定，穿戴整齐工作服，态度友善有耐心，服从</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的管理。配送期间不得做出损害</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单位形象和利益的行为。</w:t>
      </w:r>
    </w:p>
    <w:p w14:paraId="21EE6E2E">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按实际下单量进行验收并入库。</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有义务配合提供送货单以便于</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办理入库手续及进行验收资料存档等相关工作；</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的送货单应一式两份，注明本项目采购单号、货物名称、规格、型号、数量、单位、单价及总价、箱数等明细。</w:t>
      </w:r>
    </w:p>
    <w:p w14:paraId="3193B744">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.服务期内，部分货物若发生停产或缺货，</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须提供同档次同配置及以上的替代货物并以不高于成交价格销售给</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，且</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提供拟替代货物前应书面形式说明理由，并征得</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书面同意。</w:t>
      </w:r>
    </w:p>
    <w:p w14:paraId="22A99779">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需配合</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的要求，合规安装手腕带打印机，对接</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机器安装的安排与要求，进行调试、测试，确保机器与系统正常运行。</w:t>
      </w:r>
    </w:p>
    <w:p w14:paraId="74491658">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五、质保期及售后服务要求</w:t>
      </w:r>
    </w:p>
    <w:p w14:paraId="04B900EA">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u w:val="single" w:color="FFFFFF"/>
        </w:rPr>
      </w:pPr>
      <w:r>
        <w:rPr>
          <w:rFonts w:hint="eastAsia" w:ascii="仿宋" w:hAnsi="仿宋" w:eastAsia="仿宋" w:cs="仿宋"/>
          <w:color w:val="auto"/>
          <w:sz w:val="24"/>
          <w:szCs w:val="24"/>
          <w:highlight w:val="none"/>
          <w:u w:val="single" w:color="FFFFFF"/>
        </w:rPr>
        <w:t>1.质量保证期（质保期）</w:t>
      </w:r>
    </w:p>
    <w:p w14:paraId="13CDD658">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u w:val="single" w:color="FFFFFF"/>
        </w:rPr>
      </w:pPr>
      <w:r>
        <w:rPr>
          <w:rFonts w:hint="eastAsia" w:ascii="仿宋" w:hAnsi="仿宋" w:eastAsia="仿宋" w:cs="仿宋"/>
          <w:color w:val="auto"/>
          <w:sz w:val="24"/>
          <w:szCs w:val="24"/>
          <w:highlight w:val="none"/>
          <w:u w:val="single" w:color="FFFFFF"/>
        </w:rPr>
        <w:t>质量保证期：本项目的货物质量保证期（简称“质保期”）不低于3年，质保期自货物验收合格并交付使用之日起算，质保期内</w:t>
      </w:r>
      <w:r>
        <w:rPr>
          <w:rFonts w:hint="eastAsia" w:ascii="仿宋" w:hAnsi="仿宋" w:eastAsia="仿宋" w:cs="仿宋"/>
          <w:color w:val="auto"/>
          <w:sz w:val="24"/>
          <w:szCs w:val="24"/>
          <w:highlight w:val="none"/>
          <w:u w:val="single" w:color="FFFFFF"/>
          <w:lang w:eastAsia="zh-CN"/>
        </w:rPr>
        <w:t>甲方</w:t>
      </w:r>
      <w:r>
        <w:rPr>
          <w:rFonts w:hint="eastAsia" w:ascii="仿宋" w:hAnsi="仿宋" w:eastAsia="仿宋" w:cs="仿宋"/>
          <w:color w:val="auto"/>
          <w:sz w:val="24"/>
          <w:szCs w:val="24"/>
          <w:highlight w:val="none"/>
          <w:u w:val="single" w:color="FFFFFF"/>
        </w:rPr>
        <w:t>对</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享有追索权。</w:t>
      </w:r>
    </w:p>
    <w:p w14:paraId="59E65847">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u w:val="single" w:color="FFFFFF"/>
        </w:rPr>
      </w:pPr>
      <w:r>
        <w:rPr>
          <w:rFonts w:hint="eastAsia" w:ascii="仿宋" w:hAnsi="仿宋" w:eastAsia="仿宋" w:cs="仿宋"/>
          <w:color w:val="auto"/>
          <w:sz w:val="24"/>
          <w:szCs w:val="24"/>
          <w:highlight w:val="none"/>
          <w:u w:val="single" w:color="FFFFFF"/>
        </w:rPr>
        <w:t>若国家和/或生产厂家对本项目所涉及货物的质保期的规定高于本项目的要求，应按国家和/或生产厂家的规定执行。</w:t>
      </w:r>
    </w:p>
    <w:p w14:paraId="6B7E97E0">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u w:val="single" w:color="FFFFFF"/>
        </w:rPr>
      </w:pPr>
      <w:r>
        <w:rPr>
          <w:rFonts w:hint="eastAsia" w:ascii="仿宋" w:hAnsi="仿宋" w:eastAsia="仿宋" w:cs="仿宋"/>
          <w:color w:val="auto"/>
          <w:sz w:val="24"/>
          <w:szCs w:val="24"/>
          <w:highlight w:val="none"/>
          <w:u w:val="single" w:color="FFFFFF"/>
        </w:rPr>
        <w:t>2.售后服务</w:t>
      </w:r>
    </w:p>
    <w:p w14:paraId="7EE1CBF3">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u w:val="single" w:color="FFFFFF"/>
        </w:rPr>
      </w:pPr>
      <w:r>
        <w:rPr>
          <w:rFonts w:hint="eastAsia" w:ascii="仿宋" w:hAnsi="仿宋" w:eastAsia="仿宋" w:cs="仿宋"/>
          <w:color w:val="auto"/>
          <w:sz w:val="24"/>
          <w:szCs w:val="24"/>
          <w:highlight w:val="none"/>
          <w:u w:val="single" w:color="FFFFFF"/>
        </w:rPr>
        <w:t>（1）质保期内，如产品因非</w:t>
      </w:r>
      <w:r>
        <w:rPr>
          <w:rFonts w:hint="eastAsia" w:ascii="仿宋" w:hAnsi="仿宋" w:eastAsia="仿宋" w:cs="仿宋"/>
          <w:color w:val="auto"/>
          <w:sz w:val="24"/>
          <w:szCs w:val="24"/>
          <w:highlight w:val="none"/>
          <w:u w:val="single" w:color="FFFFFF"/>
          <w:lang w:val="en-US" w:eastAsia="zh-CN"/>
        </w:rPr>
        <w:t>甲方</w:t>
      </w:r>
      <w:r>
        <w:rPr>
          <w:rFonts w:hint="eastAsia" w:ascii="仿宋" w:hAnsi="仿宋" w:eastAsia="仿宋" w:cs="仿宋"/>
          <w:color w:val="auto"/>
          <w:sz w:val="24"/>
          <w:szCs w:val="24"/>
          <w:highlight w:val="none"/>
          <w:u w:val="single" w:color="FFFFFF"/>
        </w:rPr>
        <w:t xml:space="preserve">原因造成无法使用需要更换时，则质保期自货物重新更换之日起重新计算。 </w:t>
      </w:r>
    </w:p>
    <w:p w14:paraId="5A604712">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u w:val="single" w:color="FFFFFF"/>
        </w:rPr>
      </w:pPr>
      <w:r>
        <w:rPr>
          <w:rFonts w:hint="eastAsia" w:ascii="仿宋" w:hAnsi="仿宋" w:eastAsia="仿宋" w:cs="仿宋"/>
          <w:color w:val="auto"/>
          <w:sz w:val="24"/>
          <w:szCs w:val="24"/>
          <w:highlight w:val="none"/>
          <w:u w:val="single" w:color="FFFFFF"/>
        </w:rPr>
        <w:t>（2）若产品问题在24小时内仍未处理完毕，</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须提供档次相同或优于档次的产品予</w:t>
      </w:r>
      <w:r>
        <w:rPr>
          <w:rFonts w:hint="eastAsia" w:ascii="仿宋" w:hAnsi="仿宋" w:eastAsia="仿宋" w:cs="仿宋"/>
          <w:color w:val="auto"/>
          <w:sz w:val="24"/>
          <w:szCs w:val="24"/>
          <w:highlight w:val="none"/>
          <w:u w:val="single" w:color="FFFFFF"/>
          <w:lang w:eastAsia="zh-CN"/>
        </w:rPr>
        <w:t>甲方</w:t>
      </w:r>
      <w:r>
        <w:rPr>
          <w:rFonts w:hint="eastAsia" w:ascii="仿宋" w:hAnsi="仿宋" w:eastAsia="仿宋" w:cs="仿宋"/>
          <w:color w:val="auto"/>
          <w:sz w:val="24"/>
          <w:szCs w:val="24"/>
          <w:highlight w:val="none"/>
          <w:u w:val="single" w:color="FFFFFF"/>
        </w:rPr>
        <w:t>临时使用或采取应急措施解决，不得影响</w:t>
      </w:r>
      <w:r>
        <w:rPr>
          <w:rFonts w:hint="eastAsia" w:ascii="仿宋" w:hAnsi="仿宋" w:eastAsia="仿宋" w:cs="仿宋"/>
          <w:color w:val="auto"/>
          <w:sz w:val="24"/>
          <w:szCs w:val="24"/>
          <w:highlight w:val="none"/>
          <w:u w:val="single" w:color="FFFFFF"/>
          <w:lang w:eastAsia="zh-CN"/>
        </w:rPr>
        <w:t>甲方</w:t>
      </w:r>
      <w:r>
        <w:rPr>
          <w:rFonts w:hint="eastAsia" w:ascii="仿宋" w:hAnsi="仿宋" w:eastAsia="仿宋" w:cs="仿宋"/>
          <w:color w:val="auto"/>
          <w:sz w:val="24"/>
          <w:szCs w:val="24"/>
          <w:highlight w:val="none"/>
          <w:u w:val="single" w:color="FFFFFF"/>
        </w:rPr>
        <w:t>的正常工作业务。</w:t>
      </w:r>
    </w:p>
    <w:p w14:paraId="71991B78">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u w:val="single" w:color="FFFFFF"/>
        </w:rPr>
      </w:pPr>
      <w:r>
        <w:rPr>
          <w:rFonts w:hint="eastAsia" w:ascii="仿宋" w:hAnsi="仿宋" w:eastAsia="仿宋" w:cs="仿宋"/>
          <w:color w:val="auto"/>
          <w:sz w:val="24"/>
          <w:szCs w:val="24"/>
          <w:highlight w:val="none"/>
          <w:u w:val="single" w:color="FFFFFF"/>
        </w:rPr>
        <w:t>3.</w:t>
      </w:r>
      <w:r>
        <w:rPr>
          <w:rFonts w:hint="eastAsia" w:ascii="仿宋" w:hAnsi="仿宋" w:eastAsia="仿宋" w:cs="仿宋"/>
          <w:color w:val="auto"/>
          <w:sz w:val="24"/>
          <w:szCs w:val="24"/>
          <w:highlight w:val="none"/>
          <w:u w:val="single" w:color="FFFFFF"/>
          <w:lang w:eastAsia="zh-CN"/>
        </w:rPr>
        <w:t>甲方</w:t>
      </w:r>
      <w:r>
        <w:rPr>
          <w:rFonts w:hint="eastAsia" w:ascii="仿宋" w:hAnsi="仿宋" w:eastAsia="仿宋" w:cs="仿宋"/>
          <w:color w:val="auto"/>
          <w:sz w:val="24"/>
          <w:szCs w:val="24"/>
          <w:highlight w:val="none"/>
          <w:u w:val="single" w:color="FFFFFF"/>
        </w:rPr>
        <w:t>抽查厂家是否按响应品牌规格、数量供货，必要时，</w:t>
      </w:r>
      <w:r>
        <w:rPr>
          <w:rFonts w:hint="eastAsia" w:ascii="仿宋" w:hAnsi="仿宋" w:eastAsia="仿宋" w:cs="仿宋"/>
          <w:color w:val="auto"/>
          <w:sz w:val="24"/>
          <w:szCs w:val="24"/>
          <w:highlight w:val="none"/>
          <w:u w:val="single" w:color="FFFFFF"/>
          <w:lang w:eastAsia="zh-CN"/>
        </w:rPr>
        <w:t>甲方</w:t>
      </w:r>
      <w:r>
        <w:rPr>
          <w:rFonts w:hint="eastAsia" w:ascii="仿宋" w:hAnsi="仿宋" w:eastAsia="仿宋" w:cs="仿宋"/>
          <w:color w:val="auto"/>
          <w:sz w:val="24"/>
          <w:szCs w:val="24"/>
          <w:highlight w:val="none"/>
          <w:u w:val="single" w:color="FFFFFF"/>
        </w:rPr>
        <w:t>有权要求履约验收时</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提供第三方检测机构出具的检测报告复印件。</w:t>
      </w:r>
    </w:p>
    <w:p w14:paraId="1D54BC52">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color w:val="auto"/>
          <w:sz w:val="24"/>
          <w:szCs w:val="24"/>
          <w:highlight w:val="none"/>
          <w:u w:val="single" w:color="FFFFFF"/>
        </w:rPr>
      </w:pPr>
      <w:r>
        <w:rPr>
          <w:rFonts w:hint="eastAsia" w:ascii="仿宋" w:hAnsi="仿宋" w:eastAsia="仿宋" w:cs="仿宋"/>
          <w:color w:val="auto"/>
          <w:sz w:val="24"/>
          <w:szCs w:val="24"/>
          <w:highlight w:val="none"/>
          <w:u w:val="single" w:color="FFFFFF"/>
        </w:rPr>
        <w:t>4.因货物质量问题发生争议的，</w:t>
      </w:r>
      <w:r>
        <w:rPr>
          <w:rFonts w:hint="eastAsia" w:ascii="仿宋" w:hAnsi="仿宋" w:eastAsia="仿宋" w:cs="仿宋"/>
          <w:color w:val="auto"/>
          <w:sz w:val="24"/>
          <w:szCs w:val="24"/>
          <w:highlight w:val="none"/>
          <w:u w:val="single" w:color="FFFFFF"/>
          <w:lang w:eastAsia="zh-CN"/>
        </w:rPr>
        <w:t>甲方</w:t>
      </w:r>
      <w:r>
        <w:rPr>
          <w:rFonts w:hint="eastAsia" w:ascii="仿宋" w:hAnsi="仿宋" w:eastAsia="仿宋" w:cs="仿宋"/>
          <w:color w:val="auto"/>
          <w:sz w:val="24"/>
          <w:szCs w:val="24"/>
          <w:highlight w:val="none"/>
          <w:u w:val="single" w:color="FFFFFF"/>
        </w:rPr>
        <w:t>有权向政府主管部门认可且具有相应资质的第三方质量检测鉴定机构申请对货物进行检测，如检测结果符合国家标准，检测费用由</w:t>
      </w:r>
      <w:r>
        <w:rPr>
          <w:rFonts w:hint="eastAsia" w:ascii="仿宋" w:hAnsi="仿宋" w:eastAsia="仿宋" w:cs="仿宋"/>
          <w:color w:val="auto"/>
          <w:sz w:val="24"/>
          <w:szCs w:val="24"/>
          <w:highlight w:val="none"/>
          <w:u w:val="single" w:color="FFFFFF"/>
          <w:lang w:eastAsia="zh-CN"/>
        </w:rPr>
        <w:t>甲方</w:t>
      </w:r>
      <w:r>
        <w:rPr>
          <w:rFonts w:hint="eastAsia" w:ascii="仿宋" w:hAnsi="仿宋" w:eastAsia="仿宋" w:cs="仿宋"/>
          <w:color w:val="auto"/>
          <w:sz w:val="24"/>
          <w:szCs w:val="24"/>
          <w:highlight w:val="none"/>
          <w:u w:val="single" w:color="FFFFFF"/>
        </w:rPr>
        <w:t>支付；如检测结果不符合国家标准，</w:t>
      </w:r>
      <w:r>
        <w:rPr>
          <w:rFonts w:hint="eastAsia" w:ascii="仿宋" w:hAnsi="仿宋" w:eastAsia="仿宋" w:cs="仿宋"/>
          <w:color w:val="auto"/>
          <w:sz w:val="24"/>
          <w:szCs w:val="24"/>
          <w:highlight w:val="none"/>
          <w:u w:val="single" w:color="FFFFFF"/>
          <w:lang w:eastAsia="zh-CN"/>
        </w:rPr>
        <w:t>乙方</w:t>
      </w:r>
      <w:r>
        <w:rPr>
          <w:rFonts w:hint="eastAsia" w:ascii="仿宋" w:hAnsi="仿宋" w:eastAsia="仿宋" w:cs="仿宋"/>
          <w:color w:val="auto"/>
          <w:sz w:val="24"/>
          <w:szCs w:val="24"/>
          <w:highlight w:val="none"/>
          <w:u w:val="single" w:color="FFFFFF"/>
        </w:rPr>
        <w:t>须支付检测费用并按</w:t>
      </w:r>
      <w:r>
        <w:rPr>
          <w:rFonts w:hint="eastAsia" w:ascii="仿宋" w:hAnsi="仿宋" w:eastAsia="仿宋" w:cs="仿宋"/>
          <w:color w:val="auto"/>
          <w:sz w:val="24"/>
          <w:szCs w:val="24"/>
          <w:highlight w:val="none"/>
          <w:u w:val="single" w:color="FFFFFF"/>
          <w:lang w:eastAsia="zh-CN"/>
        </w:rPr>
        <w:t>甲方</w:t>
      </w:r>
      <w:r>
        <w:rPr>
          <w:rFonts w:hint="eastAsia" w:ascii="仿宋" w:hAnsi="仿宋" w:eastAsia="仿宋" w:cs="仿宋"/>
          <w:color w:val="auto"/>
          <w:sz w:val="24"/>
          <w:szCs w:val="24"/>
          <w:highlight w:val="none"/>
          <w:u w:val="single" w:color="FFFFFF"/>
        </w:rPr>
        <w:t>规定时限内完成“三包”服务。</w:t>
      </w:r>
    </w:p>
    <w:p w14:paraId="2BBFDD6A">
      <w:pPr>
        <w:pStyle w:val="7"/>
        <w:keepNext w:val="0"/>
        <w:keepLines w:val="0"/>
        <w:pageBreakBefore w:val="0"/>
        <w:kinsoku/>
        <w:overflowPunct/>
        <w:topLinePunct w:val="0"/>
        <w:autoSpaceDE/>
        <w:autoSpaceDN/>
        <w:bidi w:val="0"/>
        <w:spacing w:beforeAutospacing="0" w:line="24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六、结算方式</w:t>
      </w:r>
    </w:p>
    <w:p w14:paraId="41DAAF72">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1.结算价格＝对应品种配送货物的单价限价×成交折扣率×经</w:t>
      </w:r>
      <w:r>
        <w:rPr>
          <w:rFonts w:hint="eastAsia" w:ascii="仿宋" w:hAnsi="仿宋" w:eastAsia="仿宋" w:cs="仿宋"/>
          <w:b w:val="0"/>
          <w:bCs w:val="0"/>
          <w:color w:val="auto"/>
          <w:sz w:val="24"/>
          <w:szCs w:val="24"/>
          <w:highlight w:val="none"/>
          <w:lang w:eastAsia="zh-CN"/>
        </w:rPr>
        <w:t>甲方</w:t>
      </w:r>
      <w:r>
        <w:rPr>
          <w:rFonts w:hint="eastAsia" w:ascii="仿宋" w:hAnsi="仿宋" w:eastAsia="仿宋" w:cs="仿宋"/>
          <w:b w:val="0"/>
          <w:bCs w:val="0"/>
          <w:color w:val="auto"/>
          <w:sz w:val="24"/>
          <w:szCs w:val="24"/>
          <w:highlight w:val="none"/>
        </w:rPr>
        <w:t>确认的实际配送量。</w:t>
      </w:r>
    </w:p>
    <w:p w14:paraId="7FA92CC7">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lang w:eastAsia="zh-CN"/>
        </w:rPr>
        <w:t>乙方</w:t>
      </w:r>
      <w:r>
        <w:rPr>
          <w:rFonts w:hint="eastAsia" w:ascii="仿宋" w:hAnsi="仿宋" w:eastAsia="仿宋" w:cs="仿宋"/>
          <w:b w:val="0"/>
          <w:bCs w:val="0"/>
          <w:color w:val="auto"/>
          <w:sz w:val="24"/>
          <w:szCs w:val="24"/>
          <w:highlight w:val="none"/>
        </w:rPr>
        <w:t>按照</w:t>
      </w:r>
      <w:r>
        <w:rPr>
          <w:rFonts w:hint="eastAsia" w:ascii="仿宋" w:hAnsi="仿宋" w:eastAsia="仿宋" w:cs="仿宋"/>
          <w:b w:val="0"/>
          <w:bCs w:val="0"/>
          <w:color w:val="auto"/>
          <w:sz w:val="24"/>
          <w:szCs w:val="24"/>
          <w:highlight w:val="none"/>
          <w:lang w:eastAsia="zh-CN"/>
        </w:rPr>
        <w:t>甲方</w:t>
      </w:r>
      <w:r>
        <w:rPr>
          <w:rFonts w:hint="eastAsia" w:ascii="仿宋" w:hAnsi="仿宋" w:eastAsia="仿宋" w:cs="仿宋"/>
          <w:b w:val="0"/>
          <w:bCs w:val="0"/>
          <w:color w:val="auto"/>
          <w:sz w:val="24"/>
          <w:szCs w:val="24"/>
          <w:highlight w:val="none"/>
        </w:rPr>
        <w:t>要求将所有货物配送至指定地点，货物品种和数量以</w:t>
      </w:r>
      <w:r>
        <w:rPr>
          <w:rFonts w:hint="eastAsia" w:ascii="仿宋" w:hAnsi="仿宋" w:eastAsia="仿宋" w:cs="仿宋"/>
          <w:b w:val="0"/>
          <w:bCs w:val="0"/>
          <w:color w:val="auto"/>
          <w:sz w:val="24"/>
          <w:szCs w:val="24"/>
          <w:highlight w:val="none"/>
          <w:lang w:eastAsia="zh-CN"/>
        </w:rPr>
        <w:t>甲方</w:t>
      </w:r>
      <w:r>
        <w:rPr>
          <w:rFonts w:hint="eastAsia" w:ascii="仿宋" w:hAnsi="仿宋" w:eastAsia="仿宋" w:cs="仿宋"/>
          <w:b w:val="0"/>
          <w:bCs w:val="0"/>
          <w:color w:val="auto"/>
          <w:sz w:val="24"/>
          <w:szCs w:val="24"/>
          <w:highlight w:val="none"/>
        </w:rPr>
        <w:t>验收合格为准。</w:t>
      </w:r>
    </w:p>
    <w:p w14:paraId="02C023CA">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3.货到验收合格后一个月如未发现质量问题的，</w:t>
      </w:r>
      <w:r>
        <w:rPr>
          <w:rFonts w:hint="eastAsia" w:ascii="仿宋" w:hAnsi="仿宋" w:eastAsia="仿宋" w:cs="仿宋"/>
          <w:b w:val="0"/>
          <w:bCs w:val="0"/>
          <w:color w:val="auto"/>
          <w:sz w:val="24"/>
          <w:szCs w:val="24"/>
          <w:highlight w:val="none"/>
          <w:lang w:eastAsia="zh-CN"/>
        </w:rPr>
        <w:t>乙方</w:t>
      </w:r>
      <w:r>
        <w:rPr>
          <w:rFonts w:hint="eastAsia" w:ascii="仿宋" w:hAnsi="仿宋" w:eastAsia="仿宋" w:cs="仿宋"/>
          <w:b w:val="0"/>
          <w:bCs w:val="0"/>
          <w:color w:val="auto"/>
          <w:sz w:val="24"/>
          <w:szCs w:val="24"/>
          <w:highlight w:val="none"/>
        </w:rPr>
        <w:t>凭</w:t>
      </w:r>
      <w:r>
        <w:rPr>
          <w:rFonts w:hint="eastAsia" w:ascii="仿宋" w:hAnsi="仿宋" w:eastAsia="仿宋" w:cs="仿宋"/>
          <w:b w:val="0"/>
          <w:bCs w:val="0"/>
          <w:color w:val="auto"/>
          <w:sz w:val="24"/>
          <w:szCs w:val="24"/>
          <w:highlight w:val="none"/>
          <w:lang w:eastAsia="zh-CN"/>
        </w:rPr>
        <w:t>甲方</w:t>
      </w:r>
      <w:r>
        <w:rPr>
          <w:rFonts w:hint="eastAsia" w:ascii="仿宋" w:hAnsi="仿宋" w:eastAsia="仿宋" w:cs="仿宋"/>
          <w:b w:val="0"/>
          <w:bCs w:val="0"/>
          <w:color w:val="auto"/>
          <w:sz w:val="24"/>
          <w:szCs w:val="24"/>
          <w:highlight w:val="none"/>
        </w:rPr>
        <w:t>收货证明、正式发票向</w:t>
      </w:r>
      <w:r>
        <w:rPr>
          <w:rFonts w:hint="eastAsia" w:ascii="仿宋" w:hAnsi="仿宋" w:eastAsia="仿宋" w:cs="仿宋"/>
          <w:b w:val="0"/>
          <w:bCs w:val="0"/>
          <w:color w:val="auto"/>
          <w:sz w:val="24"/>
          <w:szCs w:val="24"/>
          <w:highlight w:val="none"/>
          <w:lang w:eastAsia="zh-CN"/>
        </w:rPr>
        <w:t>甲方</w:t>
      </w:r>
      <w:r>
        <w:rPr>
          <w:rFonts w:hint="eastAsia" w:ascii="仿宋" w:hAnsi="仿宋" w:eastAsia="仿宋" w:cs="仿宋"/>
          <w:b w:val="0"/>
          <w:bCs w:val="0"/>
          <w:color w:val="auto"/>
          <w:sz w:val="24"/>
          <w:szCs w:val="24"/>
          <w:highlight w:val="none"/>
        </w:rPr>
        <w:t>提出付款申请。</w:t>
      </w:r>
      <w:r>
        <w:rPr>
          <w:rFonts w:hint="eastAsia" w:ascii="仿宋" w:hAnsi="仿宋" w:eastAsia="仿宋" w:cs="仿宋"/>
          <w:b w:val="0"/>
          <w:bCs w:val="0"/>
          <w:color w:val="auto"/>
          <w:sz w:val="24"/>
          <w:szCs w:val="24"/>
          <w:highlight w:val="none"/>
          <w:lang w:eastAsia="zh-CN"/>
        </w:rPr>
        <w:t>甲方</w:t>
      </w:r>
      <w:r>
        <w:rPr>
          <w:rFonts w:hint="eastAsia" w:ascii="仿宋" w:hAnsi="仿宋" w:eastAsia="仿宋" w:cs="仿宋"/>
          <w:b w:val="0"/>
          <w:bCs w:val="0"/>
          <w:color w:val="auto"/>
          <w:sz w:val="24"/>
          <w:szCs w:val="24"/>
          <w:highlight w:val="none"/>
        </w:rPr>
        <w:t>在收到发票后</w:t>
      </w:r>
      <w:r>
        <w:rPr>
          <w:rFonts w:hint="eastAsia" w:ascii="仿宋" w:hAnsi="仿宋" w:eastAsia="仿宋" w:cs="仿宋"/>
          <w:b w:val="0"/>
          <w:bCs w:val="0"/>
          <w:color w:val="auto"/>
          <w:sz w:val="24"/>
          <w:szCs w:val="24"/>
          <w:highlight w:val="none"/>
          <w:lang w:val="en-US" w:eastAsia="zh-CN"/>
        </w:rPr>
        <w:t>且</w:t>
      </w:r>
      <w:r>
        <w:rPr>
          <w:rFonts w:hint="eastAsia" w:ascii="仿宋" w:hAnsi="仿宋" w:eastAsia="仿宋" w:cs="仿宋"/>
          <w:b w:val="0"/>
          <w:bCs w:val="0"/>
          <w:color w:val="auto"/>
          <w:sz w:val="24"/>
          <w:szCs w:val="24"/>
          <w:highlight w:val="none"/>
        </w:rPr>
        <w:t>满足支付条件</w:t>
      </w:r>
      <w:r>
        <w:rPr>
          <w:rFonts w:hint="eastAsia" w:ascii="仿宋" w:hAnsi="仿宋" w:eastAsia="仿宋" w:cs="仿宋"/>
          <w:b w:val="0"/>
          <w:bCs w:val="0"/>
          <w:color w:val="auto"/>
          <w:sz w:val="24"/>
          <w:szCs w:val="24"/>
          <w:highlight w:val="none"/>
          <w:lang w:val="en-US" w:eastAsia="zh-CN"/>
        </w:rPr>
        <w:t>下</w:t>
      </w:r>
      <w:r>
        <w:rPr>
          <w:rFonts w:hint="eastAsia" w:ascii="仿宋" w:hAnsi="仿宋" w:eastAsia="仿宋" w:cs="仿宋"/>
          <w:b w:val="0"/>
          <w:bCs w:val="0"/>
          <w:color w:val="auto"/>
          <w:sz w:val="24"/>
          <w:szCs w:val="24"/>
          <w:highlight w:val="none"/>
        </w:rPr>
        <w:t>60天内向供应商支付结算款项。</w:t>
      </w:r>
    </w:p>
    <w:p w14:paraId="20B7E3CE">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发票必须当面交给</w:t>
      </w:r>
      <w:r>
        <w:rPr>
          <w:rFonts w:hint="eastAsia" w:ascii="仿宋" w:hAnsi="仿宋" w:eastAsia="仿宋" w:cs="仿宋"/>
          <w:b w:val="0"/>
          <w:bCs w:val="0"/>
          <w:color w:val="auto"/>
          <w:sz w:val="24"/>
          <w:szCs w:val="24"/>
          <w:highlight w:val="none"/>
          <w:lang w:eastAsia="zh-CN"/>
        </w:rPr>
        <w:t>甲方</w:t>
      </w:r>
      <w:r>
        <w:rPr>
          <w:rFonts w:hint="eastAsia" w:ascii="仿宋" w:hAnsi="仿宋" w:eastAsia="仿宋" w:cs="仿宋"/>
          <w:b w:val="0"/>
          <w:bCs w:val="0"/>
          <w:color w:val="auto"/>
          <w:sz w:val="24"/>
          <w:szCs w:val="24"/>
          <w:highlight w:val="none"/>
        </w:rPr>
        <w:t>经办人签收，不接受邮寄。</w:t>
      </w:r>
    </w:p>
    <w:p w14:paraId="07F1841C">
      <w:pPr>
        <w:keepNext w:val="0"/>
        <w:keepLines w:val="0"/>
        <w:pageBreakBefore w:val="0"/>
        <w:kinsoku/>
        <w:overflowPunct/>
        <w:topLinePunct w:val="0"/>
        <w:autoSpaceDE/>
        <w:autoSpaceDN/>
        <w:bidi w:val="0"/>
        <w:adjustRightInd w:val="0"/>
        <w:snapToGrid w:val="0"/>
        <w:spacing w:beforeAutospacing="0" w:line="24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验收</w:t>
      </w:r>
      <w:r>
        <w:rPr>
          <w:rFonts w:hint="eastAsia" w:ascii="仿宋" w:hAnsi="仿宋" w:eastAsia="仿宋" w:cs="仿宋"/>
          <w:b/>
          <w:bCs/>
          <w:color w:val="auto"/>
          <w:sz w:val="24"/>
          <w:szCs w:val="24"/>
          <w:highlight w:val="none"/>
        </w:rPr>
        <w:t>要求</w:t>
      </w:r>
    </w:p>
    <w:p w14:paraId="74EFA10D">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u w:val="single" w:color="FFFFFF"/>
          <w:lang w:val="en-US" w:eastAsia="zh-CN"/>
        </w:rPr>
      </w:pPr>
      <w:r>
        <w:rPr>
          <w:rFonts w:hint="eastAsia" w:ascii="仿宋" w:hAnsi="仿宋" w:eastAsia="仿宋" w:cs="仿宋"/>
          <w:color w:val="auto"/>
          <w:sz w:val="24"/>
          <w:szCs w:val="24"/>
          <w:highlight w:val="none"/>
          <w:u w:val="single" w:color="FFFFFF"/>
          <w:lang w:val="en-US" w:eastAsia="zh-CN"/>
        </w:rPr>
        <w:t>1.货物送达甲方指定的地点后，由双方工作人员按送货单进行初步的检货验收和签名确认。初步验收包括：名称、规格、数量、外观质量及货物包装是否完好，初步验收合格后甲方应在验收记录上签字或盖章。初验仅代表甲方收到乙方送达货物的数量，并不代表甲方已经认可乙方货物的质量。</w:t>
      </w:r>
    </w:p>
    <w:p w14:paraId="370F6FB4">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u w:val="single" w:color="FFFFFF"/>
          <w:lang w:val="en-US" w:eastAsia="zh-CN"/>
        </w:rPr>
      </w:pPr>
      <w:r>
        <w:rPr>
          <w:rFonts w:hint="eastAsia" w:ascii="仿宋" w:hAnsi="仿宋" w:eastAsia="仿宋" w:cs="仿宋"/>
          <w:color w:val="auto"/>
          <w:sz w:val="24"/>
          <w:szCs w:val="24"/>
          <w:highlight w:val="none"/>
          <w:u w:val="single" w:color="FFFFFF"/>
          <w:lang w:val="en-US" w:eastAsia="zh-CN"/>
        </w:rPr>
        <w:t>2.本项目在初步验收时发现产品不合格的，甲方有权拒收；初步验收后或使用中如发现乙方所供应货物与样板有样式、材质差异或出现印刷内容、印刷质量不合格等问题，甲方将拒绝签收验收，乙方须在2个工作日内提供足够数量的合格产品进行补充。若未能按时补充合格产品，甲方将追究违约责任。换货产生的相关费用由乙方承担，以保证甲方正常使用。</w:t>
      </w:r>
    </w:p>
    <w:p w14:paraId="5479254A">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u w:val="single" w:color="FFFFFF"/>
          <w:lang w:val="en-US" w:eastAsia="zh-CN"/>
        </w:rPr>
      </w:pPr>
      <w:r>
        <w:rPr>
          <w:rFonts w:hint="eastAsia" w:ascii="仿宋" w:hAnsi="仿宋" w:eastAsia="仿宋" w:cs="仿宋"/>
          <w:color w:val="auto"/>
          <w:sz w:val="24"/>
          <w:szCs w:val="24"/>
          <w:highlight w:val="none"/>
          <w:u w:val="single" w:color="FFFFFF"/>
          <w:lang w:val="en-US" w:eastAsia="zh-CN"/>
        </w:rPr>
        <w:t>3.甲方有权按国家有关法规或条例以及比选文件中规定的标准，对乙方配送的货物进行抽检。</w:t>
      </w:r>
    </w:p>
    <w:p w14:paraId="5F2EFD0D">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u w:val="single" w:color="FFFFFF"/>
          <w:lang w:val="en-US" w:eastAsia="zh-CN"/>
        </w:rPr>
      </w:pPr>
      <w:r>
        <w:rPr>
          <w:rFonts w:hint="eastAsia" w:ascii="仿宋" w:hAnsi="仿宋" w:eastAsia="仿宋" w:cs="仿宋"/>
          <w:color w:val="auto"/>
          <w:sz w:val="24"/>
          <w:szCs w:val="24"/>
          <w:highlight w:val="none"/>
          <w:u w:val="single" w:color="FFFFFF"/>
          <w:lang w:val="en-US" w:eastAsia="zh-CN"/>
        </w:rPr>
        <w:t>4.如涉及多地点配送的，乙方需将配送地的收货签收单汇总给甲方核查。</w:t>
      </w:r>
    </w:p>
    <w:p w14:paraId="2CAA8EE9">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u w:val="single" w:color="FFFFFF"/>
          <w:lang w:val="en-US" w:eastAsia="zh-CN"/>
        </w:rPr>
      </w:pPr>
      <w:r>
        <w:rPr>
          <w:rFonts w:hint="eastAsia" w:ascii="仿宋" w:hAnsi="仿宋" w:eastAsia="仿宋" w:cs="仿宋"/>
          <w:color w:val="auto"/>
          <w:sz w:val="24"/>
          <w:szCs w:val="24"/>
          <w:highlight w:val="none"/>
          <w:u w:val="single" w:color="FFFFFF"/>
          <w:lang w:val="en-US" w:eastAsia="zh-CN"/>
        </w:rPr>
        <w:t>5.验收标准以成交样品和成交文件响应为准，如发现所交付的货物有短装、次品、损坏或其它不符合本合同规定之情形者，甲方应作现场记录，或由双方签署备忘录。此现场记录或备忘录可用作补充、缺失和更换损坏部件的有效证据。由此产生的有关费用由乙方承担。</w:t>
      </w:r>
    </w:p>
    <w:p w14:paraId="7FC56DBD">
      <w:pPr>
        <w:keepNext w:val="0"/>
        <w:keepLines w:val="0"/>
        <w:pageBreakBefore w:val="0"/>
        <w:kinsoku/>
        <w:overflowPunct/>
        <w:topLinePunct w:val="0"/>
        <w:autoSpaceDE/>
        <w:autoSpaceDN/>
        <w:bidi w:val="0"/>
        <w:adjustRightInd w:val="0"/>
        <w:snapToGrid w:val="0"/>
        <w:spacing w:beforeAutospacing="0" w:line="24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违约</w:t>
      </w:r>
      <w:r>
        <w:rPr>
          <w:rFonts w:hint="eastAsia" w:ascii="仿宋" w:hAnsi="仿宋" w:eastAsia="仿宋" w:cs="仿宋"/>
          <w:b/>
          <w:bCs/>
          <w:color w:val="auto"/>
          <w:sz w:val="24"/>
          <w:szCs w:val="24"/>
          <w:highlight w:val="none"/>
        </w:rPr>
        <w:t>责任</w:t>
      </w:r>
    </w:p>
    <w:p w14:paraId="41F6B19E">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逾期交货的，每延误一日则必须向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支付当次配送商品货款3%的违约金；合同期内，</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因逾期交货连续三次或累计达到五次及以上的，</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有权单方解除合同。</w:t>
      </w:r>
    </w:p>
    <w:p w14:paraId="238ADB98">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所交产品的品种、型号、规格、质量、功能、技术参数等任意一项不满足公开比选文件要求的，</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有权拒绝收货，</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必须无条件退换货，且</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还应向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支付当次货款5%的违约金。</w:t>
      </w:r>
    </w:p>
    <w:p w14:paraId="2127D279">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交付的商品，被发现假冒伪劣、以次充好、掺杂使假或以旧充新的，</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有权要求</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退换货，并对</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予以当次货款10%的违约金处罚，情节严重的可解除合同。</w:t>
      </w:r>
    </w:p>
    <w:p w14:paraId="3715677C">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除不可抗力外，不得因其他任何理由拒绝送货。因</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原因未能交付货物的（</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原因造成的除外），</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须向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支付当次货款10%的违约金，并承担由此产生的一切损失和费用。</w:t>
      </w:r>
    </w:p>
    <w:p w14:paraId="5D0A6044">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5.如因合同货物的质量有异议，</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有权根据第三方质量检测鉴定机构的检验结果向</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提出索赔。</w:t>
      </w:r>
    </w:p>
    <w:p w14:paraId="310576D4">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以任何方式向任何第三方透露或以任何方式使第三方掌握</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保密信息的，或</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将本合同项下的保密信息用于本合同之外的其它任何目的，均属于泄露</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保密信息的行为，</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需对此承担违约责任，向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支付合同价款总额10%的违约金。</w:t>
      </w:r>
    </w:p>
    <w:p w14:paraId="06174CC5">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7.因货物存在质量问题或者缺陷，导致货物使用人遭受人身财产损害的赔偿责任，由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承担；如果</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依法承担该等赔偿责任后，有权向</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追偿，且</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行使该等追偿权产生的合理费用（包括但不限于诉讼费、律师费、保全费、调查取证费等）均由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承担。</w:t>
      </w:r>
    </w:p>
    <w:p w14:paraId="6B8679D0">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8.在合同执行期间，如果</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提出的索赔事宜负有责任的，</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应按照</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同意的下列一种或多种方式解决索赔事宜：</w:t>
      </w:r>
    </w:p>
    <w:p w14:paraId="3897C5DE">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同意退货，按合同规定的对应货款退还给</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，并承担相应违约责任。</w:t>
      </w:r>
    </w:p>
    <w:p w14:paraId="401AEC19">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所供货物的低劣、损坏程度以及</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所遭受损失的数额，双方商定降低货物的价格，且</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承担相应违约责任。</w:t>
      </w:r>
    </w:p>
    <w:p w14:paraId="79554B75">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如需更换或修补有缺陷的部分货物，</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应承担相应违约责任以及由此造成的一切直接费用。同时，相应延长质量保证期。</w:t>
      </w:r>
    </w:p>
    <w:p w14:paraId="2C69AB0E">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（4）如果在</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发出索赔通知后15天内，</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未作答复，上述索赔应视为已被</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接受。</w:t>
      </w:r>
    </w:p>
    <w:p w14:paraId="6402E0B0">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应付</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的违约金，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有权直接从应付货款中予以扣除；违约金不足以弥补</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的违约行为给</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造成的损失时，不足部分由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另行赔偿。</w:t>
      </w:r>
    </w:p>
    <w:p w14:paraId="2F528066">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不得将成交项目转让或分包给他人，否则</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有权单方面终止合同，由此产生的一切经济损失由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自行承担。</w:t>
      </w:r>
    </w:p>
    <w:p w14:paraId="4419FD0B">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11.其它违约责任按合同其他条款约定及《中华人民共和国民法典》规定处理。</w:t>
      </w:r>
    </w:p>
    <w:p w14:paraId="2E53C3C7">
      <w:pPr>
        <w:keepNext w:val="0"/>
        <w:keepLines w:val="0"/>
        <w:pageBreakBefore w:val="0"/>
        <w:kinsoku/>
        <w:overflowPunct/>
        <w:topLinePunct w:val="0"/>
        <w:autoSpaceDE/>
        <w:autoSpaceDN/>
        <w:bidi w:val="0"/>
        <w:adjustRightInd w:val="0"/>
        <w:snapToGrid w:val="0"/>
        <w:spacing w:beforeAutospacing="0" w:line="240" w:lineRule="auto"/>
        <w:ind w:firstLine="482" w:firstLineChars="2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九、知识产权</w:t>
      </w:r>
    </w:p>
    <w:p w14:paraId="7A8CB4DD">
      <w:pPr>
        <w:keepNext w:val="0"/>
        <w:keepLines w:val="0"/>
        <w:pageBreakBefore w:val="0"/>
        <w:kinsoku/>
        <w:overflowPunct/>
        <w:topLinePunct w:val="0"/>
        <w:autoSpaceDE/>
        <w:autoSpaceDN/>
        <w:bidi w:val="0"/>
        <w:adjustRightInd w:val="0"/>
        <w:snapToGrid w:val="0"/>
        <w:spacing w:beforeAutospacing="0" w:line="240" w:lineRule="auto"/>
        <w:ind w:firstLine="480" w:firstLineChars="2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乙方应保证甲方在使用货物或其任何一部分时，免受第三方提出的侵犯其专利权、商标权、著作权或其它知识产权的起诉或司法干预。如果发生上述起诉或干预，乙方应提供相关知识产权及专利证明，其法律责任均由乙方负责。所发生的任何知识产权纠纷与甲方无关。</w:t>
      </w:r>
    </w:p>
    <w:p w14:paraId="41FD8B86">
      <w:pPr>
        <w:ind w:firstLine="482" w:firstLineChars="200"/>
        <w:jc w:val="both"/>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十、</w:t>
      </w:r>
      <w:r>
        <w:rPr>
          <w:rFonts w:hint="eastAsia" w:ascii="仿宋" w:hAnsi="仿宋" w:eastAsia="仿宋" w:cs="仿宋"/>
          <w:b/>
          <w:sz w:val="24"/>
          <w:szCs w:val="24"/>
          <w:highlight w:val="none"/>
        </w:rPr>
        <w:t>不可抗力</w:t>
      </w:r>
    </w:p>
    <w:p w14:paraId="36F1FED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不可抗力指战争、洪水、台风、地震等或其它双方认定的不可抗力事件。</w:t>
      </w:r>
    </w:p>
    <w:p w14:paraId="5D1A5EB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任何一方由于不可抗力影响合同执行时，发生不可抗力一方应尽快将事故通知另一方。在此情况下，乙方仍然有责任采取必要的措施加速供货，双方应通过友好协商解决本合同的执行问题。</w:t>
      </w:r>
    </w:p>
    <w:p w14:paraId="2824FDE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十一</w:t>
      </w:r>
      <w:r>
        <w:rPr>
          <w:rFonts w:hint="eastAsia" w:ascii="仿宋" w:hAnsi="仿宋" w:eastAsia="仿宋" w:cs="仿宋"/>
          <w:b/>
          <w:bCs/>
          <w:color w:val="000000"/>
          <w:sz w:val="24"/>
          <w:szCs w:val="24"/>
          <w:highlight w:val="none"/>
        </w:rPr>
        <w:t>、争议的解决方式</w:t>
      </w:r>
    </w:p>
    <w:p w14:paraId="26EB4D6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合同执行过程中发生的任何争议，如双方不能通过友好协商解决，甲、乙双方一致同意向甲方所在地人民法院提起诉讼。诉讼过程中，除双方有争议的部分外，本合同其他部分仍然有效，双方应继续履行。</w:t>
      </w:r>
    </w:p>
    <w:p w14:paraId="61F5C6D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十二</w:t>
      </w:r>
      <w:r>
        <w:rPr>
          <w:rFonts w:hint="eastAsia" w:ascii="仿宋" w:hAnsi="仿宋" w:eastAsia="仿宋" w:cs="仿宋"/>
          <w:b/>
          <w:bCs/>
          <w:color w:val="000000"/>
          <w:sz w:val="24"/>
          <w:szCs w:val="24"/>
          <w:highlight w:val="none"/>
        </w:rPr>
        <w:t>、合同解除与终止</w:t>
      </w:r>
    </w:p>
    <w:p w14:paraId="0EE3023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如果一方违反合同，并在收到对方违约通知书后30天内仍未能改正违约情形的，另一方可立即终止本合同。</w:t>
      </w:r>
    </w:p>
    <w:p w14:paraId="4777342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如因法律法规或监管政策变化致使本合同无法继续履行，双方均可解除合同且无需因此向对方负赔偿责任。</w:t>
      </w:r>
    </w:p>
    <w:p w14:paraId="2C5BCF0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十</w:t>
      </w:r>
      <w:r>
        <w:rPr>
          <w:rFonts w:hint="eastAsia" w:ascii="仿宋" w:hAnsi="仿宋" w:eastAsia="仿宋" w:cs="仿宋"/>
          <w:b/>
          <w:bCs/>
          <w:color w:val="000000"/>
          <w:sz w:val="24"/>
          <w:szCs w:val="24"/>
          <w:highlight w:val="none"/>
          <w:lang w:val="en-US" w:eastAsia="zh-CN"/>
        </w:rPr>
        <w:t>三</w:t>
      </w:r>
      <w:r>
        <w:rPr>
          <w:rFonts w:hint="eastAsia" w:ascii="仿宋" w:hAnsi="仿宋" w:eastAsia="仿宋" w:cs="仿宋"/>
          <w:b/>
          <w:bCs/>
          <w:color w:val="000000"/>
          <w:sz w:val="24"/>
          <w:szCs w:val="24"/>
          <w:highlight w:val="none"/>
        </w:rPr>
        <w:t>、合同补充和修改</w:t>
      </w:r>
    </w:p>
    <w:p w14:paraId="46322ECE">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1.在合同有效期内，甲乙双方须严格执行合同，原则上双方不得随意调价或变动合同内容。</w:t>
      </w:r>
    </w:p>
    <w:p w14:paraId="1BD95B54">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2.对合同其他条款作任何改动或增加补充条款，均须由甲乙双方签订书面补充协议。</w:t>
      </w:r>
    </w:p>
    <w:p w14:paraId="055CFCC7">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2" w:firstLineChars="200"/>
        <w:jc w:val="left"/>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十</w:t>
      </w: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、其它约定事项</w:t>
      </w:r>
    </w:p>
    <w:p w14:paraId="2ED5F6BA">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14:paraId="047393E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14:paraId="44A00CA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3.本项目的比选文件、成交响应文件、成交通知书、附件等均为合同的组成部分。</w:t>
      </w:r>
    </w:p>
    <w:p w14:paraId="047F4B47">
      <w:pPr>
        <w:spacing w:beforeAutospacing="1"/>
        <w:rPr>
          <w:rFonts w:hint="eastAsia" w:ascii="仿宋" w:hAnsi="仿宋" w:eastAsia="仿宋" w:cs="仿宋"/>
          <w:color w:val="000000"/>
          <w:sz w:val="24"/>
          <w:szCs w:val="24"/>
          <w:highlight w:val="none"/>
        </w:rPr>
      </w:pPr>
    </w:p>
    <w:p w14:paraId="1738DB3B">
      <w:pPr>
        <w:pStyle w:val="24"/>
        <w:rPr>
          <w:rFonts w:hint="eastAsia" w:ascii="仿宋" w:hAnsi="仿宋" w:eastAsia="仿宋" w:cs="仿宋"/>
          <w:b w:val="0"/>
          <w:bCs/>
          <w:color w:val="000000"/>
          <w:kern w:val="2"/>
          <w:sz w:val="24"/>
          <w:szCs w:val="24"/>
          <w:highlight w:val="none"/>
          <w:lang w:val="en-US" w:eastAsia="zh-CN" w:bidi="ar-SA"/>
        </w:rPr>
      </w:pPr>
    </w:p>
    <w:p w14:paraId="2414E591">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14:paraId="4278B559">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14:paraId="61BF4EB2">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5CDF88D3">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764AA9C2">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345569CB">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360443F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154092F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1AD254E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16128E16">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2926FD89">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14:paraId="5DFE92DB">
      <w:pPr>
        <w:pStyle w:val="24"/>
        <w:rPr>
          <w:rFonts w:hint="eastAsia" w:ascii="仿宋" w:hAnsi="仿宋" w:eastAsia="仿宋" w:cs="仿宋"/>
          <w:b w:val="0"/>
          <w:bCs/>
          <w:color w:val="000000"/>
          <w:kern w:val="2"/>
          <w:sz w:val="24"/>
          <w:szCs w:val="24"/>
          <w:highlight w:val="none"/>
          <w:lang w:val="en-US" w:eastAsia="zh-CN" w:bidi="ar-SA"/>
        </w:rPr>
      </w:pPr>
    </w:p>
    <w:p w14:paraId="379A9DE5">
      <w:pPr>
        <w:rPr>
          <w:rFonts w:hint="eastAsia" w:ascii="微软雅黑" w:hAnsi="微软雅黑" w:eastAsia="微软雅黑" w:cs="微软雅黑"/>
          <w:color w:val="000000"/>
          <w:highlight w:val="none"/>
        </w:rPr>
      </w:pPr>
    </w:p>
    <w:p w14:paraId="4A8C2378">
      <w:pPr>
        <w:rPr>
          <w:rFonts w:hint="eastAsia" w:ascii="微软雅黑" w:hAnsi="微软雅黑" w:eastAsia="微软雅黑" w:cs="微软雅黑"/>
          <w:color w:val="000000"/>
          <w:highlight w:val="none"/>
        </w:rPr>
      </w:pPr>
    </w:p>
    <w:p w14:paraId="313191E2">
      <w:pPr>
        <w:rPr>
          <w:rFonts w:hint="eastAsia" w:ascii="微软雅黑" w:hAnsi="微软雅黑" w:eastAsia="微软雅黑" w:cs="微软雅黑"/>
          <w:color w:val="000000"/>
          <w:highlight w:val="none"/>
        </w:rPr>
      </w:pPr>
    </w:p>
    <w:p w14:paraId="6C71DC80">
      <w:pPr>
        <w:rPr>
          <w:rFonts w:hint="eastAsia" w:ascii="微软雅黑" w:hAnsi="微软雅黑" w:eastAsia="微软雅黑" w:cs="微软雅黑"/>
          <w:color w:val="000000"/>
          <w:highlight w:val="none"/>
        </w:rPr>
      </w:pPr>
    </w:p>
    <w:p w14:paraId="5ABBE911">
      <w:pPr>
        <w:rPr>
          <w:rFonts w:hint="eastAsia" w:ascii="微软雅黑" w:hAnsi="微软雅黑" w:eastAsia="微软雅黑" w:cs="微软雅黑"/>
          <w:color w:val="000000"/>
          <w:highlight w:val="none"/>
        </w:rPr>
      </w:pPr>
    </w:p>
    <w:p w14:paraId="7B49C748">
      <w:pPr>
        <w:rPr>
          <w:rFonts w:hint="eastAsia" w:ascii="微软雅黑" w:hAnsi="微软雅黑" w:eastAsia="微软雅黑" w:cs="微软雅黑"/>
          <w:color w:val="000000"/>
          <w:highlight w:val="none"/>
        </w:rPr>
      </w:pPr>
    </w:p>
    <w:p w14:paraId="59739C1C">
      <w:pPr>
        <w:rPr>
          <w:rFonts w:hint="eastAsia" w:ascii="微软雅黑" w:hAnsi="微软雅黑" w:eastAsia="微软雅黑" w:cs="微软雅黑"/>
          <w:color w:val="000000"/>
          <w:highlight w:val="none"/>
        </w:rPr>
      </w:pPr>
    </w:p>
    <w:p w14:paraId="540979D0">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56247CA">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11F96273">
      <w:pPr>
        <w:pStyle w:val="34"/>
        <w:rPr>
          <w:rFonts w:hint="eastAsia"/>
          <w:color w:val="000000"/>
          <w:highlight w:val="none"/>
        </w:rPr>
      </w:pPr>
    </w:p>
    <w:p w14:paraId="519EFEA3">
      <w:pPr>
        <w:pStyle w:val="34"/>
        <w:rPr>
          <w:rFonts w:hint="eastAsia"/>
          <w:color w:val="000000"/>
          <w:highlight w:val="none"/>
        </w:rPr>
      </w:pPr>
    </w:p>
    <w:p w14:paraId="437752E1">
      <w:pPr>
        <w:pStyle w:val="34"/>
        <w:rPr>
          <w:rFonts w:hint="eastAsia"/>
          <w:color w:val="000000"/>
          <w:highlight w:val="none"/>
        </w:rPr>
      </w:pPr>
    </w:p>
    <w:p w14:paraId="11937D39">
      <w:pPr>
        <w:pStyle w:val="34"/>
        <w:rPr>
          <w:rFonts w:hint="eastAsia"/>
          <w:color w:val="000000"/>
          <w:highlight w:val="none"/>
        </w:rPr>
      </w:pPr>
    </w:p>
    <w:p w14:paraId="5D68FBF0">
      <w:pPr>
        <w:pStyle w:val="34"/>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6E0D660E">
      <w:pPr>
        <w:pStyle w:val="34"/>
        <w:rPr>
          <w:rFonts w:hint="eastAsia"/>
          <w:color w:val="FF0000"/>
          <w:highlight w:val="none"/>
        </w:rPr>
      </w:pPr>
    </w:p>
    <w:p w14:paraId="0C63D5F8">
      <w:pPr>
        <w:pStyle w:val="34"/>
        <w:rPr>
          <w:rFonts w:hint="eastAsia"/>
          <w:color w:val="000000"/>
          <w:highlight w:val="none"/>
        </w:rPr>
      </w:pPr>
    </w:p>
    <w:p w14:paraId="081E4EAC">
      <w:pPr>
        <w:pStyle w:val="34"/>
        <w:rPr>
          <w:rFonts w:hint="eastAsia"/>
          <w:color w:val="000000"/>
          <w:highlight w:val="none"/>
        </w:rPr>
      </w:pPr>
    </w:p>
    <w:p w14:paraId="70262399">
      <w:pPr>
        <w:pStyle w:val="34"/>
        <w:rPr>
          <w:rFonts w:hint="eastAsia"/>
          <w:color w:val="000000"/>
          <w:highlight w:val="none"/>
        </w:rPr>
      </w:pPr>
    </w:p>
    <w:p w14:paraId="424B5D04">
      <w:pPr>
        <w:pStyle w:val="34"/>
        <w:rPr>
          <w:rFonts w:hint="eastAsia"/>
          <w:color w:val="000000"/>
          <w:highlight w:val="none"/>
        </w:rPr>
      </w:pPr>
    </w:p>
    <w:p w14:paraId="6970E7C6">
      <w:pPr>
        <w:pStyle w:val="34"/>
        <w:rPr>
          <w:rFonts w:hint="eastAsia"/>
          <w:color w:val="000000"/>
          <w:highlight w:val="none"/>
        </w:rPr>
      </w:pPr>
    </w:p>
    <w:p w14:paraId="68F25CAF">
      <w:pPr>
        <w:pStyle w:val="34"/>
        <w:rPr>
          <w:rFonts w:hint="eastAsia"/>
          <w:color w:val="000000"/>
          <w:highlight w:val="none"/>
        </w:rPr>
      </w:pPr>
    </w:p>
    <w:p w14:paraId="4D781AAC">
      <w:pPr>
        <w:pStyle w:val="34"/>
        <w:rPr>
          <w:rFonts w:hint="eastAsia"/>
          <w:color w:val="000000"/>
          <w:highlight w:val="none"/>
        </w:rPr>
      </w:pPr>
    </w:p>
    <w:p w14:paraId="1C77D982">
      <w:pPr>
        <w:pStyle w:val="34"/>
        <w:rPr>
          <w:rFonts w:hint="eastAsia"/>
          <w:color w:val="000000"/>
          <w:highlight w:val="none"/>
        </w:rPr>
      </w:pPr>
    </w:p>
    <w:p w14:paraId="5B8556E0">
      <w:pPr>
        <w:pStyle w:val="34"/>
        <w:rPr>
          <w:rFonts w:hint="eastAsia"/>
          <w:color w:val="000000"/>
          <w:highlight w:val="none"/>
        </w:rPr>
      </w:pPr>
    </w:p>
    <w:p w14:paraId="409CD876">
      <w:pPr>
        <w:pStyle w:val="34"/>
        <w:rPr>
          <w:rFonts w:hint="eastAsia"/>
          <w:color w:val="000000"/>
          <w:highlight w:val="none"/>
        </w:rPr>
      </w:pPr>
    </w:p>
    <w:p w14:paraId="085EE001">
      <w:pPr>
        <w:pStyle w:val="34"/>
        <w:rPr>
          <w:rFonts w:hint="eastAsia"/>
          <w:color w:val="000000"/>
          <w:highlight w:val="none"/>
        </w:rPr>
      </w:pPr>
    </w:p>
    <w:p w14:paraId="7F1EE8C6">
      <w:pPr>
        <w:pStyle w:val="34"/>
        <w:rPr>
          <w:rFonts w:hint="eastAsia"/>
          <w:color w:val="000000"/>
          <w:highlight w:val="none"/>
        </w:rPr>
      </w:pPr>
    </w:p>
    <w:p w14:paraId="1E7B05B3">
      <w:pPr>
        <w:pStyle w:val="34"/>
        <w:rPr>
          <w:rFonts w:hint="eastAsia"/>
          <w:color w:val="000000"/>
          <w:highlight w:val="none"/>
        </w:rPr>
      </w:pPr>
    </w:p>
    <w:p w14:paraId="3A328C35">
      <w:pPr>
        <w:pStyle w:val="34"/>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p>
    <w:p w14:paraId="481E96B8">
      <w:pPr>
        <w:pStyle w:val="34"/>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710E1533">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0F36F624">
      <w:pPr>
        <w:pStyle w:val="34"/>
        <w:numPr>
          <w:ilvl w:val="0"/>
          <w:numId w:val="12"/>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56CF8CB8">
      <w:pPr>
        <w:pStyle w:val="34"/>
        <w:numPr>
          <w:ilvl w:val="0"/>
          <w:numId w:val="12"/>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25EDB5FD">
      <w:pPr>
        <w:pStyle w:val="34"/>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75CD6421">
      <w:pPr>
        <w:pStyle w:val="34"/>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41B0E4C4">
      <w:pPr>
        <w:pStyle w:val="34"/>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122793BD">
      <w:pPr>
        <w:pStyle w:val="34"/>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3D7862AD">
      <w:pPr>
        <w:pStyle w:val="34"/>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3F4F5719">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41EC6206">
      <w:pPr>
        <w:pStyle w:val="34"/>
        <w:rPr>
          <w:rFonts w:hint="eastAsia" w:ascii="宋体" w:hAnsi="宋体" w:cs="宋体"/>
          <w:color w:val="000000"/>
          <w:sz w:val="32"/>
          <w:szCs w:val="32"/>
          <w:highlight w:val="none"/>
        </w:rPr>
      </w:pPr>
    </w:p>
    <w:p w14:paraId="3992364B">
      <w:pPr>
        <w:pStyle w:val="34"/>
        <w:rPr>
          <w:rFonts w:hint="eastAsia" w:ascii="宋体" w:hAnsi="宋体" w:cs="宋体"/>
          <w:color w:val="000000"/>
          <w:sz w:val="32"/>
          <w:szCs w:val="32"/>
          <w:highlight w:val="none"/>
        </w:rPr>
      </w:pPr>
    </w:p>
    <w:p w14:paraId="7BA4A768">
      <w:pPr>
        <w:pStyle w:val="34"/>
        <w:rPr>
          <w:rFonts w:hint="eastAsia" w:ascii="宋体" w:hAnsi="宋体" w:cs="宋体"/>
          <w:color w:val="000000"/>
          <w:sz w:val="32"/>
          <w:szCs w:val="32"/>
          <w:highlight w:val="none"/>
        </w:rPr>
      </w:pPr>
    </w:p>
    <w:p w14:paraId="0999149D">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79F233A5">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0FE4C40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2FE40F33">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19A9C3A4">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3A1099A1">
      <w:pPr>
        <w:pStyle w:val="15"/>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3687A4EB">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765B793">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B753292">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CFA630D">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53C6A9F">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10B8A39">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0D4C348">
      <w:pPr>
        <w:pStyle w:val="15"/>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6DAF88B3">
      <w:pPr>
        <w:pStyle w:val="15"/>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7166844">
      <w:pPr>
        <w:pStyle w:val="15"/>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2E7AE000">
      <w:pPr>
        <w:pStyle w:val="15"/>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11A5C7B9">
      <w:pPr>
        <w:pStyle w:val="2"/>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491D0C42">
      <w:pPr>
        <w:keepNext w:val="0"/>
        <w:keepLines w:val="0"/>
        <w:widowControl/>
        <w:suppressLineNumbers w:val="0"/>
        <w:jc w:val="left"/>
        <w:rPr>
          <w:rFonts w:hint="eastAsia" w:ascii="仿宋" w:hAnsi="仿宋" w:eastAsia="仿宋" w:cs="仿宋"/>
          <w:color w:val="000000"/>
          <w:sz w:val="24"/>
          <w:szCs w:val="24"/>
          <w:highlight w:val="none"/>
        </w:rPr>
      </w:pPr>
    </w:p>
    <w:p w14:paraId="76339129">
      <w:pPr>
        <w:shd w:val="clear" w:color="auto" w:fill="FFFFFF"/>
        <w:spacing w:line="360" w:lineRule="auto"/>
        <w:jc w:val="center"/>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3C3D8E79">
      <w:pPr>
        <w:pStyle w:val="34"/>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0BD0034D">
      <w:pPr>
        <w:shd w:val="clear" w:color="auto" w:fill="FFFFFF"/>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74C38E30">
      <w:pPr>
        <w:pStyle w:val="34"/>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0A3AEDB3">
      <w:pPr>
        <w:pStyle w:val="34"/>
        <w:spacing w:line="360" w:lineRule="auto"/>
        <w:ind w:left="0" w:leftChars="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66792304">
      <w:pPr>
        <w:shd w:val="clear" w:color="auto" w:fill="FFFFFF"/>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3F04F664">
      <w:pPr>
        <w:pStyle w:val="34"/>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0587F940">
      <w:pPr>
        <w:pStyle w:val="34"/>
        <w:spacing w:line="360" w:lineRule="auto"/>
        <w:ind w:left="0" w:leftChars="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2FC237A6">
      <w:pPr>
        <w:shd w:val="clear" w:color="auto" w:fill="FFFFFF"/>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2977B1B9">
      <w:pPr>
        <w:pStyle w:val="34"/>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12867595">
      <w:pPr>
        <w:pStyle w:val="34"/>
        <w:spacing w:line="360" w:lineRule="auto"/>
        <w:ind w:left="0" w:leftChars="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0DCE8DE7">
      <w:pPr>
        <w:shd w:val="clear" w:color="auto" w:fill="FFFFFF"/>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09A04475">
      <w:pPr>
        <w:pStyle w:val="34"/>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0E840C1F">
      <w:pPr>
        <w:shd w:val="clear" w:color="auto" w:fill="FFFFFF"/>
        <w:spacing w:line="360" w:lineRule="auto"/>
        <w:rPr>
          <w:rFonts w:hint="eastAsia" w:ascii="仿宋" w:hAnsi="仿宋" w:eastAsia="仿宋" w:cs="仿宋"/>
          <w:color w:val="000000"/>
          <w:sz w:val="24"/>
          <w:szCs w:val="36"/>
          <w:highlight w:val="none"/>
        </w:rPr>
      </w:pPr>
    </w:p>
    <w:p w14:paraId="0366087F">
      <w:pPr>
        <w:pStyle w:val="34"/>
        <w:rPr>
          <w:rFonts w:hint="eastAsia" w:ascii="仿宋" w:hAnsi="仿宋" w:eastAsia="仿宋" w:cs="仿宋"/>
          <w:color w:val="000000"/>
          <w:highlight w:val="none"/>
        </w:rPr>
      </w:pPr>
    </w:p>
    <w:p w14:paraId="4EF1308B">
      <w:pPr>
        <w:pStyle w:val="34"/>
        <w:ind w:left="0" w:leftChars="0" w:firstLine="0" w:firstLineChars="0"/>
        <w:rPr>
          <w:rFonts w:hint="eastAsia" w:ascii="仿宋" w:hAnsi="仿宋" w:eastAsia="仿宋" w:cs="仿宋"/>
          <w:color w:val="000000"/>
          <w:sz w:val="24"/>
          <w:szCs w:val="24"/>
          <w:highlight w:val="none"/>
        </w:rPr>
      </w:pPr>
    </w:p>
    <w:p w14:paraId="0F35B671">
      <w:pPr>
        <w:pStyle w:val="34"/>
        <w:ind w:left="0" w:leftChars="0" w:firstLine="0" w:firstLineChars="0"/>
        <w:rPr>
          <w:rFonts w:hint="eastAsia" w:ascii="仿宋" w:hAnsi="仿宋" w:eastAsia="仿宋" w:cs="仿宋"/>
          <w:color w:val="000000"/>
          <w:sz w:val="24"/>
          <w:szCs w:val="24"/>
          <w:highlight w:val="none"/>
        </w:rPr>
      </w:pPr>
    </w:p>
    <w:p w14:paraId="65860E6D">
      <w:pPr>
        <w:pStyle w:val="34"/>
        <w:ind w:firstLine="400"/>
        <w:rPr>
          <w:rFonts w:hint="eastAsia" w:ascii="仿宋" w:hAnsi="仿宋" w:eastAsia="仿宋" w:cs="仿宋"/>
          <w:color w:val="000000"/>
          <w:sz w:val="24"/>
          <w:szCs w:val="24"/>
          <w:highlight w:val="none"/>
        </w:rPr>
      </w:pPr>
    </w:p>
    <w:p w14:paraId="75DAA581">
      <w:pPr>
        <w:pStyle w:val="34"/>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3EB0A364">
      <w:pPr>
        <w:pStyle w:val="34"/>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13B51018">
      <w:pPr>
        <w:pStyle w:val="34"/>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4B009293">
      <w:pPr>
        <w:pStyle w:val="20"/>
        <w:spacing w:line="360" w:lineRule="auto"/>
        <w:rPr>
          <w:rFonts w:hint="eastAsia" w:ascii="仿宋" w:hAnsi="仿宋" w:eastAsia="仿宋" w:cs="仿宋"/>
          <w:color w:val="000000"/>
          <w:sz w:val="24"/>
          <w:szCs w:val="24"/>
          <w:highlight w:val="none"/>
        </w:rPr>
      </w:pPr>
    </w:p>
    <w:p w14:paraId="78B5A602">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47347D3E">
      <w:pPr>
        <w:pStyle w:val="3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09F3D97D">
      <w:pPr>
        <w:pStyle w:val="2"/>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26948502">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6"/>
        <w:tblW w:w="0" w:type="auto"/>
        <w:jc w:val="center"/>
        <w:tblLayout w:type="autofit"/>
        <w:tblCellMar>
          <w:top w:w="0" w:type="dxa"/>
          <w:left w:w="108" w:type="dxa"/>
          <w:bottom w:w="0" w:type="dxa"/>
          <w:right w:w="108" w:type="dxa"/>
        </w:tblCellMar>
      </w:tblPr>
      <w:tblGrid>
        <w:gridCol w:w="1560"/>
        <w:gridCol w:w="2593"/>
        <w:gridCol w:w="1517"/>
        <w:gridCol w:w="2636"/>
      </w:tblGrid>
      <w:tr w14:paraId="7D7D8873">
        <w:tblPrEx>
          <w:tblCellMar>
            <w:top w:w="0" w:type="dxa"/>
            <w:left w:w="108" w:type="dxa"/>
            <w:bottom w:w="0" w:type="dxa"/>
            <w:right w:w="108" w:type="dxa"/>
          </w:tblCellMar>
        </w:tblPrEx>
        <w:trPr>
          <w:jc w:val="center"/>
        </w:trPr>
        <w:tc>
          <w:tcPr>
            <w:tcW w:w="1560" w:type="dxa"/>
            <w:vAlign w:val="bottom"/>
          </w:tcPr>
          <w:p w14:paraId="071BB99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14:paraId="3DBEF71A">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中山大学孙逸仙纪念医院医用手腕识别带采购及配送服务项目</w:t>
            </w:r>
          </w:p>
        </w:tc>
      </w:tr>
      <w:tr w14:paraId="53F0BAB2">
        <w:tblPrEx>
          <w:tblCellMar>
            <w:top w:w="0" w:type="dxa"/>
            <w:left w:w="108" w:type="dxa"/>
            <w:bottom w:w="0" w:type="dxa"/>
            <w:right w:w="108" w:type="dxa"/>
          </w:tblCellMar>
        </w:tblPrEx>
        <w:trPr>
          <w:jc w:val="center"/>
        </w:trPr>
        <w:tc>
          <w:tcPr>
            <w:tcW w:w="1560" w:type="dxa"/>
            <w:vAlign w:val="bottom"/>
          </w:tcPr>
          <w:p w14:paraId="0AC0F78F">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05B7DD3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1BC9B87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14:paraId="1863140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3780878D">
        <w:tblPrEx>
          <w:tblCellMar>
            <w:top w:w="0" w:type="dxa"/>
            <w:left w:w="108" w:type="dxa"/>
            <w:bottom w:w="0" w:type="dxa"/>
            <w:right w:w="108" w:type="dxa"/>
          </w:tblCellMar>
        </w:tblPrEx>
        <w:trPr>
          <w:jc w:val="center"/>
        </w:trPr>
        <w:tc>
          <w:tcPr>
            <w:tcW w:w="1560" w:type="dxa"/>
            <w:vAlign w:val="bottom"/>
          </w:tcPr>
          <w:p w14:paraId="198847D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5EC772A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4CBA972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14:paraId="0ED5BA3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01D6D8EA">
      <w:pPr>
        <w:rPr>
          <w:highlight w:val="none"/>
        </w:rPr>
      </w:pPr>
    </w:p>
    <w:p w14:paraId="05468246">
      <w:pPr>
        <w:pStyle w:val="2"/>
        <w:rPr>
          <w:highlight w:val="none"/>
        </w:rPr>
      </w:pPr>
    </w:p>
    <w:tbl>
      <w:tblPr>
        <w:tblStyle w:val="26"/>
        <w:tblW w:w="111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59"/>
        <w:gridCol w:w="901"/>
        <w:gridCol w:w="1099"/>
        <w:gridCol w:w="723"/>
        <w:gridCol w:w="1477"/>
        <w:gridCol w:w="845"/>
        <w:gridCol w:w="845"/>
        <w:gridCol w:w="1248"/>
        <w:gridCol w:w="1260"/>
        <w:gridCol w:w="978"/>
      </w:tblGrid>
      <w:tr w14:paraId="498D1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66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3012593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名称</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398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使用参考用量</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C48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计量单位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885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单价限价</w:t>
            </w:r>
            <w:r>
              <w:rPr>
                <w:rFonts w:hint="eastAsia" w:ascii="仿宋" w:hAnsi="仿宋" w:eastAsia="仿宋" w:cs="仿宋"/>
                <w:bCs w:val="0"/>
                <w:color w:val="000000"/>
                <w:spacing w:val="0"/>
                <w:kern w:val="0"/>
                <w:sz w:val="24"/>
                <w:szCs w:val="24"/>
                <w:highlight w:val="none"/>
                <w:lang w:val="en-US" w:eastAsia="zh-CN" w:bidi="ar-SA"/>
                <w14:ligatures w14:val="standardContextual"/>
              </w:rPr>
              <w:br w:type="textWrapping"/>
            </w:r>
            <w:r>
              <w:rPr>
                <w:rFonts w:hint="eastAsia" w:ascii="仿宋" w:hAnsi="仿宋" w:eastAsia="仿宋" w:cs="仿宋"/>
                <w:bCs w:val="0"/>
                <w:color w:val="000000"/>
                <w:spacing w:val="0"/>
                <w:kern w:val="0"/>
                <w:sz w:val="24"/>
                <w:szCs w:val="24"/>
                <w:highlight w:val="none"/>
                <w:lang w:val="en-US" w:eastAsia="zh-CN" w:bidi="ar-SA"/>
                <w14:ligatures w14:val="standardContextual"/>
              </w:rPr>
              <w:t>（元/条）</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1EC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品牌</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C31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折扣率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5F3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单价</w:t>
            </w:r>
          </w:p>
          <w:p w14:paraId="5207C41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（元/条）</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3CA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小计（元）</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71A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备注</w:t>
            </w:r>
          </w:p>
        </w:tc>
      </w:tr>
      <w:tr w14:paraId="5B748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266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AFD026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打印手腕带[成人]</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5A2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320000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009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条</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3E6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0.58</w:t>
            </w:r>
          </w:p>
        </w:tc>
        <w:tc>
          <w:tcPr>
            <w:tcW w:w="8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8EA690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845" w:type="dxa"/>
            <w:vMerge w:val="restart"/>
            <w:tcBorders>
              <w:top w:val="single" w:color="000000" w:sz="4" w:space="0"/>
              <w:left w:val="single" w:color="000000" w:sz="4" w:space="0"/>
              <w:right w:val="single" w:color="000000" w:sz="4" w:space="0"/>
            </w:tcBorders>
            <w:shd w:val="clear" w:color="auto" w:fill="auto"/>
            <w:noWrap/>
            <w:vAlign w:val="center"/>
          </w:tcPr>
          <w:p w14:paraId="09908C9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124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FBC25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12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BF9985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978" w:type="dxa"/>
            <w:vMerge w:val="restart"/>
            <w:tcBorders>
              <w:top w:val="single" w:color="000000" w:sz="4" w:space="0"/>
              <w:left w:val="single" w:color="000000" w:sz="4" w:space="0"/>
              <w:right w:val="single" w:color="000000" w:sz="4" w:space="0"/>
            </w:tcBorders>
            <w:shd w:val="clear" w:color="auto" w:fill="auto"/>
            <w:noWrap/>
            <w:vAlign w:val="center"/>
          </w:tcPr>
          <w:p w14:paraId="51F754B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单价含纽扣配件</w:t>
            </w:r>
          </w:p>
        </w:tc>
      </w:tr>
      <w:tr w14:paraId="32185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66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33BF7A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打印手腕带[儿童]</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D33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16000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509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条</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946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0.58</w:t>
            </w:r>
          </w:p>
        </w:tc>
        <w:tc>
          <w:tcPr>
            <w:tcW w:w="84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1EE866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845" w:type="dxa"/>
            <w:vMerge w:val="continue"/>
            <w:tcBorders>
              <w:left w:val="single" w:color="000000" w:sz="4" w:space="0"/>
              <w:right w:val="single" w:color="000000" w:sz="4" w:space="0"/>
            </w:tcBorders>
            <w:shd w:val="clear" w:color="auto" w:fill="auto"/>
            <w:noWrap/>
            <w:vAlign w:val="center"/>
          </w:tcPr>
          <w:p w14:paraId="090B999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124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322524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126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6B07B1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978" w:type="dxa"/>
            <w:vMerge w:val="continue"/>
            <w:tcBorders>
              <w:left w:val="single" w:color="000000" w:sz="4" w:space="0"/>
              <w:right w:val="single" w:color="000000" w:sz="4" w:space="0"/>
            </w:tcBorders>
            <w:shd w:val="clear" w:color="auto" w:fill="auto"/>
            <w:noWrap/>
            <w:vAlign w:val="center"/>
          </w:tcPr>
          <w:p w14:paraId="4CA6B8D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r>
      <w:tr w14:paraId="6762A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66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6A10BB8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打印手腕带[婴儿]</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FA0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15000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8F5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条</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682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0.64</w:t>
            </w:r>
          </w:p>
        </w:tc>
        <w:tc>
          <w:tcPr>
            <w:tcW w:w="84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C80481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845" w:type="dxa"/>
            <w:vMerge w:val="continue"/>
            <w:tcBorders>
              <w:left w:val="single" w:color="000000" w:sz="4" w:space="0"/>
              <w:right w:val="single" w:color="000000" w:sz="4" w:space="0"/>
            </w:tcBorders>
            <w:shd w:val="clear" w:color="auto" w:fill="auto"/>
            <w:noWrap/>
            <w:vAlign w:val="center"/>
          </w:tcPr>
          <w:p w14:paraId="260821D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124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6B3335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126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4017B1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978" w:type="dxa"/>
            <w:vMerge w:val="continue"/>
            <w:tcBorders>
              <w:left w:val="single" w:color="000000" w:sz="4" w:space="0"/>
              <w:right w:val="single" w:color="000000" w:sz="4" w:space="0"/>
            </w:tcBorders>
            <w:shd w:val="clear" w:color="auto" w:fill="auto"/>
            <w:noWrap/>
            <w:vAlign w:val="center"/>
          </w:tcPr>
          <w:p w14:paraId="06DCE38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r>
      <w:tr w14:paraId="64F6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66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C5DBE1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手写识别带[成人病人]</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154E">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4000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800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条</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CA6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0.58</w:t>
            </w:r>
          </w:p>
        </w:tc>
        <w:tc>
          <w:tcPr>
            <w:tcW w:w="84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CD9B23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845" w:type="dxa"/>
            <w:vMerge w:val="continue"/>
            <w:tcBorders>
              <w:left w:val="single" w:color="000000" w:sz="4" w:space="0"/>
              <w:right w:val="single" w:color="000000" w:sz="4" w:space="0"/>
            </w:tcBorders>
            <w:shd w:val="clear" w:color="auto" w:fill="auto"/>
            <w:noWrap/>
            <w:vAlign w:val="center"/>
          </w:tcPr>
          <w:p w14:paraId="424979D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124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5F4CA72">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126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E0C621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978" w:type="dxa"/>
            <w:vMerge w:val="continue"/>
            <w:tcBorders>
              <w:left w:val="single" w:color="000000" w:sz="4" w:space="0"/>
              <w:right w:val="single" w:color="000000" w:sz="4" w:space="0"/>
            </w:tcBorders>
            <w:shd w:val="clear" w:color="auto" w:fill="auto"/>
            <w:noWrap/>
            <w:vAlign w:val="center"/>
          </w:tcPr>
          <w:p w14:paraId="33A6545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r>
      <w:tr w14:paraId="6142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66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D5C583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手写识别带[陪护]</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A0D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2000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783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条</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5AE1">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0.58</w:t>
            </w:r>
          </w:p>
        </w:tc>
        <w:tc>
          <w:tcPr>
            <w:tcW w:w="84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6B03F4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845" w:type="dxa"/>
            <w:vMerge w:val="continue"/>
            <w:tcBorders>
              <w:left w:val="single" w:color="000000" w:sz="4" w:space="0"/>
              <w:right w:val="single" w:color="000000" w:sz="4" w:space="0"/>
            </w:tcBorders>
            <w:shd w:val="clear" w:color="auto" w:fill="auto"/>
            <w:noWrap/>
            <w:vAlign w:val="center"/>
          </w:tcPr>
          <w:p w14:paraId="763FD5A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124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522BA0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126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68711D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978" w:type="dxa"/>
            <w:vMerge w:val="continue"/>
            <w:tcBorders>
              <w:left w:val="single" w:color="000000" w:sz="4" w:space="0"/>
              <w:right w:val="single" w:color="000000" w:sz="4" w:space="0"/>
            </w:tcBorders>
            <w:shd w:val="clear" w:color="auto" w:fill="auto"/>
            <w:noWrap/>
            <w:vAlign w:val="center"/>
          </w:tcPr>
          <w:p w14:paraId="650ED69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r>
      <w:tr w14:paraId="761E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66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991DE7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打印手腕带[其他]</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7B1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5600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1385">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条</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310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0.60</w:t>
            </w:r>
          </w:p>
        </w:tc>
        <w:tc>
          <w:tcPr>
            <w:tcW w:w="84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3EAF61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845" w:type="dxa"/>
            <w:vMerge w:val="continue"/>
            <w:tcBorders>
              <w:left w:val="single" w:color="000000" w:sz="4" w:space="0"/>
              <w:bottom w:val="single" w:color="auto" w:sz="4" w:space="0"/>
              <w:right w:val="single" w:color="000000" w:sz="4" w:space="0"/>
            </w:tcBorders>
            <w:shd w:val="clear" w:color="auto" w:fill="auto"/>
            <w:noWrap/>
            <w:vAlign w:val="center"/>
          </w:tcPr>
          <w:p w14:paraId="3D3E40E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124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D65E87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126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5839C9D">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978" w:type="dxa"/>
            <w:vMerge w:val="continue"/>
            <w:tcBorders>
              <w:left w:val="single" w:color="000000" w:sz="4" w:space="0"/>
              <w:bottom w:val="single" w:color="auto" w:sz="4" w:space="0"/>
              <w:right w:val="single" w:color="000000" w:sz="4" w:space="0"/>
            </w:tcBorders>
            <w:shd w:val="clear" w:color="auto" w:fill="auto"/>
            <w:noWrap/>
            <w:vAlign w:val="center"/>
          </w:tcPr>
          <w:p w14:paraId="3803C39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r>
      <w:tr w14:paraId="0720B8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1759" w:type="dxa"/>
            <w:tcBorders>
              <w:top w:val="nil"/>
              <w:left w:val="single" w:color="000000" w:sz="4" w:space="0"/>
              <w:bottom w:val="single" w:color="000000" w:sz="4" w:space="0"/>
              <w:right w:val="single" w:color="000000" w:sz="4" w:space="0"/>
            </w:tcBorders>
            <w:shd w:val="clear" w:color="auto" w:fill="auto"/>
          </w:tcPr>
          <w:p w14:paraId="054D7ED5">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总金额</w:t>
            </w:r>
          </w:p>
        </w:tc>
        <w:tc>
          <w:tcPr>
            <w:tcW w:w="5045" w:type="dxa"/>
            <w:gridSpan w:val="5"/>
            <w:tcBorders>
              <w:top w:val="nil"/>
              <w:left w:val="single" w:color="000000" w:sz="4" w:space="0"/>
              <w:bottom w:val="single" w:color="000000" w:sz="4" w:space="0"/>
              <w:right w:val="single" w:color="000000" w:sz="4" w:space="0"/>
            </w:tcBorders>
            <w:shd w:val="clear" w:color="auto" w:fill="auto"/>
          </w:tcPr>
          <w:p w14:paraId="4C30BC4D">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tc>
        <w:tc>
          <w:tcPr>
            <w:tcW w:w="4331" w:type="dxa"/>
            <w:gridSpan w:val="4"/>
            <w:tcBorders>
              <w:top w:val="nil"/>
              <w:left w:val="single" w:color="000000" w:sz="4" w:space="0"/>
              <w:bottom w:val="single" w:color="000000" w:sz="4" w:space="0"/>
              <w:right w:val="single" w:color="000000" w:sz="4" w:space="0"/>
            </w:tcBorders>
            <w:shd w:val="clear" w:color="auto" w:fill="auto"/>
          </w:tcPr>
          <w:p w14:paraId="5C14B9BB">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小写：</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tc>
      </w:tr>
    </w:tbl>
    <w:p w14:paraId="4B380F56">
      <w:pPr>
        <w:rPr>
          <w:highlight w:val="none"/>
        </w:rPr>
      </w:pPr>
    </w:p>
    <w:p w14:paraId="29EC2684">
      <w:pPr>
        <w:pStyle w:val="34"/>
        <w:ind w:left="0" w:leftChars="0"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73780253">
      <w:pPr>
        <w:pStyle w:val="3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1738224B">
      <w:pPr>
        <w:pStyle w:val="34"/>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包括但不限于货物的购置、运输、装卸、检测、验收、质量抽检、保险、相关部门验收、相关仓储费用、人工、售后服务、质保期内三包费用、因原材料价格市场波动等引起的费用（如有）、退换物品的费用及质保期内的各种税金、运输费、材料费、加工费等所有费用）。</w:t>
      </w:r>
    </w:p>
    <w:p w14:paraId="0DBBA034">
      <w:pPr>
        <w:pStyle w:val="34"/>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0826362A">
      <w:pPr>
        <w:pStyle w:val="34"/>
        <w:rPr>
          <w:rFonts w:hint="eastAsia" w:ascii="仿宋" w:hAnsi="仿宋" w:eastAsia="仿宋" w:cs="仿宋"/>
          <w:color w:val="000000"/>
          <w:highlight w:val="none"/>
        </w:rPr>
      </w:pPr>
    </w:p>
    <w:p w14:paraId="202F81FF">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2840BA">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91EFC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5949B58E">
      <w:pPr>
        <w:pStyle w:val="2"/>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6E3244E">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6"/>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6BFAC6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4D69BF5C">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2B811D38">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79ED1CFB">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1AFBCEDF">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47F5F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6052AFB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7880014C">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7CD089F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44D43D51">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347249C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2F09A7D2">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3629D6C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1E991FF">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2465AF1">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EAE4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F9408F1">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1D649C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5254B8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2C4EEC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765A15CE">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B3FC6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06417B">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98953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5A46B5C8">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E1C10A1">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23956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F795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A22BDA0">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B298B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24CB41E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FAF8DB3">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5C6F24A6">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0039F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3160E8E">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5C457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3889AE1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460660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68EB624">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020E3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785FDF6D">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6E5B49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2727CF7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C3CB44D">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6BE7F178">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0E435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7D959E70">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3D5E10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14:paraId="1C15926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E3268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850E6E1">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1F889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05550133">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64CF83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7A4F5D7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84916D9">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5F020A23">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0A3CBF3A">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55383ECB">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08800620">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5A0DC171">
      <w:pPr>
        <w:pStyle w:val="34"/>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71FFD2AA">
      <w:pPr>
        <w:pStyle w:val="34"/>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14:paraId="422634F4">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4AC8A6C0">
      <w:pPr>
        <w:pStyle w:val="34"/>
        <w:ind w:left="0" w:leftChars="0" w:firstLine="0" w:firstLineChars="0"/>
        <w:rPr>
          <w:rFonts w:hint="eastAsia" w:ascii="仿宋" w:hAnsi="仿宋" w:eastAsia="仿宋" w:cs="仿宋"/>
          <w:color w:val="000000"/>
          <w:szCs w:val="21"/>
          <w:highlight w:val="none"/>
          <w:lang w:eastAsia="zh-CN"/>
        </w:rPr>
      </w:pPr>
    </w:p>
    <w:p w14:paraId="03FF9D34">
      <w:pPr>
        <w:pStyle w:val="34"/>
        <w:rPr>
          <w:rFonts w:hint="eastAsia" w:ascii="仿宋" w:hAnsi="仿宋" w:eastAsia="仿宋" w:cs="仿宋"/>
          <w:color w:val="000000"/>
          <w:szCs w:val="21"/>
          <w:highlight w:val="none"/>
          <w:lang w:eastAsia="zh-CN"/>
        </w:rPr>
      </w:pPr>
    </w:p>
    <w:p w14:paraId="076A3529">
      <w:pPr>
        <w:pStyle w:val="34"/>
        <w:rPr>
          <w:rFonts w:hint="eastAsia" w:ascii="仿宋" w:hAnsi="仿宋" w:eastAsia="仿宋" w:cs="仿宋"/>
          <w:color w:val="000000"/>
          <w:szCs w:val="21"/>
          <w:highlight w:val="none"/>
          <w:lang w:eastAsia="zh-CN"/>
        </w:rPr>
      </w:pPr>
    </w:p>
    <w:p w14:paraId="2A702C2B">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2E9C476A">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6BF8797">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429AAA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931A8AD">
      <w:pPr>
        <w:pStyle w:val="34"/>
        <w:rPr>
          <w:rFonts w:ascii="仿宋_GB2312" w:hAnsi="华文仿宋" w:eastAsia="仿宋_GB2312" w:cs="华文仿宋"/>
          <w:bCs/>
          <w:color w:val="000000"/>
          <w:szCs w:val="21"/>
          <w:highlight w:val="none"/>
        </w:rPr>
      </w:pPr>
    </w:p>
    <w:p w14:paraId="070F58F9">
      <w:pPr>
        <w:pStyle w:val="34"/>
        <w:rPr>
          <w:rFonts w:hint="eastAsia" w:ascii="宋体" w:hAnsi="宋体" w:cs="宋体"/>
          <w:color w:val="000000"/>
          <w:szCs w:val="21"/>
          <w:highlight w:val="none"/>
          <w:lang w:eastAsia="zh-CN"/>
        </w:rPr>
      </w:pPr>
    </w:p>
    <w:p w14:paraId="7EF7B57A">
      <w:pPr>
        <w:pStyle w:val="34"/>
        <w:rPr>
          <w:rFonts w:ascii="仿宋_GB2312" w:hAnsi="华文仿宋" w:eastAsia="仿宋_GB2312" w:cs="华文仿宋"/>
          <w:bCs/>
          <w:color w:val="000000"/>
          <w:szCs w:val="21"/>
          <w:highlight w:val="none"/>
        </w:rPr>
      </w:pPr>
    </w:p>
    <w:p w14:paraId="204197F1">
      <w:pPr>
        <w:pStyle w:val="34"/>
        <w:rPr>
          <w:rFonts w:hint="eastAsia" w:ascii="宋体" w:hAnsi="宋体" w:cs="宋体"/>
          <w:color w:val="000000"/>
          <w:szCs w:val="21"/>
          <w:highlight w:val="none"/>
          <w:lang w:eastAsia="zh-CN"/>
        </w:rPr>
      </w:pPr>
    </w:p>
    <w:p w14:paraId="2B0569DB">
      <w:pPr>
        <w:pStyle w:val="34"/>
        <w:rPr>
          <w:rFonts w:hint="eastAsia" w:ascii="宋体" w:hAnsi="宋体" w:cs="宋体"/>
          <w:color w:val="000000"/>
          <w:szCs w:val="21"/>
          <w:highlight w:val="none"/>
          <w:lang w:eastAsia="zh-CN"/>
        </w:rPr>
      </w:pPr>
    </w:p>
    <w:p w14:paraId="575F985C">
      <w:pPr>
        <w:pStyle w:val="34"/>
        <w:rPr>
          <w:rFonts w:hint="eastAsia" w:ascii="宋体" w:hAnsi="宋体" w:cs="宋体"/>
          <w:color w:val="000000"/>
          <w:szCs w:val="21"/>
          <w:highlight w:val="none"/>
          <w:lang w:eastAsia="zh-CN"/>
        </w:rPr>
      </w:pPr>
    </w:p>
    <w:p w14:paraId="69E23771">
      <w:pPr>
        <w:pStyle w:val="34"/>
        <w:rPr>
          <w:rFonts w:hint="eastAsia" w:ascii="宋体" w:hAnsi="宋体" w:cs="宋体"/>
          <w:color w:val="000000"/>
          <w:szCs w:val="21"/>
          <w:highlight w:val="none"/>
          <w:lang w:eastAsia="zh-CN"/>
        </w:rPr>
      </w:pPr>
    </w:p>
    <w:p w14:paraId="636551E2">
      <w:pPr>
        <w:pStyle w:val="34"/>
        <w:rPr>
          <w:rFonts w:hint="eastAsia" w:ascii="宋体" w:hAnsi="宋体" w:cs="宋体"/>
          <w:color w:val="000000"/>
          <w:szCs w:val="21"/>
          <w:highlight w:val="none"/>
          <w:lang w:eastAsia="zh-CN"/>
        </w:rPr>
      </w:pPr>
    </w:p>
    <w:p w14:paraId="52D5D2C9">
      <w:pPr>
        <w:pStyle w:val="34"/>
        <w:rPr>
          <w:rFonts w:hint="eastAsia" w:ascii="宋体" w:hAnsi="宋体" w:cs="宋体"/>
          <w:color w:val="000000"/>
          <w:szCs w:val="21"/>
          <w:highlight w:val="none"/>
          <w:lang w:eastAsia="zh-CN"/>
        </w:rPr>
      </w:pPr>
    </w:p>
    <w:p w14:paraId="18770108">
      <w:pPr>
        <w:pStyle w:val="34"/>
        <w:rPr>
          <w:rFonts w:hint="eastAsia" w:ascii="宋体" w:hAnsi="宋体" w:cs="宋体"/>
          <w:color w:val="000000"/>
          <w:szCs w:val="21"/>
          <w:highlight w:val="none"/>
          <w:lang w:eastAsia="zh-CN"/>
        </w:rPr>
      </w:pPr>
    </w:p>
    <w:p w14:paraId="70F80F11">
      <w:pPr>
        <w:pStyle w:val="34"/>
        <w:rPr>
          <w:rFonts w:hint="eastAsia" w:ascii="宋体" w:hAnsi="宋体" w:cs="宋体"/>
          <w:color w:val="000000"/>
          <w:szCs w:val="21"/>
          <w:highlight w:val="none"/>
          <w:lang w:eastAsia="zh-CN"/>
        </w:rPr>
      </w:pPr>
    </w:p>
    <w:p w14:paraId="1D64D031">
      <w:pPr>
        <w:pStyle w:val="34"/>
        <w:rPr>
          <w:rFonts w:ascii="仿宋_GB2312" w:hAnsi="华文仿宋" w:eastAsia="仿宋_GB2312" w:cs="华文仿宋"/>
          <w:bCs/>
          <w:color w:val="000000"/>
          <w:szCs w:val="21"/>
          <w:highlight w:val="none"/>
        </w:rPr>
      </w:pPr>
    </w:p>
    <w:p w14:paraId="104D5D26">
      <w:pPr>
        <w:pStyle w:val="34"/>
        <w:rPr>
          <w:rFonts w:hint="eastAsia" w:ascii="宋体" w:hAnsi="宋体" w:cs="宋体"/>
          <w:color w:val="000000"/>
          <w:szCs w:val="21"/>
          <w:highlight w:val="none"/>
          <w:lang w:eastAsia="zh-CN"/>
        </w:rPr>
      </w:pPr>
    </w:p>
    <w:p w14:paraId="5291E159">
      <w:pPr>
        <w:pStyle w:val="34"/>
        <w:rPr>
          <w:rFonts w:hint="eastAsia" w:ascii="宋体" w:hAnsi="宋体" w:cs="宋体"/>
          <w:color w:val="000000"/>
          <w:szCs w:val="21"/>
          <w:highlight w:val="none"/>
          <w:lang w:eastAsia="zh-CN"/>
        </w:rPr>
      </w:pPr>
    </w:p>
    <w:p w14:paraId="3B53EF7D">
      <w:pPr>
        <w:pStyle w:val="34"/>
        <w:rPr>
          <w:rFonts w:hint="eastAsia" w:ascii="宋体" w:hAnsi="宋体" w:cs="宋体"/>
          <w:color w:val="000000"/>
          <w:szCs w:val="21"/>
          <w:highlight w:val="none"/>
          <w:lang w:eastAsia="zh-CN"/>
        </w:rPr>
      </w:pPr>
    </w:p>
    <w:p w14:paraId="52F2FA13">
      <w:pPr>
        <w:pStyle w:val="34"/>
        <w:rPr>
          <w:rFonts w:hint="eastAsia" w:ascii="宋体" w:hAnsi="宋体" w:cs="宋体"/>
          <w:color w:val="000000"/>
          <w:szCs w:val="21"/>
          <w:highlight w:val="none"/>
          <w:lang w:eastAsia="zh-CN"/>
        </w:rPr>
      </w:pPr>
    </w:p>
    <w:p w14:paraId="38C85675">
      <w:pPr>
        <w:pStyle w:val="34"/>
        <w:rPr>
          <w:rFonts w:hint="eastAsia" w:ascii="宋体" w:hAnsi="宋体" w:cs="宋体"/>
          <w:color w:val="000000"/>
          <w:szCs w:val="21"/>
          <w:highlight w:val="none"/>
          <w:lang w:eastAsia="zh-CN"/>
        </w:rPr>
      </w:pPr>
    </w:p>
    <w:p w14:paraId="02BF947B">
      <w:pPr>
        <w:pStyle w:val="34"/>
        <w:rPr>
          <w:rFonts w:hint="eastAsia" w:ascii="宋体" w:hAnsi="宋体" w:cs="宋体"/>
          <w:color w:val="000000"/>
          <w:szCs w:val="21"/>
          <w:highlight w:val="none"/>
          <w:lang w:eastAsia="zh-CN"/>
        </w:rPr>
      </w:pPr>
    </w:p>
    <w:p w14:paraId="4557AC8D">
      <w:pPr>
        <w:pStyle w:val="34"/>
        <w:rPr>
          <w:rFonts w:hint="eastAsia" w:ascii="宋体" w:hAnsi="宋体" w:cs="宋体"/>
          <w:color w:val="000000"/>
          <w:szCs w:val="21"/>
          <w:highlight w:val="none"/>
          <w:lang w:eastAsia="zh-CN"/>
        </w:rPr>
      </w:pPr>
    </w:p>
    <w:p w14:paraId="17FDC94F">
      <w:pPr>
        <w:pStyle w:val="34"/>
        <w:rPr>
          <w:rFonts w:hint="eastAsia" w:ascii="宋体" w:hAnsi="宋体" w:cs="宋体"/>
          <w:color w:val="000000"/>
          <w:szCs w:val="21"/>
          <w:highlight w:val="none"/>
          <w:lang w:eastAsia="zh-CN"/>
        </w:rPr>
      </w:pPr>
    </w:p>
    <w:p w14:paraId="7C5C582E">
      <w:pPr>
        <w:pStyle w:val="34"/>
        <w:rPr>
          <w:rFonts w:hint="eastAsia" w:ascii="宋体" w:hAnsi="宋体" w:cs="宋体"/>
          <w:color w:val="000000"/>
          <w:szCs w:val="21"/>
          <w:highlight w:val="none"/>
          <w:lang w:eastAsia="zh-CN"/>
        </w:rPr>
      </w:pPr>
    </w:p>
    <w:p w14:paraId="2619F1A6">
      <w:pPr>
        <w:pStyle w:val="34"/>
        <w:rPr>
          <w:rFonts w:hint="eastAsia" w:ascii="宋体" w:hAnsi="宋体" w:cs="宋体"/>
          <w:color w:val="000000"/>
          <w:szCs w:val="21"/>
          <w:highlight w:val="none"/>
          <w:lang w:eastAsia="zh-CN"/>
        </w:rPr>
      </w:pPr>
    </w:p>
    <w:p w14:paraId="54FEB70E">
      <w:pPr>
        <w:pStyle w:val="34"/>
        <w:rPr>
          <w:rFonts w:hint="eastAsia" w:ascii="宋体" w:hAnsi="宋体" w:cs="宋体"/>
          <w:color w:val="000000"/>
          <w:szCs w:val="21"/>
          <w:highlight w:val="none"/>
          <w:lang w:eastAsia="zh-CN"/>
        </w:rPr>
      </w:pPr>
    </w:p>
    <w:p w14:paraId="30B3F260">
      <w:pPr>
        <w:pStyle w:val="34"/>
        <w:rPr>
          <w:rFonts w:hint="eastAsia" w:ascii="宋体" w:hAnsi="宋体" w:cs="宋体"/>
          <w:color w:val="000000"/>
          <w:szCs w:val="21"/>
          <w:highlight w:val="none"/>
          <w:lang w:eastAsia="zh-CN"/>
        </w:rPr>
      </w:pPr>
    </w:p>
    <w:p w14:paraId="25F7107D">
      <w:pPr>
        <w:pStyle w:val="34"/>
        <w:rPr>
          <w:rFonts w:hint="eastAsia" w:ascii="宋体" w:hAnsi="宋体" w:cs="宋体"/>
          <w:color w:val="000000"/>
          <w:szCs w:val="21"/>
          <w:highlight w:val="none"/>
          <w:lang w:eastAsia="zh-CN"/>
        </w:rPr>
      </w:pPr>
    </w:p>
    <w:p w14:paraId="4D3A446D">
      <w:pPr>
        <w:pStyle w:val="34"/>
        <w:rPr>
          <w:rFonts w:hint="eastAsia" w:ascii="宋体" w:hAnsi="宋体" w:cs="宋体"/>
          <w:color w:val="000000"/>
          <w:szCs w:val="21"/>
          <w:highlight w:val="none"/>
          <w:lang w:eastAsia="zh-CN"/>
        </w:rPr>
      </w:pPr>
    </w:p>
    <w:p w14:paraId="08852228">
      <w:pPr>
        <w:pStyle w:val="34"/>
        <w:rPr>
          <w:rFonts w:hint="eastAsia" w:ascii="宋体" w:hAnsi="宋体" w:cs="宋体"/>
          <w:color w:val="000000"/>
          <w:szCs w:val="21"/>
          <w:highlight w:val="none"/>
          <w:lang w:eastAsia="zh-CN"/>
        </w:rPr>
      </w:pPr>
    </w:p>
    <w:p w14:paraId="4E688B91">
      <w:pPr>
        <w:pStyle w:val="34"/>
        <w:rPr>
          <w:rFonts w:hint="eastAsia" w:ascii="宋体" w:hAnsi="宋体" w:cs="宋体"/>
          <w:color w:val="000000"/>
          <w:szCs w:val="21"/>
          <w:highlight w:val="none"/>
          <w:lang w:eastAsia="zh-CN"/>
        </w:rPr>
      </w:pPr>
    </w:p>
    <w:p w14:paraId="012E5297">
      <w:pPr>
        <w:pStyle w:val="34"/>
        <w:rPr>
          <w:rFonts w:hint="eastAsia" w:ascii="宋体" w:hAnsi="宋体" w:cs="宋体"/>
          <w:color w:val="000000"/>
          <w:szCs w:val="21"/>
          <w:highlight w:val="none"/>
          <w:lang w:eastAsia="zh-CN"/>
        </w:rPr>
      </w:pPr>
    </w:p>
    <w:p w14:paraId="5B60CDCE">
      <w:pPr>
        <w:pStyle w:val="34"/>
        <w:rPr>
          <w:rFonts w:hint="eastAsia" w:ascii="宋体" w:hAnsi="宋体" w:cs="宋体"/>
          <w:color w:val="000000"/>
          <w:szCs w:val="21"/>
          <w:highlight w:val="none"/>
          <w:lang w:eastAsia="zh-CN"/>
        </w:rPr>
      </w:pPr>
    </w:p>
    <w:p w14:paraId="37A36D32">
      <w:pPr>
        <w:pStyle w:val="34"/>
        <w:rPr>
          <w:rFonts w:hint="eastAsia" w:ascii="宋体" w:hAnsi="宋体" w:cs="宋体"/>
          <w:color w:val="000000"/>
          <w:szCs w:val="21"/>
          <w:highlight w:val="none"/>
          <w:lang w:eastAsia="zh-CN"/>
        </w:rPr>
      </w:pPr>
    </w:p>
    <w:p w14:paraId="3BCEB3C6">
      <w:pPr>
        <w:pStyle w:val="34"/>
        <w:rPr>
          <w:rFonts w:hint="eastAsia" w:ascii="宋体" w:hAnsi="宋体" w:cs="宋体"/>
          <w:color w:val="000000"/>
          <w:szCs w:val="21"/>
          <w:highlight w:val="none"/>
          <w:lang w:eastAsia="zh-CN"/>
        </w:rPr>
      </w:pPr>
    </w:p>
    <w:p w14:paraId="77C12246">
      <w:pPr>
        <w:pStyle w:val="34"/>
        <w:rPr>
          <w:rFonts w:hint="eastAsia" w:ascii="宋体" w:hAnsi="宋体" w:cs="宋体"/>
          <w:color w:val="000000"/>
          <w:szCs w:val="21"/>
          <w:highlight w:val="none"/>
          <w:lang w:eastAsia="zh-CN"/>
        </w:rPr>
      </w:pPr>
    </w:p>
    <w:p w14:paraId="7DF42C1D">
      <w:pPr>
        <w:pStyle w:val="34"/>
        <w:rPr>
          <w:rFonts w:hint="eastAsia" w:ascii="宋体" w:hAnsi="宋体" w:cs="宋体"/>
          <w:color w:val="000000"/>
          <w:szCs w:val="21"/>
          <w:highlight w:val="none"/>
          <w:lang w:eastAsia="zh-CN"/>
        </w:rPr>
      </w:pPr>
    </w:p>
    <w:p w14:paraId="7D340161">
      <w:pPr>
        <w:pStyle w:val="34"/>
        <w:rPr>
          <w:rFonts w:hint="eastAsia" w:ascii="宋体" w:hAnsi="宋体" w:cs="宋体"/>
          <w:color w:val="000000"/>
          <w:szCs w:val="21"/>
          <w:highlight w:val="none"/>
          <w:lang w:eastAsia="zh-CN"/>
        </w:rPr>
      </w:pPr>
    </w:p>
    <w:p w14:paraId="00619F94">
      <w:pPr>
        <w:pStyle w:val="34"/>
        <w:rPr>
          <w:rFonts w:hint="eastAsia" w:ascii="宋体" w:hAnsi="宋体" w:cs="宋体"/>
          <w:color w:val="000000"/>
          <w:szCs w:val="21"/>
          <w:highlight w:val="none"/>
          <w:lang w:eastAsia="zh-CN"/>
        </w:rPr>
      </w:pPr>
    </w:p>
    <w:p w14:paraId="13D91BD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252B08DE">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3CF1DE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5D4F3F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3331A5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1E35A5C1">
      <w:pPr>
        <w:pStyle w:val="3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4C29E94">
      <w:pPr>
        <w:pStyle w:val="3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AC49B5D">
      <w:pPr>
        <w:pStyle w:val="3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40D75A6A">
      <w:pPr>
        <w:pStyle w:val="3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79F54197">
      <w:pPr>
        <w:pStyle w:val="3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E92874D">
      <w:pPr>
        <w:pStyle w:val="3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9E08021">
      <w:pPr>
        <w:pStyle w:val="3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2FF0968F">
      <w:pPr>
        <w:pStyle w:val="3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22276091">
      <w:pPr>
        <w:pStyle w:val="34"/>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0B82A6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7E525EE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4F971150">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9D2DA6">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C56ACC9">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91E468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1DC2C9E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46E06F91">
      <w:pPr>
        <w:pStyle w:val="34"/>
        <w:rPr>
          <w:rFonts w:hint="eastAsia" w:ascii="宋体" w:hAnsi="宋体" w:cs="宋体"/>
          <w:color w:val="auto"/>
          <w:szCs w:val="21"/>
          <w:highlight w:val="none"/>
          <w:lang w:eastAsia="zh-CN"/>
        </w:rPr>
      </w:pPr>
    </w:p>
    <w:p w14:paraId="2F50819D">
      <w:pPr>
        <w:pStyle w:val="34"/>
        <w:rPr>
          <w:rFonts w:hint="eastAsia" w:ascii="宋体" w:hAnsi="宋体" w:cs="宋体"/>
          <w:color w:val="auto"/>
          <w:szCs w:val="21"/>
          <w:highlight w:val="none"/>
          <w:lang w:eastAsia="zh-CN"/>
        </w:rPr>
      </w:pPr>
    </w:p>
    <w:p w14:paraId="5AB18276">
      <w:pPr>
        <w:pStyle w:val="34"/>
        <w:rPr>
          <w:rFonts w:hint="eastAsia" w:ascii="宋体" w:hAnsi="宋体" w:cs="宋体"/>
          <w:color w:val="auto"/>
          <w:szCs w:val="21"/>
          <w:highlight w:val="none"/>
          <w:lang w:eastAsia="zh-CN"/>
        </w:rPr>
      </w:pPr>
    </w:p>
    <w:p w14:paraId="25224A33">
      <w:pPr>
        <w:pStyle w:val="34"/>
        <w:rPr>
          <w:rFonts w:hint="eastAsia" w:ascii="宋体" w:hAnsi="宋体" w:cs="宋体"/>
          <w:color w:val="auto"/>
          <w:szCs w:val="21"/>
          <w:highlight w:val="none"/>
          <w:lang w:eastAsia="zh-CN"/>
        </w:rPr>
      </w:pPr>
    </w:p>
    <w:p w14:paraId="7A5440A8">
      <w:pPr>
        <w:pStyle w:val="34"/>
        <w:rPr>
          <w:rFonts w:hint="eastAsia" w:ascii="宋体" w:hAnsi="宋体" w:cs="宋体"/>
          <w:color w:val="auto"/>
          <w:szCs w:val="21"/>
          <w:highlight w:val="none"/>
          <w:lang w:eastAsia="zh-CN"/>
        </w:rPr>
      </w:pPr>
    </w:p>
    <w:p w14:paraId="08ECBD2F">
      <w:pPr>
        <w:pStyle w:val="34"/>
        <w:rPr>
          <w:rFonts w:hint="eastAsia" w:ascii="宋体" w:hAnsi="宋体" w:cs="宋体"/>
          <w:color w:val="auto"/>
          <w:szCs w:val="21"/>
          <w:highlight w:val="none"/>
          <w:lang w:eastAsia="zh-CN"/>
        </w:rPr>
      </w:pPr>
    </w:p>
    <w:p w14:paraId="54B8B0AF">
      <w:pPr>
        <w:pStyle w:val="34"/>
        <w:rPr>
          <w:rFonts w:hint="eastAsia" w:ascii="宋体" w:hAnsi="宋体" w:cs="宋体"/>
          <w:color w:val="auto"/>
          <w:szCs w:val="21"/>
          <w:highlight w:val="none"/>
          <w:lang w:eastAsia="zh-CN"/>
        </w:rPr>
      </w:pPr>
    </w:p>
    <w:p w14:paraId="66BB984E">
      <w:pPr>
        <w:pStyle w:val="34"/>
        <w:rPr>
          <w:rFonts w:hint="eastAsia" w:ascii="宋体" w:hAnsi="宋体" w:cs="宋体"/>
          <w:color w:val="auto"/>
          <w:szCs w:val="21"/>
          <w:highlight w:val="none"/>
          <w:lang w:eastAsia="zh-CN"/>
        </w:rPr>
      </w:pPr>
    </w:p>
    <w:p w14:paraId="6742275A">
      <w:pPr>
        <w:pStyle w:val="34"/>
        <w:rPr>
          <w:rFonts w:hint="eastAsia" w:ascii="宋体" w:hAnsi="宋体" w:cs="宋体"/>
          <w:color w:val="auto"/>
          <w:szCs w:val="21"/>
          <w:highlight w:val="none"/>
          <w:lang w:eastAsia="zh-CN"/>
        </w:rPr>
      </w:pPr>
    </w:p>
    <w:p w14:paraId="06D6E37A">
      <w:pPr>
        <w:pStyle w:val="34"/>
        <w:rPr>
          <w:rFonts w:hint="eastAsia" w:ascii="宋体" w:hAnsi="宋体" w:cs="宋体"/>
          <w:color w:val="auto"/>
          <w:szCs w:val="21"/>
          <w:highlight w:val="none"/>
          <w:lang w:eastAsia="zh-CN"/>
        </w:rPr>
      </w:pPr>
    </w:p>
    <w:p w14:paraId="7D6B1E31">
      <w:pPr>
        <w:pStyle w:val="34"/>
        <w:rPr>
          <w:rFonts w:hint="eastAsia" w:ascii="宋体" w:hAnsi="宋体" w:cs="宋体"/>
          <w:color w:val="auto"/>
          <w:szCs w:val="21"/>
          <w:highlight w:val="none"/>
          <w:lang w:eastAsia="zh-CN"/>
        </w:rPr>
      </w:pPr>
    </w:p>
    <w:p w14:paraId="28CFD60F">
      <w:pPr>
        <w:pStyle w:val="34"/>
        <w:rPr>
          <w:rFonts w:hint="eastAsia" w:ascii="宋体" w:hAnsi="宋体" w:cs="宋体"/>
          <w:color w:val="auto"/>
          <w:szCs w:val="21"/>
          <w:highlight w:val="none"/>
          <w:lang w:eastAsia="zh-CN"/>
        </w:rPr>
      </w:pPr>
    </w:p>
    <w:p w14:paraId="561B899B">
      <w:pPr>
        <w:pStyle w:val="34"/>
        <w:rPr>
          <w:rFonts w:hint="eastAsia" w:ascii="宋体" w:hAnsi="宋体" w:cs="宋体"/>
          <w:color w:val="auto"/>
          <w:szCs w:val="21"/>
          <w:highlight w:val="none"/>
          <w:lang w:eastAsia="zh-CN"/>
        </w:rPr>
      </w:pPr>
    </w:p>
    <w:p w14:paraId="71F0F72B">
      <w:pPr>
        <w:pStyle w:val="34"/>
        <w:rPr>
          <w:rFonts w:hint="eastAsia" w:ascii="宋体" w:hAnsi="宋体" w:cs="宋体"/>
          <w:color w:val="auto"/>
          <w:szCs w:val="21"/>
          <w:highlight w:val="none"/>
          <w:lang w:eastAsia="zh-CN"/>
        </w:rPr>
      </w:pPr>
    </w:p>
    <w:p w14:paraId="1994975C">
      <w:pPr>
        <w:pStyle w:val="34"/>
        <w:rPr>
          <w:rFonts w:hint="eastAsia" w:ascii="宋体" w:hAnsi="宋体" w:cs="宋体"/>
          <w:color w:val="auto"/>
          <w:szCs w:val="21"/>
          <w:highlight w:val="none"/>
          <w:lang w:eastAsia="zh-CN"/>
        </w:rPr>
      </w:pPr>
    </w:p>
    <w:p w14:paraId="0F565F89">
      <w:pPr>
        <w:pStyle w:val="34"/>
        <w:rPr>
          <w:rFonts w:hint="eastAsia" w:ascii="宋体" w:hAnsi="宋体" w:cs="宋体"/>
          <w:color w:val="auto"/>
          <w:szCs w:val="21"/>
          <w:highlight w:val="none"/>
          <w:lang w:eastAsia="zh-CN"/>
        </w:rPr>
      </w:pPr>
    </w:p>
    <w:p w14:paraId="102645CE">
      <w:pPr>
        <w:pStyle w:val="34"/>
        <w:rPr>
          <w:rFonts w:hint="eastAsia" w:ascii="宋体" w:hAnsi="宋体" w:cs="宋体"/>
          <w:color w:val="auto"/>
          <w:szCs w:val="21"/>
          <w:highlight w:val="none"/>
          <w:lang w:eastAsia="zh-CN"/>
        </w:rPr>
      </w:pPr>
    </w:p>
    <w:p w14:paraId="3F0E13DA">
      <w:pPr>
        <w:pStyle w:val="34"/>
        <w:rPr>
          <w:rFonts w:hint="eastAsia" w:ascii="宋体" w:hAnsi="宋体" w:cs="宋体"/>
          <w:color w:val="auto"/>
          <w:szCs w:val="21"/>
          <w:highlight w:val="none"/>
          <w:lang w:eastAsia="zh-CN"/>
        </w:rPr>
      </w:pPr>
    </w:p>
    <w:p w14:paraId="0BB2B943">
      <w:pPr>
        <w:pStyle w:val="34"/>
        <w:rPr>
          <w:rFonts w:hint="eastAsia" w:ascii="宋体" w:hAnsi="宋体" w:cs="宋体"/>
          <w:color w:val="auto"/>
          <w:szCs w:val="21"/>
          <w:highlight w:val="none"/>
          <w:lang w:eastAsia="zh-CN"/>
        </w:rPr>
      </w:pPr>
    </w:p>
    <w:p w14:paraId="2C80C7B8">
      <w:pPr>
        <w:pStyle w:val="34"/>
        <w:rPr>
          <w:rFonts w:hint="eastAsia" w:ascii="宋体" w:hAnsi="宋体" w:cs="宋体"/>
          <w:color w:val="auto"/>
          <w:szCs w:val="21"/>
          <w:highlight w:val="none"/>
          <w:lang w:eastAsia="zh-CN"/>
        </w:rPr>
      </w:pPr>
    </w:p>
    <w:p w14:paraId="3E7333D3">
      <w:pPr>
        <w:pStyle w:val="34"/>
        <w:rPr>
          <w:rFonts w:hint="eastAsia" w:ascii="宋体" w:hAnsi="宋体" w:cs="宋体"/>
          <w:color w:val="auto"/>
          <w:szCs w:val="21"/>
          <w:highlight w:val="none"/>
          <w:lang w:eastAsia="zh-CN"/>
        </w:rPr>
      </w:pPr>
    </w:p>
    <w:p w14:paraId="1EB9DE00">
      <w:pPr>
        <w:pStyle w:val="34"/>
        <w:rPr>
          <w:rFonts w:hint="eastAsia" w:ascii="宋体" w:hAnsi="宋体" w:cs="宋体"/>
          <w:color w:val="auto"/>
          <w:szCs w:val="21"/>
          <w:highlight w:val="none"/>
          <w:lang w:eastAsia="zh-CN"/>
        </w:rPr>
      </w:pPr>
    </w:p>
    <w:p w14:paraId="3FEDF93F">
      <w:pPr>
        <w:pStyle w:val="34"/>
        <w:rPr>
          <w:rFonts w:hint="eastAsia" w:ascii="宋体" w:hAnsi="宋体" w:cs="宋体"/>
          <w:color w:val="auto"/>
          <w:szCs w:val="21"/>
          <w:highlight w:val="none"/>
          <w:lang w:eastAsia="zh-CN"/>
        </w:rPr>
      </w:pPr>
    </w:p>
    <w:p w14:paraId="14E5B79C">
      <w:pPr>
        <w:pStyle w:val="34"/>
        <w:rPr>
          <w:rFonts w:hint="eastAsia" w:ascii="宋体" w:hAnsi="宋体" w:cs="宋体"/>
          <w:color w:val="auto"/>
          <w:szCs w:val="21"/>
          <w:highlight w:val="none"/>
          <w:lang w:eastAsia="zh-CN"/>
        </w:rPr>
      </w:pPr>
    </w:p>
    <w:p w14:paraId="02C7BE92">
      <w:pPr>
        <w:pStyle w:val="35"/>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030022AF">
      <w:pPr>
        <w:pStyle w:val="35"/>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0A456209">
      <w:pPr>
        <w:pStyle w:val="35"/>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338762FA">
      <w:pPr>
        <w:pStyle w:val="35"/>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43D90AE5">
      <w:pPr>
        <w:pStyle w:val="35"/>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620FC8C">
      <w:pPr>
        <w:pStyle w:val="35"/>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6BD993A6">
      <w:pPr>
        <w:pStyle w:val="3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14:paraId="75C9D461">
      <w:pPr>
        <w:pStyle w:val="3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4687CDCE">
      <w:pPr>
        <w:pStyle w:val="3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2C1890EF">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14:paraId="410B6700">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6FA0D376">
      <w:pPr>
        <w:adjustRightInd w:val="0"/>
        <w:snapToGrid w:val="0"/>
        <w:spacing w:after="0"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lang w:val="en-US" w:eastAsia="zh-CN"/>
        </w:rPr>
        <w:t xml:space="preserve"> 中山大学孙逸仙纪念医院医用手腕识别带采购及配送服务项目 </w:t>
      </w:r>
    </w:p>
    <w:p w14:paraId="012BB9DB">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21A7465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7C7327B0">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14:paraId="5F5C090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2424EA05">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53703170">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4564C31F">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226D07E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1529C5FF">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38B8031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7818B92B">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3DA2872B">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0A3C4A7E">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5B26791D">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814B377">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0D62E875">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14:paraId="0967FE69">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58ECB6EF">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14:paraId="0FBF76CF">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14:paraId="5323FC17">
      <w:pPr>
        <w:pStyle w:val="35"/>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454A988F">
      <w:pPr>
        <w:pStyle w:val="31"/>
        <w:rPr>
          <w:color w:val="000000"/>
          <w:highlight w:val="none"/>
        </w:rPr>
      </w:pPr>
    </w:p>
    <w:p w14:paraId="4229313A">
      <w:pPr>
        <w:pStyle w:val="31"/>
        <w:rPr>
          <w:color w:val="000000"/>
          <w:highlight w:val="none"/>
        </w:rPr>
      </w:pPr>
    </w:p>
    <w:p w14:paraId="3E839676">
      <w:pPr>
        <w:pStyle w:val="31"/>
        <w:rPr>
          <w:color w:val="000000"/>
          <w:highlight w:val="none"/>
        </w:rPr>
      </w:pPr>
    </w:p>
    <w:p w14:paraId="53E3143E">
      <w:pPr>
        <w:pStyle w:val="31"/>
        <w:rPr>
          <w:color w:val="000000"/>
          <w:highlight w:val="none"/>
        </w:rPr>
      </w:pPr>
    </w:p>
    <w:p w14:paraId="10783BF9">
      <w:pPr>
        <w:pStyle w:val="31"/>
        <w:rPr>
          <w:color w:val="000000"/>
          <w:highlight w:val="none"/>
        </w:rPr>
      </w:pPr>
    </w:p>
    <w:p w14:paraId="4FFD624D">
      <w:pPr>
        <w:pStyle w:val="31"/>
        <w:rPr>
          <w:color w:val="000000"/>
          <w:highlight w:val="none"/>
        </w:rPr>
      </w:pPr>
    </w:p>
    <w:p w14:paraId="5CDC3580">
      <w:pPr>
        <w:pStyle w:val="31"/>
        <w:rPr>
          <w:color w:val="000000"/>
          <w:highlight w:val="none"/>
        </w:rPr>
      </w:pPr>
    </w:p>
    <w:p w14:paraId="70C13ADA">
      <w:pPr>
        <w:pStyle w:val="31"/>
        <w:rPr>
          <w:color w:val="000000"/>
          <w:highlight w:val="none"/>
        </w:rPr>
      </w:pPr>
    </w:p>
    <w:p w14:paraId="291EDE4D">
      <w:pPr>
        <w:pStyle w:val="31"/>
        <w:rPr>
          <w:color w:val="000000"/>
          <w:highlight w:val="none"/>
        </w:rPr>
      </w:pPr>
    </w:p>
    <w:p w14:paraId="50B2C87C">
      <w:pPr>
        <w:pStyle w:val="31"/>
        <w:rPr>
          <w:color w:val="000000"/>
          <w:highlight w:val="none"/>
        </w:rPr>
      </w:pPr>
    </w:p>
    <w:p w14:paraId="324235DE">
      <w:pPr>
        <w:pStyle w:val="31"/>
        <w:rPr>
          <w:color w:val="000000"/>
          <w:highlight w:val="none"/>
        </w:rPr>
      </w:pPr>
    </w:p>
    <w:p w14:paraId="53C45204">
      <w:pPr>
        <w:pStyle w:val="31"/>
        <w:rPr>
          <w:color w:val="000000"/>
          <w:highlight w:val="none"/>
        </w:rPr>
      </w:pPr>
    </w:p>
    <w:p w14:paraId="68A0124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0A9415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2941C7F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6"/>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4CC6AC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AA06F35">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4C946896">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56D88248">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6A488C78">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44945C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2178F2F4">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7DBEE74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A685F8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①对本项目的全部内容进行折扣率报价。</w:t>
            </w:r>
          </w:p>
          <w:p w14:paraId="47C56E5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②响应报价不存在明显低于其他通过符合性审查响应人报价的，或报价虽明显低于其他通过符合性审查响应人报价，但响应人能够提供证明其诚信履约且不影响服务质量的书面说明等相关证明材料的。</w:t>
            </w:r>
          </w:p>
          <w:p w14:paraId="4BB1BA0B">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③响应报价是唯一确定的。</w:t>
            </w:r>
          </w:p>
          <w:p w14:paraId="396EEB7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④响应报价均应包含国家规定的税费。</w:t>
            </w:r>
          </w:p>
        </w:tc>
        <w:tc>
          <w:tcPr>
            <w:tcW w:w="1100" w:type="dxa"/>
            <w:vAlign w:val="center"/>
          </w:tcPr>
          <w:p w14:paraId="248B2E9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124B728">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351518BE">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3E092D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12609A5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6CA8DFE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6FC1F79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76F5ED6">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0C85522E">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C09B5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2FC9FB9">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74DD5205">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3E3A5C74">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6DB748EC">
            <w:pPr>
              <w:pStyle w:val="34"/>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2DBF4966">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E57AA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81CCB1D">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4D15FD13">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0905507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DA8B21D">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1C9F71E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2F8E0F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30671181">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35F759F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2C7232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4B0FF75">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644AEF1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204C34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1411DBAD">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3D23E31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13B075F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1002AA8">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65ADAA5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7BA240CD">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1DEC8206">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5D179078">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662C7C70">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0EC1CAFC">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46BDCA92">
      <w:pPr>
        <w:pStyle w:val="11"/>
        <w:shd w:val="clear" w:color="auto" w:fill="FFFFFF"/>
        <w:rPr>
          <w:rFonts w:hint="eastAsia" w:ascii="仿宋" w:hAnsi="仿宋" w:eastAsia="仿宋" w:cs="仿宋"/>
          <w:sz w:val="21"/>
          <w:szCs w:val="21"/>
          <w:highlight w:val="none"/>
        </w:rPr>
      </w:pPr>
    </w:p>
    <w:p w14:paraId="1609A0C3">
      <w:pPr>
        <w:pStyle w:val="11"/>
        <w:shd w:val="clear" w:color="auto" w:fill="FFFFFF"/>
        <w:rPr>
          <w:rFonts w:hint="eastAsia" w:ascii="仿宋" w:hAnsi="仿宋" w:eastAsia="仿宋" w:cs="仿宋"/>
          <w:sz w:val="21"/>
          <w:szCs w:val="21"/>
          <w:highlight w:val="none"/>
        </w:rPr>
      </w:pPr>
    </w:p>
    <w:p w14:paraId="26681E19">
      <w:pPr>
        <w:pStyle w:val="11"/>
        <w:shd w:val="clear" w:color="auto" w:fill="FFFFFF"/>
        <w:rPr>
          <w:rFonts w:hint="eastAsia" w:ascii="仿宋" w:hAnsi="仿宋" w:eastAsia="仿宋" w:cs="仿宋"/>
          <w:sz w:val="21"/>
          <w:szCs w:val="21"/>
          <w:highlight w:val="none"/>
        </w:rPr>
      </w:pPr>
    </w:p>
    <w:p w14:paraId="7D3C2A9A">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3BE76E9">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2232FD2">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8DF98CF">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57C38B5B">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683D1A4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64096EBB">
      <w:pPr>
        <w:pStyle w:val="13"/>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05ECC719">
      <w:pPr>
        <w:pStyle w:val="13"/>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7A78B381">
      <w:pPr>
        <w:pStyle w:val="13"/>
        <w:tabs>
          <w:tab w:val="left" w:pos="900"/>
        </w:tabs>
        <w:spacing w:line="400" w:lineRule="exact"/>
        <w:ind w:firstLine="0"/>
        <w:rPr>
          <w:rFonts w:hint="eastAsia" w:ascii="仿宋" w:hAnsi="仿宋" w:eastAsia="仿宋" w:cs="仿宋"/>
          <w:bCs/>
          <w:color w:val="000000"/>
          <w:highlight w:val="none"/>
          <w:lang w:val="en-US"/>
        </w:rPr>
      </w:pPr>
    </w:p>
    <w:p w14:paraId="27A8A3B4">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04648F29">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5684CAC2">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42C4E0D7">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409DDB37">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1E78A9C6">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31AC55AE">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7BF5E3A2">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50206586">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22CDFA2">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56D0A772">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01C965B9">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67330650">
                              <w:pPr>
                                <w:spacing w:before="0" w:line="240" w:lineRule="auto"/>
                                <w:rPr>
                                  <w:sz w:val="20"/>
                                </w:rPr>
                              </w:pPr>
                            </w:p>
                            <w:p w14:paraId="0313F66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B52779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67330650">
                        <w:pPr>
                          <w:spacing w:before="0" w:line="240" w:lineRule="auto"/>
                          <w:rPr>
                            <w:sz w:val="20"/>
                          </w:rPr>
                        </w:pPr>
                      </w:p>
                      <w:p w14:paraId="0313F66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B52779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9D36A93">
                            <w:pPr>
                              <w:pStyle w:val="12"/>
                              <w:rPr>
                                <w:sz w:val="20"/>
                              </w:rPr>
                            </w:pPr>
                          </w:p>
                          <w:p w14:paraId="2CFD739A">
                            <w:pPr>
                              <w:pStyle w:val="1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1E8445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39D36A93">
                      <w:pPr>
                        <w:pStyle w:val="12"/>
                        <w:rPr>
                          <w:sz w:val="20"/>
                        </w:rPr>
                      </w:pPr>
                    </w:p>
                    <w:p w14:paraId="2CFD739A">
                      <w:pPr>
                        <w:pStyle w:val="1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1E8445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17BC6BA8">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1D1A35A4">
      <w:pPr>
        <w:pStyle w:val="34"/>
        <w:ind w:left="0" w:leftChars="0" w:firstLine="0" w:firstLineChars="0"/>
        <w:rPr>
          <w:rFonts w:hint="eastAsia" w:ascii="仿宋" w:hAnsi="仿宋" w:eastAsia="仿宋" w:cs="仿宋"/>
          <w:highlight w:val="none"/>
          <w:lang w:eastAsia="zh-CN"/>
        </w:rPr>
      </w:pPr>
    </w:p>
    <w:p w14:paraId="506DB49D">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F298705">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F4F4C31">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116650EA">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02BE51C2">
      <w:pPr>
        <w:pStyle w:val="13"/>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A97E386">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14:paraId="4930CB14">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55006B08">
      <w:pPr>
        <w:pStyle w:val="13"/>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597BD806">
      <w:pPr>
        <w:pStyle w:val="13"/>
        <w:tabs>
          <w:tab w:val="left" w:pos="900"/>
        </w:tabs>
        <w:spacing w:line="400" w:lineRule="exact"/>
        <w:ind w:firstLine="0"/>
        <w:rPr>
          <w:rFonts w:hint="eastAsia" w:ascii="仿宋" w:hAnsi="仿宋" w:eastAsia="仿宋" w:cs="仿宋"/>
          <w:bCs/>
          <w:color w:val="000000"/>
          <w:sz w:val="24"/>
          <w:szCs w:val="24"/>
          <w:highlight w:val="none"/>
          <w:lang w:val="en-US"/>
        </w:rPr>
      </w:pPr>
    </w:p>
    <w:p w14:paraId="62ABCB9D">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4633DE3B">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038BF0A7">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C962EEC">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5892B4A6">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73640020">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3B8FE7F7">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60C90FED">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4EE2534B">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7D5ADF57">
      <w:pPr>
        <w:pStyle w:val="13"/>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16F027FC">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237DAFAF">
                            <w:pPr>
                              <w:pStyle w:val="12"/>
                              <w:rPr>
                                <w:sz w:val="20"/>
                              </w:rPr>
                            </w:pPr>
                          </w:p>
                          <w:p w14:paraId="0E837D82">
                            <w:pPr>
                              <w:pStyle w:val="1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2D39AE5">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237DAFAF">
                      <w:pPr>
                        <w:pStyle w:val="12"/>
                        <w:rPr>
                          <w:sz w:val="20"/>
                        </w:rPr>
                      </w:pPr>
                    </w:p>
                    <w:p w14:paraId="0E837D82">
                      <w:pPr>
                        <w:pStyle w:val="1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2D39AE5">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D5A4DC0">
                            <w:pPr>
                              <w:pStyle w:val="12"/>
                              <w:rPr>
                                <w:rFonts w:hint="eastAsia" w:ascii="华文中宋" w:hAnsi="华文中宋" w:eastAsia="华文中宋" w:cs="华文中宋"/>
                                <w:sz w:val="21"/>
                                <w:szCs w:val="21"/>
                              </w:rPr>
                            </w:pPr>
                          </w:p>
                          <w:p w14:paraId="467EB51C">
                            <w:pPr>
                              <w:pStyle w:val="1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461AF47">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5D5A4DC0">
                      <w:pPr>
                        <w:pStyle w:val="12"/>
                        <w:rPr>
                          <w:rFonts w:hint="eastAsia" w:ascii="华文中宋" w:hAnsi="华文中宋" w:eastAsia="华文中宋" w:cs="华文中宋"/>
                          <w:sz w:val="21"/>
                          <w:szCs w:val="21"/>
                        </w:rPr>
                      </w:pPr>
                    </w:p>
                    <w:p w14:paraId="467EB51C">
                      <w:pPr>
                        <w:pStyle w:val="1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461AF47">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6D71C0EC">
      <w:pPr>
        <w:pStyle w:val="34"/>
        <w:ind w:left="0" w:leftChars="0" w:firstLine="0" w:firstLineChars="0"/>
        <w:rPr>
          <w:rFonts w:hint="eastAsia" w:ascii="宋体" w:hAnsi="宋体" w:eastAsia="宋体" w:cs="仿宋_GB2312"/>
          <w:bCs/>
          <w:color w:val="000000"/>
          <w:sz w:val="30"/>
          <w:szCs w:val="30"/>
          <w:highlight w:val="none"/>
          <w:lang w:val="en-US"/>
        </w:rPr>
      </w:pPr>
    </w:p>
    <w:p w14:paraId="63121A1C">
      <w:pPr>
        <w:pStyle w:val="34"/>
        <w:ind w:left="0" w:leftChars="0" w:firstLine="0" w:firstLineChars="0"/>
        <w:rPr>
          <w:rFonts w:hint="eastAsia" w:ascii="宋体" w:hAnsi="宋体" w:eastAsia="宋体" w:cs="宋体"/>
          <w:b/>
          <w:bCs/>
          <w:sz w:val="28"/>
          <w:szCs w:val="36"/>
          <w:highlight w:val="none"/>
          <w:lang w:eastAsia="zh-CN"/>
        </w:rPr>
      </w:pPr>
    </w:p>
    <w:p w14:paraId="096F61F2">
      <w:pPr>
        <w:pStyle w:val="1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06B24155">
      <w:pPr>
        <w:pStyle w:val="34"/>
        <w:ind w:left="0" w:leftChars="0" w:firstLine="0" w:firstLineChars="0"/>
        <w:rPr>
          <w:rFonts w:hint="eastAsia" w:ascii="宋体" w:hAnsi="宋体" w:eastAsia="宋体" w:cs="仿宋_GB2312"/>
          <w:bCs/>
          <w:color w:val="000000"/>
          <w:sz w:val="30"/>
          <w:szCs w:val="30"/>
          <w:highlight w:val="none"/>
          <w:lang w:val="en-US"/>
        </w:rPr>
      </w:pPr>
    </w:p>
    <w:p w14:paraId="4EE7B045">
      <w:pPr>
        <w:pStyle w:val="1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6001DF7B">
      <w:pPr>
        <w:pStyle w:val="1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3F094B0A">
      <w:pPr>
        <w:pStyle w:val="1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322598B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769AFE56">
      <w:pPr>
        <w:pStyle w:val="3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1EACD563">
      <w:pPr>
        <w:pStyle w:val="3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5581DFA3">
      <w:pPr>
        <w:pStyle w:val="3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4D9E570E">
      <w:pPr>
        <w:pStyle w:val="3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23299438">
      <w:pPr>
        <w:pStyle w:val="3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01DBE9ED">
      <w:pPr>
        <w:pStyle w:val="3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0D3A2DEA">
      <w:pPr>
        <w:pStyle w:val="3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7D0355B6">
      <w:pPr>
        <w:pStyle w:val="3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7C1FC1DE">
      <w:pPr>
        <w:pStyle w:val="2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（1）★我司提供的手腕带及识别带均可按采购人需求印刷内容。</w:t>
      </w:r>
    </w:p>
    <w:p w14:paraId="3131C6E7">
      <w:pPr>
        <w:pStyle w:val="2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司根据采购人使用部门所需品种及数量实行各院区每周定期1次配送工作，必要时根据采购人各使用部门需求不定时、不定量进行配送，遇节假日由双方另行协商。如需紧急配送，我司在3小时内响应并送货。</w:t>
      </w:r>
    </w:p>
    <w:p w14:paraId="43E08094">
      <w:pPr>
        <w:pStyle w:val="2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司在提供货物时，须配套提供至少200台条码手腕带打印机及维保等相关技术服务供采购人使用，根据采购人实际需求随时增减，产权归我司。我司配套的手腕带打印机须保证与采购人日常使用的HIS系统无缝衔接。以上内容均已包含在响应报价内，不另行收取费用。</w:t>
      </w:r>
    </w:p>
    <w:p w14:paraId="026CE533">
      <w:pPr>
        <w:pStyle w:val="2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我司承诺，若在服务期间采购人发现我司提供的货物或者条码腕带打印机，无法与采购人现有系统、扫码设备相匹配适用或识别的，我司应在采购人规定时间内无条件更换同等或更优质量的产品，直至能与采购人现有系统、扫码设备相匹配适用或识别，否则采购人有权解除合同。我司对此表示同意。</w:t>
      </w:r>
    </w:p>
    <w:p w14:paraId="4B132AF9">
      <w:pPr>
        <w:pStyle w:val="3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5）★如我司是所投产品的生产商，须提供生产制造声明函；如我司不是所投产品的制造商，须在成交后、签订采购合同前，提供产品制造商(或其代理商)的授权销售证明，以明确货源的合法性，同时保障供货稳定性。如我司未能对非自产产品提供授权文件，将被视为虚假响应情形，成交无效，且采购人有权追讨因此发生的一切损失，我司对此表示同意。（提供生产制造声明函（如为所投产品的生产商）或承诺函（如不是所投产品的制造商）） </w:t>
      </w:r>
    </w:p>
    <w:p w14:paraId="39769634">
      <w:pPr>
        <w:pStyle w:val="3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司保证供应货物质量应符合国家环保要求，不含有毒有害物质，不对环境造成污染，抗菌抗过敏，在使用过程中不会造成任何不良反应风险，如因我司供货质量造成中毒、人员伤亡的事件，我司承诺所有法律责任及经济赔偿均由我司负全责及赔付。</w:t>
      </w:r>
    </w:p>
    <w:p w14:paraId="4148CA22">
      <w:pPr>
        <w:pStyle w:val="3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司在响应文件中所提供的资料必须真实有效，如采购人在合同执行期间对于资料的真实性有异议时，我司须在采购人提出异议后5个工作日内提供相关资料原件复核。如不能在规定时间内提供原件复核的，采购人有权解除合同并追讨因此发生的一切损失。</w:t>
      </w:r>
    </w:p>
    <w:p w14:paraId="56B4DB8F">
      <w:pPr>
        <w:pStyle w:val="3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（8）我司完全满足第二章用户需求书中“★报价要求”、“★关于知识产权”、“★质量保证期”。</w:t>
      </w:r>
    </w:p>
    <w:p w14:paraId="6226D96C">
      <w:pPr>
        <w:pStyle w:val="3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1F9A90C1">
      <w:pPr>
        <w:pStyle w:val="3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4A73116F">
      <w:pPr>
        <w:pStyle w:val="34"/>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1B8C23D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50A2D24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281EB4D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D5C822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DAA6E5D">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72F5647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85238B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2"/>
          <w:szCs w:val="32"/>
          <w:highlight w:val="none"/>
          <w:lang w:val="en-US" w:eastAsia="zh-CN"/>
        </w:rPr>
      </w:pPr>
    </w:p>
    <w:p w14:paraId="3B9A6E3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附上证明材料（以下资料二选一即可）：</w:t>
      </w:r>
    </w:p>
    <w:p w14:paraId="101A545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★1.如响应人是所投产品的生产商，</w:t>
      </w:r>
      <w:r>
        <w:rPr>
          <w:rFonts w:hint="eastAsia" w:ascii="仿宋" w:hAnsi="仿宋" w:eastAsia="仿宋" w:cs="仿宋"/>
          <w:b/>
          <w:bCs/>
          <w:color w:val="auto"/>
          <w:sz w:val="28"/>
          <w:szCs w:val="28"/>
          <w:highlight w:val="none"/>
          <w:lang w:val="en-US" w:eastAsia="zh-CN"/>
        </w:rPr>
        <w:t>须提供生产制造声明函</w:t>
      </w:r>
      <w:r>
        <w:rPr>
          <w:rFonts w:hint="eastAsia" w:ascii="仿宋" w:hAnsi="仿宋" w:eastAsia="仿宋" w:cs="仿宋"/>
          <w:color w:val="auto"/>
          <w:sz w:val="28"/>
          <w:szCs w:val="28"/>
          <w:highlight w:val="none"/>
          <w:lang w:val="en-US" w:eastAsia="zh-CN"/>
        </w:rPr>
        <w:t>；</w:t>
      </w:r>
    </w:p>
    <w:p w14:paraId="0B6B3CE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★2.如响应人不是所投产品的制造商，须承诺在成交后、签订采购合同前，提供产品制造商(或其代理商)的授权销售证明。</w:t>
      </w:r>
      <w:r>
        <w:rPr>
          <w:rFonts w:hint="eastAsia" w:ascii="仿宋" w:hAnsi="仿宋" w:eastAsia="仿宋" w:cs="仿宋"/>
          <w:b/>
          <w:bCs/>
          <w:color w:val="auto"/>
          <w:sz w:val="28"/>
          <w:szCs w:val="28"/>
          <w:highlight w:val="none"/>
          <w:lang w:val="en-US" w:eastAsia="zh-CN"/>
        </w:rPr>
        <w:t>（提供承诺函，至少包含以上内容，格式自拟）</w:t>
      </w:r>
    </w:p>
    <w:p w14:paraId="6F17AC2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8"/>
          <w:szCs w:val="28"/>
          <w:highlight w:val="none"/>
          <w:lang w:val="en-US" w:eastAsia="zh-CN"/>
        </w:rPr>
      </w:pPr>
    </w:p>
    <w:p w14:paraId="75BB423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（不提供或提供资料不符均视为符合性不通过）</w:t>
      </w:r>
    </w:p>
    <w:p w14:paraId="33ABA85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14:paraId="6EC3834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AF91836">
      <w:pPr>
        <w:pStyle w:val="2"/>
        <w:rPr>
          <w:rFonts w:hint="eastAsia" w:ascii="黑体" w:hAnsi="黑体" w:eastAsia="黑体" w:cs="黑体"/>
          <w:b/>
          <w:bCs/>
          <w:sz w:val="40"/>
          <w:szCs w:val="40"/>
          <w:highlight w:val="none"/>
          <w:lang w:val="en-US" w:eastAsia="zh-CN"/>
        </w:rPr>
      </w:pPr>
    </w:p>
    <w:p w14:paraId="6F1F17A7">
      <w:pPr>
        <w:rPr>
          <w:rFonts w:hint="eastAsia" w:ascii="黑体" w:hAnsi="黑体" w:eastAsia="黑体" w:cs="黑体"/>
          <w:b/>
          <w:bCs/>
          <w:sz w:val="40"/>
          <w:szCs w:val="40"/>
          <w:highlight w:val="none"/>
          <w:lang w:val="en-US" w:eastAsia="zh-CN"/>
        </w:rPr>
      </w:pPr>
    </w:p>
    <w:p w14:paraId="15EC6388">
      <w:pPr>
        <w:pStyle w:val="2"/>
        <w:rPr>
          <w:rFonts w:hint="eastAsia" w:ascii="黑体" w:hAnsi="黑体" w:eastAsia="黑体" w:cs="黑体"/>
          <w:b/>
          <w:bCs/>
          <w:sz w:val="40"/>
          <w:szCs w:val="40"/>
          <w:highlight w:val="none"/>
          <w:lang w:val="en-US" w:eastAsia="zh-CN"/>
        </w:rPr>
      </w:pPr>
    </w:p>
    <w:p w14:paraId="2256619E">
      <w:pPr>
        <w:rPr>
          <w:rFonts w:hint="eastAsia" w:ascii="黑体" w:hAnsi="黑体" w:eastAsia="黑体" w:cs="黑体"/>
          <w:b/>
          <w:bCs/>
          <w:sz w:val="40"/>
          <w:szCs w:val="40"/>
          <w:highlight w:val="none"/>
          <w:lang w:val="en-US" w:eastAsia="zh-CN"/>
        </w:rPr>
      </w:pPr>
    </w:p>
    <w:p w14:paraId="6275277F">
      <w:pPr>
        <w:pStyle w:val="2"/>
        <w:rPr>
          <w:rFonts w:hint="eastAsia" w:ascii="黑体" w:hAnsi="黑体" w:eastAsia="黑体" w:cs="黑体"/>
          <w:b/>
          <w:bCs/>
          <w:sz w:val="40"/>
          <w:szCs w:val="40"/>
          <w:highlight w:val="none"/>
          <w:lang w:val="en-US" w:eastAsia="zh-CN"/>
        </w:rPr>
      </w:pPr>
    </w:p>
    <w:p w14:paraId="4217AE3A">
      <w:pPr>
        <w:rPr>
          <w:rFonts w:hint="eastAsia" w:ascii="黑体" w:hAnsi="黑体" w:eastAsia="黑体" w:cs="黑体"/>
          <w:b/>
          <w:bCs/>
          <w:sz w:val="40"/>
          <w:szCs w:val="40"/>
          <w:highlight w:val="none"/>
          <w:lang w:val="en-US" w:eastAsia="zh-CN"/>
        </w:rPr>
      </w:pPr>
    </w:p>
    <w:p w14:paraId="6EADB941">
      <w:pPr>
        <w:pStyle w:val="2"/>
        <w:rPr>
          <w:rFonts w:hint="eastAsia" w:ascii="黑体" w:hAnsi="黑体" w:eastAsia="黑体" w:cs="黑体"/>
          <w:b/>
          <w:bCs/>
          <w:sz w:val="40"/>
          <w:szCs w:val="40"/>
          <w:highlight w:val="none"/>
          <w:lang w:val="en-US" w:eastAsia="zh-CN"/>
        </w:rPr>
      </w:pPr>
    </w:p>
    <w:p w14:paraId="184166D9">
      <w:pPr>
        <w:rPr>
          <w:rFonts w:hint="eastAsia" w:ascii="黑体" w:hAnsi="黑体" w:eastAsia="黑体" w:cs="黑体"/>
          <w:b/>
          <w:bCs/>
          <w:sz w:val="40"/>
          <w:szCs w:val="40"/>
          <w:highlight w:val="none"/>
          <w:lang w:val="en-US" w:eastAsia="zh-CN"/>
        </w:rPr>
      </w:pPr>
    </w:p>
    <w:p w14:paraId="213AB98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180E1705">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4E822800">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6"/>
        <w:tblpPr w:leftFromText="180" w:rightFromText="180" w:vertAnchor="text" w:horzAnchor="page" w:tblpX="868" w:tblpY="260"/>
        <w:tblOverlap w:val="never"/>
        <w:tblW w:w="1046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619"/>
        <w:gridCol w:w="2406"/>
        <w:gridCol w:w="1679"/>
        <w:gridCol w:w="2098"/>
        <w:gridCol w:w="1105"/>
      </w:tblGrid>
      <w:tr w14:paraId="283AAB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14:paraId="0B943B9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14:paraId="55ACC81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14:paraId="1C4BA10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09C9DC36">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105" w:type="dxa"/>
            <w:vAlign w:val="center"/>
          </w:tcPr>
          <w:p w14:paraId="045B893D">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F1E0B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restart"/>
            <w:vAlign w:val="center"/>
          </w:tcPr>
          <w:p w14:paraId="6816C77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619" w:type="dxa"/>
            <w:vAlign w:val="center"/>
          </w:tcPr>
          <w:p w14:paraId="63841B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响应人具有有效的质量管理体系认证证书，得2分。</w:t>
            </w:r>
          </w:p>
        </w:tc>
        <w:tc>
          <w:tcPr>
            <w:tcW w:w="2406" w:type="dxa"/>
            <w:vMerge w:val="restart"/>
            <w:vAlign w:val="center"/>
          </w:tcPr>
          <w:p w14:paraId="2D999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注：须提供有效期内的证书复印件，加盖响应人公章，未提供不得分。</w:t>
            </w:r>
          </w:p>
        </w:tc>
        <w:tc>
          <w:tcPr>
            <w:tcW w:w="1679" w:type="dxa"/>
            <w:vAlign w:val="center"/>
          </w:tcPr>
          <w:p w14:paraId="6FB12A1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FA17BE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105" w:type="dxa"/>
            <w:vAlign w:val="center"/>
          </w:tcPr>
          <w:p w14:paraId="01CCE31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514856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continue"/>
            <w:vAlign w:val="center"/>
          </w:tcPr>
          <w:p w14:paraId="5F3B029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619" w:type="dxa"/>
            <w:vAlign w:val="center"/>
          </w:tcPr>
          <w:p w14:paraId="0D241D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响应人具有有效的职业健康安全管理体系认证证书，得1分。</w:t>
            </w:r>
          </w:p>
        </w:tc>
        <w:tc>
          <w:tcPr>
            <w:tcW w:w="2406" w:type="dxa"/>
            <w:vMerge w:val="continue"/>
            <w:vAlign w:val="center"/>
          </w:tcPr>
          <w:p w14:paraId="0563E3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14:paraId="33C7BBBB">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64AD97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105" w:type="dxa"/>
            <w:vAlign w:val="center"/>
          </w:tcPr>
          <w:p w14:paraId="7115C0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70E924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556" w:type="dxa"/>
            <w:vMerge w:val="continue"/>
            <w:vAlign w:val="center"/>
          </w:tcPr>
          <w:p w14:paraId="0CB9892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619" w:type="dxa"/>
            <w:vAlign w:val="center"/>
          </w:tcPr>
          <w:p w14:paraId="39B752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响应人具有有效的环境管理体系认证证书，得1分。</w:t>
            </w:r>
          </w:p>
        </w:tc>
        <w:tc>
          <w:tcPr>
            <w:tcW w:w="2406" w:type="dxa"/>
            <w:vMerge w:val="continue"/>
            <w:vAlign w:val="center"/>
          </w:tcPr>
          <w:p w14:paraId="75D3CF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14:paraId="45AE8D1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D1B8186">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105" w:type="dxa"/>
            <w:vAlign w:val="center"/>
          </w:tcPr>
          <w:p w14:paraId="3B75E6B6">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5DFE0B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14:paraId="29635F8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619" w:type="dxa"/>
            <w:vAlign w:val="center"/>
          </w:tcPr>
          <w:p w14:paraId="5F686C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 xml:space="preserve">自2022年1月1日以来（以合同签订时间为准）的同类项目业绩：每提供一项同类型项目业绩的合同并加盖公章得2分，最高得10分，不提供不得分。 </w:t>
            </w:r>
          </w:p>
        </w:tc>
        <w:tc>
          <w:tcPr>
            <w:tcW w:w="2406" w:type="dxa"/>
            <w:vAlign w:val="center"/>
          </w:tcPr>
          <w:p w14:paraId="175372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加盖响应人公章的业绩合同复印件（关键页内容必须清晰阐明项目名称、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679" w:type="dxa"/>
            <w:vAlign w:val="center"/>
          </w:tcPr>
          <w:p w14:paraId="283D61E5">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FE47CB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105" w:type="dxa"/>
            <w:vAlign w:val="center"/>
          </w:tcPr>
          <w:p w14:paraId="22C1D59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1B9CA3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4660870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619" w:type="dxa"/>
            <w:vAlign w:val="center"/>
          </w:tcPr>
          <w:p w14:paraId="7FE51F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上述有效业绩的履约评价，每提供一个类似“满意”或“非常满意”或“优”的履约评价得1分，本项最高不超过5分。须提供用户单位的评价证明（格式自拟，须加盖用户单位印章）。其他表达满意度的词语，由评委参照以上评价等级程度认定对应的评价等级。</w:t>
            </w:r>
          </w:p>
        </w:tc>
        <w:tc>
          <w:tcPr>
            <w:tcW w:w="2406" w:type="dxa"/>
            <w:vAlign w:val="center"/>
          </w:tcPr>
          <w:p w14:paraId="08AD73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注：须提供与上述同类项目业绩吻合的履约评价情况，同一客户或同一项目提供多项满意度评价的，按一项计算。如提供履约评价的采购合同未被评审指标中“同类项目业绩”认可，则该履约评价无效。</w:t>
            </w:r>
          </w:p>
        </w:tc>
        <w:tc>
          <w:tcPr>
            <w:tcW w:w="1679" w:type="dxa"/>
            <w:vAlign w:val="center"/>
          </w:tcPr>
          <w:p w14:paraId="479F76E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50EADC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105" w:type="dxa"/>
            <w:vAlign w:val="center"/>
          </w:tcPr>
          <w:p w14:paraId="4DF5985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bl>
    <w:p w14:paraId="1008E12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57398001">
      <w:pPr>
        <w:pStyle w:val="3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4F68E4A7">
      <w:pPr>
        <w:pStyle w:val="3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45E73525">
      <w:pPr>
        <w:pStyle w:val="3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7B78BF78">
      <w:pPr>
        <w:pStyle w:val="34"/>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7C74C438">
      <w:pPr>
        <w:pStyle w:val="34"/>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2D4A44F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6EF2C88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079FF7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43B1E1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1FABEB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CFE107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4D67988F">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6"/>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238E3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435C8A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6C6579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1B26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356813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255B25B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B145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8BCAAC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6827B1D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CB2C36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77E4AD2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12A9C6B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03B176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4011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70623B10">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3E56B1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C69D5C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EF105A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7878E67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AE36CA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E4FE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B93484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04B3D8A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2B7ED3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594D728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7D0273D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3055AB3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B4A5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FC32EF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196839E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75EBC2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B6C6B7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ACF0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4E3F8D8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54EC158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4182558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234863A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534723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25B41B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219BC87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CD4000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32B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3A269DE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47D25A0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11E5ACB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3F2E88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E90FB8A">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36A45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EFBE64A">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B2E523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6EFE4CF3">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0511C93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6D548677">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2D9509C">
      <w:pPr>
        <w:pStyle w:val="31"/>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B5BE992">
      <w:pPr>
        <w:pStyle w:val="31"/>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0DF506EF">
      <w:pPr>
        <w:pStyle w:val="31"/>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7027C205">
      <w:pPr>
        <w:pStyle w:val="34"/>
        <w:jc w:val="center"/>
        <w:rPr>
          <w:rFonts w:hint="eastAsia" w:ascii="宋体" w:hAnsi="宋体" w:eastAsia="宋体" w:cs="宋体"/>
          <w:b/>
          <w:bCs w:val="0"/>
          <w:sz w:val="32"/>
          <w:szCs w:val="32"/>
          <w:highlight w:val="none"/>
          <w:lang w:val="en-US" w:eastAsia="zh-CN"/>
        </w:rPr>
      </w:pPr>
    </w:p>
    <w:p w14:paraId="04A4C075">
      <w:pPr>
        <w:pStyle w:val="34"/>
        <w:jc w:val="center"/>
        <w:rPr>
          <w:rFonts w:hint="eastAsia" w:ascii="宋体" w:hAnsi="宋体" w:eastAsia="宋体" w:cs="宋体"/>
          <w:b/>
          <w:bCs w:val="0"/>
          <w:sz w:val="32"/>
          <w:szCs w:val="32"/>
          <w:highlight w:val="none"/>
          <w:lang w:val="en-US" w:eastAsia="zh-CN"/>
        </w:rPr>
      </w:pPr>
    </w:p>
    <w:p w14:paraId="521AE5A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EAFB3D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BE5BF7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11AD71E">
      <w:pPr>
        <w:pStyle w:val="34"/>
        <w:rPr>
          <w:rFonts w:hint="eastAsia" w:ascii="宋体" w:hAnsi="宋体" w:eastAsia="宋体" w:cs="宋体"/>
          <w:b/>
          <w:bCs w:val="0"/>
          <w:sz w:val="32"/>
          <w:szCs w:val="32"/>
          <w:highlight w:val="none"/>
          <w:lang w:val="en-US" w:eastAsia="zh-CN"/>
        </w:rPr>
      </w:pPr>
    </w:p>
    <w:p w14:paraId="2094CFF5">
      <w:pPr>
        <w:pStyle w:val="34"/>
        <w:jc w:val="center"/>
        <w:rPr>
          <w:rFonts w:hint="eastAsia" w:ascii="宋体" w:hAnsi="宋体" w:eastAsia="宋体" w:cs="宋体"/>
          <w:b/>
          <w:bCs w:val="0"/>
          <w:sz w:val="32"/>
          <w:szCs w:val="32"/>
          <w:highlight w:val="none"/>
          <w:lang w:val="en-US" w:eastAsia="zh-CN"/>
        </w:rPr>
      </w:pPr>
    </w:p>
    <w:p w14:paraId="323FA714">
      <w:pPr>
        <w:pStyle w:val="34"/>
        <w:jc w:val="center"/>
        <w:rPr>
          <w:rFonts w:hint="eastAsia" w:ascii="宋体" w:hAnsi="宋体" w:eastAsia="宋体" w:cs="宋体"/>
          <w:b/>
          <w:bCs w:val="0"/>
          <w:sz w:val="32"/>
          <w:szCs w:val="32"/>
          <w:highlight w:val="none"/>
          <w:lang w:val="en-US" w:eastAsia="zh-CN"/>
        </w:rPr>
      </w:pPr>
    </w:p>
    <w:p w14:paraId="5BBE0631">
      <w:pPr>
        <w:pStyle w:val="34"/>
        <w:jc w:val="center"/>
        <w:rPr>
          <w:rFonts w:hint="eastAsia" w:ascii="宋体" w:hAnsi="宋体" w:eastAsia="宋体" w:cs="宋体"/>
          <w:b/>
          <w:bCs w:val="0"/>
          <w:sz w:val="32"/>
          <w:szCs w:val="32"/>
          <w:highlight w:val="none"/>
          <w:lang w:val="en-US" w:eastAsia="zh-CN"/>
        </w:rPr>
      </w:pPr>
    </w:p>
    <w:p w14:paraId="51C5610B">
      <w:pPr>
        <w:pStyle w:val="34"/>
        <w:jc w:val="center"/>
        <w:rPr>
          <w:rFonts w:hint="eastAsia" w:ascii="宋体" w:hAnsi="宋体" w:eastAsia="宋体" w:cs="宋体"/>
          <w:b/>
          <w:bCs w:val="0"/>
          <w:sz w:val="32"/>
          <w:szCs w:val="32"/>
          <w:highlight w:val="none"/>
          <w:lang w:val="en-US" w:eastAsia="zh-CN"/>
        </w:rPr>
      </w:pPr>
    </w:p>
    <w:p w14:paraId="102A8477">
      <w:pPr>
        <w:pStyle w:val="34"/>
        <w:jc w:val="center"/>
        <w:rPr>
          <w:rFonts w:hint="eastAsia" w:ascii="宋体" w:hAnsi="宋体" w:eastAsia="宋体" w:cs="宋体"/>
          <w:b/>
          <w:bCs w:val="0"/>
          <w:sz w:val="32"/>
          <w:szCs w:val="32"/>
          <w:highlight w:val="none"/>
          <w:lang w:val="en-US" w:eastAsia="zh-CN"/>
        </w:rPr>
      </w:pPr>
    </w:p>
    <w:p w14:paraId="53E0E1DC">
      <w:pPr>
        <w:pStyle w:val="34"/>
        <w:ind w:left="0" w:leftChars="0" w:firstLine="0" w:firstLineChars="0"/>
        <w:jc w:val="both"/>
        <w:rPr>
          <w:rFonts w:hint="eastAsia" w:ascii="宋体" w:hAnsi="宋体" w:eastAsia="宋体" w:cs="宋体"/>
          <w:b/>
          <w:bCs w:val="0"/>
          <w:sz w:val="32"/>
          <w:szCs w:val="32"/>
          <w:highlight w:val="none"/>
          <w:lang w:val="en-US" w:eastAsia="zh-CN"/>
        </w:rPr>
      </w:pPr>
    </w:p>
    <w:p w14:paraId="61289C42">
      <w:pPr>
        <w:pStyle w:val="34"/>
        <w:ind w:left="0" w:leftChars="0" w:firstLine="0" w:firstLineChars="0"/>
        <w:jc w:val="both"/>
        <w:rPr>
          <w:rFonts w:hint="eastAsia" w:ascii="宋体" w:hAnsi="宋体" w:eastAsia="宋体" w:cs="宋体"/>
          <w:b/>
          <w:bCs w:val="0"/>
          <w:sz w:val="32"/>
          <w:szCs w:val="32"/>
          <w:highlight w:val="none"/>
          <w:lang w:val="en-US" w:eastAsia="zh-CN"/>
        </w:rPr>
      </w:pPr>
    </w:p>
    <w:p w14:paraId="21F5672B">
      <w:pPr>
        <w:pStyle w:val="34"/>
        <w:ind w:left="0" w:leftChars="0" w:firstLine="0" w:firstLineChars="0"/>
        <w:jc w:val="both"/>
        <w:rPr>
          <w:rFonts w:hint="eastAsia" w:ascii="宋体" w:hAnsi="宋体" w:eastAsia="宋体" w:cs="宋体"/>
          <w:b/>
          <w:bCs w:val="0"/>
          <w:sz w:val="32"/>
          <w:szCs w:val="32"/>
          <w:highlight w:val="none"/>
          <w:lang w:val="en-US" w:eastAsia="zh-CN"/>
        </w:rPr>
      </w:pPr>
    </w:p>
    <w:p w14:paraId="0795F55A">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6"/>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C878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A76833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6BCD518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27B2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847940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4AEB35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64370B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B0335E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8790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C6A43A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73467A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0038E2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33343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BCBD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E00F67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73992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CCEFB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97969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0E39851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30EA43D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FEA1D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536BA6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C5A61B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0F43104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0A77F4D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08FE1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1A9EF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41D807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EBC99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EF42BA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63A29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14749D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9AA2A7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57060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592D8A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02CFAD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9AB3C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9A09A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E20D0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AAB970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8F37F4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85E0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59B7E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17B3F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B02E93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9900C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D7E03D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BE8A98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E7C41D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5ABAA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B64AF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22081F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EF45E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DED325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0278CB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D27BA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E8C321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8C43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670E0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D19467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4CAE1A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D82310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867D88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9CCC9B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8EA34E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C46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6F20B4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097C8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2A9474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1D4917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38BDE5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D96C08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067117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1CC3E1EB">
      <w:pPr>
        <w:shd w:val="clear" w:color="auto" w:fill="FFFFFF"/>
        <w:jc w:val="left"/>
        <w:rPr>
          <w:rFonts w:hint="eastAsia" w:ascii="仿宋" w:hAnsi="仿宋" w:eastAsia="仿宋" w:cs="仿宋"/>
          <w:szCs w:val="21"/>
          <w:highlight w:val="none"/>
        </w:rPr>
      </w:pPr>
    </w:p>
    <w:p w14:paraId="50A1CD6D">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6554C7BA">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96A6FE">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56051C0D">
      <w:pPr>
        <w:pStyle w:val="34"/>
        <w:rPr>
          <w:rFonts w:hint="eastAsia" w:ascii="仿宋" w:hAnsi="仿宋" w:eastAsia="仿宋" w:cs="仿宋"/>
          <w:highlight w:val="none"/>
        </w:rPr>
      </w:pPr>
    </w:p>
    <w:p w14:paraId="3A219E19">
      <w:pPr>
        <w:pStyle w:val="34"/>
        <w:numPr>
          <w:ilvl w:val="0"/>
          <w:numId w:val="0"/>
        </w:numPr>
        <w:ind w:leftChars="200"/>
        <w:jc w:val="center"/>
        <w:rPr>
          <w:rFonts w:hint="eastAsia" w:ascii="仿宋" w:hAnsi="仿宋" w:eastAsia="仿宋" w:cs="仿宋"/>
          <w:b/>
          <w:bCs w:val="0"/>
          <w:sz w:val="32"/>
          <w:szCs w:val="32"/>
          <w:highlight w:val="none"/>
          <w:lang w:val="en-US" w:eastAsia="zh-CN"/>
        </w:rPr>
      </w:pPr>
    </w:p>
    <w:p w14:paraId="1CD5969C">
      <w:pPr>
        <w:pStyle w:val="34"/>
        <w:jc w:val="center"/>
        <w:rPr>
          <w:rFonts w:hint="eastAsia" w:ascii="宋体" w:hAnsi="宋体" w:eastAsia="宋体" w:cs="宋体"/>
          <w:b/>
          <w:bCs w:val="0"/>
          <w:sz w:val="32"/>
          <w:szCs w:val="32"/>
          <w:highlight w:val="none"/>
          <w:lang w:val="en-US" w:eastAsia="zh-CN"/>
        </w:rPr>
      </w:pPr>
    </w:p>
    <w:p w14:paraId="24CB326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256D23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5ED5AA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0F0D23B">
      <w:pPr>
        <w:pStyle w:val="34"/>
        <w:numPr>
          <w:ilvl w:val="0"/>
          <w:numId w:val="0"/>
        </w:numPr>
        <w:ind w:leftChars="200"/>
        <w:jc w:val="center"/>
        <w:rPr>
          <w:rFonts w:hint="eastAsia" w:ascii="仿宋" w:hAnsi="仿宋" w:eastAsia="仿宋" w:cs="仿宋"/>
          <w:b/>
          <w:bCs w:val="0"/>
          <w:sz w:val="32"/>
          <w:szCs w:val="32"/>
          <w:highlight w:val="none"/>
          <w:lang w:val="en-US" w:eastAsia="zh-CN"/>
        </w:rPr>
      </w:pPr>
    </w:p>
    <w:p w14:paraId="45F5E77D">
      <w:pPr>
        <w:pStyle w:val="34"/>
        <w:numPr>
          <w:ilvl w:val="0"/>
          <w:numId w:val="0"/>
        </w:numPr>
        <w:ind w:leftChars="200"/>
        <w:jc w:val="center"/>
        <w:rPr>
          <w:rFonts w:hint="eastAsia" w:ascii="仿宋" w:hAnsi="仿宋" w:eastAsia="仿宋" w:cs="仿宋"/>
          <w:b/>
          <w:bCs w:val="0"/>
          <w:sz w:val="32"/>
          <w:szCs w:val="32"/>
          <w:highlight w:val="none"/>
          <w:lang w:val="en-US" w:eastAsia="zh-CN"/>
        </w:rPr>
      </w:pPr>
    </w:p>
    <w:p w14:paraId="63682402">
      <w:pPr>
        <w:pStyle w:val="34"/>
        <w:numPr>
          <w:ilvl w:val="0"/>
          <w:numId w:val="0"/>
        </w:numPr>
        <w:ind w:leftChars="200"/>
        <w:jc w:val="center"/>
        <w:rPr>
          <w:rFonts w:hint="eastAsia" w:ascii="仿宋" w:hAnsi="仿宋" w:eastAsia="仿宋" w:cs="仿宋"/>
          <w:b/>
          <w:bCs w:val="0"/>
          <w:sz w:val="32"/>
          <w:szCs w:val="32"/>
          <w:highlight w:val="none"/>
          <w:lang w:val="en-US" w:eastAsia="zh-CN"/>
        </w:rPr>
      </w:pPr>
    </w:p>
    <w:p w14:paraId="15FE0EF9">
      <w:pPr>
        <w:pStyle w:val="34"/>
        <w:numPr>
          <w:ilvl w:val="0"/>
          <w:numId w:val="0"/>
        </w:numPr>
        <w:ind w:leftChars="200"/>
        <w:jc w:val="center"/>
        <w:rPr>
          <w:rFonts w:hint="eastAsia" w:ascii="仿宋" w:hAnsi="仿宋" w:eastAsia="仿宋" w:cs="仿宋"/>
          <w:b/>
          <w:bCs w:val="0"/>
          <w:sz w:val="32"/>
          <w:szCs w:val="32"/>
          <w:highlight w:val="none"/>
          <w:lang w:val="en-US" w:eastAsia="zh-CN"/>
        </w:rPr>
      </w:pPr>
    </w:p>
    <w:p w14:paraId="5686740E">
      <w:pPr>
        <w:pStyle w:val="3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3、企业体系认证情况</w:t>
      </w:r>
      <w:r>
        <w:rPr>
          <w:rFonts w:hint="eastAsia" w:ascii="仿宋" w:hAnsi="仿宋" w:eastAsia="仿宋" w:cs="仿宋"/>
          <w:b/>
          <w:bCs w:val="0"/>
          <w:sz w:val="22"/>
          <w:szCs w:val="22"/>
          <w:highlight w:val="none"/>
          <w:lang w:val="en-US" w:eastAsia="zh-CN"/>
        </w:rPr>
        <w:t>（如有）</w:t>
      </w:r>
    </w:p>
    <w:tbl>
      <w:tblPr>
        <w:tblStyle w:val="26"/>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27E21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56971FEA">
            <w:pPr>
              <w:pStyle w:val="39"/>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5E47EBD9">
            <w:pPr>
              <w:pStyle w:val="39"/>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4B498C56">
            <w:pPr>
              <w:pStyle w:val="39"/>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24A7EF5C">
            <w:pPr>
              <w:pStyle w:val="39"/>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64182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4FF72689">
            <w:pPr>
              <w:pStyle w:val="39"/>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3E474660">
            <w:pPr>
              <w:pStyle w:val="3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1EB0601">
            <w:pPr>
              <w:pStyle w:val="3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34DDD519">
            <w:pPr>
              <w:pStyle w:val="39"/>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53B3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4E840F82">
            <w:pPr>
              <w:pStyle w:val="39"/>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50C299AF">
            <w:pPr>
              <w:pStyle w:val="3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6262FBE">
            <w:pPr>
              <w:pStyle w:val="3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42BC663">
            <w:pPr>
              <w:pStyle w:val="39"/>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AA2E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73DAA100">
            <w:pPr>
              <w:pStyle w:val="39"/>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42D35190">
            <w:pPr>
              <w:pStyle w:val="3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019E3E1A">
            <w:pPr>
              <w:pStyle w:val="3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349BE498">
            <w:pPr>
              <w:pStyle w:val="39"/>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5859D3A1">
      <w:pPr>
        <w:pStyle w:val="3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4BA86D0E">
      <w:pPr>
        <w:pStyle w:val="3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51BADB2B">
      <w:pPr>
        <w:pStyle w:val="34"/>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47C99A3D">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08BEA07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204C57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F481E6A">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58CD518">
      <w:pPr>
        <w:pStyle w:val="34"/>
        <w:jc w:val="center"/>
        <w:rPr>
          <w:rFonts w:hint="eastAsia" w:ascii="宋体" w:hAnsi="宋体" w:cs="宋体"/>
          <w:b/>
          <w:bCs w:val="0"/>
          <w:sz w:val="32"/>
          <w:szCs w:val="32"/>
          <w:highlight w:val="none"/>
          <w:lang w:val="en-US" w:eastAsia="zh-CN"/>
        </w:rPr>
      </w:pPr>
    </w:p>
    <w:p w14:paraId="0FAC0278">
      <w:pPr>
        <w:pStyle w:val="34"/>
        <w:numPr>
          <w:ilvl w:val="0"/>
          <w:numId w:val="0"/>
        </w:numPr>
        <w:jc w:val="both"/>
        <w:rPr>
          <w:rFonts w:hint="eastAsia" w:ascii="仿宋" w:hAnsi="仿宋" w:eastAsia="仿宋" w:cs="仿宋"/>
          <w:b/>
          <w:bCs w:val="0"/>
          <w:sz w:val="32"/>
          <w:szCs w:val="32"/>
          <w:highlight w:val="none"/>
          <w:lang w:val="en-US" w:eastAsia="zh-CN"/>
        </w:rPr>
      </w:pPr>
    </w:p>
    <w:p w14:paraId="06E7C76D">
      <w:pPr>
        <w:pStyle w:val="34"/>
        <w:numPr>
          <w:ilvl w:val="0"/>
          <w:numId w:val="0"/>
        </w:numPr>
        <w:jc w:val="both"/>
        <w:rPr>
          <w:rFonts w:hint="eastAsia" w:ascii="仿宋" w:hAnsi="仿宋" w:eastAsia="仿宋" w:cs="仿宋"/>
          <w:b/>
          <w:bCs w:val="0"/>
          <w:sz w:val="32"/>
          <w:szCs w:val="32"/>
          <w:highlight w:val="none"/>
          <w:lang w:val="en-US" w:eastAsia="zh-CN"/>
        </w:rPr>
      </w:pPr>
    </w:p>
    <w:p w14:paraId="5720E900">
      <w:pPr>
        <w:pStyle w:val="34"/>
        <w:numPr>
          <w:ilvl w:val="0"/>
          <w:numId w:val="0"/>
        </w:numPr>
        <w:ind w:leftChars="200"/>
        <w:jc w:val="center"/>
        <w:rPr>
          <w:rFonts w:hint="eastAsia" w:ascii="仿宋" w:hAnsi="仿宋" w:eastAsia="仿宋" w:cs="仿宋"/>
          <w:b/>
          <w:bCs w:val="0"/>
          <w:sz w:val="32"/>
          <w:szCs w:val="32"/>
          <w:highlight w:val="none"/>
          <w:lang w:val="en-US" w:eastAsia="zh-CN"/>
        </w:rPr>
      </w:pPr>
    </w:p>
    <w:p w14:paraId="3C278730">
      <w:pPr>
        <w:pStyle w:val="3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4、同类项目业绩</w:t>
      </w:r>
      <w:r>
        <w:rPr>
          <w:rFonts w:hint="eastAsia" w:ascii="仿宋" w:hAnsi="仿宋" w:eastAsia="仿宋" w:cs="仿宋"/>
          <w:b/>
          <w:bCs w:val="0"/>
          <w:sz w:val="22"/>
          <w:szCs w:val="22"/>
          <w:highlight w:val="none"/>
          <w:lang w:val="en-US" w:eastAsia="zh-CN"/>
        </w:rPr>
        <w:t>（如有）</w:t>
      </w:r>
    </w:p>
    <w:tbl>
      <w:tblPr>
        <w:tblStyle w:val="26"/>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3D00BC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41AA3387">
            <w:pPr>
              <w:pStyle w:val="39"/>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030D4F1F">
            <w:pPr>
              <w:pStyle w:val="39"/>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0F17DD0F">
            <w:pPr>
              <w:pStyle w:val="39"/>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2DAAC3D6">
            <w:pPr>
              <w:pStyle w:val="39"/>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6952AF00">
            <w:pPr>
              <w:pStyle w:val="39"/>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0D139807">
            <w:pPr>
              <w:pStyle w:val="39"/>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63CA1E45">
            <w:pPr>
              <w:pStyle w:val="39"/>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1292EB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534AC68">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1DB1585">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4F06A39">
            <w:pPr>
              <w:pStyle w:val="39"/>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5604456D">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D707A8D">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9D9C9D2">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950DAC7">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7C88E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34B263E6">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C2BA4D0">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5AEE3C1">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AC00BE6">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7C64E4A">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65AC4B3">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615FDF8">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1FD08A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5A960CB">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74B648C">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81CB3F8">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4AAA1B6">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36020FC">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DF137B6">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E0EF204">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4B8374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C1F8335">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E4B89E8">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E80E3CA">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85A63C4">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3B5E9500">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6D9D2DC">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33E97D6">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DC279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5974A9B">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33E51DD">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8C75DC1">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277F6BBE">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78E4052">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57B085F">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643D26EF">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458633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6DC72937">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68E45BBE">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64989349">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3D24C473">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2AAF111D">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24458E8C">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6E7BAF8E">
            <w:pPr>
              <w:pStyle w:val="3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6F9BE95B">
      <w:pPr>
        <w:pStyle w:val="40"/>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41533270">
      <w:pPr>
        <w:pStyle w:val="40"/>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如果响应人没有同类经验业绩的，请在上表正文内容第一行填写“无”。</w:t>
      </w:r>
    </w:p>
    <w:p w14:paraId="24F4980D">
      <w:pPr>
        <w:pStyle w:val="40"/>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14:paraId="35CA77B8">
      <w:pPr>
        <w:pStyle w:val="34"/>
        <w:numPr>
          <w:ilvl w:val="0"/>
          <w:numId w:val="0"/>
        </w:numPr>
        <w:ind w:leftChars="200"/>
        <w:jc w:val="center"/>
        <w:rPr>
          <w:rFonts w:hint="eastAsia" w:ascii="仿宋" w:hAnsi="仿宋" w:eastAsia="仿宋" w:cs="仿宋"/>
          <w:b/>
          <w:bCs w:val="0"/>
          <w:sz w:val="32"/>
          <w:szCs w:val="32"/>
          <w:highlight w:val="none"/>
          <w:lang w:val="en-US" w:eastAsia="zh-CN"/>
        </w:rPr>
      </w:pPr>
    </w:p>
    <w:p w14:paraId="60044C22">
      <w:pPr>
        <w:pStyle w:val="34"/>
        <w:numPr>
          <w:ilvl w:val="0"/>
          <w:numId w:val="0"/>
        </w:numPr>
        <w:ind w:leftChars="200"/>
        <w:jc w:val="center"/>
        <w:rPr>
          <w:rFonts w:hint="eastAsia" w:ascii="仿宋" w:hAnsi="仿宋" w:eastAsia="仿宋" w:cs="仿宋"/>
          <w:b/>
          <w:bCs w:val="0"/>
          <w:sz w:val="32"/>
          <w:szCs w:val="32"/>
          <w:highlight w:val="none"/>
          <w:lang w:val="en-US" w:eastAsia="zh-CN"/>
        </w:rPr>
      </w:pPr>
    </w:p>
    <w:p w14:paraId="70904B50">
      <w:pPr>
        <w:pStyle w:val="34"/>
        <w:numPr>
          <w:ilvl w:val="0"/>
          <w:numId w:val="0"/>
        </w:numPr>
        <w:ind w:leftChars="200"/>
        <w:jc w:val="center"/>
        <w:rPr>
          <w:rFonts w:hint="eastAsia" w:ascii="仿宋" w:hAnsi="仿宋" w:eastAsia="仿宋" w:cs="仿宋"/>
          <w:b/>
          <w:bCs w:val="0"/>
          <w:sz w:val="32"/>
          <w:szCs w:val="32"/>
          <w:highlight w:val="none"/>
          <w:lang w:val="en-US" w:eastAsia="zh-CN"/>
        </w:rPr>
      </w:pPr>
    </w:p>
    <w:p w14:paraId="3A9A2AF6">
      <w:pPr>
        <w:pStyle w:val="34"/>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5、履约评价情况</w:t>
      </w:r>
      <w:r>
        <w:rPr>
          <w:rFonts w:hint="eastAsia" w:ascii="仿宋" w:hAnsi="仿宋" w:eastAsia="仿宋" w:cs="仿宋"/>
          <w:b/>
          <w:bCs w:val="0"/>
          <w:sz w:val="22"/>
          <w:szCs w:val="22"/>
          <w:highlight w:val="none"/>
          <w:lang w:val="en-US" w:eastAsia="zh-CN"/>
        </w:rPr>
        <w:t>（如有）</w:t>
      </w:r>
    </w:p>
    <w:p w14:paraId="251D5A7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sz w:val="20"/>
          <w:szCs w:val="20"/>
          <w:highlight w:val="none"/>
        </w:rPr>
        <w:t>须提供与上述同类项目业绩吻合的履约评价情况，同一客户或同一项目提供多项满意度评价的，按一项计算。如提供履约评价的采购合同未被评审指标中“同类项目业绩”认可，则该履约评价无效。</w:t>
      </w:r>
    </w:p>
    <w:p w14:paraId="6AD1E6CB">
      <w:pPr>
        <w:pStyle w:val="34"/>
        <w:numPr>
          <w:ilvl w:val="0"/>
          <w:numId w:val="0"/>
        </w:numPr>
        <w:ind w:leftChars="200"/>
        <w:jc w:val="center"/>
        <w:rPr>
          <w:rFonts w:hint="eastAsia" w:ascii="宋体" w:hAnsi="宋体" w:cs="宋体"/>
          <w:b/>
          <w:bCs w:val="0"/>
          <w:sz w:val="32"/>
          <w:szCs w:val="32"/>
          <w:highlight w:val="none"/>
          <w:lang w:val="en-US" w:eastAsia="zh-CN"/>
        </w:rPr>
      </w:pPr>
    </w:p>
    <w:p w14:paraId="5347CF7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AC4558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616DE85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B89AF5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6A55349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E346AC9">
      <w:pPr>
        <w:pStyle w:val="2"/>
        <w:rPr>
          <w:rFonts w:hint="eastAsia" w:ascii="黑体" w:hAnsi="黑体" w:eastAsia="黑体" w:cs="黑体"/>
          <w:b/>
          <w:bCs/>
          <w:sz w:val="40"/>
          <w:szCs w:val="40"/>
          <w:highlight w:val="none"/>
          <w:lang w:val="en-US" w:eastAsia="zh-CN"/>
        </w:rPr>
      </w:pPr>
    </w:p>
    <w:p w14:paraId="3793C547">
      <w:pPr>
        <w:rPr>
          <w:rFonts w:hint="eastAsia" w:ascii="黑体" w:hAnsi="黑体" w:eastAsia="黑体" w:cs="黑体"/>
          <w:b/>
          <w:bCs/>
          <w:sz w:val="40"/>
          <w:szCs w:val="40"/>
          <w:highlight w:val="none"/>
          <w:lang w:val="en-US" w:eastAsia="zh-CN"/>
        </w:rPr>
      </w:pPr>
    </w:p>
    <w:p w14:paraId="7BE71C29">
      <w:pPr>
        <w:pStyle w:val="2"/>
        <w:rPr>
          <w:rFonts w:hint="eastAsia" w:ascii="黑体" w:hAnsi="黑体" w:eastAsia="黑体" w:cs="黑体"/>
          <w:b/>
          <w:bCs/>
          <w:sz w:val="40"/>
          <w:szCs w:val="40"/>
          <w:highlight w:val="none"/>
          <w:lang w:val="en-US" w:eastAsia="zh-CN"/>
        </w:rPr>
      </w:pPr>
    </w:p>
    <w:p w14:paraId="4747EB54">
      <w:pPr>
        <w:rPr>
          <w:rFonts w:hint="eastAsia" w:ascii="黑体" w:hAnsi="黑体" w:eastAsia="黑体" w:cs="黑体"/>
          <w:b/>
          <w:bCs/>
          <w:sz w:val="40"/>
          <w:szCs w:val="40"/>
          <w:highlight w:val="none"/>
          <w:lang w:val="en-US" w:eastAsia="zh-CN"/>
        </w:rPr>
      </w:pPr>
    </w:p>
    <w:p w14:paraId="28916038">
      <w:pPr>
        <w:pStyle w:val="2"/>
        <w:rPr>
          <w:rFonts w:hint="eastAsia" w:ascii="黑体" w:hAnsi="黑体" w:eastAsia="黑体" w:cs="黑体"/>
          <w:b/>
          <w:bCs/>
          <w:sz w:val="40"/>
          <w:szCs w:val="40"/>
          <w:highlight w:val="none"/>
          <w:lang w:val="en-US" w:eastAsia="zh-CN"/>
        </w:rPr>
      </w:pPr>
    </w:p>
    <w:p w14:paraId="676E6A2B">
      <w:pPr>
        <w:rPr>
          <w:rFonts w:hint="eastAsia" w:ascii="黑体" w:hAnsi="黑体" w:eastAsia="黑体" w:cs="黑体"/>
          <w:b/>
          <w:bCs/>
          <w:sz w:val="40"/>
          <w:szCs w:val="40"/>
          <w:highlight w:val="none"/>
          <w:lang w:val="en-US" w:eastAsia="zh-CN"/>
        </w:rPr>
      </w:pPr>
    </w:p>
    <w:p w14:paraId="75FC5966">
      <w:pPr>
        <w:pStyle w:val="2"/>
        <w:rPr>
          <w:rFonts w:hint="eastAsia" w:ascii="黑体" w:hAnsi="黑体" w:eastAsia="黑体" w:cs="黑体"/>
          <w:b/>
          <w:bCs/>
          <w:sz w:val="40"/>
          <w:szCs w:val="40"/>
          <w:highlight w:val="none"/>
          <w:lang w:val="en-US" w:eastAsia="zh-CN"/>
        </w:rPr>
      </w:pPr>
    </w:p>
    <w:p w14:paraId="4ED72629">
      <w:pPr>
        <w:rPr>
          <w:rFonts w:hint="eastAsia" w:ascii="黑体" w:hAnsi="黑体" w:eastAsia="黑体" w:cs="黑体"/>
          <w:b/>
          <w:bCs/>
          <w:sz w:val="40"/>
          <w:szCs w:val="40"/>
          <w:highlight w:val="none"/>
          <w:lang w:val="en-US" w:eastAsia="zh-CN"/>
        </w:rPr>
      </w:pPr>
    </w:p>
    <w:p w14:paraId="51BE6ED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E4934C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504DB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35B5227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6"/>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3BB06A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1A2164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2806D18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14:paraId="71C5675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14:paraId="76A3AC5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0C5BFAB7">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5465AD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restart"/>
            <w:vAlign w:val="center"/>
          </w:tcPr>
          <w:p w14:paraId="14B70D9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Merge w:val="restart"/>
            <w:vAlign w:val="center"/>
          </w:tcPr>
          <w:p w14:paraId="4FEBE567">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sz w:val="21"/>
                <w:szCs w:val="21"/>
                <w:highlight w:val="none"/>
                <w:lang w:val="en-US" w:eastAsia="zh-CN"/>
              </w:rPr>
              <w:t>所投货物技术参数及性能与技术规格要求的符合性</w:t>
            </w:r>
          </w:p>
        </w:tc>
        <w:tc>
          <w:tcPr>
            <w:tcW w:w="5054" w:type="dxa"/>
            <w:vAlign w:val="center"/>
          </w:tcPr>
          <w:p w14:paraId="5AAB91BF">
            <w:pPr>
              <w:pStyle w:val="3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1.标注“▲”条款的关键技术参数共计22项，每项标注“▲”号的关键技术参数无偏离得0.8分，最高17.6分。</w:t>
            </w:r>
          </w:p>
          <w:p w14:paraId="738ED08D">
            <w:pPr>
              <w:pStyle w:val="3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sz w:val="21"/>
                <w:szCs w:val="21"/>
                <w:highlight w:val="none"/>
              </w:rPr>
              <w:t>注：“▲”技术参数：以具备检测资质的第三方检测机构出具的有效的检测报告，或响应产品彩页/厂家使用说明书/厂家盖章的技术参数确认函等证明文件为准，技术参数中对证明材料另有要求的从其要求，否则视为负偏离。</w:t>
            </w:r>
          </w:p>
        </w:tc>
        <w:tc>
          <w:tcPr>
            <w:tcW w:w="1540" w:type="dxa"/>
            <w:vAlign w:val="center"/>
          </w:tcPr>
          <w:p w14:paraId="5C2580A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051F336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29CB2D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continue"/>
            <w:vAlign w:val="center"/>
          </w:tcPr>
          <w:p w14:paraId="3B0D773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5A0B8D46">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p>
        </w:tc>
        <w:tc>
          <w:tcPr>
            <w:tcW w:w="5054" w:type="dxa"/>
            <w:vAlign w:val="center"/>
          </w:tcPr>
          <w:p w14:paraId="3566BC1A">
            <w:pPr>
              <w:pStyle w:val="3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2.标注“#”条款的关键技术参数共计21项，每项标注“#”号的关键技术参数无偏离得0.4分，最高8.4分。</w:t>
            </w:r>
          </w:p>
          <w:p w14:paraId="37DF855D">
            <w:pPr>
              <w:pStyle w:val="3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技术参数：如技术要求及参数中有明确要求证明材料的，以技术要求及参数中要求的证明材料为准，如果技术要求及参数中没有明确要求证明材料的，则响应人应当依据响应产品彩页或厂家使用说明书等技术证明文件，真实准确地列出实际响应参数，以承诺函形式作出一一承诺。如发现响应人所填写的参数为照抄采购需求范围值或存在范围值的，评委有权不予得分。</w:t>
            </w:r>
          </w:p>
        </w:tc>
        <w:tc>
          <w:tcPr>
            <w:tcW w:w="1540" w:type="dxa"/>
            <w:vAlign w:val="center"/>
          </w:tcPr>
          <w:p w14:paraId="17B97B2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473772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755FD9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5" w:hRule="atLeast"/>
          <w:jc w:val="center"/>
        </w:trPr>
        <w:tc>
          <w:tcPr>
            <w:tcW w:w="641" w:type="dxa"/>
            <w:vAlign w:val="center"/>
          </w:tcPr>
          <w:p w14:paraId="0C30E6A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685BF4C5">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kern w:val="0"/>
                <w:sz w:val="21"/>
                <w:szCs w:val="21"/>
                <w:highlight w:val="none"/>
                <w:lang w:val="en-US" w:eastAsia="zh-CN"/>
              </w:rPr>
              <w:t>整体服务方案</w:t>
            </w:r>
          </w:p>
        </w:tc>
        <w:tc>
          <w:tcPr>
            <w:tcW w:w="5054" w:type="dxa"/>
            <w:vAlign w:val="center"/>
          </w:tcPr>
          <w:p w14:paraId="13611843">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根据响应人提供的整体服务方案作为评审依据，包括但不限于以下内容：</w:t>
            </w:r>
          </w:p>
          <w:p w14:paraId="25C20AC8">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（1）供货（配送）方案（含响应和到达现场时间及计划）；</w:t>
            </w:r>
          </w:p>
          <w:p w14:paraId="1EBD69F0">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（2）产品质量管控；</w:t>
            </w:r>
          </w:p>
          <w:p w14:paraId="647C8074">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（3）售后服务方案（含服务人员安排、退换产品服务措施及承诺）。</w:t>
            </w:r>
          </w:p>
          <w:p w14:paraId="5A5733E8">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评审标准：</w:t>
            </w:r>
          </w:p>
          <w:p w14:paraId="42651E92">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（1）以上每提供一项内容得0.5分，最高得1.5分，不提供不得分。</w:t>
            </w:r>
          </w:p>
          <w:p w14:paraId="60DE6594">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（2）在此基础上，根据各响应人的具体响应情况按照以下内容进一步评审：</w:t>
            </w:r>
          </w:p>
          <w:p w14:paraId="104E77D5">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①每一小项方案内容响应全面具体，科学合理、可操作性强，符合项目实际情况的，得1.5分；</w:t>
            </w:r>
          </w:p>
          <w:p w14:paraId="2289CC42">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②每一小项方案内容响应内容不够完整、科学、考虑片面的，得0.5分；</w:t>
            </w:r>
          </w:p>
          <w:p w14:paraId="3CA95D8B">
            <w:pPr>
              <w:pStyle w:val="3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vertAlign w:val="baseline"/>
                <w:lang w:val="en-US" w:eastAsia="zh-CN"/>
              </w:rPr>
              <w:t>③其它情况不得分。</w:t>
            </w:r>
          </w:p>
        </w:tc>
        <w:tc>
          <w:tcPr>
            <w:tcW w:w="1540" w:type="dxa"/>
            <w:vAlign w:val="center"/>
          </w:tcPr>
          <w:p w14:paraId="3336143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66536593">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181E4F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5" w:hRule="atLeast"/>
          <w:jc w:val="center"/>
        </w:trPr>
        <w:tc>
          <w:tcPr>
            <w:tcW w:w="641" w:type="dxa"/>
            <w:vMerge w:val="restart"/>
            <w:vAlign w:val="center"/>
          </w:tcPr>
          <w:p w14:paraId="41F5109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Merge w:val="restart"/>
            <w:vAlign w:val="center"/>
          </w:tcPr>
          <w:p w14:paraId="141EE4CB">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样品评审（仅对样品本身进行评审，该项无需提供检测报告）</w:t>
            </w:r>
          </w:p>
        </w:tc>
        <w:tc>
          <w:tcPr>
            <w:tcW w:w="5054" w:type="dxa"/>
            <w:vAlign w:val="center"/>
          </w:tcPr>
          <w:p w14:paraId="43B1377D">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打印手腕带[成人]</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bCs/>
                <w:color w:val="000000"/>
                <w:kern w:val="0"/>
                <w:sz w:val="21"/>
                <w:szCs w:val="21"/>
                <w:highlight w:val="none"/>
              </w:rPr>
              <w:t>根据</w:t>
            </w:r>
            <w:r>
              <w:rPr>
                <w:rFonts w:hint="eastAsia" w:ascii="仿宋" w:hAnsi="仿宋" w:eastAsia="仿宋" w:cs="仿宋"/>
                <w:b/>
                <w:bCs/>
                <w:color w:val="000000"/>
                <w:kern w:val="0"/>
                <w:sz w:val="21"/>
                <w:szCs w:val="21"/>
                <w:highlight w:val="none"/>
                <w:lang w:val="en-US" w:eastAsia="zh-CN"/>
              </w:rPr>
              <w:t>响应</w:t>
            </w:r>
            <w:r>
              <w:rPr>
                <w:rFonts w:hint="eastAsia" w:ascii="仿宋" w:hAnsi="仿宋" w:eastAsia="仿宋" w:cs="仿宋"/>
                <w:b/>
                <w:bCs/>
                <w:color w:val="000000"/>
                <w:kern w:val="0"/>
                <w:sz w:val="21"/>
                <w:szCs w:val="21"/>
                <w:highlight w:val="none"/>
              </w:rPr>
              <w:t>人提供</w:t>
            </w:r>
            <w:r>
              <w:rPr>
                <w:rFonts w:hint="eastAsia" w:ascii="仿宋" w:hAnsi="仿宋" w:eastAsia="仿宋" w:cs="仿宋"/>
                <w:b/>
                <w:bCs/>
                <w:color w:val="000000"/>
                <w:kern w:val="0"/>
                <w:sz w:val="21"/>
                <w:szCs w:val="21"/>
                <w:highlight w:val="none"/>
                <w:lang w:val="en-US" w:eastAsia="zh-CN"/>
              </w:rPr>
              <w:t>条码腕带打印机现场打印出来</w:t>
            </w:r>
            <w:r>
              <w:rPr>
                <w:rFonts w:hint="eastAsia" w:ascii="仿宋" w:hAnsi="仿宋" w:eastAsia="仿宋" w:cs="仿宋"/>
                <w:b/>
                <w:bCs/>
                <w:color w:val="000000"/>
                <w:kern w:val="0"/>
                <w:sz w:val="21"/>
                <w:szCs w:val="21"/>
                <w:highlight w:val="none"/>
              </w:rPr>
              <w:t>的样品</w:t>
            </w:r>
            <w:r>
              <w:rPr>
                <w:rFonts w:hint="eastAsia" w:ascii="仿宋" w:hAnsi="仿宋" w:eastAsia="仿宋" w:cs="仿宋"/>
                <w:b w:val="0"/>
                <w:bCs w:val="0"/>
                <w:color w:val="000000"/>
                <w:kern w:val="0"/>
                <w:sz w:val="21"/>
                <w:szCs w:val="21"/>
                <w:highlight w:val="none"/>
              </w:rPr>
              <w:t>，从质量、外观、性能等方面进行评审：</w:t>
            </w:r>
            <w:r>
              <w:rPr>
                <w:rFonts w:hint="eastAsia" w:ascii="仿宋" w:hAnsi="仿宋" w:eastAsia="仿宋" w:cs="仿宋"/>
                <w:b w:val="0"/>
                <w:bCs w:val="0"/>
                <w:color w:val="000000"/>
                <w:kern w:val="0"/>
                <w:sz w:val="21"/>
                <w:szCs w:val="21"/>
                <w:highlight w:val="none"/>
                <w:lang w:val="en-US" w:eastAsia="zh-CN"/>
              </w:rPr>
              <w:t>腕带规格在误差范围内的、</w:t>
            </w:r>
            <w:r>
              <w:rPr>
                <w:rFonts w:hint="eastAsia" w:ascii="仿宋" w:hAnsi="仿宋" w:eastAsia="仿宋" w:cs="仿宋"/>
                <w:b w:val="0"/>
                <w:bCs w:val="0"/>
                <w:color w:val="000000"/>
                <w:kern w:val="0"/>
                <w:sz w:val="21"/>
                <w:szCs w:val="21"/>
                <w:highlight w:val="none"/>
              </w:rPr>
              <w:t>腕带韧性好、边缘光滑无毛刺、色彩</w:t>
            </w:r>
            <w:r>
              <w:rPr>
                <w:rFonts w:hint="eastAsia" w:ascii="仿宋" w:hAnsi="仿宋" w:eastAsia="仿宋" w:cs="仿宋"/>
                <w:b w:val="0"/>
                <w:bCs w:val="0"/>
                <w:color w:val="000000"/>
                <w:kern w:val="0"/>
                <w:sz w:val="21"/>
                <w:szCs w:val="21"/>
                <w:highlight w:val="none"/>
                <w:lang w:val="en-US" w:eastAsia="zh-CN"/>
              </w:rPr>
              <w:t>准确且</w:t>
            </w:r>
            <w:r>
              <w:rPr>
                <w:rFonts w:hint="eastAsia" w:ascii="仿宋" w:hAnsi="仿宋" w:eastAsia="仿宋" w:cs="仿宋"/>
                <w:b w:val="0"/>
                <w:bCs w:val="0"/>
                <w:color w:val="000000"/>
                <w:kern w:val="0"/>
                <w:sz w:val="21"/>
                <w:szCs w:val="21"/>
                <w:highlight w:val="none"/>
              </w:rPr>
              <w:t>明亮、信息布局</w:t>
            </w:r>
            <w:r>
              <w:rPr>
                <w:rFonts w:hint="eastAsia" w:ascii="仿宋" w:hAnsi="仿宋" w:eastAsia="仿宋" w:cs="仿宋"/>
                <w:b w:val="0"/>
                <w:bCs w:val="0"/>
                <w:color w:val="000000"/>
                <w:kern w:val="0"/>
                <w:sz w:val="21"/>
                <w:szCs w:val="21"/>
                <w:highlight w:val="none"/>
                <w:lang w:val="en-US" w:eastAsia="zh-CN"/>
              </w:rPr>
              <w:t>合理、腕带扣孔数量符合要求</w:t>
            </w:r>
            <w:r>
              <w:rPr>
                <w:rFonts w:hint="eastAsia" w:ascii="仿宋" w:hAnsi="仿宋" w:eastAsia="仿宋" w:cs="仿宋"/>
                <w:b w:val="0"/>
                <w:bCs w:val="0"/>
                <w:color w:val="000000"/>
                <w:kern w:val="0"/>
                <w:sz w:val="21"/>
                <w:szCs w:val="21"/>
                <w:highlight w:val="none"/>
              </w:rPr>
              <w:t>的</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val="0"/>
                <w:bCs w:val="0"/>
                <w:color w:val="000000"/>
                <w:kern w:val="0"/>
                <w:sz w:val="21"/>
                <w:szCs w:val="21"/>
                <w:highlight w:val="none"/>
                <w:lang w:val="en-US" w:eastAsia="zh-CN"/>
              </w:rPr>
              <w:t>每一项得0.5分，最高</w:t>
            </w:r>
            <w:r>
              <w:rPr>
                <w:rFonts w:hint="eastAsia" w:ascii="仿宋" w:hAnsi="仿宋" w:eastAsia="仿宋" w:cs="仿宋"/>
                <w:b w:val="0"/>
                <w:bCs w:val="0"/>
                <w:color w:val="000000"/>
                <w:kern w:val="0"/>
                <w:sz w:val="21"/>
                <w:szCs w:val="21"/>
                <w:highlight w:val="none"/>
              </w:rPr>
              <w:t>得</w:t>
            </w:r>
            <w:r>
              <w:rPr>
                <w:rFonts w:hint="eastAsia" w:ascii="仿宋" w:hAnsi="仿宋" w:eastAsia="仿宋" w:cs="仿宋"/>
                <w:b w:val="0"/>
                <w:bCs w:val="0"/>
                <w:color w:val="000000"/>
                <w:kern w:val="0"/>
                <w:sz w:val="21"/>
                <w:szCs w:val="21"/>
                <w:highlight w:val="none"/>
                <w:lang w:val="en-US" w:eastAsia="zh-CN"/>
              </w:rPr>
              <w:t>3</w:t>
            </w:r>
            <w:r>
              <w:rPr>
                <w:rFonts w:hint="eastAsia" w:ascii="仿宋" w:hAnsi="仿宋" w:eastAsia="仿宋" w:cs="仿宋"/>
                <w:b w:val="0"/>
                <w:bCs w:val="0"/>
                <w:color w:val="000000"/>
                <w:kern w:val="0"/>
                <w:sz w:val="21"/>
                <w:szCs w:val="21"/>
                <w:highlight w:val="none"/>
              </w:rPr>
              <w:t>分；</w:t>
            </w:r>
            <w:r>
              <w:rPr>
                <w:rFonts w:hint="eastAsia" w:ascii="仿宋" w:hAnsi="仿宋" w:eastAsia="仿宋" w:cs="仿宋"/>
                <w:b w:val="0"/>
                <w:bCs w:val="0"/>
                <w:color w:val="000000"/>
                <w:kern w:val="0"/>
                <w:sz w:val="21"/>
                <w:szCs w:val="21"/>
                <w:highlight w:val="none"/>
                <w:lang w:val="en-US" w:eastAsia="zh-CN"/>
              </w:rPr>
              <w:t>凡有划痕、破损或非现场打印的样品均</w:t>
            </w:r>
            <w:r>
              <w:rPr>
                <w:rFonts w:hint="eastAsia" w:ascii="仿宋" w:hAnsi="仿宋" w:eastAsia="仿宋" w:cs="仿宋"/>
                <w:b w:val="0"/>
                <w:bCs w:val="0"/>
                <w:color w:val="000000"/>
                <w:kern w:val="0"/>
                <w:sz w:val="21"/>
                <w:szCs w:val="21"/>
                <w:highlight w:val="none"/>
              </w:rPr>
              <w:t>不得分。</w:t>
            </w:r>
          </w:p>
          <w:p w14:paraId="187D4EF4">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b w:val="0"/>
                <w:bCs w:val="0"/>
                <w:color w:val="000000"/>
                <w:kern w:val="0"/>
                <w:sz w:val="21"/>
                <w:szCs w:val="21"/>
                <w:highlight w:val="none"/>
              </w:rPr>
              <w:t>不提供样品,或样品的品牌与</w:t>
            </w:r>
            <w:r>
              <w:rPr>
                <w:rFonts w:hint="eastAsia" w:ascii="仿宋" w:hAnsi="仿宋" w:eastAsia="仿宋" w:cs="仿宋"/>
                <w:b w:val="0"/>
                <w:bCs w:val="0"/>
                <w:color w:val="000000"/>
                <w:kern w:val="0"/>
                <w:sz w:val="21"/>
                <w:szCs w:val="21"/>
                <w:highlight w:val="none"/>
                <w:lang w:val="en-US" w:eastAsia="zh-CN"/>
              </w:rPr>
              <w:t>响应</w:t>
            </w:r>
            <w:r>
              <w:rPr>
                <w:rFonts w:hint="eastAsia" w:ascii="仿宋" w:hAnsi="仿宋" w:eastAsia="仿宋" w:cs="仿宋"/>
                <w:b w:val="0"/>
                <w:bCs w:val="0"/>
                <w:color w:val="000000"/>
                <w:kern w:val="0"/>
                <w:sz w:val="21"/>
                <w:szCs w:val="21"/>
                <w:highlight w:val="none"/>
              </w:rPr>
              <w:t>人在《报价</w:t>
            </w:r>
            <w:r>
              <w:rPr>
                <w:rFonts w:hint="eastAsia" w:ascii="仿宋" w:hAnsi="仿宋" w:eastAsia="仿宋" w:cs="仿宋"/>
                <w:b w:val="0"/>
                <w:bCs w:val="0"/>
                <w:color w:val="000000"/>
                <w:kern w:val="0"/>
                <w:sz w:val="21"/>
                <w:szCs w:val="21"/>
                <w:highlight w:val="none"/>
                <w:lang w:eastAsia="zh-CN"/>
              </w:rPr>
              <w:t>一览</w:t>
            </w:r>
            <w:r>
              <w:rPr>
                <w:rFonts w:hint="eastAsia" w:ascii="仿宋" w:hAnsi="仿宋" w:eastAsia="仿宋" w:cs="仿宋"/>
                <w:b w:val="0"/>
                <w:bCs w:val="0"/>
                <w:color w:val="000000"/>
                <w:kern w:val="0"/>
                <w:sz w:val="21"/>
                <w:szCs w:val="21"/>
                <w:highlight w:val="none"/>
              </w:rPr>
              <w:t>表》中填报的不一致，或未按要求递交样品的，均不得分。</w:t>
            </w:r>
          </w:p>
        </w:tc>
        <w:tc>
          <w:tcPr>
            <w:tcW w:w="1540" w:type="dxa"/>
            <w:vAlign w:val="center"/>
          </w:tcPr>
          <w:p w14:paraId="64CAE15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46EC782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6576B1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5" w:hRule="atLeast"/>
          <w:jc w:val="center"/>
        </w:trPr>
        <w:tc>
          <w:tcPr>
            <w:tcW w:w="641" w:type="dxa"/>
            <w:vMerge w:val="continue"/>
            <w:vAlign w:val="center"/>
          </w:tcPr>
          <w:p w14:paraId="3AE35F5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3AF05D2A">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0"/>
                <w:sz w:val="21"/>
                <w:szCs w:val="21"/>
                <w:highlight w:val="none"/>
                <w:lang w:val="en-US" w:eastAsia="zh-CN"/>
              </w:rPr>
            </w:pPr>
          </w:p>
        </w:tc>
        <w:tc>
          <w:tcPr>
            <w:tcW w:w="5054" w:type="dxa"/>
            <w:vAlign w:val="center"/>
          </w:tcPr>
          <w:p w14:paraId="62A169C2">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打印手腕带[儿童]</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bCs/>
                <w:color w:val="000000"/>
                <w:kern w:val="0"/>
                <w:sz w:val="21"/>
                <w:szCs w:val="21"/>
                <w:highlight w:val="none"/>
              </w:rPr>
              <w:t>根据</w:t>
            </w:r>
            <w:r>
              <w:rPr>
                <w:rFonts w:hint="eastAsia" w:ascii="仿宋" w:hAnsi="仿宋" w:eastAsia="仿宋" w:cs="仿宋"/>
                <w:b/>
                <w:bCs/>
                <w:color w:val="000000"/>
                <w:kern w:val="0"/>
                <w:sz w:val="21"/>
                <w:szCs w:val="21"/>
                <w:highlight w:val="none"/>
                <w:lang w:val="en-US" w:eastAsia="zh-CN"/>
              </w:rPr>
              <w:t>响应</w:t>
            </w:r>
            <w:r>
              <w:rPr>
                <w:rFonts w:hint="eastAsia" w:ascii="仿宋" w:hAnsi="仿宋" w:eastAsia="仿宋" w:cs="仿宋"/>
                <w:b/>
                <w:bCs/>
                <w:color w:val="000000"/>
                <w:kern w:val="0"/>
                <w:sz w:val="21"/>
                <w:szCs w:val="21"/>
                <w:highlight w:val="none"/>
              </w:rPr>
              <w:t>人提供</w:t>
            </w:r>
            <w:r>
              <w:rPr>
                <w:rFonts w:hint="eastAsia" w:ascii="仿宋" w:hAnsi="仿宋" w:eastAsia="仿宋" w:cs="仿宋"/>
                <w:b/>
                <w:bCs/>
                <w:color w:val="000000"/>
                <w:kern w:val="0"/>
                <w:sz w:val="21"/>
                <w:szCs w:val="21"/>
                <w:highlight w:val="none"/>
                <w:lang w:val="en-US" w:eastAsia="zh-CN"/>
              </w:rPr>
              <w:t>条码腕带打印机现场打印出来</w:t>
            </w:r>
            <w:r>
              <w:rPr>
                <w:rFonts w:hint="eastAsia" w:ascii="仿宋" w:hAnsi="仿宋" w:eastAsia="仿宋" w:cs="仿宋"/>
                <w:b/>
                <w:bCs/>
                <w:color w:val="000000"/>
                <w:kern w:val="0"/>
                <w:sz w:val="21"/>
                <w:szCs w:val="21"/>
                <w:highlight w:val="none"/>
              </w:rPr>
              <w:t>的样品</w:t>
            </w:r>
            <w:r>
              <w:rPr>
                <w:rFonts w:hint="eastAsia" w:ascii="仿宋" w:hAnsi="仿宋" w:eastAsia="仿宋" w:cs="仿宋"/>
                <w:b w:val="0"/>
                <w:bCs w:val="0"/>
                <w:color w:val="000000"/>
                <w:kern w:val="0"/>
                <w:sz w:val="21"/>
                <w:szCs w:val="21"/>
                <w:highlight w:val="none"/>
              </w:rPr>
              <w:t>，从质量、外观、性能等方面进行评审：</w:t>
            </w:r>
            <w:r>
              <w:rPr>
                <w:rFonts w:hint="eastAsia" w:ascii="仿宋" w:hAnsi="仿宋" w:eastAsia="仿宋" w:cs="仿宋"/>
                <w:b w:val="0"/>
                <w:bCs w:val="0"/>
                <w:color w:val="000000"/>
                <w:kern w:val="0"/>
                <w:sz w:val="21"/>
                <w:szCs w:val="21"/>
                <w:highlight w:val="none"/>
                <w:lang w:val="en-US" w:eastAsia="zh-CN"/>
              </w:rPr>
              <w:t>腕带规格在误差范围内的、</w:t>
            </w:r>
            <w:r>
              <w:rPr>
                <w:rFonts w:hint="eastAsia" w:ascii="仿宋" w:hAnsi="仿宋" w:eastAsia="仿宋" w:cs="仿宋"/>
                <w:b w:val="0"/>
                <w:bCs w:val="0"/>
                <w:color w:val="000000"/>
                <w:kern w:val="0"/>
                <w:sz w:val="21"/>
                <w:szCs w:val="21"/>
                <w:highlight w:val="none"/>
              </w:rPr>
              <w:t>腕带韧性好、边缘光滑无毛刺、色彩</w:t>
            </w:r>
            <w:r>
              <w:rPr>
                <w:rFonts w:hint="eastAsia" w:ascii="仿宋" w:hAnsi="仿宋" w:eastAsia="仿宋" w:cs="仿宋"/>
                <w:b w:val="0"/>
                <w:bCs w:val="0"/>
                <w:color w:val="000000"/>
                <w:kern w:val="0"/>
                <w:sz w:val="21"/>
                <w:szCs w:val="21"/>
                <w:highlight w:val="none"/>
                <w:lang w:val="en-US" w:eastAsia="zh-CN"/>
              </w:rPr>
              <w:t>准确且</w:t>
            </w:r>
            <w:r>
              <w:rPr>
                <w:rFonts w:hint="eastAsia" w:ascii="仿宋" w:hAnsi="仿宋" w:eastAsia="仿宋" w:cs="仿宋"/>
                <w:b w:val="0"/>
                <w:bCs w:val="0"/>
                <w:color w:val="000000"/>
                <w:kern w:val="0"/>
                <w:sz w:val="21"/>
                <w:szCs w:val="21"/>
                <w:highlight w:val="none"/>
              </w:rPr>
              <w:t>明亮、信息布局</w:t>
            </w:r>
            <w:r>
              <w:rPr>
                <w:rFonts w:hint="eastAsia" w:ascii="仿宋" w:hAnsi="仿宋" w:eastAsia="仿宋" w:cs="仿宋"/>
                <w:b w:val="0"/>
                <w:bCs w:val="0"/>
                <w:color w:val="000000"/>
                <w:kern w:val="0"/>
                <w:sz w:val="21"/>
                <w:szCs w:val="21"/>
                <w:highlight w:val="none"/>
                <w:lang w:val="en-US" w:eastAsia="zh-CN"/>
              </w:rPr>
              <w:t>合理、腕带扣孔数量符合要求</w:t>
            </w:r>
            <w:r>
              <w:rPr>
                <w:rFonts w:hint="eastAsia" w:ascii="仿宋" w:hAnsi="仿宋" w:eastAsia="仿宋" w:cs="仿宋"/>
                <w:b w:val="0"/>
                <w:bCs w:val="0"/>
                <w:color w:val="000000"/>
                <w:kern w:val="0"/>
                <w:sz w:val="21"/>
                <w:szCs w:val="21"/>
                <w:highlight w:val="none"/>
              </w:rPr>
              <w:t>的</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val="0"/>
                <w:bCs w:val="0"/>
                <w:color w:val="000000"/>
                <w:kern w:val="0"/>
                <w:sz w:val="21"/>
                <w:szCs w:val="21"/>
                <w:highlight w:val="none"/>
                <w:lang w:val="en-US" w:eastAsia="zh-CN"/>
              </w:rPr>
              <w:t>每一项得0.5分，最高</w:t>
            </w:r>
            <w:r>
              <w:rPr>
                <w:rFonts w:hint="eastAsia" w:ascii="仿宋" w:hAnsi="仿宋" w:eastAsia="仿宋" w:cs="仿宋"/>
                <w:b w:val="0"/>
                <w:bCs w:val="0"/>
                <w:color w:val="000000"/>
                <w:kern w:val="0"/>
                <w:sz w:val="21"/>
                <w:szCs w:val="21"/>
                <w:highlight w:val="none"/>
              </w:rPr>
              <w:t>得</w:t>
            </w:r>
            <w:r>
              <w:rPr>
                <w:rFonts w:hint="eastAsia" w:ascii="仿宋" w:hAnsi="仿宋" w:eastAsia="仿宋" w:cs="仿宋"/>
                <w:b w:val="0"/>
                <w:bCs w:val="0"/>
                <w:color w:val="000000"/>
                <w:kern w:val="0"/>
                <w:sz w:val="21"/>
                <w:szCs w:val="21"/>
                <w:highlight w:val="none"/>
                <w:lang w:val="en-US" w:eastAsia="zh-CN"/>
              </w:rPr>
              <w:t>3</w:t>
            </w:r>
            <w:r>
              <w:rPr>
                <w:rFonts w:hint="eastAsia" w:ascii="仿宋" w:hAnsi="仿宋" w:eastAsia="仿宋" w:cs="仿宋"/>
                <w:b w:val="0"/>
                <w:bCs w:val="0"/>
                <w:color w:val="000000"/>
                <w:kern w:val="0"/>
                <w:sz w:val="21"/>
                <w:szCs w:val="21"/>
                <w:highlight w:val="none"/>
              </w:rPr>
              <w:t>分；</w:t>
            </w:r>
            <w:r>
              <w:rPr>
                <w:rFonts w:hint="eastAsia" w:ascii="仿宋" w:hAnsi="仿宋" w:eastAsia="仿宋" w:cs="仿宋"/>
                <w:b w:val="0"/>
                <w:bCs w:val="0"/>
                <w:color w:val="000000"/>
                <w:kern w:val="0"/>
                <w:sz w:val="21"/>
                <w:szCs w:val="21"/>
                <w:highlight w:val="none"/>
                <w:lang w:val="en-US" w:eastAsia="zh-CN"/>
              </w:rPr>
              <w:t>凡有划痕、破损或非现场打印的样品均</w:t>
            </w:r>
            <w:r>
              <w:rPr>
                <w:rFonts w:hint="eastAsia" w:ascii="仿宋" w:hAnsi="仿宋" w:eastAsia="仿宋" w:cs="仿宋"/>
                <w:b w:val="0"/>
                <w:bCs w:val="0"/>
                <w:color w:val="000000"/>
                <w:kern w:val="0"/>
                <w:sz w:val="21"/>
                <w:szCs w:val="21"/>
                <w:highlight w:val="none"/>
              </w:rPr>
              <w:t>不得分。</w:t>
            </w:r>
          </w:p>
          <w:p w14:paraId="4AE1179F">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b w:val="0"/>
                <w:bCs w:val="0"/>
                <w:color w:val="000000"/>
                <w:kern w:val="0"/>
                <w:sz w:val="21"/>
                <w:szCs w:val="21"/>
                <w:highlight w:val="none"/>
              </w:rPr>
              <w:t>不提供样品,或样品的品牌与</w:t>
            </w:r>
            <w:r>
              <w:rPr>
                <w:rFonts w:hint="eastAsia" w:ascii="仿宋" w:hAnsi="仿宋" w:eastAsia="仿宋" w:cs="仿宋"/>
                <w:b w:val="0"/>
                <w:bCs w:val="0"/>
                <w:color w:val="000000"/>
                <w:kern w:val="0"/>
                <w:sz w:val="21"/>
                <w:szCs w:val="21"/>
                <w:highlight w:val="none"/>
                <w:lang w:val="en-US" w:eastAsia="zh-CN"/>
              </w:rPr>
              <w:t>响应</w:t>
            </w:r>
            <w:r>
              <w:rPr>
                <w:rFonts w:hint="eastAsia" w:ascii="仿宋" w:hAnsi="仿宋" w:eastAsia="仿宋" w:cs="仿宋"/>
                <w:b w:val="0"/>
                <w:bCs w:val="0"/>
                <w:color w:val="000000"/>
                <w:kern w:val="0"/>
                <w:sz w:val="21"/>
                <w:szCs w:val="21"/>
                <w:highlight w:val="none"/>
              </w:rPr>
              <w:t>人在《报价</w:t>
            </w:r>
            <w:r>
              <w:rPr>
                <w:rFonts w:hint="eastAsia" w:ascii="仿宋" w:hAnsi="仿宋" w:eastAsia="仿宋" w:cs="仿宋"/>
                <w:b w:val="0"/>
                <w:bCs w:val="0"/>
                <w:color w:val="000000"/>
                <w:kern w:val="0"/>
                <w:sz w:val="21"/>
                <w:szCs w:val="21"/>
                <w:highlight w:val="none"/>
                <w:lang w:eastAsia="zh-CN"/>
              </w:rPr>
              <w:t>一览</w:t>
            </w:r>
            <w:r>
              <w:rPr>
                <w:rFonts w:hint="eastAsia" w:ascii="仿宋" w:hAnsi="仿宋" w:eastAsia="仿宋" w:cs="仿宋"/>
                <w:b w:val="0"/>
                <w:bCs w:val="0"/>
                <w:color w:val="000000"/>
                <w:kern w:val="0"/>
                <w:sz w:val="21"/>
                <w:szCs w:val="21"/>
                <w:highlight w:val="none"/>
              </w:rPr>
              <w:t>表》中填报的不一致，或未按要求递交样品的，均不得分。</w:t>
            </w:r>
          </w:p>
        </w:tc>
        <w:tc>
          <w:tcPr>
            <w:tcW w:w="1540" w:type="dxa"/>
            <w:vAlign w:val="center"/>
          </w:tcPr>
          <w:p w14:paraId="7A7C22C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2BB1FEC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5CC6C6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5" w:hRule="atLeast"/>
          <w:jc w:val="center"/>
        </w:trPr>
        <w:tc>
          <w:tcPr>
            <w:tcW w:w="641" w:type="dxa"/>
            <w:vMerge w:val="continue"/>
            <w:vAlign w:val="center"/>
          </w:tcPr>
          <w:p w14:paraId="74DDF02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1DA07289">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0"/>
                <w:sz w:val="21"/>
                <w:szCs w:val="21"/>
                <w:highlight w:val="none"/>
                <w:lang w:val="en-US" w:eastAsia="zh-CN"/>
              </w:rPr>
            </w:pPr>
          </w:p>
        </w:tc>
        <w:tc>
          <w:tcPr>
            <w:tcW w:w="5054" w:type="dxa"/>
            <w:vAlign w:val="center"/>
          </w:tcPr>
          <w:p w14:paraId="7C5D64F7">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打印手腕带[婴儿]</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bCs/>
                <w:color w:val="000000"/>
                <w:kern w:val="0"/>
                <w:sz w:val="21"/>
                <w:szCs w:val="21"/>
                <w:highlight w:val="none"/>
              </w:rPr>
              <w:t>根据</w:t>
            </w:r>
            <w:r>
              <w:rPr>
                <w:rFonts w:hint="eastAsia" w:ascii="仿宋" w:hAnsi="仿宋" w:eastAsia="仿宋" w:cs="仿宋"/>
                <w:b/>
                <w:bCs/>
                <w:color w:val="000000"/>
                <w:kern w:val="0"/>
                <w:sz w:val="21"/>
                <w:szCs w:val="21"/>
                <w:highlight w:val="none"/>
                <w:lang w:val="en-US" w:eastAsia="zh-CN"/>
              </w:rPr>
              <w:t>响应</w:t>
            </w:r>
            <w:r>
              <w:rPr>
                <w:rFonts w:hint="eastAsia" w:ascii="仿宋" w:hAnsi="仿宋" w:eastAsia="仿宋" w:cs="仿宋"/>
                <w:b/>
                <w:bCs/>
                <w:color w:val="000000"/>
                <w:kern w:val="0"/>
                <w:sz w:val="21"/>
                <w:szCs w:val="21"/>
                <w:highlight w:val="none"/>
              </w:rPr>
              <w:t>人提供</w:t>
            </w:r>
            <w:r>
              <w:rPr>
                <w:rFonts w:hint="eastAsia" w:ascii="仿宋" w:hAnsi="仿宋" w:eastAsia="仿宋" w:cs="仿宋"/>
                <w:b/>
                <w:bCs/>
                <w:color w:val="000000"/>
                <w:kern w:val="0"/>
                <w:sz w:val="21"/>
                <w:szCs w:val="21"/>
                <w:highlight w:val="none"/>
                <w:lang w:val="en-US" w:eastAsia="zh-CN"/>
              </w:rPr>
              <w:t>条码腕带打印机现场打印出来</w:t>
            </w:r>
            <w:r>
              <w:rPr>
                <w:rFonts w:hint="eastAsia" w:ascii="仿宋" w:hAnsi="仿宋" w:eastAsia="仿宋" w:cs="仿宋"/>
                <w:b/>
                <w:bCs/>
                <w:color w:val="000000"/>
                <w:kern w:val="0"/>
                <w:sz w:val="21"/>
                <w:szCs w:val="21"/>
                <w:highlight w:val="none"/>
              </w:rPr>
              <w:t>的样品</w:t>
            </w:r>
            <w:r>
              <w:rPr>
                <w:rFonts w:hint="eastAsia" w:ascii="仿宋" w:hAnsi="仿宋" w:eastAsia="仿宋" w:cs="仿宋"/>
                <w:b w:val="0"/>
                <w:bCs w:val="0"/>
                <w:color w:val="000000"/>
                <w:kern w:val="0"/>
                <w:sz w:val="21"/>
                <w:szCs w:val="21"/>
                <w:highlight w:val="none"/>
              </w:rPr>
              <w:t>，从质量、外观、性能等方面进行评审：</w:t>
            </w:r>
            <w:r>
              <w:rPr>
                <w:rFonts w:hint="eastAsia" w:ascii="仿宋" w:hAnsi="仿宋" w:eastAsia="仿宋" w:cs="仿宋"/>
                <w:b w:val="0"/>
                <w:bCs w:val="0"/>
                <w:color w:val="000000"/>
                <w:kern w:val="0"/>
                <w:sz w:val="21"/>
                <w:szCs w:val="21"/>
                <w:highlight w:val="none"/>
                <w:lang w:val="en-US" w:eastAsia="zh-CN"/>
              </w:rPr>
              <w:t>腕带规格在误差范围内的、</w:t>
            </w:r>
            <w:r>
              <w:rPr>
                <w:rFonts w:hint="eastAsia" w:ascii="仿宋" w:hAnsi="仿宋" w:eastAsia="仿宋" w:cs="仿宋"/>
                <w:b w:val="0"/>
                <w:bCs w:val="0"/>
                <w:color w:val="000000"/>
                <w:kern w:val="0"/>
                <w:sz w:val="21"/>
                <w:szCs w:val="21"/>
                <w:highlight w:val="none"/>
              </w:rPr>
              <w:t>腕带韧性好、边缘光滑无毛刺、色彩</w:t>
            </w:r>
            <w:r>
              <w:rPr>
                <w:rFonts w:hint="eastAsia" w:ascii="仿宋" w:hAnsi="仿宋" w:eastAsia="仿宋" w:cs="仿宋"/>
                <w:b w:val="0"/>
                <w:bCs w:val="0"/>
                <w:color w:val="000000"/>
                <w:kern w:val="0"/>
                <w:sz w:val="21"/>
                <w:szCs w:val="21"/>
                <w:highlight w:val="none"/>
                <w:lang w:val="en-US" w:eastAsia="zh-CN"/>
              </w:rPr>
              <w:t>准确且</w:t>
            </w:r>
            <w:r>
              <w:rPr>
                <w:rFonts w:hint="eastAsia" w:ascii="仿宋" w:hAnsi="仿宋" w:eastAsia="仿宋" w:cs="仿宋"/>
                <w:b w:val="0"/>
                <w:bCs w:val="0"/>
                <w:color w:val="000000"/>
                <w:kern w:val="0"/>
                <w:sz w:val="21"/>
                <w:szCs w:val="21"/>
                <w:highlight w:val="none"/>
              </w:rPr>
              <w:t>明亮、信息布局</w:t>
            </w:r>
            <w:r>
              <w:rPr>
                <w:rFonts w:hint="eastAsia" w:ascii="仿宋" w:hAnsi="仿宋" w:eastAsia="仿宋" w:cs="仿宋"/>
                <w:b w:val="0"/>
                <w:bCs w:val="0"/>
                <w:color w:val="000000"/>
                <w:kern w:val="0"/>
                <w:sz w:val="21"/>
                <w:szCs w:val="21"/>
                <w:highlight w:val="none"/>
                <w:lang w:val="en-US" w:eastAsia="zh-CN"/>
              </w:rPr>
              <w:t>合理、腕带扣孔数量符合要求</w:t>
            </w:r>
            <w:r>
              <w:rPr>
                <w:rFonts w:hint="eastAsia" w:ascii="仿宋" w:hAnsi="仿宋" w:eastAsia="仿宋" w:cs="仿宋"/>
                <w:b w:val="0"/>
                <w:bCs w:val="0"/>
                <w:color w:val="000000"/>
                <w:kern w:val="0"/>
                <w:sz w:val="21"/>
                <w:szCs w:val="21"/>
                <w:highlight w:val="none"/>
              </w:rPr>
              <w:t>的</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val="0"/>
                <w:bCs w:val="0"/>
                <w:color w:val="000000"/>
                <w:kern w:val="0"/>
                <w:sz w:val="21"/>
                <w:szCs w:val="21"/>
                <w:highlight w:val="none"/>
                <w:lang w:val="en-US" w:eastAsia="zh-CN"/>
              </w:rPr>
              <w:t>每一项得0.5分，最高</w:t>
            </w:r>
            <w:r>
              <w:rPr>
                <w:rFonts w:hint="eastAsia" w:ascii="仿宋" w:hAnsi="仿宋" w:eastAsia="仿宋" w:cs="仿宋"/>
                <w:b w:val="0"/>
                <w:bCs w:val="0"/>
                <w:color w:val="000000"/>
                <w:kern w:val="0"/>
                <w:sz w:val="21"/>
                <w:szCs w:val="21"/>
                <w:highlight w:val="none"/>
              </w:rPr>
              <w:t>得</w:t>
            </w:r>
            <w:r>
              <w:rPr>
                <w:rFonts w:hint="eastAsia" w:ascii="仿宋" w:hAnsi="仿宋" w:eastAsia="仿宋" w:cs="仿宋"/>
                <w:b w:val="0"/>
                <w:bCs w:val="0"/>
                <w:color w:val="000000"/>
                <w:kern w:val="0"/>
                <w:sz w:val="21"/>
                <w:szCs w:val="21"/>
                <w:highlight w:val="none"/>
                <w:lang w:val="en-US" w:eastAsia="zh-CN"/>
              </w:rPr>
              <w:t>3</w:t>
            </w:r>
            <w:r>
              <w:rPr>
                <w:rFonts w:hint="eastAsia" w:ascii="仿宋" w:hAnsi="仿宋" w:eastAsia="仿宋" w:cs="仿宋"/>
                <w:b w:val="0"/>
                <w:bCs w:val="0"/>
                <w:color w:val="000000"/>
                <w:kern w:val="0"/>
                <w:sz w:val="21"/>
                <w:szCs w:val="21"/>
                <w:highlight w:val="none"/>
              </w:rPr>
              <w:t>分；</w:t>
            </w:r>
            <w:r>
              <w:rPr>
                <w:rFonts w:hint="eastAsia" w:ascii="仿宋" w:hAnsi="仿宋" w:eastAsia="仿宋" w:cs="仿宋"/>
                <w:b w:val="0"/>
                <w:bCs w:val="0"/>
                <w:color w:val="000000"/>
                <w:kern w:val="0"/>
                <w:sz w:val="21"/>
                <w:szCs w:val="21"/>
                <w:highlight w:val="none"/>
                <w:lang w:val="en-US" w:eastAsia="zh-CN"/>
              </w:rPr>
              <w:t>凡有划痕、破损或非现场打印的样品均</w:t>
            </w:r>
            <w:r>
              <w:rPr>
                <w:rFonts w:hint="eastAsia" w:ascii="仿宋" w:hAnsi="仿宋" w:eastAsia="仿宋" w:cs="仿宋"/>
                <w:b w:val="0"/>
                <w:bCs w:val="0"/>
                <w:color w:val="000000"/>
                <w:kern w:val="0"/>
                <w:sz w:val="21"/>
                <w:szCs w:val="21"/>
                <w:highlight w:val="none"/>
              </w:rPr>
              <w:t>不得分。</w:t>
            </w:r>
          </w:p>
          <w:p w14:paraId="4E5E76EF">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b w:val="0"/>
                <w:bCs w:val="0"/>
                <w:color w:val="000000"/>
                <w:kern w:val="0"/>
                <w:sz w:val="21"/>
                <w:szCs w:val="21"/>
                <w:highlight w:val="none"/>
              </w:rPr>
              <w:t>不提供样品,或样品的品牌与</w:t>
            </w:r>
            <w:r>
              <w:rPr>
                <w:rFonts w:hint="eastAsia" w:ascii="仿宋" w:hAnsi="仿宋" w:eastAsia="仿宋" w:cs="仿宋"/>
                <w:b w:val="0"/>
                <w:bCs w:val="0"/>
                <w:color w:val="000000"/>
                <w:kern w:val="0"/>
                <w:sz w:val="21"/>
                <w:szCs w:val="21"/>
                <w:highlight w:val="none"/>
                <w:lang w:val="en-US" w:eastAsia="zh-CN"/>
              </w:rPr>
              <w:t>响应</w:t>
            </w:r>
            <w:r>
              <w:rPr>
                <w:rFonts w:hint="eastAsia" w:ascii="仿宋" w:hAnsi="仿宋" w:eastAsia="仿宋" w:cs="仿宋"/>
                <w:b w:val="0"/>
                <w:bCs w:val="0"/>
                <w:color w:val="000000"/>
                <w:kern w:val="0"/>
                <w:sz w:val="21"/>
                <w:szCs w:val="21"/>
                <w:highlight w:val="none"/>
              </w:rPr>
              <w:t>人在《报价</w:t>
            </w:r>
            <w:r>
              <w:rPr>
                <w:rFonts w:hint="eastAsia" w:ascii="仿宋" w:hAnsi="仿宋" w:eastAsia="仿宋" w:cs="仿宋"/>
                <w:b w:val="0"/>
                <w:bCs w:val="0"/>
                <w:color w:val="000000"/>
                <w:kern w:val="0"/>
                <w:sz w:val="21"/>
                <w:szCs w:val="21"/>
                <w:highlight w:val="none"/>
                <w:lang w:eastAsia="zh-CN"/>
              </w:rPr>
              <w:t>一览</w:t>
            </w:r>
            <w:r>
              <w:rPr>
                <w:rFonts w:hint="eastAsia" w:ascii="仿宋" w:hAnsi="仿宋" w:eastAsia="仿宋" w:cs="仿宋"/>
                <w:b w:val="0"/>
                <w:bCs w:val="0"/>
                <w:color w:val="000000"/>
                <w:kern w:val="0"/>
                <w:sz w:val="21"/>
                <w:szCs w:val="21"/>
                <w:highlight w:val="none"/>
              </w:rPr>
              <w:t>表》中填报的不一致，或未按要求递交样品的，均不得分。</w:t>
            </w:r>
          </w:p>
        </w:tc>
        <w:tc>
          <w:tcPr>
            <w:tcW w:w="1540" w:type="dxa"/>
            <w:vAlign w:val="center"/>
          </w:tcPr>
          <w:p w14:paraId="4C9EE1C5">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65F9FDB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6F4D7C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5" w:hRule="atLeast"/>
          <w:jc w:val="center"/>
        </w:trPr>
        <w:tc>
          <w:tcPr>
            <w:tcW w:w="641" w:type="dxa"/>
            <w:vMerge w:val="continue"/>
            <w:vAlign w:val="center"/>
          </w:tcPr>
          <w:p w14:paraId="173BF92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306BEC7E">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0"/>
                <w:sz w:val="21"/>
                <w:szCs w:val="21"/>
                <w:highlight w:val="none"/>
                <w:lang w:val="en-US" w:eastAsia="zh-CN"/>
              </w:rPr>
            </w:pPr>
          </w:p>
        </w:tc>
        <w:tc>
          <w:tcPr>
            <w:tcW w:w="5054" w:type="dxa"/>
            <w:vAlign w:val="center"/>
          </w:tcPr>
          <w:p w14:paraId="18DD3781">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手写识别带[成人病人]</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bCs/>
                <w:color w:val="000000"/>
                <w:kern w:val="0"/>
                <w:sz w:val="21"/>
                <w:szCs w:val="21"/>
                <w:highlight w:val="none"/>
              </w:rPr>
              <w:t>根据</w:t>
            </w:r>
            <w:r>
              <w:rPr>
                <w:rFonts w:hint="eastAsia" w:ascii="仿宋" w:hAnsi="仿宋" w:eastAsia="仿宋" w:cs="仿宋"/>
                <w:b/>
                <w:bCs/>
                <w:color w:val="000000"/>
                <w:kern w:val="0"/>
                <w:sz w:val="21"/>
                <w:szCs w:val="21"/>
                <w:highlight w:val="none"/>
                <w:lang w:val="en-US" w:eastAsia="zh-CN"/>
              </w:rPr>
              <w:t>响应</w:t>
            </w:r>
            <w:r>
              <w:rPr>
                <w:rFonts w:hint="eastAsia" w:ascii="仿宋" w:hAnsi="仿宋" w:eastAsia="仿宋" w:cs="仿宋"/>
                <w:b/>
                <w:bCs/>
                <w:color w:val="000000"/>
                <w:kern w:val="0"/>
                <w:sz w:val="21"/>
                <w:szCs w:val="21"/>
                <w:highlight w:val="none"/>
              </w:rPr>
              <w:t>人提供的样品</w:t>
            </w:r>
            <w:r>
              <w:rPr>
                <w:rFonts w:hint="eastAsia" w:ascii="仿宋" w:hAnsi="仿宋" w:eastAsia="仿宋" w:cs="仿宋"/>
                <w:b w:val="0"/>
                <w:bCs w:val="0"/>
                <w:color w:val="000000"/>
                <w:kern w:val="0"/>
                <w:sz w:val="21"/>
                <w:szCs w:val="21"/>
                <w:highlight w:val="none"/>
              </w:rPr>
              <w:t>，从质量、外观、性能等方面进行评审：</w:t>
            </w:r>
            <w:r>
              <w:rPr>
                <w:rFonts w:hint="eastAsia" w:ascii="仿宋" w:hAnsi="仿宋" w:eastAsia="仿宋" w:cs="仿宋"/>
                <w:b w:val="0"/>
                <w:bCs w:val="0"/>
                <w:color w:val="000000"/>
                <w:kern w:val="0"/>
                <w:sz w:val="21"/>
                <w:szCs w:val="21"/>
                <w:highlight w:val="none"/>
                <w:lang w:val="en-US" w:eastAsia="zh-CN"/>
              </w:rPr>
              <w:t>腕带规格在误差范围内的、</w:t>
            </w:r>
            <w:r>
              <w:rPr>
                <w:rFonts w:hint="eastAsia" w:ascii="仿宋" w:hAnsi="仿宋" w:eastAsia="仿宋" w:cs="仿宋"/>
                <w:b w:val="0"/>
                <w:bCs w:val="0"/>
                <w:color w:val="000000"/>
                <w:kern w:val="0"/>
                <w:sz w:val="21"/>
                <w:szCs w:val="21"/>
                <w:highlight w:val="none"/>
              </w:rPr>
              <w:t>腕带韧性好、边缘光滑无毛刺、色彩</w:t>
            </w:r>
            <w:r>
              <w:rPr>
                <w:rFonts w:hint="eastAsia" w:ascii="仿宋" w:hAnsi="仿宋" w:eastAsia="仿宋" w:cs="仿宋"/>
                <w:b w:val="0"/>
                <w:bCs w:val="0"/>
                <w:color w:val="000000"/>
                <w:kern w:val="0"/>
                <w:sz w:val="21"/>
                <w:szCs w:val="21"/>
                <w:highlight w:val="none"/>
                <w:lang w:val="en-US" w:eastAsia="zh-CN"/>
              </w:rPr>
              <w:t>准确且</w:t>
            </w:r>
            <w:r>
              <w:rPr>
                <w:rFonts w:hint="eastAsia" w:ascii="仿宋" w:hAnsi="仿宋" w:eastAsia="仿宋" w:cs="仿宋"/>
                <w:b w:val="0"/>
                <w:bCs w:val="0"/>
                <w:color w:val="000000"/>
                <w:kern w:val="0"/>
                <w:sz w:val="21"/>
                <w:szCs w:val="21"/>
                <w:highlight w:val="none"/>
              </w:rPr>
              <w:t>明亮、信息布局</w:t>
            </w:r>
            <w:r>
              <w:rPr>
                <w:rFonts w:hint="eastAsia" w:ascii="仿宋" w:hAnsi="仿宋" w:eastAsia="仿宋" w:cs="仿宋"/>
                <w:b w:val="0"/>
                <w:bCs w:val="0"/>
                <w:color w:val="000000"/>
                <w:kern w:val="0"/>
                <w:sz w:val="21"/>
                <w:szCs w:val="21"/>
                <w:highlight w:val="none"/>
                <w:lang w:val="en-US" w:eastAsia="zh-CN"/>
              </w:rPr>
              <w:t>合理、</w:t>
            </w:r>
            <w:r>
              <w:rPr>
                <w:rFonts w:hint="eastAsia" w:ascii="仿宋" w:hAnsi="仿宋" w:eastAsia="仿宋" w:cs="仿宋"/>
                <w:b w:val="0"/>
                <w:bCs w:val="0"/>
                <w:color w:val="000000"/>
                <w:kern w:val="0"/>
                <w:sz w:val="21"/>
                <w:szCs w:val="21"/>
                <w:highlight w:val="none"/>
              </w:rPr>
              <w:t>字迹容易标注且不易晕开</w:t>
            </w:r>
            <w:r>
              <w:rPr>
                <w:rFonts w:hint="eastAsia" w:ascii="仿宋" w:hAnsi="仿宋" w:eastAsia="仿宋" w:cs="仿宋"/>
                <w:b w:val="0"/>
                <w:bCs w:val="0"/>
                <w:color w:val="000000"/>
                <w:kern w:val="0"/>
                <w:sz w:val="21"/>
                <w:szCs w:val="21"/>
                <w:highlight w:val="none"/>
                <w:lang w:val="en-US" w:eastAsia="zh-CN"/>
              </w:rPr>
              <w:t>、腕带扣孔数量符合要求的</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val="0"/>
                <w:bCs w:val="0"/>
                <w:color w:val="000000"/>
                <w:kern w:val="0"/>
                <w:sz w:val="21"/>
                <w:szCs w:val="21"/>
                <w:highlight w:val="none"/>
                <w:lang w:val="en-US" w:eastAsia="zh-CN"/>
              </w:rPr>
              <w:t>每一项得0.5分，最高</w:t>
            </w:r>
            <w:r>
              <w:rPr>
                <w:rFonts w:hint="eastAsia" w:ascii="仿宋" w:hAnsi="仿宋" w:eastAsia="仿宋" w:cs="仿宋"/>
                <w:b w:val="0"/>
                <w:bCs w:val="0"/>
                <w:color w:val="000000"/>
                <w:kern w:val="0"/>
                <w:sz w:val="21"/>
                <w:szCs w:val="21"/>
                <w:highlight w:val="none"/>
              </w:rPr>
              <w:t>得3</w:t>
            </w:r>
            <w:r>
              <w:rPr>
                <w:rFonts w:hint="eastAsia" w:ascii="仿宋" w:hAnsi="仿宋" w:eastAsia="仿宋" w:cs="仿宋"/>
                <w:b w:val="0"/>
                <w:bCs w:val="0"/>
                <w:color w:val="000000"/>
                <w:kern w:val="0"/>
                <w:sz w:val="21"/>
                <w:szCs w:val="21"/>
                <w:highlight w:val="none"/>
                <w:lang w:val="en-US" w:eastAsia="zh-CN"/>
              </w:rPr>
              <w:t>.5</w:t>
            </w:r>
            <w:r>
              <w:rPr>
                <w:rFonts w:hint="eastAsia" w:ascii="仿宋" w:hAnsi="仿宋" w:eastAsia="仿宋" w:cs="仿宋"/>
                <w:b w:val="0"/>
                <w:bCs w:val="0"/>
                <w:color w:val="000000"/>
                <w:kern w:val="0"/>
                <w:sz w:val="21"/>
                <w:szCs w:val="21"/>
                <w:highlight w:val="none"/>
              </w:rPr>
              <w:t>分；</w:t>
            </w:r>
            <w:r>
              <w:rPr>
                <w:rFonts w:hint="eastAsia" w:ascii="仿宋" w:hAnsi="仿宋" w:eastAsia="仿宋" w:cs="仿宋"/>
                <w:b w:val="0"/>
                <w:bCs w:val="0"/>
                <w:color w:val="000000"/>
                <w:kern w:val="0"/>
                <w:sz w:val="21"/>
                <w:szCs w:val="21"/>
                <w:highlight w:val="none"/>
                <w:lang w:val="en-US" w:eastAsia="zh-CN"/>
              </w:rPr>
              <w:t>凡有划痕、破损均</w:t>
            </w:r>
            <w:r>
              <w:rPr>
                <w:rFonts w:hint="eastAsia" w:ascii="仿宋" w:hAnsi="仿宋" w:eastAsia="仿宋" w:cs="仿宋"/>
                <w:b w:val="0"/>
                <w:bCs w:val="0"/>
                <w:color w:val="000000"/>
                <w:kern w:val="0"/>
                <w:sz w:val="21"/>
                <w:szCs w:val="21"/>
                <w:highlight w:val="none"/>
              </w:rPr>
              <w:t>不得分。</w:t>
            </w:r>
          </w:p>
          <w:p w14:paraId="55F89A5B">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b w:val="0"/>
                <w:bCs w:val="0"/>
                <w:color w:val="000000"/>
                <w:kern w:val="0"/>
                <w:sz w:val="21"/>
                <w:szCs w:val="21"/>
                <w:highlight w:val="none"/>
              </w:rPr>
              <w:t>不提供样品,或样品的品牌与</w:t>
            </w:r>
            <w:r>
              <w:rPr>
                <w:rFonts w:hint="eastAsia" w:ascii="仿宋" w:hAnsi="仿宋" w:eastAsia="仿宋" w:cs="仿宋"/>
                <w:b w:val="0"/>
                <w:bCs w:val="0"/>
                <w:color w:val="000000"/>
                <w:kern w:val="0"/>
                <w:sz w:val="21"/>
                <w:szCs w:val="21"/>
                <w:highlight w:val="none"/>
                <w:lang w:val="en-US" w:eastAsia="zh-CN"/>
              </w:rPr>
              <w:t>响应</w:t>
            </w:r>
            <w:r>
              <w:rPr>
                <w:rFonts w:hint="eastAsia" w:ascii="仿宋" w:hAnsi="仿宋" w:eastAsia="仿宋" w:cs="仿宋"/>
                <w:b w:val="0"/>
                <w:bCs w:val="0"/>
                <w:color w:val="000000"/>
                <w:kern w:val="0"/>
                <w:sz w:val="21"/>
                <w:szCs w:val="21"/>
                <w:highlight w:val="none"/>
              </w:rPr>
              <w:t>人在《报价</w:t>
            </w:r>
            <w:r>
              <w:rPr>
                <w:rFonts w:hint="eastAsia" w:ascii="仿宋" w:hAnsi="仿宋" w:eastAsia="仿宋" w:cs="仿宋"/>
                <w:b w:val="0"/>
                <w:bCs w:val="0"/>
                <w:color w:val="000000"/>
                <w:kern w:val="0"/>
                <w:sz w:val="21"/>
                <w:szCs w:val="21"/>
                <w:highlight w:val="none"/>
                <w:lang w:eastAsia="zh-CN"/>
              </w:rPr>
              <w:t>一览</w:t>
            </w:r>
            <w:r>
              <w:rPr>
                <w:rFonts w:hint="eastAsia" w:ascii="仿宋" w:hAnsi="仿宋" w:eastAsia="仿宋" w:cs="仿宋"/>
                <w:b w:val="0"/>
                <w:bCs w:val="0"/>
                <w:color w:val="000000"/>
                <w:kern w:val="0"/>
                <w:sz w:val="21"/>
                <w:szCs w:val="21"/>
                <w:highlight w:val="none"/>
              </w:rPr>
              <w:t>表》中填报的不一致，或未按要求递交样品的，均不得分。</w:t>
            </w:r>
          </w:p>
        </w:tc>
        <w:tc>
          <w:tcPr>
            <w:tcW w:w="1540" w:type="dxa"/>
            <w:vAlign w:val="center"/>
          </w:tcPr>
          <w:p w14:paraId="32C9E1A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26C6337F">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4FA821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5" w:hRule="atLeast"/>
          <w:jc w:val="center"/>
        </w:trPr>
        <w:tc>
          <w:tcPr>
            <w:tcW w:w="641" w:type="dxa"/>
            <w:vMerge w:val="continue"/>
            <w:vAlign w:val="center"/>
          </w:tcPr>
          <w:p w14:paraId="698526C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40E9C777">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0"/>
                <w:sz w:val="21"/>
                <w:szCs w:val="21"/>
                <w:highlight w:val="none"/>
                <w:lang w:val="en-US" w:eastAsia="zh-CN"/>
              </w:rPr>
            </w:pPr>
          </w:p>
        </w:tc>
        <w:tc>
          <w:tcPr>
            <w:tcW w:w="5054" w:type="dxa"/>
            <w:vAlign w:val="center"/>
          </w:tcPr>
          <w:p w14:paraId="564D8122">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手写识别带[陪护]</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bCs/>
                <w:color w:val="000000"/>
                <w:kern w:val="0"/>
                <w:sz w:val="21"/>
                <w:szCs w:val="21"/>
                <w:highlight w:val="none"/>
              </w:rPr>
              <w:t>根据</w:t>
            </w:r>
            <w:r>
              <w:rPr>
                <w:rFonts w:hint="eastAsia" w:ascii="仿宋" w:hAnsi="仿宋" w:eastAsia="仿宋" w:cs="仿宋"/>
                <w:b/>
                <w:bCs/>
                <w:color w:val="000000"/>
                <w:kern w:val="0"/>
                <w:sz w:val="21"/>
                <w:szCs w:val="21"/>
                <w:highlight w:val="none"/>
                <w:lang w:val="en-US" w:eastAsia="zh-CN"/>
              </w:rPr>
              <w:t>响应</w:t>
            </w:r>
            <w:r>
              <w:rPr>
                <w:rFonts w:hint="eastAsia" w:ascii="仿宋" w:hAnsi="仿宋" w:eastAsia="仿宋" w:cs="仿宋"/>
                <w:b/>
                <w:bCs/>
                <w:color w:val="000000"/>
                <w:kern w:val="0"/>
                <w:sz w:val="21"/>
                <w:szCs w:val="21"/>
                <w:highlight w:val="none"/>
              </w:rPr>
              <w:t>人提供的样品</w:t>
            </w:r>
            <w:r>
              <w:rPr>
                <w:rFonts w:hint="eastAsia" w:ascii="仿宋" w:hAnsi="仿宋" w:eastAsia="仿宋" w:cs="仿宋"/>
                <w:b w:val="0"/>
                <w:bCs w:val="0"/>
                <w:color w:val="000000"/>
                <w:kern w:val="0"/>
                <w:sz w:val="21"/>
                <w:szCs w:val="21"/>
                <w:highlight w:val="none"/>
              </w:rPr>
              <w:t>，从质量、外观、性能等方面进行评审：</w:t>
            </w:r>
            <w:r>
              <w:rPr>
                <w:rFonts w:hint="eastAsia" w:ascii="仿宋" w:hAnsi="仿宋" w:eastAsia="仿宋" w:cs="仿宋"/>
                <w:b w:val="0"/>
                <w:bCs w:val="0"/>
                <w:color w:val="000000"/>
                <w:kern w:val="0"/>
                <w:sz w:val="21"/>
                <w:szCs w:val="21"/>
                <w:highlight w:val="none"/>
                <w:lang w:val="en-US" w:eastAsia="zh-CN"/>
              </w:rPr>
              <w:t>腕带规格在误差范围内的、</w:t>
            </w:r>
            <w:r>
              <w:rPr>
                <w:rFonts w:hint="eastAsia" w:ascii="仿宋" w:hAnsi="仿宋" w:eastAsia="仿宋" w:cs="仿宋"/>
                <w:b w:val="0"/>
                <w:bCs w:val="0"/>
                <w:color w:val="000000"/>
                <w:kern w:val="0"/>
                <w:sz w:val="21"/>
                <w:szCs w:val="21"/>
                <w:highlight w:val="none"/>
              </w:rPr>
              <w:t>腕带韧性好、边缘光滑无毛刺、色彩</w:t>
            </w:r>
            <w:r>
              <w:rPr>
                <w:rFonts w:hint="eastAsia" w:ascii="仿宋" w:hAnsi="仿宋" w:eastAsia="仿宋" w:cs="仿宋"/>
                <w:b w:val="0"/>
                <w:bCs w:val="0"/>
                <w:color w:val="000000"/>
                <w:kern w:val="0"/>
                <w:sz w:val="21"/>
                <w:szCs w:val="21"/>
                <w:highlight w:val="none"/>
                <w:lang w:val="en-US" w:eastAsia="zh-CN"/>
              </w:rPr>
              <w:t>准确且</w:t>
            </w:r>
            <w:r>
              <w:rPr>
                <w:rFonts w:hint="eastAsia" w:ascii="仿宋" w:hAnsi="仿宋" w:eastAsia="仿宋" w:cs="仿宋"/>
                <w:b w:val="0"/>
                <w:bCs w:val="0"/>
                <w:color w:val="000000"/>
                <w:kern w:val="0"/>
                <w:sz w:val="21"/>
                <w:szCs w:val="21"/>
                <w:highlight w:val="none"/>
              </w:rPr>
              <w:t>明亮、信息布局</w:t>
            </w:r>
            <w:r>
              <w:rPr>
                <w:rFonts w:hint="eastAsia" w:ascii="仿宋" w:hAnsi="仿宋" w:eastAsia="仿宋" w:cs="仿宋"/>
                <w:b w:val="0"/>
                <w:bCs w:val="0"/>
                <w:color w:val="000000"/>
                <w:kern w:val="0"/>
                <w:sz w:val="21"/>
                <w:szCs w:val="21"/>
                <w:highlight w:val="none"/>
                <w:lang w:val="en-US" w:eastAsia="zh-CN"/>
              </w:rPr>
              <w:t>合理、</w:t>
            </w:r>
            <w:r>
              <w:rPr>
                <w:rFonts w:hint="eastAsia" w:ascii="仿宋" w:hAnsi="仿宋" w:eastAsia="仿宋" w:cs="仿宋"/>
                <w:b w:val="0"/>
                <w:bCs w:val="0"/>
                <w:color w:val="000000"/>
                <w:kern w:val="0"/>
                <w:sz w:val="21"/>
                <w:szCs w:val="21"/>
                <w:highlight w:val="none"/>
              </w:rPr>
              <w:t>字迹容易标注且不易晕开</w:t>
            </w:r>
            <w:r>
              <w:rPr>
                <w:rFonts w:hint="eastAsia" w:ascii="仿宋" w:hAnsi="仿宋" w:eastAsia="仿宋" w:cs="仿宋"/>
                <w:b w:val="0"/>
                <w:bCs w:val="0"/>
                <w:color w:val="000000"/>
                <w:kern w:val="0"/>
                <w:sz w:val="21"/>
                <w:szCs w:val="21"/>
                <w:highlight w:val="none"/>
                <w:lang w:val="en-US" w:eastAsia="zh-CN"/>
              </w:rPr>
              <w:t>、腕带扣孔数量符合要求</w:t>
            </w:r>
            <w:r>
              <w:rPr>
                <w:rFonts w:hint="eastAsia" w:ascii="仿宋" w:hAnsi="仿宋" w:eastAsia="仿宋" w:cs="仿宋"/>
                <w:b w:val="0"/>
                <w:bCs w:val="0"/>
                <w:color w:val="000000"/>
                <w:kern w:val="0"/>
                <w:sz w:val="21"/>
                <w:szCs w:val="21"/>
                <w:highlight w:val="none"/>
              </w:rPr>
              <w:t>的</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val="0"/>
                <w:bCs w:val="0"/>
                <w:color w:val="000000"/>
                <w:kern w:val="0"/>
                <w:sz w:val="21"/>
                <w:szCs w:val="21"/>
                <w:highlight w:val="none"/>
                <w:lang w:val="en-US" w:eastAsia="zh-CN"/>
              </w:rPr>
              <w:t>每一项得0.5分，最高</w:t>
            </w:r>
            <w:r>
              <w:rPr>
                <w:rFonts w:hint="eastAsia" w:ascii="仿宋" w:hAnsi="仿宋" w:eastAsia="仿宋" w:cs="仿宋"/>
                <w:b w:val="0"/>
                <w:bCs w:val="0"/>
                <w:color w:val="000000"/>
                <w:kern w:val="0"/>
                <w:sz w:val="21"/>
                <w:szCs w:val="21"/>
                <w:highlight w:val="none"/>
              </w:rPr>
              <w:t>得3</w:t>
            </w:r>
            <w:r>
              <w:rPr>
                <w:rFonts w:hint="eastAsia" w:ascii="仿宋" w:hAnsi="仿宋" w:eastAsia="仿宋" w:cs="仿宋"/>
                <w:b w:val="0"/>
                <w:bCs w:val="0"/>
                <w:color w:val="000000"/>
                <w:kern w:val="0"/>
                <w:sz w:val="21"/>
                <w:szCs w:val="21"/>
                <w:highlight w:val="none"/>
                <w:lang w:val="en-US" w:eastAsia="zh-CN"/>
              </w:rPr>
              <w:t>.5</w:t>
            </w:r>
            <w:r>
              <w:rPr>
                <w:rFonts w:hint="eastAsia" w:ascii="仿宋" w:hAnsi="仿宋" w:eastAsia="仿宋" w:cs="仿宋"/>
                <w:b w:val="0"/>
                <w:bCs w:val="0"/>
                <w:color w:val="000000"/>
                <w:kern w:val="0"/>
                <w:sz w:val="21"/>
                <w:szCs w:val="21"/>
                <w:highlight w:val="none"/>
              </w:rPr>
              <w:t>分；</w:t>
            </w:r>
            <w:r>
              <w:rPr>
                <w:rFonts w:hint="eastAsia" w:ascii="仿宋" w:hAnsi="仿宋" w:eastAsia="仿宋" w:cs="仿宋"/>
                <w:b w:val="0"/>
                <w:bCs w:val="0"/>
                <w:color w:val="000000"/>
                <w:kern w:val="0"/>
                <w:sz w:val="21"/>
                <w:szCs w:val="21"/>
                <w:highlight w:val="none"/>
                <w:lang w:val="en-US" w:eastAsia="zh-CN"/>
              </w:rPr>
              <w:t>凡有划痕、破损均</w:t>
            </w:r>
            <w:r>
              <w:rPr>
                <w:rFonts w:hint="eastAsia" w:ascii="仿宋" w:hAnsi="仿宋" w:eastAsia="仿宋" w:cs="仿宋"/>
                <w:b w:val="0"/>
                <w:bCs w:val="0"/>
                <w:color w:val="000000"/>
                <w:kern w:val="0"/>
                <w:sz w:val="21"/>
                <w:szCs w:val="21"/>
                <w:highlight w:val="none"/>
              </w:rPr>
              <w:t>不得分。</w:t>
            </w:r>
          </w:p>
          <w:p w14:paraId="60A96A5D">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b w:val="0"/>
                <w:bCs w:val="0"/>
                <w:color w:val="000000"/>
                <w:kern w:val="0"/>
                <w:sz w:val="21"/>
                <w:szCs w:val="21"/>
                <w:highlight w:val="none"/>
              </w:rPr>
              <w:t>不提供样品,或样品的品牌与</w:t>
            </w:r>
            <w:r>
              <w:rPr>
                <w:rFonts w:hint="eastAsia" w:ascii="仿宋" w:hAnsi="仿宋" w:eastAsia="仿宋" w:cs="仿宋"/>
                <w:b w:val="0"/>
                <w:bCs w:val="0"/>
                <w:color w:val="000000"/>
                <w:kern w:val="0"/>
                <w:sz w:val="21"/>
                <w:szCs w:val="21"/>
                <w:highlight w:val="none"/>
                <w:lang w:val="en-US" w:eastAsia="zh-CN"/>
              </w:rPr>
              <w:t>响应</w:t>
            </w:r>
            <w:r>
              <w:rPr>
                <w:rFonts w:hint="eastAsia" w:ascii="仿宋" w:hAnsi="仿宋" w:eastAsia="仿宋" w:cs="仿宋"/>
                <w:b w:val="0"/>
                <w:bCs w:val="0"/>
                <w:color w:val="000000"/>
                <w:kern w:val="0"/>
                <w:sz w:val="21"/>
                <w:szCs w:val="21"/>
                <w:highlight w:val="none"/>
              </w:rPr>
              <w:t>人在《报价</w:t>
            </w:r>
            <w:r>
              <w:rPr>
                <w:rFonts w:hint="eastAsia" w:ascii="仿宋" w:hAnsi="仿宋" w:eastAsia="仿宋" w:cs="仿宋"/>
                <w:b w:val="0"/>
                <w:bCs w:val="0"/>
                <w:color w:val="000000"/>
                <w:kern w:val="0"/>
                <w:sz w:val="21"/>
                <w:szCs w:val="21"/>
                <w:highlight w:val="none"/>
                <w:lang w:eastAsia="zh-CN"/>
              </w:rPr>
              <w:t>一览</w:t>
            </w:r>
            <w:r>
              <w:rPr>
                <w:rFonts w:hint="eastAsia" w:ascii="仿宋" w:hAnsi="仿宋" w:eastAsia="仿宋" w:cs="仿宋"/>
                <w:b w:val="0"/>
                <w:bCs w:val="0"/>
                <w:color w:val="000000"/>
                <w:kern w:val="0"/>
                <w:sz w:val="21"/>
                <w:szCs w:val="21"/>
                <w:highlight w:val="none"/>
              </w:rPr>
              <w:t>表》中填报的不一致，或未按要求递交样品的，均不得分。</w:t>
            </w:r>
          </w:p>
        </w:tc>
        <w:tc>
          <w:tcPr>
            <w:tcW w:w="1540" w:type="dxa"/>
            <w:vAlign w:val="center"/>
          </w:tcPr>
          <w:p w14:paraId="4C10A0D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442F58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30A67F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5" w:hRule="atLeast"/>
          <w:jc w:val="center"/>
        </w:trPr>
        <w:tc>
          <w:tcPr>
            <w:tcW w:w="641" w:type="dxa"/>
            <w:vMerge w:val="continue"/>
            <w:vAlign w:val="center"/>
          </w:tcPr>
          <w:p w14:paraId="57317E3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769D5BC5">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0"/>
                <w:sz w:val="21"/>
                <w:szCs w:val="21"/>
                <w:highlight w:val="none"/>
                <w:lang w:val="en-US" w:eastAsia="zh-CN"/>
              </w:rPr>
            </w:pPr>
          </w:p>
        </w:tc>
        <w:tc>
          <w:tcPr>
            <w:tcW w:w="5054" w:type="dxa"/>
            <w:vAlign w:val="center"/>
          </w:tcPr>
          <w:p w14:paraId="339F8CE4">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highlight w:val="none"/>
              </w:rPr>
            </w:pPr>
            <w:r>
              <w:rPr>
                <w:rFonts w:hint="eastAsia" w:ascii="仿宋" w:hAnsi="仿宋" w:eastAsia="仿宋" w:cs="仿宋"/>
                <w:b w:val="0"/>
                <w:bCs w:val="0"/>
                <w:color w:val="000000"/>
                <w:kern w:val="0"/>
                <w:sz w:val="21"/>
                <w:szCs w:val="21"/>
                <w:highlight w:val="none"/>
              </w:rPr>
              <w:t>打印手腕带[其他]</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bCs/>
                <w:color w:val="000000"/>
                <w:kern w:val="0"/>
                <w:sz w:val="21"/>
                <w:szCs w:val="21"/>
                <w:highlight w:val="none"/>
              </w:rPr>
              <w:t>根据</w:t>
            </w:r>
            <w:r>
              <w:rPr>
                <w:rFonts w:hint="eastAsia" w:ascii="仿宋" w:hAnsi="仿宋" w:eastAsia="仿宋" w:cs="仿宋"/>
                <w:b/>
                <w:bCs/>
                <w:color w:val="000000"/>
                <w:kern w:val="0"/>
                <w:sz w:val="21"/>
                <w:szCs w:val="21"/>
                <w:highlight w:val="none"/>
                <w:lang w:val="en-US" w:eastAsia="zh-CN"/>
              </w:rPr>
              <w:t>响应</w:t>
            </w:r>
            <w:r>
              <w:rPr>
                <w:rFonts w:hint="eastAsia" w:ascii="仿宋" w:hAnsi="仿宋" w:eastAsia="仿宋" w:cs="仿宋"/>
                <w:b/>
                <w:bCs/>
                <w:color w:val="000000"/>
                <w:kern w:val="0"/>
                <w:sz w:val="21"/>
                <w:szCs w:val="21"/>
                <w:highlight w:val="none"/>
              </w:rPr>
              <w:t>人提供</w:t>
            </w:r>
            <w:r>
              <w:rPr>
                <w:rFonts w:hint="eastAsia" w:ascii="仿宋" w:hAnsi="仿宋" w:eastAsia="仿宋" w:cs="仿宋"/>
                <w:b/>
                <w:bCs/>
                <w:color w:val="000000"/>
                <w:kern w:val="0"/>
                <w:sz w:val="21"/>
                <w:szCs w:val="21"/>
                <w:highlight w:val="none"/>
                <w:lang w:val="en-US" w:eastAsia="zh-CN"/>
              </w:rPr>
              <w:t>条码腕带打印机现场打印出来</w:t>
            </w:r>
            <w:r>
              <w:rPr>
                <w:rFonts w:hint="eastAsia" w:ascii="仿宋" w:hAnsi="仿宋" w:eastAsia="仿宋" w:cs="仿宋"/>
                <w:b/>
                <w:bCs/>
                <w:color w:val="000000"/>
                <w:kern w:val="0"/>
                <w:sz w:val="21"/>
                <w:szCs w:val="21"/>
                <w:highlight w:val="none"/>
              </w:rPr>
              <w:t>的样品</w:t>
            </w:r>
            <w:r>
              <w:rPr>
                <w:rFonts w:hint="eastAsia" w:ascii="仿宋" w:hAnsi="仿宋" w:eastAsia="仿宋" w:cs="仿宋"/>
                <w:b w:val="0"/>
                <w:bCs w:val="0"/>
                <w:color w:val="000000"/>
                <w:kern w:val="0"/>
                <w:sz w:val="21"/>
                <w:szCs w:val="21"/>
                <w:highlight w:val="none"/>
              </w:rPr>
              <w:t>，从质量、外观、性能等方面进行评审：</w:t>
            </w:r>
            <w:r>
              <w:rPr>
                <w:rFonts w:hint="eastAsia" w:ascii="仿宋" w:hAnsi="仿宋" w:eastAsia="仿宋" w:cs="仿宋"/>
                <w:b w:val="0"/>
                <w:bCs w:val="0"/>
                <w:color w:val="000000"/>
                <w:kern w:val="0"/>
                <w:sz w:val="21"/>
                <w:szCs w:val="21"/>
                <w:highlight w:val="none"/>
                <w:lang w:val="en-US" w:eastAsia="zh-CN"/>
              </w:rPr>
              <w:t>腕带规格在误差范围内的、</w:t>
            </w:r>
            <w:r>
              <w:rPr>
                <w:rFonts w:hint="eastAsia" w:ascii="仿宋" w:hAnsi="仿宋" w:eastAsia="仿宋" w:cs="仿宋"/>
                <w:b w:val="0"/>
                <w:bCs w:val="0"/>
                <w:color w:val="000000"/>
                <w:kern w:val="0"/>
                <w:sz w:val="21"/>
                <w:szCs w:val="21"/>
                <w:highlight w:val="none"/>
              </w:rPr>
              <w:t>腕带韧性好、边缘光滑无毛刺、色彩明亮、信息布局</w:t>
            </w:r>
            <w:r>
              <w:rPr>
                <w:rFonts w:hint="eastAsia" w:ascii="仿宋" w:hAnsi="仿宋" w:eastAsia="仿宋" w:cs="仿宋"/>
                <w:b w:val="0"/>
                <w:bCs w:val="0"/>
                <w:color w:val="000000"/>
                <w:kern w:val="0"/>
                <w:sz w:val="21"/>
                <w:szCs w:val="21"/>
                <w:highlight w:val="none"/>
                <w:lang w:val="en-US" w:eastAsia="zh-CN"/>
              </w:rPr>
              <w:t>合理、腕带扣孔数量符合要求</w:t>
            </w:r>
            <w:r>
              <w:rPr>
                <w:rFonts w:hint="eastAsia" w:ascii="仿宋" w:hAnsi="仿宋" w:eastAsia="仿宋" w:cs="仿宋"/>
                <w:b w:val="0"/>
                <w:bCs w:val="0"/>
                <w:color w:val="000000"/>
                <w:kern w:val="0"/>
                <w:sz w:val="21"/>
                <w:szCs w:val="21"/>
                <w:highlight w:val="none"/>
              </w:rPr>
              <w:t>的</w:t>
            </w:r>
            <w:r>
              <w:rPr>
                <w:rFonts w:hint="eastAsia" w:ascii="仿宋" w:hAnsi="仿宋" w:eastAsia="仿宋" w:cs="仿宋"/>
                <w:b w:val="0"/>
                <w:bCs w:val="0"/>
                <w:color w:val="000000"/>
                <w:kern w:val="0"/>
                <w:sz w:val="21"/>
                <w:szCs w:val="21"/>
                <w:highlight w:val="none"/>
                <w:lang w:eastAsia="zh-CN"/>
              </w:rPr>
              <w:t>，</w:t>
            </w:r>
            <w:r>
              <w:rPr>
                <w:rFonts w:hint="eastAsia" w:ascii="仿宋" w:hAnsi="仿宋" w:eastAsia="仿宋" w:cs="仿宋"/>
                <w:b w:val="0"/>
                <w:bCs w:val="0"/>
                <w:color w:val="000000"/>
                <w:kern w:val="0"/>
                <w:sz w:val="21"/>
                <w:szCs w:val="21"/>
                <w:highlight w:val="none"/>
                <w:lang w:val="en-US" w:eastAsia="zh-CN"/>
              </w:rPr>
              <w:t>每一项得0.5分，最高</w:t>
            </w:r>
            <w:r>
              <w:rPr>
                <w:rFonts w:hint="eastAsia" w:ascii="仿宋" w:hAnsi="仿宋" w:eastAsia="仿宋" w:cs="仿宋"/>
                <w:b w:val="0"/>
                <w:bCs w:val="0"/>
                <w:color w:val="000000"/>
                <w:kern w:val="0"/>
                <w:sz w:val="21"/>
                <w:szCs w:val="21"/>
                <w:highlight w:val="none"/>
              </w:rPr>
              <w:t>得3分；</w:t>
            </w:r>
            <w:r>
              <w:rPr>
                <w:rFonts w:hint="eastAsia" w:ascii="仿宋" w:hAnsi="仿宋" w:eastAsia="仿宋" w:cs="仿宋"/>
                <w:b w:val="0"/>
                <w:bCs w:val="0"/>
                <w:color w:val="000000"/>
                <w:kern w:val="0"/>
                <w:sz w:val="21"/>
                <w:szCs w:val="21"/>
                <w:highlight w:val="none"/>
                <w:lang w:val="en-US" w:eastAsia="zh-CN"/>
              </w:rPr>
              <w:t>凡有划痕、破损或非现场打印的样品均</w:t>
            </w:r>
            <w:r>
              <w:rPr>
                <w:rFonts w:hint="eastAsia" w:ascii="仿宋" w:hAnsi="仿宋" w:eastAsia="仿宋" w:cs="仿宋"/>
                <w:b w:val="0"/>
                <w:bCs w:val="0"/>
                <w:color w:val="000000"/>
                <w:kern w:val="0"/>
                <w:sz w:val="21"/>
                <w:szCs w:val="21"/>
                <w:highlight w:val="none"/>
              </w:rPr>
              <w:t>不得分。</w:t>
            </w:r>
          </w:p>
          <w:p w14:paraId="7C525480">
            <w:pPr>
              <w:pStyle w:val="31"/>
              <w:keepNext w:val="0"/>
              <w:keepLines w:val="0"/>
              <w:suppressLineNumbers w:val="0"/>
              <w:spacing w:beforeAutospacing="0" w:afterAutospacing="0"/>
              <w:ind w:left="0" w:leftChars="0" w:right="0" w:rightChars="0"/>
              <w:rPr>
                <w:rFonts w:hint="eastAsia" w:ascii="仿宋" w:hAnsi="仿宋" w:eastAsia="仿宋" w:cs="仿宋"/>
                <w:sz w:val="21"/>
                <w:szCs w:val="21"/>
                <w:highlight w:val="none"/>
                <w:vertAlign w:val="baseline"/>
                <w:lang w:val="en-US" w:eastAsia="zh-CN"/>
              </w:rPr>
            </w:pPr>
            <w:r>
              <w:rPr>
                <w:rFonts w:hint="eastAsia" w:ascii="仿宋" w:hAnsi="仿宋" w:eastAsia="仿宋" w:cs="仿宋"/>
                <w:b w:val="0"/>
                <w:bCs w:val="0"/>
                <w:color w:val="000000"/>
                <w:kern w:val="0"/>
                <w:sz w:val="21"/>
                <w:szCs w:val="21"/>
                <w:highlight w:val="none"/>
              </w:rPr>
              <w:t>不提供样品,或样品的品牌与</w:t>
            </w:r>
            <w:r>
              <w:rPr>
                <w:rFonts w:hint="eastAsia" w:ascii="仿宋" w:hAnsi="仿宋" w:eastAsia="仿宋" w:cs="仿宋"/>
                <w:b w:val="0"/>
                <w:bCs w:val="0"/>
                <w:color w:val="000000"/>
                <w:kern w:val="0"/>
                <w:sz w:val="21"/>
                <w:szCs w:val="21"/>
                <w:highlight w:val="none"/>
                <w:lang w:val="en-US" w:eastAsia="zh-CN"/>
              </w:rPr>
              <w:t>响应</w:t>
            </w:r>
            <w:r>
              <w:rPr>
                <w:rFonts w:hint="eastAsia" w:ascii="仿宋" w:hAnsi="仿宋" w:eastAsia="仿宋" w:cs="仿宋"/>
                <w:b w:val="0"/>
                <w:bCs w:val="0"/>
                <w:color w:val="000000"/>
                <w:kern w:val="0"/>
                <w:sz w:val="21"/>
                <w:szCs w:val="21"/>
                <w:highlight w:val="none"/>
              </w:rPr>
              <w:t>人在《报价</w:t>
            </w:r>
            <w:r>
              <w:rPr>
                <w:rFonts w:hint="eastAsia" w:ascii="仿宋" w:hAnsi="仿宋" w:eastAsia="仿宋" w:cs="仿宋"/>
                <w:b w:val="0"/>
                <w:bCs w:val="0"/>
                <w:color w:val="000000"/>
                <w:kern w:val="0"/>
                <w:sz w:val="21"/>
                <w:szCs w:val="21"/>
                <w:highlight w:val="none"/>
                <w:lang w:eastAsia="zh-CN"/>
              </w:rPr>
              <w:t>一览</w:t>
            </w:r>
            <w:r>
              <w:rPr>
                <w:rFonts w:hint="eastAsia" w:ascii="仿宋" w:hAnsi="仿宋" w:eastAsia="仿宋" w:cs="仿宋"/>
                <w:b w:val="0"/>
                <w:bCs w:val="0"/>
                <w:color w:val="000000"/>
                <w:kern w:val="0"/>
                <w:sz w:val="21"/>
                <w:szCs w:val="21"/>
                <w:highlight w:val="none"/>
              </w:rPr>
              <w:t>表》中填报的不一致，或未按要求递交样品的，均不得分。</w:t>
            </w:r>
          </w:p>
        </w:tc>
        <w:tc>
          <w:tcPr>
            <w:tcW w:w="1540" w:type="dxa"/>
            <w:vAlign w:val="center"/>
          </w:tcPr>
          <w:p w14:paraId="6A21381B">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7A79549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bl>
    <w:p w14:paraId="7B001D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5131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22B614">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6397C260">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4529654">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7A87F927">
      <w:pPr>
        <w:pStyle w:val="34"/>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781104A6">
      <w:pPr>
        <w:pStyle w:val="34"/>
        <w:ind w:left="0" w:leftChars="0" w:firstLine="0" w:firstLineChars="0"/>
        <w:rPr>
          <w:rFonts w:hint="eastAsia" w:ascii="仿宋" w:hAnsi="仿宋" w:eastAsia="仿宋" w:cs="仿宋"/>
          <w:highlight w:val="none"/>
        </w:rPr>
      </w:pPr>
    </w:p>
    <w:p w14:paraId="4139DBBF">
      <w:pPr>
        <w:pStyle w:val="34"/>
        <w:ind w:left="0" w:leftChars="0" w:firstLine="0" w:firstLineChars="0"/>
        <w:rPr>
          <w:rFonts w:hint="eastAsia" w:ascii="仿宋" w:hAnsi="仿宋" w:eastAsia="仿宋" w:cs="仿宋"/>
          <w:highlight w:val="none"/>
        </w:rPr>
      </w:pPr>
    </w:p>
    <w:p w14:paraId="63C8934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F705A6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2BFE69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76B98AD">
      <w:pPr>
        <w:pStyle w:val="34"/>
        <w:jc w:val="center"/>
        <w:rPr>
          <w:rFonts w:hint="eastAsia" w:ascii="仿宋" w:hAnsi="仿宋" w:eastAsia="仿宋" w:cs="仿宋"/>
          <w:b/>
          <w:bCs w:val="0"/>
          <w:sz w:val="32"/>
          <w:szCs w:val="32"/>
          <w:highlight w:val="none"/>
          <w:lang w:val="en-US" w:eastAsia="zh-CN"/>
        </w:rPr>
      </w:pPr>
    </w:p>
    <w:p w14:paraId="7B8F5F6C">
      <w:pPr>
        <w:pStyle w:val="34"/>
        <w:jc w:val="center"/>
        <w:rPr>
          <w:rFonts w:hint="eastAsia" w:ascii="仿宋" w:hAnsi="仿宋" w:eastAsia="仿宋" w:cs="仿宋"/>
          <w:b/>
          <w:bCs w:val="0"/>
          <w:sz w:val="32"/>
          <w:szCs w:val="32"/>
          <w:highlight w:val="none"/>
          <w:lang w:val="en-US" w:eastAsia="zh-CN"/>
        </w:rPr>
      </w:pPr>
    </w:p>
    <w:p w14:paraId="299F37A5">
      <w:pPr>
        <w:pStyle w:val="34"/>
        <w:jc w:val="center"/>
        <w:rPr>
          <w:rFonts w:hint="eastAsia" w:ascii="仿宋" w:hAnsi="仿宋" w:eastAsia="仿宋" w:cs="仿宋"/>
          <w:b/>
          <w:bCs w:val="0"/>
          <w:sz w:val="32"/>
          <w:szCs w:val="32"/>
          <w:highlight w:val="none"/>
          <w:lang w:val="en-US" w:eastAsia="zh-CN"/>
        </w:rPr>
      </w:pPr>
    </w:p>
    <w:p w14:paraId="22AE019B">
      <w:pPr>
        <w:pStyle w:val="34"/>
        <w:jc w:val="center"/>
        <w:rPr>
          <w:rFonts w:hint="eastAsia" w:ascii="仿宋" w:hAnsi="仿宋" w:eastAsia="仿宋" w:cs="仿宋"/>
          <w:b/>
          <w:bCs w:val="0"/>
          <w:sz w:val="32"/>
          <w:szCs w:val="32"/>
          <w:highlight w:val="none"/>
          <w:lang w:val="en-US" w:eastAsia="zh-CN"/>
        </w:rPr>
      </w:pPr>
    </w:p>
    <w:p w14:paraId="710FAB1F">
      <w:pPr>
        <w:pStyle w:val="34"/>
        <w:jc w:val="center"/>
        <w:rPr>
          <w:rFonts w:hint="eastAsia" w:ascii="仿宋" w:hAnsi="仿宋" w:eastAsia="仿宋" w:cs="仿宋"/>
          <w:b/>
          <w:bCs w:val="0"/>
          <w:sz w:val="32"/>
          <w:szCs w:val="32"/>
          <w:highlight w:val="none"/>
          <w:lang w:val="en-US" w:eastAsia="zh-CN"/>
        </w:rPr>
      </w:pPr>
    </w:p>
    <w:p w14:paraId="48F8DD73">
      <w:pPr>
        <w:pStyle w:val="34"/>
        <w:jc w:val="center"/>
        <w:rPr>
          <w:rFonts w:hint="eastAsia" w:ascii="仿宋" w:hAnsi="仿宋" w:eastAsia="仿宋" w:cs="仿宋"/>
          <w:b/>
          <w:bCs w:val="0"/>
          <w:sz w:val="32"/>
          <w:szCs w:val="32"/>
          <w:highlight w:val="none"/>
          <w:lang w:val="en-US" w:eastAsia="zh-CN"/>
        </w:rPr>
      </w:pPr>
    </w:p>
    <w:p w14:paraId="0875B98A">
      <w:pPr>
        <w:pStyle w:val="34"/>
        <w:jc w:val="center"/>
        <w:rPr>
          <w:rFonts w:hint="eastAsia" w:ascii="仿宋" w:hAnsi="仿宋" w:eastAsia="仿宋" w:cs="仿宋"/>
          <w:b/>
          <w:bCs w:val="0"/>
          <w:sz w:val="32"/>
          <w:szCs w:val="32"/>
          <w:highlight w:val="none"/>
          <w:lang w:val="en-US" w:eastAsia="zh-CN"/>
        </w:rPr>
      </w:pPr>
    </w:p>
    <w:p w14:paraId="6A87D9FE">
      <w:pPr>
        <w:pStyle w:val="34"/>
        <w:jc w:val="center"/>
        <w:rPr>
          <w:rFonts w:hint="eastAsia" w:ascii="仿宋" w:hAnsi="仿宋" w:eastAsia="仿宋" w:cs="仿宋"/>
          <w:b/>
          <w:bCs w:val="0"/>
          <w:sz w:val="32"/>
          <w:szCs w:val="32"/>
          <w:highlight w:val="none"/>
          <w:lang w:val="en-US" w:eastAsia="zh-CN"/>
        </w:rPr>
      </w:pPr>
    </w:p>
    <w:p w14:paraId="4DFB3E72">
      <w:pPr>
        <w:pStyle w:val="34"/>
        <w:jc w:val="center"/>
        <w:rPr>
          <w:rFonts w:hint="eastAsia" w:ascii="仿宋" w:hAnsi="仿宋" w:eastAsia="仿宋" w:cs="仿宋"/>
          <w:b/>
          <w:bCs w:val="0"/>
          <w:sz w:val="32"/>
          <w:szCs w:val="32"/>
          <w:highlight w:val="none"/>
          <w:lang w:val="en-US" w:eastAsia="zh-CN"/>
        </w:rPr>
      </w:pPr>
    </w:p>
    <w:p w14:paraId="4544CF70">
      <w:pPr>
        <w:pStyle w:val="34"/>
        <w:jc w:val="center"/>
        <w:rPr>
          <w:rFonts w:hint="eastAsia" w:ascii="仿宋" w:hAnsi="仿宋" w:eastAsia="仿宋" w:cs="仿宋"/>
          <w:b/>
          <w:bCs w:val="0"/>
          <w:sz w:val="32"/>
          <w:szCs w:val="32"/>
          <w:highlight w:val="none"/>
          <w:lang w:val="en-US" w:eastAsia="zh-CN"/>
        </w:rPr>
      </w:pPr>
    </w:p>
    <w:p w14:paraId="2AEE56FE">
      <w:pPr>
        <w:pStyle w:val="34"/>
        <w:jc w:val="center"/>
        <w:rPr>
          <w:rFonts w:hint="eastAsia" w:ascii="仿宋" w:hAnsi="仿宋" w:eastAsia="仿宋" w:cs="仿宋"/>
          <w:b/>
          <w:bCs w:val="0"/>
          <w:sz w:val="32"/>
          <w:szCs w:val="32"/>
          <w:highlight w:val="none"/>
          <w:lang w:val="en-US" w:eastAsia="zh-CN"/>
        </w:rPr>
      </w:pPr>
    </w:p>
    <w:p w14:paraId="61DBA754">
      <w:pPr>
        <w:pStyle w:val="34"/>
        <w:jc w:val="center"/>
        <w:rPr>
          <w:rFonts w:hint="eastAsia" w:ascii="仿宋" w:hAnsi="仿宋" w:eastAsia="仿宋" w:cs="仿宋"/>
          <w:b/>
          <w:bCs w:val="0"/>
          <w:sz w:val="32"/>
          <w:szCs w:val="32"/>
          <w:highlight w:val="none"/>
          <w:lang w:val="en-US" w:eastAsia="zh-CN"/>
        </w:rPr>
      </w:pPr>
    </w:p>
    <w:p w14:paraId="01EDF46B">
      <w:pPr>
        <w:pStyle w:val="34"/>
        <w:jc w:val="center"/>
        <w:rPr>
          <w:rFonts w:hint="eastAsia" w:ascii="仿宋" w:hAnsi="仿宋" w:eastAsia="仿宋" w:cs="仿宋"/>
          <w:b/>
          <w:bCs w:val="0"/>
          <w:sz w:val="32"/>
          <w:szCs w:val="32"/>
          <w:highlight w:val="none"/>
          <w:lang w:val="en-US" w:eastAsia="zh-CN"/>
        </w:rPr>
      </w:pPr>
    </w:p>
    <w:p w14:paraId="15AC73CB">
      <w:pPr>
        <w:pStyle w:val="34"/>
        <w:jc w:val="center"/>
        <w:rPr>
          <w:rFonts w:hint="eastAsia" w:ascii="仿宋" w:hAnsi="仿宋" w:eastAsia="仿宋" w:cs="仿宋"/>
          <w:b/>
          <w:bCs w:val="0"/>
          <w:sz w:val="32"/>
          <w:szCs w:val="32"/>
          <w:highlight w:val="none"/>
          <w:lang w:val="en-US" w:eastAsia="zh-CN"/>
        </w:rPr>
      </w:pPr>
    </w:p>
    <w:p w14:paraId="2A17520E">
      <w:pPr>
        <w:pStyle w:val="34"/>
        <w:jc w:val="center"/>
        <w:rPr>
          <w:rFonts w:hint="eastAsia" w:ascii="仿宋" w:hAnsi="仿宋" w:eastAsia="仿宋" w:cs="仿宋"/>
          <w:b/>
          <w:bCs w:val="0"/>
          <w:sz w:val="32"/>
          <w:szCs w:val="32"/>
          <w:highlight w:val="none"/>
          <w:lang w:val="en-US" w:eastAsia="zh-CN"/>
        </w:rPr>
      </w:pPr>
    </w:p>
    <w:p w14:paraId="156972D9">
      <w:pPr>
        <w:pStyle w:val="34"/>
        <w:jc w:val="center"/>
        <w:rPr>
          <w:rFonts w:hint="eastAsia" w:ascii="仿宋" w:hAnsi="仿宋" w:eastAsia="仿宋" w:cs="仿宋"/>
          <w:b/>
          <w:bCs w:val="0"/>
          <w:sz w:val="32"/>
          <w:szCs w:val="32"/>
          <w:highlight w:val="none"/>
          <w:lang w:val="en-US" w:eastAsia="zh-CN"/>
        </w:rPr>
      </w:pPr>
    </w:p>
    <w:p w14:paraId="08D92F4B">
      <w:pPr>
        <w:pStyle w:val="3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1、所投货物技术参数的承诺函</w:t>
      </w:r>
      <w:r>
        <w:rPr>
          <w:rFonts w:hint="eastAsia" w:ascii="仿宋" w:hAnsi="仿宋" w:eastAsia="仿宋" w:cs="仿宋"/>
          <w:b/>
          <w:bCs w:val="0"/>
          <w:sz w:val="22"/>
          <w:szCs w:val="22"/>
          <w:highlight w:val="none"/>
          <w:lang w:val="en-US" w:eastAsia="zh-CN"/>
        </w:rPr>
        <w:t>（如有）</w:t>
      </w:r>
    </w:p>
    <w:p w14:paraId="1E80B5A1">
      <w:pPr>
        <w:pStyle w:val="3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32"/>
          <w:szCs w:val="32"/>
          <w:highlight w:val="none"/>
          <w:lang w:val="en-US" w:eastAsia="zh-CN"/>
        </w:rPr>
      </w:pPr>
    </w:p>
    <w:p w14:paraId="608FBDE0">
      <w:pPr>
        <w:pStyle w:val="3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中山大学孙逸仙纪念医院：</w:t>
      </w:r>
    </w:p>
    <w:p w14:paraId="0AA2A4F0">
      <w:pPr>
        <w:pStyle w:val="31"/>
        <w:ind w:firstLine="680" w:firstLineChars="200"/>
        <w:rPr>
          <w:rFonts w:hint="default" w:ascii="仿宋" w:hAnsi="仿宋" w:eastAsia="仿宋" w:cs="仿宋"/>
          <w:sz w:val="21"/>
          <w:szCs w:val="21"/>
          <w:highlight w:val="none"/>
          <w:lang w:val="en-US"/>
        </w:rPr>
      </w:pPr>
      <w:r>
        <w:rPr>
          <w:rFonts w:hint="eastAsia" w:ascii="仿宋" w:hAnsi="仿宋" w:eastAsia="仿宋" w:cs="仿宋"/>
          <w:sz w:val="32"/>
          <w:szCs w:val="32"/>
          <w:highlight w:val="none"/>
          <w:lang w:val="en-US" w:eastAsia="zh-CN"/>
        </w:rPr>
        <w:t>（1）我司承诺所投货物的“▲”技术参数响应情况如下，并且保证响应情况属实：</w:t>
      </w:r>
    </w:p>
    <w:tbl>
      <w:tblPr>
        <w:tblStyle w:val="26"/>
        <w:tblW w:w="96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69"/>
        <w:gridCol w:w="2850"/>
        <w:gridCol w:w="1620"/>
        <w:gridCol w:w="1080"/>
      </w:tblGrid>
      <w:tr w14:paraId="47D7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92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技术参数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8D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响应实际参数(响应人应按所投货物实际数据填写，</w:t>
            </w:r>
            <w:r>
              <w:rPr>
                <w:rFonts w:hint="eastAsia" w:ascii="仿宋" w:hAnsi="仿宋" w:eastAsia="仿宋" w:cs="仿宋"/>
                <w:b/>
                <w:bCs/>
                <w:i w:val="0"/>
                <w:iCs w:val="0"/>
                <w:color w:val="FF0000"/>
                <w:kern w:val="0"/>
                <w:sz w:val="21"/>
                <w:szCs w:val="21"/>
                <w:highlight w:val="none"/>
                <w:u w:val="none"/>
                <w:lang w:val="en-US" w:eastAsia="zh-CN"/>
              </w:rPr>
              <w:t>不能照抄采购需求的要求</w:t>
            </w:r>
            <w:r>
              <w:rPr>
                <w:rFonts w:hint="eastAsia" w:ascii="仿宋" w:hAnsi="仿宋" w:eastAsia="仿宋" w:cs="仿宋"/>
                <w:i w:val="0"/>
                <w:iCs w:val="0"/>
                <w:color w:val="000000"/>
                <w:kern w:val="0"/>
                <w:sz w:val="21"/>
                <w:szCs w:val="21"/>
                <w:highlight w:val="none"/>
                <w:u w:val="none"/>
                <w:lang w:val="en-US" w:eastAsia="zh-CN"/>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8C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是否偏离（无偏离/正偏离/负偏离）</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A1D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偏离简述</w:t>
            </w:r>
          </w:p>
        </w:tc>
      </w:tr>
      <w:tr w14:paraId="698F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92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打印手腕带[成人]</w:t>
            </w:r>
          </w:p>
        </w:tc>
      </w:tr>
      <w:tr w14:paraId="0DABF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C1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1）▲材质：热敏复合材料/纳米硅胶材料</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6B0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7D8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5CB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6196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75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3）▲腕带规格（取下）：270mm（±20mm）*29mm（±2mm）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EE0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730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0C9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5DF7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AC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4）▲打印腕带厚度：0.28mm（±0.2mm）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B7F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C89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BAB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406E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15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5）▲打印区域：100mm（±20mm）*29mm（±2mm）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AA9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666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6E4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2F54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0F50B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打印手腕带[儿童]</w:t>
            </w:r>
          </w:p>
        </w:tc>
      </w:tr>
      <w:tr w14:paraId="4906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2A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1）▲材质：热敏复合材料/纳米硅胶材料</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0F4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A91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1B8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1354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D4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3）▲腕带规格（取下）：210mm（±20mm）*19mm（±2mm）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2DB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F3A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6C4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71E6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08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4）▲打印腕带厚度：0.28mm（±0.2mm）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38A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B8D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CB7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4FF0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00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5）▲打印区域：68mm（±2mm）*20mm（±2mm）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D9E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018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EB93">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0AA8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B119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打印手腕带[婴儿]</w:t>
            </w:r>
          </w:p>
        </w:tc>
      </w:tr>
      <w:tr w14:paraId="23CE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98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1）▲材质：纳米硅胶材料</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29E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3E4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3D3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62E2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60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3）▲腕带规格（取下）：190mm（±20mm）*20mm（±2mm）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B2B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CA8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DCC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0EBF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3A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4）▲打印腕带厚度：0.28mm（±0.2mm）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A2F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347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57C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3E01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B3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5）▲打印区域：65mm（±2mm）*20mm（±1mm）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F19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B10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704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051F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EBE2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手写识别带[成人病人]</w:t>
            </w:r>
          </w:p>
        </w:tc>
      </w:tr>
      <w:tr w14:paraId="7502F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30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1）▲材质：PVC/纳米硅</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CDC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D09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91C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642B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BE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2）▲腕带规格（取下）：240mm（±20mm）*26mm（±10mm）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FD8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A03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64F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5223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5B62E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手写识别带[陪护]</w:t>
            </w:r>
          </w:p>
        </w:tc>
      </w:tr>
      <w:tr w14:paraId="53C3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CE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1)▲材质：PVC/纳米硅</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B42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8FC3">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036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4B87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56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2)▲腕带规格（取下）：240mm（±20mm）*26mm（±10mm）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D20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46A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6E8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32CE5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9F543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打印手腕带[其他]</w:t>
            </w:r>
          </w:p>
        </w:tc>
      </w:tr>
      <w:tr w14:paraId="1A9DC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2E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1)▲材质：热敏复合材料/纳米硅胶材料</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779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346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A14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43D70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3E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3)▲腕带规格（取下）：270mm（±20mm）*29mm（±1mm）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730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91F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FFE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3B68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1D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4)▲打印腕带厚度：0.28mm（±0.2mm）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A95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30C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BD5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7ECB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1A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5)▲打印区域：100mm（±20mm）*29mm（±1mm）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96C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12C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D0E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0FFC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14E78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整体要求</w:t>
            </w:r>
          </w:p>
        </w:tc>
      </w:tr>
      <w:tr w14:paraId="4BE3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78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▲4.条码可扫描期限：≥30天（常温下），条码易扫描。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41A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2383">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319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0ED9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CF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9.质量：符合IPX4级别防水，在特定条件下能够抵抗来自任何方向喷射的水流所造成的侵蚀；耐酒精擦拭（可现场测试）、防转移（抗拉性能强，可现场测试）。材质抗菌抗过敏，迟发性超敏反应试验要求致敏阳性率为0%，皮肤刺激试验原发性刺激指数(PII)为0。不含乳胶物、不含铅和邻苯二甲酸盐，不含甲醛，通过体外细胞毒性试验。（提供第三方检测报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226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CE8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6FB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bl>
    <w:p w14:paraId="233116B3">
      <w:pPr>
        <w:pStyle w:val="31"/>
        <w:rPr>
          <w:rFonts w:hint="eastAsia" w:ascii="仿宋" w:hAnsi="仿宋" w:eastAsia="仿宋" w:cs="仿宋"/>
          <w:sz w:val="21"/>
          <w:szCs w:val="21"/>
          <w:highlight w:val="none"/>
        </w:rPr>
      </w:pPr>
    </w:p>
    <w:p w14:paraId="0D92DD39">
      <w:pPr>
        <w:pStyle w:val="31"/>
        <w:ind w:firstLine="680" w:firstLineChars="200"/>
        <w:rPr>
          <w:rFonts w:hint="default" w:ascii="仿宋" w:hAnsi="仿宋" w:eastAsia="仿宋" w:cs="仿宋"/>
          <w:sz w:val="21"/>
          <w:szCs w:val="21"/>
          <w:highlight w:val="none"/>
          <w:lang w:val="en-US"/>
        </w:rPr>
      </w:pPr>
      <w:r>
        <w:rPr>
          <w:rFonts w:hint="eastAsia" w:ascii="仿宋" w:hAnsi="仿宋" w:eastAsia="仿宋" w:cs="仿宋"/>
          <w:sz w:val="32"/>
          <w:szCs w:val="32"/>
          <w:highlight w:val="none"/>
          <w:lang w:val="en-US" w:eastAsia="zh-CN"/>
        </w:rPr>
        <w:t>（2）我司承诺所投货物的“#”技术参数响应情况如下，并且保证响应情况属实：</w:t>
      </w:r>
    </w:p>
    <w:tbl>
      <w:tblPr>
        <w:tblStyle w:val="26"/>
        <w:tblW w:w="96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20"/>
        <w:gridCol w:w="2699"/>
        <w:gridCol w:w="1620"/>
        <w:gridCol w:w="1080"/>
      </w:tblGrid>
      <w:tr w14:paraId="3D56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BA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技术参数</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FB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响应实际参数(响应人应按所投货物实际数据填写，</w:t>
            </w:r>
            <w:r>
              <w:rPr>
                <w:rFonts w:hint="eastAsia" w:ascii="仿宋" w:hAnsi="仿宋" w:eastAsia="仿宋" w:cs="仿宋"/>
                <w:b/>
                <w:bCs/>
                <w:i w:val="0"/>
                <w:iCs w:val="0"/>
                <w:color w:val="FF0000"/>
                <w:kern w:val="0"/>
                <w:sz w:val="21"/>
                <w:szCs w:val="21"/>
                <w:highlight w:val="none"/>
                <w:u w:val="none"/>
                <w:lang w:val="en-US" w:eastAsia="zh-CN"/>
              </w:rPr>
              <w:t>不能照抄采购需求的要求</w:t>
            </w:r>
            <w:r>
              <w:rPr>
                <w:rFonts w:hint="eastAsia" w:ascii="仿宋" w:hAnsi="仿宋" w:eastAsia="仿宋" w:cs="仿宋"/>
                <w:i w:val="0"/>
                <w:iCs w:val="0"/>
                <w:color w:val="000000"/>
                <w:kern w:val="0"/>
                <w:sz w:val="21"/>
                <w:szCs w:val="21"/>
                <w:highlight w:val="none"/>
                <w:u w:val="none"/>
                <w:lang w:val="en-US" w:eastAsia="zh-CN"/>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84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是否偏离（无偏离/正偏离/负偏离）</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D12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偏离简述</w:t>
            </w:r>
          </w:p>
        </w:tc>
      </w:tr>
      <w:tr w14:paraId="409E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7D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打印手腕带[成人]</w:t>
            </w:r>
          </w:p>
        </w:tc>
      </w:tr>
      <w:tr w14:paraId="6B594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2D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sz w:val="21"/>
                <w:szCs w:val="21"/>
                <w:highlight w:val="none"/>
              </w:rPr>
              <w:t>2）#打印方式：满足热敏打印及热转印打印</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2EE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DBC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2B4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3807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72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6）#颜色：蓝色</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743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50E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2C6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47EF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D0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7）#腕带扣孔：不少于12个</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AB6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C42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C6B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65C5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D1371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打印手腕带[儿童]</w:t>
            </w:r>
          </w:p>
        </w:tc>
      </w:tr>
      <w:tr w14:paraId="15FA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E1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sz w:val="21"/>
                <w:szCs w:val="21"/>
                <w:highlight w:val="none"/>
              </w:rPr>
              <w:t>2）#打印方式：满足热敏打印及热转印打印</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2DF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431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540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17C0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A7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6）#腕带颜色：粉红色</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ED7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C863">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978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340B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F6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7）#腕带扣孔：不少于12个</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E60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EA3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777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5323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989F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打印手腕带[婴儿]</w:t>
            </w:r>
          </w:p>
        </w:tc>
      </w:tr>
      <w:tr w14:paraId="6527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19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sz w:val="21"/>
                <w:szCs w:val="21"/>
                <w:highlight w:val="none"/>
              </w:rPr>
              <w:t>2）#打印方式：满足热敏打印及热转印打印</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41D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1A1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810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6234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3C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6）</w:t>
            </w:r>
            <w:r>
              <w:rPr>
                <w:rFonts w:hint="eastAsia" w:ascii="仿宋" w:hAnsi="仿宋" w:eastAsia="仿宋" w:cs="仿宋"/>
                <w:color w:val="000000"/>
                <w:kern w:val="0"/>
                <w:sz w:val="21"/>
                <w:szCs w:val="21"/>
                <w:highlight w:val="none"/>
                <w:lang w:val="en-US" w:eastAsia="zh-CN" w:bidi="ar"/>
              </w:rPr>
              <w:t>#</w:t>
            </w:r>
            <w:r>
              <w:rPr>
                <w:rFonts w:hint="eastAsia" w:ascii="仿宋" w:hAnsi="仿宋" w:eastAsia="仿宋" w:cs="仿宋"/>
                <w:bCs w:val="0"/>
                <w:color w:val="000000"/>
                <w:spacing w:val="10"/>
                <w:kern w:val="0"/>
                <w:sz w:val="21"/>
                <w:szCs w:val="21"/>
                <w:highlight w:val="none"/>
                <w:lang w:val="en-US" w:eastAsia="zh-CN" w:bidi="ar-SA"/>
                <w14:ligatures w14:val="standardContextual"/>
              </w:rPr>
              <w:t>腕带颜色：粉红色</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615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77B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38D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512C2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F0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7）</w:t>
            </w:r>
            <w:r>
              <w:rPr>
                <w:rFonts w:hint="eastAsia" w:ascii="仿宋" w:hAnsi="仿宋" w:eastAsia="仿宋" w:cs="仿宋"/>
                <w:color w:val="000000"/>
                <w:kern w:val="0"/>
                <w:sz w:val="21"/>
                <w:szCs w:val="21"/>
                <w:highlight w:val="none"/>
                <w:lang w:val="en-US" w:eastAsia="zh-CN" w:bidi="ar"/>
              </w:rPr>
              <w:t>#</w:t>
            </w:r>
            <w:r>
              <w:rPr>
                <w:rFonts w:hint="eastAsia" w:ascii="仿宋" w:hAnsi="仿宋" w:eastAsia="仿宋" w:cs="仿宋"/>
                <w:bCs w:val="0"/>
                <w:color w:val="000000"/>
                <w:spacing w:val="10"/>
                <w:kern w:val="0"/>
                <w:sz w:val="21"/>
                <w:szCs w:val="21"/>
                <w:highlight w:val="none"/>
                <w:lang w:val="en-US" w:eastAsia="zh-CN" w:bidi="ar-SA"/>
                <w14:ligatures w14:val="standardContextual"/>
              </w:rPr>
              <w:t>腕带扣孔：不少于10个</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EC4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FCC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7AE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26ED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F1B2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手写识别带[成人病人]</w:t>
            </w:r>
          </w:p>
        </w:tc>
      </w:tr>
      <w:tr w14:paraId="5E66F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CC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3）</w:t>
            </w:r>
            <w:r>
              <w:rPr>
                <w:rFonts w:hint="eastAsia" w:ascii="仿宋" w:hAnsi="仿宋" w:eastAsia="仿宋" w:cs="仿宋"/>
                <w:color w:val="000000"/>
                <w:kern w:val="0"/>
                <w:sz w:val="21"/>
                <w:szCs w:val="21"/>
                <w:highlight w:val="none"/>
                <w:lang w:val="en-US" w:eastAsia="zh-CN" w:bidi="ar"/>
              </w:rPr>
              <w:t>#</w:t>
            </w:r>
            <w:r>
              <w:rPr>
                <w:rFonts w:hint="eastAsia" w:ascii="仿宋" w:hAnsi="仿宋" w:eastAsia="仿宋" w:cs="仿宋"/>
                <w:bCs w:val="0"/>
                <w:color w:val="000000"/>
                <w:spacing w:val="10"/>
                <w:kern w:val="0"/>
                <w:sz w:val="21"/>
                <w:szCs w:val="21"/>
                <w:highlight w:val="none"/>
                <w:lang w:val="en-US" w:eastAsia="zh-CN" w:bidi="ar-SA"/>
                <w14:ligatures w14:val="standardContextual"/>
              </w:rPr>
              <w:t>腕带颜色：蓝色</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B71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ADC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B63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44BD3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B7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4）</w:t>
            </w:r>
            <w:r>
              <w:rPr>
                <w:rFonts w:hint="eastAsia" w:ascii="仿宋" w:hAnsi="仿宋" w:eastAsia="仿宋" w:cs="仿宋"/>
                <w:color w:val="000000"/>
                <w:kern w:val="0"/>
                <w:sz w:val="21"/>
                <w:szCs w:val="21"/>
                <w:highlight w:val="none"/>
                <w:lang w:val="en-US" w:eastAsia="zh-CN" w:bidi="ar"/>
              </w:rPr>
              <w:t>#</w:t>
            </w:r>
            <w:r>
              <w:rPr>
                <w:rFonts w:hint="eastAsia" w:ascii="仿宋" w:hAnsi="仿宋" w:eastAsia="仿宋" w:cs="仿宋"/>
                <w:bCs w:val="0"/>
                <w:color w:val="000000"/>
                <w:spacing w:val="10"/>
                <w:kern w:val="0"/>
                <w:sz w:val="21"/>
                <w:szCs w:val="21"/>
                <w:highlight w:val="none"/>
                <w:lang w:val="en-US" w:eastAsia="zh-CN" w:bidi="ar-SA"/>
                <w14:ligatures w14:val="standardContextual"/>
              </w:rPr>
              <w:t>腕带扣孔：不少于12个</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25A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98E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F36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035C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45777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手写识别带[陪护]</w:t>
            </w:r>
          </w:p>
        </w:tc>
      </w:tr>
      <w:tr w14:paraId="03CA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94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3)</w:t>
            </w:r>
            <w:r>
              <w:rPr>
                <w:rFonts w:hint="eastAsia" w:ascii="仿宋" w:hAnsi="仿宋" w:eastAsia="仿宋" w:cs="仿宋"/>
                <w:color w:val="000000"/>
                <w:kern w:val="0"/>
                <w:sz w:val="21"/>
                <w:szCs w:val="21"/>
                <w:highlight w:val="none"/>
                <w:lang w:val="en-US" w:eastAsia="zh-CN" w:bidi="ar"/>
              </w:rPr>
              <w:t>#</w:t>
            </w:r>
            <w:r>
              <w:rPr>
                <w:rFonts w:hint="eastAsia" w:ascii="仿宋" w:hAnsi="仿宋" w:eastAsia="仿宋" w:cs="仿宋"/>
                <w:bCs w:val="0"/>
                <w:color w:val="000000"/>
                <w:spacing w:val="10"/>
                <w:kern w:val="0"/>
                <w:sz w:val="21"/>
                <w:szCs w:val="21"/>
                <w:highlight w:val="none"/>
                <w:lang w:val="en-US" w:eastAsia="zh-CN" w:bidi="ar-SA"/>
                <w14:ligatures w14:val="standardContextual"/>
              </w:rPr>
              <w:t>颜色：黄色</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B76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F2F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047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6ABB2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A7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4)</w:t>
            </w:r>
            <w:r>
              <w:rPr>
                <w:rFonts w:hint="eastAsia" w:ascii="仿宋" w:hAnsi="仿宋" w:eastAsia="仿宋" w:cs="仿宋"/>
                <w:color w:val="000000"/>
                <w:kern w:val="0"/>
                <w:sz w:val="21"/>
                <w:szCs w:val="21"/>
                <w:highlight w:val="none"/>
                <w:lang w:val="en-US" w:eastAsia="zh-CN" w:bidi="ar"/>
              </w:rPr>
              <w:t>#</w:t>
            </w:r>
            <w:r>
              <w:rPr>
                <w:rFonts w:hint="eastAsia" w:ascii="仿宋" w:hAnsi="仿宋" w:eastAsia="仿宋" w:cs="仿宋"/>
                <w:bCs w:val="0"/>
                <w:color w:val="000000"/>
                <w:spacing w:val="10"/>
                <w:kern w:val="0"/>
                <w:sz w:val="21"/>
                <w:szCs w:val="21"/>
                <w:highlight w:val="none"/>
                <w:lang w:val="en-US" w:eastAsia="zh-CN" w:bidi="ar-SA"/>
                <w14:ligatures w14:val="standardContextual"/>
              </w:rPr>
              <w:t>腕带扣孔：不少于12个</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BCE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FB4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B1E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400E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DF2DE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打印手腕带[其他]</w:t>
            </w:r>
          </w:p>
        </w:tc>
      </w:tr>
      <w:tr w14:paraId="0688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8F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sz w:val="21"/>
                <w:szCs w:val="21"/>
                <w:highlight w:val="none"/>
              </w:rPr>
              <w:t>2）#打印方式：满足热敏打印及热转印打印</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946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D8A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333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2C3A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7B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6)</w:t>
            </w:r>
            <w:r>
              <w:rPr>
                <w:rFonts w:hint="eastAsia" w:ascii="仿宋" w:hAnsi="仿宋" w:eastAsia="仿宋" w:cs="仿宋"/>
                <w:color w:val="000000"/>
                <w:kern w:val="0"/>
                <w:sz w:val="21"/>
                <w:szCs w:val="21"/>
                <w:highlight w:val="none"/>
                <w:lang w:val="en-US" w:eastAsia="zh-CN" w:bidi="ar"/>
              </w:rPr>
              <w:t>#</w:t>
            </w:r>
            <w:r>
              <w:rPr>
                <w:rFonts w:hint="eastAsia" w:ascii="仿宋" w:hAnsi="仿宋" w:eastAsia="仿宋" w:cs="仿宋"/>
                <w:bCs w:val="0"/>
                <w:color w:val="000000"/>
                <w:spacing w:val="10"/>
                <w:kern w:val="0"/>
                <w:sz w:val="21"/>
                <w:szCs w:val="21"/>
                <w:highlight w:val="none"/>
                <w:lang w:val="en-US" w:eastAsia="zh-CN" w:bidi="ar-SA"/>
                <w14:ligatures w14:val="standardContextual"/>
              </w:rPr>
              <w:t>腕带颜色：按科室需求定制</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B8D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B47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6443">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142BF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F2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7)</w:t>
            </w:r>
            <w:r>
              <w:rPr>
                <w:rFonts w:hint="eastAsia" w:ascii="仿宋" w:hAnsi="仿宋" w:eastAsia="仿宋" w:cs="仿宋"/>
                <w:color w:val="000000"/>
                <w:kern w:val="0"/>
                <w:sz w:val="21"/>
                <w:szCs w:val="21"/>
                <w:highlight w:val="none"/>
                <w:lang w:val="en-US" w:eastAsia="zh-CN" w:bidi="ar"/>
              </w:rPr>
              <w:t>#</w:t>
            </w:r>
            <w:r>
              <w:rPr>
                <w:rFonts w:hint="eastAsia" w:ascii="仿宋" w:hAnsi="仿宋" w:eastAsia="仿宋" w:cs="仿宋"/>
                <w:bCs w:val="0"/>
                <w:color w:val="000000"/>
                <w:spacing w:val="10"/>
                <w:kern w:val="0"/>
                <w:sz w:val="21"/>
                <w:szCs w:val="21"/>
                <w:highlight w:val="none"/>
                <w:lang w:val="en-US" w:eastAsia="zh-CN" w:bidi="ar-SA"/>
                <w14:ligatures w14:val="standardContextual"/>
              </w:rPr>
              <w:t>腕带扣孔：不少于12个</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C64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696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723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59E3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AF3CA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整体要求</w:t>
            </w:r>
          </w:p>
        </w:tc>
      </w:tr>
      <w:tr w14:paraId="6363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8B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#2.包装规格：100条/卷，2000(±1000)条/箱</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A26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88C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559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3CBD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7E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#3.打印内容：包括文字、数字、条码、二维码、图片和图形等。</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7D7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755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943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22D6C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2D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outlineLvl w:val="9"/>
              <w:rPr>
                <w:rFonts w:hint="eastAsia" w:ascii="仿宋" w:hAnsi="仿宋" w:eastAsia="仿宋" w:cs="仿宋"/>
                <w:bCs w:val="0"/>
                <w:color w:val="000000"/>
                <w:spacing w:val="10"/>
                <w:kern w:val="0"/>
                <w:sz w:val="21"/>
                <w:szCs w:val="21"/>
                <w:highlight w:val="none"/>
                <w:lang w:val="en-US" w:eastAsia="zh-CN" w:bidi="ar-SA"/>
                <w14:ligatures w14:val="standardContextual"/>
              </w:rPr>
            </w:pPr>
            <w:r>
              <w:rPr>
                <w:rFonts w:hint="eastAsia" w:ascii="仿宋" w:hAnsi="仿宋" w:eastAsia="仿宋" w:cs="仿宋"/>
                <w:bCs w:val="0"/>
                <w:color w:val="000000"/>
                <w:spacing w:val="10"/>
                <w:kern w:val="0"/>
                <w:sz w:val="21"/>
                <w:szCs w:val="21"/>
                <w:highlight w:val="none"/>
                <w:lang w:val="en-US" w:eastAsia="zh-CN" w:bidi="ar-SA"/>
                <w14:ligatures w14:val="standardContextual"/>
              </w:rPr>
              <w:t>#5.佩戴方式：锁扣型，一次性使用，不可拆卸。</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1E4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2C2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D26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72AD3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263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outlineLvl w:val="9"/>
              <w:rPr>
                <w:rFonts w:hint="eastAsia" w:ascii="仿宋" w:hAnsi="仿宋" w:eastAsia="仿宋" w:cs="仿宋"/>
                <w:bCs w:val="0"/>
                <w:color w:val="000000"/>
                <w:spacing w:val="10"/>
                <w:kern w:val="0"/>
                <w:sz w:val="21"/>
                <w:szCs w:val="21"/>
                <w:highlight w:val="none"/>
                <w:lang w:val="en-US" w:eastAsia="zh-CN" w:bidi="ar-SA"/>
                <w14:ligatures w14:val="standardContextual"/>
              </w:rPr>
            </w:pPr>
            <w:r>
              <w:rPr>
                <w:rFonts w:hint="eastAsia" w:ascii="仿宋" w:hAnsi="仿宋" w:eastAsia="仿宋" w:cs="仿宋"/>
                <w:bCs w:val="0"/>
                <w:color w:val="000000"/>
                <w:spacing w:val="10"/>
                <w:kern w:val="0"/>
                <w:sz w:val="21"/>
                <w:szCs w:val="21"/>
                <w:highlight w:val="none"/>
                <w:lang w:val="en-US" w:eastAsia="zh-CN" w:bidi="ar-SA"/>
                <w14:ligatures w14:val="standardContextual"/>
              </w:rPr>
              <w:t>#6.扣子颜色：透明、白色、黄色、粉红色、蓝色、绿色、红色等。</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7A1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B72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DCC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16CC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29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outlineLvl w:val="9"/>
              <w:rPr>
                <w:rFonts w:hint="eastAsia" w:ascii="仿宋" w:hAnsi="仿宋" w:eastAsia="仿宋" w:cs="仿宋"/>
                <w:bCs w:val="0"/>
                <w:color w:val="000000"/>
                <w:spacing w:val="10"/>
                <w:kern w:val="0"/>
                <w:sz w:val="21"/>
                <w:szCs w:val="21"/>
                <w:highlight w:val="none"/>
                <w:lang w:val="en-US" w:eastAsia="zh-CN" w:bidi="ar-SA"/>
                <w14:ligatures w14:val="standardContextual"/>
              </w:rPr>
            </w:pPr>
            <w:r>
              <w:rPr>
                <w:rFonts w:hint="eastAsia" w:ascii="仿宋" w:hAnsi="仿宋" w:eastAsia="仿宋" w:cs="仿宋"/>
                <w:bCs w:val="0"/>
                <w:color w:val="000000"/>
                <w:spacing w:val="10"/>
                <w:kern w:val="0"/>
                <w:sz w:val="21"/>
                <w:szCs w:val="21"/>
                <w:highlight w:val="none"/>
                <w:lang w:val="en-US" w:eastAsia="zh-CN" w:bidi="ar-SA"/>
                <w14:ligatures w14:val="standardContextual"/>
              </w:rPr>
              <w:t>#7.材质特性：柔软舒适、抗菌防过敏、耐久、抗腐蚀、透气、耐磨、不可伸缩、便携、防水、防酒精、环保无毒。</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5AA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762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248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bl>
    <w:p w14:paraId="2934BC3E">
      <w:pPr>
        <w:pStyle w:val="31"/>
        <w:rPr>
          <w:rFonts w:hint="eastAsia" w:ascii="仿宋" w:hAnsi="仿宋" w:eastAsia="仿宋" w:cs="仿宋"/>
          <w:sz w:val="21"/>
          <w:szCs w:val="21"/>
          <w:highlight w:val="none"/>
        </w:rPr>
      </w:pPr>
    </w:p>
    <w:p w14:paraId="23DD659A">
      <w:pPr>
        <w:pStyle w:val="31"/>
        <w:rPr>
          <w:rFonts w:hint="eastAsia" w:ascii="仿宋" w:hAnsi="仿宋" w:eastAsia="仿宋" w:cs="仿宋"/>
          <w:sz w:val="21"/>
          <w:szCs w:val="21"/>
          <w:highlight w:val="none"/>
        </w:rPr>
      </w:pPr>
    </w:p>
    <w:p w14:paraId="7FD4E89F">
      <w:pPr>
        <w:pStyle w:val="31"/>
        <w:rPr>
          <w:rFonts w:hint="eastAsia" w:ascii="仿宋" w:hAnsi="仿宋" w:eastAsia="仿宋" w:cs="仿宋"/>
          <w:sz w:val="21"/>
          <w:szCs w:val="21"/>
          <w:highlight w:val="none"/>
        </w:rPr>
      </w:pPr>
      <w:r>
        <w:rPr>
          <w:rFonts w:hint="eastAsia" w:ascii="仿宋" w:hAnsi="仿宋" w:eastAsia="仿宋" w:cs="仿宋"/>
          <w:sz w:val="21"/>
          <w:szCs w:val="21"/>
          <w:highlight w:val="none"/>
        </w:rPr>
        <w:t>注：</w:t>
      </w:r>
    </w:p>
    <w:p w14:paraId="35B060C4">
      <w:pPr>
        <w:pStyle w:val="31"/>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人必须对应</w:t>
      </w:r>
      <w:r>
        <w:rPr>
          <w:rFonts w:hint="eastAsia" w:ascii="仿宋" w:hAnsi="仿宋" w:eastAsia="仿宋" w:cs="仿宋"/>
          <w:sz w:val="21"/>
          <w:szCs w:val="21"/>
          <w:highlight w:val="none"/>
          <w:lang w:val="en-US" w:eastAsia="zh-CN"/>
        </w:rPr>
        <w:t>比选</w:t>
      </w:r>
      <w:r>
        <w:rPr>
          <w:rFonts w:hint="eastAsia" w:ascii="仿宋" w:hAnsi="仿宋" w:eastAsia="仿宋" w:cs="仿宋"/>
          <w:sz w:val="21"/>
          <w:szCs w:val="21"/>
          <w:highlight w:val="none"/>
        </w:rPr>
        <w:t>文件“用户需求书”的内容逐条响应。如有缺漏，缺漏项视同不符合</w:t>
      </w:r>
      <w:r>
        <w:rPr>
          <w:rFonts w:hint="eastAsia" w:ascii="仿宋" w:hAnsi="仿宋" w:eastAsia="仿宋" w:cs="仿宋"/>
          <w:sz w:val="21"/>
          <w:szCs w:val="21"/>
          <w:highlight w:val="none"/>
          <w:lang w:val="en-US" w:eastAsia="zh-CN"/>
        </w:rPr>
        <w:t>采购</w:t>
      </w:r>
      <w:r>
        <w:rPr>
          <w:rFonts w:hint="eastAsia" w:ascii="仿宋" w:hAnsi="仿宋" w:eastAsia="仿宋" w:cs="仿宋"/>
          <w:sz w:val="21"/>
          <w:szCs w:val="21"/>
          <w:highlight w:val="none"/>
        </w:rPr>
        <w:t>要求。</w:t>
      </w:r>
    </w:p>
    <w:p w14:paraId="551A6C25">
      <w:pPr>
        <w:pStyle w:val="31"/>
        <w:rPr>
          <w:rFonts w:hint="eastAsia" w:ascii="仿宋" w:hAnsi="仿宋" w:eastAsia="仿宋" w:cs="仿宋"/>
          <w:sz w:val="21"/>
          <w:szCs w:val="21"/>
          <w:highlight w:val="none"/>
        </w:rPr>
      </w:pPr>
      <w:r>
        <w:rPr>
          <w:rFonts w:hint="eastAsia" w:ascii="仿宋" w:hAnsi="仿宋" w:eastAsia="仿宋" w:cs="仿宋"/>
          <w:sz w:val="21"/>
          <w:szCs w:val="21"/>
          <w:highlight w:val="none"/>
        </w:rPr>
        <w:t>2.“▲”技术参数：以具备检测资质的第三方检测机构出具的有效的检测报告，或响应产品彩页/厂家使用说明书/厂家盖章的技术参数确认函等证明文件为准，技术参数中对证明材料另有要求的从其要求，否则视为负偏离。</w:t>
      </w:r>
    </w:p>
    <w:p w14:paraId="08896D41">
      <w:pPr>
        <w:pStyle w:val="31"/>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技术参数：如技术要求及参数中有明确要求证明材料的，以技术要求及参数中要求的证明材料为准，如果技术要求及参数中没有明确要求证明材料的，则响应人应当依据响应产品彩页或厂家使用说明书等技术证明文件，真实准确地列出实际响应参数，以承诺函形式作出一一承诺。</w:t>
      </w:r>
    </w:p>
    <w:p w14:paraId="3285E79B">
      <w:pPr>
        <w:pStyle w:val="31"/>
        <w:rPr>
          <w:rFonts w:hint="eastAsia" w:ascii="仿宋" w:hAnsi="仿宋" w:eastAsia="仿宋" w:cs="仿宋"/>
          <w:sz w:val="21"/>
          <w:szCs w:val="21"/>
          <w:highlight w:val="none"/>
        </w:rPr>
      </w:pPr>
      <w:r>
        <w:rPr>
          <w:rFonts w:hint="eastAsia" w:ascii="仿宋" w:hAnsi="仿宋" w:eastAsia="仿宋" w:cs="仿宋"/>
          <w:b/>
          <w:bCs w:val="0"/>
          <w:sz w:val="21"/>
          <w:szCs w:val="21"/>
          <w:highlight w:val="none"/>
          <w:lang w:val="en-US" w:eastAsia="zh-CN"/>
        </w:rPr>
        <w:t>4.</w:t>
      </w:r>
      <w:r>
        <w:rPr>
          <w:rFonts w:hint="eastAsia" w:ascii="仿宋" w:hAnsi="仿宋" w:eastAsia="仿宋" w:cs="仿宋"/>
          <w:b/>
          <w:bCs w:val="0"/>
          <w:sz w:val="21"/>
          <w:szCs w:val="21"/>
          <w:highlight w:val="none"/>
        </w:rPr>
        <w:t>如发现响应人所填写的参数为照抄采购需求范围值或存在范围值的，评委有权不予得分。</w:t>
      </w:r>
    </w:p>
    <w:p w14:paraId="1FFBA34D">
      <w:pPr>
        <w:pStyle w:val="31"/>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5.响应</w:t>
      </w:r>
      <w:r>
        <w:rPr>
          <w:rFonts w:hint="eastAsia" w:ascii="仿宋" w:hAnsi="仿宋" w:eastAsia="仿宋" w:cs="仿宋"/>
          <w:sz w:val="21"/>
          <w:szCs w:val="21"/>
          <w:highlight w:val="none"/>
        </w:rPr>
        <w:t>人响应</w:t>
      </w:r>
      <w:r>
        <w:rPr>
          <w:rFonts w:hint="eastAsia" w:ascii="仿宋" w:hAnsi="仿宋" w:eastAsia="仿宋" w:cs="仿宋"/>
          <w:sz w:val="21"/>
          <w:szCs w:val="21"/>
          <w:highlight w:val="none"/>
          <w:lang w:val="en-US" w:eastAsia="zh-CN"/>
        </w:rPr>
        <w:t>采购</w:t>
      </w:r>
      <w:r>
        <w:rPr>
          <w:rFonts w:hint="eastAsia" w:ascii="仿宋" w:hAnsi="仿宋" w:eastAsia="仿宋" w:cs="仿宋"/>
          <w:sz w:val="21"/>
          <w:szCs w:val="21"/>
          <w:highlight w:val="none"/>
        </w:rPr>
        <w:t>需求应具体、明确，含糊不清、不确切或伪造、变造证明材料的，按照不完全响应或者完全不响应处理。</w:t>
      </w:r>
      <w:r>
        <w:rPr>
          <w:rFonts w:hint="eastAsia" w:ascii="仿宋" w:hAnsi="仿宋" w:eastAsia="仿宋" w:cs="仿宋"/>
          <w:color w:val="auto"/>
          <w:sz w:val="21"/>
          <w:szCs w:val="21"/>
          <w:highlight w:val="none"/>
          <w:lang w:val="en-US" w:eastAsia="zh-CN"/>
        </w:rPr>
        <w:t>如有虚假响应，同意本项目一票否决，并列入采购人失信供应商名单。</w:t>
      </w:r>
    </w:p>
    <w:p w14:paraId="1DF07CFD">
      <w:pPr>
        <w:pStyle w:val="31"/>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.本表内容不得擅自修改。</w:t>
      </w:r>
    </w:p>
    <w:p w14:paraId="06A4FD7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E3ED75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5AE25E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547A2F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F43CB74">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AA4C1C2">
      <w:pPr>
        <w:pStyle w:val="31"/>
        <w:rPr>
          <w:rFonts w:hint="default" w:ascii="宋体" w:hAnsi="宋体" w:cs="宋体"/>
          <w:color w:val="auto"/>
          <w:sz w:val="24"/>
          <w:highlight w:val="none"/>
          <w:lang w:val="en-US" w:eastAsia="zh-CN"/>
        </w:rPr>
      </w:pPr>
    </w:p>
    <w:p w14:paraId="3498392E">
      <w:pPr>
        <w:pStyle w:val="34"/>
        <w:jc w:val="center"/>
        <w:rPr>
          <w:rFonts w:hint="eastAsia" w:ascii="仿宋" w:hAnsi="仿宋" w:eastAsia="仿宋" w:cs="仿宋"/>
          <w:b/>
          <w:bCs w:val="0"/>
          <w:sz w:val="32"/>
          <w:szCs w:val="32"/>
          <w:highlight w:val="none"/>
          <w:lang w:val="en-US" w:eastAsia="zh-CN"/>
        </w:rPr>
      </w:pPr>
    </w:p>
    <w:p w14:paraId="36F0026F">
      <w:pPr>
        <w:pStyle w:val="34"/>
        <w:jc w:val="center"/>
        <w:rPr>
          <w:rFonts w:hint="eastAsia" w:ascii="仿宋" w:hAnsi="仿宋" w:eastAsia="仿宋" w:cs="仿宋"/>
          <w:b/>
          <w:bCs w:val="0"/>
          <w:sz w:val="32"/>
          <w:szCs w:val="32"/>
          <w:highlight w:val="none"/>
          <w:lang w:val="en-US" w:eastAsia="zh-CN"/>
        </w:rPr>
      </w:pPr>
    </w:p>
    <w:p w14:paraId="08EC891E">
      <w:pPr>
        <w:pStyle w:val="34"/>
        <w:jc w:val="center"/>
        <w:rPr>
          <w:rFonts w:hint="eastAsia" w:ascii="仿宋" w:hAnsi="仿宋" w:eastAsia="仿宋" w:cs="仿宋"/>
          <w:b/>
          <w:bCs w:val="0"/>
          <w:sz w:val="32"/>
          <w:szCs w:val="32"/>
          <w:highlight w:val="none"/>
          <w:lang w:val="en-US" w:eastAsia="zh-CN"/>
        </w:rPr>
      </w:pPr>
    </w:p>
    <w:p w14:paraId="53DAD0A9">
      <w:pPr>
        <w:pStyle w:val="34"/>
        <w:jc w:val="center"/>
        <w:rPr>
          <w:rFonts w:hint="eastAsia" w:ascii="仿宋" w:hAnsi="仿宋" w:eastAsia="仿宋" w:cs="仿宋"/>
          <w:b/>
          <w:bCs w:val="0"/>
          <w:sz w:val="32"/>
          <w:szCs w:val="32"/>
          <w:highlight w:val="none"/>
          <w:lang w:val="en-US" w:eastAsia="zh-CN"/>
        </w:rPr>
      </w:pPr>
    </w:p>
    <w:p w14:paraId="08F4801C">
      <w:pPr>
        <w:pStyle w:val="34"/>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2、整体服务方案</w:t>
      </w:r>
      <w:r>
        <w:rPr>
          <w:rFonts w:hint="eastAsia" w:ascii="仿宋" w:hAnsi="仿宋" w:eastAsia="仿宋" w:cs="仿宋"/>
          <w:b/>
          <w:bCs w:val="0"/>
          <w:sz w:val="22"/>
          <w:szCs w:val="22"/>
          <w:highlight w:val="none"/>
          <w:lang w:val="en-US" w:eastAsia="zh-CN"/>
        </w:rPr>
        <w:t>（如有）</w:t>
      </w:r>
    </w:p>
    <w:p w14:paraId="1F31BBD9">
      <w:pPr>
        <w:pStyle w:val="34"/>
        <w:rPr>
          <w:rFonts w:hint="eastAsia" w:ascii="仿宋" w:hAnsi="仿宋" w:eastAsia="仿宋" w:cs="仿宋"/>
          <w:sz w:val="21"/>
          <w:szCs w:val="28"/>
          <w:highlight w:val="none"/>
        </w:rPr>
      </w:pPr>
      <w:r>
        <w:rPr>
          <w:rFonts w:hint="eastAsia" w:ascii="仿宋" w:hAnsi="仿宋" w:eastAsia="仿宋" w:cs="仿宋"/>
          <w:sz w:val="21"/>
          <w:szCs w:val="28"/>
          <w:highlight w:val="none"/>
        </w:rPr>
        <w:t>主要根据采购需求的要求自行拟写。包括但不限于：</w:t>
      </w:r>
    </w:p>
    <w:p w14:paraId="5CB7D510">
      <w:pPr>
        <w:autoSpaceDE w:val="0"/>
        <w:autoSpaceDN w:val="0"/>
        <w:spacing w:line="240" w:lineRule="auto"/>
        <w:ind w:firstLine="210" w:firstLineChars="100"/>
        <w:jc w:val="left"/>
        <w:rPr>
          <w:rFonts w:hint="eastAsia" w:ascii="仿宋" w:hAnsi="仿宋" w:eastAsia="仿宋" w:cs="仿宋"/>
          <w:sz w:val="21"/>
          <w:szCs w:val="28"/>
          <w:highlight w:val="none"/>
        </w:rPr>
      </w:pPr>
      <w:r>
        <w:rPr>
          <w:rFonts w:hint="eastAsia" w:ascii="仿宋" w:hAnsi="仿宋" w:eastAsia="仿宋" w:cs="仿宋"/>
          <w:sz w:val="21"/>
          <w:szCs w:val="28"/>
          <w:highlight w:val="none"/>
        </w:rPr>
        <w:t>（1）供货（配送）方案（含响应和到达现场时间及计划）；</w:t>
      </w:r>
    </w:p>
    <w:p w14:paraId="46AD5A99">
      <w:pPr>
        <w:autoSpaceDE w:val="0"/>
        <w:autoSpaceDN w:val="0"/>
        <w:spacing w:line="240" w:lineRule="auto"/>
        <w:ind w:firstLine="210" w:firstLineChars="100"/>
        <w:jc w:val="left"/>
        <w:rPr>
          <w:rFonts w:hint="eastAsia" w:ascii="仿宋" w:hAnsi="仿宋" w:eastAsia="仿宋" w:cs="仿宋"/>
          <w:sz w:val="21"/>
          <w:szCs w:val="28"/>
          <w:highlight w:val="none"/>
        </w:rPr>
      </w:pPr>
      <w:r>
        <w:rPr>
          <w:rFonts w:hint="eastAsia" w:ascii="仿宋" w:hAnsi="仿宋" w:eastAsia="仿宋" w:cs="仿宋"/>
          <w:sz w:val="21"/>
          <w:szCs w:val="28"/>
          <w:highlight w:val="none"/>
        </w:rPr>
        <w:t>（2）产品质量管控；</w:t>
      </w:r>
    </w:p>
    <w:p w14:paraId="3CF71B0D">
      <w:pPr>
        <w:autoSpaceDE w:val="0"/>
        <w:autoSpaceDN w:val="0"/>
        <w:spacing w:line="240" w:lineRule="auto"/>
        <w:ind w:firstLine="210" w:firstLineChars="100"/>
        <w:jc w:val="left"/>
        <w:rPr>
          <w:rFonts w:hint="eastAsia" w:ascii="仿宋" w:hAnsi="仿宋" w:eastAsia="仿宋" w:cs="仿宋"/>
          <w:color w:val="auto"/>
          <w:sz w:val="21"/>
          <w:szCs w:val="21"/>
          <w:highlight w:val="none"/>
        </w:rPr>
      </w:pPr>
      <w:r>
        <w:rPr>
          <w:rFonts w:hint="eastAsia" w:ascii="仿宋" w:hAnsi="仿宋" w:eastAsia="仿宋" w:cs="仿宋"/>
          <w:sz w:val="21"/>
          <w:szCs w:val="28"/>
          <w:highlight w:val="none"/>
        </w:rPr>
        <w:t>（3）售后服务方案（含服务人员安排、退换产品服务措施及承诺）。</w:t>
      </w:r>
      <w:r>
        <w:rPr>
          <w:rFonts w:hint="eastAsia" w:ascii="仿宋" w:hAnsi="仿宋" w:eastAsia="仿宋" w:cs="仿宋"/>
          <w:color w:val="auto"/>
          <w:sz w:val="21"/>
          <w:szCs w:val="21"/>
          <w:highlight w:val="none"/>
        </w:rPr>
        <w:t xml:space="preserve"> </w:t>
      </w:r>
    </w:p>
    <w:p w14:paraId="38338F0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150" w:firstLineChars="1500"/>
        <w:textAlignment w:val="auto"/>
        <w:rPr>
          <w:rFonts w:hint="eastAsia" w:ascii="仿宋" w:hAnsi="仿宋" w:eastAsia="仿宋" w:cs="仿宋"/>
          <w:color w:val="auto"/>
          <w:sz w:val="21"/>
          <w:szCs w:val="21"/>
          <w:highlight w:val="none"/>
        </w:rPr>
      </w:pPr>
    </w:p>
    <w:p w14:paraId="0A5BFC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60" w:firstLineChars="1600"/>
        <w:textAlignment w:val="auto"/>
        <w:rPr>
          <w:rFonts w:hint="eastAsia" w:ascii="仿宋" w:hAnsi="仿宋" w:eastAsia="仿宋" w:cs="仿宋"/>
          <w:color w:val="auto"/>
          <w:sz w:val="21"/>
          <w:szCs w:val="21"/>
          <w:highlight w:val="none"/>
          <w:lang w:val="en-US" w:eastAsia="zh-CN"/>
        </w:rPr>
      </w:pPr>
    </w:p>
    <w:p w14:paraId="6C3CE42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60" w:firstLineChars="16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人名称（盖公章）：</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14:paraId="551E87F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70" w:firstLineChars="17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人法定代表人或</w:t>
      </w:r>
      <w:r>
        <w:rPr>
          <w:rFonts w:hint="eastAsia" w:ascii="仿宋" w:hAnsi="仿宋" w:eastAsia="仿宋" w:cs="仿宋"/>
          <w:color w:val="auto"/>
          <w:sz w:val="21"/>
          <w:szCs w:val="21"/>
          <w:highlight w:val="none"/>
          <w:lang w:val="en-US" w:eastAsia="zh-CN"/>
        </w:rPr>
        <w:t>法定</w:t>
      </w:r>
      <w:r>
        <w:rPr>
          <w:rFonts w:hint="eastAsia" w:ascii="仿宋" w:hAnsi="仿宋" w:eastAsia="仿宋" w:cs="仿宋"/>
          <w:color w:val="auto"/>
          <w:sz w:val="21"/>
          <w:szCs w:val="21"/>
          <w:highlight w:val="none"/>
        </w:rPr>
        <w:t>授权代表（签字）：</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14:paraId="54AEDC9F">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宋体" w:hAnsi="宋体" w:cs="宋体"/>
          <w:color w:val="auto"/>
          <w:sz w:val="24"/>
          <w:highlight w:val="none"/>
          <w:lang w:val="en-US" w:eastAsia="zh-CN"/>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sectPr>
      <w:headerReference r:id="rId5" w:type="default"/>
      <w:footerReference r:id="rId6" w:type="default"/>
      <w:pgSz w:w="11906" w:h="16838"/>
      <w:pgMar w:top="820" w:right="946" w:bottom="1098"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A57E0E-86F9-4D4D-8AAC-10F19D4AA0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9E65121-BE22-4608-8355-0C5D243DCB8B}"/>
  </w:font>
  <w:font w:name="微软雅黑">
    <w:panose1 w:val="020B0503020204020204"/>
    <w:charset w:val="86"/>
    <w:family w:val="auto"/>
    <w:pitch w:val="default"/>
    <w:sig w:usb0="80000287" w:usb1="2ACF3C50" w:usb2="00000016" w:usb3="00000000" w:csb0="0004001F" w:csb1="00000000"/>
    <w:embedRegular r:id="rId3" w:fontKey="{7955C78E-7AEA-4223-9CAB-B1974A684601}"/>
  </w:font>
  <w:font w:name="方正仿宋简体">
    <w:panose1 w:val="02000000000000000000"/>
    <w:charset w:val="86"/>
    <w:family w:val="auto"/>
    <w:pitch w:val="default"/>
    <w:sig w:usb0="A00002BF" w:usb1="184F6CFA" w:usb2="00000012" w:usb3="00000000" w:csb0="00040001" w:csb1="00000000"/>
    <w:embedRegular r:id="rId4" w:fontKey="{A1730DE9-3EE9-4C82-807F-0611F0D0DDE0}"/>
  </w:font>
  <w:font w:name="仿宋">
    <w:panose1 w:val="02010609060101010101"/>
    <w:charset w:val="86"/>
    <w:family w:val="auto"/>
    <w:pitch w:val="default"/>
    <w:sig w:usb0="800002BF" w:usb1="38CF7CFA" w:usb2="00000016" w:usb3="00000000" w:csb0="00040001" w:csb1="00000000"/>
    <w:embedRegular r:id="rId5" w:fontKey="{047AF791-1EB1-4130-A5E1-65E59EA6325C}"/>
  </w:font>
  <w:font w:name="华文中宋">
    <w:panose1 w:val="02010600040101010101"/>
    <w:charset w:val="86"/>
    <w:family w:val="auto"/>
    <w:pitch w:val="default"/>
    <w:sig w:usb0="00000287" w:usb1="080F0000" w:usb2="00000000" w:usb3="00000000" w:csb0="0004009F" w:csb1="DFD70000"/>
    <w:embedRegular r:id="rId6" w:fontKey="{60C1BD10-BE87-451B-BE32-D6FC8B71756B}"/>
  </w:font>
  <w:font w:name="华文仿宋">
    <w:panose1 w:val="02010600040101010101"/>
    <w:charset w:val="86"/>
    <w:family w:val="auto"/>
    <w:pitch w:val="default"/>
    <w:sig w:usb0="00000287" w:usb1="080F0000" w:usb2="00000000" w:usb3="00000000" w:csb0="0004009F" w:csb1="DFD70000"/>
    <w:embedRegular r:id="rId7" w:fontKey="{2D15250A-925C-45DA-9E4F-3196FAC0D27C}"/>
  </w:font>
  <w:font w:name="Tahoma">
    <w:panose1 w:val="020B0604030504040204"/>
    <w:charset w:val="00"/>
    <w:family w:val="auto"/>
    <w:pitch w:val="default"/>
    <w:sig w:usb0="E1002EFF" w:usb1="C000605B" w:usb2="00000029" w:usb3="00000000" w:csb0="200101FF" w:csb1="20280000"/>
    <w:embedRegular r:id="rId8" w:fontKey="{50679C6E-3C67-4199-95C6-782256830437}"/>
  </w:font>
  <w:font w:name="Calibri Light">
    <w:panose1 w:val="020F0302020204030204"/>
    <w:charset w:val="00"/>
    <w:family w:val="swiss"/>
    <w:pitch w:val="default"/>
    <w:sig w:usb0="E0002AFF" w:usb1="C000247B" w:usb2="00000009" w:usb3="00000000" w:csb0="200001FF" w:csb1="00000000"/>
    <w:embedRegular r:id="rId9" w:fontKey="{F57E5282-CAC2-4E24-91C2-B73057D59D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D60F4">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2BC82">
    <w:pPr>
      <w:pStyle w:val="17"/>
      <w:rPr>
        <w:rFonts w:hint="eastAsia"/>
        <w:sz w:val="18"/>
        <w:szCs w:val="24"/>
      </w:rPr>
    </w:pPr>
  </w:p>
  <w:p w14:paraId="1FE3831E">
    <w:pPr>
      <w:pStyle w:val="17"/>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7C46C5E">
                          <w:pPr>
                            <w:pStyle w:val="17"/>
                            <w:bidi w:val="0"/>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58</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17C46C5E">
                    <w:pPr>
                      <w:pStyle w:val="17"/>
                      <w:bidi w:val="0"/>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58</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61FFA">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D2A8A">
    <w:pPr>
      <w:pStyle w:val="18"/>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3AF02"/>
    <w:multiLevelType w:val="singleLevel"/>
    <w:tmpl w:val="E993AF02"/>
    <w:lvl w:ilvl="0" w:tentative="0">
      <w:start w:val="1"/>
      <w:numFmt w:val="decimal"/>
      <w:suff w:val="nothing"/>
      <w:lvlText w:val="%1．"/>
      <w:lvlJc w:val="left"/>
      <w:pPr>
        <w:ind w:left="0" w:firstLine="400"/>
      </w:pPr>
      <w:rPr>
        <w:rFonts w:hint="default"/>
      </w:rPr>
    </w:lvl>
  </w:abstractNum>
  <w:abstractNum w:abstractNumId="1">
    <w:nsid w:val="00000005"/>
    <w:multiLevelType w:val="singleLevel"/>
    <w:tmpl w:val="00000005"/>
    <w:lvl w:ilvl="0" w:tentative="0">
      <w:start w:val="2"/>
      <w:numFmt w:val="decimal"/>
      <w:lvlText w:val="%1."/>
      <w:lvlJc w:val="left"/>
      <w:pPr>
        <w:tabs>
          <w:tab w:val="left" w:pos="312"/>
        </w:tabs>
      </w:pPr>
    </w:lvl>
  </w:abstractNum>
  <w:abstractNum w:abstractNumId="2">
    <w:nsid w:val="00000006"/>
    <w:multiLevelType w:val="singleLevel"/>
    <w:tmpl w:val="00000006"/>
    <w:lvl w:ilvl="0" w:tentative="0">
      <w:start w:val="4"/>
      <w:numFmt w:val="decimal"/>
      <w:suff w:val="nothing"/>
      <w:lvlText w:val="（%1）"/>
      <w:lvlJc w:val="left"/>
    </w:lvl>
  </w:abstractNum>
  <w:abstractNum w:abstractNumId="3">
    <w:nsid w:val="00000007"/>
    <w:multiLevelType w:val="singleLevel"/>
    <w:tmpl w:val="00000007"/>
    <w:lvl w:ilvl="0" w:tentative="0">
      <w:start w:val="1"/>
      <w:numFmt w:val="decimal"/>
      <w:suff w:val="nothing"/>
      <w:lvlText w:val="%1、"/>
      <w:lvlJc w:val="left"/>
    </w:lvl>
  </w:abstractNum>
  <w:abstractNum w:abstractNumId="4">
    <w:nsid w:val="00000008"/>
    <w:multiLevelType w:val="multilevel"/>
    <w:tmpl w:val="00000008"/>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5">
    <w:nsid w:val="00000009"/>
    <w:multiLevelType w:val="singleLevel"/>
    <w:tmpl w:val="00000009"/>
    <w:lvl w:ilvl="0" w:tentative="0">
      <w:start w:val="5"/>
      <w:numFmt w:val="chineseCounting"/>
      <w:suff w:val="nothing"/>
      <w:lvlText w:val="（%1）"/>
      <w:lvlJc w:val="left"/>
      <w:rPr>
        <w:rFonts w:hint="eastAsia"/>
      </w:rPr>
    </w:lvl>
  </w:abstractNum>
  <w:abstractNum w:abstractNumId="6">
    <w:nsid w:val="0000000A"/>
    <w:multiLevelType w:val="singleLevel"/>
    <w:tmpl w:val="0000000A"/>
    <w:lvl w:ilvl="0" w:tentative="0">
      <w:start w:val="1"/>
      <w:numFmt w:val="decimal"/>
      <w:lvlText w:val="(%1)"/>
      <w:lvlJc w:val="left"/>
      <w:pPr>
        <w:ind w:left="425" w:hanging="425"/>
      </w:pPr>
      <w:rPr>
        <w:rFonts w:hint="default"/>
      </w:rPr>
    </w:lvl>
  </w:abstractNum>
  <w:abstractNum w:abstractNumId="7">
    <w:nsid w:val="0000000B"/>
    <w:multiLevelType w:val="multilevel"/>
    <w:tmpl w:val="0000000B"/>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0000000C"/>
    <w:multiLevelType w:val="singleLevel"/>
    <w:tmpl w:val="0000000C"/>
    <w:lvl w:ilvl="0" w:tentative="0">
      <w:start w:val="1"/>
      <w:numFmt w:val="chineseCounting"/>
      <w:suff w:val="nothing"/>
      <w:lvlText w:val="%1、"/>
      <w:lvlJc w:val="left"/>
      <w:rPr>
        <w:rFonts w:hint="eastAsia"/>
      </w:rPr>
    </w:lvl>
  </w:abstractNum>
  <w:abstractNum w:abstractNumId="9">
    <w:nsid w:val="0000000D"/>
    <w:multiLevelType w:val="singleLevel"/>
    <w:tmpl w:val="0000000D"/>
    <w:lvl w:ilvl="0" w:tentative="0">
      <w:start w:val="1"/>
      <w:numFmt w:val="decimal"/>
      <w:suff w:val="nothing"/>
      <w:lvlText w:val="%1．"/>
      <w:lvlJc w:val="left"/>
      <w:pPr>
        <w:ind w:left="0" w:firstLine="400"/>
      </w:pPr>
      <w:rPr>
        <w:rFonts w:hint="default"/>
      </w:rPr>
    </w:lvl>
  </w:abstractNum>
  <w:abstractNum w:abstractNumId="10">
    <w:nsid w:val="1E6FE118"/>
    <w:multiLevelType w:val="singleLevel"/>
    <w:tmpl w:val="1E6FE118"/>
    <w:lvl w:ilvl="0" w:tentative="0">
      <w:start w:val="1"/>
      <w:numFmt w:val="decimal"/>
      <w:lvlText w:val="%1."/>
      <w:lvlJc w:val="left"/>
      <w:pPr>
        <w:tabs>
          <w:tab w:val="left" w:pos="312"/>
        </w:tabs>
      </w:pPr>
    </w:lvl>
  </w:abstractNum>
  <w:abstractNum w:abstractNumId="11">
    <w:nsid w:val="481AEBD5"/>
    <w:multiLevelType w:val="singleLevel"/>
    <w:tmpl w:val="481AEBD5"/>
    <w:lvl w:ilvl="0" w:tentative="0">
      <w:start w:val="1"/>
      <w:numFmt w:val="decimal"/>
      <w:suff w:val="nothing"/>
      <w:lvlText w:val="%1、"/>
      <w:lvlJc w:val="left"/>
    </w:lvl>
  </w:abstractNum>
  <w:num w:numId="1">
    <w:abstractNumId w:val="11"/>
  </w:num>
  <w:num w:numId="2">
    <w:abstractNumId w:val="8"/>
  </w:num>
  <w:num w:numId="3">
    <w:abstractNumId w:val="9"/>
  </w:num>
  <w:num w:numId="4">
    <w:abstractNumId w:val="0"/>
  </w:num>
  <w:num w:numId="5">
    <w:abstractNumId w:val="10"/>
  </w:num>
  <w:num w:numId="6">
    <w:abstractNumId w:val="1"/>
  </w:num>
  <w:num w:numId="7">
    <w:abstractNumId w:val="4"/>
  </w:num>
  <w:num w:numId="8">
    <w:abstractNumId w:val="7"/>
  </w:num>
  <w:num w:numId="9">
    <w:abstractNumId w:val="5"/>
  </w:num>
  <w:num w:numId="10">
    <w:abstractNumId w:val="2"/>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49727D9"/>
    <w:rsid w:val="07D72D50"/>
    <w:rsid w:val="0D0F4AD9"/>
    <w:rsid w:val="14CF5677"/>
    <w:rsid w:val="17AF58FC"/>
    <w:rsid w:val="1BEA548C"/>
    <w:rsid w:val="1FFC578E"/>
    <w:rsid w:val="22721D7A"/>
    <w:rsid w:val="29B506D7"/>
    <w:rsid w:val="2D947F9C"/>
    <w:rsid w:val="31AF08B2"/>
    <w:rsid w:val="34A2025B"/>
    <w:rsid w:val="34AE28E6"/>
    <w:rsid w:val="37B87E8C"/>
    <w:rsid w:val="3D8C7CFA"/>
    <w:rsid w:val="4C8449BE"/>
    <w:rsid w:val="4DEB78CD"/>
    <w:rsid w:val="518B5CD3"/>
    <w:rsid w:val="55260388"/>
    <w:rsid w:val="589870FB"/>
    <w:rsid w:val="5AD55AC6"/>
    <w:rsid w:val="5D7719D5"/>
    <w:rsid w:val="63AE3C76"/>
    <w:rsid w:val="669B6734"/>
    <w:rsid w:val="6AA15FA4"/>
    <w:rsid w:val="71577EAE"/>
    <w:rsid w:val="76A07D97"/>
    <w:rsid w:val="77C27899"/>
    <w:rsid w:val="787C0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paragraph" w:styleId="5">
    <w:name w:val="heading 4"/>
    <w:basedOn w:val="1"/>
    <w:next w:val="1"/>
    <w:qFormat/>
    <w:uiPriority w:val="0"/>
    <w:pPr>
      <w:tabs>
        <w:tab w:val="left" w:pos="2155"/>
      </w:tabs>
      <w:adjustRightInd w:val="0"/>
      <w:spacing w:before="120" w:line="360" w:lineRule="auto"/>
      <w:ind w:left="2155" w:hanging="1078"/>
      <w:outlineLvl w:val="3"/>
    </w:pPr>
    <w:rPr>
      <w:rFonts w:ascii="Arial" w:eastAsia="黑体"/>
      <w:kern w:val="0"/>
      <w:sz w:val="28"/>
      <w:szCs w:val="20"/>
    </w:rPr>
  </w:style>
  <w:style w:type="character" w:default="1" w:styleId="28">
    <w:name w:val="Default Paragraph Font"/>
    <w:qFormat/>
    <w:uiPriority w:val="0"/>
  </w:style>
  <w:style w:type="table" w:default="1" w:styleId="26">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8"/>
    <w:qFormat/>
    <w:uiPriority w:val="99"/>
    <w:pPr>
      <w:ind w:firstLine="420"/>
    </w:pPr>
    <w:rPr>
      <w:rFonts w:ascii="Calibri" w:hAnsi="Calibri"/>
      <w:sz w:val="20"/>
      <w:szCs w:val="20"/>
    </w:rPr>
  </w:style>
  <w:style w:type="paragraph" w:styleId="8">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w:basedOn w:val="1"/>
    <w:next w:val="1"/>
    <w:qFormat/>
    <w:uiPriority w:val="0"/>
    <w:rPr>
      <w:sz w:val="24"/>
    </w:rPr>
  </w:style>
  <w:style w:type="paragraph" w:styleId="13">
    <w:name w:val="Body Text Indent"/>
    <w:basedOn w:val="1"/>
    <w:next w:val="14"/>
    <w:qFormat/>
    <w:uiPriority w:val="0"/>
    <w:pPr>
      <w:ind w:firstLine="570"/>
    </w:pPr>
    <w:rPr>
      <w:rFonts w:ascii="宋体" w:hAnsi="宋体"/>
      <w:sz w:val="28"/>
      <w:szCs w:val="20"/>
    </w:rPr>
  </w:style>
  <w:style w:type="paragraph" w:customStyle="1" w:styleId="14">
    <w:name w:val="font5"/>
    <w:basedOn w:val="1"/>
    <w:qFormat/>
    <w:uiPriority w:val="0"/>
    <w:pPr>
      <w:widowControl/>
      <w:spacing w:before="100" w:beforeAutospacing="1" w:after="100" w:afterAutospacing="1"/>
      <w:jc w:val="left"/>
    </w:pPr>
    <w:rPr>
      <w:rFonts w:ascii="宋体" w:hAnsi="宋体"/>
      <w:kern w:val="0"/>
      <w:sz w:val="18"/>
      <w:szCs w:val="18"/>
    </w:rPr>
  </w:style>
  <w:style w:type="paragraph" w:styleId="15">
    <w:name w:val="Plain Text"/>
    <w:basedOn w:val="1"/>
    <w:qFormat/>
    <w:uiPriority w:val="0"/>
    <w:rPr>
      <w:rFonts w:ascii="宋体" w:hAnsi="Courier New"/>
      <w:szCs w:val="20"/>
    </w:rPr>
  </w:style>
  <w:style w:type="paragraph" w:styleId="16">
    <w:name w:val="Date"/>
    <w:basedOn w:val="1"/>
    <w:next w:val="1"/>
    <w:qFormat/>
    <w:uiPriority w:val="0"/>
    <w:pPr>
      <w:autoSpaceDE w:val="0"/>
      <w:autoSpaceDN w:val="0"/>
      <w:adjustRightInd w:val="0"/>
      <w:textAlignment w:val="baseline"/>
    </w:pPr>
    <w:rPr>
      <w:rFonts w:ascii="宋体"/>
      <w:kern w:val="0"/>
      <w:sz w:val="28"/>
      <w:szCs w:val="20"/>
    </w:rPr>
  </w:style>
  <w:style w:type="paragraph" w:styleId="17">
    <w:name w:val="footer"/>
    <w:basedOn w:val="1"/>
    <w:next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20">
    <w:name w:val="toc 2"/>
    <w:basedOn w:val="1"/>
    <w:next w:val="1"/>
    <w:qFormat/>
    <w:uiPriority w:val="39"/>
    <w:pPr>
      <w:tabs>
        <w:tab w:val="right" w:leader="dot" w:pos="8296"/>
      </w:tabs>
      <w:ind w:left="420" w:leftChars="200"/>
    </w:pPr>
  </w:style>
  <w:style w:type="paragraph" w:styleId="21">
    <w:name w:val="Body Text 2"/>
    <w:basedOn w:val="1"/>
    <w:qFormat/>
    <w:uiPriority w:val="0"/>
    <w:pPr>
      <w:spacing w:line="360" w:lineRule="auto"/>
    </w:pPr>
    <w:rPr>
      <w:rFonts w:ascii="宋体" w:hAnsi="宋体"/>
      <w:color w:val="000000"/>
      <w:sz w:val="24"/>
      <w:szCs w:val="20"/>
    </w:rPr>
  </w:style>
  <w:style w:type="paragraph" w:styleId="22">
    <w:name w:val="Normal (Web)"/>
    <w:basedOn w:val="1"/>
    <w:qFormat/>
    <w:uiPriority w:val="0"/>
    <w:pPr>
      <w:spacing w:before="0" w:beforeAutospacing="1" w:after="0" w:afterAutospacing="1"/>
      <w:ind w:left="0" w:right="0"/>
      <w:jc w:val="left"/>
    </w:pPr>
    <w:rPr>
      <w:kern w:val="0"/>
      <w:sz w:val="24"/>
      <w:lang w:val="en-US" w:eastAsia="zh-CN"/>
    </w:rPr>
  </w:style>
  <w:style w:type="paragraph" w:styleId="2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4">
    <w:name w:val="Body Text First Indent"/>
    <w:basedOn w:val="12"/>
    <w:qFormat/>
    <w:uiPriority w:val="99"/>
    <w:pPr>
      <w:spacing w:after="120"/>
      <w:ind w:firstLine="420" w:firstLineChars="100"/>
    </w:pPr>
    <w:rPr>
      <w:sz w:val="21"/>
    </w:rPr>
  </w:style>
  <w:style w:type="paragraph" w:styleId="25">
    <w:name w:val="Body Text First Indent 2"/>
    <w:basedOn w:val="13"/>
    <w:qFormat/>
    <w:uiPriority w:val="0"/>
    <w:pPr>
      <w:ind w:firstLine="420" w:firstLineChars="200"/>
    </w:p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Hyperlink"/>
    <w:qFormat/>
    <w:uiPriority w:val="99"/>
    <w:rPr>
      <w:color w:val="0000FF"/>
      <w:u w:val="single"/>
    </w:rPr>
  </w:style>
  <w:style w:type="paragraph" w:customStyle="1" w:styleId="31">
    <w:name w:val="表格文字"/>
    <w:basedOn w:val="32"/>
    <w:qFormat/>
    <w:uiPriority w:val="0"/>
    <w:pPr>
      <w:spacing w:before="25" w:after="25"/>
      <w:jc w:val="left"/>
    </w:pPr>
    <w:rPr>
      <w:bCs/>
      <w:spacing w:val="10"/>
      <w:kern w:val="0"/>
      <w:sz w:val="24"/>
      <w:szCs w:val="20"/>
    </w:rPr>
  </w:style>
  <w:style w:type="paragraph" w:customStyle="1" w:styleId="32">
    <w:name w:val="表格文字（两侧对齐）"/>
    <w:basedOn w:val="1"/>
    <w:qFormat/>
    <w:uiPriority w:val="0"/>
    <w:pPr>
      <w:snapToGrid w:val="0"/>
    </w:pPr>
    <w:rPr>
      <w:kern w:val="0"/>
      <w:sz w:val="20"/>
    </w:rPr>
  </w:style>
  <w:style w:type="paragraph" w:customStyle="1" w:styleId="3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4">
    <w:name w:val="_Style 3"/>
    <w:basedOn w:val="1"/>
    <w:qFormat/>
    <w:uiPriority w:val="0"/>
    <w:pPr>
      <w:ind w:firstLine="420" w:firstLineChars="200"/>
    </w:pPr>
    <w:rPr>
      <w:sz w:val="20"/>
    </w:rPr>
  </w:style>
  <w:style w:type="paragraph" w:customStyle="1" w:styleId="35">
    <w:name w:val="正文缩进1"/>
    <w:basedOn w:val="36"/>
    <w:next w:val="33"/>
    <w:qFormat/>
    <w:uiPriority w:val="0"/>
    <w:pPr>
      <w:widowControl/>
      <w:ind w:firstLine="420"/>
      <w:jc w:val="left"/>
    </w:pPr>
    <w:rPr>
      <w:rFonts w:ascii="Calibri" w:hAnsi="Calibri"/>
      <w:kern w:val="0"/>
    </w:rPr>
  </w:style>
  <w:style w:type="paragraph" w:customStyle="1" w:styleId="36">
    <w:name w:val="正文_2"/>
    <w:next w:val="35"/>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7">
    <w:name w:val="font01"/>
    <w:qFormat/>
    <w:uiPriority w:val="0"/>
    <w:rPr>
      <w:rFonts w:hint="eastAsia" w:ascii="宋体" w:hAnsi="宋体" w:eastAsia="宋体" w:cs="宋体"/>
      <w:color w:val="0000FF"/>
      <w:sz w:val="22"/>
      <w:szCs w:val="22"/>
      <w:u w:val="none"/>
    </w:rPr>
  </w:style>
  <w:style w:type="paragraph" w:customStyle="1" w:styleId="3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9">
    <w:name w:val="Table Paragraph"/>
    <w:basedOn w:val="1"/>
    <w:qFormat/>
    <w:uiPriority w:val="1"/>
    <w:rPr>
      <w:rFonts w:ascii="宋体" w:hAnsi="宋体" w:eastAsia="宋体" w:cs="宋体"/>
      <w:lang w:val="zh-CN" w:eastAsia="zh-CN" w:bidi="zh-CN"/>
    </w:rPr>
  </w:style>
  <w:style w:type="paragraph" w:styleId="40">
    <w:name w:val="List Paragraph"/>
    <w:basedOn w:val="1"/>
    <w:qFormat/>
    <w:uiPriority w:val="34"/>
    <w:pPr>
      <w:widowControl/>
      <w:ind w:firstLine="420" w:firstLineChars="200"/>
      <w:jc w:val="left"/>
    </w:pPr>
    <w:rPr>
      <w:kern w:val="0"/>
      <w:sz w:val="20"/>
      <w:szCs w:val="20"/>
    </w:rPr>
  </w:style>
  <w:style w:type="character" w:customStyle="1" w:styleId="41">
    <w:name w:val="font11"/>
    <w:basedOn w:val="28"/>
    <w:qFormat/>
    <w:uiPriority w:val="0"/>
    <w:rPr>
      <w:rFonts w:hint="eastAsia" w:ascii="宋体" w:hAnsi="宋体" w:eastAsia="宋体" w:cs="宋体"/>
      <w:color w:val="000000"/>
      <w:sz w:val="21"/>
      <w:szCs w:val="21"/>
      <w:u w:val="none"/>
    </w:rPr>
  </w:style>
  <w:style w:type="character" w:customStyle="1" w:styleId="42">
    <w:name w:val="font21"/>
    <w:basedOn w:val="28"/>
    <w:qFormat/>
    <w:uiPriority w:val="0"/>
    <w:rPr>
      <w:rFonts w:hint="eastAsia" w:ascii="宋体" w:hAnsi="宋体" w:eastAsia="宋体" w:cs="宋体"/>
      <w:b/>
      <w:bCs/>
      <w:color w:val="000000"/>
      <w:sz w:val="18"/>
      <w:szCs w:val="18"/>
      <w:u w:val="none"/>
    </w:rPr>
  </w:style>
  <w:style w:type="character" w:customStyle="1" w:styleId="43">
    <w:name w:val="font31"/>
    <w:basedOn w:val="28"/>
    <w:qFormat/>
    <w:uiPriority w:val="0"/>
    <w:rPr>
      <w:rFonts w:hint="eastAsia" w:ascii="宋体" w:hAnsi="宋体" w:eastAsia="宋体" w:cs="宋体"/>
      <w:color w:val="000000"/>
      <w:sz w:val="21"/>
      <w:szCs w:val="21"/>
      <w:u w:val="none"/>
    </w:rPr>
  </w:style>
  <w:style w:type="paragraph" w:customStyle="1" w:styleId="44">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5">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6">
    <w:name w:val="题注5"/>
    <w:basedOn w:val="1"/>
    <w:next w:val="9"/>
    <w:qFormat/>
    <w:uiPriority w:val="0"/>
    <w:pPr>
      <w:jc w:val="center"/>
    </w:pPr>
    <w:rPr>
      <w:b/>
      <w:color w:val="000000"/>
      <w:sz w:val="24"/>
      <w:szCs w:val="21"/>
    </w:rPr>
  </w:style>
  <w:style w:type="paragraph" w:customStyle="1" w:styleId="47">
    <w:name w:val="列出段落1"/>
    <w:basedOn w:val="1"/>
    <w:qFormat/>
    <w:uiPriority w:val="34"/>
    <w:pPr>
      <w:ind w:firstLine="420" w:firstLineChars="200"/>
    </w:pPr>
  </w:style>
  <w:style w:type="table" w:customStyle="1" w:styleId="48">
    <w:name w:val="Table Normal"/>
    <w:qFormat/>
    <w:uiPriority w:val="0"/>
    <w:tblPr>
      <w:tblCellMar>
        <w:top w:w="0" w:type="dxa"/>
        <w:left w:w="0" w:type="dxa"/>
        <w:bottom w:w="0" w:type="dxa"/>
        <w:right w:w="0" w:type="dxa"/>
      </w:tblCellMar>
    </w:tblPr>
  </w:style>
  <w:style w:type="character" w:customStyle="1" w:styleId="49">
    <w:name w:val="font41"/>
    <w:basedOn w:val="28"/>
    <w:qFormat/>
    <w:uiPriority w:val="0"/>
    <w:rPr>
      <w:rFonts w:hint="eastAsia" w:ascii="宋体" w:hAnsi="宋体" w:eastAsia="宋体" w:cs="宋体"/>
      <w:color w:val="000000"/>
      <w:sz w:val="21"/>
      <w:szCs w:val="21"/>
      <w:u w:val="none"/>
    </w:rPr>
  </w:style>
  <w:style w:type="character" w:customStyle="1" w:styleId="50">
    <w:name w:val="font131"/>
    <w:basedOn w:val="28"/>
    <w:qFormat/>
    <w:uiPriority w:val="0"/>
    <w:rPr>
      <w:rFonts w:hint="eastAsia" w:ascii="宋体" w:hAnsi="宋体" w:eastAsia="宋体" w:cs="宋体"/>
      <w:b/>
      <w:bCs/>
      <w:i/>
      <w:iCs/>
      <w:color w:val="000000"/>
      <w:sz w:val="21"/>
      <w:szCs w:val="21"/>
      <w:u w:val="none"/>
    </w:rPr>
  </w:style>
  <w:style w:type="character" w:customStyle="1" w:styleId="51">
    <w:name w:val="font101"/>
    <w:basedOn w:val="28"/>
    <w:qFormat/>
    <w:uiPriority w:val="0"/>
    <w:rPr>
      <w:rFonts w:hint="default" w:ascii="Times New Roman" w:hAnsi="Times New Roman" w:cs="Times New Roman"/>
      <w:b/>
      <w:bCs/>
      <w:i/>
      <w:iCs/>
      <w:color w:val="000000"/>
      <w:sz w:val="21"/>
      <w:szCs w:val="21"/>
      <w:u w:val="none"/>
    </w:rPr>
  </w:style>
  <w:style w:type="character" w:customStyle="1" w:styleId="52">
    <w:name w:val="font71"/>
    <w:basedOn w:val="28"/>
    <w:qFormat/>
    <w:uiPriority w:val="0"/>
    <w:rPr>
      <w:rFonts w:hint="eastAsia" w:ascii="宋体" w:hAnsi="宋体" w:eastAsia="宋体" w:cs="宋体"/>
      <w:b/>
      <w:bCs/>
      <w:color w:val="000000"/>
      <w:sz w:val="21"/>
      <w:szCs w:val="21"/>
      <w:u w:val="none"/>
    </w:rPr>
  </w:style>
  <w:style w:type="paragraph" w:customStyle="1" w:styleId="53">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4">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7">
    <w:name w:val="NormalCharacter"/>
    <w:qFormat/>
    <w:uiPriority w:val="0"/>
  </w:style>
  <w:style w:type="paragraph" w:customStyle="1" w:styleId="58">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9">
    <w:name w:val="USE 1"/>
    <w:basedOn w:val="1"/>
    <w:qFormat/>
    <w:uiPriority w:val="0"/>
    <w:pPr>
      <w:spacing w:line="200" w:lineRule="atLeast"/>
      <w:jc w:val="left"/>
    </w:pPr>
    <w:rPr>
      <w:rFonts w:ascii="宋体" w:hAnsi="宋体" w:cs="Times New Roman"/>
      <w:b/>
      <w:sz w:val="24"/>
      <w:szCs w:val="28"/>
    </w:rPr>
  </w:style>
  <w:style w:type="paragraph" w:customStyle="1" w:styleId="60">
    <w:name w:val="正文正"/>
    <w:basedOn w:val="1"/>
    <w:qFormat/>
    <w:uiPriority w:val="0"/>
    <w:pPr>
      <w:spacing w:line="560" w:lineRule="exact"/>
      <w:ind w:firstLine="561"/>
    </w:pPr>
    <w:rPr>
      <w:rFonts w:ascii="Calibri" w:hAnsi="Calibri"/>
      <w:sz w:val="28"/>
      <w:szCs w:val="28"/>
    </w:rPr>
  </w:style>
  <w:style w:type="paragraph" w:customStyle="1" w:styleId="61">
    <w:name w:val="Table Text"/>
    <w:basedOn w:val="1"/>
    <w:qFormat/>
    <w:uiPriority w:val="0"/>
    <w:rPr>
      <w:rFonts w:ascii="宋体" w:hAnsi="宋体" w:eastAsia="宋体" w:cs="宋体"/>
      <w:sz w:val="24"/>
      <w:szCs w:val="24"/>
      <w:lang w:val="en-US" w:eastAsia="en-US" w:bidi="ar-SA"/>
    </w:rPr>
  </w:style>
  <w:style w:type="paragraph" w:customStyle="1" w:styleId="62">
    <w:name w:val="null3"/>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7418</Words>
  <Characters>8133</Characters>
  <Paragraphs>2165</Paragraphs>
  <TotalTime>1</TotalTime>
  <ScaleCrop>false</ScaleCrop>
  <LinksUpToDate>false</LinksUpToDate>
  <CharactersWithSpaces>8216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cp:lastPrinted>2024-11-05T03:04:00Z</cp:lastPrinted>
  <dcterms:modified xsi:type="dcterms:W3CDTF">2025-04-16T00:07:03Z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2F35BCE7DAE54B33BA75009C41851C78_13</vt:lpwstr>
  </property>
  <property fmtid="{D5CDD505-2E9C-101B-9397-08002B2CF9AE}" pid="4" name="commondata">
    <vt:lpwstr>eyJoZGlkIjoiZGNiZjhiYWJkMzQ2ODliZDg0M2NkY2U3ZDYyYTQ3YzEifQ==</vt:lpwstr>
  </property>
  <property fmtid="{D5CDD505-2E9C-101B-9397-08002B2CF9AE}" pid="5" name="KSOTemplateDocerSaveRecord">
    <vt:lpwstr>eyJoZGlkIjoiZGNiZjhiYWJkMzQ2ODliZDg0M2NkY2U3ZDYyYTQ3YzEiLCJ1c2VySWQiOiIzMTQ2MzM3NzQifQ==</vt:lpwstr>
  </property>
</Properties>
</file>