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9317A">
      <w:pPr>
        <w:spacing w:line="360" w:lineRule="auto"/>
        <w:ind w:firstLine="420" w:firstLineChars="200"/>
        <w:jc w:val="center"/>
        <w:rPr>
          <w:rFonts w:ascii="宋体" w:hAnsi="宋体" w:cs="宋体"/>
        </w:rPr>
      </w:pPr>
    </w:p>
    <w:p w14:paraId="1FDBED70">
      <w:pPr>
        <w:spacing w:line="360" w:lineRule="auto"/>
        <w:ind w:firstLine="420" w:firstLineChars="200"/>
        <w:rPr>
          <w:rFonts w:ascii="宋体" w:hAnsi="宋体" w:cs="宋体"/>
        </w:rPr>
      </w:pPr>
    </w:p>
    <w:p w14:paraId="5330AC8A">
      <w:pPr>
        <w:pStyle w:val="6"/>
        <w:rPr>
          <w:rFonts w:ascii="宋体" w:hAnsi="宋体" w:cs="宋体"/>
        </w:rPr>
      </w:pPr>
    </w:p>
    <w:p w14:paraId="0D581595">
      <w:pPr>
        <w:pStyle w:val="5"/>
      </w:pPr>
    </w:p>
    <w:p w14:paraId="0740BABE">
      <w:pPr>
        <w:spacing w:line="360" w:lineRule="auto"/>
        <w:ind w:firstLine="420" w:firstLineChars="200"/>
        <w:jc w:val="center"/>
        <w:rPr>
          <w:rFonts w:ascii="宋体" w:hAnsi="宋体" w:cs="宋体"/>
        </w:rPr>
      </w:pPr>
    </w:p>
    <w:p w14:paraId="5948B4AF">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14:paraId="5548771D">
      <w:pPr>
        <w:spacing w:line="360" w:lineRule="auto"/>
        <w:ind w:firstLine="420" w:firstLineChars="200"/>
        <w:jc w:val="center"/>
        <w:rPr>
          <w:rFonts w:ascii="仿宋" w:hAnsi="仿宋" w:eastAsia="仿宋" w:cs="仿宋"/>
        </w:rPr>
      </w:pPr>
    </w:p>
    <w:p w14:paraId="580E6FB2">
      <w:pPr>
        <w:spacing w:line="360" w:lineRule="auto"/>
        <w:ind w:firstLine="422" w:firstLineChars="200"/>
        <w:rPr>
          <w:rFonts w:ascii="仿宋" w:hAnsi="仿宋" w:eastAsia="仿宋" w:cs="仿宋"/>
          <w:b/>
          <w:bCs/>
        </w:rPr>
      </w:pPr>
    </w:p>
    <w:p w14:paraId="3CDFE98A">
      <w:pPr>
        <w:adjustRightInd w:val="0"/>
        <w:snapToGrid w:val="0"/>
        <w:spacing w:line="408" w:lineRule="auto"/>
        <w:ind w:right="-691" w:rightChars="-329"/>
        <w:jc w:val="center"/>
        <w:rPr>
          <w:rFonts w:ascii="仿宋" w:hAnsi="仿宋" w:eastAsia="仿宋" w:cs="仿宋"/>
          <w:b/>
          <w:sz w:val="36"/>
          <w:szCs w:val="36"/>
        </w:rPr>
      </w:pPr>
    </w:p>
    <w:p w14:paraId="750F1FDB">
      <w:pPr>
        <w:spacing w:line="500" w:lineRule="exact"/>
        <w:jc w:val="center"/>
        <w:rPr>
          <w:rFonts w:ascii="仿宋" w:hAnsi="仿宋" w:eastAsia="仿宋" w:cs="仿宋"/>
          <w:b/>
          <w:bCs/>
          <w:sz w:val="28"/>
          <w:szCs w:val="28"/>
        </w:rPr>
      </w:pPr>
      <w:r>
        <w:rPr>
          <w:rFonts w:hint="eastAsia" w:ascii="仿宋" w:hAnsi="仿宋" w:eastAsia="仿宋" w:cs="仿宋"/>
          <w:b/>
          <w:bCs/>
          <w:sz w:val="28"/>
          <w:szCs w:val="28"/>
        </w:rPr>
        <w:t>项目编号：</w:t>
      </w:r>
      <w:ins w:id="0" w:author="Administrator" w:date="2025-06-24T10:27:42Z">
        <w:r>
          <w:rPr>
            <w:rFonts w:hint="eastAsia" w:ascii="仿宋" w:hAnsi="仿宋" w:eastAsia="仿宋" w:cs="仿宋"/>
            <w:b/>
            <w:bCs/>
            <w:sz w:val="28"/>
            <w:szCs w:val="28"/>
          </w:rPr>
          <w:t>ZCB-2025071</w:t>
        </w:r>
      </w:ins>
    </w:p>
    <w:p w14:paraId="604614C2">
      <w:pPr>
        <w:jc w:val="center"/>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p>
    <w:p w14:paraId="7B974E95">
      <w:pPr>
        <w:jc w:val="center"/>
        <w:rPr>
          <w:rFonts w:ascii="仿宋" w:hAnsi="仿宋" w:eastAsia="仿宋" w:cs="仿宋"/>
          <w:b/>
          <w:bCs/>
          <w:sz w:val="28"/>
          <w:szCs w:val="28"/>
          <w:u w:val="single"/>
        </w:rPr>
      </w:pPr>
      <w:r>
        <w:rPr>
          <w:rFonts w:hint="eastAsia" w:ascii="仿宋" w:hAnsi="仿宋" w:eastAsia="仿宋" w:cs="仿宋"/>
          <w:b/>
          <w:bCs/>
          <w:sz w:val="28"/>
          <w:szCs w:val="28"/>
        </w:rPr>
        <w:t xml:space="preserve">  </w:t>
      </w:r>
      <w:r>
        <w:rPr>
          <w:rFonts w:hint="eastAsia" w:ascii="仿宋" w:hAnsi="仿宋" w:eastAsia="仿宋" w:cs="仿宋"/>
          <w:b/>
          <w:bCs/>
          <w:color w:val="4BACC6" w:themeColor="accent5"/>
          <w:sz w:val="28"/>
          <w:szCs w:val="28"/>
          <w14:textFill>
            <w14:solidFill>
              <w14:schemeClr w14:val="accent5"/>
            </w14:solidFill>
          </w14:textFill>
        </w:rPr>
        <w:t xml:space="preserve"> </w:t>
      </w:r>
      <w:bookmarkStart w:id="0" w:name="OLE_LINK1"/>
      <w:bookmarkStart w:id="1" w:name="OLE_LINK2"/>
      <w:r>
        <w:rPr>
          <w:rFonts w:hint="eastAsia" w:ascii="仿宋" w:hAnsi="仿宋" w:eastAsia="仿宋" w:cs="仿宋"/>
          <w:b/>
          <w:bCs/>
          <w:sz w:val="28"/>
          <w:szCs w:val="28"/>
          <w:u w:val="single"/>
        </w:rPr>
        <w:t>手术医教研数智化平台</w:t>
      </w:r>
      <w:bookmarkEnd w:id="0"/>
      <w:bookmarkEnd w:id="1"/>
      <w:r>
        <w:rPr>
          <w:rFonts w:hint="eastAsia" w:ascii="仿宋" w:hAnsi="仿宋" w:eastAsia="仿宋" w:cs="仿宋"/>
          <w:b/>
          <w:bCs/>
          <w:sz w:val="28"/>
          <w:szCs w:val="28"/>
          <w:u w:val="single"/>
        </w:rPr>
        <w:t>采购项目</w:t>
      </w:r>
    </w:p>
    <w:p w14:paraId="76AEB0D9">
      <w:pPr>
        <w:pStyle w:val="37"/>
        <w:ind w:firstLine="400"/>
        <w:rPr>
          <w:rFonts w:ascii="仿宋" w:hAnsi="仿宋" w:eastAsia="仿宋" w:cs="仿宋"/>
        </w:rPr>
      </w:pPr>
    </w:p>
    <w:p w14:paraId="26C36573">
      <w:pPr>
        <w:spacing w:line="360" w:lineRule="auto"/>
        <w:ind w:firstLine="422" w:firstLineChars="200"/>
        <w:jc w:val="center"/>
        <w:rPr>
          <w:rFonts w:ascii="仿宋" w:hAnsi="仿宋" w:eastAsia="仿宋" w:cs="仿宋"/>
          <w:b/>
          <w:bCs/>
        </w:rPr>
      </w:pPr>
    </w:p>
    <w:p w14:paraId="3117C6EB">
      <w:pPr>
        <w:spacing w:line="360" w:lineRule="auto"/>
        <w:ind w:firstLine="422" w:firstLineChars="200"/>
        <w:jc w:val="center"/>
        <w:rPr>
          <w:rFonts w:ascii="仿宋" w:hAnsi="仿宋" w:eastAsia="仿宋" w:cs="仿宋"/>
          <w:b/>
          <w:bCs/>
        </w:rPr>
      </w:pPr>
    </w:p>
    <w:p w14:paraId="7836EC8D">
      <w:pPr>
        <w:spacing w:line="360" w:lineRule="auto"/>
        <w:ind w:firstLine="422" w:firstLineChars="200"/>
        <w:jc w:val="center"/>
        <w:rPr>
          <w:rFonts w:ascii="仿宋" w:hAnsi="仿宋" w:eastAsia="仿宋" w:cs="仿宋"/>
          <w:b/>
          <w:bCs/>
        </w:rPr>
      </w:pPr>
    </w:p>
    <w:p w14:paraId="6E1DCC7D">
      <w:pPr>
        <w:spacing w:line="360" w:lineRule="auto"/>
        <w:ind w:firstLine="422" w:firstLineChars="200"/>
        <w:jc w:val="center"/>
        <w:rPr>
          <w:rFonts w:ascii="仿宋" w:hAnsi="仿宋" w:eastAsia="仿宋" w:cs="仿宋"/>
          <w:b/>
          <w:bCs/>
        </w:rPr>
      </w:pPr>
    </w:p>
    <w:p w14:paraId="083ACD93">
      <w:pPr>
        <w:spacing w:line="360" w:lineRule="auto"/>
        <w:ind w:firstLine="562" w:firstLineChars="200"/>
        <w:jc w:val="center"/>
        <w:rPr>
          <w:rFonts w:ascii="仿宋" w:hAnsi="仿宋" w:eastAsia="仿宋" w:cs="仿宋"/>
          <w:b/>
          <w:bCs/>
          <w:sz w:val="28"/>
          <w:szCs w:val="28"/>
        </w:rPr>
      </w:pPr>
    </w:p>
    <w:p w14:paraId="52ED451C">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14:paraId="738132AA">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w:t>
      </w:r>
      <w:r>
        <w:rPr>
          <w:rFonts w:ascii="仿宋" w:hAnsi="仿宋" w:eastAsia="仿宋" w:cs="仿宋"/>
          <w:b/>
          <w:bCs/>
          <w:sz w:val="28"/>
          <w:szCs w:val="28"/>
        </w:rPr>
        <w:t>5</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月</w:t>
      </w:r>
    </w:p>
    <w:p w14:paraId="3E818863">
      <w:pPr>
        <w:pStyle w:val="37"/>
        <w:ind w:firstLine="562"/>
        <w:rPr>
          <w:rFonts w:ascii="仿宋" w:hAnsi="仿宋" w:eastAsia="仿宋" w:cs="仿宋"/>
          <w:b/>
          <w:bCs/>
          <w:sz w:val="28"/>
          <w:szCs w:val="28"/>
        </w:rPr>
      </w:pPr>
    </w:p>
    <w:p w14:paraId="0A5A15B6">
      <w:pPr>
        <w:pStyle w:val="37"/>
        <w:ind w:firstLine="562"/>
        <w:rPr>
          <w:rFonts w:ascii="仿宋" w:hAnsi="仿宋" w:eastAsia="仿宋" w:cs="仿宋"/>
          <w:b/>
          <w:bCs/>
          <w:sz w:val="28"/>
          <w:szCs w:val="28"/>
        </w:rPr>
      </w:pPr>
    </w:p>
    <w:p w14:paraId="3CFF8F21">
      <w:pPr>
        <w:pStyle w:val="37"/>
        <w:ind w:firstLine="562"/>
        <w:rPr>
          <w:rFonts w:ascii="仿宋" w:hAnsi="仿宋" w:eastAsia="仿宋" w:cs="仿宋"/>
          <w:b/>
          <w:bCs/>
          <w:sz w:val="28"/>
          <w:szCs w:val="28"/>
        </w:rPr>
      </w:pPr>
    </w:p>
    <w:p w14:paraId="3322BEAE">
      <w:pPr>
        <w:pStyle w:val="37"/>
        <w:ind w:firstLine="562"/>
        <w:rPr>
          <w:rFonts w:ascii="宋体" w:hAnsi="宋体" w:cs="宋体"/>
          <w:b/>
          <w:bCs/>
          <w:sz w:val="28"/>
          <w:szCs w:val="28"/>
        </w:rPr>
      </w:pPr>
    </w:p>
    <w:p w14:paraId="08739FEB">
      <w:pPr>
        <w:pStyle w:val="37"/>
        <w:ind w:firstLine="562"/>
        <w:rPr>
          <w:rFonts w:ascii="宋体" w:hAnsi="宋体" w:cs="宋体"/>
          <w:b/>
          <w:bCs/>
          <w:sz w:val="28"/>
          <w:szCs w:val="28"/>
        </w:rPr>
      </w:pPr>
    </w:p>
    <w:p w14:paraId="78F993A5">
      <w:pPr>
        <w:widowControl/>
        <w:ind w:firstLine="562" w:firstLineChars="200"/>
        <w:jc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特别提示</w:t>
      </w:r>
    </w:p>
    <w:p w14:paraId="433AB943">
      <w:pPr>
        <w:widowControl/>
        <w:ind w:firstLine="562" w:firstLineChars="200"/>
        <w:jc w:val="center"/>
        <w:rPr>
          <w:rFonts w:ascii="宋体" w:hAnsi="宋体" w:cs="宋体"/>
          <w:b/>
          <w:bCs/>
          <w:color w:val="000000"/>
          <w:kern w:val="0"/>
          <w:sz w:val="28"/>
          <w:szCs w:val="28"/>
          <w:lang w:bidi="ar"/>
        </w:rPr>
      </w:pPr>
    </w:p>
    <w:p w14:paraId="2C75434A">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中山大学孙逸仙纪念医院对参与医院采购活动的供应商实施诚信管理。响应人须对其所提供资料的真实性负责，如有作假，一经发现立即取消参与资格。响应人在本项目中存在下列（包括但不限于）行为的，将被列入失信记录，医院按照相关制度对响应人进行处理： </w:t>
      </w:r>
    </w:p>
    <w:p w14:paraId="0F5C9FCB">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响应时间截止后无正当理由撤销其响应行为或者发生其他失信行为，导致项目无法正常开展评审的；</w:t>
      </w:r>
    </w:p>
    <w:p w14:paraId="7BDBA05F">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响应人在采购或合同签订过程中存在失信行为的（包括但不限于拖延签订、提供虚假证明材料、不按采购人要求做履约准备等）；</w:t>
      </w:r>
    </w:p>
    <w:p w14:paraId="0DE6785C">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响应人未能按采购文件的要求在规定期限内提交履约保证金的（如需）；</w:t>
      </w:r>
    </w:p>
    <w:p w14:paraId="321A6508">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成交后无正当理由放弃成交或不与采购人签订合同的；</w:t>
      </w:r>
    </w:p>
    <w:p w14:paraId="65603E48">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擅自将采购合同转包、分包的；</w:t>
      </w:r>
    </w:p>
    <w:p w14:paraId="382BCB4E">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响应人存在串通投标、围标的情况；</w:t>
      </w:r>
    </w:p>
    <w:p w14:paraId="19AA251D">
      <w:pPr>
        <w:widowControl/>
        <w:numPr>
          <w:ilvl w:val="0"/>
          <w:numId w:val="1"/>
        </w:numPr>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法律、法规或本采购文件规定的其他情形。</w:t>
      </w:r>
    </w:p>
    <w:p w14:paraId="1376101F">
      <w:pPr>
        <w:widowControl/>
        <w:spacing w:line="360" w:lineRule="auto"/>
        <w:ind w:firstLine="560" w:firstLineChars="200"/>
        <w:jc w:val="left"/>
        <w:rPr>
          <w:rFonts w:ascii="宋体" w:hAnsi="宋体" w:cs="宋体"/>
          <w:color w:val="000000"/>
          <w:kern w:val="0"/>
          <w:sz w:val="28"/>
          <w:szCs w:val="28"/>
          <w:lang w:bidi="ar"/>
        </w:rPr>
      </w:pPr>
    </w:p>
    <w:p w14:paraId="55549FBF">
      <w:pPr>
        <w:widowControl/>
        <w:spacing w:line="360" w:lineRule="auto"/>
        <w:ind w:firstLine="560" w:firstLineChars="200"/>
        <w:jc w:val="left"/>
        <w:rPr>
          <w:rFonts w:ascii="宋体" w:hAnsi="宋体" w:cs="宋体"/>
          <w:color w:val="000000"/>
          <w:kern w:val="0"/>
          <w:sz w:val="28"/>
          <w:szCs w:val="28"/>
          <w:lang w:bidi="ar"/>
        </w:rPr>
      </w:pPr>
    </w:p>
    <w:p w14:paraId="6AB06836">
      <w:pPr>
        <w:widowControl/>
        <w:spacing w:line="360" w:lineRule="auto"/>
        <w:ind w:firstLine="560" w:firstLineChars="2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 xml:space="preserve">                                中山大学孙逸仙纪念医院</w:t>
      </w:r>
    </w:p>
    <w:p w14:paraId="7DE8836F">
      <w:pPr>
        <w:widowControl/>
        <w:spacing w:line="360" w:lineRule="auto"/>
        <w:ind w:firstLine="5040" w:firstLineChars="1800"/>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招投标与采购管理办公室</w:t>
      </w:r>
    </w:p>
    <w:p w14:paraId="51203312"/>
    <w:p w14:paraId="17AB4E4F">
      <w:pPr>
        <w:pStyle w:val="37"/>
        <w:ind w:firstLine="562"/>
        <w:rPr>
          <w:rFonts w:ascii="宋体" w:hAnsi="宋体" w:cs="宋体"/>
          <w:b/>
          <w:bCs/>
          <w:sz w:val="28"/>
          <w:szCs w:val="28"/>
        </w:rPr>
      </w:pPr>
    </w:p>
    <w:p w14:paraId="56F9DCF2">
      <w:pPr>
        <w:jc w:val="center"/>
        <w:rPr>
          <w:b/>
          <w:bCs/>
          <w:sz w:val="48"/>
          <w:szCs w:val="48"/>
        </w:rPr>
      </w:pPr>
    </w:p>
    <w:p w14:paraId="4A9E118C">
      <w:pPr>
        <w:jc w:val="center"/>
        <w:rPr>
          <w:rFonts w:ascii="仿宋" w:hAnsi="仿宋" w:eastAsia="仿宋" w:cs="仿宋"/>
          <w:b/>
          <w:bCs/>
          <w:sz w:val="48"/>
          <w:szCs w:val="48"/>
        </w:rPr>
      </w:pPr>
      <w:r>
        <w:rPr>
          <w:rFonts w:hint="eastAsia" w:ascii="仿宋" w:hAnsi="仿宋" w:eastAsia="仿宋" w:cs="仿宋"/>
          <w:b/>
          <w:bCs/>
          <w:sz w:val="48"/>
          <w:szCs w:val="48"/>
        </w:rPr>
        <w:t>目  录</w:t>
      </w:r>
    </w:p>
    <w:p w14:paraId="2D13F556">
      <w:pPr>
        <w:pStyle w:val="17"/>
        <w:adjustRightInd w:val="0"/>
        <w:snapToGrid w:val="0"/>
        <w:spacing w:before="0" w:after="0" w:line="480" w:lineRule="auto"/>
        <w:rPr>
          <w:rFonts w:ascii="仿宋" w:hAnsi="仿宋" w:eastAsia="仿宋" w:cs="仿宋"/>
          <w:b/>
          <w:sz w:val="30"/>
          <w:szCs w:val="30"/>
        </w:rPr>
      </w:pPr>
    </w:p>
    <w:p w14:paraId="71B7B709">
      <w:pPr>
        <w:pStyle w:val="17"/>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3"/>
          <w:rFonts w:hint="eastAsia" w:ascii="仿宋" w:hAnsi="仿宋" w:eastAsia="仿宋" w:cs="仿宋"/>
          <w:b/>
          <w:color w:val="auto"/>
          <w:sz w:val="32"/>
          <w:szCs w:val="32"/>
        </w:rPr>
        <w:t>第一章  邀请函</w:t>
      </w:r>
      <w:r>
        <w:rPr>
          <w:rStyle w:val="33"/>
          <w:rFonts w:hint="eastAsia" w:ascii="仿宋" w:hAnsi="仿宋" w:eastAsia="仿宋" w:cs="仿宋"/>
          <w:b/>
          <w:color w:val="auto"/>
          <w:sz w:val="32"/>
          <w:szCs w:val="32"/>
        </w:rPr>
        <w:fldChar w:fldCharType="end"/>
      </w:r>
    </w:p>
    <w:p w14:paraId="2FF5C975">
      <w:pPr>
        <w:pStyle w:val="17"/>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3"/>
          <w:rFonts w:hint="eastAsia" w:ascii="仿宋" w:hAnsi="仿宋" w:eastAsia="仿宋" w:cs="仿宋"/>
          <w:b/>
          <w:color w:val="auto"/>
          <w:sz w:val="32"/>
          <w:szCs w:val="32"/>
        </w:rPr>
        <w:t>第二章  用户需求书</w:t>
      </w:r>
      <w:r>
        <w:rPr>
          <w:rStyle w:val="33"/>
          <w:rFonts w:hint="eastAsia" w:ascii="仿宋" w:hAnsi="仿宋" w:eastAsia="仿宋" w:cs="仿宋"/>
          <w:b/>
          <w:color w:val="auto"/>
          <w:sz w:val="32"/>
          <w:szCs w:val="32"/>
        </w:rPr>
        <w:fldChar w:fldCharType="end"/>
      </w:r>
    </w:p>
    <w:p w14:paraId="033E6AA5">
      <w:pPr>
        <w:pStyle w:val="17"/>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3"/>
          <w:rFonts w:hint="eastAsia" w:ascii="仿宋" w:hAnsi="仿宋" w:eastAsia="仿宋" w:cs="仿宋"/>
          <w:b/>
          <w:color w:val="auto"/>
          <w:sz w:val="32"/>
          <w:szCs w:val="32"/>
        </w:rPr>
        <w:t>第三章  响应须知</w:t>
      </w:r>
      <w:r>
        <w:rPr>
          <w:rStyle w:val="33"/>
          <w:rFonts w:hint="eastAsia" w:ascii="仿宋" w:hAnsi="仿宋" w:eastAsia="仿宋" w:cs="仿宋"/>
          <w:b/>
          <w:color w:val="auto"/>
          <w:sz w:val="32"/>
          <w:szCs w:val="32"/>
        </w:rPr>
        <w:fldChar w:fldCharType="end"/>
      </w:r>
    </w:p>
    <w:p w14:paraId="0C8DE6F4">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14:paraId="3AE1DC29">
      <w:pPr>
        <w:pStyle w:val="17"/>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14:paraId="05C7E03D">
      <w:pPr>
        <w:pStyle w:val="37"/>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14:paraId="5FF23610">
      <w:pPr>
        <w:pStyle w:val="2"/>
        <w:spacing w:before="0" w:line="360" w:lineRule="auto"/>
        <w:ind w:right="-454" w:rightChars="-216"/>
        <w:rPr>
          <w:rFonts w:ascii="仿宋" w:hAnsi="仿宋" w:eastAsia="仿宋" w:cs="仿宋"/>
          <w:color w:val="auto"/>
        </w:rPr>
      </w:pPr>
      <w:bookmarkStart w:id="2" w:name="_Toc50691018"/>
      <w:bookmarkStart w:id="3" w:name="_Toc50737285"/>
      <w:bookmarkStart w:id="4" w:name="_Toc50737317"/>
      <w:bookmarkStart w:id="5" w:name="_Toc50736465"/>
      <w:bookmarkStart w:id="6" w:name="_Toc76354913"/>
      <w:bookmarkStart w:id="7" w:name="_Toc385940868"/>
      <w:bookmarkStart w:id="8" w:name="_Toc385939527"/>
      <w:bookmarkStart w:id="9" w:name="_Toc417914517"/>
      <w:r>
        <w:rPr>
          <w:rFonts w:hint="eastAsia" w:ascii="仿宋" w:hAnsi="仿宋" w:eastAsia="仿宋" w:cs="仿宋"/>
          <w:color w:val="auto"/>
        </w:rPr>
        <w:t>第一章  邀</w:t>
      </w:r>
      <w:bookmarkEnd w:id="2"/>
      <w:bookmarkEnd w:id="3"/>
      <w:bookmarkEnd w:id="4"/>
      <w:bookmarkEnd w:id="5"/>
      <w:r>
        <w:rPr>
          <w:rFonts w:hint="eastAsia" w:ascii="仿宋" w:hAnsi="仿宋" w:eastAsia="仿宋" w:cs="仿宋"/>
          <w:color w:val="auto"/>
        </w:rPr>
        <w:t>请</w:t>
      </w:r>
      <w:bookmarkEnd w:id="6"/>
      <w:bookmarkEnd w:id="7"/>
      <w:bookmarkEnd w:id="8"/>
      <w:r>
        <w:rPr>
          <w:rFonts w:hint="eastAsia" w:ascii="仿宋" w:hAnsi="仿宋" w:eastAsia="仿宋" w:cs="仿宋"/>
          <w:color w:val="auto"/>
        </w:rPr>
        <w:t>函</w:t>
      </w:r>
      <w:bookmarkEnd w:id="9"/>
    </w:p>
    <w:p w14:paraId="6A10DC9A">
      <w:pPr>
        <w:pStyle w:val="37"/>
        <w:ind w:right="-454" w:rightChars="-216" w:firstLine="400"/>
        <w:sectPr>
          <w:pgSz w:w="11906" w:h="16838"/>
          <w:pgMar w:top="1440" w:right="851" w:bottom="1440" w:left="1077" w:header="851" w:footer="992" w:gutter="0"/>
          <w:cols w:space="425" w:num="1"/>
          <w:vAlign w:val="center"/>
          <w:docGrid w:type="lines" w:linePitch="312" w:charSpace="0"/>
        </w:sectPr>
      </w:pPr>
    </w:p>
    <w:p w14:paraId="23EBE327">
      <w:pPr>
        <w:widowControl/>
        <w:adjustRightInd w:val="0"/>
        <w:snapToGrid w:val="0"/>
        <w:spacing w:line="408" w:lineRule="auto"/>
        <w:jc w:val="center"/>
        <w:rPr>
          <w:rFonts w:ascii="仿宋" w:hAnsi="仿宋" w:eastAsia="仿宋" w:cs="仿宋"/>
          <w:b/>
          <w:bCs/>
          <w:kern w:val="44"/>
          <w:sz w:val="28"/>
          <w:szCs w:val="28"/>
        </w:rPr>
      </w:pPr>
      <w:r>
        <w:rPr>
          <w:rFonts w:hint="eastAsia" w:ascii="仿宋" w:hAnsi="仿宋" w:eastAsia="仿宋" w:cs="仿宋"/>
          <w:b/>
          <w:bCs/>
          <w:kern w:val="44"/>
          <w:sz w:val="28"/>
          <w:szCs w:val="28"/>
        </w:rPr>
        <w:t>邀请函</w:t>
      </w:r>
    </w:p>
    <w:p w14:paraId="2B761587">
      <w:pPr>
        <w:adjustRightInd w:val="0"/>
        <w:snapToGrid w:val="0"/>
        <w:spacing w:line="360" w:lineRule="auto"/>
        <w:rPr>
          <w:rFonts w:ascii="仿宋" w:hAnsi="仿宋" w:eastAsia="仿宋" w:cs="仿宋"/>
          <w:b/>
          <w:sz w:val="24"/>
        </w:rPr>
      </w:pPr>
      <w:bookmarkStart w:id="27" w:name="_GoBack"/>
      <w:r>
        <w:rPr>
          <w:rFonts w:hint="eastAsia" w:ascii="仿宋" w:hAnsi="仿宋" w:eastAsia="仿宋" w:cs="仿宋"/>
          <w:b/>
          <w:sz w:val="24"/>
        </w:rPr>
        <w:t>各供应商：</w:t>
      </w:r>
    </w:p>
    <w:p w14:paraId="6C24A505">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
          <w:sz w:val="24"/>
          <w:u w:val="single"/>
        </w:rPr>
        <w:t>手术医教研数智化平台采购</w:t>
      </w:r>
      <w:r>
        <w:rPr>
          <w:rFonts w:hint="eastAsia" w:ascii="仿宋" w:hAnsi="仿宋" w:eastAsia="仿宋" w:cs="仿宋"/>
          <w:sz w:val="24"/>
        </w:rPr>
        <w:t>项目</w:t>
      </w:r>
      <w:r>
        <w:rPr>
          <w:rFonts w:hint="eastAsia" w:ascii="仿宋" w:hAnsi="仿宋" w:eastAsia="仿宋" w:cs="仿宋"/>
          <w:bCs/>
          <w:sz w:val="24"/>
        </w:rPr>
        <w:t>进行公开挂网比选，欢迎符合条件的供应商参加响应。</w:t>
      </w:r>
    </w:p>
    <w:p w14:paraId="54DBADDF">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一、项目编号：ZCB-20250</w:t>
      </w:r>
      <w:r>
        <w:rPr>
          <w:rFonts w:hint="eastAsia" w:ascii="仿宋" w:hAnsi="仿宋" w:eastAsia="仿宋" w:cs="仿宋"/>
          <w:b/>
          <w:sz w:val="24"/>
          <w:lang w:val="en-US" w:eastAsia="zh-CN"/>
        </w:rPr>
        <w:t>71</w:t>
      </w:r>
    </w:p>
    <w:p w14:paraId="0AAA2400">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二、项目名称：中山大学孙逸仙纪念医院手术医教研数智化平台采购项目</w:t>
      </w:r>
    </w:p>
    <w:p w14:paraId="3C33BB43">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159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27A3DA13">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vAlign w:val="center"/>
          </w:tcPr>
          <w:p w14:paraId="53F1D17C">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vAlign w:val="center"/>
          </w:tcPr>
          <w:p w14:paraId="7EFE5FEE">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vAlign w:val="center"/>
          </w:tcPr>
          <w:p w14:paraId="7FB31E26">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4473D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1B204A10">
            <w:pPr>
              <w:pStyle w:val="2"/>
              <w:spacing w:before="0"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vAlign w:val="center"/>
          </w:tcPr>
          <w:p w14:paraId="40C5F5D2">
            <w:pPr>
              <w:pStyle w:val="2"/>
              <w:spacing w:before="0" w:line="240" w:lineRule="auto"/>
              <w:jc w:val="both"/>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中山大学孙逸仙纪念医院手术医教研数智化平台采购项目</w:t>
            </w:r>
          </w:p>
        </w:tc>
        <w:tc>
          <w:tcPr>
            <w:tcW w:w="0" w:type="auto"/>
            <w:vAlign w:val="center"/>
          </w:tcPr>
          <w:p w14:paraId="05744100">
            <w:pPr>
              <w:pStyle w:val="2"/>
              <w:spacing w:before="0"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1项</w:t>
            </w:r>
          </w:p>
        </w:tc>
        <w:tc>
          <w:tcPr>
            <w:tcW w:w="0" w:type="auto"/>
            <w:vAlign w:val="center"/>
          </w:tcPr>
          <w:p w14:paraId="57EE49F5">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6B98153E">
            <w:pPr>
              <w:autoSpaceDE w:val="0"/>
              <w:autoSpaceDN w:val="0"/>
              <w:adjustRightInd w:val="0"/>
              <w:snapToGrid w:val="0"/>
              <w:spacing w:line="360" w:lineRule="auto"/>
              <w:jc w:val="center"/>
              <w:rPr>
                <w:rFonts w:ascii="仿宋" w:hAnsi="仿宋" w:eastAsia="仿宋" w:cs="仿宋"/>
                <w:sz w:val="24"/>
                <w:lang w:val="zh-CN"/>
              </w:rPr>
            </w:pPr>
            <w:r>
              <w:rPr>
                <w:rFonts w:ascii="仿宋" w:hAnsi="仿宋" w:eastAsia="仿宋" w:cs="仿宋"/>
                <w:sz w:val="24"/>
                <w:lang w:val="zh-CN"/>
              </w:rPr>
              <w:t>89</w:t>
            </w:r>
            <w:r>
              <w:rPr>
                <w:rFonts w:hint="eastAsia" w:ascii="仿宋" w:hAnsi="仿宋" w:eastAsia="仿宋" w:cs="仿宋"/>
                <w:sz w:val="24"/>
                <w:lang w:val="zh-CN"/>
              </w:rPr>
              <w:t>万元</w:t>
            </w:r>
          </w:p>
        </w:tc>
      </w:tr>
    </w:tbl>
    <w:p w14:paraId="2A52DC7E">
      <w:pPr>
        <w:rPr>
          <w:rFonts w:ascii="仿宋" w:hAnsi="仿宋" w:eastAsia="仿宋" w:cs="仿宋"/>
          <w:sz w:val="24"/>
        </w:rPr>
      </w:pPr>
    </w:p>
    <w:p w14:paraId="47E1A6F0">
      <w:pPr>
        <w:numPr>
          <w:ilvl w:val="0"/>
          <w:numId w:val="2"/>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14:paraId="36CE24DF">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14:paraId="1D695721">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14:paraId="6D4057D7">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14:paraId="5876BE8D">
      <w:pPr>
        <w:pStyle w:val="23"/>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000000"/>
        </w:rPr>
        <w:t>四、提供资料相关事项</w:t>
      </w:r>
    </w:p>
    <w:p w14:paraId="5E791358">
      <w:pPr>
        <w:pStyle w:val="23"/>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b w:val="0"/>
          <w:bCs w:val="0"/>
          <w:color w:val="000000"/>
        </w:rPr>
        <w:t>1.报名方式：</w:t>
      </w:r>
      <w:r>
        <w:rPr>
          <w:rFonts w:hint="eastAsia" w:ascii="仿宋" w:hAnsi="仿宋" w:eastAsia="仿宋" w:cs="仿宋"/>
          <w:color w:val="000000"/>
        </w:rPr>
        <w:t>电子邮件报名。</w:t>
      </w:r>
    </w:p>
    <w:p w14:paraId="65E7F4ED">
      <w:pPr>
        <w:pStyle w:val="23"/>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kern w:val="2"/>
          <w:lang w:val="zh-CN"/>
        </w:rPr>
        <w:t>手术医教研数智化平台采购项目</w:t>
      </w:r>
      <w:r>
        <w:rPr>
          <w:rFonts w:hint="eastAsia" w:ascii="仿宋" w:hAnsi="仿宋" w:eastAsia="仿宋" w:cs="仿宋"/>
          <w:color w:val="000000"/>
        </w:rPr>
        <w:t>-某某公司</w:t>
      </w:r>
    </w:p>
    <w:p w14:paraId="0EAC1FC3">
      <w:pPr>
        <w:pStyle w:val="23"/>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14:paraId="7C4B3262">
      <w:pPr>
        <w:pStyle w:val="23"/>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w:t>
      </w:r>
      <w:r>
        <w:rPr>
          <w:rFonts w:ascii="仿宋" w:hAnsi="仿宋" w:eastAsia="仿宋" w:cs="仿宋"/>
          <w:color w:val="000000"/>
        </w:rPr>
        <w:t>5</w:t>
      </w:r>
      <w:r>
        <w:rPr>
          <w:rFonts w:hint="eastAsia" w:ascii="仿宋" w:hAnsi="仿宋" w:eastAsia="仿宋" w:cs="仿宋"/>
          <w:color w:val="000000"/>
        </w:rPr>
        <w:t>年</w:t>
      </w:r>
      <w:r>
        <w:rPr>
          <w:rFonts w:hint="eastAsia" w:ascii="仿宋" w:hAnsi="仿宋" w:eastAsia="仿宋" w:cs="仿宋"/>
          <w:color w:val="000000"/>
          <w:lang w:val="en-US" w:eastAsia="zh-CN"/>
        </w:rPr>
        <w:t>6</w:t>
      </w:r>
      <w:r>
        <w:rPr>
          <w:rFonts w:hint="eastAsia" w:ascii="仿宋" w:hAnsi="仿宋" w:eastAsia="仿宋" w:cs="仿宋"/>
          <w:color w:val="000000"/>
        </w:rPr>
        <w:t>月</w:t>
      </w:r>
      <w:r>
        <w:rPr>
          <w:rFonts w:hint="eastAsia" w:ascii="仿宋" w:hAnsi="仿宋" w:eastAsia="仿宋" w:cs="仿宋"/>
          <w:color w:val="000000"/>
          <w:lang w:val="en-US" w:eastAsia="zh-CN"/>
        </w:rPr>
        <w:t>30</w:t>
      </w:r>
      <w:r>
        <w:rPr>
          <w:rFonts w:hint="eastAsia" w:ascii="仿宋" w:hAnsi="仿宋" w:eastAsia="仿宋" w:cs="仿宋"/>
          <w:color w:val="000000"/>
        </w:rPr>
        <w:t>日下午17:00，以邮件接收时间为准，超时视为无效报名。</w:t>
      </w:r>
    </w:p>
    <w:p w14:paraId="6BD8E2CB">
      <w:pPr>
        <w:pStyle w:val="23"/>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14:paraId="7A81760F">
      <w:pPr>
        <w:pStyle w:val="23"/>
        <w:spacing w:before="0" w:beforeAutospacing="0" w:after="0" w:afterAutospacing="0" w:line="400" w:lineRule="atLeast"/>
        <w:ind w:firstLine="420"/>
        <w:jc w:val="both"/>
        <w:textAlignment w:val="baseline"/>
        <w:rPr>
          <w:rFonts w:ascii="仿宋" w:hAnsi="仿宋" w:eastAsia="仿宋" w:cs="仿宋"/>
          <w:color w:val="000000"/>
        </w:rPr>
      </w:pPr>
      <w:r>
        <w:rPr>
          <w:rStyle w:val="30"/>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14:paraId="539B2871">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14:paraId="026B4ECC">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14:paraId="69BA901E">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14:paraId="3537CEF4">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14:paraId="390B4161">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14:paraId="7FD7FECD">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14:paraId="1C56F323">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14:paraId="4EBA5883">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14:paraId="5DE2686A">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14:paraId="51CC87A5">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2E7C9651">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14:paraId="7C9F5EF0">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注：供应商若不能同时满足以上条件则视为响应参与无效。（如发现提供虚假材料者，取消其参加评审资格，并列入采购人失信供应商名单。）</w:t>
      </w:r>
    </w:p>
    <w:p w14:paraId="090A2244">
      <w:pPr>
        <w:pStyle w:val="11"/>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14:paraId="64D12E98">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14:paraId="47F55748">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14:paraId="2A224BBC">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电子邮箱：</w:t>
      </w:r>
      <w:r>
        <w:fldChar w:fldCharType="begin"/>
      </w:r>
      <w:r>
        <w:instrText xml:space="preserve"> HYPERLINK "mailto:canghj@mail.sysu.edu.cn" </w:instrText>
      </w:r>
      <w:r>
        <w:fldChar w:fldCharType="separate"/>
      </w:r>
      <w:r>
        <w:rPr>
          <w:rFonts w:hint="eastAsia" w:ascii="仿宋" w:hAnsi="仿宋" w:eastAsia="仿宋" w:cs="仿宋"/>
          <w:color w:val="000000"/>
          <w:sz w:val="24"/>
          <w:szCs w:val="24"/>
        </w:rPr>
        <w:t>canghj@mail.sysu.edu.cn</w:t>
      </w:r>
      <w:r>
        <w:rPr>
          <w:rFonts w:hint="eastAsia" w:ascii="仿宋" w:hAnsi="仿宋" w:eastAsia="仿宋" w:cs="仿宋"/>
          <w:color w:val="000000"/>
          <w:sz w:val="24"/>
          <w:szCs w:val="24"/>
        </w:rPr>
        <w:fldChar w:fldCharType="end"/>
      </w:r>
    </w:p>
    <w:p w14:paraId="00C03854">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14:paraId="693D9780">
      <w:pPr>
        <w:pStyle w:val="11"/>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14:paraId="7AE9F10C">
      <w:pPr>
        <w:pStyle w:val="37"/>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14:paraId="7BD16612">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14:paraId="2B45C58A">
      <w:pPr>
        <w:pStyle w:val="37"/>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八、纸质响应文件提交的截止时间、地点：2025年</w:t>
      </w:r>
      <w:r>
        <w:rPr>
          <w:rFonts w:hint="eastAsia" w:ascii="仿宋" w:hAnsi="仿宋" w:eastAsia="仿宋" w:cs="仿宋"/>
          <w:b/>
          <w:bCs/>
          <w:color w:val="FF0000"/>
          <w:sz w:val="24"/>
          <w:lang w:val="en-US" w:eastAsia="zh-CN"/>
        </w:rPr>
        <w:t>7</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日中午12:00，广州市越秀区长堤大马路171号一方长堤健康产业中心（原威力斯大楼）907室。</w:t>
      </w:r>
    </w:p>
    <w:p w14:paraId="2EB8027F">
      <w:pPr>
        <w:pStyle w:val="37"/>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14:paraId="644480ED">
      <w:pPr>
        <w:pStyle w:val="37"/>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14:paraId="3312E62E">
      <w:pPr>
        <w:pStyle w:val="23"/>
        <w:shd w:val="clear" w:color="auto" w:fill="FFFFFF"/>
        <w:spacing w:before="0" w:beforeAutospacing="0" w:after="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14:paraId="771543A1">
      <w:pPr>
        <w:pStyle w:val="23"/>
        <w:shd w:val="clear" w:color="auto" w:fill="FFFFFF"/>
        <w:spacing w:before="0" w:beforeAutospacing="0" w:after="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w:t>
      </w:r>
      <w:r>
        <w:rPr>
          <w:rFonts w:ascii="仿宋" w:hAnsi="仿宋" w:eastAsia="仿宋" w:cs="仿宋"/>
          <w:color w:val="333333"/>
          <w:kern w:val="2"/>
          <w:shd w:val="clear" w:color="auto" w:fill="FFFFFF"/>
        </w:rPr>
        <w:t>无需</w:t>
      </w:r>
      <w:r>
        <w:rPr>
          <w:rFonts w:hint="eastAsia" w:ascii="仿宋" w:hAnsi="仿宋" w:eastAsia="仿宋" w:cs="仿宋"/>
          <w:color w:val="333333"/>
          <w:kern w:val="2"/>
          <w:shd w:val="clear" w:color="auto" w:fill="FFFFFF"/>
        </w:rPr>
        <w:t>出席评审现场）。</w:t>
      </w:r>
    </w:p>
    <w:p w14:paraId="05D07E4A">
      <w:pPr>
        <w:pStyle w:val="37"/>
        <w:adjustRightInd w:val="0"/>
        <w:snapToGrid w:val="0"/>
        <w:spacing w:line="360" w:lineRule="exact"/>
        <w:ind w:firstLine="482"/>
        <w:jc w:val="left"/>
        <w:rPr>
          <w:rFonts w:ascii="仿宋" w:hAnsi="仿宋" w:eastAsia="仿宋" w:cs="仿宋"/>
          <w:b/>
          <w:bCs/>
          <w:color w:val="FF0000"/>
          <w:sz w:val="24"/>
          <w:u w:val="single"/>
        </w:rPr>
      </w:pPr>
    </w:p>
    <w:p w14:paraId="2A8987AB">
      <w:pPr>
        <w:pStyle w:val="37"/>
        <w:adjustRightInd w:val="0"/>
        <w:snapToGrid w:val="0"/>
        <w:spacing w:line="360" w:lineRule="exact"/>
        <w:ind w:firstLine="480"/>
        <w:jc w:val="right"/>
        <w:rPr>
          <w:rFonts w:ascii="仿宋" w:hAnsi="仿宋" w:eastAsia="仿宋" w:cs="仿宋"/>
          <w:color w:val="000000"/>
          <w:sz w:val="24"/>
        </w:rPr>
      </w:pPr>
    </w:p>
    <w:p w14:paraId="79267A18">
      <w:pPr>
        <w:pStyle w:val="37"/>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2025年</w:t>
      </w:r>
      <w:r>
        <w:rPr>
          <w:rFonts w:hint="eastAsia" w:ascii="仿宋" w:hAnsi="仿宋" w:eastAsia="仿宋" w:cs="仿宋"/>
          <w:color w:val="000000"/>
          <w:sz w:val="24"/>
          <w:lang w:val="en-US" w:eastAsia="zh-CN"/>
        </w:rPr>
        <w:t>6</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24</w:t>
      </w:r>
      <w:r>
        <w:rPr>
          <w:rFonts w:hint="eastAsia" w:ascii="仿宋" w:hAnsi="仿宋" w:eastAsia="仿宋" w:cs="仿宋"/>
          <w:color w:val="000000"/>
          <w:sz w:val="24"/>
        </w:rPr>
        <w:t>日</w:t>
      </w:r>
    </w:p>
    <w:bookmarkEnd w:id="27"/>
    <w:p w14:paraId="5426D5CA">
      <w:pPr>
        <w:pStyle w:val="40"/>
        <w:rPr>
          <w:color w:val="auto"/>
        </w:rPr>
      </w:pPr>
      <w:bookmarkStart w:id="10" w:name="_Toc50736468"/>
      <w:bookmarkStart w:id="11" w:name="_Toc50737288"/>
      <w:bookmarkStart w:id="12" w:name="_Toc50737320"/>
      <w:bookmarkStart w:id="13" w:name="_Toc50691021"/>
      <w:bookmarkStart w:id="14" w:name="_Toc76354916"/>
      <w:bookmarkStart w:id="15" w:name="_Toc385939528"/>
      <w:bookmarkStart w:id="16" w:name="_Toc385940869"/>
      <w:bookmarkStart w:id="17" w:name="_Toc417914518"/>
    </w:p>
    <w:p w14:paraId="70E495F3">
      <w:pPr>
        <w:pStyle w:val="40"/>
        <w:rPr>
          <w:color w:val="auto"/>
        </w:rPr>
      </w:pPr>
    </w:p>
    <w:p w14:paraId="0C5976E1">
      <w:pPr>
        <w:pStyle w:val="40"/>
        <w:rPr>
          <w:color w:val="auto"/>
        </w:rPr>
      </w:pPr>
    </w:p>
    <w:p w14:paraId="5F3242EB">
      <w:pPr>
        <w:pStyle w:val="40"/>
        <w:rPr>
          <w:color w:val="auto"/>
        </w:rPr>
      </w:pPr>
    </w:p>
    <w:p w14:paraId="263E1F85">
      <w:pPr>
        <w:pStyle w:val="40"/>
        <w:rPr>
          <w:color w:val="auto"/>
        </w:rPr>
      </w:pPr>
    </w:p>
    <w:p w14:paraId="384BE53E">
      <w:pPr>
        <w:pStyle w:val="40"/>
        <w:rPr>
          <w:color w:val="auto"/>
        </w:rPr>
      </w:pPr>
    </w:p>
    <w:p w14:paraId="52A650A4">
      <w:pPr>
        <w:pStyle w:val="40"/>
        <w:rPr>
          <w:color w:val="auto"/>
        </w:rPr>
      </w:pPr>
    </w:p>
    <w:p w14:paraId="51708A9B">
      <w:pPr>
        <w:pStyle w:val="2"/>
        <w:spacing w:before="0" w:line="360" w:lineRule="auto"/>
        <w:rPr>
          <w:rFonts w:ascii="仿宋" w:hAnsi="仿宋" w:eastAsia="仿宋" w:cs="仿宋"/>
          <w:color w:val="auto"/>
        </w:rPr>
      </w:pPr>
      <w:r>
        <w:rPr>
          <w:rFonts w:hint="eastAsia" w:ascii="仿宋" w:hAnsi="仿宋" w:eastAsia="仿宋" w:cs="仿宋"/>
          <w:color w:val="auto"/>
        </w:rPr>
        <w:t xml:space="preserve">第二章  </w:t>
      </w:r>
      <w:bookmarkEnd w:id="10"/>
      <w:bookmarkEnd w:id="11"/>
      <w:bookmarkEnd w:id="12"/>
      <w:bookmarkEnd w:id="13"/>
      <w:bookmarkEnd w:id="14"/>
      <w:r>
        <w:rPr>
          <w:rFonts w:hint="eastAsia" w:ascii="仿宋" w:hAnsi="仿宋" w:eastAsia="仿宋" w:cs="仿宋"/>
          <w:color w:val="auto"/>
        </w:rPr>
        <w:t>用户需求</w:t>
      </w:r>
      <w:bookmarkEnd w:id="15"/>
      <w:bookmarkEnd w:id="16"/>
      <w:r>
        <w:rPr>
          <w:rFonts w:hint="eastAsia" w:ascii="仿宋" w:hAnsi="仿宋" w:eastAsia="仿宋" w:cs="仿宋"/>
          <w:color w:val="auto"/>
        </w:rPr>
        <w:t>书</w:t>
      </w:r>
      <w:bookmarkEnd w:id="17"/>
    </w:p>
    <w:p w14:paraId="65822CC8">
      <w:pPr>
        <w:adjustRightInd w:val="0"/>
        <w:snapToGrid w:val="0"/>
        <w:spacing w:line="360" w:lineRule="auto"/>
        <w:jc w:val="center"/>
        <w:rPr>
          <w:b/>
          <w:bCs/>
          <w:kern w:val="44"/>
          <w:sz w:val="36"/>
          <w:szCs w:val="36"/>
        </w:rPr>
      </w:pPr>
    </w:p>
    <w:p w14:paraId="4DFCD1A4">
      <w:pPr>
        <w:pStyle w:val="9"/>
        <w:rPr>
          <w:b/>
          <w:bCs/>
          <w:kern w:val="44"/>
          <w:sz w:val="36"/>
          <w:szCs w:val="36"/>
        </w:rPr>
      </w:pPr>
    </w:p>
    <w:p w14:paraId="77036A60">
      <w:pPr>
        <w:pStyle w:val="40"/>
        <w:rPr>
          <w:b/>
          <w:bCs/>
          <w:kern w:val="44"/>
          <w:sz w:val="36"/>
          <w:szCs w:val="36"/>
        </w:rPr>
      </w:pPr>
    </w:p>
    <w:p w14:paraId="5914D0FF">
      <w:pPr>
        <w:pStyle w:val="40"/>
        <w:rPr>
          <w:b/>
          <w:bCs/>
          <w:kern w:val="44"/>
          <w:sz w:val="36"/>
          <w:szCs w:val="36"/>
        </w:rPr>
      </w:pPr>
    </w:p>
    <w:p w14:paraId="0EA2A4AD">
      <w:pPr>
        <w:pStyle w:val="40"/>
        <w:rPr>
          <w:b/>
          <w:bCs/>
          <w:kern w:val="44"/>
          <w:sz w:val="36"/>
          <w:szCs w:val="36"/>
        </w:rPr>
      </w:pPr>
    </w:p>
    <w:p w14:paraId="109432C1">
      <w:pPr>
        <w:pStyle w:val="40"/>
        <w:rPr>
          <w:b/>
          <w:bCs/>
          <w:kern w:val="44"/>
          <w:sz w:val="36"/>
          <w:szCs w:val="36"/>
        </w:rPr>
      </w:pPr>
    </w:p>
    <w:p w14:paraId="206BC88B">
      <w:pPr>
        <w:pStyle w:val="40"/>
        <w:rPr>
          <w:b/>
          <w:bCs/>
          <w:kern w:val="44"/>
          <w:sz w:val="36"/>
          <w:szCs w:val="36"/>
        </w:rPr>
      </w:pPr>
    </w:p>
    <w:p w14:paraId="61F93956">
      <w:pPr>
        <w:pStyle w:val="40"/>
        <w:rPr>
          <w:b/>
          <w:bCs/>
          <w:kern w:val="44"/>
          <w:sz w:val="36"/>
          <w:szCs w:val="36"/>
        </w:rPr>
      </w:pPr>
    </w:p>
    <w:p w14:paraId="311984F7">
      <w:pPr>
        <w:pStyle w:val="40"/>
        <w:rPr>
          <w:b/>
          <w:bCs/>
          <w:kern w:val="44"/>
          <w:sz w:val="36"/>
          <w:szCs w:val="36"/>
        </w:rPr>
      </w:pPr>
    </w:p>
    <w:p w14:paraId="3B0EC0B6">
      <w:pPr>
        <w:pStyle w:val="40"/>
        <w:rPr>
          <w:b/>
          <w:bCs/>
          <w:kern w:val="44"/>
          <w:sz w:val="36"/>
          <w:szCs w:val="36"/>
        </w:rPr>
      </w:pPr>
    </w:p>
    <w:p w14:paraId="4003DCCF">
      <w:pPr>
        <w:pStyle w:val="40"/>
        <w:rPr>
          <w:b/>
          <w:bCs/>
          <w:kern w:val="44"/>
          <w:sz w:val="36"/>
          <w:szCs w:val="36"/>
        </w:rPr>
      </w:pPr>
    </w:p>
    <w:p w14:paraId="6F3AD11B">
      <w:pPr>
        <w:pStyle w:val="40"/>
        <w:rPr>
          <w:b/>
          <w:bCs/>
          <w:kern w:val="44"/>
          <w:sz w:val="36"/>
          <w:szCs w:val="36"/>
        </w:rPr>
      </w:pPr>
    </w:p>
    <w:p w14:paraId="3E74E5D4">
      <w:pPr>
        <w:pStyle w:val="40"/>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14:paraId="25A1DAF2">
      <w:pPr>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14:paraId="4D594317">
      <w:pPr>
        <w:pStyle w:val="3"/>
        <w:spacing w:before="0" w:after="0"/>
        <w:rPr>
          <w:rFonts w:ascii="仿宋" w:hAnsi="仿宋" w:eastAsia="仿宋" w:cs="仿宋"/>
        </w:rPr>
      </w:pPr>
      <w:r>
        <w:rPr>
          <w:rFonts w:hint="eastAsia" w:ascii="仿宋" w:hAnsi="仿宋" w:eastAsia="仿宋" w:cs="仿宋"/>
        </w:rPr>
        <w:t>一、采购项目内容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216"/>
        <w:gridCol w:w="696"/>
        <w:gridCol w:w="1176"/>
      </w:tblGrid>
      <w:tr w14:paraId="7A4B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14:paraId="746FA6A3">
            <w:pPr>
              <w:pStyle w:val="2"/>
              <w:spacing w:before="0" w:line="240" w:lineRule="auto"/>
              <w:jc w:val="both"/>
              <w:outlineLvl w:val="0"/>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vAlign w:val="center"/>
          </w:tcPr>
          <w:p w14:paraId="7A58C0E2">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vAlign w:val="center"/>
          </w:tcPr>
          <w:p w14:paraId="39ECA01A">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vAlign w:val="center"/>
          </w:tcPr>
          <w:p w14:paraId="45C6E4FB">
            <w:pPr>
              <w:pStyle w:val="2"/>
              <w:spacing w:before="0" w:line="240" w:lineRule="auto"/>
              <w:outlineLvl w:val="0"/>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14:paraId="18AD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vAlign w:val="center"/>
          </w:tcPr>
          <w:p w14:paraId="333131E2">
            <w:pPr>
              <w:pStyle w:val="2"/>
              <w:spacing w:before="0" w:line="240" w:lineRule="auto"/>
              <w:outlineLvl w:val="0"/>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vAlign w:val="center"/>
          </w:tcPr>
          <w:p w14:paraId="01536F84">
            <w:pPr>
              <w:pStyle w:val="2"/>
              <w:spacing w:before="0"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中山大学孙逸仙纪念医院手术医教研数智化平台采购项目</w:t>
            </w:r>
          </w:p>
        </w:tc>
        <w:tc>
          <w:tcPr>
            <w:tcW w:w="0" w:type="auto"/>
            <w:vAlign w:val="center"/>
          </w:tcPr>
          <w:p w14:paraId="78E9C835">
            <w:pPr>
              <w:pStyle w:val="2"/>
              <w:spacing w:before="0" w:line="240" w:lineRule="auto"/>
              <w:outlineLvl w:val="0"/>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lang w:val="zh-CN"/>
              </w:rPr>
              <w:t>1项</w:t>
            </w:r>
          </w:p>
        </w:tc>
        <w:tc>
          <w:tcPr>
            <w:tcW w:w="0" w:type="auto"/>
            <w:vAlign w:val="center"/>
          </w:tcPr>
          <w:p w14:paraId="3BB28E5E">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14:paraId="4C0C8DEE">
            <w:pPr>
              <w:autoSpaceDE w:val="0"/>
              <w:autoSpaceDN w:val="0"/>
              <w:adjustRightInd w:val="0"/>
              <w:snapToGrid w:val="0"/>
              <w:spacing w:line="360" w:lineRule="auto"/>
              <w:jc w:val="center"/>
              <w:rPr>
                <w:rFonts w:ascii="仿宋" w:hAnsi="仿宋" w:eastAsia="仿宋" w:cs="仿宋"/>
                <w:sz w:val="24"/>
                <w:lang w:val="zh-CN"/>
              </w:rPr>
            </w:pPr>
            <w:r>
              <w:rPr>
                <w:rFonts w:ascii="仿宋" w:hAnsi="仿宋" w:eastAsia="仿宋" w:cs="仿宋"/>
                <w:sz w:val="24"/>
                <w:lang w:val="zh-CN"/>
              </w:rPr>
              <w:t>89</w:t>
            </w:r>
            <w:r>
              <w:rPr>
                <w:rFonts w:hint="eastAsia" w:ascii="仿宋" w:hAnsi="仿宋" w:eastAsia="仿宋" w:cs="仿宋"/>
                <w:sz w:val="24"/>
                <w:lang w:val="zh-CN"/>
              </w:rPr>
              <w:t>万元</w:t>
            </w:r>
          </w:p>
        </w:tc>
      </w:tr>
    </w:tbl>
    <w:p w14:paraId="5C8061ED">
      <w:pPr>
        <w:numPr>
          <w:ilvl w:val="0"/>
          <w:numId w:val="3"/>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项目清单和详细技术规范请参阅比选文件中的“用户需求书”。本项目</w:t>
      </w:r>
      <w:r>
        <w:rPr>
          <w:rFonts w:hint="eastAsia" w:ascii="仿宋" w:hAnsi="仿宋" w:eastAsia="仿宋" w:cs="仿宋"/>
          <w:sz w:val="24"/>
        </w:rPr>
        <w:t>成交人负</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14:paraId="4439B709">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14:paraId="752FAA5C">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14:paraId="40A7804F">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14:paraId="236CF132">
      <w:pPr>
        <w:pStyle w:val="3"/>
        <w:spacing w:before="0" w:after="0" w:line="240" w:lineRule="auto"/>
        <w:rPr>
          <w:rFonts w:ascii="仿宋" w:hAnsi="仿宋" w:eastAsia="仿宋" w:cs="仿宋"/>
        </w:rPr>
      </w:pPr>
      <w:bookmarkStart w:id="18" w:name="_Hlk134087108"/>
      <w:r>
        <w:rPr>
          <w:rFonts w:hint="eastAsia" w:ascii="仿宋" w:hAnsi="仿宋" w:eastAsia="仿宋" w:cs="仿宋"/>
        </w:rPr>
        <w:t>二、项目概述：</w:t>
      </w:r>
    </w:p>
    <w:p w14:paraId="047EAB9C">
      <w:pPr>
        <w:ind w:firstLine="440" w:firstLineChars="200"/>
        <w:rPr>
          <w:rFonts w:ascii="仿宋" w:hAnsi="仿宋" w:eastAsia="仿宋"/>
          <w:sz w:val="22"/>
          <w:szCs w:val="22"/>
        </w:rPr>
      </w:pPr>
      <w:r>
        <w:rPr>
          <w:rFonts w:hint="eastAsia" w:ascii="仿宋" w:hAnsi="仿宋" w:eastAsia="仿宋"/>
          <w:sz w:val="22"/>
          <w:szCs w:val="22"/>
        </w:rPr>
        <w:t>手术医教研数智化平台</w:t>
      </w:r>
      <w:r>
        <w:rPr>
          <w:rFonts w:hint="eastAsia" w:ascii="仿宋" w:hAnsi="仿宋" w:eastAsia="仿宋"/>
          <w:sz w:val="22"/>
          <w:szCs w:val="22"/>
          <w:highlight w:val="cyan"/>
        </w:rPr>
        <w:t>，</w:t>
      </w:r>
      <w:r>
        <w:rPr>
          <w:rFonts w:hint="eastAsia" w:ascii="仿宋" w:hAnsi="仿宋" w:eastAsia="仿宋"/>
          <w:sz w:val="22"/>
          <w:szCs w:val="22"/>
        </w:rPr>
        <w:t>明显区别于日常的音视频会议系统，是专用于医教研的交互平台，其核心是通过音视频影像链集成平台设备将手术室里多个医疗设备的影音在同一时间轴进行整合记录，满足术中/术后教学、研究及发表需要,同时能够建立医院专属的手术影像教学知识库，有效率</w:t>
      </w:r>
      <w:r>
        <w:rPr>
          <w:rFonts w:hint="eastAsia" w:ascii="仿宋" w:hAnsi="仿宋" w:eastAsia="仿宋"/>
          <w:sz w:val="22"/>
          <w:szCs w:val="22"/>
          <w:highlight w:val="cyan"/>
        </w:rPr>
        <w:t>地</w:t>
      </w:r>
      <w:r>
        <w:rPr>
          <w:rFonts w:hint="eastAsia" w:ascii="仿宋" w:hAnsi="仿宋" w:eastAsia="仿宋"/>
          <w:sz w:val="22"/>
          <w:szCs w:val="22"/>
        </w:rPr>
        <w:t>传承手术技能，</w:t>
      </w:r>
      <w:r>
        <w:rPr>
          <w:rFonts w:hint="eastAsia" w:ascii="仿宋" w:hAnsi="仿宋" w:eastAsia="仿宋"/>
          <w:sz w:val="22"/>
          <w:szCs w:val="22"/>
          <w:highlight w:val="cyan"/>
        </w:rPr>
        <w:t>也可</w:t>
      </w:r>
      <w:r>
        <w:rPr>
          <w:rFonts w:hint="eastAsia" w:ascii="仿宋" w:hAnsi="仿宋" w:eastAsia="仿宋"/>
          <w:sz w:val="22"/>
          <w:szCs w:val="22"/>
        </w:rPr>
        <w:t>应用线上双向术中互动功能进行远程双向互动和远程手术标注讨论指导。</w:t>
      </w:r>
    </w:p>
    <w:p w14:paraId="5C589C85">
      <w:pPr>
        <w:pStyle w:val="3"/>
        <w:numPr>
          <w:ilvl w:val="0"/>
          <w:numId w:val="4"/>
        </w:numPr>
        <w:spacing w:before="0" w:after="0" w:line="240" w:lineRule="auto"/>
        <w:rPr>
          <w:rFonts w:ascii="仿宋" w:hAnsi="仿宋" w:eastAsia="仿宋" w:cs="仿宋"/>
        </w:rPr>
      </w:pPr>
      <w:r>
        <w:rPr>
          <w:rFonts w:hint="eastAsia" w:ascii="仿宋" w:hAnsi="仿宋" w:eastAsia="仿宋" w:cs="仿宋"/>
        </w:rPr>
        <w:t>用户技术需求</w:t>
      </w:r>
    </w:p>
    <w:p w14:paraId="15FC86D7">
      <w:pPr>
        <w:pStyle w:val="58"/>
        <w:widowControl/>
        <w:ind w:firstLine="0" w:firstLineChars="0"/>
        <w:jc w:val="left"/>
        <w:rPr>
          <w:rFonts w:ascii="仿宋" w:hAnsi="仿宋" w:eastAsia="仿宋" w:cs="仿宋"/>
          <w:sz w:val="24"/>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6685"/>
      </w:tblGrid>
      <w:tr w14:paraId="366E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14:paraId="4C461305">
            <w:pPr>
              <w:pStyle w:val="58"/>
              <w:widowControl/>
              <w:ind w:firstLine="0" w:firstLineChars="0"/>
              <w:jc w:val="center"/>
              <w:rPr>
                <w:rFonts w:ascii="仿宋" w:hAnsi="仿宋" w:eastAsia="仿宋" w:cs="仿宋"/>
                <w:b/>
                <w:bCs/>
                <w:sz w:val="24"/>
              </w:rPr>
            </w:pPr>
            <w:r>
              <w:rPr>
                <w:rFonts w:hint="eastAsia" w:ascii="仿宋" w:hAnsi="仿宋" w:eastAsia="仿宋" w:cs="仿宋"/>
                <w:b/>
                <w:bCs/>
                <w:sz w:val="24"/>
              </w:rPr>
              <w:t>功能/需求模块</w:t>
            </w:r>
          </w:p>
        </w:tc>
        <w:tc>
          <w:tcPr>
            <w:tcW w:w="6685" w:type="dxa"/>
          </w:tcPr>
          <w:p w14:paraId="77F703E5">
            <w:pPr>
              <w:pStyle w:val="58"/>
              <w:widowControl/>
              <w:ind w:firstLine="0" w:firstLineChars="0"/>
              <w:jc w:val="center"/>
              <w:rPr>
                <w:rFonts w:ascii="仿宋" w:hAnsi="仿宋" w:eastAsia="仿宋" w:cs="仿宋"/>
                <w:b/>
                <w:bCs/>
                <w:sz w:val="24"/>
              </w:rPr>
            </w:pPr>
            <w:r>
              <w:rPr>
                <w:rFonts w:hint="eastAsia" w:ascii="仿宋" w:hAnsi="仿宋" w:eastAsia="仿宋" w:cs="仿宋"/>
                <w:b/>
                <w:bCs/>
                <w:sz w:val="24"/>
              </w:rPr>
              <w:t>具体功能要求</w:t>
            </w:r>
          </w:p>
        </w:tc>
      </w:tr>
      <w:tr w14:paraId="5407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1837" w:type="dxa"/>
          </w:tcPr>
          <w:p w14:paraId="620913E8">
            <w:pPr>
              <w:pStyle w:val="58"/>
              <w:widowControl/>
              <w:ind w:firstLine="0" w:firstLineChars="0"/>
              <w:jc w:val="left"/>
              <w:rPr>
                <w:rFonts w:ascii="仿宋" w:hAnsi="仿宋" w:eastAsia="仿宋" w:cs="仿宋"/>
                <w:sz w:val="24"/>
              </w:rPr>
            </w:pPr>
          </w:p>
          <w:p w14:paraId="39042B3C">
            <w:pPr>
              <w:pStyle w:val="58"/>
              <w:widowControl/>
              <w:ind w:firstLine="0" w:firstLineChars="0"/>
              <w:jc w:val="left"/>
              <w:rPr>
                <w:rFonts w:ascii="仿宋" w:hAnsi="仿宋" w:eastAsia="仿宋" w:cs="仿宋"/>
                <w:sz w:val="24"/>
              </w:rPr>
            </w:pPr>
          </w:p>
          <w:p w14:paraId="48ECE2A8">
            <w:pPr>
              <w:pStyle w:val="58"/>
              <w:widowControl/>
              <w:ind w:firstLine="0" w:firstLineChars="0"/>
              <w:jc w:val="left"/>
              <w:rPr>
                <w:rFonts w:ascii="仿宋" w:hAnsi="仿宋" w:eastAsia="仿宋" w:cs="仿宋"/>
                <w:sz w:val="24"/>
              </w:rPr>
            </w:pPr>
          </w:p>
          <w:p w14:paraId="6E05383D">
            <w:pPr>
              <w:pStyle w:val="58"/>
              <w:widowControl/>
              <w:ind w:firstLine="0" w:firstLineChars="0"/>
              <w:jc w:val="left"/>
              <w:rPr>
                <w:rFonts w:ascii="仿宋" w:hAnsi="仿宋" w:eastAsia="仿宋" w:cs="仿宋"/>
                <w:sz w:val="24"/>
              </w:rPr>
            </w:pPr>
          </w:p>
          <w:p w14:paraId="07DFB5FD">
            <w:pPr>
              <w:pStyle w:val="58"/>
              <w:widowControl/>
              <w:ind w:firstLine="0" w:firstLineChars="0"/>
              <w:jc w:val="left"/>
              <w:rPr>
                <w:rFonts w:ascii="仿宋" w:hAnsi="仿宋" w:eastAsia="仿宋" w:cs="仿宋"/>
                <w:sz w:val="24"/>
              </w:rPr>
            </w:pPr>
          </w:p>
          <w:p w14:paraId="150D6E12">
            <w:pPr>
              <w:pStyle w:val="58"/>
              <w:widowControl/>
              <w:ind w:firstLine="0" w:firstLineChars="0"/>
              <w:jc w:val="left"/>
              <w:rPr>
                <w:rFonts w:ascii="仿宋" w:hAnsi="仿宋" w:eastAsia="仿宋" w:cs="仿宋"/>
                <w:sz w:val="24"/>
              </w:rPr>
            </w:pPr>
          </w:p>
          <w:p w14:paraId="6769B3D0">
            <w:pPr>
              <w:pStyle w:val="58"/>
              <w:widowControl/>
              <w:ind w:firstLine="0" w:firstLineChars="0"/>
              <w:jc w:val="left"/>
              <w:rPr>
                <w:rFonts w:ascii="仿宋" w:hAnsi="仿宋" w:eastAsia="仿宋" w:cs="仿宋"/>
                <w:sz w:val="24"/>
              </w:rPr>
            </w:pPr>
            <w:r>
              <w:rPr>
                <w:rFonts w:hint="eastAsia" w:ascii="仿宋" w:hAnsi="仿宋" w:eastAsia="仿宋" w:cs="仿宋"/>
                <w:sz w:val="24"/>
              </w:rPr>
              <w:t>音视频影像链集成</w:t>
            </w:r>
          </w:p>
          <w:p w14:paraId="218C5E6B">
            <w:pPr>
              <w:pStyle w:val="58"/>
              <w:widowControl/>
              <w:ind w:firstLine="0" w:firstLineChars="0"/>
              <w:jc w:val="left"/>
              <w:rPr>
                <w:rFonts w:ascii="仿宋" w:hAnsi="仿宋" w:eastAsia="仿宋" w:cs="仿宋"/>
                <w:sz w:val="24"/>
              </w:rPr>
            </w:pPr>
          </w:p>
        </w:tc>
        <w:tc>
          <w:tcPr>
            <w:tcW w:w="6685" w:type="dxa"/>
          </w:tcPr>
          <w:p w14:paraId="49F87201">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（一）技术参数要求</w:t>
            </w:r>
          </w:p>
          <w:p w14:paraId="00E03A64">
            <w:pPr>
              <w:widowControl/>
              <w:jc w:val="left"/>
              <w:rPr>
                <w:rFonts w:ascii="仿宋" w:hAnsi="仿宋" w:eastAsia="仿宋" w:cs="仿宋"/>
                <w:color w:val="FF0000"/>
                <w:sz w:val="22"/>
                <w:szCs w:val="22"/>
              </w:rPr>
            </w:pPr>
          </w:p>
          <w:p w14:paraId="03F0A817">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▲1.系统需支持同时间轴录制8路影像信号（兼容HDMI/SDI/DVI等接口）；系统本身支持8路影像画面实时组合融合，融合画面可同时间轴录制并任意切换配置画面不影响录制；（需提供系统截图）</w:t>
            </w:r>
          </w:p>
          <w:p w14:paraId="71811884">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hint="eastAsia"/>
                <w:sz w:val="20"/>
                <w:szCs w:val="22"/>
              </w:rPr>
              <w:t>2.</w:t>
            </w:r>
            <w:r>
              <w:rPr>
                <w:rFonts w:hint="eastAsia" w:ascii="仿宋" w:hAnsi="仿宋" w:eastAsia="仿宋" w:cs="仿宋"/>
                <w:sz w:val="22"/>
                <w:szCs w:val="22"/>
              </w:rPr>
              <w:t>系统需无条件支持在系统录制视频时，同步一键截图，并且在同时间轴完成组合画面和至少8路影像画面共计至少9路画面的截图。（需提供系统截图）</w:t>
            </w:r>
          </w:p>
          <w:p w14:paraId="75DA11CF">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3.系统在手术录制过程中，同时间轴录制手术室内声音，并具备一键暂停/恢复声音录制的功能。（需提供系统截图）</w:t>
            </w:r>
          </w:p>
          <w:p w14:paraId="66DD91DC">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4.系统需无条件支持在录制的视频中同时显示实际手术时间和现在时间。（需提供系统截图）</w:t>
            </w:r>
          </w:p>
          <w:p w14:paraId="0F5B8B6B">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※5.系统需无条件支持在录制过程中，可随时回看当前手术已录制视频，并不影响当前手术视频录制。（需提供系统截图）</w:t>
            </w:r>
          </w:p>
          <w:p w14:paraId="31889F16">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6</w:t>
            </w:r>
            <w:r>
              <w:rPr>
                <w:rFonts w:hint="eastAsia" w:ascii="仿宋" w:hAnsi="仿宋" w:eastAsia="仿宋" w:cs="仿宋"/>
                <w:sz w:val="22"/>
                <w:szCs w:val="22"/>
              </w:rPr>
              <w:t>.系统需无条件支持让医师进行重点画面标记，并自动生成时间索引、时间标点和预设字幕，支持术后编辑字幕内容。（需提供系统截图）</w:t>
            </w:r>
          </w:p>
          <w:p w14:paraId="5686EE08">
            <w:pPr>
              <w:pStyle w:val="58"/>
              <w:widowControl/>
              <w:ind w:firstLine="0" w:firstLineChars="0"/>
              <w:jc w:val="left"/>
              <w:rPr>
                <w:rFonts w:ascii="仿宋" w:hAnsi="仿宋" w:eastAsia="仿宋" w:cs="仿宋"/>
                <w:sz w:val="22"/>
                <w:szCs w:val="22"/>
              </w:rPr>
            </w:pPr>
            <w:r>
              <w:rPr>
                <w:rFonts w:ascii="仿宋" w:hAnsi="仿宋" w:eastAsia="仿宋" w:cs="仿宋"/>
                <w:sz w:val="22"/>
                <w:szCs w:val="22"/>
              </w:rPr>
              <w:t>7</w:t>
            </w:r>
            <w:r>
              <w:rPr>
                <w:rFonts w:hint="eastAsia" w:ascii="仿宋" w:hAnsi="仿宋" w:eastAsia="仿宋" w:cs="仿宋"/>
                <w:sz w:val="22"/>
                <w:szCs w:val="22"/>
              </w:rPr>
              <w:t>.系统需支持达芬奇3D影像录制，支持左右眼双通道独立存储。（需提供系统截图）</w:t>
            </w:r>
          </w:p>
          <w:p w14:paraId="64284C7C">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8</w:t>
            </w:r>
            <w:r>
              <w:rPr>
                <w:rFonts w:hint="eastAsia" w:ascii="仿宋" w:hAnsi="仿宋" w:eastAsia="仿宋" w:cs="仿宋"/>
                <w:sz w:val="22"/>
                <w:szCs w:val="22"/>
              </w:rPr>
              <w:t>.系统需无条件支持医师/科室权限管理，支持影像权限，可授权其他人员查看影像。（需提供系统截图）</w:t>
            </w:r>
          </w:p>
          <w:p w14:paraId="70491061">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9</w:t>
            </w:r>
            <w:r>
              <w:rPr>
                <w:rFonts w:hint="eastAsia" w:ascii="仿宋" w:hAnsi="仿宋" w:eastAsia="仿宋" w:cs="仿宋"/>
                <w:sz w:val="22"/>
                <w:szCs w:val="22"/>
              </w:rPr>
              <w:t>.系统需无条件支持视频播放时可逐帧播放，并且支持快速定位至标记点，并支持0.1X-4.0X倍速播放。（需提供系统截图）</w:t>
            </w:r>
          </w:p>
          <w:p w14:paraId="28E8A278">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10</w:t>
            </w:r>
            <w:r>
              <w:rPr>
                <w:rFonts w:hint="eastAsia" w:ascii="仿宋" w:hAnsi="仿宋" w:eastAsia="仿宋" w:cs="仿宋"/>
                <w:sz w:val="22"/>
                <w:szCs w:val="22"/>
              </w:rPr>
              <w:t>.系统需无条件支持在视频录制时的画面遮蔽（屏蔽区域可自定义位置/尺寸）。并且导出视频文件中同步遮蔽脱敏。（需提供系统截图）</w:t>
            </w:r>
          </w:p>
          <w:p w14:paraId="790D7A80">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11</w:t>
            </w:r>
            <w:r>
              <w:rPr>
                <w:rFonts w:hint="eastAsia" w:ascii="仿宋" w:hAnsi="仿宋" w:eastAsia="仿宋" w:cs="仿宋"/>
                <w:sz w:val="22"/>
                <w:szCs w:val="22"/>
              </w:rPr>
              <w:t>.系统需支持脚踏板控制录像、截图、标记等功能。（需提供系统截图）</w:t>
            </w:r>
          </w:p>
          <w:p w14:paraId="142FCE58">
            <w:pPr>
              <w:pStyle w:val="58"/>
              <w:widowControl/>
              <w:ind w:firstLine="0" w:firstLineChars="0"/>
              <w:jc w:val="left"/>
              <w:rPr>
                <w:rFonts w:ascii="仿宋" w:hAnsi="仿宋" w:eastAsia="仿宋" w:cs="仿宋"/>
                <w:sz w:val="22"/>
                <w:szCs w:val="22"/>
              </w:rPr>
            </w:pPr>
            <w:r>
              <w:rPr>
                <w:rFonts w:ascii="仿宋" w:hAnsi="仿宋" w:eastAsia="仿宋" w:cs="仿宋"/>
                <w:sz w:val="22"/>
                <w:szCs w:val="22"/>
              </w:rPr>
              <w:t>12</w:t>
            </w:r>
            <w:r>
              <w:rPr>
                <w:rFonts w:hint="eastAsia" w:ascii="仿宋" w:hAnsi="仿宋" w:eastAsia="仿宋" w:cs="仿宋"/>
                <w:sz w:val="22"/>
                <w:szCs w:val="22"/>
              </w:rPr>
              <w:t>.系统需无条件支持视频循环录制功能，并且提供特殊案例保护功能，保证特殊案例不会被循环覆盖。（需提供系统截图）</w:t>
            </w:r>
          </w:p>
          <w:p w14:paraId="5DE18569">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w:t>
            </w:r>
            <w:r>
              <w:rPr>
                <w:rFonts w:ascii="仿宋" w:hAnsi="仿宋" w:eastAsia="仿宋" w:cs="仿宋"/>
                <w:sz w:val="22"/>
                <w:szCs w:val="22"/>
              </w:rPr>
              <w:t>13</w:t>
            </w:r>
            <w:r>
              <w:rPr>
                <w:rFonts w:hint="eastAsia" w:ascii="仿宋" w:hAnsi="仿宋" w:eastAsia="仿宋" w:cs="仿宋"/>
                <w:sz w:val="22"/>
                <w:szCs w:val="22"/>
              </w:rPr>
              <w:t>.实现多数据源同屏时，使用电子信号稳定传输，而非网络信号传输（需提供实际对接照片）</w:t>
            </w:r>
          </w:p>
          <w:p w14:paraId="2839D6D5">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w:t>
            </w:r>
            <w:r>
              <w:rPr>
                <w:rFonts w:ascii="仿宋" w:hAnsi="仿宋" w:eastAsia="仿宋" w:cs="仿宋"/>
                <w:sz w:val="22"/>
                <w:szCs w:val="22"/>
              </w:rPr>
              <w:t>4.</w:t>
            </w:r>
            <w:r>
              <w:rPr>
                <w:rFonts w:hint="eastAsia" w:ascii="仿宋" w:hAnsi="仿宋" w:eastAsia="仿宋" w:cs="仿宋"/>
                <w:color w:val="FF0000"/>
                <w:sz w:val="22"/>
                <w:szCs w:val="22"/>
              </w:rPr>
              <w:t xml:space="preserve"> 系统需为C/S架构部署模式，应与硬件系统集成部署。</w:t>
            </w:r>
            <w:r>
              <w:rPr>
                <w:rFonts w:hint="eastAsia" w:ascii="仿宋" w:hAnsi="仿宋" w:eastAsia="仿宋" w:cs="仿宋"/>
                <w:sz w:val="22"/>
                <w:szCs w:val="22"/>
              </w:rPr>
              <w:t>（需提供系统截图）</w:t>
            </w:r>
          </w:p>
          <w:p w14:paraId="55FB02E1">
            <w:pPr>
              <w:pStyle w:val="58"/>
              <w:widowControl/>
              <w:ind w:firstLine="0" w:firstLineChars="0"/>
              <w:jc w:val="left"/>
              <w:rPr>
                <w:rFonts w:ascii="仿宋" w:hAnsi="仿宋" w:eastAsia="仿宋" w:cs="仿宋"/>
                <w:sz w:val="22"/>
                <w:szCs w:val="22"/>
              </w:rPr>
            </w:pPr>
          </w:p>
          <w:p w14:paraId="0D8E34D3">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（二）</w:t>
            </w:r>
            <w:r>
              <w:rPr>
                <w:rFonts w:hint="eastAsia" w:ascii="仿宋" w:hAnsi="仿宋" w:eastAsia="仿宋" w:cs="仿宋"/>
                <w:sz w:val="22"/>
                <w:szCs w:val="22"/>
                <w:highlight w:val="yellow"/>
              </w:rPr>
              <w:t>移动工作站</w:t>
            </w:r>
            <w:r>
              <w:rPr>
                <w:rFonts w:hint="eastAsia" w:ascii="仿宋" w:hAnsi="仿宋" w:eastAsia="仿宋" w:cs="仿宋"/>
                <w:sz w:val="22"/>
                <w:szCs w:val="22"/>
              </w:rPr>
              <w:t>配置资源要求</w:t>
            </w:r>
          </w:p>
          <w:p w14:paraId="2F9F4584">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1.提供一体式移动推车，推车长、宽应不大于5</w:t>
            </w:r>
            <w:r>
              <w:rPr>
                <w:rFonts w:ascii="仿宋" w:hAnsi="仿宋" w:eastAsia="仿宋" w:cs="仿宋"/>
                <w:sz w:val="22"/>
                <w:szCs w:val="22"/>
              </w:rPr>
              <w:t>00mm，高度应不高于</w:t>
            </w:r>
            <w:r>
              <w:rPr>
                <w:rFonts w:hint="eastAsia" w:ascii="仿宋" w:hAnsi="仿宋" w:eastAsia="仿宋" w:cs="仿宋"/>
                <w:sz w:val="22"/>
                <w:szCs w:val="22"/>
              </w:rPr>
              <w:t>1</w:t>
            </w:r>
            <w:r>
              <w:rPr>
                <w:rFonts w:ascii="仿宋" w:hAnsi="仿宋" w:eastAsia="仿宋" w:cs="仿宋"/>
                <w:sz w:val="22"/>
                <w:szCs w:val="22"/>
              </w:rPr>
              <w:t>200mm</w:t>
            </w:r>
            <w:r>
              <w:rPr>
                <w:rFonts w:hint="eastAsia" w:ascii="仿宋" w:hAnsi="仿宋" w:eastAsia="仿宋" w:cs="仿宋"/>
                <w:color w:val="FF0000"/>
                <w:sz w:val="22"/>
                <w:szCs w:val="22"/>
              </w:rPr>
              <w:t>（不包含显示器支架），推车应提供显示器支架功能，用于安装本集成平台，工作站及UPS等配件。</w:t>
            </w:r>
            <w:r>
              <w:rPr>
                <w:rFonts w:hint="eastAsia" w:ascii="仿宋" w:hAnsi="仿宋" w:eastAsia="仿宋" w:cs="仿宋"/>
                <w:sz w:val="22"/>
                <w:szCs w:val="22"/>
              </w:rPr>
              <w:t>方便在手术室内外移动。（需提供推车参数及实物照片）</w:t>
            </w:r>
          </w:p>
          <w:p w14:paraId="2F2A623C">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2.提供备用电源系统，</w:t>
            </w:r>
            <w:r>
              <w:rPr>
                <w:rFonts w:hint="eastAsia" w:ascii="仿宋" w:hAnsi="仿宋" w:eastAsia="仿宋" w:cs="仿宋"/>
                <w:color w:val="FF0000"/>
                <w:sz w:val="22"/>
                <w:szCs w:val="22"/>
              </w:rPr>
              <w:t>用于本集成平台，工作站及摄像头等配件的断电保护</w:t>
            </w:r>
            <w:r>
              <w:rPr>
                <w:rFonts w:hint="eastAsia" w:ascii="仿宋" w:hAnsi="仿宋" w:eastAsia="仿宋" w:cs="仿宋"/>
                <w:sz w:val="22"/>
                <w:szCs w:val="22"/>
              </w:rPr>
              <w:t>，可在断电下</w:t>
            </w:r>
            <w:r>
              <w:rPr>
                <w:rFonts w:hint="eastAsia" w:ascii="仿宋" w:hAnsi="仿宋" w:eastAsia="仿宋" w:cs="仿宋"/>
                <w:sz w:val="22"/>
                <w:szCs w:val="22"/>
                <w:highlight w:val="cyan"/>
              </w:rPr>
              <w:t>至少</w:t>
            </w:r>
            <w:r>
              <w:rPr>
                <w:rFonts w:hint="eastAsia" w:ascii="仿宋" w:hAnsi="仿宋" w:eastAsia="仿宋" w:cs="仿宋"/>
                <w:sz w:val="22"/>
                <w:szCs w:val="22"/>
              </w:rPr>
              <w:t>支持【20】分钟使用，并且在断电时进行声音报警提示。（需提供UPS参数及实物照片）</w:t>
            </w:r>
          </w:p>
          <w:p w14:paraId="1238B624">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3.为系统配置大于等于4TB存储空间，提供大于等于6个（含）以上USB接口，大于等于3个（含）以上网络接口。（需提供实物照片）</w:t>
            </w:r>
          </w:p>
          <w:p w14:paraId="2682E407">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4.系统需支持同时输出至</w:t>
            </w:r>
            <w:r>
              <w:rPr>
                <w:rFonts w:hint="eastAsia" w:ascii="仿宋" w:hAnsi="仿宋" w:eastAsia="仿宋" w:cs="仿宋"/>
                <w:sz w:val="22"/>
                <w:szCs w:val="22"/>
                <w:highlight w:val="yellow"/>
              </w:rPr>
              <w:t>不少于</w:t>
            </w:r>
            <w:r>
              <w:rPr>
                <w:rFonts w:hint="eastAsia" w:ascii="仿宋" w:hAnsi="仿宋" w:eastAsia="仿宋" w:cs="仿宋"/>
                <w:sz w:val="22"/>
                <w:szCs w:val="22"/>
              </w:rPr>
              <w:t>2个屏幕，并且至少支持主/副屏，同屏自由切换。（需提供实际照片）</w:t>
            </w:r>
          </w:p>
          <w:p w14:paraId="47258942">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5.为系统配置32寸显示器一台，分辨率大于等于1920*1080。（需提供实物照片及参数）</w:t>
            </w:r>
          </w:p>
          <w:p w14:paraId="57C2D34E">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6.床旁术野摄像头（</w:t>
            </w:r>
            <w:r>
              <w:rPr>
                <w:rFonts w:hint="eastAsia" w:ascii="仿宋" w:hAnsi="仿宋" w:eastAsia="仿宋" w:cs="仿宋"/>
                <w:b/>
                <w:bCs/>
                <w:sz w:val="22"/>
                <w:szCs w:val="22"/>
              </w:rPr>
              <w:t>需提供实物照片</w:t>
            </w:r>
            <w:r>
              <w:rPr>
                <w:rFonts w:hint="eastAsia" w:ascii="仿宋" w:hAnsi="仿宋" w:eastAsia="仿宋" w:cs="仿宋"/>
                <w:sz w:val="22"/>
                <w:szCs w:val="22"/>
              </w:rPr>
              <w:t>）</w:t>
            </w:r>
          </w:p>
          <w:p w14:paraId="5AB79A19">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（1）支持4K视频分辨率输出。</w:t>
            </w:r>
          </w:p>
          <w:p w14:paraId="75854A65">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▲（2）提供床旁一体式双目摄像头，其中一路支持广角视野，一路支持大于等于3倍变焦。</w:t>
            </w:r>
          </w:p>
          <w:p w14:paraId="00846421">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※（3）系统需无条件支持摄像头的远程控制。</w:t>
            </w:r>
          </w:p>
          <w:p w14:paraId="3ED6AE80">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※（4）摄像头需集成LED术野光源。</w:t>
            </w:r>
          </w:p>
          <w:p w14:paraId="132B1937">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※（5）配置移动式术野摄像头支架，并支持摄像头的万向角度调整及摄像头高度调整。</w:t>
            </w:r>
          </w:p>
        </w:tc>
      </w:tr>
      <w:tr w14:paraId="1463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14:paraId="07F190A8">
            <w:pPr>
              <w:pStyle w:val="58"/>
              <w:widowControl/>
              <w:ind w:firstLine="0" w:firstLineChars="0"/>
              <w:jc w:val="left"/>
              <w:rPr>
                <w:rFonts w:ascii="仿宋" w:hAnsi="仿宋" w:eastAsia="仿宋" w:cs="仿宋"/>
                <w:sz w:val="24"/>
              </w:rPr>
            </w:pPr>
          </w:p>
          <w:p w14:paraId="7BCDF051">
            <w:pPr>
              <w:pStyle w:val="58"/>
              <w:widowControl/>
              <w:ind w:firstLine="0" w:firstLineChars="0"/>
              <w:jc w:val="left"/>
              <w:rPr>
                <w:rFonts w:ascii="仿宋" w:hAnsi="仿宋" w:eastAsia="仿宋" w:cs="仿宋"/>
                <w:sz w:val="24"/>
              </w:rPr>
            </w:pPr>
          </w:p>
          <w:p w14:paraId="142F2E12">
            <w:pPr>
              <w:pStyle w:val="58"/>
              <w:widowControl/>
              <w:ind w:firstLine="0" w:firstLineChars="0"/>
              <w:jc w:val="left"/>
              <w:rPr>
                <w:rFonts w:ascii="仿宋" w:hAnsi="仿宋" w:eastAsia="仿宋" w:cs="仿宋"/>
                <w:sz w:val="24"/>
              </w:rPr>
            </w:pPr>
          </w:p>
          <w:p w14:paraId="60DC4E77">
            <w:pPr>
              <w:pStyle w:val="58"/>
              <w:widowControl/>
              <w:ind w:firstLine="0" w:firstLineChars="0"/>
              <w:jc w:val="left"/>
              <w:rPr>
                <w:rFonts w:ascii="仿宋" w:hAnsi="仿宋" w:eastAsia="仿宋" w:cs="仿宋"/>
                <w:sz w:val="24"/>
              </w:rPr>
            </w:pPr>
          </w:p>
          <w:p w14:paraId="2A9278FC">
            <w:pPr>
              <w:pStyle w:val="58"/>
              <w:widowControl/>
              <w:ind w:firstLine="0" w:firstLineChars="0"/>
              <w:jc w:val="left"/>
              <w:rPr>
                <w:rFonts w:ascii="仿宋" w:hAnsi="仿宋" w:eastAsia="仿宋" w:cs="仿宋"/>
                <w:sz w:val="24"/>
              </w:rPr>
            </w:pPr>
          </w:p>
          <w:p w14:paraId="0E4FC56D">
            <w:pPr>
              <w:pStyle w:val="58"/>
              <w:widowControl/>
              <w:ind w:firstLine="0" w:firstLineChars="0"/>
              <w:jc w:val="left"/>
              <w:rPr>
                <w:rFonts w:ascii="仿宋" w:hAnsi="仿宋" w:eastAsia="仿宋" w:cs="仿宋"/>
                <w:sz w:val="24"/>
              </w:rPr>
            </w:pPr>
            <w:r>
              <w:rPr>
                <w:rFonts w:hint="eastAsia" w:ascii="仿宋" w:hAnsi="仿宋" w:eastAsia="仿宋" w:cs="仿宋"/>
                <w:sz w:val="24"/>
              </w:rPr>
              <w:t>远程双向互动</w:t>
            </w:r>
          </w:p>
        </w:tc>
        <w:tc>
          <w:tcPr>
            <w:tcW w:w="6685" w:type="dxa"/>
          </w:tcPr>
          <w:p w14:paraId="78B19608">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1.提供5G网络环境，配置5G设备，支持5G点对点网络。（需提供系统截图及实物照片）</w:t>
            </w:r>
          </w:p>
          <w:p w14:paraId="70A886BB">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※2.系统需支持术野摄像头的远程控制功能，支持远程变焦功能。（需提供系统截图）</w:t>
            </w:r>
          </w:p>
          <w:p w14:paraId="55FAD9DE">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3.提供电子标注工具，支持包括画笔，线条，矩形，椭圆，文字等标注功能。（需提供系统截图）</w:t>
            </w:r>
          </w:p>
          <w:p w14:paraId="13F82548">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▲4.系统需提供远程调取当前手术视频并实时回看的功能。（需提供系统截图）</w:t>
            </w:r>
          </w:p>
          <w:p w14:paraId="520132F4">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※5.系统需提供远程实时画面标记及截图的功能。（需提供系统截图）</w:t>
            </w:r>
          </w:p>
          <w:p w14:paraId="56104E40">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▲6.系统需提供基于标记及截图的术中多截图画面实时对比功能，并支持对比画面的标注功能，包括画笔，线条，矩形，椭圆，文字等标注方式。（需提供系统截图）</w:t>
            </w:r>
          </w:p>
          <w:p w14:paraId="1C166DD1">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※7.系统需无条件支持同时远程大于等于24个手术室的功能。（需提供系统截图）</w:t>
            </w:r>
          </w:p>
          <w:p w14:paraId="6F637EC9">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※8.系统需提供一键举手，并提供声画提醒功能。（需提供系统截图）</w:t>
            </w:r>
          </w:p>
          <w:p w14:paraId="0BCFDA89">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▲9.系统需无条件支持远程调用并任意组合手术室内实时影像画面的功能，且远程调用及组合之画面可实时同步</w:t>
            </w:r>
            <w:r>
              <w:rPr>
                <w:rFonts w:hint="eastAsia" w:ascii="仿宋" w:hAnsi="仿宋" w:eastAsia="仿宋" w:cs="仿宋"/>
                <w:sz w:val="22"/>
                <w:szCs w:val="22"/>
                <w:highlight w:val="cyan"/>
              </w:rPr>
              <w:t>展现</w:t>
            </w:r>
            <w:r>
              <w:rPr>
                <w:rFonts w:hint="eastAsia" w:ascii="仿宋" w:hAnsi="仿宋" w:eastAsia="仿宋" w:cs="仿宋"/>
                <w:sz w:val="22"/>
                <w:szCs w:val="22"/>
              </w:rPr>
              <w:t>在手术室画面中。（需提供系统截图）</w:t>
            </w:r>
          </w:p>
          <w:p w14:paraId="5CA9B2F9">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10.系统需无条件支持一键停止/恢复录音的功能及一键停止/恢复录像的功能。（需提供系统截图）</w:t>
            </w:r>
          </w:p>
          <w:p w14:paraId="389E45BE">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11.系统需提供远程手术室支援权限控制功能，包括密码保护及手术室准入等机制。（需提供系统截图）</w:t>
            </w:r>
          </w:p>
          <w:p w14:paraId="63CFDC09">
            <w:pPr>
              <w:widowControl/>
              <w:jc w:val="left"/>
              <w:rPr>
                <w:rFonts w:ascii="仿宋" w:hAnsi="仿宋" w:eastAsia="仿宋" w:cs="仿宋"/>
                <w:sz w:val="22"/>
                <w:szCs w:val="22"/>
              </w:rPr>
            </w:pPr>
            <w:r>
              <w:rPr>
                <w:rFonts w:hint="eastAsia" w:ascii="仿宋" w:hAnsi="仿宋" w:eastAsia="仿宋" w:cs="仿宋"/>
                <w:sz w:val="22"/>
                <w:szCs w:val="22"/>
              </w:rPr>
              <w:t>1</w:t>
            </w:r>
            <w:r>
              <w:rPr>
                <w:rFonts w:ascii="仿宋" w:hAnsi="仿宋" w:eastAsia="仿宋" w:cs="仿宋"/>
                <w:sz w:val="22"/>
                <w:szCs w:val="22"/>
              </w:rPr>
              <w:t>2.</w:t>
            </w:r>
            <w:r>
              <w:rPr>
                <w:rFonts w:hint="eastAsia" w:ascii="仿宋" w:hAnsi="仿宋" w:eastAsia="仿宋" w:cs="仿宋"/>
                <w:color w:val="FF0000"/>
                <w:sz w:val="22"/>
                <w:szCs w:val="22"/>
              </w:rPr>
              <w:t xml:space="preserve"> 系统需为B/S架构部署模式。</w:t>
            </w:r>
            <w:r>
              <w:rPr>
                <w:rFonts w:hint="eastAsia" w:ascii="仿宋" w:hAnsi="仿宋" w:eastAsia="仿宋" w:cs="仿宋"/>
                <w:sz w:val="22"/>
                <w:szCs w:val="22"/>
              </w:rPr>
              <w:t>（需提供系统截图）</w:t>
            </w:r>
          </w:p>
        </w:tc>
      </w:tr>
      <w:tr w14:paraId="27A6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14:paraId="2A5F7024">
            <w:pPr>
              <w:pStyle w:val="58"/>
              <w:widowControl/>
              <w:ind w:firstLine="0" w:firstLineChars="0"/>
              <w:jc w:val="left"/>
              <w:rPr>
                <w:rFonts w:ascii="仿宋" w:hAnsi="仿宋" w:eastAsia="仿宋" w:cs="仿宋"/>
                <w:sz w:val="24"/>
              </w:rPr>
            </w:pPr>
            <w:r>
              <w:rPr>
                <w:rFonts w:hint="eastAsia" w:ascii="仿宋" w:hAnsi="仿宋" w:eastAsia="仿宋" w:cs="仿宋"/>
                <w:sz w:val="24"/>
              </w:rPr>
              <w:t>医教研平台</w:t>
            </w:r>
          </w:p>
          <w:p w14:paraId="389A1FD0">
            <w:pPr>
              <w:pStyle w:val="58"/>
              <w:widowControl/>
              <w:ind w:firstLine="0" w:firstLineChars="0"/>
              <w:jc w:val="left"/>
              <w:rPr>
                <w:rFonts w:ascii="仿宋" w:hAnsi="仿宋" w:eastAsia="仿宋" w:cs="仿宋"/>
                <w:sz w:val="24"/>
              </w:rPr>
            </w:pPr>
          </w:p>
        </w:tc>
        <w:tc>
          <w:tcPr>
            <w:tcW w:w="6685" w:type="dxa"/>
          </w:tcPr>
          <w:p w14:paraId="152B962A">
            <w:pPr>
              <w:widowControl/>
              <w:jc w:val="left"/>
              <w:rPr>
                <w:rFonts w:ascii="仿宋" w:hAnsi="仿宋" w:eastAsia="仿宋" w:cs="仿宋"/>
                <w:color w:val="FF0000"/>
                <w:sz w:val="22"/>
                <w:szCs w:val="22"/>
              </w:rPr>
            </w:pPr>
          </w:p>
          <w:p w14:paraId="61CD4FDD">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※1.支持已有案例视频的导入。（需提供系统截图）</w:t>
            </w:r>
          </w:p>
          <w:p w14:paraId="4927FE65">
            <w:pPr>
              <w:pStyle w:val="58"/>
              <w:widowControl/>
              <w:ind w:firstLine="0" w:firstLineChars="0"/>
              <w:jc w:val="left"/>
              <w:rPr>
                <w:rFonts w:ascii="仿宋" w:hAnsi="仿宋" w:eastAsia="仿宋" w:cs="仿宋"/>
                <w:sz w:val="22"/>
                <w:szCs w:val="22"/>
              </w:rPr>
            </w:pPr>
            <w:r>
              <w:rPr>
                <w:rFonts w:hint="eastAsia" w:ascii="仿宋" w:hAnsi="仿宋" w:eastAsia="仿宋" w:cs="仿宋"/>
                <w:sz w:val="22"/>
                <w:szCs w:val="22"/>
              </w:rPr>
              <w:t>※2.无条件支持视频编辑功能，包括视频截取及拼接，并可根据标记点快速定位视频截取范围。（需提供系统截图）</w:t>
            </w:r>
          </w:p>
          <w:p w14:paraId="6DDAED16">
            <w:pPr>
              <w:pStyle w:val="58"/>
              <w:widowControl/>
              <w:ind w:firstLine="0" w:firstLineChars="0"/>
              <w:jc w:val="left"/>
              <w:rPr>
                <w:rFonts w:ascii="仿宋" w:hAnsi="仿宋" w:eastAsia="仿宋" w:cs="仿宋"/>
                <w:sz w:val="22"/>
                <w:szCs w:val="22"/>
              </w:rPr>
            </w:pPr>
            <w:r>
              <w:rPr>
                <w:rFonts w:hint="eastAsia" w:ascii="仿宋" w:hAnsi="仿宋" w:eastAsia="仿宋" w:cs="仿宋"/>
                <w:color w:val="FF0000"/>
                <w:sz w:val="22"/>
                <w:szCs w:val="22"/>
              </w:rPr>
              <w:t>3.提供医教研平台部署所需的硬件空间，配置为：中央处理器采用志强芯片，内存≥64G，存储≥128TB，支持虚拟化部署。</w:t>
            </w:r>
            <w:r>
              <w:rPr>
                <w:rFonts w:hint="eastAsia" w:ascii="仿宋" w:hAnsi="仿宋" w:eastAsia="仿宋" w:cs="仿宋"/>
                <w:sz w:val="22"/>
                <w:szCs w:val="22"/>
              </w:rPr>
              <w:t>（需提供参数配置及实物照片）</w:t>
            </w:r>
          </w:p>
          <w:p w14:paraId="36D0968C">
            <w:pPr>
              <w:pStyle w:val="58"/>
              <w:widowControl/>
              <w:ind w:firstLine="0" w:firstLineChars="0"/>
              <w:rPr>
                <w:rFonts w:ascii="仿宋" w:hAnsi="仿宋" w:eastAsia="仿宋" w:cs="仿宋"/>
                <w:sz w:val="22"/>
                <w:szCs w:val="22"/>
              </w:rPr>
            </w:pPr>
            <w:r>
              <w:rPr>
                <w:rFonts w:ascii="仿宋" w:hAnsi="仿宋" w:eastAsia="仿宋" w:cs="仿宋"/>
                <w:sz w:val="22"/>
                <w:szCs w:val="22"/>
              </w:rPr>
              <w:t xml:space="preserve"> </w:t>
            </w:r>
            <w:r>
              <w:rPr>
                <w:rStyle w:val="34"/>
                <w:rFonts w:hint="eastAsia" w:ascii="Calibri" w:hAnsi="Calibri"/>
              </w:rPr>
              <w:t>4.</w:t>
            </w:r>
            <w:r>
              <w:rPr>
                <w:rFonts w:hint="eastAsia" w:ascii="仿宋" w:hAnsi="仿宋" w:eastAsia="仿宋" w:cs="仿宋"/>
                <w:color w:val="FF0000"/>
                <w:sz w:val="22"/>
                <w:szCs w:val="22"/>
              </w:rPr>
              <w:t>系统需为B/S架构部署模式。</w:t>
            </w:r>
            <w:r>
              <w:rPr>
                <w:rFonts w:hint="eastAsia" w:ascii="仿宋" w:hAnsi="仿宋" w:eastAsia="仿宋" w:cs="仿宋"/>
                <w:sz w:val="22"/>
                <w:szCs w:val="22"/>
              </w:rPr>
              <w:t>（需提供系统截图）</w:t>
            </w:r>
          </w:p>
        </w:tc>
      </w:tr>
    </w:tbl>
    <w:p w14:paraId="1F669C87">
      <w:pPr>
        <w:pStyle w:val="58"/>
        <w:widowControl/>
        <w:ind w:firstLine="0" w:firstLineChars="0"/>
        <w:jc w:val="left"/>
        <w:rPr>
          <w:rFonts w:ascii="仿宋" w:hAnsi="仿宋" w:eastAsia="仿宋" w:cs="仿宋"/>
          <w:sz w:val="24"/>
        </w:rPr>
      </w:pPr>
    </w:p>
    <w:p w14:paraId="0F6DC528">
      <w:pPr>
        <w:pStyle w:val="3"/>
        <w:adjustRightInd w:val="0"/>
        <w:spacing w:before="0" w:after="0" w:line="240" w:lineRule="auto"/>
        <w:ind w:left="-420" w:firstLine="320" w:firstLineChars="100"/>
        <w:rPr>
          <w:rFonts w:ascii="仿宋" w:hAnsi="仿宋" w:eastAsia="仿宋" w:cs="仿宋"/>
        </w:rPr>
      </w:pPr>
      <w:r>
        <w:rPr>
          <w:rFonts w:hint="eastAsia" w:ascii="仿宋" w:hAnsi="仿宋" w:eastAsia="仿宋" w:cs="仿宋"/>
        </w:rPr>
        <w:t>四、其他要求</w:t>
      </w:r>
    </w:p>
    <w:p w14:paraId="410C8E81">
      <w:pPr>
        <w:pStyle w:val="58"/>
        <w:widowControl/>
        <w:ind w:firstLine="0" w:firstLineChars="0"/>
        <w:jc w:val="left"/>
        <w:rPr>
          <w:rFonts w:ascii="仿宋" w:hAnsi="仿宋" w:eastAsia="仿宋" w:cs="仿宋"/>
          <w:sz w:val="24"/>
        </w:rPr>
      </w:pPr>
      <w:r>
        <w:rPr>
          <w:rFonts w:hint="eastAsia" w:ascii="仿宋" w:hAnsi="仿宋" w:eastAsia="仿宋" w:cs="仿宋"/>
          <w:sz w:val="24"/>
        </w:rPr>
        <w:t>（一）责任与义务</w:t>
      </w:r>
    </w:p>
    <w:p w14:paraId="5C4812E2">
      <w:pPr>
        <w:pStyle w:val="58"/>
        <w:widowControl/>
        <w:ind w:firstLine="0" w:firstLineChars="0"/>
        <w:jc w:val="left"/>
        <w:rPr>
          <w:rFonts w:ascii="仿宋" w:hAnsi="仿宋" w:eastAsia="仿宋" w:cs="仿宋"/>
          <w:sz w:val="24"/>
        </w:rPr>
      </w:pPr>
      <w:r>
        <w:rPr>
          <w:rFonts w:hint="eastAsia" w:ascii="仿宋" w:hAnsi="仿宋" w:eastAsia="仿宋" w:cs="仿宋"/>
          <w:sz w:val="24"/>
        </w:rPr>
        <w:t xml:space="preserve">1.供应商承诺对于国家强制要求3C认证的产品，应当提供产品的3C认证证书，保证产品为全新产品，在履行合同期间，所有维修过程中使用的维修配件、软件等的来源渠道合法，手续齐全，并具备可追溯性，且不得损害第三方权益。如因此引发损害第三方权益的纠纷或责任，由供应商承担全部责任。 </w:t>
      </w:r>
    </w:p>
    <w:p w14:paraId="66225517">
      <w:pPr>
        <w:pStyle w:val="58"/>
        <w:widowControl/>
        <w:ind w:firstLine="0" w:firstLineChars="0"/>
        <w:jc w:val="left"/>
        <w:rPr>
          <w:rFonts w:ascii="仿宋" w:hAnsi="仿宋" w:eastAsia="仿宋" w:cs="仿宋"/>
          <w:sz w:val="24"/>
        </w:rPr>
      </w:pPr>
      <w:r>
        <w:rPr>
          <w:rFonts w:hint="eastAsia" w:ascii="仿宋" w:hAnsi="仿宋" w:eastAsia="仿宋" w:cs="仿宋"/>
          <w:sz w:val="24"/>
        </w:rPr>
        <w:t>2.在履行合同期间，由于供应商维修、保养、维护等原因造成设备引发的医疗事故、医疗纠纷，由供应商承担相应的责任。</w:t>
      </w:r>
    </w:p>
    <w:p w14:paraId="127B26D4">
      <w:pPr>
        <w:pStyle w:val="58"/>
        <w:widowControl/>
        <w:ind w:firstLine="0" w:firstLineChars="0"/>
        <w:jc w:val="left"/>
        <w:rPr>
          <w:rFonts w:ascii="仿宋" w:hAnsi="仿宋" w:eastAsia="仿宋" w:cs="仿宋"/>
          <w:sz w:val="24"/>
        </w:rPr>
      </w:pPr>
      <w:r>
        <w:rPr>
          <w:rFonts w:hint="eastAsia" w:ascii="仿宋" w:hAnsi="仿宋" w:eastAsia="仿宋" w:cs="仿宋"/>
          <w:sz w:val="24"/>
        </w:rPr>
        <w:t xml:space="preserve">3.采购人享有对供应商的安装、培训、维保工作进行监督、管理的权利。对供应商的售后服务质量进行监督和定期检查，对不符合质量标准的服务有权建议整改，对供应商不称职的人员可以要求更换。 </w:t>
      </w:r>
    </w:p>
    <w:p w14:paraId="095A4C3D">
      <w:pPr>
        <w:pStyle w:val="58"/>
        <w:widowControl/>
        <w:ind w:firstLine="0" w:firstLineChars="0"/>
        <w:jc w:val="left"/>
        <w:rPr>
          <w:rFonts w:ascii="仿宋" w:hAnsi="仿宋" w:eastAsia="仿宋" w:cs="仿宋"/>
          <w:sz w:val="24"/>
        </w:rPr>
      </w:pPr>
      <w:r>
        <w:rPr>
          <w:rFonts w:hint="eastAsia" w:ascii="仿宋" w:hAnsi="仿宋" w:eastAsia="仿宋" w:cs="仿宋"/>
          <w:sz w:val="24"/>
        </w:rPr>
        <w:t xml:space="preserve">（二）保密要求 </w:t>
      </w:r>
    </w:p>
    <w:p w14:paraId="1B03A490">
      <w:pPr>
        <w:pStyle w:val="58"/>
        <w:widowControl/>
        <w:ind w:firstLine="0" w:firstLineChars="0"/>
        <w:jc w:val="left"/>
        <w:rPr>
          <w:rFonts w:ascii="仿宋" w:hAnsi="仿宋" w:eastAsia="仿宋" w:cs="仿宋"/>
          <w:sz w:val="24"/>
        </w:rPr>
      </w:pPr>
      <w:r>
        <w:rPr>
          <w:rFonts w:hint="eastAsia" w:ascii="仿宋" w:hAnsi="仿宋" w:eastAsia="仿宋" w:cs="仿宋"/>
          <w:sz w:val="24"/>
        </w:rPr>
        <w:t xml:space="preserve">双方在采购和履行合同过程中所获悉的对方属于保密的内容，双方均有保密义务。 </w:t>
      </w:r>
    </w:p>
    <w:p w14:paraId="3B41151D">
      <w:pPr>
        <w:pStyle w:val="58"/>
        <w:widowControl/>
        <w:ind w:firstLine="0" w:firstLineChars="0"/>
        <w:jc w:val="left"/>
        <w:rPr>
          <w:rFonts w:ascii="仿宋" w:hAnsi="仿宋" w:eastAsia="仿宋" w:cs="仿宋"/>
          <w:sz w:val="24"/>
        </w:rPr>
      </w:pPr>
      <w:r>
        <w:rPr>
          <w:rFonts w:hint="eastAsia" w:ascii="仿宋" w:hAnsi="仿宋" w:eastAsia="仿宋" w:cs="仿宋"/>
          <w:sz w:val="24"/>
        </w:rPr>
        <w:t>★（三）工期要求</w:t>
      </w:r>
    </w:p>
    <w:p w14:paraId="0F09BBD0">
      <w:pPr>
        <w:pStyle w:val="58"/>
        <w:widowControl/>
        <w:ind w:firstLine="0" w:firstLineChars="0"/>
        <w:jc w:val="left"/>
        <w:rPr>
          <w:rFonts w:ascii="仿宋" w:hAnsi="仿宋" w:eastAsia="仿宋" w:cs="仿宋"/>
          <w:sz w:val="24"/>
        </w:rPr>
      </w:pPr>
      <w:r>
        <w:rPr>
          <w:rFonts w:hint="eastAsia" w:ascii="仿宋" w:hAnsi="仿宋" w:eastAsia="仿宋" w:cs="仿宋"/>
          <w:sz w:val="24"/>
        </w:rPr>
        <w:t>合同生效之日起</w:t>
      </w:r>
      <w:r>
        <w:rPr>
          <w:rFonts w:hint="eastAsia" w:ascii="仿宋" w:hAnsi="仿宋" w:eastAsia="仿宋" w:cs="仿宋"/>
          <w:sz w:val="24"/>
          <w:lang w:val="en-US" w:eastAsia="zh-CN"/>
        </w:rPr>
        <w:t>30天</w:t>
      </w:r>
      <w:r>
        <w:rPr>
          <w:rFonts w:hint="eastAsia" w:ascii="仿宋" w:hAnsi="仿宋" w:eastAsia="仿宋" w:cs="仿宋"/>
          <w:sz w:val="24"/>
        </w:rPr>
        <w:t>内上线</w:t>
      </w:r>
    </w:p>
    <w:p w14:paraId="167D578D">
      <w:pPr>
        <w:pStyle w:val="58"/>
        <w:widowControl/>
        <w:ind w:firstLine="0" w:firstLineChars="0"/>
        <w:jc w:val="left"/>
        <w:rPr>
          <w:rFonts w:ascii="仿宋" w:hAnsi="仿宋" w:eastAsia="仿宋" w:cs="仿宋"/>
          <w:sz w:val="24"/>
        </w:rPr>
      </w:pPr>
      <w:r>
        <w:rPr>
          <w:rFonts w:hint="eastAsia" w:ascii="仿宋" w:hAnsi="仿宋" w:eastAsia="仿宋" w:cs="仿宋"/>
          <w:sz w:val="24"/>
        </w:rPr>
        <w:t>（四）实施要求</w:t>
      </w:r>
    </w:p>
    <w:p w14:paraId="3E4AF065">
      <w:pPr>
        <w:pStyle w:val="58"/>
        <w:widowControl/>
        <w:ind w:firstLine="0" w:firstLineChars="0"/>
        <w:jc w:val="left"/>
        <w:rPr>
          <w:rFonts w:ascii="仿宋" w:hAnsi="仿宋" w:eastAsia="仿宋" w:cs="仿宋"/>
          <w:sz w:val="24"/>
        </w:rPr>
      </w:pPr>
      <w:r>
        <w:rPr>
          <w:rFonts w:hint="eastAsia" w:ascii="仿宋" w:hAnsi="仿宋" w:eastAsia="仿宋" w:cs="仿宋"/>
          <w:sz w:val="24"/>
        </w:rPr>
        <w:t>★</w:t>
      </w:r>
      <w:r>
        <w:rPr>
          <w:rFonts w:ascii="仿宋" w:hAnsi="仿宋" w:eastAsia="仿宋" w:cs="仿宋"/>
          <w:sz w:val="24"/>
        </w:rPr>
        <w:t>1</w:t>
      </w:r>
      <w:r>
        <w:rPr>
          <w:rFonts w:hint="eastAsia" w:ascii="仿宋" w:hAnsi="仿宋" w:eastAsia="仿宋" w:cs="仿宋"/>
          <w:sz w:val="24"/>
        </w:rPr>
        <w:t>.与医院现有手术硬件设备对接所产生的费用由供应商支付，采购人不再支付相关费用。</w:t>
      </w:r>
    </w:p>
    <w:p w14:paraId="7228489C">
      <w:pPr>
        <w:pStyle w:val="58"/>
        <w:widowControl/>
        <w:ind w:firstLine="0" w:firstLineChars="0"/>
        <w:jc w:val="left"/>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.为采购人提供本项目所述服务的相关系统安装、培训服务、系统账户信息等资料。</w:t>
      </w:r>
    </w:p>
    <w:p w14:paraId="070734F9">
      <w:pPr>
        <w:pStyle w:val="58"/>
        <w:widowControl/>
        <w:ind w:firstLine="0" w:firstLineChars="0"/>
        <w:jc w:val="left"/>
        <w:rPr>
          <w:rFonts w:ascii="仿宋" w:hAnsi="仿宋" w:eastAsia="仿宋" w:cs="仿宋"/>
          <w:sz w:val="24"/>
        </w:rPr>
      </w:pPr>
      <w:r>
        <w:rPr>
          <w:rFonts w:hint="eastAsia" w:ascii="仿宋" w:hAnsi="仿宋" w:eastAsia="仿宋" w:cs="仿宋"/>
          <w:sz w:val="24"/>
        </w:rPr>
        <w:t>（五）售后服务要求</w:t>
      </w:r>
    </w:p>
    <w:p w14:paraId="436E03AD">
      <w:pPr>
        <w:pStyle w:val="58"/>
        <w:widowControl/>
        <w:ind w:firstLine="0" w:firstLineChars="0"/>
        <w:jc w:val="left"/>
        <w:rPr>
          <w:rFonts w:ascii="仿宋" w:hAnsi="仿宋" w:eastAsia="仿宋" w:cs="仿宋"/>
          <w:sz w:val="24"/>
        </w:rPr>
      </w:pPr>
      <w:r>
        <w:rPr>
          <w:rFonts w:hint="eastAsia" w:ascii="仿宋" w:hAnsi="仿宋" w:eastAsia="仿宋" w:cs="仿宋"/>
          <w:sz w:val="24"/>
        </w:rPr>
        <w:t>1.提供自验收之日起不少于3年的软硬件维保（质保）服务。在系统维保服务期内，供应商向采购人提供软硬件系统的改正性（故障）维护、适应性维护、完善性维护、系统升级等服务。涉及的维保（维修）费用已含在本次项目总价中。</w:t>
      </w:r>
    </w:p>
    <w:p w14:paraId="26717A8B">
      <w:pPr>
        <w:pStyle w:val="58"/>
        <w:widowControl/>
        <w:ind w:firstLine="0" w:firstLineChars="0"/>
        <w:jc w:val="left"/>
        <w:rPr>
          <w:rFonts w:ascii="仿宋" w:hAnsi="仿宋" w:eastAsia="仿宋" w:cs="仿宋"/>
          <w:sz w:val="24"/>
        </w:rPr>
      </w:pPr>
      <w:r>
        <w:rPr>
          <w:rFonts w:hint="eastAsia" w:ascii="仿宋" w:hAnsi="仿宋" w:eastAsia="仿宋" w:cs="仿宋"/>
          <w:sz w:val="24"/>
        </w:rPr>
        <w:t>2.维护服务要求：</w:t>
      </w:r>
    </w:p>
    <w:p w14:paraId="30322974">
      <w:pPr>
        <w:pStyle w:val="58"/>
        <w:widowControl/>
        <w:ind w:firstLine="0" w:firstLineChars="0"/>
        <w:jc w:val="left"/>
        <w:rPr>
          <w:rFonts w:ascii="仿宋" w:hAnsi="仿宋" w:eastAsia="仿宋" w:cs="仿宋"/>
          <w:sz w:val="24"/>
        </w:rPr>
      </w:pPr>
      <w:r>
        <w:rPr>
          <w:rFonts w:hint="eastAsia" w:ascii="仿宋" w:hAnsi="仿宋" w:eastAsia="仿宋" w:cs="仿宋"/>
          <w:sz w:val="24"/>
        </w:rPr>
        <w:t>1）供应商应在响应文件中说明在维保期内提供的服务计划，维护范围包括（包括但不限于）软件安装，调试，接口等内容。</w:t>
      </w:r>
    </w:p>
    <w:p w14:paraId="49AFDA78">
      <w:pPr>
        <w:pStyle w:val="58"/>
        <w:widowControl/>
        <w:ind w:firstLine="0" w:firstLineChars="0"/>
        <w:jc w:val="left"/>
        <w:rPr>
          <w:rFonts w:ascii="仿宋" w:hAnsi="仿宋" w:eastAsia="仿宋" w:cs="仿宋"/>
          <w:sz w:val="24"/>
        </w:rPr>
      </w:pPr>
      <w:r>
        <w:rPr>
          <w:rFonts w:hint="eastAsia" w:ascii="仿宋" w:hAnsi="仿宋" w:eastAsia="仿宋" w:cs="仿宋"/>
          <w:sz w:val="24"/>
        </w:rPr>
        <w:t>2）维保期内，供应商应确保系统的正常使用。在接到用户服务要求后应在30分钟做出回应，并在承诺的服务时间内实施服务。</w:t>
      </w:r>
    </w:p>
    <w:p w14:paraId="2795FC64">
      <w:pPr>
        <w:pStyle w:val="58"/>
        <w:widowControl/>
        <w:ind w:firstLine="0" w:firstLineChars="0"/>
        <w:jc w:val="left"/>
        <w:rPr>
          <w:rFonts w:ascii="仿宋" w:hAnsi="仿宋" w:eastAsia="仿宋" w:cs="仿宋"/>
          <w:sz w:val="24"/>
        </w:rPr>
      </w:pPr>
      <w:r>
        <w:rPr>
          <w:rFonts w:hint="eastAsia" w:ascii="仿宋" w:hAnsi="仿宋" w:eastAsia="仿宋" w:cs="仿宋"/>
          <w:sz w:val="24"/>
        </w:rPr>
        <w:t>3）供应商有良好的售后服务能力，并提供维保期内的软件维护服务及软件升级，需提供全年7X24小时服务（电话、远程或现场），并在接到采购人通知后2小时内到达现场。</w:t>
      </w:r>
    </w:p>
    <w:p w14:paraId="2BA045A0">
      <w:pPr>
        <w:pStyle w:val="58"/>
        <w:widowControl/>
        <w:ind w:firstLine="0" w:firstLineChars="0"/>
        <w:jc w:val="left"/>
        <w:rPr>
          <w:rFonts w:ascii="仿宋" w:hAnsi="仿宋" w:eastAsia="仿宋" w:cs="仿宋"/>
          <w:sz w:val="24"/>
        </w:rPr>
      </w:pPr>
      <w:r>
        <w:rPr>
          <w:rFonts w:hint="eastAsia" w:ascii="仿宋" w:hAnsi="仿宋" w:eastAsia="仿宋" w:cs="仿宋"/>
          <w:sz w:val="24"/>
        </w:rPr>
        <w:t>4）项目验收合格后，每年不低于4次的例行维护及巡检。例行维护内容包括：软件的功能增强性维护等应用软件系统扩充升级（其中包括系统维护、跟踪检测），保证供应商所开发的软件正常运行。</w:t>
      </w:r>
    </w:p>
    <w:p w14:paraId="6BC8F72C">
      <w:pPr>
        <w:pStyle w:val="58"/>
        <w:widowControl/>
        <w:ind w:firstLine="0" w:firstLineChars="0"/>
        <w:jc w:val="left"/>
        <w:rPr>
          <w:rFonts w:ascii="仿宋" w:hAnsi="仿宋" w:eastAsia="仿宋" w:cs="仿宋"/>
          <w:sz w:val="24"/>
        </w:rPr>
      </w:pPr>
      <w:r>
        <w:rPr>
          <w:rFonts w:hint="eastAsia" w:ascii="仿宋" w:hAnsi="仿宋" w:eastAsia="仿宋" w:cs="仿宋"/>
          <w:sz w:val="24"/>
        </w:rPr>
        <w:t>5）在3年的维保（质保）期内供应商因维护软件所发生的一切费用，包括工时费、交通费、住宿费、通讯费均由供应商承担。</w:t>
      </w:r>
    </w:p>
    <w:p w14:paraId="1C0C6FC4">
      <w:pPr>
        <w:pStyle w:val="58"/>
        <w:widowControl/>
        <w:ind w:firstLine="0" w:firstLineChars="0"/>
        <w:jc w:val="left"/>
        <w:rPr>
          <w:rFonts w:ascii="仿宋" w:hAnsi="仿宋" w:eastAsia="仿宋" w:cs="仿宋"/>
          <w:sz w:val="24"/>
        </w:rPr>
      </w:pPr>
      <w:r>
        <w:rPr>
          <w:rFonts w:hint="eastAsia" w:ascii="仿宋" w:hAnsi="仿宋" w:eastAsia="仿宋" w:cs="仿宋"/>
          <w:sz w:val="24"/>
        </w:rPr>
        <w:t>（六）验收要求：</w:t>
      </w:r>
    </w:p>
    <w:p w14:paraId="62D2CB04">
      <w:pPr>
        <w:pStyle w:val="58"/>
        <w:widowControl/>
        <w:ind w:firstLine="0" w:firstLineChars="0"/>
        <w:jc w:val="left"/>
        <w:rPr>
          <w:rFonts w:ascii="仿宋" w:hAnsi="仿宋" w:eastAsia="仿宋" w:cs="仿宋"/>
          <w:sz w:val="24"/>
        </w:rPr>
      </w:pPr>
      <w:r>
        <w:rPr>
          <w:rFonts w:hint="eastAsia" w:ascii="仿宋" w:hAnsi="仿宋" w:eastAsia="仿宋" w:cs="仿宋"/>
          <w:sz w:val="24"/>
        </w:rPr>
        <w:t>实现用户需求所有要求，不符合要求的由供应商进行整改，合同工期满后一个月内不满足整改需求，采购方有权解除合同，由此而引起供应商的直接和间接损失的，由供应商自行全部承担。同时，采购人保留追偿因供应商合同履行导致采购人的损失。</w:t>
      </w:r>
    </w:p>
    <w:p w14:paraId="798F76C6">
      <w:pPr>
        <w:pStyle w:val="40"/>
        <w:spacing w:line="360" w:lineRule="auto"/>
        <w:rPr>
          <w:rFonts w:asciiTheme="majorEastAsia" w:hAnsiTheme="majorEastAsia" w:eastAsiaTheme="majorEastAsia"/>
          <w:color w:val="4BACC6" w:themeColor="accent5"/>
          <w14:textFill>
            <w14:solidFill>
              <w14:schemeClr w14:val="accent5"/>
            </w14:solidFill>
          </w14:textFill>
        </w:rPr>
      </w:pPr>
    </w:p>
    <w:p w14:paraId="11D98E65">
      <w:pPr>
        <w:pStyle w:val="3"/>
        <w:spacing w:before="0" w:after="0"/>
        <w:rPr>
          <w:rFonts w:ascii="仿宋" w:hAnsi="仿宋" w:eastAsia="仿宋" w:cs="仿宋"/>
        </w:rPr>
      </w:pPr>
      <w:r>
        <w:rPr>
          <w:rFonts w:hint="eastAsia" w:ascii="仿宋" w:hAnsi="仿宋" w:eastAsia="仿宋" w:cs="仿宋"/>
        </w:rPr>
        <w:t>五、采购项目商务要求</w:t>
      </w:r>
    </w:p>
    <w:p w14:paraId="62386652">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14:paraId="28BA4962">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color w:val="000000"/>
          <w:sz w:val="24"/>
        </w:rPr>
        <w:t>手术医教研数智化平台项目</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14:paraId="0D9DF62B">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★3、付款方式：</w:t>
      </w:r>
    </w:p>
    <w:p w14:paraId="74357E0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highlight w:val="yellow"/>
        </w:rPr>
        <w:t>合同生效后，采购人在收到成交人提供的通过项目验收的证明材料和开具的等额有效正规发票，并且满足支付条件后10个工作日内采购人向成交人支付合同总金额的95%，验收满</w:t>
      </w:r>
      <w:r>
        <w:rPr>
          <w:rFonts w:hint="eastAsia" w:ascii="仿宋" w:hAnsi="仿宋" w:eastAsia="仿宋" w:cs="仿宋"/>
          <w:sz w:val="24"/>
          <w:highlight w:val="green"/>
        </w:rPr>
        <w:t>三年后</w:t>
      </w:r>
      <w:r>
        <w:rPr>
          <w:rFonts w:hint="eastAsia" w:ascii="仿宋" w:hAnsi="仿宋" w:eastAsia="仿宋" w:cs="仿宋"/>
          <w:sz w:val="24"/>
          <w:highlight w:val="yellow"/>
        </w:rPr>
        <w:t>采购人在收到成交人开具的等额有效正规发票且满足支付条件后10个工作日内采购人向成交人支付合同总金额的5%。</w:t>
      </w:r>
    </w:p>
    <w:p w14:paraId="13064FF1">
      <w:pPr>
        <w:pStyle w:val="37"/>
        <w:adjustRightInd w:val="0"/>
        <w:snapToGrid w:val="0"/>
        <w:spacing w:line="360" w:lineRule="auto"/>
        <w:ind w:firstLine="240" w:firstLineChars="100"/>
        <w:rPr>
          <w:rFonts w:ascii="仿宋" w:hAnsi="仿宋" w:eastAsia="仿宋" w:cs="仿宋"/>
          <w:sz w:val="24"/>
        </w:rPr>
      </w:pPr>
    </w:p>
    <w:p w14:paraId="7FF9809F">
      <w:pPr>
        <w:pStyle w:val="37"/>
        <w:adjustRightInd w:val="0"/>
        <w:snapToGrid w:val="0"/>
        <w:spacing w:line="360" w:lineRule="auto"/>
        <w:ind w:firstLine="482"/>
        <w:rPr>
          <w:rFonts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因财政国库资金支付程序不同于上述支付方式的，按最终用户与成交人协商后的实际支付方式为准。</w:t>
      </w:r>
    </w:p>
    <w:p w14:paraId="21C84C06">
      <w:pPr>
        <w:pStyle w:val="37"/>
        <w:numPr>
          <w:ilvl w:val="0"/>
          <w:numId w:val="5"/>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8"/>
    <w:p w14:paraId="1C194A30">
      <w:pPr>
        <w:pStyle w:val="3"/>
        <w:spacing w:before="0" w:after="0"/>
        <w:rPr>
          <w:rFonts w:ascii="仿宋" w:hAnsi="仿宋" w:eastAsia="仿宋" w:cs="仿宋"/>
        </w:rPr>
      </w:pPr>
      <w:r>
        <w:rPr>
          <w:rFonts w:hint="eastAsia" w:ascii="仿宋" w:hAnsi="仿宋" w:eastAsia="仿宋" w:cs="仿宋"/>
        </w:rPr>
        <w:t>六、违约责任：</w:t>
      </w:r>
    </w:p>
    <w:p w14:paraId="113FDC4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1、成交人提供的“手术医教研数智化平台采购项目</w:t>
      </w:r>
      <w:r>
        <w:rPr>
          <w:rFonts w:hint="eastAsia" w:ascii="仿宋" w:hAnsi="仿宋" w:eastAsia="仿宋" w:cs="仿宋"/>
          <w:sz w:val="24"/>
        </w:rPr>
        <w:fldChar w:fldCharType="begin"/>
      </w:r>
      <w:r>
        <w:rPr>
          <w:rFonts w:hint="eastAsia" w:ascii="仿宋" w:hAnsi="仿宋" w:eastAsia="仿宋" w:cs="仿宋"/>
          <w:sz w:val="24"/>
        </w:rPr>
        <w:instrText xml:space="preserve"> DOCVARIABLE  项目名称  \* MERGEFORMAT </w:instrText>
      </w:r>
      <w:r>
        <w:rPr>
          <w:rFonts w:hint="eastAsia" w:ascii="仿宋" w:hAnsi="仿宋" w:eastAsia="仿宋" w:cs="仿宋"/>
          <w:sz w:val="24"/>
        </w:rPr>
        <w:fldChar w:fldCharType="end"/>
      </w:r>
      <w:r>
        <w:rPr>
          <w:rFonts w:hint="eastAsia" w:ascii="仿宋" w:hAnsi="仿宋" w:eastAsia="仿宋" w:cs="仿宋"/>
          <w:sz w:val="24"/>
        </w:rPr>
        <w:t>”（以下简称产品）不符合合同规定、约定或要求，给采购人造成损失的，成交人应当赔偿损失。</w:t>
      </w:r>
    </w:p>
    <w:p w14:paraId="59F20BD2">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14:paraId="35BC5F71">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14:paraId="16A637F6">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14:paraId="01BD9DE8">
      <w:pPr>
        <w:pStyle w:val="37"/>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14:paraId="625F6FF9">
      <w:pPr>
        <w:pStyle w:val="37"/>
        <w:adjustRightInd w:val="0"/>
        <w:snapToGrid w:val="0"/>
        <w:spacing w:line="360" w:lineRule="auto"/>
        <w:ind w:firstLine="0" w:firstLineChars="0"/>
        <w:jc w:val="left"/>
        <w:rPr>
          <w:rFonts w:ascii="仿宋" w:hAnsi="仿宋" w:eastAsia="仿宋" w:cs="仿宋"/>
          <w:sz w:val="24"/>
        </w:rPr>
      </w:pPr>
    </w:p>
    <w:p w14:paraId="02578120">
      <w:pPr>
        <w:pStyle w:val="37"/>
        <w:adjustRightInd w:val="0"/>
        <w:snapToGrid w:val="0"/>
        <w:spacing w:line="360" w:lineRule="auto"/>
        <w:ind w:firstLine="0" w:firstLineChars="0"/>
        <w:jc w:val="left"/>
        <w:rPr>
          <w:rFonts w:ascii="仿宋" w:hAnsi="仿宋" w:eastAsia="仿宋" w:cs="仿宋"/>
          <w:sz w:val="24"/>
        </w:rPr>
      </w:pPr>
    </w:p>
    <w:p w14:paraId="72014EB0">
      <w:pPr>
        <w:pStyle w:val="37"/>
        <w:adjustRightInd w:val="0"/>
        <w:snapToGrid w:val="0"/>
        <w:spacing w:line="360" w:lineRule="auto"/>
        <w:ind w:firstLine="0" w:firstLineChars="0"/>
        <w:jc w:val="left"/>
        <w:rPr>
          <w:rFonts w:ascii="仿宋" w:hAnsi="仿宋" w:eastAsia="仿宋" w:cs="仿宋"/>
          <w:sz w:val="24"/>
        </w:rPr>
      </w:pPr>
      <w:bookmarkStart w:id="19" w:name="_Toc385940875"/>
      <w:bookmarkStart w:id="20" w:name="_Toc417914519"/>
      <w:bookmarkStart w:id="21" w:name="_Toc385939529"/>
    </w:p>
    <w:p w14:paraId="37349A45">
      <w:pPr>
        <w:pStyle w:val="2"/>
        <w:spacing w:before="0" w:line="360" w:lineRule="auto"/>
        <w:rPr>
          <w:rFonts w:ascii="仿宋" w:hAnsi="仿宋" w:eastAsia="仿宋" w:cs="仿宋"/>
          <w:sz w:val="36"/>
          <w:szCs w:val="36"/>
        </w:rPr>
      </w:pPr>
      <w:r>
        <w:rPr>
          <w:rFonts w:hint="eastAsia" w:ascii="仿宋" w:hAnsi="仿宋" w:eastAsia="仿宋" w:cs="仿宋"/>
          <w:color w:val="auto"/>
        </w:rPr>
        <w:t>第三章  响应须知</w:t>
      </w:r>
      <w:bookmarkEnd w:id="19"/>
      <w:bookmarkEnd w:id="20"/>
      <w:bookmarkEnd w:id="21"/>
      <w:bookmarkStart w:id="22" w:name="_Toc385940880"/>
    </w:p>
    <w:p w14:paraId="780F1BDC">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14:paraId="76ACBC1B">
      <w:pPr>
        <w:pStyle w:val="3"/>
        <w:spacing w:before="0" w:after="0"/>
        <w:rPr>
          <w:rFonts w:ascii="仿宋" w:hAnsi="仿宋" w:eastAsia="仿宋" w:cs="仿宋"/>
        </w:rPr>
      </w:pPr>
      <w:r>
        <w:rPr>
          <w:rFonts w:hint="eastAsia" w:ascii="仿宋" w:hAnsi="仿宋" w:eastAsia="仿宋" w:cs="仿宋"/>
        </w:rPr>
        <w:t>一、响应文件格式</w:t>
      </w:r>
    </w:p>
    <w:p w14:paraId="5BB95B4E">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14:paraId="70F0B725">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14:paraId="5DAEF14A">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14:paraId="1B6B7EA0">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7F4C3E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14:paraId="05E57255">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14:paraId="4E5FCED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14:paraId="4C8DFAA5">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14:paraId="7DD57A2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14:paraId="01BC5828">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14:paraId="318EA151">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14:paraId="47CF6F67">
            <w:pPr>
              <w:pStyle w:val="37"/>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14:paraId="7BF19E20">
            <w:pPr>
              <w:spacing w:line="400" w:lineRule="exact"/>
              <w:ind w:firstLine="420" w:firstLineChars="200"/>
              <w:jc w:val="center"/>
              <w:rPr>
                <w:rFonts w:ascii="仿宋" w:hAnsi="仿宋" w:eastAsia="仿宋" w:cs="仿宋"/>
                <w:b/>
                <w:bCs/>
                <w:color w:val="000000"/>
              </w:rPr>
            </w:pPr>
          </w:p>
        </w:tc>
      </w:tr>
    </w:tbl>
    <w:p w14:paraId="2B034E0A">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14:paraId="38D58DE8">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14:paraId="73B1C090">
      <w:pPr>
        <w:numPr>
          <w:ilvl w:val="0"/>
          <w:numId w:val="6"/>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14:paraId="053558DD">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14:paraId="6A9ED632">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14:paraId="6A8C3A0B">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14:paraId="209B97D5">
      <w:pPr>
        <w:numPr>
          <w:ilvl w:val="0"/>
          <w:numId w:val="7"/>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14:paraId="0C1C8612">
      <w:pPr>
        <w:numPr>
          <w:ilvl w:val="0"/>
          <w:numId w:val="7"/>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14:paraId="3D502327">
      <w:pPr>
        <w:numPr>
          <w:ilvl w:val="0"/>
          <w:numId w:val="7"/>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14:paraId="46615500">
      <w:pPr>
        <w:numPr>
          <w:ilvl w:val="0"/>
          <w:numId w:val="7"/>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14:paraId="1F06C5EE">
      <w:pPr>
        <w:numPr>
          <w:ilvl w:val="0"/>
          <w:numId w:val="7"/>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14:paraId="61E408A3">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yellow"/>
        </w:rPr>
      </w:pPr>
      <w:r>
        <w:rPr>
          <w:rFonts w:hint="eastAsia" w:ascii="仿宋" w:hAnsi="仿宋" w:eastAsia="仿宋" w:cs="仿宋"/>
          <w:bCs/>
          <w:color w:val="000000"/>
          <w:sz w:val="24"/>
          <w:highlight w:val="yellow"/>
        </w:rPr>
        <w:t>（四）样品</w:t>
      </w:r>
    </w:p>
    <w:p w14:paraId="042C3281">
      <w:pPr>
        <w:numPr>
          <w:ilvl w:val="0"/>
          <w:numId w:val="8"/>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14:paraId="2E9A37CF">
      <w:pPr>
        <w:numPr>
          <w:ilvl w:val="0"/>
          <w:numId w:val="8"/>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14:paraId="6D5BDBD6">
      <w:pPr>
        <w:numPr>
          <w:ilvl w:val="0"/>
          <w:numId w:val="9"/>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14:paraId="780D8033">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14:paraId="38FC0E40">
      <w:pPr>
        <w:pStyle w:val="3"/>
        <w:spacing w:before="0" w:after="0"/>
        <w:rPr>
          <w:rFonts w:ascii="仿宋" w:hAnsi="仿宋" w:eastAsia="仿宋" w:cs="仿宋"/>
        </w:rPr>
      </w:pPr>
      <w:r>
        <w:rPr>
          <w:rFonts w:hint="eastAsia" w:ascii="仿宋" w:hAnsi="仿宋" w:eastAsia="仿宋" w:cs="仿宋"/>
        </w:rPr>
        <w:t>三、采购评审会议和评审原则</w:t>
      </w:r>
    </w:p>
    <w:p w14:paraId="38BB927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14:paraId="0EEF3B60">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14:paraId="0AC57851">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14:paraId="54A575DE">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14:paraId="6AA7B98F">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14:paraId="3F86A314">
      <w:pPr>
        <w:pStyle w:val="37"/>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w:t>
      </w:r>
      <w:r>
        <w:rPr>
          <w:rFonts w:hint="eastAsia" w:ascii="仿宋" w:hAnsi="仿宋" w:eastAsia="仿宋" w:cs="仿宋"/>
          <w:b/>
          <w:bCs/>
          <w:color w:val="000000"/>
          <w:sz w:val="24"/>
        </w:rPr>
        <w:t>综合评分法</w:t>
      </w:r>
      <w:r>
        <w:rPr>
          <w:rFonts w:hint="eastAsia" w:ascii="仿宋" w:hAnsi="仿宋" w:eastAsia="仿宋" w:cs="仿宋"/>
          <w:color w:val="000000"/>
          <w:sz w:val="24"/>
        </w:rPr>
        <w:t>，</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14:paraId="2B2B00F9">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14:paraId="2BD1079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14:paraId="0D1D932A">
      <w:pPr>
        <w:pStyle w:val="38"/>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14:paraId="42A35B2B">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14:paraId="0FED6135">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2"/>
    <w:p w14:paraId="20B6E6E7">
      <w:pPr>
        <w:pStyle w:val="6"/>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ECC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23C4EBAF">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14:paraId="54926227">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14:paraId="130FC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14:paraId="50AEE1D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14:paraId="601A4BA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14:paraId="6BD5CE2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14:paraId="0453027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14:paraId="7F917327">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14:paraId="09FB91A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14:paraId="14D0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F991F79">
            <w:pPr>
              <w:widowControl/>
              <w:autoSpaceDE w:val="0"/>
              <w:autoSpaceDN w:val="0"/>
              <w:adjustRightInd w:val="0"/>
              <w:snapToGrid w:val="0"/>
              <w:jc w:val="center"/>
              <w:rPr>
                <w:rFonts w:ascii="仿宋" w:hAnsi="仿宋" w:eastAsia="仿宋" w:cs="仿宋"/>
                <w:color w:val="000000"/>
                <w:sz w:val="20"/>
                <w:szCs w:val="20"/>
              </w:rPr>
            </w:pPr>
          </w:p>
          <w:p w14:paraId="10593B5A">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14:paraId="4A46AFBB">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0260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1B686C43">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14:paraId="100DF446">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14:paraId="2B62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59D16310">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14:paraId="50D235AE">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14:paraId="1EA9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0B2D8B6">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14:paraId="1830AEAA">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14:paraId="3D3B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6253D1D9">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14:paraId="44A65C9B">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14:paraId="5A08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2DC16E36">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14:paraId="70ADE3C8">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14:paraId="610B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1011642C">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14:paraId="063CAED3">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14:paraId="1294AA1C">
      <w:pPr>
        <w:pStyle w:val="37"/>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14:paraId="6C4EC278">
      <w:pPr>
        <w:pStyle w:val="37"/>
        <w:ind w:firstLine="480"/>
        <w:rPr>
          <w:rFonts w:ascii="仿宋" w:hAnsi="仿宋" w:eastAsia="仿宋" w:cs="仿宋"/>
          <w:sz w:val="24"/>
        </w:rPr>
      </w:pPr>
    </w:p>
    <w:p w14:paraId="24876EAE">
      <w:pPr>
        <w:pStyle w:val="37"/>
        <w:ind w:firstLine="480"/>
        <w:rPr>
          <w:rFonts w:ascii="仿宋" w:hAnsi="仿宋" w:eastAsia="仿宋" w:cs="仿宋"/>
          <w:sz w:val="24"/>
        </w:rPr>
      </w:pPr>
    </w:p>
    <w:p w14:paraId="7AADD110">
      <w:pPr>
        <w:pStyle w:val="37"/>
        <w:ind w:firstLine="480"/>
        <w:rPr>
          <w:rFonts w:ascii="仿宋" w:hAnsi="仿宋" w:eastAsia="仿宋" w:cs="仿宋"/>
          <w:sz w:val="24"/>
        </w:rPr>
      </w:pPr>
      <w:r>
        <w:rPr>
          <w:rFonts w:hint="eastAsia" w:ascii="仿宋" w:hAnsi="仿宋" w:eastAsia="仿宋" w:cs="仿宋"/>
          <w:sz w:val="24"/>
        </w:rPr>
        <w:t>8、符合性审查</w:t>
      </w:r>
    </w:p>
    <w:p w14:paraId="793A5A6E">
      <w:pPr>
        <w:pStyle w:val="37"/>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7"/>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14:paraId="048AB26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14:paraId="4EAC2579">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14:paraId="3D266202">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14:paraId="24F85E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57EB04CA">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14:paraId="6E239E62">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响应报价：</w:t>
            </w:r>
          </w:p>
          <w:p w14:paraId="6780101B">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36F6DB6A">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374C31CC">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011F331C">
            <w:pPr>
              <w:widowControl/>
              <w:autoSpaceDE w:val="0"/>
              <w:autoSpaceDN w:val="0"/>
              <w:adjustRightInd w:val="0"/>
              <w:snapToGrid w:val="0"/>
              <w:rPr>
                <w:rFonts w:ascii="仿宋" w:hAnsi="仿宋" w:eastAsia="仿宋" w:cs="仿宋"/>
                <w:szCs w:val="18"/>
              </w:rPr>
            </w:pPr>
            <w:r>
              <w:rPr>
                <w:rFonts w:hint="eastAsia" w:ascii="仿宋" w:hAnsi="仿宋" w:eastAsia="仿宋" w:cs="仿宋"/>
                <w:color w:val="000000"/>
                <w:sz w:val="20"/>
                <w:szCs w:val="20"/>
              </w:rPr>
              <w:t>④响应报价是唯一确定的。</w:t>
            </w:r>
          </w:p>
        </w:tc>
      </w:tr>
      <w:tr w14:paraId="77532F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673C6732">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14:paraId="134FCC09">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14:paraId="519A013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14:paraId="4D4ECD8C">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14:paraId="63305E2E">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14:paraId="141FD8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14:paraId="1C2EB55D">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14:paraId="46F084B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14:paraId="6AD965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24AED723">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14:paraId="628030B4">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14:paraId="2C9F6F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14:paraId="310B2586">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14:paraId="13AB45BF">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14:paraId="7B8472E8">
      <w:pPr>
        <w:tabs>
          <w:tab w:val="left" w:pos="0"/>
        </w:tabs>
        <w:adjustRightInd w:val="0"/>
        <w:snapToGrid w:val="0"/>
        <w:spacing w:line="360" w:lineRule="exact"/>
        <w:ind w:firstLine="480" w:firstLineChars="200"/>
        <w:rPr>
          <w:rFonts w:ascii="仿宋" w:hAnsi="仿宋" w:eastAsia="仿宋" w:cs="仿宋"/>
          <w:sz w:val="24"/>
        </w:rPr>
      </w:pPr>
    </w:p>
    <w:p w14:paraId="23393B73">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14:paraId="65AA6658">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828"/>
        <w:gridCol w:w="2077"/>
        <w:gridCol w:w="2077"/>
        <w:gridCol w:w="2499"/>
      </w:tblGrid>
      <w:tr w14:paraId="27C9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46" w:type="pct"/>
            <w:tcBorders>
              <w:top w:val="single" w:color="auto" w:sz="4" w:space="0"/>
              <w:left w:val="single" w:color="auto" w:sz="4" w:space="0"/>
              <w:bottom w:val="single" w:color="auto" w:sz="4" w:space="0"/>
              <w:right w:val="single" w:color="auto" w:sz="4" w:space="0"/>
            </w:tcBorders>
            <w:vAlign w:val="center"/>
          </w:tcPr>
          <w:p w14:paraId="4A6B534D">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评审因素</w:t>
            </w:r>
          </w:p>
        </w:tc>
        <w:tc>
          <w:tcPr>
            <w:tcW w:w="917" w:type="pct"/>
            <w:tcBorders>
              <w:top w:val="single" w:color="auto" w:sz="4" w:space="0"/>
              <w:left w:val="single" w:color="auto" w:sz="4" w:space="0"/>
              <w:bottom w:val="single" w:color="auto" w:sz="4" w:space="0"/>
              <w:right w:val="single" w:color="auto" w:sz="4" w:space="0"/>
            </w:tcBorders>
            <w:vAlign w:val="center"/>
          </w:tcPr>
          <w:p w14:paraId="12678340">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投标报价</w:t>
            </w:r>
          </w:p>
        </w:tc>
        <w:tc>
          <w:tcPr>
            <w:tcW w:w="1042" w:type="pct"/>
            <w:tcBorders>
              <w:top w:val="single" w:color="auto" w:sz="4" w:space="0"/>
              <w:left w:val="single" w:color="auto" w:sz="4" w:space="0"/>
              <w:bottom w:val="single" w:color="auto" w:sz="4" w:space="0"/>
              <w:right w:val="single" w:color="auto" w:sz="4" w:space="0"/>
            </w:tcBorders>
            <w:vAlign w:val="center"/>
          </w:tcPr>
          <w:p w14:paraId="74841317">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商务部分</w:t>
            </w:r>
          </w:p>
        </w:tc>
        <w:tc>
          <w:tcPr>
            <w:tcW w:w="1042" w:type="pct"/>
            <w:tcBorders>
              <w:top w:val="single" w:color="auto" w:sz="4" w:space="0"/>
              <w:left w:val="single" w:color="auto" w:sz="4" w:space="0"/>
              <w:bottom w:val="single" w:color="auto" w:sz="4" w:space="0"/>
              <w:right w:val="single" w:color="auto" w:sz="4" w:space="0"/>
            </w:tcBorders>
            <w:vAlign w:val="center"/>
          </w:tcPr>
          <w:p w14:paraId="2822DAAF">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技术部分</w:t>
            </w:r>
          </w:p>
        </w:tc>
        <w:tc>
          <w:tcPr>
            <w:tcW w:w="1253" w:type="pct"/>
            <w:tcBorders>
              <w:top w:val="single" w:color="auto" w:sz="4" w:space="0"/>
              <w:left w:val="single" w:color="auto" w:sz="4" w:space="0"/>
              <w:bottom w:val="single" w:color="auto" w:sz="4" w:space="0"/>
              <w:right w:val="single" w:color="auto" w:sz="4" w:space="0"/>
            </w:tcBorders>
            <w:vAlign w:val="center"/>
          </w:tcPr>
          <w:p w14:paraId="5C2C3A66">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合计</w:t>
            </w:r>
          </w:p>
        </w:tc>
      </w:tr>
      <w:tr w14:paraId="6DFA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46" w:type="pct"/>
            <w:tcBorders>
              <w:top w:val="single" w:color="auto" w:sz="4" w:space="0"/>
              <w:left w:val="single" w:color="auto" w:sz="4" w:space="0"/>
              <w:bottom w:val="single" w:color="auto" w:sz="4" w:space="0"/>
              <w:right w:val="single" w:color="auto" w:sz="4" w:space="0"/>
            </w:tcBorders>
            <w:vAlign w:val="center"/>
          </w:tcPr>
          <w:p w14:paraId="6D7D812C">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权重</w:t>
            </w:r>
          </w:p>
        </w:tc>
        <w:tc>
          <w:tcPr>
            <w:tcW w:w="917" w:type="pct"/>
            <w:tcBorders>
              <w:top w:val="single" w:color="auto" w:sz="4" w:space="0"/>
              <w:left w:val="single" w:color="auto" w:sz="4" w:space="0"/>
              <w:bottom w:val="single" w:color="auto" w:sz="4" w:space="0"/>
              <w:right w:val="single" w:color="auto" w:sz="4" w:space="0"/>
            </w:tcBorders>
            <w:vAlign w:val="center"/>
          </w:tcPr>
          <w:p w14:paraId="02D158DE">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30%</w:t>
            </w:r>
          </w:p>
        </w:tc>
        <w:tc>
          <w:tcPr>
            <w:tcW w:w="1042" w:type="pct"/>
            <w:tcBorders>
              <w:top w:val="single" w:color="auto" w:sz="4" w:space="0"/>
              <w:left w:val="single" w:color="auto" w:sz="4" w:space="0"/>
              <w:bottom w:val="single" w:color="auto" w:sz="4" w:space="0"/>
              <w:right w:val="single" w:color="auto" w:sz="4" w:space="0"/>
            </w:tcBorders>
            <w:vAlign w:val="center"/>
          </w:tcPr>
          <w:p w14:paraId="0A9F41D6">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ascii="仿宋" w:hAnsi="仿宋" w:eastAsia="仿宋" w:cs="宋体"/>
                <w:color w:val="4BACC6" w:themeColor="accent5"/>
                <w:spacing w:val="6"/>
                <w:kern w:val="0"/>
                <w:sz w:val="24"/>
                <w:highlight w:val="yellow"/>
                <w14:textFill>
                  <w14:solidFill>
                    <w14:schemeClr w14:val="accent5"/>
                  </w14:solidFill>
                </w14:textFill>
              </w:rPr>
              <w:t>1</w:t>
            </w:r>
            <w:r>
              <w:rPr>
                <w:rFonts w:hint="eastAsia" w:ascii="仿宋" w:hAnsi="仿宋" w:eastAsia="仿宋" w:cs="宋体"/>
                <w:color w:val="4BACC6" w:themeColor="accent5"/>
                <w:spacing w:val="6"/>
                <w:kern w:val="0"/>
                <w:sz w:val="24"/>
                <w:highlight w:val="yellow"/>
                <w:lang w:val="en-US" w:eastAsia="zh-CN"/>
                <w14:textFill>
                  <w14:solidFill>
                    <w14:schemeClr w14:val="accent5"/>
                  </w14:solidFill>
                </w14:textFill>
              </w:rPr>
              <w:t>3</w:t>
            </w:r>
            <w:r>
              <w:rPr>
                <w:rFonts w:ascii="仿宋" w:hAnsi="仿宋" w:eastAsia="仿宋" w:cs="宋体"/>
                <w:color w:val="4BACC6" w:themeColor="accent5"/>
                <w:spacing w:val="6"/>
                <w:kern w:val="0"/>
                <w:sz w:val="24"/>
                <w:highlight w:val="yellow"/>
                <w14:textFill>
                  <w14:solidFill>
                    <w14:schemeClr w14:val="accent5"/>
                  </w14:solidFill>
                </w14:textFill>
              </w:rPr>
              <w:t>%</w:t>
            </w:r>
          </w:p>
        </w:tc>
        <w:tc>
          <w:tcPr>
            <w:tcW w:w="1042" w:type="pct"/>
            <w:tcBorders>
              <w:top w:val="single" w:color="auto" w:sz="4" w:space="0"/>
              <w:left w:val="single" w:color="auto" w:sz="4" w:space="0"/>
              <w:bottom w:val="single" w:color="auto" w:sz="4" w:space="0"/>
              <w:right w:val="single" w:color="auto" w:sz="4" w:space="0"/>
            </w:tcBorders>
            <w:vAlign w:val="center"/>
          </w:tcPr>
          <w:p w14:paraId="344AF512">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ascii="仿宋" w:hAnsi="仿宋" w:eastAsia="仿宋" w:cs="宋体"/>
                <w:color w:val="4BACC6" w:themeColor="accent5"/>
                <w:spacing w:val="6"/>
                <w:kern w:val="0"/>
                <w:sz w:val="24"/>
                <w14:textFill>
                  <w14:solidFill>
                    <w14:schemeClr w14:val="accent5"/>
                  </w14:solidFill>
                </w14:textFill>
              </w:rPr>
              <w:t>5</w:t>
            </w:r>
            <w:r>
              <w:rPr>
                <w:rFonts w:hint="eastAsia" w:ascii="仿宋" w:hAnsi="仿宋" w:eastAsia="仿宋" w:cs="宋体"/>
                <w:color w:val="4BACC6" w:themeColor="accent5"/>
                <w:spacing w:val="6"/>
                <w:kern w:val="0"/>
                <w:sz w:val="24"/>
                <w:lang w:val="en-US" w:eastAsia="zh-CN"/>
                <w14:textFill>
                  <w14:solidFill>
                    <w14:schemeClr w14:val="accent5"/>
                  </w14:solidFill>
                </w14:textFill>
              </w:rPr>
              <w:t>7</w:t>
            </w:r>
            <w:r>
              <w:rPr>
                <w:rFonts w:hint="eastAsia" w:ascii="仿宋" w:hAnsi="仿宋" w:eastAsia="仿宋" w:cs="宋体"/>
                <w:color w:val="4BACC6" w:themeColor="accent5"/>
                <w:spacing w:val="6"/>
                <w:kern w:val="0"/>
                <w:sz w:val="24"/>
                <w14:textFill>
                  <w14:solidFill>
                    <w14:schemeClr w14:val="accent5"/>
                  </w14:solidFill>
                </w14:textFill>
              </w:rPr>
              <w:t>%</w:t>
            </w:r>
          </w:p>
        </w:tc>
        <w:tc>
          <w:tcPr>
            <w:tcW w:w="1253" w:type="pct"/>
            <w:tcBorders>
              <w:top w:val="single" w:color="auto" w:sz="4" w:space="0"/>
              <w:left w:val="single" w:color="auto" w:sz="4" w:space="0"/>
              <w:bottom w:val="single" w:color="auto" w:sz="4" w:space="0"/>
              <w:right w:val="single" w:color="auto" w:sz="4" w:space="0"/>
            </w:tcBorders>
            <w:vAlign w:val="center"/>
          </w:tcPr>
          <w:p w14:paraId="3AA884C4">
            <w:pPr>
              <w:autoSpaceDE w:val="0"/>
              <w:autoSpaceDN w:val="0"/>
              <w:adjustRightInd w:val="0"/>
              <w:jc w:val="center"/>
              <w:rPr>
                <w:rFonts w:ascii="仿宋" w:hAnsi="仿宋" w:eastAsia="仿宋" w:cs="宋体"/>
                <w:color w:val="4BACC6" w:themeColor="accent5"/>
                <w:spacing w:val="6"/>
                <w:kern w:val="0"/>
                <w:sz w:val="24"/>
                <w14:textFill>
                  <w14:solidFill>
                    <w14:schemeClr w14:val="accent5"/>
                  </w14:solidFill>
                </w14:textFill>
              </w:rPr>
            </w:pPr>
            <w:r>
              <w:rPr>
                <w:rFonts w:hint="eastAsia" w:ascii="仿宋" w:hAnsi="仿宋" w:eastAsia="仿宋" w:cs="宋体"/>
                <w:color w:val="4BACC6" w:themeColor="accent5"/>
                <w:spacing w:val="6"/>
                <w:kern w:val="0"/>
                <w:sz w:val="24"/>
                <w14:textFill>
                  <w14:solidFill>
                    <w14:schemeClr w14:val="accent5"/>
                  </w14:solidFill>
                </w14:textFill>
              </w:rPr>
              <w:t>100%</w:t>
            </w:r>
          </w:p>
        </w:tc>
      </w:tr>
    </w:tbl>
    <w:p w14:paraId="488A5DE1">
      <w:pPr>
        <w:tabs>
          <w:tab w:val="left" w:pos="0"/>
        </w:tabs>
        <w:adjustRightInd w:val="0"/>
        <w:snapToGrid w:val="0"/>
        <w:spacing w:line="360" w:lineRule="auto"/>
        <w:rPr>
          <w:rFonts w:ascii="仿宋" w:hAnsi="仿宋" w:eastAsia="仿宋" w:cs="仿宋"/>
          <w:sz w:val="24"/>
        </w:rPr>
      </w:pPr>
    </w:p>
    <w:p w14:paraId="1A0597C7">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color w:val="4BACC6" w:themeColor="accent5"/>
          <w:sz w:val="24"/>
          <w14:textFill>
            <w14:solidFill>
              <w14:schemeClr w14:val="accent5"/>
            </w14:solidFill>
          </w14:textFill>
        </w:rPr>
        <w:t>商务部分评分（</w:t>
      </w:r>
      <w:r>
        <w:rPr>
          <w:rFonts w:ascii="仿宋" w:hAnsi="仿宋" w:eastAsia="仿宋" w:cs="仿宋"/>
          <w:color w:val="4BACC6" w:themeColor="accent5"/>
          <w:sz w:val="24"/>
          <w14:textFill>
            <w14:solidFill>
              <w14:schemeClr w14:val="accent5"/>
            </w14:solidFill>
          </w14:textFill>
        </w:rPr>
        <w:t>1</w:t>
      </w:r>
      <w:r>
        <w:rPr>
          <w:rFonts w:hint="eastAsia" w:ascii="仿宋" w:hAnsi="仿宋" w:eastAsia="仿宋" w:cs="仿宋"/>
          <w:color w:val="4BACC6" w:themeColor="accent5"/>
          <w:sz w:val="24"/>
          <w:lang w:val="en-US" w:eastAsia="zh-CN"/>
          <w14:textFill>
            <w14:solidFill>
              <w14:schemeClr w14:val="accent5"/>
            </w14:solidFill>
          </w14:textFill>
        </w:rPr>
        <w:t>3</w:t>
      </w:r>
      <w:r>
        <w:rPr>
          <w:rFonts w:hint="eastAsia" w:ascii="仿宋" w:hAnsi="仿宋" w:eastAsia="仿宋" w:cs="仿宋"/>
          <w:color w:val="4BACC6" w:themeColor="accent5"/>
          <w:sz w:val="24"/>
          <w14:textFill>
            <w14:solidFill>
              <w14:schemeClr w14:val="accent5"/>
            </w14:solidFill>
          </w14:textFill>
        </w:rPr>
        <w:t>分）</w:t>
      </w:r>
      <w:r>
        <w:rPr>
          <w:rFonts w:hint="eastAsia" w:ascii="仿宋" w:hAnsi="仿宋" w:eastAsia="仿宋" w:cs="仿宋"/>
          <w:sz w:val="24"/>
        </w:rPr>
        <w:t>：评审委员会就各响应文件对商务评审内容的各项要求进行评分，评审的具体内容见《商务部分评审表》：</w:t>
      </w:r>
    </w:p>
    <w:p w14:paraId="55AB0274">
      <w:pPr>
        <w:adjustRightInd w:val="0"/>
        <w:snapToGrid w:val="0"/>
        <w:spacing w:line="360" w:lineRule="exact"/>
        <w:jc w:val="center"/>
        <w:rPr>
          <w:rFonts w:ascii="仿宋" w:hAnsi="仿宋" w:eastAsia="仿宋"/>
        </w:rPr>
      </w:pPr>
      <w:r>
        <w:rPr>
          <w:rFonts w:hint="eastAsia" w:ascii="仿宋" w:hAnsi="仿宋" w:eastAsia="仿宋" w:cs="宋体"/>
          <w:b/>
          <w:bCs/>
          <w:sz w:val="24"/>
        </w:rPr>
        <w:t>商务部分评审表</w:t>
      </w:r>
      <w:r>
        <w:rPr>
          <w:rFonts w:hint="eastAsia" w:ascii="仿宋" w:hAnsi="仿宋" w:eastAsia="仿宋" w:cs="仿宋"/>
          <w:b/>
          <w:kern w:val="1"/>
          <w:sz w:val="24"/>
        </w:rPr>
        <w:t>（</w:t>
      </w:r>
      <w:r>
        <w:rPr>
          <w:rFonts w:ascii="仿宋" w:hAnsi="仿宋" w:eastAsia="仿宋" w:cs="仿宋"/>
          <w:b/>
          <w:kern w:val="1"/>
          <w:sz w:val="24"/>
        </w:rPr>
        <w:t>1</w:t>
      </w:r>
      <w:r>
        <w:rPr>
          <w:rFonts w:hint="eastAsia" w:ascii="仿宋" w:hAnsi="仿宋" w:eastAsia="仿宋" w:cs="仿宋"/>
          <w:b/>
          <w:kern w:val="1"/>
          <w:sz w:val="24"/>
          <w:lang w:val="en-US" w:eastAsia="zh-CN"/>
        </w:rPr>
        <w:t>3</w:t>
      </w:r>
      <w:r>
        <w:rPr>
          <w:rFonts w:hint="eastAsia" w:ascii="仿宋" w:hAnsi="仿宋" w:eastAsia="仿宋" w:cs="仿宋"/>
          <w:b/>
          <w:kern w:val="1"/>
          <w:sz w:val="24"/>
        </w:rPr>
        <w:t>分）</w:t>
      </w:r>
    </w:p>
    <w:tbl>
      <w:tblPr>
        <w:tblStyle w:val="27"/>
        <w:tblW w:w="87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1276"/>
        <w:gridCol w:w="6237"/>
      </w:tblGrid>
      <w:tr w14:paraId="20CC8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1261" w:type="dxa"/>
            <w:tcBorders>
              <w:top w:val="single" w:color="auto" w:sz="12" w:space="0"/>
              <w:left w:val="single" w:color="auto" w:sz="12" w:space="0"/>
              <w:bottom w:val="single" w:color="auto" w:sz="6" w:space="0"/>
              <w:right w:val="single" w:color="auto" w:sz="6" w:space="0"/>
            </w:tcBorders>
            <w:vAlign w:val="center"/>
          </w:tcPr>
          <w:p w14:paraId="1678A65F">
            <w:pPr>
              <w:widowControl/>
              <w:spacing w:line="340" w:lineRule="exact"/>
              <w:jc w:val="center"/>
              <w:rPr>
                <w:rFonts w:ascii="仿宋" w:hAnsi="仿宋" w:eastAsia="仿宋" w:cs="宋体"/>
                <w:bCs/>
                <w:sz w:val="24"/>
              </w:rPr>
            </w:pPr>
            <w:r>
              <w:rPr>
                <w:rFonts w:hint="eastAsia" w:ascii="仿宋" w:hAnsi="仿宋" w:eastAsia="仿宋" w:cs="宋体"/>
                <w:bCs/>
                <w:sz w:val="24"/>
              </w:rPr>
              <w:t>评审因素</w:t>
            </w:r>
          </w:p>
        </w:tc>
        <w:tc>
          <w:tcPr>
            <w:tcW w:w="1276" w:type="dxa"/>
            <w:tcBorders>
              <w:top w:val="single" w:color="auto" w:sz="12" w:space="0"/>
              <w:left w:val="single" w:color="auto" w:sz="6" w:space="0"/>
              <w:bottom w:val="single" w:color="auto" w:sz="6" w:space="0"/>
              <w:right w:val="single" w:color="auto" w:sz="6" w:space="0"/>
            </w:tcBorders>
            <w:vAlign w:val="center"/>
          </w:tcPr>
          <w:p w14:paraId="2D93463B">
            <w:pPr>
              <w:widowControl/>
              <w:spacing w:line="340" w:lineRule="exact"/>
              <w:jc w:val="center"/>
              <w:rPr>
                <w:rFonts w:ascii="仿宋" w:hAnsi="仿宋" w:eastAsia="仿宋" w:cs="宋体"/>
                <w:bCs/>
                <w:sz w:val="24"/>
              </w:rPr>
            </w:pPr>
            <w:r>
              <w:rPr>
                <w:rFonts w:hint="eastAsia" w:ascii="仿宋" w:hAnsi="仿宋" w:eastAsia="仿宋" w:cs="宋体"/>
                <w:bCs/>
                <w:sz w:val="24"/>
              </w:rPr>
              <w:t xml:space="preserve">分值 </w:t>
            </w:r>
          </w:p>
          <w:p w14:paraId="05FA165C">
            <w:pPr>
              <w:widowControl/>
              <w:spacing w:line="340" w:lineRule="exact"/>
              <w:jc w:val="center"/>
              <w:rPr>
                <w:rFonts w:ascii="仿宋" w:hAnsi="仿宋" w:eastAsia="仿宋" w:cs="宋体"/>
                <w:bCs/>
                <w:sz w:val="24"/>
              </w:rPr>
            </w:pPr>
            <w:r>
              <w:rPr>
                <w:rFonts w:hint="eastAsia" w:ascii="仿宋" w:hAnsi="仿宋" w:eastAsia="仿宋" w:cs="宋体"/>
                <w:bCs/>
                <w:sz w:val="24"/>
              </w:rPr>
              <w:t>（1</w:t>
            </w:r>
            <w:r>
              <w:rPr>
                <w:rFonts w:hint="eastAsia" w:ascii="仿宋" w:hAnsi="仿宋" w:eastAsia="仿宋" w:cs="宋体"/>
                <w:bCs/>
                <w:sz w:val="24"/>
                <w:lang w:val="en-US" w:eastAsia="zh-CN"/>
              </w:rPr>
              <w:t>3</w:t>
            </w:r>
            <w:r>
              <w:rPr>
                <w:rFonts w:hint="eastAsia" w:ascii="仿宋" w:hAnsi="仿宋" w:eastAsia="仿宋" w:cs="宋体"/>
                <w:bCs/>
                <w:sz w:val="24"/>
              </w:rPr>
              <w:t>分）</w:t>
            </w:r>
          </w:p>
        </w:tc>
        <w:tc>
          <w:tcPr>
            <w:tcW w:w="6237" w:type="dxa"/>
            <w:tcBorders>
              <w:top w:val="single" w:color="auto" w:sz="12" w:space="0"/>
              <w:left w:val="single" w:color="auto" w:sz="6" w:space="0"/>
              <w:bottom w:val="single" w:color="auto" w:sz="6" w:space="0"/>
              <w:right w:val="single" w:color="auto" w:sz="12" w:space="0"/>
            </w:tcBorders>
            <w:vAlign w:val="center"/>
          </w:tcPr>
          <w:p w14:paraId="6638817D">
            <w:pPr>
              <w:widowControl/>
              <w:spacing w:line="340" w:lineRule="exact"/>
              <w:jc w:val="center"/>
              <w:rPr>
                <w:rFonts w:ascii="仿宋" w:hAnsi="仿宋" w:eastAsia="仿宋" w:cs="宋体"/>
                <w:bCs/>
                <w:sz w:val="24"/>
              </w:rPr>
            </w:pPr>
            <w:r>
              <w:rPr>
                <w:rFonts w:hint="eastAsia" w:ascii="仿宋" w:hAnsi="仿宋" w:eastAsia="仿宋" w:cs="宋体"/>
                <w:bCs/>
                <w:sz w:val="24"/>
              </w:rPr>
              <w:t>评审标准</w:t>
            </w:r>
          </w:p>
        </w:tc>
      </w:tr>
      <w:tr w14:paraId="0FA48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40E86D3F">
            <w:pPr>
              <w:widowControl/>
              <w:spacing w:line="340" w:lineRule="exact"/>
              <w:jc w:val="center"/>
              <w:rPr>
                <w:rFonts w:ascii="仿宋" w:hAnsi="仿宋" w:eastAsia="仿宋" w:cs="仿宋"/>
                <w:sz w:val="24"/>
              </w:rPr>
            </w:pPr>
            <w:r>
              <w:rPr>
                <w:rFonts w:hint="eastAsia" w:ascii="仿宋" w:hAnsi="仿宋" w:eastAsia="仿宋" w:cs="仿宋"/>
                <w:sz w:val="24"/>
              </w:rPr>
              <w:t>企业资质</w:t>
            </w:r>
          </w:p>
        </w:tc>
        <w:tc>
          <w:tcPr>
            <w:tcW w:w="1276" w:type="dxa"/>
            <w:tcBorders>
              <w:top w:val="single" w:color="auto" w:sz="6" w:space="0"/>
              <w:left w:val="single" w:color="auto" w:sz="6" w:space="0"/>
              <w:bottom w:val="single" w:color="auto" w:sz="6" w:space="0"/>
              <w:right w:val="single" w:color="auto" w:sz="6" w:space="0"/>
            </w:tcBorders>
            <w:vAlign w:val="center"/>
          </w:tcPr>
          <w:p w14:paraId="2FB3F137">
            <w:pPr>
              <w:widowControl/>
              <w:snapToGrid w:val="0"/>
              <w:spacing w:line="460" w:lineRule="exact"/>
              <w:jc w:val="center"/>
              <w:rPr>
                <w:rFonts w:ascii="仿宋" w:hAnsi="仿宋" w:eastAsia="仿宋" w:cs="宋体"/>
                <w:sz w:val="24"/>
              </w:rPr>
            </w:pPr>
            <w:r>
              <w:rPr>
                <w:rFonts w:hint="eastAsia" w:ascii="仿宋" w:hAnsi="仿宋" w:eastAsia="仿宋" w:cs="宋体"/>
                <w:sz w:val="24"/>
                <w:lang w:val="en-US" w:eastAsia="zh-CN"/>
              </w:rPr>
              <w:t>6</w:t>
            </w:r>
            <w:r>
              <w:rPr>
                <w:rFonts w:hint="eastAsia" w:ascii="仿宋" w:hAnsi="仿宋" w:eastAsia="仿宋" w:cs="宋体"/>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253990F7">
            <w:pPr>
              <w:pStyle w:val="37"/>
              <w:numPr>
                <w:ilvl w:val="255"/>
                <w:numId w:val="0"/>
              </w:numPr>
              <w:spacing w:line="276" w:lineRule="auto"/>
              <w:rPr>
                <w:rFonts w:ascii="仿宋" w:hAnsi="仿宋" w:eastAsia="仿宋" w:cs="仿宋"/>
                <w:sz w:val="22"/>
                <w:szCs w:val="22"/>
              </w:rPr>
            </w:pPr>
            <w:r>
              <w:rPr>
                <w:rFonts w:hint="eastAsia" w:ascii="仿宋" w:hAnsi="仿宋" w:eastAsia="仿宋" w:cs="仿宋"/>
                <w:sz w:val="22"/>
                <w:szCs w:val="22"/>
              </w:rPr>
              <w:t>响应人取得与软件开发相关的管理体系认证，拥有以下证书的，每提供一项得</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p w14:paraId="2C7B203C">
            <w:pPr>
              <w:pStyle w:val="37"/>
              <w:numPr>
                <w:ilvl w:val="0"/>
                <w:numId w:val="10"/>
              </w:numPr>
              <w:spacing w:line="276" w:lineRule="auto"/>
              <w:ind w:firstLineChars="0"/>
              <w:rPr>
                <w:rFonts w:ascii="仿宋" w:hAnsi="仿宋" w:eastAsia="仿宋" w:cs="仿宋"/>
                <w:sz w:val="22"/>
                <w:szCs w:val="22"/>
              </w:rPr>
            </w:pPr>
            <w:r>
              <w:rPr>
                <w:rFonts w:hint="eastAsia" w:ascii="仿宋" w:hAnsi="仿宋" w:eastAsia="仿宋" w:cs="仿宋"/>
                <w:sz w:val="22"/>
                <w:szCs w:val="22"/>
              </w:rPr>
              <w:t>质量管理体系认证证书；</w:t>
            </w:r>
          </w:p>
          <w:p w14:paraId="0A9062BC">
            <w:pPr>
              <w:pStyle w:val="37"/>
              <w:numPr>
                <w:ilvl w:val="0"/>
                <w:numId w:val="10"/>
              </w:numPr>
              <w:spacing w:line="276" w:lineRule="auto"/>
              <w:ind w:firstLineChars="0"/>
              <w:rPr>
                <w:rFonts w:ascii="仿宋" w:hAnsi="仿宋" w:eastAsia="仿宋" w:cs="仿宋"/>
                <w:sz w:val="22"/>
                <w:szCs w:val="22"/>
              </w:rPr>
            </w:pPr>
            <w:r>
              <w:rPr>
                <w:rFonts w:hint="eastAsia" w:ascii="仿宋" w:hAnsi="仿宋" w:eastAsia="仿宋" w:cs="仿宋"/>
                <w:sz w:val="22"/>
                <w:szCs w:val="22"/>
              </w:rPr>
              <w:t>信息技术服务管理体系认证证书；</w:t>
            </w:r>
          </w:p>
          <w:p w14:paraId="60287DF8">
            <w:pPr>
              <w:pStyle w:val="37"/>
              <w:numPr>
                <w:ilvl w:val="0"/>
                <w:numId w:val="10"/>
              </w:numPr>
              <w:spacing w:line="276" w:lineRule="auto"/>
              <w:ind w:firstLineChars="0"/>
              <w:rPr>
                <w:rFonts w:ascii="仿宋" w:hAnsi="仿宋" w:eastAsia="仿宋" w:cs="仿宋"/>
                <w:sz w:val="22"/>
                <w:szCs w:val="22"/>
              </w:rPr>
            </w:pPr>
            <w:r>
              <w:rPr>
                <w:rFonts w:hint="eastAsia" w:ascii="仿宋" w:hAnsi="仿宋" w:eastAsia="仿宋" w:cs="仿宋"/>
                <w:sz w:val="22"/>
                <w:szCs w:val="22"/>
              </w:rPr>
              <w:t>信息安全管理体系认证证书；</w:t>
            </w:r>
          </w:p>
          <w:p w14:paraId="0C756B5D">
            <w:pPr>
              <w:tabs>
                <w:tab w:val="left" w:pos="840"/>
              </w:tabs>
              <w:rPr>
                <w:rFonts w:ascii="仿宋" w:hAnsi="仿宋" w:eastAsia="仿宋" w:cs="仿宋"/>
                <w:sz w:val="22"/>
                <w:szCs w:val="22"/>
              </w:rPr>
            </w:pPr>
            <w:r>
              <w:rPr>
                <w:rFonts w:hint="eastAsia" w:ascii="仿宋" w:hAnsi="仿宋" w:eastAsia="仿宋" w:cs="仿宋"/>
                <w:sz w:val="22"/>
                <w:szCs w:val="22"/>
              </w:rPr>
              <w:t>注：响应人需提供有效的证书复印件加盖公章，不提供不得分。若所提供的证书认证范围与本项目无关的，不得分。</w:t>
            </w:r>
          </w:p>
        </w:tc>
      </w:tr>
      <w:tr w14:paraId="3F4418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34FDD7D3">
            <w:pPr>
              <w:tabs>
                <w:tab w:val="left" w:pos="840"/>
              </w:tabs>
              <w:jc w:val="center"/>
              <w:rPr>
                <w:rFonts w:ascii="仿宋" w:hAnsi="仿宋" w:eastAsia="仿宋" w:cs="仿宋"/>
                <w:sz w:val="24"/>
              </w:rPr>
            </w:pPr>
            <w:r>
              <w:rPr>
                <w:rFonts w:hint="eastAsia" w:ascii="仿宋" w:hAnsi="仿宋" w:eastAsia="仿宋" w:cs="仿宋"/>
                <w:sz w:val="24"/>
              </w:rPr>
              <w:t>产品创新性评价</w:t>
            </w:r>
          </w:p>
        </w:tc>
        <w:tc>
          <w:tcPr>
            <w:tcW w:w="1276" w:type="dxa"/>
            <w:tcBorders>
              <w:top w:val="single" w:color="auto" w:sz="6" w:space="0"/>
              <w:left w:val="single" w:color="auto" w:sz="6" w:space="0"/>
              <w:bottom w:val="single" w:color="auto" w:sz="6" w:space="0"/>
              <w:right w:val="single" w:color="auto" w:sz="6" w:space="0"/>
            </w:tcBorders>
            <w:vAlign w:val="center"/>
          </w:tcPr>
          <w:p w14:paraId="094D8004">
            <w:pPr>
              <w:adjustRightInd w:val="0"/>
              <w:snapToGrid w:val="0"/>
              <w:spacing w:line="276" w:lineRule="auto"/>
              <w:jc w:val="center"/>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7D34BC11">
            <w:pPr>
              <w:widowControl/>
              <w:jc w:val="left"/>
              <w:rPr>
                <w:rFonts w:ascii="仿宋" w:hAnsi="仿宋" w:eastAsia="仿宋" w:cs="仿宋"/>
                <w:sz w:val="22"/>
                <w:szCs w:val="22"/>
              </w:rPr>
            </w:pPr>
            <w:r>
              <w:rPr>
                <w:rFonts w:ascii="仿宋" w:hAnsi="仿宋" w:eastAsia="仿宋" w:cs="仿宋"/>
                <w:sz w:val="22"/>
                <w:szCs w:val="22"/>
              </w:rPr>
              <w:t>产品相关技术具备发明专利，每提供一个已获得授权的发明专利得</w:t>
            </w:r>
            <w:r>
              <w:rPr>
                <w:rFonts w:hint="eastAsia" w:ascii="仿宋" w:hAnsi="仿宋" w:eastAsia="仿宋" w:cs="仿宋"/>
                <w:sz w:val="22"/>
                <w:szCs w:val="22"/>
              </w:rPr>
              <w:t>1分。最高得</w:t>
            </w:r>
            <w:r>
              <w:rPr>
                <w:rFonts w:hint="eastAsia" w:ascii="仿宋" w:hAnsi="仿宋" w:eastAsia="仿宋" w:cs="仿宋"/>
                <w:sz w:val="22"/>
                <w:szCs w:val="22"/>
                <w:lang w:val="en-US" w:eastAsia="zh-CN"/>
              </w:rPr>
              <w:t>2</w:t>
            </w:r>
            <w:r>
              <w:rPr>
                <w:rFonts w:hint="eastAsia" w:ascii="仿宋" w:hAnsi="仿宋" w:eastAsia="仿宋" w:cs="仿宋"/>
                <w:sz w:val="22"/>
                <w:szCs w:val="22"/>
              </w:rPr>
              <w:t>分。</w:t>
            </w:r>
          </w:p>
          <w:p w14:paraId="6B1FD53B">
            <w:pPr>
              <w:widowControl/>
              <w:jc w:val="left"/>
              <w:rPr>
                <w:rFonts w:ascii="仿宋" w:hAnsi="仿宋" w:eastAsia="仿宋" w:cs="仿宋"/>
                <w:sz w:val="22"/>
                <w:szCs w:val="22"/>
              </w:rPr>
            </w:pPr>
            <w:r>
              <w:rPr>
                <w:rFonts w:hint="eastAsia" w:ascii="仿宋" w:hAnsi="仿宋" w:eastAsia="仿宋" w:cs="仿宋"/>
                <w:sz w:val="22"/>
                <w:szCs w:val="22"/>
              </w:rPr>
              <w:t>注：提供专利证书复印件或专利权许可协议书复印件加盖公章，不提供不得分。</w:t>
            </w:r>
          </w:p>
        </w:tc>
      </w:tr>
      <w:tr w14:paraId="55C28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32698E93">
            <w:pPr>
              <w:widowControl/>
              <w:spacing w:line="340" w:lineRule="exact"/>
              <w:jc w:val="center"/>
              <w:rPr>
                <w:rFonts w:ascii="仿宋" w:hAnsi="仿宋" w:eastAsia="仿宋" w:cs="仿宋"/>
                <w:sz w:val="24"/>
              </w:rPr>
            </w:pPr>
            <w:r>
              <w:rPr>
                <w:rFonts w:hint="eastAsia" w:ascii="仿宋" w:hAnsi="仿宋" w:eastAsia="仿宋" w:cs="仿宋"/>
                <w:sz w:val="24"/>
              </w:rPr>
              <w:t>赋能医院高质量发展能力评价</w:t>
            </w:r>
          </w:p>
        </w:tc>
        <w:tc>
          <w:tcPr>
            <w:tcW w:w="1276" w:type="dxa"/>
            <w:tcBorders>
              <w:top w:val="single" w:color="auto" w:sz="6" w:space="0"/>
              <w:left w:val="single" w:color="auto" w:sz="6" w:space="0"/>
              <w:bottom w:val="single" w:color="auto" w:sz="6" w:space="0"/>
              <w:right w:val="single" w:color="auto" w:sz="6" w:space="0"/>
            </w:tcBorders>
            <w:vAlign w:val="center"/>
          </w:tcPr>
          <w:p w14:paraId="168F5EBE">
            <w:pPr>
              <w:widowControl/>
              <w:snapToGrid w:val="0"/>
              <w:spacing w:line="460" w:lineRule="exact"/>
              <w:jc w:val="center"/>
              <w:rPr>
                <w:rFonts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1532617D">
            <w:pPr>
              <w:widowControl/>
              <w:snapToGrid w:val="0"/>
              <w:jc w:val="left"/>
              <w:rPr>
                <w:rFonts w:ascii="仿宋" w:hAnsi="仿宋" w:eastAsia="仿宋" w:cs="仿宋"/>
                <w:sz w:val="22"/>
                <w:szCs w:val="22"/>
              </w:rPr>
            </w:pPr>
            <w:r>
              <w:rPr>
                <w:rFonts w:hint="eastAsia" w:ascii="仿宋" w:hAnsi="仿宋" w:eastAsia="仿宋" w:cs="仿宋"/>
                <w:sz w:val="22"/>
                <w:szCs w:val="22"/>
              </w:rPr>
              <w:t>响应人</w:t>
            </w:r>
            <w:r>
              <w:rPr>
                <w:rFonts w:ascii="仿宋" w:hAnsi="仿宋" w:eastAsia="仿宋" w:cs="仿宋"/>
                <w:sz w:val="22"/>
                <w:szCs w:val="22"/>
              </w:rPr>
              <w:t>具备</w:t>
            </w:r>
            <w:r>
              <w:rPr>
                <w:rFonts w:hint="eastAsia" w:ascii="仿宋" w:hAnsi="仿宋" w:eastAsia="仿宋" w:cs="仿宋"/>
                <w:sz w:val="22"/>
                <w:szCs w:val="22"/>
                <w:lang w:val="en-US" w:eastAsia="zh-CN"/>
              </w:rPr>
              <w:t>开展或</w:t>
            </w:r>
            <w:r>
              <w:rPr>
                <w:rFonts w:ascii="仿宋" w:hAnsi="仿宋" w:eastAsia="仿宋" w:cs="仿宋"/>
                <w:sz w:val="22"/>
                <w:szCs w:val="22"/>
              </w:rPr>
              <w:t>合作</w:t>
            </w:r>
            <w:r>
              <w:rPr>
                <w:rFonts w:hint="eastAsia" w:ascii="仿宋" w:hAnsi="仿宋" w:eastAsia="仿宋" w:cs="仿宋"/>
                <w:sz w:val="22"/>
                <w:szCs w:val="22"/>
                <w:lang w:val="en-US" w:eastAsia="zh-CN"/>
              </w:rPr>
              <w:t>开展</w:t>
            </w:r>
            <w:r>
              <w:rPr>
                <w:rFonts w:ascii="仿宋" w:hAnsi="仿宋" w:eastAsia="仿宋" w:cs="仿宋"/>
                <w:sz w:val="22"/>
                <w:szCs w:val="22"/>
              </w:rPr>
              <w:t>科研研究课题项目的</w:t>
            </w:r>
            <w:r>
              <w:rPr>
                <w:rFonts w:hint="eastAsia" w:ascii="仿宋" w:hAnsi="仿宋" w:eastAsia="仿宋" w:cs="仿宋"/>
                <w:sz w:val="22"/>
                <w:szCs w:val="22"/>
              </w:rPr>
              <w:t>经验，能够提供类似项目业绩得</w:t>
            </w:r>
            <w:r>
              <w:rPr>
                <w:rFonts w:hint="eastAsia" w:ascii="仿宋" w:hAnsi="仿宋" w:eastAsia="仿宋" w:cs="仿宋"/>
                <w:sz w:val="22"/>
                <w:szCs w:val="22"/>
                <w:highlight w:val="yellow"/>
                <w:lang w:val="en-US" w:eastAsia="zh-CN"/>
              </w:rPr>
              <w:t>2</w:t>
            </w:r>
            <w:r>
              <w:rPr>
                <w:rFonts w:hint="eastAsia" w:ascii="仿宋" w:hAnsi="仿宋" w:eastAsia="仿宋" w:cs="仿宋"/>
                <w:sz w:val="22"/>
                <w:szCs w:val="22"/>
                <w:highlight w:val="yellow"/>
              </w:rPr>
              <w:t>分。</w:t>
            </w:r>
          </w:p>
          <w:p w14:paraId="48D2B04E">
            <w:pPr>
              <w:widowControl/>
              <w:snapToGrid w:val="0"/>
              <w:jc w:val="left"/>
              <w:rPr>
                <w:rFonts w:ascii="仿宋" w:hAnsi="仿宋" w:eastAsia="仿宋" w:cs="仿宋"/>
                <w:sz w:val="22"/>
                <w:szCs w:val="22"/>
              </w:rPr>
            </w:pPr>
            <w:r>
              <w:rPr>
                <w:rFonts w:hint="eastAsia" w:ascii="仿宋" w:hAnsi="仿宋" w:eastAsia="仿宋" w:cs="仿宋"/>
                <w:sz w:val="22"/>
                <w:szCs w:val="22"/>
              </w:rPr>
              <w:t>注：业绩证明材料为合同或课题书；合同需提供包含合同首页、标的内容、合同签字盖章页等关键页，需加盖公章。未提供不得分。</w:t>
            </w:r>
          </w:p>
        </w:tc>
      </w:tr>
      <w:tr w14:paraId="3D455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6"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24B9EB84">
            <w:pPr>
              <w:widowControl/>
              <w:spacing w:line="340" w:lineRule="exact"/>
              <w:jc w:val="center"/>
              <w:rPr>
                <w:rFonts w:ascii="仿宋" w:hAnsi="仿宋" w:eastAsia="仿宋" w:cs="仿宋"/>
                <w:sz w:val="24"/>
              </w:rPr>
            </w:pPr>
            <w:r>
              <w:rPr>
                <w:rFonts w:hint="eastAsia" w:ascii="仿宋" w:hAnsi="仿宋" w:eastAsia="仿宋" w:cs="仿宋"/>
                <w:szCs w:val="18"/>
              </w:rPr>
              <w:t>同类型项目业绩</w:t>
            </w:r>
          </w:p>
        </w:tc>
        <w:tc>
          <w:tcPr>
            <w:tcW w:w="1276" w:type="dxa"/>
            <w:tcBorders>
              <w:top w:val="single" w:color="auto" w:sz="6" w:space="0"/>
              <w:left w:val="single" w:color="auto" w:sz="6" w:space="0"/>
              <w:bottom w:val="single" w:color="auto" w:sz="6" w:space="0"/>
              <w:right w:val="single" w:color="auto" w:sz="6" w:space="0"/>
            </w:tcBorders>
            <w:vAlign w:val="center"/>
          </w:tcPr>
          <w:p w14:paraId="0B8CF0E9">
            <w:pPr>
              <w:widowControl/>
              <w:snapToGrid w:val="0"/>
              <w:spacing w:line="460" w:lineRule="exact"/>
              <w:jc w:val="center"/>
              <w:rPr>
                <w:rFonts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318E3EE9">
            <w:pPr>
              <w:pStyle w:val="7"/>
              <w:rPr>
                <w:rFonts w:ascii="仿宋" w:hAnsi="仿宋" w:eastAsia="仿宋" w:cs="仿宋"/>
                <w:szCs w:val="21"/>
              </w:rPr>
            </w:pPr>
            <w:r>
              <w:rPr>
                <w:rFonts w:hint="eastAsia" w:ascii="仿宋" w:hAnsi="仿宋" w:eastAsia="仿宋" w:cs="仿宋"/>
                <w:szCs w:val="21"/>
                <w:highlight w:val="yellow"/>
              </w:rPr>
              <w:t>自2022年1月1日以来响应人承接过的与手术室医教研系统或平台相关的同类项目业绩，每提供</w:t>
            </w:r>
            <w:r>
              <w:rPr>
                <w:rFonts w:hint="eastAsia" w:ascii="仿宋" w:hAnsi="仿宋" w:eastAsia="仿宋" w:cs="仿宋"/>
                <w:szCs w:val="21"/>
              </w:rPr>
              <w:t>1项得</w:t>
            </w:r>
            <w:r>
              <w:rPr>
                <w:rFonts w:ascii="仿宋" w:hAnsi="仿宋" w:eastAsia="仿宋" w:cs="仿宋"/>
                <w:szCs w:val="21"/>
              </w:rPr>
              <w:t>1</w:t>
            </w:r>
            <w:r>
              <w:rPr>
                <w:rFonts w:hint="eastAsia" w:ascii="仿宋" w:hAnsi="仿宋" w:eastAsia="仿宋" w:cs="仿宋"/>
                <w:szCs w:val="21"/>
              </w:rPr>
              <w:t>分，最高</w:t>
            </w:r>
            <w:r>
              <w:rPr>
                <w:rFonts w:hint="eastAsia" w:ascii="仿宋" w:hAnsi="仿宋" w:eastAsia="仿宋" w:cs="仿宋"/>
                <w:szCs w:val="21"/>
                <w:lang w:val="en-US" w:eastAsia="zh-CN"/>
              </w:rPr>
              <w:t>3</w:t>
            </w:r>
            <w:r>
              <w:rPr>
                <w:rFonts w:hint="eastAsia" w:ascii="仿宋" w:hAnsi="仿宋" w:eastAsia="仿宋" w:cs="仿宋"/>
                <w:szCs w:val="21"/>
              </w:rPr>
              <w:t>分；</w:t>
            </w:r>
          </w:p>
          <w:p w14:paraId="3902D8D6">
            <w:pPr>
              <w:widowControl/>
              <w:snapToGrid w:val="0"/>
              <w:jc w:val="left"/>
              <w:rPr>
                <w:rFonts w:ascii="仿宋" w:hAnsi="仿宋" w:eastAsia="仿宋" w:cs="仿宋"/>
                <w:sz w:val="24"/>
              </w:rPr>
            </w:pPr>
            <w:r>
              <w:rPr>
                <w:rFonts w:hint="eastAsia" w:ascii="仿宋" w:hAnsi="仿宋" w:eastAsia="仿宋" w:cs="仿宋"/>
                <w:szCs w:val="21"/>
              </w:rPr>
              <w:t>注：合同复印件中需包含合同首页、合同金额页、盖章页、关键服务内容页的复印件加盖响应人公章。</w:t>
            </w:r>
          </w:p>
        </w:tc>
      </w:tr>
    </w:tbl>
    <w:p w14:paraId="0C051236">
      <w:pPr>
        <w:pStyle w:val="37"/>
        <w:adjustRightInd w:val="0"/>
        <w:snapToGrid w:val="0"/>
        <w:spacing w:line="360" w:lineRule="exact"/>
        <w:ind w:firstLine="480"/>
        <w:rPr>
          <w:rFonts w:ascii="仿宋" w:hAnsi="仿宋" w:eastAsia="仿宋" w:cs="仿宋"/>
          <w:sz w:val="24"/>
        </w:rPr>
      </w:pPr>
    </w:p>
    <w:p w14:paraId="39985013">
      <w:pPr>
        <w:pStyle w:val="37"/>
        <w:adjustRightInd w:val="0"/>
        <w:snapToGrid w:val="0"/>
        <w:spacing w:line="360" w:lineRule="exact"/>
        <w:ind w:firstLine="480"/>
        <w:rPr>
          <w:rFonts w:ascii="仿宋" w:hAnsi="仿宋" w:eastAsia="仿宋" w:cs="仿宋"/>
          <w:sz w:val="24"/>
        </w:rPr>
      </w:pPr>
      <w:r>
        <w:rPr>
          <w:rFonts w:ascii="仿宋" w:hAnsi="仿宋" w:eastAsia="仿宋" w:cs="仿宋"/>
          <w:sz w:val="24"/>
        </w:rPr>
        <w:t>（3）</w:t>
      </w:r>
      <w:r>
        <w:rPr>
          <w:rFonts w:hint="eastAsia" w:ascii="仿宋" w:hAnsi="仿宋" w:eastAsia="仿宋" w:cs="仿宋"/>
          <w:color w:val="4BACC6" w:themeColor="accent5"/>
          <w:sz w:val="24"/>
          <w14:textFill>
            <w14:solidFill>
              <w14:schemeClr w14:val="accent5"/>
            </w14:solidFill>
          </w14:textFill>
        </w:rPr>
        <w:t>技术部分评分（</w:t>
      </w:r>
      <w:r>
        <w:rPr>
          <w:rFonts w:ascii="仿宋" w:hAnsi="仿宋" w:eastAsia="仿宋" w:cs="仿宋"/>
          <w:color w:val="4BACC6" w:themeColor="accent5"/>
          <w:sz w:val="24"/>
          <w14:textFill>
            <w14:solidFill>
              <w14:schemeClr w14:val="accent5"/>
            </w14:solidFill>
          </w14:textFill>
        </w:rPr>
        <w:t>5</w:t>
      </w:r>
      <w:r>
        <w:rPr>
          <w:rFonts w:hint="eastAsia" w:ascii="仿宋" w:hAnsi="仿宋" w:eastAsia="仿宋" w:cs="仿宋"/>
          <w:color w:val="4BACC6" w:themeColor="accent5"/>
          <w:sz w:val="24"/>
          <w:lang w:val="en-US" w:eastAsia="zh-CN"/>
          <w14:textFill>
            <w14:solidFill>
              <w14:schemeClr w14:val="accent5"/>
            </w14:solidFill>
          </w14:textFill>
        </w:rPr>
        <w:t>7</w:t>
      </w:r>
      <w:r>
        <w:rPr>
          <w:rFonts w:hint="eastAsia" w:ascii="仿宋" w:hAnsi="仿宋" w:eastAsia="仿宋" w:cs="仿宋"/>
          <w:color w:val="4BACC6" w:themeColor="accent5"/>
          <w:sz w:val="24"/>
          <w14:textFill>
            <w14:solidFill>
              <w14:schemeClr w14:val="accent5"/>
            </w14:solidFill>
          </w14:textFill>
        </w:rPr>
        <w:t>分）</w:t>
      </w:r>
      <w:r>
        <w:rPr>
          <w:rFonts w:hint="eastAsia" w:ascii="仿宋" w:hAnsi="仿宋" w:eastAsia="仿宋" w:cs="仿宋"/>
          <w:sz w:val="24"/>
        </w:rPr>
        <w:t>：评审委员会就各响应文件对</w:t>
      </w:r>
      <w:r>
        <w:rPr>
          <w:rFonts w:hint="eastAsia" w:ascii="仿宋" w:hAnsi="仿宋" w:eastAsia="仿宋" w:cs="仿宋"/>
          <w:color w:val="4BACC6" w:themeColor="accent5"/>
          <w:sz w:val="24"/>
          <w14:textFill>
            <w14:solidFill>
              <w14:schemeClr w14:val="accent5"/>
            </w14:solidFill>
          </w14:textFill>
        </w:rPr>
        <w:t>技术</w:t>
      </w:r>
      <w:r>
        <w:rPr>
          <w:rFonts w:hint="eastAsia" w:ascii="仿宋" w:hAnsi="仿宋" w:eastAsia="仿宋" w:cs="仿宋"/>
          <w:sz w:val="24"/>
        </w:rPr>
        <w:t>评审内容的各项要求进行评分，评审的具体内容见《</w:t>
      </w:r>
      <w:r>
        <w:rPr>
          <w:rFonts w:hint="eastAsia" w:ascii="仿宋" w:hAnsi="仿宋" w:eastAsia="仿宋" w:cs="宋体"/>
          <w:b/>
          <w:bCs/>
          <w:color w:val="4BACC6" w:themeColor="accent5"/>
          <w:sz w:val="24"/>
          <w14:textFill>
            <w14:solidFill>
              <w14:schemeClr w14:val="accent5"/>
            </w14:solidFill>
          </w14:textFill>
        </w:rPr>
        <w:t>技术部分评审表</w:t>
      </w:r>
      <w:r>
        <w:rPr>
          <w:rFonts w:hint="eastAsia" w:ascii="仿宋" w:hAnsi="仿宋" w:eastAsia="仿宋" w:cs="仿宋"/>
          <w:sz w:val="24"/>
        </w:rPr>
        <w:t>》</w:t>
      </w:r>
    </w:p>
    <w:p w14:paraId="790AD86D">
      <w:pPr>
        <w:adjustRightInd w:val="0"/>
        <w:snapToGrid w:val="0"/>
        <w:spacing w:line="360" w:lineRule="exact"/>
        <w:jc w:val="center"/>
        <w:rPr>
          <w:rFonts w:ascii="仿宋" w:hAnsi="仿宋" w:eastAsia="仿宋" w:cs="宋体"/>
          <w:b/>
          <w:bCs/>
          <w:color w:val="4BACC6" w:themeColor="accent5"/>
          <w:sz w:val="24"/>
          <w14:textFill>
            <w14:solidFill>
              <w14:schemeClr w14:val="accent5"/>
            </w14:solidFill>
          </w14:textFill>
        </w:rPr>
      </w:pPr>
    </w:p>
    <w:p w14:paraId="08FCAF2D">
      <w:pPr>
        <w:adjustRightInd w:val="0"/>
        <w:snapToGrid w:val="0"/>
        <w:spacing w:line="360" w:lineRule="exact"/>
        <w:jc w:val="center"/>
        <w:rPr>
          <w:rFonts w:ascii="仿宋" w:hAnsi="仿宋" w:eastAsia="仿宋" w:cs="仿宋"/>
          <w:sz w:val="24"/>
        </w:rPr>
      </w:pPr>
      <w:r>
        <w:rPr>
          <w:rFonts w:hint="eastAsia" w:ascii="仿宋" w:hAnsi="仿宋" w:eastAsia="仿宋" w:cs="宋体"/>
          <w:b/>
          <w:bCs/>
          <w:sz w:val="24"/>
        </w:rPr>
        <w:t>技术部分评审表</w:t>
      </w:r>
      <w:r>
        <w:rPr>
          <w:rFonts w:hint="eastAsia" w:ascii="仿宋" w:hAnsi="仿宋" w:eastAsia="仿宋" w:cs="仿宋"/>
          <w:b/>
          <w:kern w:val="1"/>
          <w:sz w:val="24"/>
        </w:rPr>
        <w:t>（</w:t>
      </w:r>
      <w:r>
        <w:rPr>
          <w:rFonts w:ascii="仿宋" w:hAnsi="仿宋" w:eastAsia="仿宋" w:cs="仿宋"/>
          <w:b/>
          <w:kern w:val="1"/>
          <w:sz w:val="24"/>
        </w:rPr>
        <w:t>5</w:t>
      </w:r>
      <w:r>
        <w:rPr>
          <w:rFonts w:hint="eastAsia" w:ascii="仿宋" w:hAnsi="仿宋" w:eastAsia="仿宋" w:cs="仿宋"/>
          <w:b/>
          <w:kern w:val="1"/>
          <w:sz w:val="24"/>
          <w:lang w:val="en-US" w:eastAsia="zh-CN"/>
        </w:rPr>
        <w:t>7</w:t>
      </w:r>
      <w:r>
        <w:rPr>
          <w:rFonts w:hint="eastAsia" w:ascii="仿宋" w:hAnsi="仿宋" w:eastAsia="仿宋" w:cs="仿宋"/>
          <w:b/>
          <w:kern w:val="1"/>
          <w:sz w:val="24"/>
        </w:rPr>
        <w:t>分）</w:t>
      </w:r>
    </w:p>
    <w:tbl>
      <w:tblPr>
        <w:tblStyle w:val="27"/>
        <w:tblW w:w="87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1"/>
        <w:gridCol w:w="1276"/>
        <w:gridCol w:w="6237"/>
      </w:tblGrid>
      <w:tr w14:paraId="069DA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145613DC">
            <w:pPr>
              <w:jc w:val="center"/>
              <w:rPr>
                <w:rFonts w:ascii="仿宋" w:hAnsi="仿宋" w:eastAsia="仿宋" w:cs="宋体"/>
                <w:sz w:val="24"/>
              </w:rPr>
            </w:pPr>
            <w:r>
              <w:rPr>
                <w:rFonts w:hint="eastAsia" w:ascii="仿宋" w:hAnsi="仿宋" w:eastAsia="仿宋" w:cs="宋体"/>
                <w:bCs/>
                <w:sz w:val="24"/>
              </w:rPr>
              <w:t>评审因素</w:t>
            </w:r>
          </w:p>
        </w:tc>
        <w:tc>
          <w:tcPr>
            <w:tcW w:w="1276" w:type="dxa"/>
            <w:tcBorders>
              <w:top w:val="single" w:color="auto" w:sz="6" w:space="0"/>
              <w:left w:val="single" w:color="auto" w:sz="6" w:space="0"/>
              <w:bottom w:val="single" w:color="auto" w:sz="6" w:space="0"/>
              <w:right w:val="single" w:color="auto" w:sz="6" w:space="0"/>
            </w:tcBorders>
            <w:vAlign w:val="center"/>
          </w:tcPr>
          <w:p w14:paraId="5DC1AB19">
            <w:pPr>
              <w:widowControl/>
              <w:spacing w:line="340" w:lineRule="exact"/>
              <w:jc w:val="center"/>
              <w:rPr>
                <w:rFonts w:ascii="仿宋" w:hAnsi="仿宋" w:eastAsia="仿宋" w:cs="宋体"/>
                <w:bCs/>
                <w:sz w:val="24"/>
              </w:rPr>
            </w:pPr>
            <w:r>
              <w:rPr>
                <w:rFonts w:hint="eastAsia" w:ascii="仿宋" w:hAnsi="仿宋" w:eastAsia="仿宋" w:cs="宋体"/>
                <w:bCs/>
                <w:sz w:val="24"/>
              </w:rPr>
              <w:t>分值</w:t>
            </w:r>
          </w:p>
          <w:p w14:paraId="4544A222">
            <w:pPr>
              <w:jc w:val="center"/>
              <w:rPr>
                <w:rFonts w:ascii="仿宋" w:hAnsi="仿宋" w:eastAsia="仿宋" w:cs="宋体"/>
                <w:sz w:val="24"/>
              </w:rPr>
            </w:pPr>
            <w:r>
              <w:rPr>
                <w:rFonts w:hint="eastAsia" w:ascii="仿宋" w:hAnsi="仿宋" w:eastAsia="仿宋" w:cs="宋体"/>
                <w:bCs/>
                <w:sz w:val="24"/>
              </w:rPr>
              <w:t>（</w:t>
            </w:r>
            <w:r>
              <w:rPr>
                <w:rFonts w:ascii="仿宋" w:hAnsi="仿宋" w:eastAsia="仿宋" w:cs="宋体"/>
                <w:bCs/>
                <w:sz w:val="24"/>
              </w:rPr>
              <w:t>5</w:t>
            </w:r>
            <w:r>
              <w:rPr>
                <w:rFonts w:hint="eastAsia" w:ascii="仿宋" w:hAnsi="仿宋" w:eastAsia="仿宋" w:cs="宋体"/>
                <w:bCs/>
                <w:sz w:val="24"/>
                <w:lang w:val="en-US" w:eastAsia="zh-CN"/>
              </w:rPr>
              <w:t>7</w:t>
            </w:r>
            <w:r>
              <w:rPr>
                <w:rFonts w:hint="eastAsia" w:ascii="仿宋" w:hAnsi="仿宋" w:eastAsia="仿宋" w:cs="宋体"/>
                <w:bCs/>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750CC991">
            <w:pPr>
              <w:autoSpaceDE w:val="0"/>
              <w:autoSpaceDN w:val="0"/>
              <w:adjustRightInd w:val="0"/>
              <w:jc w:val="center"/>
              <w:rPr>
                <w:rFonts w:ascii="仿宋" w:hAnsi="仿宋" w:eastAsia="仿宋" w:cs="宋体"/>
                <w:kern w:val="0"/>
                <w:sz w:val="24"/>
              </w:rPr>
            </w:pPr>
            <w:r>
              <w:rPr>
                <w:rFonts w:hint="eastAsia" w:ascii="仿宋" w:hAnsi="仿宋" w:eastAsia="仿宋" w:cs="宋体"/>
                <w:bCs/>
                <w:sz w:val="24"/>
              </w:rPr>
              <w:t>评审标准</w:t>
            </w:r>
          </w:p>
        </w:tc>
      </w:tr>
      <w:tr w14:paraId="08315F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54974E87">
            <w:pPr>
              <w:jc w:val="center"/>
              <w:rPr>
                <w:rFonts w:ascii="仿宋" w:hAnsi="仿宋" w:eastAsia="仿宋" w:cs="宋体"/>
                <w:bCs/>
                <w:sz w:val="24"/>
              </w:rPr>
            </w:pPr>
            <w:r>
              <w:rPr>
                <w:rFonts w:hint="eastAsia" w:ascii="仿宋" w:hAnsi="仿宋" w:eastAsia="仿宋" w:cs="宋体"/>
                <w:sz w:val="24"/>
              </w:rPr>
              <w:t>技术参数响应</w:t>
            </w:r>
          </w:p>
        </w:tc>
        <w:tc>
          <w:tcPr>
            <w:tcW w:w="1276" w:type="dxa"/>
            <w:tcBorders>
              <w:top w:val="single" w:color="auto" w:sz="6" w:space="0"/>
              <w:left w:val="single" w:color="auto" w:sz="6" w:space="0"/>
              <w:bottom w:val="single" w:color="auto" w:sz="6" w:space="0"/>
              <w:right w:val="single" w:color="auto" w:sz="6" w:space="0"/>
            </w:tcBorders>
            <w:vAlign w:val="center"/>
          </w:tcPr>
          <w:p w14:paraId="4BAC6410">
            <w:pPr>
              <w:jc w:val="center"/>
              <w:rPr>
                <w:rFonts w:ascii="仿宋" w:hAnsi="仿宋" w:eastAsia="仿宋" w:cs="宋体"/>
                <w:bCs/>
                <w:sz w:val="24"/>
              </w:rPr>
            </w:pPr>
            <w:r>
              <w:rPr>
                <w:rFonts w:hint="eastAsia" w:ascii="仿宋" w:hAnsi="仿宋" w:eastAsia="仿宋" w:cs="宋体"/>
                <w:sz w:val="22"/>
                <w:szCs w:val="22"/>
                <w:lang w:val="en-US" w:eastAsia="zh-CN"/>
              </w:rPr>
              <w:t>24</w:t>
            </w:r>
            <w:r>
              <w:rPr>
                <w:rFonts w:hint="eastAsia" w:ascii="仿宋" w:hAnsi="仿宋" w:eastAsia="仿宋" w:cs="宋体"/>
                <w:sz w:val="22"/>
                <w:szCs w:val="22"/>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2F879D8B">
            <w:pPr>
              <w:autoSpaceDE w:val="0"/>
              <w:autoSpaceDN w:val="0"/>
              <w:adjustRightInd w:val="0"/>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rPr>
              <w:t>响应人对第二章用户需求书“用户技术需求”的响应情况，每满足1项（共6项）“▲”关键参数要求，得</w:t>
            </w:r>
            <w:r>
              <w:rPr>
                <w:rFonts w:hint="eastAsia" w:ascii="仿宋" w:hAnsi="仿宋" w:eastAsia="仿宋" w:cs="宋体"/>
                <w:kern w:val="0"/>
                <w:sz w:val="22"/>
                <w:szCs w:val="22"/>
                <w:lang w:val="en-US" w:eastAsia="zh-CN"/>
              </w:rPr>
              <w:t>1.5</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9</w:t>
            </w:r>
            <w:r>
              <w:rPr>
                <w:rFonts w:hint="eastAsia" w:ascii="仿宋" w:hAnsi="仿宋" w:eastAsia="仿宋" w:cs="宋体"/>
                <w:kern w:val="0"/>
                <w:sz w:val="22"/>
                <w:szCs w:val="22"/>
              </w:rPr>
              <w:t>分；对于带“※”重要技术参数要求，每满足1项（共16项）得0.</w:t>
            </w:r>
            <w:r>
              <w:rPr>
                <w:rFonts w:ascii="仿宋" w:hAnsi="仿宋" w:eastAsia="仿宋" w:cs="宋体"/>
                <w:kern w:val="0"/>
                <w:sz w:val="22"/>
                <w:szCs w:val="22"/>
              </w:rPr>
              <w:t>9</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9.6</w:t>
            </w:r>
            <w:r>
              <w:rPr>
                <w:rFonts w:hint="eastAsia" w:ascii="仿宋" w:hAnsi="仿宋" w:eastAsia="仿宋" w:cs="宋体"/>
                <w:kern w:val="0"/>
                <w:sz w:val="22"/>
                <w:szCs w:val="22"/>
              </w:rPr>
              <w:t>分；其他的一般技术参数，每满足1项（共18项）得0.</w:t>
            </w:r>
            <w:r>
              <w:rPr>
                <w:rFonts w:hint="eastAsia" w:ascii="仿宋" w:hAnsi="仿宋" w:eastAsia="仿宋" w:cs="宋体"/>
                <w:kern w:val="0"/>
                <w:sz w:val="22"/>
                <w:szCs w:val="22"/>
                <w:lang w:val="en-US" w:eastAsia="zh-CN"/>
              </w:rPr>
              <w:t>3</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5.4</w:t>
            </w:r>
            <w:r>
              <w:rPr>
                <w:rFonts w:hint="eastAsia" w:ascii="仿宋" w:hAnsi="仿宋" w:eastAsia="仿宋" w:cs="宋体"/>
                <w:kern w:val="0"/>
                <w:sz w:val="22"/>
                <w:szCs w:val="22"/>
              </w:rPr>
              <w:t>分。其中若技术参数累计</w:t>
            </w:r>
            <w:r>
              <w:rPr>
                <w:rFonts w:hint="eastAsia" w:ascii="仿宋" w:hAnsi="仿宋" w:eastAsia="仿宋" w:cs="宋体"/>
                <w:kern w:val="0"/>
                <w:sz w:val="22"/>
                <w:szCs w:val="22"/>
                <w:highlight w:val="yellow"/>
              </w:rPr>
              <w:t>达到</w:t>
            </w:r>
            <w:r>
              <w:rPr>
                <w:rFonts w:ascii="仿宋" w:hAnsi="仿宋" w:eastAsia="仿宋" w:cs="宋体"/>
                <w:kern w:val="0"/>
                <w:sz w:val="22"/>
                <w:szCs w:val="22"/>
                <w:highlight w:val="yellow"/>
              </w:rPr>
              <w:t>2</w:t>
            </w:r>
            <w:r>
              <w:rPr>
                <w:rFonts w:hint="eastAsia" w:ascii="仿宋" w:hAnsi="仿宋" w:eastAsia="仿宋" w:cs="宋体"/>
                <w:kern w:val="0"/>
                <w:sz w:val="22"/>
                <w:szCs w:val="22"/>
                <w:highlight w:val="yellow"/>
                <w:lang w:val="en-US" w:eastAsia="zh-CN"/>
              </w:rPr>
              <w:t>5</w:t>
            </w:r>
            <w:r>
              <w:rPr>
                <w:rFonts w:ascii="仿宋" w:hAnsi="仿宋" w:eastAsia="仿宋" w:cs="宋体"/>
                <w:kern w:val="0"/>
                <w:sz w:val="22"/>
                <w:szCs w:val="22"/>
                <w:highlight w:val="yellow"/>
              </w:rPr>
              <w:t>项</w:t>
            </w:r>
            <w:r>
              <w:rPr>
                <w:rFonts w:hint="eastAsia" w:ascii="仿宋" w:hAnsi="仿宋" w:eastAsia="仿宋" w:cs="宋体"/>
                <w:kern w:val="0"/>
                <w:sz w:val="22"/>
                <w:szCs w:val="22"/>
              </w:rPr>
              <w:t>（合计40项）以上不响应，则视为不能满足本项目技术需求，本项评审得0分。</w:t>
            </w:r>
            <w:r>
              <w:rPr>
                <w:rFonts w:hint="eastAsia" w:ascii="仿宋" w:hAnsi="仿宋" w:eastAsia="仿宋" w:cs="宋体"/>
                <w:kern w:val="0"/>
                <w:sz w:val="22"/>
                <w:szCs w:val="22"/>
                <w:lang w:val="en-US" w:eastAsia="zh-CN"/>
              </w:rPr>
              <w:t>合计最高得24分。</w:t>
            </w:r>
          </w:p>
          <w:p w14:paraId="00B3AE46">
            <w:pPr>
              <w:autoSpaceDE w:val="0"/>
              <w:autoSpaceDN w:val="0"/>
              <w:adjustRightInd w:val="0"/>
              <w:jc w:val="left"/>
              <w:rPr>
                <w:rFonts w:ascii="仿宋" w:hAnsi="仿宋" w:eastAsia="仿宋" w:cs="宋体"/>
                <w:kern w:val="0"/>
                <w:sz w:val="24"/>
              </w:rPr>
            </w:pPr>
            <w:r>
              <w:rPr>
                <w:rFonts w:hint="eastAsia" w:ascii="仿宋" w:hAnsi="仿宋" w:eastAsia="仿宋" w:cs="宋体"/>
                <w:kern w:val="0"/>
                <w:sz w:val="22"/>
                <w:szCs w:val="22"/>
              </w:rPr>
              <w:t>注：响应人须按用户需求书中要求提供相关佐证材料，包括系统截图，实物照片或认证证书等，如果响应人提供的佐证资料不全或不满足本项目技术参数规格或无法体现响应人技术参数规格的情况时，不得分。</w:t>
            </w:r>
          </w:p>
        </w:tc>
      </w:tr>
      <w:tr w14:paraId="4E9A49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692BF0A0">
            <w:pPr>
              <w:widowControl/>
              <w:spacing w:line="360" w:lineRule="exact"/>
              <w:jc w:val="center"/>
              <w:textAlignment w:val="baseline"/>
              <w:rPr>
                <w:rFonts w:ascii="仿宋" w:hAnsi="仿宋" w:eastAsia="仿宋" w:cstheme="minorEastAsia"/>
                <w:kern w:val="0"/>
                <w:sz w:val="24"/>
              </w:rPr>
            </w:pPr>
            <w:r>
              <w:rPr>
                <w:rFonts w:hint="eastAsia" w:ascii="仿宋" w:hAnsi="仿宋" w:eastAsia="仿宋" w:cstheme="minorEastAsia"/>
                <w:kern w:val="0"/>
                <w:sz w:val="24"/>
              </w:rPr>
              <w:t>手术医教研数智化平台建设方案</w:t>
            </w:r>
          </w:p>
        </w:tc>
        <w:tc>
          <w:tcPr>
            <w:tcW w:w="1276" w:type="dxa"/>
            <w:tcBorders>
              <w:top w:val="single" w:color="auto" w:sz="6" w:space="0"/>
              <w:left w:val="single" w:color="auto" w:sz="6" w:space="0"/>
              <w:bottom w:val="single" w:color="auto" w:sz="6" w:space="0"/>
              <w:right w:val="single" w:color="auto" w:sz="6" w:space="0"/>
            </w:tcBorders>
            <w:vAlign w:val="center"/>
          </w:tcPr>
          <w:p w14:paraId="55BB233F">
            <w:pPr>
              <w:widowControl/>
              <w:spacing w:line="360" w:lineRule="exact"/>
              <w:jc w:val="center"/>
              <w:textAlignment w:val="baseline"/>
              <w:rPr>
                <w:rStyle w:val="73"/>
                <w:rFonts w:ascii="仿宋" w:hAnsi="仿宋" w:eastAsia="仿宋" w:cstheme="minorEastAsia"/>
                <w:kern w:val="0"/>
                <w:sz w:val="24"/>
              </w:rPr>
            </w:pPr>
            <w:r>
              <w:rPr>
                <w:rStyle w:val="73"/>
                <w:rFonts w:hint="eastAsia" w:ascii="仿宋" w:hAnsi="仿宋" w:eastAsia="仿宋" w:cstheme="minorEastAsia"/>
                <w:kern w:val="0"/>
                <w:sz w:val="24"/>
              </w:rPr>
              <w:t>15</w:t>
            </w:r>
            <w:r>
              <w:rPr>
                <w:rStyle w:val="73"/>
                <w:rFonts w:ascii="仿宋" w:hAnsi="仿宋" w:eastAsia="仿宋" w:cstheme="minorEastAsia"/>
                <w:kern w:val="0"/>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5B511F3C">
            <w:pPr>
              <w:widowControl/>
              <w:spacing w:line="360" w:lineRule="exact"/>
              <w:jc w:val="left"/>
              <w:textAlignment w:val="baseline"/>
              <w:rPr>
                <w:rFonts w:ascii="仿宋" w:hAnsi="仿宋" w:eastAsia="仿宋" w:cs="仿宋"/>
                <w:kern w:val="0"/>
                <w:sz w:val="22"/>
                <w:szCs w:val="22"/>
              </w:rPr>
            </w:pPr>
            <w:r>
              <w:rPr>
                <w:rFonts w:hint="eastAsia" w:ascii="仿宋" w:hAnsi="仿宋" w:eastAsia="仿宋" w:cstheme="minorEastAsia"/>
                <w:bCs/>
                <w:sz w:val="22"/>
                <w:szCs w:val="22"/>
              </w:rPr>
              <w:t>结合本项目基本情况，充分为采购人考虑，通过供应音视频影像链集成平台设备从而实现为医院建立手术医教研数智化平台，</w:t>
            </w:r>
            <w:r>
              <w:rPr>
                <w:rFonts w:hint="eastAsia" w:ascii="仿宋" w:hAnsi="仿宋" w:eastAsia="仿宋" w:cs="仿宋"/>
                <w:kern w:val="0"/>
                <w:sz w:val="22"/>
                <w:szCs w:val="22"/>
              </w:rPr>
              <w:t>响应人充分理解“用户需求书”，提出合理的总体解决方案，方案包括但不限于：</w:t>
            </w:r>
          </w:p>
          <w:p w14:paraId="10B25424">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1.</w:t>
            </w:r>
            <w:r>
              <w:rPr>
                <w:rFonts w:hint="eastAsia" w:ascii="仿宋" w:hAnsi="仿宋" w:eastAsia="仿宋" w:cs="仿宋"/>
                <w:kern w:val="0"/>
                <w:sz w:val="22"/>
                <w:szCs w:val="22"/>
              </w:rPr>
              <w:t>对项目建设背景的理解及认识；</w:t>
            </w:r>
          </w:p>
          <w:p w14:paraId="4E784826">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2.</w:t>
            </w:r>
            <w:r>
              <w:rPr>
                <w:rFonts w:hint="eastAsia" w:ascii="仿宋" w:hAnsi="仿宋" w:eastAsia="仿宋" w:cs="仿宋"/>
                <w:kern w:val="0"/>
                <w:sz w:val="22"/>
                <w:szCs w:val="22"/>
              </w:rPr>
              <w:t>系统建设思路及系统架构图</w:t>
            </w:r>
          </w:p>
          <w:p w14:paraId="65D76C23">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3.</w:t>
            </w:r>
            <w:r>
              <w:rPr>
                <w:rFonts w:hint="eastAsia" w:ascii="仿宋" w:hAnsi="仿宋" w:eastAsia="仿宋" w:cs="仿宋"/>
                <w:kern w:val="0"/>
                <w:sz w:val="22"/>
                <w:szCs w:val="22"/>
              </w:rPr>
              <w:t>系统功能设计；</w:t>
            </w:r>
          </w:p>
          <w:p w14:paraId="7BA8DB79">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4</w:t>
            </w:r>
            <w:r>
              <w:rPr>
                <w:rFonts w:hint="eastAsia" w:ascii="仿宋" w:hAnsi="仿宋" w:eastAsia="仿宋" w:cs="仿宋"/>
                <w:kern w:val="0"/>
                <w:sz w:val="22"/>
                <w:szCs w:val="22"/>
              </w:rPr>
              <w:t>.在提升医疗水平和教学方面，阐述客观的观察指标和纳排标准，以及实现的方案</w:t>
            </w:r>
          </w:p>
          <w:p w14:paraId="44368246">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5</w:t>
            </w:r>
            <w:r>
              <w:rPr>
                <w:rFonts w:hint="eastAsia" w:ascii="仿宋" w:hAnsi="仿宋" w:eastAsia="仿宋" w:cs="仿宋"/>
                <w:kern w:val="0"/>
                <w:sz w:val="22"/>
                <w:szCs w:val="22"/>
              </w:rPr>
              <w:t>．阐述如何在科研方面实现分组对照及双盲等手段</w:t>
            </w:r>
          </w:p>
          <w:p w14:paraId="361D74B4">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6.</w:t>
            </w:r>
            <w:r>
              <w:rPr>
                <w:rFonts w:hint="eastAsia" w:ascii="仿宋" w:hAnsi="仿宋" w:eastAsia="仿宋" w:cs="仿宋"/>
                <w:kern w:val="0"/>
                <w:sz w:val="22"/>
                <w:szCs w:val="22"/>
              </w:rPr>
              <w:t>案例检索方式是否多元化满足科研需求</w:t>
            </w:r>
          </w:p>
          <w:p w14:paraId="0CC0236F">
            <w:pPr>
              <w:widowControl/>
              <w:spacing w:line="360" w:lineRule="exact"/>
              <w:jc w:val="left"/>
              <w:textAlignment w:val="baseline"/>
              <w:rPr>
                <w:rFonts w:hint="eastAsia" w:ascii="仿宋" w:hAnsi="仿宋" w:eastAsia="仿宋"/>
                <w:bCs/>
              </w:rPr>
            </w:pPr>
            <w:r>
              <w:rPr>
                <w:rFonts w:hint="eastAsia" w:ascii="仿宋" w:hAnsi="仿宋" w:eastAsia="仿宋"/>
                <w:bCs/>
                <w:lang w:val="en-US" w:eastAsia="zh-CN"/>
              </w:rPr>
              <w:t>（1）每提供1项，得0.5分，满分3</w:t>
            </w:r>
            <w:r>
              <w:rPr>
                <w:rFonts w:hint="eastAsia" w:ascii="仿宋" w:hAnsi="仿宋" w:eastAsia="仿宋"/>
                <w:bCs/>
              </w:rPr>
              <w:t>分；</w:t>
            </w:r>
          </w:p>
          <w:p w14:paraId="57B82618">
            <w:pPr>
              <w:widowControl/>
              <w:spacing w:line="360" w:lineRule="exact"/>
              <w:jc w:val="left"/>
              <w:textAlignment w:val="baseline"/>
              <w:rPr>
                <w:rFonts w:ascii="仿宋" w:hAnsi="仿宋" w:eastAsia="仿宋" w:cstheme="minorEastAsia"/>
                <w:bCs/>
                <w:sz w:val="24"/>
              </w:rPr>
            </w:pPr>
            <w:r>
              <w:rPr>
                <w:rFonts w:hint="eastAsia" w:ascii="仿宋" w:hAnsi="仿宋" w:eastAsia="仿宋"/>
                <w:bCs/>
                <w:lang w:val="en-US" w:eastAsia="zh-CN"/>
              </w:rPr>
              <w:t>（2）</w:t>
            </w:r>
            <w:r>
              <w:rPr>
                <w:rFonts w:hint="eastAsia" w:ascii="仿宋" w:hAnsi="仿宋" w:eastAsia="仿宋"/>
                <w:bCs/>
              </w:rPr>
              <w:t>根据提供的每项内容是否满足“内容详细、条理清晰、准确合理，考虑全面可靠，能够全面理解本次采购项目的要求，并有针对性作出响应，具体落实措施可行性高且针对性强”的要求进行评审。上述每项内容，完全满足或优于要求的，该项内容得</w:t>
            </w:r>
            <w:r>
              <w:rPr>
                <w:rFonts w:hint="eastAsia" w:ascii="仿宋" w:hAnsi="仿宋" w:eastAsia="仿宋"/>
                <w:bCs/>
                <w:lang w:val="en-US" w:eastAsia="zh-CN"/>
              </w:rPr>
              <w:t>2</w:t>
            </w:r>
            <w:r>
              <w:rPr>
                <w:rFonts w:hint="eastAsia" w:ascii="仿宋" w:hAnsi="仿宋" w:eastAsia="仿宋"/>
                <w:bCs/>
              </w:rPr>
              <w:t>分，部分满足要求的，该项内容得</w:t>
            </w:r>
            <w:r>
              <w:rPr>
                <w:rFonts w:hint="eastAsia" w:ascii="仿宋" w:hAnsi="仿宋" w:eastAsia="仿宋"/>
                <w:bCs/>
                <w:lang w:val="en-US" w:eastAsia="zh-CN"/>
              </w:rPr>
              <w:t>1</w:t>
            </w:r>
            <w:r>
              <w:rPr>
                <w:rFonts w:hint="eastAsia" w:ascii="仿宋" w:hAnsi="仿宋" w:eastAsia="仿宋"/>
                <w:bCs/>
              </w:rPr>
              <w:t>分，内容都不满足或未提供方案得0分，满分</w:t>
            </w:r>
            <w:r>
              <w:rPr>
                <w:rFonts w:hint="eastAsia" w:ascii="仿宋" w:hAnsi="仿宋" w:eastAsia="仿宋"/>
                <w:bCs/>
                <w:highlight w:val="green"/>
                <w:lang w:val="en-US" w:eastAsia="zh-CN"/>
              </w:rPr>
              <w:t>12</w:t>
            </w:r>
            <w:r>
              <w:rPr>
                <w:rFonts w:hint="eastAsia" w:ascii="仿宋" w:hAnsi="仿宋" w:eastAsia="仿宋"/>
                <w:bCs/>
              </w:rPr>
              <w:t>分。</w:t>
            </w:r>
          </w:p>
        </w:tc>
      </w:tr>
      <w:tr w14:paraId="0A9B9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61" w:type="dxa"/>
            <w:tcBorders>
              <w:top w:val="single" w:color="auto" w:sz="6" w:space="0"/>
              <w:left w:val="single" w:color="auto" w:sz="12" w:space="0"/>
              <w:bottom w:val="single" w:color="auto" w:sz="6" w:space="0"/>
              <w:right w:val="single" w:color="auto" w:sz="6" w:space="0"/>
            </w:tcBorders>
            <w:vAlign w:val="center"/>
          </w:tcPr>
          <w:p w14:paraId="0FF05103">
            <w:pPr>
              <w:widowControl/>
              <w:spacing w:line="360" w:lineRule="exact"/>
              <w:jc w:val="center"/>
              <w:textAlignment w:val="baseline"/>
              <w:rPr>
                <w:rFonts w:ascii="仿宋" w:hAnsi="仿宋" w:eastAsia="仿宋" w:cstheme="minorEastAsia"/>
                <w:kern w:val="0"/>
                <w:sz w:val="24"/>
              </w:rPr>
            </w:pPr>
            <w:r>
              <w:rPr>
                <w:rFonts w:hint="eastAsia" w:ascii="仿宋" w:hAnsi="仿宋" w:eastAsia="仿宋" w:cstheme="minorEastAsia"/>
                <w:kern w:val="0"/>
                <w:sz w:val="24"/>
              </w:rPr>
              <w:t>实施方案</w:t>
            </w:r>
          </w:p>
        </w:tc>
        <w:tc>
          <w:tcPr>
            <w:tcW w:w="1276" w:type="dxa"/>
            <w:tcBorders>
              <w:top w:val="single" w:color="auto" w:sz="6" w:space="0"/>
              <w:left w:val="single" w:color="auto" w:sz="6" w:space="0"/>
              <w:bottom w:val="single" w:color="auto" w:sz="6" w:space="0"/>
              <w:right w:val="single" w:color="auto" w:sz="6" w:space="0"/>
            </w:tcBorders>
            <w:vAlign w:val="center"/>
          </w:tcPr>
          <w:p w14:paraId="11608DCD">
            <w:pPr>
              <w:widowControl/>
              <w:spacing w:line="360" w:lineRule="exact"/>
              <w:jc w:val="center"/>
              <w:textAlignment w:val="baseline"/>
              <w:rPr>
                <w:rStyle w:val="73"/>
                <w:rFonts w:ascii="仿宋" w:hAnsi="仿宋" w:eastAsia="仿宋"/>
              </w:rPr>
            </w:pPr>
            <w:r>
              <w:rPr>
                <w:rStyle w:val="73"/>
                <w:rFonts w:hint="eastAsia" w:ascii="仿宋" w:hAnsi="仿宋" w:eastAsia="仿宋" w:cstheme="minorEastAsia"/>
                <w:kern w:val="0"/>
                <w:sz w:val="24"/>
                <w:lang w:val="en-US" w:eastAsia="zh-CN"/>
              </w:rPr>
              <w:t>10</w:t>
            </w:r>
            <w:r>
              <w:rPr>
                <w:rStyle w:val="73"/>
                <w:rFonts w:hint="eastAsia" w:ascii="仿宋" w:hAnsi="仿宋" w:eastAsia="仿宋" w:cstheme="minorEastAsia"/>
                <w:kern w:val="0"/>
                <w:sz w:val="24"/>
              </w:rPr>
              <w:t>分</w:t>
            </w:r>
          </w:p>
        </w:tc>
        <w:tc>
          <w:tcPr>
            <w:tcW w:w="6237" w:type="dxa"/>
            <w:tcBorders>
              <w:top w:val="single" w:color="auto" w:sz="6" w:space="0"/>
              <w:left w:val="single" w:color="auto" w:sz="6" w:space="0"/>
              <w:bottom w:val="single" w:color="auto" w:sz="6" w:space="0"/>
              <w:right w:val="single" w:color="auto" w:sz="12" w:space="0"/>
            </w:tcBorders>
            <w:vAlign w:val="center"/>
          </w:tcPr>
          <w:p w14:paraId="67692203">
            <w:pPr>
              <w:widowControl/>
              <w:spacing w:line="360" w:lineRule="exact"/>
              <w:textAlignment w:val="baseline"/>
              <w:rPr>
                <w:rFonts w:hint="eastAsia" w:ascii="仿宋" w:hAnsi="仿宋" w:eastAsia="仿宋" w:cstheme="minorEastAsia"/>
                <w:bCs/>
                <w:sz w:val="22"/>
                <w:szCs w:val="22"/>
              </w:rPr>
            </w:pPr>
            <w:r>
              <w:rPr>
                <w:rFonts w:hint="eastAsia" w:ascii="仿宋" w:hAnsi="仿宋" w:eastAsia="仿宋" w:cstheme="minorEastAsia"/>
                <w:bCs/>
                <w:sz w:val="22"/>
                <w:szCs w:val="22"/>
              </w:rPr>
              <w:t>结合本项目基本情况，充分为采购人考虑，根据响应人提供的项目实施能力、保障措施及实施计划等方案进行打分，内容包括：1、交货期保证措施；</w:t>
            </w:r>
            <w:r>
              <w:rPr>
                <w:rFonts w:ascii="仿宋" w:hAnsi="仿宋" w:eastAsia="仿宋" w:cstheme="minorEastAsia"/>
                <w:bCs/>
                <w:sz w:val="22"/>
                <w:szCs w:val="22"/>
              </w:rPr>
              <w:t>2</w:t>
            </w:r>
            <w:r>
              <w:rPr>
                <w:rFonts w:hint="eastAsia" w:ascii="仿宋" w:hAnsi="仿宋" w:eastAsia="仿宋" w:cstheme="minorEastAsia"/>
                <w:bCs/>
                <w:sz w:val="22"/>
                <w:szCs w:val="22"/>
              </w:rPr>
              <w:t>、产品应用培训方案；3、</w:t>
            </w:r>
            <w:r>
              <w:rPr>
                <w:rFonts w:hint="eastAsia" w:ascii="仿宋" w:hAnsi="仿宋" w:eastAsia="仿宋" w:cstheme="minorEastAsia"/>
                <w:bCs/>
                <w:kern w:val="0"/>
                <w:sz w:val="22"/>
                <w:szCs w:val="22"/>
              </w:rPr>
              <w:t>系统数据安全与合规性，需兼顾患者数据安全，手术室数据限制，术者沟通安全性；</w:t>
            </w:r>
            <w:r>
              <w:rPr>
                <w:rFonts w:ascii="仿宋" w:hAnsi="仿宋" w:eastAsia="仿宋" w:cstheme="minorEastAsia"/>
                <w:bCs/>
                <w:sz w:val="22"/>
                <w:szCs w:val="22"/>
              </w:rPr>
              <w:t>4</w:t>
            </w:r>
            <w:r>
              <w:rPr>
                <w:rFonts w:hint="eastAsia" w:ascii="仿宋" w:hAnsi="仿宋" w:eastAsia="仿宋" w:cstheme="minorEastAsia"/>
                <w:bCs/>
                <w:sz w:val="22"/>
                <w:szCs w:val="22"/>
              </w:rPr>
              <w:t>、应急处理方案等。</w:t>
            </w:r>
          </w:p>
          <w:p w14:paraId="101D7785">
            <w:pPr>
              <w:widowControl/>
              <w:spacing w:line="360" w:lineRule="exact"/>
              <w:textAlignment w:val="baseline"/>
              <w:rPr>
                <w:rFonts w:hint="eastAsia" w:ascii="仿宋" w:hAnsi="仿宋" w:eastAsia="仿宋" w:cstheme="minorEastAsia"/>
                <w:bCs/>
                <w:sz w:val="22"/>
                <w:szCs w:val="22"/>
              </w:rPr>
            </w:pPr>
            <w:r>
              <w:rPr>
                <w:rFonts w:hint="eastAsia" w:ascii="仿宋" w:hAnsi="仿宋" w:eastAsia="仿宋" w:cstheme="minorEastAsia"/>
                <w:bCs/>
                <w:sz w:val="22"/>
                <w:szCs w:val="22"/>
                <w:lang w:val="en-US" w:eastAsia="zh-CN"/>
              </w:rPr>
              <w:t>（1）每提供1项，得0.5分，满分2</w:t>
            </w:r>
            <w:r>
              <w:rPr>
                <w:rFonts w:hint="eastAsia" w:ascii="仿宋" w:hAnsi="仿宋" w:eastAsia="仿宋" w:cstheme="minorEastAsia"/>
                <w:bCs/>
                <w:sz w:val="22"/>
                <w:szCs w:val="22"/>
              </w:rPr>
              <w:t>分；</w:t>
            </w:r>
          </w:p>
          <w:p w14:paraId="1E968922">
            <w:pPr>
              <w:widowControl/>
              <w:spacing w:line="360" w:lineRule="exact"/>
              <w:jc w:val="left"/>
              <w:textAlignment w:val="baseline"/>
              <w:rPr>
                <w:rFonts w:ascii="仿宋" w:hAnsi="仿宋" w:eastAsia="仿宋"/>
                <w:bCs/>
              </w:rPr>
            </w:pPr>
            <w:r>
              <w:rPr>
                <w:rFonts w:hint="eastAsia" w:ascii="仿宋" w:hAnsi="仿宋" w:eastAsia="仿宋" w:cstheme="minorEastAsia"/>
                <w:bCs/>
                <w:sz w:val="22"/>
                <w:szCs w:val="22"/>
                <w:lang w:val="en-US" w:eastAsia="zh-CN"/>
              </w:rPr>
              <w:t>（2）</w:t>
            </w:r>
            <w:r>
              <w:rPr>
                <w:rFonts w:hint="eastAsia" w:ascii="仿宋" w:hAnsi="仿宋" w:eastAsia="仿宋" w:cstheme="minorEastAsia"/>
                <w:bCs/>
                <w:sz w:val="22"/>
                <w:szCs w:val="22"/>
              </w:rPr>
              <w:t>根据提供的每项内容是否满足“内容详细、条理清晰、准确合理，考虑全面可靠，能够全面理解本次采购项目的要求，并有针对性作出响应，具体落实措施可行性高且针对性强”的要求进行评审。上述每项内容，完全满足或优于要求的，该项内容得</w:t>
            </w:r>
            <w:r>
              <w:rPr>
                <w:rFonts w:hint="eastAsia" w:ascii="仿宋" w:hAnsi="仿宋" w:eastAsia="仿宋" w:cstheme="minorEastAsia"/>
                <w:bCs/>
                <w:sz w:val="22"/>
                <w:szCs w:val="22"/>
                <w:lang w:val="en-US" w:eastAsia="zh-CN"/>
              </w:rPr>
              <w:t>2</w:t>
            </w:r>
            <w:r>
              <w:rPr>
                <w:rFonts w:hint="eastAsia" w:ascii="仿宋" w:hAnsi="仿宋" w:eastAsia="仿宋" w:cstheme="minorEastAsia"/>
                <w:bCs/>
                <w:sz w:val="22"/>
                <w:szCs w:val="22"/>
              </w:rPr>
              <w:t>分，部分满足要求的，该项内容得</w:t>
            </w:r>
            <w:r>
              <w:rPr>
                <w:rFonts w:hint="eastAsia" w:ascii="仿宋" w:hAnsi="仿宋" w:eastAsia="仿宋" w:cstheme="minorEastAsia"/>
                <w:bCs/>
                <w:sz w:val="22"/>
                <w:szCs w:val="22"/>
                <w:lang w:val="en-US" w:eastAsia="zh-CN"/>
              </w:rPr>
              <w:t>1</w:t>
            </w:r>
            <w:r>
              <w:rPr>
                <w:rFonts w:hint="eastAsia" w:ascii="仿宋" w:hAnsi="仿宋" w:eastAsia="仿宋" w:cstheme="minorEastAsia"/>
                <w:bCs/>
                <w:sz w:val="22"/>
                <w:szCs w:val="22"/>
              </w:rPr>
              <w:t>分，内容都不满足或未提供方案得0分，满分</w:t>
            </w:r>
            <w:r>
              <w:rPr>
                <w:rFonts w:hint="eastAsia" w:ascii="仿宋" w:hAnsi="仿宋" w:eastAsia="仿宋" w:cstheme="minorEastAsia"/>
                <w:bCs/>
                <w:sz w:val="22"/>
                <w:szCs w:val="22"/>
                <w:lang w:val="en-US" w:eastAsia="zh-CN"/>
              </w:rPr>
              <w:t>8</w:t>
            </w:r>
            <w:r>
              <w:rPr>
                <w:rFonts w:hint="eastAsia" w:ascii="仿宋" w:hAnsi="仿宋" w:eastAsia="仿宋" w:cstheme="minorEastAsia"/>
                <w:bCs/>
                <w:sz w:val="22"/>
                <w:szCs w:val="22"/>
              </w:rPr>
              <w:t>分。</w:t>
            </w:r>
          </w:p>
        </w:tc>
      </w:tr>
      <w:tr w14:paraId="2A999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61" w:type="dxa"/>
            <w:tcBorders>
              <w:top w:val="single" w:color="auto" w:sz="6" w:space="0"/>
              <w:left w:val="single" w:color="auto" w:sz="12" w:space="0"/>
              <w:bottom w:val="single" w:color="auto" w:sz="12" w:space="0"/>
              <w:right w:val="single" w:color="auto" w:sz="6" w:space="0"/>
            </w:tcBorders>
            <w:vAlign w:val="center"/>
          </w:tcPr>
          <w:p w14:paraId="0EE845D3">
            <w:pPr>
              <w:widowControl/>
              <w:spacing w:line="360" w:lineRule="exact"/>
              <w:jc w:val="center"/>
              <w:textAlignment w:val="baseline"/>
              <w:rPr>
                <w:rFonts w:ascii="仿宋" w:hAnsi="仿宋" w:eastAsia="仿宋" w:cstheme="minorEastAsia"/>
                <w:sz w:val="24"/>
              </w:rPr>
            </w:pPr>
            <w:r>
              <w:rPr>
                <w:rStyle w:val="73"/>
                <w:rFonts w:hint="eastAsia" w:ascii="仿宋" w:hAnsi="仿宋" w:eastAsia="仿宋" w:cstheme="minorEastAsia"/>
                <w:kern w:val="0"/>
                <w:sz w:val="24"/>
              </w:rPr>
              <w:t>售后服务方案</w:t>
            </w:r>
          </w:p>
        </w:tc>
        <w:tc>
          <w:tcPr>
            <w:tcW w:w="1276" w:type="dxa"/>
            <w:tcBorders>
              <w:top w:val="single" w:color="auto" w:sz="6" w:space="0"/>
              <w:left w:val="single" w:color="auto" w:sz="6" w:space="0"/>
              <w:bottom w:val="single" w:color="auto" w:sz="12" w:space="0"/>
              <w:right w:val="single" w:color="auto" w:sz="6" w:space="0"/>
            </w:tcBorders>
            <w:vAlign w:val="center"/>
          </w:tcPr>
          <w:p w14:paraId="7FCB57A9">
            <w:pPr>
              <w:widowControl/>
              <w:spacing w:line="360" w:lineRule="exact"/>
              <w:jc w:val="center"/>
              <w:textAlignment w:val="baseline"/>
              <w:rPr>
                <w:rFonts w:ascii="仿宋" w:hAnsi="仿宋" w:eastAsia="仿宋" w:cstheme="minorEastAsia"/>
                <w:sz w:val="24"/>
              </w:rPr>
            </w:pPr>
            <w:r>
              <w:rPr>
                <w:rStyle w:val="73"/>
                <w:rFonts w:hint="eastAsia" w:ascii="仿宋" w:hAnsi="仿宋" w:eastAsia="仿宋" w:cstheme="minorEastAsia"/>
                <w:kern w:val="0"/>
                <w:sz w:val="24"/>
                <w:lang w:val="en-US" w:eastAsia="zh-CN"/>
              </w:rPr>
              <w:t>8</w:t>
            </w:r>
            <w:r>
              <w:rPr>
                <w:rStyle w:val="73"/>
                <w:rFonts w:hint="eastAsia" w:ascii="仿宋" w:hAnsi="仿宋" w:eastAsia="仿宋" w:cstheme="minorEastAsia"/>
                <w:kern w:val="0"/>
                <w:sz w:val="24"/>
              </w:rPr>
              <w:t>分</w:t>
            </w:r>
          </w:p>
        </w:tc>
        <w:tc>
          <w:tcPr>
            <w:tcW w:w="6237" w:type="dxa"/>
            <w:tcBorders>
              <w:top w:val="single" w:color="auto" w:sz="6" w:space="0"/>
              <w:left w:val="single" w:color="auto" w:sz="6" w:space="0"/>
              <w:bottom w:val="single" w:color="auto" w:sz="12" w:space="0"/>
              <w:right w:val="single" w:color="auto" w:sz="12" w:space="0"/>
            </w:tcBorders>
          </w:tcPr>
          <w:p w14:paraId="4F083613">
            <w:pPr>
              <w:pStyle w:val="58"/>
              <w:numPr>
                <w:ilvl w:val="255"/>
                <w:numId w:val="0"/>
              </w:numPr>
              <w:rPr>
                <w:rFonts w:ascii="仿宋" w:hAnsi="仿宋" w:eastAsia="仿宋" w:cstheme="minorEastAsia"/>
                <w:kern w:val="0"/>
                <w:sz w:val="22"/>
                <w:szCs w:val="22"/>
              </w:rPr>
            </w:pPr>
            <w:r>
              <w:rPr>
                <w:rFonts w:hint="eastAsia" w:ascii="仿宋" w:hAnsi="仿宋" w:eastAsia="仿宋" w:cstheme="minorEastAsia"/>
                <w:kern w:val="0"/>
                <w:sz w:val="22"/>
                <w:szCs w:val="22"/>
              </w:rPr>
              <w:t>根据响应人提供的售后服务方案进行综合评审：</w:t>
            </w:r>
          </w:p>
          <w:p w14:paraId="0231E419">
            <w:pPr>
              <w:pStyle w:val="58"/>
              <w:widowControl/>
              <w:numPr>
                <w:ilvl w:val="255"/>
                <w:numId w:val="0"/>
              </w:numPr>
              <w:spacing w:line="360" w:lineRule="exact"/>
              <w:textAlignment w:val="baseline"/>
              <w:rPr>
                <w:rFonts w:ascii="仿宋" w:hAnsi="仿宋" w:eastAsia="仿宋" w:cstheme="minorEastAsia"/>
                <w:kern w:val="0"/>
                <w:sz w:val="22"/>
                <w:szCs w:val="22"/>
              </w:rPr>
            </w:pPr>
            <w:r>
              <w:rPr>
                <w:rFonts w:hint="eastAsia" w:ascii="仿宋" w:hAnsi="仿宋" w:eastAsia="仿宋" w:cstheme="minorEastAsia"/>
                <w:kern w:val="0"/>
                <w:sz w:val="22"/>
                <w:szCs w:val="22"/>
              </w:rPr>
              <w:t>1、售后服务期限</w:t>
            </w:r>
            <w:r>
              <w:rPr>
                <w:rFonts w:ascii="仿宋" w:hAnsi="仿宋" w:eastAsia="仿宋" w:cstheme="minorEastAsia"/>
                <w:kern w:val="0"/>
                <w:sz w:val="22"/>
                <w:szCs w:val="22"/>
              </w:rPr>
              <w:t>及</w:t>
            </w:r>
            <w:r>
              <w:rPr>
                <w:rFonts w:hint="eastAsia" w:ascii="仿宋" w:hAnsi="仿宋" w:eastAsia="仿宋" w:cstheme="minorEastAsia"/>
                <w:kern w:val="0"/>
                <w:sz w:val="22"/>
                <w:szCs w:val="22"/>
              </w:rPr>
              <w:t>售后人员配置</w:t>
            </w:r>
            <w:r>
              <w:rPr>
                <w:rFonts w:hint="eastAsia" w:ascii="仿宋" w:hAnsi="仿宋" w:eastAsia="仿宋" w:cstheme="minorEastAsia"/>
                <w:kern w:val="0"/>
                <w:sz w:val="22"/>
                <w:szCs w:val="22"/>
                <w:lang w:eastAsia="zh-CN"/>
              </w:rPr>
              <w:t>；</w:t>
            </w:r>
            <w:r>
              <w:rPr>
                <w:rFonts w:hint="eastAsia" w:ascii="仿宋" w:hAnsi="仿宋" w:eastAsia="仿宋" w:cstheme="minorEastAsia"/>
                <w:kern w:val="0"/>
                <w:sz w:val="22"/>
                <w:szCs w:val="22"/>
                <w:lang w:val="en-US" w:eastAsia="zh-CN"/>
              </w:rPr>
              <w:t>2、</w:t>
            </w:r>
            <w:r>
              <w:rPr>
                <w:rFonts w:hint="eastAsia" w:ascii="仿宋" w:hAnsi="仿宋" w:eastAsia="仿宋" w:cstheme="minorEastAsia"/>
                <w:kern w:val="0"/>
                <w:sz w:val="22"/>
                <w:szCs w:val="22"/>
              </w:rPr>
              <w:t>售后服务流程（含售后服务响应时间、出现质量问题解决时间等）；</w:t>
            </w:r>
          </w:p>
          <w:p w14:paraId="7F95A598">
            <w:pPr>
              <w:pStyle w:val="58"/>
              <w:widowControl/>
              <w:numPr>
                <w:ilvl w:val="255"/>
                <w:numId w:val="0"/>
              </w:numPr>
              <w:spacing w:line="360" w:lineRule="exact"/>
              <w:textAlignment w:val="baseline"/>
              <w:rPr>
                <w:rFonts w:hint="eastAsia" w:ascii="仿宋" w:hAnsi="仿宋" w:eastAsia="仿宋" w:cstheme="minorEastAsia"/>
                <w:kern w:val="0"/>
                <w:sz w:val="22"/>
                <w:szCs w:val="22"/>
                <w:lang w:eastAsia="zh-CN"/>
              </w:rPr>
            </w:pPr>
            <w:r>
              <w:rPr>
                <w:rFonts w:hint="eastAsia" w:ascii="仿宋" w:hAnsi="仿宋" w:eastAsia="仿宋" w:cstheme="minorEastAsia"/>
                <w:kern w:val="0"/>
                <w:sz w:val="22"/>
                <w:szCs w:val="22"/>
                <w:lang w:val="en-US" w:eastAsia="zh-CN"/>
              </w:rPr>
              <w:t>3</w:t>
            </w:r>
            <w:r>
              <w:rPr>
                <w:rFonts w:hint="eastAsia" w:ascii="仿宋" w:hAnsi="仿宋" w:eastAsia="仿宋" w:cstheme="minorEastAsia"/>
                <w:kern w:val="0"/>
                <w:sz w:val="22"/>
                <w:szCs w:val="22"/>
              </w:rPr>
              <w:t>、售后服务保证措施</w:t>
            </w:r>
            <w:r>
              <w:rPr>
                <w:rFonts w:hint="eastAsia" w:ascii="仿宋" w:hAnsi="仿宋" w:eastAsia="仿宋" w:cstheme="minorEastAsia"/>
                <w:kern w:val="0"/>
                <w:sz w:val="22"/>
                <w:szCs w:val="22"/>
                <w:lang w:eastAsia="zh-CN"/>
              </w:rPr>
              <w:t>；</w:t>
            </w:r>
            <w:r>
              <w:rPr>
                <w:rFonts w:hint="eastAsia" w:ascii="仿宋" w:hAnsi="仿宋" w:eastAsia="仿宋" w:cstheme="minorEastAsia"/>
                <w:kern w:val="0"/>
                <w:sz w:val="22"/>
                <w:szCs w:val="22"/>
                <w:lang w:val="en-US" w:eastAsia="zh-CN"/>
              </w:rPr>
              <w:t>4、</w:t>
            </w:r>
            <w:r>
              <w:rPr>
                <w:rFonts w:hint="eastAsia" w:ascii="仿宋" w:hAnsi="仿宋" w:eastAsia="仿宋" w:cstheme="minorEastAsia"/>
                <w:kern w:val="0"/>
                <w:sz w:val="22"/>
                <w:szCs w:val="22"/>
              </w:rPr>
              <w:t>软件升级方案等</w:t>
            </w:r>
            <w:r>
              <w:rPr>
                <w:rFonts w:hint="eastAsia" w:ascii="仿宋" w:hAnsi="仿宋" w:eastAsia="仿宋" w:cstheme="minorEastAsia"/>
                <w:kern w:val="0"/>
                <w:sz w:val="22"/>
                <w:szCs w:val="22"/>
                <w:lang w:eastAsia="zh-CN"/>
              </w:rPr>
              <w:t>。</w:t>
            </w:r>
          </w:p>
          <w:p w14:paraId="483655D7">
            <w:pPr>
              <w:pStyle w:val="58"/>
              <w:numPr>
                <w:ilvl w:val="255"/>
                <w:numId w:val="0"/>
              </w:numPr>
              <w:rPr>
                <w:rFonts w:hint="eastAsia" w:ascii="仿宋" w:hAnsi="仿宋" w:eastAsia="仿宋" w:cstheme="minorEastAsia"/>
                <w:bCs/>
                <w:sz w:val="22"/>
                <w:szCs w:val="22"/>
              </w:rPr>
            </w:pPr>
            <w:r>
              <w:rPr>
                <w:rFonts w:hint="eastAsia" w:ascii="仿宋" w:hAnsi="仿宋" w:eastAsia="仿宋" w:cstheme="minorEastAsia"/>
                <w:bCs/>
                <w:sz w:val="22"/>
                <w:szCs w:val="22"/>
                <w:lang w:val="en-US" w:eastAsia="zh-CN"/>
              </w:rPr>
              <w:t>（1）每提供1项，得0.5分，满分2</w:t>
            </w:r>
            <w:r>
              <w:rPr>
                <w:rFonts w:hint="eastAsia" w:ascii="仿宋" w:hAnsi="仿宋" w:eastAsia="仿宋" w:cstheme="minorEastAsia"/>
                <w:bCs/>
                <w:sz w:val="22"/>
                <w:szCs w:val="22"/>
              </w:rPr>
              <w:t>分；</w:t>
            </w:r>
          </w:p>
          <w:p w14:paraId="255005E7">
            <w:pPr>
              <w:pStyle w:val="58"/>
              <w:numPr>
                <w:ilvl w:val="255"/>
                <w:numId w:val="0"/>
              </w:numPr>
              <w:rPr>
                <w:rFonts w:ascii="仿宋" w:hAnsi="仿宋" w:eastAsia="仿宋" w:cstheme="minorEastAsia"/>
                <w:sz w:val="24"/>
                <w:lang w:bidi="zh-CN"/>
              </w:rPr>
            </w:pPr>
            <w:r>
              <w:rPr>
                <w:rFonts w:hint="eastAsia" w:ascii="仿宋" w:hAnsi="仿宋" w:eastAsia="仿宋" w:cstheme="minorEastAsia"/>
                <w:bCs/>
                <w:sz w:val="22"/>
                <w:szCs w:val="22"/>
                <w:lang w:val="en-US" w:eastAsia="zh-CN"/>
              </w:rPr>
              <w:t>（2）</w:t>
            </w:r>
            <w:r>
              <w:rPr>
                <w:rFonts w:hint="eastAsia" w:ascii="仿宋" w:hAnsi="仿宋" w:eastAsia="仿宋" w:cstheme="minorEastAsia"/>
                <w:bCs/>
                <w:sz w:val="22"/>
                <w:szCs w:val="22"/>
              </w:rPr>
              <w:t>根据提供的每项内容是否满足“内容详细、条理清晰、准确合理，考虑全面可靠，能够全面理解本次采购项目的要求，并有针对性作出响应，具体落实措施可行性高且针对性强”的要求进行评审。上述每项内容，完全满足或优于要求的，该项内容得</w:t>
            </w:r>
            <w:r>
              <w:rPr>
                <w:rFonts w:hint="eastAsia" w:ascii="仿宋" w:hAnsi="仿宋" w:eastAsia="仿宋" w:cstheme="minorEastAsia"/>
                <w:bCs/>
                <w:sz w:val="22"/>
                <w:szCs w:val="22"/>
                <w:lang w:val="en-US" w:eastAsia="zh-CN"/>
              </w:rPr>
              <w:t>1.5</w:t>
            </w:r>
            <w:r>
              <w:rPr>
                <w:rFonts w:hint="eastAsia" w:ascii="仿宋" w:hAnsi="仿宋" w:eastAsia="仿宋" w:cstheme="minorEastAsia"/>
                <w:bCs/>
                <w:sz w:val="22"/>
                <w:szCs w:val="22"/>
              </w:rPr>
              <w:t>分，部分满足要求的，该项内容得</w:t>
            </w:r>
            <w:r>
              <w:rPr>
                <w:rFonts w:hint="eastAsia" w:ascii="仿宋" w:hAnsi="仿宋" w:eastAsia="仿宋" w:cstheme="minorEastAsia"/>
                <w:bCs/>
                <w:sz w:val="22"/>
                <w:szCs w:val="22"/>
                <w:lang w:val="en-US" w:eastAsia="zh-CN"/>
              </w:rPr>
              <w:t>0.75</w:t>
            </w:r>
            <w:r>
              <w:rPr>
                <w:rFonts w:hint="eastAsia" w:ascii="仿宋" w:hAnsi="仿宋" w:eastAsia="仿宋" w:cstheme="minorEastAsia"/>
                <w:bCs/>
                <w:sz w:val="22"/>
                <w:szCs w:val="22"/>
              </w:rPr>
              <w:t>分，内容都不满足或未提供方案得0分，满分</w:t>
            </w:r>
            <w:r>
              <w:rPr>
                <w:rFonts w:hint="eastAsia" w:ascii="仿宋" w:hAnsi="仿宋" w:eastAsia="仿宋" w:cstheme="minorEastAsia"/>
                <w:bCs/>
                <w:sz w:val="22"/>
                <w:szCs w:val="22"/>
                <w:lang w:val="en-US" w:eastAsia="zh-CN"/>
              </w:rPr>
              <w:t>6</w:t>
            </w:r>
            <w:r>
              <w:rPr>
                <w:rFonts w:hint="eastAsia" w:ascii="仿宋" w:hAnsi="仿宋" w:eastAsia="仿宋" w:cstheme="minorEastAsia"/>
                <w:bCs/>
                <w:sz w:val="22"/>
                <w:szCs w:val="22"/>
              </w:rPr>
              <w:t>分。</w:t>
            </w:r>
            <w:r>
              <w:rPr>
                <w:rFonts w:hint="eastAsia" w:ascii="仿宋" w:hAnsi="仿宋" w:eastAsia="仿宋" w:cstheme="minorEastAsia"/>
                <w:kern w:val="0"/>
                <w:sz w:val="22"/>
                <w:szCs w:val="22"/>
              </w:rPr>
              <w:t xml:space="preserve"> </w:t>
            </w:r>
          </w:p>
        </w:tc>
      </w:tr>
    </w:tbl>
    <w:p w14:paraId="2FE08D3E">
      <w:pPr>
        <w:pStyle w:val="37"/>
        <w:adjustRightInd w:val="0"/>
        <w:snapToGrid w:val="0"/>
        <w:spacing w:line="360" w:lineRule="exact"/>
        <w:ind w:firstLine="480"/>
        <w:rPr>
          <w:rFonts w:ascii="仿宋" w:hAnsi="仿宋" w:eastAsia="仿宋" w:cs="仿宋"/>
          <w:sz w:val="24"/>
        </w:rPr>
      </w:pPr>
    </w:p>
    <w:p w14:paraId="1BB5E239">
      <w:pPr>
        <w:pStyle w:val="37"/>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仿宋" w:hAnsi="仿宋" w:eastAsia="仿宋" w:cs="仿宋"/>
          <w:sz w:val="24"/>
        </w:rPr>
        <w:t>（</w:t>
      </w:r>
      <w:r>
        <w:rPr>
          <w:rFonts w:ascii="仿宋" w:hAnsi="仿宋" w:eastAsia="仿宋" w:cs="仿宋"/>
          <w:sz w:val="24"/>
        </w:rPr>
        <w:t>4</w:t>
      </w:r>
      <w:r>
        <w:rPr>
          <w:rFonts w:hint="eastAsia" w:ascii="仿宋" w:hAnsi="仿宋" w:eastAsia="仿宋" w:cs="仿宋"/>
          <w:sz w:val="24"/>
        </w:rPr>
        <w:t>）</w:t>
      </w:r>
      <w:r>
        <w:rPr>
          <w:rFonts w:hint="eastAsia" w:ascii="仿宋" w:hAnsi="仿宋" w:eastAsia="仿宋" w:cs="仿宋"/>
          <w:color w:val="000000" w:themeColor="text1"/>
          <w:sz w:val="24"/>
          <w14:textFill>
            <w14:solidFill>
              <w14:schemeClr w14:val="tx1"/>
            </w14:solidFill>
          </w14:textFill>
        </w:rPr>
        <w:t>价格评分</w:t>
      </w:r>
      <w:bookmarkStart w:id="23" w:name="OLE_LINK3"/>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highlight w:val="yellow"/>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w:t>
      </w:r>
      <w:bookmarkEnd w:id="23"/>
      <w:r>
        <w:rPr>
          <w:rFonts w:hint="eastAsia" w:ascii="仿宋" w:hAnsi="仿宋" w:eastAsia="仿宋" w:cs="仿宋"/>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w:t>
      </w:r>
      <w:r>
        <w:rPr>
          <w:rFonts w:hint="eastAsia" w:ascii="宋体" w:hAnsi="宋体" w:cs="宋体"/>
          <w:b/>
          <w:bCs/>
          <w:color w:val="000000" w:themeColor="text1"/>
          <w:sz w:val="24"/>
          <w:u w:val="single"/>
          <w14:textFill>
            <w14:solidFill>
              <w14:schemeClr w14:val="tx1"/>
            </w14:solidFill>
          </w14:textFill>
        </w:rPr>
        <w:t>项目报价</w:t>
      </w:r>
      <w:r>
        <w:rPr>
          <w:rFonts w:hint="eastAsia" w:ascii="宋体" w:hAnsi="宋体" w:cs="宋体"/>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14:paraId="1F4EF001">
      <w:pPr>
        <w:pStyle w:val="37"/>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p>
    <w:p w14:paraId="325A1A2D">
      <w:pPr>
        <w:pStyle w:val="37"/>
        <w:adjustRightInd w:val="0"/>
        <w:snapToGrid w:val="0"/>
        <w:spacing w:line="360" w:lineRule="auto"/>
        <w:ind w:firstLine="0" w:firstLineChars="0"/>
        <w:rPr>
          <w:rFonts w:ascii="仿宋" w:hAnsi="仿宋" w:eastAsia="仿宋" w:cs="仿宋"/>
          <w:sz w:val="24"/>
        </w:rPr>
      </w:pPr>
    </w:p>
    <w:p w14:paraId="45AAF296">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14:paraId="4A292DD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14:paraId="28D0B101">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14:paraId="69233EA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14:paraId="0827EEA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14:paraId="7EFB4FE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14:paraId="0A359648">
      <w:pPr>
        <w:pStyle w:val="37"/>
        <w:adjustRightInd w:val="0"/>
        <w:snapToGrid w:val="0"/>
        <w:spacing w:line="360" w:lineRule="auto"/>
        <w:ind w:firstLine="480"/>
        <w:rPr>
          <w:rFonts w:ascii="仿宋" w:hAnsi="仿宋" w:eastAsia="仿宋" w:cs="仿宋"/>
          <w:color w:val="FF0000"/>
          <w:sz w:val="24"/>
        </w:rPr>
      </w:pPr>
      <w:r>
        <w:rPr>
          <w:rFonts w:hint="eastAsia" w:ascii="仿宋" w:hAnsi="仿宋" w:eastAsia="仿宋" w:cs="仿宋"/>
          <w:color w:val="FF0000"/>
          <w:sz w:val="24"/>
        </w:rPr>
        <w:t>M      某个响应人的商务评审得分；</w:t>
      </w:r>
    </w:p>
    <w:p w14:paraId="548D2BC7">
      <w:pPr>
        <w:pStyle w:val="37"/>
        <w:adjustRightInd w:val="0"/>
        <w:snapToGrid w:val="0"/>
        <w:spacing w:line="360" w:lineRule="auto"/>
        <w:ind w:firstLine="480"/>
        <w:rPr>
          <w:rFonts w:ascii="仿宋" w:hAnsi="仿宋" w:eastAsia="仿宋" w:cs="仿宋"/>
          <w:color w:val="FF0000"/>
          <w:sz w:val="24"/>
        </w:rPr>
      </w:pPr>
      <w:r>
        <w:rPr>
          <w:rFonts w:hint="eastAsia" w:ascii="仿宋" w:hAnsi="仿宋" w:eastAsia="仿宋" w:cs="仿宋"/>
          <w:color w:val="FF0000"/>
          <w:sz w:val="24"/>
        </w:rPr>
        <w:t>T</w:t>
      </w:r>
      <w:r>
        <w:rPr>
          <w:rFonts w:ascii="仿宋" w:hAnsi="仿宋" w:eastAsia="仿宋" w:cs="仿宋"/>
          <w:color w:val="FF0000"/>
          <w:sz w:val="24"/>
        </w:rPr>
        <w:t xml:space="preserve">      </w:t>
      </w:r>
      <w:r>
        <w:rPr>
          <w:rFonts w:hint="eastAsia" w:ascii="仿宋" w:hAnsi="仿宋" w:eastAsia="仿宋" w:cs="仿宋"/>
          <w:color w:val="FF0000"/>
          <w:sz w:val="24"/>
        </w:rPr>
        <w:t>某个响应人的技术评审得分</w:t>
      </w:r>
    </w:p>
    <w:p w14:paraId="6F9BAA09">
      <w:pPr>
        <w:pStyle w:val="37"/>
        <w:adjustRightInd w:val="0"/>
        <w:snapToGrid w:val="0"/>
        <w:spacing w:line="360" w:lineRule="auto"/>
        <w:ind w:firstLine="480"/>
        <w:rPr>
          <w:rFonts w:ascii="仿宋" w:hAnsi="仿宋" w:eastAsia="仿宋" w:cs="仿宋"/>
          <w:color w:val="FF0000"/>
          <w:sz w:val="24"/>
        </w:rPr>
      </w:pPr>
      <w:r>
        <w:rPr>
          <w:rFonts w:hint="eastAsia" w:ascii="仿宋" w:hAnsi="仿宋" w:eastAsia="仿宋" w:cs="仿宋"/>
          <w:color w:val="FF0000"/>
          <w:sz w:val="24"/>
        </w:rPr>
        <w:t xml:space="preserve">   （注： </w:t>
      </w:r>
      <w:r>
        <w:rPr>
          <w:rFonts w:ascii="仿宋" w:hAnsi="仿宋" w:eastAsia="仿宋" w:cs="仿宋"/>
          <w:color w:val="FF0000"/>
          <w:sz w:val="24"/>
        </w:rPr>
        <w:t>M、</w:t>
      </w:r>
      <w:r>
        <w:rPr>
          <w:rFonts w:hint="eastAsia" w:ascii="仿宋" w:hAnsi="仿宋" w:eastAsia="仿宋" w:cs="仿宋"/>
          <w:color w:val="FF0000"/>
          <w:sz w:val="24"/>
        </w:rPr>
        <w:t>T为所有评审专家评分的算术平均值）</w:t>
      </w:r>
    </w:p>
    <w:p w14:paraId="41D70824">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14:paraId="71602411">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14:paraId="10549BF6">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14:paraId="18EFE28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14:paraId="45D2AE7C">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14:paraId="3E7CA988">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14:paraId="4F80A21E">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14D83F54">
      <w:pPr>
        <w:pStyle w:val="3"/>
        <w:spacing w:before="0" w:after="0"/>
        <w:rPr>
          <w:rFonts w:ascii="仿宋" w:hAnsi="仿宋" w:eastAsia="仿宋" w:cs="仿宋"/>
        </w:rPr>
      </w:pPr>
      <w:r>
        <w:rPr>
          <w:rFonts w:hint="eastAsia" w:ascii="仿宋" w:hAnsi="仿宋" w:eastAsia="仿宋" w:cs="仿宋"/>
        </w:rPr>
        <w:t>四、推荐成交候选人名单</w:t>
      </w:r>
    </w:p>
    <w:p w14:paraId="4702389B">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14:paraId="3B4269E6">
      <w:pPr>
        <w:pStyle w:val="3"/>
        <w:spacing w:before="0" w:after="0"/>
        <w:rPr>
          <w:rFonts w:ascii="仿宋" w:hAnsi="仿宋" w:eastAsia="仿宋" w:cs="仿宋"/>
        </w:rPr>
      </w:pPr>
      <w:r>
        <w:rPr>
          <w:rFonts w:hint="eastAsia" w:ascii="仿宋" w:hAnsi="仿宋" w:eastAsia="仿宋" w:cs="仿宋"/>
        </w:rPr>
        <w:t>五、发布成交结果</w:t>
      </w:r>
    </w:p>
    <w:p w14:paraId="7DE5835A">
      <w:pPr>
        <w:pStyle w:val="37"/>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14:paraId="68ED1BFD">
      <w:pPr>
        <w:pStyle w:val="3"/>
        <w:spacing w:before="0" w:after="0"/>
        <w:rPr>
          <w:rFonts w:ascii="仿宋" w:hAnsi="仿宋" w:eastAsia="仿宋" w:cs="仿宋"/>
        </w:rPr>
      </w:pPr>
      <w:r>
        <w:rPr>
          <w:rFonts w:hint="eastAsia" w:ascii="仿宋" w:hAnsi="仿宋" w:eastAsia="仿宋" w:cs="仿宋"/>
        </w:rPr>
        <w:t>六、质疑与投诉</w:t>
      </w:r>
    </w:p>
    <w:p w14:paraId="6B57A255">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14:paraId="1BFB868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14:paraId="1B648F09">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14:paraId="7BD0034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14:paraId="761A2DF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14:paraId="6562CDC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14:paraId="1A7D0BC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14:paraId="4A3AC6B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14:paraId="4BE6FF8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14:paraId="77E5A0B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14:paraId="3F53F2B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14:paraId="1293F72F">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14:paraId="517E743B">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14:paraId="7B3DD113">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14:paraId="0D8AB759">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14:paraId="1DA8851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14:paraId="65074A5A">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质疑接收机构名称：招投标与采购管理办公室</w:t>
      </w:r>
    </w:p>
    <w:p w14:paraId="63BC4DF6">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质疑接收机构地址：广州市越秀区长堤大马路171号一方长堤健康产业中心（原威力斯大楼）907室</w:t>
      </w:r>
    </w:p>
    <w:p w14:paraId="4A07CC74">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质疑接收机构电话：020-81338035（工作时间：8：00-12:00,14:30-17：30）</w:t>
      </w:r>
    </w:p>
    <w:p w14:paraId="283B622C">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14:paraId="0931F845">
      <w:pPr>
        <w:pStyle w:val="37"/>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14:paraId="5D0E3114">
      <w:pPr>
        <w:pStyle w:val="3"/>
        <w:spacing w:before="0" w:after="0"/>
        <w:rPr>
          <w:rFonts w:ascii="仿宋" w:hAnsi="仿宋" w:eastAsia="仿宋" w:cs="仿宋"/>
        </w:rPr>
      </w:pPr>
      <w:r>
        <w:rPr>
          <w:rFonts w:hint="eastAsia" w:ascii="仿宋" w:hAnsi="仿宋" w:eastAsia="仿宋" w:cs="仿宋"/>
        </w:rPr>
        <w:t xml:space="preserve">七、合同的订立 </w:t>
      </w:r>
    </w:p>
    <w:p w14:paraId="2D6CF869">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14:paraId="7AD6E60C">
      <w:pPr>
        <w:pStyle w:val="37"/>
        <w:adjustRightInd w:val="0"/>
        <w:snapToGrid w:val="0"/>
        <w:spacing w:line="360" w:lineRule="auto"/>
        <w:ind w:firstLine="480"/>
        <w:rPr>
          <w:rFonts w:ascii="仿宋" w:hAnsi="仿宋" w:eastAsia="仿宋" w:cs="仿宋"/>
          <w:sz w:val="24"/>
        </w:rPr>
      </w:pPr>
    </w:p>
    <w:p w14:paraId="564A785F">
      <w:pPr>
        <w:pStyle w:val="37"/>
        <w:adjustRightInd w:val="0"/>
        <w:snapToGrid w:val="0"/>
        <w:spacing w:line="360" w:lineRule="auto"/>
        <w:ind w:firstLine="480"/>
        <w:rPr>
          <w:rFonts w:ascii="仿宋" w:hAnsi="仿宋" w:eastAsia="仿宋" w:cs="仿宋"/>
          <w:sz w:val="24"/>
        </w:rPr>
      </w:pPr>
    </w:p>
    <w:p w14:paraId="3E0E8FCE">
      <w:pPr>
        <w:pStyle w:val="37"/>
        <w:adjustRightInd w:val="0"/>
        <w:snapToGrid w:val="0"/>
        <w:spacing w:line="360" w:lineRule="auto"/>
        <w:ind w:firstLine="480"/>
        <w:rPr>
          <w:rFonts w:ascii="仿宋" w:hAnsi="仿宋" w:eastAsia="仿宋" w:cs="仿宋"/>
          <w:sz w:val="24"/>
        </w:rPr>
      </w:pPr>
    </w:p>
    <w:p w14:paraId="20D2DA9A">
      <w:pPr>
        <w:pStyle w:val="37"/>
        <w:adjustRightInd w:val="0"/>
        <w:snapToGrid w:val="0"/>
        <w:spacing w:line="360" w:lineRule="auto"/>
        <w:ind w:firstLine="480"/>
        <w:rPr>
          <w:rFonts w:ascii="仿宋" w:hAnsi="仿宋" w:eastAsia="仿宋" w:cs="仿宋"/>
          <w:sz w:val="24"/>
        </w:rPr>
      </w:pPr>
    </w:p>
    <w:p w14:paraId="601583F9">
      <w:pPr>
        <w:pStyle w:val="37"/>
        <w:adjustRightInd w:val="0"/>
        <w:snapToGrid w:val="0"/>
        <w:spacing w:line="360" w:lineRule="auto"/>
        <w:ind w:firstLine="480"/>
        <w:rPr>
          <w:rFonts w:ascii="仿宋" w:hAnsi="仿宋" w:eastAsia="仿宋" w:cs="仿宋"/>
          <w:sz w:val="24"/>
        </w:rPr>
      </w:pPr>
    </w:p>
    <w:p w14:paraId="637F89CC">
      <w:pPr>
        <w:pStyle w:val="2"/>
        <w:spacing w:before="0" w:line="360" w:lineRule="auto"/>
        <w:rPr>
          <w:rFonts w:ascii="仿宋" w:hAnsi="仿宋" w:eastAsia="仿宋" w:cs="仿宋"/>
          <w:color w:val="auto"/>
        </w:rPr>
      </w:pPr>
      <w:r>
        <w:rPr>
          <w:rFonts w:hint="eastAsia" w:ascii="仿宋" w:hAnsi="仿宋" w:eastAsia="仿宋" w:cs="仿宋"/>
          <w:color w:val="auto"/>
        </w:rPr>
        <w:t>第四章  合同参考文本</w:t>
      </w:r>
    </w:p>
    <w:p w14:paraId="2ED647A7">
      <w:pPr>
        <w:pStyle w:val="37"/>
        <w:adjustRightInd w:val="0"/>
        <w:snapToGrid w:val="0"/>
        <w:spacing w:line="360" w:lineRule="exact"/>
        <w:ind w:firstLine="480"/>
        <w:rPr>
          <w:rFonts w:ascii="仿宋" w:hAnsi="仿宋" w:eastAsia="仿宋" w:cs="仿宋"/>
          <w:sz w:val="24"/>
          <w:szCs w:val="36"/>
        </w:rPr>
      </w:pPr>
    </w:p>
    <w:p w14:paraId="6D87A4C3">
      <w:pPr>
        <w:pStyle w:val="37"/>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14:paraId="07C8B78B">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24"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14:paraId="3A35F5C9">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14:paraId="4322F2E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14:paraId="2ECCEA9F">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0651AEC8">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06AADA0B">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637B91F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14:paraId="169C8761">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14:paraId="0E02605E">
      <w:pPr>
        <w:shd w:val="clear" w:color="auto" w:fill="FFFFFF"/>
        <w:spacing w:line="312" w:lineRule="auto"/>
        <w:ind w:firstLine="280" w:firstLineChars="100"/>
        <w:rPr>
          <w:rFonts w:ascii="仿宋" w:hAnsi="仿宋" w:eastAsia="仿宋" w:cs="仿宋"/>
          <w:sz w:val="28"/>
          <w:szCs w:val="28"/>
          <w:shd w:val="clear" w:color="auto" w:fill="FFFFFF"/>
        </w:rPr>
      </w:pPr>
    </w:p>
    <w:p w14:paraId="0C37BE9C">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14:paraId="51980C9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14:paraId="5127ACE2">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14:paraId="7A20447F">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14:paraId="42F0B9A4">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14:paraId="280EAC02">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14:paraId="55E9A3FD">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14:paraId="7F4503E3">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14:paraId="15B319A6">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14:paraId="12EBA44A">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4"/>
    </w:p>
    <w:p w14:paraId="750A5A16">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14:paraId="292EE878">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14:paraId="0798FB6B">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14:paraId="12F1F7B7">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14:paraId="67B8D1AA">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14:paraId="38504AB7">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14:paraId="7B4F0DCB">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14:paraId="22D1113F">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14:paraId="498F51F6">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14:paraId="1A482D6D">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14:paraId="5E036704">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14:paraId="4393FC0A">
      <w:pPr>
        <w:pStyle w:val="51"/>
        <w:widowControl/>
        <w:autoSpaceDE w:val="0"/>
        <w:autoSpaceDN w:val="0"/>
        <w:ind w:firstLine="0" w:firstLineChars="0"/>
        <w:rPr>
          <w:rFonts w:ascii="仿宋" w:hAnsi="仿宋" w:eastAsia="仿宋" w:cs="仿宋"/>
          <w:szCs w:val="21"/>
        </w:rPr>
      </w:pPr>
      <w:r>
        <w:rPr>
          <w:rFonts w:hint="eastAsia" w:ascii="仿宋" w:hAnsi="仿宋" w:eastAsia="仿宋" w:cs="仿宋"/>
          <w:szCs w:val="21"/>
        </w:rPr>
        <w:t>1.4</w:t>
      </w:r>
      <w:r>
        <w:rPr>
          <w:rFonts w:hint="eastAsia" w:ascii="仿宋" w:hAnsi="仿宋" w:eastAsia="仿宋" w:cs="仿宋"/>
          <w:szCs w:val="21"/>
          <w:highlight w:val="yellow"/>
        </w:rPr>
        <w:t>该平台产品的主要功能和目的是</w:t>
      </w:r>
      <w:r>
        <w:rPr>
          <w:rFonts w:hint="eastAsia" w:ascii="仿宋" w:hAnsi="仿宋" w:eastAsia="仿宋" w:cs="仿宋"/>
          <w:szCs w:val="21"/>
          <w:lang w:val="zh-CN"/>
        </w:rPr>
        <w:t>【】</w:t>
      </w:r>
    </w:p>
    <w:p w14:paraId="1F38E194">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1.5产品升级的目标</w:t>
      </w:r>
    </w:p>
    <w:p w14:paraId="6432AB5A">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产品整体功能符合甲方所描述的中山大学孙逸仙纪念医院【】项目的要求，应符合中山大学孙逸仙纪念医院信息系统技术标准，应满足可归档性、可审计性和安全性要求。</w:t>
      </w:r>
    </w:p>
    <w:p w14:paraId="06E48B91">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w:t>
      </w:r>
      <w:r>
        <w:rPr>
          <w:rFonts w:hint="eastAsia" w:ascii="仿宋" w:hAnsi="仿宋" w:eastAsia="仿宋" w:cs="仿宋"/>
          <w:szCs w:val="21"/>
          <w:shd w:val="clear" w:color="auto" w:fill="FFFFFF"/>
          <w:lang w:val="en-US" w:eastAsia="zh-CN" w:bidi="ar"/>
        </w:rPr>
        <w:t>30天</w:t>
      </w:r>
      <w:r>
        <w:rPr>
          <w:rFonts w:hint="eastAsia" w:ascii="仿宋" w:hAnsi="仿宋" w:eastAsia="仿宋" w:cs="仿宋"/>
          <w:szCs w:val="21"/>
          <w:shd w:val="clear" w:color="auto" w:fill="FFFFFF"/>
          <w:lang w:bidi="ar"/>
        </w:rPr>
        <w:t>】内完成开发、对接、调试</w:t>
      </w:r>
      <w:r>
        <w:rPr>
          <w:rFonts w:hint="eastAsia" w:ascii="仿宋" w:hAnsi="仿宋" w:eastAsia="仿宋" w:cs="仿宋"/>
          <w:szCs w:val="21"/>
          <w:shd w:val="clear" w:color="auto" w:fill="FFFFFF"/>
          <w:lang w:val="en-US" w:eastAsia="zh-CN" w:bidi="ar"/>
        </w:rPr>
        <w:t>并上线</w:t>
      </w:r>
      <w:r>
        <w:rPr>
          <w:rFonts w:hint="eastAsia" w:ascii="仿宋" w:hAnsi="仿宋" w:eastAsia="仿宋" w:cs="仿宋"/>
          <w:szCs w:val="21"/>
          <w:shd w:val="clear" w:color="auto" w:fill="FFFFFF"/>
          <w:lang w:bidi="ar"/>
        </w:rPr>
        <w:t>。</w:t>
      </w:r>
    </w:p>
    <w:p w14:paraId="26B27BD0">
      <w:pPr>
        <w:shd w:val="clear" w:color="auto" w:fill="FFFFFF"/>
        <w:rPr>
          <w:rFonts w:ascii="仿宋" w:hAnsi="仿宋" w:eastAsia="仿宋" w:cs="仿宋"/>
          <w:szCs w:val="21"/>
          <w:shd w:val="clear" w:color="auto" w:fill="FFFFFF"/>
        </w:rPr>
      </w:pPr>
    </w:p>
    <w:p w14:paraId="6D0F964B">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14:paraId="0A05AAE5">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1）本条款所界定的售后服务是指乙方在本项目实施过程中提供给甲方的服务，包括项目实施方案的制定、初始化、安装、培训等。</w:t>
      </w:r>
    </w:p>
    <w:p w14:paraId="1679B92F">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2）平台系统在免费保修期内，原有模块功能均享受免费升级服务。</w:t>
      </w:r>
    </w:p>
    <w:p w14:paraId="56C1F712">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14:paraId="6A3053D0">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14:paraId="5B0C5071">
      <w:pPr>
        <w:numPr>
          <w:ilvl w:val="0"/>
          <w:numId w:val="11"/>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乙方为甲方提供的【】项目服务范围包括但不限于：</w:t>
      </w:r>
    </w:p>
    <w:p w14:paraId="0276DEE3">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14:paraId="25516A28">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14:paraId="3F624325">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14:paraId="37B6BF47">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14:paraId="78D4E2A7">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14:paraId="1A081509">
      <w:pPr>
        <w:pStyle w:val="37"/>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14:paraId="431BB131">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14:paraId="7D3EAD11">
      <w:pPr>
        <w:pStyle w:val="58"/>
        <w:widowControl/>
        <w:ind w:firstLine="0" w:firstLineChars="0"/>
        <w:jc w:val="left"/>
        <w:rPr>
          <w:rFonts w:hint="eastAsia" w:ascii="仿宋" w:hAnsi="仿宋" w:eastAsia="仿宋" w:cs="仿宋"/>
          <w:sz w:val="18"/>
          <w:szCs w:val="18"/>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w:t>
      </w:r>
      <w:r>
        <w:rPr>
          <w:rFonts w:hint="eastAsia" w:ascii="仿宋" w:hAnsi="仿宋" w:eastAsia="仿宋" w:cs="仿宋"/>
          <w:szCs w:val="21"/>
          <w:shd w:val="clear" w:color="auto" w:fill="FFFFFF"/>
          <w:lang w:val="en-US" w:eastAsia="zh-CN" w:bidi="ar"/>
        </w:rPr>
        <w:t>要求</w:t>
      </w:r>
      <w:r>
        <w:rPr>
          <w:rFonts w:hint="eastAsia" w:ascii="仿宋" w:hAnsi="仿宋" w:eastAsia="仿宋" w:cs="仿宋"/>
          <w:sz w:val="18"/>
          <w:szCs w:val="18"/>
          <w:shd w:val="clear" w:color="auto" w:fill="FFFFFF"/>
          <w:lang w:val="zh-CN" w:bidi="ar"/>
        </w:rPr>
        <w:t>：</w:t>
      </w:r>
    </w:p>
    <w:p w14:paraId="5F7E24E9">
      <w:pPr>
        <w:pStyle w:val="58"/>
        <w:widowControl/>
        <w:ind w:firstLine="0" w:firstLineChars="0"/>
        <w:jc w:val="left"/>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与医院现有手术硬件设备对接所产生的费用由</w:t>
      </w:r>
      <w:r>
        <w:rPr>
          <w:rFonts w:hint="eastAsia" w:ascii="仿宋" w:hAnsi="仿宋" w:eastAsia="仿宋" w:cs="仿宋"/>
          <w:sz w:val="21"/>
          <w:szCs w:val="21"/>
          <w:lang w:val="en-US" w:eastAsia="zh-CN"/>
        </w:rPr>
        <w:t>乙方</w:t>
      </w:r>
      <w:r>
        <w:rPr>
          <w:rFonts w:hint="eastAsia" w:ascii="仿宋" w:hAnsi="仿宋" w:eastAsia="仿宋" w:cs="仿宋"/>
          <w:sz w:val="21"/>
          <w:szCs w:val="21"/>
        </w:rPr>
        <w:t>支付，</w:t>
      </w:r>
      <w:r>
        <w:rPr>
          <w:rFonts w:hint="eastAsia" w:ascii="仿宋" w:hAnsi="仿宋" w:eastAsia="仿宋" w:cs="仿宋"/>
          <w:sz w:val="21"/>
          <w:szCs w:val="21"/>
          <w:lang w:val="en-US" w:eastAsia="zh-CN"/>
        </w:rPr>
        <w:t>甲方</w:t>
      </w:r>
      <w:r>
        <w:rPr>
          <w:rFonts w:hint="eastAsia" w:ascii="仿宋" w:hAnsi="仿宋" w:eastAsia="仿宋" w:cs="仿宋"/>
          <w:sz w:val="21"/>
          <w:szCs w:val="21"/>
        </w:rPr>
        <w:t>不再支付相关费用。</w:t>
      </w:r>
    </w:p>
    <w:p w14:paraId="68B3AE99">
      <w:pPr>
        <w:pStyle w:val="37"/>
        <w:adjustRightInd w:val="0"/>
        <w:snapToGrid w:val="0"/>
        <w:spacing w:line="360" w:lineRule="auto"/>
        <w:ind w:firstLine="0" w:firstLineChars="0"/>
        <w:rPr>
          <w:rFonts w:hint="eastAsia" w:ascii="仿宋" w:hAnsi="仿宋" w:eastAsia="仿宋" w:cs="仿宋"/>
          <w:szCs w:val="21"/>
          <w:shd w:val="clear" w:color="auto" w:fill="FFFFFF"/>
          <w:lang w:val="en-US" w:eastAsia="zh-CN" w:bidi="ar"/>
        </w:rPr>
      </w:pPr>
      <w:r>
        <w:rPr>
          <w:rFonts w:hint="eastAsia" w:ascii="仿宋" w:hAnsi="仿宋" w:eastAsia="仿宋" w:cs="仿宋"/>
          <w:szCs w:val="21"/>
          <w:shd w:val="clear" w:color="auto" w:fill="FFFFFF"/>
          <w:lang w:val="en-US" w:eastAsia="zh-CN" w:bidi="ar"/>
        </w:rPr>
        <w:t>2）</w:t>
      </w:r>
    </w:p>
    <w:p w14:paraId="7B8E6070">
      <w:pPr>
        <w:pStyle w:val="20"/>
        <w:ind w:left="0" w:leftChars="0"/>
        <w:rPr>
          <w:rFonts w:hint="default"/>
          <w:lang w:val="en-US" w:eastAsia="zh-CN"/>
        </w:rPr>
      </w:pPr>
      <w:r>
        <w:rPr>
          <w:rFonts w:hint="eastAsia" w:ascii="仿宋" w:hAnsi="仿宋" w:eastAsia="仿宋" w:cs="仿宋"/>
          <w:szCs w:val="21"/>
          <w:shd w:val="clear" w:color="auto" w:fill="FFFFFF"/>
          <w:lang w:val="en-US" w:eastAsia="zh-CN" w:bidi="ar"/>
        </w:rPr>
        <w:t>3）</w:t>
      </w:r>
    </w:p>
    <w:p w14:paraId="22FE01D0">
      <w:pPr>
        <w:pStyle w:val="37"/>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14:paraId="059841A9">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14:paraId="3D1BB39B">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14:paraId="6AC61886">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.2项目验收内容包括但不限于各里程碑的交付物，验收标准包括但不限于：产品通过试运行且运行稳定；产品功能完整且符合《需求规格说明书》要求；各里程碑交付物完整，满足产品正式运行要求。</w:t>
      </w:r>
    </w:p>
    <w:p w14:paraId="4CA7B701">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14:paraId="5924719C">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.4如属于乙方原因致使产品未通过验收，乙方应排除故障，并承担相关费用，同时延长试运行期限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个工作日，直至产品完全符合验收标准。</w:t>
      </w:r>
    </w:p>
    <w:p w14:paraId="66275C1D">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14:paraId="0F05BAB3">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14:paraId="69D829A9">
      <w:pPr>
        <w:shd w:val="clear" w:color="auto" w:fill="FFFFFF"/>
        <w:tabs>
          <w:tab w:val="left" w:pos="360"/>
        </w:tabs>
        <w:rPr>
          <w:rFonts w:ascii="仿宋" w:hAnsi="仿宋" w:eastAsia="仿宋" w:cs="仿宋"/>
          <w:szCs w:val="21"/>
          <w:shd w:val="clear" w:color="auto" w:fill="FFFFFF"/>
          <w:lang w:val="zh-CN"/>
        </w:rPr>
      </w:pPr>
    </w:p>
    <w:p w14:paraId="24C320E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14:paraId="6CD2C01E">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14:paraId="6C213C8D">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14:paraId="521CDE97">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14:paraId="389419F4">
      <w:pPr>
        <w:shd w:val="clear" w:color="auto" w:fill="FFFFFF"/>
        <w:tabs>
          <w:tab w:val="left" w:pos="360"/>
        </w:tabs>
        <w:rPr>
          <w:rFonts w:ascii="仿宋" w:hAnsi="仿宋" w:eastAsia="仿宋" w:cs="仿宋"/>
          <w:szCs w:val="21"/>
          <w:shd w:val="clear" w:color="auto" w:fill="FFFFFF"/>
        </w:rPr>
      </w:pPr>
    </w:p>
    <w:p w14:paraId="24B469FA">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14:paraId="38526879">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14:paraId="4C7EBCD4">
      <w:pPr>
        <w:shd w:val="clear" w:color="auto" w:fill="FFFFFF"/>
        <w:ind w:firstLine="420" w:firstLineChars="200"/>
        <w:rPr>
          <w:rFonts w:ascii="仿宋" w:hAnsi="仿宋" w:eastAsia="仿宋" w:cs="仿宋"/>
          <w:szCs w:val="21"/>
          <w:shd w:val="clear" w:color="auto" w:fill="FFFFFF"/>
        </w:rPr>
      </w:pPr>
    </w:p>
    <w:p w14:paraId="351EE6CF">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14:paraId="7D896C36">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w:t>
      </w:r>
      <w:r>
        <w:rPr>
          <w:rFonts w:hint="eastAsia" w:ascii="仿宋" w:hAnsi="仿宋" w:eastAsia="仿宋" w:cs="仿宋"/>
          <w:szCs w:val="21"/>
          <w:shd w:val="clear" w:color="auto" w:fill="FFFFFF"/>
          <w:lang w:val="en-US" w:eastAsia="zh-CN" w:bidi="ar"/>
        </w:rPr>
        <w:t>商务</w:t>
      </w:r>
      <w:r>
        <w:rPr>
          <w:rFonts w:hint="eastAsia" w:ascii="仿宋" w:hAnsi="仿宋" w:eastAsia="仿宋" w:cs="仿宋"/>
          <w:szCs w:val="21"/>
          <w:shd w:val="clear" w:color="auto" w:fill="FFFFFF"/>
          <w:lang w:bidi="ar"/>
        </w:rPr>
        <w:t>要求执行。</w:t>
      </w:r>
    </w:p>
    <w:p w14:paraId="1C094BBB">
      <w:pPr>
        <w:shd w:val="clear" w:color="auto" w:fill="FFFFFF"/>
        <w:ind w:firstLine="420" w:firstLineChars="200"/>
        <w:rPr>
          <w:rFonts w:ascii="仿宋" w:hAnsi="仿宋" w:eastAsia="仿宋" w:cs="仿宋"/>
          <w:szCs w:val="21"/>
          <w:shd w:val="clear" w:color="auto" w:fill="FFFFFF"/>
        </w:rPr>
      </w:pPr>
    </w:p>
    <w:p w14:paraId="2BAAFF0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14:paraId="5A059A6F">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14:paraId="240282B2">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14:paraId="0F5CAF7F">
      <w:pPr>
        <w:shd w:val="clear" w:color="auto" w:fill="FFFFFF"/>
        <w:rPr>
          <w:rFonts w:ascii="仿宋" w:hAnsi="仿宋" w:eastAsia="仿宋" w:cs="仿宋"/>
          <w:b/>
          <w:bCs/>
          <w:szCs w:val="21"/>
          <w:shd w:val="clear" w:color="auto" w:fill="FFFFFF"/>
        </w:rPr>
      </w:pPr>
    </w:p>
    <w:p w14:paraId="71C563E4">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14:paraId="3C9609FB">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产品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6309A83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产品或其任何部分被依法认定为侵犯第三人的合法权利，或任何依约定使用或分销该软件或行使任何由乙方授予的权利被认定为侵权，乙方应用相等功能的且非侵权的产品替换本产品，或取得相关授权，以使甲方能够继续享有本合同所规定的各项权利。</w:t>
      </w:r>
    </w:p>
    <w:p w14:paraId="048825FF">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产品或其任何部分可能被依法认定为侵犯第三人合法权利的，或使用或分销该产品或甲方行使由乙方授予的权利可能被认定为侵权的，经甲方书面同意后乙方可以用相类似的具有相同功能的非侵权产品替换本产品，或取得必要的相关授权以使甲方能够继续享有本合同所规定的各项权利。但乙方对甲方由于使用了相关的非法产品，或在本软件中使用了非乙方提供的产品，或该产品中非乙方对本产品的修改而导致的侵权不承担责任。</w:t>
      </w:r>
    </w:p>
    <w:p w14:paraId="76266872">
      <w:pPr>
        <w:shd w:val="clear" w:color="auto" w:fill="FFFFFF"/>
        <w:ind w:firstLine="420" w:firstLineChars="200"/>
        <w:rPr>
          <w:rFonts w:ascii="仿宋" w:hAnsi="仿宋" w:eastAsia="仿宋" w:cs="仿宋"/>
          <w:szCs w:val="21"/>
          <w:shd w:val="clear" w:color="auto" w:fill="FFFFFF"/>
        </w:rPr>
      </w:pPr>
    </w:p>
    <w:p w14:paraId="3A81E230">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14:paraId="23CF202F">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14:paraId="5C126F42">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乙方提供的“手术医教研数智化平台”（以下简称货物）不符合合同约定或要求，给甲方造成损失的，乙方应当赔偿损失。</w:t>
      </w:r>
    </w:p>
    <w:p w14:paraId="4A431C0E">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14:paraId="0B982034">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14:paraId="66181992">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14:paraId="4599D619">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14:paraId="39B751AD">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14:paraId="48C53675">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14:paraId="50C713D3">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14:paraId="00506005">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14:paraId="2680558B">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14:paraId="245E720B">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14:paraId="5649C8DE">
      <w:pPr>
        <w:shd w:val="clear" w:color="auto" w:fill="FFFFFF"/>
        <w:rPr>
          <w:rFonts w:ascii="仿宋" w:hAnsi="仿宋" w:eastAsia="仿宋" w:cs="仿宋"/>
          <w:b/>
          <w:bCs/>
          <w:szCs w:val="21"/>
          <w:shd w:val="clear" w:color="auto" w:fill="FFFFFF"/>
        </w:rPr>
      </w:pPr>
    </w:p>
    <w:p w14:paraId="67ABC151">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14:paraId="43242401">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14:paraId="5C862390">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14:paraId="210F260E">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14:paraId="5D339949">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14:paraId="1F8C7A2F">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14:paraId="6B382FCB">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14:paraId="658E6CF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14:paraId="23F7211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14:paraId="5ABC3AC7">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14:paraId="0227C794">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14:paraId="4B201FBA">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14:paraId="2A6E0DCC">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14:paraId="5B1412D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14:paraId="2C22AF3F">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14:paraId="49A9DD20">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14:paraId="1494FB48">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14:paraId="3278A6CA">
      <w:pPr>
        <w:shd w:val="clear" w:color="auto" w:fill="FFFFFF"/>
        <w:tabs>
          <w:tab w:val="left" w:pos="0"/>
        </w:tabs>
        <w:ind w:left="420" w:leftChars="200"/>
        <w:rPr>
          <w:rFonts w:ascii="仿宋" w:hAnsi="仿宋" w:eastAsia="仿宋" w:cs="仿宋"/>
          <w:szCs w:val="21"/>
          <w:shd w:val="clear" w:color="auto" w:fill="FFFFFF"/>
        </w:rPr>
      </w:pPr>
    </w:p>
    <w:p w14:paraId="59A35E9C">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14:paraId="6B716E98">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14:paraId="79ACBAF2">
      <w:pPr>
        <w:shd w:val="clear" w:color="auto" w:fill="FFFFFF"/>
        <w:rPr>
          <w:rFonts w:ascii="仿宋" w:hAnsi="仿宋" w:eastAsia="仿宋" w:cs="仿宋"/>
          <w:b/>
          <w:bCs/>
          <w:szCs w:val="21"/>
          <w:shd w:val="clear" w:color="auto" w:fill="FFFFFF"/>
        </w:rPr>
      </w:pPr>
    </w:p>
    <w:p w14:paraId="728CCE52">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14:paraId="1ED41C19">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14:paraId="4A46ABBF">
      <w:pPr>
        <w:shd w:val="clear" w:color="auto" w:fill="FFFFFF"/>
        <w:rPr>
          <w:rFonts w:ascii="仿宋" w:hAnsi="仿宋" w:eastAsia="仿宋" w:cs="仿宋"/>
          <w:b/>
          <w:bCs/>
          <w:szCs w:val="21"/>
          <w:shd w:val="clear" w:color="auto" w:fill="FFFFFF"/>
        </w:rPr>
      </w:pPr>
    </w:p>
    <w:p w14:paraId="14378EDD">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14:paraId="32706AE9">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14:paraId="1DC23015">
      <w:pPr>
        <w:shd w:val="clear" w:color="auto" w:fill="FFFFFF"/>
        <w:rPr>
          <w:rFonts w:ascii="仿宋" w:hAnsi="仿宋" w:eastAsia="仿宋" w:cs="仿宋"/>
          <w:b/>
          <w:bCs/>
          <w:szCs w:val="21"/>
          <w:shd w:val="clear" w:color="auto" w:fill="FFFFFF"/>
        </w:rPr>
      </w:pPr>
    </w:p>
    <w:p w14:paraId="3DBB5B63">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14:paraId="57ADC2EC">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14:paraId="401BCF65">
      <w:pPr>
        <w:shd w:val="clear" w:color="auto" w:fill="FFFFFF"/>
        <w:ind w:firstLine="420"/>
        <w:rPr>
          <w:rFonts w:ascii="仿宋" w:hAnsi="仿宋" w:eastAsia="仿宋" w:cs="仿宋"/>
          <w:szCs w:val="21"/>
          <w:shd w:val="clear" w:color="auto" w:fill="FFFFFF"/>
        </w:rPr>
      </w:pPr>
    </w:p>
    <w:p w14:paraId="05F0329B">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14:paraId="6AD220C6">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14:paraId="1A403C2D">
      <w:pPr>
        <w:ind w:firstLine="420"/>
        <w:rPr>
          <w:rFonts w:ascii="仿宋" w:hAnsi="仿宋" w:eastAsia="仿宋" w:cs="仿宋"/>
          <w:szCs w:val="21"/>
        </w:rPr>
      </w:pPr>
    </w:p>
    <w:p w14:paraId="2D5141B9">
      <w:pPr>
        <w:ind w:firstLine="420"/>
        <w:rPr>
          <w:rFonts w:ascii="仿宋" w:hAnsi="仿宋" w:eastAsia="仿宋" w:cs="仿宋"/>
          <w:szCs w:val="21"/>
          <w:u w:val="single"/>
        </w:rPr>
      </w:pPr>
    </w:p>
    <w:p w14:paraId="2153129A">
      <w:pPr>
        <w:ind w:firstLine="420"/>
        <w:rPr>
          <w:rFonts w:ascii="仿宋" w:hAnsi="仿宋" w:eastAsia="仿宋" w:cs="仿宋"/>
          <w:szCs w:val="21"/>
        </w:rPr>
      </w:pPr>
      <w:r>
        <w:rPr>
          <w:rFonts w:hint="eastAsia" w:ascii="仿宋" w:hAnsi="仿宋" w:eastAsia="仿宋" w:cs="仿宋"/>
          <w:szCs w:val="21"/>
          <w:lang w:bidi="ar"/>
        </w:rPr>
        <w:t>法定代表人：                         法定代表人：</w:t>
      </w:r>
    </w:p>
    <w:p w14:paraId="0AFD60DC">
      <w:pPr>
        <w:ind w:firstLine="420"/>
        <w:rPr>
          <w:rFonts w:ascii="仿宋" w:hAnsi="仿宋" w:eastAsia="仿宋" w:cs="仿宋"/>
          <w:szCs w:val="21"/>
        </w:rPr>
      </w:pPr>
      <w:r>
        <w:rPr>
          <w:rFonts w:hint="eastAsia" w:ascii="仿宋" w:hAnsi="仿宋" w:eastAsia="仿宋" w:cs="仿宋"/>
          <w:szCs w:val="21"/>
          <w:lang w:bidi="ar"/>
        </w:rPr>
        <w:t>委托代理人：                         委托代理人：</w:t>
      </w:r>
    </w:p>
    <w:p w14:paraId="35799344">
      <w:pPr>
        <w:ind w:firstLine="420"/>
        <w:rPr>
          <w:rFonts w:ascii="仿宋" w:hAnsi="仿宋" w:eastAsia="仿宋" w:cs="仿宋"/>
          <w:szCs w:val="21"/>
        </w:rPr>
      </w:pPr>
      <w:r>
        <w:rPr>
          <w:rFonts w:hint="eastAsia" w:ascii="仿宋" w:hAnsi="仿宋" w:eastAsia="仿宋" w:cs="仿宋"/>
          <w:szCs w:val="21"/>
          <w:lang w:bidi="ar"/>
        </w:rPr>
        <w:t>电话：                               电话：</w:t>
      </w:r>
    </w:p>
    <w:p w14:paraId="14136C26">
      <w:pPr>
        <w:ind w:firstLine="420"/>
        <w:rPr>
          <w:rFonts w:ascii="仿宋" w:hAnsi="仿宋" w:eastAsia="仿宋" w:cs="仿宋"/>
          <w:szCs w:val="21"/>
        </w:rPr>
      </w:pPr>
      <w:r>
        <w:rPr>
          <w:rFonts w:hint="eastAsia" w:ascii="仿宋" w:hAnsi="仿宋" w:eastAsia="仿宋" w:cs="仿宋"/>
          <w:szCs w:val="21"/>
          <w:lang w:bidi="ar"/>
        </w:rPr>
        <w:t>邮政编码：                           邮政编码：</w:t>
      </w:r>
    </w:p>
    <w:p w14:paraId="4828BC7B">
      <w:pPr>
        <w:ind w:firstLine="420"/>
        <w:rPr>
          <w:rFonts w:ascii="仿宋" w:hAnsi="仿宋" w:eastAsia="仿宋" w:cs="仿宋"/>
          <w:szCs w:val="21"/>
        </w:rPr>
      </w:pPr>
      <w:r>
        <w:rPr>
          <w:rFonts w:hint="eastAsia" w:ascii="仿宋" w:hAnsi="仿宋" w:eastAsia="仿宋" w:cs="仿宋"/>
          <w:szCs w:val="21"/>
          <w:lang w:bidi="ar"/>
        </w:rPr>
        <w:t>开户银行：                           开户银行：</w:t>
      </w:r>
    </w:p>
    <w:p w14:paraId="5DD389E2">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14:paraId="175D7CB8">
      <w:pPr>
        <w:ind w:firstLine="420" w:firstLineChars="200"/>
        <w:rPr>
          <w:rFonts w:ascii="仿宋" w:hAnsi="仿宋" w:eastAsia="仿宋" w:cs="仿宋"/>
          <w:szCs w:val="21"/>
        </w:rPr>
      </w:pPr>
      <w:r>
        <w:rPr>
          <w:rFonts w:hint="eastAsia" w:ascii="仿宋" w:hAnsi="仿宋" w:eastAsia="仿宋" w:cs="仿宋"/>
          <w:szCs w:val="21"/>
          <w:lang w:bidi="ar"/>
        </w:rPr>
        <w:t>盖章：                               盖章：</w:t>
      </w:r>
    </w:p>
    <w:p w14:paraId="78865B9C">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14:paraId="5575556C">
      <w:pPr>
        <w:pStyle w:val="37"/>
        <w:ind w:firstLine="400"/>
        <w:rPr>
          <w:rFonts w:ascii="微软雅黑" w:hAnsi="微软雅黑" w:eastAsia="微软雅黑" w:cs="微软雅黑"/>
        </w:rPr>
      </w:pPr>
    </w:p>
    <w:p w14:paraId="115B03DA">
      <w:pPr>
        <w:pStyle w:val="37"/>
        <w:ind w:firstLine="0" w:firstLineChars="0"/>
        <w:rPr>
          <w:rFonts w:ascii="微软雅黑" w:hAnsi="微软雅黑" w:eastAsia="微软雅黑" w:cs="微软雅黑"/>
        </w:rPr>
      </w:pPr>
    </w:p>
    <w:p w14:paraId="4FAC541E">
      <w:pPr>
        <w:pStyle w:val="2"/>
        <w:spacing w:before="0" w:line="360" w:lineRule="auto"/>
        <w:rPr>
          <w:rFonts w:ascii="仿宋" w:hAnsi="仿宋" w:eastAsia="仿宋" w:cs="仿宋"/>
          <w:color w:val="auto"/>
        </w:rPr>
      </w:pPr>
      <w:r>
        <w:rPr>
          <w:rFonts w:hint="eastAsia" w:ascii="仿宋" w:hAnsi="仿宋" w:eastAsia="仿宋" w:cs="仿宋"/>
          <w:color w:val="auto"/>
        </w:rPr>
        <w:t>第五章  响应文件编制要求</w:t>
      </w:r>
    </w:p>
    <w:p w14:paraId="2123E7D4">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14:paraId="79817D30">
      <w:pPr>
        <w:pStyle w:val="37"/>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14:paraId="77AC9E15">
      <w:pPr>
        <w:pStyle w:val="37"/>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14:paraId="34399161">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14:paraId="1F8AF28F">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14:paraId="308813E5">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14:paraId="6F6FF7A7">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14:paraId="357CBC1A">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14:paraId="0D4903CC">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14:paraId="45234E20">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7678F11F">
      <w:pPr>
        <w:pStyle w:val="37"/>
        <w:numPr>
          <w:ilvl w:val="0"/>
          <w:numId w:val="12"/>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14:paraId="18C727C1">
      <w:pPr>
        <w:widowControl/>
        <w:jc w:val="left"/>
        <w:rPr>
          <w:sz w:val="32"/>
          <w:szCs w:val="32"/>
        </w:rPr>
      </w:pPr>
      <w:r>
        <w:rPr>
          <w:sz w:val="32"/>
          <w:szCs w:val="32"/>
        </w:rPr>
        <w:br w:type="page"/>
      </w:r>
    </w:p>
    <w:p w14:paraId="2B4CC366">
      <w:pPr>
        <w:pStyle w:val="37"/>
        <w:ind w:firstLine="400"/>
        <w:rPr>
          <w:rFonts w:ascii="仿宋" w:hAnsi="仿宋" w:eastAsia="仿宋" w:cs="仿宋"/>
        </w:rPr>
      </w:pPr>
    </w:p>
    <w:p w14:paraId="3AF0E0F1">
      <w:pPr>
        <w:pStyle w:val="37"/>
        <w:ind w:firstLine="400"/>
        <w:rPr>
          <w:rFonts w:ascii="仿宋" w:hAnsi="仿宋" w:eastAsia="仿宋" w:cs="仿宋"/>
        </w:rPr>
      </w:pPr>
    </w:p>
    <w:p w14:paraId="45F262EE">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14:paraId="7ECA1515">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手术医教研数智化平台</w:t>
      </w:r>
      <w:r>
        <w:rPr>
          <w:rFonts w:hint="eastAsia" w:ascii="仿宋" w:hAnsi="仿宋" w:eastAsia="仿宋" w:cs="仿宋"/>
          <w:b/>
          <w:sz w:val="52"/>
          <w:szCs w:val="32"/>
        </w:rPr>
        <w:t>项目</w:t>
      </w:r>
    </w:p>
    <w:p w14:paraId="2997B18E">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14:paraId="3B834FDB">
      <w:pPr>
        <w:pStyle w:val="11"/>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14:paraId="379B5209">
      <w:pPr>
        <w:pStyle w:val="11"/>
        <w:spacing w:line="360" w:lineRule="auto"/>
        <w:ind w:firstLine="643" w:firstLineChars="200"/>
        <w:jc w:val="center"/>
        <w:rPr>
          <w:rFonts w:ascii="仿宋" w:hAnsi="仿宋" w:eastAsia="仿宋" w:cs="仿宋"/>
          <w:b/>
          <w:sz w:val="32"/>
          <w:szCs w:val="32"/>
        </w:rPr>
      </w:pPr>
    </w:p>
    <w:p w14:paraId="5CA6F610">
      <w:pPr>
        <w:pStyle w:val="11"/>
        <w:spacing w:line="360" w:lineRule="auto"/>
        <w:ind w:firstLine="643" w:firstLineChars="200"/>
        <w:jc w:val="center"/>
        <w:rPr>
          <w:rFonts w:ascii="仿宋" w:hAnsi="仿宋" w:eastAsia="仿宋" w:cs="仿宋"/>
          <w:b/>
          <w:sz w:val="32"/>
          <w:szCs w:val="32"/>
        </w:rPr>
      </w:pPr>
    </w:p>
    <w:p w14:paraId="0C3AB901">
      <w:pPr>
        <w:pStyle w:val="11"/>
        <w:spacing w:line="360" w:lineRule="auto"/>
        <w:ind w:firstLine="643" w:firstLineChars="200"/>
        <w:jc w:val="center"/>
        <w:rPr>
          <w:rFonts w:ascii="仿宋" w:hAnsi="仿宋" w:eastAsia="仿宋" w:cs="仿宋"/>
          <w:b/>
          <w:sz w:val="32"/>
          <w:szCs w:val="32"/>
        </w:rPr>
      </w:pPr>
    </w:p>
    <w:p w14:paraId="43D81223">
      <w:pPr>
        <w:pStyle w:val="11"/>
        <w:spacing w:line="360" w:lineRule="auto"/>
        <w:ind w:firstLine="643" w:firstLineChars="200"/>
        <w:jc w:val="center"/>
        <w:rPr>
          <w:rFonts w:ascii="仿宋" w:hAnsi="仿宋" w:eastAsia="仿宋" w:cs="仿宋"/>
          <w:b/>
          <w:sz w:val="32"/>
          <w:szCs w:val="32"/>
        </w:rPr>
      </w:pPr>
    </w:p>
    <w:p w14:paraId="533C9A16">
      <w:pPr>
        <w:pStyle w:val="11"/>
        <w:spacing w:line="360" w:lineRule="auto"/>
        <w:ind w:firstLine="643" w:firstLineChars="200"/>
        <w:jc w:val="center"/>
        <w:rPr>
          <w:rFonts w:ascii="仿宋" w:hAnsi="仿宋" w:eastAsia="仿宋" w:cs="仿宋"/>
          <w:b/>
          <w:sz w:val="32"/>
          <w:szCs w:val="32"/>
        </w:rPr>
      </w:pPr>
    </w:p>
    <w:p w14:paraId="56F021DF">
      <w:pPr>
        <w:pStyle w:val="11"/>
        <w:spacing w:line="360" w:lineRule="auto"/>
        <w:ind w:firstLine="643" w:firstLineChars="200"/>
        <w:jc w:val="center"/>
        <w:rPr>
          <w:rFonts w:ascii="仿宋" w:hAnsi="仿宋" w:eastAsia="仿宋" w:cs="仿宋"/>
          <w:b/>
          <w:sz w:val="32"/>
          <w:szCs w:val="32"/>
        </w:rPr>
      </w:pPr>
    </w:p>
    <w:p w14:paraId="555046B8">
      <w:pPr>
        <w:pStyle w:val="11"/>
        <w:spacing w:line="360" w:lineRule="auto"/>
        <w:ind w:firstLine="643" w:firstLineChars="200"/>
        <w:jc w:val="center"/>
        <w:rPr>
          <w:rFonts w:ascii="仿宋" w:hAnsi="仿宋" w:eastAsia="仿宋" w:cs="仿宋"/>
          <w:b/>
          <w:sz w:val="32"/>
          <w:szCs w:val="32"/>
        </w:rPr>
      </w:pPr>
    </w:p>
    <w:p w14:paraId="03B5F177">
      <w:pPr>
        <w:pStyle w:val="11"/>
        <w:spacing w:line="360" w:lineRule="auto"/>
        <w:ind w:firstLine="643" w:firstLineChars="200"/>
        <w:jc w:val="center"/>
        <w:rPr>
          <w:rFonts w:ascii="仿宋" w:hAnsi="仿宋" w:eastAsia="仿宋" w:cs="仿宋"/>
          <w:b/>
          <w:sz w:val="32"/>
          <w:szCs w:val="32"/>
        </w:rPr>
      </w:pPr>
    </w:p>
    <w:p w14:paraId="75FD15EE">
      <w:pPr>
        <w:pStyle w:val="11"/>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093F320B">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14:paraId="586F76BC">
      <w:pPr>
        <w:pStyle w:val="11"/>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14:paraId="472AE09D">
      <w:pPr>
        <w:pStyle w:val="11"/>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14:paraId="52F7CA77">
      <w:pPr>
        <w:widowControl/>
        <w:jc w:val="left"/>
        <w:rPr>
          <w:rFonts w:ascii="仿宋" w:hAnsi="仿宋" w:eastAsia="仿宋" w:cs="仿宋"/>
          <w:b/>
          <w:bCs/>
          <w:sz w:val="36"/>
          <w:szCs w:val="72"/>
        </w:rPr>
      </w:pPr>
      <w:bookmarkStart w:id="25" w:name="_Toc97049462"/>
      <w:bookmarkStart w:id="26" w:name="_Toc97049463"/>
      <w:r>
        <w:rPr>
          <w:rFonts w:hint="eastAsia" w:ascii="仿宋" w:hAnsi="仿宋" w:eastAsia="仿宋" w:cs="仿宋"/>
          <w:b/>
          <w:bCs/>
          <w:sz w:val="36"/>
          <w:szCs w:val="72"/>
        </w:rPr>
        <w:br w:type="page"/>
      </w:r>
    </w:p>
    <w:p w14:paraId="071F127F">
      <w:pPr>
        <w:pStyle w:val="37"/>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5"/>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14:paraId="4E154EC1">
      <w:pPr>
        <w:widowControl/>
        <w:spacing w:line="360" w:lineRule="auto"/>
        <w:jc w:val="left"/>
        <w:rPr>
          <w:rFonts w:ascii="仿宋" w:hAnsi="仿宋" w:eastAsia="仿宋" w:cs="仿宋"/>
          <w:sz w:val="24"/>
        </w:rPr>
      </w:pPr>
    </w:p>
    <w:p w14:paraId="227B19EE">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14:paraId="679E94CD">
      <w:pPr>
        <w:pStyle w:val="37"/>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14:paraId="49BF7867">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14:paraId="517AF1E4">
      <w:pPr>
        <w:pStyle w:val="37"/>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14:paraId="749E95EF">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14:paraId="02EAF76D">
      <w:pPr>
        <w:pStyle w:val="37"/>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14:paraId="0B22BEFB">
      <w:pPr>
        <w:pStyle w:val="37"/>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14:paraId="4F05675F">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14:paraId="1D5B7D39">
      <w:pPr>
        <w:pStyle w:val="37"/>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14:paraId="59DFB678">
      <w:pPr>
        <w:pStyle w:val="37"/>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14:paraId="7667ED5C">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14:paraId="0C09E57A">
      <w:pPr>
        <w:pStyle w:val="37"/>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14:paraId="72B520F4">
      <w:pPr>
        <w:pStyle w:val="37"/>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14:paraId="29BE3437">
      <w:pPr>
        <w:shd w:val="clear" w:color="auto" w:fill="FFFFFF"/>
        <w:spacing w:line="360" w:lineRule="auto"/>
        <w:rPr>
          <w:rFonts w:ascii="仿宋" w:hAnsi="仿宋" w:eastAsia="仿宋" w:cs="仿宋"/>
          <w:sz w:val="24"/>
        </w:rPr>
      </w:pPr>
    </w:p>
    <w:p w14:paraId="00E5FA53">
      <w:pPr>
        <w:pStyle w:val="37"/>
        <w:spacing w:line="360" w:lineRule="auto"/>
        <w:ind w:firstLine="480"/>
        <w:rPr>
          <w:rFonts w:ascii="仿宋" w:hAnsi="仿宋" w:eastAsia="仿宋" w:cs="仿宋"/>
          <w:sz w:val="24"/>
        </w:rPr>
      </w:pPr>
    </w:p>
    <w:p w14:paraId="11C0FB8D">
      <w:pPr>
        <w:pStyle w:val="37"/>
        <w:spacing w:line="360" w:lineRule="auto"/>
        <w:ind w:firstLine="0" w:firstLineChars="0"/>
        <w:rPr>
          <w:rFonts w:ascii="仿宋" w:hAnsi="仿宋" w:eastAsia="仿宋" w:cs="仿宋"/>
          <w:sz w:val="24"/>
        </w:rPr>
      </w:pPr>
    </w:p>
    <w:p w14:paraId="337F08F2">
      <w:pPr>
        <w:pStyle w:val="37"/>
        <w:spacing w:line="360" w:lineRule="auto"/>
        <w:ind w:firstLine="0" w:firstLineChars="0"/>
        <w:rPr>
          <w:rFonts w:ascii="仿宋" w:hAnsi="仿宋" w:eastAsia="仿宋" w:cs="仿宋"/>
          <w:sz w:val="24"/>
        </w:rPr>
      </w:pPr>
    </w:p>
    <w:p w14:paraId="2B86FE26">
      <w:pPr>
        <w:pStyle w:val="37"/>
        <w:spacing w:line="360" w:lineRule="auto"/>
        <w:ind w:firstLine="480"/>
        <w:rPr>
          <w:rFonts w:ascii="仿宋" w:hAnsi="仿宋" w:eastAsia="仿宋" w:cs="仿宋"/>
          <w:sz w:val="24"/>
        </w:rPr>
      </w:pPr>
    </w:p>
    <w:p w14:paraId="74D0CBE9">
      <w:pPr>
        <w:pStyle w:val="37"/>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14:paraId="092B9283">
      <w:pPr>
        <w:pStyle w:val="37"/>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14:paraId="67A053D3">
      <w:pPr>
        <w:pStyle w:val="37"/>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14:paraId="0CBCB440">
      <w:pPr>
        <w:pStyle w:val="21"/>
        <w:spacing w:line="360" w:lineRule="auto"/>
        <w:rPr>
          <w:rFonts w:ascii="仿宋" w:hAnsi="仿宋" w:eastAsia="仿宋" w:cs="仿宋"/>
          <w:sz w:val="24"/>
        </w:rPr>
      </w:pPr>
    </w:p>
    <w:p w14:paraId="3E5BB29F">
      <w:pPr>
        <w:spacing w:line="360" w:lineRule="auto"/>
        <w:rPr>
          <w:b/>
          <w:bCs/>
          <w:sz w:val="24"/>
          <w:lang w:val="zh-CN"/>
        </w:rPr>
      </w:pPr>
      <w:r>
        <w:rPr>
          <w:rFonts w:hint="eastAsia" w:ascii="仿宋" w:hAnsi="仿宋" w:eastAsia="仿宋" w:cs="仿宋"/>
          <w:b/>
          <w:bCs/>
          <w:sz w:val="24"/>
          <w:lang w:val="zh-CN"/>
        </w:rPr>
        <w:fldChar w:fldCharType="end"/>
      </w:r>
      <w:bookmarkEnd w:id="26"/>
    </w:p>
    <w:p w14:paraId="5EE06084">
      <w:pPr>
        <w:pStyle w:val="2"/>
        <w:spacing w:before="0"/>
      </w:pPr>
    </w:p>
    <w:p w14:paraId="60E3913A">
      <w:pPr>
        <w:pStyle w:val="58"/>
        <w:numPr>
          <w:ilvl w:val="0"/>
          <w:numId w:val="13"/>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14:paraId="15473FC8">
      <w:pPr>
        <w:pStyle w:val="37"/>
        <w:ind w:firstLine="400"/>
        <w:rPr>
          <w:rFonts w:ascii="仿宋" w:hAnsi="仿宋" w:eastAsia="仿宋" w:cs="仿宋"/>
        </w:rPr>
      </w:pPr>
    </w:p>
    <w:p w14:paraId="696689BC">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14:paraId="289008AB">
        <w:tblPrEx>
          <w:tblCellMar>
            <w:top w:w="0" w:type="dxa"/>
            <w:left w:w="108" w:type="dxa"/>
            <w:bottom w:w="0" w:type="dxa"/>
            <w:right w:w="108" w:type="dxa"/>
          </w:tblCellMar>
        </w:tblPrEx>
        <w:trPr>
          <w:jc w:val="center"/>
        </w:trPr>
        <w:tc>
          <w:tcPr>
            <w:tcW w:w="1560" w:type="dxa"/>
            <w:vAlign w:val="bottom"/>
          </w:tcPr>
          <w:p w14:paraId="1DBEE656">
            <w:pPr>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14:paraId="3F974071">
            <w:pPr>
              <w:rPr>
                <w:rFonts w:ascii="仿宋" w:hAnsi="仿宋" w:eastAsia="仿宋" w:cs="仿宋"/>
                <w:sz w:val="24"/>
                <w:szCs w:val="32"/>
              </w:rPr>
            </w:pPr>
          </w:p>
        </w:tc>
      </w:tr>
      <w:tr w14:paraId="4700D75D">
        <w:tblPrEx>
          <w:tblCellMar>
            <w:top w:w="0" w:type="dxa"/>
            <w:left w:w="108" w:type="dxa"/>
            <w:bottom w:w="0" w:type="dxa"/>
            <w:right w:w="108" w:type="dxa"/>
          </w:tblCellMar>
        </w:tblPrEx>
        <w:trPr>
          <w:jc w:val="center"/>
        </w:trPr>
        <w:tc>
          <w:tcPr>
            <w:tcW w:w="1560" w:type="dxa"/>
            <w:vAlign w:val="bottom"/>
          </w:tcPr>
          <w:p w14:paraId="38A944E4">
            <w:pPr>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14:paraId="50C49E37">
            <w:pPr>
              <w:rPr>
                <w:rFonts w:ascii="仿宋" w:hAnsi="仿宋" w:eastAsia="仿宋" w:cs="仿宋"/>
                <w:sz w:val="24"/>
                <w:szCs w:val="32"/>
              </w:rPr>
            </w:pPr>
          </w:p>
        </w:tc>
        <w:tc>
          <w:tcPr>
            <w:tcW w:w="1517" w:type="dxa"/>
            <w:tcBorders>
              <w:top w:val="single" w:color="auto" w:sz="4" w:space="0"/>
              <w:left w:val="nil"/>
              <w:bottom w:val="nil"/>
              <w:right w:val="nil"/>
            </w:tcBorders>
            <w:vAlign w:val="bottom"/>
          </w:tcPr>
          <w:p w14:paraId="21F69772">
            <w:pPr>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14:paraId="0C1CC6BC">
            <w:pPr>
              <w:rPr>
                <w:rFonts w:ascii="仿宋" w:hAnsi="仿宋" w:eastAsia="仿宋" w:cs="仿宋"/>
                <w:sz w:val="24"/>
                <w:szCs w:val="32"/>
              </w:rPr>
            </w:pPr>
          </w:p>
        </w:tc>
      </w:tr>
      <w:tr w14:paraId="05ED5156">
        <w:tblPrEx>
          <w:tblCellMar>
            <w:top w:w="0" w:type="dxa"/>
            <w:left w:w="108" w:type="dxa"/>
            <w:bottom w:w="0" w:type="dxa"/>
            <w:right w:w="108" w:type="dxa"/>
          </w:tblCellMar>
        </w:tblPrEx>
        <w:trPr>
          <w:jc w:val="center"/>
        </w:trPr>
        <w:tc>
          <w:tcPr>
            <w:tcW w:w="1560" w:type="dxa"/>
            <w:vAlign w:val="bottom"/>
          </w:tcPr>
          <w:p w14:paraId="0652E60D">
            <w:pPr>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14:paraId="35503D57">
            <w:pPr>
              <w:rPr>
                <w:rFonts w:ascii="仿宋" w:hAnsi="仿宋" w:eastAsia="仿宋" w:cs="仿宋"/>
                <w:sz w:val="24"/>
                <w:szCs w:val="32"/>
              </w:rPr>
            </w:pPr>
          </w:p>
        </w:tc>
        <w:tc>
          <w:tcPr>
            <w:tcW w:w="1517" w:type="dxa"/>
            <w:vAlign w:val="bottom"/>
          </w:tcPr>
          <w:p w14:paraId="624E0A6B">
            <w:pPr>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14:paraId="66F2A693">
            <w:pPr>
              <w:rPr>
                <w:rFonts w:ascii="仿宋" w:hAnsi="仿宋" w:eastAsia="仿宋" w:cs="仿宋"/>
                <w:sz w:val="24"/>
                <w:szCs w:val="32"/>
              </w:rPr>
            </w:pPr>
          </w:p>
        </w:tc>
      </w:tr>
    </w:tbl>
    <w:p w14:paraId="7C561459">
      <w:pPr>
        <w:rPr>
          <w:rFonts w:ascii="仿宋" w:hAnsi="仿宋" w:eastAsia="仿宋" w:cs="仿宋"/>
        </w:rPr>
      </w:pPr>
    </w:p>
    <w:p w14:paraId="0D579ECF">
      <w:pPr>
        <w:spacing w:line="360" w:lineRule="auto"/>
        <w:rPr>
          <w:rFonts w:ascii="仿宋" w:hAnsi="仿宋" w:eastAsia="仿宋" w:cs="仿宋"/>
          <w:b/>
          <w:sz w:val="24"/>
        </w:rPr>
      </w:pPr>
    </w:p>
    <w:p w14:paraId="75742411">
      <w:pPr>
        <w:pStyle w:val="9"/>
        <w:rPr>
          <w:rFonts w:ascii="仿宋" w:hAnsi="仿宋" w:eastAsia="仿宋" w:cs="仿宋"/>
        </w:rPr>
      </w:pPr>
    </w:p>
    <w:tbl>
      <w:tblPr>
        <w:tblStyle w:val="28"/>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14:paraId="5A62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3989B36">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14:paraId="108723FD">
            <w:pPr>
              <w:pStyle w:val="46"/>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14:paraId="2B7C4B52">
            <w:pPr>
              <w:pStyle w:val="37"/>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14:paraId="7E2DA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14:paraId="0A54D8D6">
            <w:pPr>
              <w:pStyle w:val="37"/>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14:paraId="740F50FF">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14:paraId="0AA33CE1">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14:paraId="33632921">
            <w:pPr>
              <w:pStyle w:val="37"/>
              <w:adjustRightInd w:val="0"/>
              <w:snapToGrid w:val="0"/>
              <w:spacing w:line="360" w:lineRule="auto"/>
              <w:ind w:firstLine="0" w:firstLineChars="0"/>
              <w:jc w:val="center"/>
              <w:rPr>
                <w:rFonts w:ascii="仿宋" w:hAnsi="仿宋" w:eastAsia="仿宋" w:cs="仿宋"/>
                <w:sz w:val="24"/>
              </w:rPr>
            </w:pPr>
          </w:p>
        </w:tc>
      </w:tr>
    </w:tbl>
    <w:p w14:paraId="37D1BE9D">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14:paraId="048A61A2">
      <w:pPr>
        <w:pStyle w:val="37"/>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14:paraId="4BD03A19">
      <w:pPr>
        <w:pStyle w:val="37"/>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14:paraId="0E51BE68">
      <w:pPr>
        <w:pStyle w:val="37"/>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14:paraId="71024FC7">
      <w:pPr>
        <w:pStyle w:val="37"/>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14:paraId="00BB87BF">
      <w:pPr>
        <w:pStyle w:val="37"/>
        <w:rPr>
          <w:rFonts w:ascii="仿宋" w:hAnsi="仿宋" w:eastAsia="仿宋" w:cs="仿宋"/>
          <w:sz w:val="21"/>
          <w:szCs w:val="21"/>
        </w:rPr>
      </w:pPr>
      <w:r>
        <w:rPr>
          <w:rFonts w:hint="eastAsia" w:ascii="仿宋" w:hAnsi="仿宋" w:eastAsia="仿宋" w:cs="仿宋"/>
          <w:sz w:val="21"/>
          <w:szCs w:val="21"/>
        </w:rPr>
        <w:t>5、此表是响应文件的必要组成文件。</w:t>
      </w:r>
    </w:p>
    <w:p w14:paraId="35536701">
      <w:pPr>
        <w:adjustRightInd w:val="0"/>
        <w:snapToGrid w:val="0"/>
        <w:spacing w:line="360" w:lineRule="auto"/>
        <w:ind w:firstLine="480" w:firstLineChars="200"/>
        <w:rPr>
          <w:rFonts w:ascii="仿宋" w:hAnsi="仿宋" w:eastAsia="仿宋" w:cs="仿宋"/>
          <w:sz w:val="24"/>
          <w:szCs w:val="21"/>
        </w:rPr>
      </w:pPr>
    </w:p>
    <w:p w14:paraId="5BA3692E">
      <w:pPr>
        <w:pStyle w:val="37"/>
        <w:ind w:firstLine="400"/>
        <w:rPr>
          <w:rFonts w:ascii="仿宋" w:hAnsi="仿宋" w:eastAsia="仿宋" w:cs="仿宋"/>
        </w:rPr>
      </w:pPr>
    </w:p>
    <w:p w14:paraId="2706EA8F">
      <w:pPr>
        <w:pStyle w:val="37"/>
        <w:ind w:firstLine="400"/>
        <w:rPr>
          <w:rFonts w:ascii="仿宋" w:hAnsi="仿宋" w:eastAsia="仿宋" w:cs="仿宋"/>
        </w:rPr>
      </w:pPr>
    </w:p>
    <w:p w14:paraId="4F612DD7">
      <w:pPr>
        <w:pStyle w:val="37"/>
        <w:ind w:firstLine="400"/>
        <w:rPr>
          <w:rFonts w:ascii="仿宋" w:hAnsi="仿宋" w:eastAsia="仿宋" w:cs="仿宋"/>
        </w:rPr>
      </w:pPr>
    </w:p>
    <w:p w14:paraId="5E286C4B">
      <w:pPr>
        <w:pStyle w:val="37"/>
        <w:ind w:firstLine="400"/>
        <w:rPr>
          <w:rFonts w:ascii="仿宋" w:hAnsi="仿宋" w:eastAsia="仿宋" w:cs="仿宋"/>
        </w:rPr>
      </w:pPr>
    </w:p>
    <w:p w14:paraId="4FCF5542">
      <w:pPr>
        <w:pStyle w:val="37"/>
        <w:ind w:firstLine="400"/>
        <w:rPr>
          <w:rFonts w:ascii="仿宋" w:hAnsi="仿宋" w:eastAsia="仿宋" w:cs="仿宋"/>
        </w:rPr>
      </w:pPr>
    </w:p>
    <w:p w14:paraId="6006A0E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95805F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0EA20E9">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0FD636F">
      <w:pPr>
        <w:pStyle w:val="37"/>
        <w:ind w:firstLine="0" w:firstLineChars="0"/>
      </w:pPr>
    </w:p>
    <w:p w14:paraId="43DC7C88">
      <w:pPr>
        <w:pStyle w:val="58"/>
        <w:ind w:left="-2" w:leftChars="-82" w:hanging="170" w:hangingChars="47"/>
        <w:jc w:val="center"/>
        <w:rPr>
          <w:b/>
          <w:sz w:val="36"/>
          <w:szCs w:val="36"/>
        </w:rPr>
      </w:pPr>
    </w:p>
    <w:p w14:paraId="7CA233C3">
      <w:pPr>
        <w:pStyle w:val="3"/>
        <w:pageBreakBefore/>
        <w:adjustRightInd w:val="0"/>
        <w:snapToGrid w:val="0"/>
        <w:spacing w:before="0" w:after="0" w:line="240" w:lineRule="auto"/>
        <w:ind w:firstLine="723" w:firstLineChars="200"/>
        <w:jc w:val="center"/>
        <w:rPr>
          <w:color w:val="000000"/>
          <w:szCs w:val="40"/>
        </w:rPr>
      </w:pPr>
      <w:r>
        <w:rPr>
          <w:rFonts w:hint="eastAsia" w:ascii="黑体" w:hAnsi="黑体" w:cs="黑体"/>
          <w:color w:val="000000"/>
          <w:sz w:val="36"/>
          <w:szCs w:val="36"/>
        </w:rPr>
        <w:t>二、资格审查</w:t>
      </w:r>
    </w:p>
    <w:p w14:paraId="75A8AF2E">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78C504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5574EA">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14:paraId="607322ED">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14:paraId="3C0FC9D8">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14:paraId="44BF44F3">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606968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93E33C0">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14:paraId="22541AE7">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14:paraId="0F98D4B5">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14:paraId="7524CD7C">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14:paraId="1FEC14EC">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14:paraId="3EEB536A">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14:paraId="64EBCD64">
            <w:pPr>
              <w:ind w:left="36" w:leftChars="17"/>
              <w:jc w:val="center"/>
              <w:rPr>
                <w:rFonts w:ascii="仿宋" w:hAnsi="仿宋" w:eastAsia="仿宋" w:cs="仿宋"/>
                <w:szCs w:val="21"/>
              </w:rPr>
            </w:pPr>
            <w:r>
              <w:rPr>
                <w:rFonts w:hint="eastAsia" w:ascii="仿宋" w:hAnsi="仿宋" w:eastAsia="仿宋" w:cs="仿宋"/>
                <w:szCs w:val="21"/>
              </w:rPr>
              <w:t>□通过</w:t>
            </w:r>
          </w:p>
          <w:p w14:paraId="453364E5">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FB290C9">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124B27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6EB3A3E">
            <w:pPr>
              <w:jc w:val="center"/>
              <w:rPr>
                <w:rFonts w:ascii="仿宋" w:hAnsi="仿宋" w:eastAsia="仿宋" w:cs="仿宋"/>
                <w:bCs/>
                <w:szCs w:val="21"/>
              </w:rPr>
            </w:pPr>
          </w:p>
        </w:tc>
        <w:tc>
          <w:tcPr>
            <w:tcW w:w="5834" w:type="dxa"/>
            <w:vAlign w:val="center"/>
          </w:tcPr>
          <w:p w14:paraId="492636D0">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5A119EAE">
            <w:pPr>
              <w:ind w:left="36" w:leftChars="17"/>
              <w:jc w:val="center"/>
              <w:rPr>
                <w:rFonts w:ascii="仿宋" w:hAnsi="仿宋" w:eastAsia="仿宋" w:cs="仿宋"/>
                <w:szCs w:val="21"/>
              </w:rPr>
            </w:pPr>
            <w:r>
              <w:rPr>
                <w:rFonts w:hint="eastAsia" w:ascii="仿宋" w:hAnsi="仿宋" w:eastAsia="仿宋" w:cs="仿宋"/>
                <w:szCs w:val="21"/>
              </w:rPr>
              <w:t>□通过</w:t>
            </w:r>
          </w:p>
          <w:p w14:paraId="7101603C">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CD5D4A2">
            <w:pPr>
              <w:jc w:val="center"/>
              <w:rPr>
                <w:rFonts w:ascii="仿宋" w:hAnsi="仿宋" w:eastAsia="仿宋" w:cs="仿宋"/>
                <w:szCs w:val="21"/>
              </w:rPr>
            </w:pPr>
            <w:r>
              <w:rPr>
                <w:rFonts w:hint="eastAsia" w:ascii="仿宋" w:hAnsi="仿宋" w:eastAsia="仿宋" w:cs="仿宋"/>
                <w:szCs w:val="21"/>
              </w:rPr>
              <w:t>见响应文件第（）页</w:t>
            </w:r>
          </w:p>
        </w:tc>
      </w:tr>
      <w:tr w14:paraId="467F7F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849E648">
            <w:pPr>
              <w:jc w:val="center"/>
              <w:rPr>
                <w:rFonts w:ascii="仿宋" w:hAnsi="仿宋" w:eastAsia="仿宋" w:cs="仿宋"/>
                <w:bCs/>
                <w:szCs w:val="21"/>
              </w:rPr>
            </w:pPr>
          </w:p>
        </w:tc>
        <w:tc>
          <w:tcPr>
            <w:tcW w:w="5834" w:type="dxa"/>
            <w:vAlign w:val="center"/>
          </w:tcPr>
          <w:p w14:paraId="76143C08">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015003FC">
            <w:pPr>
              <w:ind w:left="36" w:leftChars="17"/>
              <w:jc w:val="center"/>
              <w:rPr>
                <w:rFonts w:ascii="仿宋" w:hAnsi="仿宋" w:eastAsia="仿宋" w:cs="仿宋"/>
                <w:szCs w:val="21"/>
              </w:rPr>
            </w:pPr>
            <w:r>
              <w:rPr>
                <w:rFonts w:hint="eastAsia" w:ascii="仿宋" w:hAnsi="仿宋" w:eastAsia="仿宋" w:cs="仿宋"/>
                <w:szCs w:val="21"/>
              </w:rPr>
              <w:t>□通过</w:t>
            </w:r>
          </w:p>
          <w:p w14:paraId="75B57E6F">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4EC068C0">
            <w:pPr>
              <w:jc w:val="center"/>
              <w:rPr>
                <w:rFonts w:ascii="仿宋" w:hAnsi="仿宋" w:eastAsia="仿宋" w:cs="仿宋"/>
                <w:szCs w:val="21"/>
              </w:rPr>
            </w:pPr>
            <w:r>
              <w:rPr>
                <w:rFonts w:hint="eastAsia" w:ascii="仿宋" w:hAnsi="仿宋" w:eastAsia="仿宋" w:cs="仿宋"/>
                <w:szCs w:val="21"/>
              </w:rPr>
              <w:t>见响应文件第（）页</w:t>
            </w:r>
          </w:p>
        </w:tc>
      </w:tr>
      <w:tr w14:paraId="7E25080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5933A1">
            <w:pPr>
              <w:jc w:val="center"/>
              <w:rPr>
                <w:rFonts w:ascii="仿宋" w:hAnsi="仿宋" w:eastAsia="仿宋" w:cs="仿宋"/>
                <w:bCs/>
                <w:szCs w:val="21"/>
              </w:rPr>
            </w:pPr>
          </w:p>
        </w:tc>
        <w:tc>
          <w:tcPr>
            <w:tcW w:w="5834" w:type="dxa"/>
            <w:vAlign w:val="center"/>
          </w:tcPr>
          <w:p w14:paraId="0D1E6203">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14:paraId="61A2BB3E">
            <w:pPr>
              <w:ind w:left="36" w:leftChars="17"/>
              <w:jc w:val="center"/>
              <w:rPr>
                <w:rFonts w:ascii="仿宋" w:hAnsi="仿宋" w:eastAsia="仿宋" w:cs="仿宋"/>
                <w:szCs w:val="21"/>
              </w:rPr>
            </w:pPr>
            <w:r>
              <w:rPr>
                <w:rFonts w:hint="eastAsia" w:ascii="仿宋" w:hAnsi="仿宋" w:eastAsia="仿宋" w:cs="仿宋"/>
                <w:szCs w:val="21"/>
              </w:rPr>
              <w:t>□通过</w:t>
            </w:r>
          </w:p>
          <w:p w14:paraId="3AF63588">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12706D7D">
            <w:pPr>
              <w:jc w:val="center"/>
              <w:rPr>
                <w:rFonts w:ascii="仿宋" w:hAnsi="仿宋" w:eastAsia="仿宋" w:cs="仿宋"/>
                <w:sz w:val="20"/>
                <w:szCs w:val="20"/>
              </w:rPr>
            </w:pPr>
            <w:r>
              <w:rPr>
                <w:rFonts w:hint="eastAsia" w:ascii="仿宋" w:hAnsi="仿宋" w:eastAsia="仿宋" w:cs="仿宋"/>
                <w:szCs w:val="21"/>
              </w:rPr>
              <w:t>见响应文件第（）页</w:t>
            </w:r>
          </w:p>
        </w:tc>
      </w:tr>
      <w:tr w14:paraId="0A3E0D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6DB220E0">
            <w:pPr>
              <w:jc w:val="center"/>
              <w:rPr>
                <w:rFonts w:ascii="仿宋" w:hAnsi="仿宋" w:eastAsia="仿宋" w:cs="仿宋"/>
                <w:bCs/>
                <w:szCs w:val="21"/>
              </w:rPr>
            </w:pPr>
          </w:p>
        </w:tc>
        <w:tc>
          <w:tcPr>
            <w:tcW w:w="5834" w:type="dxa"/>
            <w:vAlign w:val="center"/>
          </w:tcPr>
          <w:p w14:paraId="65A428E2">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65C15B83">
            <w:pPr>
              <w:ind w:left="36" w:leftChars="17"/>
              <w:jc w:val="center"/>
              <w:rPr>
                <w:rFonts w:ascii="仿宋" w:hAnsi="仿宋" w:eastAsia="仿宋" w:cs="仿宋"/>
                <w:szCs w:val="21"/>
              </w:rPr>
            </w:pPr>
            <w:r>
              <w:rPr>
                <w:rFonts w:hint="eastAsia" w:ascii="仿宋" w:hAnsi="仿宋" w:eastAsia="仿宋" w:cs="仿宋"/>
                <w:szCs w:val="21"/>
              </w:rPr>
              <w:t>□通过</w:t>
            </w:r>
          </w:p>
          <w:p w14:paraId="45E0A2A1">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5CBE5DC">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048294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09A9113F">
            <w:pPr>
              <w:jc w:val="center"/>
              <w:rPr>
                <w:rFonts w:ascii="仿宋" w:hAnsi="仿宋" w:eastAsia="仿宋" w:cs="仿宋"/>
                <w:szCs w:val="21"/>
              </w:rPr>
            </w:pPr>
          </w:p>
        </w:tc>
        <w:tc>
          <w:tcPr>
            <w:tcW w:w="5834" w:type="dxa"/>
            <w:vAlign w:val="center"/>
          </w:tcPr>
          <w:p w14:paraId="360750B0">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51AF4F9F">
            <w:pPr>
              <w:ind w:left="36" w:leftChars="17"/>
              <w:jc w:val="center"/>
              <w:rPr>
                <w:rFonts w:ascii="仿宋" w:hAnsi="仿宋" w:eastAsia="仿宋" w:cs="仿宋"/>
                <w:szCs w:val="21"/>
              </w:rPr>
            </w:pPr>
            <w:r>
              <w:rPr>
                <w:rFonts w:hint="eastAsia" w:ascii="仿宋" w:hAnsi="仿宋" w:eastAsia="仿宋" w:cs="仿宋"/>
                <w:szCs w:val="21"/>
              </w:rPr>
              <w:t>□通过</w:t>
            </w:r>
          </w:p>
          <w:p w14:paraId="4D8E5EE0">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69DAA897">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4F9219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14:paraId="208039F2">
            <w:pPr>
              <w:ind w:right="-178" w:rightChars="-85"/>
              <w:jc w:val="center"/>
              <w:rPr>
                <w:rFonts w:ascii="仿宋" w:hAnsi="仿宋" w:eastAsia="仿宋" w:cs="仿宋"/>
              </w:rPr>
            </w:pPr>
          </w:p>
        </w:tc>
        <w:tc>
          <w:tcPr>
            <w:tcW w:w="5834" w:type="dxa"/>
            <w:vAlign w:val="center"/>
          </w:tcPr>
          <w:p w14:paraId="723BC8EF">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14:paraId="7A9878B9">
            <w:pPr>
              <w:ind w:left="36" w:leftChars="17"/>
              <w:jc w:val="center"/>
              <w:rPr>
                <w:rFonts w:ascii="仿宋" w:hAnsi="仿宋" w:eastAsia="仿宋" w:cs="仿宋"/>
                <w:szCs w:val="21"/>
              </w:rPr>
            </w:pPr>
            <w:r>
              <w:rPr>
                <w:rFonts w:hint="eastAsia" w:ascii="仿宋" w:hAnsi="仿宋" w:eastAsia="仿宋" w:cs="仿宋"/>
                <w:szCs w:val="21"/>
              </w:rPr>
              <w:t>□通过</w:t>
            </w:r>
          </w:p>
          <w:p w14:paraId="465C53CF">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14:paraId="5F07F6C0">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14:paraId="6DF7F5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32F04B08">
            <w:pPr>
              <w:tabs>
                <w:tab w:val="left" w:pos="0"/>
              </w:tabs>
              <w:spacing w:line="360" w:lineRule="auto"/>
              <w:jc w:val="center"/>
              <w:rPr>
                <w:rFonts w:ascii="仿宋" w:hAnsi="仿宋" w:eastAsia="仿宋" w:cs="仿宋"/>
                <w:szCs w:val="21"/>
              </w:rPr>
            </w:pPr>
          </w:p>
        </w:tc>
        <w:tc>
          <w:tcPr>
            <w:tcW w:w="5834" w:type="dxa"/>
            <w:vAlign w:val="center"/>
          </w:tcPr>
          <w:p w14:paraId="477B406E">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14:paraId="5E63A396">
            <w:pPr>
              <w:ind w:left="36" w:leftChars="17"/>
              <w:jc w:val="center"/>
              <w:rPr>
                <w:rFonts w:ascii="仿宋" w:hAnsi="仿宋" w:eastAsia="仿宋" w:cs="仿宋"/>
                <w:szCs w:val="21"/>
              </w:rPr>
            </w:pPr>
            <w:r>
              <w:rPr>
                <w:rFonts w:hint="eastAsia" w:ascii="仿宋" w:hAnsi="仿宋" w:eastAsia="仿宋" w:cs="仿宋"/>
                <w:szCs w:val="21"/>
              </w:rPr>
              <w:t>□通过</w:t>
            </w:r>
          </w:p>
          <w:p w14:paraId="2F87935A">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14:paraId="7F2C9FB6">
            <w:pPr>
              <w:jc w:val="center"/>
              <w:rPr>
                <w:rFonts w:ascii="仿宋" w:hAnsi="仿宋" w:eastAsia="仿宋" w:cs="仿宋"/>
                <w:sz w:val="20"/>
                <w:szCs w:val="20"/>
              </w:rPr>
            </w:pPr>
            <w:r>
              <w:rPr>
                <w:rFonts w:hint="eastAsia" w:ascii="仿宋" w:hAnsi="仿宋" w:eastAsia="仿宋" w:cs="仿宋"/>
                <w:szCs w:val="21"/>
              </w:rPr>
              <w:t>/</w:t>
            </w:r>
          </w:p>
        </w:tc>
      </w:tr>
    </w:tbl>
    <w:p w14:paraId="5CA1E1F4">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14:paraId="496646A6">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14:paraId="73B1358E">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14:paraId="70606DF6">
      <w:pPr>
        <w:pStyle w:val="37"/>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14:paraId="3E676D6E">
      <w:pPr>
        <w:pStyle w:val="37"/>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14:paraId="20DDE091">
      <w:pPr>
        <w:autoSpaceDE w:val="0"/>
        <w:autoSpaceDN w:val="0"/>
        <w:adjustRightInd w:val="0"/>
        <w:ind w:firstLine="420" w:firstLineChars="200"/>
        <w:jc w:val="left"/>
        <w:rPr>
          <w:rFonts w:ascii="仿宋" w:hAnsi="仿宋" w:eastAsia="仿宋" w:cs="仿宋"/>
          <w:color w:val="000000"/>
          <w:szCs w:val="21"/>
        </w:rPr>
      </w:pPr>
    </w:p>
    <w:p w14:paraId="7AFCD8B7">
      <w:pPr>
        <w:pStyle w:val="37"/>
        <w:ind w:firstLine="0" w:firstLineChars="0"/>
        <w:rPr>
          <w:rFonts w:ascii="仿宋" w:hAnsi="仿宋" w:eastAsia="仿宋" w:cs="仿宋"/>
          <w:color w:val="000000"/>
          <w:szCs w:val="21"/>
        </w:rPr>
      </w:pPr>
    </w:p>
    <w:p w14:paraId="5112CD9B">
      <w:pPr>
        <w:pStyle w:val="37"/>
        <w:ind w:firstLine="400"/>
        <w:rPr>
          <w:rFonts w:ascii="仿宋" w:hAnsi="仿宋" w:eastAsia="仿宋" w:cs="仿宋"/>
          <w:color w:val="000000"/>
          <w:szCs w:val="21"/>
        </w:rPr>
      </w:pPr>
    </w:p>
    <w:p w14:paraId="59668727">
      <w:pPr>
        <w:pStyle w:val="37"/>
        <w:ind w:firstLine="400"/>
        <w:rPr>
          <w:rFonts w:ascii="仿宋" w:hAnsi="仿宋" w:eastAsia="仿宋" w:cs="仿宋"/>
          <w:color w:val="000000"/>
          <w:szCs w:val="21"/>
        </w:rPr>
      </w:pPr>
    </w:p>
    <w:p w14:paraId="4D5BC6D2">
      <w:pPr>
        <w:autoSpaceDE w:val="0"/>
        <w:autoSpaceDN w:val="0"/>
        <w:adjustRightInd w:val="0"/>
        <w:ind w:firstLine="420" w:firstLineChars="200"/>
        <w:jc w:val="left"/>
        <w:rPr>
          <w:rFonts w:ascii="仿宋" w:hAnsi="仿宋" w:eastAsia="仿宋" w:cs="仿宋"/>
          <w:color w:val="000000"/>
          <w:szCs w:val="21"/>
        </w:rPr>
      </w:pPr>
    </w:p>
    <w:p w14:paraId="54E75675">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14:paraId="49EC9D1F">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5548734">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6D3A0AB">
      <w:pPr>
        <w:pStyle w:val="37"/>
        <w:ind w:firstLine="400"/>
        <w:rPr>
          <w:rFonts w:ascii="仿宋_GB2312" w:hAnsi="华文仿宋" w:eastAsia="仿宋_GB2312" w:cs="华文仿宋"/>
          <w:bCs/>
          <w:color w:val="000000"/>
          <w:szCs w:val="21"/>
        </w:rPr>
      </w:pPr>
    </w:p>
    <w:p w14:paraId="5FC7A499">
      <w:pPr>
        <w:pStyle w:val="37"/>
        <w:ind w:firstLine="400"/>
        <w:rPr>
          <w:rFonts w:ascii="宋体" w:hAnsi="宋体" w:cs="宋体"/>
          <w:color w:val="000000"/>
          <w:szCs w:val="21"/>
        </w:rPr>
      </w:pPr>
    </w:p>
    <w:p w14:paraId="090271AE">
      <w:pPr>
        <w:pStyle w:val="37"/>
        <w:ind w:firstLine="400"/>
        <w:rPr>
          <w:rFonts w:ascii="仿宋_GB2312" w:hAnsi="华文仿宋" w:eastAsia="仿宋_GB2312" w:cs="华文仿宋"/>
          <w:bCs/>
          <w:color w:val="000000"/>
          <w:szCs w:val="21"/>
        </w:rPr>
      </w:pPr>
    </w:p>
    <w:p w14:paraId="3DCFC97F">
      <w:pPr>
        <w:pStyle w:val="37"/>
        <w:ind w:firstLine="0" w:firstLineChars="0"/>
        <w:rPr>
          <w:rFonts w:ascii="宋体" w:hAnsi="宋体" w:cs="宋体"/>
          <w:color w:val="000000"/>
          <w:szCs w:val="21"/>
        </w:rPr>
      </w:pPr>
    </w:p>
    <w:p w14:paraId="6771EA32">
      <w:pPr>
        <w:pStyle w:val="37"/>
        <w:ind w:firstLine="400"/>
        <w:rPr>
          <w:rFonts w:ascii="宋体" w:hAnsi="宋体" w:cs="宋体"/>
          <w:color w:val="000000"/>
          <w:szCs w:val="21"/>
        </w:rPr>
      </w:pPr>
    </w:p>
    <w:p w14:paraId="183270EF">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14:paraId="62234276">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14:paraId="7DB98733">
      <w:pPr>
        <w:adjustRightInd w:val="0"/>
        <w:snapToGrid w:val="0"/>
        <w:spacing w:line="360" w:lineRule="auto"/>
        <w:ind w:firstLine="480" w:firstLineChars="200"/>
        <w:rPr>
          <w:rFonts w:ascii="仿宋" w:hAnsi="仿宋" w:eastAsia="仿宋" w:cs="仿宋"/>
          <w:color w:val="000000"/>
          <w:sz w:val="24"/>
        </w:rPr>
      </w:pPr>
    </w:p>
    <w:p w14:paraId="5184A3A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68879F9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14:paraId="3601BD0B">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14:paraId="7BBE256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14:paraId="48AD315D">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14:paraId="374B93ED">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14:paraId="6976CE73">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14:paraId="0DDB0C70">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14:paraId="2778E56D">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14:paraId="64065E09">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3527E7F">
      <w:pPr>
        <w:pStyle w:val="37"/>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14:paraId="6ECBB84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186A974D">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14:paraId="4C3B2E5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156D1FB0">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16656E3E">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4C43090E">
      <w:pPr>
        <w:pStyle w:val="46"/>
        <w:spacing w:line="400" w:lineRule="exact"/>
        <w:ind w:firstLine="0" w:firstLineChars="0"/>
        <w:rPr>
          <w:rFonts w:ascii="Times New Roman" w:hAnsi="Times New Roman" w:eastAsia="宋体"/>
          <w:b/>
          <w:sz w:val="32"/>
          <w:szCs w:val="32"/>
        </w:rPr>
      </w:pPr>
    </w:p>
    <w:p w14:paraId="42BF3155">
      <w:pPr>
        <w:pStyle w:val="46"/>
        <w:spacing w:line="400" w:lineRule="exact"/>
        <w:ind w:firstLine="0" w:firstLineChars="0"/>
        <w:rPr>
          <w:rFonts w:ascii="Times New Roman" w:hAnsi="Times New Roman" w:eastAsia="宋体"/>
          <w:b/>
          <w:sz w:val="32"/>
          <w:szCs w:val="32"/>
        </w:rPr>
      </w:pPr>
    </w:p>
    <w:p w14:paraId="3BD45C27">
      <w:pPr>
        <w:shd w:val="clear" w:color="auto" w:fill="FFFFFF"/>
        <w:adjustRightInd w:val="0"/>
        <w:snapToGrid w:val="0"/>
        <w:spacing w:line="360" w:lineRule="auto"/>
        <w:jc w:val="center"/>
        <w:rPr>
          <w:b/>
          <w:sz w:val="32"/>
          <w:szCs w:val="32"/>
        </w:rPr>
      </w:pPr>
    </w:p>
    <w:p w14:paraId="5CE00893">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14:paraId="19B5E963">
      <w:pPr>
        <w:pStyle w:val="37"/>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14:paraId="72C749B6">
      <w:pPr>
        <w:pStyle w:val="37"/>
        <w:ind w:firstLine="400"/>
        <w:rPr>
          <w:rFonts w:ascii="仿宋" w:hAnsi="仿宋" w:eastAsia="仿宋" w:cs="仿宋"/>
          <w:szCs w:val="21"/>
        </w:rPr>
      </w:pPr>
    </w:p>
    <w:p w14:paraId="6263C7A5">
      <w:pPr>
        <w:pStyle w:val="37"/>
        <w:ind w:firstLine="400"/>
        <w:rPr>
          <w:rFonts w:ascii="仿宋" w:hAnsi="仿宋" w:eastAsia="仿宋" w:cs="仿宋"/>
          <w:szCs w:val="21"/>
        </w:rPr>
      </w:pPr>
    </w:p>
    <w:p w14:paraId="28EF00F3">
      <w:pPr>
        <w:pStyle w:val="37"/>
        <w:ind w:firstLine="400"/>
        <w:rPr>
          <w:szCs w:val="21"/>
        </w:rPr>
      </w:pPr>
    </w:p>
    <w:p w14:paraId="7404355A">
      <w:pPr>
        <w:pStyle w:val="37"/>
        <w:ind w:firstLine="400"/>
        <w:rPr>
          <w:szCs w:val="21"/>
        </w:rPr>
      </w:pPr>
    </w:p>
    <w:p w14:paraId="607FBE0C">
      <w:pPr>
        <w:pStyle w:val="37"/>
        <w:ind w:firstLine="400"/>
        <w:rPr>
          <w:szCs w:val="21"/>
        </w:rPr>
      </w:pPr>
    </w:p>
    <w:p w14:paraId="1FAAB20C">
      <w:pPr>
        <w:pStyle w:val="37"/>
        <w:ind w:firstLine="400"/>
        <w:rPr>
          <w:szCs w:val="21"/>
        </w:rPr>
      </w:pPr>
    </w:p>
    <w:p w14:paraId="727D281C">
      <w:pPr>
        <w:pStyle w:val="37"/>
        <w:ind w:firstLine="400"/>
        <w:rPr>
          <w:szCs w:val="21"/>
        </w:rPr>
      </w:pPr>
    </w:p>
    <w:p w14:paraId="4678AB63">
      <w:pPr>
        <w:pStyle w:val="37"/>
        <w:ind w:firstLine="400"/>
        <w:rPr>
          <w:szCs w:val="21"/>
        </w:rPr>
      </w:pPr>
    </w:p>
    <w:p w14:paraId="1E53E07D">
      <w:pPr>
        <w:pStyle w:val="37"/>
        <w:ind w:firstLine="400"/>
        <w:rPr>
          <w:szCs w:val="21"/>
        </w:rPr>
      </w:pPr>
    </w:p>
    <w:p w14:paraId="12D7E7FD">
      <w:pPr>
        <w:pStyle w:val="37"/>
        <w:ind w:firstLine="400"/>
        <w:rPr>
          <w:szCs w:val="21"/>
        </w:rPr>
      </w:pPr>
    </w:p>
    <w:p w14:paraId="7FEBA0CF">
      <w:pPr>
        <w:pStyle w:val="37"/>
        <w:ind w:firstLine="400"/>
        <w:rPr>
          <w:szCs w:val="21"/>
        </w:rPr>
      </w:pPr>
    </w:p>
    <w:p w14:paraId="0D85257B">
      <w:pPr>
        <w:pStyle w:val="37"/>
        <w:ind w:firstLine="400"/>
        <w:rPr>
          <w:szCs w:val="21"/>
        </w:rPr>
      </w:pPr>
    </w:p>
    <w:p w14:paraId="47FB91F6">
      <w:pPr>
        <w:pStyle w:val="37"/>
        <w:ind w:firstLine="400"/>
        <w:rPr>
          <w:szCs w:val="21"/>
        </w:rPr>
      </w:pPr>
    </w:p>
    <w:p w14:paraId="191B5FA3">
      <w:pPr>
        <w:pStyle w:val="37"/>
        <w:ind w:firstLine="400"/>
        <w:rPr>
          <w:szCs w:val="21"/>
        </w:rPr>
      </w:pPr>
    </w:p>
    <w:p w14:paraId="4A30BED0">
      <w:pPr>
        <w:pStyle w:val="37"/>
        <w:ind w:firstLine="400"/>
        <w:rPr>
          <w:szCs w:val="21"/>
        </w:rPr>
      </w:pPr>
    </w:p>
    <w:p w14:paraId="4B152028">
      <w:pPr>
        <w:pStyle w:val="37"/>
        <w:ind w:firstLine="400"/>
        <w:rPr>
          <w:szCs w:val="21"/>
        </w:rPr>
      </w:pPr>
    </w:p>
    <w:p w14:paraId="047F7C45">
      <w:pPr>
        <w:pStyle w:val="37"/>
        <w:ind w:firstLine="400"/>
        <w:rPr>
          <w:szCs w:val="21"/>
        </w:rPr>
      </w:pPr>
    </w:p>
    <w:p w14:paraId="29CF1F76">
      <w:pPr>
        <w:pStyle w:val="37"/>
        <w:ind w:firstLine="400"/>
        <w:rPr>
          <w:szCs w:val="21"/>
        </w:rPr>
      </w:pPr>
    </w:p>
    <w:p w14:paraId="09F6B4C8">
      <w:pPr>
        <w:pStyle w:val="37"/>
        <w:ind w:firstLine="400"/>
        <w:rPr>
          <w:szCs w:val="21"/>
        </w:rPr>
      </w:pPr>
    </w:p>
    <w:p w14:paraId="58821800">
      <w:pPr>
        <w:widowControl/>
        <w:rPr>
          <w:b/>
          <w:bCs/>
          <w:sz w:val="32"/>
          <w:szCs w:val="32"/>
        </w:rPr>
      </w:pPr>
    </w:p>
    <w:p w14:paraId="11DF8C73">
      <w:pPr>
        <w:widowControl/>
        <w:jc w:val="center"/>
        <w:rPr>
          <w:rFonts w:ascii="仿宋" w:hAnsi="仿宋" w:eastAsia="仿宋" w:cs="仿宋"/>
          <w:b/>
          <w:bCs/>
          <w:sz w:val="32"/>
          <w:szCs w:val="32"/>
        </w:rPr>
      </w:pPr>
      <w:r>
        <w:rPr>
          <w:rFonts w:hint="eastAsia" w:ascii="仿宋" w:hAnsi="仿宋" w:eastAsia="仿宋" w:cs="仿宋"/>
          <w:b/>
          <w:bCs/>
          <w:sz w:val="32"/>
          <w:szCs w:val="32"/>
        </w:rPr>
        <w:t>3、供应商廉洁守约承诺书</w:t>
      </w:r>
    </w:p>
    <w:p w14:paraId="481BC017">
      <w:pPr>
        <w:widowControl/>
        <w:spacing w:line="360" w:lineRule="auto"/>
        <w:ind w:firstLine="482" w:firstLineChars="200"/>
        <w:jc w:val="left"/>
        <w:rPr>
          <w:rFonts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14:paraId="6BA5018D">
      <w:pPr>
        <w:pStyle w:val="38"/>
        <w:spacing w:line="360" w:lineRule="auto"/>
        <w:ind w:left="420" w:leftChars="200" w:firstLine="0"/>
        <w:jc w:val="both"/>
        <w:rPr>
          <w:rFonts w:ascii="仿宋" w:hAnsi="仿宋" w:eastAsia="仿宋" w:cs="仿宋"/>
          <w:b/>
          <w:bCs/>
          <w:sz w:val="32"/>
          <w:szCs w:val="32"/>
        </w:rPr>
      </w:pPr>
    </w:p>
    <w:p w14:paraId="34397E34">
      <w:pPr>
        <w:snapToGrid w:val="0"/>
        <w:jc w:val="center"/>
        <w:rPr>
          <w:rFonts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14:paraId="1CAB4DA9">
      <w:pPr>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14:paraId="72CF0BC8">
      <w:pPr>
        <w:adjustRightInd w:val="0"/>
        <w:snapToGrid w:val="0"/>
        <w:spacing w:line="360" w:lineRule="auto"/>
        <w:rPr>
          <w:rFonts w:ascii="仿宋" w:hAnsi="仿宋" w:eastAsia="仿宋" w:cs="仿宋"/>
          <w:sz w:val="24"/>
        </w:rPr>
      </w:pPr>
      <w:r>
        <w:rPr>
          <w:rFonts w:hint="eastAsia" w:ascii="仿宋" w:hAnsi="仿宋" w:eastAsia="仿宋" w:cs="仿宋"/>
          <w:sz w:val="24"/>
        </w:rPr>
        <w:t>项目名称：</w:t>
      </w:r>
    </w:p>
    <w:p w14:paraId="0C03EB2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0D5FDAA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3154231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14:paraId="03D21A5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E4878C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14:paraId="2D4E64F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14:paraId="3383A56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五、我司承诺</w:t>
      </w:r>
    </w:p>
    <w:p w14:paraId="5C6C51A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4286591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3714181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8EC7981">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42FE133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14:paraId="28341E8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14:paraId="72837941">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p>
    <w:p w14:paraId="38CFA18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14:paraId="1073CB7A">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单位负责人（签名）：</w:t>
      </w:r>
    </w:p>
    <w:p w14:paraId="4551B33A">
      <w:pPr>
        <w:adjustRightInd w:val="0"/>
        <w:snapToGrid w:val="0"/>
        <w:spacing w:line="360" w:lineRule="auto"/>
        <w:ind w:firstLine="480" w:firstLineChars="200"/>
        <w:rPr>
          <w:rFonts w:ascii="仿宋" w:hAnsi="仿宋" w:eastAsia="仿宋" w:cs="仿宋"/>
          <w:sz w:val="20"/>
          <w:szCs w:val="22"/>
        </w:rPr>
      </w:pPr>
      <w:r>
        <w:rPr>
          <w:rFonts w:hint="eastAsia" w:ascii="仿宋" w:hAnsi="仿宋" w:eastAsia="仿宋" w:cs="仿宋"/>
          <w:sz w:val="24"/>
        </w:rPr>
        <w:t>日期：     年    月    日</w:t>
      </w:r>
    </w:p>
    <w:p w14:paraId="6A55A2D7">
      <w:pPr>
        <w:pStyle w:val="38"/>
        <w:spacing w:line="360" w:lineRule="auto"/>
        <w:ind w:firstLine="0"/>
        <w:jc w:val="both"/>
        <w:rPr>
          <w:rFonts w:ascii="仿宋" w:hAnsi="仿宋" w:eastAsia="仿宋" w:cs="仿宋"/>
          <w:sz w:val="32"/>
          <w:szCs w:val="32"/>
        </w:rPr>
      </w:pPr>
    </w:p>
    <w:p w14:paraId="72550C16">
      <w:pPr>
        <w:pStyle w:val="38"/>
        <w:spacing w:line="360" w:lineRule="auto"/>
        <w:ind w:firstLine="0"/>
        <w:jc w:val="both"/>
        <w:rPr>
          <w:rFonts w:ascii="仿宋" w:hAnsi="仿宋" w:eastAsia="仿宋" w:cs="仿宋"/>
          <w:sz w:val="32"/>
          <w:szCs w:val="32"/>
        </w:rPr>
      </w:pPr>
    </w:p>
    <w:p w14:paraId="43BD9D1B">
      <w:pPr>
        <w:pStyle w:val="38"/>
        <w:spacing w:line="360" w:lineRule="auto"/>
        <w:ind w:firstLine="0"/>
        <w:jc w:val="both"/>
        <w:rPr>
          <w:rFonts w:ascii="仿宋" w:hAnsi="仿宋" w:eastAsia="仿宋" w:cs="仿宋"/>
          <w:sz w:val="32"/>
          <w:szCs w:val="32"/>
        </w:rPr>
      </w:pPr>
    </w:p>
    <w:p w14:paraId="5C40EB0D">
      <w:pPr>
        <w:pStyle w:val="38"/>
        <w:spacing w:line="360" w:lineRule="auto"/>
        <w:ind w:firstLine="0"/>
        <w:jc w:val="both"/>
        <w:rPr>
          <w:rFonts w:ascii="仿宋" w:hAnsi="仿宋" w:eastAsia="仿宋" w:cs="仿宋"/>
        </w:rPr>
      </w:pPr>
      <w:r>
        <w:rPr>
          <w:rFonts w:hint="eastAsia" w:ascii="仿宋" w:hAnsi="仿宋" w:eastAsia="仿宋" w:cs="仿宋"/>
          <w:sz w:val="32"/>
          <w:szCs w:val="32"/>
        </w:rPr>
        <w:br w:type="page"/>
      </w:r>
    </w:p>
    <w:p w14:paraId="41862E2F">
      <w:pPr>
        <w:widowControl/>
        <w:jc w:val="left"/>
        <w:rPr>
          <w:rFonts w:ascii="仿宋" w:hAnsi="仿宋" w:eastAsia="仿宋" w:cs="仿宋"/>
          <w:sz w:val="20"/>
        </w:rPr>
      </w:pPr>
    </w:p>
    <w:p w14:paraId="53A6A075">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14:paraId="3A668B1C">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14:paraId="3C87D4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AF38C83">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14:paraId="3C62412D">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14:paraId="206B2F0B">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14:paraId="4AF88EB7">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14:paraId="422629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1F114E9">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14:paraId="58BC0EA0">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14:paraId="418A041D">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14:paraId="66CCAD44">
            <w:pPr>
              <w:pStyle w:val="15"/>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14:paraId="551FF6A6">
            <w:pPr>
              <w:ind w:left="36" w:leftChars="17"/>
              <w:jc w:val="center"/>
              <w:rPr>
                <w:rFonts w:ascii="仿宋" w:hAnsi="仿宋" w:eastAsia="仿宋" w:cs="仿宋"/>
                <w:szCs w:val="21"/>
              </w:rPr>
            </w:pPr>
            <w:r>
              <w:rPr>
                <w:rFonts w:hint="eastAsia" w:ascii="仿宋" w:hAnsi="仿宋" w:eastAsia="仿宋" w:cs="仿宋"/>
                <w:szCs w:val="21"/>
              </w:rPr>
              <w:t>□通过</w:t>
            </w:r>
          </w:p>
          <w:p w14:paraId="46461C31">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14:paraId="0AB44E22">
            <w:pPr>
              <w:ind w:right="-178" w:rightChars="-85"/>
              <w:jc w:val="center"/>
              <w:rPr>
                <w:rFonts w:ascii="仿宋" w:hAnsi="仿宋" w:eastAsia="仿宋" w:cs="仿宋"/>
                <w:szCs w:val="21"/>
              </w:rPr>
            </w:pPr>
            <w:r>
              <w:rPr>
                <w:rFonts w:hint="eastAsia" w:ascii="仿宋" w:hAnsi="仿宋" w:eastAsia="仿宋" w:cs="仿宋"/>
                <w:szCs w:val="21"/>
              </w:rPr>
              <w:t>/</w:t>
            </w:r>
          </w:p>
        </w:tc>
      </w:tr>
      <w:tr w14:paraId="47F784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4D008746">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14:paraId="285255D5">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14:paraId="79B39834">
            <w:pPr>
              <w:ind w:left="36" w:leftChars="17"/>
              <w:jc w:val="center"/>
              <w:rPr>
                <w:rFonts w:ascii="仿宋" w:hAnsi="仿宋" w:eastAsia="仿宋" w:cs="仿宋"/>
                <w:szCs w:val="21"/>
              </w:rPr>
            </w:pPr>
            <w:r>
              <w:rPr>
                <w:rFonts w:hint="eastAsia" w:ascii="仿宋" w:hAnsi="仿宋" w:eastAsia="仿宋" w:cs="仿宋"/>
                <w:szCs w:val="21"/>
              </w:rPr>
              <w:t>□通过</w:t>
            </w:r>
          </w:p>
          <w:p w14:paraId="79E2FC32">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14:paraId="13F20D5E">
            <w:pPr>
              <w:jc w:val="center"/>
              <w:rPr>
                <w:rFonts w:ascii="仿宋" w:hAnsi="仿宋" w:eastAsia="仿宋" w:cs="仿宋"/>
                <w:sz w:val="20"/>
                <w:szCs w:val="20"/>
              </w:rPr>
            </w:pPr>
            <w:r>
              <w:rPr>
                <w:rFonts w:hint="eastAsia" w:ascii="仿宋" w:hAnsi="仿宋" w:eastAsia="仿宋" w:cs="仿宋"/>
                <w:szCs w:val="21"/>
              </w:rPr>
              <w:t>见响应文件第（）页</w:t>
            </w:r>
          </w:p>
        </w:tc>
      </w:tr>
      <w:tr w14:paraId="23D21E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DAB822C">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14:paraId="37ADD170">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14:paraId="22488E7B">
            <w:pPr>
              <w:ind w:left="36" w:leftChars="17"/>
              <w:jc w:val="center"/>
              <w:rPr>
                <w:rFonts w:ascii="仿宋" w:hAnsi="仿宋" w:eastAsia="仿宋" w:cs="仿宋"/>
              </w:rPr>
            </w:pPr>
            <w:r>
              <w:rPr>
                <w:rFonts w:hint="eastAsia" w:ascii="仿宋" w:hAnsi="仿宋" w:eastAsia="仿宋" w:cs="仿宋"/>
              </w:rPr>
              <w:t>□通过</w:t>
            </w:r>
          </w:p>
          <w:p w14:paraId="548EC186">
            <w:pPr>
              <w:pStyle w:val="37"/>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14:paraId="03A31E68">
            <w:pPr>
              <w:jc w:val="center"/>
              <w:rPr>
                <w:rFonts w:ascii="仿宋" w:hAnsi="仿宋" w:eastAsia="仿宋" w:cs="仿宋"/>
                <w:sz w:val="20"/>
                <w:szCs w:val="20"/>
              </w:rPr>
            </w:pPr>
            <w:r>
              <w:rPr>
                <w:rFonts w:hint="eastAsia" w:ascii="仿宋" w:hAnsi="仿宋" w:eastAsia="仿宋" w:cs="仿宋"/>
                <w:szCs w:val="21"/>
              </w:rPr>
              <w:t>见响应文件第（）页</w:t>
            </w:r>
          </w:p>
        </w:tc>
      </w:tr>
      <w:tr w14:paraId="69CC6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EE505BF">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14:paraId="431A504C">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14:paraId="63873A44">
            <w:pPr>
              <w:ind w:left="36" w:leftChars="17"/>
              <w:jc w:val="center"/>
              <w:rPr>
                <w:rFonts w:ascii="仿宋" w:hAnsi="仿宋" w:eastAsia="仿宋" w:cs="仿宋"/>
                <w:szCs w:val="21"/>
              </w:rPr>
            </w:pPr>
            <w:r>
              <w:rPr>
                <w:rFonts w:hint="eastAsia" w:ascii="仿宋" w:hAnsi="仿宋" w:eastAsia="仿宋" w:cs="仿宋"/>
                <w:szCs w:val="21"/>
              </w:rPr>
              <w:t>□通过</w:t>
            </w:r>
          </w:p>
          <w:p w14:paraId="55D3278E">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0A15F29">
            <w:pPr>
              <w:jc w:val="center"/>
              <w:rPr>
                <w:rFonts w:ascii="仿宋" w:hAnsi="仿宋" w:eastAsia="仿宋" w:cs="仿宋"/>
                <w:sz w:val="20"/>
                <w:szCs w:val="20"/>
              </w:rPr>
            </w:pPr>
            <w:r>
              <w:rPr>
                <w:rFonts w:hint="eastAsia" w:ascii="仿宋" w:hAnsi="仿宋" w:eastAsia="仿宋" w:cs="仿宋"/>
                <w:szCs w:val="21"/>
              </w:rPr>
              <w:t>/</w:t>
            </w:r>
          </w:p>
        </w:tc>
      </w:tr>
      <w:tr w14:paraId="468FF4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60FC701F">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14:paraId="4F66346C">
            <w:pPr>
              <w:pStyle w:val="8"/>
              <w:spacing w:after="0"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14:paraId="1EF5E0F0">
            <w:pPr>
              <w:ind w:left="36" w:leftChars="17"/>
              <w:jc w:val="center"/>
              <w:rPr>
                <w:rFonts w:ascii="仿宋" w:hAnsi="仿宋" w:eastAsia="仿宋" w:cs="仿宋"/>
                <w:szCs w:val="21"/>
              </w:rPr>
            </w:pPr>
            <w:r>
              <w:rPr>
                <w:rFonts w:hint="eastAsia" w:ascii="仿宋" w:hAnsi="仿宋" w:eastAsia="仿宋" w:cs="仿宋"/>
                <w:szCs w:val="21"/>
              </w:rPr>
              <w:t>□通过</w:t>
            </w:r>
          </w:p>
          <w:p w14:paraId="59C31886">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2C90B582">
            <w:pPr>
              <w:jc w:val="center"/>
              <w:rPr>
                <w:rFonts w:ascii="仿宋" w:hAnsi="仿宋" w:eastAsia="仿宋" w:cs="仿宋"/>
                <w:sz w:val="20"/>
                <w:szCs w:val="20"/>
              </w:rPr>
            </w:pPr>
            <w:r>
              <w:rPr>
                <w:rFonts w:hint="eastAsia" w:ascii="仿宋" w:hAnsi="仿宋" w:eastAsia="仿宋" w:cs="仿宋"/>
                <w:szCs w:val="21"/>
              </w:rPr>
              <w:t>见“3、响应承诺函”</w:t>
            </w:r>
          </w:p>
        </w:tc>
      </w:tr>
      <w:tr w14:paraId="58F5B9A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1B95366F">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14:paraId="46560CC0">
            <w:pPr>
              <w:pStyle w:val="8"/>
              <w:spacing w:after="0"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14:paraId="6E340614">
            <w:pPr>
              <w:ind w:left="36" w:leftChars="17"/>
              <w:jc w:val="center"/>
              <w:rPr>
                <w:rFonts w:ascii="仿宋" w:hAnsi="仿宋" w:eastAsia="仿宋" w:cs="仿宋"/>
                <w:szCs w:val="21"/>
              </w:rPr>
            </w:pPr>
            <w:r>
              <w:rPr>
                <w:rFonts w:hint="eastAsia" w:ascii="仿宋" w:hAnsi="仿宋" w:eastAsia="仿宋" w:cs="仿宋"/>
                <w:szCs w:val="21"/>
              </w:rPr>
              <w:t>□通过</w:t>
            </w:r>
          </w:p>
          <w:p w14:paraId="5CDA0F6C">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14:paraId="348E7A47">
            <w:pPr>
              <w:jc w:val="center"/>
              <w:rPr>
                <w:rFonts w:ascii="仿宋" w:hAnsi="仿宋" w:eastAsia="仿宋" w:cs="仿宋"/>
                <w:sz w:val="20"/>
                <w:szCs w:val="20"/>
              </w:rPr>
            </w:pPr>
            <w:r>
              <w:rPr>
                <w:rFonts w:hint="eastAsia" w:ascii="仿宋" w:hAnsi="仿宋" w:eastAsia="仿宋" w:cs="仿宋"/>
                <w:szCs w:val="21"/>
              </w:rPr>
              <w:t>见“3、响应承诺函”</w:t>
            </w:r>
          </w:p>
        </w:tc>
      </w:tr>
    </w:tbl>
    <w:p w14:paraId="65E1116A">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14:paraId="0665FB1C">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14:paraId="115F0E5B">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14:paraId="06B680D8">
      <w:pPr>
        <w:pStyle w:val="8"/>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14:paraId="22799265">
      <w:pPr>
        <w:pStyle w:val="8"/>
        <w:shd w:val="clear" w:color="auto" w:fill="FFFFFF"/>
        <w:spacing w:after="0"/>
        <w:rPr>
          <w:rFonts w:ascii="仿宋" w:hAnsi="仿宋" w:eastAsia="仿宋" w:cs="仿宋"/>
          <w:sz w:val="21"/>
          <w:szCs w:val="21"/>
        </w:rPr>
      </w:pPr>
    </w:p>
    <w:p w14:paraId="2CF201D0">
      <w:pPr>
        <w:pStyle w:val="8"/>
        <w:shd w:val="clear" w:color="auto" w:fill="FFFFFF"/>
        <w:spacing w:after="0"/>
        <w:rPr>
          <w:rFonts w:ascii="仿宋" w:hAnsi="仿宋" w:eastAsia="仿宋" w:cs="仿宋"/>
          <w:sz w:val="21"/>
          <w:szCs w:val="21"/>
        </w:rPr>
      </w:pPr>
    </w:p>
    <w:p w14:paraId="5B3C4939">
      <w:pPr>
        <w:pStyle w:val="8"/>
        <w:shd w:val="clear" w:color="auto" w:fill="FFFFFF"/>
        <w:spacing w:after="0"/>
        <w:rPr>
          <w:rFonts w:ascii="仿宋" w:hAnsi="仿宋" w:eastAsia="仿宋" w:cs="仿宋"/>
          <w:sz w:val="21"/>
          <w:szCs w:val="21"/>
        </w:rPr>
      </w:pPr>
    </w:p>
    <w:p w14:paraId="32D2068B">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3E51DF7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65F75B7B">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D7D69CE">
      <w:pPr>
        <w:spacing w:line="360" w:lineRule="auto"/>
        <w:ind w:firstLine="5250" w:firstLineChars="2500"/>
        <w:rPr>
          <w:rFonts w:ascii="仿宋" w:hAnsi="仿宋" w:eastAsia="仿宋" w:cs="仿宋"/>
          <w:szCs w:val="21"/>
        </w:rPr>
      </w:pPr>
    </w:p>
    <w:p w14:paraId="2F50E1CC">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14:paraId="4CF32068">
      <w:pPr>
        <w:pStyle w:val="37"/>
        <w:ind w:firstLine="400"/>
      </w:pPr>
    </w:p>
    <w:p w14:paraId="262F12B2">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14:paraId="76ECF321">
      <w:pPr>
        <w:pStyle w:val="10"/>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14:paraId="7B38293A">
      <w:pPr>
        <w:pStyle w:val="10"/>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14:paraId="34929A2B">
      <w:pPr>
        <w:pStyle w:val="10"/>
        <w:tabs>
          <w:tab w:val="left" w:pos="900"/>
        </w:tabs>
        <w:spacing w:line="400" w:lineRule="exact"/>
        <w:ind w:firstLine="0"/>
        <w:rPr>
          <w:rFonts w:ascii="仿宋" w:hAnsi="仿宋" w:eastAsia="仿宋" w:cs="仿宋"/>
          <w:bCs/>
          <w:color w:val="000000"/>
        </w:rPr>
      </w:pPr>
    </w:p>
    <w:p w14:paraId="77314673">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38689A05">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14:paraId="1FE98F8E">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14:paraId="5E34F6FA">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14:paraId="30F3BE19">
      <w:pPr>
        <w:pStyle w:val="10"/>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14:paraId="11D0806E">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14:paraId="06DBAA0C">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p>
    <w:p w14:paraId="341736AC">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799933AE">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14:paraId="05609A31">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66080691">
      <w:pPr>
        <w:pStyle w:val="10"/>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5CF0CE6D">
      <w:pPr>
        <w:pStyle w:val="10"/>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14:paraId="1D2C1F11">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14:paraId="7849057E">
                              <w:pPr>
                                <w:rPr>
                                  <w:sz w:val="20"/>
                                </w:rPr>
                              </w:pPr>
                            </w:p>
                            <w:p w14:paraId="2464A5A4">
                              <w:pPr>
                                <w:spacing w:before="179"/>
                                <w:ind w:left="155" w:right="155"/>
                                <w:jc w:val="center"/>
                              </w:pPr>
                              <w:r>
                                <w:t>法定代表人</w:t>
                              </w:r>
                            </w:p>
                            <w:p w14:paraId="44334996">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14:paraId="7849057E">
                        <w:pPr>
                          <w:rPr>
                            <w:sz w:val="20"/>
                          </w:rPr>
                        </w:pPr>
                      </w:p>
                      <w:p w14:paraId="2464A5A4">
                        <w:pPr>
                          <w:spacing w:before="179"/>
                          <w:ind w:left="155" w:right="155"/>
                          <w:jc w:val="center"/>
                        </w:pPr>
                        <w:r>
                          <w:t>法定代表人</w:t>
                        </w:r>
                      </w:p>
                      <w:p w14:paraId="44334996">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173CB049">
                            <w:pPr>
                              <w:pStyle w:val="9"/>
                              <w:rPr>
                                <w:sz w:val="20"/>
                              </w:rPr>
                            </w:pPr>
                          </w:p>
                          <w:p w14:paraId="0E439366">
                            <w:pPr>
                              <w:pStyle w:val="9"/>
                              <w:spacing w:before="179"/>
                              <w:ind w:left="166" w:right="166"/>
                              <w:jc w:val="center"/>
                            </w:pPr>
                            <w:r>
                              <w:t>法定代表人</w:t>
                            </w:r>
                          </w:p>
                          <w:p w14:paraId="517A7058">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14:paraId="173CB049">
                      <w:pPr>
                        <w:pStyle w:val="9"/>
                        <w:rPr>
                          <w:sz w:val="20"/>
                        </w:rPr>
                      </w:pPr>
                    </w:p>
                    <w:p w14:paraId="0E439366">
                      <w:pPr>
                        <w:pStyle w:val="9"/>
                        <w:spacing w:before="179"/>
                        <w:ind w:left="166" w:right="166"/>
                        <w:jc w:val="center"/>
                      </w:pPr>
                      <w:r>
                        <w:t>法定代表人</w:t>
                      </w:r>
                    </w:p>
                    <w:p w14:paraId="517A7058">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40B07F21">
      <w:pPr>
        <w:pStyle w:val="10"/>
        <w:tabs>
          <w:tab w:val="left" w:pos="900"/>
        </w:tabs>
        <w:adjustRightInd w:val="0"/>
        <w:snapToGrid w:val="0"/>
        <w:spacing w:line="360" w:lineRule="auto"/>
        <w:ind w:firstLine="0"/>
        <w:rPr>
          <w:rFonts w:ascii="仿宋" w:hAnsi="仿宋" w:eastAsia="仿宋" w:cs="仿宋"/>
          <w:bCs/>
          <w:color w:val="000000"/>
          <w:sz w:val="30"/>
          <w:szCs w:val="30"/>
        </w:rPr>
      </w:pPr>
    </w:p>
    <w:p w14:paraId="4E09F86B">
      <w:pPr>
        <w:pStyle w:val="37"/>
        <w:ind w:firstLine="0" w:firstLineChars="0"/>
        <w:rPr>
          <w:rFonts w:ascii="仿宋" w:hAnsi="仿宋" w:eastAsia="仿宋" w:cs="仿宋"/>
        </w:rPr>
      </w:pPr>
    </w:p>
    <w:p w14:paraId="6F8BFC22">
      <w:pPr>
        <w:pStyle w:val="10"/>
        <w:tabs>
          <w:tab w:val="left" w:pos="900"/>
        </w:tabs>
        <w:spacing w:line="400" w:lineRule="exact"/>
        <w:ind w:firstLine="0"/>
        <w:jc w:val="center"/>
        <w:rPr>
          <w:rFonts w:ascii="仿宋" w:hAnsi="仿宋" w:eastAsia="仿宋" w:cs="仿宋"/>
          <w:b/>
          <w:color w:val="000000"/>
          <w:sz w:val="36"/>
          <w:szCs w:val="36"/>
        </w:rPr>
      </w:pPr>
    </w:p>
    <w:p w14:paraId="68548754">
      <w:pPr>
        <w:pStyle w:val="10"/>
        <w:tabs>
          <w:tab w:val="left" w:pos="900"/>
        </w:tabs>
        <w:spacing w:line="400" w:lineRule="exact"/>
        <w:ind w:firstLine="0"/>
        <w:jc w:val="center"/>
        <w:rPr>
          <w:rFonts w:ascii="仿宋" w:hAnsi="仿宋" w:eastAsia="仿宋" w:cs="仿宋"/>
          <w:b/>
          <w:color w:val="000000"/>
          <w:sz w:val="36"/>
          <w:szCs w:val="36"/>
        </w:rPr>
      </w:pPr>
    </w:p>
    <w:p w14:paraId="0DD89FC6">
      <w:pPr>
        <w:pStyle w:val="10"/>
        <w:tabs>
          <w:tab w:val="left" w:pos="900"/>
        </w:tabs>
        <w:spacing w:line="400" w:lineRule="exact"/>
        <w:ind w:firstLine="0"/>
        <w:jc w:val="center"/>
        <w:rPr>
          <w:rFonts w:ascii="仿宋" w:hAnsi="仿宋" w:eastAsia="仿宋" w:cs="仿宋"/>
          <w:b/>
          <w:color w:val="000000"/>
          <w:sz w:val="36"/>
          <w:szCs w:val="36"/>
        </w:rPr>
      </w:pPr>
    </w:p>
    <w:p w14:paraId="4A7624E1">
      <w:pPr>
        <w:pStyle w:val="10"/>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14:paraId="31719D30">
      <w:pPr>
        <w:pStyle w:val="10"/>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14:paraId="6EA7FEEB">
      <w:pPr>
        <w:pStyle w:val="10"/>
        <w:tabs>
          <w:tab w:val="left" w:pos="900"/>
        </w:tabs>
        <w:spacing w:line="400" w:lineRule="exact"/>
        <w:ind w:firstLine="0"/>
        <w:rPr>
          <w:rFonts w:ascii="仿宋" w:hAnsi="仿宋" w:eastAsia="仿宋" w:cs="仿宋"/>
          <w:bCs/>
          <w:color w:val="000000"/>
          <w:sz w:val="24"/>
          <w:szCs w:val="24"/>
        </w:rPr>
      </w:pPr>
    </w:p>
    <w:p w14:paraId="3DEB7E53">
      <w:pPr>
        <w:pStyle w:val="10"/>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14:paraId="0E5A00DC">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14:paraId="2DDFAF12">
      <w:pPr>
        <w:pStyle w:val="10"/>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14:paraId="794C1363">
      <w:pPr>
        <w:pStyle w:val="10"/>
        <w:tabs>
          <w:tab w:val="left" w:pos="900"/>
        </w:tabs>
        <w:adjustRightInd w:val="0"/>
        <w:snapToGrid w:val="0"/>
        <w:spacing w:line="360" w:lineRule="auto"/>
        <w:ind w:firstLine="560" w:firstLineChars="200"/>
        <w:rPr>
          <w:rFonts w:ascii="仿宋" w:hAnsi="仿宋" w:eastAsia="仿宋" w:cs="仿宋"/>
          <w:bCs/>
          <w:color w:val="000000"/>
          <w:szCs w:val="28"/>
        </w:rPr>
      </w:pPr>
    </w:p>
    <w:p w14:paraId="7690B299">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14:paraId="28209EAE">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14:paraId="06743FDF">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14:paraId="34C30C81">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14:paraId="39C37712">
      <w:pPr>
        <w:pStyle w:val="10"/>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14:paraId="1ABBCEF3">
      <w:pPr>
        <w:pStyle w:val="10"/>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14:paraId="31FEF8D9">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3DE8D5F5">
                            <w:pPr>
                              <w:pStyle w:val="9"/>
                              <w:rPr>
                                <w:sz w:val="20"/>
                              </w:rPr>
                            </w:pPr>
                          </w:p>
                          <w:p w14:paraId="2864FFEE">
                            <w:pPr>
                              <w:pStyle w:val="9"/>
                              <w:spacing w:before="178"/>
                              <w:ind w:left="157" w:right="155"/>
                              <w:jc w:val="center"/>
                            </w:pPr>
                            <w:r>
                              <w:t>被授权人（授权代表）</w:t>
                            </w:r>
                          </w:p>
                          <w:p w14:paraId="45BB24D4">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14:paraId="3DE8D5F5">
                      <w:pPr>
                        <w:pStyle w:val="9"/>
                        <w:rPr>
                          <w:sz w:val="20"/>
                        </w:rPr>
                      </w:pPr>
                    </w:p>
                    <w:p w14:paraId="2864FFEE">
                      <w:pPr>
                        <w:pStyle w:val="9"/>
                        <w:spacing w:before="178"/>
                        <w:ind w:left="157" w:right="155"/>
                        <w:jc w:val="center"/>
                      </w:pPr>
                      <w:r>
                        <w:t>被授权人（授权代表）</w:t>
                      </w:r>
                    </w:p>
                    <w:p w14:paraId="45BB24D4">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5E299AF0">
                            <w:pPr>
                              <w:pStyle w:val="9"/>
                              <w:rPr>
                                <w:sz w:val="20"/>
                              </w:rPr>
                            </w:pPr>
                          </w:p>
                          <w:p w14:paraId="7D29D169">
                            <w:pPr>
                              <w:pStyle w:val="9"/>
                              <w:spacing w:before="178"/>
                              <w:ind w:left="166" w:right="166"/>
                              <w:jc w:val="center"/>
                            </w:pPr>
                            <w:r>
                              <w:t>被授权人（授权代表）</w:t>
                            </w:r>
                          </w:p>
                          <w:p w14:paraId="48539C62">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14:paraId="5E299AF0">
                      <w:pPr>
                        <w:pStyle w:val="9"/>
                        <w:rPr>
                          <w:sz w:val="20"/>
                        </w:rPr>
                      </w:pPr>
                    </w:p>
                    <w:p w14:paraId="7D29D169">
                      <w:pPr>
                        <w:pStyle w:val="9"/>
                        <w:spacing w:before="178"/>
                        <w:ind w:left="166" w:right="166"/>
                        <w:jc w:val="center"/>
                      </w:pPr>
                      <w:r>
                        <w:t>被授权人（授权代表）</w:t>
                      </w:r>
                    </w:p>
                    <w:p w14:paraId="48539C62">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1D9D7BFE">
      <w:pPr>
        <w:pStyle w:val="37"/>
        <w:ind w:firstLine="0" w:firstLineChars="0"/>
        <w:rPr>
          <w:rFonts w:ascii="仿宋" w:hAnsi="仿宋" w:eastAsia="仿宋" w:cs="仿宋"/>
          <w:bCs/>
          <w:color w:val="000000"/>
          <w:sz w:val="30"/>
          <w:szCs w:val="30"/>
        </w:rPr>
      </w:pPr>
    </w:p>
    <w:p w14:paraId="3DAA8CF9">
      <w:pPr>
        <w:pStyle w:val="37"/>
        <w:ind w:firstLine="0" w:firstLineChars="0"/>
        <w:rPr>
          <w:rFonts w:ascii="仿宋" w:hAnsi="仿宋" w:eastAsia="仿宋" w:cs="仿宋"/>
          <w:b/>
          <w:bCs/>
          <w:sz w:val="28"/>
          <w:szCs w:val="36"/>
        </w:rPr>
      </w:pPr>
    </w:p>
    <w:p w14:paraId="52EF1428">
      <w:pPr>
        <w:pStyle w:val="9"/>
        <w:spacing w:line="360" w:lineRule="auto"/>
        <w:ind w:firstLine="562" w:firstLineChars="200"/>
        <w:jc w:val="center"/>
        <w:rPr>
          <w:rFonts w:ascii="仿宋" w:hAnsi="仿宋" w:eastAsia="仿宋" w:cs="仿宋"/>
          <w:b/>
          <w:bCs/>
          <w:sz w:val="28"/>
          <w:szCs w:val="28"/>
        </w:rPr>
      </w:pPr>
    </w:p>
    <w:p w14:paraId="38E52B5B">
      <w:pPr>
        <w:pStyle w:val="37"/>
        <w:ind w:firstLine="0" w:firstLineChars="0"/>
        <w:rPr>
          <w:rFonts w:ascii="仿宋" w:hAnsi="仿宋" w:eastAsia="仿宋" w:cs="仿宋"/>
          <w:bCs/>
          <w:color w:val="000000"/>
          <w:sz w:val="30"/>
          <w:szCs w:val="30"/>
        </w:rPr>
      </w:pPr>
    </w:p>
    <w:p w14:paraId="4ABD2051">
      <w:pPr>
        <w:pStyle w:val="9"/>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14:paraId="548DB098">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14:paraId="5ABCAA02">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14:paraId="12D2F30F">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14:paraId="41C3423E">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14:paraId="7AD11C69">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14:paraId="433BEAD2">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14:paraId="6CAC4BBC">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14:paraId="28E25625">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14:paraId="09F53544">
      <w:pPr>
        <w:pStyle w:val="58"/>
        <w:widowControl/>
        <w:ind w:firstLine="240" w:firstLineChars="1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1</w:t>
      </w:r>
      <w:r>
        <w:rPr>
          <w:rFonts w:hint="eastAsia" w:ascii="仿宋" w:hAnsi="仿宋" w:eastAsia="仿宋" w:cs="仿宋"/>
          <w:sz w:val="24"/>
        </w:rPr>
        <w:t>）工期要求：合同生效之日起</w:t>
      </w:r>
      <w:r>
        <w:rPr>
          <w:rFonts w:hint="eastAsia" w:ascii="仿宋" w:hAnsi="仿宋" w:eastAsia="仿宋" w:cs="仿宋"/>
          <w:sz w:val="24"/>
          <w:highlight w:val="cyan"/>
          <w:lang w:val="en-US" w:eastAsia="zh-CN"/>
        </w:rPr>
        <w:t>30天</w:t>
      </w:r>
      <w:r>
        <w:rPr>
          <w:rFonts w:hint="eastAsia" w:ascii="仿宋" w:hAnsi="仿宋" w:eastAsia="仿宋" w:cs="仿宋"/>
          <w:sz w:val="24"/>
        </w:rPr>
        <w:t>内上线</w:t>
      </w:r>
    </w:p>
    <w:p w14:paraId="3E4A4CBD">
      <w:pPr>
        <w:pStyle w:val="58"/>
        <w:widowControl/>
        <w:ind w:firstLine="240" w:firstLineChars="100"/>
        <w:jc w:val="left"/>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）实施要求：与医院现有手术硬件设备对接所产生的费用由</w:t>
      </w:r>
      <w:r>
        <w:rPr>
          <w:rFonts w:hint="eastAsia" w:ascii="仿宋" w:hAnsi="仿宋" w:eastAsia="仿宋" w:cs="仿宋"/>
          <w:sz w:val="24"/>
          <w:lang w:val="en-US" w:eastAsia="zh-CN"/>
        </w:rPr>
        <w:t>我方</w:t>
      </w:r>
      <w:r>
        <w:rPr>
          <w:rFonts w:hint="eastAsia" w:ascii="仿宋" w:hAnsi="仿宋" w:eastAsia="仿宋" w:cs="仿宋"/>
          <w:sz w:val="24"/>
        </w:rPr>
        <w:t>支付，采购人不再支付相关费用。</w:t>
      </w:r>
    </w:p>
    <w:p w14:paraId="56967FE5">
      <w:pPr>
        <w:pStyle w:val="37"/>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eastAsia="zh-CN"/>
        </w:rPr>
        <w:t>（</w:t>
      </w:r>
      <w:r>
        <w:rPr>
          <w:rFonts w:hint="eastAsia" w:ascii="仿宋" w:hAnsi="仿宋" w:eastAsia="仿宋" w:cs="仿宋"/>
          <w:sz w:val="24"/>
          <w:lang w:val="en-US" w:eastAsia="zh-CN"/>
        </w:rPr>
        <w:t>3</w:t>
      </w:r>
      <w:r>
        <w:rPr>
          <w:rFonts w:hint="eastAsia" w:ascii="仿宋" w:hAnsi="仿宋" w:eastAsia="仿宋" w:cs="仿宋"/>
          <w:sz w:val="24"/>
          <w:lang w:eastAsia="zh-CN"/>
        </w:rPr>
        <w:t>）</w:t>
      </w:r>
      <w:r>
        <w:rPr>
          <w:rFonts w:hint="eastAsia" w:ascii="仿宋" w:hAnsi="仿宋" w:eastAsia="仿宋" w:cs="仿宋"/>
          <w:sz w:val="24"/>
        </w:rPr>
        <w:t>付款方式：</w:t>
      </w:r>
    </w:p>
    <w:p w14:paraId="41CB02DA">
      <w:pPr>
        <w:pStyle w:val="37"/>
        <w:adjustRightInd w:val="0"/>
        <w:snapToGrid w:val="0"/>
        <w:spacing w:line="360" w:lineRule="auto"/>
        <w:ind w:firstLine="480"/>
        <w:rPr>
          <w:rFonts w:ascii="仿宋" w:hAnsi="仿宋" w:eastAsia="仿宋" w:cs="仿宋"/>
          <w:sz w:val="24"/>
        </w:rPr>
      </w:pPr>
      <w:r>
        <w:rPr>
          <w:rFonts w:hint="eastAsia" w:ascii="仿宋" w:hAnsi="仿宋" w:eastAsia="仿宋" w:cs="仿宋"/>
          <w:sz w:val="24"/>
          <w:highlight w:val="yellow"/>
        </w:rPr>
        <w:t>合同生效后，采购人在收到</w:t>
      </w:r>
      <w:r>
        <w:rPr>
          <w:rFonts w:hint="eastAsia" w:ascii="仿宋" w:hAnsi="仿宋" w:eastAsia="仿宋" w:cs="仿宋"/>
          <w:sz w:val="24"/>
          <w:highlight w:val="yellow"/>
          <w:lang w:val="en-US" w:eastAsia="zh-CN"/>
        </w:rPr>
        <w:t>我方</w:t>
      </w:r>
      <w:r>
        <w:rPr>
          <w:rFonts w:hint="eastAsia" w:ascii="仿宋" w:hAnsi="仿宋" w:eastAsia="仿宋" w:cs="仿宋"/>
          <w:sz w:val="24"/>
          <w:highlight w:val="yellow"/>
        </w:rPr>
        <w:t>提供的通过项目验收的证明材料和开具的等额有效正规发票，并且满足支付条件后10个工作日内采购人向</w:t>
      </w:r>
      <w:r>
        <w:rPr>
          <w:rFonts w:hint="eastAsia" w:ascii="仿宋" w:hAnsi="仿宋" w:eastAsia="仿宋" w:cs="仿宋"/>
          <w:sz w:val="24"/>
          <w:highlight w:val="yellow"/>
          <w:lang w:val="en-US" w:eastAsia="zh-CN"/>
        </w:rPr>
        <w:t>我方</w:t>
      </w:r>
      <w:r>
        <w:rPr>
          <w:rFonts w:hint="eastAsia" w:ascii="仿宋" w:hAnsi="仿宋" w:eastAsia="仿宋" w:cs="仿宋"/>
          <w:sz w:val="24"/>
          <w:highlight w:val="yellow"/>
        </w:rPr>
        <w:t>支付合同总金额的95%，验收满</w:t>
      </w:r>
      <w:r>
        <w:rPr>
          <w:rFonts w:hint="eastAsia" w:ascii="仿宋" w:hAnsi="仿宋" w:eastAsia="仿宋" w:cs="仿宋"/>
          <w:sz w:val="24"/>
          <w:highlight w:val="yellow"/>
          <w:lang w:val="en-US" w:eastAsia="zh-CN"/>
        </w:rPr>
        <w:t>三</w:t>
      </w:r>
      <w:r>
        <w:rPr>
          <w:rFonts w:hint="eastAsia" w:ascii="仿宋" w:hAnsi="仿宋" w:eastAsia="仿宋" w:cs="仿宋"/>
          <w:sz w:val="24"/>
          <w:highlight w:val="yellow"/>
        </w:rPr>
        <w:t>年后采购人在收到</w:t>
      </w:r>
      <w:r>
        <w:rPr>
          <w:rFonts w:hint="eastAsia" w:ascii="仿宋" w:hAnsi="仿宋" w:eastAsia="仿宋" w:cs="仿宋"/>
          <w:sz w:val="24"/>
          <w:highlight w:val="yellow"/>
          <w:lang w:val="en-US" w:eastAsia="zh-CN"/>
        </w:rPr>
        <w:t>我方</w:t>
      </w:r>
      <w:r>
        <w:rPr>
          <w:rFonts w:hint="eastAsia" w:ascii="仿宋" w:hAnsi="仿宋" w:eastAsia="仿宋" w:cs="仿宋"/>
          <w:sz w:val="24"/>
          <w:highlight w:val="yellow"/>
        </w:rPr>
        <w:t>开具的等额有效正规发票且满足支付条件后10个工作日内采购人向</w:t>
      </w:r>
      <w:r>
        <w:rPr>
          <w:rFonts w:hint="eastAsia" w:ascii="仿宋" w:hAnsi="仿宋" w:eastAsia="仿宋" w:cs="仿宋"/>
          <w:sz w:val="24"/>
          <w:highlight w:val="yellow"/>
          <w:lang w:val="en-US" w:eastAsia="zh-CN"/>
        </w:rPr>
        <w:t>我方</w:t>
      </w:r>
      <w:r>
        <w:rPr>
          <w:rFonts w:hint="eastAsia" w:ascii="仿宋" w:hAnsi="仿宋" w:eastAsia="仿宋" w:cs="仿宋"/>
          <w:sz w:val="24"/>
          <w:highlight w:val="yellow"/>
        </w:rPr>
        <w:t>支付合同总金额的5%。</w:t>
      </w:r>
    </w:p>
    <w:p w14:paraId="0CE0A0E1">
      <w:pPr>
        <w:pStyle w:val="37"/>
        <w:adjustRightInd w:val="0"/>
        <w:snapToGrid w:val="0"/>
        <w:ind w:firstLine="0" w:firstLineChars="0"/>
        <w:rPr>
          <w:rFonts w:ascii="仿宋" w:hAnsi="仿宋" w:eastAsia="仿宋" w:cs="仿宋"/>
          <w:sz w:val="24"/>
        </w:rPr>
      </w:pPr>
    </w:p>
    <w:p w14:paraId="76310E80">
      <w:pPr>
        <w:pStyle w:val="37"/>
        <w:adjustRightInd w:val="0"/>
        <w:snapToGrid w:val="0"/>
        <w:spacing w:line="360" w:lineRule="auto"/>
        <w:ind w:firstLine="482"/>
        <w:rPr>
          <w:rFonts w:ascii="仿宋" w:hAnsi="仿宋" w:eastAsia="仿宋" w:cs="仿宋"/>
          <w:sz w:val="24"/>
          <w:highlight w:val="yellow"/>
        </w:rPr>
      </w:pPr>
      <w:r>
        <w:rPr>
          <w:rFonts w:hint="eastAsia" w:ascii="仿宋" w:hAnsi="仿宋" w:eastAsia="仿宋" w:cs="仿宋"/>
          <w:b/>
          <w:bCs/>
          <w:sz w:val="24"/>
          <w:highlight w:val="yellow"/>
        </w:rPr>
        <w:t>因财政国库资金支付程序不同于上述支付方式的，按最终用户与</w:t>
      </w:r>
      <w:r>
        <w:rPr>
          <w:rFonts w:hint="eastAsia" w:ascii="仿宋" w:hAnsi="仿宋" w:eastAsia="仿宋" w:cs="仿宋"/>
          <w:b/>
          <w:bCs/>
          <w:sz w:val="24"/>
          <w:highlight w:val="yellow"/>
          <w:lang w:val="en-US" w:eastAsia="zh-CN"/>
        </w:rPr>
        <w:t>我方</w:t>
      </w:r>
      <w:r>
        <w:rPr>
          <w:rFonts w:hint="eastAsia" w:ascii="仿宋" w:hAnsi="仿宋" w:eastAsia="仿宋" w:cs="仿宋"/>
          <w:b/>
          <w:bCs/>
          <w:sz w:val="24"/>
          <w:highlight w:val="yellow"/>
        </w:rPr>
        <w:t>协商后的实际支付方式为准。</w:t>
      </w:r>
    </w:p>
    <w:p w14:paraId="51ACDF18">
      <w:pPr>
        <w:pStyle w:val="37"/>
        <w:adjustRightInd w:val="0"/>
        <w:snapToGrid w:val="0"/>
        <w:spacing w:line="360" w:lineRule="exact"/>
        <w:ind w:firstLine="0" w:firstLineChars="0"/>
        <w:rPr>
          <w:rFonts w:ascii="仿宋" w:hAnsi="仿宋" w:eastAsia="仿宋" w:cs="仿宋"/>
          <w:sz w:val="24"/>
        </w:rPr>
      </w:pPr>
    </w:p>
    <w:p w14:paraId="6FF76E70">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14:paraId="0254ACE9">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14:paraId="057A219E">
      <w:pPr>
        <w:pStyle w:val="37"/>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14:paraId="39685C01">
      <w:pPr>
        <w:pStyle w:val="37"/>
        <w:adjustRightInd w:val="0"/>
        <w:snapToGrid w:val="0"/>
        <w:spacing w:line="360" w:lineRule="exact"/>
        <w:ind w:firstLine="480"/>
        <w:rPr>
          <w:rFonts w:ascii="仿宋" w:hAnsi="仿宋" w:eastAsia="仿宋" w:cs="仿宋"/>
          <w:sz w:val="24"/>
        </w:rPr>
      </w:pPr>
    </w:p>
    <w:p w14:paraId="739E6645">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14:paraId="1EC666C5">
      <w:pPr>
        <w:pStyle w:val="37"/>
        <w:adjustRightInd w:val="0"/>
        <w:snapToGrid w:val="0"/>
        <w:spacing w:line="360" w:lineRule="exact"/>
        <w:ind w:firstLine="0" w:firstLineChars="0"/>
        <w:rPr>
          <w:rFonts w:ascii="仿宋" w:hAnsi="仿宋" w:eastAsia="仿宋" w:cs="仿宋"/>
          <w:sz w:val="24"/>
        </w:rPr>
      </w:pPr>
    </w:p>
    <w:p w14:paraId="3C61573A">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7D5C26BB">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5346CBE5">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D453BE6">
      <w:pPr>
        <w:pStyle w:val="37"/>
        <w:ind w:firstLine="0" w:firstLineChars="0"/>
      </w:pPr>
    </w:p>
    <w:p w14:paraId="6C15A14B">
      <w:pPr>
        <w:pStyle w:val="37"/>
        <w:ind w:firstLine="400"/>
      </w:pPr>
    </w:p>
    <w:p w14:paraId="45EF6B2A">
      <w:pPr>
        <w:widowControl/>
        <w:jc w:val="center"/>
        <w:rPr>
          <w:rFonts w:ascii="仿宋" w:hAnsi="仿宋" w:eastAsia="仿宋" w:cs="仿宋"/>
          <w:b/>
          <w:bCs/>
          <w:sz w:val="36"/>
          <w:szCs w:val="36"/>
        </w:rPr>
      </w:pPr>
      <w:r>
        <w:rPr>
          <w:rFonts w:hint="eastAsia" w:ascii="仿宋" w:hAnsi="仿宋" w:eastAsia="仿宋" w:cs="仿宋"/>
          <w:b/>
          <w:bCs/>
          <w:sz w:val="36"/>
          <w:szCs w:val="36"/>
        </w:rPr>
        <w:t>四、商务评审</w:t>
      </w:r>
    </w:p>
    <w:p w14:paraId="0053F9A2">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7"/>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8"/>
        <w:gridCol w:w="4749"/>
        <w:gridCol w:w="1917"/>
        <w:gridCol w:w="1328"/>
      </w:tblGrid>
      <w:tr w14:paraId="75C7D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14:paraId="309C753F">
            <w:pPr>
              <w:pStyle w:val="23"/>
              <w:widowControl w:val="0"/>
              <w:snapToGrid w:val="0"/>
              <w:spacing w:before="0" w:beforeAutospacing="0" w:after="0" w:afterAutospacing="0"/>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14:paraId="7D4AD0F8">
            <w:pPr>
              <w:pStyle w:val="23"/>
              <w:widowControl w:val="0"/>
              <w:snapToGrid w:val="0"/>
              <w:spacing w:before="0" w:beforeAutospacing="0" w:after="0" w:afterAutospacing="0"/>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14:paraId="3A3FB594">
            <w:pPr>
              <w:pStyle w:val="23"/>
              <w:widowControl w:val="0"/>
              <w:snapToGrid w:val="0"/>
              <w:spacing w:before="0" w:beforeAutospacing="0" w:after="0" w:afterAutospacing="0"/>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9" w:type="pct"/>
            <w:tcBorders>
              <w:tl2br w:val="nil"/>
              <w:tr2bl w:val="nil"/>
            </w:tcBorders>
            <w:shd w:val="clear" w:color="auto" w:fill="auto"/>
            <w:vAlign w:val="center"/>
          </w:tcPr>
          <w:p w14:paraId="3925AF6E">
            <w:pPr>
              <w:pStyle w:val="23"/>
              <w:widowControl w:val="0"/>
              <w:snapToGrid w:val="0"/>
              <w:spacing w:before="0" w:beforeAutospacing="0" w:after="0" w:afterAutospacing="0"/>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14:paraId="269ECD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14:paraId="0FD38250">
            <w:pPr>
              <w:jc w:val="center"/>
              <w:rPr>
                <w:rFonts w:ascii="仿宋" w:hAnsi="仿宋" w:eastAsia="仿宋" w:cs="仿宋"/>
                <w:szCs w:val="21"/>
              </w:rPr>
            </w:pPr>
            <w:r>
              <w:rPr>
                <w:rFonts w:hint="eastAsia" w:ascii="仿宋" w:hAnsi="仿宋" w:eastAsia="仿宋" w:cs="仿宋"/>
                <w:szCs w:val="21"/>
              </w:rPr>
              <w:t>管理体系情况</w:t>
            </w:r>
          </w:p>
        </w:tc>
        <w:tc>
          <w:tcPr>
            <w:tcW w:w="2393" w:type="pct"/>
            <w:tcBorders>
              <w:tl2br w:val="nil"/>
              <w:tr2bl w:val="nil"/>
            </w:tcBorders>
            <w:shd w:val="clear" w:color="auto" w:fill="auto"/>
            <w:vAlign w:val="center"/>
          </w:tcPr>
          <w:p w14:paraId="403AFA93">
            <w:pPr>
              <w:pStyle w:val="37"/>
              <w:adjustRightInd w:val="0"/>
              <w:snapToGrid w:val="0"/>
              <w:ind w:firstLine="0" w:firstLineChars="0"/>
              <w:rPr>
                <w:rFonts w:ascii="仿宋" w:hAnsi="仿宋" w:eastAsia="仿宋" w:cs="仿宋"/>
                <w:sz w:val="21"/>
                <w:szCs w:val="21"/>
              </w:rPr>
            </w:pPr>
            <w:r>
              <w:rPr>
                <w:rFonts w:hint="eastAsia" w:ascii="仿宋" w:hAnsi="仿宋" w:eastAsia="仿宋" w:cs="仿宋"/>
                <w:sz w:val="21"/>
                <w:szCs w:val="21"/>
              </w:rPr>
              <w:t>响应人具有以下证书的：</w:t>
            </w:r>
          </w:p>
          <w:p w14:paraId="31ABA621">
            <w:pPr>
              <w:pStyle w:val="37"/>
              <w:adjustRightInd w:val="0"/>
              <w:snapToGrid w:val="0"/>
              <w:ind w:firstLine="0" w:firstLineChars="0"/>
              <w:rPr>
                <w:rFonts w:ascii="仿宋" w:hAnsi="仿宋" w:eastAsia="仿宋" w:cs="仿宋"/>
                <w:sz w:val="21"/>
                <w:szCs w:val="21"/>
              </w:rPr>
            </w:pPr>
            <w:r>
              <w:rPr>
                <w:rFonts w:hint="eastAsia" w:ascii="仿宋" w:hAnsi="仿宋" w:eastAsia="仿宋" w:cs="仿宋"/>
                <w:sz w:val="21"/>
                <w:szCs w:val="21"/>
              </w:rPr>
              <w:t>（1）具备质量管理体系认证证书；</w:t>
            </w:r>
          </w:p>
          <w:p w14:paraId="211119D4">
            <w:pPr>
              <w:pStyle w:val="37"/>
              <w:adjustRightInd w:val="0"/>
              <w:snapToGrid w:val="0"/>
              <w:ind w:firstLine="0" w:firstLineChars="0"/>
              <w:rPr>
                <w:rFonts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18"/>
              </w:rPr>
              <w:t>信息技术服务管理体系认证证书；</w:t>
            </w:r>
          </w:p>
          <w:p w14:paraId="2818ABB0">
            <w:pPr>
              <w:pStyle w:val="37"/>
              <w:adjustRightInd w:val="0"/>
              <w:snapToGrid w:val="0"/>
              <w:ind w:firstLine="0" w:firstLineChars="0"/>
              <w:rPr>
                <w:rFonts w:ascii="仿宋" w:hAnsi="仿宋" w:eastAsia="仿宋" w:cs="仿宋"/>
                <w:sz w:val="21"/>
                <w:szCs w:val="18"/>
              </w:rPr>
            </w:pPr>
            <w:r>
              <w:rPr>
                <w:rFonts w:hint="eastAsia" w:ascii="仿宋" w:hAnsi="仿宋" w:eastAsia="仿宋" w:cs="仿宋"/>
                <w:sz w:val="21"/>
                <w:szCs w:val="21"/>
              </w:rPr>
              <w:t>（3）</w:t>
            </w:r>
            <w:r>
              <w:rPr>
                <w:rFonts w:hint="eastAsia" w:ascii="仿宋" w:hAnsi="仿宋" w:eastAsia="仿宋" w:cs="仿宋"/>
                <w:sz w:val="21"/>
                <w:szCs w:val="18"/>
              </w:rPr>
              <w:t>信息安全管理体系认证证书；</w:t>
            </w:r>
          </w:p>
          <w:p w14:paraId="116C5CBE">
            <w:pPr>
              <w:adjustRightInd w:val="0"/>
              <w:snapToGrid w:val="0"/>
              <w:jc w:val="left"/>
              <w:rPr>
                <w:rFonts w:ascii="仿宋" w:hAnsi="仿宋" w:eastAsia="仿宋" w:cs="仿宋"/>
                <w:szCs w:val="21"/>
              </w:rPr>
            </w:pPr>
            <w:r>
              <w:rPr>
                <w:rFonts w:hint="eastAsia" w:ascii="仿宋" w:hAnsi="仿宋" w:eastAsia="仿宋" w:cs="仿宋"/>
                <w:szCs w:val="21"/>
              </w:rPr>
              <w:t>每提供一份在有效期内的证书得</w:t>
            </w:r>
            <w:r>
              <w:rPr>
                <w:rFonts w:hint="eastAsia" w:ascii="仿宋" w:hAnsi="仿宋" w:eastAsia="仿宋" w:cs="仿宋"/>
                <w:szCs w:val="21"/>
                <w:lang w:val="en-US" w:eastAsia="zh-CN"/>
              </w:rPr>
              <w:t>2</w:t>
            </w:r>
            <w:r>
              <w:rPr>
                <w:rFonts w:hint="eastAsia" w:ascii="仿宋" w:hAnsi="仿宋" w:eastAsia="仿宋" w:cs="仿宋"/>
                <w:szCs w:val="21"/>
              </w:rPr>
              <w:t>分，最高得</w:t>
            </w:r>
            <w:r>
              <w:rPr>
                <w:rFonts w:hint="eastAsia" w:ascii="仿宋" w:hAnsi="仿宋" w:eastAsia="仿宋" w:cs="仿宋"/>
                <w:szCs w:val="21"/>
                <w:lang w:val="en-US" w:eastAsia="zh-CN"/>
              </w:rPr>
              <w:t>6</w:t>
            </w:r>
            <w:r>
              <w:rPr>
                <w:rFonts w:hint="eastAsia" w:ascii="仿宋" w:hAnsi="仿宋" w:eastAsia="仿宋" w:cs="仿宋"/>
                <w:szCs w:val="21"/>
              </w:rPr>
              <w:t>分。</w:t>
            </w:r>
          </w:p>
        </w:tc>
        <w:tc>
          <w:tcPr>
            <w:tcW w:w="966" w:type="pct"/>
            <w:tcBorders>
              <w:tl2br w:val="nil"/>
              <w:tr2bl w:val="nil"/>
            </w:tcBorders>
            <w:shd w:val="clear" w:color="auto" w:fill="auto"/>
            <w:vAlign w:val="center"/>
          </w:tcPr>
          <w:p w14:paraId="052EB0C8">
            <w:pPr>
              <w:pStyle w:val="18"/>
              <w:widowControl/>
              <w:jc w:val="left"/>
              <w:rPr>
                <w:rFonts w:ascii="仿宋" w:hAnsi="仿宋" w:eastAsia="仿宋" w:cs="仿宋"/>
                <w:szCs w:val="21"/>
              </w:rPr>
            </w:pPr>
            <w:r>
              <w:rPr>
                <w:rFonts w:hint="eastAsia" w:ascii="仿宋" w:hAnsi="仿宋" w:eastAsia="仿宋" w:cs="仿宋"/>
                <w:szCs w:val="21"/>
              </w:rPr>
              <w:t>见响应文件第( )页</w:t>
            </w:r>
          </w:p>
        </w:tc>
        <w:tc>
          <w:tcPr>
            <w:tcW w:w="669" w:type="pct"/>
            <w:tcBorders>
              <w:tl2br w:val="nil"/>
              <w:tr2bl w:val="nil"/>
            </w:tcBorders>
            <w:shd w:val="clear" w:color="auto" w:fill="auto"/>
            <w:vAlign w:val="center"/>
          </w:tcPr>
          <w:p w14:paraId="6B408E45">
            <w:pPr>
              <w:pStyle w:val="18"/>
              <w:widowControl/>
              <w:jc w:val="center"/>
              <w:rPr>
                <w:rFonts w:ascii="仿宋" w:hAnsi="仿宋" w:eastAsia="仿宋" w:cs="仿宋"/>
                <w:szCs w:val="21"/>
              </w:rPr>
            </w:pPr>
            <w:r>
              <w:rPr>
                <w:rFonts w:hint="eastAsia" w:ascii="仿宋" w:hAnsi="仿宋" w:eastAsia="仿宋" w:cs="仿宋"/>
                <w:szCs w:val="21"/>
              </w:rPr>
              <w:t>（）分</w:t>
            </w:r>
          </w:p>
        </w:tc>
      </w:tr>
      <w:tr w14:paraId="18303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354FB7DF">
            <w:pPr>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4E4DC29F">
            <w:pPr>
              <w:pStyle w:val="18"/>
              <w:widowControl/>
              <w:jc w:val="left"/>
              <w:rPr>
                <w:rFonts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14:paraId="2B8DAA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0D576EFF">
            <w:pPr>
              <w:jc w:val="center"/>
              <w:rPr>
                <w:rFonts w:ascii="仿宋" w:hAnsi="仿宋" w:eastAsia="仿宋" w:cs="仿宋"/>
                <w:szCs w:val="21"/>
              </w:rPr>
            </w:pPr>
            <w:r>
              <w:rPr>
                <w:rFonts w:hint="eastAsia" w:ascii="仿宋" w:hAnsi="仿宋" w:eastAsia="仿宋" w:cs="仿宋"/>
                <w:szCs w:val="21"/>
              </w:rPr>
              <w:t>产品创新性评价</w:t>
            </w:r>
          </w:p>
        </w:tc>
        <w:tc>
          <w:tcPr>
            <w:tcW w:w="2393" w:type="pct"/>
            <w:tcBorders>
              <w:tl2br w:val="nil"/>
              <w:tr2bl w:val="nil"/>
            </w:tcBorders>
            <w:shd w:val="clear" w:color="auto" w:fill="auto"/>
            <w:vAlign w:val="center"/>
          </w:tcPr>
          <w:p w14:paraId="6E49E25C">
            <w:pPr>
              <w:pStyle w:val="18"/>
              <w:widowControl/>
              <w:jc w:val="left"/>
              <w:rPr>
                <w:rFonts w:ascii="仿宋" w:hAnsi="仿宋" w:eastAsia="仿宋" w:cs="仿宋"/>
                <w:szCs w:val="21"/>
              </w:rPr>
            </w:pPr>
            <w:r>
              <w:rPr>
                <w:rFonts w:hint="eastAsia" w:ascii="仿宋" w:hAnsi="仿宋" w:eastAsia="仿宋" w:cs="仿宋"/>
                <w:szCs w:val="21"/>
              </w:rPr>
              <w:t>产品相关技术具备发明专利，每提供一个已获得授权的发明专利得1分，最高得</w:t>
            </w:r>
            <w:r>
              <w:rPr>
                <w:rFonts w:hint="eastAsia" w:ascii="仿宋" w:hAnsi="仿宋" w:eastAsia="仿宋" w:cs="仿宋"/>
                <w:szCs w:val="21"/>
                <w:lang w:val="en-US" w:eastAsia="zh-CN"/>
              </w:rPr>
              <w:t>2</w:t>
            </w:r>
            <w:r>
              <w:rPr>
                <w:rFonts w:hint="eastAsia" w:ascii="仿宋" w:hAnsi="仿宋" w:eastAsia="仿宋" w:cs="仿宋"/>
                <w:szCs w:val="21"/>
              </w:rPr>
              <w:t>分。</w:t>
            </w:r>
          </w:p>
        </w:tc>
        <w:tc>
          <w:tcPr>
            <w:tcW w:w="966" w:type="pct"/>
            <w:tcBorders>
              <w:tl2br w:val="nil"/>
              <w:tr2bl w:val="nil"/>
            </w:tcBorders>
            <w:shd w:val="clear" w:color="auto" w:fill="auto"/>
            <w:vAlign w:val="center"/>
          </w:tcPr>
          <w:p w14:paraId="237DC654">
            <w:pPr>
              <w:pStyle w:val="18"/>
              <w:widowControl/>
              <w:jc w:val="left"/>
              <w:rPr>
                <w:rFonts w:ascii="仿宋" w:hAnsi="仿宋" w:eastAsia="仿宋" w:cs="仿宋"/>
                <w:szCs w:val="21"/>
              </w:rPr>
            </w:pPr>
            <w:r>
              <w:rPr>
                <w:rFonts w:hint="eastAsia" w:ascii="仿宋" w:hAnsi="仿宋" w:eastAsia="仿宋" w:cs="仿宋"/>
                <w:szCs w:val="21"/>
              </w:rPr>
              <w:t>见响应文件第( )页</w:t>
            </w:r>
          </w:p>
        </w:tc>
        <w:tc>
          <w:tcPr>
            <w:tcW w:w="669" w:type="pct"/>
            <w:tcBorders>
              <w:tl2br w:val="nil"/>
              <w:tr2bl w:val="nil"/>
            </w:tcBorders>
            <w:shd w:val="clear" w:color="auto" w:fill="auto"/>
            <w:vAlign w:val="center"/>
          </w:tcPr>
          <w:p w14:paraId="2B2E555D">
            <w:pPr>
              <w:pStyle w:val="18"/>
              <w:widowControl/>
              <w:jc w:val="center"/>
              <w:rPr>
                <w:rFonts w:ascii="仿宋" w:hAnsi="仿宋" w:eastAsia="仿宋" w:cs="仿宋"/>
                <w:szCs w:val="21"/>
              </w:rPr>
            </w:pPr>
            <w:r>
              <w:rPr>
                <w:rFonts w:hint="eastAsia" w:ascii="仿宋" w:hAnsi="仿宋" w:eastAsia="仿宋" w:cs="仿宋"/>
                <w:szCs w:val="21"/>
              </w:rPr>
              <w:t>（）分</w:t>
            </w:r>
          </w:p>
        </w:tc>
      </w:tr>
      <w:tr w14:paraId="6EA0FF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14:paraId="74C92E71">
            <w:pPr>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6507930B">
            <w:pPr>
              <w:pStyle w:val="18"/>
              <w:widowControl/>
              <w:jc w:val="left"/>
              <w:rPr>
                <w:rFonts w:ascii="仿宋" w:hAnsi="仿宋" w:eastAsia="仿宋" w:cs="仿宋"/>
                <w:b/>
                <w:bCs/>
                <w:szCs w:val="21"/>
              </w:rPr>
            </w:pPr>
            <w:r>
              <w:rPr>
                <w:rFonts w:hint="eastAsia" w:ascii="仿宋" w:hAnsi="仿宋" w:eastAsia="仿宋" w:cs="仿宋"/>
                <w:b/>
                <w:bCs/>
                <w:szCs w:val="18"/>
                <w:lang w:bidi="ar"/>
              </w:rPr>
              <w:t>注：提供专利证书复印件或专利权许可协议书复印件加盖公章，不提供不得分。</w:t>
            </w:r>
          </w:p>
        </w:tc>
      </w:tr>
      <w:tr w14:paraId="18823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317EC67B">
            <w:pPr>
              <w:jc w:val="center"/>
              <w:rPr>
                <w:rFonts w:ascii="仿宋" w:hAnsi="仿宋" w:eastAsia="仿宋" w:cs="仿宋"/>
                <w:szCs w:val="21"/>
              </w:rPr>
            </w:pPr>
            <w:r>
              <w:rPr>
                <w:rFonts w:hint="eastAsia" w:ascii="仿宋" w:hAnsi="仿宋" w:eastAsia="仿宋" w:cs="仿宋"/>
                <w:szCs w:val="21"/>
              </w:rPr>
              <w:t>赋能医院高质量发展能力评价</w:t>
            </w:r>
          </w:p>
        </w:tc>
        <w:tc>
          <w:tcPr>
            <w:tcW w:w="2393" w:type="pct"/>
            <w:tcBorders>
              <w:tl2br w:val="nil"/>
              <w:tr2bl w:val="nil"/>
            </w:tcBorders>
            <w:shd w:val="clear" w:color="auto" w:fill="auto"/>
            <w:vAlign w:val="center"/>
          </w:tcPr>
          <w:p w14:paraId="67911CBF">
            <w:pPr>
              <w:pStyle w:val="7"/>
              <w:rPr>
                <w:rFonts w:ascii="仿宋" w:hAnsi="仿宋" w:eastAsia="仿宋" w:cs="仿宋"/>
                <w:bCs/>
                <w:sz w:val="21"/>
                <w:szCs w:val="21"/>
              </w:rPr>
            </w:pPr>
            <w:r>
              <w:rPr>
                <w:rFonts w:hint="eastAsia" w:ascii="仿宋" w:hAnsi="仿宋" w:eastAsia="仿宋" w:cs="仿宋"/>
                <w:bCs/>
                <w:sz w:val="21"/>
                <w:szCs w:val="21"/>
              </w:rPr>
              <w:t>响应人具备</w:t>
            </w:r>
            <w:r>
              <w:rPr>
                <w:rFonts w:hint="eastAsia" w:ascii="仿宋" w:hAnsi="仿宋" w:eastAsia="仿宋" w:cs="仿宋"/>
                <w:bCs/>
                <w:sz w:val="21"/>
                <w:szCs w:val="21"/>
                <w:highlight w:val="green"/>
                <w:lang w:val="en-US" w:eastAsia="zh-CN"/>
              </w:rPr>
              <w:t>开展或合作开展</w:t>
            </w:r>
            <w:r>
              <w:rPr>
                <w:rFonts w:hint="eastAsia" w:ascii="仿宋" w:hAnsi="仿宋" w:eastAsia="仿宋" w:cs="仿宋"/>
                <w:bCs/>
                <w:sz w:val="21"/>
                <w:szCs w:val="21"/>
              </w:rPr>
              <w:t>科研研究课题项目的经验，提供一项类似项目业绩得</w:t>
            </w:r>
            <w:r>
              <w:rPr>
                <w:rFonts w:hint="eastAsia" w:ascii="仿宋" w:hAnsi="仿宋" w:eastAsia="仿宋" w:cs="仿宋"/>
                <w:bCs/>
                <w:sz w:val="21"/>
                <w:szCs w:val="21"/>
                <w:lang w:val="en-US" w:eastAsia="zh-CN"/>
              </w:rPr>
              <w:t>2</w:t>
            </w:r>
            <w:r>
              <w:rPr>
                <w:rFonts w:ascii="仿宋" w:hAnsi="仿宋" w:eastAsia="仿宋" w:cs="仿宋"/>
                <w:bCs/>
                <w:sz w:val="21"/>
                <w:szCs w:val="21"/>
              </w:rPr>
              <w:t>分。</w:t>
            </w:r>
          </w:p>
        </w:tc>
        <w:tc>
          <w:tcPr>
            <w:tcW w:w="966" w:type="pct"/>
            <w:tcBorders>
              <w:tl2br w:val="nil"/>
              <w:tr2bl w:val="nil"/>
            </w:tcBorders>
            <w:shd w:val="clear" w:color="auto" w:fill="auto"/>
            <w:vAlign w:val="center"/>
          </w:tcPr>
          <w:p w14:paraId="4508B0D7">
            <w:pPr>
              <w:pStyle w:val="18"/>
              <w:widowControl/>
              <w:jc w:val="left"/>
              <w:rPr>
                <w:rFonts w:ascii="仿宋" w:hAnsi="仿宋" w:eastAsia="仿宋" w:cs="仿宋"/>
                <w:b/>
                <w:bCs/>
                <w:szCs w:val="21"/>
              </w:rPr>
            </w:pPr>
            <w:r>
              <w:rPr>
                <w:rFonts w:hint="eastAsia" w:ascii="仿宋" w:hAnsi="仿宋" w:eastAsia="仿宋" w:cs="仿宋"/>
                <w:szCs w:val="21"/>
              </w:rPr>
              <w:t>见响应文件第( )页</w:t>
            </w:r>
          </w:p>
        </w:tc>
        <w:tc>
          <w:tcPr>
            <w:tcW w:w="669" w:type="pct"/>
            <w:tcBorders>
              <w:tl2br w:val="nil"/>
              <w:tr2bl w:val="nil"/>
            </w:tcBorders>
            <w:shd w:val="clear" w:color="auto" w:fill="auto"/>
            <w:vAlign w:val="center"/>
          </w:tcPr>
          <w:p w14:paraId="7974FFB2">
            <w:pPr>
              <w:pStyle w:val="18"/>
              <w:widowControl/>
              <w:jc w:val="center"/>
              <w:rPr>
                <w:rFonts w:ascii="仿宋" w:hAnsi="仿宋" w:eastAsia="仿宋" w:cs="仿宋"/>
                <w:szCs w:val="21"/>
              </w:rPr>
            </w:pPr>
            <w:r>
              <w:rPr>
                <w:rFonts w:hint="eastAsia" w:ascii="仿宋" w:hAnsi="仿宋" w:eastAsia="仿宋" w:cs="仿宋"/>
                <w:szCs w:val="21"/>
              </w:rPr>
              <w:t>（）分</w:t>
            </w:r>
          </w:p>
        </w:tc>
      </w:tr>
      <w:tr w14:paraId="1153C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7AB4B364">
            <w:pPr>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4AF0C21E">
            <w:pPr>
              <w:pStyle w:val="18"/>
              <w:widowControl/>
              <w:jc w:val="left"/>
              <w:rPr>
                <w:rFonts w:ascii="仿宋" w:hAnsi="仿宋" w:eastAsia="仿宋" w:cs="仿宋"/>
                <w:szCs w:val="21"/>
              </w:rPr>
            </w:pPr>
            <w:r>
              <w:rPr>
                <w:rFonts w:hint="eastAsia" w:ascii="仿宋" w:hAnsi="仿宋" w:eastAsia="仿宋" w:cs="仿宋"/>
                <w:b/>
                <w:bCs/>
                <w:sz w:val="20"/>
                <w:szCs w:val="21"/>
              </w:rPr>
              <w:t>注：业绩证明材料为合同或课题书；合同需提供包含合同首页、标的内容、合同签字盖章页等关键页，需加盖公章。未提供不得分。</w:t>
            </w:r>
          </w:p>
        </w:tc>
      </w:tr>
      <w:tr w14:paraId="3825AB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14:paraId="687CB4C7">
            <w:pPr>
              <w:jc w:val="center"/>
              <w:rPr>
                <w:rFonts w:ascii="仿宋" w:hAnsi="仿宋" w:eastAsia="仿宋" w:cs="仿宋"/>
                <w:szCs w:val="21"/>
              </w:rPr>
            </w:pPr>
            <w:r>
              <w:rPr>
                <w:rFonts w:hint="eastAsia" w:ascii="仿宋" w:hAnsi="仿宋" w:eastAsia="仿宋" w:cs="仿宋"/>
                <w:color w:val="4BACC6" w:themeColor="accent5"/>
                <w:szCs w:val="18"/>
                <w14:textFill>
                  <w14:solidFill>
                    <w14:schemeClr w14:val="accent5"/>
                  </w14:solidFill>
                </w14:textFill>
              </w:rPr>
              <w:t>同类型项目业绩</w:t>
            </w:r>
          </w:p>
        </w:tc>
        <w:tc>
          <w:tcPr>
            <w:tcW w:w="2393" w:type="pct"/>
            <w:tcBorders>
              <w:tl2br w:val="nil"/>
              <w:tr2bl w:val="nil"/>
            </w:tcBorders>
            <w:shd w:val="clear" w:color="auto" w:fill="auto"/>
            <w:vAlign w:val="center"/>
          </w:tcPr>
          <w:p w14:paraId="1330336D">
            <w:pPr>
              <w:pStyle w:val="7"/>
              <w:rPr>
                <w:rFonts w:ascii="仿宋" w:hAnsi="仿宋" w:eastAsia="仿宋" w:cs="仿宋"/>
                <w:color w:val="4BACC6" w:themeColor="accent5"/>
                <w:szCs w:val="21"/>
                <w14:textFill>
                  <w14:solidFill>
                    <w14:schemeClr w14:val="accent5"/>
                  </w14:solidFill>
                </w14:textFill>
              </w:rPr>
            </w:pPr>
            <w:r>
              <w:rPr>
                <w:rFonts w:hint="eastAsia" w:ascii="仿宋" w:hAnsi="仿宋" w:eastAsia="仿宋" w:cs="仿宋"/>
                <w:szCs w:val="21"/>
                <w:highlight w:val="yellow"/>
              </w:rPr>
              <w:t>自2022年1月1日以来响应人承接过的与手术室医教研系统或平台相关的同类项目业绩，每提供</w:t>
            </w:r>
            <w:r>
              <w:rPr>
                <w:rFonts w:hint="eastAsia" w:ascii="仿宋" w:hAnsi="仿宋" w:eastAsia="仿宋" w:cs="仿宋"/>
                <w:szCs w:val="21"/>
              </w:rPr>
              <w:t>1项得</w:t>
            </w:r>
            <w:r>
              <w:rPr>
                <w:rFonts w:ascii="仿宋" w:hAnsi="仿宋" w:eastAsia="仿宋" w:cs="仿宋"/>
                <w:szCs w:val="21"/>
              </w:rPr>
              <w:t>1</w:t>
            </w:r>
            <w:r>
              <w:rPr>
                <w:rFonts w:hint="eastAsia" w:ascii="仿宋" w:hAnsi="仿宋" w:eastAsia="仿宋" w:cs="仿宋"/>
                <w:szCs w:val="21"/>
              </w:rPr>
              <w:t>分，最高</w:t>
            </w:r>
            <w:r>
              <w:rPr>
                <w:rFonts w:hint="eastAsia" w:ascii="仿宋" w:hAnsi="仿宋" w:eastAsia="仿宋" w:cs="仿宋"/>
                <w:szCs w:val="21"/>
                <w:lang w:val="en-US" w:eastAsia="zh-CN"/>
              </w:rPr>
              <w:t>3</w:t>
            </w:r>
            <w:r>
              <w:rPr>
                <w:rFonts w:hint="eastAsia" w:ascii="仿宋" w:hAnsi="仿宋" w:eastAsia="仿宋" w:cs="仿宋"/>
                <w:szCs w:val="21"/>
              </w:rPr>
              <w:t>分。</w:t>
            </w:r>
          </w:p>
        </w:tc>
        <w:tc>
          <w:tcPr>
            <w:tcW w:w="966" w:type="pct"/>
            <w:tcBorders>
              <w:tl2br w:val="nil"/>
              <w:tr2bl w:val="nil"/>
            </w:tcBorders>
            <w:shd w:val="clear" w:color="auto" w:fill="auto"/>
            <w:vAlign w:val="center"/>
          </w:tcPr>
          <w:p w14:paraId="3B319D1D">
            <w:pPr>
              <w:pStyle w:val="18"/>
              <w:widowControl/>
              <w:jc w:val="left"/>
              <w:rPr>
                <w:rFonts w:ascii="仿宋" w:hAnsi="仿宋" w:eastAsia="仿宋" w:cs="仿宋"/>
                <w:szCs w:val="21"/>
              </w:rPr>
            </w:pPr>
            <w:r>
              <w:rPr>
                <w:rFonts w:hint="eastAsia" w:ascii="仿宋" w:hAnsi="仿宋" w:eastAsia="仿宋" w:cs="仿宋"/>
                <w:szCs w:val="21"/>
              </w:rPr>
              <w:t>见响应文件第( )页</w:t>
            </w:r>
          </w:p>
        </w:tc>
        <w:tc>
          <w:tcPr>
            <w:tcW w:w="669" w:type="pct"/>
            <w:tcBorders>
              <w:tl2br w:val="nil"/>
              <w:tr2bl w:val="nil"/>
            </w:tcBorders>
            <w:shd w:val="clear" w:color="auto" w:fill="auto"/>
            <w:vAlign w:val="center"/>
          </w:tcPr>
          <w:p w14:paraId="79652411">
            <w:pPr>
              <w:pStyle w:val="18"/>
              <w:widowControl/>
              <w:jc w:val="center"/>
              <w:rPr>
                <w:rFonts w:ascii="仿宋" w:hAnsi="仿宋" w:eastAsia="仿宋" w:cs="仿宋"/>
                <w:szCs w:val="21"/>
              </w:rPr>
            </w:pPr>
            <w:r>
              <w:rPr>
                <w:rFonts w:hint="eastAsia" w:ascii="仿宋" w:hAnsi="仿宋" w:eastAsia="仿宋" w:cs="仿宋"/>
                <w:szCs w:val="21"/>
              </w:rPr>
              <w:t>（）分</w:t>
            </w:r>
          </w:p>
        </w:tc>
      </w:tr>
      <w:tr w14:paraId="33BEB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14:paraId="2477F5C3">
            <w:pPr>
              <w:jc w:val="center"/>
              <w:rPr>
                <w:rFonts w:ascii="仿宋" w:hAnsi="仿宋" w:eastAsia="仿宋" w:cs="仿宋"/>
                <w:szCs w:val="21"/>
              </w:rPr>
            </w:pPr>
          </w:p>
        </w:tc>
        <w:tc>
          <w:tcPr>
            <w:tcW w:w="4028" w:type="pct"/>
            <w:gridSpan w:val="3"/>
            <w:tcBorders>
              <w:tl2br w:val="nil"/>
              <w:tr2bl w:val="nil"/>
            </w:tcBorders>
            <w:shd w:val="clear" w:color="auto" w:fill="auto"/>
            <w:vAlign w:val="center"/>
          </w:tcPr>
          <w:p w14:paraId="291C0A2A">
            <w:pPr>
              <w:pStyle w:val="18"/>
              <w:widowControl/>
              <w:jc w:val="left"/>
              <w:rPr>
                <w:rFonts w:ascii="仿宋" w:hAnsi="仿宋" w:eastAsia="仿宋" w:cs="仿宋"/>
                <w:b/>
                <w:bCs/>
                <w:sz w:val="20"/>
                <w:szCs w:val="21"/>
              </w:rPr>
            </w:pPr>
            <w:r>
              <w:rPr>
                <w:rFonts w:hint="eastAsia" w:ascii="仿宋" w:hAnsi="仿宋" w:eastAsia="仿宋" w:cs="仿宋"/>
                <w:color w:val="4BACC6" w:themeColor="accent5"/>
                <w:szCs w:val="21"/>
                <w14:textFill>
                  <w14:solidFill>
                    <w14:schemeClr w14:val="accent5"/>
                  </w14:solidFill>
                </w14:textFill>
              </w:rPr>
              <w:t>注：合同复印件中需包含合同首页、合同金额页、盖章页、关键服务内容页的复印件加盖响应人公章。</w:t>
            </w:r>
          </w:p>
        </w:tc>
      </w:tr>
    </w:tbl>
    <w:p w14:paraId="049CA2DB">
      <w:pPr>
        <w:adjustRightInd w:val="0"/>
        <w:snapToGrid w:val="0"/>
        <w:ind w:right="-395" w:rightChars="-188"/>
        <w:rPr>
          <w:rFonts w:ascii="仿宋" w:hAnsi="仿宋" w:eastAsia="仿宋" w:cs="仿宋"/>
          <w:b/>
          <w:bCs/>
          <w:szCs w:val="21"/>
          <w:lang w:val="en-GB"/>
        </w:rPr>
      </w:pPr>
    </w:p>
    <w:p w14:paraId="08205440">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5B4CC090">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14:paraId="2A843FB0">
      <w:pPr>
        <w:numPr>
          <w:ilvl w:val="0"/>
          <w:numId w:val="14"/>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14:paraId="2E8C0194">
      <w:pPr>
        <w:numPr>
          <w:ilvl w:val="0"/>
          <w:numId w:val="14"/>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14:paraId="4C255EE9">
      <w:pPr>
        <w:numPr>
          <w:ilvl w:val="0"/>
          <w:numId w:val="14"/>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14:paraId="50B6E9CF">
      <w:pPr>
        <w:numPr>
          <w:ilvl w:val="0"/>
          <w:numId w:val="14"/>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承诺以上响应情况属实，如有虚假响应，同意本项目一票否决，并列入采购人失信供应商名单。</w:t>
      </w:r>
    </w:p>
    <w:p w14:paraId="143489E3">
      <w:pPr>
        <w:pStyle w:val="37"/>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14:paraId="3E9A7B38">
      <w:pPr>
        <w:pStyle w:val="37"/>
        <w:ind w:firstLine="0" w:firstLineChars="0"/>
        <w:rPr>
          <w:rFonts w:ascii="仿宋" w:hAnsi="仿宋" w:eastAsia="仿宋" w:cs="仿宋"/>
        </w:rPr>
      </w:pPr>
    </w:p>
    <w:p w14:paraId="4775DE32">
      <w:pPr>
        <w:pStyle w:val="37"/>
        <w:ind w:firstLine="0" w:firstLineChars="0"/>
        <w:rPr>
          <w:rFonts w:ascii="仿宋" w:hAnsi="仿宋" w:eastAsia="仿宋" w:cs="仿宋"/>
        </w:rPr>
      </w:pPr>
    </w:p>
    <w:p w14:paraId="0FDA0F9D">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3B95BFA5">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AE5ECF6">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7C4522D0">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14:paraId="68A95D9D">
      <w:pPr>
        <w:shd w:val="clear" w:color="auto" w:fill="FFFFFF"/>
        <w:rPr>
          <w:rFonts w:ascii="仿宋" w:hAnsi="仿宋" w:eastAsia="仿宋" w:cs="仿宋"/>
          <w:b/>
          <w:bCs/>
          <w:sz w:val="32"/>
          <w:szCs w:val="32"/>
        </w:rPr>
      </w:pPr>
    </w:p>
    <w:p w14:paraId="013EB201">
      <w:pPr>
        <w:widowControl/>
        <w:jc w:val="center"/>
        <w:rPr>
          <w:rFonts w:ascii="仿宋" w:hAnsi="仿宋" w:eastAsia="仿宋" w:cs="仿宋"/>
          <w:b/>
          <w:sz w:val="32"/>
          <w:szCs w:val="32"/>
        </w:rPr>
      </w:pPr>
      <w:r>
        <w:rPr>
          <w:rFonts w:hint="eastAsia" w:ascii="仿宋" w:hAnsi="仿宋" w:eastAsia="仿宋" w:cs="仿宋"/>
          <w:sz w:val="32"/>
          <w:szCs w:val="21"/>
        </w:rPr>
        <w:t>1</w:t>
      </w:r>
      <w:r>
        <w:rPr>
          <w:rFonts w:hint="eastAsia" w:ascii="仿宋" w:hAnsi="仿宋" w:eastAsia="仿宋" w:cs="仿宋"/>
          <w:b/>
          <w:sz w:val="32"/>
          <w:szCs w:val="32"/>
        </w:rPr>
        <w:t>、获得的管理体系认证情况（如有）</w:t>
      </w:r>
    </w:p>
    <w:p w14:paraId="01DBE843">
      <w:pPr>
        <w:pStyle w:val="37"/>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60E15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C6A103A">
            <w:pPr>
              <w:pStyle w:val="45"/>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3BFD82A0">
            <w:pPr>
              <w:pStyle w:val="45"/>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078900C8">
            <w:pPr>
              <w:pStyle w:val="45"/>
              <w:ind w:left="724"/>
              <w:rPr>
                <w:rFonts w:ascii="仿宋" w:hAnsi="仿宋" w:eastAsia="仿宋" w:cs="仿宋"/>
                <w:sz w:val="24"/>
              </w:rPr>
            </w:pPr>
            <w:r>
              <w:rPr>
                <w:rFonts w:hint="eastAsia" w:ascii="仿宋" w:hAnsi="仿宋" w:eastAsia="仿宋" w:cs="仿宋"/>
                <w:sz w:val="24"/>
              </w:rPr>
              <w:t>颁发机构</w:t>
            </w:r>
          </w:p>
        </w:tc>
        <w:tc>
          <w:tcPr>
            <w:tcW w:w="1276" w:type="dxa"/>
          </w:tcPr>
          <w:p w14:paraId="2DEFA52A">
            <w:pPr>
              <w:pStyle w:val="45"/>
              <w:ind w:left="398"/>
              <w:rPr>
                <w:rFonts w:ascii="仿宋" w:hAnsi="仿宋" w:eastAsia="仿宋" w:cs="仿宋"/>
                <w:sz w:val="24"/>
              </w:rPr>
            </w:pPr>
            <w:r>
              <w:rPr>
                <w:rFonts w:hint="eastAsia" w:ascii="仿宋" w:hAnsi="仿宋" w:eastAsia="仿宋" w:cs="仿宋"/>
                <w:sz w:val="24"/>
              </w:rPr>
              <w:t>等级</w:t>
            </w:r>
          </w:p>
        </w:tc>
        <w:tc>
          <w:tcPr>
            <w:tcW w:w="1134" w:type="dxa"/>
          </w:tcPr>
          <w:p w14:paraId="5DA0120D">
            <w:pPr>
              <w:pStyle w:val="45"/>
              <w:ind w:left="207"/>
              <w:rPr>
                <w:rFonts w:ascii="仿宋" w:hAnsi="仿宋" w:eastAsia="仿宋" w:cs="仿宋"/>
                <w:sz w:val="24"/>
              </w:rPr>
            </w:pPr>
            <w:r>
              <w:rPr>
                <w:rFonts w:hint="eastAsia" w:ascii="仿宋" w:hAnsi="仿宋" w:eastAsia="仿宋" w:cs="仿宋"/>
                <w:sz w:val="24"/>
              </w:rPr>
              <w:t>有效期</w:t>
            </w:r>
          </w:p>
        </w:tc>
      </w:tr>
      <w:tr w14:paraId="155BA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FA30568">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C134723">
            <w:pPr>
              <w:pStyle w:val="45"/>
              <w:rPr>
                <w:rFonts w:ascii="仿宋" w:hAnsi="仿宋" w:eastAsia="仿宋" w:cs="仿宋"/>
                <w:sz w:val="22"/>
              </w:rPr>
            </w:pPr>
          </w:p>
        </w:tc>
        <w:tc>
          <w:tcPr>
            <w:tcW w:w="2409" w:type="dxa"/>
          </w:tcPr>
          <w:p w14:paraId="3A9CFA2F">
            <w:pPr>
              <w:pStyle w:val="45"/>
              <w:rPr>
                <w:rFonts w:ascii="仿宋" w:hAnsi="仿宋" w:eastAsia="仿宋" w:cs="仿宋"/>
                <w:sz w:val="22"/>
              </w:rPr>
            </w:pPr>
          </w:p>
        </w:tc>
        <w:tc>
          <w:tcPr>
            <w:tcW w:w="1276" w:type="dxa"/>
          </w:tcPr>
          <w:p w14:paraId="3336A947">
            <w:pPr>
              <w:pStyle w:val="45"/>
              <w:rPr>
                <w:rFonts w:ascii="仿宋" w:hAnsi="仿宋" w:eastAsia="仿宋" w:cs="仿宋"/>
                <w:sz w:val="22"/>
              </w:rPr>
            </w:pPr>
          </w:p>
        </w:tc>
        <w:tc>
          <w:tcPr>
            <w:tcW w:w="1134" w:type="dxa"/>
          </w:tcPr>
          <w:p w14:paraId="5308D837">
            <w:pPr>
              <w:pStyle w:val="45"/>
              <w:rPr>
                <w:rFonts w:ascii="仿宋" w:hAnsi="仿宋" w:eastAsia="仿宋" w:cs="仿宋"/>
                <w:sz w:val="22"/>
              </w:rPr>
            </w:pPr>
          </w:p>
        </w:tc>
      </w:tr>
      <w:tr w14:paraId="5AAA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77C29944">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7F7EAC93">
            <w:pPr>
              <w:pStyle w:val="45"/>
              <w:rPr>
                <w:rFonts w:ascii="仿宋" w:hAnsi="仿宋" w:eastAsia="仿宋" w:cs="仿宋"/>
                <w:sz w:val="22"/>
              </w:rPr>
            </w:pPr>
          </w:p>
        </w:tc>
        <w:tc>
          <w:tcPr>
            <w:tcW w:w="2409" w:type="dxa"/>
          </w:tcPr>
          <w:p w14:paraId="39AF92BE">
            <w:pPr>
              <w:pStyle w:val="45"/>
              <w:rPr>
                <w:rFonts w:ascii="仿宋" w:hAnsi="仿宋" w:eastAsia="仿宋" w:cs="仿宋"/>
                <w:sz w:val="22"/>
              </w:rPr>
            </w:pPr>
          </w:p>
        </w:tc>
        <w:tc>
          <w:tcPr>
            <w:tcW w:w="1276" w:type="dxa"/>
          </w:tcPr>
          <w:p w14:paraId="1F9D48EF">
            <w:pPr>
              <w:pStyle w:val="45"/>
              <w:rPr>
                <w:rFonts w:ascii="仿宋" w:hAnsi="仿宋" w:eastAsia="仿宋" w:cs="仿宋"/>
                <w:sz w:val="22"/>
              </w:rPr>
            </w:pPr>
          </w:p>
        </w:tc>
        <w:tc>
          <w:tcPr>
            <w:tcW w:w="1134" w:type="dxa"/>
          </w:tcPr>
          <w:p w14:paraId="7003BE5B">
            <w:pPr>
              <w:pStyle w:val="45"/>
              <w:rPr>
                <w:rFonts w:ascii="仿宋" w:hAnsi="仿宋" w:eastAsia="仿宋" w:cs="仿宋"/>
                <w:sz w:val="22"/>
              </w:rPr>
            </w:pPr>
          </w:p>
        </w:tc>
      </w:tr>
      <w:tr w14:paraId="1A112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5DA85E0E">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F2D21D8">
            <w:pPr>
              <w:pStyle w:val="45"/>
              <w:rPr>
                <w:rFonts w:ascii="仿宋" w:hAnsi="仿宋" w:eastAsia="仿宋" w:cs="仿宋"/>
                <w:sz w:val="22"/>
              </w:rPr>
            </w:pPr>
          </w:p>
        </w:tc>
        <w:tc>
          <w:tcPr>
            <w:tcW w:w="2409" w:type="dxa"/>
          </w:tcPr>
          <w:p w14:paraId="21781E62">
            <w:pPr>
              <w:pStyle w:val="45"/>
              <w:rPr>
                <w:rFonts w:ascii="仿宋" w:hAnsi="仿宋" w:eastAsia="仿宋" w:cs="仿宋"/>
                <w:sz w:val="22"/>
              </w:rPr>
            </w:pPr>
          </w:p>
        </w:tc>
        <w:tc>
          <w:tcPr>
            <w:tcW w:w="1276" w:type="dxa"/>
          </w:tcPr>
          <w:p w14:paraId="183250F3">
            <w:pPr>
              <w:pStyle w:val="45"/>
              <w:rPr>
                <w:rFonts w:ascii="仿宋" w:hAnsi="仿宋" w:eastAsia="仿宋" w:cs="仿宋"/>
                <w:sz w:val="22"/>
              </w:rPr>
            </w:pPr>
          </w:p>
        </w:tc>
        <w:tc>
          <w:tcPr>
            <w:tcW w:w="1134" w:type="dxa"/>
          </w:tcPr>
          <w:p w14:paraId="5D58285B">
            <w:pPr>
              <w:pStyle w:val="45"/>
              <w:rPr>
                <w:rFonts w:ascii="仿宋" w:hAnsi="仿宋" w:eastAsia="仿宋" w:cs="仿宋"/>
                <w:sz w:val="22"/>
              </w:rPr>
            </w:pPr>
          </w:p>
        </w:tc>
      </w:tr>
      <w:tr w14:paraId="6561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E092E49">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614159C5">
            <w:pPr>
              <w:pStyle w:val="45"/>
              <w:rPr>
                <w:rFonts w:ascii="仿宋" w:hAnsi="仿宋" w:eastAsia="仿宋" w:cs="仿宋"/>
                <w:sz w:val="22"/>
              </w:rPr>
            </w:pPr>
          </w:p>
        </w:tc>
        <w:tc>
          <w:tcPr>
            <w:tcW w:w="2409" w:type="dxa"/>
          </w:tcPr>
          <w:p w14:paraId="231DBDB3">
            <w:pPr>
              <w:pStyle w:val="45"/>
              <w:rPr>
                <w:rFonts w:ascii="仿宋" w:hAnsi="仿宋" w:eastAsia="仿宋" w:cs="仿宋"/>
                <w:sz w:val="22"/>
              </w:rPr>
            </w:pPr>
          </w:p>
        </w:tc>
        <w:tc>
          <w:tcPr>
            <w:tcW w:w="1276" w:type="dxa"/>
          </w:tcPr>
          <w:p w14:paraId="47033B6B">
            <w:pPr>
              <w:pStyle w:val="45"/>
              <w:rPr>
                <w:rFonts w:ascii="仿宋" w:hAnsi="仿宋" w:eastAsia="仿宋" w:cs="仿宋"/>
                <w:sz w:val="22"/>
              </w:rPr>
            </w:pPr>
          </w:p>
        </w:tc>
        <w:tc>
          <w:tcPr>
            <w:tcW w:w="1134" w:type="dxa"/>
          </w:tcPr>
          <w:p w14:paraId="620B44F8">
            <w:pPr>
              <w:pStyle w:val="45"/>
              <w:rPr>
                <w:rFonts w:ascii="仿宋" w:hAnsi="仿宋" w:eastAsia="仿宋" w:cs="仿宋"/>
                <w:sz w:val="22"/>
              </w:rPr>
            </w:pPr>
          </w:p>
        </w:tc>
      </w:tr>
      <w:tr w14:paraId="124A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7612C15B">
            <w:pPr>
              <w:pStyle w:val="45"/>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4890C1AF">
            <w:pPr>
              <w:pStyle w:val="45"/>
              <w:rPr>
                <w:rFonts w:ascii="仿宋" w:hAnsi="仿宋" w:eastAsia="仿宋" w:cs="仿宋"/>
                <w:sz w:val="22"/>
              </w:rPr>
            </w:pPr>
          </w:p>
        </w:tc>
        <w:tc>
          <w:tcPr>
            <w:tcW w:w="2409" w:type="dxa"/>
          </w:tcPr>
          <w:p w14:paraId="746339B4">
            <w:pPr>
              <w:pStyle w:val="45"/>
              <w:rPr>
                <w:rFonts w:ascii="仿宋" w:hAnsi="仿宋" w:eastAsia="仿宋" w:cs="仿宋"/>
                <w:sz w:val="22"/>
              </w:rPr>
            </w:pPr>
          </w:p>
        </w:tc>
        <w:tc>
          <w:tcPr>
            <w:tcW w:w="1276" w:type="dxa"/>
          </w:tcPr>
          <w:p w14:paraId="1DA99425">
            <w:pPr>
              <w:pStyle w:val="45"/>
              <w:rPr>
                <w:rFonts w:ascii="仿宋" w:hAnsi="仿宋" w:eastAsia="仿宋" w:cs="仿宋"/>
                <w:sz w:val="22"/>
              </w:rPr>
            </w:pPr>
          </w:p>
        </w:tc>
        <w:tc>
          <w:tcPr>
            <w:tcW w:w="1134" w:type="dxa"/>
          </w:tcPr>
          <w:p w14:paraId="0DA51CB2">
            <w:pPr>
              <w:pStyle w:val="45"/>
              <w:rPr>
                <w:rFonts w:ascii="仿宋" w:hAnsi="仿宋" w:eastAsia="仿宋" w:cs="仿宋"/>
                <w:sz w:val="22"/>
              </w:rPr>
            </w:pPr>
          </w:p>
        </w:tc>
      </w:tr>
    </w:tbl>
    <w:p w14:paraId="527EA0C6">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14:paraId="5EEAA7F1">
      <w:pPr>
        <w:pStyle w:val="37"/>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14:paraId="6B39A47C">
      <w:pPr>
        <w:pStyle w:val="37"/>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14:paraId="1D682462">
      <w:pPr>
        <w:pStyle w:val="37"/>
        <w:ind w:firstLine="643"/>
        <w:rPr>
          <w:rFonts w:ascii="仿宋" w:hAnsi="仿宋" w:eastAsia="仿宋" w:cs="仿宋"/>
          <w:b/>
          <w:sz w:val="32"/>
          <w:szCs w:val="32"/>
        </w:rPr>
      </w:pPr>
    </w:p>
    <w:p w14:paraId="3F48767A">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9F60CF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F5C807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AB8AD5F">
      <w:pPr>
        <w:pStyle w:val="37"/>
        <w:ind w:firstLine="643"/>
        <w:jc w:val="center"/>
        <w:rPr>
          <w:rFonts w:ascii="仿宋" w:hAnsi="仿宋" w:eastAsia="仿宋" w:cs="仿宋"/>
          <w:b/>
          <w:sz w:val="32"/>
          <w:szCs w:val="32"/>
        </w:rPr>
      </w:pPr>
    </w:p>
    <w:p w14:paraId="06A07E74">
      <w:pPr>
        <w:pStyle w:val="37"/>
        <w:ind w:left="420" w:leftChars="200" w:firstLine="0" w:firstLineChars="0"/>
        <w:jc w:val="center"/>
        <w:rPr>
          <w:rFonts w:ascii="仿宋" w:hAnsi="仿宋" w:eastAsia="仿宋" w:cs="仿宋"/>
          <w:b/>
          <w:sz w:val="32"/>
          <w:szCs w:val="32"/>
        </w:rPr>
      </w:pPr>
      <w:r>
        <w:rPr>
          <w:rFonts w:ascii="仿宋" w:hAnsi="仿宋" w:eastAsia="仿宋" w:cs="仿宋"/>
          <w:b/>
          <w:sz w:val="32"/>
          <w:szCs w:val="32"/>
        </w:rPr>
        <w:br w:type="page"/>
      </w:r>
      <w:r>
        <w:rPr>
          <w:rFonts w:hint="eastAsia" w:ascii="仿宋" w:hAnsi="仿宋" w:eastAsia="仿宋" w:cs="仿宋"/>
          <w:sz w:val="32"/>
          <w:szCs w:val="21"/>
        </w:rPr>
        <w:t>2</w:t>
      </w:r>
      <w:r>
        <w:rPr>
          <w:rFonts w:hint="eastAsia" w:ascii="仿宋" w:hAnsi="仿宋" w:eastAsia="仿宋" w:cs="仿宋"/>
          <w:b/>
          <w:sz w:val="32"/>
          <w:szCs w:val="32"/>
        </w:rPr>
        <w:t>、产品相关技术具备发明专利情况（如有）</w:t>
      </w:r>
    </w:p>
    <w:p w14:paraId="561FE14F">
      <w:pPr>
        <w:pStyle w:val="37"/>
        <w:ind w:left="420" w:leftChars="200" w:firstLine="0" w:firstLineChars="0"/>
        <w:jc w:val="center"/>
        <w:rPr>
          <w:rFonts w:ascii="仿宋" w:hAnsi="仿宋" w:eastAsia="仿宋" w:cs="仿宋"/>
          <w:b/>
          <w:sz w:val="32"/>
          <w:szCs w:val="32"/>
        </w:rPr>
      </w:pPr>
    </w:p>
    <w:tbl>
      <w:tblPr>
        <w:tblStyle w:val="27"/>
        <w:tblW w:w="89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2014"/>
      </w:tblGrid>
      <w:tr w14:paraId="029E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013843E">
            <w:pPr>
              <w:pStyle w:val="45"/>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14:paraId="27C5119F">
            <w:pPr>
              <w:pStyle w:val="45"/>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14:paraId="4E41C519">
            <w:pPr>
              <w:pStyle w:val="45"/>
              <w:ind w:left="724"/>
              <w:rPr>
                <w:rFonts w:ascii="仿宋" w:hAnsi="仿宋" w:eastAsia="仿宋" w:cs="仿宋"/>
                <w:sz w:val="24"/>
              </w:rPr>
            </w:pPr>
            <w:r>
              <w:rPr>
                <w:rFonts w:hint="eastAsia" w:ascii="仿宋" w:hAnsi="仿宋" w:eastAsia="仿宋" w:cs="仿宋"/>
                <w:sz w:val="24"/>
              </w:rPr>
              <w:t>专利号</w:t>
            </w:r>
          </w:p>
        </w:tc>
        <w:tc>
          <w:tcPr>
            <w:tcW w:w="2014" w:type="dxa"/>
          </w:tcPr>
          <w:p w14:paraId="5FE22B2A">
            <w:pPr>
              <w:pStyle w:val="45"/>
              <w:ind w:left="207"/>
              <w:rPr>
                <w:rFonts w:ascii="仿宋" w:hAnsi="仿宋" w:eastAsia="仿宋" w:cs="仿宋"/>
                <w:sz w:val="24"/>
              </w:rPr>
            </w:pPr>
            <w:r>
              <w:rPr>
                <w:rFonts w:hint="eastAsia" w:ascii="仿宋" w:hAnsi="仿宋" w:eastAsia="仿宋" w:cs="仿宋"/>
                <w:sz w:val="24"/>
              </w:rPr>
              <w:t>专利申请日期</w:t>
            </w:r>
          </w:p>
        </w:tc>
      </w:tr>
      <w:tr w14:paraId="61497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24FA4986">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30E36B6E">
            <w:pPr>
              <w:pStyle w:val="45"/>
              <w:rPr>
                <w:rFonts w:ascii="仿宋" w:hAnsi="仿宋" w:eastAsia="仿宋" w:cs="仿宋"/>
                <w:sz w:val="22"/>
              </w:rPr>
            </w:pPr>
          </w:p>
        </w:tc>
        <w:tc>
          <w:tcPr>
            <w:tcW w:w="2409" w:type="dxa"/>
          </w:tcPr>
          <w:p w14:paraId="1F9D2BF6">
            <w:pPr>
              <w:pStyle w:val="45"/>
              <w:rPr>
                <w:rFonts w:ascii="仿宋" w:hAnsi="仿宋" w:eastAsia="仿宋" w:cs="仿宋"/>
                <w:sz w:val="22"/>
              </w:rPr>
            </w:pPr>
          </w:p>
        </w:tc>
        <w:tc>
          <w:tcPr>
            <w:tcW w:w="2014" w:type="dxa"/>
          </w:tcPr>
          <w:p w14:paraId="49BC8BBB">
            <w:pPr>
              <w:pStyle w:val="45"/>
              <w:rPr>
                <w:rFonts w:ascii="仿宋" w:hAnsi="仿宋" w:eastAsia="仿宋" w:cs="仿宋"/>
                <w:sz w:val="22"/>
              </w:rPr>
            </w:pPr>
          </w:p>
        </w:tc>
      </w:tr>
      <w:tr w14:paraId="6C8E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9EA7F64">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425F5B9">
            <w:pPr>
              <w:pStyle w:val="45"/>
              <w:rPr>
                <w:rFonts w:ascii="仿宋" w:hAnsi="仿宋" w:eastAsia="仿宋" w:cs="仿宋"/>
                <w:sz w:val="22"/>
              </w:rPr>
            </w:pPr>
          </w:p>
        </w:tc>
        <w:tc>
          <w:tcPr>
            <w:tcW w:w="2409" w:type="dxa"/>
          </w:tcPr>
          <w:p w14:paraId="0F507E3F">
            <w:pPr>
              <w:pStyle w:val="45"/>
              <w:rPr>
                <w:rFonts w:ascii="仿宋" w:hAnsi="仿宋" w:eastAsia="仿宋" w:cs="仿宋"/>
                <w:sz w:val="22"/>
              </w:rPr>
            </w:pPr>
          </w:p>
        </w:tc>
        <w:tc>
          <w:tcPr>
            <w:tcW w:w="2014" w:type="dxa"/>
          </w:tcPr>
          <w:p w14:paraId="304F481D">
            <w:pPr>
              <w:pStyle w:val="45"/>
              <w:rPr>
                <w:rFonts w:ascii="仿宋" w:hAnsi="仿宋" w:eastAsia="仿宋" w:cs="仿宋"/>
                <w:sz w:val="22"/>
              </w:rPr>
            </w:pPr>
          </w:p>
        </w:tc>
      </w:tr>
      <w:tr w14:paraId="4F085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2B59301E">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1797C658">
            <w:pPr>
              <w:pStyle w:val="45"/>
              <w:rPr>
                <w:rFonts w:ascii="仿宋" w:hAnsi="仿宋" w:eastAsia="仿宋" w:cs="仿宋"/>
                <w:sz w:val="22"/>
              </w:rPr>
            </w:pPr>
          </w:p>
        </w:tc>
        <w:tc>
          <w:tcPr>
            <w:tcW w:w="2409" w:type="dxa"/>
          </w:tcPr>
          <w:p w14:paraId="34A0D079">
            <w:pPr>
              <w:pStyle w:val="45"/>
              <w:rPr>
                <w:rFonts w:ascii="仿宋" w:hAnsi="仿宋" w:eastAsia="仿宋" w:cs="仿宋"/>
                <w:sz w:val="22"/>
              </w:rPr>
            </w:pPr>
          </w:p>
        </w:tc>
        <w:tc>
          <w:tcPr>
            <w:tcW w:w="2014" w:type="dxa"/>
          </w:tcPr>
          <w:p w14:paraId="4734C8CE">
            <w:pPr>
              <w:pStyle w:val="45"/>
              <w:rPr>
                <w:rFonts w:ascii="仿宋" w:hAnsi="仿宋" w:eastAsia="仿宋" w:cs="仿宋"/>
                <w:sz w:val="22"/>
              </w:rPr>
            </w:pPr>
          </w:p>
        </w:tc>
      </w:tr>
      <w:tr w14:paraId="023CE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0CF93AFA">
            <w:pPr>
              <w:pStyle w:val="45"/>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14:paraId="50582DC2">
            <w:pPr>
              <w:pStyle w:val="45"/>
              <w:rPr>
                <w:rFonts w:ascii="仿宋" w:hAnsi="仿宋" w:eastAsia="仿宋" w:cs="仿宋"/>
                <w:sz w:val="22"/>
              </w:rPr>
            </w:pPr>
          </w:p>
        </w:tc>
        <w:tc>
          <w:tcPr>
            <w:tcW w:w="2409" w:type="dxa"/>
          </w:tcPr>
          <w:p w14:paraId="61E05A5E">
            <w:pPr>
              <w:pStyle w:val="45"/>
              <w:rPr>
                <w:rFonts w:ascii="仿宋" w:hAnsi="仿宋" w:eastAsia="仿宋" w:cs="仿宋"/>
                <w:sz w:val="22"/>
              </w:rPr>
            </w:pPr>
          </w:p>
        </w:tc>
        <w:tc>
          <w:tcPr>
            <w:tcW w:w="2014" w:type="dxa"/>
          </w:tcPr>
          <w:p w14:paraId="19D101C0">
            <w:pPr>
              <w:pStyle w:val="45"/>
              <w:rPr>
                <w:rFonts w:ascii="仿宋" w:hAnsi="仿宋" w:eastAsia="仿宋" w:cs="仿宋"/>
                <w:sz w:val="22"/>
              </w:rPr>
            </w:pPr>
          </w:p>
        </w:tc>
      </w:tr>
      <w:tr w14:paraId="68F46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7582A341">
            <w:pPr>
              <w:pStyle w:val="45"/>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14:paraId="2FBDE17D">
            <w:pPr>
              <w:pStyle w:val="45"/>
              <w:rPr>
                <w:rFonts w:ascii="仿宋" w:hAnsi="仿宋" w:eastAsia="仿宋" w:cs="仿宋"/>
                <w:sz w:val="22"/>
              </w:rPr>
            </w:pPr>
          </w:p>
        </w:tc>
        <w:tc>
          <w:tcPr>
            <w:tcW w:w="2409" w:type="dxa"/>
          </w:tcPr>
          <w:p w14:paraId="22803FF8">
            <w:pPr>
              <w:pStyle w:val="45"/>
              <w:rPr>
                <w:rFonts w:ascii="仿宋" w:hAnsi="仿宋" w:eastAsia="仿宋" w:cs="仿宋"/>
                <w:sz w:val="22"/>
              </w:rPr>
            </w:pPr>
          </w:p>
        </w:tc>
        <w:tc>
          <w:tcPr>
            <w:tcW w:w="2014" w:type="dxa"/>
          </w:tcPr>
          <w:p w14:paraId="2BF173CE">
            <w:pPr>
              <w:pStyle w:val="45"/>
              <w:rPr>
                <w:rFonts w:ascii="仿宋" w:hAnsi="仿宋" w:eastAsia="仿宋" w:cs="仿宋"/>
                <w:sz w:val="22"/>
              </w:rPr>
            </w:pPr>
          </w:p>
        </w:tc>
      </w:tr>
    </w:tbl>
    <w:p w14:paraId="02E1EEEB">
      <w:pPr>
        <w:pStyle w:val="37"/>
        <w:rPr>
          <w:rFonts w:ascii="仿宋" w:hAnsi="仿宋" w:eastAsia="仿宋" w:cs="仿宋"/>
          <w:bCs/>
          <w:sz w:val="21"/>
          <w:szCs w:val="21"/>
        </w:rPr>
      </w:pPr>
      <w:r>
        <w:rPr>
          <w:rFonts w:hint="eastAsia" w:ascii="仿宋" w:hAnsi="仿宋" w:eastAsia="仿宋" w:cs="仿宋"/>
          <w:bCs/>
          <w:sz w:val="21"/>
          <w:szCs w:val="21"/>
        </w:rPr>
        <w:t>注：1.响应人应如实填写获得的发明专利情况，不得弄虚作假；</w:t>
      </w:r>
    </w:p>
    <w:p w14:paraId="30975516">
      <w:pPr>
        <w:pStyle w:val="37"/>
        <w:rPr>
          <w:rFonts w:ascii="仿宋" w:hAnsi="仿宋" w:eastAsia="仿宋" w:cs="仿宋"/>
          <w:bCs/>
          <w:sz w:val="21"/>
          <w:szCs w:val="21"/>
        </w:rPr>
      </w:pPr>
      <w:r>
        <w:rPr>
          <w:rFonts w:hint="eastAsia" w:ascii="仿宋" w:hAnsi="仿宋" w:eastAsia="仿宋" w:cs="仿宋"/>
          <w:bCs/>
          <w:sz w:val="21"/>
          <w:szCs w:val="21"/>
        </w:rPr>
        <w:t>2.如果响应人获得过发明专利证书，请在上表后附证书复印件并加盖公章。</w:t>
      </w:r>
    </w:p>
    <w:p w14:paraId="1CE7F26D">
      <w:pPr>
        <w:pStyle w:val="37"/>
        <w:ind w:firstLine="643"/>
        <w:rPr>
          <w:rFonts w:ascii="仿宋" w:hAnsi="仿宋" w:eastAsia="仿宋" w:cs="仿宋"/>
          <w:b/>
          <w:sz w:val="32"/>
          <w:szCs w:val="32"/>
        </w:rPr>
      </w:pPr>
    </w:p>
    <w:p w14:paraId="094BF04E">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14E965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EEB1FD5">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D313B79">
      <w:pPr>
        <w:pStyle w:val="37"/>
        <w:ind w:firstLine="643"/>
        <w:jc w:val="center"/>
        <w:rPr>
          <w:rFonts w:ascii="仿宋" w:hAnsi="仿宋" w:eastAsia="仿宋" w:cs="仿宋"/>
          <w:b/>
          <w:sz w:val="32"/>
          <w:szCs w:val="32"/>
        </w:rPr>
      </w:pPr>
    </w:p>
    <w:p w14:paraId="4C7BB1C9">
      <w:pPr>
        <w:widowControl/>
        <w:jc w:val="left"/>
        <w:rPr>
          <w:rFonts w:ascii="仿宋" w:hAnsi="仿宋" w:eastAsia="仿宋" w:cs="仿宋"/>
          <w:b/>
          <w:sz w:val="32"/>
          <w:szCs w:val="32"/>
        </w:rPr>
      </w:pPr>
    </w:p>
    <w:p w14:paraId="05F6FE4A">
      <w:pPr>
        <w:widowControl/>
        <w:jc w:val="left"/>
        <w:rPr>
          <w:rFonts w:ascii="仿宋" w:hAnsi="仿宋" w:eastAsia="仿宋" w:cs="仿宋"/>
          <w:b/>
          <w:sz w:val="32"/>
          <w:szCs w:val="21"/>
        </w:rPr>
      </w:pPr>
      <w:r>
        <w:rPr>
          <w:rFonts w:ascii="仿宋" w:hAnsi="仿宋" w:eastAsia="仿宋" w:cs="仿宋"/>
          <w:b/>
          <w:sz w:val="32"/>
          <w:szCs w:val="21"/>
        </w:rPr>
        <w:br w:type="page"/>
      </w:r>
    </w:p>
    <w:p w14:paraId="09DFD714">
      <w:pPr>
        <w:pStyle w:val="37"/>
        <w:ind w:left="420" w:leftChars="200" w:firstLine="0" w:firstLineChars="0"/>
        <w:jc w:val="center"/>
        <w:rPr>
          <w:rFonts w:ascii="仿宋" w:hAnsi="仿宋" w:eastAsia="仿宋" w:cs="仿宋"/>
          <w:b/>
          <w:sz w:val="32"/>
          <w:szCs w:val="21"/>
        </w:rPr>
      </w:pPr>
      <w:r>
        <w:rPr>
          <w:rFonts w:hint="eastAsia" w:ascii="仿宋" w:hAnsi="仿宋" w:eastAsia="仿宋" w:cs="仿宋"/>
          <w:b/>
          <w:sz w:val="32"/>
          <w:szCs w:val="21"/>
        </w:rPr>
        <w:t>3、赋能医院高质量发展能力情况（如有）</w:t>
      </w:r>
    </w:p>
    <w:p w14:paraId="6B4ACB44">
      <w:pPr>
        <w:pStyle w:val="37"/>
        <w:ind w:left="420" w:leftChars="200" w:firstLine="0" w:firstLineChars="0"/>
        <w:jc w:val="center"/>
        <w:rPr>
          <w:rFonts w:ascii="仿宋" w:hAnsi="仿宋" w:eastAsia="仿宋" w:cs="仿宋"/>
          <w:sz w:val="24"/>
          <w:szCs w:val="28"/>
        </w:rPr>
      </w:pPr>
    </w:p>
    <w:p w14:paraId="0AC234D3">
      <w:pPr>
        <w:pStyle w:val="37"/>
        <w:ind w:left="420" w:leftChars="200" w:firstLine="0" w:firstLineChars="0"/>
        <w:jc w:val="center"/>
        <w:rPr>
          <w:rFonts w:ascii="仿宋" w:hAnsi="仿宋" w:eastAsia="仿宋" w:cs="仿宋"/>
          <w:sz w:val="24"/>
          <w:szCs w:val="28"/>
        </w:rPr>
      </w:pPr>
    </w:p>
    <w:p w14:paraId="2CEBA506">
      <w:pPr>
        <w:pStyle w:val="37"/>
        <w:spacing w:line="360" w:lineRule="auto"/>
        <w:ind w:firstLine="480"/>
        <w:jc w:val="left"/>
        <w:rPr>
          <w:rFonts w:ascii="仿宋" w:hAnsi="仿宋" w:eastAsia="仿宋" w:cs="仿宋"/>
          <w:bCs/>
          <w:sz w:val="24"/>
          <w:szCs w:val="21"/>
        </w:rPr>
      </w:pPr>
      <w:r>
        <w:rPr>
          <w:rFonts w:hint="eastAsia" w:ascii="仿宋" w:hAnsi="仿宋" w:eastAsia="仿宋" w:cs="仿宋"/>
          <w:bCs/>
          <w:sz w:val="24"/>
          <w:szCs w:val="21"/>
        </w:rPr>
        <w:t>响应人具备</w:t>
      </w:r>
      <w:r>
        <w:rPr>
          <w:rFonts w:hint="eastAsia" w:ascii="仿宋" w:hAnsi="仿宋" w:eastAsia="仿宋" w:cs="仿宋"/>
          <w:bCs/>
          <w:sz w:val="24"/>
          <w:szCs w:val="21"/>
          <w:lang w:val="en-US" w:eastAsia="zh-CN"/>
        </w:rPr>
        <w:t>开展或合作开展</w:t>
      </w:r>
      <w:r>
        <w:rPr>
          <w:rFonts w:hint="eastAsia" w:ascii="仿宋" w:hAnsi="仿宋" w:eastAsia="仿宋" w:cs="仿宋"/>
          <w:bCs/>
          <w:sz w:val="24"/>
          <w:szCs w:val="21"/>
        </w:rPr>
        <w:t>科研研究课题项目的经验，业绩证明材料为合同或课题书；合同需提供包含合同首页、标的内容、合同签字盖章页等关键页，需加盖公章。未提供不得分。</w:t>
      </w:r>
    </w:p>
    <w:p w14:paraId="6726A8A0">
      <w:pPr>
        <w:pStyle w:val="37"/>
        <w:ind w:firstLine="643"/>
        <w:rPr>
          <w:rFonts w:ascii="仿宋" w:hAnsi="仿宋" w:eastAsia="仿宋" w:cs="仿宋"/>
          <w:b/>
          <w:sz w:val="32"/>
          <w:szCs w:val="32"/>
        </w:rPr>
      </w:pPr>
    </w:p>
    <w:p w14:paraId="511FECF9">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50D2E70B">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45F681F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4E0891F">
      <w:pPr>
        <w:pStyle w:val="37"/>
        <w:ind w:firstLine="400"/>
      </w:pPr>
    </w:p>
    <w:p w14:paraId="113AE98D">
      <w:pPr>
        <w:pStyle w:val="37"/>
        <w:ind w:firstLine="0" w:firstLineChars="0"/>
        <w:jc w:val="center"/>
        <w:rPr>
          <w:rFonts w:ascii="宋体" w:hAnsi="宋体" w:cs="宋体"/>
          <w:b/>
          <w:sz w:val="32"/>
          <w:szCs w:val="32"/>
        </w:rPr>
      </w:pPr>
      <w:r>
        <w:rPr>
          <w:rFonts w:hint="eastAsia" w:ascii="宋体" w:hAnsi="宋体" w:cs="宋体"/>
          <w:b/>
          <w:sz w:val="32"/>
          <w:szCs w:val="32"/>
        </w:rPr>
        <w:t>4、同类项目业绩</w:t>
      </w:r>
      <w:r>
        <w:rPr>
          <w:rFonts w:hint="eastAsia" w:ascii="宋体" w:hAnsi="宋体" w:cs="宋体"/>
          <w:b/>
          <w:sz w:val="22"/>
          <w:szCs w:val="22"/>
        </w:rPr>
        <w:t>（如有）</w:t>
      </w:r>
    </w:p>
    <w:tbl>
      <w:tblPr>
        <w:tblStyle w:val="2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2052"/>
      </w:tblGrid>
      <w:tr w14:paraId="341912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6707F686">
            <w:pPr>
              <w:pStyle w:val="45"/>
              <w:spacing w:before="105"/>
              <w:ind w:left="203"/>
              <w:rPr>
                <w:b/>
              </w:rPr>
            </w:pPr>
            <w:r>
              <w:rPr>
                <w:b/>
              </w:rPr>
              <w:t>序号</w:t>
            </w:r>
          </w:p>
        </w:tc>
        <w:tc>
          <w:tcPr>
            <w:tcW w:w="1491" w:type="dxa"/>
            <w:tcBorders>
              <w:left w:val="single" w:color="000000" w:sz="6" w:space="0"/>
              <w:bottom w:val="single" w:color="000000" w:sz="6" w:space="0"/>
              <w:right w:val="single" w:color="000000" w:sz="6" w:space="0"/>
            </w:tcBorders>
          </w:tcPr>
          <w:p w14:paraId="42F6AB34">
            <w:pPr>
              <w:pStyle w:val="45"/>
              <w:spacing w:before="105"/>
              <w:jc w:val="center"/>
              <w:rPr>
                <w:b/>
                <w:lang w:val="en-US"/>
              </w:rPr>
            </w:pPr>
            <w:r>
              <w:rPr>
                <w:rFonts w:hint="eastAsia"/>
                <w:b/>
                <w:lang w:val="en-US"/>
              </w:rPr>
              <w:t>客户单位名称</w:t>
            </w:r>
          </w:p>
        </w:tc>
        <w:tc>
          <w:tcPr>
            <w:tcW w:w="1331" w:type="dxa"/>
            <w:tcBorders>
              <w:left w:val="single" w:color="000000" w:sz="6" w:space="0"/>
              <w:bottom w:val="single" w:color="000000" w:sz="6" w:space="0"/>
              <w:right w:val="single" w:color="000000" w:sz="6" w:space="0"/>
            </w:tcBorders>
          </w:tcPr>
          <w:p w14:paraId="5993EB54">
            <w:pPr>
              <w:pStyle w:val="45"/>
              <w:spacing w:before="105"/>
              <w:jc w:val="center"/>
              <w:rPr>
                <w:b/>
                <w:lang w:val="en-US"/>
              </w:rPr>
            </w:pPr>
            <w:r>
              <w:rPr>
                <w:rFonts w:hint="eastAsia"/>
                <w:b/>
                <w:lang w:val="en-US"/>
              </w:rPr>
              <w:t>项目名称</w:t>
            </w:r>
          </w:p>
        </w:tc>
        <w:tc>
          <w:tcPr>
            <w:tcW w:w="2398" w:type="dxa"/>
            <w:tcBorders>
              <w:left w:val="single" w:color="000000" w:sz="6" w:space="0"/>
              <w:bottom w:val="single" w:color="000000" w:sz="6" w:space="0"/>
              <w:right w:val="single" w:color="000000" w:sz="6" w:space="0"/>
            </w:tcBorders>
          </w:tcPr>
          <w:p w14:paraId="4D4DB0A9">
            <w:pPr>
              <w:pStyle w:val="45"/>
              <w:spacing w:before="105"/>
              <w:jc w:val="center"/>
              <w:rPr>
                <w:b/>
              </w:rPr>
            </w:pPr>
            <w:r>
              <w:rPr>
                <w:rFonts w:hint="eastAsia"/>
                <w:b/>
              </w:rPr>
              <w:t>合同标的内容</w:t>
            </w:r>
          </w:p>
        </w:tc>
        <w:tc>
          <w:tcPr>
            <w:tcW w:w="1260" w:type="dxa"/>
            <w:tcBorders>
              <w:left w:val="single" w:color="000000" w:sz="6" w:space="0"/>
              <w:bottom w:val="single" w:color="000000" w:sz="6" w:space="0"/>
              <w:right w:val="single" w:color="000000" w:sz="6" w:space="0"/>
            </w:tcBorders>
          </w:tcPr>
          <w:p w14:paraId="3D339665">
            <w:pPr>
              <w:pStyle w:val="45"/>
              <w:spacing w:before="105"/>
              <w:ind w:left="216"/>
              <w:rPr>
                <w:b/>
                <w:lang w:val="en-US"/>
              </w:rPr>
            </w:pPr>
            <w:r>
              <w:rPr>
                <w:b/>
              </w:rPr>
              <w:t>签约日期</w:t>
            </w:r>
          </w:p>
        </w:tc>
        <w:tc>
          <w:tcPr>
            <w:tcW w:w="1260" w:type="dxa"/>
            <w:tcBorders>
              <w:left w:val="single" w:color="000000" w:sz="6" w:space="0"/>
              <w:bottom w:val="single" w:color="000000" w:sz="6" w:space="0"/>
              <w:right w:val="single" w:color="000000" w:sz="6" w:space="0"/>
            </w:tcBorders>
          </w:tcPr>
          <w:p w14:paraId="0B5ECDE9">
            <w:pPr>
              <w:pStyle w:val="45"/>
              <w:spacing w:before="105"/>
              <w:ind w:left="216"/>
              <w:rPr>
                <w:b/>
              </w:rPr>
            </w:pPr>
            <w:r>
              <w:rPr>
                <w:b/>
              </w:rPr>
              <w:t>合同总价</w:t>
            </w:r>
          </w:p>
        </w:tc>
        <w:tc>
          <w:tcPr>
            <w:tcW w:w="2052" w:type="dxa"/>
            <w:tcBorders>
              <w:left w:val="single" w:color="000000" w:sz="6" w:space="0"/>
              <w:bottom w:val="single" w:color="000000" w:sz="6" w:space="0"/>
            </w:tcBorders>
          </w:tcPr>
          <w:p w14:paraId="3B2817F0">
            <w:pPr>
              <w:pStyle w:val="45"/>
              <w:spacing w:before="105"/>
              <w:ind w:left="192"/>
              <w:jc w:val="center"/>
              <w:rPr>
                <w:b/>
              </w:rPr>
            </w:pPr>
            <w:r>
              <w:rPr>
                <w:rFonts w:hint="eastAsia"/>
                <w:b/>
                <w:lang w:val="en-US"/>
              </w:rPr>
              <w:t>联系人</w:t>
            </w:r>
            <w:r>
              <w:rPr>
                <w:b/>
              </w:rPr>
              <w:t>及电话</w:t>
            </w:r>
          </w:p>
        </w:tc>
      </w:tr>
      <w:tr w14:paraId="526D0A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260D4A62">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6CFE940">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79A9BF31">
            <w:pPr>
              <w:pStyle w:val="45"/>
              <w:rPr>
                <w:rFonts w:ascii="Times New Roman"/>
                <w:sz w:val="20"/>
                <w:lang w:val="en-US"/>
              </w:rPr>
            </w:pPr>
          </w:p>
        </w:tc>
        <w:tc>
          <w:tcPr>
            <w:tcW w:w="2398" w:type="dxa"/>
            <w:tcBorders>
              <w:top w:val="single" w:color="000000" w:sz="6" w:space="0"/>
              <w:left w:val="single" w:color="000000" w:sz="6" w:space="0"/>
              <w:bottom w:val="single" w:color="000000" w:sz="6" w:space="0"/>
              <w:right w:val="single" w:color="000000" w:sz="6" w:space="0"/>
            </w:tcBorders>
          </w:tcPr>
          <w:p w14:paraId="3176C25D">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3CAD972">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C5A8BF6">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42F95395">
            <w:pPr>
              <w:pStyle w:val="45"/>
              <w:rPr>
                <w:rFonts w:ascii="Times New Roman"/>
                <w:sz w:val="20"/>
              </w:rPr>
            </w:pPr>
          </w:p>
        </w:tc>
      </w:tr>
      <w:tr w14:paraId="2F3BFA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72E72C35">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313FC560">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55FE1882">
            <w:pPr>
              <w:pStyle w:val="4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72D6AADE">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5198938">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A28DF1C">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138386F2">
            <w:pPr>
              <w:pStyle w:val="45"/>
              <w:rPr>
                <w:rFonts w:ascii="Times New Roman"/>
                <w:sz w:val="20"/>
              </w:rPr>
            </w:pPr>
          </w:p>
        </w:tc>
      </w:tr>
      <w:tr w14:paraId="62708C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18FDD4E7">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7D40F851">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27C66B47">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4B7FAA26">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4123540B">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92D4A70">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4D1D403D">
            <w:pPr>
              <w:pStyle w:val="45"/>
              <w:rPr>
                <w:rFonts w:ascii="Times New Roman"/>
                <w:sz w:val="20"/>
              </w:rPr>
            </w:pPr>
          </w:p>
        </w:tc>
      </w:tr>
      <w:tr w14:paraId="6A99F0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62C2DA76">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0838D2C5">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146BC136">
            <w:pPr>
              <w:pStyle w:val="45"/>
              <w:rPr>
                <w:rFonts w:ascii="Times New Roman"/>
                <w:sz w:val="20"/>
              </w:rPr>
            </w:pPr>
          </w:p>
        </w:tc>
        <w:tc>
          <w:tcPr>
            <w:tcW w:w="2398" w:type="dxa"/>
            <w:tcBorders>
              <w:top w:val="single" w:color="000000" w:sz="6" w:space="0"/>
              <w:left w:val="single" w:color="000000" w:sz="6" w:space="0"/>
              <w:bottom w:val="single" w:color="000000" w:sz="6" w:space="0"/>
              <w:right w:val="single" w:color="000000" w:sz="6" w:space="0"/>
            </w:tcBorders>
          </w:tcPr>
          <w:p w14:paraId="1C5988EA">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5776736">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5F7144F3">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21885F65">
            <w:pPr>
              <w:pStyle w:val="45"/>
              <w:rPr>
                <w:rFonts w:ascii="Times New Roman"/>
                <w:sz w:val="20"/>
              </w:rPr>
            </w:pPr>
          </w:p>
        </w:tc>
      </w:tr>
      <w:tr w14:paraId="51C88F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340CBB9E">
            <w:pPr>
              <w:pStyle w:val="45"/>
              <w:rPr>
                <w:rFonts w:ascii="Times New Roman"/>
                <w:sz w:val="20"/>
              </w:rPr>
            </w:pPr>
          </w:p>
        </w:tc>
        <w:tc>
          <w:tcPr>
            <w:tcW w:w="1491" w:type="dxa"/>
            <w:tcBorders>
              <w:top w:val="single" w:color="000000" w:sz="6" w:space="0"/>
              <w:left w:val="single" w:color="000000" w:sz="6" w:space="0"/>
              <w:bottom w:val="single" w:color="000000" w:sz="6" w:space="0"/>
              <w:right w:val="single" w:color="000000" w:sz="6" w:space="0"/>
            </w:tcBorders>
          </w:tcPr>
          <w:p w14:paraId="3BA95FD4">
            <w:pPr>
              <w:pStyle w:val="45"/>
              <w:rPr>
                <w:rFonts w:ascii="Times New Roman"/>
                <w:sz w:val="20"/>
              </w:rPr>
            </w:pPr>
          </w:p>
        </w:tc>
        <w:tc>
          <w:tcPr>
            <w:tcW w:w="1331" w:type="dxa"/>
            <w:tcBorders>
              <w:top w:val="single" w:color="000000" w:sz="6" w:space="0"/>
              <w:left w:val="single" w:color="000000" w:sz="6" w:space="0"/>
              <w:bottom w:val="single" w:color="000000" w:sz="6" w:space="0"/>
              <w:right w:val="single" w:color="000000" w:sz="6" w:space="0"/>
            </w:tcBorders>
          </w:tcPr>
          <w:p w14:paraId="4DAC89B8">
            <w:pPr>
              <w:rPr>
                <w:sz w:val="20"/>
              </w:rPr>
            </w:pPr>
          </w:p>
        </w:tc>
        <w:tc>
          <w:tcPr>
            <w:tcW w:w="2398" w:type="dxa"/>
            <w:tcBorders>
              <w:top w:val="single" w:color="000000" w:sz="6" w:space="0"/>
              <w:left w:val="single" w:color="000000" w:sz="6" w:space="0"/>
              <w:bottom w:val="single" w:color="000000" w:sz="6" w:space="0"/>
              <w:right w:val="single" w:color="000000" w:sz="6" w:space="0"/>
            </w:tcBorders>
          </w:tcPr>
          <w:p w14:paraId="6DB133D6">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ECB8338">
            <w:pPr>
              <w:pStyle w:val="45"/>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7C89AEF0">
            <w:pPr>
              <w:pStyle w:val="45"/>
              <w:rPr>
                <w:rFonts w:ascii="Times New Roman"/>
                <w:sz w:val="20"/>
              </w:rPr>
            </w:pPr>
          </w:p>
        </w:tc>
        <w:tc>
          <w:tcPr>
            <w:tcW w:w="2052" w:type="dxa"/>
            <w:tcBorders>
              <w:top w:val="single" w:color="000000" w:sz="6" w:space="0"/>
              <w:left w:val="single" w:color="000000" w:sz="6" w:space="0"/>
              <w:bottom w:val="single" w:color="000000" w:sz="6" w:space="0"/>
            </w:tcBorders>
          </w:tcPr>
          <w:p w14:paraId="14F51654">
            <w:pPr>
              <w:pStyle w:val="45"/>
              <w:rPr>
                <w:rFonts w:ascii="Times New Roman"/>
                <w:sz w:val="20"/>
              </w:rPr>
            </w:pPr>
          </w:p>
        </w:tc>
      </w:tr>
      <w:tr w14:paraId="6401BCC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C56C79B">
            <w:pPr>
              <w:pStyle w:val="45"/>
              <w:rPr>
                <w:rFonts w:ascii="Times New Roman"/>
                <w:sz w:val="20"/>
              </w:rPr>
            </w:pPr>
          </w:p>
        </w:tc>
        <w:tc>
          <w:tcPr>
            <w:tcW w:w="1491" w:type="dxa"/>
            <w:tcBorders>
              <w:top w:val="single" w:color="000000" w:sz="6" w:space="0"/>
              <w:left w:val="single" w:color="000000" w:sz="6" w:space="0"/>
              <w:right w:val="single" w:color="000000" w:sz="6" w:space="0"/>
            </w:tcBorders>
          </w:tcPr>
          <w:p w14:paraId="1AB3A615">
            <w:pPr>
              <w:pStyle w:val="45"/>
              <w:rPr>
                <w:rFonts w:ascii="Times New Roman"/>
                <w:sz w:val="20"/>
              </w:rPr>
            </w:pPr>
          </w:p>
        </w:tc>
        <w:tc>
          <w:tcPr>
            <w:tcW w:w="1331" w:type="dxa"/>
            <w:tcBorders>
              <w:top w:val="single" w:color="000000" w:sz="6" w:space="0"/>
              <w:left w:val="single" w:color="000000" w:sz="6" w:space="0"/>
              <w:right w:val="single" w:color="000000" w:sz="6" w:space="0"/>
            </w:tcBorders>
          </w:tcPr>
          <w:p w14:paraId="2B750046">
            <w:pPr>
              <w:pStyle w:val="45"/>
              <w:rPr>
                <w:rFonts w:ascii="Times New Roman"/>
                <w:sz w:val="20"/>
              </w:rPr>
            </w:pPr>
            <w:r>
              <w:rPr>
                <w:rFonts w:hint="eastAsia"/>
                <w:szCs w:val="21"/>
                <w:lang w:val="en-US"/>
              </w:rPr>
              <w:t xml:space="preserve">   </w:t>
            </w:r>
          </w:p>
        </w:tc>
        <w:tc>
          <w:tcPr>
            <w:tcW w:w="2398" w:type="dxa"/>
            <w:tcBorders>
              <w:top w:val="single" w:color="000000" w:sz="6" w:space="0"/>
              <w:left w:val="single" w:color="000000" w:sz="6" w:space="0"/>
              <w:right w:val="single" w:color="000000" w:sz="6" w:space="0"/>
            </w:tcBorders>
          </w:tcPr>
          <w:p w14:paraId="39945AF4">
            <w:pPr>
              <w:pStyle w:val="45"/>
              <w:rPr>
                <w:rFonts w:ascii="Times New Roman"/>
                <w:sz w:val="20"/>
              </w:rPr>
            </w:pPr>
          </w:p>
        </w:tc>
        <w:tc>
          <w:tcPr>
            <w:tcW w:w="1260" w:type="dxa"/>
            <w:tcBorders>
              <w:top w:val="single" w:color="000000" w:sz="6" w:space="0"/>
              <w:left w:val="single" w:color="000000" w:sz="6" w:space="0"/>
              <w:right w:val="single" w:color="000000" w:sz="6" w:space="0"/>
            </w:tcBorders>
          </w:tcPr>
          <w:p w14:paraId="3CC60282">
            <w:pPr>
              <w:pStyle w:val="45"/>
              <w:rPr>
                <w:rFonts w:ascii="Times New Roman"/>
                <w:sz w:val="20"/>
              </w:rPr>
            </w:pPr>
          </w:p>
        </w:tc>
        <w:tc>
          <w:tcPr>
            <w:tcW w:w="1260" w:type="dxa"/>
            <w:tcBorders>
              <w:top w:val="single" w:color="000000" w:sz="6" w:space="0"/>
              <w:left w:val="single" w:color="000000" w:sz="6" w:space="0"/>
              <w:right w:val="single" w:color="000000" w:sz="6" w:space="0"/>
            </w:tcBorders>
          </w:tcPr>
          <w:p w14:paraId="55BA5405">
            <w:pPr>
              <w:pStyle w:val="45"/>
              <w:rPr>
                <w:rFonts w:ascii="Times New Roman"/>
                <w:sz w:val="20"/>
              </w:rPr>
            </w:pPr>
          </w:p>
        </w:tc>
        <w:tc>
          <w:tcPr>
            <w:tcW w:w="2052" w:type="dxa"/>
            <w:tcBorders>
              <w:top w:val="single" w:color="000000" w:sz="6" w:space="0"/>
              <w:left w:val="single" w:color="000000" w:sz="6" w:space="0"/>
            </w:tcBorders>
          </w:tcPr>
          <w:p w14:paraId="64F4CFD5">
            <w:pPr>
              <w:pStyle w:val="45"/>
              <w:rPr>
                <w:rFonts w:ascii="Times New Roman"/>
                <w:sz w:val="20"/>
              </w:rPr>
            </w:pPr>
          </w:p>
        </w:tc>
      </w:tr>
    </w:tbl>
    <w:p w14:paraId="205C5513">
      <w:pPr>
        <w:pStyle w:val="9"/>
        <w:adjustRightInd w:val="0"/>
        <w:snapToGrid w:val="0"/>
        <w:jc w:val="left"/>
        <w:rPr>
          <w:rFonts w:ascii="宋体" w:hAnsi="宋体" w:cs="宋体"/>
          <w:sz w:val="21"/>
          <w:szCs w:val="21"/>
        </w:rPr>
      </w:pPr>
      <w:r>
        <w:rPr>
          <w:rFonts w:hint="eastAsia" w:ascii="宋体" w:hAnsi="宋体" w:cs="宋体"/>
          <w:sz w:val="21"/>
          <w:szCs w:val="21"/>
        </w:rPr>
        <w:t>注：1.供应商应如实填写同类项目业绩，不得弄虚作假；</w:t>
      </w:r>
    </w:p>
    <w:p w14:paraId="56793566">
      <w:pPr>
        <w:pStyle w:val="58"/>
        <w:tabs>
          <w:tab w:val="left" w:pos="840"/>
        </w:tabs>
        <w:adjustRightInd w:val="0"/>
        <w:snapToGrid w:val="0"/>
        <w:ind w:firstLine="396"/>
        <w:rPr>
          <w:rFonts w:ascii="宋体" w:hAnsi="宋体" w:cs="宋体"/>
          <w:szCs w:val="16"/>
        </w:rPr>
      </w:pPr>
      <w:r>
        <w:rPr>
          <w:rFonts w:hint="eastAsia" w:ascii="宋体" w:hAnsi="宋体" w:cs="宋体"/>
          <w:spacing w:val="-6"/>
          <w:szCs w:val="16"/>
        </w:rPr>
        <w:t>2.提供自2022年1月1日（以合同签订时间为准）以来，供应商承接同类项目业绩。提供合同关键页的复印件或扫描件作为证明材料（必须能够体现项目具体服务内容），加盖供应商公章。证明文件不符合要求或未提供不得分。同一客户单位不重复计分。</w:t>
      </w:r>
    </w:p>
    <w:p w14:paraId="0BF009F9">
      <w:pPr>
        <w:pStyle w:val="37"/>
        <w:ind w:firstLine="400"/>
        <w:rPr>
          <w:rFonts w:ascii="宋体" w:hAnsi="宋体" w:cs="宋体"/>
          <w:szCs w:val="21"/>
          <w:lang w:val="en-GB"/>
        </w:rPr>
      </w:pPr>
    </w:p>
    <w:p w14:paraId="79F63BD4">
      <w:pPr>
        <w:pStyle w:val="37"/>
        <w:ind w:firstLine="400"/>
        <w:rPr>
          <w:rFonts w:ascii="宋体" w:hAnsi="宋体" w:cs="宋体"/>
          <w:szCs w:val="21"/>
          <w:lang w:val="en-GB"/>
        </w:rPr>
      </w:pPr>
    </w:p>
    <w:p w14:paraId="1E1790A8">
      <w:pPr>
        <w:pStyle w:val="37"/>
        <w:ind w:firstLine="400"/>
        <w:jc w:val="right"/>
        <w:rPr>
          <w:rFonts w:ascii="宋体" w:hAnsi="宋体" w:cs="宋体"/>
          <w:szCs w:val="21"/>
          <w:lang w:val="en-GB"/>
        </w:rPr>
      </w:pPr>
    </w:p>
    <w:p w14:paraId="559DFB7F">
      <w:pPr>
        <w:spacing w:line="360" w:lineRule="auto"/>
        <w:ind w:firstLine="480" w:firstLineChars="200"/>
        <w:jc w:val="right"/>
        <w:rPr>
          <w:rFonts w:ascii="宋体" w:hAnsi="宋体" w:cs="宋体"/>
          <w:sz w:val="24"/>
          <w:u w:val="single"/>
        </w:rPr>
      </w:pPr>
      <w:r>
        <w:rPr>
          <w:rFonts w:hint="eastAsia" w:ascii="宋体" w:hAnsi="宋体" w:cs="宋体"/>
          <w:sz w:val="24"/>
        </w:rPr>
        <w:t xml:space="preserve">                          供应商名称（盖公章）：</w:t>
      </w:r>
      <w:r>
        <w:rPr>
          <w:rFonts w:hint="eastAsia" w:ascii="宋体" w:hAnsi="宋体" w:cs="宋体"/>
          <w:sz w:val="24"/>
          <w:u w:val="single"/>
        </w:rPr>
        <w:t xml:space="preserve">                                </w:t>
      </w:r>
    </w:p>
    <w:p w14:paraId="78DD1170">
      <w:pPr>
        <w:spacing w:line="360" w:lineRule="auto"/>
        <w:ind w:firstLine="3600" w:firstLineChars="1500"/>
        <w:jc w:val="right"/>
        <w:rPr>
          <w:rFonts w:ascii="宋体" w:hAnsi="宋体" w:cs="宋体"/>
          <w:sz w:val="24"/>
          <w:u w:val="single"/>
        </w:rPr>
      </w:pPr>
      <w:r>
        <w:rPr>
          <w:rFonts w:hint="eastAsia" w:ascii="宋体" w:hAnsi="宋体" w:cs="宋体"/>
          <w:sz w:val="24"/>
        </w:rPr>
        <w:t>供应商法定代表人或法定授权代表（签字）：</w:t>
      </w:r>
      <w:r>
        <w:rPr>
          <w:rFonts w:hint="eastAsia" w:ascii="宋体" w:hAnsi="宋体" w:cs="宋体"/>
          <w:sz w:val="24"/>
          <w:u w:val="single"/>
        </w:rPr>
        <w:t xml:space="preserve">             </w:t>
      </w:r>
    </w:p>
    <w:p w14:paraId="78F064DE">
      <w:pPr>
        <w:spacing w:line="360" w:lineRule="auto"/>
        <w:jc w:val="right"/>
        <w:rPr>
          <w:rFonts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767FDF5">
      <w:pPr>
        <w:numPr>
          <w:ilvl w:val="255"/>
          <w:numId w:val="0"/>
        </w:numPr>
        <w:ind w:left="-199" w:leftChars="-95"/>
      </w:pPr>
    </w:p>
    <w:p w14:paraId="1CE59D74">
      <w:pPr>
        <w:widowControl/>
        <w:jc w:val="left"/>
        <w:rPr>
          <w:rFonts w:ascii="仿宋" w:hAnsi="仿宋" w:eastAsia="仿宋" w:cs="仿宋"/>
          <w:b/>
          <w:sz w:val="32"/>
          <w:szCs w:val="32"/>
        </w:rPr>
      </w:pPr>
      <w:r>
        <w:rPr>
          <w:rFonts w:ascii="仿宋" w:hAnsi="仿宋" w:eastAsia="仿宋" w:cs="仿宋"/>
          <w:b/>
          <w:sz w:val="32"/>
          <w:szCs w:val="32"/>
        </w:rPr>
        <w:br w:type="page"/>
      </w:r>
    </w:p>
    <w:p w14:paraId="0691C8C3">
      <w:pPr>
        <w:pStyle w:val="2"/>
      </w:pPr>
    </w:p>
    <w:p w14:paraId="03B51775">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14:paraId="55518AFD">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87"/>
        <w:gridCol w:w="5528"/>
        <w:gridCol w:w="1560"/>
        <w:gridCol w:w="1469"/>
      </w:tblGrid>
      <w:tr w14:paraId="52E59E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44E018C">
            <w:pPr>
              <w:jc w:val="center"/>
              <w:rPr>
                <w:rFonts w:ascii="仿宋" w:hAnsi="仿宋" w:eastAsia="仿宋" w:cs="仿宋"/>
                <w:bCs/>
                <w:szCs w:val="21"/>
              </w:rPr>
            </w:pPr>
            <w:r>
              <w:rPr>
                <w:rFonts w:hint="eastAsia" w:ascii="仿宋" w:hAnsi="仿宋" w:eastAsia="仿宋" w:cs="仿宋"/>
                <w:bCs/>
                <w:sz w:val="20"/>
                <w:szCs w:val="20"/>
              </w:rPr>
              <w:t>序号</w:t>
            </w:r>
          </w:p>
        </w:tc>
        <w:tc>
          <w:tcPr>
            <w:tcW w:w="1187" w:type="dxa"/>
            <w:vAlign w:val="center"/>
          </w:tcPr>
          <w:p w14:paraId="2F9E3871">
            <w:pPr>
              <w:jc w:val="center"/>
              <w:rPr>
                <w:rFonts w:ascii="仿宋" w:hAnsi="仿宋" w:eastAsia="仿宋" w:cs="仿宋"/>
                <w:bCs/>
                <w:szCs w:val="21"/>
              </w:rPr>
            </w:pPr>
            <w:r>
              <w:rPr>
                <w:rFonts w:hint="eastAsia" w:ascii="仿宋" w:hAnsi="仿宋" w:eastAsia="仿宋" w:cs="仿宋"/>
                <w:bCs/>
                <w:szCs w:val="21"/>
              </w:rPr>
              <w:t>评审指标</w:t>
            </w:r>
          </w:p>
        </w:tc>
        <w:tc>
          <w:tcPr>
            <w:tcW w:w="5528" w:type="dxa"/>
            <w:vAlign w:val="center"/>
          </w:tcPr>
          <w:p w14:paraId="63E8260F">
            <w:pPr>
              <w:jc w:val="center"/>
              <w:rPr>
                <w:rFonts w:ascii="仿宋" w:hAnsi="仿宋" w:eastAsia="仿宋" w:cs="仿宋"/>
                <w:bCs/>
                <w:szCs w:val="21"/>
              </w:rPr>
            </w:pPr>
            <w:r>
              <w:rPr>
                <w:rFonts w:hint="eastAsia" w:ascii="仿宋" w:hAnsi="仿宋" w:eastAsia="仿宋" w:cs="仿宋"/>
                <w:bCs/>
                <w:szCs w:val="21"/>
              </w:rPr>
              <w:t>评审细则</w:t>
            </w:r>
          </w:p>
        </w:tc>
        <w:tc>
          <w:tcPr>
            <w:tcW w:w="1560" w:type="dxa"/>
            <w:vAlign w:val="center"/>
          </w:tcPr>
          <w:p w14:paraId="5C08F393">
            <w:pPr>
              <w:jc w:val="center"/>
              <w:rPr>
                <w:rFonts w:ascii="仿宋" w:hAnsi="仿宋" w:eastAsia="仿宋" w:cs="仿宋"/>
                <w:bCs/>
                <w:szCs w:val="21"/>
              </w:rPr>
            </w:pPr>
            <w:r>
              <w:rPr>
                <w:rFonts w:hint="eastAsia" w:ascii="仿宋" w:hAnsi="仿宋" w:eastAsia="仿宋" w:cs="仿宋"/>
                <w:bCs/>
                <w:szCs w:val="21"/>
              </w:rPr>
              <w:t>提供情况</w:t>
            </w:r>
          </w:p>
        </w:tc>
        <w:tc>
          <w:tcPr>
            <w:tcW w:w="1469" w:type="dxa"/>
            <w:vAlign w:val="center"/>
          </w:tcPr>
          <w:p w14:paraId="5E753E58">
            <w:pPr>
              <w:jc w:val="center"/>
              <w:rPr>
                <w:rFonts w:ascii="仿宋" w:hAnsi="仿宋" w:eastAsia="仿宋" w:cs="仿宋"/>
                <w:bCs/>
                <w:szCs w:val="21"/>
              </w:rPr>
            </w:pPr>
            <w:r>
              <w:rPr>
                <w:rFonts w:hint="eastAsia" w:ascii="仿宋" w:hAnsi="仿宋" w:eastAsia="仿宋" w:cs="仿宋"/>
                <w:bCs/>
                <w:szCs w:val="21"/>
              </w:rPr>
              <w:t>证明资料（如有）</w:t>
            </w:r>
          </w:p>
        </w:tc>
      </w:tr>
      <w:tr w14:paraId="69F6BB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19" w:hRule="atLeast"/>
          <w:jc w:val="center"/>
        </w:trPr>
        <w:tc>
          <w:tcPr>
            <w:tcW w:w="641" w:type="dxa"/>
            <w:vAlign w:val="center"/>
          </w:tcPr>
          <w:p w14:paraId="4DECF14C">
            <w:pPr>
              <w:jc w:val="center"/>
              <w:rPr>
                <w:rFonts w:ascii="仿宋" w:hAnsi="仿宋" w:eastAsia="仿宋" w:cs="仿宋"/>
                <w:szCs w:val="21"/>
              </w:rPr>
            </w:pPr>
            <w:r>
              <w:rPr>
                <w:rFonts w:hint="eastAsia" w:ascii="仿宋" w:hAnsi="仿宋" w:eastAsia="仿宋" w:cs="仿宋"/>
                <w:szCs w:val="21"/>
              </w:rPr>
              <w:t>1</w:t>
            </w:r>
          </w:p>
        </w:tc>
        <w:tc>
          <w:tcPr>
            <w:tcW w:w="1187" w:type="dxa"/>
            <w:vAlign w:val="center"/>
          </w:tcPr>
          <w:p w14:paraId="15F1E0A1">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技术参数响应</w:t>
            </w:r>
          </w:p>
        </w:tc>
        <w:tc>
          <w:tcPr>
            <w:tcW w:w="5528" w:type="dxa"/>
            <w:vAlign w:val="center"/>
          </w:tcPr>
          <w:p w14:paraId="52664532">
            <w:pPr>
              <w:autoSpaceDE w:val="0"/>
              <w:autoSpaceDN w:val="0"/>
              <w:adjustRightInd w:val="0"/>
              <w:jc w:val="left"/>
              <w:rPr>
                <w:rFonts w:hint="default" w:ascii="仿宋" w:hAnsi="仿宋" w:eastAsia="仿宋" w:cs="宋体"/>
                <w:kern w:val="0"/>
                <w:sz w:val="22"/>
                <w:szCs w:val="22"/>
                <w:lang w:val="en-US" w:eastAsia="zh-CN"/>
              </w:rPr>
            </w:pPr>
            <w:r>
              <w:rPr>
                <w:rFonts w:hint="eastAsia" w:ascii="仿宋" w:hAnsi="仿宋" w:eastAsia="仿宋" w:cs="宋体"/>
                <w:kern w:val="0"/>
                <w:sz w:val="22"/>
                <w:szCs w:val="22"/>
              </w:rPr>
              <w:t>响应人对第二章用户需求书“用户技术需求”的响应情况，每满足1项（共6项）“▲”关键参数要求，得</w:t>
            </w:r>
            <w:r>
              <w:rPr>
                <w:rFonts w:hint="eastAsia" w:ascii="仿宋" w:hAnsi="仿宋" w:eastAsia="仿宋" w:cs="宋体"/>
                <w:kern w:val="0"/>
                <w:sz w:val="22"/>
                <w:szCs w:val="22"/>
                <w:lang w:val="en-US" w:eastAsia="zh-CN"/>
              </w:rPr>
              <w:t>1.5</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9</w:t>
            </w:r>
            <w:r>
              <w:rPr>
                <w:rFonts w:hint="eastAsia" w:ascii="仿宋" w:hAnsi="仿宋" w:eastAsia="仿宋" w:cs="宋体"/>
                <w:kern w:val="0"/>
                <w:sz w:val="22"/>
                <w:szCs w:val="22"/>
              </w:rPr>
              <w:t>分；对于带“※”重要技术参数要求，每满足1项（共16项）得0.</w:t>
            </w:r>
            <w:r>
              <w:rPr>
                <w:rFonts w:ascii="仿宋" w:hAnsi="仿宋" w:eastAsia="仿宋" w:cs="宋体"/>
                <w:kern w:val="0"/>
                <w:sz w:val="22"/>
                <w:szCs w:val="22"/>
              </w:rPr>
              <w:t>9</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9.6</w:t>
            </w:r>
            <w:r>
              <w:rPr>
                <w:rFonts w:hint="eastAsia" w:ascii="仿宋" w:hAnsi="仿宋" w:eastAsia="仿宋" w:cs="宋体"/>
                <w:kern w:val="0"/>
                <w:sz w:val="22"/>
                <w:szCs w:val="22"/>
              </w:rPr>
              <w:t>分；其他的一般技术参数，每满足1项（共18项）得0.</w:t>
            </w:r>
            <w:r>
              <w:rPr>
                <w:rFonts w:hint="eastAsia" w:ascii="仿宋" w:hAnsi="仿宋" w:eastAsia="仿宋" w:cs="宋体"/>
                <w:kern w:val="0"/>
                <w:sz w:val="22"/>
                <w:szCs w:val="22"/>
                <w:lang w:val="en-US" w:eastAsia="zh-CN"/>
              </w:rPr>
              <w:t>3</w:t>
            </w:r>
            <w:r>
              <w:rPr>
                <w:rFonts w:hint="eastAsia" w:ascii="仿宋" w:hAnsi="仿宋" w:eastAsia="仿宋" w:cs="宋体"/>
                <w:kern w:val="0"/>
                <w:sz w:val="22"/>
                <w:szCs w:val="22"/>
              </w:rPr>
              <w:t>分，最高得</w:t>
            </w:r>
            <w:r>
              <w:rPr>
                <w:rFonts w:hint="eastAsia" w:ascii="仿宋" w:hAnsi="仿宋" w:eastAsia="仿宋" w:cs="宋体"/>
                <w:kern w:val="0"/>
                <w:sz w:val="22"/>
                <w:szCs w:val="22"/>
                <w:lang w:val="en-US" w:eastAsia="zh-CN"/>
              </w:rPr>
              <w:t>5.4</w:t>
            </w:r>
            <w:r>
              <w:rPr>
                <w:rFonts w:hint="eastAsia" w:ascii="仿宋" w:hAnsi="仿宋" w:eastAsia="仿宋" w:cs="宋体"/>
                <w:kern w:val="0"/>
                <w:sz w:val="22"/>
                <w:szCs w:val="22"/>
              </w:rPr>
              <w:t>分。其中若技术参数累计</w:t>
            </w:r>
            <w:r>
              <w:rPr>
                <w:rFonts w:hint="eastAsia" w:ascii="仿宋" w:hAnsi="仿宋" w:eastAsia="仿宋" w:cs="宋体"/>
                <w:kern w:val="0"/>
                <w:sz w:val="22"/>
                <w:szCs w:val="22"/>
                <w:highlight w:val="yellow"/>
              </w:rPr>
              <w:t>达到</w:t>
            </w:r>
            <w:r>
              <w:rPr>
                <w:rFonts w:ascii="仿宋" w:hAnsi="仿宋" w:eastAsia="仿宋" w:cs="宋体"/>
                <w:kern w:val="0"/>
                <w:sz w:val="22"/>
                <w:szCs w:val="22"/>
                <w:highlight w:val="yellow"/>
              </w:rPr>
              <w:t>2</w:t>
            </w:r>
            <w:r>
              <w:rPr>
                <w:rFonts w:hint="eastAsia" w:ascii="仿宋" w:hAnsi="仿宋" w:eastAsia="仿宋" w:cs="宋体"/>
                <w:kern w:val="0"/>
                <w:sz w:val="22"/>
                <w:szCs w:val="22"/>
                <w:highlight w:val="yellow"/>
                <w:lang w:val="en-US" w:eastAsia="zh-CN"/>
              </w:rPr>
              <w:t>5</w:t>
            </w:r>
            <w:r>
              <w:rPr>
                <w:rFonts w:ascii="仿宋" w:hAnsi="仿宋" w:eastAsia="仿宋" w:cs="宋体"/>
                <w:kern w:val="0"/>
                <w:sz w:val="22"/>
                <w:szCs w:val="22"/>
                <w:highlight w:val="yellow"/>
              </w:rPr>
              <w:t>项</w:t>
            </w:r>
            <w:r>
              <w:rPr>
                <w:rFonts w:hint="eastAsia" w:ascii="仿宋" w:hAnsi="仿宋" w:eastAsia="仿宋" w:cs="宋体"/>
                <w:kern w:val="0"/>
                <w:sz w:val="22"/>
                <w:szCs w:val="22"/>
              </w:rPr>
              <w:t>（合计40项）以上不响应，则视为不能满足本项目技术需求，本项评审得0分。</w:t>
            </w:r>
            <w:r>
              <w:rPr>
                <w:rFonts w:hint="eastAsia" w:ascii="仿宋" w:hAnsi="仿宋" w:eastAsia="仿宋" w:cs="宋体"/>
                <w:kern w:val="0"/>
                <w:sz w:val="22"/>
                <w:szCs w:val="22"/>
                <w:lang w:val="en-US" w:eastAsia="zh-CN"/>
              </w:rPr>
              <w:t>合计最高得24分。</w:t>
            </w:r>
          </w:p>
          <w:p w14:paraId="7B43492A">
            <w:pPr>
              <w:adjustRightInd w:val="0"/>
              <w:snapToGrid w:val="0"/>
              <w:jc w:val="left"/>
              <w:rPr>
                <w:rFonts w:ascii="仿宋" w:hAnsi="仿宋" w:eastAsia="仿宋" w:cs="仿宋"/>
                <w:color w:val="000000"/>
                <w:kern w:val="0"/>
                <w:sz w:val="20"/>
                <w:szCs w:val="20"/>
              </w:rPr>
            </w:pPr>
            <w:r>
              <w:rPr>
                <w:rFonts w:hint="eastAsia" w:ascii="仿宋" w:hAnsi="仿宋" w:eastAsia="仿宋" w:cs="宋体"/>
                <w:kern w:val="0"/>
                <w:sz w:val="22"/>
                <w:szCs w:val="22"/>
              </w:rPr>
              <w:t>注：响应人须按用户需求书中要求提供相关佐证材料，包括系统截图，实物照片或认证证书等，如果响应人提供的佐证资料不全或不满足本项目技术参数规格或无法体现响应人技术参数规格的情况时，不得分。</w:t>
            </w:r>
          </w:p>
        </w:tc>
        <w:tc>
          <w:tcPr>
            <w:tcW w:w="1560" w:type="dxa"/>
            <w:vAlign w:val="center"/>
          </w:tcPr>
          <w:p w14:paraId="5F5AD7CD">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14:paraId="3B15C3F1">
            <w:pPr>
              <w:pStyle w:val="37"/>
              <w:rPr>
                <w:rFonts w:ascii="仿宋" w:hAnsi="仿宋" w:eastAsia="仿宋" w:cs="仿宋"/>
                <w:sz w:val="21"/>
                <w:szCs w:val="21"/>
              </w:rPr>
            </w:pPr>
          </w:p>
          <w:p w14:paraId="4D0AC0AD">
            <w:pPr>
              <w:pStyle w:val="37"/>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469" w:type="dxa"/>
            <w:vAlign w:val="center"/>
          </w:tcPr>
          <w:p w14:paraId="308E9BAB">
            <w:pPr>
              <w:jc w:val="center"/>
              <w:rPr>
                <w:rFonts w:ascii="仿宋" w:hAnsi="仿宋" w:eastAsia="仿宋" w:cs="仿宋"/>
                <w:szCs w:val="21"/>
              </w:rPr>
            </w:pPr>
            <w:r>
              <w:rPr>
                <w:rFonts w:hint="eastAsia" w:ascii="仿宋" w:hAnsi="仿宋" w:eastAsia="仿宋" w:cs="仿宋"/>
                <w:szCs w:val="21"/>
              </w:rPr>
              <w:t>见响应文件（  ）页</w:t>
            </w:r>
          </w:p>
        </w:tc>
      </w:tr>
      <w:tr w14:paraId="74B51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641" w:type="dxa"/>
            <w:vAlign w:val="center"/>
          </w:tcPr>
          <w:p w14:paraId="39800E73">
            <w:pPr>
              <w:jc w:val="center"/>
              <w:rPr>
                <w:rFonts w:ascii="仿宋" w:hAnsi="仿宋" w:eastAsia="仿宋" w:cs="仿宋"/>
                <w:szCs w:val="21"/>
              </w:rPr>
            </w:pPr>
            <w:r>
              <w:rPr>
                <w:rFonts w:hint="eastAsia" w:ascii="仿宋" w:hAnsi="仿宋" w:eastAsia="仿宋" w:cs="仿宋"/>
                <w:szCs w:val="21"/>
              </w:rPr>
              <w:t>2</w:t>
            </w:r>
          </w:p>
        </w:tc>
        <w:tc>
          <w:tcPr>
            <w:tcW w:w="1187" w:type="dxa"/>
            <w:vAlign w:val="center"/>
          </w:tcPr>
          <w:p w14:paraId="00B715D1">
            <w:pPr>
              <w:widowControl/>
              <w:snapToGrid w:val="0"/>
              <w:jc w:val="center"/>
              <w:rPr>
                <w:rFonts w:ascii="仿宋" w:hAnsi="仿宋" w:eastAsia="仿宋" w:cs="仿宋"/>
              </w:rPr>
            </w:pPr>
            <w:r>
              <w:rPr>
                <w:rFonts w:hint="eastAsia" w:ascii="仿宋" w:hAnsi="仿宋" w:eastAsia="仿宋" w:cs="仿宋"/>
              </w:rPr>
              <w:t>手术医教研数智化平台建设方案</w:t>
            </w:r>
          </w:p>
        </w:tc>
        <w:tc>
          <w:tcPr>
            <w:tcW w:w="5528" w:type="dxa"/>
            <w:vAlign w:val="center"/>
          </w:tcPr>
          <w:p w14:paraId="5B0A8234">
            <w:pPr>
              <w:widowControl/>
              <w:spacing w:line="360" w:lineRule="exact"/>
              <w:jc w:val="left"/>
              <w:textAlignment w:val="baseline"/>
              <w:rPr>
                <w:rFonts w:ascii="仿宋" w:hAnsi="仿宋" w:eastAsia="仿宋" w:cs="仿宋"/>
                <w:kern w:val="0"/>
                <w:sz w:val="22"/>
                <w:szCs w:val="22"/>
              </w:rPr>
            </w:pPr>
            <w:r>
              <w:rPr>
                <w:rFonts w:hint="eastAsia" w:ascii="仿宋" w:hAnsi="仿宋" w:eastAsia="仿宋" w:cstheme="minorEastAsia"/>
                <w:bCs/>
                <w:sz w:val="22"/>
                <w:szCs w:val="22"/>
              </w:rPr>
              <w:t>结合本项目基本情况，充分为采购人考虑，通过供应音视频影像链集成平台设备从而实现为医院建立手术医教研数智化平台，</w:t>
            </w:r>
            <w:r>
              <w:rPr>
                <w:rFonts w:hint="eastAsia" w:ascii="仿宋" w:hAnsi="仿宋" w:eastAsia="仿宋" w:cs="仿宋"/>
                <w:kern w:val="0"/>
                <w:sz w:val="22"/>
                <w:szCs w:val="22"/>
              </w:rPr>
              <w:t>响应人充分理解“用户需求书”，提出合理的总体解决方案，方案包括但不限于：</w:t>
            </w:r>
          </w:p>
          <w:p w14:paraId="1BCFE5B4">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1.</w:t>
            </w:r>
            <w:r>
              <w:rPr>
                <w:rFonts w:hint="eastAsia" w:ascii="仿宋" w:hAnsi="仿宋" w:eastAsia="仿宋" w:cs="仿宋"/>
                <w:kern w:val="0"/>
                <w:sz w:val="22"/>
                <w:szCs w:val="22"/>
              </w:rPr>
              <w:t>对项目建设背景的理解及认识；</w:t>
            </w:r>
          </w:p>
          <w:p w14:paraId="47DE6105">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2.</w:t>
            </w:r>
            <w:r>
              <w:rPr>
                <w:rFonts w:hint="eastAsia" w:ascii="仿宋" w:hAnsi="仿宋" w:eastAsia="仿宋" w:cs="仿宋"/>
                <w:kern w:val="0"/>
                <w:sz w:val="22"/>
                <w:szCs w:val="22"/>
              </w:rPr>
              <w:t>系统建设思路及系统架构图</w:t>
            </w:r>
          </w:p>
          <w:p w14:paraId="262D5D38">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3.</w:t>
            </w:r>
            <w:r>
              <w:rPr>
                <w:rFonts w:hint="eastAsia" w:ascii="仿宋" w:hAnsi="仿宋" w:eastAsia="仿宋" w:cs="仿宋"/>
                <w:kern w:val="0"/>
                <w:sz w:val="22"/>
                <w:szCs w:val="22"/>
              </w:rPr>
              <w:t>系统功能设计；</w:t>
            </w:r>
          </w:p>
          <w:p w14:paraId="52870925">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4</w:t>
            </w:r>
            <w:r>
              <w:rPr>
                <w:rFonts w:hint="eastAsia" w:ascii="仿宋" w:hAnsi="仿宋" w:eastAsia="仿宋" w:cs="仿宋"/>
                <w:kern w:val="0"/>
                <w:sz w:val="22"/>
                <w:szCs w:val="22"/>
              </w:rPr>
              <w:t>.在提升医疗水平和教学方面，阐述客观的观察指标和纳排标准，以及实现的方案</w:t>
            </w:r>
          </w:p>
          <w:p w14:paraId="7502785B">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5</w:t>
            </w:r>
            <w:r>
              <w:rPr>
                <w:rFonts w:hint="eastAsia" w:ascii="仿宋" w:hAnsi="仿宋" w:eastAsia="仿宋" w:cs="仿宋"/>
                <w:kern w:val="0"/>
                <w:sz w:val="22"/>
                <w:szCs w:val="22"/>
              </w:rPr>
              <w:t>．阐述如何在科研方面实现分组对照及双盲等手段</w:t>
            </w:r>
          </w:p>
          <w:p w14:paraId="1153063D">
            <w:pPr>
              <w:widowControl/>
              <w:spacing w:line="360" w:lineRule="exact"/>
              <w:jc w:val="left"/>
              <w:textAlignment w:val="baseline"/>
              <w:rPr>
                <w:rFonts w:ascii="仿宋" w:hAnsi="仿宋" w:eastAsia="仿宋" w:cs="仿宋"/>
                <w:kern w:val="0"/>
                <w:sz w:val="22"/>
                <w:szCs w:val="22"/>
              </w:rPr>
            </w:pPr>
            <w:r>
              <w:rPr>
                <w:rFonts w:ascii="仿宋" w:hAnsi="仿宋" w:eastAsia="仿宋" w:cs="仿宋"/>
                <w:kern w:val="0"/>
                <w:sz w:val="22"/>
                <w:szCs w:val="22"/>
              </w:rPr>
              <w:t>6.</w:t>
            </w:r>
            <w:r>
              <w:rPr>
                <w:rFonts w:hint="eastAsia" w:ascii="仿宋" w:hAnsi="仿宋" w:eastAsia="仿宋" w:cs="仿宋"/>
                <w:kern w:val="0"/>
                <w:sz w:val="22"/>
                <w:szCs w:val="22"/>
              </w:rPr>
              <w:t>案例检索方式是否多元化满足科研需求</w:t>
            </w:r>
          </w:p>
          <w:p w14:paraId="42351B21">
            <w:pPr>
              <w:widowControl/>
              <w:spacing w:line="360" w:lineRule="exact"/>
              <w:jc w:val="left"/>
              <w:textAlignment w:val="baseline"/>
              <w:rPr>
                <w:rFonts w:hint="eastAsia" w:ascii="仿宋" w:hAnsi="仿宋" w:eastAsia="仿宋"/>
                <w:bCs/>
              </w:rPr>
            </w:pPr>
            <w:r>
              <w:rPr>
                <w:rFonts w:hint="eastAsia" w:ascii="仿宋" w:hAnsi="仿宋" w:eastAsia="仿宋"/>
                <w:bCs/>
                <w:lang w:val="en-US" w:eastAsia="zh-CN"/>
              </w:rPr>
              <w:t>（1）每提供1项，得0.5分，满分3</w:t>
            </w:r>
            <w:r>
              <w:rPr>
                <w:rFonts w:hint="eastAsia" w:ascii="仿宋" w:hAnsi="仿宋" w:eastAsia="仿宋"/>
                <w:bCs/>
              </w:rPr>
              <w:t>分；</w:t>
            </w:r>
          </w:p>
          <w:p w14:paraId="67B113BF">
            <w:pPr>
              <w:adjustRightInd w:val="0"/>
              <w:snapToGrid w:val="0"/>
              <w:jc w:val="left"/>
              <w:rPr>
                <w:rFonts w:ascii="仿宋" w:hAnsi="仿宋" w:eastAsia="仿宋" w:cs="仿宋"/>
              </w:rPr>
            </w:pPr>
            <w:r>
              <w:rPr>
                <w:rFonts w:hint="eastAsia" w:ascii="仿宋" w:hAnsi="仿宋" w:eastAsia="仿宋"/>
                <w:bCs/>
                <w:lang w:val="en-US" w:eastAsia="zh-CN"/>
              </w:rPr>
              <w:t>（2）</w:t>
            </w:r>
            <w:r>
              <w:rPr>
                <w:rFonts w:hint="eastAsia" w:ascii="仿宋" w:hAnsi="仿宋" w:eastAsia="仿宋"/>
                <w:bCs/>
              </w:rPr>
              <w:t>根据提供的每项内容是否满足“内容详细、条理清晰、准确合理，考虑全面可靠，能够全面理解本次采购项目的要求，并有针对性作出响应，具体落实措施可行性高且针对性强”的要求进行评审。上述每项内容，完全满足或优于要求的，该项内容得</w:t>
            </w:r>
            <w:r>
              <w:rPr>
                <w:rFonts w:hint="eastAsia" w:ascii="仿宋" w:hAnsi="仿宋" w:eastAsia="仿宋"/>
                <w:bCs/>
                <w:lang w:val="en-US" w:eastAsia="zh-CN"/>
              </w:rPr>
              <w:t>2</w:t>
            </w:r>
            <w:r>
              <w:rPr>
                <w:rFonts w:hint="eastAsia" w:ascii="仿宋" w:hAnsi="仿宋" w:eastAsia="仿宋"/>
                <w:bCs/>
              </w:rPr>
              <w:t>分，部分满足要求的，该项内容得</w:t>
            </w:r>
            <w:r>
              <w:rPr>
                <w:rFonts w:hint="eastAsia" w:ascii="仿宋" w:hAnsi="仿宋" w:eastAsia="仿宋"/>
                <w:bCs/>
                <w:lang w:val="en-US" w:eastAsia="zh-CN"/>
              </w:rPr>
              <w:t>1</w:t>
            </w:r>
            <w:r>
              <w:rPr>
                <w:rFonts w:hint="eastAsia" w:ascii="仿宋" w:hAnsi="仿宋" w:eastAsia="仿宋"/>
                <w:bCs/>
              </w:rPr>
              <w:t>分，内容都不满足或未提供方案得0分，满分</w:t>
            </w:r>
            <w:r>
              <w:rPr>
                <w:rFonts w:hint="eastAsia" w:ascii="仿宋" w:hAnsi="仿宋" w:eastAsia="仿宋"/>
                <w:bCs/>
                <w:highlight w:val="green"/>
                <w:lang w:val="en-US" w:eastAsia="zh-CN"/>
              </w:rPr>
              <w:t>12</w:t>
            </w:r>
            <w:r>
              <w:rPr>
                <w:rFonts w:hint="eastAsia" w:ascii="仿宋" w:hAnsi="仿宋" w:eastAsia="仿宋"/>
                <w:bCs/>
              </w:rPr>
              <w:t>分。</w:t>
            </w:r>
          </w:p>
        </w:tc>
        <w:tc>
          <w:tcPr>
            <w:tcW w:w="1560" w:type="dxa"/>
            <w:vAlign w:val="center"/>
          </w:tcPr>
          <w:p w14:paraId="0F4F6630">
            <w:pPr>
              <w:rPr>
                <w:rFonts w:ascii="仿宋" w:hAnsi="仿宋" w:eastAsia="仿宋" w:cs="仿宋"/>
              </w:rPr>
            </w:pPr>
            <w:r>
              <w:rPr>
                <w:rFonts w:hint="eastAsia" w:ascii="仿宋" w:hAnsi="仿宋" w:eastAsia="仿宋" w:cs="仿宋"/>
              </w:rPr>
              <w:t xml:space="preserve">  □有  □无</w:t>
            </w:r>
          </w:p>
          <w:p w14:paraId="740FE87F">
            <w:pPr>
              <w:pStyle w:val="37"/>
              <w:rPr>
                <w:rFonts w:ascii="仿宋" w:hAnsi="仿宋" w:eastAsia="仿宋" w:cs="仿宋"/>
                <w:sz w:val="21"/>
                <w:szCs w:val="21"/>
              </w:rPr>
            </w:pPr>
          </w:p>
          <w:p w14:paraId="21573EA8">
            <w:pPr>
              <w:pStyle w:val="37"/>
              <w:ind w:firstLine="210" w:firstLineChars="100"/>
              <w:rPr>
                <w:rFonts w:ascii="仿宋" w:hAnsi="仿宋" w:eastAsia="仿宋" w:cs="仿宋"/>
                <w:sz w:val="21"/>
                <w:szCs w:val="21"/>
              </w:rPr>
            </w:pPr>
          </w:p>
        </w:tc>
        <w:tc>
          <w:tcPr>
            <w:tcW w:w="1469" w:type="dxa"/>
            <w:vAlign w:val="center"/>
          </w:tcPr>
          <w:p w14:paraId="2B0B89E0">
            <w:pPr>
              <w:jc w:val="center"/>
              <w:rPr>
                <w:rFonts w:ascii="仿宋" w:hAnsi="仿宋" w:eastAsia="仿宋" w:cs="仿宋"/>
                <w:szCs w:val="21"/>
              </w:rPr>
            </w:pPr>
            <w:r>
              <w:rPr>
                <w:rFonts w:hint="eastAsia" w:ascii="仿宋" w:hAnsi="仿宋" w:eastAsia="仿宋" w:cs="仿宋"/>
                <w:szCs w:val="21"/>
              </w:rPr>
              <w:t>见响应文件（  ）页</w:t>
            </w:r>
          </w:p>
        </w:tc>
      </w:tr>
      <w:tr w14:paraId="4AFB32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43" w:hRule="atLeast"/>
          <w:jc w:val="center"/>
        </w:trPr>
        <w:tc>
          <w:tcPr>
            <w:tcW w:w="641" w:type="dxa"/>
            <w:vAlign w:val="center"/>
          </w:tcPr>
          <w:p w14:paraId="63473F56">
            <w:pPr>
              <w:jc w:val="center"/>
              <w:rPr>
                <w:rFonts w:ascii="仿宋" w:hAnsi="仿宋" w:eastAsia="仿宋" w:cs="仿宋"/>
                <w:szCs w:val="21"/>
              </w:rPr>
            </w:pPr>
            <w:r>
              <w:rPr>
                <w:rFonts w:hint="eastAsia" w:ascii="仿宋" w:hAnsi="仿宋" w:eastAsia="仿宋" w:cs="仿宋"/>
                <w:szCs w:val="21"/>
              </w:rPr>
              <w:t>3</w:t>
            </w:r>
          </w:p>
        </w:tc>
        <w:tc>
          <w:tcPr>
            <w:tcW w:w="1187" w:type="dxa"/>
            <w:vAlign w:val="center"/>
          </w:tcPr>
          <w:p w14:paraId="3F55ABEC">
            <w:pPr>
              <w:widowControl/>
              <w:jc w:val="center"/>
              <w:textAlignment w:val="center"/>
              <w:rPr>
                <w:rFonts w:ascii="仿宋" w:hAnsi="仿宋" w:eastAsia="仿宋" w:cs="仿宋"/>
              </w:rPr>
            </w:pPr>
            <w:r>
              <w:rPr>
                <w:rFonts w:hint="eastAsia" w:ascii="仿宋" w:hAnsi="仿宋" w:eastAsia="仿宋" w:cs="仿宋"/>
              </w:rPr>
              <w:t>实施方案</w:t>
            </w:r>
          </w:p>
        </w:tc>
        <w:tc>
          <w:tcPr>
            <w:tcW w:w="5528" w:type="dxa"/>
            <w:vAlign w:val="center"/>
          </w:tcPr>
          <w:p w14:paraId="7189DFA7">
            <w:pPr>
              <w:widowControl/>
              <w:spacing w:line="360" w:lineRule="exact"/>
              <w:textAlignment w:val="baseline"/>
              <w:rPr>
                <w:rFonts w:hint="eastAsia" w:ascii="仿宋" w:hAnsi="仿宋" w:eastAsia="仿宋" w:cstheme="minorEastAsia"/>
                <w:bCs/>
                <w:sz w:val="22"/>
                <w:szCs w:val="22"/>
              </w:rPr>
            </w:pPr>
            <w:r>
              <w:rPr>
                <w:rFonts w:hint="eastAsia" w:ascii="仿宋" w:hAnsi="仿宋" w:eastAsia="仿宋" w:cstheme="minorEastAsia"/>
                <w:bCs/>
                <w:sz w:val="22"/>
                <w:szCs w:val="22"/>
              </w:rPr>
              <w:t>结合本项目基本情况，充分为采购人考虑，根据响应人提供的项目实施能力、保障措施及实施计划等方案进行打分，内容包括：1、交货期保证措施；</w:t>
            </w:r>
            <w:r>
              <w:rPr>
                <w:rFonts w:ascii="仿宋" w:hAnsi="仿宋" w:eastAsia="仿宋" w:cstheme="minorEastAsia"/>
                <w:bCs/>
                <w:sz w:val="22"/>
                <w:szCs w:val="22"/>
              </w:rPr>
              <w:t>2</w:t>
            </w:r>
            <w:r>
              <w:rPr>
                <w:rFonts w:hint="eastAsia" w:ascii="仿宋" w:hAnsi="仿宋" w:eastAsia="仿宋" w:cstheme="minorEastAsia"/>
                <w:bCs/>
                <w:sz w:val="22"/>
                <w:szCs w:val="22"/>
              </w:rPr>
              <w:t>、产品应用培训方案；3、</w:t>
            </w:r>
            <w:r>
              <w:rPr>
                <w:rFonts w:hint="eastAsia" w:ascii="仿宋" w:hAnsi="仿宋" w:eastAsia="仿宋" w:cstheme="minorEastAsia"/>
                <w:bCs/>
                <w:kern w:val="0"/>
                <w:sz w:val="22"/>
                <w:szCs w:val="22"/>
              </w:rPr>
              <w:t>系统数据安全与合规性，需兼顾患者数据安全，手术室数据限制，术者沟通安全性；</w:t>
            </w:r>
            <w:r>
              <w:rPr>
                <w:rFonts w:ascii="仿宋" w:hAnsi="仿宋" w:eastAsia="仿宋" w:cstheme="minorEastAsia"/>
                <w:bCs/>
                <w:sz w:val="22"/>
                <w:szCs w:val="22"/>
              </w:rPr>
              <w:t>4</w:t>
            </w:r>
            <w:r>
              <w:rPr>
                <w:rFonts w:hint="eastAsia" w:ascii="仿宋" w:hAnsi="仿宋" w:eastAsia="仿宋" w:cstheme="minorEastAsia"/>
                <w:bCs/>
                <w:sz w:val="22"/>
                <w:szCs w:val="22"/>
              </w:rPr>
              <w:t>、应急处理方案等。</w:t>
            </w:r>
          </w:p>
          <w:p w14:paraId="2C08887F">
            <w:pPr>
              <w:widowControl/>
              <w:spacing w:line="360" w:lineRule="exact"/>
              <w:textAlignment w:val="baseline"/>
              <w:rPr>
                <w:rFonts w:hint="eastAsia" w:ascii="仿宋" w:hAnsi="仿宋" w:eastAsia="仿宋" w:cstheme="minorEastAsia"/>
                <w:bCs/>
                <w:sz w:val="22"/>
                <w:szCs w:val="22"/>
              </w:rPr>
            </w:pPr>
            <w:r>
              <w:rPr>
                <w:rFonts w:hint="eastAsia" w:ascii="仿宋" w:hAnsi="仿宋" w:eastAsia="仿宋" w:cstheme="minorEastAsia"/>
                <w:bCs/>
                <w:sz w:val="22"/>
                <w:szCs w:val="22"/>
                <w:lang w:val="en-US" w:eastAsia="zh-CN"/>
              </w:rPr>
              <w:t>（1）每提供1项，得0.5分，满分2</w:t>
            </w:r>
            <w:r>
              <w:rPr>
                <w:rFonts w:hint="eastAsia" w:ascii="仿宋" w:hAnsi="仿宋" w:eastAsia="仿宋" w:cstheme="minorEastAsia"/>
                <w:bCs/>
                <w:sz w:val="22"/>
                <w:szCs w:val="22"/>
              </w:rPr>
              <w:t>分；</w:t>
            </w:r>
          </w:p>
          <w:p w14:paraId="54B142DE">
            <w:pPr>
              <w:rPr>
                <w:rFonts w:ascii="仿宋" w:hAnsi="仿宋" w:eastAsia="仿宋" w:cs="仿宋"/>
                <w:color w:val="000000"/>
                <w:kern w:val="0"/>
                <w:sz w:val="20"/>
                <w:szCs w:val="20"/>
              </w:rPr>
            </w:pPr>
            <w:r>
              <w:rPr>
                <w:rFonts w:hint="eastAsia" w:ascii="仿宋" w:hAnsi="仿宋" w:eastAsia="仿宋" w:cstheme="minorEastAsia"/>
                <w:bCs/>
                <w:sz w:val="22"/>
                <w:szCs w:val="22"/>
                <w:lang w:val="en-US" w:eastAsia="zh-CN"/>
              </w:rPr>
              <w:t>（2）</w:t>
            </w:r>
            <w:r>
              <w:rPr>
                <w:rFonts w:hint="eastAsia" w:ascii="仿宋" w:hAnsi="仿宋" w:eastAsia="仿宋" w:cstheme="minorEastAsia"/>
                <w:bCs/>
                <w:sz w:val="22"/>
                <w:szCs w:val="22"/>
              </w:rPr>
              <w:t>根据提供的每项内容是否满足“内容详细、条理清晰、准确合理，考虑全面可靠，能够全面理解本次采购项目的要求，并有针对性作出响应，具体落实措施可行性高且针对性强”的要求进行评审。上述每项内容，完全满足或优于要求的，该项内容得</w:t>
            </w:r>
            <w:r>
              <w:rPr>
                <w:rFonts w:hint="eastAsia" w:ascii="仿宋" w:hAnsi="仿宋" w:eastAsia="仿宋" w:cstheme="minorEastAsia"/>
                <w:bCs/>
                <w:sz w:val="22"/>
                <w:szCs w:val="22"/>
                <w:lang w:val="en-US" w:eastAsia="zh-CN"/>
              </w:rPr>
              <w:t>2</w:t>
            </w:r>
            <w:r>
              <w:rPr>
                <w:rFonts w:hint="eastAsia" w:ascii="仿宋" w:hAnsi="仿宋" w:eastAsia="仿宋" w:cstheme="minorEastAsia"/>
                <w:bCs/>
                <w:sz w:val="22"/>
                <w:szCs w:val="22"/>
              </w:rPr>
              <w:t>分，部分满足要求的，该项内容得</w:t>
            </w:r>
            <w:r>
              <w:rPr>
                <w:rFonts w:hint="eastAsia" w:ascii="仿宋" w:hAnsi="仿宋" w:eastAsia="仿宋" w:cstheme="minorEastAsia"/>
                <w:bCs/>
                <w:sz w:val="22"/>
                <w:szCs w:val="22"/>
                <w:lang w:val="en-US" w:eastAsia="zh-CN"/>
              </w:rPr>
              <w:t>1</w:t>
            </w:r>
            <w:r>
              <w:rPr>
                <w:rFonts w:hint="eastAsia" w:ascii="仿宋" w:hAnsi="仿宋" w:eastAsia="仿宋" w:cstheme="minorEastAsia"/>
                <w:bCs/>
                <w:sz w:val="22"/>
                <w:szCs w:val="22"/>
              </w:rPr>
              <w:t>分，内容都不满足或未提供方案得0分，满分</w:t>
            </w:r>
            <w:r>
              <w:rPr>
                <w:rFonts w:hint="eastAsia" w:ascii="仿宋" w:hAnsi="仿宋" w:eastAsia="仿宋" w:cstheme="minorEastAsia"/>
                <w:bCs/>
                <w:sz w:val="22"/>
                <w:szCs w:val="22"/>
                <w:lang w:val="en-US" w:eastAsia="zh-CN"/>
              </w:rPr>
              <w:t>8</w:t>
            </w:r>
            <w:r>
              <w:rPr>
                <w:rFonts w:hint="eastAsia" w:ascii="仿宋" w:hAnsi="仿宋" w:eastAsia="仿宋" w:cstheme="minorEastAsia"/>
                <w:bCs/>
                <w:sz w:val="22"/>
                <w:szCs w:val="22"/>
              </w:rPr>
              <w:t>分。</w:t>
            </w:r>
          </w:p>
        </w:tc>
        <w:tc>
          <w:tcPr>
            <w:tcW w:w="1560" w:type="dxa"/>
            <w:vAlign w:val="center"/>
          </w:tcPr>
          <w:p w14:paraId="2F5F1917">
            <w:pPr>
              <w:rPr>
                <w:rFonts w:ascii="仿宋" w:hAnsi="仿宋" w:eastAsia="仿宋" w:cs="仿宋"/>
              </w:rPr>
            </w:pPr>
            <w:r>
              <w:rPr>
                <w:rFonts w:hint="eastAsia" w:ascii="仿宋" w:hAnsi="仿宋" w:eastAsia="仿宋" w:cs="仿宋"/>
              </w:rPr>
              <w:t xml:space="preserve">  □有  □无</w:t>
            </w:r>
          </w:p>
          <w:p w14:paraId="6E52440B">
            <w:pPr>
              <w:pStyle w:val="37"/>
              <w:rPr>
                <w:rFonts w:ascii="仿宋" w:hAnsi="仿宋" w:eastAsia="仿宋" w:cs="仿宋"/>
                <w:sz w:val="21"/>
                <w:szCs w:val="21"/>
              </w:rPr>
            </w:pPr>
          </w:p>
          <w:p w14:paraId="65095F24">
            <w:pPr>
              <w:pStyle w:val="37"/>
              <w:ind w:firstLine="210" w:firstLineChars="100"/>
              <w:rPr>
                <w:rFonts w:ascii="仿宋" w:hAnsi="仿宋" w:eastAsia="仿宋" w:cs="仿宋"/>
                <w:sz w:val="21"/>
                <w:szCs w:val="21"/>
              </w:rPr>
            </w:pPr>
          </w:p>
        </w:tc>
        <w:tc>
          <w:tcPr>
            <w:tcW w:w="1469" w:type="dxa"/>
            <w:vAlign w:val="center"/>
          </w:tcPr>
          <w:p w14:paraId="3393DFBD">
            <w:pPr>
              <w:jc w:val="center"/>
              <w:rPr>
                <w:rFonts w:ascii="仿宋" w:hAnsi="仿宋" w:eastAsia="仿宋" w:cs="仿宋"/>
                <w:szCs w:val="21"/>
              </w:rPr>
            </w:pPr>
            <w:r>
              <w:rPr>
                <w:rFonts w:hint="eastAsia" w:ascii="仿宋" w:hAnsi="仿宋" w:eastAsia="仿宋" w:cs="仿宋"/>
                <w:szCs w:val="21"/>
              </w:rPr>
              <w:t>见响应文件（  ）页</w:t>
            </w:r>
          </w:p>
        </w:tc>
      </w:tr>
      <w:tr w14:paraId="49B644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14:paraId="21CFEDDF">
            <w:pPr>
              <w:jc w:val="center"/>
              <w:rPr>
                <w:rFonts w:ascii="仿宋" w:hAnsi="仿宋" w:eastAsia="仿宋" w:cs="仿宋"/>
                <w:szCs w:val="21"/>
              </w:rPr>
            </w:pPr>
            <w:r>
              <w:rPr>
                <w:rFonts w:hint="eastAsia" w:ascii="仿宋" w:hAnsi="仿宋" w:eastAsia="仿宋" w:cs="仿宋"/>
                <w:szCs w:val="21"/>
              </w:rPr>
              <w:t>4</w:t>
            </w:r>
          </w:p>
        </w:tc>
        <w:tc>
          <w:tcPr>
            <w:tcW w:w="1187" w:type="dxa"/>
            <w:vAlign w:val="center"/>
          </w:tcPr>
          <w:p w14:paraId="40E54DE4">
            <w:pPr>
              <w:jc w:val="center"/>
              <w:rPr>
                <w:rFonts w:ascii="仿宋" w:hAnsi="仿宋" w:eastAsia="仿宋" w:cs="仿宋"/>
                <w:kern w:val="0"/>
                <w:sz w:val="20"/>
                <w:szCs w:val="20"/>
              </w:rPr>
            </w:pPr>
            <w:r>
              <w:rPr>
                <w:rFonts w:hint="eastAsia" w:ascii="仿宋" w:hAnsi="仿宋" w:eastAsia="仿宋" w:cs="仿宋"/>
                <w:kern w:val="0"/>
                <w:sz w:val="20"/>
                <w:szCs w:val="20"/>
              </w:rPr>
              <w:t>售后服务方案</w:t>
            </w:r>
          </w:p>
        </w:tc>
        <w:tc>
          <w:tcPr>
            <w:tcW w:w="5528" w:type="dxa"/>
            <w:vAlign w:val="center"/>
          </w:tcPr>
          <w:p w14:paraId="465D3B41">
            <w:pPr>
              <w:pStyle w:val="58"/>
              <w:widowControl/>
              <w:numPr>
                <w:ilvl w:val="255"/>
                <w:numId w:val="0"/>
              </w:numPr>
              <w:textAlignment w:val="baseline"/>
              <w:rPr>
                <w:rFonts w:ascii="仿宋" w:hAnsi="仿宋" w:eastAsia="仿宋" w:cstheme="minorEastAsia"/>
                <w:kern w:val="0"/>
                <w:sz w:val="22"/>
                <w:szCs w:val="22"/>
              </w:rPr>
            </w:pPr>
            <w:r>
              <w:rPr>
                <w:rFonts w:hint="eastAsia" w:ascii="仿宋" w:hAnsi="仿宋" w:eastAsia="仿宋" w:cstheme="minorEastAsia"/>
                <w:kern w:val="0"/>
                <w:sz w:val="22"/>
                <w:szCs w:val="22"/>
              </w:rPr>
              <w:t>根据响应人提供的售后服务方案进行综合评审：</w:t>
            </w:r>
          </w:p>
          <w:p w14:paraId="275DEFFF">
            <w:pPr>
              <w:pStyle w:val="58"/>
              <w:widowControl/>
              <w:numPr>
                <w:ilvl w:val="255"/>
                <w:numId w:val="0"/>
              </w:numPr>
              <w:spacing w:line="360" w:lineRule="exact"/>
              <w:textAlignment w:val="baseline"/>
              <w:rPr>
                <w:rFonts w:ascii="仿宋" w:hAnsi="仿宋" w:eastAsia="仿宋" w:cstheme="minorEastAsia"/>
                <w:kern w:val="0"/>
                <w:sz w:val="22"/>
                <w:szCs w:val="22"/>
              </w:rPr>
            </w:pPr>
            <w:r>
              <w:rPr>
                <w:rFonts w:hint="eastAsia" w:ascii="仿宋" w:hAnsi="仿宋" w:eastAsia="仿宋" w:cstheme="minorEastAsia"/>
                <w:kern w:val="0"/>
                <w:sz w:val="22"/>
                <w:szCs w:val="22"/>
              </w:rPr>
              <w:t>1、售后服务期限</w:t>
            </w:r>
            <w:r>
              <w:rPr>
                <w:rFonts w:ascii="仿宋" w:hAnsi="仿宋" w:eastAsia="仿宋" w:cstheme="minorEastAsia"/>
                <w:kern w:val="0"/>
                <w:sz w:val="22"/>
                <w:szCs w:val="22"/>
              </w:rPr>
              <w:t>及</w:t>
            </w:r>
            <w:r>
              <w:rPr>
                <w:rFonts w:hint="eastAsia" w:ascii="仿宋" w:hAnsi="仿宋" w:eastAsia="仿宋" w:cstheme="minorEastAsia"/>
                <w:kern w:val="0"/>
                <w:sz w:val="22"/>
                <w:szCs w:val="22"/>
              </w:rPr>
              <w:t>售后人员配置</w:t>
            </w:r>
            <w:r>
              <w:rPr>
                <w:rFonts w:hint="eastAsia" w:ascii="仿宋" w:hAnsi="仿宋" w:eastAsia="仿宋" w:cstheme="minorEastAsia"/>
                <w:kern w:val="0"/>
                <w:sz w:val="22"/>
                <w:szCs w:val="22"/>
                <w:lang w:eastAsia="zh-CN"/>
              </w:rPr>
              <w:t>；</w:t>
            </w:r>
            <w:r>
              <w:rPr>
                <w:rFonts w:hint="eastAsia" w:ascii="仿宋" w:hAnsi="仿宋" w:eastAsia="仿宋" w:cstheme="minorEastAsia"/>
                <w:kern w:val="0"/>
                <w:sz w:val="22"/>
                <w:szCs w:val="22"/>
                <w:lang w:val="en-US" w:eastAsia="zh-CN"/>
              </w:rPr>
              <w:t>2、</w:t>
            </w:r>
            <w:r>
              <w:rPr>
                <w:rFonts w:hint="eastAsia" w:ascii="仿宋" w:hAnsi="仿宋" w:eastAsia="仿宋" w:cstheme="minorEastAsia"/>
                <w:kern w:val="0"/>
                <w:sz w:val="22"/>
                <w:szCs w:val="22"/>
              </w:rPr>
              <w:t>售后服务流程（含售后服务响应时间、出现质量问题解决时间等）；</w:t>
            </w:r>
          </w:p>
          <w:p w14:paraId="70A72750">
            <w:pPr>
              <w:pStyle w:val="58"/>
              <w:widowControl/>
              <w:numPr>
                <w:ilvl w:val="255"/>
                <w:numId w:val="0"/>
              </w:numPr>
              <w:spacing w:line="360" w:lineRule="exact"/>
              <w:textAlignment w:val="baseline"/>
              <w:rPr>
                <w:rFonts w:hint="eastAsia" w:ascii="仿宋" w:hAnsi="仿宋" w:eastAsia="仿宋" w:cstheme="minorEastAsia"/>
                <w:kern w:val="0"/>
                <w:sz w:val="22"/>
                <w:szCs w:val="22"/>
                <w:lang w:eastAsia="zh-CN"/>
              </w:rPr>
            </w:pPr>
            <w:r>
              <w:rPr>
                <w:rFonts w:hint="eastAsia" w:ascii="仿宋" w:hAnsi="仿宋" w:eastAsia="仿宋" w:cstheme="minorEastAsia"/>
                <w:kern w:val="0"/>
                <w:sz w:val="22"/>
                <w:szCs w:val="22"/>
                <w:lang w:val="en-US" w:eastAsia="zh-CN"/>
              </w:rPr>
              <w:t>3</w:t>
            </w:r>
            <w:r>
              <w:rPr>
                <w:rFonts w:hint="eastAsia" w:ascii="仿宋" w:hAnsi="仿宋" w:eastAsia="仿宋" w:cstheme="minorEastAsia"/>
                <w:kern w:val="0"/>
                <w:sz w:val="22"/>
                <w:szCs w:val="22"/>
              </w:rPr>
              <w:t>、售后服务保证措施</w:t>
            </w:r>
            <w:r>
              <w:rPr>
                <w:rFonts w:hint="eastAsia" w:ascii="仿宋" w:hAnsi="仿宋" w:eastAsia="仿宋" w:cstheme="minorEastAsia"/>
                <w:kern w:val="0"/>
                <w:sz w:val="22"/>
                <w:szCs w:val="22"/>
                <w:lang w:eastAsia="zh-CN"/>
              </w:rPr>
              <w:t>；</w:t>
            </w:r>
            <w:r>
              <w:rPr>
                <w:rFonts w:hint="eastAsia" w:ascii="仿宋" w:hAnsi="仿宋" w:eastAsia="仿宋" w:cstheme="minorEastAsia"/>
                <w:kern w:val="0"/>
                <w:sz w:val="22"/>
                <w:szCs w:val="22"/>
                <w:lang w:val="en-US" w:eastAsia="zh-CN"/>
              </w:rPr>
              <w:t>4、</w:t>
            </w:r>
            <w:r>
              <w:rPr>
                <w:rFonts w:hint="eastAsia" w:ascii="仿宋" w:hAnsi="仿宋" w:eastAsia="仿宋" w:cstheme="minorEastAsia"/>
                <w:kern w:val="0"/>
                <w:sz w:val="22"/>
                <w:szCs w:val="22"/>
              </w:rPr>
              <w:t>软件升级方案等</w:t>
            </w:r>
            <w:r>
              <w:rPr>
                <w:rFonts w:hint="eastAsia" w:ascii="仿宋" w:hAnsi="仿宋" w:eastAsia="仿宋" w:cstheme="minorEastAsia"/>
                <w:kern w:val="0"/>
                <w:sz w:val="22"/>
                <w:szCs w:val="22"/>
                <w:lang w:eastAsia="zh-CN"/>
              </w:rPr>
              <w:t>。</w:t>
            </w:r>
          </w:p>
          <w:p w14:paraId="25896046">
            <w:pPr>
              <w:pStyle w:val="58"/>
              <w:widowControl/>
              <w:numPr>
                <w:ilvl w:val="255"/>
                <w:numId w:val="0"/>
              </w:numPr>
              <w:textAlignment w:val="baseline"/>
              <w:rPr>
                <w:rFonts w:hint="eastAsia" w:ascii="仿宋" w:hAnsi="仿宋" w:eastAsia="仿宋" w:cstheme="minorEastAsia"/>
                <w:bCs/>
                <w:sz w:val="22"/>
                <w:szCs w:val="22"/>
              </w:rPr>
            </w:pPr>
            <w:r>
              <w:rPr>
                <w:rFonts w:hint="eastAsia" w:ascii="仿宋" w:hAnsi="仿宋" w:eastAsia="仿宋" w:cstheme="minorEastAsia"/>
                <w:bCs/>
                <w:sz w:val="22"/>
                <w:szCs w:val="22"/>
                <w:lang w:val="en-US" w:eastAsia="zh-CN"/>
              </w:rPr>
              <w:t>（1）每提供1项，得0.5分，满分2</w:t>
            </w:r>
            <w:r>
              <w:rPr>
                <w:rFonts w:hint="eastAsia" w:ascii="仿宋" w:hAnsi="仿宋" w:eastAsia="仿宋" w:cstheme="minorEastAsia"/>
                <w:bCs/>
                <w:sz w:val="22"/>
                <w:szCs w:val="22"/>
              </w:rPr>
              <w:t>分；</w:t>
            </w:r>
          </w:p>
          <w:p w14:paraId="37EA016A">
            <w:pPr>
              <w:pStyle w:val="20"/>
              <w:ind w:left="0" w:leftChars="0" w:firstLine="37" w:firstLineChars="17"/>
              <w:rPr>
                <w:rFonts w:ascii="仿宋" w:hAnsi="仿宋" w:eastAsia="仿宋" w:cs="仿宋"/>
                <w:color w:val="000000"/>
                <w:kern w:val="0"/>
                <w:sz w:val="20"/>
                <w:szCs w:val="20"/>
              </w:rPr>
            </w:pPr>
            <w:r>
              <w:rPr>
                <w:rFonts w:hint="eastAsia" w:ascii="仿宋" w:hAnsi="仿宋" w:eastAsia="仿宋" w:cstheme="minorEastAsia"/>
                <w:bCs/>
                <w:sz w:val="22"/>
                <w:szCs w:val="22"/>
                <w:lang w:val="en-US" w:eastAsia="zh-CN"/>
              </w:rPr>
              <w:t>（2）</w:t>
            </w:r>
            <w:r>
              <w:rPr>
                <w:rFonts w:hint="eastAsia" w:ascii="仿宋" w:hAnsi="仿宋" w:eastAsia="仿宋" w:cstheme="minorEastAsia"/>
                <w:bCs/>
                <w:sz w:val="22"/>
                <w:szCs w:val="22"/>
              </w:rPr>
              <w:t>根据提供的每项内容是否满足“内容详细、条理清晰、准确合理，考虑全面可靠，能够全面理解本次采购项目的要求，并有针对性作出响应，具体落实措施可行性高且针对性强”的要求进行评审。上述每项内容，完全满足或优于要求的，该项内容得</w:t>
            </w:r>
            <w:r>
              <w:rPr>
                <w:rFonts w:hint="eastAsia" w:ascii="仿宋" w:hAnsi="仿宋" w:eastAsia="仿宋" w:cstheme="minorEastAsia"/>
                <w:bCs/>
                <w:sz w:val="22"/>
                <w:szCs w:val="22"/>
                <w:lang w:val="en-US" w:eastAsia="zh-CN"/>
              </w:rPr>
              <w:t>1.5</w:t>
            </w:r>
            <w:r>
              <w:rPr>
                <w:rFonts w:hint="eastAsia" w:ascii="仿宋" w:hAnsi="仿宋" w:eastAsia="仿宋" w:cstheme="minorEastAsia"/>
                <w:bCs/>
                <w:sz w:val="22"/>
                <w:szCs w:val="22"/>
              </w:rPr>
              <w:t>分，部分满足要求的，该项内容得</w:t>
            </w:r>
            <w:r>
              <w:rPr>
                <w:rFonts w:hint="eastAsia" w:ascii="仿宋" w:hAnsi="仿宋" w:eastAsia="仿宋" w:cstheme="minorEastAsia"/>
                <w:bCs/>
                <w:sz w:val="22"/>
                <w:szCs w:val="22"/>
                <w:lang w:val="en-US" w:eastAsia="zh-CN"/>
              </w:rPr>
              <w:t>0.75</w:t>
            </w:r>
            <w:r>
              <w:rPr>
                <w:rFonts w:hint="eastAsia" w:ascii="仿宋" w:hAnsi="仿宋" w:eastAsia="仿宋" w:cstheme="minorEastAsia"/>
                <w:bCs/>
                <w:sz w:val="22"/>
                <w:szCs w:val="22"/>
              </w:rPr>
              <w:t>分，内容都不满足或未提供方案得0分，满分</w:t>
            </w:r>
            <w:r>
              <w:rPr>
                <w:rFonts w:hint="eastAsia" w:ascii="仿宋" w:hAnsi="仿宋" w:eastAsia="仿宋" w:cstheme="minorEastAsia"/>
                <w:bCs/>
                <w:sz w:val="22"/>
                <w:szCs w:val="22"/>
                <w:lang w:val="en-US" w:eastAsia="zh-CN"/>
              </w:rPr>
              <w:t>6</w:t>
            </w:r>
            <w:r>
              <w:rPr>
                <w:rFonts w:hint="eastAsia" w:ascii="仿宋" w:hAnsi="仿宋" w:eastAsia="仿宋" w:cstheme="minorEastAsia"/>
                <w:bCs/>
                <w:sz w:val="22"/>
                <w:szCs w:val="22"/>
              </w:rPr>
              <w:t>分。</w:t>
            </w:r>
            <w:r>
              <w:rPr>
                <w:rFonts w:hint="eastAsia" w:ascii="仿宋" w:hAnsi="仿宋" w:eastAsia="仿宋" w:cstheme="minorEastAsia"/>
                <w:kern w:val="0"/>
                <w:sz w:val="22"/>
                <w:szCs w:val="22"/>
              </w:rPr>
              <w:t xml:space="preserve"> </w:t>
            </w:r>
          </w:p>
        </w:tc>
        <w:tc>
          <w:tcPr>
            <w:tcW w:w="1560" w:type="dxa"/>
            <w:vAlign w:val="center"/>
          </w:tcPr>
          <w:p w14:paraId="27451454">
            <w:pPr>
              <w:rPr>
                <w:rFonts w:ascii="仿宋" w:hAnsi="仿宋" w:eastAsia="仿宋" w:cs="仿宋"/>
              </w:rPr>
            </w:pPr>
            <w:r>
              <w:rPr>
                <w:rFonts w:hint="eastAsia" w:ascii="仿宋" w:hAnsi="仿宋" w:eastAsia="仿宋" w:cs="仿宋"/>
              </w:rPr>
              <w:t xml:space="preserve">  □有  □无</w:t>
            </w:r>
          </w:p>
          <w:p w14:paraId="2029A5AC">
            <w:pPr>
              <w:pStyle w:val="2"/>
              <w:spacing w:before="0" w:line="240" w:lineRule="auto"/>
              <w:rPr>
                <w:rFonts w:ascii="仿宋" w:hAnsi="仿宋" w:eastAsia="仿宋" w:cs="仿宋"/>
              </w:rPr>
            </w:pPr>
            <w:r>
              <w:rPr>
                <w:rFonts w:hint="eastAsia" w:ascii="仿宋" w:hAnsi="仿宋" w:eastAsia="仿宋" w:cs="仿宋"/>
                <w:b w:val="0"/>
                <w:color w:val="auto"/>
                <w:kern w:val="2"/>
                <w:sz w:val="21"/>
                <w:szCs w:val="21"/>
              </w:rPr>
              <w:t xml:space="preserve"> </w:t>
            </w:r>
          </w:p>
        </w:tc>
        <w:tc>
          <w:tcPr>
            <w:tcW w:w="1469" w:type="dxa"/>
            <w:vAlign w:val="center"/>
          </w:tcPr>
          <w:p w14:paraId="78C57213">
            <w:pPr>
              <w:jc w:val="center"/>
              <w:rPr>
                <w:rFonts w:ascii="仿宋" w:hAnsi="仿宋" w:eastAsia="仿宋" w:cs="仿宋"/>
                <w:szCs w:val="21"/>
              </w:rPr>
            </w:pPr>
            <w:r>
              <w:rPr>
                <w:rFonts w:hint="eastAsia" w:ascii="仿宋" w:hAnsi="仿宋" w:eastAsia="仿宋" w:cs="仿宋"/>
                <w:szCs w:val="21"/>
              </w:rPr>
              <w:t>见响应文件（  ）页</w:t>
            </w:r>
          </w:p>
        </w:tc>
      </w:tr>
    </w:tbl>
    <w:p w14:paraId="782E3F63">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14:paraId="2142A8FC">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14:paraId="1559944E">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14:paraId="289B3620">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14:paraId="65782F88">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3、承诺以上响应情况属实，如有虚假响应，同意本项目一票否决，并列入采购人失信供应商名单。</w:t>
      </w:r>
    </w:p>
    <w:p w14:paraId="4EC4604D">
      <w:pPr>
        <w:pStyle w:val="37"/>
        <w:rPr>
          <w:rFonts w:ascii="仿宋" w:hAnsi="仿宋" w:eastAsia="仿宋" w:cs="仿宋"/>
          <w:sz w:val="21"/>
          <w:szCs w:val="21"/>
        </w:rPr>
      </w:pPr>
      <w:r>
        <w:rPr>
          <w:rFonts w:hint="eastAsia" w:ascii="仿宋" w:hAnsi="仿宋" w:eastAsia="仿宋" w:cs="仿宋"/>
          <w:sz w:val="21"/>
          <w:szCs w:val="21"/>
        </w:rPr>
        <w:t>4、本自查表不得擅自删改。</w:t>
      </w:r>
    </w:p>
    <w:p w14:paraId="5EAF5964">
      <w:pPr>
        <w:pStyle w:val="37"/>
        <w:ind w:firstLine="0" w:firstLineChars="0"/>
        <w:rPr>
          <w:rFonts w:ascii="仿宋" w:hAnsi="仿宋" w:eastAsia="仿宋" w:cs="仿宋"/>
        </w:rPr>
      </w:pPr>
    </w:p>
    <w:p w14:paraId="08052EFE">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49E87BB2">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6DE490E">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8A5A5C8">
      <w:pPr>
        <w:pStyle w:val="37"/>
        <w:ind w:firstLine="400"/>
        <w:rPr>
          <w:rFonts w:ascii="仿宋" w:hAnsi="仿宋" w:eastAsia="仿宋" w:cs="仿宋"/>
        </w:rPr>
      </w:pPr>
    </w:p>
    <w:p w14:paraId="15D5C1B3">
      <w:pPr>
        <w:widowControl/>
        <w:jc w:val="left"/>
        <w:rPr>
          <w:rFonts w:ascii="仿宋" w:hAnsi="仿宋" w:eastAsia="仿宋" w:cs="仿宋"/>
          <w:b/>
          <w:bCs/>
          <w:sz w:val="36"/>
          <w:szCs w:val="36"/>
        </w:rPr>
      </w:pPr>
      <w:r>
        <w:rPr>
          <w:rFonts w:ascii="仿宋" w:hAnsi="仿宋" w:eastAsia="仿宋" w:cs="仿宋"/>
          <w:b/>
          <w:bCs/>
          <w:sz w:val="36"/>
          <w:szCs w:val="36"/>
        </w:rPr>
        <w:br w:type="page"/>
      </w:r>
    </w:p>
    <w:p w14:paraId="726C27ED">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14:paraId="3A44A6AF">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”中的带▲的关键技术及带※的重要技术需求内容的符合性（如有）</w:t>
      </w:r>
    </w:p>
    <w:p w14:paraId="76BB5D84">
      <w:pPr>
        <w:adjustRightInd w:val="0"/>
        <w:snapToGrid w:val="0"/>
        <w:spacing w:line="360" w:lineRule="exact"/>
        <w:ind w:firstLine="480" w:firstLineChars="200"/>
        <w:rPr>
          <w:rFonts w:ascii="宋体" w:hAnsi="宋体" w:cs="宋体"/>
          <w:sz w:val="24"/>
        </w:rPr>
      </w:pPr>
    </w:p>
    <w:p w14:paraId="0CFF77E8">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14:paraId="3FA7C8F0">
      <w:pPr>
        <w:pStyle w:val="37"/>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6358"/>
        <w:gridCol w:w="1379"/>
        <w:gridCol w:w="2007"/>
      </w:tblGrid>
      <w:tr w14:paraId="242C3E8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C4D29F5">
            <w:pPr>
              <w:jc w:val="center"/>
              <w:rPr>
                <w:rFonts w:ascii="仿宋" w:hAnsi="仿宋" w:eastAsia="仿宋" w:cs="仿宋"/>
                <w:bCs/>
                <w:szCs w:val="21"/>
              </w:rPr>
            </w:pPr>
            <w:r>
              <w:rPr>
                <w:rFonts w:hint="eastAsia" w:ascii="仿宋" w:hAnsi="仿宋" w:eastAsia="仿宋" w:cs="仿宋"/>
                <w:bCs/>
                <w:sz w:val="20"/>
                <w:szCs w:val="20"/>
              </w:rPr>
              <w:t>序号</w:t>
            </w:r>
          </w:p>
        </w:tc>
        <w:tc>
          <w:tcPr>
            <w:tcW w:w="6358" w:type="dxa"/>
            <w:vAlign w:val="center"/>
          </w:tcPr>
          <w:p w14:paraId="674F9B61">
            <w:pPr>
              <w:jc w:val="center"/>
              <w:rPr>
                <w:rFonts w:ascii="仿宋" w:hAnsi="仿宋" w:eastAsia="仿宋" w:cs="仿宋"/>
                <w:bCs/>
                <w:szCs w:val="21"/>
              </w:rPr>
            </w:pPr>
            <w:r>
              <w:rPr>
                <w:rFonts w:hint="eastAsia" w:ascii="仿宋" w:hAnsi="仿宋" w:eastAsia="仿宋" w:cs="仿宋"/>
                <w:bCs/>
                <w:szCs w:val="21"/>
              </w:rPr>
              <w:t>需求内容</w:t>
            </w:r>
          </w:p>
        </w:tc>
        <w:tc>
          <w:tcPr>
            <w:tcW w:w="1379" w:type="dxa"/>
            <w:vAlign w:val="center"/>
          </w:tcPr>
          <w:p w14:paraId="7408D058">
            <w:pPr>
              <w:jc w:val="center"/>
              <w:rPr>
                <w:rFonts w:ascii="仿宋" w:hAnsi="仿宋" w:eastAsia="仿宋" w:cs="仿宋"/>
                <w:bCs/>
                <w:szCs w:val="21"/>
              </w:rPr>
            </w:pPr>
            <w:r>
              <w:rPr>
                <w:rFonts w:hint="eastAsia" w:ascii="仿宋" w:hAnsi="仿宋" w:eastAsia="仿宋" w:cs="仿宋"/>
                <w:bCs/>
                <w:szCs w:val="21"/>
              </w:rPr>
              <w:t>提供情况</w:t>
            </w:r>
          </w:p>
        </w:tc>
        <w:tc>
          <w:tcPr>
            <w:tcW w:w="2007" w:type="dxa"/>
            <w:vAlign w:val="center"/>
          </w:tcPr>
          <w:p w14:paraId="112DC6B1">
            <w:pPr>
              <w:jc w:val="center"/>
              <w:rPr>
                <w:rFonts w:ascii="仿宋" w:hAnsi="仿宋" w:eastAsia="仿宋" w:cs="仿宋"/>
                <w:bCs/>
                <w:szCs w:val="21"/>
              </w:rPr>
            </w:pPr>
            <w:r>
              <w:rPr>
                <w:rFonts w:hint="eastAsia" w:ascii="仿宋" w:hAnsi="仿宋" w:eastAsia="仿宋" w:cs="仿宋"/>
                <w:bCs/>
                <w:szCs w:val="21"/>
              </w:rPr>
              <w:t>证明资料（如有）</w:t>
            </w:r>
          </w:p>
        </w:tc>
      </w:tr>
      <w:tr w14:paraId="3E76F4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65" w:hRule="atLeast"/>
          <w:jc w:val="center"/>
        </w:trPr>
        <w:tc>
          <w:tcPr>
            <w:tcW w:w="641" w:type="dxa"/>
            <w:vAlign w:val="center"/>
          </w:tcPr>
          <w:p w14:paraId="081FCA87">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1</w:t>
            </w:r>
          </w:p>
        </w:tc>
        <w:tc>
          <w:tcPr>
            <w:tcW w:w="6358" w:type="dxa"/>
            <w:vAlign w:val="center"/>
          </w:tcPr>
          <w:p w14:paraId="6A405BF1">
            <w:pPr>
              <w:widowControl/>
              <w:jc w:val="left"/>
              <w:textAlignment w:val="center"/>
              <w:rPr>
                <w:rFonts w:ascii="仿宋" w:hAnsi="仿宋" w:eastAsia="仿宋" w:cs="仿宋"/>
                <w:sz w:val="20"/>
                <w:szCs w:val="20"/>
              </w:rPr>
            </w:pPr>
          </w:p>
        </w:tc>
        <w:tc>
          <w:tcPr>
            <w:tcW w:w="1379" w:type="dxa"/>
            <w:vAlign w:val="center"/>
          </w:tcPr>
          <w:p w14:paraId="4214135A">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173745A1">
            <w:pPr>
              <w:jc w:val="center"/>
              <w:rPr>
                <w:rFonts w:ascii="仿宋" w:hAnsi="仿宋" w:eastAsia="仿宋" w:cs="仿宋"/>
                <w:szCs w:val="21"/>
              </w:rPr>
            </w:pPr>
            <w:r>
              <w:rPr>
                <w:rFonts w:hint="eastAsia" w:ascii="仿宋" w:hAnsi="仿宋" w:eastAsia="仿宋" w:cs="仿宋"/>
                <w:szCs w:val="21"/>
              </w:rPr>
              <w:t>见响应文件（  ）页</w:t>
            </w:r>
          </w:p>
        </w:tc>
      </w:tr>
      <w:tr w14:paraId="1BD8DE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748DAEA1">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2</w:t>
            </w:r>
          </w:p>
        </w:tc>
        <w:tc>
          <w:tcPr>
            <w:tcW w:w="6358" w:type="dxa"/>
            <w:vAlign w:val="center"/>
          </w:tcPr>
          <w:p w14:paraId="67AA8665">
            <w:pPr>
              <w:widowControl/>
              <w:jc w:val="left"/>
              <w:textAlignment w:val="center"/>
              <w:rPr>
                <w:rFonts w:ascii="仿宋" w:hAnsi="仿宋" w:eastAsia="仿宋" w:cs="仿宋"/>
                <w:color w:val="000000"/>
                <w:sz w:val="20"/>
                <w:szCs w:val="20"/>
              </w:rPr>
            </w:pPr>
          </w:p>
        </w:tc>
        <w:tc>
          <w:tcPr>
            <w:tcW w:w="1379" w:type="dxa"/>
            <w:vAlign w:val="center"/>
          </w:tcPr>
          <w:p w14:paraId="13F2C2CF">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63284B2D">
            <w:pPr>
              <w:jc w:val="center"/>
              <w:rPr>
                <w:rFonts w:ascii="仿宋" w:hAnsi="仿宋" w:eastAsia="仿宋" w:cs="仿宋"/>
                <w:szCs w:val="21"/>
              </w:rPr>
            </w:pPr>
            <w:r>
              <w:rPr>
                <w:rFonts w:hint="eastAsia" w:ascii="仿宋" w:hAnsi="仿宋" w:eastAsia="仿宋" w:cs="仿宋"/>
                <w:szCs w:val="21"/>
              </w:rPr>
              <w:t>见响应文件（  ）页</w:t>
            </w:r>
          </w:p>
        </w:tc>
      </w:tr>
      <w:tr w14:paraId="50659A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69D251F3">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3</w:t>
            </w:r>
          </w:p>
        </w:tc>
        <w:tc>
          <w:tcPr>
            <w:tcW w:w="6358" w:type="dxa"/>
            <w:vAlign w:val="center"/>
          </w:tcPr>
          <w:p w14:paraId="1C1C629A">
            <w:pPr>
              <w:widowControl/>
              <w:jc w:val="left"/>
              <w:textAlignment w:val="center"/>
              <w:rPr>
                <w:rFonts w:ascii="仿宋" w:hAnsi="仿宋" w:eastAsia="仿宋" w:cs="仿宋"/>
                <w:color w:val="000000"/>
                <w:sz w:val="20"/>
                <w:szCs w:val="20"/>
              </w:rPr>
            </w:pPr>
          </w:p>
        </w:tc>
        <w:tc>
          <w:tcPr>
            <w:tcW w:w="1379" w:type="dxa"/>
            <w:vAlign w:val="center"/>
          </w:tcPr>
          <w:p w14:paraId="07FF6193">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6B4EFDA5">
            <w:pPr>
              <w:jc w:val="center"/>
              <w:rPr>
                <w:rFonts w:ascii="仿宋" w:hAnsi="仿宋" w:eastAsia="仿宋" w:cs="仿宋"/>
                <w:szCs w:val="21"/>
              </w:rPr>
            </w:pPr>
            <w:r>
              <w:rPr>
                <w:rFonts w:hint="eastAsia" w:ascii="仿宋" w:hAnsi="仿宋" w:eastAsia="仿宋" w:cs="仿宋"/>
                <w:szCs w:val="21"/>
              </w:rPr>
              <w:t>见响应文件（  ）页</w:t>
            </w:r>
          </w:p>
        </w:tc>
      </w:tr>
      <w:tr w14:paraId="6FC7ED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9A8B0BF">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4</w:t>
            </w:r>
          </w:p>
        </w:tc>
        <w:tc>
          <w:tcPr>
            <w:tcW w:w="6358" w:type="dxa"/>
            <w:vAlign w:val="center"/>
          </w:tcPr>
          <w:p w14:paraId="48DF6B68">
            <w:pPr>
              <w:widowControl/>
              <w:jc w:val="left"/>
              <w:textAlignment w:val="center"/>
              <w:rPr>
                <w:rFonts w:ascii="仿宋" w:hAnsi="仿宋" w:eastAsia="仿宋" w:cs="仿宋"/>
                <w:color w:val="000000"/>
                <w:sz w:val="20"/>
                <w:szCs w:val="20"/>
              </w:rPr>
            </w:pPr>
          </w:p>
        </w:tc>
        <w:tc>
          <w:tcPr>
            <w:tcW w:w="1379" w:type="dxa"/>
            <w:vAlign w:val="center"/>
          </w:tcPr>
          <w:p w14:paraId="19C43389">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6604BAB4">
            <w:pPr>
              <w:jc w:val="center"/>
              <w:rPr>
                <w:rFonts w:ascii="仿宋" w:hAnsi="仿宋" w:eastAsia="仿宋" w:cs="仿宋"/>
                <w:szCs w:val="21"/>
              </w:rPr>
            </w:pPr>
            <w:r>
              <w:rPr>
                <w:rFonts w:hint="eastAsia" w:ascii="仿宋" w:hAnsi="仿宋" w:eastAsia="仿宋" w:cs="仿宋"/>
                <w:szCs w:val="21"/>
              </w:rPr>
              <w:t>见响应文件（  ）页</w:t>
            </w:r>
          </w:p>
        </w:tc>
      </w:tr>
      <w:tr w14:paraId="5EDEE7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16278F17">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5</w:t>
            </w:r>
          </w:p>
        </w:tc>
        <w:tc>
          <w:tcPr>
            <w:tcW w:w="6358" w:type="dxa"/>
            <w:vAlign w:val="center"/>
          </w:tcPr>
          <w:p w14:paraId="5D95FC36">
            <w:pPr>
              <w:widowControl/>
              <w:jc w:val="left"/>
              <w:textAlignment w:val="center"/>
              <w:rPr>
                <w:rFonts w:ascii="仿宋" w:hAnsi="仿宋" w:eastAsia="仿宋" w:cs="仿宋"/>
                <w:color w:val="000000"/>
                <w:sz w:val="20"/>
                <w:szCs w:val="20"/>
              </w:rPr>
            </w:pPr>
          </w:p>
        </w:tc>
        <w:tc>
          <w:tcPr>
            <w:tcW w:w="1379" w:type="dxa"/>
            <w:vAlign w:val="center"/>
          </w:tcPr>
          <w:p w14:paraId="3941E0E5">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0D224420">
            <w:pPr>
              <w:jc w:val="center"/>
              <w:rPr>
                <w:rFonts w:ascii="仿宋" w:hAnsi="仿宋" w:eastAsia="仿宋" w:cs="仿宋"/>
                <w:szCs w:val="21"/>
              </w:rPr>
            </w:pPr>
            <w:r>
              <w:rPr>
                <w:rFonts w:hint="eastAsia" w:ascii="仿宋" w:hAnsi="仿宋" w:eastAsia="仿宋" w:cs="仿宋"/>
                <w:szCs w:val="21"/>
              </w:rPr>
              <w:t>见响应文件（  ）页</w:t>
            </w:r>
          </w:p>
        </w:tc>
      </w:tr>
      <w:tr w14:paraId="51C441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61043C8A">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6</w:t>
            </w:r>
          </w:p>
        </w:tc>
        <w:tc>
          <w:tcPr>
            <w:tcW w:w="6358" w:type="dxa"/>
            <w:vAlign w:val="center"/>
          </w:tcPr>
          <w:p w14:paraId="358D63E5">
            <w:pPr>
              <w:widowControl/>
              <w:jc w:val="left"/>
              <w:textAlignment w:val="center"/>
              <w:rPr>
                <w:rFonts w:ascii="仿宋" w:hAnsi="仿宋" w:eastAsia="仿宋" w:cs="仿宋"/>
                <w:color w:val="000000"/>
                <w:sz w:val="20"/>
                <w:szCs w:val="20"/>
              </w:rPr>
            </w:pPr>
          </w:p>
        </w:tc>
        <w:tc>
          <w:tcPr>
            <w:tcW w:w="1379" w:type="dxa"/>
            <w:vAlign w:val="center"/>
          </w:tcPr>
          <w:p w14:paraId="49081423">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1A6CF689">
            <w:pPr>
              <w:jc w:val="center"/>
              <w:rPr>
                <w:rFonts w:ascii="仿宋" w:hAnsi="仿宋" w:eastAsia="仿宋" w:cs="仿宋"/>
                <w:szCs w:val="21"/>
              </w:rPr>
            </w:pPr>
            <w:r>
              <w:rPr>
                <w:rFonts w:hint="eastAsia" w:ascii="仿宋" w:hAnsi="仿宋" w:eastAsia="仿宋" w:cs="仿宋"/>
                <w:szCs w:val="21"/>
              </w:rPr>
              <w:t>见响应文件（  ）页</w:t>
            </w:r>
          </w:p>
        </w:tc>
      </w:tr>
      <w:tr w14:paraId="31476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46B8FB04">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7</w:t>
            </w:r>
          </w:p>
        </w:tc>
        <w:tc>
          <w:tcPr>
            <w:tcW w:w="6358" w:type="dxa"/>
            <w:vAlign w:val="center"/>
          </w:tcPr>
          <w:p w14:paraId="046603FF">
            <w:pPr>
              <w:widowControl/>
              <w:jc w:val="left"/>
              <w:textAlignment w:val="center"/>
              <w:rPr>
                <w:rFonts w:ascii="仿宋" w:hAnsi="仿宋" w:eastAsia="仿宋" w:cs="仿宋"/>
                <w:color w:val="000000"/>
                <w:sz w:val="20"/>
                <w:szCs w:val="20"/>
              </w:rPr>
            </w:pPr>
          </w:p>
        </w:tc>
        <w:tc>
          <w:tcPr>
            <w:tcW w:w="1379" w:type="dxa"/>
            <w:vAlign w:val="center"/>
          </w:tcPr>
          <w:p w14:paraId="299DAE4B">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48A90722">
            <w:pPr>
              <w:jc w:val="center"/>
              <w:rPr>
                <w:rFonts w:ascii="仿宋" w:hAnsi="仿宋" w:eastAsia="仿宋" w:cs="仿宋"/>
                <w:szCs w:val="21"/>
              </w:rPr>
            </w:pPr>
            <w:r>
              <w:rPr>
                <w:rFonts w:hint="eastAsia" w:ascii="仿宋" w:hAnsi="仿宋" w:eastAsia="仿宋" w:cs="仿宋"/>
                <w:szCs w:val="21"/>
              </w:rPr>
              <w:t>见响应文件（  ）页</w:t>
            </w:r>
          </w:p>
        </w:tc>
      </w:tr>
      <w:tr w14:paraId="7035D0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7437B8BA">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8</w:t>
            </w:r>
          </w:p>
        </w:tc>
        <w:tc>
          <w:tcPr>
            <w:tcW w:w="6358" w:type="dxa"/>
            <w:vAlign w:val="center"/>
          </w:tcPr>
          <w:p w14:paraId="70C0A489">
            <w:pPr>
              <w:widowControl/>
              <w:jc w:val="left"/>
              <w:textAlignment w:val="center"/>
              <w:rPr>
                <w:rFonts w:ascii="仿宋" w:hAnsi="仿宋" w:eastAsia="仿宋" w:cs="仿宋"/>
                <w:color w:val="000000"/>
                <w:sz w:val="20"/>
                <w:szCs w:val="20"/>
              </w:rPr>
            </w:pPr>
          </w:p>
        </w:tc>
        <w:tc>
          <w:tcPr>
            <w:tcW w:w="1379" w:type="dxa"/>
            <w:vAlign w:val="center"/>
          </w:tcPr>
          <w:p w14:paraId="4E974024">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4A7CEE6B">
            <w:pPr>
              <w:jc w:val="center"/>
              <w:rPr>
                <w:rFonts w:ascii="仿宋" w:hAnsi="仿宋" w:eastAsia="仿宋" w:cs="仿宋"/>
                <w:szCs w:val="21"/>
              </w:rPr>
            </w:pPr>
            <w:r>
              <w:rPr>
                <w:rFonts w:hint="eastAsia" w:ascii="仿宋" w:hAnsi="仿宋" w:eastAsia="仿宋" w:cs="仿宋"/>
                <w:szCs w:val="21"/>
              </w:rPr>
              <w:t>见响应文件（  ）页</w:t>
            </w:r>
          </w:p>
        </w:tc>
      </w:tr>
      <w:tr w14:paraId="3E1CA3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2C926B56">
            <w:pPr>
              <w:pStyle w:val="36"/>
              <w:adjustRightInd w:val="0"/>
              <w:snapToGrid w:val="0"/>
              <w:spacing w:before="0" w:after="0"/>
              <w:jc w:val="center"/>
              <w:rPr>
                <w:rFonts w:ascii="仿宋" w:hAnsi="仿宋" w:eastAsia="仿宋" w:cs="仿宋"/>
                <w:sz w:val="21"/>
                <w:szCs w:val="21"/>
              </w:rPr>
            </w:pPr>
            <w:r>
              <w:rPr>
                <w:rFonts w:hint="eastAsia" w:ascii="仿宋" w:hAnsi="仿宋" w:eastAsia="仿宋" w:cs="仿宋"/>
                <w:sz w:val="21"/>
                <w:szCs w:val="21"/>
              </w:rPr>
              <w:t>9</w:t>
            </w:r>
          </w:p>
        </w:tc>
        <w:tc>
          <w:tcPr>
            <w:tcW w:w="6358" w:type="dxa"/>
            <w:vAlign w:val="center"/>
          </w:tcPr>
          <w:p w14:paraId="04C56502">
            <w:pPr>
              <w:widowControl/>
              <w:jc w:val="left"/>
              <w:textAlignment w:val="center"/>
              <w:rPr>
                <w:rFonts w:ascii="仿宋" w:hAnsi="仿宋" w:eastAsia="仿宋" w:cs="仿宋"/>
                <w:color w:val="000000"/>
                <w:sz w:val="20"/>
                <w:szCs w:val="20"/>
              </w:rPr>
            </w:pPr>
          </w:p>
        </w:tc>
        <w:tc>
          <w:tcPr>
            <w:tcW w:w="1379" w:type="dxa"/>
            <w:vAlign w:val="center"/>
          </w:tcPr>
          <w:p w14:paraId="54513FC4">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20417BAA">
            <w:pPr>
              <w:jc w:val="center"/>
              <w:rPr>
                <w:rFonts w:ascii="仿宋" w:hAnsi="仿宋" w:eastAsia="仿宋" w:cs="仿宋"/>
                <w:szCs w:val="21"/>
              </w:rPr>
            </w:pPr>
            <w:r>
              <w:rPr>
                <w:rFonts w:hint="eastAsia" w:ascii="仿宋" w:hAnsi="仿宋" w:eastAsia="仿宋" w:cs="仿宋"/>
                <w:szCs w:val="21"/>
              </w:rPr>
              <w:t>见响应文件（  ）页</w:t>
            </w:r>
          </w:p>
        </w:tc>
      </w:tr>
      <w:tr w14:paraId="4DEC58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4CAA33F5">
            <w:pPr>
              <w:pStyle w:val="36"/>
              <w:adjustRightInd w:val="0"/>
              <w:snapToGrid w:val="0"/>
              <w:spacing w:before="0" w:after="0"/>
              <w:jc w:val="center"/>
              <w:rPr>
                <w:rFonts w:ascii="仿宋" w:hAnsi="仿宋" w:eastAsia="仿宋" w:cs="仿宋"/>
                <w:sz w:val="21"/>
                <w:szCs w:val="21"/>
              </w:rPr>
            </w:pPr>
          </w:p>
        </w:tc>
        <w:tc>
          <w:tcPr>
            <w:tcW w:w="6358" w:type="dxa"/>
            <w:vAlign w:val="center"/>
          </w:tcPr>
          <w:p w14:paraId="501597C3">
            <w:pPr>
              <w:widowControl/>
              <w:jc w:val="left"/>
              <w:textAlignment w:val="center"/>
              <w:rPr>
                <w:rFonts w:ascii="仿宋" w:hAnsi="仿宋" w:eastAsia="仿宋" w:cs="仿宋"/>
                <w:color w:val="000000"/>
                <w:sz w:val="20"/>
                <w:szCs w:val="20"/>
              </w:rPr>
            </w:pPr>
          </w:p>
        </w:tc>
        <w:tc>
          <w:tcPr>
            <w:tcW w:w="1379" w:type="dxa"/>
            <w:vAlign w:val="center"/>
          </w:tcPr>
          <w:p w14:paraId="51596C53">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7A28316A">
            <w:pPr>
              <w:jc w:val="center"/>
              <w:rPr>
                <w:rFonts w:ascii="仿宋" w:hAnsi="仿宋" w:eastAsia="仿宋" w:cs="仿宋"/>
                <w:szCs w:val="21"/>
              </w:rPr>
            </w:pPr>
            <w:r>
              <w:rPr>
                <w:rFonts w:hint="eastAsia" w:ascii="仿宋" w:hAnsi="仿宋" w:eastAsia="仿宋" w:cs="仿宋"/>
                <w:szCs w:val="21"/>
              </w:rPr>
              <w:t>见响应文件（  ）页</w:t>
            </w:r>
          </w:p>
        </w:tc>
      </w:tr>
      <w:tr w14:paraId="1FBB7E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50" w:hRule="atLeast"/>
          <w:jc w:val="center"/>
        </w:trPr>
        <w:tc>
          <w:tcPr>
            <w:tcW w:w="641" w:type="dxa"/>
            <w:vAlign w:val="center"/>
          </w:tcPr>
          <w:p w14:paraId="6F364746">
            <w:pPr>
              <w:pStyle w:val="36"/>
              <w:adjustRightInd w:val="0"/>
              <w:snapToGrid w:val="0"/>
              <w:spacing w:before="0" w:after="0"/>
              <w:jc w:val="center"/>
              <w:rPr>
                <w:rFonts w:ascii="仿宋" w:hAnsi="仿宋" w:eastAsia="仿宋" w:cs="仿宋"/>
                <w:sz w:val="21"/>
                <w:szCs w:val="21"/>
              </w:rPr>
            </w:pPr>
          </w:p>
        </w:tc>
        <w:tc>
          <w:tcPr>
            <w:tcW w:w="6358" w:type="dxa"/>
            <w:vAlign w:val="center"/>
          </w:tcPr>
          <w:p w14:paraId="3D862947">
            <w:pPr>
              <w:widowControl/>
              <w:jc w:val="left"/>
              <w:textAlignment w:val="center"/>
              <w:rPr>
                <w:rFonts w:ascii="仿宋" w:hAnsi="仿宋" w:eastAsia="仿宋" w:cs="仿宋"/>
                <w:color w:val="000000"/>
                <w:sz w:val="20"/>
                <w:szCs w:val="20"/>
              </w:rPr>
            </w:pPr>
          </w:p>
        </w:tc>
        <w:tc>
          <w:tcPr>
            <w:tcW w:w="1379" w:type="dxa"/>
            <w:vAlign w:val="center"/>
          </w:tcPr>
          <w:p w14:paraId="4851511E">
            <w:pPr>
              <w:rPr>
                <w:rFonts w:ascii="仿宋" w:hAnsi="仿宋" w:eastAsia="仿宋" w:cs="仿宋"/>
                <w:szCs w:val="21"/>
              </w:rPr>
            </w:pPr>
            <w:r>
              <w:rPr>
                <w:rFonts w:hint="eastAsia" w:ascii="仿宋" w:hAnsi="仿宋" w:eastAsia="仿宋" w:cs="仿宋"/>
                <w:szCs w:val="21"/>
              </w:rPr>
              <w:t>□有   □无</w:t>
            </w:r>
          </w:p>
        </w:tc>
        <w:tc>
          <w:tcPr>
            <w:tcW w:w="2007" w:type="dxa"/>
            <w:vAlign w:val="center"/>
          </w:tcPr>
          <w:p w14:paraId="1D40CB6F">
            <w:pPr>
              <w:jc w:val="center"/>
              <w:rPr>
                <w:rFonts w:ascii="仿宋" w:hAnsi="仿宋" w:eastAsia="仿宋" w:cs="仿宋"/>
                <w:szCs w:val="21"/>
              </w:rPr>
            </w:pPr>
            <w:r>
              <w:rPr>
                <w:rFonts w:hint="eastAsia" w:ascii="仿宋" w:hAnsi="仿宋" w:eastAsia="仿宋" w:cs="仿宋"/>
                <w:szCs w:val="21"/>
              </w:rPr>
              <w:t>见响应文件（  ）页</w:t>
            </w:r>
          </w:p>
        </w:tc>
      </w:tr>
    </w:tbl>
    <w:p w14:paraId="6DF5ADB6">
      <w:pPr>
        <w:pStyle w:val="37"/>
        <w:adjustRightInd w:val="0"/>
        <w:snapToGrid w:val="0"/>
        <w:spacing w:line="360" w:lineRule="exact"/>
        <w:rPr>
          <w:rFonts w:ascii="仿宋" w:hAnsi="仿宋" w:eastAsia="仿宋" w:cs="仿宋"/>
          <w:sz w:val="21"/>
          <w:szCs w:val="21"/>
        </w:rPr>
      </w:pPr>
    </w:p>
    <w:p w14:paraId="270057BC">
      <w:pPr>
        <w:shd w:val="clear" w:color="auto" w:fill="FFFFFF"/>
        <w:ind w:firstLine="420" w:firstLineChars="200"/>
        <w:jc w:val="left"/>
        <w:rPr>
          <w:rFonts w:ascii="仿宋" w:hAnsi="仿宋" w:eastAsia="仿宋" w:cs="仿宋"/>
          <w:szCs w:val="21"/>
        </w:rPr>
      </w:pPr>
    </w:p>
    <w:p w14:paraId="6BF30B5A">
      <w:pPr>
        <w:adjustRightInd w:val="0"/>
        <w:snapToGrid w:val="0"/>
        <w:ind w:left="1191" w:right="1327"/>
        <w:jc w:val="center"/>
        <w:rPr>
          <w:rFonts w:ascii="仿宋" w:hAnsi="仿宋" w:eastAsia="仿宋" w:cs="仿宋"/>
          <w:b/>
          <w:szCs w:val="21"/>
        </w:rPr>
      </w:pPr>
    </w:p>
    <w:p w14:paraId="66075DB3">
      <w:pPr>
        <w:pStyle w:val="37"/>
        <w:ind w:firstLine="0" w:firstLineChars="0"/>
        <w:jc w:val="center"/>
        <w:rPr>
          <w:rFonts w:ascii="仿宋" w:hAnsi="仿宋" w:eastAsia="仿宋" w:cs="仿宋"/>
          <w:b/>
          <w:sz w:val="21"/>
          <w:szCs w:val="21"/>
        </w:rPr>
      </w:pPr>
    </w:p>
    <w:p w14:paraId="43A28C58">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4DEEF086">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628E1560">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03E255FD">
      <w:pPr>
        <w:pStyle w:val="35"/>
        <w:rPr>
          <w:rFonts w:ascii="仿宋" w:hAnsi="仿宋" w:eastAsia="仿宋" w:cs="仿宋"/>
          <w:szCs w:val="21"/>
        </w:rPr>
      </w:pPr>
    </w:p>
    <w:p w14:paraId="64655AFB"/>
    <w:p w14:paraId="7FD6F5C3">
      <w:pPr>
        <w:pStyle w:val="37"/>
        <w:ind w:firstLine="0" w:firstLineChars="0"/>
        <w:rPr>
          <w:rFonts w:ascii="仿宋" w:hAnsi="仿宋" w:eastAsia="仿宋" w:cs="仿宋"/>
          <w:b/>
          <w:sz w:val="24"/>
        </w:rPr>
      </w:pPr>
    </w:p>
    <w:p w14:paraId="5B12D9F3">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4"/>
        </w:rPr>
        <w:t xml:space="preserve">1.2 </w:t>
      </w:r>
      <w:r>
        <w:rPr>
          <w:rFonts w:hint="eastAsia" w:ascii="仿宋" w:hAnsi="仿宋" w:eastAsia="仿宋" w:cs="仿宋"/>
          <w:b/>
          <w:sz w:val="28"/>
          <w:szCs w:val="28"/>
        </w:rPr>
        <w:t>、对“用户需求书-三、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”中的不带▲、不带※的一般技术技术需求内容的符合性（如有）</w:t>
      </w:r>
    </w:p>
    <w:tbl>
      <w:tblPr>
        <w:tblStyle w:val="27"/>
        <w:tblW w:w="9250" w:type="dxa"/>
        <w:jc w:val="center"/>
        <w:tblLayout w:type="autofit"/>
        <w:tblCellMar>
          <w:top w:w="15" w:type="dxa"/>
          <w:left w:w="15" w:type="dxa"/>
          <w:bottom w:w="15" w:type="dxa"/>
          <w:right w:w="15" w:type="dxa"/>
        </w:tblCellMar>
      </w:tblPr>
      <w:tblGrid>
        <w:gridCol w:w="545"/>
        <w:gridCol w:w="1429"/>
        <w:gridCol w:w="5559"/>
        <w:gridCol w:w="1717"/>
      </w:tblGrid>
      <w:tr w14:paraId="2668FFB3">
        <w:tblPrEx>
          <w:tblCellMar>
            <w:top w:w="15" w:type="dxa"/>
            <w:left w:w="15" w:type="dxa"/>
            <w:bottom w:w="15" w:type="dxa"/>
            <w:right w:w="15" w:type="dxa"/>
          </w:tblCellMar>
        </w:tblPrEx>
        <w:trPr>
          <w:trHeight w:val="360" w:hRule="atLeast"/>
          <w:jc w:val="center"/>
        </w:trPr>
        <w:tc>
          <w:tcPr>
            <w:tcW w:w="9250" w:type="dxa"/>
            <w:gridSpan w:val="4"/>
            <w:tcBorders>
              <w:top w:val="single" w:color="000000" w:sz="4" w:space="0"/>
              <w:left w:val="single" w:color="000000" w:sz="4" w:space="0"/>
              <w:bottom w:val="single" w:color="000000" w:sz="4" w:space="0"/>
              <w:right w:val="single" w:color="000000" w:sz="4" w:space="0"/>
            </w:tcBorders>
            <w:shd w:val="clear" w:color="auto" w:fill="BDD7EE"/>
            <w:vAlign w:val="center"/>
          </w:tcPr>
          <w:p w14:paraId="5B17F744">
            <w:pPr>
              <w:widowControl/>
              <w:jc w:val="center"/>
              <w:textAlignment w:val="center"/>
              <w:rPr>
                <w:rFonts w:ascii="仿宋" w:hAnsi="仿宋" w:eastAsia="仿宋" w:cs="仿宋"/>
                <w:szCs w:val="21"/>
              </w:rPr>
            </w:pPr>
            <w:r>
              <w:rPr>
                <w:rFonts w:hint="eastAsia" w:ascii="仿宋" w:hAnsi="仿宋" w:eastAsia="仿宋" w:cs="仿宋"/>
                <w:b/>
                <w:bCs/>
                <w:szCs w:val="21"/>
              </w:rPr>
              <w:t>需求内容响应表</w:t>
            </w:r>
          </w:p>
        </w:tc>
      </w:tr>
      <w:tr w14:paraId="0B486627">
        <w:tblPrEx>
          <w:tblCellMar>
            <w:top w:w="15" w:type="dxa"/>
            <w:left w:w="15" w:type="dxa"/>
            <w:bottom w:w="15" w:type="dxa"/>
            <w:right w:w="15" w:type="dxa"/>
          </w:tblCellMar>
        </w:tblPrEx>
        <w:trPr>
          <w:trHeight w:val="36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656B824F">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142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3DF28254">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5559"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D9F2D95">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717" w:type="dxa"/>
            <w:tcBorders>
              <w:top w:val="single" w:color="000000" w:sz="4" w:space="0"/>
              <w:left w:val="single" w:color="000000" w:sz="4" w:space="0"/>
              <w:bottom w:val="single" w:color="000000" w:sz="4" w:space="0"/>
              <w:right w:val="single" w:color="000000" w:sz="4" w:space="0"/>
            </w:tcBorders>
            <w:shd w:val="clear" w:color="auto" w:fill="BDD7EE"/>
            <w:vAlign w:val="center"/>
          </w:tcPr>
          <w:p w14:paraId="57CA42C6">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r>
      <w:tr w14:paraId="3F65C098">
        <w:tblPrEx>
          <w:tblCellMar>
            <w:top w:w="15" w:type="dxa"/>
            <w:left w:w="15" w:type="dxa"/>
            <w:bottom w:w="15" w:type="dxa"/>
            <w:right w:w="15" w:type="dxa"/>
          </w:tblCellMar>
        </w:tblPrEx>
        <w:trPr>
          <w:trHeight w:val="315"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4696838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29" w:type="dxa"/>
            <w:tcBorders>
              <w:top w:val="single" w:color="000000" w:sz="4" w:space="0"/>
              <w:left w:val="single" w:color="000000" w:sz="4" w:space="0"/>
              <w:bottom w:val="single" w:color="000000" w:sz="4" w:space="0"/>
              <w:right w:val="single" w:color="000000" w:sz="4" w:space="0"/>
            </w:tcBorders>
            <w:vAlign w:val="center"/>
          </w:tcPr>
          <w:p w14:paraId="36E4F193">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3AD7050">
            <w:pPr>
              <w:widowControl/>
              <w:jc w:val="left"/>
              <w:textAlignment w:val="center"/>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AB43E08">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DFEB393">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AEEA2F8">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74A8AF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1429" w:type="dxa"/>
            <w:tcBorders>
              <w:top w:val="single" w:color="000000" w:sz="4" w:space="0"/>
              <w:left w:val="single" w:color="000000" w:sz="4" w:space="0"/>
              <w:bottom w:val="single" w:color="000000" w:sz="4" w:space="0"/>
              <w:right w:val="single" w:color="000000" w:sz="4" w:space="0"/>
            </w:tcBorders>
            <w:vAlign w:val="center"/>
          </w:tcPr>
          <w:p w14:paraId="19946358">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5829556D">
            <w:pPr>
              <w:spacing w:line="360" w:lineRule="auto"/>
              <w:contextualSpacing/>
              <w:jc w:val="left"/>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2A8F24A4">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455FC20D">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9FA8ED6">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BA65B40">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429" w:type="dxa"/>
            <w:tcBorders>
              <w:top w:val="single" w:color="000000" w:sz="4" w:space="0"/>
              <w:left w:val="single" w:color="000000" w:sz="4" w:space="0"/>
              <w:bottom w:val="single" w:color="000000" w:sz="4" w:space="0"/>
              <w:right w:val="single" w:color="000000" w:sz="4" w:space="0"/>
            </w:tcBorders>
            <w:vAlign w:val="center"/>
          </w:tcPr>
          <w:p w14:paraId="0FE4AB69">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1CE3D23D">
            <w:pPr>
              <w:spacing w:line="360" w:lineRule="auto"/>
              <w:contextualSpacing/>
              <w:jc w:val="left"/>
              <w:rPr>
                <w:rFonts w:ascii="仿宋" w:hAnsi="仿宋" w:eastAsia="仿宋" w:cs="仿宋"/>
                <w:kern w:val="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29857F29">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781D90A0">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42F874BD">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57304A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1429" w:type="dxa"/>
            <w:tcBorders>
              <w:top w:val="single" w:color="000000" w:sz="4" w:space="0"/>
              <w:left w:val="single" w:color="000000" w:sz="4" w:space="0"/>
              <w:bottom w:val="single" w:color="000000" w:sz="4" w:space="0"/>
              <w:right w:val="single" w:color="000000" w:sz="4" w:space="0"/>
            </w:tcBorders>
            <w:vAlign w:val="center"/>
          </w:tcPr>
          <w:p w14:paraId="750AB688">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6901642D">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2A2701B7">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5AFC23BF">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567BE4D">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3B6129D7">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5</w:t>
            </w:r>
          </w:p>
        </w:tc>
        <w:tc>
          <w:tcPr>
            <w:tcW w:w="1429" w:type="dxa"/>
            <w:tcBorders>
              <w:top w:val="single" w:color="000000" w:sz="4" w:space="0"/>
              <w:left w:val="single" w:color="000000" w:sz="4" w:space="0"/>
              <w:bottom w:val="single" w:color="000000" w:sz="4" w:space="0"/>
              <w:right w:val="single" w:color="000000" w:sz="4" w:space="0"/>
            </w:tcBorders>
            <w:vAlign w:val="center"/>
          </w:tcPr>
          <w:p w14:paraId="350A4C88">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1992CB9D">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43BC40AB">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96D594B">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68993189">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F0F0C13">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6</w:t>
            </w:r>
          </w:p>
        </w:tc>
        <w:tc>
          <w:tcPr>
            <w:tcW w:w="1429" w:type="dxa"/>
            <w:tcBorders>
              <w:top w:val="single" w:color="000000" w:sz="4" w:space="0"/>
              <w:left w:val="single" w:color="000000" w:sz="4" w:space="0"/>
              <w:bottom w:val="single" w:color="000000" w:sz="4" w:space="0"/>
              <w:right w:val="single" w:color="000000" w:sz="4" w:space="0"/>
            </w:tcBorders>
            <w:vAlign w:val="center"/>
          </w:tcPr>
          <w:p w14:paraId="47CC97FA">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B1DEEC9">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21AADF2E">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62164988">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4A485A7">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7FC8A41">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7</w:t>
            </w:r>
          </w:p>
        </w:tc>
        <w:tc>
          <w:tcPr>
            <w:tcW w:w="1429" w:type="dxa"/>
            <w:tcBorders>
              <w:top w:val="single" w:color="000000" w:sz="4" w:space="0"/>
              <w:left w:val="single" w:color="000000" w:sz="4" w:space="0"/>
              <w:bottom w:val="single" w:color="000000" w:sz="4" w:space="0"/>
              <w:right w:val="single" w:color="000000" w:sz="4" w:space="0"/>
            </w:tcBorders>
            <w:vAlign w:val="center"/>
          </w:tcPr>
          <w:p w14:paraId="69AD25F5">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224BFC1">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507B5995">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0EB0E4E4">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603A5D9D">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28A906F">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8</w:t>
            </w:r>
          </w:p>
        </w:tc>
        <w:tc>
          <w:tcPr>
            <w:tcW w:w="1429" w:type="dxa"/>
            <w:tcBorders>
              <w:top w:val="single" w:color="000000" w:sz="4" w:space="0"/>
              <w:left w:val="single" w:color="000000" w:sz="4" w:space="0"/>
              <w:bottom w:val="single" w:color="000000" w:sz="4" w:space="0"/>
              <w:right w:val="single" w:color="000000" w:sz="4" w:space="0"/>
            </w:tcBorders>
            <w:vAlign w:val="center"/>
          </w:tcPr>
          <w:p w14:paraId="5DD2B0C3">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7A75FF2F">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01C6D6F0">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6C4CA19">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0BD72D6A">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6C029DD9">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1429" w:type="dxa"/>
            <w:tcBorders>
              <w:top w:val="single" w:color="000000" w:sz="4" w:space="0"/>
              <w:left w:val="single" w:color="000000" w:sz="4" w:space="0"/>
              <w:bottom w:val="single" w:color="000000" w:sz="4" w:space="0"/>
              <w:right w:val="single" w:color="000000" w:sz="4" w:space="0"/>
            </w:tcBorders>
            <w:vAlign w:val="center"/>
          </w:tcPr>
          <w:p w14:paraId="5C316E4D">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22AC0BA6">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158E1BF7">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9B9A515">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724D054D">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EF0A89D">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10</w:t>
            </w:r>
          </w:p>
        </w:tc>
        <w:tc>
          <w:tcPr>
            <w:tcW w:w="1429" w:type="dxa"/>
            <w:tcBorders>
              <w:top w:val="single" w:color="000000" w:sz="4" w:space="0"/>
              <w:left w:val="single" w:color="000000" w:sz="4" w:space="0"/>
              <w:bottom w:val="single" w:color="000000" w:sz="4" w:space="0"/>
              <w:right w:val="single" w:color="000000" w:sz="4" w:space="0"/>
            </w:tcBorders>
            <w:vAlign w:val="center"/>
          </w:tcPr>
          <w:p w14:paraId="6B6EE241">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3540C564">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3BAFE491">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2E73E2DC">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556779DD">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1324A902">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11</w:t>
            </w:r>
          </w:p>
        </w:tc>
        <w:tc>
          <w:tcPr>
            <w:tcW w:w="1429" w:type="dxa"/>
            <w:tcBorders>
              <w:top w:val="single" w:color="000000" w:sz="4" w:space="0"/>
              <w:left w:val="single" w:color="000000" w:sz="4" w:space="0"/>
              <w:bottom w:val="single" w:color="000000" w:sz="4" w:space="0"/>
              <w:right w:val="single" w:color="000000" w:sz="4" w:space="0"/>
            </w:tcBorders>
            <w:vAlign w:val="center"/>
          </w:tcPr>
          <w:p w14:paraId="7C55770C">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126581B9">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09BEFC99">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14:paraId="336BE3D9">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r>
      <w:tr w14:paraId="25E7A32C">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7AFB1F8">
            <w:pPr>
              <w:widowControl/>
              <w:jc w:val="center"/>
              <w:textAlignment w:val="center"/>
              <w:rPr>
                <w:rFonts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62AF40F">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093244F4">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740FF6F9">
            <w:pPr>
              <w:spacing w:line="360" w:lineRule="auto"/>
              <w:jc w:val="center"/>
              <w:rPr>
                <w:rFonts w:ascii="仿宋" w:hAnsi="仿宋" w:eastAsia="仿宋" w:cs="仿宋"/>
                <w:szCs w:val="21"/>
              </w:rPr>
            </w:pPr>
          </w:p>
        </w:tc>
      </w:tr>
      <w:tr w14:paraId="486D6AEF">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27815ABB">
            <w:pPr>
              <w:widowControl/>
              <w:jc w:val="center"/>
              <w:textAlignment w:val="center"/>
              <w:rPr>
                <w:rFonts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40CC0E30">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5CCD3593">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500DC7CB">
            <w:pPr>
              <w:spacing w:line="360" w:lineRule="auto"/>
              <w:jc w:val="center"/>
              <w:rPr>
                <w:rFonts w:ascii="仿宋" w:hAnsi="仿宋" w:eastAsia="仿宋" w:cs="仿宋"/>
                <w:szCs w:val="21"/>
              </w:rPr>
            </w:pPr>
          </w:p>
        </w:tc>
      </w:tr>
      <w:tr w14:paraId="20911F62">
        <w:tblPrEx>
          <w:tblCellMar>
            <w:top w:w="15" w:type="dxa"/>
            <w:left w:w="15" w:type="dxa"/>
            <w:bottom w:w="15" w:type="dxa"/>
            <w:right w:w="15"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vAlign w:val="center"/>
          </w:tcPr>
          <w:p w14:paraId="5E2E49FF">
            <w:pPr>
              <w:widowControl/>
              <w:jc w:val="center"/>
              <w:textAlignment w:val="center"/>
              <w:rPr>
                <w:rFonts w:ascii="仿宋" w:hAnsi="仿宋" w:eastAsia="仿宋" w:cs="仿宋"/>
                <w:color w:val="000000"/>
                <w:kern w:val="0"/>
                <w:szCs w:val="21"/>
                <w:lang w:bidi="ar"/>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00989D0">
            <w:pPr>
              <w:widowControl/>
              <w:jc w:val="center"/>
              <w:textAlignment w:val="center"/>
              <w:rPr>
                <w:rFonts w:ascii="仿宋" w:hAnsi="仿宋" w:eastAsia="仿宋" w:cs="仿宋"/>
                <w:color w:val="000000"/>
                <w:szCs w:val="21"/>
              </w:rPr>
            </w:pPr>
          </w:p>
        </w:tc>
        <w:tc>
          <w:tcPr>
            <w:tcW w:w="5559" w:type="dxa"/>
            <w:tcBorders>
              <w:top w:val="single" w:color="000000" w:sz="4" w:space="0"/>
              <w:left w:val="single" w:color="000000" w:sz="4" w:space="0"/>
              <w:bottom w:val="single" w:color="000000" w:sz="4" w:space="0"/>
              <w:right w:val="single" w:color="000000" w:sz="4" w:space="0"/>
            </w:tcBorders>
            <w:vAlign w:val="center"/>
          </w:tcPr>
          <w:p w14:paraId="00CE3BCD">
            <w:pPr>
              <w:spacing w:line="360" w:lineRule="auto"/>
              <w:rPr>
                <w:rFonts w:ascii="仿宋" w:hAnsi="仿宋" w:eastAsia="仿宋" w:cs="仿宋"/>
                <w:color w:val="000000"/>
                <w:szCs w:val="21"/>
              </w:rPr>
            </w:pPr>
          </w:p>
        </w:tc>
        <w:tc>
          <w:tcPr>
            <w:tcW w:w="1717" w:type="dxa"/>
            <w:tcBorders>
              <w:top w:val="single" w:color="000000" w:sz="4" w:space="0"/>
              <w:left w:val="single" w:color="000000" w:sz="4" w:space="0"/>
              <w:bottom w:val="single" w:color="000000" w:sz="4" w:space="0"/>
              <w:right w:val="single" w:color="000000" w:sz="4" w:space="0"/>
            </w:tcBorders>
            <w:vAlign w:val="center"/>
          </w:tcPr>
          <w:p w14:paraId="776D8D7F">
            <w:pPr>
              <w:spacing w:line="360" w:lineRule="auto"/>
              <w:jc w:val="center"/>
              <w:rPr>
                <w:rFonts w:ascii="仿宋" w:hAnsi="仿宋" w:eastAsia="仿宋" w:cs="仿宋"/>
                <w:szCs w:val="21"/>
              </w:rPr>
            </w:pPr>
          </w:p>
        </w:tc>
      </w:tr>
    </w:tbl>
    <w:p w14:paraId="54F9DF1F">
      <w:pPr>
        <w:pStyle w:val="37"/>
        <w:ind w:firstLine="482"/>
        <w:rPr>
          <w:rFonts w:ascii="仿宋" w:hAnsi="仿宋" w:eastAsia="仿宋" w:cs="仿宋"/>
          <w:b/>
          <w:sz w:val="24"/>
        </w:rPr>
      </w:pPr>
    </w:p>
    <w:p w14:paraId="50BC8235">
      <w:pPr>
        <w:spacing w:line="360" w:lineRule="auto"/>
        <w:ind w:firstLine="420" w:firstLineChars="200"/>
        <w:jc w:val="right"/>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14:paraId="0994E67B">
      <w:pPr>
        <w:spacing w:line="360" w:lineRule="auto"/>
        <w:ind w:firstLine="3150" w:firstLineChars="1500"/>
        <w:jc w:val="right"/>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14:paraId="7D80C6C9">
      <w:pPr>
        <w:spacing w:line="360" w:lineRule="auto"/>
        <w:jc w:val="right"/>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110CDA35">
      <w:pPr>
        <w:adjustRightInd w:val="0"/>
        <w:snapToGrid w:val="0"/>
        <w:spacing w:line="360" w:lineRule="exact"/>
        <w:ind w:right="1327"/>
        <w:rPr>
          <w:rFonts w:ascii="宋体" w:hAnsi="宋体" w:cs="宋体"/>
          <w:b/>
          <w:sz w:val="32"/>
        </w:rPr>
      </w:pPr>
    </w:p>
    <w:p w14:paraId="1E149FD0">
      <w:pPr>
        <w:widowControl/>
        <w:jc w:val="left"/>
        <w:rPr>
          <w:rFonts w:ascii="仿宋" w:hAnsi="仿宋" w:eastAsia="仿宋" w:cs="仿宋"/>
          <w:b/>
          <w:sz w:val="32"/>
        </w:rPr>
      </w:pPr>
      <w:r>
        <w:rPr>
          <w:rFonts w:ascii="仿宋" w:hAnsi="仿宋" w:eastAsia="仿宋" w:cs="仿宋"/>
          <w:b/>
          <w:sz w:val="32"/>
        </w:rPr>
        <w:br w:type="page"/>
      </w:r>
    </w:p>
    <w:p w14:paraId="2DF889D0">
      <w:pPr>
        <w:adjustRightInd w:val="0"/>
        <w:snapToGrid w:val="0"/>
        <w:spacing w:line="360" w:lineRule="exact"/>
        <w:jc w:val="center"/>
        <w:rPr>
          <w:rFonts w:ascii="仿宋" w:hAnsi="仿宋" w:eastAsia="仿宋" w:cs="仿宋"/>
          <w:b/>
          <w:sz w:val="32"/>
        </w:rPr>
      </w:pPr>
      <w:r>
        <w:rPr>
          <w:rFonts w:hint="eastAsia" w:ascii="仿宋" w:hAnsi="仿宋" w:eastAsia="仿宋" w:cs="仿宋"/>
          <w:b/>
          <w:sz w:val="32"/>
        </w:rPr>
        <w:t>2、手术医教研数智化平台建设方案</w:t>
      </w:r>
    </w:p>
    <w:p w14:paraId="32CBC109">
      <w:pPr>
        <w:adjustRightInd w:val="0"/>
        <w:snapToGrid w:val="0"/>
        <w:spacing w:line="360" w:lineRule="exact"/>
        <w:jc w:val="center"/>
        <w:rPr>
          <w:rFonts w:ascii="仿宋" w:hAnsi="仿宋" w:eastAsia="仿宋" w:cs="仿宋"/>
          <w:bCs/>
          <w:sz w:val="22"/>
          <w:szCs w:val="20"/>
        </w:rPr>
      </w:pPr>
      <w:r>
        <w:rPr>
          <w:rFonts w:hint="eastAsia" w:ascii="仿宋" w:hAnsi="仿宋" w:eastAsia="仿宋" w:cs="仿宋"/>
          <w:bCs/>
          <w:sz w:val="22"/>
          <w:szCs w:val="20"/>
        </w:rPr>
        <w:t>（格式内容自拟）</w:t>
      </w:r>
    </w:p>
    <w:p w14:paraId="4DB95341">
      <w:pPr>
        <w:pStyle w:val="37"/>
        <w:ind w:firstLine="400"/>
        <w:rPr>
          <w:rFonts w:ascii="仿宋" w:hAnsi="仿宋" w:eastAsia="仿宋" w:cs="仿宋"/>
          <w:szCs w:val="21"/>
        </w:rPr>
      </w:pPr>
    </w:p>
    <w:p w14:paraId="618C66C9">
      <w:pPr>
        <w:pStyle w:val="37"/>
        <w:ind w:firstLine="0" w:firstLineChars="0"/>
        <w:rPr>
          <w:rFonts w:ascii="仿宋" w:hAnsi="仿宋" w:eastAsia="仿宋" w:cs="仿宋"/>
          <w:kern w:val="0"/>
          <w:sz w:val="22"/>
          <w:szCs w:val="22"/>
        </w:rPr>
      </w:pPr>
      <w:r>
        <w:rPr>
          <w:rFonts w:hint="eastAsia" w:ascii="仿宋" w:hAnsi="仿宋" w:eastAsia="仿宋" w:cs="仿宋"/>
          <w:sz w:val="24"/>
          <w:szCs w:val="28"/>
        </w:rPr>
        <w:t>结合本项目基本情况，响应人编制手术医教研数智化平台建设方案，</w:t>
      </w:r>
      <w:r>
        <w:rPr>
          <w:rFonts w:hint="eastAsia" w:ascii="仿宋" w:hAnsi="仿宋" w:eastAsia="仿宋" w:cstheme="minorEastAsia"/>
          <w:bCs/>
          <w:sz w:val="22"/>
          <w:szCs w:val="22"/>
        </w:rPr>
        <w:t>充分为采购人考虑，通过供应音视频影像链集成平台设备从而实现为医院建立手术医教研数智化平台，</w:t>
      </w:r>
      <w:r>
        <w:rPr>
          <w:rFonts w:hint="eastAsia" w:ascii="仿宋" w:hAnsi="仿宋" w:eastAsia="仿宋" w:cs="仿宋"/>
          <w:kern w:val="0"/>
          <w:sz w:val="22"/>
          <w:szCs w:val="22"/>
        </w:rPr>
        <w:t>响应人充分理解“用户设需求书”，提出合理的总体解决方案，方案包括但不限于：</w:t>
      </w:r>
    </w:p>
    <w:p w14:paraId="67A55EB4">
      <w:pPr>
        <w:pStyle w:val="20"/>
        <w:rPr>
          <w:rFonts w:ascii="仿宋" w:hAnsi="仿宋" w:eastAsia="仿宋" w:cs="仿宋"/>
          <w:kern w:val="0"/>
          <w:sz w:val="22"/>
          <w:szCs w:val="22"/>
        </w:rPr>
      </w:pPr>
      <w:r>
        <w:rPr>
          <w:rFonts w:ascii="仿宋" w:hAnsi="仿宋" w:eastAsia="仿宋" w:cs="仿宋"/>
          <w:kern w:val="0"/>
          <w:sz w:val="22"/>
          <w:szCs w:val="22"/>
        </w:rPr>
        <w:t>1.</w:t>
      </w:r>
      <w:r>
        <w:rPr>
          <w:rFonts w:hint="eastAsia" w:ascii="仿宋" w:hAnsi="仿宋" w:eastAsia="仿宋" w:cs="仿宋"/>
          <w:kern w:val="0"/>
          <w:sz w:val="22"/>
          <w:szCs w:val="22"/>
        </w:rPr>
        <w:t>对项目建设背景的理解及认识；</w:t>
      </w:r>
    </w:p>
    <w:p w14:paraId="1647AF53">
      <w:pPr>
        <w:pStyle w:val="20"/>
        <w:rPr>
          <w:rFonts w:ascii="仿宋" w:hAnsi="仿宋" w:eastAsia="仿宋" w:cs="仿宋"/>
          <w:kern w:val="0"/>
          <w:sz w:val="22"/>
          <w:szCs w:val="22"/>
        </w:rPr>
      </w:pPr>
      <w:r>
        <w:rPr>
          <w:rFonts w:ascii="仿宋" w:hAnsi="仿宋" w:eastAsia="仿宋" w:cs="仿宋"/>
          <w:kern w:val="0"/>
          <w:sz w:val="22"/>
          <w:szCs w:val="22"/>
        </w:rPr>
        <w:t>2.</w:t>
      </w:r>
      <w:r>
        <w:rPr>
          <w:rFonts w:hint="eastAsia" w:ascii="仿宋" w:hAnsi="仿宋" w:eastAsia="仿宋" w:cs="仿宋"/>
          <w:kern w:val="0"/>
          <w:sz w:val="22"/>
          <w:szCs w:val="22"/>
        </w:rPr>
        <w:t>系统建设思路及系统架构图；</w:t>
      </w:r>
    </w:p>
    <w:p w14:paraId="1197054A">
      <w:pPr>
        <w:pStyle w:val="20"/>
        <w:rPr>
          <w:rFonts w:ascii="仿宋" w:hAnsi="仿宋" w:eastAsia="仿宋" w:cs="仿宋"/>
          <w:kern w:val="0"/>
          <w:sz w:val="22"/>
          <w:szCs w:val="22"/>
        </w:rPr>
      </w:pPr>
      <w:r>
        <w:rPr>
          <w:rFonts w:ascii="仿宋" w:hAnsi="仿宋" w:eastAsia="仿宋" w:cs="仿宋"/>
          <w:kern w:val="0"/>
          <w:sz w:val="22"/>
          <w:szCs w:val="22"/>
        </w:rPr>
        <w:t>3.</w:t>
      </w:r>
      <w:r>
        <w:rPr>
          <w:rFonts w:hint="eastAsia" w:ascii="仿宋" w:hAnsi="仿宋" w:eastAsia="仿宋" w:cs="仿宋"/>
          <w:kern w:val="0"/>
          <w:sz w:val="22"/>
          <w:szCs w:val="22"/>
        </w:rPr>
        <w:t>系统功能设计；</w:t>
      </w:r>
    </w:p>
    <w:p w14:paraId="6D7EB06C">
      <w:pPr>
        <w:pStyle w:val="20"/>
        <w:rPr>
          <w:rFonts w:ascii="仿宋" w:hAnsi="仿宋" w:eastAsia="仿宋" w:cs="仿宋"/>
          <w:kern w:val="0"/>
          <w:sz w:val="22"/>
          <w:szCs w:val="22"/>
        </w:rPr>
      </w:pPr>
      <w:r>
        <w:rPr>
          <w:rFonts w:ascii="仿宋" w:hAnsi="仿宋" w:eastAsia="仿宋" w:cs="仿宋"/>
          <w:kern w:val="0"/>
          <w:sz w:val="22"/>
          <w:szCs w:val="22"/>
        </w:rPr>
        <w:t>4</w:t>
      </w:r>
      <w:r>
        <w:rPr>
          <w:rFonts w:hint="eastAsia" w:ascii="仿宋" w:hAnsi="仿宋" w:eastAsia="仿宋" w:cs="仿宋"/>
          <w:kern w:val="0"/>
          <w:sz w:val="22"/>
          <w:szCs w:val="22"/>
        </w:rPr>
        <w:t>.在提升医疗水平和教学方面，阐述客观的观察指标和纳排标准，以及实现的方案；</w:t>
      </w:r>
    </w:p>
    <w:p w14:paraId="39A10BA0">
      <w:pPr>
        <w:pStyle w:val="20"/>
        <w:rPr>
          <w:rFonts w:ascii="仿宋" w:hAnsi="仿宋" w:eastAsia="仿宋" w:cs="仿宋"/>
          <w:kern w:val="0"/>
          <w:sz w:val="22"/>
          <w:szCs w:val="22"/>
        </w:rPr>
      </w:pPr>
      <w:r>
        <w:rPr>
          <w:rFonts w:ascii="仿宋" w:hAnsi="仿宋" w:eastAsia="仿宋" w:cs="仿宋"/>
          <w:kern w:val="0"/>
          <w:sz w:val="22"/>
          <w:szCs w:val="22"/>
        </w:rPr>
        <w:t>5</w:t>
      </w:r>
      <w:r>
        <w:rPr>
          <w:rFonts w:hint="eastAsia" w:ascii="仿宋" w:hAnsi="仿宋" w:eastAsia="仿宋" w:cs="仿宋"/>
          <w:kern w:val="0"/>
          <w:sz w:val="22"/>
          <w:szCs w:val="22"/>
        </w:rPr>
        <w:t>．阐述如何在科研方面实现分组对照及双盲等手段；</w:t>
      </w:r>
    </w:p>
    <w:p w14:paraId="1C5463D4">
      <w:pPr>
        <w:pStyle w:val="20"/>
        <w:rPr>
          <w:rFonts w:ascii="仿宋" w:hAnsi="仿宋" w:eastAsia="仿宋" w:cs="仿宋"/>
          <w:kern w:val="0"/>
          <w:sz w:val="22"/>
          <w:szCs w:val="22"/>
        </w:rPr>
      </w:pPr>
      <w:r>
        <w:rPr>
          <w:rFonts w:ascii="仿宋" w:hAnsi="仿宋" w:eastAsia="仿宋" w:cs="仿宋"/>
          <w:kern w:val="0"/>
          <w:sz w:val="22"/>
          <w:szCs w:val="22"/>
        </w:rPr>
        <w:t>6.</w:t>
      </w:r>
      <w:r>
        <w:rPr>
          <w:rFonts w:hint="eastAsia" w:ascii="仿宋" w:hAnsi="仿宋" w:eastAsia="仿宋" w:cs="仿宋"/>
          <w:kern w:val="0"/>
          <w:sz w:val="22"/>
          <w:szCs w:val="22"/>
        </w:rPr>
        <w:t>案例检索方式是否多元化满足科研需求。</w:t>
      </w:r>
    </w:p>
    <w:p w14:paraId="73B95604">
      <w:pPr>
        <w:pStyle w:val="37"/>
        <w:ind w:firstLine="480"/>
        <w:rPr>
          <w:rFonts w:ascii="仿宋" w:hAnsi="仿宋" w:eastAsia="仿宋" w:cs="仿宋"/>
          <w:sz w:val="24"/>
          <w:szCs w:val="28"/>
        </w:rPr>
      </w:pPr>
    </w:p>
    <w:p w14:paraId="4875EDDF">
      <w:pPr>
        <w:spacing w:line="360" w:lineRule="auto"/>
        <w:ind w:firstLine="480" w:firstLineChars="200"/>
        <w:rPr>
          <w:rFonts w:ascii="仿宋" w:hAnsi="仿宋" w:eastAsia="仿宋" w:cs="仿宋"/>
          <w:sz w:val="24"/>
        </w:rPr>
      </w:pPr>
    </w:p>
    <w:p w14:paraId="75ABA3FA">
      <w:pPr>
        <w:spacing w:line="360" w:lineRule="auto"/>
        <w:ind w:firstLine="480" w:firstLineChars="200"/>
        <w:rPr>
          <w:rFonts w:ascii="仿宋" w:hAnsi="仿宋" w:eastAsia="仿宋" w:cs="仿宋"/>
          <w:sz w:val="24"/>
        </w:rPr>
      </w:pPr>
    </w:p>
    <w:p w14:paraId="56B3D8F0">
      <w:pPr>
        <w:spacing w:line="360" w:lineRule="auto"/>
        <w:ind w:firstLine="480" w:firstLineChars="200"/>
        <w:rPr>
          <w:rFonts w:ascii="仿宋" w:hAnsi="仿宋" w:eastAsia="仿宋" w:cs="仿宋"/>
          <w:sz w:val="24"/>
        </w:rPr>
      </w:pPr>
    </w:p>
    <w:p w14:paraId="38C95363">
      <w:pPr>
        <w:spacing w:line="360" w:lineRule="auto"/>
        <w:ind w:firstLine="480" w:firstLineChars="200"/>
        <w:rPr>
          <w:rFonts w:ascii="仿宋" w:hAnsi="仿宋" w:eastAsia="仿宋" w:cs="仿宋"/>
          <w:sz w:val="24"/>
        </w:rPr>
      </w:pPr>
    </w:p>
    <w:p w14:paraId="003DA046">
      <w:pPr>
        <w:spacing w:line="360" w:lineRule="auto"/>
        <w:ind w:firstLine="480" w:firstLineChars="200"/>
        <w:rPr>
          <w:rFonts w:ascii="仿宋" w:hAnsi="仿宋" w:eastAsia="仿宋" w:cs="仿宋"/>
          <w:sz w:val="24"/>
        </w:rPr>
      </w:pPr>
    </w:p>
    <w:p w14:paraId="78E79C6C">
      <w:pPr>
        <w:spacing w:line="360" w:lineRule="auto"/>
        <w:ind w:firstLine="480" w:firstLineChars="200"/>
        <w:rPr>
          <w:rFonts w:ascii="仿宋" w:hAnsi="仿宋" w:eastAsia="仿宋" w:cs="仿宋"/>
          <w:sz w:val="24"/>
        </w:rPr>
      </w:pPr>
    </w:p>
    <w:p w14:paraId="53B43C8B">
      <w:pPr>
        <w:spacing w:line="360" w:lineRule="auto"/>
        <w:ind w:firstLine="480" w:firstLineChars="200"/>
        <w:rPr>
          <w:rFonts w:ascii="仿宋" w:hAnsi="仿宋" w:eastAsia="仿宋" w:cs="仿宋"/>
          <w:sz w:val="24"/>
        </w:rPr>
      </w:pPr>
    </w:p>
    <w:p w14:paraId="091B7C93">
      <w:pPr>
        <w:spacing w:line="360" w:lineRule="auto"/>
        <w:ind w:firstLine="3360" w:firstLineChars="14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E86BB69">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11D0AB33">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26ED612D">
      <w:pPr>
        <w:pStyle w:val="37"/>
        <w:ind w:firstLine="480"/>
        <w:rPr>
          <w:rFonts w:ascii="仿宋" w:hAnsi="仿宋" w:eastAsia="仿宋" w:cs="仿宋"/>
          <w:sz w:val="24"/>
          <w:szCs w:val="28"/>
        </w:rPr>
      </w:pPr>
    </w:p>
    <w:p w14:paraId="63A2727E">
      <w:pPr>
        <w:pStyle w:val="37"/>
        <w:ind w:firstLine="480"/>
        <w:rPr>
          <w:rFonts w:ascii="仿宋" w:hAnsi="仿宋" w:eastAsia="仿宋" w:cs="仿宋"/>
          <w:sz w:val="24"/>
        </w:rPr>
      </w:pPr>
    </w:p>
    <w:p w14:paraId="08774DAB">
      <w:pPr>
        <w:widowControl/>
        <w:jc w:val="left"/>
        <w:rPr>
          <w:rFonts w:ascii="仿宋" w:hAnsi="仿宋" w:eastAsia="仿宋" w:cs="仿宋"/>
          <w:b/>
          <w:sz w:val="32"/>
        </w:rPr>
      </w:pPr>
      <w:r>
        <w:rPr>
          <w:rFonts w:ascii="仿宋" w:hAnsi="仿宋" w:eastAsia="仿宋" w:cs="仿宋"/>
          <w:b/>
          <w:sz w:val="32"/>
        </w:rPr>
        <w:br w:type="page"/>
      </w:r>
    </w:p>
    <w:p w14:paraId="271EF936">
      <w:pPr>
        <w:adjustRightInd w:val="0"/>
        <w:snapToGrid w:val="0"/>
        <w:spacing w:line="360" w:lineRule="exact"/>
        <w:jc w:val="center"/>
        <w:rPr>
          <w:rFonts w:ascii="仿宋" w:hAnsi="仿宋" w:eastAsia="仿宋" w:cs="仿宋"/>
          <w:b/>
          <w:sz w:val="32"/>
        </w:rPr>
      </w:pPr>
      <w:r>
        <w:rPr>
          <w:rFonts w:ascii="仿宋" w:hAnsi="仿宋" w:eastAsia="仿宋" w:cs="仿宋"/>
          <w:b/>
          <w:sz w:val="32"/>
        </w:rPr>
        <w:t>3</w:t>
      </w:r>
      <w:r>
        <w:rPr>
          <w:rFonts w:hint="eastAsia" w:ascii="仿宋" w:hAnsi="仿宋" w:eastAsia="仿宋" w:cs="仿宋"/>
          <w:b/>
          <w:sz w:val="32"/>
        </w:rPr>
        <w:t>、项目实施方案</w:t>
      </w:r>
    </w:p>
    <w:p w14:paraId="6A4B494F">
      <w:pPr>
        <w:adjustRightInd w:val="0"/>
        <w:snapToGrid w:val="0"/>
        <w:spacing w:line="360" w:lineRule="exact"/>
        <w:jc w:val="center"/>
        <w:rPr>
          <w:rFonts w:ascii="仿宋" w:hAnsi="仿宋" w:eastAsia="仿宋" w:cs="仿宋"/>
          <w:bCs/>
          <w:sz w:val="22"/>
          <w:szCs w:val="20"/>
        </w:rPr>
      </w:pPr>
      <w:r>
        <w:rPr>
          <w:rFonts w:hint="eastAsia" w:ascii="仿宋" w:hAnsi="仿宋" w:eastAsia="仿宋" w:cs="仿宋"/>
          <w:bCs/>
          <w:sz w:val="22"/>
          <w:szCs w:val="20"/>
        </w:rPr>
        <w:t>（格式内容自拟）</w:t>
      </w:r>
    </w:p>
    <w:p w14:paraId="65483A7B">
      <w:pPr>
        <w:pStyle w:val="37"/>
        <w:ind w:firstLine="400"/>
        <w:rPr>
          <w:rFonts w:ascii="仿宋" w:hAnsi="仿宋" w:eastAsia="仿宋" w:cs="仿宋"/>
          <w:szCs w:val="21"/>
        </w:rPr>
      </w:pPr>
    </w:p>
    <w:p w14:paraId="03140715">
      <w:pPr>
        <w:pStyle w:val="37"/>
        <w:ind w:firstLine="480"/>
        <w:rPr>
          <w:rFonts w:ascii="仿宋" w:hAnsi="仿宋" w:eastAsia="仿宋" w:cs="仿宋"/>
          <w:sz w:val="24"/>
          <w:szCs w:val="28"/>
        </w:rPr>
      </w:pPr>
      <w:r>
        <w:rPr>
          <w:rFonts w:hint="eastAsia" w:ascii="仿宋" w:hAnsi="仿宋" w:eastAsia="仿宋" w:cs="仿宋"/>
          <w:sz w:val="24"/>
          <w:szCs w:val="28"/>
        </w:rPr>
        <w:t>结合本项目基本情况，响应人编制项目实施方案，内容包括：1、交货期保证措施；2、产品应用培训方案；</w:t>
      </w:r>
      <w:r>
        <w:rPr>
          <w:rFonts w:ascii="仿宋" w:hAnsi="仿宋" w:eastAsia="仿宋" w:cs="仿宋"/>
          <w:sz w:val="24"/>
          <w:szCs w:val="28"/>
          <w:highlight w:val="cyan"/>
        </w:rPr>
        <w:t>3、</w:t>
      </w:r>
      <w:r>
        <w:rPr>
          <w:rFonts w:hint="eastAsia" w:ascii="仿宋" w:hAnsi="仿宋" w:eastAsia="仿宋" w:cs="仿宋"/>
          <w:sz w:val="24"/>
          <w:szCs w:val="28"/>
          <w:highlight w:val="cyan"/>
        </w:rPr>
        <w:t>系统数据安全与合规性，需兼顾患者数据安全，手术室数据限制，术者沟通安全性；</w:t>
      </w:r>
      <w:r>
        <w:rPr>
          <w:rFonts w:ascii="仿宋" w:hAnsi="仿宋" w:eastAsia="仿宋" w:cs="仿宋"/>
          <w:sz w:val="24"/>
          <w:szCs w:val="28"/>
          <w:highlight w:val="cyan"/>
        </w:rPr>
        <w:t>4、</w:t>
      </w:r>
      <w:r>
        <w:rPr>
          <w:rFonts w:hint="eastAsia" w:ascii="仿宋" w:hAnsi="仿宋" w:eastAsia="仿宋" w:cs="仿宋"/>
          <w:sz w:val="24"/>
          <w:szCs w:val="28"/>
        </w:rPr>
        <w:t>应急处理方案等。</w:t>
      </w:r>
    </w:p>
    <w:p w14:paraId="1CE028E0">
      <w:pPr>
        <w:pStyle w:val="37"/>
        <w:ind w:firstLine="480"/>
        <w:rPr>
          <w:rFonts w:ascii="仿宋" w:hAnsi="仿宋" w:eastAsia="仿宋" w:cs="仿宋"/>
          <w:sz w:val="24"/>
          <w:szCs w:val="28"/>
        </w:rPr>
      </w:pPr>
    </w:p>
    <w:p w14:paraId="2F5BC3A2">
      <w:pPr>
        <w:pStyle w:val="37"/>
        <w:ind w:firstLine="480"/>
        <w:rPr>
          <w:rFonts w:ascii="仿宋" w:hAnsi="仿宋" w:eastAsia="仿宋" w:cs="仿宋"/>
          <w:sz w:val="24"/>
          <w:szCs w:val="28"/>
        </w:rPr>
      </w:pPr>
    </w:p>
    <w:p w14:paraId="4FAE4FB7">
      <w:pPr>
        <w:pStyle w:val="37"/>
        <w:ind w:firstLine="480"/>
        <w:rPr>
          <w:rFonts w:ascii="仿宋" w:hAnsi="仿宋" w:eastAsia="仿宋" w:cs="仿宋"/>
          <w:sz w:val="24"/>
          <w:szCs w:val="28"/>
        </w:rPr>
      </w:pPr>
    </w:p>
    <w:p w14:paraId="4D39D146">
      <w:pPr>
        <w:pStyle w:val="37"/>
        <w:ind w:firstLine="480"/>
        <w:rPr>
          <w:rFonts w:ascii="仿宋" w:hAnsi="仿宋" w:eastAsia="仿宋" w:cs="仿宋"/>
          <w:sz w:val="24"/>
          <w:szCs w:val="28"/>
        </w:rPr>
      </w:pPr>
    </w:p>
    <w:p w14:paraId="4D5137C1">
      <w:pPr>
        <w:pStyle w:val="37"/>
        <w:ind w:firstLine="480"/>
        <w:rPr>
          <w:rFonts w:ascii="仿宋" w:hAnsi="仿宋" w:eastAsia="仿宋" w:cs="仿宋"/>
          <w:sz w:val="24"/>
          <w:szCs w:val="28"/>
        </w:rPr>
      </w:pPr>
    </w:p>
    <w:p w14:paraId="0E6020D4">
      <w:pPr>
        <w:pStyle w:val="37"/>
        <w:ind w:firstLine="480"/>
        <w:rPr>
          <w:rFonts w:ascii="仿宋" w:hAnsi="仿宋" w:eastAsia="仿宋" w:cs="仿宋"/>
          <w:sz w:val="24"/>
          <w:szCs w:val="28"/>
        </w:rPr>
      </w:pPr>
    </w:p>
    <w:p w14:paraId="326D1AAD">
      <w:pPr>
        <w:pStyle w:val="37"/>
        <w:ind w:firstLine="480"/>
        <w:rPr>
          <w:rFonts w:ascii="仿宋" w:hAnsi="仿宋" w:eastAsia="仿宋" w:cs="仿宋"/>
          <w:sz w:val="24"/>
          <w:szCs w:val="28"/>
        </w:rPr>
      </w:pPr>
    </w:p>
    <w:p w14:paraId="1EF87846">
      <w:pPr>
        <w:pStyle w:val="37"/>
        <w:ind w:firstLine="480"/>
        <w:rPr>
          <w:rFonts w:ascii="仿宋" w:hAnsi="仿宋" w:eastAsia="仿宋" w:cs="仿宋"/>
          <w:sz w:val="24"/>
        </w:rPr>
      </w:pPr>
    </w:p>
    <w:p w14:paraId="02F13512">
      <w:pPr>
        <w:spacing w:line="360" w:lineRule="auto"/>
        <w:ind w:firstLine="3360" w:firstLineChars="14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14:paraId="7A8DA97C">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27ABF1DD">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3D2AC502">
      <w:pPr>
        <w:pStyle w:val="37"/>
        <w:ind w:firstLine="480"/>
        <w:rPr>
          <w:rFonts w:ascii="仿宋" w:hAnsi="仿宋" w:eastAsia="仿宋" w:cs="仿宋"/>
          <w:sz w:val="24"/>
        </w:rPr>
      </w:pPr>
    </w:p>
    <w:p w14:paraId="3DB78B05">
      <w:pPr>
        <w:widowControl/>
        <w:jc w:val="left"/>
        <w:rPr>
          <w:rFonts w:ascii="仿宋" w:hAnsi="仿宋" w:eastAsia="仿宋" w:cs="仿宋"/>
          <w:b/>
          <w:sz w:val="32"/>
        </w:rPr>
      </w:pPr>
      <w:r>
        <w:rPr>
          <w:rFonts w:ascii="仿宋" w:hAnsi="仿宋" w:eastAsia="仿宋" w:cs="仿宋"/>
          <w:b/>
          <w:sz w:val="32"/>
        </w:rPr>
        <w:br w:type="page"/>
      </w:r>
    </w:p>
    <w:p w14:paraId="2CD4C4AE">
      <w:pPr>
        <w:adjustRightInd w:val="0"/>
        <w:snapToGrid w:val="0"/>
        <w:spacing w:line="360" w:lineRule="exact"/>
        <w:ind w:firstLine="3213" w:firstLineChars="1000"/>
        <w:rPr>
          <w:rFonts w:ascii="仿宋" w:hAnsi="仿宋" w:eastAsia="仿宋" w:cs="仿宋"/>
          <w:bCs/>
          <w:sz w:val="22"/>
          <w:szCs w:val="20"/>
        </w:rPr>
      </w:pPr>
      <w:r>
        <w:rPr>
          <w:rFonts w:ascii="仿宋" w:hAnsi="仿宋" w:eastAsia="仿宋" w:cs="仿宋"/>
          <w:b/>
          <w:sz w:val="32"/>
        </w:rPr>
        <w:t>4</w:t>
      </w:r>
      <w:r>
        <w:rPr>
          <w:rFonts w:hint="eastAsia" w:ascii="仿宋" w:hAnsi="仿宋" w:eastAsia="仿宋" w:cs="仿宋"/>
          <w:b/>
          <w:sz w:val="32"/>
        </w:rPr>
        <w:t>、售后服务方案</w:t>
      </w:r>
    </w:p>
    <w:p w14:paraId="6DF2F608">
      <w:pPr>
        <w:adjustRightInd w:val="0"/>
        <w:snapToGrid w:val="0"/>
        <w:spacing w:line="360" w:lineRule="exact"/>
        <w:jc w:val="center"/>
        <w:rPr>
          <w:rFonts w:ascii="仿宋" w:hAnsi="仿宋" w:eastAsia="仿宋" w:cs="仿宋"/>
          <w:sz w:val="22"/>
          <w:szCs w:val="20"/>
        </w:rPr>
      </w:pPr>
      <w:r>
        <w:rPr>
          <w:rFonts w:hint="eastAsia" w:ascii="仿宋" w:hAnsi="仿宋" w:eastAsia="仿宋" w:cs="仿宋"/>
          <w:bCs/>
          <w:sz w:val="22"/>
          <w:szCs w:val="20"/>
        </w:rPr>
        <w:t>（格式内容自拟）</w:t>
      </w:r>
    </w:p>
    <w:p w14:paraId="1BE84D71">
      <w:pPr>
        <w:pStyle w:val="58"/>
        <w:widowControl/>
        <w:numPr>
          <w:ilvl w:val="255"/>
          <w:numId w:val="0"/>
        </w:numPr>
        <w:spacing w:line="360" w:lineRule="exact"/>
        <w:textAlignment w:val="baseline"/>
        <w:rPr>
          <w:rFonts w:ascii="仿宋" w:hAnsi="仿宋" w:eastAsia="仿宋" w:cstheme="minorEastAsia"/>
          <w:kern w:val="0"/>
          <w:sz w:val="22"/>
          <w:szCs w:val="22"/>
        </w:rPr>
      </w:pPr>
      <w:r>
        <w:rPr>
          <w:rFonts w:hint="eastAsia" w:ascii="仿宋" w:hAnsi="仿宋" w:eastAsia="仿宋" w:cs="仿宋"/>
          <w:sz w:val="24"/>
          <w:szCs w:val="28"/>
        </w:rPr>
        <w:t>结合本项目基本情况，响应人编制售后服务方案，内容包括：</w:t>
      </w:r>
      <w:r>
        <w:rPr>
          <w:rFonts w:hint="eastAsia" w:ascii="仿宋" w:hAnsi="仿宋" w:eastAsia="仿宋" w:cstheme="minorEastAsia"/>
          <w:kern w:val="0"/>
          <w:sz w:val="22"/>
          <w:szCs w:val="22"/>
        </w:rPr>
        <w:t>1、售后服务期限</w:t>
      </w:r>
      <w:r>
        <w:rPr>
          <w:rFonts w:ascii="仿宋" w:hAnsi="仿宋" w:eastAsia="仿宋" w:cstheme="minorEastAsia"/>
          <w:kern w:val="0"/>
          <w:sz w:val="22"/>
          <w:szCs w:val="22"/>
        </w:rPr>
        <w:t>及</w:t>
      </w:r>
      <w:r>
        <w:rPr>
          <w:rFonts w:hint="eastAsia" w:ascii="仿宋" w:hAnsi="仿宋" w:eastAsia="仿宋" w:cstheme="minorEastAsia"/>
          <w:kern w:val="0"/>
          <w:sz w:val="22"/>
          <w:szCs w:val="22"/>
        </w:rPr>
        <w:t>售后人员配置</w:t>
      </w:r>
      <w:r>
        <w:rPr>
          <w:rFonts w:hint="eastAsia" w:ascii="仿宋" w:hAnsi="仿宋" w:eastAsia="仿宋" w:cstheme="minorEastAsia"/>
          <w:kern w:val="0"/>
          <w:sz w:val="22"/>
          <w:szCs w:val="22"/>
          <w:lang w:eastAsia="zh-CN"/>
        </w:rPr>
        <w:t>；</w:t>
      </w:r>
      <w:r>
        <w:rPr>
          <w:rFonts w:hint="eastAsia" w:ascii="仿宋" w:hAnsi="仿宋" w:eastAsia="仿宋" w:cstheme="minorEastAsia"/>
          <w:kern w:val="0"/>
          <w:sz w:val="22"/>
          <w:szCs w:val="22"/>
          <w:lang w:val="en-US" w:eastAsia="zh-CN"/>
        </w:rPr>
        <w:t>2、</w:t>
      </w:r>
      <w:r>
        <w:rPr>
          <w:rFonts w:hint="eastAsia" w:ascii="仿宋" w:hAnsi="仿宋" w:eastAsia="仿宋" w:cstheme="minorEastAsia"/>
          <w:kern w:val="0"/>
          <w:sz w:val="22"/>
          <w:szCs w:val="22"/>
        </w:rPr>
        <w:t>售后服务流程（含售后服务响应时间、出现质量问题解决时间等）；</w:t>
      </w:r>
    </w:p>
    <w:p w14:paraId="40E8C4BC">
      <w:pPr>
        <w:pStyle w:val="58"/>
        <w:widowControl/>
        <w:numPr>
          <w:ilvl w:val="255"/>
          <w:numId w:val="0"/>
        </w:numPr>
        <w:spacing w:line="360" w:lineRule="exact"/>
        <w:textAlignment w:val="baseline"/>
        <w:rPr>
          <w:rFonts w:hint="eastAsia" w:ascii="仿宋" w:hAnsi="仿宋" w:eastAsia="仿宋" w:cstheme="minorEastAsia"/>
          <w:kern w:val="0"/>
          <w:sz w:val="22"/>
          <w:szCs w:val="22"/>
          <w:lang w:eastAsia="zh-CN"/>
        </w:rPr>
      </w:pPr>
      <w:r>
        <w:rPr>
          <w:rFonts w:hint="eastAsia" w:ascii="仿宋" w:hAnsi="仿宋" w:eastAsia="仿宋" w:cstheme="minorEastAsia"/>
          <w:kern w:val="0"/>
          <w:sz w:val="22"/>
          <w:szCs w:val="22"/>
          <w:lang w:val="en-US" w:eastAsia="zh-CN"/>
        </w:rPr>
        <w:t>3</w:t>
      </w:r>
      <w:r>
        <w:rPr>
          <w:rFonts w:hint="eastAsia" w:ascii="仿宋" w:hAnsi="仿宋" w:eastAsia="仿宋" w:cstheme="minorEastAsia"/>
          <w:kern w:val="0"/>
          <w:sz w:val="22"/>
          <w:szCs w:val="22"/>
        </w:rPr>
        <w:t>、售后服务保证措施</w:t>
      </w:r>
      <w:r>
        <w:rPr>
          <w:rFonts w:hint="eastAsia" w:ascii="仿宋" w:hAnsi="仿宋" w:eastAsia="仿宋" w:cstheme="minorEastAsia"/>
          <w:kern w:val="0"/>
          <w:sz w:val="22"/>
          <w:szCs w:val="22"/>
          <w:lang w:eastAsia="zh-CN"/>
        </w:rPr>
        <w:t>；</w:t>
      </w:r>
      <w:r>
        <w:rPr>
          <w:rFonts w:hint="eastAsia" w:ascii="仿宋" w:hAnsi="仿宋" w:eastAsia="仿宋" w:cstheme="minorEastAsia"/>
          <w:kern w:val="0"/>
          <w:sz w:val="22"/>
          <w:szCs w:val="22"/>
          <w:lang w:val="en-US" w:eastAsia="zh-CN"/>
        </w:rPr>
        <w:t>4、</w:t>
      </w:r>
      <w:r>
        <w:rPr>
          <w:rFonts w:hint="eastAsia" w:ascii="仿宋" w:hAnsi="仿宋" w:eastAsia="仿宋" w:cstheme="minorEastAsia"/>
          <w:kern w:val="0"/>
          <w:sz w:val="22"/>
          <w:szCs w:val="22"/>
        </w:rPr>
        <w:t>软件升级方案等</w:t>
      </w:r>
      <w:r>
        <w:rPr>
          <w:rFonts w:hint="eastAsia" w:ascii="仿宋" w:hAnsi="仿宋" w:eastAsia="仿宋" w:cstheme="minorEastAsia"/>
          <w:kern w:val="0"/>
          <w:sz w:val="22"/>
          <w:szCs w:val="22"/>
          <w:lang w:eastAsia="zh-CN"/>
        </w:rPr>
        <w:t>。</w:t>
      </w:r>
    </w:p>
    <w:p w14:paraId="3E76EB53">
      <w:pPr>
        <w:pStyle w:val="37"/>
        <w:ind w:firstLine="400"/>
        <w:rPr>
          <w:rFonts w:ascii="仿宋" w:hAnsi="仿宋" w:eastAsia="仿宋" w:cs="仿宋"/>
        </w:rPr>
      </w:pPr>
    </w:p>
    <w:p w14:paraId="732EA5FE">
      <w:pPr>
        <w:pStyle w:val="37"/>
        <w:ind w:firstLine="400"/>
        <w:rPr>
          <w:rFonts w:ascii="仿宋" w:hAnsi="仿宋" w:eastAsia="仿宋" w:cs="仿宋"/>
        </w:rPr>
      </w:pPr>
    </w:p>
    <w:p w14:paraId="5FA3061F">
      <w:pPr>
        <w:pStyle w:val="37"/>
        <w:ind w:firstLine="400"/>
        <w:rPr>
          <w:rFonts w:ascii="仿宋" w:hAnsi="仿宋" w:eastAsia="仿宋" w:cs="仿宋"/>
        </w:rPr>
      </w:pPr>
    </w:p>
    <w:p w14:paraId="0C2EAF0D">
      <w:pPr>
        <w:pStyle w:val="37"/>
        <w:ind w:firstLine="400"/>
        <w:rPr>
          <w:rFonts w:ascii="仿宋" w:hAnsi="仿宋" w:eastAsia="仿宋" w:cs="仿宋"/>
        </w:rPr>
      </w:pPr>
    </w:p>
    <w:p w14:paraId="75FE4CC0">
      <w:pPr>
        <w:pStyle w:val="37"/>
        <w:ind w:firstLine="400"/>
        <w:rPr>
          <w:rFonts w:ascii="仿宋" w:hAnsi="仿宋" w:eastAsia="仿宋" w:cs="仿宋"/>
        </w:rPr>
      </w:pPr>
    </w:p>
    <w:p w14:paraId="37D36972">
      <w:pPr>
        <w:pStyle w:val="37"/>
        <w:ind w:firstLine="400"/>
        <w:rPr>
          <w:rFonts w:ascii="仿宋" w:hAnsi="仿宋" w:eastAsia="仿宋" w:cs="仿宋"/>
        </w:rPr>
      </w:pPr>
    </w:p>
    <w:p w14:paraId="44811274">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14:paraId="26ADD664">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14:paraId="72F0E400">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EC2F8F-BCCC-4CCD-8DC8-39DAAAEBA6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EBF27C6-A881-4529-865A-30CB9C870029}"/>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embedRegular r:id="rId3" w:fontKey="{42EE4965-CF0A-434A-A8C2-91FB526AD67F}"/>
  </w:font>
  <w:font w:name="仿宋_GB2312">
    <w:altName w:val="仿宋"/>
    <w:panose1 w:val="00000000000000000000"/>
    <w:charset w:val="86"/>
    <w:family w:val="modern"/>
    <w:pitch w:val="default"/>
    <w:sig w:usb0="00000000" w:usb1="00000000" w:usb2="00000000" w:usb3="00000000" w:csb0="00040000" w:csb1="00000000"/>
    <w:embedRegular r:id="rId4" w:fontKey="{7F2B42F8-6335-4C5B-AAC5-F969AFEF3522}"/>
  </w:font>
  <w:font w:name="仿宋">
    <w:panose1 w:val="02010609060101010101"/>
    <w:charset w:val="86"/>
    <w:family w:val="modern"/>
    <w:pitch w:val="default"/>
    <w:sig w:usb0="800002BF" w:usb1="38CF7CFA" w:usb2="00000016" w:usb3="00000000" w:csb0="00040001" w:csb1="00000000"/>
    <w:embedRegular r:id="rId5" w:fontKey="{2B240C09-07A6-46C5-8C41-E264E055E76D}"/>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embedRegular r:id="rId6" w:fontKey="{BED47CD4-3AC9-40E7-AFB3-5A1864B847B1}"/>
  </w:font>
  <w:font w:name="Wingdings 2">
    <w:panose1 w:val="05020102010507070707"/>
    <w:charset w:val="02"/>
    <w:family w:val="roman"/>
    <w:pitch w:val="default"/>
    <w:sig w:usb0="00000000" w:usb1="00000000" w:usb2="00000000" w:usb3="00000000" w:csb0="80000000" w:csb1="00000000"/>
    <w:embedRegular r:id="rId7" w:fontKey="{1A0440AB-750D-43E5-93B6-D9E98A0789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696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72B30A">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E72B30A">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51</w:t>
                    </w:r>
                    <w:r>
                      <w:fldChar w:fldCharType="end"/>
                    </w:r>
                    <w:r>
                      <w:t xml:space="preserve"> 页</w:t>
                    </w:r>
                  </w:p>
                </w:txbxContent>
              </v:textbox>
            </v:shape>
          </w:pict>
        </mc:Fallback>
      </mc:AlternateContent>
    </w:r>
  </w:p>
  <w:p w14:paraId="3EC6E9E4">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DF40655C"/>
    <w:multiLevelType w:val="singleLevel"/>
    <w:tmpl w:val="DF40655C"/>
    <w:lvl w:ilvl="0" w:tentative="0">
      <w:start w:val="3"/>
      <w:numFmt w:val="chineseCounting"/>
      <w:suff w:val="nothing"/>
      <w:lvlText w:val="%1、"/>
      <w:lvlJc w:val="left"/>
      <w:rPr>
        <w:rFonts w:hint="eastAsia"/>
      </w:rPr>
    </w:lvl>
  </w:abstractNum>
  <w:abstractNum w:abstractNumId="3">
    <w:nsid w:val="00000002"/>
    <w:multiLevelType w:val="singleLevel"/>
    <w:tmpl w:val="00000002"/>
    <w:lvl w:ilvl="0" w:tentative="0">
      <w:start w:val="1"/>
      <w:numFmt w:val="decimal"/>
      <w:suff w:val="nothing"/>
      <w:lvlText w:val="%1、"/>
      <w:lvlJc w:val="left"/>
    </w:lvl>
  </w:abstractNum>
  <w:abstractNum w:abstractNumId="4">
    <w:nsid w:val="00000004"/>
    <w:multiLevelType w:val="singleLevel"/>
    <w:tmpl w:val="00000004"/>
    <w:lvl w:ilvl="0" w:tentative="0">
      <w:start w:val="5"/>
      <w:numFmt w:val="chineseCounting"/>
      <w:suff w:val="nothing"/>
      <w:lvlText w:val="（%1）"/>
      <w:lvlJc w:val="left"/>
      <w:rPr>
        <w:rFonts w:hint="eastAsia"/>
      </w:rPr>
    </w:lvl>
  </w:abstractNum>
  <w:abstractNum w:abstractNumId="5">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7">
    <w:nsid w:val="00000010"/>
    <w:multiLevelType w:val="singleLevel"/>
    <w:tmpl w:val="00000010"/>
    <w:lvl w:ilvl="0" w:tentative="0">
      <w:start w:val="1"/>
      <w:numFmt w:val="decimal"/>
      <w:suff w:val="nothing"/>
      <w:lvlText w:val="%1、"/>
      <w:lvlJc w:val="left"/>
    </w:lvl>
  </w:abstractNum>
  <w:abstractNum w:abstractNumId="8">
    <w:nsid w:val="248967E7"/>
    <w:multiLevelType w:val="multilevel"/>
    <w:tmpl w:val="248967E7"/>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ACA036D"/>
    <w:multiLevelType w:val="singleLevel"/>
    <w:tmpl w:val="2ACA036D"/>
    <w:lvl w:ilvl="0" w:tentative="0">
      <w:start w:val="1"/>
      <w:numFmt w:val="decimal"/>
      <w:suff w:val="nothing"/>
      <w:lvlText w:val="%1、"/>
      <w:lvlJc w:val="left"/>
    </w:lvl>
  </w:abstractNum>
  <w:abstractNum w:abstractNumId="10">
    <w:nsid w:val="2EA4B911"/>
    <w:multiLevelType w:val="singleLevel"/>
    <w:tmpl w:val="2EA4B911"/>
    <w:lvl w:ilvl="0" w:tentative="0">
      <w:start w:val="1"/>
      <w:numFmt w:val="decimal"/>
      <w:suff w:val="nothing"/>
      <w:lvlText w:val="%1、"/>
      <w:lvlJc w:val="left"/>
    </w:lvl>
  </w:abstractNum>
  <w:abstractNum w:abstractNumId="11">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2">
    <w:nsid w:val="481AEBD5"/>
    <w:multiLevelType w:val="singleLevel"/>
    <w:tmpl w:val="481AEBD5"/>
    <w:lvl w:ilvl="0" w:tentative="0">
      <w:start w:val="1"/>
      <w:numFmt w:val="decimal"/>
      <w:suff w:val="nothing"/>
      <w:lvlText w:val="%1、"/>
      <w:lvlJc w:val="left"/>
    </w:lvl>
  </w:abstractNum>
  <w:abstractNum w:abstractNumId="13">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9"/>
  </w:num>
  <w:num w:numId="3">
    <w:abstractNumId w:val="10"/>
  </w:num>
  <w:num w:numId="4">
    <w:abstractNumId w:val="2"/>
  </w:num>
  <w:num w:numId="5">
    <w:abstractNumId w:val="0"/>
  </w:num>
  <w:num w:numId="6">
    <w:abstractNumId w:val="6"/>
  </w:num>
  <w:num w:numId="7">
    <w:abstractNumId w:val="11"/>
  </w:num>
  <w:num w:numId="8">
    <w:abstractNumId w:val="5"/>
  </w:num>
  <w:num w:numId="9">
    <w:abstractNumId w:val="4"/>
  </w:num>
  <w:num w:numId="10">
    <w:abstractNumId w:val="8"/>
  </w:num>
  <w:num w:numId="11">
    <w:abstractNumId w:val="1"/>
  </w:num>
  <w:num w:numId="12">
    <w:abstractNumId w:val="3"/>
  </w:num>
  <w:num w:numId="13">
    <w:abstractNumId w:val="13"/>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2C37"/>
    <w:rsid w:val="0000451C"/>
    <w:rsid w:val="00005E67"/>
    <w:rsid w:val="000158EB"/>
    <w:rsid w:val="00015A89"/>
    <w:rsid w:val="00025FB6"/>
    <w:rsid w:val="00026905"/>
    <w:rsid w:val="0002751C"/>
    <w:rsid w:val="00033220"/>
    <w:rsid w:val="00036DC5"/>
    <w:rsid w:val="00037276"/>
    <w:rsid w:val="00042F93"/>
    <w:rsid w:val="0004693A"/>
    <w:rsid w:val="00047FD9"/>
    <w:rsid w:val="000606F3"/>
    <w:rsid w:val="00063B80"/>
    <w:rsid w:val="00080341"/>
    <w:rsid w:val="000812BF"/>
    <w:rsid w:val="00082411"/>
    <w:rsid w:val="00085ADF"/>
    <w:rsid w:val="00090FDE"/>
    <w:rsid w:val="000A65B5"/>
    <w:rsid w:val="000B1250"/>
    <w:rsid w:val="000C33FE"/>
    <w:rsid w:val="000C6265"/>
    <w:rsid w:val="000C7CF9"/>
    <w:rsid w:val="000E7F6C"/>
    <w:rsid w:val="000F1211"/>
    <w:rsid w:val="000F5250"/>
    <w:rsid w:val="0010257C"/>
    <w:rsid w:val="0010508A"/>
    <w:rsid w:val="0010546E"/>
    <w:rsid w:val="001067ED"/>
    <w:rsid w:val="00110D57"/>
    <w:rsid w:val="0011250E"/>
    <w:rsid w:val="00122F13"/>
    <w:rsid w:val="00126398"/>
    <w:rsid w:val="00131FB5"/>
    <w:rsid w:val="001338AE"/>
    <w:rsid w:val="00142295"/>
    <w:rsid w:val="001440D9"/>
    <w:rsid w:val="0014487C"/>
    <w:rsid w:val="0015076A"/>
    <w:rsid w:val="00155AC2"/>
    <w:rsid w:val="0016397C"/>
    <w:rsid w:val="00171757"/>
    <w:rsid w:val="00172390"/>
    <w:rsid w:val="001834AF"/>
    <w:rsid w:val="00186448"/>
    <w:rsid w:val="001871CF"/>
    <w:rsid w:val="001A28B7"/>
    <w:rsid w:val="001A370D"/>
    <w:rsid w:val="001C0DB6"/>
    <w:rsid w:val="001C2E58"/>
    <w:rsid w:val="001C3B10"/>
    <w:rsid w:val="001C4AD8"/>
    <w:rsid w:val="001D0601"/>
    <w:rsid w:val="001D0942"/>
    <w:rsid w:val="001D138A"/>
    <w:rsid w:val="001D3421"/>
    <w:rsid w:val="001E150E"/>
    <w:rsid w:val="001E44F2"/>
    <w:rsid w:val="001F24EE"/>
    <w:rsid w:val="0020182D"/>
    <w:rsid w:val="0020795D"/>
    <w:rsid w:val="00210470"/>
    <w:rsid w:val="00213735"/>
    <w:rsid w:val="00215B86"/>
    <w:rsid w:val="00223601"/>
    <w:rsid w:val="00232754"/>
    <w:rsid w:val="00244049"/>
    <w:rsid w:val="00244797"/>
    <w:rsid w:val="002512A6"/>
    <w:rsid w:val="00255147"/>
    <w:rsid w:val="00260AD9"/>
    <w:rsid w:val="00275BD4"/>
    <w:rsid w:val="002772B7"/>
    <w:rsid w:val="00277A18"/>
    <w:rsid w:val="00283DEC"/>
    <w:rsid w:val="00296D07"/>
    <w:rsid w:val="002A0A4B"/>
    <w:rsid w:val="002A52AB"/>
    <w:rsid w:val="002A76D4"/>
    <w:rsid w:val="002B00C1"/>
    <w:rsid w:val="002C4A9E"/>
    <w:rsid w:val="002C64EF"/>
    <w:rsid w:val="002D420E"/>
    <w:rsid w:val="002D544F"/>
    <w:rsid w:val="002E2385"/>
    <w:rsid w:val="002F12C4"/>
    <w:rsid w:val="002F2BCA"/>
    <w:rsid w:val="00301028"/>
    <w:rsid w:val="00304EA5"/>
    <w:rsid w:val="00314387"/>
    <w:rsid w:val="00320468"/>
    <w:rsid w:val="003249BA"/>
    <w:rsid w:val="003321AD"/>
    <w:rsid w:val="003350FD"/>
    <w:rsid w:val="00344D94"/>
    <w:rsid w:val="00345912"/>
    <w:rsid w:val="0036026C"/>
    <w:rsid w:val="0036038C"/>
    <w:rsid w:val="003605C9"/>
    <w:rsid w:val="00360E32"/>
    <w:rsid w:val="00362A98"/>
    <w:rsid w:val="00365E09"/>
    <w:rsid w:val="00373D91"/>
    <w:rsid w:val="00377301"/>
    <w:rsid w:val="003838B7"/>
    <w:rsid w:val="0038749D"/>
    <w:rsid w:val="00387F75"/>
    <w:rsid w:val="00392BCB"/>
    <w:rsid w:val="003A112F"/>
    <w:rsid w:val="003A69DB"/>
    <w:rsid w:val="003B015E"/>
    <w:rsid w:val="003B0C93"/>
    <w:rsid w:val="003B22C7"/>
    <w:rsid w:val="003B39CB"/>
    <w:rsid w:val="003C0583"/>
    <w:rsid w:val="003C229A"/>
    <w:rsid w:val="003C48FD"/>
    <w:rsid w:val="003D0997"/>
    <w:rsid w:val="003D1FCB"/>
    <w:rsid w:val="003D3EBA"/>
    <w:rsid w:val="003F057F"/>
    <w:rsid w:val="003F09B1"/>
    <w:rsid w:val="003F26CC"/>
    <w:rsid w:val="003F4732"/>
    <w:rsid w:val="00401AA4"/>
    <w:rsid w:val="00406A85"/>
    <w:rsid w:val="004229CC"/>
    <w:rsid w:val="00422D7B"/>
    <w:rsid w:val="00453F7E"/>
    <w:rsid w:val="004570F6"/>
    <w:rsid w:val="00466E32"/>
    <w:rsid w:val="004701AA"/>
    <w:rsid w:val="004701BD"/>
    <w:rsid w:val="00475D4A"/>
    <w:rsid w:val="0048013E"/>
    <w:rsid w:val="004819E5"/>
    <w:rsid w:val="00484118"/>
    <w:rsid w:val="0048798F"/>
    <w:rsid w:val="0049062B"/>
    <w:rsid w:val="004A1292"/>
    <w:rsid w:val="004A32E7"/>
    <w:rsid w:val="004B10BB"/>
    <w:rsid w:val="004B4884"/>
    <w:rsid w:val="004C1D64"/>
    <w:rsid w:val="004D0F44"/>
    <w:rsid w:val="004D25A6"/>
    <w:rsid w:val="004E3170"/>
    <w:rsid w:val="004E45CD"/>
    <w:rsid w:val="004E5D5A"/>
    <w:rsid w:val="004E728D"/>
    <w:rsid w:val="005302A1"/>
    <w:rsid w:val="00547964"/>
    <w:rsid w:val="00555603"/>
    <w:rsid w:val="00556887"/>
    <w:rsid w:val="00557ED9"/>
    <w:rsid w:val="0056104E"/>
    <w:rsid w:val="0056229D"/>
    <w:rsid w:val="00565F1E"/>
    <w:rsid w:val="00572CB5"/>
    <w:rsid w:val="00580702"/>
    <w:rsid w:val="00582B00"/>
    <w:rsid w:val="00587457"/>
    <w:rsid w:val="005A60B0"/>
    <w:rsid w:val="005B7019"/>
    <w:rsid w:val="005D1570"/>
    <w:rsid w:val="005D22B9"/>
    <w:rsid w:val="005E1C1A"/>
    <w:rsid w:val="005F4E56"/>
    <w:rsid w:val="00623ACA"/>
    <w:rsid w:val="00624B28"/>
    <w:rsid w:val="00635A4C"/>
    <w:rsid w:val="00641638"/>
    <w:rsid w:val="00644089"/>
    <w:rsid w:val="006442B4"/>
    <w:rsid w:val="00646107"/>
    <w:rsid w:val="00647CDE"/>
    <w:rsid w:val="00647FF8"/>
    <w:rsid w:val="00670148"/>
    <w:rsid w:val="00670AF6"/>
    <w:rsid w:val="00677A52"/>
    <w:rsid w:val="006815B2"/>
    <w:rsid w:val="00682592"/>
    <w:rsid w:val="006849DD"/>
    <w:rsid w:val="00684A49"/>
    <w:rsid w:val="0068705F"/>
    <w:rsid w:val="006B7814"/>
    <w:rsid w:val="006C5332"/>
    <w:rsid w:val="006D08FC"/>
    <w:rsid w:val="006D3B24"/>
    <w:rsid w:val="006D408A"/>
    <w:rsid w:val="006D46A3"/>
    <w:rsid w:val="006E210A"/>
    <w:rsid w:val="006E44E8"/>
    <w:rsid w:val="006E4A62"/>
    <w:rsid w:val="006E72FB"/>
    <w:rsid w:val="006F0D7A"/>
    <w:rsid w:val="006F4BC2"/>
    <w:rsid w:val="006F749C"/>
    <w:rsid w:val="007011E2"/>
    <w:rsid w:val="007113F8"/>
    <w:rsid w:val="0071471C"/>
    <w:rsid w:val="00723099"/>
    <w:rsid w:val="007237C8"/>
    <w:rsid w:val="0072477F"/>
    <w:rsid w:val="007253D7"/>
    <w:rsid w:val="0073436D"/>
    <w:rsid w:val="00736726"/>
    <w:rsid w:val="00740500"/>
    <w:rsid w:val="007409F9"/>
    <w:rsid w:val="00767C17"/>
    <w:rsid w:val="007761E1"/>
    <w:rsid w:val="00783808"/>
    <w:rsid w:val="00793745"/>
    <w:rsid w:val="00793A93"/>
    <w:rsid w:val="007A5C94"/>
    <w:rsid w:val="007A710A"/>
    <w:rsid w:val="007A7B4D"/>
    <w:rsid w:val="007B32E1"/>
    <w:rsid w:val="007B55E1"/>
    <w:rsid w:val="007C4ADB"/>
    <w:rsid w:val="007C5523"/>
    <w:rsid w:val="007C6362"/>
    <w:rsid w:val="007C77C1"/>
    <w:rsid w:val="007D1E92"/>
    <w:rsid w:val="007D5E12"/>
    <w:rsid w:val="007E1437"/>
    <w:rsid w:val="007E17C4"/>
    <w:rsid w:val="007E2D0F"/>
    <w:rsid w:val="007E4D04"/>
    <w:rsid w:val="007E6E76"/>
    <w:rsid w:val="007E7224"/>
    <w:rsid w:val="007E7D9C"/>
    <w:rsid w:val="007F11F1"/>
    <w:rsid w:val="00803DD5"/>
    <w:rsid w:val="008050D9"/>
    <w:rsid w:val="00806392"/>
    <w:rsid w:val="00810781"/>
    <w:rsid w:val="0081112C"/>
    <w:rsid w:val="00814CC9"/>
    <w:rsid w:val="008170D0"/>
    <w:rsid w:val="00834F0E"/>
    <w:rsid w:val="00837D79"/>
    <w:rsid w:val="0084366E"/>
    <w:rsid w:val="00844376"/>
    <w:rsid w:val="00844EE6"/>
    <w:rsid w:val="0085059E"/>
    <w:rsid w:val="00850A73"/>
    <w:rsid w:val="00853D22"/>
    <w:rsid w:val="008543DB"/>
    <w:rsid w:val="0086596B"/>
    <w:rsid w:val="008725FB"/>
    <w:rsid w:val="0087367D"/>
    <w:rsid w:val="00877AED"/>
    <w:rsid w:val="00881EF3"/>
    <w:rsid w:val="00885187"/>
    <w:rsid w:val="0088548B"/>
    <w:rsid w:val="00887BA0"/>
    <w:rsid w:val="008911C0"/>
    <w:rsid w:val="008965D4"/>
    <w:rsid w:val="008A32D3"/>
    <w:rsid w:val="008A3400"/>
    <w:rsid w:val="008A6D35"/>
    <w:rsid w:val="008B1B4E"/>
    <w:rsid w:val="008B78B7"/>
    <w:rsid w:val="008D081C"/>
    <w:rsid w:val="008D3CBC"/>
    <w:rsid w:val="008D5152"/>
    <w:rsid w:val="008D6DE9"/>
    <w:rsid w:val="008E0925"/>
    <w:rsid w:val="008E0BD1"/>
    <w:rsid w:val="008E684E"/>
    <w:rsid w:val="008E7BB6"/>
    <w:rsid w:val="008F2CCF"/>
    <w:rsid w:val="008F6CB3"/>
    <w:rsid w:val="009018AC"/>
    <w:rsid w:val="00916901"/>
    <w:rsid w:val="009310C4"/>
    <w:rsid w:val="00935557"/>
    <w:rsid w:val="00943892"/>
    <w:rsid w:val="00945DFB"/>
    <w:rsid w:val="00946A10"/>
    <w:rsid w:val="00954AE3"/>
    <w:rsid w:val="00954F3C"/>
    <w:rsid w:val="0095751A"/>
    <w:rsid w:val="00963C53"/>
    <w:rsid w:val="009642FF"/>
    <w:rsid w:val="0098580B"/>
    <w:rsid w:val="00986926"/>
    <w:rsid w:val="00986ED9"/>
    <w:rsid w:val="00987ABA"/>
    <w:rsid w:val="0099425B"/>
    <w:rsid w:val="00994B0C"/>
    <w:rsid w:val="00995ADD"/>
    <w:rsid w:val="009A40FF"/>
    <w:rsid w:val="009B0674"/>
    <w:rsid w:val="009B5C24"/>
    <w:rsid w:val="009B61D8"/>
    <w:rsid w:val="009C041E"/>
    <w:rsid w:val="009C3F7D"/>
    <w:rsid w:val="009C7D9D"/>
    <w:rsid w:val="009D03E2"/>
    <w:rsid w:val="009E19FB"/>
    <w:rsid w:val="009E2CB7"/>
    <w:rsid w:val="009E5347"/>
    <w:rsid w:val="009E79C2"/>
    <w:rsid w:val="009F2ECC"/>
    <w:rsid w:val="009F48C1"/>
    <w:rsid w:val="00A03276"/>
    <w:rsid w:val="00A10B16"/>
    <w:rsid w:val="00A11403"/>
    <w:rsid w:val="00A11D51"/>
    <w:rsid w:val="00A11DA4"/>
    <w:rsid w:val="00A13327"/>
    <w:rsid w:val="00A14250"/>
    <w:rsid w:val="00A22880"/>
    <w:rsid w:val="00A22BD7"/>
    <w:rsid w:val="00A236B4"/>
    <w:rsid w:val="00A27264"/>
    <w:rsid w:val="00A275DF"/>
    <w:rsid w:val="00A3666A"/>
    <w:rsid w:val="00A52CFF"/>
    <w:rsid w:val="00A559BC"/>
    <w:rsid w:val="00A572E4"/>
    <w:rsid w:val="00A6058C"/>
    <w:rsid w:val="00A61352"/>
    <w:rsid w:val="00A70D9E"/>
    <w:rsid w:val="00A739A2"/>
    <w:rsid w:val="00A73D5F"/>
    <w:rsid w:val="00A75258"/>
    <w:rsid w:val="00A8517C"/>
    <w:rsid w:val="00A941CB"/>
    <w:rsid w:val="00A94214"/>
    <w:rsid w:val="00AA518E"/>
    <w:rsid w:val="00AB03BD"/>
    <w:rsid w:val="00AB3114"/>
    <w:rsid w:val="00AC5E47"/>
    <w:rsid w:val="00AD1F73"/>
    <w:rsid w:val="00AD4AAE"/>
    <w:rsid w:val="00AD58E0"/>
    <w:rsid w:val="00AE2C8C"/>
    <w:rsid w:val="00AE2E36"/>
    <w:rsid w:val="00AE7B87"/>
    <w:rsid w:val="00AE7CF5"/>
    <w:rsid w:val="00AF6427"/>
    <w:rsid w:val="00B00EE9"/>
    <w:rsid w:val="00B10309"/>
    <w:rsid w:val="00B407FB"/>
    <w:rsid w:val="00B41413"/>
    <w:rsid w:val="00B42CE6"/>
    <w:rsid w:val="00B50DCD"/>
    <w:rsid w:val="00B56BF3"/>
    <w:rsid w:val="00B64D4E"/>
    <w:rsid w:val="00B731DF"/>
    <w:rsid w:val="00B80559"/>
    <w:rsid w:val="00B8763D"/>
    <w:rsid w:val="00B87720"/>
    <w:rsid w:val="00B96859"/>
    <w:rsid w:val="00BA384A"/>
    <w:rsid w:val="00BA545A"/>
    <w:rsid w:val="00BA5CAC"/>
    <w:rsid w:val="00BA6141"/>
    <w:rsid w:val="00BB0D81"/>
    <w:rsid w:val="00BB6BD7"/>
    <w:rsid w:val="00BD0519"/>
    <w:rsid w:val="00BD4869"/>
    <w:rsid w:val="00BD49FE"/>
    <w:rsid w:val="00BF2897"/>
    <w:rsid w:val="00C03A5C"/>
    <w:rsid w:val="00C04760"/>
    <w:rsid w:val="00C06855"/>
    <w:rsid w:val="00C13739"/>
    <w:rsid w:val="00C13DA0"/>
    <w:rsid w:val="00C327DD"/>
    <w:rsid w:val="00C32C69"/>
    <w:rsid w:val="00C42D4B"/>
    <w:rsid w:val="00C467C2"/>
    <w:rsid w:val="00C54EAC"/>
    <w:rsid w:val="00C656F5"/>
    <w:rsid w:val="00C666DD"/>
    <w:rsid w:val="00C709C8"/>
    <w:rsid w:val="00C72875"/>
    <w:rsid w:val="00C75465"/>
    <w:rsid w:val="00C77AD5"/>
    <w:rsid w:val="00C80E41"/>
    <w:rsid w:val="00C81B3E"/>
    <w:rsid w:val="00C837E4"/>
    <w:rsid w:val="00C952D5"/>
    <w:rsid w:val="00CA1739"/>
    <w:rsid w:val="00CA22B6"/>
    <w:rsid w:val="00CA4DDF"/>
    <w:rsid w:val="00CB4C5E"/>
    <w:rsid w:val="00CC6598"/>
    <w:rsid w:val="00CC770B"/>
    <w:rsid w:val="00CD0763"/>
    <w:rsid w:val="00CD15BE"/>
    <w:rsid w:val="00CD4724"/>
    <w:rsid w:val="00CD6115"/>
    <w:rsid w:val="00CD626A"/>
    <w:rsid w:val="00CE08EC"/>
    <w:rsid w:val="00CF259A"/>
    <w:rsid w:val="00D00447"/>
    <w:rsid w:val="00D03775"/>
    <w:rsid w:val="00D05511"/>
    <w:rsid w:val="00D07654"/>
    <w:rsid w:val="00D11BF7"/>
    <w:rsid w:val="00D2045E"/>
    <w:rsid w:val="00D325E8"/>
    <w:rsid w:val="00D46671"/>
    <w:rsid w:val="00D47366"/>
    <w:rsid w:val="00D47EED"/>
    <w:rsid w:val="00D50165"/>
    <w:rsid w:val="00D5162C"/>
    <w:rsid w:val="00D53550"/>
    <w:rsid w:val="00D535D8"/>
    <w:rsid w:val="00D65B82"/>
    <w:rsid w:val="00D749F0"/>
    <w:rsid w:val="00D7517C"/>
    <w:rsid w:val="00D77D66"/>
    <w:rsid w:val="00D83959"/>
    <w:rsid w:val="00D93F06"/>
    <w:rsid w:val="00D973D8"/>
    <w:rsid w:val="00DA30F5"/>
    <w:rsid w:val="00DA6103"/>
    <w:rsid w:val="00DA79E6"/>
    <w:rsid w:val="00DB18FC"/>
    <w:rsid w:val="00DB1F7F"/>
    <w:rsid w:val="00DB216E"/>
    <w:rsid w:val="00DB5785"/>
    <w:rsid w:val="00DC0D7B"/>
    <w:rsid w:val="00DC4DB9"/>
    <w:rsid w:val="00DC6500"/>
    <w:rsid w:val="00DD54C7"/>
    <w:rsid w:val="00DD583B"/>
    <w:rsid w:val="00DE27D4"/>
    <w:rsid w:val="00DE5D8F"/>
    <w:rsid w:val="00DF008F"/>
    <w:rsid w:val="00E00565"/>
    <w:rsid w:val="00E0266B"/>
    <w:rsid w:val="00E02C2F"/>
    <w:rsid w:val="00E12B05"/>
    <w:rsid w:val="00E16D47"/>
    <w:rsid w:val="00E16E03"/>
    <w:rsid w:val="00E27247"/>
    <w:rsid w:val="00E27910"/>
    <w:rsid w:val="00E339EC"/>
    <w:rsid w:val="00E40454"/>
    <w:rsid w:val="00E438EA"/>
    <w:rsid w:val="00E53309"/>
    <w:rsid w:val="00E56E96"/>
    <w:rsid w:val="00E6221D"/>
    <w:rsid w:val="00E77D6F"/>
    <w:rsid w:val="00E838AE"/>
    <w:rsid w:val="00E84DC9"/>
    <w:rsid w:val="00E87496"/>
    <w:rsid w:val="00E87735"/>
    <w:rsid w:val="00E92BE7"/>
    <w:rsid w:val="00E965CD"/>
    <w:rsid w:val="00EA5089"/>
    <w:rsid w:val="00EB631E"/>
    <w:rsid w:val="00EC68B2"/>
    <w:rsid w:val="00EC6B82"/>
    <w:rsid w:val="00ED32AB"/>
    <w:rsid w:val="00ED3A2B"/>
    <w:rsid w:val="00ED4444"/>
    <w:rsid w:val="00ED62B4"/>
    <w:rsid w:val="00EE7025"/>
    <w:rsid w:val="00EF188D"/>
    <w:rsid w:val="00EF2547"/>
    <w:rsid w:val="00EF3CEE"/>
    <w:rsid w:val="00EF4A94"/>
    <w:rsid w:val="00EF72C9"/>
    <w:rsid w:val="00F02953"/>
    <w:rsid w:val="00F05CD1"/>
    <w:rsid w:val="00F06178"/>
    <w:rsid w:val="00F067DD"/>
    <w:rsid w:val="00F06BD6"/>
    <w:rsid w:val="00F11056"/>
    <w:rsid w:val="00F212C0"/>
    <w:rsid w:val="00F21A9A"/>
    <w:rsid w:val="00F2669D"/>
    <w:rsid w:val="00F3059D"/>
    <w:rsid w:val="00F32652"/>
    <w:rsid w:val="00F327D3"/>
    <w:rsid w:val="00F33BBC"/>
    <w:rsid w:val="00F6306C"/>
    <w:rsid w:val="00F84402"/>
    <w:rsid w:val="00F87CDF"/>
    <w:rsid w:val="00F95006"/>
    <w:rsid w:val="00FA1981"/>
    <w:rsid w:val="00FA1F17"/>
    <w:rsid w:val="00FA2EE9"/>
    <w:rsid w:val="00FA57A9"/>
    <w:rsid w:val="00FB5808"/>
    <w:rsid w:val="00FB726B"/>
    <w:rsid w:val="00FC6B0C"/>
    <w:rsid w:val="00FD13AD"/>
    <w:rsid w:val="00FD4F47"/>
    <w:rsid w:val="00FD5DEC"/>
    <w:rsid w:val="00FD6FEB"/>
    <w:rsid w:val="00FD7645"/>
    <w:rsid w:val="00FE3E35"/>
    <w:rsid w:val="00FE3FDD"/>
    <w:rsid w:val="00FE58D1"/>
    <w:rsid w:val="00FF5467"/>
    <w:rsid w:val="010B22B0"/>
    <w:rsid w:val="01101675"/>
    <w:rsid w:val="011A24F4"/>
    <w:rsid w:val="01203FAE"/>
    <w:rsid w:val="012B4701"/>
    <w:rsid w:val="01374E54"/>
    <w:rsid w:val="013B15C7"/>
    <w:rsid w:val="013B57C8"/>
    <w:rsid w:val="014C3D6C"/>
    <w:rsid w:val="01541EA9"/>
    <w:rsid w:val="01695955"/>
    <w:rsid w:val="016B4972"/>
    <w:rsid w:val="01706D0D"/>
    <w:rsid w:val="0194674A"/>
    <w:rsid w:val="0199604E"/>
    <w:rsid w:val="01A4698D"/>
    <w:rsid w:val="01B22AB6"/>
    <w:rsid w:val="01C34939"/>
    <w:rsid w:val="01C4208D"/>
    <w:rsid w:val="01D86637"/>
    <w:rsid w:val="01E46073"/>
    <w:rsid w:val="02017B28"/>
    <w:rsid w:val="02092C94"/>
    <w:rsid w:val="020E0858"/>
    <w:rsid w:val="02134CB6"/>
    <w:rsid w:val="021D4A0A"/>
    <w:rsid w:val="02224966"/>
    <w:rsid w:val="0227136C"/>
    <w:rsid w:val="025C1016"/>
    <w:rsid w:val="026710DF"/>
    <w:rsid w:val="027619AC"/>
    <w:rsid w:val="02816CCE"/>
    <w:rsid w:val="02865E25"/>
    <w:rsid w:val="0288005D"/>
    <w:rsid w:val="02A4476B"/>
    <w:rsid w:val="02AF70EC"/>
    <w:rsid w:val="02BC1AB4"/>
    <w:rsid w:val="02CD19CE"/>
    <w:rsid w:val="02CE3940"/>
    <w:rsid w:val="02FA082F"/>
    <w:rsid w:val="03092820"/>
    <w:rsid w:val="03327359"/>
    <w:rsid w:val="0361440A"/>
    <w:rsid w:val="0365214C"/>
    <w:rsid w:val="03716136"/>
    <w:rsid w:val="037E320E"/>
    <w:rsid w:val="037F7444"/>
    <w:rsid w:val="03A4127A"/>
    <w:rsid w:val="03C350C4"/>
    <w:rsid w:val="03E05C76"/>
    <w:rsid w:val="03FC0B8F"/>
    <w:rsid w:val="040556DD"/>
    <w:rsid w:val="04073203"/>
    <w:rsid w:val="041A2F36"/>
    <w:rsid w:val="041E1407"/>
    <w:rsid w:val="041F054D"/>
    <w:rsid w:val="043F0BEF"/>
    <w:rsid w:val="04556621"/>
    <w:rsid w:val="04600C7D"/>
    <w:rsid w:val="048C54B6"/>
    <w:rsid w:val="04910D1F"/>
    <w:rsid w:val="049F5493"/>
    <w:rsid w:val="04AE18D1"/>
    <w:rsid w:val="04C26095"/>
    <w:rsid w:val="04E90B5B"/>
    <w:rsid w:val="04FA152E"/>
    <w:rsid w:val="050E236F"/>
    <w:rsid w:val="051A51B8"/>
    <w:rsid w:val="051D793C"/>
    <w:rsid w:val="054026BE"/>
    <w:rsid w:val="05432D2D"/>
    <w:rsid w:val="055045C3"/>
    <w:rsid w:val="05777F14"/>
    <w:rsid w:val="058011E0"/>
    <w:rsid w:val="058A7C48"/>
    <w:rsid w:val="058B39C0"/>
    <w:rsid w:val="058E20ED"/>
    <w:rsid w:val="059960DD"/>
    <w:rsid w:val="05A84572"/>
    <w:rsid w:val="05AC4062"/>
    <w:rsid w:val="05AD594A"/>
    <w:rsid w:val="05B66C8F"/>
    <w:rsid w:val="05BB24F7"/>
    <w:rsid w:val="05CD5D86"/>
    <w:rsid w:val="05E0356B"/>
    <w:rsid w:val="05FE0636"/>
    <w:rsid w:val="061B4D44"/>
    <w:rsid w:val="062956B3"/>
    <w:rsid w:val="063D0C57"/>
    <w:rsid w:val="06466066"/>
    <w:rsid w:val="06514533"/>
    <w:rsid w:val="06695AAF"/>
    <w:rsid w:val="066D14D6"/>
    <w:rsid w:val="068466F0"/>
    <w:rsid w:val="068E18AC"/>
    <w:rsid w:val="06972CF2"/>
    <w:rsid w:val="069C5D9F"/>
    <w:rsid w:val="06A27213"/>
    <w:rsid w:val="06BD404D"/>
    <w:rsid w:val="06C13B3D"/>
    <w:rsid w:val="06C60D71"/>
    <w:rsid w:val="06CB49BC"/>
    <w:rsid w:val="06E15F8D"/>
    <w:rsid w:val="06F73B46"/>
    <w:rsid w:val="07117EF5"/>
    <w:rsid w:val="07195727"/>
    <w:rsid w:val="075229E7"/>
    <w:rsid w:val="07671C13"/>
    <w:rsid w:val="077616B7"/>
    <w:rsid w:val="07B826E0"/>
    <w:rsid w:val="07BE007D"/>
    <w:rsid w:val="07ED44BE"/>
    <w:rsid w:val="07F92E63"/>
    <w:rsid w:val="08024A17"/>
    <w:rsid w:val="080812F8"/>
    <w:rsid w:val="082425D6"/>
    <w:rsid w:val="082F2D28"/>
    <w:rsid w:val="0831730E"/>
    <w:rsid w:val="08430582"/>
    <w:rsid w:val="08441728"/>
    <w:rsid w:val="08471E20"/>
    <w:rsid w:val="084E4657"/>
    <w:rsid w:val="08641C2B"/>
    <w:rsid w:val="08661522"/>
    <w:rsid w:val="088C017B"/>
    <w:rsid w:val="089C1208"/>
    <w:rsid w:val="08AD3C25"/>
    <w:rsid w:val="08BB45BC"/>
    <w:rsid w:val="08D15B8E"/>
    <w:rsid w:val="08E85558"/>
    <w:rsid w:val="08EE04EE"/>
    <w:rsid w:val="08F16230"/>
    <w:rsid w:val="091709A2"/>
    <w:rsid w:val="092B34F0"/>
    <w:rsid w:val="09393AEF"/>
    <w:rsid w:val="094D43CE"/>
    <w:rsid w:val="09502F56"/>
    <w:rsid w:val="09521C5A"/>
    <w:rsid w:val="096B3064"/>
    <w:rsid w:val="0992356F"/>
    <w:rsid w:val="0A193C90"/>
    <w:rsid w:val="0A1C108A"/>
    <w:rsid w:val="0A1D36CD"/>
    <w:rsid w:val="0A2D14EA"/>
    <w:rsid w:val="0A2E773B"/>
    <w:rsid w:val="0A36214C"/>
    <w:rsid w:val="0A5312E5"/>
    <w:rsid w:val="0A6273E5"/>
    <w:rsid w:val="0A73514E"/>
    <w:rsid w:val="0A735943"/>
    <w:rsid w:val="0A96708F"/>
    <w:rsid w:val="0A9D666F"/>
    <w:rsid w:val="0AAC240E"/>
    <w:rsid w:val="0AAE6186"/>
    <w:rsid w:val="0AB03A5C"/>
    <w:rsid w:val="0AB13EC9"/>
    <w:rsid w:val="0ABF6006"/>
    <w:rsid w:val="0ACC2AB1"/>
    <w:rsid w:val="0AD84855"/>
    <w:rsid w:val="0AF049F1"/>
    <w:rsid w:val="0AF142C5"/>
    <w:rsid w:val="0AF204B1"/>
    <w:rsid w:val="0AFC43F1"/>
    <w:rsid w:val="0B024A33"/>
    <w:rsid w:val="0B380146"/>
    <w:rsid w:val="0B4B1C27"/>
    <w:rsid w:val="0B5C5BE2"/>
    <w:rsid w:val="0B7230D4"/>
    <w:rsid w:val="0B8D4C06"/>
    <w:rsid w:val="0BA61553"/>
    <w:rsid w:val="0BB7550F"/>
    <w:rsid w:val="0BBC10F9"/>
    <w:rsid w:val="0BC96FF0"/>
    <w:rsid w:val="0BDF05C2"/>
    <w:rsid w:val="0BEB51B8"/>
    <w:rsid w:val="0BFE4EEC"/>
    <w:rsid w:val="0C145CFF"/>
    <w:rsid w:val="0C2B3807"/>
    <w:rsid w:val="0C302DE3"/>
    <w:rsid w:val="0C460641"/>
    <w:rsid w:val="0C4A1EDF"/>
    <w:rsid w:val="0C4E28E8"/>
    <w:rsid w:val="0C514C17"/>
    <w:rsid w:val="0C5E19AB"/>
    <w:rsid w:val="0CA737D5"/>
    <w:rsid w:val="0CD30126"/>
    <w:rsid w:val="0CE84FAD"/>
    <w:rsid w:val="0CF0241F"/>
    <w:rsid w:val="0CF87B8D"/>
    <w:rsid w:val="0D074274"/>
    <w:rsid w:val="0D1244B7"/>
    <w:rsid w:val="0D1B1ACD"/>
    <w:rsid w:val="0D2319D2"/>
    <w:rsid w:val="0D336BA9"/>
    <w:rsid w:val="0D470E0B"/>
    <w:rsid w:val="0D4A5F0F"/>
    <w:rsid w:val="0D547CFB"/>
    <w:rsid w:val="0D6B7C95"/>
    <w:rsid w:val="0D766D04"/>
    <w:rsid w:val="0D8969C0"/>
    <w:rsid w:val="0D98311E"/>
    <w:rsid w:val="0DBB314B"/>
    <w:rsid w:val="0DD95C10"/>
    <w:rsid w:val="0DDF0D4D"/>
    <w:rsid w:val="0DF73A45"/>
    <w:rsid w:val="0E0966E9"/>
    <w:rsid w:val="0E0B5046"/>
    <w:rsid w:val="0E143E05"/>
    <w:rsid w:val="0E1924B1"/>
    <w:rsid w:val="0E476157"/>
    <w:rsid w:val="0E511C4A"/>
    <w:rsid w:val="0E5232CD"/>
    <w:rsid w:val="0E5C05EF"/>
    <w:rsid w:val="0E72396F"/>
    <w:rsid w:val="0E8A6F0A"/>
    <w:rsid w:val="0E903DF5"/>
    <w:rsid w:val="0EAB1F1C"/>
    <w:rsid w:val="0EB0787C"/>
    <w:rsid w:val="0EC00B7E"/>
    <w:rsid w:val="0EE7435D"/>
    <w:rsid w:val="0F0517B1"/>
    <w:rsid w:val="0F3027C0"/>
    <w:rsid w:val="0F31382A"/>
    <w:rsid w:val="0F4254DB"/>
    <w:rsid w:val="0F4A0448"/>
    <w:rsid w:val="0F4A505C"/>
    <w:rsid w:val="0F4B48EC"/>
    <w:rsid w:val="0F770812"/>
    <w:rsid w:val="0F895414"/>
    <w:rsid w:val="0F8E6586"/>
    <w:rsid w:val="0F917E25"/>
    <w:rsid w:val="0FED7751"/>
    <w:rsid w:val="0FEE34C9"/>
    <w:rsid w:val="1010343F"/>
    <w:rsid w:val="101B72C9"/>
    <w:rsid w:val="103B5DDC"/>
    <w:rsid w:val="104906FF"/>
    <w:rsid w:val="104D01F0"/>
    <w:rsid w:val="104E61D2"/>
    <w:rsid w:val="10523A58"/>
    <w:rsid w:val="105E41AB"/>
    <w:rsid w:val="106D43EE"/>
    <w:rsid w:val="10706C8B"/>
    <w:rsid w:val="107B4D5D"/>
    <w:rsid w:val="1081433D"/>
    <w:rsid w:val="108F6A5A"/>
    <w:rsid w:val="109127D2"/>
    <w:rsid w:val="10A0480E"/>
    <w:rsid w:val="10A248EC"/>
    <w:rsid w:val="10AB1F4F"/>
    <w:rsid w:val="10B00055"/>
    <w:rsid w:val="10B06712"/>
    <w:rsid w:val="10B1077E"/>
    <w:rsid w:val="10C5247C"/>
    <w:rsid w:val="10CE4C38"/>
    <w:rsid w:val="10D54A8E"/>
    <w:rsid w:val="10DD77C5"/>
    <w:rsid w:val="10DF6FF3"/>
    <w:rsid w:val="10E943BC"/>
    <w:rsid w:val="110765F0"/>
    <w:rsid w:val="1109296B"/>
    <w:rsid w:val="111D7BC2"/>
    <w:rsid w:val="11274EE5"/>
    <w:rsid w:val="11380EA0"/>
    <w:rsid w:val="113F0ECA"/>
    <w:rsid w:val="114F1D45"/>
    <w:rsid w:val="116E48C1"/>
    <w:rsid w:val="11851C0B"/>
    <w:rsid w:val="11943D3D"/>
    <w:rsid w:val="11A93B4C"/>
    <w:rsid w:val="11B12A00"/>
    <w:rsid w:val="11BF511D"/>
    <w:rsid w:val="11CB1D14"/>
    <w:rsid w:val="11D50A4D"/>
    <w:rsid w:val="11DB4006"/>
    <w:rsid w:val="11E279D4"/>
    <w:rsid w:val="11EC3A38"/>
    <w:rsid w:val="120B4AC8"/>
    <w:rsid w:val="120F4DC4"/>
    <w:rsid w:val="121D1E44"/>
    <w:rsid w:val="122431D2"/>
    <w:rsid w:val="12246AF1"/>
    <w:rsid w:val="123E4294"/>
    <w:rsid w:val="12415B32"/>
    <w:rsid w:val="124473D0"/>
    <w:rsid w:val="125A4E46"/>
    <w:rsid w:val="126A32DB"/>
    <w:rsid w:val="127B54E8"/>
    <w:rsid w:val="12851EC3"/>
    <w:rsid w:val="12A83E03"/>
    <w:rsid w:val="12DE7825"/>
    <w:rsid w:val="12E806A4"/>
    <w:rsid w:val="12E87C3B"/>
    <w:rsid w:val="12FB2185"/>
    <w:rsid w:val="130848A2"/>
    <w:rsid w:val="13135FF9"/>
    <w:rsid w:val="13160D6D"/>
    <w:rsid w:val="1331204B"/>
    <w:rsid w:val="133E404D"/>
    <w:rsid w:val="133E6515"/>
    <w:rsid w:val="134D3E77"/>
    <w:rsid w:val="134E0A43"/>
    <w:rsid w:val="13525B1D"/>
    <w:rsid w:val="13596EAB"/>
    <w:rsid w:val="13855EF2"/>
    <w:rsid w:val="139F700F"/>
    <w:rsid w:val="13A539D3"/>
    <w:rsid w:val="13BE05DA"/>
    <w:rsid w:val="13D529D6"/>
    <w:rsid w:val="13EB21F9"/>
    <w:rsid w:val="13F6294C"/>
    <w:rsid w:val="13FF5CA5"/>
    <w:rsid w:val="141368AB"/>
    <w:rsid w:val="14184FB8"/>
    <w:rsid w:val="141E3EF7"/>
    <w:rsid w:val="143376FC"/>
    <w:rsid w:val="143C0CA7"/>
    <w:rsid w:val="1440620B"/>
    <w:rsid w:val="14465682"/>
    <w:rsid w:val="145002AE"/>
    <w:rsid w:val="14955AE5"/>
    <w:rsid w:val="14C62C4C"/>
    <w:rsid w:val="14CD18FF"/>
    <w:rsid w:val="14E32766"/>
    <w:rsid w:val="14EC35B6"/>
    <w:rsid w:val="15003A82"/>
    <w:rsid w:val="150153C0"/>
    <w:rsid w:val="150177FB"/>
    <w:rsid w:val="153D17A8"/>
    <w:rsid w:val="1542409B"/>
    <w:rsid w:val="15542D0D"/>
    <w:rsid w:val="1567644D"/>
    <w:rsid w:val="156F29B6"/>
    <w:rsid w:val="15826B8D"/>
    <w:rsid w:val="15934BEB"/>
    <w:rsid w:val="1598015F"/>
    <w:rsid w:val="15A22623"/>
    <w:rsid w:val="15A436DD"/>
    <w:rsid w:val="15A5711F"/>
    <w:rsid w:val="15AF54A9"/>
    <w:rsid w:val="15B30AF5"/>
    <w:rsid w:val="15C2710F"/>
    <w:rsid w:val="15CC5E54"/>
    <w:rsid w:val="15DE22A1"/>
    <w:rsid w:val="15DE6265"/>
    <w:rsid w:val="15EC2259"/>
    <w:rsid w:val="15F1786F"/>
    <w:rsid w:val="160216D3"/>
    <w:rsid w:val="1616464B"/>
    <w:rsid w:val="162D4D4B"/>
    <w:rsid w:val="163B6182"/>
    <w:rsid w:val="165F6ECF"/>
    <w:rsid w:val="167A42A1"/>
    <w:rsid w:val="16921052"/>
    <w:rsid w:val="16964550"/>
    <w:rsid w:val="16AD7C3A"/>
    <w:rsid w:val="16B22972"/>
    <w:rsid w:val="16C0635A"/>
    <w:rsid w:val="171952CF"/>
    <w:rsid w:val="171F6AE8"/>
    <w:rsid w:val="17342109"/>
    <w:rsid w:val="1743129B"/>
    <w:rsid w:val="174A7237"/>
    <w:rsid w:val="17710D15"/>
    <w:rsid w:val="177B050D"/>
    <w:rsid w:val="177B3894"/>
    <w:rsid w:val="17A0429D"/>
    <w:rsid w:val="17AA23CB"/>
    <w:rsid w:val="17B60D70"/>
    <w:rsid w:val="17CD1C16"/>
    <w:rsid w:val="18024172"/>
    <w:rsid w:val="181270F8"/>
    <w:rsid w:val="182C1032"/>
    <w:rsid w:val="183D4647"/>
    <w:rsid w:val="183E1B08"/>
    <w:rsid w:val="184907B0"/>
    <w:rsid w:val="18534811"/>
    <w:rsid w:val="18A019BC"/>
    <w:rsid w:val="18AE1A47"/>
    <w:rsid w:val="18BA0BEA"/>
    <w:rsid w:val="18CD7783"/>
    <w:rsid w:val="18CE20EA"/>
    <w:rsid w:val="18D05769"/>
    <w:rsid w:val="18E92A80"/>
    <w:rsid w:val="192D693B"/>
    <w:rsid w:val="192F0DDA"/>
    <w:rsid w:val="1931674C"/>
    <w:rsid w:val="193F08F1"/>
    <w:rsid w:val="19630A84"/>
    <w:rsid w:val="19877546"/>
    <w:rsid w:val="198F7ACB"/>
    <w:rsid w:val="19953464"/>
    <w:rsid w:val="1997703B"/>
    <w:rsid w:val="19B51D2C"/>
    <w:rsid w:val="19D05514"/>
    <w:rsid w:val="19D11E91"/>
    <w:rsid w:val="1A1335CF"/>
    <w:rsid w:val="1A1D6E85"/>
    <w:rsid w:val="1A345F7C"/>
    <w:rsid w:val="1A4563DB"/>
    <w:rsid w:val="1A6E4473"/>
    <w:rsid w:val="1A766595"/>
    <w:rsid w:val="1A8011C2"/>
    <w:rsid w:val="1A9A2283"/>
    <w:rsid w:val="1A9F3D3E"/>
    <w:rsid w:val="1AAA67F8"/>
    <w:rsid w:val="1AAE21D3"/>
    <w:rsid w:val="1AB05F4B"/>
    <w:rsid w:val="1AB50B0E"/>
    <w:rsid w:val="1ABF618E"/>
    <w:rsid w:val="1AC63AF3"/>
    <w:rsid w:val="1B086412"/>
    <w:rsid w:val="1B0A3255"/>
    <w:rsid w:val="1B107808"/>
    <w:rsid w:val="1B302BE8"/>
    <w:rsid w:val="1B310A7C"/>
    <w:rsid w:val="1B3A3A66"/>
    <w:rsid w:val="1B4D6FA0"/>
    <w:rsid w:val="1B537165"/>
    <w:rsid w:val="1B6A60FA"/>
    <w:rsid w:val="1B6C00C4"/>
    <w:rsid w:val="1B9405AB"/>
    <w:rsid w:val="1B9C027D"/>
    <w:rsid w:val="1BAA4748"/>
    <w:rsid w:val="1BB81652"/>
    <w:rsid w:val="1BC84FA3"/>
    <w:rsid w:val="1BC93A52"/>
    <w:rsid w:val="1BCF41AF"/>
    <w:rsid w:val="1BDF16BA"/>
    <w:rsid w:val="1BE6742E"/>
    <w:rsid w:val="1C0A3439"/>
    <w:rsid w:val="1C197B20"/>
    <w:rsid w:val="1C1D436E"/>
    <w:rsid w:val="1C1D6330"/>
    <w:rsid w:val="1C351EBF"/>
    <w:rsid w:val="1C39110F"/>
    <w:rsid w:val="1C432E0C"/>
    <w:rsid w:val="1C632B49"/>
    <w:rsid w:val="1C6E1C1A"/>
    <w:rsid w:val="1C6F3876"/>
    <w:rsid w:val="1C7B0EB9"/>
    <w:rsid w:val="1C8651B5"/>
    <w:rsid w:val="1C9A47BD"/>
    <w:rsid w:val="1C9B0535"/>
    <w:rsid w:val="1CA70C88"/>
    <w:rsid w:val="1CB05D8E"/>
    <w:rsid w:val="1CB87339"/>
    <w:rsid w:val="1CB97B64"/>
    <w:rsid w:val="1CBD6B0F"/>
    <w:rsid w:val="1CDD6D9F"/>
    <w:rsid w:val="1CE41EDC"/>
    <w:rsid w:val="1CEE4B08"/>
    <w:rsid w:val="1CFC5477"/>
    <w:rsid w:val="1D4209B0"/>
    <w:rsid w:val="1D444728"/>
    <w:rsid w:val="1D551121"/>
    <w:rsid w:val="1D5A03F0"/>
    <w:rsid w:val="1D6B6159"/>
    <w:rsid w:val="1D6F2A38"/>
    <w:rsid w:val="1D7A0DAE"/>
    <w:rsid w:val="1D7A639C"/>
    <w:rsid w:val="1D7C68D0"/>
    <w:rsid w:val="1D7D33AC"/>
    <w:rsid w:val="1D890952"/>
    <w:rsid w:val="1D8F0099"/>
    <w:rsid w:val="1DA11B3E"/>
    <w:rsid w:val="1DAB37E2"/>
    <w:rsid w:val="1DAE16E9"/>
    <w:rsid w:val="1DC36B51"/>
    <w:rsid w:val="1DCC309C"/>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23C1"/>
    <w:rsid w:val="1F11425F"/>
    <w:rsid w:val="1F242A63"/>
    <w:rsid w:val="1F2B2044"/>
    <w:rsid w:val="1F32269F"/>
    <w:rsid w:val="1F3507CD"/>
    <w:rsid w:val="1F446B62"/>
    <w:rsid w:val="1F51312D"/>
    <w:rsid w:val="1F5354D9"/>
    <w:rsid w:val="1F682ACC"/>
    <w:rsid w:val="1F6902ED"/>
    <w:rsid w:val="1F6A2B6C"/>
    <w:rsid w:val="1F6B2440"/>
    <w:rsid w:val="1F782043"/>
    <w:rsid w:val="1F7B289D"/>
    <w:rsid w:val="1F861028"/>
    <w:rsid w:val="1F95570F"/>
    <w:rsid w:val="1FA155E6"/>
    <w:rsid w:val="1FB262C1"/>
    <w:rsid w:val="1FDE2C12"/>
    <w:rsid w:val="1FE063C7"/>
    <w:rsid w:val="1FEF6BCD"/>
    <w:rsid w:val="2013194E"/>
    <w:rsid w:val="201605FE"/>
    <w:rsid w:val="201A3836"/>
    <w:rsid w:val="20234AC9"/>
    <w:rsid w:val="205D71E4"/>
    <w:rsid w:val="20651585"/>
    <w:rsid w:val="206A6B9C"/>
    <w:rsid w:val="20737BB4"/>
    <w:rsid w:val="20801F1B"/>
    <w:rsid w:val="20880DD0"/>
    <w:rsid w:val="20B147CB"/>
    <w:rsid w:val="20BD6CCC"/>
    <w:rsid w:val="20CB72AA"/>
    <w:rsid w:val="213270F3"/>
    <w:rsid w:val="21363AFC"/>
    <w:rsid w:val="21472B31"/>
    <w:rsid w:val="215D2096"/>
    <w:rsid w:val="216B2BCB"/>
    <w:rsid w:val="21782CF8"/>
    <w:rsid w:val="218538FA"/>
    <w:rsid w:val="21CF4F08"/>
    <w:rsid w:val="21EB5ABA"/>
    <w:rsid w:val="2208666C"/>
    <w:rsid w:val="22230DB0"/>
    <w:rsid w:val="22557968"/>
    <w:rsid w:val="226D64CF"/>
    <w:rsid w:val="229121BE"/>
    <w:rsid w:val="229D6DB5"/>
    <w:rsid w:val="22B71AD3"/>
    <w:rsid w:val="22E03145"/>
    <w:rsid w:val="22E7557B"/>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B30B1"/>
    <w:rsid w:val="23AF2B0A"/>
    <w:rsid w:val="23C10881"/>
    <w:rsid w:val="23C530C4"/>
    <w:rsid w:val="23CD191B"/>
    <w:rsid w:val="23EF200A"/>
    <w:rsid w:val="23F32A04"/>
    <w:rsid w:val="23F76998"/>
    <w:rsid w:val="242B6642"/>
    <w:rsid w:val="24561911"/>
    <w:rsid w:val="245B2926"/>
    <w:rsid w:val="24635DDC"/>
    <w:rsid w:val="246A1806"/>
    <w:rsid w:val="24771887"/>
    <w:rsid w:val="247955FF"/>
    <w:rsid w:val="248D3E64"/>
    <w:rsid w:val="248D63FD"/>
    <w:rsid w:val="249D7540"/>
    <w:rsid w:val="24A85EE5"/>
    <w:rsid w:val="24B16B47"/>
    <w:rsid w:val="24B71814"/>
    <w:rsid w:val="24BC4DFD"/>
    <w:rsid w:val="24C21763"/>
    <w:rsid w:val="24D740D4"/>
    <w:rsid w:val="24DB640B"/>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B0A03"/>
    <w:rsid w:val="26064C71"/>
    <w:rsid w:val="2628108B"/>
    <w:rsid w:val="262B0B7B"/>
    <w:rsid w:val="262B2929"/>
    <w:rsid w:val="265A4FBD"/>
    <w:rsid w:val="265B0EE6"/>
    <w:rsid w:val="26633E71"/>
    <w:rsid w:val="26671C39"/>
    <w:rsid w:val="266876DA"/>
    <w:rsid w:val="26747E2C"/>
    <w:rsid w:val="26920BFA"/>
    <w:rsid w:val="26984776"/>
    <w:rsid w:val="26AA1AA0"/>
    <w:rsid w:val="26DA22DE"/>
    <w:rsid w:val="26DF7397"/>
    <w:rsid w:val="26EF7DFB"/>
    <w:rsid w:val="26F1147D"/>
    <w:rsid w:val="26F471BF"/>
    <w:rsid w:val="27167136"/>
    <w:rsid w:val="27337CE7"/>
    <w:rsid w:val="27381CFA"/>
    <w:rsid w:val="274912B9"/>
    <w:rsid w:val="274E3381"/>
    <w:rsid w:val="27762185"/>
    <w:rsid w:val="27893DAB"/>
    <w:rsid w:val="279A1B15"/>
    <w:rsid w:val="279D7857"/>
    <w:rsid w:val="27A6495D"/>
    <w:rsid w:val="27AF7A25"/>
    <w:rsid w:val="27B73D4F"/>
    <w:rsid w:val="27BA5D13"/>
    <w:rsid w:val="27C179A4"/>
    <w:rsid w:val="27E96D96"/>
    <w:rsid w:val="27F477E3"/>
    <w:rsid w:val="28043432"/>
    <w:rsid w:val="28094EEC"/>
    <w:rsid w:val="28142CAE"/>
    <w:rsid w:val="283C7DEE"/>
    <w:rsid w:val="284657B2"/>
    <w:rsid w:val="28497097"/>
    <w:rsid w:val="286A4D29"/>
    <w:rsid w:val="286E7D56"/>
    <w:rsid w:val="289235F6"/>
    <w:rsid w:val="28A0746D"/>
    <w:rsid w:val="28C96522"/>
    <w:rsid w:val="28E9346C"/>
    <w:rsid w:val="28EA087A"/>
    <w:rsid w:val="290533DE"/>
    <w:rsid w:val="292C0E92"/>
    <w:rsid w:val="2936599C"/>
    <w:rsid w:val="29422464"/>
    <w:rsid w:val="29451F54"/>
    <w:rsid w:val="29504253"/>
    <w:rsid w:val="29712D49"/>
    <w:rsid w:val="298A442F"/>
    <w:rsid w:val="298C1931"/>
    <w:rsid w:val="299E0F2F"/>
    <w:rsid w:val="29BD4AB9"/>
    <w:rsid w:val="29D67695"/>
    <w:rsid w:val="29FD638B"/>
    <w:rsid w:val="2A0C2A72"/>
    <w:rsid w:val="2A2D447D"/>
    <w:rsid w:val="2A347653"/>
    <w:rsid w:val="2A410A10"/>
    <w:rsid w:val="2A4B17EC"/>
    <w:rsid w:val="2A6C299F"/>
    <w:rsid w:val="2A6E49AE"/>
    <w:rsid w:val="2A862824"/>
    <w:rsid w:val="2A992557"/>
    <w:rsid w:val="2ABD21B4"/>
    <w:rsid w:val="2AC47C9D"/>
    <w:rsid w:val="2AE16933"/>
    <w:rsid w:val="2AE31A25"/>
    <w:rsid w:val="2AEC4455"/>
    <w:rsid w:val="2AF14141"/>
    <w:rsid w:val="2AF90EE6"/>
    <w:rsid w:val="2B011EB4"/>
    <w:rsid w:val="2B0A6FB1"/>
    <w:rsid w:val="2B0C4F5E"/>
    <w:rsid w:val="2B193698"/>
    <w:rsid w:val="2B3B0BC4"/>
    <w:rsid w:val="2B512E32"/>
    <w:rsid w:val="2B577D1D"/>
    <w:rsid w:val="2B797C93"/>
    <w:rsid w:val="2BA80E90"/>
    <w:rsid w:val="2BB313F7"/>
    <w:rsid w:val="2BB4516F"/>
    <w:rsid w:val="2BBD2276"/>
    <w:rsid w:val="2BE47802"/>
    <w:rsid w:val="2BF04134"/>
    <w:rsid w:val="2C11436F"/>
    <w:rsid w:val="2C1336C3"/>
    <w:rsid w:val="2C1A1476"/>
    <w:rsid w:val="2C2C11A9"/>
    <w:rsid w:val="2C5F332D"/>
    <w:rsid w:val="2C6771A5"/>
    <w:rsid w:val="2C7C7A3B"/>
    <w:rsid w:val="2C882884"/>
    <w:rsid w:val="2C98494D"/>
    <w:rsid w:val="2CB43679"/>
    <w:rsid w:val="2CD24E5E"/>
    <w:rsid w:val="2CD45B0F"/>
    <w:rsid w:val="2CEF2903"/>
    <w:rsid w:val="2CF07962"/>
    <w:rsid w:val="2CF77A09"/>
    <w:rsid w:val="2CF9108B"/>
    <w:rsid w:val="2D2F0F51"/>
    <w:rsid w:val="2D522E91"/>
    <w:rsid w:val="2D55178C"/>
    <w:rsid w:val="2D9B2143"/>
    <w:rsid w:val="2DAD1E76"/>
    <w:rsid w:val="2DAF5BEE"/>
    <w:rsid w:val="2DB25C29"/>
    <w:rsid w:val="2DBB27E5"/>
    <w:rsid w:val="2DCE076A"/>
    <w:rsid w:val="2DD92C6B"/>
    <w:rsid w:val="2DF301D1"/>
    <w:rsid w:val="2DF857E7"/>
    <w:rsid w:val="2DFB52D7"/>
    <w:rsid w:val="2E093550"/>
    <w:rsid w:val="2E0E3854"/>
    <w:rsid w:val="2E19750B"/>
    <w:rsid w:val="2E1E4B22"/>
    <w:rsid w:val="2E2D789A"/>
    <w:rsid w:val="2E2E2FB7"/>
    <w:rsid w:val="2E786928"/>
    <w:rsid w:val="2E7C571F"/>
    <w:rsid w:val="2E840E29"/>
    <w:rsid w:val="2E9110EA"/>
    <w:rsid w:val="2E9C2616"/>
    <w:rsid w:val="2E9E19D3"/>
    <w:rsid w:val="2EA10EC6"/>
    <w:rsid w:val="2EC606AD"/>
    <w:rsid w:val="2ED2428A"/>
    <w:rsid w:val="2EF51D26"/>
    <w:rsid w:val="2EF57F78"/>
    <w:rsid w:val="2F1A79DF"/>
    <w:rsid w:val="2F313D1A"/>
    <w:rsid w:val="2F3445FD"/>
    <w:rsid w:val="2F482654"/>
    <w:rsid w:val="2F590507"/>
    <w:rsid w:val="2F655702"/>
    <w:rsid w:val="2F7B222C"/>
    <w:rsid w:val="2F7D1C67"/>
    <w:rsid w:val="2F9B0B20"/>
    <w:rsid w:val="2F9C03F4"/>
    <w:rsid w:val="2FAC59A0"/>
    <w:rsid w:val="2FB5399F"/>
    <w:rsid w:val="2FC2164C"/>
    <w:rsid w:val="2FD22068"/>
    <w:rsid w:val="2FD62D94"/>
    <w:rsid w:val="2FE34275"/>
    <w:rsid w:val="300541EB"/>
    <w:rsid w:val="300A3D6D"/>
    <w:rsid w:val="30202DD3"/>
    <w:rsid w:val="302E54F0"/>
    <w:rsid w:val="30330D58"/>
    <w:rsid w:val="30566C03"/>
    <w:rsid w:val="3062101C"/>
    <w:rsid w:val="306B04F2"/>
    <w:rsid w:val="30894E1C"/>
    <w:rsid w:val="30A457B2"/>
    <w:rsid w:val="30A6152A"/>
    <w:rsid w:val="30B05F05"/>
    <w:rsid w:val="30B5176D"/>
    <w:rsid w:val="30C220DC"/>
    <w:rsid w:val="30CE6CD3"/>
    <w:rsid w:val="30DF67EA"/>
    <w:rsid w:val="30E107B4"/>
    <w:rsid w:val="30E97669"/>
    <w:rsid w:val="30F54260"/>
    <w:rsid w:val="314F1BC2"/>
    <w:rsid w:val="315F16D9"/>
    <w:rsid w:val="317038E6"/>
    <w:rsid w:val="318E0823"/>
    <w:rsid w:val="31A141A6"/>
    <w:rsid w:val="31AB4FAC"/>
    <w:rsid w:val="31B61C41"/>
    <w:rsid w:val="31CE3356"/>
    <w:rsid w:val="31E23391"/>
    <w:rsid w:val="31ED3189"/>
    <w:rsid w:val="3201313F"/>
    <w:rsid w:val="320A3D3B"/>
    <w:rsid w:val="320C1861"/>
    <w:rsid w:val="32144BB9"/>
    <w:rsid w:val="324824EF"/>
    <w:rsid w:val="324F5BF1"/>
    <w:rsid w:val="324F79A0"/>
    <w:rsid w:val="32501C5C"/>
    <w:rsid w:val="32607DFF"/>
    <w:rsid w:val="32625925"/>
    <w:rsid w:val="326630F3"/>
    <w:rsid w:val="326C67A3"/>
    <w:rsid w:val="326F0176"/>
    <w:rsid w:val="327160C5"/>
    <w:rsid w:val="32722266"/>
    <w:rsid w:val="32843AED"/>
    <w:rsid w:val="328E04C8"/>
    <w:rsid w:val="32C53FF9"/>
    <w:rsid w:val="32CC2D9E"/>
    <w:rsid w:val="32CE6B16"/>
    <w:rsid w:val="32D54349"/>
    <w:rsid w:val="32D81743"/>
    <w:rsid w:val="32DF0D23"/>
    <w:rsid w:val="32DF2AD1"/>
    <w:rsid w:val="32FA3DAF"/>
    <w:rsid w:val="32FF13C6"/>
    <w:rsid w:val="3301695A"/>
    <w:rsid w:val="331210F9"/>
    <w:rsid w:val="332D5F33"/>
    <w:rsid w:val="334D0070"/>
    <w:rsid w:val="334E7C57"/>
    <w:rsid w:val="335A484E"/>
    <w:rsid w:val="338813BB"/>
    <w:rsid w:val="339532E6"/>
    <w:rsid w:val="339A2E9C"/>
    <w:rsid w:val="33AD497E"/>
    <w:rsid w:val="33B1168E"/>
    <w:rsid w:val="33D97E69"/>
    <w:rsid w:val="33FB393B"/>
    <w:rsid w:val="341300C4"/>
    <w:rsid w:val="341529F1"/>
    <w:rsid w:val="341B5D8B"/>
    <w:rsid w:val="342B057B"/>
    <w:rsid w:val="342D0F34"/>
    <w:rsid w:val="343B467F"/>
    <w:rsid w:val="345B262C"/>
    <w:rsid w:val="346154BC"/>
    <w:rsid w:val="34795EF3"/>
    <w:rsid w:val="348D3665"/>
    <w:rsid w:val="348F22D5"/>
    <w:rsid w:val="3490568C"/>
    <w:rsid w:val="34907485"/>
    <w:rsid w:val="34913C72"/>
    <w:rsid w:val="34AF2977"/>
    <w:rsid w:val="34B06A8B"/>
    <w:rsid w:val="34D720D6"/>
    <w:rsid w:val="34F0546A"/>
    <w:rsid w:val="34F07218"/>
    <w:rsid w:val="34F82570"/>
    <w:rsid w:val="35134CB4"/>
    <w:rsid w:val="351C1704"/>
    <w:rsid w:val="351E2C0D"/>
    <w:rsid w:val="352073D1"/>
    <w:rsid w:val="35245113"/>
    <w:rsid w:val="3534120B"/>
    <w:rsid w:val="355157DD"/>
    <w:rsid w:val="35523A2F"/>
    <w:rsid w:val="356520D2"/>
    <w:rsid w:val="3569521C"/>
    <w:rsid w:val="356D1F03"/>
    <w:rsid w:val="35714C32"/>
    <w:rsid w:val="359F0C3E"/>
    <w:rsid w:val="35A41DB0"/>
    <w:rsid w:val="35BE20A4"/>
    <w:rsid w:val="35C316C6"/>
    <w:rsid w:val="35C366DA"/>
    <w:rsid w:val="35E56D00"/>
    <w:rsid w:val="35E907F7"/>
    <w:rsid w:val="3623039B"/>
    <w:rsid w:val="362D624A"/>
    <w:rsid w:val="363870C8"/>
    <w:rsid w:val="364041CF"/>
    <w:rsid w:val="367F63A6"/>
    <w:rsid w:val="36842D73"/>
    <w:rsid w:val="368C0F27"/>
    <w:rsid w:val="369A5770"/>
    <w:rsid w:val="36A32956"/>
    <w:rsid w:val="36A4475E"/>
    <w:rsid w:val="36AE23B0"/>
    <w:rsid w:val="36B9188B"/>
    <w:rsid w:val="36BB5604"/>
    <w:rsid w:val="36DE12F2"/>
    <w:rsid w:val="36E20DE2"/>
    <w:rsid w:val="36FF3742"/>
    <w:rsid w:val="371F2036"/>
    <w:rsid w:val="372E5DB3"/>
    <w:rsid w:val="373A6E70"/>
    <w:rsid w:val="37470B0C"/>
    <w:rsid w:val="3757349A"/>
    <w:rsid w:val="375C6DE7"/>
    <w:rsid w:val="37645AB1"/>
    <w:rsid w:val="376B0DD8"/>
    <w:rsid w:val="3776777C"/>
    <w:rsid w:val="37774698"/>
    <w:rsid w:val="378E4AC6"/>
    <w:rsid w:val="37955E55"/>
    <w:rsid w:val="37A83DDA"/>
    <w:rsid w:val="37BC7885"/>
    <w:rsid w:val="37CB1876"/>
    <w:rsid w:val="37D83F93"/>
    <w:rsid w:val="37E13371"/>
    <w:rsid w:val="37ED0C80"/>
    <w:rsid w:val="37F05781"/>
    <w:rsid w:val="380102BC"/>
    <w:rsid w:val="38251DE4"/>
    <w:rsid w:val="38351B3D"/>
    <w:rsid w:val="383F426D"/>
    <w:rsid w:val="38443469"/>
    <w:rsid w:val="38593326"/>
    <w:rsid w:val="385B709E"/>
    <w:rsid w:val="38804D57"/>
    <w:rsid w:val="38877E93"/>
    <w:rsid w:val="388C4CF0"/>
    <w:rsid w:val="388C6259"/>
    <w:rsid w:val="38972A8B"/>
    <w:rsid w:val="389B6567"/>
    <w:rsid w:val="38B707F7"/>
    <w:rsid w:val="38E556AD"/>
    <w:rsid w:val="38F4304F"/>
    <w:rsid w:val="38F848ED"/>
    <w:rsid w:val="39047736"/>
    <w:rsid w:val="39050DB8"/>
    <w:rsid w:val="392E7C4B"/>
    <w:rsid w:val="39504F44"/>
    <w:rsid w:val="39613805"/>
    <w:rsid w:val="39722A37"/>
    <w:rsid w:val="39766A08"/>
    <w:rsid w:val="399D5494"/>
    <w:rsid w:val="39A71E6F"/>
    <w:rsid w:val="39E719A3"/>
    <w:rsid w:val="3A0472C2"/>
    <w:rsid w:val="3A0E0140"/>
    <w:rsid w:val="3A1A7FB3"/>
    <w:rsid w:val="3A217E73"/>
    <w:rsid w:val="3A4A1178"/>
    <w:rsid w:val="3A4D0C68"/>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93484"/>
    <w:rsid w:val="3B2C1841"/>
    <w:rsid w:val="3B334302"/>
    <w:rsid w:val="3B3D4022"/>
    <w:rsid w:val="3B4E6A46"/>
    <w:rsid w:val="3B5B5607"/>
    <w:rsid w:val="3B641115"/>
    <w:rsid w:val="3B716BD9"/>
    <w:rsid w:val="3B820DE6"/>
    <w:rsid w:val="3B892174"/>
    <w:rsid w:val="3BB56AC5"/>
    <w:rsid w:val="3BE473D3"/>
    <w:rsid w:val="3C0E237C"/>
    <w:rsid w:val="3C123F18"/>
    <w:rsid w:val="3C300842"/>
    <w:rsid w:val="3C37397E"/>
    <w:rsid w:val="3C53008C"/>
    <w:rsid w:val="3C7C57DF"/>
    <w:rsid w:val="3C8841DA"/>
    <w:rsid w:val="3CA07775"/>
    <w:rsid w:val="3CB41049"/>
    <w:rsid w:val="3CBE446A"/>
    <w:rsid w:val="3CDE3DFA"/>
    <w:rsid w:val="3CF66DBB"/>
    <w:rsid w:val="3CFA2AB3"/>
    <w:rsid w:val="3D012EC1"/>
    <w:rsid w:val="3D08531B"/>
    <w:rsid w:val="3D115F7D"/>
    <w:rsid w:val="3D141F11"/>
    <w:rsid w:val="3D204412"/>
    <w:rsid w:val="3D364C5A"/>
    <w:rsid w:val="3D3B5EB7"/>
    <w:rsid w:val="3D3D4FC4"/>
    <w:rsid w:val="3D532A3A"/>
    <w:rsid w:val="3D566086"/>
    <w:rsid w:val="3D9D5A63"/>
    <w:rsid w:val="3DA67B73"/>
    <w:rsid w:val="3DA768E2"/>
    <w:rsid w:val="3DB039E8"/>
    <w:rsid w:val="3DD0408A"/>
    <w:rsid w:val="3DD148C0"/>
    <w:rsid w:val="3DDE0E66"/>
    <w:rsid w:val="3DEA67CE"/>
    <w:rsid w:val="3DF42838"/>
    <w:rsid w:val="3E136367"/>
    <w:rsid w:val="3E3A59A8"/>
    <w:rsid w:val="3E4A31B3"/>
    <w:rsid w:val="3EBC460F"/>
    <w:rsid w:val="3EE31B9B"/>
    <w:rsid w:val="3F0C10F2"/>
    <w:rsid w:val="3F0F642A"/>
    <w:rsid w:val="3F116709"/>
    <w:rsid w:val="3F19380F"/>
    <w:rsid w:val="3F5141EF"/>
    <w:rsid w:val="3F613580"/>
    <w:rsid w:val="3F763DCF"/>
    <w:rsid w:val="3F80563C"/>
    <w:rsid w:val="3F8163C3"/>
    <w:rsid w:val="3F830C89"/>
    <w:rsid w:val="3F8D5100"/>
    <w:rsid w:val="3FA94B93"/>
    <w:rsid w:val="3FAE3B7F"/>
    <w:rsid w:val="3FDF6807"/>
    <w:rsid w:val="3FFD6C8D"/>
    <w:rsid w:val="400C5E08"/>
    <w:rsid w:val="400E0E9A"/>
    <w:rsid w:val="401F09B1"/>
    <w:rsid w:val="402F5B48"/>
    <w:rsid w:val="403F042B"/>
    <w:rsid w:val="40460634"/>
    <w:rsid w:val="40493C80"/>
    <w:rsid w:val="40715716"/>
    <w:rsid w:val="408D6470"/>
    <w:rsid w:val="409E0FD4"/>
    <w:rsid w:val="409E221E"/>
    <w:rsid w:val="40C2380A"/>
    <w:rsid w:val="40D45C40"/>
    <w:rsid w:val="41230975"/>
    <w:rsid w:val="415E7BFF"/>
    <w:rsid w:val="416A65A4"/>
    <w:rsid w:val="416C40CA"/>
    <w:rsid w:val="41784DEF"/>
    <w:rsid w:val="41943621"/>
    <w:rsid w:val="419D3E85"/>
    <w:rsid w:val="41AC44C7"/>
    <w:rsid w:val="41C73546"/>
    <w:rsid w:val="41CC01DD"/>
    <w:rsid w:val="41D8350E"/>
    <w:rsid w:val="41DB2FFE"/>
    <w:rsid w:val="41EC520B"/>
    <w:rsid w:val="421F738E"/>
    <w:rsid w:val="4227738D"/>
    <w:rsid w:val="42415AF5"/>
    <w:rsid w:val="425608D6"/>
    <w:rsid w:val="426923B8"/>
    <w:rsid w:val="427A2817"/>
    <w:rsid w:val="42A42166"/>
    <w:rsid w:val="42A632C1"/>
    <w:rsid w:val="42A653BA"/>
    <w:rsid w:val="42CB3072"/>
    <w:rsid w:val="42D75573"/>
    <w:rsid w:val="43053B2F"/>
    <w:rsid w:val="431467C7"/>
    <w:rsid w:val="43151FA6"/>
    <w:rsid w:val="431B5DA8"/>
    <w:rsid w:val="43264940"/>
    <w:rsid w:val="432F53AF"/>
    <w:rsid w:val="43346492"/>
    <w:rsid w:val="43346E69"/>
    <w:rsid w:val="433A3D54"/>
    <w:rsid w:val="433D6880"/>
    <w:rsid w:val="43747266"/>
    <w:rsid w:val="43761230"/>
    <w:rsid w:val="43887E40"/>
    <w:rsid w:val="438F7626"/>
    <w:rsid w:val="43A648A2"/>
    <w:rsid w:val="43C80859"/>
    <w:rsid w:val="43CC52F4"/>
    <w:rsid w:val="43D23F8D"/>
    <w:rsid w:val="43D877F5"/>
    <w:rsid w:val="43F14D5A"/>
    <w:rsid w:val="43FD36FF"/>
    <w:rsid w:val="44140DBE"/>
    <w:rsid w:val="4491614E"/>
    <w:rsid w:val="4493196E"/>
    <w:rsid w:val="44A122DD"/>
    <w:rsid w:val="44A82E6D"/>
    <w:rsid w:val="44D206E8"/>
    <w:rsid w:val="44D501D8"/>
    <w:rsid w:val="44DE20BF"/>
    <w:rsid w:val="44E02CB6"/>
    <w:rsid w:val="44E64193"/>
    <w:rsid w:val="44EC6B76"/>
    <w:rsid w:val="44FE772F"/>
    <w:rsid w:val="451B4B90"/>
    <w:rsid w:val="45464574"/>
    <w:rsid w:val="45561E3A"/>
    <w:rsid w:val="457B2B2E"/>
    <w:rsid w:val="458319E2"/>
    <w:rsid w:val="4588349D"/>
    <w:rsid w:val="459534C4"/>
    <w:rsid w:val="459D6C40"/>
    <w:rsid w:val="45B44292"/>
    <w:rsid w:val="45BB4AE0"/>
    <w:rsid w:val="45BC4EF4"/>
    <w:rsid w:val="46003033"/>
    <w:rsid w:val="46054AED"/>
    <w:rsid w:val="460E39A2"/>
    <w:rsid w:val="461F4614"/>
    <w:rsid w:val="462E5DF2"/>
    <w:rsid w:val="464B7748"/>
    <w:rsid w:val="46794B93"/>
    <w:rsid w:val="467E2988"/>
    <w:rsid w:val="46D02A05"/>
    <w:rsid w:val="46DB6CE2"/>
    <w:rsid w:val="46E62229"/>
    <w:rsid w:val="46FC06D3"/>
    <w:rsid w:val="47250FEC"/>
    <w:rsid w:val="47306011"/>
    <w:rsid w:val="47501D98"/>
    <w:rsid w:val="47615D53"/>
    <w:rsid w:val="47745A86"/>
    <w:rsid w:val="4780267D"/>
    <w:rsid w:val="479559FD"/>
    <w:rsid w:val="479C0FD9"/>
    <w:rsid w:val="47CB141F"/>
    <w:rsid w:val="47D40183"/>
    <w:rsid w:val="47E04505"/>
    <w:rsid w:val="47E744AA"/>
    <w:rsid w:val="47F31CAB"/>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D32C81"/>
    <w:rsid w:val="48D95284"/>
    <w:rsid w:val="48E1714C"/>
    <w:rsid w:val="48FE57A8"/>
    <w:rsid w:val="4900334A"/>
    <w:rsid w:val="49313F9C"/>
    <w:rsid w:val="49653AE8"/>
    <w:rsid w:val="497A30FC"/>
    <w:rsid w:val="498A77E3"/>
    <w:rsid w:val="499F0DB5"/>
    <w:rsid w:val="49AA39E1"/>
    <w:rsid w:val="49CB2375"/>
    <w:rsid w:val="49EC0701"/>
    <w:rsid w:val="49F509D5"/>
    <w:rsid w:val="49FA309A"/>
    <w:rsid w:val="4A0E6526"/>
    <w:rsid w:val="4A192915"/>
    <w:rsid w:val="4A305280"/>
    <w:rsid w:val="4A547DF1"/>
    <w:rsid w:val="4A8938A6"/>
    <w:rsid w:val="4A8A28E6"/>
    <w:rsid w:val="4A8E5758"/>
    <w:rsid w:val="4A90546A"/>
    <w:rsid w:val="4A9106FD"/>
    <w:rsid w:val="4AAB1986"/>
    <w:rsid w:val="4ABA3B32"/>
    <w:rsid w:val="4AC53816"/>
    <w:rsid w:val="4AD52CE0"/>
    <w:rsid w:val="4AEE5B50"/>
    <w:rsid w:val="4AFA44F5"/>
    <w:rsid w:val="4B092784"/>
    <w:rsid w:val="4B1D6435"/>
    <w:rsid w:val="4B254E6C"/>
    <w:rsid w:val="4B2C5EFA"/>
    <w:rsid w:val="4B2E23F0"/>
    <w:rsid w:val="4B344D50"/>
    <w:rsid w:val="4B3F63AB"/>
    <w:rsid w:val="4B5A2D5B"/>
    <w:rsid w:val="4B8E5D63"/>
    <w:rsid w:val="4B985ABC"/>
    <w:rsid w:val="4BA02BE5"/>
    <w:rsid w:val="4BAD4018"/>
    <w:rsid w:val="4BD2262C"/>
    <w:rsid w:val="4BEA4257"/>
    <w:rsid w:val="4BFE0015"/>
    <w:rsid w:val="4C147838"/>
    <w:rsid w:val="4C221138"/>
    <w:rsid w:val="4C3103EA"/>
    <w:rsid w:val="4C5D7CDE"/>
    <w:rsid w:val="4C6065D9"/>
    <w:rsid w:val="4C714C8A"/>
    <w:rsid w:val="4C893566"/>
    <w:rsid w:val="4C910E89"/>
    <w:rsid w:val="4C942727"/>
    <w:rsid w:val="4C9E226C"/>
    <w:rsid w:val="4C9F7104"/>
    <w:rsid w:val="4CB66B41"/>
    <w:rsid w:val="4CD60F91"/>
    <w:rsid w:val="4CE057D6"/>
    <w:rsid w:val="4CF06E58"/>
    <w:rsid w:val="4D2006FE"/>
    <w:rsid w:val="4D213461"/>
    <w:rsid w:val="4D2E492A"/>
    <w:rsid w:val="4D341814"/>
    <w:rsid w:val="4D493D69"/>
    <w:rsid w:val="4DC25072"/>
    <w:rsid w:val="4DCB2178"/>
    <w:rsid w:val="4DD51249"/>
    <w:rsid w:val="4DE33966"/>
    <w:rsid w:val="4DE4148C"/>
    <w:rsid w:val="4DEA6AA2"/>
    <w:rsid w:val="4E0B07C7"/>
    <w:rsid w:val="4E1F4272"/>
    <w:rsid w:val="4E257ADB"/>
    <w:rsid w:val="4E435D26"/>
    <w:rsid w:val="4E724DF1"/>
    <w:rsid w:val="4E832A53"/>
    <w:rsid w:val="4E8F31A6"/>
    <w:rsid w:val="4E9B7000"/>
    <w:rsid w:val="4EA84268"/>
    <w:rsid w:val="4EAA628D"/>
    <w:rsid w:val="4EB26E94"/>
    <w:rsid w:val="4EB82EFB"/>
    <w:rsid w:val="4EB86BA1"/>
    <w:rsid w:val="4EBC7D13"/>
    <w:rsid w:val="4ED03489"/>
    <w:rsid w:val="4ED27537"/>
    <w:rsid w:val="4EF456FF"/>
    <w:rsid w:val="4EF86972"/>
    <w:rsid w:val="4EFE032C"/>
    <w:rsid w:val="4F005E52"/>
    <w:rsid w:val="4F0A365B"/>
    <w:rsid w:val="4F0F42E7"/>
    <w:rsid w:val="4F10078B"/>
    <w:rsid w:val="4F135B85"/>
    <w:rsid w:val="4F156CD8"/>
    <w:rsid w:val="4F4F0F4A"/>
    <w:rsid w:val="4F536214"/>
    <w:rsid w:val="4FAF5AE2"/>
    <w:rsid w:val="4FB3621E"/>
    <w:rsid w:val="501646E8"/>
    <w:rsid w:val="50281F13"/>
    <w:rsid w:val="50306C0B"/>
    <w:rsid w:val="503251B2"/>
    <w:rsid w:val="50632169"/>
    <w:rsid w:val="50680152"/>
    <w:rsid w:val="50770396"/>
    <w:rsid w:val="509727E6"/>
    <w:rsid w:val="50B04A57"/>
    <w:rsid w:val="50B415EA"/>
    <w:rsid w:val="50B52C6C"/>
    <w:rsid w:val="50C073E3"/>
    <w:rsid w:val="50D41344"/>
    <w:rsid w:val="50DB0924"/>
    <w:rsid w:val="50E84DEF"/>
    <w:rsid w:val="50F419E6"/>
    <w:rsid w:val="512A365A"/>
    <w:rsid w:val="51383FC9"/>
    <w:rsid w:val="51404C2B"/>
    <w:rsid w:val="51583C72"/>
    <w:rsid w:val="516052CE"/>
    <w:rsid w:val="5167040A"/>
    <w:rsid w:val="519D5BDA"/>
    <w:rsid w:val="51A451BA"/>
    <w:rsid w:val="51A67184"/>
    <w:rsid w:val="51D04D9B"/>
    <w:rsid w:val="51D57A6A"/>
    <w:rsid w:val="51F36142"/>
    <w:rsid w:val="51FE0D6E"/>
    <w:rsid w:val="52081B5A"/>
    <w:rsid w:val="522602C5"/>
    <w:rsid w:val="52293911"/>
    <w:rsid w:val="5245699D"/>
    <w:rsid w:val="524D13AE"/>
    <w:rsid w:val="524E3378"/>
    <w:rsid w:val="5259040A"/>
    <w:rsid w:val="525C5A95"/>
    <w:rsid w:val="52633303"/>
    <w:rsid w:val="52642B9B"/>
    <w:rsid w:val="52684538"/>
    <w:rsid w:val="5269565A"/>
    <w:rsid w:val="52B458D1"/>
    <w:rsid w:val="52B61649"/>
    <w:rsid w:val="52CF270B"/>
    <w:rsid w:val="52F4613F"/>
    <w:rsid w:val="52FB4CE4"/>
    <w:rsid w:val="53083527"/>
    <w:rsid w:val="531B36DA"/>
    <w:rsid w:val="531C6FD2"/>
    <w:rsid w:val="531E0F9C"/>
    <w:rsid w:val="534A56D8"/>
    <w:rsid w:val="534E1181"/>
    <w:rsid w:val="53536E98"/>
    <w:rsid w:val="535E583D"/>
    <w:rsid w:val="53603363"/>
    <w:rsid w:val="53794425"/>
    <w:rsid w:val="537F5EDF"/>
    <w:rsid w:val="539B23CA"/>
    <w:rsid w:val="53AB1EBF"/>
    <w:rsid w:val="53D14261"/>
    <w:rsid w:val="53D578AD"/>
    <w:rsid w:val="53D77AC9"/>
    <w:rsid w:val="53E45D42"/>
    <w:rsid w:val="53ED097B"/>
    <w:rsid w:val="53F72C84"/>
    <w:rsid w:val="54000775"/>
    <w:rsid w:val="540E7AD6"/>
    <w:rsid w:val="541303D5"/>
    <w:rsid w:val="542E78E2"/>
    <w:rsid w:val="54372316"/>
    <w:rsid w:val="544113E6"/>
    <w:rsid w:val="545944A1"/>
    <w:rsid w:val="54754BEC"/>
    <w:rsid w:val="54776BB6"/>
    <w:rsid w:val="547D1CF3"/>
    <w:rsid w:val="549534E0"/>
    <w:rsid w:val="54994D7E"/>
    <w:rsid w:val="54AD25D8"/>
    <w:rsid w:val="54AE00FE"/>
    <w:rsid w:val="54D51B2F"/>
    <w:rsid w:val="54D540DB"/>
    <w:rsid w:val="54DC1D55"/>
    <w:rsid w:val="54E65AEA"/>
    <w:rsid w:val="54FA09F5"/>
    <w:rsid w:val="55050D4A"/>
    <w:rsid w:val="5520108F"/>
    <w:rsid w:val="552503C0"/>
    <w:rsid w:val="55630EE8"/>
    <w:rsid w:val="558477DD"/>
    <w:rsid w:val="55894DF3"/>
    <w:rsid w:val="55895335"/>
    <w:rsid w:val="558F1CDD"/>
    <w:rsid w:val="55AA39B4"/>
    <w:rsid w:val="55CF657E"/>
    <w:rsid w:val="55E65536"/>
    <w:rsid w:val="56020701"/>
    <w:rsid w:val="56026953"/>
    <w:rsid w:val="561843C9"/>
    <w:rsid w:val="561F43C7"/>
    <w:rsid w:val="56252E0A"/>
    <w:rsid w:val="56384123"/>
    <w:rsid w:val="564D66AA"/>
    <w:rsid w:val="56602075"/>
    <w:rsid w:val="566040EB"/>
    <w:rsid w:val="56900A7E"/>
    <w:rsid w:val="56981066"/>
    <w:rsid w:val="56AD2D63"/>
    <w:rsid w:val="56B22127"/>
    <w:rsid w:val="56D46542"/>
    <w:rsid w:val="56DA0E9B"/>
    <w:rsid w:val="56DF0A43"/>
    <w:rsid w:val="5701208B"/>
    <w:rsid w:val="57081D47"/>
    <w:rsid w:val="571A6E32"/>
    <w:rsid w:val="57203535"/>
    <w:rsid w:val="57387588"/>
    <w:rsid w:val="573C40E7"/>
    <w:rsid w:val="57437223"/>
    <w:rsid w:val="57452F9B"/>
    <w:rsid w:val="574E2F99"/>
    <w:rsid w:val="578E4942"/>
    <w:rsid w:val="579655A5"/>
    <w:rsid w:val="5798756F"/>
    <w:rsid w:val="579F0FD9"/>
    <w:rsid w:val="57AE0AFA"/>
    <w:rsid w:val="57D12A81"/>
    <w:rsid w:val="57DD3777"/>
    <w:rsid w:val="57ED32D0"/>
    <w:rsid w:val="57F30C49"/>
    <w:rsid w:val="57F66044"/>
    <w:rsid w:val="58112E7E"/>
    <w:rsid w:val="583F5C3D"/>
    <w:rsid w:val="58801DB1"/>
    <w:rsid w:val="589B5D55"/>
    <w:rsid w:val="58B45BC0"/>
    <w:rsid w:val="58E50B04"/>
    <w:rsid w:val="58E6430A"/>
    <w:rsid w:val="58ED7447"/>
    <w:rsid w:val="59084281"/>
    <w:rsid w:val="59146BB7"/>
    <w:rsid w:val="59350DEE"/>
    <w:rsid w:val="593E7CA2"/>
    <w:rsid w:val="594B7A5F"/>
    <w:rsid w:val="59554FEC"/>
    <w:rsid w:val="59657925"/>
    <w:rsid w:val="5967369D"/>
    <w:rsid w:val="59777D97"/>
    <w:rsid w:val="59883613"/>
    <w:rsid w:val="598C12BA"/>
    <w:rsid w:val="59A31EB1"/>
    <w:rsid w:val="59C02DAD"/>
    <w:rsid w:val="59E663DE"/>
    <w:rsid w:val="5A0A04CC"/>
    <w:rsid w:val="5A0A4028"/>
    <w:rsid w:val="5A1153B7"/>
    <w:rsid w:val="5A1D5B0A"/>
    <w:rsid w:val="5A25668C"/>
    <w:rsid w:val="5A3410A5"/>
    <w:rsid w:val="5A3A5C6C"/>
    <w:rsid w:val="5A45201E"/>
    <w:rsid w:val="5A696FA1"/>
    <w:rsid w:val="5A785436"/>
    <w:rsid w:val="5A7A2F5C"/>
    <w:rsid w:val="5A7C6474"/>
    <w:rsid w:val="5A9304C2"/>
    <w:rsid w:val="5A963B0E"/>
    <w:rsid w:val="5AA55057"/>
    <w:rsid w:val="5ADA39FB"/>
    <w:rsid w:val="5AE40D1D"/>
    <w:rsid w:val="5B1213E7"/>
    <w:rsid w:val="5B172EA1"/>
    <w:rsid w:val="5B204595"/>
    <w:rsid w:val="5B21162A"/>
    <w:rsid w:val="5B256F8B"/>
    <w:rsid w:val="5B2A2BD4"/>
    <w:rsid w:val="5B547365"/>
    <w:rsid w:val="5B5A2D8E"/>
    <w:rsid w:val="5B6A3377"/>
    <w:rsid w:val="5B841BB9"/>
    <w:rsid w:val="5BAB5397"/>
    <w:rsid w:val="5BB538F6"/>
    <w:rsid w:val="5BC85F49"/>
    <w:rsid w:val="5BCC30AE"/>
    <w:rsid w:val="5BDE576D"/>
    <w:rsid w:val="5BE938E6"/>
    <w:rsid w:val="5BF40106"/>
    <w:rsid w:val="5C0266EB"/>
    <w:rsid w:val="5C0276AD"/>
    <w:rsid w:val="5C043425"/>
    <w:rsid w:val="5C084598"/>
    <w:rsid w:val="5C1178F0"/>
    <w:rsid w:val="5C1608E4"/>
    <w:rsid w:val="5C166CB5"/>
    <w:rsid w:val="5C3C1908"/>
    <w:rsid w:val="5C5F065B"/>
    <w:rsid w:val="5C6C0FCA"/>
    <w:rsid w:val="5C6C2D78"/>
    <w:rsid w:val="5C6F50E3"/>
    <w:rsid w:val="5C71038F"/>
    <w:rsid w:val="5C732359"/>
    <w:rsid w:val="5C8437D4"/>
    <w:rsid w:val="5C844566"/>
    <w:rsid w:val="5C8A1451"/>
    <w:rsid w:val="5C8E2CEF"/>
    <w:rsid w:val="5C9A0DB0"/>
    <w:rsid w:val="5CA279AC"/>
    <w:rsid w:val="5CAE3391"/>
    <w:rsid w:val="5CB07109"/>
    <w:rsid w:val="5CB56A9D"/>
    <w:rsid w:val="5CBF309F"/>
    <w:rsid w:val="5CC826A5"/>
    <w:rsid w:val="5CCD715D"/>
    <w:rsid w:val="5CF05758"/>
    <w:rsid w:val="5CF52D6E"/>
    <w:rsid w:val="5CFB5EAA"/>
    <w:rsid w:val="5D0631CD"/>
    <w:rsid w:val="5D0B2591"/>
    <w:rsid w:val="5D107BA8"/>
    <w:rsid w:val="5D2378DB"/>
    <w:rsid w:val="5D30024A"/>
    <w:rsid w:val="5D3970FE"/>
    <w:rsid w:val="5D3E2967"/>
    <w:rsid w:val="5D415FB3"/>
    <w:rsid w:val="5D753EAF"/>
    <w:rsid w:val="5D7F6ADB"/>
    <w:rsid w:val="5D883BE2"/>
    <w:rsid w:val="5D8F69CB"/>
    <w:rsid w:val="5D9E76FA"/>
    <w:rsid w:val="5DA622BA"/>
    <w:rsid w:val="5DC03C32"/>
    <w:rsid w:val="5DCA244C"/>
    <w:rsid w:val="5DF41277"/>
    <w:rsid w:val="5E085E20"/>
    <w:rsid w:val="5E27164D"/>
    <w:rsid w:val="5E3D49CC"/>
    <w:rsid w:val="5E3F0ED0"/>
    <w:rsid w:val="5E455EBF"/>
    <w:rsid w:val="5E541D16"/>
    <w:rsid w:val="5E6D0E85"/>
    <w:rsid w:val="5E7430E4"/>
    <w:rsid w:val="5E840842"/>
    <w:rsid w:val="5E84084D"/>
    <w:rsid w:val="5E9820CA"/>
    <w:rsid w:val="5EBE3F2B"/>
    <w:rsid w:val="5EC21376"/>
    <w:rsid w:val="5ECE7D1A"/>
    <w:rsid w:val="5ED10CA4"/>
    <w:rsid w:val="5ED37B2D"/>
    <w:rsid w:val="5ED66BCF"/>
    <w:rsid w:val="5EE25574"/>
    <w:rsid w:val="5F01554E"/>
    <w:rsid w:val="5F0B4ACB"/>
    <w:rsid w:val="5F2136D8"/>
    <w:rsid w:val="5F2913F5"/>
    <w:rsid w:val="5F365F18"/>
    <w:rsid w:val="5F4E2C09"/>
    <w:rsid w:val="5F526256"/>
    <w:rsid w:val="5F66019F"/>
    <w:rsid w:val="5F8861E8"/>
    <w:rsid w:val="5FA86029"/>
    <w:rsid w:val="5FDE5D3B"/>
    <w:rsid w:val="6005776C"/>
    <w:rsid w:val="60065292"/>
    <w:rsid w:val="600A6B30"/>
    <w:rsid w:val="6014175D"/>
    <w:rsid w:val="60353BD1"/>
    <w:rsid w:val="60561D75"/>
    <w:rsid w:val="605E50CE"/>
    <w:rsid w:val="606C3347"/>
    <w:rsid w:val="607C0FBF"/>
    <w:rsid w:val="6089214B"/>
    <w:rsid w:val="60966616"/>
    <w:rsid w:val="60AA0313"/>
    <w:rsid w:val="60B42F40"/>
    <w:rsid w:val="60CC028A"/>
    <w:rsid w:val="60E24DB6"/>
    <w:rsid w:val="60E47381"/>
    <w:rsid w:val="60E7015E"/>
    <w:rsid w:val="60F670B5"/>
    <w:rsid w:val="61151C31"/>
    <w:rsid w:val="61205DB2"/>
    <w:rsid w:val="612B3CE1"/>
    <w:rsid w:val="613F0A5C"/>
    <w:rsid w:val="61406582"/>
    <w:rsid w:val="61497B2C"/>
    <w:rsid w:val="6189617B"/>
    <w:rsid w:val="618B3CA1"/>
    <w:rsid w:val="619F14FA"/>
    <w:rsid w:val="61A13A37"/>
    <w:rsid w:val="61A226DF"/>
    <w:rsid w:val="61A94127"/>
    <w:rsid w:val="61B41449"/>
    <w:rsid w:val="61D635F0"/>
    <w:rsid w:val="61D73494"/>
    <w:rsid w:val="61E67129"/>
    <w:rsid w:val="62214605"/>
    <w:rsid w:val="62274467"/>
    <w:rsid w:val="622A34BA"/>
    <w:rsid w:val="62361E61"/>
    <w:rsid w:val="623C4F9B"/>
    <w:rsid w:val="62781D29"/>
    <w:rsid w:val="627E3D75"/>
    <w:rsid w:val="62856942"/>
    <w:rsid w:val="6287090C"/>
    <w:rsid w:val="628846D9"/>
    <w:rsid w:val="62A96AD4"/>
    <w:rsid w:val="62BE1E74"/>
    <w:rsid w:val="62D84CC4"/>
    <w:rsid w:val="62FC164F"/>
    <w:rsid w:val="630A5099"/>
    <w:rsid w:val="630F26B0"/>
    <w:rsid w:val="631B2E02"/>
    <w:rsid w:val="63243314"/>
    <w:rsid w:val="63251ED3"/>
    <w:rsid w:val="63352116"/>
    <w:rsid w:val="633F2958"/>
    <w:rsid w:val="63423A45"/>
    <w:rsid w:val="634265E1"/>
    <w:rsid w:val="63512898"/>
    <w:rsid w:val="636E6ECE"/>
    <w:rsid w:val="63754C08"/>
    <w:rsid w:val="637864A7"/>
    <w:rsid w:val="6393508F"/>
    <w:rsid w:val="63B70D7D"/>
    <w:rsid w:val="63B84AF5"/>
    <w:rsid w:val="63C74D38"/>
    <w:rsid w:val="63CE5A42"/>
    <w:rsid w:val="63D01E3F"/>
    <w:rsid w:val="63D32F4A"/>
    <w:rsid w:val="64030466"/>
    <w:rsid w:val="64072A8D"/>
    <w:rsid w:val="64432611"/>
    <w:rsid w:val="644D16E1"/>
    <w:rsid w:val="645962D8"/>
    <w:rsid w:val="645B3DFE"/>
    <w:rsid w:val="647A1DAB"/>
    <w:rsid w:val="64833355"/>
    <w:rsid w:val="64846651"/>
    <w:rsid w:val="64921735"/>
    <w:rsid w:val="64977720"/>
    <w:rsid w:val="64A5151D"/>
    <w:rsid w:val="64AA3487"/>
    <w:rsid w:val="64B22677"/>
    <w:rsid w:val="64C823D9"/>
    <w:rsid w:val="64E77440"/>
    <w:rsid w:val="64EC0EFA"/>
    <w:rsid w:val="64EE4C72"/>
    <w:rsid w:val="64F102BF"/>
    <w:rsid w:val="650011FB"/>
    <w:rsid w:val="65075D34"/>
    <w:rsid w:val="6509385A"/>
    <w:rsid w:val="650A58EA"/>
    <w:rsid w:val="651E2C2E"/>
    <w:rsid w:val="652341F0"/>
    <w:rsid w:val="6530528B"/>
    <w:rsid w:val="65386C36"/>
    <w:rsid w:val="654824D3"/>
    <w:rsid w:val="65736F26"/>
    <w:rsid w:val="65770C6D"/>
    <w:rsid w:val="658904F7"/>
    <w:rsid w:val="65BF252B"/>
    <w:rsid w:val="65C459D3"/>
    <w:rsid w:val="65D33E68"/>
    <w:rsid w:val="65DB7B1A"/>
    <w:rsid w:val="65E120E1"/>
    <w:rsid w:val="65F07863"/>
    <w:rsid w:val="65FA7647"/>
    <w:rsid w:val="65FD3DC7"/>
    <w:rsid w:val="65FDDAFA"/>
    <w:rsid w:val="66061B48"/>
    <w:rsid w:val="660B3602"/>
    <w:rsid w:val="662F3418"/>
    <w:rsid w:val="663743F7"/>
    <w:rsid w:val="66383CCB"/>
    <w:rsid w:val="66401466"/>
    <w:rsid w:val="66502142"/>
    <w:rsid w:val="665723A3"/>
    <w:rsid w:val="665D3F26"/>
    <w:rsid w:val="6663343E"/>
    <w:rsid w:val="66976CCF"/>
    <w:rsid w:val="669B58E3"/>
    <w:rsid w:val="669B65A0"/>
    <w:rsid w:val="66A15D14"/>
    <w:rsid w:val="66B968E3"/>
    <w:rsid w:val="66D71736"/>
    <w:rsid w:val="66FE6CC3"/>
    <w:rsid w:val="67073DC9"/>
    <w:rsid w:val="672229B1"/>
    <w:rsid w:val="67530DBD"/>
    <w:rsid w:val="675D60DF"/>
    <w:rsid w:val="67832A1C"/>
    <w:rsid w:val="67980EC5"/>
    <w:rsid w:val="679FD72E"/>
    <w:rsid w:val="67BC1058"/>
    <w:rsid w:val="67C779D4"/>
    <w:rsid w:val="67EE6F4A"/>
    <w:rsid w:val="67F166E0"/>
    <w:rsid w:val="67FD6F7B"/>
    <w:rsid w:val="68126ECA"/>
    <w:rsid w:val="68160E5C"/>
    <w:rsid w:val="68444BA9"/>
    <w:rsid w:val="685D6783"/>
    <w:rsid w:val="685E61AD"/>
    <w:rsid w:val="68D42349"/>
    <w:rsid w:val="68D75A1D"/>
    <w:rsid w:val="68F32911"/>
    <w:rsid w:val="69054339"/>
    <w:rsid w:val="69313380"/>
    <w:rsid w:val="69412417"/>
    <w:rsid w:val="694921C5"/>
    <w:rsid w:val="69531548"/>
    <w:rsid w:val="695A0B28"/>
    <w:rsid w:val="697A1A52"/>
    <w:rsid w:val="698C6808"/>
    <w:rsid w:val="699A3633"/>
    <w:rsid w:val="69E46644"/>
    <w:rsid w:val="69FA7C16"/>
    <w:rsid w:val="6A0B1E23"/>
    <w:rsid w:val="6A0E38F9"/>
    <w:rsid w:val="6A1404EA"/>
    <w:rsid w:val="6A184540"/>
    <w:rsid w:val="6A1D56B2"/>
    <w:rsid w:val="6A2B4273"/>
    <w:rsid w:val="6A3A50D8"/>
    <w:rsid w:val="6A3E6D27"/>
    <w:rsid w:val="6A3F1ACC"/>
    <w:rsid w:val="6A415844"/>
    <w:rsid w:val="6A42336B"/>
    <w:rsid w:val="6A554E4C"/>
    <w:rsid w:val="6A707EAB"/>
    <w:rsid w:val="6A7259FE"/>
    <w:rsid w:val="6A902328"/>
    <w:rsid w:val="6A933BC6"/>
    <w:rsid w:val="6A94006A"/>
    <w:rsid w:val="6A980F5C"/>
    <w:rsid w:val="6AA14535"/>
    <w:rsid w:val="6AA61B4B"/>
    <w:rsid w:val="6ACB5D1E"/>
    <w:rsid w:val="6AE6019A"/>
    <w:rsid w:val="6AED777A"/>
    <w:rsid w:val="6AF24034"/>
    <w:rsid w:val="6B144D07"/>
    <w:rsid w:val="6B2C180E"/>
    <w:rsid w:val="6B543355"/>
    <w:rsid w:val="6B6F63E1"/>
    <w:rsid w:val="6B7B4D86"/>
    <w:rsid w:val="6B8249E2"/>
    <w:rsid w:val="6B826114"/>
    <w:rsid w:val="6B9256E0"/>
    <w:rsid w:val="6B9D4CFC"/>
    <w:rsid w:val="6BAA7419"/>
    <w:rsid w:val="6BC12240"/>
    <w:rsid w:val="6C0629CF"/>
    <w:rsid w:val="6C20019E"/>
    <w:rsid w:val="6C257F94"/>
    <w:rsid w:val="6C2C6080"/>
    <w:rsid w:val="6C3118E9"/>
    <w:rsid w:val="6C375151"/>
    <w:rsid w:val="6C6C6D2C"/>
    <w:rsid w:val="6C943926"/>
    <w:rsid w:val="6C990D11"/>
    <w:rsid w:val="6C9A748E"/>
    <w:rsid w:val="6CB542C8"/>
    <w:rsid w:val="6CBC7404"/>
    <w:rsid w:val="6CDE5B45"/>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8378A"/>
    <w:rsid w:val="6D9B170F"/>
    <w:rsid w:val="6DA93E2C"/>
    <w:rsid w:val="6DB66549"/>
    <w:rsid w:val="6DDE0307"/>
    <w:rsid w:val="6DE55EE7"/>
    <w:rsid w:val="6DF66946"/>
    <w:rsid w:val="6DFD2AD8"/>
    <w:rsid w:val="6E217E67"/>
    <w:rsid w:val="6E272167"/>
    <w:rsid w:val="6E3D1BBD"/>
    <w:rsid w:val="6E411CCD"/>
    <w:rsid w:val="6E6935BC"/>
    <w:rsid w:val="6E8E4DD0"/>
    <w:rsid w:val="6E91041D"/>
    <w:rsid w:val="6EA6211A"/>
    <w:rsid w:val="6EE8719F"/>
    <w:rsid w:val="6EEE09E0"/>
    <w:rsid w:val="6EF03395"/>
    <w:rsid w:val="6EF70BC7"/>
    <w:rsid w:val="6F0469F5"/>
    <w:rsid w:val="6F084B83"/>
    <w:rsid w:val="6F092829"/>
    <w:rsid w:val="6F0D03EB"/>
    <w:rsid w:val="6F20011E"/>
    <w:rsid w:val="6F4B2CC1"/>
    <w:rsid w:val="6F9E54E7"/>
    <w:rsid w:val="6FB940CF"/>
    <w:rsid w:val="6FC0545D"/>
    <w:rsid w:val="6FC30AAA"/>
    <w:rsid w:val="6FC84312"/>
    <w:rsid w:val="6FD64C81"/>
    <w:rsid w:val="6FDD7DBD"/>
    <w:rsid w:val="702459EC"/>
    <w:rsid w:val="707A7213"/>
    <w:rsid w:val="70860455"/>
    <w:rsid w:val="709661BE"/>
    <w:rsid w:val="70AB1C6A"/>
    <w:rsid w:val="70AF7050"/>
    <w:rsid w:val="70B232EB"/>
    <w:rsid w:val="70B623BC"/>
    <w:rsid w:val="70BB05FF"/>
    <w:rsid w:val="70BF6D5E"/>
    <w:rsid w:val="70C525FF"/>
    <w:rsid w:val="70CD7582"/>
    <w:rsid w:val="70D36E9B"/>
    <w:rsid w:val="70D54F38"/>
    <w:rsid w:val="70F829D5"/>
    <w:rsid w:val="71115BC0"/>
    <w:rsid w:val="712B2DAA"/>
    <w:rsid w:val="71364887"/>
    <w:rsid w:val="713914DF"/>
    <w:rsid w:val="714E0847"/>
    <w:rsid w:val="7150636D"/>
    <w:rsid w:val="715111E2"/>
    <w:rsid w:val="71722787"/>
    <w:rsid w:val="718245DD"/>
    <w:rsid w:val="718801FD"/>
    <w:rsid w:val="71C70D25"/>
    <w:rsid w:val="72084E9A"/>
    <w:rsid w:val="72172E85"/>
    <w:rsid w:val="72285697"/>
    <w:rsid w:val="72406358"/>
    <w:rsid w:val="724759C2"/>
    <w:rsid w:val="729624A5"/>
    <w:rsid w:val="72A87A1E"/>
    <w:rsid w:val="72E94D43"/>
    <w:rsid w:val="72EE0533"/>
    <w:rsid w:val="73022738"/>
    <w:rsid w:val="7306587D"/>
    <w:rsid w:val="731955B0"/>
    <w:rsid w:val="732775A1"/>
    <w:rsid w:val="732E0930"/>
    <w:rsid w:val="733C304D"/>
    <w:rsid w:val="733F2B3D"/>
    <w:rsid w:val="733F6699"/>
    <w:rsid w:val="73552024"/>
    <w:rsid w:val="737F199E"/>
    <w:rsid w:val="73836ECE"/>
    <w:rsid w:val="73944C37"/>
    <w:rsid w:val="739C3AEB"/>
    <w:rsid w:val="739E5AB6"/>
    <w:rsid w:val="73AD43AC"/>
    <w:rsid w:val="73C27853"/>
    <w:rsid w:val="73F11303"/>
    <w:rsid w:val="73F92801"/>
    <w:rsid w:val="743326A2"/>
    <w:rsid w:val="7440091B"/>
    <w:rsid w:val="744C1215"/>
    <w:rsid w:val="7463285B"/>
    <w:rsid w:val="74AB286E"/>
    <w:rsid w:val="74AD5A75"/>
    <w:rsid w:val="74B17A6A"/>
    <w:rsid w:val="74B44E65"/>
    <w:rsid w:val="74B65081"/>
    <w:rsid w:val="74C257D4"/>
    <w:rsid w:val="74C358DD"/>
    <w:rsid w:val="74CC21AE"/>
    <w:rsid w:val="74CC7F6A"/>
    <w:rsid w:val="74F040EF"/>
    <w:rsid w:val="74FA6D1C"/>
    <w:rsid w:val="754D7793"/>
    <w:rsid w:val="757A7C49"/>
    <w:rsid w:val="758962F1"/>
    <w:rsid w:val="75B86EFF"/>
    <w:rsid w:val="75BE4826"/>
    <w:rsid w:val="75D73501"/>
    <w:rsid w:val="75E26ABA"/>
    <w:rsid w:val="75EB2B08"/>
    <w:rsid w:val="75ED4AD2"/>
    <w:rsid w:val="76112CA4"/>
    <w:rsid w:val="76143465"/>
    <w:rsid w:val="762C55FB"/>
    <w:rsid w:val="76397D18"/>
    <w:rsid w:val="764830C8"/>
    <w:rsid w:val="76555541"/>
    <w:rsid w:val="76651C42"/>
    <w:rsid w:val="76A34419"/>
    <w:rsid w:val="76E00193"/>
    <w:rsid w:val="77065466"/>
    <w:rsid w:val="771F6F0D"/>
    <w:rsid w:val="772B58B2"/>
    <w:rsid w:val="774921DC"/>
    <w:rsid w:val="774E73E6"/>
    <w:rsid w:val="77590D4F"/>
    <w:rsid w:val="777059BB"/>
    <w:rsid w:val="777D554D"/>
    <w:rsid w:val="778B31D5"/>
    <w:rsid w:val="778E639C"/>
    <w:rsid w:val="779866A1"/>
    <w:rsid w:val="77B16794"/>
    <w:rsid w:val="77B533CE"/>
    <w:rsid w:val="77B70EF4"/>
    <w:rsid w:val="77D777E8"/>
    <w:rsid w:val="77D870BC"/>
    <w:rsid w:val="77E82544"/>
    <w:rsid w:val="77EB2E35"/>
    <w:rsid w:val="7800584C"/>
    <w:rsid w:val="78085BF3"/>
    <w:rsid w:val="782A3DBC"/>
    <w:rsid w:val="78397B5B"/>
    <w:rsid w:val="784C14CE"/>
    <w:rsid w:val="7851759A"/>
    <w:rsid w:val="785C1A9B"/>
    <w:rsid w:val="7872306D"/>
    <w:rsid w:val="787D038F"/>
    <w:rsid w:val="7883543A"/>
    <w:rsid w:val="7887756A"/>
    <w:rsid w:val="78881CD1"/>
    <w:rsid w:val="788E3053"/>
    <w:rsid w:val="78941235"/>
    <w:rsid w:val="78964FAD"/>
    <w:rsid w:val="78A31478"/>
    <w:rsid w:val="78C95383"/>
    <w:rsid w:val="78CA4C57"/>
    <w:rsid w:val="78DD156C"/>
    <w:rsid w:val="78F25403"/>
    <w:rsid w:val="78FD327E"/>
    <w:rsid w:val="79036D91"/>
    <w:rsid w:val="79072D0D"/>
    <w:rsid w:val="79083D17"/>
    <w:rsid w:val="79334EF2"/>
    <w:rsid w:val="7936053E"/>
    <w:rsid w:val="794F7BF8"/>
    <w:rsid w:val="795A422D"/>
    <w:rsid w:val="796C5D0E"/>
    <w:rsid w:val="797C2DF2"/>
    <w:rsid w:val="797D7F1B"/>
    <w:rsid w:val="79951709"/>
    <w:rsid w:val="799C2A97"/>
    <w:rsid w:val="79A67A72"/>
    <w:rsid w:val="79BD2A0E"/>
    <w:rsid w:val="79BD656A"/>
    <w:rsid w:val="79CD6C9A"/>
    <w:rsid w:val="79D73ACF"/>
    <w:rsid w:val="79E8198A"/>
    <w:rsid w:val="79F67213"/>
    <w:rsid w:val="7A055489"/>
    <w:rsid w:val="7A1563A6"/>
    <w:rsid w:val="7A2A2D64"/>
    <w:rsid w:val="7A2D7B93"/>
    <w:rsid w:val="7A36269D"/>
    <w:rsid w:val="7A48060B"/>
    <w:rsid w:val="7A8772A3"/>
    <w:rsid w:val="7AA02113"/>
    <w:rsid w:val="7AA339B1"/>
    <w:rsid w:val="7AAD2A82"/>
    <w:rsid w:val="7AC06311"/>
    <w:rsid w:val="7ACA3E02"/>
    <w:rsid w:val="7AD95EB0"/>
    <w:rsid w:val="7B116B6D"/>
    <w:rsid w:val="7B2060D8"/>
    <w:rsid w:val="7B3E7C9D"/>
    <w:rsid w:val="7B645C39"/>
    <w:rsid w:val="7B735A7A"/>
    <w:rsid w:val="7B8732D3"/>
    <w:rsid w:val="7B8E4662"/>
    <w:rsid w:val="7BA14395"/>
    <w:rsid w:val="7BA67BFD"/>
    <w:rsid w:val="7BB340C8"/>
    <w:rsid w:val="7BB51BEE"/>
    <w:rsid w:val="7BD47AFC"/>
    <w:rsid w:val="7BEC0F31"/>
    <w:rsid w:val="7C063BB7"/>
    <w:rsid w:val="7C074780"/>
    <w:rsid w:val="7C184788"/>
    <w:rsid w:val="7C321491"/>
    <w:rsid w:val="7C337DCD"/>
    <w:rsid w:val="7C4A67DB"/>
    <w:rsid w:val="7C6D071B"/>
    <w:rsid w:val="7C977546"/>
    <w:rsid w:val="7CA81753"/>
    <w:rsid w:val="7CAA1AB4"/>
    <w:rsid w:val="7CAD6D69"/>
    <w:rsid w:val="7CAE37FE"/>
    <w:rsid w:val="7CCB71F0"/>
    <w:rsid w:val="7CDB52B9"/>
    <w:rsid w:val="7CDE33C7"/>
    <w:rsid w:val="7CE7227B"/>
    <w:rsid w:val="7CEB0961"/>
    <w:rsid w:val="7CED360A"/>
    <w:rsid w:val="7CFE1373"/>
    <w:rsid w:val="7D0328FC"/>
    <w:rsid w:val="7D0C0BAF"/>
    <w:rsid w:val="7D400810"/>
    <w:rsid w:val="7D511DEB"/>
    <w:rsid w:val="7D6A07B6"/>
    <w:rsid w:val="7D7F0706"/>
    <w:rsid w:val="7D821FA4"/>
    <w:rsid w:val="7D8950E1"/>
    <w:rsid w:val="7DA25B51"/>
    <w:rsid w:val="7DA4016C"/>
    <w:rsid w:val="7DB30AE6"/>
    <w:rsid w:val="7DC91981"/>
    <w:rsid w:val="7DD520D4"/>
    <w:rsid w:val="7DD84CCD"/>
    <w:rsid w:val="7DDD367E"/>
    <w:rsid w:val="7DDF73F6"/>
    <w:rsid w:val="7E096221"/>
    <w:rsid w:val="7E0B01EB"/>
    <w:rsid w:val="7E0C2FDF"/>
    <w:rsid w:val="7E252FA5"/>
    <w:rsid w:val="7E377DAE"/>
    <w:rsid w:val="7E461224"/>
    <w:rsid w:val="7E472781"/>
    <w:rsid w:val="7E7129AE"/>
    <w:rsid w:val="7E7371EE"/>
    <w:rsid w:val="7E8273B2"/>
    <w:rsid w:val="7E8D6E52"/>
    <w:rsid w:val="7E9B3E35"/>
    <w:rsid w:val="7EB77A2B"/>
    <w:rsid w:val="7EBE1E4E"/>
    <w:rsid w:val="7ECF746B"/>
    <w:rsid w:val="7ED44A81"/>
    <w:rsid w:val="7EDC1614"/>
    <w:rsid w:val="7EDC56E4"/>
    <w:rsid w:val="7EED169F"/>
    <w:rsid w:val="7EF46679"/>
    <w:rsid w:val="7F0B18FA"/>
    <w:rsid w:val="7F2F3A66"/>
    <w:rsid w:val="7F590AE3"/>
    <w:rsid w:val="7F671451"/>
    <w:rsid w:val="7F757393"/>
    <w:rsid w:val="7F871AF4"/>
    <w:rsid w:val="7F8738A2"/>
    <w:rsid w:val="7F991424"/>
    <w:rsid w:val="7F9A24D6"/>
    <w:rsid w:val="7FD26A1F"/>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4"/>
      <w:szCs w:val="20"/>
    </w:rPr>
  </w:style>
  <w:style w:type="paragraph" w:styleId="7">
    <w:name w:val="annotation text"/>
    <w:basedOn w:val="1"/>
    <w:link w:val="56"/>
    <w:qFormat/>
    <w:uiPriority w:val="99"/>
    <w:rPr>
      <w:rFonts w:ascii="Calibri" w:hAnsi="Calibri"/>
      <w:sz w:val="20"/>
    </w:rPr>
  </w:style>
  <w:style w:type="paragraph" w:styleId="8">
    <w:name w:val="Body Text 3"/>
    <w:basedOn w:val="1"/>
    <w:qFormat/>
    <w:uiPriority w:val="99"/>
    <w:pPr>
      <w:spacing w:after="120"/>
    </w:pPr>
    <w:rPr>
      <w:sz w:val="16"/>
      <w:szCs w:val="16"/>
    </w:rPr>
  </w:style>
  <w:style w:type="paragraph" w:styleId="9">
    <w:name w:val="Body Text"/>
    <w:basedOn w:val="1"/>
    <w:next w:val="1"/>
    <w:link w:val="61"/>
    <w:qFormat/>
    <w:uiPriority w:val="0"/>
    <w:rPr>
      <w:sz w:val="24"/>
    </w:rPr>
  </w:style>
  <w:style w:type="paragraph" w:styleId="10">
    <w:name w:val="Body Text Indent"/>
    <w:basedOn w:val="1"/>
    <w:link w:val="52"/>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autoSpaceDE w:val="0"/>
      <w:autoSpaceDN w:val="0"/>
      <w:adjustRightInd w:val="0"/>
      <w:textAlignment w:val="baseline"/>
    </w:pPr>
    <w:rPr>
      <w:rFonts w:ascii="宋体"/>
      <w:kern w:val="0"/>
      <w:sz w:val="28"/>
      <w:szCs w:val="20"/>
    </w:rPr>
  </w:style>
  <w:style w:type="paragraph" w:styleId="13">
    <w:name w:val="Body Text Indent 2"/>
    <w:basedOn w:val="1"/>
    <w:qFormat/>
    <w:uiPriority w:val="0"/>
    <w:pPr>
      <w:ind w:firstLine="480" w:firstLineChars="200"/>
    </w:pPr>
    <w:rPr>
      <w:rFonts w:ascii="仿宋_GB2312" w:eastAsia="仿宋_GB2312"/>
      <w:sz w:val="24"/>
      <w:lang w:val="zh-CN"/>
    </w:rPr>
  </w:style>
  <w:style w:type="paragraph" w:styleId="14">
    <w:name w:val="Balloon Text"/>
    <w:basedOn w:val="1"/>
    <w:link w:val="55"/>
    <w:qFormat/>
    <w:uiPriority w:val="0"/>
    <w:rPr>
      <w:sz w:val="18"/>
      <w:szCs w:val="18"/>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index heading"/>
    <w:basedOn w:val="1"/>
    <w:next w:val="19"/>
    <w:qFormat/>
    <w:uiPriority w:val="0"/>
    <w:rPr>
      <w:szCs w:val="20"/>
    </w:rPr>
  </w:style>
  <w:style w:type="paragraph" w:styleId="19">
    <w:name w:val="index 1"/>
    <w:basedOn w:val="1"/>
    <w:next w:val="1"/>
    <w:qFormat/>
    <w:uiPriority w:val="0"/>
  </w:style>
  <w:style w:type="paragraph" w:styleId="20">
    <w:name w:val="Body Text Indent 3"/>
    <w:basedOn w:val="1"/>
    <w:qFormat/>
    <w:uiPriority w:val="0"/>
    <w:pPr>
      <w:spacing w:after="120"/>
      <w:ind w:left="420" w:leftChars="200"/>
    </w:pPr>
    <w:rPr>
      <w:sz w:val="16"/>
      <w:szCs w:val="16"/>
    </w:rPr>
  </w:style>
  <w:style w:type="paragraph" w:styleId="21">
    <w:name w:val="toc 2"/>
    <w:basedOn w:val="1"/>
    <w:next w:val="1"/>
    <w:qFormat/>
    <w:uiPriority w:val="39"/>
    <w:pPr>
      <w:tabs>
        <w:tab w:val="right" w:leader="dot" w:pos="8296"/>
      </w:tabs>
      <w:ind w:left="420" w:leftChars="200"/>
    </w:pPr>
  </w:style>
  <w:style w:type="paragraph" w:styleId="22">
    <w:name w:val="HTML Preformatted"/>
    <w:basedOn w:val="1"/>
    <w:link w:val="67"/>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7"/>
    <w:next w:val="7"/>
    <w:link w:val="57"/>
    <w:qFormat/>
    <w:uiPriority w:val="0"/>
    <w:pPr>
      <w:jc w:val="left"/>
    </w:pPr>
    <w:rPr>
      <w:rFonts w:ascii="Times New Roman" w:hAnsi="Times New Roman"/>
      <w:b/>
      <w:bCs/>
      <w:sz w:val="21"/>
    </w:rPr>
  </w:style>
  <w:style w:type="paragraph" w:styleId="25">
    <w:name w:val="Body Text First Indent"/>
    <w:basedOn w:val="9"/>
    <w:qFormat/>
    <w:uiPriority w:val="99"/>
    <w:pPr>
      <w:spacing w:after="120"/>
      <w:ind w:firstLine="420" w:firstLineChars="100"/>
    </w:pPr>
    <w:rPr>
      <w:sz w:val="21"/>
    </w:rPr>
  </w:style>
  <w:style w:type="paragraph" w:styleId="26">
    <w:name w:val="Body Text First Indent 2"/>
    <w:basedOn w:val="10"/>
    <w:qFormat/>
    <w:uiPriority w:val="0"/>
    <w:pPr>
      <w:spacing w:after="120"/>
      <w:ind w:left="420" w:leftChars="200" w:firstLine="420" w:firstLineChars="200"/>
    </w:pPr>
    <w:rPr>
      <w:rFonts w:ascii="Times New Roman" w:hAnsi="Times New Roman"/>
      <w:sz w:val="21"/>
      <w:szCs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正文1"/>
    <w:next w:val="1"/>
    <w:qFormat/>
    <w:uiPriority w:val="0"/>
    <w:pPr>
      <w:widowControl w:val="0"/>
      <w:adjustRightInd w:val="0"/>
      <w:spacing w:line="360" w:lineRule="atLeast"/>
      <w:jc w:val="both"/>
    </w:pPr>
    <w:rPr>
      <w:rFonts w:ascii="Calibri" w:hAnsi="Calibri" w:eastAsia="宋体" w:cs="Times New Roman"/>
      <w:lang w:val="en-US" w:eastAsia="zh-CN" w:bidi="ar-SA"/>
    </w:rPr>
  </w:style>
  <w:style w:type="paragraph" w:customStyle="1" w:styleId="36">
    <w:name w:val="表格文字"/>
    <w:basedOn w:val="1"/>
    <w:qFormat/>
    <w:uiPriority w:val="0"/>
    <w:pPr>
      <w:spacing w:before="25" w:after="25"/>
      <w:jc w:val="left"/>
    </w:pPr>
    <w:rPr>
      <w:bCs/>
      <w:spacing w:val="10"/>
      <w:kern w:val="0"/>
      <w:sz w:val="24"/>
      <w:szCs w:val="20"/>
    </w:rPr>
  </w:style>
  <w:style w:type="paragraph" w:customStyle="1" w:styleId="37">
    <w:name w:val="_Style 3"/>
    <w:basedOn w:val="1"/>
    <w:next w:val="20"/>
    <w:qFormat/>
    <w:uiPriority w:val="0"/>
    <w:pPr>
      <w:ind w:firstLine="420" w:firstLineChars="200"/>
    </w:pPr>
    <w:rPr>
      <w:sz w:val="20"/>
    </w:rPr>
  </w:style>
  <w:style w:type="paragraph" w:customStyle="1" w:styleId="38">
    <w:name w:val="正文缩进1"/>
    <w:basedOn w:val="39"/>
    <w:next w:val="40"/>
    <w:qFormat/>
    <w:uiPriority w:val="0"/>
    <w:pPr>
      <w:widowControl/>
      <w:ind w:firstLine="420"/>
      <w:jc w:val="left"/>
    </w:pPr>
    <w:rPr>
      <w:rFonts w:ascii="Calibri" w:hAnsi="Calibri"/>
      <w:kern w:val="0"/>
    </w:rPr>
  </w:style>
  <w:style w:type="paragraph" w:customStyle="1" w:styleId="39">
    <w:name w:val="正文_2"/>
    <w:next w:val="38"/>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列出段落1"/>
    <w:basedOn w:val="1"/>
    <w:link w:val="64"/>
    <w:qFormat/>
    <w:uiPriority w:val="34"/>
    <w:pPr>
      <w:widowControl/>
      <w:ind w:firstLine="420" w:firstLineChars="200"/>
      <w:jc w:val="left"/>
    </w:pPr>
    <w:rPr>
      <w:kern w:val="0"/>
      <w:sz w:val="20"/>
      <w:szCs w:val="20"/>
    </w:rPr>
  </w:style>
  <w:style w:type="paragraph" w:customStyle="1" w:styleId="42">
    <w:name w:val="图"/>
    <w:basedOn w:val="1"/>
    <w:qFormat/>
    <w:uiPriority w:val="99"/>
    <w:pPr>
      <w:keepNext/>
      <w:adjustRightInd w:val="0"/>
      <w:spacing w:before="60" w:after="60" w:line="300" w:lineRule="auto"/>
      <w:jc w:val="center"/>
      <w:textAlignment w:val="center"/>
    </w:pPr>
    <w:rPr>
      <w:spacing w:val="20"/>
      <w:kern w:val="0"/>
      <w:sz w:val="24"/>
      <w:szCs w:val="20"/>
    </w:rPr>
  </w:style>
  <w:style w:type="paragraph" w:customStyle="1" w:styleId="43">
    <w:name w:val="xl29"/>
    <w:basedOn w:val="1"/>
    <w:qFormat/>
    <w:uiPriority w:val="99"/>
    <w:pPr>
      <w:widowControl/>
      <w:spacing w:before="100" w:beforeAutospacing="1" w:after="100" w:afterAutospacing="1"/>
      <w:jc w:val="center"/>
    </w:pPr>
    <w:rPr>
      <w:rFonts w:ascii="宋体" w:hAnsi="宋体"/>
      <w:kern w:val="0"/>
      <w:sz w:val="28"/>
      <w:szCs w:val="28"/>
    </w:rPr>
  </w:style>
  <w:style w:type="character" w:customStyle="1" w:styleId="44">
    <w:name w:val="ca-12"/>
    <w:qFormat/>
    <w:uiPriority w:val="0"/>
    <w:rPr>
      <w:rFonts w:eastAsia="宋体" w:cs="Times New Roman"/>
      <w:kern w:val="2"/>
      <w:sz w:val="24"/>
      <w:szCs w:val="24"/>
      <w:lang w:val="en-US" w:eastAsia="zh-CN" w:bidi="ar-SA"/>
    </w:rPr>
  </w:style>
  <w:style w:type="paragraph" w:customStyle="1" w:styleId="45">
    <w:name w:val="Table Paragraph"/>
    <w:basedOn w:val="1"/>
    <w:qFormat/>
    <w:uiPriority w:val="1"/>
    <w:rPr>
      <w:rFonts w:ascii="宋体" w:hAnsi="宋体" w:cs="宋体"/>
      <w:lang w:val="zh-CN" w:bidi="zh-CN"/>
    </w:rPr>
  </w:style>
  <w:style w:type="paragraph" w:customStyle="1" w:styleId="46">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47">
    <w:name w:val="font01"/>
    <w:qFormat/>
    <w:uiPriority w:val="0"/>
    <w:rPr>
      <w:rFonts w:hint="eastAsia" w:ascii="宋体" w:hAnsi="宋体" w:eastAsia="宋体" w:cs="宋体"/>
      <w:color w:val="0000FF"/>
      <w:sz w:val="22"/>
      <w:szCs w:val="22"/>
      <w:u w:val="none"/>
    </w:rPr>
  </w:style>
  <w:style w:type="paragraph" w:customStyle="1" w:styleId="48">
    <w:name w:val="正文 A"/>
    <w:basedOn w:val="1"/>
    <w:qFormat/>
    <w:uiPriority w:val="0"/>
    <w:rPr>
      <w:rFonts w:hint="eastAsia" w:ascii="Arial Unicode MS" w:hAnsi="Arial Unicode MS" w:eastAsia="Arial Unicode MS"/>
      <w:color w:val="000000"/>
      <w:szCs w:val="21"/>
      <w:u w:color="000000"/>
    </w:rPr>
  </w:style>
  <w:style w:type="character" w:customStyle="1" w:styleId="49">
    <w:name w:val="无"/>
    <w:basedOn w:val="29"/>
    <w:qFormat/>
    <w:uiPriority w:val="0"/>
  </w:style>
  <w:style w:type="character" w:customStyle="1" w:styleId="50">
    <w:name w:val="标题 1 Char"/>
    <w:basedOn w:val="29"/>
    <w:link w:val="2"/>
    <w:qFormat/>
    <w:uiPriority w:val="0"/>
    <w:rPr>
      <w:b/>
      <w:bCs/>
      <w:kern w:val="44"/>
      <w:sz w:val="44"/>
      <w:szCs w:val="44"/>
    </w:rPr>
  </w:style>
  <w:style w:type="paragraph" w:customStyle="1" w:styleId="51">
    <w:name w:val="列表段落2"/>
    <w:basedOn w:val="1"/>
    <w:qFormat/>
    <w:uiPriority w:val="0"/>
    <w:pPr>
      <w:ind w:firstLine="420" w:firstLineChars="200"/>
    </w:pPr>
  </w:style>
  <w:style w:type="character" w:customStyle="1" w:styleId="52">
    <w:name w:val="正文文本缩进 Char"/>
    <w:basedOn w:val="29"/>
    <w:link w:val="10"/>
    <w:qFormat/>
    <w:uiPriority w:val="0"/>
    <w:rPr>
      <w:rFonts w:hint="eastAsia" w:ascii="仿宋_GB2312" w:hAnsi="Calibri" w:eastAsia="仿宋_GB2312" w:cs="仿宋_GB2312"/>
      <w:sz w:val="32"/>
    </w:rPr>
  </w:style>
  <w:style w:type="character" w:customStyle="1" w:styleId="53">
    <w:name w:val="正文文本 Char"/>
    <w:basedOn w:val="29"/>
    <w:qFormat/>
    <w:uiPriority w:val="0"/>
    <w:rPr>
      <w:rFonts w:hint="default" w:ascii="Times New Roman" w:hAnsi="Times New Roman" w:eastAsia="宋体" w:cs="Times New Roman"/>
      <w:kern w:val="2"/>
      <w:sz w:val="24"/>
      <w:szCs w:val="24"/>
    </w:rPr>
  </w:style>
  <w:style w:type="character" w:customStyle="1" w:styleId="54">
    <w:name w:val="正文文本首行缩进 2 字符"/>
    <w:qFormat/>
    <w:uiPriority w:val="0"/>
    <w:rPr>
      <w:rFonts w:hint="default" w:ascii="Times New Roman" w:hAnsi="Times New Roman" w:eastAsia="宋体" w:cs="Times New Roman"/>
      <w:kern w:val="2"/>
      <w:sz w:val="21"/>
      <w:szCs w:val="24"/>
    </w:rPr>
  </w:style>
  <w:style w:type="character" w:customStyle="1" w:styleId="55">
    <w:name w:val="批注框文本 Char"/>
    <w:basedOn w:val="29"/>
    <w:link w:val="14"/>
    <w:qFormat/>
    <w:uiPriority w:val="0"/>
    <w:rPr>
      <w:rFonts w:ascii="Times New Roman" w:hAnsi="Times New Roman" w:cs="Times New Roman"/>
      <w:kern w:val="2"/>
      <w:sz w:val="18"/>
      <w:szCs w:val="18"/>
    </w:rPr>
  </w:style>
  <w:style w:type="character" w:customStyle="1" w:styleId="56">
    <w:name w:val="批注文字 Char"/>
    <w:basedOn w:val="29"/>
    <w:link w:val="7"/>
    <w:qFormat/>
    <w:uiPriority w:val="99"/>
    <w:rPr>
      <w:rFonts w:cs="Times New Roman"/>
      <w:kern w:val="2"/>
      <w:szCs w:val="24"/>
    </w:rPr>
  </w:style>
  <w:style w:type="character" w:customStyle="1" w:styleId="57">
    <w:name w:val="批注主题 Char"/>
    <w:basedOn w:val="56"/>
    <w:link w:val="24"/>
    <w:qFormat/>
    <w:uiPriority w:val="0"/>
    <w:rPr>
      <w:rFonts w:cs="Times New Roman"/>
      <w:kern w:val="2"/>
      <w:szCs w:val="24"/>
    </w:rPr>
  </w:style>
  <w:style w:type="paragraph" w:styleId="58">
    <w:name w:val="List Paragraph"/>
    <w:basedOn w:val="1"/>
    <w:qFormat/>
    <w:uiPriority w:val="34"/>
    <w:pPr>
      <w:ind w:firstLine="420" w:firstLineChars="200"/>
    </w:pPr>
  </w:style>
  <w:style w:type="paragraph" w:customStyle="1" w:styleId="5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61">
    <w:name w:val="正文文本 Char1"/>
    <w:basedOn w:val="29"/>
    <w:link w:val="9"/>
    <w:qFormat/>
    <w:uiPriority w:val="0"/>
    <w:rPr>
      <w:kern w:val="2"/>
      <w:sz w:val="21"/>
      <w:szCs w:val="24"/>
    </w:rPr>
  </w:style>
  <w:style w:type="paragraph" w:customStyle="1" w:styleId="6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Body text|1"/>
    <w:basedOn w:val="1"/>
    <w:qFormat/>
    <w:uiPriority w:val="0"/>
    <w:pPr>
      <w:spacing w:after="260" w:line="434" w:lineRule="auto"/>
      <w:ind w:firstLine="400"/>
    </w:pPr>
    <w:rPr>
      <w:rFonts w:ascii="宋体" w:hAnsi="宋体" w:cs="宋体"/>
      <w:sz w:val="22"/>
      <w:szCs w:val="22"/>
      <w:lang w:val="zh-TW" w:eastAsia="zh-TW" w:bidi="zh-TW"/>
    </w:rPr>
  </w:style>
  <w:style w:type="character" w:customStyle="1" w:styleId="64">
    <w:name w:val="列出段落 Char"/>
    <w:link w:val="41"/>
    <w:qFormat/>
    <w:uiPriority w:val="34"/>
  </w:style>
  <w:style w:type="paragraph" w:customStyle="1" w:styleId="65">
    <w:name w:val="_Style 58"/>
    <w:basedOn w:val="1"/>
    <w:next w:val="58"/>
    <w:qFormat/>
    <w:uiPriority w:val="99"/>
    <w:pPr>
      <w:widowControl/>
      <w:ind w:left="720"/>
      <w:contextualSpacing/>
    </w:pPr>
    <w:rPr>
      <w:rFonts w:ascii="Calibri" w:hAnsi="Calibri" w:cs="Calibri"/>
      <w:kern w:val="0"/>
      <w:szCs w:val="21"/>
    </w:rPr>
  </w:style>
  <w:style w:type="paragraph" w:customStyle="1" w:styleId="6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HTML 预设格式 Char"/>
    <w:basedOn w:val="29"/>
    <w:link w:val="22"/>
    <w:qFormat/>
    <w:uiPriority w:val="0"/>
    <w:rPr>
      <w:rFonts w:ascii="宋体" w:hAnsi="宋体"/>
      <w:sz w:val="24"/>
      <w:szCs w:val="24"/>
    </w:rPr>
  </w:style>
  <w:style w:type="paragraph" w:customStyle="1" w:styleId="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null3"/>
    <w:hidden/>
    <w:qFormat/>
    <w:uiPriority w:val="0"/>
    <w:rPr>
      <w:rFonts w:hint="eastAsia" w:asciiTheme="minorHAnsi" w:hAnsiTheme="minorHAnsi" w:eastAsiaTheme="minorEastAsia" w:cstheme="minorBidi"/>
      <w:lang w:val="en-US" w:eastAsia="zh-Hans" w:bidi="ar-SA"/>
    </w:rPr>
  </w:style>
  <w:style w:type="paragraph" w:customStyle="1" w:styleId="71">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72">
    <w:name w:val="宋体小四正文"/>
    <w:basedOn w:val="1"/>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character" w:customStyle="1" w:styleId="73">
    <w:name w:val="NormalCharacter"/>
    <w:link w:val="74"/>
    <w:semiHidden/>
    <w:qFormat/>
    <w:locked/>
    <w:uiPriority w:val="0"/>
    <w:rPr>
      <w:szCs w:val="24"/>
    </w:rPr>
  </w:style>
  <w:style w:type="paragraph" w:customStyle="1" w:styleId="74">
    <w:name w:val="UserStyle_5"/>
    <w:basedOn w:val="1"/>
    <w:link w:val="73"/>
    <w:semiHidden/>
    <w:qFormat/>
    <w:uiPriority w:val="0"/>
    <w:pPr>
      <w:widowControl/>
      <w:spacing w:after="160" w:line="240" w:lineRule="exact"/>
      <w:jc w:val="left"/>
    </w:pPr>
    <w:rPr>
      <w:kern w:val="0"/>
      <w:sz w:val="20"/>
    </w:rPr>
  </w:style>
  <w:style w:type="paragraph" w:customStyle="1" w:styleId="75">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77">
    <w:name w:val="修订9"/>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市委办</Company>
  <Pages>51</Pages>
  <Words>4144</Words>
  <Characters>4365</Characters>
  <Lines>230</Lines>
  <Paragraphs>64</Paragraphs>
  <TotalTime>47</TotalTime>
  <ScaleCrop>false</ScaleCrop>
  <LinksUpToDate>false</LinksUpToDate>
  <CharactersWithSpaces>4489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2025-06-18T06:12:00Z</dcterms:created>
  <dc:creator>小奀</dc:creator>
  <cp:lastModifiedBy>Administrator</cp:lastModifiedBy>
  <cp:lastPrinted>2022-11-23T07:39:00Z</cp:lastPrinted>
  <dcterms:modified xsi:type="dcterms:W3CDTF">2025-06-24T08:25:14Z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16F935F53D884987A7113C25E845B342_13</vt:lpwstr>
  </property>
  <property fmtid="{D5CDD505-2E9C-101B-9397-08002B2CF9AE}" pid="4" name="commondata">
    <vt:lpwstr>eyJoZGlkIjoiZDM3NDU0MWUxNzFlZDhiNjZmZmFjYzQ4NDQ2ZjdiMzUifQ==</vt:lpwstr>
  </property>
  <property fmtid="{D5CDD505-2E9C-101B-9397-08002B2CF9AE}" pid="5" name="KSOTemplateDocerSaveRecord">
    <vt:lpwstr>eyJoZGlkIjoiNDViNjU4YzZkNDVjYTFiNTNjNDhjZjY3ZmEyZDVhZjUifQ==</vt:lpwstr>
  </property>
  <property fmtid="{D5CDD505-2E9C-101B-9397-08002B2CF9AE}" pid="6" name="GrammarlyDocumentId">
    <vt:lpwstr>8d8a0eb3-3a50-4fdf-8371-8479717e715d</vt:lpwstr>
  </property>
</Properties>
</file>