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BA0DF">
      <w:pPr>
        <w:spacing w:line="360" w:lineRule="auto"/>
        <w:jc w:val="center"/>
        <w:rPr>
          <w:rFonts w:ascii="微软雅黑" w:hAnsi="微软雅黑" w:eastAsia="微软雅黑" w:cs="微软雅黑"/>
          <w:b/>
          <w:bCs/>
          <w:spacing w:val="-30"/>
          <w:sz w:val="72"/>
          <w:szCs w:val="72"/>
          <w:highlight w:val="none"/>
        </w:rPr>
      </w:pPr>
    </w:p>
    <w:p w14:paraId="1859B875">
      <w:pPr>
        <w:spacing w:line="360" w:lineRule="auto"/>
        <w:jc w:val="center"/>
        <w:rPr>
          <w:rFonts w:ascii="微软雅黑" w:hAnsi="微软雅黑" w:eastAsia="微软雅黑" w:cs="微软雅黑"/>
          <w:b/>
          <w:bCs/>
          <w:spacing w:val="-30"/>
          <w:sz w:val="72"/>
          <w:szCs w:val="72"/>
          <w:highlight w:val="none"/>
        </w:rPr>
      </w:pPr>
    </w:p>
    <w:p w14:paraId="1D65E617">
      <w:pPr>
        <w:spacing w:line="360" w:lineRule="auto"/>
        <w:jc w:val="center"/>
        <w:rPr>
          <w:rFonts w:ascii="微软雅黑" w:hAnsi="微软雅黑" w:eastAsia="微软雅黑" w:cs="微软雅黑"/>
          <w:b/>
          <w:bCs/>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院内</w:t>
      </w:r>
      <w:r>
        <w:rPr>
          <w:rFonts w:hint="eastAsia" w:ascii="微软雅黑" w:hAnsi="微软雅黑" w:eastAsia="微软雅黑" w:cs="微软雅黑"/>
          <w:b/>
          <w:bCs/>
          <w:spacing w:val="-30"/>
          <w:sz w:val="72"/>
          <w:szCs w:val="72"/>
          <w:highlight w:val="none"/>
        </w:rPr>
        <w:t>竞争性磋商文件</w:t>
      </w:r>
    </w:p>
    <w:p w14:paraId="4D942B33">
      <w:pPr>
        <w:spacing w:line="360" w:lineRule="auto"/>
        <w:ind w:firstLine="420" w:firstLineChars="200"/>
        <w:jc w:val="center"/>
        <w:rPr>
          <w:rFonts w:ascii="宋体" w:hAnsi="宋体" w:cs="宋体"/>
          <w:highlight w:val="none"/>
        </w:rPr>
      </w:pPr>
    </w:p>
    <w:p w14:paraId="7D43FE9C">
      <w:pPr>
        <w:spacing w:line="360" w:lineRule="auto"/>
        <w:ind w:firstLine="422" w:firstLineChars="200"/>
        <w:rPr>
          <w:rFonts w:ascii="宋体" w:hAnsi="宋体" w:cs="宋体"/>
          <w:b/>
          <w:bCs/>
          <w:highlight w:val="none"/>
        </w:rPr>
      </w:pPr>
    </w:p>
    <w:p w14:paraId="7FA5C822">
      <w:pPr>
        <w:adjustRightInd w:val="0"/>
        <w:snapToGrid w:val="0"/>
        <w:spacing w:line="408" w:lineRule="auto"/>
        <w:ind w:right="-691" w:rightChars="-329"/>
        <w:jc w:val="center"/>
        <w:rPr>
          <w:rFonts w:ascii="宋体" w:hAnsi="宋体" w:cs="宋体"/>
          <w:b/>
          <w:sz w:val="36"/>
          <w:szCs w:val="36"/>
          <w:highlight w:val="none"/>
        </w:rPr>
      </w:pPr>
    </w:p>
    <w:p w14:paraId="2324FE0D">
      <w:pPr>
        <w:spacing w:line="500" w:lineRule="exact"/>
        <w:jc w:val="center"/>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rPr>
        <w:t>项目编号：</w:t>
      </w:r>
      <w:r>
        <w:rPr>
          <w:rFonts w:hint="eastAsia" w:ascii="仿宋_GB2312" w:hAnsi="仿宋_GB2312" w:eastAsia="仿宋_GB2312" w:cs="仿宋_GB2312"/>
          <w:b/>
          <w:bCs/>
          <w:sz w:val="28"/>
          <w:szCs w:val="28"/>
          <w:highlight w:val="yellow"/>
        </w:rPr>
        <w:t>ZCB-</w:t>
      </w:r>
      <w:r>
        <w:rPr>
          <w:rFonts w:hint="eastAsia" w:ascii="仿宋_GB2312" w:hAnsi="仿宋_GB2312" w:eastAsia="仿宋_GB2312" w:cs="仿宋_GB2312"/>
          <w:b/>
          <w:bCs/>
          <w:sz w:val="28"/>
          <w:szCs w:val="28"/>
          <w:highlight w:val="yellow"/>
          <w:lang w:val="en-US" w:eastAsia="zh-CN"/>
        </w:rPr>
        <w:t>2025083</w:t>
      </w:r>
      <w:bookmarkStart w:id="23" w:name="_GoBack"/>
      <w:bookmarkEnd w:id="23"/>
    </w:p>
    <w:p w14:paraId="66831990">
      <w:pPr>
        <w:jc w:val="center"/>
        <w:rPr>
          <w:rFonts w:ascii="仿宋_GB2312" w:hAnsi="仿宋_GB2312" w:eastAsia="仿宋_GB2312" w:cs="仿宋_GB2312"/>
          <w:b/>
          <w:bCs/>
          <w:sz w:val="28"/>
          <w:szCs w:val="28"/>
          <w:highlight w:val="none"/>
          <w:u w:val="single"/>
        </w:rPr>
      </w:pPr>
      <w:r>
        <w:rPr>
          <w:rFonts w:hint="eastAsia" w:ascii="仿宋_GB2312" w:hAnsi="仿宋_GB2312" w:eastAsia="仿宋_GB2312" w:cs="仿宋_GB2312"/>
          <w:b/>
          <w:bCs/>
          <w:sz w:val="28"/>
          <w:szCs w:val="28"/>
          <w:highlight w:val="none"/>
        </w:rPr>
        <w:t>项目名称：</w:t>
      </w:r>
      <w:r>
        <w:rPr>
          <w:rFonts w:hint="eastAsia" w:ascii="仿宋_GB2312" w:hAnsi="仿宋_GB2312" w:eastAsia="仿宋_GB2312" w:cs="仿宋_GB2312"/>
          <w:b/>
          <w:bCs/>
          <w:sz w:val="28"/>
          <w:szCs w:val="28"/>
          <w:highlight w:val="none"/>
          <w:u w:val="single"/>
        </w:rPr>
        <w:t>中山大学孙逸仙纪念医院文化项目</w:t>
      </w:r>
    </w:p>
    <w:p w14:paraId="30E01492">
      <w:pPr>
        <w:pStyle w:val="2"/>
        <w:ind w:firstLine="400"/>
        <w:rPr>
          <w:highlight w:val="none"/>
        </w:rPr>
      </w:pPr>
    </w:p>
    <w:p w14:paraId="267E9AAF">
      <w:pPr>
        <w:spacing w:line="360" w:lineRule="auto"/>
        <w:ind w:firstLine="422" w:firstLineChars="200"/>
        <w:jc w:val="center"/>
        <w:rPr>
          <w:rFonts w:ascii="宋体" w:hAnsi="宋体" w:cs="宋体"/>
          <w:b/>
          <w:bCs/>
          <w:highlight w:val="none"/>
        </w:rPr>
      </w:pPr>
    </w:p>
    <w:p w14:paraId="6CF23E21">
      <w:pPr>
        <w:spacing w:line="360" w:lineRule="auto"/>
        <w:ind w:firstLine="422" w:firstLineChars="200"/>
        <w:jc w:val="center"/>
        <w:rPr>
          <w:rFonts w:ascii="宋体" w:hAnsi="宋体" w:cs="宋体"/>
          <w:b/>
          <w:bCs/>
          <w:highlight w:val="none"/>
        </w:rPr>
      </w:pPr>
    </w:p>
    <w:p w14:paraId="1642FD93">
      <w:pPr>
        <w:spacing w:line="360" w:lineRule="auto"/>
        <w:ind w:firstLine="422" w:firstLineChars="200"/>
        <w:jc w:val="center"/>
        <w:rPr>
          <w:rFonts w:ascii="宋体" w:hAnsi="宋体" w:cs="宋体"/>
          <w:b/>
          <w:bCs/>
          <w:highlight w:val="none"/>
        </w:rPr>
      </w:pPr>
    </w:p>
    <w:p w14:paraId="1C5926D5">
      <w:pPr>
        <w:spacing w:line="360" w:lineRule="auto"/>
        <w:ind w:firstLine="422" w:firstLineChars="200"/>
        <w:jc w:val="center"/>
        <w:rPr>
          <w:rFonts w:ascii="宋体" w:hAnsi="宋体" w:cs="宋体"/>
          <w:b/>
          <w:bCs/>
          <w:highlight w:val="none"/>
        </w:rPr>
      </w:pPr>
    </w:p>
    <w:p w14:paraId="4DAB8F6D">
      <w:pPr>
        <w:spacing w:line="360" w:lineRule="auto"/>
        <w:ind w:firstLine="562" w:firstLineChars="200"/>
        <w:jc w:val="center"/>
        <w:rPr>
          <w:rFonts w:ascii="宋体" w:hAnsi="宋体" w:cs="宋体"/>
          <w:b/>
          <w:bCs/>
          <w:sz w:val="28"/>
          <w:szCs w:val="28"/>
          <w:highlight w:val="none"/>
        </w:rPr>
      </w:pPr>
    </w:p>
    <w:p w14:paraId="0652DA12">
      <w:pPr>
        <w:spacing w:line="360" w:lineRule="auto"/>
        <w:jc w:val="center"/>
        <w:rPr>
          <w:rFonts w:hint="default" w:ascii="宋体" w:hAnsi="宋体" w:eastAsia="微软雅黑" w:cs="宋体"/>
          <w:b/>
          <w:bCs/>
          <w:sz w:val="28"/>
          <w:szCs w:val="28"/>
          <w:highlight w:val="none"/>
          <w:lang w:val="en-US" w:eastAsia="zh-CN"/>
        </w:rPr>
      </w:pPr>
      <w:r>
        <w:rPr>
          <w:rFonts w:hint="eastAsia" w:ascii="微软雅黑" w:hAnsi="微软雅黑" w:eastAsia="微软雅黑" w:cs="微软雅黑"/>
          <w:b/>
          <w:bCs/>
          <w:sz w:val="28"/>
          <w:szCs w:val="28"/>
          <w:highlight w:val="none"/>
        </w:rPr>
        <w:t>中山大学孙逸仙纪念医院</w:t>
      </w:r>
    </w:p>
    <w:p w14:paraId="70B5014F">
      <w:pPr>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202</w:t>
      </w:r>
      <w:r>
        <w:rPr>
          <w:rFonts w:hint="eastAsia" w:ascii="宋体" w:hAnsi="宋体" w:cs="宋体"/>
          <w:b/>
          <w:bCs/>
          <w:sz w:val="28"/>
          <w:szCs w:val="28"/>
          <w:highlight w:val="none"/>
          <w:lang w:val="en-US" w:eastAsia="zh-CN"/>
        </w:rPr>
        <w:t>5</w:t>
      </w:r>
      <w:r>
        <w:rPr>
          <w:rFonts w:hint="eastAsia" w:ascii="宋体" w:hAnsi="宋体" w:cs="宋体"/>
          <w:b/>
          <w:bCs/>
          <w:sz w:val="28"/>
          <w:szCs w:val="28"/>
          <w:highlight w:val="none"/>
        </w:rPr>
        <w:t>年</w:t>
      </w:r>
      <w:r>
        <w:rPr>
          <w:rFonts w:hint="eastAsia" w:ascii="宋体" w:hAnsi="宋体" w:cs="宋体"/>
          <w:b/>
          <w:bCs/>
          <w:sz w:val="28"/>
          <w:szCs w:val="28"/>
          <w:highlight w:val="none"/>
          <w:lang w:val="en-US" w:eastAsia="zh-CN"/>
        </w:rPr>
        <w:t>7</w:t>
      </w:r>
      <w:r>
        <w:rPr>
          <w:rFonts w:hint="eastAsia" w:ascii="宋体" w:hAnsi="宋体" w:cs="宋体"/>
          <w:b/>
          <w:bCs/>
          <w:sz w:val="28"/>
          <w:szCs w:val="28"/>
          <w:highlight w:val="yellow"/>
        </w:rPr>
        <w:t>月</w:t>
      </w:r>
      <w:r>
        <w:rPr>
          <w:rFonts w:hint="eastAsia" w:ascii="宋体" w:hAnsi="宋体" w:cs="宋体"/>
          <w:b/>
          <w:bCs/>
          <w:sz w:val="28"/>
          <w:szCs w:val="28"/>
          <w:highlight w:val="yellow"/>
          <w:lang w:val="en-US" w:eastAsia="zh-CN"/>
        </w:rPr>
        <w:t>29</w:t>
      </w:r>
      <w:r>
        <w:rPr>
          <w:rFonts w:hint="eastAsia" w:ascii="宋体" w:hAnsi="宋体" w:cs="宋体"/>
          <w:b/>
          <w:bCs/>
          <w:sz w:val="28"/>
          <w:szCs w:val="28"/>
          <w:highlight w:val="yellow"/>
        </w:rPr>
        <w:t>日</w:t>
      </w:r>
    </w:p>
    <w:p w14:paraId="437B3531">
      <w:pPr>
        <w:pStyle w:val="2"/>
        <w:ind w:firstLine="562"/>
        <w:rPr>
          <w:rFonts w:ascii="宋体" w:hAnsi="宋体" w:cs="宋体"/>
          <w:b/>
          <w:bCs/>
          <w:sz w:val="28"/>
          <w:szCs w:val="28"/>
          <w:highlight w:val="none"/>
        </w:rPr>
      </w:pPr>
    </w:p>
    <w:p w14:paraId="5D4783D0">
      <w:pPr>
        <w:pStyle w:val="2"/>
        <w:ind w:firstLine="562"/>
        <w:rPr>
          <w:rFonts w:ascii="宋体" w:hAnsi="宋体" w:cs="宋体"/>
          <w:b/>
          <w:bCs/>
          <w:sz w:val="28"/>
          <w:szCs w:val="28"/>
          <w:highlight w:val="none"/>
        </w:rPr>
      </w:pPr>
    </w:p>
    <w:p w14:paraId="5499D71B">
      <w:pPr>
        <w:pStyle w:val="2"/>
        <w:ind w:firstLine="562"/>
        <w:rPr>
          <w:rFonts w:ascii="宋体" w:hAnsi="宋体" w:cs="宋体"/>
          <w:b/>
          <w:bCs/>
          <w:sz w:val="28"/>
          <w:szCs w:val="28"/>
          <w:highlight w:val="none"/>
        </w:rPr>
      </w:pPr>
    </w:p>
    <w:p w14:paraId="31C320BF">
      <w:pPr>
        <w:pStyle w:val="2"/>
        <w:ind w:firstLine="562"/>
        <w:rPr>
          <w:rFonts w:ascii="宋体" w:hAnsi="宋体" w:cs="宋体"/>
          <w:b/>
          <w:bCs/>
          <w:sz w:val="28"/>
          <w:szCs w:val="28"/>
          <w:highlight w:val="none"/>
        </w:rPr>
      </w:pPr>
    </w:p>
    <w:p w14:paraId="0BBE7A38">
      <w:pPr>
        <w:pStyle w:val="2"/>
        <w:ind w:firstLine="562"/>
        <w:rPr>
          <w:rFonts w:ascii="宋体" w:hAnsi="宋体" w:cs="宋体"/>
          <w:b/>
          <w:bCs/>
          <w:sz w:val="28"/>
          <w:szCs w:val="28"/>
          <w:highlight w:val="none"/>
        </w:rPr>
      </w:pPr>
    </w:p>
    <w:p w14:paraId="593479B3">
      <w:pPr>
        <w:pStyle w:val="2"/>
        <w:ind w:firstLine="562"/>
        <w:rPr>
          <w:rFonts w:ascii="宋体" w:hAnsi="宋体" w:cs="宋体"/>
          <w:b/>
          <w:bCs/>
          <w:sz w:val="28"/>
          <w:szCs w:val="28"/>
          <w:highlight w:val="none"/>
        </w:rPr>
      </w:pPr>
    </w:p>
    <w:p w14:paraId="55B4B3BD">
      <w:pPr>
        <w:pStyle w:val="2"/>
        <w:ind w:firstLine="562"/>
        <w:rPr>
          <w:rFonts w:ascii="宋体" w:hAnsi="宋体" w:cs="宋体"/>
          <w:b/>
          <w:bCs/>
          <w:sz w:val="28"/>
          <w:szCs w:val="28"/>
          <w:highlight w:val="none"/>
        </w:rPr>
      </w:pPr>
    </w:p>
    <w:p w14:paraId="3ACB1520">
      <w:pPr>
        <w:pStyle w:val="2"/>
        <w:ind w:firstLine="562"/>
        <w:rPr>
          <w:rFonts w:ascii="宋体" w:hAnsi="宋体" w:cs="宋体"/>
          <w:b/>
          <w:bCs/>
          <w:sz w:val="28"/>
          <w:szCs w:val="28"/>
          <w:highlight w:val="none"/>
        </w:rPr>
      </w:pPr>
    </w:p>
    <w:p w14:paraId="14643459">
      <w:pPr>
        <w:ind w:firstLine="961" w:firstLineChars="200"/>
        <w:jc w:val="center"/>
        <w:rPr>
          <w:rFonts w:ascii="华文中宋" w:hAnsi="华文中宋" w:eastAsia="华文中宋" w:cs="华文中宋"/>
          <w:b/>
          <w:bCs/>
          <w:sz w:val="48"/>
          <w:szCs w:val="48"/>
          <w:highlight w:val="none"/>
        </w:rPr>
      </w:pPr>
      <w:r>
        <w:rPr>
          <w:rFonts w:hint="eastAsia" w:ascii="华文中宋" w:hAnsi="华文中宋" w:eastAsia="华文中宋" w:cs="华文中宋"/>
          <w:b/>
          <w:bCs/>
          <w:sz w:val="48"/>
          <w:szCs w:val="48"/>
          <w:highlight w:val="none"/>
        </w:rPr>
        <w:t>目  录</w:t>
      </w:r>
    </w:p>
    <w:p w14:paraId="26300B90">
      <w:pPr>
        <w:pStyle w:val="13"/>
        <w:adjustRightInd w:val="0"/>
        <w:snapToGrid w:val="0"/>
        <w:spacing w:before="0" w:after="0" w:line="480" w:lineRule="auto"/>
        <w:rPr>
          <w:rFonts w:ascii="华文仿宋" w:hAnsi="华文仿宋" w:eastAsia="华文仿宋" w:cs="华文仿宋"/>
          <w:b/>
          <w:sz w:val="30"/>
          <w:szCs w:val="30"/>
          <w:highlight w:val="none"/>
        </w:rPr>
      </w:pPr>
    </w:p>
    <w:p w14:paraId="2F4F30F4">
      <w:pPr>
        <w:pStyle w:val="13"/>
        <w:adjustRightInd w:val="0"/>
        <w:snapToGrid w:val="0"/>
        <w:spacing w:before="0" w:after="0" w:line="480" w:lineRule="auto"/>
        <w:ind w:firstLine="3203" w:firstLineChars="10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fldChar w:fldCharType="begin"/>
      </w:r>
      <w:r>
        <w:rPr>
          <w:rFonts w:hint="eastAsia" w:ascii="华文仿宋" w:hAnsi="华文仿宋" w:eastAsia="华文仿宋" w:cs="华文仿宋"/>
          <w:b/>
          <w:sz w:val="32"/>
          <w:szCs w:val="32"/>
          <w:highlight w:val="none"/>
        </w:rPr>
        <w:instrText xml:space="preserve"> TOC \o "1-1" \h \z \u </w:instrText>
      </w:r>
      <w:r>
        <w:rPr>
          <w:rFonts w:hint="eastAsia" w:ascii="华文仿宋" w:hAnsi="华文仿宋" w:eastAsia="华文仿宋" w:cs="华文仿宋"/>
          <w:b/>
          <w:sz w:val="32"/>
          <w:szCs w:val="32"/>
          <w:highlight w:val="none"/>
        </w:rPr>
        <w:fldChar w:fldCharType="separate"/>
      </w:r>
      <w:r>
        <w:rPr>
          <w:highlight w:val="none"/>
        </w:rPr>
        <w:fldChar w:fldCharType="begin"/>
      </w:r>
      <w:r>
        <w:rPr>
          <w:highlight w:val="none"/>
        </w:rPr>
        <w:instrText xml:space="preserve"> HYPERLINK \l "_Toc417914517" </w:instrText>
      </w:r>
      <w:r>
        <w:rPr>
          <w:highlight w:val="none"/>
        </w:rPr>
        <w:fldChar w:fldCharType="separate"/>
      </w:r>
      <w:r>
        <w:rPr>
          <w:rStyle w:val="20"/>
          <w:rFonts w:hint="eastAsia" w:ascii="华文仿宋" w:hAnsi="华文仿宋" w:eastAsia="华文仿宋" w:cs="华文仿宋"/>
          <w:b/>
          <w:color w:val="auto"/>
          <w:sz w:val="32"/>
          <w:szCs w:val="32"/>
          <w:highlight w:val="none"/>
        </w:rPr>
        <w:t>第一章  磋商邀请函</w:t>
      </w:r>
      <w:r>
        <w:rPr>
          <w:rStyle w:val="20"/>
          <w:rFonts w:hint="eastAsia" w:ascii="华文仿宋" w:hAnsi="华文仿宋" w:eastAsia="华文仿宋" w:cs="华文仿宋"/>
          <w:b/>
          <w:color w:val="auto"/>
          <w:sz w:val="32"/>
          <w:szCs w:val="32"/>
          <w:highlight w:val="none"/>
        </w:rPr>
        <w:fldChar w:fldCharType="end"/>
      </w:r>
    </w:p>
    <w:p w14:paraId="686103DA">
      <w:pPr>
        <w:pStyle w:val="13"/>
        <w:adjustRightInd w:val="0"/>
        <w:snapToGrid w:val="0"/>
        <w:spacing w:before="0" w:after="0" w:line="480" w:lineRule="auto"/>
        <w:ind w:firstLine="3150" w:firstLineChars="1500"/>
        <w:rPr>
          <w:rFonts w:ascii="华文仿宋" w:hAnsi="华文仿宋" w:eastAsia="华文仿宋" w:cs="华文仿宋"/>
          <w:b/>
          <w:sz w:val="32"/>
          <w:szCs w:val="32"/>
          <w:highlight w:val="none"/>
        </w:rPr>
      </w:pPr>
      <w:r>
        <w:rPr>
          <w:highlight w:val="none"/>
        </w:rPr>
        <w:fldChar w:fldCharType="begin"/>
      </w:r>
      <w:r>
        <w:rPr>
          <w:highlight w:val="none"/>
        </w:rPr>
        <w:instrText xml:space="preserve"> HYPERLINK \l "_Toc417914518" </w:instrText>
      </w:r>
      <w:r>
        <w:rPr>
          <w:highlight w:val="none"/>
        </w:rPr>
        <w:fldChar w:fldCharType="separate"/>
      </w:r>
      <w:r>
        <w:rPr>
          <w:rStyle w:val="20"/>
          <w:rFonts w:hint="eastAsia" w:ascii="华文仿宋" w:hAnsi="华文仿宋" w:eastAsia="华文仿宋" w:cs="华文仿宋"/>
          <w:b/>
          <w:color w:val="auto"/>
          <w:sz w:val="32"/>
          <w:szCs w:val="32"/>
          <w:highlight w:val="none"/>
        </w:rPr>
        <w:t>第二章  用户需求书</w:t>
      </w:r>
      <w:r>
        <w:rPr>
          <w:rStyle w:val="20"/>
          <w:rFonts w:hint="eastAsia" w:ascii="华文仿宋" w:hAnsi="华文仿宋" w:eastAsia="华文仿宋" w:cs="华文仿宋"/>
          <w:b/>
          <w:color w:val="auto"/>
          <w:sz w:val="32"/>
          <w:szCs w:val="32"/>
          <w:highlight w:val="none"/>
        </w:rPr>
        <w:fldChar w:fldCharType="end"/>
      </w:r>
    </w:p>
    <w:p w14:paraId="5A01F322">
      <w:pPr>
        <w:pStyle w:val="13"/>
        <w:adjustRightInd w:val="0"/>
        <w:snapToGrid w:val="0"/>
        <w:spacing w:before="0" w:after="0" w:line="480" w:lineRule="auto"/>
        <w:ind w:firstLine="3150" w:firstLineChars="1500"/>
        <w:rPr>
          <w:rFonts w:ascii="华文仿宋" w:hAnsi="华文仿宋" w:eastAsia="华文仿宋" w:cs="华文仿宋"/>
          <w:b/>
          <w:sz w:val="32"/>
          <w:szCs w:val="32"/>
          <w:highlight w:val="none"/>
        </w:rPr>
      </w:pPr>
      <w:r>
        <w:rPr>
          <w:highlight w:val="none"/>
        </w:rPr>
        <w:fldChar w:fldCharType="begin"/>
      </w:r>
      <w:r>
        <w:rPr>
          <w:highlight w:val="none"/>
        </w:rPr>
        <w:instrText xml:space="preserve"> HYPERLINK \l "_Toc417914519" </w:instrText>
      </w:r>
      <w:r>
        <w:rPr>
          <w:highlight w:val="none"/>
        </w:rPr>
        <w:fldChar w:fldCharType="separate"/>
      </w:r>
      <w:r>
        <w:rPr>
          <w:rStyle w:val="20"/>
          <w:rFonts w:hint="eastAsia" w:ascii="华文仿宋" w:hAnsi="华文仿宋" w:eastAsia="华文仿宋" w:cs="华文仿宋"/>
          <w:b/>
          <w:color w:val="auto"/>
          <w:sz w:val="32"/>
          <w:szCs w:val="32"/>
          <w:highlight w:val="none"/>
        </w:rPr>
        <w:t>第三章  响应须知</w:t>
      </w:r>
      <w:r>
        <w:rPr>
          <w:rStyle w:val="20"/>
          <w:rFonts w:hint="eastAsia" w:ascii="华文仿宋" w:hAnsi="华文仿宋" w:eastAsia="华文仿宋" w:cs="华文仿宋"/>
          <w:b/>
          <w:color w:val="auto"/>
          <w:sz w:val="32"/>
          <w:szCs w:val="32"/>
          <w:highlight w:val="none"/>
        </w:rPr>
        <w:fldChar w:fldCharType="end"/>
      </w:r>
    </w:p>
    <w:p w14:paraId="7D0761F4">
      <w:pPr>
        <w:adjustRightInd w:val="0"/>
        <w:snapToGrid w:val="0"/>
        <w:spacing w:line="480" w:lineRule="auto"/>
        <w:ind w:firstLine="3203" w:firstLineChars="1000"/>
        <w:jc w:val="left"/>
        <w:rPr>
          <w:rFonts w:ascii="华文仿宋" w:hAnsi="华文仿宋" w:eastAsia="华文仿宋" w:cs="华文仿宋"/>
          <w:b/>
          <w:bCs/>
          <w:sz w:val="32"/>
          <w:szCs w:val="32"/>
          <w:highlight w:val="none"/>
        </w:rPr>
      </w:pPr>
      <w:r>
        <w:rPr>
          <w:rFonts w:hint="eastAsia" w:ascii="华文仿宋" w:hAnsi="华文仿宋" w:eastAsia="华文仿宋" w:cs="华文仿宋"/>
          <w:b/>
          <w:bCs/>
          <w:sz w:val="32"/>
          <w:szCs w:val="32"/>
          <w:highlight w:val="none"/>
        </w:rPr>
        <w:t>第四章　合同参考文本</w:t>
      </w:r>
    </w:p>
    <w:p w14:paraId="070C35F5">
      <w:pPr>
        <w:pStyle w:val="13"/>
        <w:adjustRightInd w:val="0"/>
        <w:snapToGrid w:val="0"/>
        <w:spacing w:before="0" w:after="0" w:line="480" w:lineRule="auto"/>
        <w:ind w:firstLine="3203" w:firstLineChars="10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第五章  响应文件编制要求</w:t>
      </w:r>
    </w:p>
    <w:p w14:paraId="1BA25305">
      <w:pPr>
        <w:pStyle w:val="2"/>
        <w:adjustRightInd w:val="0"/>
        <w:snapToGrid w:val="0"/>
        <w:spacing w:line="480" w:lineRule="auto"/>
        <w:ind w:firstLine="641"/>
        <w:jc w:val="left"/>
        <w:rPr>
          <w:rFonts w:ascii="宋体" w:hAnsi="宋体" w:cs="宋体"/>
          <w:b/>
          <w:bCs/>
          <w:sz w:val="28"/>
          <w:szCs w:val="28"/>
          <w:highlight w:val="none"/>
        </w:rPr>
      </w:pPr>
      <w:r>
        <w:rPr>
          <w:rFonts w:hint="eastAsia" w:ascii="华文仿宋" w:hAnsi="华文仿宋" w:eastAsia="华文仿宋" w:cs="华文仿宋"/>
          <w:b/>
          <w:sz w:val="32"/>
          <w:szCs w:val="32"/>
          <w:highlight w:val="none"/>
        </w:rPr>
        <w:fldChar w:fldCharType="end"/>
      </w:r>
    </w:p>
    <w:p w14:paraId="0DCAAA8F">
      <w:pPr>
        <w:spacing w:line="360" w:lineRule="auto"/>
        <w:ind w:firstLine="723" w:firstLineChars="200"/>
        <w:jc w:val="center"/>
        <w:rPr>
          <w:rFonts w:ascii="宋体" w:hAnsi="宋体" w:cs="宋体"/>
          <w:b/>
          <w:sz w:val="36"/>
          <w:szCs w:val="36"/>
          <w:highlight w:val="none"/>
        </w:rPr>
      </w:pPr>
    </w:p>
    <w:p w14:paraId="57F1581D">
      <w:pPr>
        <w:spacing w:line="360" w:lineRule="auto"/>
        <w:ind w:firstLine="723" w:firstLineChars="200"/>
        <w:jc w:val="center"/>
        <w:rPr>
          <w:rFonts w:ascii="宋体" w:hAnsi="宋体" w:cs="宋体"/>
          <w:b/>
          <w:sz w:val="36"/>
          <w:szCs w:val="36"/>
          <w:highlight w:val="none"/>
        </w:rPr>
      </w:pPr>
    </w:p>
    <w:p w14:paraId="50B23137">
      <w:pPr>
        <w:spacing w:line="360" w:lineRule="auto"/>
        <w:ind w:firstLine="723" w:firstLineChars="200"/>
        <w:jc w:val="center"/>
        <w:rPr>
          <w:rFonts w:ascii="宋体" w:hAnsi="宋体" w:cs="宋体"/>
          <w:b/>
          <w:sz w:val="36"/>
          <w:szCs w:val="36"/>
          <w:highlight w:val="none"/>
        </w:rPr>
      </w:pPr>
    </w:p>
    <w:p w14:paraId="79630B0A">
      <w:pPr>
        <w:spacing w:line="360" w:lineRule="auto"/>
        <w:ind w:firstLine="723" w:firstLineChars="200"/>
        <w:jc w:val="center"/>
        <w:rPr>
          <w:rFonts w:ascii="宋体" w:hAnsi="宋体" w:cs="宋体"/>
          <w:b/>
          <w:sz w:val="36"/>
          <w:szCs w:val="36"/>
          <w:highlight w:val="none"/>
        </w:rPr>
      </w:pPr>
    </w:p>
    <w:p w14:paraId="2125C411">
      <w:pPr>
        <w:spacing w:line="360" w:lineRule="auto"/>
        <w:ind w:firstLine="723" w:firstLineChars="200"/>
        <w:jc w:val="center"/>
        <w:rPr>
          <w:rFonts w:ascii="宋体" w:hAnsi="宋体" w:cs="宋体"/>
          <w:b/>
          <w:sz w:val="36"/>
          <w:szCs w:val="36"/>
          <w:highlight w:val="none"/>
        </w:rPr>
      </w:pPr>
    </w:p>
    <w:p w14:paraId="5660E2A6">
      <w:pPr>
        <w:pStyle w:val="3"/>
      </w:pPr>
    </w:p>
    <w:p w14:paraId="62141E12">
      <w:pPr>
        <w:spacing w:line="360" w:lineRule="auto"/>
        <w:ind w:firstLine="723" w:firstLineChars="200"/>
        <w:jc w:val="center"/>
        <w:rPr>
          <w:rFonts w:ascii="宋体" w:hAnsi="宋体" w:cs="宋体"/>
          <w:b/>
          <w:sz w:val="36"/>
          <w:szCs w:val="36"/>
          <w:highlight w:val="none"/>
        </w:rPr>
      </w:pPr>
    </w:p>
    <w:p w14:paraId="5F9676D4">
      <w:pPr>
        <w:pStyle w:val="3"/>
      </w:pPr>
    </w:p>
    <w:p w14:paraId="54D2D625">
      <w:pPr>
        <w:spacing w:line="360" w:lineRule="auto"/>
        <w:ind w:firstLine="0" w:firstLineChars="0"/>
        <w:rPr>
          <w:rFonts w:ascii="宋体" w:hAnsi="宋体" w:cs="宋体"/>
          <w:b/>
          <w:sz w:val="36"/>
          <w:szCs w:val="36"/>
          <w:highlight w:val="none"/>
        </w:rPr>
      </w:pPr>
    </w:p>
    <w:p w14:paraId="59169CCC">
      <w:pPr>
        <w:keepNext w:val="0"/>
        <w:keepLines w:val="0"/>
        <w:widowControl/>
        <w:suppressLineNumbers w:val="0"/>
        <w:ind w:firstLine="562" w:firstLineChars="200"/>
        <w:jc w:val="center"/>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特别提示</w:t>
      </w:r>
    </w:p>
    <w:p w14:paraId="79690293">
      <w:pPr>
        <w:keepNext w:val="0"/>
        <w:keepLines w:val="0"/>
        <w:widowControl/>
        <w:suppressLineNumbers w:val="0"/>
        <w:ind w:firstLine="562" w:firstLineChars="200"/>
        <w:jc w:val="center"/>
        <w:rPr>
          <w:rFonts w:hint="eastAsia" w:ascii="宋体" w:hAnsi="宋体" w:eastAsia="宋体" w:cs="宋体"/>
          <w:b/>
          <w:bCs/>
          <w:color w:val="000000"/>
          <w:kern w:val="0"/>
          <w:sz w:val="28"/>
          <w:szCs w:val="28"/>
          <w:lang w:val="en-US" w:eastAsia="zh-CN" w:bidi="ar"/>
        </w:rPr>
      </w:pPr>
    </w:p>
    <w:p w14:paraId="7C11A032">
      <w:pPr>
        <w:keepNext w:val="0"/>
        <w:keepLines w:val="0"/>
        <w:widowControl/>
        <w:suppressLineNumbers w:val="0"/>
        <w:spacing w:line="360" w:lineRule="auto"/>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中山大学孙逸仙纪念医院对参与医院采购活动的供应商实施诚信管理。响应人须对其所提供资料的真实性负责，如有作假，一经发现立即取消</w:t>
      </w:r>
      <w:r>
        <w:rPr>
          <w:rFonts w:hint="eastAsia" w:ascii="宋体" w:hAnsi="宋体" w:cs="宋体"/>
          <w:color w:val="000000"/>
          <w:kern w:val="0"/>
          <w:sz w:val="28"/>
          <w:szCs w:val="28"/>
          <w:lang w:val="en-US" w:eastAsia="zh-CN" w:bidi="ar"/>
        </w:rPr>
        <w:t>参与</w:t>
      </w:r>
      <w:r>
        <w:rPr>
          <w:rFonts w:hint="eastAsia" w:ascii="宋体" w:hAnsi="宋体" w:eastAsia="宋体" w:cs="宋体"/>
          <w:color w:val="000000"/>
          <w:kern w:val="0"/>
          <w:sz w:val="28"/>
          <w:szCs w:val="28"/>
          <w:lang w:val="en-US" w:eastAsia="zh-CN" w:bidi="ar"/>
        </w:rPr>
        <w:t>资格。响应人在本项目中存在下列（包括但不限于）行为的，将被列入失信记录，医院按照相关制度对</w:t>
      </w:r>
      <w:r>
        <w:rPr>
          <w:rFonts w:hint="eastAsia" w:ascii="宋体" w:hAnsi="宋体" w:cs="宋体"/>
          <w:color w:val="000000"/>
          <w:kern w:val="0"/>
          <w:sz w:val="28"/>
          <w:szCs w:val="28"/>
          <w:lang w:val="en-US" w:eastAsia="zh-CN" w:bidi="ar"/>
        </w:rPr>
        <w:t>响应人</w:t>
      </w:r>
      <w:r>
        <w:rPr>
          <w:rFonts w:hint="eastAsia" w:ascii="宋体" w:hAnsi="宋体" w:eastAsia="宋体" w:cs="宋体"/>
          <w:color w:val="000000"/>
          <w:kern w:val="0"/>
          <w:sz w:val="28"/>
          <w:szCs w:val="28"/>
          <w:lang w:val="en-US" w:eastAsia="zh-CN" w:bidi="ar"/>
        </w:rPr>
        <w:t xml:space="preserve">进行处理： </w:t>
      </w:r>
    </w:p>
    <w:p w14:paraId="7ED50BF8">
      <w:pPr>
        <w:keepNext w:val="0"/>
        <w:keepLines w:val="0"/>
        <w:widowControl/>
        <w:numPr>
          <w:ilvl w:val="0"/>
          <w:numId w:val="1"/>
        </w:numPr>
        <w:suppressLineNumbers w:val="0"/>
        <w:spacing w:line="360" w:lineRule="auto"/>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lang w:val="en-US" w:eastAsia="zh-CN" w:bidi="ar"/>
        </w:rPr>
        <w:t>响应时间截止后无正当理由撤销其响应行为或者发</w:t>
      </w:r>
      <w:r>
        <w:rPr>
          <w:rFonts w:hint="eastAsia" w:ascii="宋体" w:hAnsi="宋体" w:eastAsia="宋体" w:cs="宋体"/>
          <w:color w:val="000000"/>
          <w:kern w:val="0"/>
          <w:sz w:val="28"/>
          <w:szCs w:val="28"/>
          <w:highlight w:val="none"/>
          <w:lang w:val="en-US" w:eastAsia="zh-CN" w:bidi="ar"/>
        </w:rPr>
        <w:t>生其他失信行为，导致项目无法正常开展评审的；</w:t>
      </w:r>
    </w:p>
    <w:p w14:paraId="256D992D">
      <w:pPr>
        <w:keepNext w:val="0"/>
        <w:keepLines w:val="0"/>
        <w:widowControl/>
        <w:numPr>
          <w:ilvl w:val="0"/>
          <w:numId w:val="1"/>
        </w:numPr>
        <w:suppressLineNumbers w:val="0"/>
        <w:spacing w:line="360" w:lineRule="auto"/>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响应人在采购或合同签订过程中存在</w:t>
      </w:r>
      <w:r>
        <w:rPr>
          <w:rFonts w:hint="eastAsia" w:ascii="宋体" w:hAnsi="宋体" w:eastAsia="宋体" w:cs="宋体"/>
          <w:color w:val="000000"/>
          <w:kern w:val="0"/>
          <w:sz w:val="28"/>
          <w:szCs w:val="28"/>
          <w:highlight w:val="none"/>
          <w:lang w:val="en-US" w:eastAsia="zh-CN" w:bidi="ar"/>
        </w:rPr>
        <w:t>失信</w:t>
      </w:r>
      <w:r>
        <w:rPr>
          <w:rFonts w:hint="eastAsia" w:ascii="宋体" w:hAnsi="宋体" w:eastAsia="宋体" w:cs="宋体"/>
          <w:color w:val="000000"/>
          <w:kern w:val="0"/>
          <w:sz w:val="28"/>
          <w:szCs w:val="28"/>
          <w:lang w:val="en-US" w:eastAsia="zh-CN" w:bidi="ar"/>
        </w:rPr>
        <w:t>行为的（包括但不限于拖延签订、提供虚假证明材料、不按采购人要求做履约准备等）；</w:t>
      </w:r>
    </w:p>
    <w:p w14:paraId="63D22154">
      <w:pPr>
        <w:keepNext w:val="0"/>
        <w:keepLines w:val="0"/>
        <w:widowControl/>
        <w:numPr>
          <w:ilvl w:val="0"/>
          <w:numId w:val="1"/>
        </w:numPr>
        <w:suppressLineNumbers w:val="0"/>
        <w:spacing w:line="360" w:lineRule="auto"/>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响应人未能按采购文件的要求在规定期限内提交履约保证金的（如需）；</w:t>
      </w:r>
    </w:p>
    <w:p w14:paraId="3A75B98C">
      <w:pPr>
        <w:keepNext w:val="0"/>
        <w:keepLines w:val="0"/>
        <w:widowControl/>
        <w:numPr>
          <w:ilvl w:val="0"/>
          <w:numId w:val="1"/>
        </w:numPr>
        <w:suppressLineNumbers w:val="0"/>
        <w:spacing w:line="360" w:lineRule="auto"/>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成交后无正当理由放弃成交或不与采购人签订合同的；</w:t>
      </w:r>
    </w:p>
    <w:p w14:paraId="1D033E79">
      <w:pPr>
        <w:keepNext w:val="0"/>
        <w:keepLines w:val="0"/>
        <w:widowControl/>
        <w:numPr>
          <w:ilvl w:val="0"/>
          <w:numId w:val="1"/>
        </w:numPr>
        <w:suppressLineNumbers w:val="0"/>
        <w:spacing w:line="360" w:lineRule="auto"/>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擅自将采购合同转包、分包的；</w:t>
      </w:r>
    </w:p>
    <w:p w14:paraId="0F7F7C77">
      <w:pPr>
        <w:keepNext w:val="0"/>
        <w:keepLines w:val="0"/>
        <w:widowControl/>
        <w:numPr>
          <w:ilvl w:val="0"/>
          <w:numId w:val="1"/>
        </w:numPr>
        <w:suppressLineNumbers w:val="0"/>
        <w:spacing w:line="360" w:lineRule="auto"/>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响应人存在串通投标、围标的情况；</w:t>
      </w:r>
    </w:p>
    <w:p w14:paraId="584E705E">
      <w:pPr>
        <w:keepNext w:val="0"/>
        <w:keepLines w:val="0"/>
        <w:widowControl/>
        <w:numPr>
          <w:ilvl w:val="0"/>
          <w:numId w:val="1"/>
        </w:numPr>
        <w:suppressLineNumbers w:val="0"/>
        <w:spacing w:line="360" w:lineRule="auto"/>
        <w:ind w:firstLine="560" w:firstLineChars="200"/>
        <w:jc w:val="left"/>
        <w:rPr>
          <w:rFonts w:hint="eastAsia" w:ascii="宋体" w:hAnsi="宋体" w:eastAsia="宋体" w:cs="宋体"/>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法律、法规或本采购文件规定的其他情形。</w:t>
      </w:r>
    </w:p>
    <w:p w14:paraId="2AC7C5E7">
      <w:pPr>
        <w:keepNext w:val="0"/>
        <w:keepLines w:val="0"/>
        <w:widowControl/>
        <w:suppressLineNumbers w:val="0"/>
        <w:spacing w:line="360" w:lineRule="auto"/>
        <w:ind w:firstLine="560" w:firstLineChars="200"/>
        <w:jc w:val="left"/>
        <w:rPr>
          <w:rFonts w:hint="eastAsia" w:ascii="宋体" w:hAnsi="宋体" w:eastAsia="宋体" w:cs="宋体"/>
          <w:color w:val="000000"/>
          <w:kern w:val="0"/>
          <w:sz w:val="28"/>
          <w:szCs w:val="28"/>
          <w:lang w:val="en-US" w:eastAsia="zh-CN" w:bidi="ar"/>
        </w:rPr>
      </w:pPr>
    </w:p>
    <w:p w14:paraId="564AE522">
      <w:pPr>
        <w:keepNext w:val="0"/>
        <w:keepLines w:val="0"/>
        <w:widowControl/>
        <w:suppressLineNumbers w:val="0"/>
        <w:spacing w:line="360" w:lineRule="auto"/>
        <w:ind w:firstLine="560" w:firstLineChars="200"/>
        <w:jc w:val="left"/>
        <w:rPr>
          <w:rFonts w:hint="eastAsia" w:ascii="宋体" w:hAnsi="宋体" w:eastAsia="宋体" w:cs="宋体"/>
          <w:color w:val="000000"/>
          <w:kern w:val="0"/>
          <w:sz w:val="28"/>
          <w:szCs w:val="28"/>
          <w:lang w:val="en-US" w:eastAsia="zh-CN" w:bidi="ar"/>
        </w:rPr>
      </w:pPr>
    </w:p>
    <w:p w14:paraId="6A0ACDDA">
      <w:pPr>
        <w:keepNext w:val="0"/>
        <w:keepLines w:val="0"/>
        <w:widowControl/>
        <w:suppressLineNumbers w:val="0"/>
        <w:spacing w:line="360" w:lineRule="auto"/>
        <w:ind w:firstLine="560" w:firstLineChars="2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                                中山大学孙逸仙纪念医院</w:t>
      </w:r>
    </w:p>
    <w:p w14:paraId="0F429FC1">
      <w:pPr>
        <w:keepNext w:val="0"/>
        <w:keepLines w:val="0"/>
        <w:widowControl/>
        <w:suppressLineNumbers w:val="0"/>
        <w:spacing w:line="360" w:lineRule="auto"/>
        <w:ind w:firstLine="5040" w:firstLineChars="180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招投标与采购管理办公室</w:t>
      </w:r>
    </w:p>
    <w:p w14:paraId="4A89080E">
      <w:pPr>
        <w:pStyle w:val="2"/>
        <w:ind w:firstLine="562"/>
        <w:rPr>
          <w:rFonts w:ascii="宋体" w:hAnsi="宋体" w:cs="宋体"/>
          <w:b/>
          <w:bCs/>
          <w:color w:val="000000"/>
          <w:sz w:val="28"/>
          <w:szCs w:val="28"/>
        </w:rPr>
      </w:pPr>
    </w:p>
    <w:p w14:paraId="07F7342C">
      <w:pPr>
        <w:pStyle w:val="2"/>
        <w:ind w:firstLine="562"/>
        <w:rPr>
          <w:rFonts w:ascii="宋体" w:hAnsi="宋体" w:cs="宋体"/>
          <w:b/>
          <w:bCs/>
          <w:color w:val="000000"/>
          <w:sz w:val="28"/>
          <w:szCs w:val="28"/>
        </w:rPr>
      </w:pPr>
    </w:p>
    <w:p w14:paraId="3F86E39C">
      <w:pPr>
        <w:pStyle w:val="2"/>
        <w:ind w:firstLine="562"/>
        <w:rPr>
          <w:rFonts w:ascii="宋体" w:hAnsi="宋体" w:cs="宋体"/>
          <w:b/>
          <w:bCs/>
          <w:color w:val="000000"/>
          <w:sz w:val="28"/>
          <w:szCs w:val="28"/>
        </w:rPr>
      </w:pPr>
    </w:p>
    <w:p w14:paraId="0D61DBB9">
      <w:pPr>
        <w:pStyle w:val="2"/>
        <w:ind w:firstLine="562"/>
        <w:rPr>
          <w:rFonts w:ascii="宋体" w:hAnsi="宋体" w:cs="宋体"/>
          <w:b/>
          <w:bCs/>
          <w:color w:val="000000"/>
          <w:sz w:val="28"/>
          <w:szCs w:val="28"/>
        </w:rPr>
      </w:pPr>
    </w:p>
    <w:p w14:paraId="0B2CEA44">
      <w:pPr>
        <w:rPr>
          <w:highlight w:val="none"/>
        </w:rPr>
      </w:pPr>
    </w:p>
    <w:p w14:paraId="06779901">
      <w:pPr>
        <w:pStyle w:val="2"/>
        <w:ind w:firstLine="400"/>
        <w:rPr>
          <w:highlight w:val="none"/>
        </w:rPr>
      </w:pPr>
    </w:p>
    <w:p w14:paraId="38272329">
      <w:pPr>
        <w:pStyle w:val="2"/>
        <w:ind w:firstLine="0" w:firstLineChars="0"/>
        <w:rPr>
          <w:highlight w:val="none"/>
        </w:rPr>
      </w:pPr>
    </w:p>
    <w:p w14:paraId="3999C780">
      <w:pPr>
        <w:pStyle w:val="2"/>
        <w:ind w:firstLine="0" w:firstLineChars="0"/>
        <w:rPr>
          <w:highlight w:val="none"/>
        </w:rPr>
      </w:pPr>
    </w:p>
    <w:p w14:paraId="2B5A1D77">
      <w:pPr>
        <w:pStyle w:val="2"/>
        <w:ind w:firstLine="400"/>
        <w:rPr>
          <w:highlight w:val="none"/>
        </w:rPr>
      </w:pPr>
    </w:p>
    <w:p w14:paraId="617B300F">
      <w:pPr>
        <w:pStyle w:val="2"/>
        <w:ind w:firstLine="400"/>
        <w:rPr>
          <w:highlight w:val="none"/>
        </w:rPr>
      </w:pPr>
    </w:p>
    <w:p w14:paraId="327454DE">
      <w:pPr>
        <w:pStyle w:val="2"/>
        <w:ind w:firstLine="400"/>
        <w:rPr>
          <w:highlight w:val="none"/>
        </w:rPr>
      </w:pPr>
    </w:p>
    <w:p w14:paraId="6443B5B2">
      <w:pPr>
        <w:pStyle w:val="2"/>
        <w:ind w:firstLine="400"/>
        <w:rPr>
          <w:highlight w:val="none"/>
        </w:rPr>
      </w:pPr>
    </w:p>
    <w:p w14:paraId="74AF6514">
      <w:pPr>
        <w:pStyle w:val="2"/>
        <w:ind w:firstLine="400"/>
        <w:rPr>
          <w:highlight w:val="none"/>
        </w:rPr>
      </w:pPr>
    </w:p>
    <w:p w14:paraId="31970C41">
      <w:pPr>
        <w:pStyle w:val="2"/>
        <w:ind w:firstLine="400"/>
        <w:rPr>
          <w:highlight w:val="none"/>
        </w:rPr>
      </w:pPr>
    </w:p>
    <w:p w14:paraId="58A080D9">
      <w:pPr>
        <w:pStyle w:val="2"/>
        <w:ind w:firstLine="400"/>
        <w:rPr>
          <w:highlight w:val="none"/>
        </w:rPr>
      </w:pPr>
    </w:p>
    <w:p w14:paraId="52845F0A">
      <w:pPr>
        <w:pStyle w:val="2"/>
        <w:ind w:firstLine="400"/>
        <w:rPr>
          <w:highlight w:val="none"/>
        </w:rPr>
      </w:pPr>
    </w:p>
    <w:p w14:paraId="0E8DA093">
      <w:pPr>
        <w:pStyle w:val="2"/>
        <w:ind w:firstLine="400"/>
        <w:rPr>
          <w:highlight w:val="none"/>
        </w:rPr>
      </w:pPr>
    </w:p>
    <w:p w14:paraId="16F37DBA">
      <w:pPr>
        <w:pStyle w:val="2"/>
        <w:ind w:firstLine="400"/>
        <w:rPr>
          <w:highlight w:val="none"/>
        </w:rPr>
      </w:pPr>
    </w:p>
    <w:p w14:paraId="5C4EEDEB">
      <w:pPr>
        <w:pStyle w:val="2"/>
        <w:ind w:firstLine="400"/>
        <w:rPr>
          <w:highlight w:val="none"/>
        </w:rPr>
      </w:pPr>
    </w:p>
    <w:p w14:paraId="708F752F">
      <w:pPr>
        <w:pStyle w:val="2"/>
        <w:ind w:firstLine="400"/>
        <w:rPr>
          <w:highlight w:val="none"/>
        </w:rPr>
      </w:pPr>
    </w:p>
    <w:p w14:paraId="7DC06930">
      <w:pPr>
        <w:pStyle w:val="2"/>
        <w:ind w:firstLine="400"/>
        <w:rPr>
          <w:highlight w:val="none"/>
        </w:rPr>
      </w:pPr>
    </w:p>
    <w:p w14:paraId="47326361">
      <w:pPr>
        <w:pStyle w:val="2"/>
        <w:ind w:firstLine="400"/>
        <w:rPr>
          <w:highlight w:val="none"/>
        </w:rPr>
      </w:pPr>
    </w:p>
    <w:p w14:paraId="1996E90E">
      <w:pPr>
        <w:pStyle w:val="3"/>
        <w:spacing w:line="360" w:lineRule="auto"/>
        <w:rPr>
          <w:rFonts w:ascii="微软雅黑" w:hAnsi="微软雅黑" w:eastAsia="微软雅黑" w:cs="微软雅黑"/>
          <w:color w:val="auto"/>
          <w:highlight w:val="none"/>
        </w:rPr>
      </w:pPr>
      <w:bookmarkStart w:id="0" w:name="_Toc50737285"/>
      <w:bookmarkStart w:id="1" w:name="_Toc385939527"/>
      <w:bookmarkStart w:id="2" w:name="_Toc50736465"/>
      <w:bookmarkStart w:id="3" w:name="_Toc50737317"/>
      <w:bookmarkStart w:id="4" w:name="_Toc385940868"/>
      <w:bookmarkStart w:id="5" w:name="_Toc50691018"/>
      <w:bookmarkStart w:id="6" w:name="_Toc76354913"/>
      <w:bookmarkStart w:id="7" w:name="_Toc417914517"/>
      <w:r>
        <w:rPr>
          <w:rFonts w:hint="eastAsia" w:ascii="微软雅黑" w:hAnsi="微软雅黑" w:eastAsia="微软雅黑" w:cs="微软雅黑"/>
          <w:color w:val="auto"/>
          <w:highlight w:val="none"/>
        </w:rPr>
        <w:t xml:space="preserve">第一章  </w:t>
      </w:r>
      <w:bookmarkEnd w:id="0"/>
      <w:bookmarkEnd w:id="1"/>
      <w:bookmarkEnd w:id="2"/>
      <w:bookmarkEnd w:id="3"/>
      <w:bookmarkEnd w:id="4"/>
      <w:bookmarkEnd w:id="5"/>
      <w:bookmarkEnd w:id="6"/>
      <w:r>
        <w:rPr>
          <w:rFonts w:hint="eastAsia" w:ascii="微软雅黑" w:hAnsi="微软雅黑" w:eastAsia="微软雅黑" w:cs="微软雅黑"/>
          <w:color w:val="auto"/>
          <w:highlight w:val="none"/>
        </w:rPr>
        <w:t>磋商邀请函</w:t>
      </w:r>
      <w:bookmarkEnd w:id="7"/>
    </w:p>
    <w:p w14:paraId="24CA4DCB">
      <w:pPr>
        <w:pStyle w:val="2"/>
        <w:ind w:firstLine="400"/>
        <w:rPr>
          <w:highlight w:val="none"/>
        </w:rPr>
      </w:pPr>
    </w:p>
    <w:p w14:paraId="2E963C12">
      <w:pPr>
        <w:pStyle w:val="2"/>
        <w:ind w:firstLine="400"/>
        <w:rPr>
          <w:highlight w:val="none"/>
        </w:rPr>
      </w:pPr>
    </w:p>
    <w:p w14:paraId="2DFBEDDE">
      <w:pPr>
        <w:pStyle w:val="2"/>
        <w:ind w:firstLine="400"/>
        <w:rPr>
          <w:highlight w:val="none"/>
        </w:rPr>
      </w:pPr>
    </w:p>
    <w:p w14:paraId="1CDB6101">
      <w:pPr>
        <w:pStyle w:val="2"/>
        <w:ind w:firstLine="400"/>
        <w:rPr>
          <w:highlight w:val="none"/>
        </w:rPr>
      </w:pPr>
    </w:p>
    <w:p w14:paraId="6CAA5A19">
      <w:pPr>
        <w:pStyle w:val="2"/>
        <w:ind w:firstLine="400"/>
        <w:rPr>
          <w:highlight w:val="none"/>
        </w:rPr>
      </w:pPr>
    </w:p>
    <w:p w14:paraId="4100BA7F">
      <w:pPr>
        <w:pStyle w:val="2"/>
        <w:ind w:firstLine="400"/>
        <w:rPr>
          <w:highlight w:val="none"/>
        </w:rPr>
      </w:pPr>
    </w:p>
    <w:p w14:paraId="50557DAE">
      <w:pPr>
        <w:pStyle w:val="2"/>
        <w:ind w:firstLine="400"/>
        <w:rPr>
          <w:highlight w:val="none"/>
        </w:rPr>
      </w:pPr>
    </w:p>
    <w:p w14:paraId="6B77ED6B">
      <w:pPr>
        <w:pStyle w:val="2"/>
        <w:ind w:firstLine="400"/>
        <w:rPr>
          <w:highlight w:val="none"/>
        </w:rPr>
      </w:pPr>
    </w:p>
    <w:p w14:paraId="2B10C3B3">
      <w:pPr>
        <w:pStyle w:val="2"/>
        <w:ind w:firstLine="400"/>
        <w:rPr>
          <w:highlight w:val="none"/>
        </w:rPr>
      </w:pPr>
    </w:p>
    <w:p w14:paraId="422C1F51">
      <w:pPr>
        <w:pStyle w:val="2"/>
        <w:ind w:firstLine="400"/>
        <w:rPr>
          <w:highlight w:val="none"/>
        </w:rPr>
      </w:pPr>
    </w:p>
    <w:p w14:paraId="4FEC6C3F">
      <w:pPr>
        <w:pStyle w:val="2"/>
        <w:ind w:firstLine="400"/>
        <w:rPr>
          <w:highlight w:val="none"/>
        </w:rPr>
      </w:pPr>
    </w:p>
    <w:p w14:paraId="2F33BB45">
      <w:pPr>
        <w:pStyle w:val="2"/>
        <w:ind w:firstLine="400"/>
        <w:rPr>
          <w:highlight w:val="none"/>
        </w:rPr>
      </w:pPr>
    </w:p>
    <w:p w14:paraId="0637D3E4">
      <w:pPr>
        <w:pStyle w:val="2"/>
        <w:ind w:firstLine="400"/>
        <w:rPr>
          <w:highlight w:val="none"/>
        </w:rPr>
      </w:pPr>
    </w:p>
    <w:p w14:paraId="1BACD7D2">
      <w:pPr>
        <w:pStyle w:val="2"/>
        <w:ind w:firstLine="400"/>
        <w:rPr>
          <w:highlight w:val="none"/>
        </w:rPr>
      </w:pPr>
    </w:p>
    <w:p w14:paraId="24662AD0">
      <w:pPr>
        <w:pStyle w:val="2"/>
        <w:ind w:firstLine="400"/>
        <w:rPr>
          <w:highlight w:val="none"/>
        </w:rPr>
      </w:pPr>
    </w:p>
    <w:p w14:paraId="2FBCFF69">
      <w:pPr>
        <w:widowControl/>
        <w:adjustRightInd w:val="0"/>
        <w:snapToGrid w:val="0"/>
        <w:spacing w:line="408" w:lineRule="auto"/>
        <w:ind w:firstLine="723" w:firstLineChars="200"/>
        <w:jc w:val="center"/>
        <w:rPr>
          <w:rFonts w:ascii="宋体" w:hAnsi="宋体" w:cs="宋体"/>
          <w:b/>
          <w:bCs/>
          <w:kern w:val="44"/>
          <w:sz w:val="36"/>
          <w:szCs w:val="36"/>
          <w:highlight w:val="none"/>
        </w:rPr>
      </w:pPr>
      <w:r>
        <w:rPr>
          <w:rFonts w:hint="eastAsia" w:ascii="宋体" w:hAnsi="宋体" w:cs="宋体"/>
          <w:b/>
          <w:bCs/>
          <w:kern w:val="44"/>
          <w:sz w:val="36"/>
          <w:szCs w:val="36"/>
          <w:highlight w:val="none"/>
        </w:rPr>
        <w:t>磋商邀请函</w:t>
      </w:r>
    </w:p>
    <w:p w14:paraId="1C0E5A69">
      <w:pPr>
        <w:adjustRightInd w:val="0"/>
        <w:snapToGrid w:val="0"/>
        <w:spacing w:line="360" w:lineRule="exact"/>
        <w:rPr>
          <w:rFonts w:ascii="宋体" w:hAnsi="宋体" w:cs="宋体"/>
          <w:b/>
          <w:sz w:val="24"/>
          <w:highlight w:val="none"/>
        </w:rPr>
      </w:pPr>
      <w:r>
        <w:rPr>
          <w:rFonts w:hint="eastAsia" w:ascii="宋体" w:hAnsi="宋体" w:cs="宋体"/>
          <w:b/>
          <w:sz w:val="24"/>
          <w:highlight w:val="none"/>
        </w:rPr>
        <w:t>各供应商：</w:t>
      </w:r>
    </w:p>
    <w:p w14:paraId="3F2E07F9">
      <w:pPr>
        <w:widowControl/>
        <w:adjustRightInd w:val="0"/>
        <w:snapToGrid w:val="0"/>
        <w:spacing w:line="360" w:lineRule="exact"/>
        <w:ind w:firstLine="480" w:firstLineChars="200"/>
        <w:jc w:val="left"/>
        <w:rPr>
          <w:rFonts w:ascii="宋体" w:hAnsi="宋体" w:cs="宋体"/>
          <w:bCs/>
          <w:sz w:val="24"/>
          <w:highlight w:val="none"/>
        </w:rPr>
      </w:pPr>
      <w:r>
        <w:rPr>
          <w:rFonts w:hint="eastAsia" w:ascii="宋体" w:hAnsi="宋体" w:cs="宋体"/>
          <w:bCs/>
          <w:sz w:val="24"/>
          <w:highlight w:val="none"/>
        </w:rPr>
        <w:t>中山大学孙逸仙纪念医院（以下简称“我院”）依据我院的需求，现对我院</w:t>
      </w:r>
      <w:r>
        <w:rPr>
          <w:rFonts w:hint="eastAsia" w:ascii="宋体" w:hAnsi="宋体" w:cs="宋体"/>
          <w:bCs/>
          <w:sz w:val="24"/>
          <w:highlight w:val="none"/>
          <w:lang w:val="en-US" w:eastAsia="zh-CN"/>
        </w:rPr>
        <w:t>2025年</w:t>
      </w:r>
      <w:r>
        <w:rPr>
          <w:rFonts w:hint="eastAsia" w:ascii="宋体" w:hAnsi="宋体" w:cs="宋体"/>
          <w:bCs/>
          <w:sz w:val="24"/>
          <w:highlight w:val="none"/>
          <w:lang w:eastAsia="zh-CN"/>
        </w:rPr>
        <w:t>文化</w:t>
      </w:r>
      <w:r>
        <w:rPr>
          <w:rFonts w:hint="eastAsia" w:ascii="宋体" w:hAnsi="宋体" w:cs="宋体"/>
          <w:bCs/>
          <w:sz w:val="24"/>
          <w:highlight w:val="none"/>
        </w:rPr>
        <w:t>项目公开挂网采购，欢迎符合条件的报名人参加响应。</w:t>
      </w:r>
    </w:p>
    <w:p w14:paraId="580D7F5C">
      <w:pPr>
        <w:adjustRightInd w:val="0"/>
        <w:snapToGrid w:val="0"/>
        <w:spacing w:line="360" w:lineRule="exact"/>
        <w:ind w:firstLine="482" w:firstLineChars="200"/>
        <w:rPr>
          <w:rFonts w:ascii="宋体" w:hAnsi="宋体" w:cs="宋体"/>
          <w:b/>
          <w:sz w:val="24"/>
          <w:highlight w:val="none"/>
        </w:rPr>
      </w:pPr>
      <w:r>
        <w:rPr>
          <w:rFonts w:hint="eastAsia" w:ascii="宋体" w:hAnsi="宋体" w:cs="宋体"/>
          <w:b/>
          <w:sz w:val="24"/>
          <w:highlight w:val="none"/>
        </w:rPr>
        <w:t>一、项目名称：中山大学孙逸仙纪念医院</w:t>
      </w:r>
      <w:r>
        <w:rPr>
          <w:rFonts w:hint="eastAsia" w:ascii="宋体" w:hAnsi="宋体" w:cs="宋体"/>
          <w:b/>
          <w:sz w:val="24"/>
          <w:highlight w:val="none"/>
          <w:lang w:val="en-US" w:eastAsia="zh-CN"/>
        </w:rPr>
        <w:t>文化</w:t>
      </w:r>
      <w:r>
        <w:rPr>
          <w:rFonts w:hint="eastAsia" w:ascii="宋体" w:hAnsi="宋体" w:cs="宋体"/>
          <w:b/>
          <w:sz w:val="24"/>
          <w:highlight w:val="none"/>
        </w:rPr>
        <w:t>项目</w:t>
      </w:r>
      <w:r>
        <w:rPr>
          <w:rFonts w:hint="eastAsia" w:ascii="宋体" w:hAnsi="宋体" w:cs="宋体"/>
          <w:b/>
          <w:sz w:val="24"/>
          <w:highlight w:val="none"/>
        </w:rPr>
        <w:fldChar w:fldCharType="begin"/>
      </w:r>
      <w:r>
        <w:rPr>
          <w:rFonts w:hint="eastAsia" w:ascii="宋体" w:hAnsi="宋体" w:cs="宋体"/>
          <w:b/>
          <w:sz w:val="24"/>
          <w:highlight w:val="none"/>
        </w:rPr>
        <w:instrText xml:space="preserve"> DOCVARIABLE  项目名称  \* MERGEFORMAT </w:instrText>
      </w:r>
      <w:r>
        <w:rPr>
          <w:rFonts w:hint="eastAsia" w:ascii="宋体" w:hAnsi="宋体" w:cs="宋体"/>
          <w:b/>
          <w:sz w:val="24"/>
          <w:highlight w:val="none"/>
        </w:rPr>
        <w:fldChar w:fldCharType="end"/>
      </w:r>
    </w:p>
    <w:p w14:paraId="7F62B4CE">
      <w:pPr>
        <w:adjustRightInd w:val="0"/>
        <w:snapToGrid w:val="0"/>
        <w:spacing w:line="360" w:lineRule="exact"/>
        <w:ind w:firstLine="482" w:firstLineChars="200"/>
        <w:rPr>
          <w:rFonts w:ascii="宋体" w:hAnsi="宋体" w:cs="宋体"/>
          <w:b/>
          <w:sz w:val="24"/>
          <w:highlight w:val="yellow"/>
        </w:rPr>
      </w:pPr>
      <w:r>
        <w:rPr>
          <w:rFonts w:hint="eastAsia" w:ascii="宋体" w:hAnsi="宋体" w:cs="宋体"/>
          <w:b/>
          <w:sz w:val="24"/>
          <w:highlight w:val="yellow"/>
        </w:rPr>
        <w:t>二、项目内容及</w:t>
      </w:r>
      <w:r>
        <w:rPr>
          <w:rFonts w:hint="eastAsia" w:ascii="宋体" w:hAnsi="宋体" w:cs="宋体"/>
          <w:b/>
          <w:sz w:val="24"/>
          <w:highlight w:val="yellow"/>
          <w:lang w:val="en-US" w:eastAsia="zh-CN"/>
        </w:rPr>
        <w:t>需求</w:t>
      </w:r>
      <w:r>
        <w:rPr>
          <w:rFonts w:hint="eastAsia" w:ascii="宋体" w:hAnsi="宋体" w:cs="宋体"/>
          <w:b/>
          <w:sz w:val="24"/>
          <w:highlight w:val="yellow"/>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3021"/>
        <w:gridCol w:w="2757"/>
        <w:gridCol w:w="2028"/>
      </w:tblGrid>
      <w:tr w14:paraId="2649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3" w:type="dxa"/>
          </w:tcPr>
          <w:p w14:paraId="55E16461">
            <w:pPr>
              <w:pStyle w:val="21"/>
              <w:ind w:left="0" w:leftChars="0" w:firstLine="0" w:firstLineChars="0"/>
              <w:jc w:val="left"/>
              <w:rPr>
                <w:rFonts w:hint="default"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采购服务类型</w:t>
            </w:r>
          </w:p>
        </w:tc>
        <w:tc>
          <w:tcPr>
            <w:tcW w:w="3021" w:type="dxa"/>
          </w:tcPr>
          <w:p w14:paraId="375A4424">
            <w:pPr>
              <w:pStyle w:val="21"/>
              <w:ind w:firstLine="720" w:firstLineChars="300"/>
              <w:jc w:val="left"/>
              <w:rPr>
                <w:rFonts w:hint="default" w:ascii="宋体" w:hAnsi="宋体" w:eastAsia="宋体" w:cs="宋体"/>
                <w:bCs/>
                <w:kern w:val="2"/>
                <w:sz w:val="24"/>
                <w:szCs w:val="24"/>
                <w:highlight w:val="none"/>
                <w:lang w:val="en-US" w:eastAsia="zh-CN" w:bidi="ar-SA"/>
              </w:rPr>
            </w:pPr>
            <w:r>
              <w:rPr>
                <w:rFonts w:hint="eastAsia" w:ascii="宋体" w:hAnsi="宋体" w:cs="宋体"/>
                <w:bCs/>
                <w:kern w:val="2"/>
                <w:sz w:val="24"/>
                <w:szCs w:val="24"/>
                <w:highlight w:val="none"/>
                <w:lang w:val="en-US" w:eastAsia="zh-CN" w:bidi="ar-SA"/>
              </w:rPr>
              <w:t>服务</w:t>
            </w:r>
            <w:r>
              <w:rPr>
                <w:rFonts w:hint="eastAsia" w:ascii="宋体" w:hAnsi="宋体" w:eastAsia="宋体" w:cs="宋体"/>
                <w:bCs/>
                <w:kern w:val="2"/>
                <w:sz w:val="24"/>
                <w:szCs w:val="24"/>
                <w:highlight w:val="none"/>
                <w:lang w:val="en-US" w:eastAsia="zh-CN" w:bidi="ar-SA"/>
              </w:rPr>
              <w:t>内容</w:t>
            </w:r>
            <w:r>
              <w:rPr>
                <w:rFonts w:hint="eastAsia" w:ascii="宋体" w:hAnsi="宋体" w:cs="宋体"/>
                <w:bCs/>
                <w:kern w:val="2"/>
                <w:sz w:val="24"/>
                <w:szCs w:val="24"/>
                <w:highlight w:val="none"/>
                <w:lang w:val="en-US" w:eastAsia="zh-CN" w:bidi="ar-SA"/>
              </w:rPr>
              <w:t>需求</w:t>
            </w:r>
            <w:r>
              <w:rPr>
                <w:rFonts w:hint="eastAsia" w:ascii="宋体" w:hAnsi="宋体" w:eastAsia="宋体" w:cs="宋体"/>
                <w:bCs/>
                <w:kern w:val="2"/>
                <w:sz w:val="24"/>
                <w:szCs w:val="24"/>
                <w:highlight w:val="none"/>
                <w:lang w:val="en-US" w:eastAsia="zh-CN" w:bidi="ar-SA"/>
              </w:rPr>
              <w:t>简介</w:t>
            </w:r>
          </w:p>
        </w:tc>
        <w:tc>
          <w:tcPr>
            <w:tcW w:w="2757" w:type="dxa"/>
          </w:tcPr>
          <w:p w14:paraId="77C111F2">
            <w:pPr>
              <w:pStyle w:val="21"/>
              <w:jc w:val="left"/>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成片时长</w:t>
            </w:r>
          </w:p>
        </w:tc>
        <w:tc>
          <w:tcPr>
            <w:tcW w:w="2028" w:type="dxa"/>
          </w:tcPr>
          <w:p w14:paraId="0F9607EA">
            <w:pPr>
              <w:pStyle w:val="21"/>
              <w:jc w:val="left"/>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最高限价</w:t>
            </w:r>
          </w:p>
        </w:tc>
      </w:tr>
      <w:tr w14:paraId="56604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1763" w:type="dxa"/>
          </w:tcPr>
          <w:p w14:paraId="1C204F76">
            <w:pPr>
              <w:pStyle w:val="21"/>
              <w:ind w:left="0" w:leftChars="0" w:firstLine="0" w:firstLineChars="0"/>
              <w:jc w:val="center"/>
              <w:rPr>
                <w:rFonts w:hint="eastAsia" w:ascii="宋体" w:hAnsi="宋体" w:eastAsia="宋体" w:cs="宋体"/>
                <w:bCs/>
                <w:kern w:val="2"/>
                <w:sz w:val="24"/>
                <w:szCs w:val="24"/>
                <w:highlight w:val="none"/>
                <w:lang w:val="en-US" w:eastAsia="zh-CN" w:bidi="ar-SA"/>
              </w:rPr>
            </w:pPr>
            <w:r>
              <w:rPr>
                <w:rFonts w:hint="eastAsia" w:ascii="宋体" w:hAnsi="宋体" w:cs="宋体"/>
                <w:bCs/>
                <w:kern w:val="2"/>
                <w:sz w:val="24"/>
                <w:szCs w:val="24"/>
                <w:highlight w:val="none"/>
                <w:lang w:val="en-US" w:eastAsia="zh-CN" w:bidi="ar-SA"/>
              </w:rPr>
              <w:t>文化项目-</w:t>
            </w:r>
            <w:r>
              <w:rPr>
                <w:rFonts w:hint="eastAsia" w:ascii="宋体" w:hAnsi="宋体" w:eastAsia="宋体" w:cs="宋体"/>
                <w:bCs/>
                <w:kern w:val="2"/>
                <w:sz w:val="24"/>
                <w:szCs w:val="24"/>
                <w:highlight w:val="none"/>
                <w:lang w:val="en-US" w:eastAsia="zh-CN" w:bidi="ar-SA"/>
              </w:rPr>
              <w:t>视频拍摄服务</w:t>
            </w:r>
          </w:p>
        </w:tc>
        <w:tc>
          <w:tcPr>
            <w:tcW w:w="3021" w:type="dxa"/>
          </w:tcPr>
          <w:p w14:paraId="064CDCB3">
            <w:pPr>
              <w:pStyle w:val="21"/>
              <w:ind w:left="0" w:leftChars="0" w:firstLine="0" w:firstLineChars="0"/>
              <w:jc w:val="center"/>
              <w:rPr>
                <w:rFonts w:hint="eastAsia" w:ascii="宋体" w:hAnsi="宋体" w:eastAsia="宋体" w:cs="宋体"/>
                <w:bCs/>
                <w:kern w:val="2"/>
                <w:sz w:val="24"/>
                <w:szCs w:val="24"/>
                <w:highlight w:val="none"/>
                <w:lang w:val="en-US" w:eastAsia="zh-CN" w:bidi="ar-SA"/>
              </w:rPr>
            </w:pPr>
            <w:r>
              <w:rPr>
                <w:rFonts w:hint="eastAsia" w:ascii="宋体" w:hAnsi="宋体" w:cs="宋体"/>
                <w:bCs/>
                <w:kern w:val="2"/>
                <w:sz w:val="24"/>
                <w:szCs w:val="24"/>
                <w:highlight w:val="none"/>
                <w:lang w:val="en-US" w:eastAsia="zh-CN" w:bidi="ar-SA"/>
              </w:rPr>
              <w:t>拍摄医院形象视频，</w:t>
            </w:r>
            <w:r>
              <w:rPr>
                <w:rFonts w:hint="eastAsia" w:ascii="宋体" w:hAnsi="宋体" w:eastAsia="宋体" w:cs="宋体"/>
                <w:bCs/>
                <w:kern w:val="2"/>
                <w:sz w:val="24"/>
                <w:szCs w:val="24"/>
                <w:highlight w:val="none"/>
                <w:lang w:val="en-US" w:eastAsia="zh-CN" w:bidi="ar-SA"/>
              </w:rPr>
              <w:t>加强医院文化建设，提升医院整体形象与内涵，全面展现医院的历史底蕴、最新发展成果与整体精神风貌。</w:t>
            </w:r>
          </w:p>
        </w:tc>
        <w:tc>
          <w:tcPr>
            <w:tcW w:w="2757" w:type="dxa"/>
          </w:tcPr>
          <w:p w14:paraId="18185F2B">
            <w:pPr>
              <w:pStyle w:val="21"/>
              <w:ind w:left="0" w:leftChars="0" w:firstLine="0" w:firstLineChars="0"/>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须提供</w:t>
            </w:r>
            <w:r>
              <w:rPr>
                <w:rFonts w:hint="eastAsia" w:ascii="宋体" w:hAnsi="宋体" w:cs="宋体"/>
                <w:bCs/>
                <w:kern w:val="2"/>
                <w:sz w:val="24"/>
                <w:szCs w:val="24"/>
                <w:highlight w:val="none"/>
                <w:lang w:val="en-US" w:eastAsia="zh-CN" w:bidi="ar-SA"/>
              </w:rPr>
              <w:t>至少</w:t>
            </w:r>
            <w:r>
              <w:rPr>
                <w:rFonts w:hint="eastAsia" w:ascii="宋体" w:hAnsi="宋体" w:eastAsia="宋体" w:cs="宋体"/>
                <w:bCs/>
                <w:kern w:val="2"/>
                <w:sz w:val="24"/>
                <w:szCs w:val="24"/>
                <w:highlight w:val="none"/>
                <w:lang w:val="en-US" w:eastAsia="zh-CN" w:bidi="ar-SA"/>
              </w:rPr>
              <w:t>2个版本，长版本为10-15分钟，短版本为5-8分钟</w:t>
            </w:r>
          </w:p>
        </w:tc>
        <w:tc>
          <w:tcPr>
            <w:tcW w:w="2028" w:type="dxa"/>
          </w:tcPr>
          <w:p w14:paraId="7106FC73">
            <w:pPr>
              <w:pStyle w:val="21"/>
              <w:ind w:left="0" w:leftChars="0" w:firstLine="0" w:firstLineChars="0"/>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26万元人民币</w:t>
            </w:r>
          </w:p>
        </w:tc>
      </w:tr>
    </w:tbl>
    <w:p w14:paraId="29D49CF1">
      <w:pPr>
        <w:pStyle w:val="21"/>
        <w:rPr>
          <w:rFonts w:hint="eastAsia"/>
        </w:rPr>
      </w:pPr>
    </w:p>
    <w:p w14:paraId="4E69DDED">
      <w:pPr>
        <w:adjustRightInd w:val="0"/>
        <w:snapToGrid w:val="0"/>
        <w:spacing w:line="360" w:lineRule="exact"/>
        <w:ind w:firstLine="480" w:firstLineChars="200"/>
        <w:jc w:val="left"/>
        <w:rPr>
          <w:rFonts w:ascii="宋体" w:hAnsi="宋体" w:cs="宋体"/>
          <w:sz w:val="24"/>
          <w:highlight w:val="none"/>
        </w:rPr>
      </w:pPr>
      <w:r>
        <w:rPr>
          <w:rFonts w:hint="eastAsia" w:ascii="宋体" w:hAnsi="宋体" w:cs="宋体"/>
          <w:bCs/>
          <w:sz w:val="24"/>
          <w:highlight w:val="none"/>
        </w:rPr>
        <w:t>1、详细技术规范请参阅磋商文件中的“用户需求书”。报名人必须对本项目的全部内容进行响应报价，如有缺漏或超出采购预算，将导致响应无效；</w:t>
      </w:r>
    </w:p>
    <w:p w14:paraId="49CB9B35">
      <w:pPr>
        <w:pStyle w:val="11"/>
        <w:adjustRightInd w:val="0"/>
        <w:snapToGrid w:val="0"/>
        <w:spacing w:line="360" w:lineRule="exact"/>
        <w:ind w:firstLine="480" w:firstLineChars="200"/>
        <w:jc w:val="left"/>
        <w:rPr>
          <w:rFonts w:hAnsi="宋体" w:cs="宋体"/>
          <w:sz w:val="24"/>
          <w:szCs w:val="24"/>
          <w:highlight w:val="none"/>
        </w:rPr>
      </w:pPr>
      <w:r>
        <w:rPr>
          <w:rFonts w:hint="eastAsia" w:hAnsi="宋体" w:cs="宋体"/>
          <w:sz w:val="24"/>
          <w:szCs w:val="24"/>
          <w:highlight w:val="none"/>
        </w:rPr>
        <w:t>2、项目时间：按采购人要求；</w:t>
      </w:r>
    </w:p>
    <w:p w14:paraId="2253044B">
      <w:pPr>
        <w:pStyle w:val="11"/>
        <w:adjustRightInd w:val="0"/>
        <w:snapToGrid w:val="0"/>
        <w:spacing w:line="360" w:lineRule="exact"/>
        <w:ind w:firstLine="480" w:firstLineChars="200"/>
        <w:jc w:val="left"/>
        <w:rPr>
          <w:rFonts w:hAnsi="宋体" w:cs="宋体"/>
          <w:sz w:val="24"/>
          <w:szCs w:val="24"/>
          <w:highlight w:val="none"/>
        </w:rPr>
      </w:pPr>
      <w:r>
        <w:rPr>
          <w:rFonts w:hint="eastAsia" w:hAnsi="宋体" w:cs="宋体"/>
          <w:sz w:val="24"/>
          <w:szCs w:val="24"/>
          <w:highlight w:val="none"/>
        </w:rPr>
        <w:t>3、项目地点：</w:t>
      </w:r>
      <w:r>
        <w:rPr>
          <w:rFonts w:hint="eastAsia" w:hAnsi="宋体" w:cs="宋体"/>
          <w:sz w:val="24"/>
          <w:szCs w:val="24"/>
          <w:highlight w:val="none"/>
          <w:lang w:val="en-US" w:eastAsia="zh-CN"/>
        </w:rPr>
        <w:t>中山大学孙逸仙纪念医院各院区</w:t>
      </w:r>
      <w:r>
        <w:rPr>
          <w:rFonts w:hint="eastAsia" w:hAnsi="宋体" w:cs="宋体"/>
          <w:sz w:val="24"/>
          <w:szCs w:val="24"/>
          <w:highlight w:val="none"/>
        </w:rPr>
        <w:t>；</w:t>
      </w:r>
    </w:p>
    <w:p w14:paraId="3EF4BED5">
      <w:pPr>
        <w:pStyle w:val="11"/>
        <w:adjustRightInd w:val="0"/>
        <w:snapToGrid w:val="0"/>
        <w:spacing w:line="360" w:lineRule="exact"/>
        <w:ind w:firstLine="482" w:firstLineChars="200"/>
        <w:jc w:val="left"/>
        <w:rPr>
          <w:rFonts w:hint="eastAsia" w:hAnsi="宋体" w:cs="宋体"/>
          <w:b/>
          <w:bCs/>
          <w:sz w:val="24"/>
          <w:szCs w:val="24"/>
          <w:highlight w:val="none"/>
        </w:rPr>
      </w:pPr>
      <w:r>
        <w:rPr>
          <w:rFonts w:hint="eastAsia" w:hAnsi="宋体" w:cs="宋体"/>
          <w:b/>
          <w:bCs/>
          <w:sz w:val="24"/>
          <w:szCs w:val="24"/>
          <w:highlight w:val="none"/>
        </w:rPr>
        <w:t>三、提供资料相关事项</w:t>
      </w:r>
    </w:p>
    <w:p w14:paraId="29D95142">
      <w:pPr>
        <w:pStyle w:val="11"/>
        <w:adjustRightInd w:val="0"/>
        <w:snapToGrid w:val="0"/>
        <w:spacing w:line="360" w:lineRule="exact"/>
        <w:ind w:firstLine="480" w:firstLineChars="200"/>
        <w:jc w:val="left"/>
        <w:rPr>
          <w:rFonts w:hint="eastAsia" w:hAnsi="宋体" w:cs="宋体"/>
          <w:b w:val="0"/>
          <w:bCs w:val="0"/>
          <w:sz w:val="24"/>
          <w:szCs w:val="24"/>
          <w:highlight w:val="none"/>
        </w:rPr>
      </w:pPr>
      <w:r>
        <w:rPr>
          <w:rFonts w:hint="eastAsia" w:hAnsi="宋体" w:cs="宋体"/>
          <w:b w:val="0"/>
          <w:bCs w:val="0"/>
          <w:sz w:val="24"/>
          <w:szCs w:val="24"/>
          <w:highlight w:val="none"/>
        </w:rPr>
        <w:t>1</w:t>
      </w:r>
      <w:r>
        <w:rPr>
          <w:rFonts w:hint="eastAsia" w:hAnsi="宋体" w:cs="宋体"/>
          <w:b w:val="0"/>
          <w:bCs w:val="0"/>
          <w:sz w:val="24"/>
          <w:szCs w:val="24"/>
          <w:highlight w:val="none"/>
          <w:lang w:eastAsia="zh-CN"/>
        </w:rPr>
        <w:t>、</w:t>
      </w:r>
      <w:r>
        <w:rPr>
          <w:rFonts w:hint="eastAsia" w:hAnsi="宋体" w:cs="宋体"/>
          <w:b w:val="0"/>
          <w:bCs w:val="0"/>
          <w:sz w:val="24"/>
          <w:szCs w:val="24"/>
          <w:highlight w:val="none"/>
        </w:rPr>
        <w:t>报名方式：电子邮件报名。</w:t>
      </w:r>
    </w:p>
    <w:p w14:paraId="41A81FE1">
      <w:pPr>
        <w:pStyle w:val="11"/>
        <w:adjustRightInd w:val="0"/>
        <w:snapToGrid w:val="0"/>
        <w:spacing w:line="360" w:lineRule="exact"/>
        <w:ind w:firstLine="480" w:firstLineChars="200"/>
        <w:jc w:val="left"/>
        <w:rPr>
          <w:rFonts w:hint="eastAsia" w:hAnsi="宋体" w:cs="宋体"/>
          <w:b w:val="0"/>
          <w:bCs w:val="0"/>
          <w:sz w:val="24"/>
          <w:szCs w:val="24"/>
          <w:highlight w:val="none"/>
        </w:rPr>
      </w:pPr>
      <w:r>
        <w:rPr>
          <w:rFonts w:hint="eastAsia" w:hAnsi="宋体" w:cs="宋体"/>
          <w:b w:val="0"/>
          <w:bCs w:val="0"/>
          <w:sz w:val="24"/>
          <w:szCs w:val="24"/>
          <w:highlight w:val="none"/>
        </w:rPr>
        <w:t>2</w:t>
      </w:r>
      <w:r>
        <w:rPr>
          <w:rFonts w:hint="eastAsia" w:hAnsi="宋体" w:cs="宋体"/>
          <w:b w:val="0"/>
          <w:bCs w:val="0"/>
          <w:sz w:val="24"/>
          <w:szCs w:val="24"/>
          <w:highlight w:val="none"/>
          <w:lang w:eastAsia="zh-CN"/>
        </w:rPr>
        <w:t>、</w:t>
      </w:r>
      <w:r>
        <w:rPr>
          <w:rFonts w:hint="eastAsia" w:hAnsi="宋体" w:cs="宋体"/>
          <w:b w:val="0"/>
          <w:bCs w:val="0"/>
          <w:sz w:val="24"/>
          <w:szCs w:val="24"/>
          <w:highlight w:val="none"/>
        </w:rPr>
        <w:t>邮件主题：</w:t>
      </w:r>
      <w:r>
        <w:rPr>
          <w:rFonts w:hint="eastAsia" w:hAnsi="宋体" w:cs="宋体"/>
          <w:b w:val="0"/>
          <w:bCs w:val="0"/>
          <w:sz w:val="24"/>
          <w:szCs w:val="24"/>
          <w:highlight w:val="none"/>
          <w:lang w:eastAsia="zh-CN"/>
        </w:rPr>
        <w:t>文化项目</w:t>
      </w:r>
      <w:r>
        <w:rPr>
          <w:rFonts w:hint="eastAsia" w:hAnsi="宋体" w:cs="宋体"/>
          <w:b w:val="0"/>
          <w:bCs w:val="0"/>
          <w:sz w:val="24"/>
          <w:szCs w:val="24"/>
          <w:highlight w:val="none"/>
        </w:rPr>
        <w:t>-某某公司</w:t>
      </w:r>
    </w:p>
    <w:p w14:paraId="2BA2C8E5">
      <w:pPr>
        <w:pStyle w:val="11"/>
        <w:adjustRightInd w:val="0"/>
        <w:snapToGrid w:val="0"/>
        <w:spacing w:line="360" w:lineRule="exact"/>
        <w:ind w:firstLine="480" w:firstLineChars="200"/>
        <w:jc w:val="left"/>
        <w:rPr>
          <w:rFonts w:hint="eastAsia" w:hAnsi="宋体" w:cs="宋体"/>
          <w:b w:val="0"/>
          <w:bCs w:val="0"/>
          <w:sz w:val="24"/>
          <w:szCs w:val="24"/>
          <w:highlight w:val="none"/>
        </w:rPr>
      </w:pPr>
      <w:r>
        <w:rPr>
          <w:rFonts w:hint="eastAsia" w:hAnsi="宋体" w:cs="宋体"/>
          <w:b w:val="0"/>
          <w:bCs w:val="0"/>
          <w:sz w:val="24"/>
          <w:szCs w:val="24"/>
          <w:highlight w:val="none"/>
        </w:rPr>
        <w:t>3</w:t>
      </w:r>
      <w:r>
        <w:rPr>
          <w:rFonts w:hint="eastAsia" w:hAnsi="宋体" w:cs="宋体"/>
          <w:b w:val="0"/>
          <w:bCs w:val="0"/>
          <w:sz w:val="24"/>
          <w:szCs w:val="24"/>
          <w:highlight w:val="none"/>
          <w:lang w:eastAsia="zh-CN"/>
        </w:rPr>
        <w:t>、</w:t>
      </w:r>
      <w:r>
        <w:rPr>
          <w:rFonts w:hint="eastAsia" w:hAnsi="宋体" w:cs="宋体"/>
          <w:b w:val="0"/>
          <w:bCs w:val="0"/>
          <w:sz w:val="24"/>
          <w:szCs w:val="24"/>
          <w:highlight w:val="none"/>
        </w:rPr>
        <w:t>邮件正文：公司名称全称、项目联系人、联系电话（手机号码）</w:t>
      </w:r>
    </w:p>
    <w:p w14:paraId="6F57E744">
      <w:pPr>
        <w:pStyle w:val="11"/>
        <w:adjustRightInd w:val="0"/>
        <w:snapToGrid w:val="0"/>
        <w:spacing w:line="360" w:lineRule="exact"/>
        <w:ind w:firstLine="480" w:firstLineChars="200"/>
        <w:jc w:val="left"/>
        <w:rPr>
          <w:rFonts w:hint="eastAsia" w:hAnsi="宋体" w:cs="宋体"/>
          <w:b w:val="0"/>
          <w:bCs w:val="0"/>
          <w:sz w:val="24"/>
          <w:szCs w:val="24"/>
          <w:highlight w:val="none"/>
        </w:rPr>
      </w:pPr>
      <w:r>
        <w:rPr>
          <w:rFonts w:hint="eastAsia" w:hAnsi="宋体" w:cs="宋体"/>
          <w:b w:val="0"/>
          <w:bCs w:val="0"/>
          <w:sz w:val="24"/>
          <w:szCs w:val="24"/>
          <w:highlight w:val="none"/>
        </w:rPr>
        <w:t>4</w:t>
      </w:r>
      <w:r>
        <w:rPr>
          <w:rFonts w:hint="eastAsia" w:hAnsi="宋体" w:cs="宋体"/>
          <w:b w:val="0"/>
          <w:bCs w:val="0"/>
          <w:sz w:val="24"/>
          <w:szCs w:val="24"/>
          <w:highlight w:val="none"/>
          <w:lang w:eastAsia="zh-CN"/>
        </w:rPr>
        <w:t>、</w:t>
      </w:r>
      <w:r>
        <w:rPr>
          <w:rFonts w:hint="eastAsia" w:hAnsi="宋体" w:cs="宋体"/>
          <w:b w:val="0"/>
          <w:bCs w:val="0"/>
          <w:sz w:val="24"/>
          <w:szCs w:val="24"/>
          <w:highlight w:val="none"/>
        </w:rPr>
        <w:t>报名截止时间：</w:t>
      </w:r>
      <w:r>
        <w:rPr>
          <w:rFonts w:hint="eastAsia" w:hAnsi="宋体" w:cs="宋体"/>
          <w:b w:val="0"/>
          <w:bCs w:val="0"/>
          <w:sz w:val="24"/>
          <w:szCs w:val="24"/>
          <w:highlight w:val="none"/>
          <w:lang w:eastAsia="zh-CN"/>
        </w:rPr>
        <w:t>2</w:t>
      </w:r>
      <w:r>
        <w:rPr>
          <w:rFonts w:hint="eastAsia" w:hAnsi="宋体" w:cs="宋体"/>
          <w:b w:val="0"/>
          <w:bCs w:val="0"/>
          <w:sz w:val="24"/>
          <w:szCs w:val="24"/>
          <w:highlight w:val="yellow"/>
          <w:lang w:eastAsia="zh-CN"/>
        </w:rPr>
        <w:t>025年</w:t>
      </w:r>
      <w:r>
        <w:rPr>
          <w:rFonts w:hint="eastAsia" w:hAnsi="宋体" w:cs="宋体"/>
          <w:b w:val="0"/>
          <w:bCs w:val="0"/>
          <w:sz w:val="24"/>
          <w:szCs w:val="24"/>
          <w:highlight w:val="yellow"/>
          <w:lang w:val="en-US" w:eastAsia="zh-CN"/>
        </w:rPr>
        <w:t>8</w:t>
      </w:r>
      <w:r>
        <w:rPr>
          <w:rFonts w:hint="eastAsia" w:hAnsi="宋体" w:cs="宋体"/>
          <w:b w:val="0"/>
          <w:bCs w:val="0"/>
          <w:sz w:val="24"/>
          <w:szCs w:val="24"/>
          <w:highlight w:val="yellow"/>
        </w:rPr>
        <w:t>月</w:t>
      </w:r>
      <w:r>
        <w:rPr>
          <w:rFonts w:hint="eastAsia" w:hAnsi="宋体" w:cs="宋体"/>
          <w:b w:val="0"/>
          <w:bCs w:val="0"/>
          <w:sz w:val="24"/>
          <w:szCs w:val="24"/>
          <w:highlight w:val="yellow"/>
          <w:lang w:val="en-US" w:eastAsia="zh-CN"/>
        </w:rPr>
        <w:t>4</w:t>
      </w:r>
      <w:r>
        <w:rPr>
          <w:rFonts w:hint="eastAsia" w:hAnsi="宋体" w:cs="宋体"/>
          <w:b w:val="0"/>
          <w:bCs w:val="0"/>
          <w:sz w:val="24"/>
          <w:szCs w:val="24"/>
          <w:highlight w:val="yellow"/>
        </w:rPr>
        <w:t>日下午17:0</w:t>
      </w:r>
      <w:r>
        <w:rPr>
          <w:rFonts w:hint="eastAsia" w:hAnsi="宋体" w:cs="宋体"/>
          <w:b w:val="0"/>
          <w:bCs w:val="0"/>
          <w:sz w:val="24"/>
          <w:szCs w:val="24"/>
          <w:highlight w:val="none"/>
        </w:rPr>
        <w:t>0，以邮件接收时间为准，超时视为无效报名。</w:t>
      </w:r>
    </w:p>
    <w:p w14:paraId="7AD1C4CD">
      <w:pPr>
        <w:pStyle w:val="11"/>
        <w:adjustRightInd w:val="0"/>
        <w:snapToGrid w:val="0"/>
        <w:spacing w:line="360" w:lineRule="exact"/>
        <w:ind w:firstLine="480" w:firstLineChars="200"/>
        <w:jc w:val="left"/>
        <w:rPr>
          <w:rFonts w:hint="eastAsia" w:hAnsi="宋体" w:cs="宋体"/>
          <w:b w:val="0"/>
          <w:bCs w:val="0"/>
          <w:color w:val="FF0000"/>
          <w:sz w:val="24"/>
          <w:szCs w:val="24"/>
          <w:highlight w:val="none"/>
        </w:rPr>
      </w:pPr>
      <w:r>
        <w:rPr>
          <w:rFonts w:hint="eastAsia" w:hAnsi="宋体" w:cs="宋体"/>
          <w:b w:val="0"/>
          <w:bCs w:val="0"/>
          <w:color w:val="FF0000"/>
          <w:sz w:val="24"/>
          <w:szCs w:val="24"/>
          <w:highlight w:val="none"/>
        </w:rPr>
        <w:t>5</w:t>
      </w:r>
      <w:r>
        <w:rPr>
          <w:rFonts w:hint="eastAsia" w:hAnsi="宋体" w:cs="宋体"/>
          <w:b w:val="0"/>
          <w:bCs w:val="0"/>
          <w:color w:val="FF0000"/>
          <w:sz w:val="24"/>
          <w:szCs w:val="24"/>
          <w:highlight w:val="none"/>
          <w:lang w:eastAsia="zh-CN"/>
        </w:rPr>
        <w:t>、</w:t>
      </w:r>
      <w:r>
        <w:rPr>
          <w:rFonts w:hint="eastAsia" w:hAnsi="宋体" w:cs="宋体"/>
          <w:b w:val="0"/>
          <w:bCs w:val="0"/>
          <w:color w:val="FF0000"/>
          <w:sz w:val="24"/>
          <w:szCs w:val="24"/>
          <w:highlight w:val="none"/>
        </w:rPr>
        <w:t>报名所需提供资料及要求：详见附件2报名资料。</w:t>
      </w:r>
    </w:p>
    <w:p w14:paraId="257D1145">
      <w:pPr>
        <w:pStyle w:val="11"/>
        <w:adjustRightInd w:val="0"/>
        <w:snapToGrid w:val="0"/>
        <w:spacing w:line="360" w:lineRule="exact"/>
        <w:ind w:firstLine="480" w:firstLineChars="200"/>
        <w:jc w:val="left"/>
        <w:rPr>
          <w:rFonts w:hint="eastAsia" w:hAnsi="宋体" w:cs="宋体"/>
          <w:b w:val="0"/>
          <w:bCs w:val="0"/>
          <w:color w:val="FF0000"/>
          <w:sz w:val="24"/>
          <w:szCs w:val="24"/>
          <w:highlight w:val="none"/>
        </w:rPr>
      </w:pPr>
      <w:r>
        <w:rPr>
          <w:rFonts w:hint="eastAsia" w:hAnsi="宋体" w:cs="宋体"/>
          <w:b w:val="0"/>
          <w:bCs w:val="0"/>
          <w:color w:val="FF0000"/>
          <w:sz w:val="24"/>
          <w:szCs w:val="24"/>
          <w:highlight w:val="none"/>
        </w:rPr>
        <w:t>*温馨告知：报名资料打印出来盖章后，扫描成PDF版，各</w:t>
      </w:r>
      <w:r>
        <w:rPr>
          <w:rFonts w:hint="eastAsia" w:hAnsi="宋体" w:cs="宋体"/>
          <w:b w:val="0"/>
          <w:bCs w:val="0"/>
          <w:color w:val="FF0000"/>
          <w:sz w:val="24"/>
          <w:szCs w:val="24"/>
          <w:highlight w:val="none"/>
          <w:lang w:val="en-US" w:eastAsia="zh-CN"/>
        </w:rPr>
        <w:t>响应人</w:t>
      </w:r>
      <w:r>
        <w:rPr>
          <w:rFonts w:hint="eastAsia" w:hAnsi="宋体" w:cs="宋体"/>
          <w:b w:val="0"/>
          <w:bCs w:val="0"/>
          <w:color w:val="FF0000"/>
          <w:sz w:val="24"/>
          <w:szCs w:val="24"/>
          <w:highlight w:val="none"/>
        </w:rPr>
        <w:t>应确保所提供报名资料一定要真实、完整、清晰可辨，报名资料模糊不清、难以辨认，视为未提供处理，由此造成报名不成功、不能进入评审环节等严重后果由</w:t>
      </w:r>
      <w:r>
        <w:rPr>
          <w:rFonts w:hint="eastAsia" w:hAnsi="宋体" w:cs="宋体"/>
          <w:b w:val="0"/>
          <w:bCs w:val="0"/>
          <w:color w:val="FF0000"/>
          <w:sz w:val="24"/>
          <w:szCs w:val="24"/>
          <w:highlight w:val="none"/>
          <w:lang w:val="en-US" w:eastAsia="zh-CN"/>
        </w:rPr>
        <w:t>响应人</w:t>
      </w:r>
      <w:r>
        <w:rPr>
          <w:rFonts w:hint="eastAsia" w:hAnsi="宋体" w:cs="宋体"/>
          <w:b w:val="0"/>
          <w:bCs w:val="0"/>
          <w:color w:val="FF0000"/>
          <w:sz w:val="24"/>
          <w:szCs w:val="24"/>
          <w:highlight w:val="none"/>
        </w:rPr>
        <w:t>自行负责。</w:t>
      </w:r>
    </w:p>
    <w:p w14:paraId="5C7EDAD0">
      <w:pPr>
        <w:pStyle w:val="11"/>
        <w:adjustRightInd w:val="0"/>
        <w:snapToGrid w:val="0"/>
        <w:spacing w:line="360" w:lineRule="exact"/>
        <w:ind w:firstLine="482" w:firstLineChars="200"/>
        <w:jc w:val="left"/>
        <w:rPr>
          <w:rFonts w:hint="eastAsia" w:hAnsi="宋体" w:cs="宋体"/>
          <w:b/>
          <w:bCs/>
          <w:color w:val="auto"/>
          <w:sz w:val="24"/>
          <w:szCs w:val="24"/>
          <w:highlight w:val="none"/>
        </w:rPr>
      </w:pPr>
      <w:r>
        <w:rPr>
          <w:rFonts w:hint="eastAsia" w:hAnsi="宋体" w:cs="宋体"/>
          <w:b/>
          <w:bCs/>
          <w:color w:val="auto"/>
          <w:sz w:val="24"/>
          <w:szCs w:val="24"/>
          <w:highlight w:val="none"/>
          <w:lang w:val="en-US" w:eastAsia="zh-CN"/>
        </w:rPr>
        <w:t>四</w:t>
      </w:r>
      <w:r>
        <w:rPr>
          <w:rFonts w:hint="eastAsia" w:hAnsi="宋体" w:cs="宋体"/>
          <w:b/>
          <w:bCs/>
          <w:color w:val="auto"/>
          <w:sz w:val="24"/>
          <w:szCs w:val="24"/>
          <w:highlight w:val="none"/>
        </w:rPr>
        <w:t>、供应商资质要求（提供声明函，模板详见附件2报名资料）</w:t>
      </w:r>
    </w:p>
    <w:p w14:paraId="43249D81">
      <w:pPr>
        <w:pStyle w:val="11"/>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1、供应商应具备以下条件：</w:t>
      </w:r>
    </w:p>
    <w:p w14:paraId="65902DB7">
      <w:pPr>
        <w:pStyle w:val="11"/>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（1）具有良好的商业信誉和健全的财务会计制度；</w:t>
      </w:r>
    </w:p>
    <w:p w14:paraId="5035C679">
      <w:pPr>
        <w:pStyle w:val="11"/>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（2）有依法缴纳税收和社会保障资金的良好记录；</w:t>
      </w:r>
    </w:p>
    <w:p w14:paraId="57D2DC5E">
      <w:pPr>
        <w:pStyle w:val="11"/>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（3）具备履行合同所必需的设备和专业技术能力；</w:t>
      </w:r>
    </w:p>
    <w:p w14:paraId="544621F1">
      <w:pPr>
        <w:pStyle w:val="11"/>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（4）参加本次采购活动前三年内，在经营活动中没有重大违法记录。</w:t>
      </w:r>
    </w:p>
    <w:p w14:paraId="6ADCD8CF">
      <w:pPr>
        <w:pStyle w:val="11"/>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2、被“信用中国”网站列入失信被执行人和重大税收违法失信主体的、被“中国政府采购网”网站列入政府采购严重违法失信行为记录名单（处罚期限尚未届满的）的供应商，不得参与本项目的采购活动。</w:t>
      </w:r>
    </w:p>
    <w:p w14:paraId="31CD4CF6">
      <w:pPr>
        <w:pStyle w:val="11"/>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3、法定代表人或单位负责人为同一人或者存在直接控股、管理关系的不同响应单位，不得参加同一合同项下的采购活动。</w:t>
      </w:r>
    </w:p>
    <w:p w14:paraId="03308CC1">
      <w:pPr>
        <w:pStyle w:val="11"/>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4、为本采购项目提供过整体设计、规范编制或者项目管理、监理、检测等服务的供应商及其附属机构，不得再参加本采购项目的响应。</w:t>
      </w:r>
    </w:p>
    <w:p w14:paraId="73E4E310">
      <w:pPr>
        <w:pStyle w:val="11"/>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5、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p w14:paraId="340286BE">
      <w:pPr>
        <w:pStyle w:val="11"/>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lang w:val="en-US" w:eastAsia="zh-CN"/>
        </w:rPr>
        <w:t>6</w:t>
      </w:r>
      <w:r>
        <w:rPr>
          <w:rFonts w:hint="eastAsia" w:hAnsi="宋体" w:cs="宋体"/>
          <w:b w:val="0"/>
          <w:bCs w:val="0"/>
          <w:color w:val="auto"/>
          <w:sz w:val="24"/>
          <w:szCs w:val="24"/>
          <w:highlight w:val="none"/>
        </w:rPr>
        <w:t>、本项目不接受联合体报名，</w:t>
      </w:r>
      <w:r>
        <w:rPr>
          <w:rFonts w:hint="eastAsia" w:hAnsi="宋体" w:cs="宋体"/>
          <w:b w:val="0"/>
          <w:bCs w:val="0"/>
          <w:color w:val="auto"/>
          <w:sz w:val="24"/>
          <w:szCs w:val="24"/>
          <w:highlight w:val="none"/>
          <w:lang w:eastAsia="zh-CN"/>
        </w:rPr>
        <w:t>成交人</w:t>
      </w:r>
      <w:r>
        <w:rPr>
          <w:rFonts w:hint="eastAsia" w:hAnsi="宋体" w:cs="宋体"/>
          <w:b w:val="0"/>
          <w:bCs w:val="0"/>
          <w:color w:val="auto"/>
          <w:sz w:val="24"/>
          <w:szCs w:val="24"/>
          <w:highlight w:val="none"/>
        </w:rPr>
        <w:t>不得以任何方式转包或分包本项目。</w:t>
      </w:r>
    </w:p>
    <w:p w14:paraId="7142628F">
      <w:pPr>
        <w:pStyle w:val="11"/>
        <w:adjustRightInd w:val="0"/>
        <w:snapToGrid w:val="0"/>
        <w:spacing w:line="360" w:lineRule="exact"/>
        <w:ind w:firstLine="482" w:firstLineChars="200"/>
        <w:jc w:val="left"/>
        <w:rPr>
          <w:rFonts w:hint="eastAsia" w:hAnsi="宋体" w:cs="宋体"/>
          <w:b w:val="0"/>
          <w:bCs w:val="0"/>
          <w:color w:val="auto"/>
          <w:sz w:val="24"/>
          <w:szCs w:val="24"/>
          <w:highlight w:val="none"/>
        </w:rPr>
      </w:pPr>
      <w:r>
        <w:rPr>
          <w:rFonts w:hint="eastAsia" w:hAnsi="宋体" w:cs="宋体"/>
          <w:b/>
          <w:bCs/>
          <w:color w:val="auto"/>
          <w:sz w:val="24"/>
          <w:szCs w:val="24"/>
          <w:highlight w:val="none"/>
        </w:rPr>
        <w:t>注：供应商若不能同时满足以上条件则视为响应参与无效。（如发现提供虚假材料者，取消其参加评审资格，并列入采购失信供应商名单。）</w:t>
      </w:r>
    </w:p>
    <w:p w14:paraId="7F956AC4">
      <w:pPr>
        <w:pStyle w:val="11"/>
        <w:adjustRightInd w:val="0"/>
        <w:snapToGrid w:val="0"/>
        <w:spacing w:line="360" w:lineRule="exact"/>
        <w:ind w:firstLine="482" w:firstLineChars="200"/>
        <w:jc w:val="left"/>
        <w:rPr>
          <w:rFonts w:hint="eastAsia" w:hAnsi="宋体" w:cs="宋体"/>
          <w:b/>
          <w:bCs/>
          <w:color w:val="auto"/>
          <w:sz w:val="24"/>
          <w:szCs w:val="24"/>
          <w:highlight w:val="none"/>
        </w:rPr>
      </w:pPr>
      <w:r>
        <w:rPr>
          <w:rFonts w:hint="eastAsia" w:hAnsi="宋体" w:cs="宋体"/>
          <w:b/>
          <w:bCs/>
          <w:color w:val="auto"/>
          <w:sz w:val="24"/>
          <w:szCs w:val="24"/>
          <w:highlight w:val="none"/>
          <w:lang w:val="en-US" w:eastAsia="zh-CN"/>
        </w:rPr>
        <w:t>五</w:t>
      </w:r>
      <w:r>
        <w:rPr>
          <w:rFonts w:hint="eastAsia" w:hAnsi="宋体" w:cs="宋体"/>
          <w:b/>
          <w:bCs/>
          <w:color w:val="auto"/>
          <w:sz w:val="24"/>
          <w:szCs w:val="24"/>
          <w:highlight w:val="none"/>
        </w:rPr>
        <w:t>、采购人联系方式</w:t>
      </w:r>
    </w:p>
    <w:p w14:paraId="45F73418">
      <w:pPr>
        <w:pStyle w:val="11"/>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联系人：</w:t>
      </w:r>
      <w:r>
        <w:rPr>
          <w:rFonts w:hint="eastAsia" w:hAnsi="宋体" w:cs="宋体"/>
          <w:b w:val="0"/>
          <w:bCs w:val="0"/>
          <w:color w:val="auto"/>
          <w:sz w:val="24"/>
          <w:szCs w:val="24"/>
          <w:highlight w:val="none"/>
          <w:lang w:val="en-US" w:eastAsia="zh-CN"/>
        </w:rPr>
        <w:t>古</w:t>
      </w:r>
      <w:r>
        <w:rPr>
          <w:rFonts w:hint="eastAsia" w:hAnsi="宋体" w:cs="宋体"/>
          <w:b w:val="0"/>
          <w:bCs w:val="0"/>
          <w:color w:val="auto"/>
          <w:sz w:val="24"/>
          <w:szCs w:val="24"/>
          <w:highlight w:val="none"/>
        </w:rPr>
        <w:t>老师</w:t>
      </w:r>
    </w:p>
    <w:p w14:paraId="6B99CC1C">
      <w:pPr>
        <w:pStyle w:val="11"/>
        <w:adjustRightInd w:val="0"/>
        <w:snapToGrid w:val="0"/>
        <w:spacing w:line="360" w:lineRule="exact"/>
        <w:ind w:firstLine="480" w:firstLineChars="200"/>
        <w:jc w:val="left"/>
        <w:rPr>
          <w:rFonts w:hint="default" w:hAnsi="宋体" w:eastAsia="宋体" w:cs="宋体"/>
          <w:b/>
          <w:bCs/>
          <w:color w:val="FF0000"/>
          <w:sz w:val="24"/>
          <w:szCs w:val="24"/>
          <w:highlight w:val="none"/>
          <w:lang w:val="en-US" w:eastAsia="zh-CN"/>
        </w:rPr>
      </w:pPr>
      <w:r>
        <w:rPr>
          <w:rFonts w:hint="eastAsia" w:hAnsi="宋体" w:cs="宋体"/>
          <w:b w:val="0"/>
          <w:bCs w:val="0"/>
          <w:color w:val="auto"/>
          <w:sz w:val="24"/>
          <w:szCs w:val="24"/>
          <w:highlight w:val="none"/>
        </w:rPr>
        <w:t>电话：020-81338019、81338035工作日8:30-12:00、15:00-17:00，</w:t>
      </w:r>
      <w:r>
        <w:rPr>
          <w:rFonts w:hint="eastAsia" w:hAnsi="宋体" w:cs="宋体"/>
          <w:b/>
          <w:bCs/>
          <w:color w:val="FF0000"/>
          <w:sz w:val="24"/>
          <w:szCs w:val="24"/>
          <w:highlight w:val="none"/>
        </w:rPr>
        <w:t>其余时间请勿电联</w:t>
      </w:r>
      <w:r>
        <w:rPr>
          <w:rFonts w:hint="eastAsia" w:hAnsi="宋体" w:cs="宋体"/>
          <w:b/>
          <w:bCs/>
          <w:color w:val="FF0000"/>
          <w:sz w:val="24"/>
          <w:szCs w:val="24"/>
          <w:highlight w:val="none"/>
          <w:lang w:eastAsia="zh-CN"/>
        </w:rPr>
        <w:t>！</w:t>
      </w:r>
      <w:r>
        <w:rPr>
          <w:rFonts w:hint="eastAsia" w:hAnsi="宋体" w:cs="宋体"/>
          <w:b/>
          <w:bCs/>
          <w:color w:val="FF0000"/>
          <w:sz w:val="24"/>
          <w:szCs w:val="24"/>
          <w:highlight w:val="none"/>
          <w:lang w:val="en-US" w:eastAsia="zh-CN"/>
        </w:rPr>
        <w:t>谢谢！</w:t>
      </w:r>
    </w:p>
    <w:p w14:paraId="54A98A10">
      <w:pPr>
        <w:pStyle w:val="22"/>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电子邮箱：</w:t>
      </w:r>
      <w:r>
        <w:rPr>
          <w:rFonts w:hint="eastAsia" w:hAnsi="宋体" w:cs="宋体"/>
          <w:b w:val="0"/>
          <w:bCs w:val="0"/>
          <w:color w:val="auto"/>
          <w:sz w:val="24"/>
          <w:szCs w:val="24"/>
          <w:highlight w:val="none"/>
          <w:lang w:val="en-US" w:eastAsia="zh-CN"/>
        </w:rPr>
        <w:t>guhao8@mail.sysu.edu.cn</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"mailto:syxzcbgs02@163.com" </w:instrText>
      </w:r>
      <w:r>
        <w:rPr>
          <w:rFonts w:hint="eastAsia" w:ascii="仿宋" w:hAnsi="仿宋" w:eastAsia="仿宋" w:cs="仿宋"/>
          <w:kern w:val="0"/>
          <w:sz w:val="24"/>
          <w:lang w:val="en-US" w:eastAsia="zh-CN"/>
        </w:rPr>
        <w:fldChar w:fldCharType="separate"/>
      </w:r>
      <w:r>
        <w:rPr>
          <w:rFonts w:hint="eastAsia" w:ascii="仿宋" w:hAnsi="仿宋" w:eastAsia="仿宋" w:cs="仿宋"/>
          <w:kern w:val="0"/>
          <w:sz w:val="24"/>
          <w:lang w:val="en-US" w:eastAsia="zh-CN"/>
        </w:rPr>
        <w:fldChar w:fldCharType="end"/>
      </w:r>
    </w:p>
    <w:p w14:paraId="1B780DAA">
      <w:pPr>
        <w:pStyle w:val="11"/>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联系地址：广州市越秀区长堤大马路171号一方长堤健康产业中心（原威力斯大楼）90</w:t>
      </w:r>
      <w:r>
        <w:rPr>
          <w:rFonts w:hint="eastAsia" w:hAnsi="宋体" w:cs="宋体"/>
          <w:b w:val="0"/>
          <w:bCs w:val="0"/>
          <w:color w:val="auto"/>
          <w:sz w:val="24"/>
          <w:szCs w:val="24"/>
          <w:highlight w:val="none"/>
          <w:lang w:val="en-US" w:eastAsia="zh-CN"/>
        </w:rPr>
        <w:t>6</w:t>
      </w:r>
      <w:r>
        <w:rPr>
          <w:rFonts w:hint="eastAsia" w:hAnsi="宋体" w:cs="宋体"/>
          <w:b w:val="0"/>
          <w:bCs w:val="0"/>
          <w:color w:val="auto"/>
          <w:sz w:val="24"/>
          <w:szCs w:val="24"/>
          <w:highlight w:val="none"/>
        </w:rPr>
        <w:t>室</w:t>
      </w:r>
      <w:r>
        <w:rPr>
          <w:rFonts w:hint="eastAsia" w:hAnsi="宋体" w:cs="宋体"/>
          <w:b w:val="0"/>
          <w:bCs w:val="0"/>
          <w:color w:val="auto"/>
          <w:sz w:val="24"/>
          <w:szCs w:val="24"/>
          <w:highlight w:val="none"/>
          <w:lang w:val="en-US" w:eastAsia="zh-CN"/>
        </w:rPr>
        <w:t xml:space="preserve"> </w:t>
      </w:r>
      <w:r>
        <w:rPr>
          <w:rFonts w:hint="eastAsia" w:hAnsi="宋体" w:cs="宋体"/>
          <w:b w:val="0"/>
          <w:bCs w:val="0"/>
          <w:color w:val="auto"/>
          <w:sz w:val="24"/>
          <w:szCs w:val="24"/>
          <w:highlight w:val="none"/>
        </w:rPr>
        <w:t>中山大学孙逸仙纪念医院招投标与采购管理办公室</w:t>
      </w:r>
    </w:p>
    <w:p w14:paraId="2F044B6F">
      <w:pPr>
        <w:pStyle w:val="11"/>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邮编：510120</w:t>
      </w:r>
    </w:p>
    <w:p w14:paraId="6BF88CE1">
      <w:pPr>
        <w:pStyle w:val="11"/>
        <w:adjustRightInd w:val="0"/>
        <w:snapToGrid w:val="0"/>
        <w:spacing w:line="360" w:lineRule="exact"/>
        <w:ind w:firstLine="482" w:firstLineChars="200"/>
        <w:jc w:val="left"/>
        <w:rPr>
          <w:rFonts w:hint="eastAsia" w:hAnsi="宋体" w:cs="宋体"/>
          <w:b w:val="0"/>
          <w:bCs w:val="0"/>
          <w:color w:val="auto"/>
          <w:sz w:val="24"/>
          <w:szCs w:val="24"/>
          <w:highlight w:val="none"/>
        </w:rPr>
      </w:pPr>
      <w:r>
        <w:rPr>
          <w:rFonts w:hint="eastAsia" w:hAnsi="宋体" w:cs="宋体"/>
          <w:b/>
          <w:bCs/>
          <w:color w:val="auto"/>
          <w:sz w:val="24"/>
          <w:szCs w:val="24"/>
          <w:highlight w:val="none"/>
          <w:lang w:val="en-US" w:eastAsia="zh-CN"/>
        </w:rPr>
        <w:t>六</w:t>
      </w:r>
      <w:r>
        <w:rPr>
          <w:rFonts w:hint="eastAsia" w:hAnsi="宋体" w:cs="宋体"/>
          <w:b/>
          <w:bCs/>
          <w:color w:val="auto"/>
          <w:sz w:val="24"/>
          <w:szCs w:val="24"/>
          <w:highlight w:val="none"/>
        </w:rPr>
        <w:t>、公告期限</w:t>
      </w:r>
    </w:p>
    <w:p w14:paraId="3B642CCC">
      <w:pPr>
        <w:pStyle w:val="11"/>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自本公告发布之日起5个工作日。</w:t>
      </w:r>
    </w:p>
    <w:p w14:paraId="3C4FFF79">
      <w:pPr>
        <w:pStyle w:val="11"/>
        <w:numPr>
          <w:ilvl w:val="0"/>
          <w:numId w:val="0"/>
        </w:numPr>
        <w:adjustRightInd w:val="0"/>
        <w:snapToGrid w:val="0"/>
        <w:spacing w:line="360" w:lineRule="exact"/>
        <w:ind w:firstLine="482" w:firstLineChars="200"/>
        <w:jc w:val="left"/>
        <w:rPr>
          <w:rFonts w:hint="eastAsia" w:hAnsi="宋体" w:cs="宋体"/>
          <w:b w:val="0"/>
          <w:bCs w:val="0"/>
          <w:color w:val="auto"/>
          <w:sz w:val="24"/>
          <w:szCs w:val="24"/>
          <w:highlight w:val="none"/>
          <w:u w:val="single"/>
        </w:rPr>
      </w:pPr>
      <w:r>
        <w:rPr>
          <w:rFonts w:hint="eastAsia" w:hAnsi="宋体" w:cs="宋体"/>
          <w:b/>
          <w:bCs/>
          <w:color w:val="FF0000"/>
          <w:sz w:val="24"/>
          <w:szCs w:val="24"/>
          <w:highlight w:val="none"/>
          <w:lang w:val="en-US" w:eastAsia="zh-CN"/>
        </w:rPr>
        <w:t>七、</w:t>
      </w:r>
      <w:r>
        <w:rPr>
          <w:rFonts w:hint="eastAsia" w:hAnsi="宋体" w:cs="宋体"/>
          <w:b/>
          <w:bCs/>
          <w:color w:val="FF0000"/>
          <w:sz w:val="24"/>
          <w:szCs w:val="24"/>
          <w:highlight w:val="none"/>
        </w:rPr>
        <w:t>响应文件提交的截止时间、地点</w:t>
      </w:r>
      <w:r>
        <w:rPr>
          <w:rFonts w:hint="eastAsia" w:hAnsi="宋体" w:cs="宋体"/>
          <w:b w:val="0"/>
          <w:bCs w:val="0"/>
          <w:color w:val="FF0000"/>
          <w:sz w:val="24"/>
          <w:szCs w:val="24"/>
          <w:highlight w:val="none"/>
        </w:rPr>
        <w:t>：</w:t>
      </w:r>
      <w:r>
        <w:rPr>
          <w:rFonts w:hint="eastAsia" w:hAnsi="宋体" w:cs="宋体"/>
          <w:b w:val="0"/>
          <w:bCs w:val="0"/>
          <w:color w:val="FF0000"/>
          <w:sz w:val="24"/>
          <w:szCs w:val="24"/>
          <w:highlight w:val="yellow"/>
          <w:lang w:val="en-US" w:eastAsia="zh-CN"/>
        </w:rPr>
        <w:t>2025年8月7日下午17:00</w:t>
      </w:r>
      <w:r>
        <w:rPr>
          <w:rFonts w:hint="eastAsia" w:hAnsi="宋体" w:cs="宋体"/>
          <w:b w:val="0"/>
          <w:bCs w:val="0"/>
          <w:color w:val="FF0000"/>
          <w:sz w:val="24"/>
          <w:szCs w:val="24"/>
          <w:highlight w:val="none"/>
          <w:lang w:val="en-US" w:eastAsia="zh-CN"/>
        </w:rPr>
        <w:t>，广州市越秀区长堤大马路171号一方长堤健康产业中心（原威力斯大楼）906室 中山大学孙逸仙纪念医院招投标与采购管理办公室。</w:t>
      </w:r>
    </w:p>
    <w:p w14:paraId="201F9DB2">
      <w:pPr>
        <w:pStyle w:val="11"/>
        <w:numPr>
          <w:ilvl w:val="0"/>
          <w:numId w:val="0"/>
        </w:numPr>
        <w:adjustRightInd w:val="0"/>
        <w:snapToGrid w:val="0"/>
        <w:spacing w:line="360" w:lineRule="exact"/>
        <w:ind w:firstLine="480" w:firstLineChars="200"/>
        <w:jc w:val="left"/>
        <w:rPr>
          <w:rFonts w:hint="eastAsia" w:hAnsi="宋体" w:cs="宋体"/>
          <w:b w:val="0"/>
          <w:bCs w:val="0"/>
          <w:color w:val="auto"/>
          <w:sz w:val="24"/>
          <w:szCs w:val="24"/>
          <w:highlight w:val="none"/>
          <w:u w:val="single"/>
        </w:rPr>
      </w:pPr>
      <w:r>
        <w:rPr>
          <w:rFonts w:hint="eastAsia" w:hAnsi="宋体" w:cs="宋体"/>
          <w:b w:val="0"/>
          <w:bCs w:val="0"/>
          <w:color w:val="auto"/>
          <w:sz w:val="24"/>
          <w:szCs w:val="24"/>
          <w:highlight w:val="none"/>
          <w:u w:val="single"/>
        </w:rPr>
        <w:t>1、仅受理纸质响应文件，纸质材料一式叁份（正本1份/副本2份），具体要求详见格式《公开磋商文件》的第五章响应文件编制要求；</w:t>
      </w:r>
    </w:p>
    <w:p w14:paraId="17F40433">
      <w:pPr>
        <w:pStyle w:val="11"/>
        <w:adjustRightInd w:val="0"/>
        <w:snapToGrid w:val="0"/>
        <w:spacing w:line="360" w:lineRule="exact"/>
        <w:ind w:firstLine="480" w:firstLineChars="200"/>
        <w:jc w:val="left"/>
        <w:rPr>
          <w:rFonts w:hint="eastAsia" w:hAnsi="宋体" w:cs="宋体"/>
          <w:b w:val="0"/>
          <w:bCs w:val="0"/>
          <w:color w:val="FF0000"/>
          <w:sz w:val="24"/>
          <w:szCs w:val="24"/>
          <w:highlight w:val="none"/>
          <w:u w:val="single"/>
        </w:rPr>
      </w:pPr>
      <w:r>
        <w:rPr>
          <w:rFonts w:hint="eastAsia" w:hAnsi="宋体" w:cs="宋体"/>
          <w:b w:val="0"/>
          <w:bCs w:val="0"/>
          <w:color w:val="FF0000"/>
          <w:sz w:val="24"/>
          <w:szCs w:val="24"/>
          <w:highlight w:val="none"/>
          <w:u w:val="single"/>
        </w:rPr>
        <w:t>2、纸质响应文件原则上</w:t>
      </w:r>
      <w:r>
        <w:rPr>
          <w:rFonts w:hint="eastAsia" w:hAnsi="宋体" w:cs="宋体"/>
          <w:b w:val="0"/>
          <w:bCs w:val="0"/>
          <w:color w:val="FF0000"/>
          <w:sz w:val="24"/>
          <w:szCs w:val="24"/>
          <w:highlight w:val="none"/>
          <w:u w:val="single"/>
          <w:lang w:val="en-US" w:eastAsia="zh-CN"/>
        </w:rPr>
        <w:t>接受快递形式递交</w:t>
      </w:r>
      <w:r>
        <w:rPr>
          <w:rFonts w:hint="eastAsia" w:hAnsi="宋体" w:cs="宋体"/>
          <w:b w:val="0"/>
          <w:bCs w:val="0"/>
          <w:color w:val="FF0000"/>
          <w:sz w:val="24"/>
          <w:szCs w:val="24"/>
          <w:highlight w:val="none"/>
          <w:u w:val="single"/>
        </w:rPr>
        <w:t>。如若采取快递寄送，请务必于响应文件提交截止时间前寄达。</w:t>
      </w:r>
    </w:p>
    <w:p w14:paraId="3536393A">
      <w:pPr>
        <w:pStyle w:val="11"/>
        <w:adjustRightInd w:val="0"/>
        <w:snapToGrid w:val="0"/>
        <w:spacing w:line="360" w:lineRule="exact"/>
        <w:ind w:firstLine="482" w:firstLineChars="200"/>
        <w:jc w:val="left"/>
        <w:rPr>
          <w:rFonts w:hint="eastAsia" w:hAnsi="宋体" w:cs="宋体"/>
          <w:b w:val="0"/>
          <w:bCs w:val="0"/>
          <w:color w:val="auto"/>
          <w:sz w:val="24"/>
          <w:szCs w:val="24"/>
          <w:highlight w:val="none"/>
          <w:lang w:val="en-US" w:eastAsia="zh-CN"/>
        </w:rPr>
      </w:pPr>
      <w:r>
        <w:rPr>
          <w:rFonts w:hint="eastAsia" w:hAnsi="宋体" w:cs="宋体"/>
          <w:b/>
          <w:bCs/>
          <w:color w:val="auto"/>
          <w:sz w:val="24"/>
          <w:szCs w:val="24"/>
          <w:highlight w:val="none"/>
          <w:lang w:val="en-US" w:eastAsia="zh-CN"/>
        </w:rPr>
        <w:t>八</w:t>
      </w:r>
      <w:r>
        <w:rPr>
          <w:rFonts w:hint="eastAsia" w:hAnsi="宋体" w:cs="宋体"/>
          <w:b/>
          <w:bCs/>
          <w:color w:val="auto"/>
          <w:sz w:val="24"/>
          <w:szCs w:val="24"/>
          <w:highlight w:val="none"/>
        </w:rPr>
        <w:t>、磋商评审会议时间、地点：</w:t>
      </w:r>
      <w:r>
        <w:rPr>
          <w:rFonts w:hint="eastAsia" w:hAnsi="宋体" w:cs="宋体"/>
          <w:b/>
          <w:bCs/>
          <w:color w:val="auto"/>
          <w:sz w:val="24"/>
          <w:szCs w:val="24"/>
          <w:highlight w:val="none"/>
          <w:lang w:val="en-US" w:eastAsia="zh-CN"/>
        </w:rPr>
        <w:t>报名成功后，后续通知</w:t>
      </w:r>
      <w:r>
        <w:rPr>
          <w:rFonts w:hint="eastAsia" w:hAnsi="宋体" w:cs="宋体"/>
          <w:b w:val="0"/>
          <w:bCs w:val="0"/>
          <w:color w:val="auto"/>
          <w:sz w:val="24"/>
          <w:szCs w:val="24"/>
          <w:highlight w:val="none"/>
          <w:lang w:val="en-US" w:eastAsia="zh-CN"/>
        </w:rPr>
        <w:t>。</w:t>
      </w:r>
    </w:p>
    <w:p w14:paraId="40BC8C07">
      <w:pPr>
        <w:pStyle w:val="11"/>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1、本项目设有</w:t>
      </w:r>
      <w:r>
        <w:rPr>
          <w:rFonts w:hint="eastAsia" w:hAnsi="宋体" w:cs="宋体"/>
          <w:b w:val="0"/>
          <w:bCs w:val="0"/>
          <w:color w:val="auto"/>
          <w:sz w:val="24"/>
          <w:szCs w:val="24"/>
          <w:highlight w:val="yellow"/>
          <w:lang w:val="en-US" w:eastAsia="zh-CN"/>
        </w:rPr>
        <w:t>现场评审及二次报价</w:t>
      </w:r>
      <w:r>
        <w:rPr>
          <w:rFonts w:hint="eastAsia" w:hAnsi="宋体" w:cs="宋体"/>
          <w:b w:val="0"/>
          <w:bCs w:val="0"/>
          <w:color w:val="auto"/>
          <w:sz w:val="24"/>
          <w:szCs w:val="24"/>
          <w:highlight w:val="none"/>
        </w:rPr>
        <w:t>环节。</w:t>
      </w:r>
    </w:p>
    <w:p w14:paraId="75B54984">
      <w:pPr>
        <w:pStyle w:val="11"/>
        <w:adjustRightInd w:val="0"/>
        <w:snapToGrid w:val="0"/>
        <w:spacing w:line="360" w:lineRule="exact"/>
        <w:ind w:firstLine="480" w:firstLineChars="200"/>
        <w:jc w:val="left"/>
        <w:rPr>
          <w:rFonts w:hint="eastAsia" w:hAnsi="宋体" w:cs="宋体"/>
          <w:b w:val="0"/>
          <w:bCs w:val="0"/>
          <w:color w:val="auto"/>
          <w:sz w:val="24"/>
          <w:szCs w:val="24"/>
          <w:highlight w:val="none"/>
        </w:rPr>
      </w:pPr>
      <w:r>
        <w:rPr>
          <w:rFonts w:hint="eastAsia" w:hAnsi="宋体" w:cs="宋体"/>
          <w:b w:val="0"/>
          <w:bCs w:val="0"/>
          <w:color w:val="auto"/>
          <w:sz w:val="24"/>
          <w:szCs w:val="24"/>
          <w:highlight w:val="none"/>
        </w:rPr>
        <w:t>2、请报名成功的供应商安排1-2名人员准时出席磋商会议。</w:t>
      </w:r>
    </w:p>
    <w:p w14:paraId="5CA6E988">
      <w:pPr>
        <w:pStyle w:val="11"/>
        <w:adjustRightInd w:val="0"/>
        <w:snapToGrid w:val="0"/>
        <w:spacing w:line="360" w:lineRule="exact"/>
        <w:ind w:firstLine="480" w:firstLineChars="200"/>
        <w:jc w:val="left"/>
        <w:rPr>
          <w:rFonts w:hint="eastAsia" w:hAnsi="宋体" w:cs="宋体"/>
          <w:b w:val="0"/>
          <w:bCs w:val="0"/>
          <w:color w:val="auto"/>
          <w:sz w:val="24"/>
          <w:szCs w:val="24"/>
          <w:highlight w:val="none"/>
        </w:rPr>
      </w:pPr>
    </w:p>
    <w:p w14:paraId="72C1100F">
      <w:pPr>
        <w:pStyle w:val="11"/>
        <w:adjustRightInd w:val="0"/>
        <w:snapToGrid w:val="0"/>
        <w:spacing w:line="360" w:lineRule="exact"/>
        <w:ind w:firstLine="480" w:firstLineChars="200"/>
        <w:jc w:val="left"/>
        <w:rPr>
          <w:rFonts w:hint="eastAsia" w:hAnsi="宋体" w:cs="宋体"/>
          <w:b w:val="0"/>
          <w:bCs w:val="0"/>
          <w:color w:val="auto"/>
          <w:sz w:val="24"/>
          <w:szCs w:val="24"/>
          <w:highlight w:val="none"/>
        </w:rPr>
      </w:pPr>
    </w:p>
    <w:p w14:paraId="52DA5BAB">
      <w:pPr>
        <w:pStyle w:val="11"/>
        <w:adjustRightInd w:val="0"/>
        <w:snapToGrid w:val="0"/>
        <w:spacing w:line="360" w:lineRule="exact"/>
        <w:jc w:val="both"/>
        <w:rPr>
          <w:rFonts w:hint="eastAsia" w:hAnsi="宋体" w:cs="宋体"/>
          <w:b w:val="0"/>
          <w:bCs w:val="0"/>
          <w:color w:val="auto"/>
          <w:sz w:val="24"/>
          <w:szCs w:val="24"/>
          <w:highlight w:val="none"/>
        </w:rPr>
      </w:pPr>
    </w:p>
    <w:p w14:paraId="1AC9F9F8">
      <w:pPr>
        <w:pStyle w:val="11"/>
        <w:adjustRightInd w:val="0"/>
        <w:snapToGrid w:val="0"/>
        <w:spacing w:line="360" w:lineRule="exact"/>
        <w:jc w:val="right"/>
        <w:rPr>
          <w:rFonts w:hint="eastAsia" w:hAnsi="宋体" w:cs="宋体"/>
          <w:b w:val="0"/>
          <w:bCs w:val="0"/>
          <w:color w:val="auto"/>
          <w:sz w:val="24"/>
          <w:szCs w:val="24"/>
          <w:highlight w:val="none"/>
          <w:lang w:val="en-US" w:eastAsia="zh-CN"/>
        </w:rPr>
      </w:pPr>
      <w:r>
        <w:rPr>
          <w:rFonts w:hint="eastAsia" w:hAnsi="宋体" w:cs="宋体"/>
          <w:b w:val="0"/>
          <w:bCs w:val="0"/>
          <w:color w:val="auto"/>
          <w:sz w:val="24"/>
          <w:szCs w:val="24"/>
          <w:highlight w:val="none"/>
        </w:rPr>
        <w:t xml:space="preserve">中山大学孙逸仙纪念医院                                                               </w:t>
      </w:r>
      <w:r>
        <w:rPr>
          <w:rFonts w:hint="eastAsia" w:hAnsi="宋体" w:cs="宋体"/>
          <w:b w:val="0"/>
          <w:bCs w:val="0"/>
          <w:color w:val="auto"/>
          <w:sz w:val="24"/>
          <w:szCs w:val="24"/>
          <w:highlight w:val="none"/>
          <w:lang w:val="en-US" w:eastAsia="zh-CN"/>
        </w:rPr>
        <w:t xml:space="preserve">                  </w:t>
      </w:r>
    </w:p>
    <w:p w14:paraId="6EC862E0">
      <w:pPr>
        <w:pStyle w:val="11"/>
        <w:adjustRightInd w:val="0"/>
        <w:snapToGrid w:val="0"/>
        <w:spacing w:line="360" w:lineRule="exact"/>
        <w:jc w:val="right"/>
        <w:rPr>
          <w:rFonts w:hint="eastAsia" w:hAnsi="宋体" w:cs="宋体"/>
          <w:b w:val="0"/>
          <w:bCs w:val="0"/>
          <w:color w:val="auto"/>
          <w:sz w:val="24"/>
          <w:szCs w:val="24"/>
          <w:highlight w:val="none"/>
        </w:rPr>
      </w:pPr>
      <w:r>
        <w:rPr>
          <w:rFonts w:hint="eastAsia" w:hAnsi="宋体" w:cs="宋体"/>
          <w:b w:val="0"/>
          <w:bCs w:val="0"/>
          <w:color w:val="auto"/>
          <w:sz w:val="24"/>
          <w:szCs w:val="24"/>
          <w:highlight w:val="yellow"/>
          <w:lang w:eastAsia="zh-CN"/>
        </w:rPr>
        <w:t>2025年</w:t>
      </w:r>
      <w:r>
        <w:rPr>
          <w:rFonts w:hint="eastAsia" w:hAnsi="宋体" w:cs="宋体"/>
          <w:b w:val="0"/>
          <w:bCs w:val="0"/>
          <w:color w:val="auto"/>
          <w:sz w:val="24"/>
          <w:szCs w:val="24"/>
          <w:highlight w:val="yellow"/>
          <w:lang w:val="en-US" w:eastAsia="zh-CN"/>
        </w:rPr>
        <w:t>7</w:t>
      </w:r>
      <w:r>
        <w:rPr>
          <w:rFonts w:hint="eastAsia" w:hAnsi="宋体" w:cs="宋体"/>
          <w:b w:val="0"/>
          <w:bCs w:val="0"/>
          <w:color w:val="auto"/>
          <w:sz w:val="24"/>
          <w:szCs w:val="24"/>
          <w:highlight w:val="yellow"/>
        </w:rPr>
        <w:t>月</w:t>
      </w:r>
      <w:r>
        <w:rPr>
          <w:rFonts w:hint="eastAsia" w:hAnsi="宋体" w:cs="宋体"/>
          <w:b w:val="0"/>
          <w:bCs w:val="0"/>
          <w:color w:val="auto"/>
          <w:sz w:val="24"/>
          <w:szCs w:val="24"/>
          <w:highlight w:val="yellow"/>
          <w:lang w:val="en-US" w:eastAsia="zh-CN"/>
        </w:rPr>
        <w:t>29</w:t>
      </w:r>
      <w:r>
        <w:rPr>
          <w:rFonts w:hint="eastAsia" w:hAnsi="宋体" w:cs="宋体"/>
          <w:b w:val="0"/>
          <w:bCs w:val="0"/>
          <w:color w:val="auto"/>
          <w:sz w:val="24"/>
          <w:szCs w:val="24"/>
          <w:highlight w:val="yellow"/>
        </w:rPr>
        <w:t>日</w:t>
      </w:r>
    </w:p>
    <w:p w14:paraId="2D96FA40">
      <w:pPr>
        <w:pStyle w:val="11"/>
        <w:adjustRightInd w:val="0"/>
        <w:snapToGrid w:val="0"/>
        <w:spacing w:line="360" w:lineRule="exact"/>
        <w:ind w:firstLine="480" w:firstLineChars="200"/>
        <w:jc w:val="left"/>
        <w:rPr>
          <w:rFonts w:hint="eastAsia" w:hAnsi="宋体" w:cs="宋体"/>
          <w:b w:val="0"/>
          <w:bCs w:val="0"/>
          <w:color w:val="FF0000"/>
          <w:sz w:val="24"/>
          <w:szCs w:val="24"/>
          <w:highlight w:val="none"/>
        </w:rPr>
      </w:pPr>
    </w:p>
    <w:p w14:paraId="4C2A2A23">
      <w:pPr>
        <w:pStyle w:val="11"/>
        <w:adjustRightInd w:val="0"/>
        <w:snapToGrid w:val="0"/>
        <w:spacing w:line="360" w:lineRule="exact"/>
        <w:ind w:firstLine="480" w:firstLineChars="200"/>
        <w:jc w:val="left"/>
        <w:rPr>
          <w:rFonts w:hint="eastAsia" w:hAnsi="宋体" w:cs="宋体"/>
          <w:b w:val="0"/>
          <w:bCs w:val="0"/>
          <w:color w:val="FF0000"/>
          <w:sz w:val="24"/>
          <w:szCs w:val="24"/>
          <w:highlight w:val="none"/>
        </w:rPr>
      </w:pPr>
    </w:p>
    <w:p w14:paraId="274BC0F1">
      <w:pPr>
        <w:rPr>
          <w:highlight w:val="none"/>
        </w:rPr>
      </w:pPr>
    </w:p>
    <w:p w14:paraId="6729E0AB">
      <w:pPr>
        <w:pStyle w:val="21"/>
        <w:rPr>
          <w:highlight w:val="none"/>
        </w:rPr>
      </w:pPr>
    </w:p>
    <w:p w14:paraId="3C0BCB05">
      <w:pPr>
        <w:rPr>
          <w:highlight w:val="none"/>
        </w:rPr>
      </w:pPr>
    </w:p>
    <w:p w14:paraId="63CEDD40">
      <w:pPr>
        <w:pStyle w:val="21"/>
        <w:rPr>
          <w:highlight w:val="none"/>
        </w:rPr>
      </w:pPr>
    </w:p>
    <w:p w14:paraId="25589AE0">
      <w:pPr>
        <w:rPr>
          <w:highlight w:val="none"/>
        </w:rPr>
      </w:pPr>
    </w:p>
    <w:p w14:paraId="107085BF">
      <w:pPr>
        <w:pStyle w:val="21"/>
        <w:rPr>
          <w:highlight w:val="none"/>
        </w:rPr>
      </w:pPr>
    </w:p>
    <w:p w14:paraId="3CD460FC">
      <w:pPr>
        <w:rPr>
          <w:highlight w:val="none"/>
        </w:rPr>
      </w:pPr>
    </w:p>
    <w:p w14:paraId="311251B8">
      <w:pPr>
        <w:pStyle w:val="2"/>
        <w:ind w:firstLine="400"/>
        <w:rPr>
          <w:highlight w:val="none"/>
        </w:rPr>
      </w:pPr>
    </w:p>
    <w:p w14:paraId="7D39B537">
      <w:pPr>
        <w:pStyle w:val="2"/>
        <w:ind w:firstLine="400"/>
        <w:rPr>
          <w:highlight w:val="none"/>
        </w:rPr>
      </w:pPr>
    </w:p>
    <w:p w14:paraId="291789CC">
      <w:pPr>
        <w:pStyle w:val="2"/>
        <w:ind w:firstLine="400"/>
        <w:rPr>
          <w:highlight w:val="none"/>
        </w:rPr>
      </w:pPr>
    </w:p>
    <w:p w14:paraId="243254A6">
      <w:pPr>
        <w:pStyle w:val="2"/>
        <w:ind w:firstLine="400"/>
        <w:rPr>
          <w:highlight w:val="none"/>
        </w:rPr>
      </w:pPr>
    </w:p>
    <w:p w14:paraId="272412E5">
      <w:pPr>
        <w:pStyle w:val="2"/>
        <w:ind w:firstLine="400"/>
        <w:rPr>
          <w:highlight w:val="none"/>
        </w:rPr>
      </w:pPr>
    </w:p>
    <w:p w14:paraId="4DFD6018">
      <w:pPr>
        <w:pStyle w:val="2"/>
        <w:ind w:firstLine="400"/>
        <w:rPr>
          <w:highlight w:val="none"/>
        </w:rPr>
      </w:pPr>
    </w:p>
    <w:p w14:paraId="6FBB5A81">
      <w:pPr>
        <w:pStyle w:val="2"/>
        <w:ind w:firstLine="400"/>
        <w:rPr>
          <w:highlight w:val="none"/>
        </w:rPr>
      </w:pPr>
    </w:p>
    <w:p w14:paraId="10AC9A55">
      <w:pPr>
        <w:pStyle w:val="2"/>
        <w:ind w:firstLine="400"/>
        <w:rPr>
          <w:highlight w:val="none"/>
        </w:rPr>
      </w:pPr>
    </w:p>
    <w:p w14:paraId="713D9468">
      <w:pPr>
        <w:pStyle w:val="2"/>
        <w:ind w:firstLine="400"/>
        <w:rPr>
          <w:highlight w:val="none"/>
        </w:rPr>
      </w:pPr>
    </w:p>
    <w:p w14:paraId="5DCD5435">
      <w:pPr>
        <w:pStyle w:val="2"/>
        <w:ind w:firstLine="400"/>
        <w:rPr>
          <w:highlight w:val="none"/>
        </w:rPr>
      </w:pPr>
    </w:p>
    <w:p w14:paraId="38D05C33">
      <w:pPr>
        <w:pStyle w:val="2"/>
        <w:ind w:firstLine="400"/>
        <w:rPr>
          <w:highlight w:val="none"/>
        </w:rPr>
      </w:pPr>
    </w:p>
    <w:p w14:paraId="19F11247">
      <w:pPr>
        <w:pStyle w:val="2"/>
        <w:ind w:firstLine="400"/>
        <w:rPr>
          <w:highlight w:val="none"/>
        </w:rPr>
      </w:pPr>
    </w:p>
    <w:p w14:paraId="7EEAF890">
      <w:pPr>
        <w:pStyle w:val="2"/>
        <w:ind w:firstLine="400"/>
        <w:rPr>
          <w:highlight w:val="none"/>
        </w:rPr>
      </w:pPr>
    </w:p>
    <w:p w14:paraId="17F197CB">
      <w:pPr>
        <w:pStyle w:val="3"/>
        <w:spacing w:line="360" w:lineRule="auto"/>
        <w:rPr>
          <w:rFonts w:ascii="微软雅黑" w:hAnsi="微软雅黑" w:eastAsia="微软雅黑" w:cs="微软雅黑"/>
          <w:color w:val="auto"/>
          <w:highlight w:val="none"/>
        </w:rPr>
      </w:pPr>
      <w:bookmarkStart w:id="8" w:name="_Toc50737288"/>
      <w:bookmarkStart w:id="9" w:name="_Toc50691021"/>
      <w:bookmarkStart w:id="10" w:name="_Toc76354916"/>
      <w:bookmarkStart w:id="11" w:name="_Toc50736468"/>
      <w:bookmarkStart w:id="12" w:name="_Toc50737320"/>
      <w:bookmarkStart w:id="13" w:name="_Toc385939528"/>
      <w:bookmarkStart w:id="14" w:name="_Toc385940869"/>
      <w:bookmarkStart w:id="15" w:name="_Toc417914518"/>
      <w:r>
        <w:rPr>
          <w:rFonts w:hint="eastAsia" w:ascii="微软雅黑" w:hAnsi="微软雅黑" w:eastAsia="微软雅黑" w:cs="微软雅黑"/>
          <w:color w:val="auto"/>
          <w:highlight w:val="none"/>
        </w:rPr>
        <w:t xml:space="preserve">第二章  </w:t>
      </w:r>
      <w:bookmarkEnd w:id="8"/>
      <w:bookmarkEnd w:id="9"/>
      <w:bookmarkEnd w:id="10"/>
      <w:bookmarkEnd w:id="11"/>
      <w:bookmarkEnd w:id="12"/>
      <w:r>
        <w:rPr>
          <w:rFonts w:hint="eastAsia" w:ascii="微软雅黑" w:hAnsi="微软雅黑" w:eastAsia="微软雅黑" w:cs="微软雅黑"/>
          <w:color w:val="auto"/>
          <w:highlight w:val="none"/>
        </w:rPr>
        <w:t>用户需求</w:t>
      </w:r>
      <w:bookmarkEnd w:id="13"/>
      <w:bookmarkEnd w:id="14"/>
      <w:r>
        <w:rPr>
          <w:rFonts w:hint="eastAsia" w:ascii="微软雅黑" w:hAnsi="微软雅黑" w:eastAsia="微软雅黑" w:cs="微软雅黑"/>
          <w:color w:val="auto"/>
          <w:highlight w:val="none"/>
        </w:rPr>
        <w:t>书</w:t>
      </w:r>
      <w:bookmarkEnd w:id="15"/>
    </w:p>
    <w:p w14:paraId="30B26282">
      <w:pPr>
        <w:pStyle w:val="2"/>
        <w:ind w:firstLine="400"/>
        <w:rPr>
          <w:highlight w:val="none"/>
        </w:rPr>
      </w:pPr>
    </w:p>
    <w:p w14:paraId="2FF238AC">
      <w:pPr>
        <w:pStyle w:val="2"/>
        <w:ind w:firstLine="400"/>
        <w:rPr>
          <w:highlight w:val="none"/>
        </w:rPr>
      </w:pPr>
    </w:p>
    <w:p w14:paraId="349D34C1">
      <w:pPr>
        <w:pStyle w:val="2"/>
        <w:ind w:firstLine="400"/>
        <w:rPr>
          <w:highlight w:val="none"/>
        </w:rPr>
      </w:pPr>
    </w:p>
    <w:p w14:paraId="6C7DD616">
      <w:pPr>
        <w:pStyle w:val="2"/>
        <w:ind w:firstLine="400"/>
        <w:rPr>
          <w:highlight w:val="none"/>
        </w:rPr>
      </w:pPr>
    </w:p>
    <w:p w14:paraId="2F9F656B">
      <w:pPr>
        <w:pStyle w:val="2"/>
        <w:ind w:firstLine="400"/>
        <w:rPr>
          <w:highlight w:val="none"/>
        </w:rPr>
      </w:pPr>
    </w:p>
    <w:p w14:paraId="41731286">
      <w:pPr>
        <w:pStyle w:val="2"/>
        <w:ind w:firstLine="400"/>
        <w:rPr>
          <w:highlight w:val="none"/>
        </w:rPr>
      </w:pPr>
    </w:p>
    <w:p w14:paraId="06195049">
      <w:pPr>
        <w:pStyle w:val="2"/>
        <w:ind w:firstLine="400"/>
        <w:rPr>
          <w:highlight w:val="none"/>
        </w:rPr>
      </w:pPr>
    </w:p>
    <w:p w14:paraId="45464027">
      <w:pPr>
        <w:pStyle w:val="2"/>
        <w:ind w:firstLine="400"/>
        <w:rPr>
          <w:highlight w:val="none"/>
        </w:rPr>
      </w:pPr>
    </w:p>
    <w:p w14:paraId="25D05C38">
      <w:pPr>
        <w:pStyle w:val="2"/>
        <w:ind w:firstLine="400"/>
        <w:rPr>
          <w:highlight w:val="none"/>
        </w:rPr>
      </w:pPr>
    </w:p>
    <w:p w14:paraId="2E602F5B">
      <w:pPr>
        <w:pStyle w:val="2"/>
        <w:ind w:firstLine="400"/>
        <w:rPr>
          <w:highlight w:val="none"/>
        </w:rPr>
      </w:pPr>
    </w:p>
    <w:p w14:paraId="5912B6F5">
      <w:pPr>
        <w:pStyle w:val="2"/>
        <w:ind w:firstLine="400"/>
        <w:rPr>
          <w:highlight w:val="none"/>
        </w:rPr>
      </w:pPr>
    </w:p>
    <w:p w14:paraId="0C3C3BF6">
      <w:pPr>
        <w:pStyle w:val="2"/>
        <w:ind w:firstLine="400"/>
        <w:rPr>
          <w:highlight w:val="none"/>
        </w:rPr>
      </w:pPr>
    </w:p>
    <w:p w14:paraId="3863A3C1">
      <w:pPr>
        <w:pStyle w:val="2"/>
        <w:ind w:firstLine="400"/>
        <w:rPr>
          <w:highlight w:val="none"/>
        </w:rPr>
      </w:pPr>
    </w:p>
    <w:p w14:paraId="70B50E9D">
      <w:pPr>
        <w:pStyle w:val="2"/>
        <w:ind w:firstLine="400"/>
        <w:rPr>
          <w:highlight w:val="none"/>
        </w:rPr>
      </w:pPr>
    </w:p>
    <w:p w14:paraId="49AA2FFC">
      <w:pPr>
        <w:pStyle w:val="2"/>
        <w:ind w:firstLine="400"/>
        <w:rPr>
          <w:highlight w:val="none"/>
        </w:rPr>
      </w:pPr>
    </w:p>
    <w:p w14:paraId="2A540DB7">
      <w:pPr>
        <w:pStyle w:val="2"/>
        <w:ind w:firstLine="400"/>
        <w:rPr>
          <w:highlight w:val="none"/>
        </w:rPr>
      </w:pPr>
    </w:p>
    <w:p w14:paraId="781F13C2">
      <w:pPr>
        <w:pStyle w:val="2"/>
        <w:ind w:firstLine="400"/>
        <w:rPr>
          <w:highlight w:val="none"/>
        </w:rPr>
      </w:pPr>
    </w:p>
    <w:p w14:paraId="65300A36">
      <w:pPr>
        <w:pStyle w:val="2"/>
        <w:ind w:firstLine="400"/>
        <w:rPr>
          <w:highlight w:val="none"/>
        </w:rPr>
      </w:pPr>
    </w:p>
    <w:p w14:paraId="05943AAC">
      <w:pPr>
        <w:pStyle w:val="2"/>
        <w:ind w:firstLine="400"/>
        <w:rPr>
          <w:highlight w:val="none"/>
        </w:rPr>
      </w:pPr>
    </w:p>
    <w:p w14:paraId="126A7ED9">
      <w:pPr>
        <w:pStyle w:val="2"/>
        <w:ind w:firstLine="400"/>
        <w:rPr>
          <w:highlight w:val="none"/>
        </w:rPr>
      </w:pPr>
    </w:p>
    <w:p w14:paraId="414940B4">
      <w:pPr>
        <w:pStyle w:val="2"/>
        <w:ind w:firstLine="400"/>
        <w:rPr>
          <w:highlight w:val="none"/>
        </w:rPr>
      </w:pPr>
    </w:p>
    <w:p w14:paraId="2EAC4A2E">
      <w:pPr>
        <w:pStyle w:val="2"/>
        <w:ind w:firstLine="400"/>
        <w:rPr>
          <w:highlight w:val="none"/>
        </w:rPr>
      </w:pPr>
    </w:p>
    <w:p w14:paraId="0DE31CA7">
      <w:pPr>
        <w:pStyle w:val="2"/>
        <w:ind w:firstLine="400"/>
        <w:rPr>
          <w:highlight w:val="none"/>
        </w:rPr>
      </w:pPr>
    </w:p>
    <w:p w14:paraId="38F60151">
      <w:pPr>
        <w:pStyle w:val="2"/>
        <w:ind w:firstLine="400"/>
        <w:rPr>
          <w:highlight w:val="none"/>
        </w:rPr>
      </w:pPr>
    </w:p>
    <w:p w14:paraId="467DF922">
      <w:pPr>
        <w:pStyle w:val="2"/>
        <w:ind w:firstLine="400"/>
        <w:rPr>
          <w:highlight w:val="none"/>
        </w:rPr>
      </w:pPr>
    </w:p>
    <w:p w14:paraId="6C4800AB">
      <w:pPr>
        <w:adjustRightInd w:val="0"/>
        <w:snapToGrid w:val="0"/>
        <w:spacing w:before="156" w:beforeLines="50" w:after="156" w:afterLines="50" w:line="360" w:lineRule="auto"/>
        <w:ind w:firstLine="723" w:firstLineChars="200"/>
        <w:jc w:val="center"/>
        <w:rPr>
          <w:rFonts w:ascii="宋体" w:hAnsi="宋体" w:cs="宋体"/>
          <w:b/>
          <w:bCs/>
          <w:sz w:val="36"/>
          <w:szCs w:val="36"/>
          <w:highlight w:val="none"/>
        </w:rPr>
      </w:pPr>
      <w:r>
        <w:rPr>
          <w:rFonts w:hint="eastAsia" w:ascii="宋体" w:hAnsi="宋体" w:cs="宋体"/>
          <w:b/>
          <w:bCs/>
          <w:kern w:val="44"/>
          <w:sz w:val="36"/>
          <w:szCs w:val="36"/>
          <w:highlight w:val="none"/>
        </w:rPr>
        <w:t>用户需求书</w:t>
      </w:r>
    </w:p>
    <w:p w14:paraId="5B792DDC">
      <w:pPr>
        <w:widowControl/>
        <w:jc w:val="left"/>
        <w:rPr>
          <w:sz w:val="22"/>
          <w:szCs w:val="22"/>
          <w:highlight w:val="none"/>
        </w:rPr>
      </w:pPr>
      <w:r>
        <w:rPr>
          <w:rFonts w:hint="eastAsia" w:ascii="宋体" w:hAnsi="宋体" w:cs="宋体"/>
          <w:b/>
          <w:bCs/>
          <w:kern w:val="0"/>
          <w:sz w:val="22"/>
          <w:szCs w:val="22"/>
          <w:highlight w:val="none"/>
        </w:rPr>
        <w:t xml:space="preserve">说明： </w:t>
      </w:r>
    </w:p>
    <w:p w14:paraId="15E51A68">
      <w:pPr>
        <w:widowControl/>
        <w:jc w:val="left"/>
        <w:rPr>
          <w:sz w:val="22"/>
          <w:szCs w:val="22"/>
          <w:highlight w:val="none"/>
        </w:rPr>
      </w:pPr>
      <w:r>
        <w:rPr>
          <w:rFonts w:hint="eastAsia" w:ascii="宋体" w:hAnsi="宋体" w:cs="宋体"/>
          <w:b/>
          <w:bCs/>
          <w:kern w:val="0"/>
          <w:sz w:val="22"/>
          <w:szCs w:val="22"/>
          <w:highlight w:val="none"/>
        </w:rPr>
        <w:t>1.</w:t>
      </w:r>
      <w:r>
        <w:rPr>
          <w:rFonts w:ascii="宋体" w:hAnsi="宋体" w:cs="宋体"/>
          <w:b/>
          <w:bCs/>
          <w:kern w:val="0"/>
          <w:sz w:val="22"/>
          <w:szCs w:val="22"/>
          <w:highlight w:val="none"/>
        </w:rPr>
        <w:t>响应</w:t>
      </w:r>
      <w:r>
        <w:rPr>
          <w:rFonts w:hint="eastAsia" w:ascii="宋体" w:hAnsi="宋体" w:cs="宋体"/>
          <w:b/>
          <w:bCs/>
          <w:kern w:val="0"/>
          <w:sz w:val="22"/>
          <w:szCs w:val="22"/>
          <w:highlight w:val="none"/>
        </w:rPr>
        <w:t>人须对本项目所有标的物进行整体</w:t>
      </w:r>
      <w:r>
        <w:rPr>
          <w:rFonts w:ascii="宋体" w:hAnsi="宋体" w:cs="宋体"/>
          <w:b/>
          <w:bCs/>
          <w:kern w:val="0"/>
          <w:sz w:val="22"/>
          <w:szCs w:val="22"/>
          <w:highlight w:val="none"/>
        </w:rPr>
        <w:t>响应</w:t>
      </w:r>
      <w:r>
        <w:rPr>
          <w:rFonts w:hint="eastAsia" w:ascii="宋体" w:hAnsi="宋体" w:cs="宋体"/>
          <w:b/>
          <w:bCs/>
          <w:kern w:val="0"/>
          <w:sz w:val="22"/>
          <w:szCs w:val="22"/>
          <w:highlight w:val="none"/>
        </w:rPr>
        <w:t>，任何只对其中一部分内容进行的</w:t>
      </w:r>
      <w:r>
        <w:rPr>
          <w:rFonts w:ascii="宋体" w:hAnsi="宋体" w:cs="宋体"/>
          <w:b/>
          <w:bCs/>
          <w:kern w:val="0"/>
          <w:sz w:val="22"/>
          <w:szCs w:val="22"/>
          <w:highlight w:val="none"/>
        </w:rPr>
        <w:t>响应</w:t>
      </w:r>
      <w:r>
        <w:rPr>
          <w:rFonts w:hint="eastAsia" w:ascii="宋体" w:hAnsi="宋体" w:cs="宋体"/>
          <w:b/>
          <w:bCs/>
          <w:kern w:val="0"/>
          <w:sz w:val="22"/>
          <w:szCs w:val="22"/>
          <w:highlight w:val="none"/>
        </w:rPr>
        <w:t>都被视为无效</w:t>
      </w:r>
      <w:r>
        <w:rPr>
          <w:rFonts w:ascii="宋体" w:hAnsi="宋体" w:cs="宋体"/>
          <w:b/>
          <w:bCs/>
          <w:kern w:val="0"/>
          <w:sz w:val="22"/>
          <w:szCs w:val="22"/>
          <w:highlight w:val="none"/>
        </w:rPr>
        <w:t>响应</w:t>
      </w:r>
      <w:r>
        <w:rPr>
          <w:rFonts w:hint="eastAsia" w:ascii="宋体" w:hAnsi="宋体" w:cs="宋体"/>
          <w:b/>
          <w:bCs/>
          <w:kern w:val="0"/>
          <w:sz w:val="22"/>
          <w:szCs w:val="22"/>
          <w:highlight w:val="none"/>
        </w:rPr>
        <w:t xml:space="preserve">。 </w:t>
      </w:r>
    </w:p>
    <w:p w14:paraId="0D29D0E3">
      <w:pPr>
        <w:widowControl/>
        <w:jc w:val="left"/>
        <w:rPr>
          <w:b/>
          <w:bCs/>
          <w:highlight w:val="none"/>
        </w:rPr>
      </w:pPr>
      <w:r>
        <w:rPr>
          <w:rFonts w:hint="eastAsia" w:ascii="宋体" w:hAnsi="宋体" w:cs="宋体"/>
          <w:b/>
          <w:bCs/>
          <w:kern w:val="0"/>
          <w:szCs w:val="21"/>
          <w:highlight w:val="none"/>
        </w:rPr>
        <w:t xml:space="preserve">2.《用户需求书》中标注有“★”号的条款为不可负偏离条款，响应人要特别加以注意，必须对此作出一一响应。任一项未响应或不满足要求的，将导致响应无效。 </w:t>
      </w:r>
    </w:p>
    <w:p w14:paraId="65456581">
      <w:pPr>
        <w:widowControl/>
        <w:jc w:val="left"/>
        <w:rPr>
          <w:rFonts w:hint="eastAsia" w:ascii="宋体" w:hAnsi="宋体" w:cs="宋体"/>
          <w:b/>
          <w:bCs/>
          <w:kern w:val="0"/>
          <w:szCs w:val="21"/>
          <w:highlight w:val="none"/>
        </w:rPr>
      </w:pPr>
      <w:r>
        <w:rPr>
          <w:rFonts w:hint="eastAsia" w:ascii="宋体" w:hAnsi="宋体" w:cs="宋体"/>
          <w:b/>
          <w:bCs/>
          <w:kern w:val="0"/>
          <w:szCs w:val="21"/>
          <w:highlight w:val="none"/>
        </w:rPr>
        <w:t>3.《用户需求书》中标注有“▲”号的条款为重要条款要求，如不满足将导致严重扣分，但不作为无效响应处理。</w:t>
      </w:r>
    </w:p>
    <w:p w14:paraId="2FDC0967">
      <w:pPr>
        <w:widowControl/>
        <w:jc w:val="left"/>
        <w:rPr>
          <w:b/>
          <w:bCs/>
          <w:highlight w:val="none"/>
        </w:rPr>
      </w:pPr>
      <w:r>
        <w:rPr>
          <w:rFonts w:hint="eastAsia" w:ascii="宋体" w:hAnsi="宋体" w:cs="宋体"/>
          <w:b/>
          <w:bCs/>
          <w:kern w:val="0"/>
          <w:szCs w:val="21"/>
          <w:highlight w:val="none"/>
        </w:rPr>
        <w:t>4.响应人在响应详细内容中必须列出具体数值或作出具体承诺。如果响应人只注明“正偏离”或“无偏离”，将可能被视为“负偏离”，从而可能导致严重影响评分结果。</w:t>
      </w:r>
    </w:p>
    <w:p w14:paraId="7560403A">
      <w:pPr>
        <w:widowControl/>
        <w:jc w:val="left"/>
        <w:rPr>
          <w:b/>
          <w:bCs/>
          <w:highlight w:val="none"/>
        </w:rPr>
      </w:pPr>
    </w:p>
    <w:p w14:paraId="66CA79E7">
      <w:pPr>
        <w:pStyle w:val="2"/>
        <w:ind w:firstLine="400"/>
        <w:rPr>
          <w:b w:val="0"/>
          <w:bCs w:val="0"/>
          <w:highlight w:val="none"/>
        </w:rPr>
      </w:pPr>
    </w:p>
    <w:p w14:paraId="36FFE7D3">
      <w:pPr>
        <w:pStyle w:val="2"/>
        <w:numPr>
          <w:ilvl w:val="0"/>
          <w:numId w:val="2"/>
        </w:numPr>
        <w:adjustRightInd w:val="0"/>
        <w:snapToGrid w:val="0"/>
        <w:spacing w:line="360" w:lineRule="exact"/>
        <w:ind w:firstLine="482"/>
        <w:jc w:val="left"/>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项目概况</w:t>
      </w:r>
    </w:p>
    <w:p w14:paraId="65795F34">
      <w:pPr>
        <w:pStyle w:val="2"/>
        <w:numPr>
          <w:ilvl w:val="0"/>
          <w:numId w:val="3"/>
        </w:numPr>
        <w:adjustRightInd w:val="0"/>
        <w:snapToGrid w:val="0"/>
        <w:spacing w:line="360" w:lineRule="exact"/>
        <w:ind w:left="361" w:leftChars="0" w:firstLine="0" w:firstLineChars="0"/>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需求简介：拍摄医院形象视频，加强医院文化建设，提升医院整体形象与内涵，全面展现医院的历史底蕴、最新发展成果与整体精神风貌。</w:t>
      </w:r>
    </w:p>
    <w:p w14:paraId="67511727">
      <w:pPr>
        <w:pStyle w:val="2"/>
        <w:numPr>
          <w:ilvl w:val="0"/>
          <w:numId w:val="3"/>
        </w:numPr>
        <w:adjustRightInd w:val="0"/>
        <w:snapToGrid w:val="0"/>
        <w:spacing w:line="360" w:lineRule="exact"/>
        <w:ind w:left="361" w:leftChars="0" w:firstLine="0" w:firstLineChars="0"/>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项目最高限价：26万元人民币</w:t>
      </w:r>
    </w:p>
    <w:p w14:paraId="51D45403">
      <w:pPr>
        <w:pStyle w:val="2"/>
        <w:numPr>
          <w:ilvl w:val="0"/>
          <w:numId w:val="3"/>
        </w:numPr>
        <w:adjustRightInd w:val="0"/>
        <w:snapToGrid w:val="0"/>
        <w:spacing w:line="360" w:lineRule="exact"/>
        <w:ind w:left="361" w:leftChars="0" w:firstLine="0" w:firstLineChars="0"/>
        <w:jc w:val="left"/>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成片时长：须提供至少2个版本，长版本为10-15分钟，短版本为5-8分钟。</w:t>
      </w:r>
    </w:p>
    <w:p w14:paraId="7E3A8D69">
      <w:pPr>
        <w:adjustRightInd w:val="0"/>
        <w:snapToGrid w:val="0"/>
        <w:spacing w:line="360" w:lineRule="exact"/>
        <w:ind w:firstLine="482" w:firstLineChars="200"/>
        <w:jc w:val="left"/>
        <w:rPr>
          <w:rFonts w:hint="eastAsia" w:ascii="仿宋" w:hAnsi="仿宋" w:eastAsia="仿宋" w:cs="仿宋"/>
          <w:b/>
          <w:bCs/>
          <w:sz w:val="24"/>
          <w:szCs w:val="24"/>
          <w:highlight w:val="none"/>
        </w:rPr>
      </w:pPr>
    </w:p>
    <w:p w14:paraId="1DD0CFFA">
      <w:pPr>
        <w:numPr>
          <w:ilvl w:val="0"/>
          <w:numId w:val="2"/>
        </w:numPr>
        <w:adjustRightInd w:val="0"/>
        <w:snapToGrid w:val="0"/>
        <w:spacing w:line="360" w:lineRule="exact"/>
        <w:ind w:left="0" w:leftChars="0"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本项目</w:t>
      </w:r>
      <w:r>
        <w:rPr>
          <w:rFonts w:hint="eastAsia" w:ascii="仿宋" w:hAnsi="仿宋" w:eastAsia="仿宋" w:cs="仿宋"/>
          <w:b/>
          <w:bCs/>
          <w:sz w:val="24"/>
          <w:szCs w:val="24"/>
          <w:highlight w:val="none"/>
          <w:lang w:val="en-US" w:eastAsia="zh-CN"/>
        </w:rPr>
        <w:t>具体</w:t>
      </w:r>
      <w:r>
        <w:rPr>
          <w:rFonts w:hint="eastAsia" w:ascii="仿宋" w:hAnsi="仿宋" w:eastAsia="仿宋" w:cs="仿宋"/>
          <w:b/>
          <w:bCs/>
          <w:sz w:val="24"/>
          <w:szCs w:val="24"/>
          <w:highlight w:val="none"/>
        </w:rPr>
        <w:t>要求：</w:t>
      </w:r>
    </w:p>
    <w:p w14:paraId="6EF0ACC9">
      <w:pPr>
        <w:numPr>
          <w:ilvl w:val="0"/>
          <w:numId w:val="0"/>
        </w:numPr>
        <w:adjustRightInd w:val="0"/>
        <w:snapToGrid w:val="0"/>
        <w:spacing w:line="360" w:lineRule="exact"/>
        <w:ind w:leftChars="200"/>
        <w:jc w:val="left"/>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1、分环节工作具体要求</w:t>
      </w:r>
    </w:p>
    <w:tbl>
      <w:tblPr>
        <w:tblStyle w:val="17"/>
        <w:tblW w:w="0" w:type="auto"/>
        <w:tblInd w:w="7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0"/>
        <w:gridCol w:w="6012"/>
      </w:tblGrid>
      <w:tr w14:paraId="164DC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tcPr>
          <w:p w14:paraId="285BC924">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项目环节</w:t>
            </w:r>
          </w:p>
        </w:tc>
        <w:tc>
          <w:tcPr>
            <w:tcW w:w="6012" w:type="dxa"/>
          </w:tcPr>
          <w:p w14:paraId="7BA3D6BF">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具体要求</w:t>
            </w:r>
          </w:p>
        </w:tc>
      </w:tr>
      <w:tr w14:paraId="4731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tcPr>
          <w:p w14:paraId="2D74084C">
            <w:pPr>
              <w:jc w:val="center"/>
              <w:rPr>
                <w:rFonts w:hint="eastAsia" w:ascii="仿宋" w:hAnsi="仿宋" w:eastAsia="仿宋" w:cs="仿宋"/>
                <w:sz w:val="24"/>
                <w:szCs w:val="24"/>
                <w:vertAlign w:val="baseline"/>
              </w:rPr>
            </w:pPr>
            <w:r>
              <w:rPr>
                <w:rFonts w:hint="eastAsia" w:ascii="仿宋" w:hAnsi="仿宋" w:eastAsia="仿宋" w:cs="仿宋"/>
                <w:sz w:val="24"/>
                <w:szCs w:val="24"/>
              </w:rPr>
              <w:t>创意策划</w:t>
            </w:r>
          </w:p>
        </w:tc>
        <w:tc>
          <w:tcPr>
            <w:tcW w:w="6012" w:type="dxa"/>
          </w:tcPr>
          <w:p w14:paraId="689E1E8C">
            <w:pPr>
              <w:jc w:val="left"/>
              <w:rPr>
                <w:rFonts w:hint="eastAsia" w:ascii="仿宋" w:hAnsi="仿宋" w:eastAsia="仿宋" w:cs="仿宋"/>
                <w:sz w:val="24"/>
                <w:szCs w:val="24"/>
                <w:vertAlign w:val="baseline"/>
              </w:rPr>
            </w:pPr>
            <w:r>
              <w:rPr>
                <w:rFonts w:hint="eastAsia" w:ascii="仿宋" w:hAnsi="仿宋" w:eastAsia="仿宋" w:cs="仿宋"/>
                <w:sz w:val="24"/>
                <w:szCs w:val="24"/>
              </w:rPr>
              <w:t>▲</w:t>
            </w:r>
            <w:r>
              <w:rPr>
                <w:rFonts w:hint="eastAsia" w:ascii="仿宋" w:hAnsi="仿宋" w:eastAsia="仿宋" w:cs="仿宋"/>
                <w:sz w:val="24"/>
                <w:szCs w:val="24"/>
                <w:lang w:val="en-US" w:eastAsia="zh-CN"/>
              </w:rPr>
              <w:t>成交后须</w:t>
            </w:r>
            <w:r>
              <w:rPr>
                <w:rFonts w:hint="eastAsia" w:ascii="仿宋" w:hAnsi="仿宋" w:eastAsia="仿宋" w:cs="仿宋"/>
                <w:sz w:val="24"/>
                <w:szCs w:val="24"/>
              </w:rPr>
              <w:t>提供2套及以上创意</w:t>
            </w:r>
            <w:r>
              <w:rPr>
                <w:rFonts w:hint="eastAsia" w:ascii="仿宋" w:hAnsi="仿宋" w:eastAsia="仿宋" w:cs="仿宋"/>
                <w:sz w:val="24"/>
                <w:szCs w:val="24"/>
                <w:lang w:val="en-US" w:eastAsia="zh-CN"/>
              </w:rPr>
              <w:t>策划供采购人选择</w:t>
            </w:r>
            <w:r>
              <w:rPr>
                <w:rFonts w:hint="eastAsia" w:ascii="仿宋" w:hAnsi="仿宋" w:eastAsia="仿宋" w:cs="仿宋"/>
                <w:sz w:val="24"/>
                <w:szCs w:val="24"/>
              </w:rPr>
              <w:t>，</w:t>
            </w:r>
            <w:r>
              <w:rPr>
                <w:rFonts w:hint="eastAsia" w:ascii="仿宋" w:hAnsi="仿宋" w:eastAsia="仿宋" w:cs="仿宋"/>
                <w:sz w:val="24"/>
                <w:szCs w:val="24"/>
                <w:lang w:val="en-US" w:eastAsia="zh-CN"/>
              </w:rPr>
              <w:t>全面展现医院190年深厚历史底蕴</w:t>
            </w:r>
            <w:r>
              <w:rPr>
                <w:rFonts w:hint="eastAsia" w:ascii="仿宋" w:hAnsi="仿宋" w:eastAsia="仿宋" w:cs="仿宋"/>
                <w:sz w:val="24"/>
                <w:szCs w:val="24"/>
              </w:rPr>
              <w:t>，</w:t>
            </w:r>
            <w:r>
              <w:rPr>
                <w:rFonts w:hint="eastAsia" w:ascii="仿宋" w:hAnsi="仿宋" w:eastAsia="仿宋" w:cs="仿宋"/>
                <w:sz w:val="24"/>
                <w:szCs w:val="24"/>
                <w:lang w:val="en-US" w:eastAsia="zh-CN"/>
              </w:rPr>
              <w:t>符合医院</w:t>
            </w:r>
            <w:r>
              <w:rPr>
                <w:rFonts w:hint="eastAsia" w:ascii="仿宋" w:hAnsi="仿宋" w:eastAsia="仿宋" w:cs="仿宋"/>
                <w:i w:val="0"/>
                <w:iCs w:val="0"/>
                <w:caps w:val="0"/>
                <w:color w:val="060607"/>
                <w:spacing w:val="3"/>
                <w:sz w:val="24"/>
                <w:szCs w:val="24"/>
                <w:shd w:val="clear" w:fill="FFFFFF"/>
                <w:lang w:eastAsia="zh-CN"/>
              </w:rPr>
              <w:t>“建设研究型医院”“优质医疗资源扩容下沉”的医院发展愿景和方向</w:t>
            </w:r>
            <w:r>
              <w:rPr>
                <w:rFonts w:hint="eastAsia" w:ascii="仿宋" w:hAnsi="仿宋" w:eastAsia="仿宋" w:cs="仿宋"/>
                <w:sz w:val="24"/>
                <w:szCs w:val="24"/>
              </w:rPr>
              <w:t>与核心价值观</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具有创新性，避免与市场上项目雷同</w:t>
            </w:r>
            <w:r>
              <w:rPr>
                <w:rFonts w:hint="eastAsia" w:ascii="仿宋" w:hAnsi="仿宋" w:eastAsia="仿宋" w:cs="仿宋"/>
                <w:sz w:val="24"/>
                <w:szCs w:val="24"/>
                <w:highlight w:val="none"/>
              </w:rPr>
              <w:t>。</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提供承诺函，格式自拟</w:t>
            </w:r>
            <w:r>
              <w:rPr>
                <w:rFonts w:hint="eastAsia" w:ascii="仿宋" w:hAnsi="仿宋" w:eastAsia="仿宋" w:cs="仿宋"/>
                <w:sz w:val="24"/>
                <w:szCs w:val="24"/>
                <w:lang w:eastAsia="zh-CN"/>
              </w:rPr>
              <w:t>）</w:t>
            </w:r>
          </w:p>
        </w:tc>
      </w:tr>
      <w:tr w14:paraId="5000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tcPr>
          <w:p w14:paraId="00EEF8C4">
            <w:pPr>
              <w:jc w:val="center"/>
              <w:rPr>
                <w:rFonts w:hint="eastAsia" w:ascii="仿宋" w:hAnsi="仿宋" w:eastAsia="仿宋" w:cs="仿宋"/>
                <w:sz w:val="24"/>
                <w:szCs w:val="24"/>
                <w:vertAlign w:val="baseline"/>
              </w:rPr>
            </w:pPr>
            <w:r>
              <w:rPr>
                <w:rFonts w:hint="eastAsia" w:ascii="仿宋" w:hAnsi="仿宋" w:eastAsia="仿宋" w:cs="仿宋"/>
                <w:sz w:val="24"/>
                <w:szCs w:val="24"/>
              </w:rPr>
              <w:t>文案撰写</w:t>
            </w:r>
          </w:p>
        </w:tc>
        <w:tc>
          <w:tcPr>
            <w:tcW w:w="6012" w:type="dxa"/>
          </w:tcPr>
          <w:p w14:paraId="7D4CC706">
            <w:pPr>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语言风格庄重大气、富有感染力，兼顾历史厚重与时代活力；</w:t>
            </w:r>
          </w:p>
          <w:p w14:paraId="5F0ACA9D">
            <w:pPr>
              <w:jc w:val="left"/>
              <w:rPr>
                <w:rFonts w:hint="eastAsia" w:ascii="仿宋" w:hAnsi="仿宋" w:eastAsia="仿宋" w:cs="仿宋"/>
                <w:sz w:val="24"/>
                <w:szCs w:val="24"/>
              </w:rPr>
            </w:pPr>
            <w:r>
              <w:rPr>
                <w:rFonts w:hint="eastAsia" w:ascii="仿宋" w:hAnsi="仿宋" w:eastAsia="仿宋" w:cs="仿宋"/>
                <w:sz w:val="24"/>
                <w:szCs w:val="24"/>
              </w:rPr>
              <w:t>2. 突出医院在医疗技术、学科建设、公益服务等领域的亮点成果；</w:t>
            </w:r>
          </w:p>
          <w:p w14:paraId="1A4B67F9">
            <w:pPr>
              <w:jc w:val="left"/>
              <w:rPr>
                <w:rFonts w:hint="eastAsia" w:ascii="仿宋" w:hAnsi="仿宋" w:eastAsia="仿宋" w:cs="仿宋"/>
                <w:sz w:val="24"/>
                <w:szCs w:val="24"/>
                <w:vertAlign w:val="baseline"/>
              </w:rPr>
            </w:pPr>
            <w:r>
              <w:rPr>
                <w:rFonts w:hint="eastAsia" w:ascii="仿宋" w:hAnsi="仿宋" w:eastAsia="仿宋" w:cs="仿宋"/>
                <w:sz w:val="24"/>
                <w:szCs w:val="24"/>
              </w:rPr>
              <w:t>3. 总字数符合成片时长要求。</w:t>
            </w:r>
          </w:p>
        </w:tc>
      </w:tr>
      <w:tr w14:paraId="03813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tcPr>
          <w:p w14:paraId="5F60C335">
            <w:pPr>
              <w:jc w:val="center"/>
              <w:rPr>
                <w:rFonts w:hint="eastAsia" w:ascii="仿宋" w:hAnsi="仿宋" w:eastAsia="仿宋" w:cs="仿宋"/>
                <w:sz w:val="24"/>
                <w:szCs w:val="24"/>
                <w:vertAlign w:val="baseline"/>
              </w:rPr>
            </w:pPr>
            <w:r>
              <w:rPr>
                <w:rFonts w:hint="eastAsia" w:ascii="仿宋" w:hAnsi="仿宋" w:eastAsia="仿宋" w:cs="仿宋"/>
                <w:sz w:val="24"/>
                <w:szCs w:val="24"/>
              </w:rPr>
              <w:t>脚本拟定</w:t>
            </w:r>
          </w:p>
        </w:tc>
        <w:tc>
          <w:tcPr>
            <w:tcW w:w="6012" w:type="dxa"/>
          </w:tcPr>
          <w:p w14:paraId="093A9640">
            <w:pPr>
              <w:jc w:val="left"/>
              <w:rPr>
                <w:rFonts w:hint="eastAsia" w:ascii="仿宋" w:hAnsi="仿宋" w:eastAsia="仿宋" w:cs="仿宋"/>
                <w:sz w:val="24"/>
                <w:szCs w:val="24"/>
                <w:vertAlign w:val="baseline"/>
              </w:rPr>
            </w:pPr>
            <w:r>
              <w:rPr>
                <w:rFonts w:hint="eastAsia" w:ascii="仿宋" w:hAnsi="仿宋" w:eastAsia="仿宋" w:cs="仿宋"/>
                <w:sz w:val="24"/>
                <w:szCs w:val="24"/>
              </w:rPr>
              <w:t>▲</w:t>
            </w:r>
            <w:r>
              <w:rPr>
                <w:rFonts w:hint="eastAsia" w:ascii="仿宋" w:hAnsi="仿宋" w:eastAsia="仿宋" w:cs="仿宋"/>
                <w:sz w:val="24"/>
                <w:szCs w:val="24"/>
                <w:lang w:val="en-US" w:eastAsia="zh-CN"/>
              </w:rPr>
              <w:t>拍摄前能提供完整</w:t>
            </w:r>
            <w:r>
              <w:rPr>
                <w:rFonts w:hint="eastAsia" w:ascii="仿宋" w:hAnsi="仿宋" w:eastAsia="仿宋" w:cs="仿宋"/>
                <w:sz w:val="24"/>
                <w:szCs w:val="24"/>
              </w:rPr>
              <w:t>分镜头脚本</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内容应包括</w:t>
            </w:r>
            <w:r>
              <w:rPr>
                <w:rFonts w:hint="eastAsia" w:ascii="仿宋" w:hAnsi="仿宋" w:eastAsia="仿宋" w:cs="仿宋"/>
                <w:sz w:val="24"/>
                <w:szCs w:val="24"/>
              </w:rPr>
              <w:t>标注场景</w:t>
            </w:r>
            <w:r>
              <w:rPr>
                <w:rFonts w:hint="eastAsia" w:ascii="仿宋" w:hAnsi="仿宋" w:eastAsia="仿宋" w:cs="仿宋"/>
                <w:sz w:val="24"/>
                <w:szCs w:val="24"/>
                <w:lang w:val="en-US" w:eastAsia="zh-CN"/>
              </w:rPr>
              <w:t>内容</w:t>
            </w:r>
            <w:r>
              <w:rPr>
                <w:rFonts w:hint="eastAsia" w:ascii="仿宋" w:hAnsi="仿宋" w:eastAsia="仿宋" w:cs="仿宋"/>
                <w:sz w:val="24"/>
                <w:szCs w:val="24"/>
              </w:rPr>
              <w:t>、拍摄手法（如航拍、特写、跟拍等）、画面色调、配乐风格，同步规划访谈对象（如院士、学科带头人、患者代表等）</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提供承诺函，格式自拟</w:t>
            </w:r>
            <w:r>
              <w:rPr>
                <w:rFonts w:hint="eastAsia" w:ascii="仿宋" w:hAnsi="仿宋" w:eastAsia="仿宋" w:cs="仿宋"/>
                <w:sz w:val="24"/>
                <w:szCs w:val="24"/>
                <w:lang w:eastAsia="zh-CN"/>
              </w:rPr>
              <w:t>）</w:t>
            </w:r>
            <w:r>
              <w:rPr>
                <w:rFonts w:hint="eastAsia" w:ascii="仿宋" w:hAnsi="仿宋" w:eastAsia="仿宋" w:cs="仿宋"/>
                <w:sz w:val="24"/>
                <w:szCs w:val="24"/>
              </w:rPr>
              <w:t>。</w:t>
            </w:r>
          </w:p>
        </w:tc>
      </w:tr>
      <w:tr w14:paraId="22E2B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tcPr>
          <w:p w14:paraId="0C2F6935">
            <w:pPr>
              <w:jc w:val="center"/>
              <w:rPr>
                <w:rFonts w:hint="eastAsia" w:ascii="仿宋" w:hAnsi="仿宋" w:eastAsia="仿宋" w:cs="仿宋"/>
                <w:sz w:val="24"/>
                <w:szCs w:val="24"/>
                <w:vertAlign w:val="baseline"/>
              </w:rPr>
            </w:pPr>
            <w:r>
              <w:rPr>
                <w:rFonts w:hint="eastAsia" w:ascii="仿宋" w:hAnsi="仿宋" w:eastAsia="仿宋" w:cs="仿宋"/>
                <w:sz w:val="24"/>
                <w:szCs w:val="24"/>
              </w:rPr>
              <w:t>拍摄执行</w:t>
            </w:r>
          </w:p>
        </w:tc>
        <w:tc>
          <w:tcPr>
            <w:tcW w:w="6012" w:type="dxa"/>
          </w:tcPr>
          <w:p w14:paraId="7FE31D88">
            <w:pPr>
              <w:jc w:val="left"/>
              <w:rPr>
                <w:rFonts w:hint="eastAsia" w:ascii="仿宋" w:hAnsi="仿宋" w:eastAsia="仿宋" w:cs="仿宋"/>
                <w:sz w:val="24"/>
                <w:szCs w:val="24"/>
              </w:rPr>
            </w:pPr>
            <w:r>
              <w:rPr>
                <w:rFonts w:hint="eastAsia" w:ascii="仿宋" w:hAnsi="仿宋" w:eastAsia="仿宋" w:cs="仿宋"/>
                <w:sz w:val="24"/>
                <w:szCs w:val="24"/>
              </w:rPr>
              <w:t>★1. 设备要求：使用4K及以上高清摄影设备，配备专业稳定器、摄影灯、无线拾音设备等；</w:t>
            </w:r>
          </w:p>
          <w:p w14:paraId="4833DB2A">
            <w:pPr>
              <w:jc w:val="left"/>
              <w:rPr>
                <w:rFonts w:hint="eastAsia" w:ascii="仿宋" w:hAnsi="仿宋" w:eastAsia="仿宋" w:cs="仿宋"/>
                <w:sz w:val="24"/>
                <w:szCs w:val="24"/>
              </w:rPr>
            </w:pPr>
            <w:r>
              <w:rPr>
                <w:rFonts w:hint="eastAsia" w:ascii="仿宋" w:hAnsi="仿宋" w:eastAsia="仿宋" w:cs="仿宋"/>
                <w:sz w:val="24"/>
                <w:szCs w:val="24"/>
              </w:rPr>
              <w:t>2. 素材采集：</w:t>
            </w:r>
            <w:r>
              <w:rPr>
                <w:rFonts w:hint="eastAsia" w:ascii="仿宋" w:hAnsi="仿宋" w:eastAsia="仿宋" w:cs="仿宋"/>
                <w:sz w:val="24"/>
                <w:szCs w:val="24"/>
                <w:lang w:val="en-US" w:eastAsia="zh-CN"/>
              </w:rPr>
              <w:t>包括但不限于</w:t>
            </w:r>
            <w:r>
              <w:rPr>
                <w:rFonts w:hint="eastAsia" w:ascii="仿宋" w:hAnsi="仿宋" w:eastAsia="仿宋" w:cs="仿宋"/>
                <w:sz w:val="24"/>
                <w:szCs w:val="24"/>
              </w:rPr>
              <w:t>医院标志性建筑、重点实验室、门诊/手术场景、历史文物/文献影像</w:t>
            </w:r>
            <w:r>
              <w:rPr>
                <w:rFonts w:hint="eastAsia" w:ascii="仿宋" w:hAnsi="仿宋" w:eastAsia="仿宋" w:cs="仿宋"/>
                <w:sz w:val="24"/>
                <w:szCs w:val="24"/>
                <w:lang w:val="en-US" w:eastAsia="zh-CN"/>
              </w:rPr>
              <w:t>等内容</w:t>
            </w:r>
            <w:r>
              <w:rPr>
                <w:rFonts w:hint="eastAsia" w:ascii="仿宋" w:hAnsi="仿宋" w:eastAsia="仿宋" w:cs="仿宋"/>
                <w:sz w:val="24"/>
                <w:szCs w:val="24"/>
              </w:rPr>
              <w:t>；</w:t>
            </w:r>
          </w:p>
          <w:p w14:paraId="2E605F60">
            <w:pPr>
              <w:jc w:val="left"/>
              <w:rPr>
                <w:rFonts w:hint="eastAsia" w:ascii="仿宋" w:hAnsi="仿宋" w:eastAsia="仿宋" w:cs="仿宋"/>
                <w:sz w:val="24"/>
                <w:szCs w:val="24"/>
                <w:vertAlign w:val="baseline"/>
              </w:rPr>
            </w:pPr>
            <w:r>
              <w:rPr>
                <w:rFonts w:hint="eastAsia" w:ascii="仿宋" w:hAnsi="仿宋" w:eastAsia="仿宋" w:cs="仿宋"/>
                <w:sz w:val="24"/>
                <w:szCs w:val="24"/>
              </w:rPr>
              <w:t>3. 拍摄团队：</w:t>
            </w:r>
            <w:r>
              <w:rPr>
                <w:rFonts w:hint="eastAsia" w:ascii="仿宋" w:hAnsi="仿宋" w:eastAsia="仿宋" w:cs="仿宋"/>
                <w:sz w:val="24"/>
                <w:szCs w:val="24"/>
                <w:lang w:val="en-US" w:eastAsia="zh-CN"/>
              </w:rPr>
              <w:t>须</w:t>
            </w:r>
            <w:r>
              <w:rPr>
                <w:rFonts w:hint="eastAsia" w:ascii="仿宋" w:hAnsi="仿宋" w:eastAsia="仿宋" w:cs="仿宋"/>
                <w:sz w:val="24"/>
                <w:szCs w:val="24"/>
              </w:rPr>
              <w:t>指定至少1名具备医疗行业</w:t>
            </w:r>
            <w:r>
              <w:rPr>
                <w:rFonts w:hint="eastAsia" w:ascii="仿宋" w:hAnsi="仿宋" w:eastAsia="仿宋" w:cs="仿宋"/>
                <w:sz w:val="24"/>
                <w:szCs w:val="24"/>
                <w:lang w:val="en-US" w:eastAsia="zh-CN"/>
              </w:rPr>
              <w:t>视频拍摄</w:t>
            </w:r>
            <w:r>
              <w:rPr>
                <w:rFonts w:hint="eastAsia" w:ascii="仿宋" w:hAnsi="仿宋" w:eastAsia="仿宋" w:cs="仿宋"/>
                <w:sz w:val="24"/>
                <w:szCs w:val="24"/>
              </w:rPr>
              <w:t>经验的导演全程把控，拍摄人员需遵守医院保密制度及</w:t>
            </w:r>
            <w:r>
              <w:rPr>
                <w:rFonts w:hint="eastAsia" w:ascii="仿宋" w:hAnsi="仿宋" w:eastAsia="仿宋" w:cs="仿宋"/>
                <w:sz w:val="24"/>
                <w:szCs w:val="24"/>
                <w:lang w:val="en-US" w:eastAsia="zh-CN"/>
              </w:rPr>
              <w:t>相关规定</w:t>
            </w:r>
            <w:r>
              <w:rPr>
                <w:rFonts w:hint="eastAsia" w:ascii="仿宋" w:hAnsi="仿宋" w:eastAsia="仿宋" w:cs="仿宋"/>
                <w:sz w:val="24"/>
                <w:szCs w:val="24"/>
              </w:rPr>
              <w:t>。</w:t>
            </w:r>
          </w:p>
        </w:tc>
      </w:tr>
      <w:tr w14:paraId="6D584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tcPr>
          <w:p w14:paraId="28FB89F8">
            <w:pPr>
              <w:jc w:val="center"/>
              <w:rPr>
                <w:rFonts w:hint="eastAsia" w:ascii="仿宋" w:hAnsi="仿宋" w:eastAsia="仿宋" w:cs="仿宋"/>
                <w:sz w:val="24"/>
                <w:szCs w:val="24"/>
                <w:vertAlign w:val="baseline"/>
              </w:rPr>
            </w:pPr>
            <w:r>
              <w:rPr>
                <w:rFonts w:hint="eastAsia" w:ascii="仿宋" w:hAnsi="仿宋" w:eastAsia="仿宋" w:cs="仿宋"/>
                <w:sz w:val="24"/>
                <w:szCs w:val="24"/>
              </w:rPr>
              <w:t>后期制作</w:t>
            </w:r>
          </w:p>
        </w:tc>
        <w:tc>
          <w:tcPr>
            <w:tcW w:w="6012" w:type="dxa"/>
          </w:tcPr>
          <w:p w14:paraId="581A3D66">
            <w:pPr>
              <w:jc w:val="left"/>
              <w:rPr>
                <w:rFonts w:hint="eastAsia" w:ascii="仿宋" w:hAnsi="仿宋" w:eastAsia="仿宋" w:cs="仿宋"/>
                <w:sz w:val="24"/>
                <w:szCs w:val="24"/>
              </w:rPr>
            </w:pPr>
            <w:r>
              <w:rPr>
                <w:rFonts w:hint="eastAsia" w:ascii="仿宋" w:hAnsi="仿宋" w:eastAsia="仿宋" w:cs="仿宋"/>
                <w:sz w:val="24"/>
                <w:szCs w:val="24"/>
              </w:rPr>
              <w:t>1. 剪辑要求：节奏流畅，逻辑清晰，历史与现代场景过渡自然；</w:t>
            </w:r>
          </w:p>
          <w:p w14:paraId="46578202">
            <w:pPr>
              <w:jc w:val="left"/>
              <w:rPr>
                <w:rFonts w:hint="eastAsia" w:ascii="仿宋" w:hAnsi="仿宋" w:eastAsia="仿宋" w:cs="仿宋"/>
                <w:sz w:val="24"/>
                <w:szCs w:val="24"/>
              </w:rPr>
            </w:pPr>
            <w:r>
              <w:rPr>
                <w:rFonts w:hint="eastAsia" w:ascii="仿宋" w:hAnsi="仿宋" w:eastAsia="仿宋" w:cs="仿宋"/>
                <w:sz w:val="24"/>
                <w:szCs w:val="24"/>
              </w:rPr>
              <w:t>2. 特效动画：合理运用</w:t>
            </w:r>
            <w:r>
              <w:rPr>
                <w:rFonts w:hint="eastAsia" w:ascii="仿宋" w:hAnsi="仿宋" w:eastAsia="仿宋" w:cs="仿宋"/>
                <w:sz w:val="24"/>
                <w:szCs w:val="24"/>
                <w:lang w:val="en-US" w:eastAsia="zh-CN"/>
              </w:rPr>
              <w:t>AI、AR、</w:t>
            </w:r>
            <w:r>
              <w:rPr>
                <w:rFonts w:hint="eastAsia" w:ascii="仿宋" w:hAnsi="仿宋" w:eastAsia="仿宋" w:cs="仿宋"/>
                <w:sz w:val="24"/>
                <w:szCs w:val="24"/>
              </w:rPr>
              <w:t>三维动画、数据可视化等技术呈现医院发展历程、科研成果等；</w:t>
            </w:r>
          </w:p>
          <w:p w14:paraId="5774F83E">
            <w:pPr>
              <w:jc w:val="left"/>
              <w:rPr>
                <w:rFonts w:hint="eastAsia" w:ascii="仿宋" w:hAnsi="仿宋" w:eastAsia="仿宋" w:cs="仿宋"/>
                <w:sz w:val="24"/>
                <w:szCs w:val="24"/>
              </w:rPr>
            </w:pPr>
            <w:r>
              <w:rPr>
                <w:rFonts w:hint="eastAsia" w:ascii="仿宋" w:hAnsi="仿宋" w:eastAsia="仿宋" w:cs="仿宋"/>
                <w:sz w:val="24"/>
                <w:szCs w:val="24"/>
              </w:rPr>
              <w:t>3. 配音配乐：采用专业配音员录制，音质清晰；配乐需定制或授权正版音乐，避免版权纠纷；</w:t>
            </w:r>
          </w:p>
          <w:p w14:paraId="70AE3701">
            <w:pPr>
              <w:jc w:val="left"/>
              <w:rPr>
                <w:rFonts w:hint="eastAsia" w:ascii="仿宋" w:hAnsi="仿宋" w:eastAsia="仿宋" w:cs="仿宋"/>
                <w:sz w:val="24"/>
                <w:szCs w:val="24"/>
                <w:vertAlign w:val="baseline"/>
              </w:rPr>
            </w:pPr>
            <w:r>
              <w:rPr>
                <w:rFonts w:hint="eastAsia" w:ascii="仿宋" w:hAnsi="仿宋" w:eastAsia="仿宋" w:cs="仿宋"/>
                <w:sz w:val="24"/>
                <w:szCs w:val="24"/>
              </w:rPr>
              <w:t>4. 字幕特效：字体风格与医院VI系统匹配，标注准确的科室名称、专家头衔等信息。</w:t>
            </w:r>
          </w:p>
        </w:tc>
      </w:tr>
      <w:tr w14:paraId="77A23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0" w:type="dxa"/>
          </w:tcPr>
          <w:p w14:paraId="1326895A">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服务支持</w:t>
            </w:r>
          </w:p>
        </w:tc>
        <w:tc>
          <w:tcPr>
            <w:tcW w:w="6012" w:type="dxa"/>
          </w:tcPr>
          <w:p w14:paraId="681874CE">
            <w:pPr>
              <w:rPr>
                <w:rFonts w:hint="eastAsia" w:ascii="仿宋" w:hAnsi="仿宋" w:eastAsia="仿宋" w:cs="仿宋"/>
                <w:sz w:val="24"/>
                <w:szCs w:val="24"/>
                <w:lang w:val="en-US" w:eastAsia="zh-CN"/>
              </w:rPr>
            </w:pPr>
            <w:r>
              <w:rPr>
                <w:rFonts w:hint="eastAsia" w:ascii="仿宋" w:hAnsi="仿宋" w:eastAsia="仿宋" w:cs="仿宋"/>
                <w:sz w:val="24"/>
                <w:szCs w:val="24"/>
              </w:rPr>
              <w:t>▲</w:t>
            </w:r>
            <w:r>
              <w:rPr>
                <w:rFonts w:hint="eastAsia" w:ascii="仿宋" w:hAnsi="仿宋" w:eastAsia="仿宋" w:cs="仿宋"/>
                <w:sz w:val="24"/>
                <w:szCs w:val="24"/>
                <w:highlight w:val="none"/>
              </w:rPr>
              <w:t>提供不</w:t>
            </w:r>
            <w:r>
              <w:rPr>
                <w:rFonts w:hint="eastAsia" w:ascii="仿宋" w:hAnsi="仿宋" w:eastAsia="仿宋" w:cs="仿宋"/>
                <w:sz w:val="24"/>
                <w:szCs w:val="24"/>
                <w:highlight w:val="none"/>
                <w:lang w:val="en-US" w:eastAsia="zh-CN"/>
              </w:rPr>
              <w:t>少</w:t>
            </w:r>
            <w:r>
              <w:rPr>
                <w:rFonts w:hint="eastAsia" w:ascii="仿宋" w:hAnsi="仿宋" w:eastAsia="仿宋" w:cs="仿宋"/>
                <w:sz w:val="24"/>
                <w:szCs w:val="24"/>
                <w:highlight w:val="none"/>
              </w:rPr>
              <w:t>于3次正式修改，每次修改周期不超过</w:t>
            </w:r>
            <w:r>
              <w:rPr>
                <w:rFonts w:hint="eastAsia" w:ascii="仿宋" w:hAnsi="仿宋" w:eastAsia="仿宋" w:cs="仿宋"/>
                <w:sz w:val="24"/>
                <w:szCs w:val="24"/>
                <w:highlight w:val="none"/>
                <w:lang w:val="en-US" w:eastAsia="zh-CN"/>
              </w:rPr>
              <w:t>5个工作日，如遇特殊情况，经采购人同意，可以适当延长。</w:t>
            </w:r>
            <w:r>
              <w:rPr>
                <w:rFonts w:hint="eastAsia" w:ascii="仿宋" w:hAnsi="仿宋" w:eastAsia="仿宋" w:cs="仿宋"/>
                <w:sz w:val="24"/>
                <w:szCs w:val="24"/>
              </w:rPr>
              <w:t>最终成片</w:t>
            </w:r>
            <w:r>
              <w:rPr>
                <w:rFonts w:hint="eastAsia" w:ascii="仿宋" w:hAnsi="仿宋" w:eastAsia="仿宋" w:cs="仿宋"/>
                <w:sz w:val="24"/>
                <w:szCs w:val="24"/>
                <w:lang w:val="en-US" w:eastAsia="zh-CN"/>
              </w:rPr>
              <w:t>须</w:t>
            </w:r>
            <w:r>
              <w:rPr>
                <w:rFonts w:hint="eastAsia" w:ascii="仿宋" w:hAnsi="仿宋" w:eastAsia="仿宋" w:cs="仿宋"/>
                <w:sz w:val="24"/>
                <w:szCs w:val="24"/>
              </w:rPr>
              <w:t>经医院宣传管理部门审核通过</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提供承诺函，格式自拟</w:t>
            </w:r>
            <w:r>
              <w:rPr>
                <w:rFonts w:hint="eastAsia" w:ascii="仿宋" w:hAnsi="仿宋" w:eastAsia="仿宋" w:cs="仿宋"/>
                <w:sz w:val="24"/>
                <w:szCs w:val="24"/>
                <w:lang w:eastAsia="zh-CN"/>
              </w:rPr>
              <w:t>）</w:t>
            </w:r>
            <w:r>
              <w:rPr>
                <w:rFonts w:hint="eastAsia" w:ascii="仿宋" w:hAnsi="仿宋" w:eastAsia="仿宋" w:cs="仿宋"/>
                <w:sz w:val="24"/>
                <w:szCs w:val="24"/>
              </w:rPr>
              <w:t>。</w:t>
            </w:r>
          </w:p>
        </w:tc>
      </w:tr>
    </w:tbl>
    <w:p w14:paraId="6841EFC3">
      <w:pPr>
        <w:pStyle w:val="2"/>
        <w:adjustRightInd w:val="0"/>
        <w:snapToGrid w:val="0"/>
        <w:spacing w:line="360" w:lineRule="exact"/>
        <w:ind w:firstLine="0" w:firstLineChars="0"/>
        <w:rPr>
          <w:rFonts w:hint="eastAsia" w:ascii="仿宋" w:hAnsi="仿宋" w:eastAsia="仿宋" w:cs="仿宋"/>
          <w:b/>
          <w:bCs/>
          <w:sz w:val="24"/>
          <w:szCs w:val="24"/>
          <w:highlight w:val="none"/>
        </w:rPr>
      </w:pPr>
    </w:p>
    <w:p w14:paraId="057DB8F0">
      <w:pPr>
        <w:pStyle w:val="2"/>
        <w:numPr>
          <w:ilvl w:val="0"/>
          <w:numId w:val="4"/>
        </w:numPr>
        <w:adjustRightInd w:val="0"/>
        <w:snapToGrid w:val="0"/>
        <w:spacing w:line="360" w:lineRule="exact"/>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成果交付</w:t>
      </w:r>
    </w:p>
    <w:p w14:paraId="118EF216">
      <w:pPr>
        <w:ind w:firstLine="240" w:firstLineChars="100"/>
        <w:rPr>
          <w:rFonts w:hint="eastAsia" w:ascii="仿宋" w:hAnsi="仿宋" w:eastAsia="仿宋" w:cs="仿宋"/>
          <w:sz w:val="24"/>
          <w:szCs w:val="24"/>
        </w:rPr>
      </w:pPr>
      <w:r>
        <w:rPr>
          <w:rFonts w:hint="eastAsia" w:ascii="仿宋" w:hAnsi="仿宋" w:eastAsia="仿宋" w:cs="仿宋"/>
          <w:sz w:val="24"/>
          <w:szCs w:val="24"/>
        </w:rPr>
        <w:t>1.成片格式：</w:t>
      </w:r>
    </w:p>
    <w:p w14:paraId="3C71B87F">
      <w:pPr>
        <w:ind w:firstLine="240" w:firstLineChars="100"/>
        <w:rPr>
          <w:rFonts w:hint="eastAsia" w:ascii="仿宋" w:hAnsi="仿宋" w:eastAsia="仿宋" w:cs="仿宋"/>
          <w:sz w:val="24"/>
          <w:szCs w:val="24"/>
        </w:rPr>
      </w:pPr>
      <w:r>
        <w:rPr>
          <w:rFonts w:hint="eastAsia" w:ascii="仿宋" w:hAnsi="仿宋" w:eastAsia="仿宋" w:cs="仿宋"/>
          <w:sz w:val="24"/>
          <w:szCs w:val="24"/>
        </w:rPr>
        <w:t>▲（1）全高清视频，片源分辨率1080P及以上（1920*1080）；片源码流率10Mbps以上；帧率为30FPS以上；片源格式为MP4/RMVB/AVI/FLV等，色块表现为绝无色块，画面纯净，极明亮或极暗情况下细节均能完全展现；色彩还原度高，画面逼真，色彩接近实物；音质为无损音质，比特率在320以上。</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提供承诺函，格式自拟</w:t>
      </w:r>
      <w:r>
        <w:rPr>
          <w:rFonts w:hint="eastAsia" w:ascii="仿宋" w:hAnsi="仿宋" w:eastAsia="仿宋" w:cs="仿宋"/>
          <w:sz w:val="24"/>
          <w:szCs w:val="24"/>
          <w:lang w:eastAsia="zh-CN"/>
        </w:rPr>
        <w:t>）</w:t>
      </w:r>
      <w:r>
        <w:rPr>
          <w:rFonts w:hint="eastAsia" w:ascii="仿宋" w:hAnsi="仿宋" w:eastAsia="仿宋" w:cs="仿宋"/>
          <w:sz w:val="24"/>
          <w:szCs w:val="24"/>
        </w:rPr>
        <w:t>。</w:t>
      </w:r>
    </w:p>
    <w:p w14:paraId="2467DFF9">
      <w:pPr>
        <w:ind w:firstLine="240" w:firstLineChars="100"/>
        <w:rPr>
          <w:rFonts w:hint="eastAsia" w:ascii="仿宋" w:hAnsi="仿宋" w:eastAsia="仿宋" w:cs="仿宋"/>
          <w:sz w:val="24"/>
          <w:szCs w:val="24"/>
        </w:rPr>
      </w:pPr>
      <w:r>
        <w:rPr>
          <w:rFonts w:hint="eastAsia" w:ascii="仿宋" w:hAnsi="仿宋" w:eastAsia="仿宋" w:cs="仿宋"/>
          <w:sz w:val="24"/>
          <w:szCs w:val="24"/>
        </w:rPr>
        <w:t>▲（2）根据采购人提出的使用场景等需求，提供至少2个或以上不同时长的剪辑版本，每个版本提供有字幕及无字幕两个版本及相应的英文版本。</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提供承诺函，格式自拟</w:t>
      </w:r>
      <w:r>
        <w:rPr>
          <w:rFonts w:hint="eastAsia" w:ascii="仿宋" w:hAnsi="仿宋" w:eastAsia="仿宋" w:cs="仿宋"/>
          <w:sz w:val="24"/>
          <w:szCs w:val="24"/>
          <w:lang w:eastAsia="zh-CN"/>
        </w:rPr>
        <w:t>）</w:t>
      </w:r>
      <w:r>
        <w:rPr>
          <w:rFonts w:hint="eastAsia" w:ascii="仿宋" w:hAnsi="仿宋" w:eastAsia="仿宋" w:cs="仿宋"/>
          <w:sz w:val="24"/>
          <w:szCs w:val="24"/>
        </w:rPr>
        <w:t>。</w:t>
      </w:r>
    </w:p>
    <w:p w14:paraId="662BDA35">
      <w:pPr>
        <w:ind w:firstLine="240" w:firstLineChars="100"/>
        <w:rPr>
          <w:rFonts w:hint="eastAsia" w:ascii="仿宋" w:hAnsi="仿宋" w:eastAsia="仿宋" w:cs="仿宋"/>
          <w:sz w:val="24"/>
          <w:szCs w:val="24"/>
        </w:rPr>
      </w:pPr>
      <w:r>
        <w:rPr>
          <w:rFonts w:hint="eastAsia" w:ascii="仿宋" w:hAnsi="仿宋" w:eastAsia="仿宋" w:cs="仿宋"/>
          <w:sz w:val="24"/>
          <w:szCs w:val="24"/>
        </w:rPr>
        <w:t>▲2.素材交付：提供原始拍摄素材、分镜头脚本、配音文件等全套资料。</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提供承诺函，格式自拟</w:t>
      </w:r>
      <w:r>
        <w:rPr>
          <w:rFonts w:hint="eastAsia" w:ascii="仿宋" w:hAnsi="仿宋" w:eastAsia="仿宋" w:cs="仿宋"/>
          <w:sz w:val="24"/>
          <w:szCs w:val="24"/>
          <w:lang w:eastAsia="zh-CN"/>
        </w:rPr>
        <w:t>）</w:t>
      </w:r>
      <w:r>
        <w:rPr>
          <w:rFonts w:hint="eastAsia" w:ascii="仿宋" w:hAnsi="仿宋" w:eastAsia="仿宋" w:cs="仿宋"/>
          <w:sz w:val="24"/>
          <w:szCs w:val="24"/>
        </w:rPr>
        <w:t>。</w:t>
      </w:r>
    </w:p>
    <w:p w14:paraId="02F24A6A">
      <w:pPr>
        <w:ind w:firstLine="240" w:firstLineChars="100"/>
        <w:rPr>
          <w:rFonts w:hint="eastAsia" w:ascii="仿宋" w:hAnsi="仿宋" w:eastAsia="仿宋" w:cs="仿宋"/>
          <w:sz w:val="24"/>
          <w:szCs w:val="24"/>
        </w:rPr>
      </w:pPr>
      <w:r>
        <w:rPr>
          <w:rFonts w:hint="eastAsia" w:ascii="仿宋" w:hAnsi="仿宋" w:eastAsia="仿宋" w:cs="仿宋"/>
          <w:sz w:val="24"/>
          <w:szCs w:val="24"/>
        </w:rPr>
        <w:t>3.其他文件：包含项目总结报告（含创意说明、制作流程、团队分工等）。</w:t>
      </w:r>
    </w:p>
    <w:p w14:paraId="7C218353">
      <w:pPr>
        <w:ind w:firstLine="240" w:firstLineChars="100"/>
        <w:rPr>
          <w:rFonts w:hint="eastAsia" w:ascii="仿宋" w:hAnsi="仿宋" w:eastAsia="仿宋" w:cs="仿宋"/>
          <w:sz w:val="24"/>
          <w:szCs w:val="24"/>
        </w:rPr>
      </w:pPr>
      <w:r>
        <w:rPr>
          <w:rFonts w:hint="eastAsia" w:ascii="仿宋" w:hAnsi="仿宋" w:eastAsia="仿宋" w:cs="仿宋"/>
          <w:sz w:val="24"/>
          <w:szCs w:val="24"/>
        </w:rPr>
        <w:t>▲4.交付形式：在合同确定的交付时间前，将成品影片以多媒体数据形式交付至中山大学孙逸仙纪念医院。</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提供承诺函，格式自拟</w:t>
      </w:r>
      <w:r>
        <w:rPr>
          <w:rFonts w:hint="eastAsia" w:ascii="仿宋" w:hAnsi="仿宋" w:eastAsia="仿宋" w:cs="仿宋"/>
          <w:sz w:val="24"/>
          <w:szCs w:val="24"/>
          <w:lang w:eastAsia="zh-CN"/>
        </w:rPr>
        <w:t>）</w:t>
      </w:r>
      <w:r>
        <w:rPr>
          <w:rFonts w:hint="eastAsia" w:ascii="仿宋" w:hAnsi="仿宋" w:eastAsia="仿宋" w:cs="仿宋"/>
          <w:sz w:val="24"/>
          <w:szCs w:val="24"/>
        </w:rPr>
        <w:t>。</w:t>
      </w:r>
    </w:p>
    <w:p w14:paraId="2B9A16FD">
      <w:pPr>
        <w:ind w:firstLine="240" w:firstLineChars="100"/>
        <w:rPr>
          <w:rFonts w:hint="eastAsia" w:ascii="仿宋" w:hAnsi="仿宋" w:eastAsia="仿宋" w:cs="仿宋"/>
          <w:sz w:val="24"/>
          <w:szCs w:val="24"/>
        </w:rPr>
      </w:pPr>
      <w:r>
        <w:rPr>
          <w:rFonts w:hint="eastAsia" w:ascii="仿宋" w:hAnsi="仿宋" w:eastAsia="仿宋" w:cs="仿宋"/>
          <w:sz w:val="24"/>
          <w:szCs w:val="24"/>
        </w:rPr>
        <w:t>▲5.验收标准：</w:t>
      </w:r>
    </w:p>
    <w:p w14:paraId="4CE76A26">
      <w:pPr>
        <w:ind w:firstLine="240" w:firstLineChars="1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（1）按采购人要求在</w:t>
      </w:r>
      <w:r>
        <w:rPr>
          <w:rFonts w:hint="eastAsia" w:ascii="仿宋" w:hAnsi="仿宋" w:eastAsia="仿宋" w:cs="仿宋"/>
          <w:sz w:val="24"/>
          <w:szCs w:val="24"/>
          <w:highlight w:val="none"/>
          <w:lang w:val="en-US" w:eastAsia="zh-CN"/>
        </w:rPr>
        <w:t>2025年10月10日前</w:t>
      </w:r>
      <w:r>
        <w:rPr>
          <w:rFonts w:hint="eastAsia" w:ascii="仿宋" w:hAnsi="仿宋" w:eastAsia="仿宋" w:cs="仿宋"/>
          <w:sz w:val="24"/>
          <w:szCs w:val="24"/>
          <w:highlight w:val="none"/>
        </w:rPr>
        <w:t>制作完成，按影片策划脚本进行对比，</w:t>
      </w:r>
      <w:r>
        <w:rPr>
          <w:rFonts w:hint="eastAsia" w:ascii="仿宋" w:hAnsi="仿宋" w:eastAsia="仿宋" w:cs="仿宋"/>
          <w:sz w:val="24"/>
          <w:szCs w:val="24"/>
          <w:highlight w:val="none"/>
          <w:lang w:val="en-US" w:eastAsia="zh-CN"/>
        </w:rPr>
        <w:t>采购人</w:t>
      </w:r>
      <w:r>
        <w:rPr>
          <w:rFonts w:hint="eastAsia" w:ascii="仿宋" w:hAnsi="仿宋" w:eastAsia="仿宋" w:cs="仿宋"/>
          <w:sz w:val="24"/>
          <w:szCs w:val="24"/>
          <w:highlight w:val="none"/>
        </w:rPr>
        <w:t>结论为满意。</w:t>
      </w:r>
      <w:r>
        <w:rPr>
          <w:rFonts w:hint="eastAsia" w:ascii="仿宋" w:hAnsi="仿宋" w:eastAsia="仿宋" w:cs="仿宋"/>
          <w:sz w:val="24"/>
          <w:szCs w:val="24"/>
          <w:highlight w:val="none"/>
          <w:lang w:val="en-US" w:eastAsia="zh-CN"/>
        </w:rPr>
        <w:t>如遇特殊情况，经采购人同意，可以适当延长。</w:t>
      </w:r>
    </w:p>
    <w:p w14:paraId="7C03854B">
      <w:pPr>
        <w:ind w:firstLine="240" w:firstLineChars="100"/>
        <w:rPr>
          <w:rFonts w:hint="eastAsia" w:ascii="仿宋" w:hAnsi="仿宋" w:eastAsia="仿宋" w:cs="仿宋"/>
          <w:sz w:val="24"/>
          <w:szCs w:val="24"/>
        </w:rPr>
      </w:pPr>
      <w:r>
        <w:rPr>
          <w:rFonts w:hint="eastAsia" w:ascii="仿宋" w:hAnsi="仿宋" w:eastAsia="仿宋" w:cs="仿宋"/>
          <w:sz w:val="24"/>
          <w:szCs w:val="24"/>
        </w:rPr>
        <w:t>（2）成片分辨率4K及以上，画面清晰、音质良好。</w:t>
      </w:r>
    </w:p>
    <w:p w14:paraId="572B4CE3">
      <w:pPr>
        <w:ind w:firstLine="240" w:firstLineChars="100"/>
        <w:rPr>
          <w:rFonts w:hint="eastAsia" w:ascii="仿宋" w:hAnsi="仿宋" w:eastAsia="仿宋" w:cs="仿宋"/>
          <w:sz w:val="24"/>
          <w:szCs w:val="24"/>
        </w:rPr>
      </w:pPr>
      <w:r>
        <w:rPr>
          <w:rFonts w:hint="eastAsia" w:ascii="仿宋" w:hAnsi="仿宋" w:eastAsia="仿宋" w:cs="仿宋"/>
          <w:sz w:val="24"/>
          <w:szCs w:val="24"/>
        </w:rPr>
        <w:t>（3）在视频使用过程汇总，发现该视频存在质量问题或不符合需求的其他情况，</w:t>
      </w:r>
      <w:r>
        <w:rPr>
          <w:rFonts w:hint="eastAsia" w:ascii="仿宋" w:hAnsi="仿宋" w:eastAsia="仿宋" w:cs="仿宋"/>
          <w:sz w:val="24"/>
          <w:szCs w:val="24"/>
          <w:lang w:val="en-US" w:eastAsia="zh-CN"/>
        </w:rPr>
        <w:t>成交人须</w:t>
      </w:r>
      <w:r>
        <w:rPr>
          <w:rFonts w:hint="eastAsia" w:ascii="仿宋" w:hAnsi="仿宋" w:eastAsia="仿宋" w:cs="仿宋"/>
          <w:sz w:val="24"/>
          <w:szCs w:val="24"/>
        </w:rPr>
        <w:t>随时要求修改；成片中无文字拼写、图片、音频、视频等方面的错误。</w:t>
      </w:r>
    </w:p>
    <w:p w14:paraId="70BB861C">
      <w:pPr>
        <w:ind w:firstLine="240" w:firstLineChars="100"/>
        <w:rPr>
          <w:rFonts w:hint="eastAsia" w:ascii="仿宋" w:hAnsi="仿宋" w:eastAsia="仿宋" w:cs="仿宋"/>
          <w:sz w:val="24"/>
          <w:szCs w:val="24"/>
        </w:rPr>
      </w:pPr>
      <w:r>
        <w:rPr>
          <w:rFonts w:hint="eastAsia" w:ascii="仿宋" w:hAnsi="仿宋" w:eastAsia="仿宋" w:cs="仿宋"/>
          <w:sz w:val="24"/>
          <w:szCs w:val="24"/>
        </w:rPr>
        <w:t>（4）成交</w:t>
      </w:r>
      <w:r>
        <w:rPr>
          <w:rFonts w:hint="eastAsia" w:ascii="仿宋" w:hAnsi="仿宋" w:eastAsia="仿宋" w:cs="仿宋"/>
          <w:sz w:val="24"/>
          <w:szCs w:val="24"/>
          <w:lang w:val="en-US" w:eastAsia="zh-CN"/>
        </w:rPr>
        <w:t>人</w:t>
      </w:r>
      <w:r>
        <w:rPr>
          <w:rFonts w:hint="eastAsia" w:ascii="仿宋" w:hAnsi="仿宋" w:eastAsia="仿宋" w:cs="仿宋"/>
          <w:sz w:val="24"/>
          <w:szCs w:val="24"/>
        </w:rPr>
        <w:t>承担宣传视频交付给采购单位之前的损毁、灭失等一切风险。</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提供承诺函，格式自拟</w:t>
      </w:r>
      <w:r>
        <w:rPr>
          <w:rFonts w:hint="eastAsia" w:ascii="仿宋" w:hAnsi="仿宋" w:eastAsia="仿宋" w:cs="仿宋"/>
          <w:sz w:val="24"/>
          <w:szCs w:val="24"/>
          <w:lang w:eastAsia="zh-CN"/>
        </w:rPr>
        <w:t>）</w:t>
      </w:r>
      <w:r>
        <w:rPr>
          <w:rFonts w:hint="eastAsia" w:ascii="仿宋" w:hAnsi="仿宋" w:eastAsia="仿宋" w:cs="仿宋"/>
          <w:sz w:val="24"/>
          <w:szCs w:val="24"/>
        </w:rPr>
        <w:t>。</w:t>
      </w:r>
    </w:p>
    <w:p w14:paraId="5189D812">
      <w:pPr>
        <w:pStyle w:val="2"/>
        <w:adjustRightInd w:val="0"/>
        <w:snapToGrid w:val="0"/>
        <w:spacing w:line="360" w:lineRule="exact"/>
        <w:ind w:left="0" w:leftChars="0" w:firstLine="0" w:firstLineChars="0"/>
        <w:rPr>
          <w:rFonts w:hint="eastAsia" w:ascii="仿宋" w:hAnsi="仿宋" w:eastAsia="仿宋" w:cs="仿宋"/>
          <w:b/>
          <w:bCs/>
          <w:sz w:val="24"/>
          <w:szCs w:val="24"/>
          <w:highlight w:val="none"/>
          <w:lang w:val="en-US" w:eastAsia="zh-CN"/>
        </w:rPr>
      </w:pPr>
    </w:p>
    <w:p w14:paraId="74166444">
      <w:pPr>
        <w:pStyle w:val="2"/>
        <w:adjustRightInd w:val="0"/>
        <w:snapToGrid w:val="0"/>
        <w:spacing w:line="360" w:lineRule="exact"/>
        <w:ind w:left="0" w:leftChars="0"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三</w:t>
      </w:r>
      <w:r>
        <w:rPr>
          <w:rFonts w:hint="eastAsia" w:ascii="仿宋" w:hAnsi="仿宋" w:eastAsia="仿宋" w:cs="仿宋"/>
          <w:b/>
          <w:bCs/>
          <w:sz w:val="24"/>
          <w:szCs w:val="24"/>
          <w:highlight w:val="none"/>
        </w:rPr>
        <w:t>、服务要求：</w:t>
      </w:r>
      <w:bookmarkStart w:id="16" w:name="_Toc385940875"/>
      <w:bookmarkStart w:id="17" w:name="_Toc385939529"/>
      <w:bookmarkStart w:id="18" w:name="_Toc417914519"/>
    </w:p>
    <w:p w14:paraId="6E08CCE9">
      <w:pPr>
        <w:pStyle w:val="2"/>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（一）保密与知识产权  </w:t>
      </w:r>
    </w:p>
    <w:p w14:paraId="5A21D3F8">
      <w:pPr>
        <w:pStyle w:val="2"/>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成交人</w:t>
      </w:r>
      <w:r>
        <w:rPr>
          <w:rFonts w:hint="eastAsia" w:ascii="仿宋" w:hAnsi="仿宋" w:eastAsia="仿宋" w:cs="仿宋"/>
          <w:sz w:val="24"/>
          <w:szCs w:val="24"/>
          <w:highlight w:val="none"/>
        </w:rPr>
        <w:t xml:space="preserve">须对拍摄过程中接触的医院机密信息（如未公开科研成果、患者隐私等）、采购人提供的文件资料及其他未公开的有关信息承担保密义务，采取相应的保密措施，未经允许不得泄露或用于其他用途。  </w:t>
      </w:r>
    </w:p>
    <w:p w14:paraId="09E32FB6">
      <w:pPr>
        <w:pStyle w:val="2"/>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成交人</w:t>
      </w:r>
      <w:r>
        <w:rPr>
          <w:rFonts w:hint="eastAsia" w:ascii="仿宋" w:hAnsi="仿宋" w:eastAsia="仿宋" w:cs="仿宋"/>
          <w:sz w:val="24"/>
          <w:szCs w:val="24"/>
          <w:highlight w:val="none"/>
          <w:lang w:val="en-US" w:eastAsia="zh-CN"/>
        </w:rPr>
        <w:t>须</w:t>
      </w:r>
      <w:r>
        <w:rPr>
          <w:rFonts w:hint="eastAsia" w:ascii="仿宋" w:hAnsi="仿宋" w:eastAsia="仿宋" w:cs="仿宋"/>
          <w:sz w:val="24"/>
          <w:szCs w:val="24"/>
          <w:highlight w:val="none"/>
        </w:rPr>
        <w:t>保证视频内容不侵犯第三方知识产权（如音乐、字体、影像素材等），若发生侵权纠纷，由</w:t>
      </w:r>
      <w:r>
        <w:rPr>
          <w:rFonts w:hint="eastAsia" w:ascii="仿宋" w:hAnsi="仿宋" w:eastAsia="仿宋" w:cs="仿宋"/>
          <w:sz w:val="24"/>
          <w:szCs w:val="24"/>
          <w:highlight w:val="none"/>
          <w:lang w:eastAsia="zh-CN"/>
        </w:rPr>
        <w:t>成交人</w:t>
      </w:r>
      <w:r>
        <w:rPr>
          <w:rFonts w:hint="eastAsia" w:ascii="仿宋" w:hAnsi="仿宋" w:eastAsia="仿宋" w:cs="仿宋"/>
          <w:sz w:val="24"/>
          <w:szCs w:val="24"/>
          <w:highlight w:val="none"/>
        </w:rPr>
        <w:t xml:space="preserve">承担全部责任。  </w:t>
      </w:r>
    </w:p>
    <w:p w14:paraId="24AC2180">
      <w:pPr>
        <w:pStyle w:val="2"/>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★3.视频制作完成交付后，该视频的著作权、署名权及其他相关知识产权归</w:t>
      </w:r>
      <w:r>
        <w:rPr>
          <w:rFonts w:hint="eastAsia" w:ascii="仿宋" w:hAnsi="仿宋" w:eastAsia="仿宋" w:cs="仿宋"/>
          <w:sz w:val="24"/>
          <w:szCs w:val="24"/>
          <w:highlight w:val="none"/>
          <w:lang w:val="en-US" w:eastAsia="zh-CN"/>
        </w:rPr>
        <w:t>采购人</w:t>
      </w:r>
      <w:r>
        <w:rPr>
          <w:rFonts w:hint="eastAsia" w:ascii="仿宋" w:hAnsi="仿宋" w:eastAsia="仿宋" w:cs="仿宋"/>
          <w:sz w:val="24"/>
          <w:szCs w:val="24"/>
          <w:highlight w:val="none"/>
        </w:rPr>
        <w:t>所有，采购方有权享有全部影片的发表权、发行权、复制权、改编权和其他人身和财产权利，并拥有原版数字素材的所有权。未经同意，</w:t>
      </w:r>
      <w:r>
        <w:rPr>
          <w:rFonts w:hint="eastAsia" w:ascii="仿宋" w:hAnsi="仿宋" w:eastAsia="仿宋" w:cs="仿宋"/>
          <w:sz w:val="24"/>
          <w:szCs w:val="24"/>
          <w:highlight w:val="none"/>
          <w:lang w:eastAsia="zh-CN"/>
        </w:rPr>
        <w:t>成交人</w:t>
      </w:r>
      <w:r>
        <w:rPr>
          <w:rFonts w:hint="eastAsia" w:ascii="仿宋" w:hAnsi="仿宋" w:eastAsia="仿宋" w:cs="仿宋"/>
          <w:sz w:val="24"/>
          <w:szCs w:val="24"/>
          <w:highlight w:val="none"/>
        </w:rPr>
        <w:t xml:space="preserve">不得公开发表、使用或向任何第三方提供上述宣传视频，不得擅自使用成片进行商业宣传。 </w:t>
      </w:r>
    </w:p>
    <w:p w14:paraId="055DFA07">
      <w:pPr>
        <w:pStyle w:val="2"/>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（二）团队与服务保障  </w:t>
      </w:r>
    </w:p>
    <w:p w14:paraId="62AF9871">
      <w:pPr>
        <w:pStyle w:val="2"/>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1. 项目团队：  </w:t>
      </w:r>
    </w:p>
    <w:p w14:paraId="0CA4087A">
      <w:pPr>
        <w:pStyle w:val="2"/>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须</w:t>
      </w:r>
      <w:r>
        <w:rPr>
          <w:rFonts w:hint="eastAsia" w:ascii="仿宋" w:hAnsi="仿宋" w:eastAsia="仿宋" w:cs="仿宋"/>
          <w:sz w:val="24"/>
          <w:szCs w:val="24"/>
          <w:highlight w:val="none"/>
        </w:rPr>
        <w:t xml:space="preserve">指定1名项目负责人，全程对接医院需求，协调制作进度；  </w:t>
      </w:r>
    </w:p>
    <w:p w14:paraId="28781CAA">
      <w:pPr>
        <w:pStyle w:val="2"/>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（2）具备医疗/高校/</w:t>
      </w:r>
      <w:r>
        <w:rPr>
          <w:rFonts w:hint="eastAsia" w:ascii="仿宋" w:hAnsi="仿宋" w:eastAsia="仿宋" w:cs="仿宋"/>
          <w:sz w:val="24"/>
          <w:szCs w:val="24"/>
          <w:highlight w:val="none"/>
          <w:lang w:val="en-US" w:eastAsia="zh-CN"/>
        </w:rPr>
        <w:t>科研单位等</w:t>
      </w:r>
      <w:r>
        <w:rPr>
          <w:rFonts w:hint="eastAsia" w:ascii="仿宋" w:hAnsi="仿宋" w:eastAsia="仿宋" w:cs="仿宋"/>
          <w:sz w:val="24"/>
          <w:szCs w:val="24"/>
          <w:highlight w:val="none"/>
        </w:rPr>
        <w:t>视频</w:t>
      </w:r>
      <w:r>
        <w:rPr>
          <w:rFonts w:hint="eastAsia" w:ascii="仿宋" w:hAnsi="仿宋" w:eastAsia="仿宋" w:cs="仿宋"/>
          <w:sz w:val="24"/>
          <w:szCs w:val="24"/>
          <w:highlight w:val="none"/>
          <w:lang w:val="en-US" w:eastAsia="zh-CN"/>
        </w:rPr>
        <w:t>优秀服务</w:t>
      </w:r>
      <w:r>
        <w:rPr>
          <w:rFonts w:hint="eastAsia" w:ascii="仿宋" w:hAnsi="仿宋" w:eastAsia="仿宋" w:cs="仿宋"/>
          <w:sz w:val="24"/>
          <w:szCs w:val="24"/>
          <w:highlight w:val="none"/>
        </w:rPr>
        <w:t>案例，</w:t>
      </w:r>
      <w:r>
        <w:rPr>
          <w:rFonts w:hint="eastAsia" w:ascii="仿宋" w:hAnsi="仿宋" w:eastAsia="仿宋" w:cs="仿宋"/>
          <w:sz w:val="24"/>
          <w:szCs w:val="24"/>
          <w:highlight w:val="none"/>
          <w:lang w:val="en-US" w:eastAsia="zh-CN"/>
        </w:rPr>
        <w:t>须</w:t>
      </w:r>
      <w:r>
        <w:rPr>
          <w:rFonts w:hint="eastAsia" w:ascii="仿宋" w:hAnsi="仿宋" w:eastAsia="仿宋" w:cs="仿宋"/>
          <w:sz w:val="24"/>
          <w:szCs w:val="24"/>
          <w:highlight w:val="none"/>
        </w:rPr>
        <w:t xml:space="preserve">提供案例清单及主创人员资质证明。  </w:t>
      </w:r>
    </w:p>
    <w:p w14:paraId="0E00810C">
      <w:pPr>
        <w:pStyle w:val="2"/>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 响应时效：  </w:t>
      </w:r>
    </w:p>
    <w:p w14:paraId="40DB4A4F">
      <w:pPr>
        <w:pStyle w:val="2"/>
        <w:ind w:firstLine="240" w:firstLineChars="100"/>
        <w:rPr>
          <w:rFonts w:hint="eastAsia" w:ascii="仿宋" w:hAnsi="仿宋" w:eastAsia="仿宋" w:cs="仿宋"/>
          <w:sz w:val="24"/>
          <w:szCs w:val="24"/>
          <w:highlight w:val="none"/>
        </w:rPr>
      </w:pPr>
      <w:r>
        <w:rPr>
          <w:rFonts w:hint="eastAsia" w:ascii="仿宋" w:hAnsi="仿宋" w:eastAsia="仿宋" w:cs="仿宋"/>
          <w:sz w:val="24"/>
          <w:szCs w:val="24"/>
        </w:rPr>
        <w:t>▲</w:t>
      </w:r>
      <w:r>
        <w:rPr>
          <w:rFonts w:hint="eastAsia" w:ascii="仿宋" w:hAnsi="仿宋" w:eastAsia="仿宋" w:cs="仿宋"/>
          <w:sz w:val="24"/>
          <w:szCs w:val="24"/>
          <w:highlight w:val="none"/>
        </w:rPr>
        <w:t xml:space="preserve">（1）非紧急需求：接到反馈后12小时内响应，2个工作日内提供修改方案；  </w:t>
      </w:r>
    </w:p>
    <w:p w14:paraId="6EE93B0A">
      <w:pPr>
        <w:ind w:firstLine="240" w:firstLineChars="100"/>
        <w:rPr>
          <w:rFonts w:hint="eastAsia" w:ascii="仿宋" w:hAnsi="仿宋" w:eastAsia="仿宋" w:cs="仿宋"/>
          <w:sz w:val="24"/>
          <w:szCs w:val="24"/>
          <w:highlight w:val="none"/>
        </w:rPr>
      </w:pPr>
      <w:r>
        <w:rPr>
          <w:rFonts w:hint="eastAsia" w:ascii="仿宋" w:hAnsi="仿宋" w:eastAsia="仿宋" w:cs="仿宋"/>
          <w:sz w:val="24"/>
          <w:szCs w:val="24"/>
        </w:rPr>
        <w:t>▲</w:t>
      </w:r>
      <w:r>
        <w:rPr>
          <w:rFonts w:hint="eastAsia" w:ascii="仿宋" w:hAnsi="仿宋" w:eastAsia="仿宋" w:cs="仿宋"/>
          <w:sz w:val="24"/>
          <w:szCs w:val="24"/>
          <w:highlight w:val="none"/>
        </w:rPr>
        <w:t xml:space="preserve">（2）紧急需求（如重大节点调整）：需7×24小时应急响应，8小时内启动修改。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提供承诺函，格式自拟</w:t>
      </w:r>
      <w:r>
        <w:rPr>
          <w:rFonts w:hint="eastAsia" w:ascii="仿宋" w:hAnsi="仿宋" w:eastAsia="仿宋" w:cs="仿宋"/>
          <w:sz w:val="24"/>
          <w:szCs w:val="24"/>
          <w:lang w:eastAsia="zh-CN"/>
        </w:rPr>
        <w:t>）</w:t>
      </w:r>
      <w:r>
        <w:rPr>
          <w:rFonts w:hint="eastAsia" w:ascii="仿宋" w:hAnsi="仿宋" w:eastAsia="仿宋" w:cs="仿宋"/>
          <w:sz w:val="24"/>
          <w:szCs w:val="24"/>
        </w:rPr>
        <w:t>。</w:t>
      </w:r>
    </w:p>
    <w:p w14:paraId="5C008EF2">
      <w:pPr>
        <w:pStyle w:val="2"/>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3.进度管理：</w:t>
      </w:r>
      <w:r>
        <w:rPr>
          <w:rFonts w:hint="eastAsia" w:ascii="仿宋" w:hAnsi="仿宋" w:eastAsia="仿宋" w:cs="仿宋"/>
          <w:sz w:val="24"/>
          <w:szCs w:val="24"/>
          <w:highlight w:val="none"/>
          <w:lang w:val="en-US" w:eastAsia="zh-CN"/>
        </w:rPr>
        <w:t>成交人</w:t>
      </w:r>
      <w:r>
        <w:rPr>
          <w:rFonts w:hint="eastAsia" w:ascii="仿宋" w:hAnsi="仿宋" w:eastAsia="仿宋" w:cs="仿宋"/>
          <w:sz w:val="24"/>
          <w:szCs w:val="24"/>
          <w:highlight w:val="none"/>
        </w:rPr>
        <w:t xml:space="preserve">需制定详细的制作进度表，明确创意提案、脚本确认、拍摄杀青、初版交付等关键节点，经采购人确认后严格执行。    </w:t>
      </w:r>
    </w:p>
    <w:p w14:paraId="202342FA">
      <w:pPr>
        <w:pStyle w:val="2"/>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 xml:space="preserve">）报价与付款方式  </w:t>
      </w:r>
    </w:p>
    <w:p w14:paraId="12D80A14">
      <w:pPr>
        <w:pStyle w:val="2"/>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1.报价要求：报价</w:t>
      </w:r>
      <w:r>
        <w:rPr>
          <w:rFonts w:hint="eastAsia" w:ascii="仿宋" w:hAnsi="仿宋" w:eastAsia="仿宋" w:cs="仿宋"/>
          <w:sz w:val="24"/>
          <w:highlight w:val="none"/>
          <w:lang w:val="en-US" w:eastAsia="zh-CN"/>
        </w:rPr>
        <w:t>为包干总价，</w:t>
      </w:r>
      <w:r>
        <w:rPr>
          <w:rFonts w:hint="eastAsia" w:ascii="仿宋" w:hAnsi="仿宋" w:eastAsia="仿宋" w:cs="仿宋"/>
          <w:sz w:val="24"/>
          <w:highlight w:val="none"/>
        </w:rPr>
        <w:t>该包干总价为乙方按照合同约定完成合同全部义务后所适用的总价格</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包括但不限于</w:t>
      </w:r>
      <w:r>
        <w:rPr>
          <w:rFonts w:hint="eastAsia" w:ascii="仿宋" w:hAnsi="仿宋" w:eastAsia="仿宋" w:cs="仿宋"/>
          <w:sz w:val="24"/>
          <w:highlight w:val="none"/>
        </w:rPr>
        <w:t>创意策划、拍摄设备、人员薪酬、后期制作、版权费用、税费等全部费用，</w:t>
      </w:r>
      <w:r>
        <w:rPr>
          <w:rFonts w:hint="eastAsia" w:ascii="仿宋" w:hAnsi="仿宋" w:eastAsia="仿宋" w:cs="仿宋"/>
          <w:sz w:val="24"/>
          <w:highlight w:val="none"/>
          <w:lang w:val="en-US" w:eastAsia="zh-CN"/>
        </w:rPr>
        <w:t>须</w:t>
      </w:r>
      <w:r>
        <w:rPr>
          <w:rFonts w:hint="eastAsia" w:ascii="仿宋" w:hAnsi="仿宋" w:eastAsia="仿宋" w:cs="仿宋"/>
          <w:sz w:val="24"/>
          <w:highlight w:val="none"/>
        </w:rPr>
        <w:t>提供详细分项报价清单</w:t>
      </w:r>
      <w:r>
        <w:rPr>
          <w:rFonts w:hint="eastAsia" w:ascii="仿宋" w:hAnsi="仿宋" w:eastAsia="仿宋" w:cs="仿宋"/>
          <w:sz w:val="24"/>
          <w:highlight w:val="none"/>
          <w:lang w:eastAsia="zh-CN"/>
        </w:rPr>
        <w:t>，</w:t>
      </w:r>
      <w:r>
        <w:rPr>
          <w:rFonts w:hint="eastAsia" w:ascii="仿宋" w:hAnsi="仿宋" w:eastAsia="仿宋" w:cs="仿宋"/>
          <w:sz w:val="24"/>
          <w:highlight w:val="none"/>
        </w:rPr>
        <w:t>除</w:t>
      </w:r>
      <w:r>
        <w:rPr>
          <w:rFonts w:hint="eastAsia" w:ascii="仿宋" w:hAnsi="仿宋" w:eastAsia="仿宋" w:cs="仿宋"/>
          <w:sz w:val="24"/>
          <w:highlight w:val="none"/>
          <w:lang w:val="en-US" w:eastAsia="zh-CN"/>
        </w:rPr>
        <w:t>采购文件及合同</w:t>
      </w:r>
      <w:r>
        <w:rPr>
          <w:rFonts w:hint="eastAsia" w:ascii="仿宋" w:hAnsi="仿宋" w:eastAsia="仿宋" w:cs="仿宋"/>
          <w:sz w:val="24"/>
          <w:highlight w:val="none"/>
        </w:rPr>
        <w:t>明确约定的费用外，</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 xml:space="preserve">无需支付任何额外费用和承担任何额外义务。  </w:t>
      </w:r>
    </w:p>
    <w:p w14:paraId="27D5B15C">
      <w:pPr>
        <w:pStyle w:val="2"/>
        <w:ind w:firstLine="480" w:firstLineChars="200"/>
        <w:rPr>
          <w:rFonts w:hint="eastAsia" w:ascii="仿宋" w:hAnsi="仿宋" w:eastAsia="仿宋" w:cs="仿宋"/>
          <w:sz w:val="24"/>
          <w:highlight w:val="none"/>
        </w:rPr>
      </w:pPr>
      <w:r>
        <w:rPr>
          <w:rFonts w:hint="eastAsia" w:ascii="仿宋" w:hAnsi="仿宋" w:eastAsia="仿宋" w:cs="仿宋"/>
          <w:sz w:val="24"/>
          <w:highlight w:val="none"/>
          <w:lang w:eastAsia="zh-CN"/>
        </w:rPr>
        <w:t>2</w:t>
      </w:r>
      <w:r>
        <w:rPr>
          <w:rFonts w:hint="eastAsia" w:ascii="仿宋" w:hAnsi="仿宋" w:eastAsia="仿宋" w:cs="仿宋"/>
          <w:sz w:val="24"/>
          <w:highlight w:val="none"/>
        </w:rPr>
        <w:t>.验收要求：</w:t>
      </w:r>
      <w:r>
        <w:rPr>
          <w:rFonts w:hint="eastAsia" w:ascii="仿宋" w:hAnsi="仿宋" w:eastAsia="仿宋" w:cs="仿宋"/>
          <w:sz w:val="24"/>
          <w:highlight w:val="none"/>
          <w:lang w:eastAsia="zh-CN"/>
        </w:rPr>
        <w:t>成交人</w:t>
      </w:r>
      <w:r>
        <w:rPr>
          <w:rFonts w:hint="eastAsia" w:ascii="仿宋" w:hAnsi="仿宋" w:eastAsia="仿宋" w:cs="仿宋"/>
          <w:sz w:val="24"/>
          <w:highlight w:val="none"/>
        </w:rPr>
        <w:t>在合同期内，完成全部合同约定的服务内容，采购人在收到</w:t>
      </w:r>
      <w:r>
        <w:rPr>
          <w:rFonts w:hint="eastAsia" w:ascii="仿宋" w:hAnsi="仿宋" w:eastAsia="仿宋" w:cs="仿宋"/>
          <w:sz w:val="24"/>
          <w:highlight w:val="none"/>
          <w:lang w:eastAsia="zh-CN"/>
        </w:rPr>
        <w:t>成交人</w:t>
      </w:r>
      <w:r>
        <w:rPr>
          <w:rFonts w:hint="eastAsia" w:ascii="仿宋" w:hAnsi="仿宋" w:eastAsia="仿宋" w:cs="仿宋"/>
          <w:sz w:val="24"/>
          <w:highlight w:val="none"/>
        </w:rPr>
        <w:t>的验收申请后7个工作日内，依据</w:t>
      </w:r>
      <w:r>
        <w:rPr>
          <w:rFonts w:hint="eastAsia" w:ascii="仿宋" w:hAnsi="仿宋" w:eastAsia="仿宋" w:cs="仿宋"/>
          <w:sz w:val="24"/>
          <w:highlight w:val="none"/>
          <w:lang w:val="en-US" w:eastAsia="zh-CN"/>
        </w:rPr>
        <w:t>采购</w:t>
      </w:r>
      <w:r>
        <w:rPr>
          <w:rFonts w:hint="eastAsia" w:ascii="仿宋" w:hAnsi="仿宋" w:eastAsia="仿宋" w:cs="仿宋"/>
          <w:sz w:val="24"/>
          <w:highlight w:val="none"/>
        </w:rPr>
        <w:t>文件、合同、</w:t>
      </w:r>
      <w:r>
        <w:rPr>
          <w:rFonts w:hint="eastAsia" w:ascii="仿宋" w:hAnsi="仿宋" w:eastAsia="仿宋" w:cs="仿宋"/>
          <w:sz w:val="24"/>
          <w:highlight w:val="none"/>
          <w:lang w:val="en-US" w:eastAsia="zh-CN"/>
        </w:rPr>
        <w:t>响应</w:t>
      </w:r>
      <w:r>
        <w:rPr>
          <w:rFonts w:hint="eastAsia" w:ascii="仿宋" w:hAnsi="仿宋" w:eastAsia="仿宋" w:cs="仿宋"/>
          <w:sz w:val="24"/>
          <w:highlight w:val="none"/>
        </w:rPr>
        <w:t>文件、国家和行业有关规范和标准，对</w:t>
      </w:r>
      <w:r>
        <w:rPr>
          <w:rFonts w:hint="eastAsia" w:ascii="仿宋" w:hAnsi="仿宋" w:eastAsia="仿宋" w:cs="仿宋"/>
          <w:sz w:val="24"/>
          <w:highlight w:val="none"/>
          <w:lang w:eastAsia="zh-CN"/>
        </w:rPr>
        <w:t>成交人</w:t>
      </w:r>
      <w:r>
        <w:rPr>
          <w:rFonts w:hint="eastAsia" w:ascii="仿宋" w:hAnsi="仿宋" w:eastAsia="仿宋" w:cs="仿宋"/>
          <w:sz w:val="24"/>
          <w:highlight w:val="none"/>
        </w:rPr>
        <w:t>提供完整的验收报告及相关文档进行验收。经过采购人验收确认后，即为通过验收。</w:t>
      </w:r>
    </w:p>
    <w:p w14:paraId="37FA559D">
      <w:pPr>
        <w:pStyle w:val="2"/>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3</w:t>
      </w:r>
      <w:r>
        <w:rPr>
          <w:rFonts w:hint="eastAsia" w:ascii="仿宋" w:hAnsi="仿宋" w:eastAsia="仿宋" w:cs="仿宋"/>
          <w:sz w:val="24"/>
          <w:highlight w:val="none"/>
        </w:rPr>
        <w:t>.付款方式：宣传片交付且经采购人确认验收后30个工作日内，</w:t>
      </w:r>
      <w:r>
        <w:rPr>
          <w:rFonts w:hint="eastAsia" w:ascii="仿宋" w:hAnsi="仿宋" w:eastAsia="仿宋" w:cs="仿宋"/>
          <w:sz w:val="24"/>
          <w:highlight w:val="none"/>
          <w:lang w:eastAsia="zh-CN"/>
        </w:rPr>
        <w:t>成交人</w:t>
      </w:r>
      <w:r>
        <w:rPr>
          <w:rFonts w:hint="eastAsia" w:ascii="仿宋" w:hAnsi="仿宋" w:eastAsia="仿宋" w:cs="仿宋"/>
          <w:sz w:val="24"/>
          <w:highlight w:val="none"/>
        </w:rPr>
        <w:t>提供有效的等额普通发票给采购人，采购人在满足支付条件的情况下在1</w:t>
      </w:r>
      <w:r>
        <w:rPr>
          <w:rFonts w:hint="eastAsia" w:ascii="仿宋" w:hAnsi="仿宋" w:eastAsia="仿宋" w:cs="仿宋"/>
          <w:sz w:val="24"/>
          <w:highlight w:val="none"/>
          <w:lang w:eastAsia="zh-CN"/>
        </w:rPr>
        <w:t>5</w:t>
      </w:r>
      <w:r>
        <w:rPr>
          <w:rFonts w:hint="eastAsia" w:ascii="仿宋" w:hAnsi="仿宋" w:eastAsia="仿宋" w:cs="仿宋"/>
          <w:sz w:val="24"/>
          <w:highlight w:val="none"/>
        </w:rPr>
        <w:t>个工作日内支付成交价的</w:t>
      </w:r>
      <w:r>
        <w:rPr>
          <w:rFonts w:hint="eastAsia" w:ascii="仿宋" w:hAnsi="仿宋" w:eastAsia="仿宋" w:cs="仿宋"/>
          <w:sz w:val="24"/>
          <w:highlight w:val="none"/>
          <w:lang w:eastAsia="zh-CN"/>
        </w:rPr>
        <w:t>1</w:t>
      </w:r>
      <w:r>
        <w:rPr>
          <w:rFonts w:hint="eastAsia" w:ascii="仿宋" w:hAnsi="仿宋" w:eastAsia="仿宋" w:cs="仿宋"/>
          <w:sz w:val="24"/>
          <w:highlight w:val="none"/>
          <w:lang w:val="en-US" w:eastAsia="zh-CN"/>
        </w:rPr>
        <w:t>0</w:t>
      </w:r>
      <w:r>
        <w:rPr>
          <w:rFonts w:hint="eastAsia" w:ascii="仿宋" w:hAnsi="仿宋" w:eastAsia="仿宋" w:cs="仿宋"/>
          <w:sz w:val="24"/>
          <w:highlight w:val="none"/>
        </w:rPr>
        <w:t>0%。</w:t>
      </w:r>
    </w:p>
    <w:p w14:paraId="1811A398">
      <w:pPr>
        <w:pStyle w:val="2"/>
        <w:ind w:firstLine="480" w:firstLineChars="200"/>
        <w:rPr>
          <w:rFonts w:hint="eastAsia" w:ascii="仿宋" w:hAnsi="仿宋" w:eastAsia="仿宋" w:cs="仿宋"/>
          <w:sz w:val="24"/>
          <w:highlight w:val="none"/>
        </w:rPr>
      </w:pPr>
    </w:p>
    <w:p w14:paraId="2F07AD69">
      <w:pPr>
        <w:pStyle w:val="2"/>
        <w:ind w:firstLine="0" w:firstLineChars="0"/>
        <w:rPr>
          <w:rFonts w:ascii="微软雅黑" w:hAnsi="微软雅黑" w:eastAsia="微软雅黑" w:cs="微软雅黑"/>
          <w:highlight w:val="none"/>
        </w:rPr>
      </w:pPr>
    </w:p>
    <w:p w14:paraId="6DCCA468">
      <w:pPr>
        <w:pStyle w:val="2"/>
        <w:ind w:firstLine="0" w:firstLineChars="0"/>
        <w:rPr>
          <w:rFonts w:ascii="微软雅黑" w:hAnsi="微软雅黑" w:eastAsia="微软雅黑" w:cs="微软雅黑"/>
          <w:highlight w:val="none"/>
        </w:rPr>
      </w:pPr>
    </w:p>
    <w:p w14:paraId="31EEC2DB">
      <w:pPr>
        <w:pStyle w:val="2"/>
        <w:ind w:firstLine="0" w:firstLineChars="0"/>
        <w:rPr>
          <w:rFonts w:ascii="微软雅黑" w:hAnsi="微软雅黑" w:eastAsia="微软雅黑" w:cs="微软雅黑"/>
          <w:highlight w:val="none"/>
        </w:rPr>
      </w:pPr>
    </w:p>
    <w:p w14:paraId="0B964F28">
      <w:pPr>
        <w:pStyle w:val="2"/>
        <w:ind w:firstLine="0" w:firstLineChars="0"/>
        <w:rPr>
          <w:rFonts w:ascii="微软雅黑" w:hAnsi="微软雅黑" w:eastAsia="微软雅黑" w:cs="微软雅黑"/>
          <w:highlight w:val="none"/>
        </w:rPr>
      </w:pPr>
    </w:p>
    <w:p w14:paraId="28AD51BA">
      <w:pPr>
        <w:pStyle w:val="2"/>
        <w:ind w:firstLine="0" w:firstLineChars="0"/>
        <w:rPr>
          <w:rFonts w:ascii="微软雅黑" w:hAnsi="微软雅黑" w:eastAsia="微软雅黑" w:cs="微软雅黑"/>
          <w:highlight w:val="none"/>
        </w:rPr>
      </w:pPr>
    </w:p>
    <w:p w14:paraId="684356A5">
      <w:pPr>
        <w:pStyle w:val="2"/>
        <w:ind w:firstLine="0" w:firstLineChars="0"/>
        <w:rPr>
          <w:rFonts w:ascii="微软雅黑" w:hAnsi="微软雅黑" w:eastAsia="微软雅黑" w:cs="微软雅黑"/>
          <w:highlight w:val="none"/>
        </w:rPr>
      </w:pPr>
    </w:p>
    <w:p w14:paraId="341C9D46">
      <w:pPr>
        <w:pStyle w:val="2"/>
        <w:ind w:firstLine="0" w:firstLineChars="0"/>
        <w:rPr>
          <w:rFonts w:ascii="微软雅黑" w:hAnsi="微软雅黑" w:eastAsia="微软雅黑" w:cs="微软雅黑"/>
          <w:highlight w:val="none"/>
        </w:rPr>
      </w:pPr>
    </w:p>
    <w:p w14:paraId="2F6A90BD">
      <w:pPr>
        <w:pStyle w:val="2"/>
        <w:ind w:firstLine="0" w:firstLineChars="0"/>
        <w:rPr>
          <w:rFonts w:ascii="微软雅黑" w:hAnsi="微软雅黑" w:eastAsia="微软雅黑" w:cs="微软雅黑"/>
          <w:highlight w:val="none"/>
        </w:rPr>
      </w:pPr>
    </w:p>
    <w:p w14:paraId="60D54DEA">
      <w:pPr>
        <w:pStyle w:val="2"/>
        <w:ind w:firstLine="0" w:firstLineChars="0"/>
        <w:rPr>
          <w:rFonts w:ascii="微软雅黑" w:hAnsi="微软雅黑" w:eastAsia="微软雅黑" w:cs="微软雅黑"/>
          <w:highlight w:val="none"/>
        </w:rPr>
      </w:pPr>
    </w:p>
    <w:p w14:paraId="16EDDF88">
      <w:pPr>
        <w:pStyle w:val="2"/>
        <w:ind w:firstLine="0" w:firstLineChars="0"/>
        <w:rPr>
          <w:rFonts w:ascii="微软雅黑" w:hAnsi="微软雅黑" w:eastAsia="微软雅黑" w:cs="微软雅黑"/>
          <w:highlight w:val="none"/>
        </w:rPr>
      </w:pPr>
    </w:p>
    <w:p w14:paraId="426A7887">
      <w:pPr>
        <w:pStyle w:val="2"/>
        <w:ind w:firstLine="0" w:firstLineChars="0"/>
        <w:rPr>
          <w:rFonts w:ascii="微软雅黑" w:hAnsi="微软雅黑" w:eastAsia="微软雅黑" w:cs="微软雅黑"/>
          <w:highlight w:val="none"/>
        </w:rPr>
      </w:pPr>
    </w:p>
    <w:p w14:paraId="1F31ED25">
      <w:pPr>
        <w:pStyle w:val="2"/>
        <w:ind w:firstLine="0" w:firstLineChars="0"/>
        <w:rPr>
          <w:rFonts w:ascii="微软雅黑" w:hAnsi="微软雅黑" w:eastAsia="微软雅黑" w:cs="微软雅黑"/>
          <w:highlight w:val="none"/>
        </w:rPr>
      </w:pPr>
    </w:p>
    <w:p w14:paraId="79497659">
      <w:pPr>
        <w:pStyle w:val="2"/>
        <w:ind w:firstLine="0" w:firstLineChars="0"/>
        <w:rPr>
          <w:rFonts w:ascii="微软雅黑" w:hAnsi="微软雅黑" w:eastAsia="微软雅黑" w:cs="微软雅黑"/>
          <w:highlight w:val="none"/>
        </w:rPr>
      </w:pPr>
    </w:p>
    <w:p w14:paraId="3A6F4083">
      <w:pPr>
        <w:pStyle w:val="2"/>
        <w:ind w:firstLine="0" w:firstLineChars="0"/>
        <w:rPr>
          <w:rFonts w:ascii="微软雅黑" w:hAnsi="微软雅黑" w:eastAsia="微软雅黑" w:cs="微软雅黑"/>
          <w:highlight w:val="none"/>
        </w:rPr>
      </w:pPr>
    </w:p>
    <w:p w14:paraId="4F9F31FD">
      <w:pPr>
        <w:pStyle w:val="2"/>
        <w:ind w:firstLine="0" w:firstLineChars="0"/>
        <w:rPr>
          <w:rFonts w:ascii="微软雅黑" w:hAnsi="微软雅黑" w:eastAsia="微软雅黑" w:cs="微软雅黑"/>
          <w:highlight w:val="none"/>
        </w:rPr>
      </w:pPr>
    </w:p>
    <w:p w14:paraId="7F952DD6">
      <w:pPr>
        <w:pStyle w:val="2"/>
        <w:ind w:firstLine="0" w:firstLineChars="0"/>
        <w:rPr>
          <w:rFonts w:ascii="微软雅黑" w:hAnsi="微软雅黑" w:eastAsia="微软雅黑" w:cs="微软雅黑"/>
          <w:highlight w:val="none"/>
        </w:rPr>
      </w:pPr>
    </w:p>
    <w:p w14:paraId="1522B7CD">
      <w:pPr>
        <w:pStyle w:val="2"/>
        <w:ind w:firstLine="0" w:firstLineChars="0"/>
        <w:rPr>
          <w:rFonts w:ascii="微软雅黑" w:hAnsi="微软雅黑" w:eastAsia="微软雅黑" w:cs="微软雅黑"/>
          <w:highlight w:val="none"/>
        </w:rPr>
      </w:pPr>
    </w:p>
    <w:p w14:paraId="6DE64880">
      <w:pPr>
        <w:pStyle w:val="2"/>
        <w:ind w:firstLine="0" w:firstLineChars="0"/>
        <w:rPr>
          <w:rFonts w:ascii="微软雅黑" w:hAnsi="微软雅黑" w:eastAsia="微软雅黑" w:cs="微软雅黑"/>
          <w:highlight w:val="none"/>
        </w:rPr>
      </w:pPr>
    </w:p>
    <w:p w14:paraId="2BCBEA96">
      <w:pPr>
        <w:pStyle w:val="2"/>
        <w:ind w:firstLine="0" w:firstLineChars="0"/>
        <w:rPr>
          <w:rFonts w:ascii="微软雅黑" w:hAnsi="微软雅黑" w:eastAsia="微软雅黑" w:cs="微软雅黑"/>
          <w:highlight w:val="none"/>
        </w:rPr>
      </w:pPr>
    </w:p>
    <w:p w14:paraId="1A759DF6">
      <w:pPr>
        <w:pStyle w:val="3"/>
        <w:spacing w:line="360" w:lineRule="auto"/>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第三章  响应须知</w:t>
      </w:r>
      <w:bookmarkEnd w:id="16"/>
      <w:bookmarkEnd w:id="17"/>
      <w:bookmarkEnd w:id="18"/>
    </w:p>
    <w:p w14:paraId="0F268F04">
      <w:pPr>
        <w:pStyle w:val="2"/>
        <w:ind w:firstLine="400"/>
        <w:rPr>
          <w:highlight w:val="none"/>
        </w:rPr>
      </w:pPr>
    </w:p>
    <w:p w14:paraId="5EE759B7">
      <w:pPr>
        <w:pStyle w:val="2"/>
        <w:ind w:firstLine="400"/>
        <w:rPr>
          <w:highlight w:val="none"/>
        </w:rPr>
      </w:pPr>
    </w:p>
    <w:p w14:paraId="066B9A8D">
      <w:pPr>
        <w:pStyle w:val="2"/>
        <w:ind w:firstLine="400"/>
        <w:rPr>
          <w:highlight w:val="none"/>
        </w:rPr>
      </w:pPr>
    </w:p>
    <w:p w14:paraId="099C08D7">
      <w:pPr>
        <w:pStyle w:val="2"/>
        <w:ind w:firstLine="400"/>
        <w:rPr>
          <w:highlight w:val="none"/>
        </w:rPr>
      </w:pPr>
    </w:p>
    <w:p w14:paraId="447DDDA7">
      <w:pPr>
        <w:pStyle w:val="2"/>
        <w:ind w:firstLine="400"/>
        <w:rPr>
          <w:highlight w:val="none"/>
        </w:rPr>
      </w:pPr>
    </w:p>
    <w:p w14:paraId="637B52FD">
      <w:pPr>
        <w:pStyle w:val="2"/>
        <w:ind w:firstLine="400"/>
        <w:rPr>
          <w:highlight w:val="none"/>
        </w:rPr>
      </w:pPr>
    </w:p>
    <w:p w14:paraId="1EE0A5CE">
      <w:pPr>
        <w:pStyle w:val="2"/>
        <w:ind w:firstLine="400"/>
        <w:rPr>
          <w:highlight w:val="none"/>
        </w:rPr>
      </w:pPr>
    </w:p>
    <w:p w14:paraId="796F0314">
      <w:pPr>
        <w:pStyle w:val="2"/>
        <w:ind w:firstLine="400"/>
        <w:rPr>
          <w:highlight w:val="none"/>
        </w:rPr>
      </w:pPr>
    </w:p>
    <w:p w14:paraId="78A8C169">
      <w:pPr>
        <w:pStyle w:val="2"/>
        <w:ind w:firstLine="400"/>
        <w:rPr>
          <w:highlight w:val="none"/>
        </w:rPr>
      </w:pPr>
    </w:p>
    <w:p w14:paraId="1A13156B">
      <w:pPr>
        <w:pStyle w:val="2"/>
        <w:ind w:firstLine="400"/>
        <w:rPr>
          <w:highlight w:val="none"/>
        </w:rPr>
      </w:pPr>
    </w:p>
    <w:p w14:paraId="294076B5">
      <w:pPr>
        <w:pStyle w:val="2"/>
        <w:ind w:firstLine="400"/>
        <w:rPr>
          <w:highlight w:val="none"/>
        </w:rPr>
      </w:pPr>
    </w:p>
    <w:p w14:paraId="5F710F7C">
      <w:pPr>
        <w:pStyle w:val="2"/>
        <w:ind w:firstLine="400"/>
        <w:rPr>
          <w:highlight w:val="none"/>
        </w:rPr>
      </w:pPr>
    </w:p>
    <w:p w14:paraId="6FB7E4B2">
      <w:pPr>
        <w:pStyle w:val="2"/>
        <w:ind w:firstLine="400"/>
        <w:rPr>
          <w:highlight w:val="none"/>
        </w:rPr>
      </w:pPr>
    </w:p>
    <w:p w14:paraId="28A53D0B">
      <w:pPr>
        <w:pStyle w:val="2"/>
        <w:ind w:firstLine="400"/>
        <w:rPr>
          <w:highlight w:val="none"/>
        </w:rPr>
      </w:pPr>
    </w:p>
    <w:p w14:paraId="4A585ABA">
      <w:pPr>
        <w:pStyle w:val="2"/>
        <w:ind w:firstLine="400"/>
        <w:rPr>
          <w:highlight w:val="none"/>
        </w:rPr>
      </w:pPr>
    </w:p>
    <w:p w14:paraId="05EA8066">
      <w:pPr>
        <w:pStyle w:val="2"/>
        <w:ind w:firstLine="400"/>
        <w:rPr>
          <w:highlight w:val="none"/>
        </w:rPr>
      </w:pPr>
    </w:p>
    <w:p w14:paraId="7834E81B">
      <w:pPr>
        <w:pStyle w:val="2"/>
        <w:ind w:firstLine="400"/>
        <w:rPr>
          <w:highlight w:val="none"/>
        </w:rPr>
      </w:pPr>
    </w:p>
    <w:p w14:paraId="16823DB4">
      <w:pPr>
        <w:pStyle w:val="2"/>
        <w:ind w:firstLine="400"/>
        <w:rPr>
          <w:highlight w:val="none"/>
        </w:rPr>
      </w:pPr>
    </w:p>
    <w:p w14:paraId="738F713F">
      <w:pPr>
        <w:pStyle w:val="2"/>
        <w:ind w:firstLine="400"/>
        <w:rPr>
          <w:highlight w:val="none"/>
        </w:rPr>
      </w:pPr>
    </w:p>
    <w:p w14:paraId="4197AED2">
      <w:pPr>
        <w:pStyle w:val="2"/>
        <w:ind w:firstLine="400"/>
        <w:rPr>
          <w:highlight w:val="none"/>
        </w:rPr>
      </w:pPr>
    </w:p>
    <w:p w14:paraId="52DE1C85">
      <w:pPr>
        <w:pStyle w:val="2"/>
        <w:ind w:firstLine="400"/>
        <w:rPr>
          <w:highlight w:val="none"/>
        </w:rPr>
      </w:pPr>
    </w:p>
    <w:p w14:paraId="68320CF6">
      <w:pPr>
        <w:pStyle w:val="2"/>
        <w:ind w:firstLine="400"/>
        <w:rPr>
          <w:highlight w:val="none"/>
        </w:rPr>
      </w:pPr>
    </w:p>
    <w:p w14:paraId="61F420BB">
      <w:pPr>
        <w:spacing w:line="360" w:lineRule="auto"/>
        <w:ind w:left="420" w:leftChars="200"/>
        <w:jc w:val="center"/>
        <w:outlineLvl w:val="1"/>
        <w:rPr>
          <w:rFonts w:ascii="宋体" w:hAnsi="宋体" w:cs="宋体"/>
          <w:b/>
          <w:bCs/>
          <w:sz w:val="36"/>
          <w:szCs w:val="36"/>
          <w:highlight w:val="none"/>
        </w:rPr>
      </w:pPr>
      <w:bookmarkStart w:id="19" w:name="_Toc385940880"/>
      <w:r>
        <w:rPr>
          <w:rFonts w:hint="eastAsia" w:ascii="宋体" w:hAnsi="宋体" w:cs="宋体"/>
          <w:b/>
          <w:bCs/>
          <w:sz w:val="36"/>
          <w:szCs w:val="36"/>
          <w:highlight w:val="none"/>
        </w:rPr>
        <w:t>响应须知</w:t>
      </w:r>
    </w:p>
    <w:p w14:paraId="7B138237">
      <w:pPr>
        <w:adjustRightInd w:val="0"/>
        <w:snapToGrid w:val="0"/>
        <w:spacing w:line="360" w:lineRule="exact"/>
        <w:ind w:firstLine="482" w:firstLineChars="200"/>
        <w:rPr>
          <w:rFonts w:ascii="宋体" w:hAnsi="宋体" w:cs="宋体"/>
          <w:b/>
          <w:bCs/>
          <w:sz w:val="24"/>
          <w:highlight w:val="none"/>
        </w:rPr>
      </w:pPr>
      <w:r>
        <w:rPr>
          <w:rFonts w:hint="eastAsia" w:ascii="宋体" w:hAnsi="宋体" w:cs="宋体"/>
          <w:b/>
          <w:bCs/>
          <w:sz w:val="24"/>
          <w:highlight w:val="none"/>
        </w:rPr>
        <w:t>一、响应文件格式</w:t>
      </w:r>
    </w:p>
    <w:p w14:paraId="778FACDD">
      <w:pPr>
        <w:adjustRightInd w:val="0"/>
        <w:snapToGrid w:val="0"/>
        <w:spacing w:line="360" w:lineRule="exact"/>
        <w:ind w:firstLine="480" w:firstLineChars="200"/>
        <w:rPr>
          <w:rFonts w:ascii="宋体" w:hAnsi="宋体" w:cs="宋体"/>
          <w:sz w:val="24"/>
          <w:highlight w:val="none"/>
        </w:rPr>
      </w:pPr>
      <w:r>
        <w:rPr>
          <w:rFonts w:hint="eastAsia" w:ascii="宋体" w:hAnsi="宋体" w:cs="宋体"/>
          <w:sz w:val="24"/>
          <w:highlight w:val="none"/>
        </w:rPr>
        <w:t>响应人须按本磋商文件中提供的响应文件编制要求（见第五章）以A4版面统一编制（每份内页须按顺序加注页码），以及按有关要求提供相关的证明资料等。</w:t>
      </w:r>
    </w:p>
    <w:p w14:paraId="5DCC5529">
      <w:pPr>
        <w:adjustRightInd w:val="0"/>
        <w:snapToGrid w:val="0"/>
        <w:spacing w:line="360" w:lineRule="exact"/>
        <w:ind w:firstLine="482" w:firstLineChars="200"/>
        <w:jc w:val="left"/>
        <w:outlineLvl w:val="1"/>
        <w:rPr>
          <w:rFonts w:ascii="宋体" w:hAnsi="宋体" w:cs="宋体"/>
          <w:b/>
          <w:bCs/>
          <w:sz w:val="24"/>
          <w:highlight w:val="none"/>
        </w:rPr>
      </w:pPr>
      <w:r>
        <w:rPr>
          <w:rFonts w:hint="eastAsia" w:ascii="宋体" w:hAnsi="宋体" w:cs="宋体"/>
          <w:b/>
          <w:bCs/>
          <w:sz w:val="24"/>
          <w:highlight w:val="none"/>
        </w:rPr>
        <w:t>二、响应文件的递交</w:t>
      </w:r>
      <w:bookmarkEnd w:id="19"/>
    </w:p>
    <w:p w14:paraId="02E1D0BD">
      <w:pPr>
        <w:tabs>
          <w:tab w:val="center" w:pos="210"/>
          <w:tab w:val="center" w:pos="420"/>
          <w:tab w:val="center" w:pos="630"/>
        </w:tabs>
        <w:adjustRightInd w:val="0"/>
        <w:snapToGrid w:val="0"/>
        <w:spacing w:line="360" w:lineRule="exact"/>
        <w:ind w:firstLine="480" w:firstLineChars="200"/>
        <w:outlineLvl w:val="2"/>
        <w:rPr>
          <w:rFonts w:ascii="宋体" w:hAnsi="宋体" w:cs="宋体"/>
          <w:bCs/>
          <w:sz w:val="24"/>
          <w:highlight w:val="none"/>
        </w:rPr>
      </w:pPr>
      <w:r>
        <w:rPr>
          <w:rFonts w:hint="eastAsia" w:ascii="宋体" w:hAnsi="宋体" w:cs="宋体"/>
          <w:bCs/>
          <w:sz w:val="24"/>
          <w:highlight w:val="none"/>
        </w:rPr>
        <w:t>（一）响应文件的密封和标记</w:t>
      </w:r>
    </w:p>
    <w:p w14:paraId="0F7D41E1">
      <w:pPr>
        <w:adjustRightInd w:val="0"/>
        <w:snapToGrid w:val="0"/>
        <w:spacing w:line="360" w:lineRule="exact"/>
        <w:ind w:firstLine="480" w:firstLineChars="200"/>
        <w:rPr>
          <w:rFonts w:ascii="宋体" w:hAnsi="宋体" w:cs="宋体"/>
          <w:sz w:val="24"/>
          <w:highlight w:val="none"/>
        </w:rPr>
      </w:pPr>
      <w:r>
        <w:rPr>
          <w:rFonts w:hint="eastAsia" w:ascii="宋体" w:hAnsi="宋体" w:cs="宋体"/>
          <w:sz w:val="24"/>
          <w:highlight w:val="none"/>
        </w:rPr>
        <w:t>1.响应人应将纸质响应文件正本和副本分开密封装在单独的信封中，每一信封封口处应加盖公章，并在每一密封的信封封面上按以下要求清楚标明：</w:t>
      </w:r>
    </w:p>
    <w:tbl>
      <w:tblPr>
        <w:tblStyle w:val="16"/>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1FFE4F2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7BD08239">
            <w:pPr>
              <w:spacing w:line="360" w:lineRule="auto"/>
              <w:ind w:firstLine="602" w:firstLineChars="200"/>
              <w:jc w:val="center"/>
              <w:rPr>
                <w:rFonts w:ascii="宋体" w:hAnsi="宋体" w:cs="宋体"/>
                <w:b/>
                <w:bCs/>
                <w:sz w:val="30"/>
                <w:szCs w:val="30"/>
                <w:highlight w:val="none"/>
              </w:rPr>
            </w:pPr>
            <w:r>
              <w:rPr>
                <w:rFonts w:hint="eastAsia" w:ascii="宋体" w:hAnsi="宋体" w:cs="宋体"/>
                <w:b/>
                <w:bCs/>
                <w:sz w:val="30"/>
                <w:szCs w:val="30"/>
                <w:highlight w:val="none"/>
              </w:rPr>
              <w:t>响应文件（正/副本）</w:t>
            </w:r>
          </w:p>
          <w:p w14:paraId="3DDFB169">
            <w:pPr>
              <w:adjustRightInd w:val="0"/>
              <w:snapToGrid w:val="0"/>
              <w:spacing w:line="400" w:lineRule="exact"/>
              <w:ind w:firstLine="420" w:firstLineChars="200"/>
              <w:rPr>
                <w:rFonts w:hint="eastAsia" w:ascii="宋体" w:hAnsi="宋体" w:eastAsia="宋体" w:cs="宋体"/>
                <w:bCs/>
                <w:szCs w:val="21"/>
                <w:highlight w:val="none"/>
                <w:lang w:eastAsia="zh-CN"/>
              </w:rPr>
            </w:pPr>
            <w:r>
              <w:rPr>
                <w:rFonts w:hint="eastAsia" w:ascii="宋体" w:hAnsi="宋体" w:cs="宋体"/>
                <w:bCs/>
                <w:szCs w:val="21"/>
                <w:highlight w:val="none"/>
              </w:rPr>
              <w:t>收件人：中山大学孙逸仙纪念医院</w:t>
            </w:r>
          </w:p>
          <w:p w14:paraId="649E81D0">
            <w:pPr>
              <w:tabs>
                <w:tab w:val="left" w:pos="4620"/>
              </w:tabs>
              <w:adjustRightInd w:val="0"/>
              <w:snapToGrid w:val="0"/>
              <w:spacing w:line="400" w:lineRule="exact"/>
              <w:ind w:firstLine="420" w:firstLineChars="200"/>
              <w:rPr>
                <w:rFonts w:ascii="宋体" w:hAnsi="宋体" w:cs="宋体"/>
                <w:bCs/>
                <w:szCs w:val="20"/>
                <w:highlight w:val="none"/>
              </w:rPr>
            </w:pPr>
            <w:r>
              <w:rPr>
                <w:rFonts w:hint="eastAsia" w:ascii="宋体" w:hAnsi="宋体" w:cs="宋体"/>
                <w:bCs/>
                <w:szCs w:val="21"/>
                <w:highlight w:val="none"/>
              </w:rPr>
              <w:t>项目名称：填写磋商文件第一章“磋商邀请函”中写明的</w:t>
            </w:r>
            <w:r>
              <w:rPr>
                <w:rFonts w:hint="eastAsia" w:ascii="宋体" w:hAnsi="宋体" w:cs="宋体"/>
                <w:bCs/>
                <w:szCs w:val="20"/>
                <w:highlight w:val="none"/>
              </w:rPr>
              <w:t>项目名称</w:t>
            </w:r>
          </w:p>
          <w:p w14:paraId="49891D7E">
            <w:pPr>
              <w:adjustRightInd w:val="0"/>
              <w:snapToGrid w:val="0"/>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响应人名称（加盖公章）：</w:t>
            </w:r>
          </w:p>
          <w:p w14:paraId="4CC9060C">
            <w:pPr>
              <w:adjustRightInd w:val="0"/>
              <w:snapToGrid w:val="0"/>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联 系 人：</w:t>
            </w:r>
          </w:p>
          <w:p w14:paraId="4483FA70">
            <w:pPr>
              <w:adjustRightInd w:val="0"/>
              <w:snapToGrid w:val="0"/>
              <w:spacing w:line="400" w:lineRule="exact"/>
              <w:ind w:firstLine="420" w:firstLineChars="200"/>
              <w:rPr>
                <w:rFonts w:ascii="宋体" w:hAnsi="宋体" w:cs="宋体"/>
                <w:bCs/>
                <w:szCs w:val="21"/>
                <w:highlight w:val="none"/>
              </w:rPr>
            </w:pPr>
            <w:r>
              <w:rPr>
                <w:rFonts w:hint="eastAsia" w:ascii="宋体" w:hAnsi="宋体" w:cs="宋体"/>
                <w:bCs/>
                <w:szCs w:val="21"/>
                <w:highlight w:val="none"/>
              </w:rPr>
              <w:t>联系电话：</w:t>
            </w:r>
          </w:p>
          <w:p w14:paraId="682BAF08">
            <w:pPr>
              <w:pStyle w:val="2"/>
              <w:adjustRightInd w:val="0"/>
              <w:snapToGrid w:val="0"/>
              <w:spacing w:line="400" w:lineRule="exact"/>
              <w:ind w:firstLine="482"/>
              <w:jc w:val="center"/>
              <w:rPr>
                <w:sz w:val="24"/>
                <w:szCs w:val="36"/>
                <w:highlight w:val="none"/>
              </w:rPr>
            </w:pPr>
            <w:r>
              <w:rPr>
                <w:rFonts w:hint="eastAsia"/>
                <w:b/>
                <w:bCs/>
                <w:sz w:val="24"/>
                <w:szCs w:val="36"/>
                <w:highlight w:val="none"/>
              </w:rPr>
              <w:t>本项目磋商评审会议之前不得启封</w:t>
            </w:r>
          </w:p>
          <w:p w14:paraId="1266B9CC">
            <w:pPr>
              <w:spacing w:line="400" w:lineRule="exact"/>
              <w:ind w:firstLine="422" w:firstLineChars="200"/>
              <w:jc w:val="center"/>
              <w:rPr>
                <w:rFonts w:ascii="宋体" w:hAnsi="宋体" w:cs="宋体"/>
                <w:b/>
                <w:bCs/>
                <w:highlight w:val="none"/>
              </w:rPr>
            </w:pPr>
          </w:p>
        </w:tc>
      </w:tr>
    </w:tbl>
    <w:p w14:paraId="14E146FF">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响应人应编制响应文件</w:t>
      </w:r>
      <w:r>
        <w:rPr>
          <w:rFonts w:hint="eastAsia" w:ascii="宋体" w:hAnsi="宋体" w:eastAsia="宋体" w:cs="宋体"/>
          <w:b w:val="0"/>
          <w:bCs/>
          <w:color w:val="000000"/>
          <w:sz w:val="24"/>
          <w:szCs w:val="24"/>
          <w:highlight w:val="none"/>
          <w:u w:val="single"/>
          <w:lang w:val="en-US" w:eastAsia="zh-CN"/>
        </w:rPr>
        <w:t>正本一份和副本贰份</w:t>
      </w:r>
      <w:r>
        <w:rPr>
          <w:rFonts w:hint="eastAsia" w:ascii="宋体" w:hAnsi="宋体" w:eastAsia="宋体" w:cs="宋体"/>
          <w:b w:val="0"/>
          <w:bCs/>
          <w:color w:val="000000"/>
          <w:sz w:val="24"/>
          <w:szCs w:val="24"/>
          <w:highlight w:val="none"/>
          <w:lang w:val="en-US" w:eastAsia="zh-CN"/>
        </w:rPr>
        <w:t>，响应文件的副本可采用正本的复印件，并在封面及骑缝均加盖</w:t>
      </w:r>
      <w:r>
        <w:rPr>
          <w:rFonts w:hint="eastAsia" w:ascii="宋体" w:hAnsi="宋体" w:eastAsia="宋体" w:cs="宋体"/>
          <w:b/>
          <w:bCs w:val="0"/>
          <w:color w:val="FF0000"/>
          <w:sz w:val="24"/>
          <w:szCs w:val="24"/>
          <w:highlight w:val="none"/>
          <w:lang w:val="en-US" w:eastAsia="zh-CN"/>
        </w:rPr>
        <w:t>鲜章</w:t>
      </w:r>
      <w:r>
        <w:rPr>
          <w:rFonts w:hint="eastAsia" w:ascii="宋体" w:hAnsi="宋体" w:eastAsia="宋体" w:cs="宋体"/>
          <w:b w:val="0"/>
          <w:bCs/>
          <w:color w:val="000000"/>
          <w:sz w:val="24"/>
          <w:szCs w:val="24"/>
          <w:highlight w:val="none"/>
          <w:lang w:val="en-US" w:eastAsia="zh-CN"/>
        </w:rPr>
        <w:t>。若副本内容与正本不符，以正本内容为准。</w:t>
      </w:r>
    </w:p>
    <w:p w14:paraId="0445E2FB">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对未经装订的响应文件可能发生的文件散落或缺损，由此产生的后果由响应人承担。</w:t>
      </w:r>
    </w:p>
    <w:p w14:paraId="61D0F41E">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响应文件的“正本”及所有“副本”的封面及骑缝均须加盖响应人</w:t>
      </w:r>
      <w:r>
        <w:rPr>
          <w:rFonts w:hint="eastAsia" w:ascii="宋体" w:hAnsi="宋体" w:eastAsia="宋体" w:cs="宋体"/>
          <w:b/>
          <w:bCs/>
          <w:color w:val="FF0000"/>
          <w:sz w:val="24"/>
          <w:szCs w:val="24"/>
          <w:highlight w:val="none"/>
          <w:lang w:val="en-US" w:eastAsia="zh-CN"/>
        </w:rPr>
        <w:t>鲜章</w:t>
      </w:r>
      <w:r>
        <w:rPr>
          <w:rFonts w:hint="eastAsia" w:ascii="宋体" w:hAnsi="宋体" w:eastAsia="宋体" w:cs="宋体"/>
          <w:color w:val="000000"/>
          <w:sz w:val="24"/>
          <w:szCs w:val="24"/>
          <w:highlight w:val="none"/>
          <w:lang w:val="en-US" w:eastAsia="zh-CN"/>
        </w:rPr>
        <w:t>。</w:t>
      </w:r>
    </w:p>
    <w:p w14:paraId="2FDE737B">
      <w:pPr>
        <w:tabs>
          <w:tab w:val="center" w:pos="210"/>
          <w:tab w:val="center" w:pos="420"/>
          <w:tab w:val="center" w:pos="630"/>
        </w:tabs>
        <w:adjustRightInd w:val="0"/>
        <w:snapToGrid w:val="0"/>
        <w:spacing w:line="360" w:lineRule="exact"/>
        <w:ind w:firstLine="480" w:firstLineChars="200"/>
        <w:outlineLvl w:val="2"/>
        <w:rPr>
          <w:rFonts w:hint="eastAsia" w:ascii="宋体" w:hAnsi="宋体" w:cs="宋体"/>
          <w:bCs/>
          <w:sz w:val="24"/>
          <w:highlight w:val="none"/>
        </w:rPr>
      </w:pPr>
      <w:r>
        <w:rPr>
          <w:rFonts w:hint="eastAsia" w:ascii="宋体" w:hAnsi="宋体" w:cs="宋体"/>
          <w:bCs/>
          <w:sz w:val="24"/>
          <w:highlight w:val="none"/>
          <w:lang w:val="en-US" w:eastAsia="zh-CN"/>
        </w:rPr>
        <w:t>（二）</w:t>
      </w:r>
      <w:r>
        <w:rPr>
          <w:rFonts w:hint="eastAsia" w:ascii="宋体" w:hAnsi="宋体" w:cs="宋体"/>
          <w:bCs/>
          <w:sz w:val="24"/>
          <w:highlight w:val="none"/>
        </w:rPr>
        <w:t>对</w:t>
      </w:r>
      <w:r>
        <w:rPr>
          <w:rFonts w:hint="eastAsia" w:ascii="宋体" w:hAnsi="宋体" w:cs="宋体"/>
          <w:bCs/>
          <w:sz w:val="24"/>
          <w:highlight w:val="none"/>
          <w:lang w:val="en-US" w:eastAsia="zh-CN"/>
        </w:rPr>
        <w:t>响应</w:t>
      </w:r>
      <w:r>
        <w:rPr>
          <w:rFonts w:hint="eastAsia" w:ascii="宋体" w:hAnsi="宋体" w:cs="宋体"/>
          <w:bCs/>
          <w:sz w:val="24"/>
          <w:highlight w:val="none"/>
        </w:rPr>
        <w:t>文件投递的要求</w:t>
      </w:r>
    </w:p>
    <w:p w14:paraId="30163182">
      <w:pPr>
        <w:tabs>
          <w:tab w:val="center" w:pos="210"/>
          <w:tab w:val="center" w:pos="420"/>
          <w:tab w:val="center" w:pos="630"/>
        </w:tabs>
        <w:adjustRightInd w:val="0"/>
        <w:snapToGrid w:val="0"/>
        <w:spacing w:line="360" w:lineRule="exact"/>
        <w:ind w:firstLine="480" w:firstLineChars="200"/>
        <w:outlineLvl w:val="2"/>
        <w:rPr>
          <w:rFonts w:hint="eastAsia" w:ascii="宋体" w:hAnsi="宋体" w:cs="宋体"/>
          <w:bCs/>
          <w:sz w:val="24"/>
          <w:highlight w:val="none"/>
        </w:rPr>
      </w:pPr>
      <w:r>
        <w:rPr>
          <w:rFonts w:hint="eastAsia" w:ascii="宋体" w:hAnsi="宋体" w:cs="宋体"/>
          <w:bCs/>
          <w:sz w:val="24"/>
          <w:highlight w:val="none"/>
          <w:lang w:val="en-US" w:eastAsia="zh-CN"/>
        </w:rPr>
        <w:t>响应人</w:t>
      </w:r>
      <w:r>
        <w:rPr>
          <w:rFonts w:hint="eastAsia" w:ascii="宋体" w:hAnsi="宋体" w:cs="宋体"/>
          <w:bCs/>
          <w:sz w:val="24"/>
          <w:highlight w:val="none"/>
        </w:rPr>
        <w:t>应当在响应文件提交截止时间前，将响应文件密封送</w:t>
      </w:r>
      <w:r>
        <w:rPr>
          <w:rFonts w:hint="eastAsia" w:ascii="宋体" w:hAnsi="宋体" w:cs="宋体"/>
          <w:bCs/>
          <w:sz w:val="24"/>
          <w:highlight w:val="none"/>
          <w:lang w:eastAsia="zh-CN"/>
        </w:rPr>
        <w:t>（</w:t>
      </w:r>
      <w:r>
        <w:rPr>
          <w:rFonts w:hint="eastAsia" w:ascii="宋体" w:hAnsi="宋体" w:cs="宋体"/>
          <w:bCs/>
          <w:sz w:val="24"/>
          <w:highlight w:val="none"/>
          <w:lang w:val="en-US" w:eastAsia="zh-CN"/>
        </w:rPr>
        <w:t>寄</w:t>
      </w:r>
      <w:r>
        <w:rPr>
          <w:rFonts w:hint="eastAsia" w:ascii="宋体" w:hAnsi="宋体" w:cs="宋体"/>
          <w:bCs/>
          <w:sz w:val="24"/>
          <w:highlight w:val="none"/>
          <w:lang w:eastAsia="zh-CN"/>
        </w:rPr>
        <w:t>）</w:t>
      </w:r>
      <w:r>
        <w:rPr>
          <w:rFonts w:hint="eastAsia" w:ascii="宋体" w:hAnsi="宋体" w:cs="宋体"/>
          <w:bCs/>
          <w:sz w:val="24"/>
          <w:highlight w:val="none"/>
        </w:rPr>
        <w:t>达</w:t>
      </w:r>
      <w:r>
        <w:rPr>
          <w:rFonts w:hint="eastAsia" w:ascii="宋体" w:hAnsi="宋体" w:cs="宋体"/>
          <w:bCs/>
          <w:sz w:val="24"/>
          <w:highlight w:val="none"/>
          <w:lang w:eastAsia="zh-CN"/>
        </w:rPr>
        <w:t>我院</w:t>
      </w:r>
      <w:r>
        <w:rPr>
          <w:rFonts w:hint="eastAsia" w:ascii="宋体" w:hAnsi="宋体" w:cs="宋体"/>
          <w:bCs/>
          <w:sz w:val="24"/>
          <w:highlight w:val="none"/>
        </w:rPr>
        <w:t>指定地点。</w:t>
      </w:r>
    </w:p>
    <w:p w14:paraId="050F0A40">
      <w:pPr>
        <w:tabs>
          <w:tab w:val="center" w:pos="210"/>
          <w:tab w:val="center" w:pos="420"/>
          <w:tab w:val="center" w:pos="630"/>
        </w:tabs>
        <w:adjustRightInd w:val="0"/>
        <w:snapToGrid w:val="0"/>
        <w:spacing w:line="360" w:lineRule="exact"/>
        <w:ind w:firstLine="480" w:firstLineChars="200"/>
        <w:outlineLvl w:val="2"/>
        <w:rPr>
          <w:rFonts w:ascii="宋体" w:hAnsi="宋体" w:cs="宋体"/>
          <w:bCs/>
          <w:sz w:val="24"/>
          <w:highlight w:val="none"/>
        </w:rPr>
      </w:pPr>
      <w:r>
        <w:rPr>
          <w:rFonts w:hint="eastAsia" w:ascii="宋体" w:hAnsi="宋体" w:cs="宋体"/>
          <w:bCs/>
          <w:sz w:val="24"/>
          <w:highlight w:val="none"/>
        </w:rPr>
        <w:t>（三）响应文件的修改和撤回</w:t>
      </w:r>
    </w:p>
    <w:p w14:paraId="684FA851">
      <w:pPr>
        <w:numPr>
          <w:ilvl w:val="0"/>
          <w:numId w:val="6"/>
        </w:numPr>
        <w:adjustRightInd w:val="0"/>
        <w:snapToGrid w:val="0"/>
        <w:spacing w:line="360" w:lineRule="exact"/>
        <w:ind w:firstLine="420"/>
        <w:rPr>
          <w:rFonts w:ascii="宋体" w:hAnsi="宋体" w:cs="宋体"/>
          <w:sz w:val="24"/>
          <w:highlight w:val="none"/>
        </w:rPr>
      </w:pPr>
      <w:r>
        <w:rPr>
          <w:rFonts w:hint="eastAsia" w:ascii="宋体" w:hAnsi="宋体" w:cs="宋体"/>
          <w:sz w:val="24"/>
          <w:highlight w:val="none"/>
        </w:rPr>
        <w:t>响应人在响应文件提交截止时间前，可以对所递交的响应文件进行补充、修改或者撤回，并书面通知采购人。补充、修改的内容应当按磋商文件要求签署、盖章，并作为响应文件的组成部分。</w:t>
      </w:r>
    </w:p>
    <w:p w14:paraId="0E9E6AE9">
      <w:pPr>
        <w:numPr>
          <w:ilvl w:val="0"/>
          <w:numId w:val="6"/>
        </w:numPr>
        <w:adjustRightInd w:val="0"/>
        <w:snapToGrid w:val="0"/>
        <w:spacing w:line="360" w:lineRule="exact"/>
        <w:ind w:firstLine="420"/>
        <w:rPr>
          <w:rFonts w:ascii="宋体" w:hAnsi="宋体" w:cs="宋体"/>
          <w:sz w:val="24"/>
          <w:highlight w:val="none"/>
        </w:rPr>
      </w:pPr>
      <w:r>
        <w:rPr>
          <w:rFonts w:hint="eastAsia" w:ascii="宋体" w:hAnsi="宋体" w:cs="宋体"/>
          <w:sz w:val="24"/>
          <w:highlight w:val="none"/>
        </w:rPr>
        <w:t>响应文件中的任何重要的插字、涂改和增删，必须由法定代表人或经其正式授权的代表在旁边签字或盖章才有效。</w:t>
      </w:r>
    </w:p>
    <w:p w14:paraId="53862E24">
      <w:pPr>
        <w:numPr>
          <w:ilvl w:val="0"/>
          <w:numId w:val="6"/>
        </w:numPr>
        <w:adjustRightInd w:val="0"/>
        <w:snapToGrid w:val="0"/>
        <w:spacing w:line="360" w:lineRule="exact"/>
        <w:rPr>
          <w:rFonts w:ascii="宋体" w:hAnsi="宋体" w:cs="宋体"/>
          <w:sz w:val="24"/>
          <w:highlight w:val="none"/>
        </w:rPr>
      </w:pPr>
      <w:r>
        <w:rPr>
          <w:rFonts w:hint="eastAsia" w:ascii="宋体" w:hAnsi="宋体" w:cs="宋体"/>
          <w:sz w:val="24"/>
          <w:highlight w:val="none"/>
        </w:rPr>
        <w:t>在响应文件提交截止时间之后，响应人不得对其响应文件做任何修改和补充。</w:t>
      </w:r>
    </w:p>
    <w:p w14:paraId="5A73FFB3">
      <w:pPr>
        <w:numPr>
          <w:ilvl w:val="0"/>
          <w:numId w:val="6"/>
        </w:numPr>
        <w:adjustRightInd w:val="0"/>
        <w:snapToGrid w:val="0"/>
        <w:spacing w:line="360" w:lineRule="exact"/>
        <w:rPr>
          <w:rFonts w:ascii="宋体" w:hAnsi="宋体" w:cs="宋体"/>
          <w:sz w:val="24"/>
          <w:highlight w:val="none"/>
        </w:rPr>
      </w:pPr>
      <w:r>
        <w:rPr>
          <w:rFonts w:hint="eastAsia" w:ascii="宋体" w:hAnsi="宋体" w:cs="宋体"/>
          <w:sz w:val="24"/>
          <w:highlight w:val="none"/>
        </w:rPr>
        <w:t>不接受《磋商邀请函》中规定外的响应文件递交形式。</w:t>
      </w:r>
    </w:p>
    <w:p w14:paraId="0C757B0D">
      <w:pPr>
        <w:numPr>
          <w:ilvl w:val="0"/>
          <w:numId w:val="6"/>
        </w:numPr>
        <w:adjustRightInd w:val="0"/>
        <w:snapToGrid w:val="0"/>
        <w:spacing w:line="360" w:lineRule="exact"/>
        <w:rPr>
          <w:rFonts w:ascii="宋体" w:hAnsi="宋体" w:cs="宋体"/>
          <w:sz w:val="24"/>
          <w:highlight w:val="none"/>
        </w:rPr>
      </w:pPr>
      <w:r>
        <w:rPr>
          <w:rFonts w:hint="eastAsia" w:ascii="宋体" w:hAnsi="宋体" w:cs="宋体"/>
          <w:sz w:val="24"/>
          <w:highlight w:val="none"/>
        </w:rPr>
        <w:t>响应人所提交的响应文件在磋商评审会议结束后，无论磋商结果与否都不退还。</w:t>
      </w:r>
    </w:p>
    <w:p w14:paraId="4884E1AE">
      <w:pPr>
        <w:tabs>
          <w:tab w:val="center" w:pos="210"/>
          <w:tab w:val="center" w:pos="420"/>
          <w:tab w:val="center" w:pos="630"/>
        </w:tabs>
        <w:adjustRightInd w:val="0"/>
        <w:snapToGrid w:val="0"/>
        <w:spacing w:line="360" w:lineRule="exact"/>
        <w:ind w:firstLine="480" w:firstLineChars="200"/>
        <w:outlineLvl w:val="2"/>
        <w:rPr>
          <w:rFonts w:ascii="宋体" w:hAnsi="宋体" w:cs="宋体"/>
          <w:bCs/>
          <w:sz w:val="24"/>
          <w:highlight w:val="none"/>
        </w:rPr>
      </w:pPr>
      <w:r>
        <w:rPr>
          <w:rFonts w:hint="eastAsia" w:ascii="宋体" w:hAnsi="宋体" w:cs="宋体"/>
          <w:bCs/>
          <w:sz w:val="24"/>
          <w:highlight w:val="none"/>
        </w:rPr>
        <w:t>（四）样品</w:t>
      </w:r>
    </w:p>
    <w:p w14:paraId="578D2EAF">
      <w:pPr>
        <w:numPr>
          <w:ilvl w:val="0"/>
          <w:numId w:val="7"/>
        </w:numPr>
        <w:adjustRightInd w:val="0"/>
        <w:snapToGrid w:val="0"/>
        <w:spacing w:line="360" w:lineRule="exact"/>
        <w:rPr>
          <w:rFonts w:ascii="宋体" w:hAnsi="宋体" w:cs="宋体"/>
          <w:bCs/>
          <w:sz w:val="24"/>
          <w:highlight w:val="none"/>
        </w:rPr>
      </w:pPr>
      <w:r>
        <w:rPr>
          <w:rFonts w:hint="eastAsia" w:ascii="宋体" w:hAnsi="宋体" w:cs="宋体"/>
          <w:bCs/>
          <w:sz w:val="24"/>
          <w:highlight w:val="none"/>
        </w:rPr>
        <w:t>本项目如要求提交样品的，我院在收取样品时没有对样品外观进行验收及性能测试，对样品的破损或质量概不负责。</w:t>
      </w:r>
    </w:p>
    <w:p w14:paraId="1BDD5A7F">
      <w:pPr>
        <w:numPr>
          <w:ilvl w:val="0"/>
          <w:numId w:val="7"/>
        </w:numPr>
        <w:adjustRightInd w:val="0"/>
        <w:snapToGrid w:val="0"/>
        <w:spacing w:line="360" w:lineRule="exact"/>
        <w:rPr>
          <w:rFonts w:ascii="宋体" w:hAnsi="宋体" w:cs="宋体"/>
          <w:bCs/>
          <w:sz w:val="24"/>
          <w:highlight w:val="none"/>
        </w:rPr>
      </w:pPr>
      <w:r>
        <w:rPr>
          <w:rFonts w:hint="eastAsia" w:ascii="宋体" w:hAnsi="宋体" w:cs="宋体"/>
          <w:bCs/>
          <w:sz w:val="24"/>
          <w:highlight w:val="none"/>
        </w:rPr>
        <w:t>由于我院存放样品的空间有限，如采购人无需留存样品的情况下，请各有关响应人在参与本项目磋商评审会议结束后当日内主动取回，否则视同响应人不再认领，我院有权进行处理。</w:t>
      </w:r>
    </w:p>
    <w:p w14:paraId="5B6F8CB0">
      <w:pPr>
        <w:numPr>
          <w:ilvl w:val="0"/>
          <w:numId w:val="8"/>
        </w:numPr>
        <w:adjustRightInd w:val="0"/>
        <w:snapToGrid w:val="0"/>
        <w:spacing w:line="360" w:lineRule="exact"/>
        <w:ind w:firstLine="480" w:firstLineChars="200"/>
        <w:jc w:val="left"/>
        <w:rPr>
          <w:rFonts w:ascii="宋体" w:hAnsi="宋体" w:cs="宋体"/>
          <w:bCs/>
          <w:sz w:val="24"/>
          <w:highlight w:val="none"/>
        </w:rPr>
      </w:pPr>
      <w:r>
        <w:rPr>
          <w:rFonts w:hint="eastAsia" w:ascii="宋体" w:hAnsi="宋体" w:cs="宋体"/>
          <w:bCs/>
          <w:sz w:val="24"/>
          <w:highlight w:val="none"/>
        </w:rPr>
        <w:t>响应文件的拒收</w:t>
      </w:r>
    </w:p>
    <w:p w14:paraId="7F71A898">
      <w:pPr>
        <w:adjustRightInd w:val="0"/>
        <w:snapToGrid w:val="0"/>
        <w:spacing w:line="360" w:lineRule="exact"/>
        <w:ind w:firstLine="480" w:firstLineChars="200"/>
        <w:jc w:val="left"/>
        <w:rPr>
          <w:highlight w:val="none"/>
        </w:rPr>
      </w:pPr>
      <w:r>
        <w:rPr>
          <w:rFonts w:hint="eastAsia" w:ascii="宋体" w:hAnsi="宋体" w:cs="宋体"/>
          <w:bCs/>
          <w:sz w:val="24"/>
          <w:highlight w:val="none"/>
        </w:rPr>
        <w:t>在响应文件提交截止时间后送达的或未送达指定地点的响应</w:t>
      </w:r>
      <w:r>
        <w:rPr>
          <w:rFonts w:hint="eastAsia" w:ascii="宋体" w:hAnsi="宋体" w:cs="宋体"/>
          <w:sz w:val="24"/>
          <w:highlight w:val="none"/>
        </w:rPr>
        <w:t>文件或响应文件未密封的，均为无效文件，我院有权利拒收。</w:t>
      </w:r>
    </w:p>
    <w:p w14:paraId="12BA0901">
      <w:pPr>
        <w:adjustRightInd w:val="0"/>
        <w:snapToGrid w:val="0"/>
        <w:spacing w:line="360" w:lineRule="exact"/>
        <w:ind w:firstLine="482" w:firstLineChars="200"/>
        <w:rPr>
          <w:rFonts w:ascii="宋体" w:hAnsi="宋体" w:cs="宋体"/>
          <w:sz w:val="24"/>
          <w:highlight w:val="none"/>
        </w:rPr>
      </w:pPr>
      <w:r>
        <w:rPr>
          <w:rFonts w:hint="eastAsia" w:ascii="宋体" w:hAnsi="宋体" w:cs="宋体"/>
          <w:b/>
          <w:bCs/>
          <w:sz w:val="24"/>
          <w:highlight w:val="none"/>
        </w:rPr>
        <w:t>三、磋商评审会议和评审原则</w:t>
      </w:r>
    </w:p>
    <w:p w14:paraId="248220F1">
      <w:pPr>
        <w:tabs>
          <w:tab w:val="left" w:pos="0"/>
        </w:tabs>
        <w:adjustRightInd w:val="0"/>
        <w:snapToGrid w:val="0"/>
        <w:spacing w:line="360" w:lineRule="exact"/>
        <w:ind w:firstLine="480" w:firstLineChars="200"/>
        <w:jc w:val="left"/>
        <w:rPr>
          <w:rFonts w:ascii="宋体" w:hAnsi="宋体" w:cs="宋体"/>
          <w:sz w:val="24"/>
          <w:highlight w:val="none"/>
        </w:rPr>
      </w:pPr>
      <w:r>
        <w:rPr>
          <w:rFonts w:hint="eastAsia" w:ascii="宋体" w:hAnsi="宋体" w:cs="宋体"/>
          <w:sz w:val="24"/>
          <w:highlight w:val="none"/>
        </w:rPr>
        <w:t>（一）组织磋商评审会议</w:t>
      </w:r>
    </w:p>
    <w:p w14:paraId="609649DD">
      <w:pPr>
        <w:pStyle w:val="6"/>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1.报名结束后采购人组织磋商评审会议。响应人不足3家的，不得组织磋商评审会议。</w:t>
      </w:r>
    </w:p>
    <w:p w14:paraId="396F1204">
      <w:pPr>
        <w:pStyle w:val="6"/>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2.根据评审委员会对各响应人响应文件的综合评分情况，编写评审报告。</w:t>
      </w:r>
    </w:p>
    <w:p w14:paraId="3A2F050D">
      <w:pPr>
        <w:pStyle w:val="6"/>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（二）评审原则</w:t>
      </w:r>
    </w:p>
    <w:p w14:paraId="1E16B1A6">
      <w:pPr>
        <w:pStyle w:val="6"/>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1.评审委员会由采购人组织的评审专家组成，评审专家从专家库中随机抽取。</w:t>
      </w:r>
    </w:p>
    <w:p w14:paraId="7EBD2EFC">
      <w:pPr>
        <w:pStyle w:val="6"/>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2.本次评审采用综合评分法，</w:t>
      </w:r>
      <w:r>
        <w:rPr>
          <w:rFonts w:hint="eastAsia" w:ascii="宋体" w:hAnsi="宋体" w:cs="宋体"/>
          <w:b/>
          <w:bCs/>
          <w:sz w:val="24"/>
          <w:highlight w:val="yellow"/>
          <w:u w:val="single"/>
        </w:rPr>
        <w:t>本项目有</w:t>
      </w:r>
      <w:r>
        <w:rPr>
          <w:rFonts w:hint="eastAsia" w:ascii="宋体" w:hAnsi="宋体" w:cs="宋体"/>
          <w:b/>
          <w:bCs/>
          <w:sz w:val="24"/>
          <w:highlight w:val="yellow"/>
          <w:u w:val="single"/>
          <w:lang w:val="en-US" w:eastAsia="zh-CN"/>
        </w:rPr>
        <w:t>现场评审和二次报价</w:t>
      </w:r>
      <w:r>
        <w:rPr>
          <w:rFonts w:hint="eastAsia" w:ascii="宋体" w:hAnsi="宋体" w:cs="宋体"/>
          <w:b/>
          <w:bCs/>
          <w:sz w:val="24"/>
          <w:highlight w:val="yellow"/>
          <w:u w:val="single"/>
        </w:rPr>
        <w:t>环节</w:t>
      </w:r>
      <w:r>
        <w:rPr>
          <w:rFonts w:hint="eastAsia" w:ascii="宋体" w:hAnsi="宋体" w:cs="宋体"/>
          <w:sz w:val="24"/>
          <w:highlight w:val="yellow"/>
        </w:rPr>
        <w:t>，最终方案以现场</w:t>
      </w:r>
      <w:r>
        <w:rPr>
          <w:rFonts w:hint="eastAsia" w:ascii="宋体" w:hAnsi="宋体" w:cs="宋体"/>
          <w:sz w:val="24"/>
          <w:highlight w:val="yellow"/>
          <w:lang w:val="en-US" w:eastAsia="zh-CN"/>
        </w:rPr>
        <w:t>磋商</w:t>
      </w:r>
      <w:r>
        <w:rPr>
          <w:rFonts w:hint="eastAsia" w:ascii="宋体" w:hAnsi="宋体" w:cs="宋体"/>
          <w:sz w:val="24"/>
          <w:highlight w:val="yellow"/>
        </w:rPr>
        <w:t>为准。</w:t>
      </w:r>
    </w:p>
    <w:p w14:paraId="5EEED6BD">
      <w:pPr>
        <w:pStyle w:val="6"/>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3.采购人根据《资格审查表》内容逐条对响应文件的资格性进行评审，审查每份响应文件是否满足资格要求。</w:t>
      </w:r>
    </w:p>
    <w:p w14:paraId="67474680">
      <w:pPr>
        <w:pStyle w:val="6"/>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4.评审委员会根据《符合性审查表》内容逐条对响应文件进行符合性评审，审查每份响应文件是否符合磋商文件的商务、技术中的实质性要求。对符合性评审认定意见不一致的，评审委员会按少数服从多数原则表决决定。</w:t>
      </w:r>
    </w:p>
    <w:p w14:paraId="3CEA6E27">
      <w:pPr>
        <w:pStyle w:val="6"/>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5.资格审查或符合性审查不通过的均视为无效响应。无效响应不能进入技术、商务及价格评审。</w:t>
      </w:r>
    </w:p>
    <w:p w14:paraId="720B3C16">
      <w:pPr>
        <w:pStyle w:val="6"/>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6.评审内容：评审委员会对通过资格审查和符合性审查的响应文件进行商务、技术和价格的评审。</w:t>
      </w:r>
    </w:p>
    <w:p w14:paraId="2BEB8DE5">
      <w:pPr>
        <w:pStyle w:val="6"/>
        <w:adjustRightInd w:val="0"/>
        <w:snapToGrid w:val="0"/>
        <w:spacing w:line="360" w:lineRule="exact"/>
        <w:ind w:firstLine="359"/>
        <w:jc w:val="left"/>
        <w:rPr>
          <w:rFonts w:hint="eastAsia" w:ascii="宋体" w:hAnsi="宋体" w:cs="宋体"/>
          <w:sz w:val="24"/>
          <w:highlight w:val="none"/>
        </w:rPr>
      </w:pPr>
      <w:r>
        <w:rPr>
          <w:rFonts w:hint="eastAsia" w:ascii="宋体" w:hAnsi="宋体" w:cs="宋体"/>
          <w:sz w:val="24"/>
          <w:highlight w:val="none"/>
        </w:rPr>
        <w:t>7.资格审查</w:t>
      </w:r>
    </w:p>
    <w:p w14:paraId="77A5B5C0">
      <w:pPr>
        <w:pStyle w:val="6"/>
        <w:adjustRightInd w:val="0"/>
        <w:snapToGrid w:val="0"/>
        <w:spacing w:line="360" w:lineRule="exact"/>
        <w:ind w:firstLine="359"/>
        <w:jc w:val="center"/>
        <w:rPr>
          <w:rFonts w:ascii="宋体" w:hAnsi="宋体" w:cs="宋体"/>
          <w:b/>
          <w:sz w:val="24"/>
          <w:szCs w:val="28"/>
          <w:highlight w:val="none"/>
        </w:rPr>
      </w:pPr>
      <w:r>
        <w:rPr>
          <w:rFonts w:hint="eastAsia" w:ascii="宋体" w:hAnsi="宋体" w:cs="宋体"/>
          <w:b/>
          <w:sz w:val="24"/>
          <w:szCs w:val="28"/>
          <w:highlight w:val="none"/>
        </w:rPr>
        <w:t>《资格审查表》</w:t>
      </w:r>
    </w:p>
    <w:tbl>
      <w:tblPr>
        <w:tblStyle w:val="1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6498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1769D172">
            <w:pPr>
              <w:widowControl/>
              <w:autoSpaceDE w:val="0"/>
              <w:autoSpaceDN w:val="0"/>
              <w:adjustRightInd w:val="0"/>
              <w:snapToGrid w:val="0"/>
              <w:jc w:val="center"/>
              <w:rPr>
                <w:rFonts w:ascii="宋体" w:hAnsi="宋体" w:cs="宋体"/>
                <w:sz w:val="20"/>
                <w:szCs w:val="20"/>
                <w:highlight w:val="none"/>
              </w:rPr>
            </w:pPr>
            <w:r>
              <w:rPr>
                <w:rFonts w:hint="eastAsia" w:ascii="宋体" w:hAnsi="宋体" w:cs="宋体"/>
                <w:sz w:val="20"/>
                <w:szCs w:val="20"/>
                <w:highlight w:val="none"/>
              </w:rPr>
              <w:t>序号</w:t>
            </w:r>
          </w:p>
        </w:tc>
        <w:tc>
          <w:tcPr>
            <w:tcW w:w="8731" w:type="dxa"/>
          </w:tcPr>
          <w:p w14:paraId="61D6C0E2">
            <w:pPr>
              <w:widowControl/>
              <w:autoSpaceDE w:val="0"/>
              <w:autoSpaceDN w:val="0"/>
              <w:adjustRightInd w:val="0"/>
              <w:snapToGrid w:val="0"/>
              <w:jc w:val="center"/>
              <w:rPr>
                <w:rFonts w:ascii="宋体" w:hAnsi="宋体" w:cs="宋体"/>
                <w:sz w:val="20"/>
                <w:szCs w:val="20"/>
                <w:highlight w:val="none"/>
              </w:rPr>
            </w:pPr>
            <w:r>
              <w:rPr>
                <w:rFonts w:hint="eastAsia" w:ascii="宋体" w:hAnsi="宋体" w:cs="宋体"/>
                <w:sz w:val="20"/>
                <w:szCs w:val="20"/>
                <w:highlight w:val="none"/>
              </w:rPr>
              <w:t>内容</w:t>
            </w:r>
          </w:p>
        </w:tc>
      </w:tr>
      <w:tr w14:paraId="7766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748" w:type="dxa"/>
            <w:vAlign w:val="center"/>
          </w:tcPr>
          <w:p w14:paraId="735AB713">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rPr>
            </w:pPr>
            <w:r>
              <w:rPr>
                <w:rFonts w:hint="eastAsia" w:ascii="仿宋" w:hAnsi="仿宋" w:eastAsia="仿宋" w:cs="仿宋"/>
                <w:color w:val="000000"/>
                <w:sz w:val="20"/>
                <w:szCs w:val="20"/>
                <w:highlight w:val="none"/>
              </w:rPr>
              <w:t>1</w:t>
            </w:r>
          </w:p>
        </w:tc>
        <w:tc>
          <w:tcPr>
            <w:tcW w:w="8731" w:type="dxa"/>
            <w:vAlign w:val="top"/>
          </w:tcPr>
          <w:p w14:paraId="5E03050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14:paraId="005FA18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42B2892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5D6DA889">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5F9CC9E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color w:val="000000"/>
                <w:sz w:val="20"/>
                <w:szCs w:val="20"/>
                <w:highlight w:val="none"/>
              </w:rPr>
              <w:t>④参加本次采购活动前三年内，在经营活动中没有重大违法记录。</w:t>
            </w:r>
          </w:p>
        </w:tc>
      </w:tr>
      <w:tr w14:paraId="52870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vAlign w:val="top"/>
          </w:tcPr>
          <w:p w14:paraId="288FBC3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14:paraId="3B65E91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rPr>
            </w:pPr>
            <w:r>
              <w:rPr>
                <w:rFonts w:hint="eastAsia" w:ascii="仿宋" w:hAnsi="仿宋" w:eastAsia="仿宋" w:cs="仿宋"/>
                <w:color w:val="000000"/>
                <w:sz w:val="20"/>
                <w:szCs w:val="20"/>
                <w:highlight w:val="none"/>
                <w:lang w:val="en-US" w:eastAsia="zh-CN"/>
              </w:rPr>
              <w:t>2</w:t>
            </w:r>
          </w:p>
        </w:tc>
        <w:tc>
          <w:tcPr>
            <w:tcW w:w="8731" w:type="dxa"/>
            <w:vAlign w:val="top"/>
          </w:tcPr>
          <w:p w14:paraId="5450D69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sz w:val="20"/>
                <w:szCs w:val="20"/>
                <w:highlight w:val="none"/>
                <w:lang w:val="en-US" w:eastAsia="zh-CN"/>
              </w:rPr>
              <w:t>磋商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r>
      <w:tr w14:paraId="167B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vAlign w:val="top"/>
          </w:tcPr>
          <w:p w14:paraId="356373D7">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leftChars="0" w:right="0" w:rightChars="0"/>
              <w:jc w:val="center"/>
              <w:textAlignment w:val="auto"/>
              <w:rPr>
                <w:rFonts w:ascii="宋体" w:hAnsi="宋体" w:cs="宋体"/>
                <w:sz w:val="20"/>
                <w:szCs w:val="20"/>
                <w:highlight w:val="none"/>
              </w:rPr>
            </w:pPr>
            <w:r>
              <w:rPr>
                <w:rFonts w:hint="eastAsia" w:ascii="仿宋" w:hAnsi="仿宋" w:eastAsia="仿宋" w:cs="仿宋"/>
                <w:color w:val="000000"/>
                <w:sz w:val="20"/>
                <w:szCs w:val="20"/>
                <w:highlight w:val="none"/>
                <w:lang w:val="en-US" w:eastAsia="zh-CN"/>
              </w:rPr>
              <w:t>3</w:t>
            </w:r>
          </w:p>
        </w:tc>
        <w:tc>
          <w:tcPr>
            <w:tcW w:w="8731" w:type="dxa"/>
            <w:vAlign w:val="top"/>
          </w:tcPr>
          <w:p w14:paraId="7BA6456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14:paraId="356DE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4F9402B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4</w:t>
            </w:r>
          </w:p>
        </w:tc>
        <w:tc>
          <w:tcPr>
            <w:tcW w:w="8731" w:type="dxa"/>
            <w:vAlign w:val="top"/>
          </w:tcPr>
          <w:p w14:paraId="140CEDCD">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r>
      <w:tr w14:paraId="7FABB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431E835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5</w:t>
            </w:r>
          </w:p>
        </w:tc>
        <w:tc>
          <w:tcPr>
            <w:tcW w:w="8731" w:type="dxa"/>
            <w:vAlign w:val="top"/>
          </w:tcPr>
          <w:p w14:paraId="7B11C0BE">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成交人不得以任何方式转包或分包本项目。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14:paraId="1D08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7C137EB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6</w:t>
            </w:r>
          </w:p>
        </w:tc>
        <w:tc>
          <w:tcPr>
            <w:tcW w:w="8731" w:type="dxa"/>
            <w:vAlign w:val="top"/>
          </w:tcPr>
          <w:p w14:paraId="57D212C6">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192FF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14:paraId="15A07020">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leftChars="0" w:right="0" w:rightChars="0"/>
              <w:jc w:val="center"/>
              <w:textAlignment w:val="auto"/>
              <w:rPr>
                <w:rFonts w:ascii="宋体" w:hAnsi="宋体" w:cs="宋体"/>
                <w:sz w:val="20"/>
                <w:szCs w:val="20"/>
                <w:highlight w:val="none"/>
                <w:shd w:val="clear" w:color="auto" w:fill="FFFFFF"/>
              </w:rPr>
            </w:pPr>
            <w:r>
              <w:rPr>
                <w:rFonts w:hint="eastAsia" w:ascii="仿宋" w:hAnsi="仿宋" w:eastAsia="仿宋" w:cs="仿宋"/>
                <w:color w:val="000000"/>
                <w:sz w:val="20"/>
                <w:szCs w:val="20"/>
                <w:highlight w:val="none"/>
                <w:shd w:val="clear" w:color="auto" w:fill="FFFFFF"/>
                <w:lang w:val="en-US" w:eastAsia="zh-CN"/>
              </w:rPr>
              <w:t>7</w:t>
            </w:r>
          </w:p>
        </w:tc>
        <w:tc>
          <w:tcPr>
            <w:tcW w:w="8731" w:type="dxa"/>
            <w:vAlign w:val="top"/>
          </w:tcPr>
          <w:p w14:paraId="519DDBD8">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ascii="宋体" w:hAnsi="宋体" w:cs="宋体"/>
                <w:sz w:val="20"/>
                <w:szCs w:val="20"/>
                <w:highlight w:val="none"/>
                <w:lang w:val="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14:paraId="14A1E017">
      <w:pPr>
        <w:pStyle w:val="2"/>
        <w:adjustRightInd w:val="0"/>
        <w:snapToGrid w:val="0"/>
        <w:spacing w:line="360" w:lineRule="exact"/>
        <w:ind w:firstLine="480"/>
        <w:jc w:val="left"/>
        <w:rPr>
          <w:rFonts w:ascii="宋体" w:hAnsi="宋体" w:cs="宋体"/>
          <w:sz w:val="24"/>
          <w:highlight w:val="none"/>
        </w:rPr>
      </w:pPr>
      <w:r>
        <w:rPr>
          <w:rFonts w:hint="eastAsia" w:ascii="宋体" w:hAnsi="宋体" w:cs="宋体"/>
          <w:sz w:val="24"/>
          <w:highlight w:val="none"/>
        </w:rPr>
        <w:t>8.符合性审查</w:t>
      </w:r>
    </w:p>
    <w:p w14:paraId="3747C2B5">
      <w:pPr>
        <w:pStyle w:val="2"/>
        <w:ind w:firstLine="0" w:firstLineChars="0"/>
        <w:jc w:val="center"/>
        <w:rPr>
          <w:rFonts w:ascii="宋体" w:hAnsi="宋体" w:cs="宋体"/>
          <w:b/>
          <w:bCs/>
          <w:sz w:val="24"/>
          <w:highlight w:val="none"/>
        </w:rPr>
      </w:pPr>
      <w:r>
        <w:rPr>
          <w:rFonts w:hint="eastAsia" w:ascii="宋体" w:hAnsi="宋体" w:cs="宋体"/>
          <w:b/>
          <w:bCs/>
          <w:sz w:val="24"/>
          <w:highlight w:val="none"/>
        </w:rPr>
        <w:t>《符合性审查表》</w:t>
      </w:r>
    </w:p>
    <w:tbl>
      <w:tblPr>
        <w:tblStyle w:val="16"/>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8531"/>
      </w:tblGrid>
      <w:tr w14:paraId="3CBD1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tcPr>
          <w:p w14:paraId="07EFF58C">
            <w:pPr>
              <w:widowControl/>
              <w:autoSpaceDE w:val="0"/>
              <w:autoSpaceDN w:val="0"/>
              <w:adjustRightInd w:val="0"/>
              <w:snapToGrid w:val="0"/>
              <w:ind w:right="32"/>
              <w:jc w:val="center"/>
              <w:rPr>
                <w:rFonts w:ascii="宋体" w:hAnsi="宋体" w:cs="宋体"/>
                <w:sz w:val="20"/>
                <w:szCs w:val="20"/>
                <w:highlight w:val="none"/>
              </w:rPr>
            </w:pPr>
            <w:r>
              <w:rPr>
                <w:rFonts w:hint="eastAsia" w:ascii="宋体" w:hAnsi="宋体" w:cs="宋体"/>
                <w:sz w:val="20"/>
                <w:szCs w:val="20"/>
                <w:highlight w:val="none"/>
              </w:rPr>
              <w:t>序号</w:t>
            </w:r>
          </w:p>
        </w:tc>
        <w:tc>
          <w:tcPr>
            <w:tcW w:w="8531" w:type="dxa"/>
            <w:tcBorders>
              <w:top w:val="single" w:color="auto" w:sz="4" w:space="0"/>
              <w:left w:val="single" w:color="auto" w:sz="4" w:space="0"/>
              <w:bottom w:val="single" w:color="auto" w:sz="4" w:space="0"/>
              <w:right w:val="single" w:color="auto" w:sz="4" w:space="0"/>
            </w:tcBorders>
          </w:tcPr>
          <w:p w14:paraId="7C945A4A">
            <w:pPr>
              <w:widowControl/>
              <w:autoSpaceDE w:val="0"/>
              <w:autoSpaceDN w:val="0"/>
              <w:adjustRightInd w:val="0"/>
              <w:snapToGrid w:val="0"/>
              <w:jc w:val="center"/>
              <w:rPr>
                <w:rFonts w:ascii="宋体" w:hAnsi="宋体" w:cs="宋体"/>
                <w:sz w:val="20"/>
                <w:szCs w:val="20"/>
                <w:highlight w:val="none"/>
              </w:rPr>
            </w:pPr>
            <w:r>
              <w:rPr>
                <w:rFonts w:hint="eastAsia" w:ascii="宋体" w:hAnsi="宋体" w:cs="宋体"/>
                <w:sz w:val="20"/>
                <w:szCs w:val="20"/>
                <w:highlight w:val="none"/>
              </w:rPr>
              <w:t>内容</w:t>
            </w:r>
          </w:p>
        </w:tc>
      </w:tr>
      <w:tr w14:paraId="6B94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top"/>
          </w:tcPr>
          <w:p w14:paraId="32DF7C9F">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14:paraId="6AA9BA66">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single" w:color="auto" w:sz="4" w:space="0"/>
              <w:bottom w:val="single" w:color="auto" w:sz="4" w:space="0"/>
              <w:right w:val="single" w:color="auto" w:sz="4" w:space="0"/>
            </w:tcBorders>
            <w:vAlign w:val="top"/>
          </w:tcPr>
          <w:p w14:paraId="3DE9E6AF">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0C24B34D">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w:t>
            </w: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单价也未超过实付单价</w:t>
            </w:r>
            <w:r>
              <w:rPr>
                <w:rFonts w:hint="eastAsia" w:ascii="仿宋" w:hAnsi="仿宋" w:eastAsia="仿宋" w:cs="仿宋"/>
                <w:sz w:val="20"/>
                <w:szCs w:val="20"/>
                <w:highlight w:val="none"/>
              </w:rPr>
              <w:t>。</w:t>
            </w:r>
          </w:p>
          <w:p w14:paraId="779ADAD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441B0693">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ascii="宋体" w:hAnsi="宋体" w:cs="宋体"/>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tc>
      </w:tr>
      <w:tr w14:paraId="4C71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top"/>
          </w:tcPr>
          <w:p w14:paraId="1BC4503C">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single" w:color="auto" w:sz="4" w:space="0"/>
              <w:bottom w:val="single" w:color="auto" w:sz="4" w:space="0"/>
              <w:right w:val="single" w:color="auto" w:sz="4" w:space="0"/>
            </w:tcBorders>
            <w:vAlign w:val="top"/>
          </w:tcPr>
          <w:p w14:paraId="723C9409">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79FFA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vAlign w:val="top"/>
          </w:tcPr>
          <w:p w14:paraId="4F7EBAC2">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single" w:color="auto" w:sz="4" w:space="0"/>
              <w:bottom w:val="single" w:color="auto" w:sz="4" w:space="0"/>
              <w:right w:val="single" w:color="auto" w:sz="4" w:space="0"/>
            </w:tcBorders>
            <w:vAlign w:val="top"/>
          </w:tcPr>
          <w:p w14:paraId="01E9091D">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14:paraId="00A7A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791" w:type="dxa"/>
            <w:tcBorders>
              <w:top w:val="single" w:color="auto" w:sz="4" w:space="0"/>
              <w:left w:val="single" w:color="auto" w:sz="4" w:space="0"/>
              <w:bottom w:val="single" w:color="auto" w:sz="4" w:space="0"/>
              <w:right w:val="single" w:color="auto" w:sz="4" w:space="0"/>
            </w:tcBorders>
            <w:vAlign w:val="top"/>
          </w:tcPr>
          <w:p w14:paraId="7CAC2206">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14:paraId="5BCAD8E9">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single" w:color="auto" w:sz="4" w:space="0"/>
              <w:bottom w:val="single" w:color="auto" w:sz="4" w:space="0"/>
              <w:right w:val="single" w:color="auto" w:sz="4" w:space="0"/>
            </w:tcBorders>
            <w:vAlign w:val="top"/>
          </w:tcPr>
          <w:p w14:paraId="15D40240">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val="en-US" w:eastAsia="zh-CN"/>
              </w:rPr>
              <w:t>磋商</w:t>
            </w:r>
            <w:r>
              <w:rPr>
                <w:rFonts w:hint="eastAsia" w:ascii="仿宋" w:hAnsi="仿宋" w:eastAsia="仿宋" w:cs="仿宋"/>
                <w:color w:val="000000"/>
                <w:sz w:val="20"/>
                <w:szCs w:val="20"/>
                <w:highlight w:val="none"/>
              </w:rPr>
              <w:t>文件规定要求签署、盖章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不得改动本磋商文件中已明确要求不得擅自删改的部分，以及遵守磋商文件中已列明必须遵照执行否则按无效响应处理的各类要求。</w:t>
            </w:r>
          </w:p>
        </w:tc>
      </w:tr>
      <w:tr w14:paraId="52A2F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vAlign w:val="top"/>
          </w:tcPr>
          <w:p w14:paraId="3E1E14BB">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single" w:color="auto" w:sz="4" w:space="0"/>
              <w:bottom w:val="single" w:color="auto" w:sz="4" w:space="0"/>
              <w:right w:val="single" w:color="auto" w:sz="4" w:space="0"/>
            </w:tcBorders>
            <w:vAlign w:val="top"/>
          </w:tcPr>
          <w:p w14:paraId="304A03C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rPr>
              <w:t>本</w:t>
            </w:r>
            <w:r>
              <w:rPr>
                <w:rFonts w:hint="eastAsia" w:ascii="仿宋" w:hAnsi="仿宋" w:eastAsia="仿宋" w:cs="仿宋"/>
                <w:color w:val="000000"/>
                <w:sz w:val="20"/>
                <w:szCs w:val="20"/>
                <w:highlight w:val="none"/>
                <w:lang w:val="en-US" w:eastAsia="zh-CN"/>
              </w:rPr>
              <w:t>磋商文件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val="en-US" w:eastAsia="zh-CN"/>
              </w:rPr>
              <w:t>磋商</w:t>
            </w:r>
            <w:r>
              <w:rPr>
                <w:rFonts w:hint="eastAsia" w:ascii="仿宋" w:hAnsi="仿宋" w:eastAsia="仿宋" w:cs="仿宋"/>
                <w:color w:val="000000"/>
                <w:sz w:val="20"/>
                <w:szCs w:val="20"/>
                <w:highlight w:val="none"/>
              </w:rPr>
              <w:t>文件“★”号条款要求</w:t>
            </w:r>
          </w:p>
        </w:tc>
      </w:tr>
      <w:tr w14:paraId="32FA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vAlign w:val="top"/>
          </w:tcPr>
          <w:p w14:paraId="60748A1D">
            <w:pPr>
              <w:keepNext w:val="0"/>
              <w:keepLines w:val="0"/>
              <w:widowControl/>
              <w:suppressLineNumbers w:val="0"/>
              <w:autoSpaceDE w:val="0"/>
              <w:autoSpaceDN w:val="0"/>
              <w:adjustRightInd w:val="0"/>
              <w:snapToGrid w:val="0"/>
              <w:spacing w:before="0" w:beforeAutospacing="0" w:after="0" w:afterAutospacing="0"/>
              <w:ind w:left="0" w:leftChars="0" w:right="32" w:rightChars="0"/>
              <w:jc w:val="center"/>
              <w:rPr>
                <w:rFonts w:ascii="宋体" w:hAnsi="宋体" w:cs="宋体"/>
                <w:sz w:val="20"/>
                <w:szCs w:val="20"/>
                <w:highlight w:val="none"/>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single" w:color="auto" w:sz="4" w:space="0"/>
              <w:bottom w:val="single" w:color="auto" w:sz="4" w:space="0"/>
              <w:right w:val="single" w:color="auto" w:sz="4" w:space="0"/>
            </w:tcBorders>
            <w:vAlign w:val="top"/>
          </w:tcPr>
          <w:p w14:paraId="0DDD69A4">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ascii="宋体" w:hAnsi="宋体" w:cs="宋体"/>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16586D65">
      <w:pPr>
        <w:tabs>
          <w:tab w:val="left" w:pos="0"/>
        </w:tabs>
        <w:adjustRightInd w:val="0"/>
        <w:snapToGrid w:val="0"/>
        <w:spacing w:line="360" w:lineRule="exact"/>
        <w:ind w:firstLine="480" w:firstLineChars="200"/>
        <w:rPr>
          <w:rFonts w:ascii="宋体" w:hAnsi="宋体" w:cs="宋体"/>
          <w:sz w:val="24"/>
          <w:highlight w:val="none"/>
        </w:rPr>
      </w:pPr>
      <w:r>
        <w:rPr>
          <w:rFonts w:hint="eastAsia" w:ascii="宋体" w:hAnsi="宋体" w:cs="宋体"/>
          <w:sz w:val="24"/>
          <w:highlight w:val="none"/>
        </w:rPr>
        <w:t>9.分值（权重）分配</w:t>
      </w:r>
    </w:p>
    <w:p w14:paraId="4049E0B1">
      <w:pPr>
        <w:tabs>
          <w:tab w:val="left" w:pos="0"/>
        </w:tabs>
        <w:adjustRightInd w:val="0"/>
        <w:snapToGrid w:val="0"/>
        <w:spacing w:line="360" w:lineRule="exact"/>
        <w:ind w:firstLine="480" w:firstLineChars="200"/>
        <w:rPr>
          <w:rFonts w:ascii="宋体" w:hAnsi="宋体" w:cs="宋体"/>
          <w:sz w:val="24"/>
          <w:highlight w:val="none"/>
        </w:rPr>
      </w:pPr>
      <w:r>
        <w:rPr>
          <w:rFonts w:hint="eastAsia" w:ascii="宋体" w:hAnsi="宋体" w:cs="宋体"/>
          <w:sz w:val="24"/>
          <w:highlight w:val="none"/>
        </w:rPr>
        <w:t>（1）评分总值最高为100分，商务、技术</w:t>
      </w:r>
      <w:r>
        <w:rPr>
          <w:rFonts w:hint="eastAsia" w:ascii="宋体" w:hAnsi="宋体" w:cs="宋体"/>
          <w:sz w:val="24"/>
          <w:highlight w:val="none"/>
          <w:lang w:eastAsia="zh-CN"/>
        </w:rPr>
        <w:t>、</w:t>
      </w:r>
      <w:r>
        <w:rPr>
          <w:rFonts w:hint="eastAsia" w:ascii="宋体" w:hAnsi="宋体" w:cs="宋体"/>
          <w:sz w:val="24"/>
          <w:highlight w:val="none"/>
          <w:lang w:val="en-US" w:eastAsia="zh-CN"/>
        </w:rPr>
        <w:t>价格</w:t>
      </w:r>
      <w:r>
        <w:rPr>
          <w:rFonts w:hint="eastAsia" w:ascii="宋体" w:hAnsi="宋体" w:cs="宋体"/>
          <w:sz w:val="24"/>
          <w:highlight w:val="none"/>
        </w:rPr>
        <w:t>得分分值（权重）设置如下：</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14:paraId="431954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5790BD95">
            <w:pPr>
              <w:snapToGrid w:val="0"/>
              <w:spacing w:line="360" w:lineRule="auto"/>
              <w:jc w:val="center"/>
              <w:rPr>
                <w:rFonts w:ascii="宋体" w:hAnsi="宋体" w:cs="宋体"/>
                <w:b/>
                <w:sz w:val="24"/>
                <w:highlight w:val="none"/>
              </w:rPr>
            </w:pPr>
            <w:r>
              <w:rPr>
                <w:rFonts w:hint="eastAsia" w:ascii="宋体" w:hAnsi="宋体" w:cs="宋体"/>
                <w:b/>
                <w:sz w:val="24"/>
                <w:highlight w:val="none"/>
              </w:rPr>
              <w:t>分值比例（100%）</w:t>
            </w:r>
          </w:p>
        </w:tc>
        <w:tc>
          <w:tcPr>
            <w:tcW w:w="2337" w:type="dxa"/>
            <w:vAlign w:val="bottom"/>
          </w:tcPr>
          <w:p w14:paraId="4D99F44C">
            <w:pPr>
              <w:snapToGrid w:val="0"/>
              <w:spacing w:line="360" w:lineRule="auto"/>
              <w:jc w:val="center"/>
              <w:rPr>
                <w:rFonts w:ascii="宋体" w:hAnsi="宋体" w:cs="宋体"/>
                <w:b/>
                <w:sz w:val="24"/>
                <w:highlight w:val="none"/>
              </w:rPr>
            </w:pPr>
            <w:r>
              <w:rPr>
                <w:rFonts w:hint="eastAsia" w:ascii="宋体" w:hAnsi="宋体" w:cs="宋体"/>
                <w:b/>
                <w:bCs/>
                <w:sz w:val="24"/>
                <w:highlight w:val="none"/>
              </w:rPr>
              <w:t>商务</w:t>
            </w:r>
            <w:r>
              <w:rPr>
                <w:rFonts w:hint="eastAsia" w:ascii="宋体" w:hAnsi="宋体" w:cs="宋体"/>
                <w:b/>
                <w:spacing w:val="-4"/>
                <w:sz w:val="24"/>
                <w:highlight w:val="none"/>
              </w:rPr>
              <w:t>评分（</w:t>
            </w:r>
            <w:r>
              <w:rPr>
                <w:rFonts w:hint="eastAsia" w:ascii="宋体" w:hAnsi="宋体" w:cs="宋体"/>
                <w:b/>
                <w:spacing w:val="-4"/>
                <w:sz w:val="24"/>
                <w:highlight w:val="none"/>
                <w:lang w:val="en-US" w:eastAsia="zh-CN"/>
              </w:rPr>
              <w:t>18</w:t>
            </w:r>
            <w:r>
              <w:rPr>
                <w:rFonts w:hint="eastAsia" w:ascii="宋体" w:hAnsi="宋体" w:cs="宋体"/>
                <w:b/>
                <w:sz w:val="24"/>
                <w:highlight w:val="none"/>
              </w:rPr>
              <w:t>%</w:t>
            </w:r>
            <w:r>
              <w:rPr>
                <w:rFonts w:hint="eastAsia" w:ascii="宋体" w:hAnsi="宋体" w:cs="宋体"/>
                <w:b/>
                <w:spacing w:val="-4"/>
                <w:sz w:val="24"/>
                <w:highlight w:val="none"/>
              </w:rPr>
              <w:t>）</w:t>
            </w:r>
          </w:p>
        </w:tc>
        <w:tc>
          <w:tcPr>
            <w:tcW w:w="2337" w:type="dxa"/>
            <w:vAlign w:val="bottom"/>
          </w:tcPr>
          <w:p w14:paraId="5A856345">
            <w:pPr>
              <w:snapToGrid w:val="0"/>
              <w:spacing w:line="360" w:lineRule="auto"/>
              <w:jc w:val="center"/>
              <w:rPr>
                <w:rFonts w:ascii="宋体" w:hAnsi="宋体" w:cs="宋体"/>
                <w:b/>
                <w:sz w:val="24"/>
                <w:highlight w:val="none"/>
              </w:rPr>
            </w:pPr>
            <w:r>
              <w:rPr>
                <w:rFonts w:hint="eastAsia" w:ascii="宋体" w:hAnsi="宋体" w:cs="宋体"/>
                <w:b/>
                <w:sz w:val="24"/>
                <w:highlight w:val="none"/>
              </w:rPr>
              <w:t>技术</w:t>
            </w:r>
            <w:r>
              <w:rPr>
                <w:rFonts w:hint="eastAsia" w:ascii="宋体" w:hAnsi="宋体" w:cs="宋体"/>
                <w:b/>
                <w:spacing w:val="-4"/>
                <w:sz w:val="24"/>
                <w:highlight w:val="none"/>
              </w:rPr>
              <w:t>评分（</w:t>
            </w:r>
            <w:r>
              <w:rPr>
                <w:rFonts w:hint="eastAsia" w:ascii="宋体" w:hAnsi="宋体" w:cs="宋体"/>
                <w:b/>
                <w:spacing w:val="-4"/>
                <w:sz w:val="24"/>
                <w:highlight w:val="none"/>
                <w:lang w:val="en-US" w:eastAsia="zh-CN"/>
              </w:rPr>
              <w:t>72</w:t>
            </w:r>
            <w:r>
              <w:rPr>
                <w:rFonts w:hint="eastAsia" w:ascii="宋体" w:hAnsi="宋体" w:cs="宋体"/>
                <w:b/>
                <w:sz w:val="24"/>
                <w:highlight w:val="none"/>
              </w:rPr>
              <w:t>%</w:t>
            </w:r>
            <w:r>
              <w:rPr>
                <w:rFonts w:hint="eastAsia" w:ascii="宋体" w:hAnsi="宋体" w:cs="宋体"/>
                <w:b/>
                <w:spacing w:val="-4"/>
                <w:sz w:val="24"/>
                <w:highlight w:val="none"/>
              </w:rPr>
              <w:t>）</w:t>
            </w:r>
          </w:p>
        </w:tc>
        <w:tc>
          <w:tcPr>
            <w:tcW w:w="2337" w:type="dxa"/>
            <w:vAlign w:val="bottom"/>
          </w:tcPr>
          <w:p w14:paraId="4FFB15F8">
            <w:pPr>
              <w:snapToGrid w:val="0"/>
              <w:spacing w:line="360" w:lineRule="auto"/>
              <w:jc w:val="center"/>
              <w:rPr>
                <w:rFonts w:hint="eastAsia" w:ascii="宋体" w:hAnsi="宋体" w:cs="宋体"/>
                <w:b/>
                <w:sz w:val="24"/>
                <w:highlight w:val="none"/>
              </w:rPr>
            </w:pPr>
            <w:r>
              <w:rPr>
                <w:rFonts w:hint="eastAsia" w:ascii="宋体" w:hAnsi="宋体" w:cs="宋体"/>
                <w:b/>
                <w:sz w:val="24"/>
                <w:highlight w:val="none"/>
                <w:lang w:val="en-US" w:eastAsia="zh-CN"/>
              </w:rPr>
              <w:t>价格分</w:t>
            </w:r>
            <w:r>
              <w:rPr>
                <w:rFonts w:hint="eastAsia" w:ascii="宋体" w:hAnsi="宋体" w:cs="宋体"/>
                <w:b/>
                <w:spacing w:val="-4"/>
                <w:sz w:val="24"/>
                <w:highlight w:val="none"/>
              </w:rPr>
              <w:t>（</w:t>
            </w:r>
            <w:r>
              <w:rPr>
                <w:rFonts w:hint="eastAsia" w:ascii="宋体" w:hAnsi="宋体" w:cs="宋体"/>
                <w:b/>
                <w:spacing w:val="-4"/>
                <w:sz w:val="24"/>
                <w:highlight w:val="none"/>
                <w:lang w:val="en-US" w:eastAsia="zh-CN"/>
              </w:rPr>
              <w:t>10</w:t>
            </w:r>
            <w:r>
              <w:rPr>
                <w:rFonts w:hint="eastAsia" w:ascii="宋体" w:hAnsi="宋体" w:cs="宋体"/>
                <w:b/>
                <w:sz w:val="24"/>
                <w:highlight w:val="none"/>
              </w:rPr>
              <w:t>%</w:t>
            </w:r>
            <w:r>
              <w:rPr>
                <w:rFonts w:hint="eastAsia" w:ascii="宋体" w:hAnsi="宋体" w:cs="宋体"/>
                <w:b/>
                <w:spacing w:val="-4"/>
                <w:sz w:val="24"/>
                <w:highlight w:val="none"/>
              </w:rPr>
              <w:t>）</w:t>
            </w:r>
          </w:p>
        </w:tc>
      </w:tr>
      <w:tr w14:paraId="26F7EB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14:paraId="6AF890D3">
            <w:pPr>
              <w:snapToGrid w:val="0"/>
              <w:spacing w:line="360" w:lineRule="auto"/>
              <w:jc w:val="center"/>
              <w:rPr>
                <w:rFonts w:ascii="宋体" w:hAnsi="宋体" w:cs="宋体"/>
                <w:sz w:val="24"/>
                <w:highlight w:val="none"/>
              </w:rPr>
            </w:pPr>
            <w:r>
              <w:rPr>
                <w:rFonts w:hint="eastAsia" w:ascii="宋体" w:hAnsi="宋体" w:cs="宋体"/>
                <w:sz w:val="24"/>
                <w:highlight w:val="none"/>
              </w:rPr>
              <w:t>得分100</w:t>
            </w:r>
          </w:p>
        </w:tc>
        <w:tc>
          <w:tcPr>
            <w:tcW w:w="2337" w:type="dxa"/>
            <w:vAlign w:val="bottom"/>
          </w:tcPr>
          <w:p w14:paraId="440CBDCD">
            <w:pPr>
              <w:snapToGrid w:val="0"/>
              <w:spacing w:line="360" w:lineRule="auto"/>
              <w:jc w:val="center"/>
              <w:rPr>
                <w:rFonts w:ascii="宋体" w:hAnsi="宋体" w:cs="宋体"/>
                <w:sz w:val="24"/>
                <w:highlight w:val="none"/>
              </w:rPr>
            </w:pPr>
            <w:r>
              <w:rPr>
                <w:rFonts w:hint="eastAsia" w:ascii="宋体" w:hAnsi="宋体" w:cs="宋体"/>
                <w:bCs/>
                <w:sz w:val="24"/>
                <w:highlight w:val="none"/>
                <w:lang w:val="en-US" w:eastAsia="zh-CN"/>
              </w:rPr>
              <w:t>18</w:t>
            </w:r>
            <w:r>
              <w:rPr>
                <w:rFonts w:hint="eastAsia" w:ascii="宋体" w:hAnsi="宋体" w:cs="宋体"/>
                <w:bCs/>
                <w:sz w:val="24"/>
                <w:highlight w:val="none"/>
              </w:rPr>
              <w:t>分</w:t>
            </w:r>
          </w:p>
        </w:tc>
        <w:tc>
          <w:tcPr>
            <w:tcW w:w="2337" w:type="dxa"/>
            <w:vAlign w:val="bottom"/>
          </w:tcPr>
          <w:p w14:paraId="63392563">
            <w:pPr>
              <w:snapToGrid w:val="0"/>
              <w:spacing w:line="360" w:lineRule="auto"/>
              <w:jc w:val="center"/>
              <w:rPr>
                <w:rFonts w:ascii="宋体" w:hAnsi="宋体" w:cs="宋体"/>
                <w:sz w:val="24"/>
                <w:highlight w:val="none"/>
              </w:rPr>
            </w:pPr>
            <w:r>
              <w:rPr>
                <w:rFonts w:hint="eastAsia" w:ascii="宋体" w:hAnsi="宋体" w:cs="宋体"/>
                <w:bCs/>
                <w:sz w:val="24"/>
                <w:highlight w:val="none"/>
                <w:lang w:val="en-US" w:eastAsia="zh-CN"/>
              </w:rPr>
              <w:t>72</w:t>
            </w:r>
            <w:r>
              <w:rPr>
                <w:rFonts w:hint="eastAsia" w:ascii="宋体" w:hAnsi="宋体" w:cs="宋体"/>
                <w:bCs/>
                <w:sz w:val="24"/>
                <w:highlight w:val="none"/>
              </w:rPr>
              <w:t>分</w:t>
            </w:r>
          </w:p>
        </w:tc>
        <w:tc>
          <w:tcPr>
            <w:tcW w:w="2337" w:type="dxa"/>
            <w:vAlign w:val="bottom"/>
          </w:tcPr>
          <w:p w14:paraId="17B76C8F">
            <w:pPr>
              <w:snapToGrid w:val="0"/>
              <w:spacing w:line="360" w:lineRule="auto"/>
              <w:jc w:val="center"/>
              <w:rPr>
                <w:rFonts w:hint="eastAsia" w:ascii="宋体" w:hAnsi="宋体" w:cs="宋体"/>
                <w:bCs/>
                <w:sz w:val="24"/>
                <w:highlight w:val="none"/>
                <w:lang w:val="en-US" w:eastAsia="zh-CN"/>
              </w:rPr>
            </w:pPr>
            <w:r>
              <w:rPr>
                <w:rFonts w:hint="eastAsia" w:ascii="宋体" w:hAnsi="宋体" w:cs="宋体"/>
                <w:bCs/>
                <w:sz w:val="24"/>
                <w:highlight w:val="none"/>
                <w:lang w:val="en-US" w:eastAsia="zh-CN"/>
              </w:rPr>
              <w:t>10</w:t>
            </w:r>
            <w:r>
              <w:rPr>
                <w:rFonts w:hint="eastAsia" w:ascii="宋体" w:hAnsi="宋体" w:cs="宋体"/>
                <w:bCs/>
                <w:sz w:val="24"/>
                <w:highlight w:val="none"/>
              </w:rPr>
              <w:t>分</w:t>
            </w:r>
          </w:p>
        </w:tc>
      </w:tr>
    </w:tbl>
    <w:p w14:paraId="44145367">
      <w:pPr>
        <w:tabs>
          <w:tab w:val="left" w:pos="0"/>
        </w:tabs>
        <w:adjustRightInd w:val="0"/>
        <w:snapToGrid w:val="0"/>
        <w:spacing w:line="360" w:lineRule="exact"/>
        <w:ind w:firstLine="480" w:firstLineChars="200"/>
        <w:rPr>
          <w:rFonts w:ascii="宋体" w:hAnsi="宋体" w:cs="宋体"/>
          <w:sz w:val="24"/>
          <w:highlight w:val="none"/>
        </w:rPr>
      </w:pPr>
      <w:r>
        <w:rPr>
          <w:rFonts w:hint="eastAsia" w:ascii="宋体" w:hAnsi="宋体" w:cs="宋体"/>
          <w:sz w:val="24"/>
          <w:highlight w:val="none"/>
        </w:rPr>
        <w:t>（2）商务评分：评审委员会就各响应文件对商务评审内容的各项要求进行评分，评审的具体内容见《商务评审表》：</w:t>
      </w:r>
    </w:p>
    <w:p w14:paraId="53B76603">
      <w:pPr>
        <w:adjustRightInd w:val="0"/>
        <w:snapToGrid w:val="0"/>
        <w:spacing w:line="360" w:lineRule="exact"/>
        <w:jc w:val="center"/>
        <w:rPr>
          <w:highlight w:val="none"/>
        </w:rPr>
      </w:pPr>
      <w:r>
        <w:rPr>
          <w:rFonts w:hint="eastAsia" w:ascii="宋体" w:hAnsi="宋体" w:cs="宋体"/>
          <w:b/>
          <w:kern w:val="1"/>
          <w:sz w:val="24"/>
          <w:highlight w:val="none"/>
        </w:rPr>
        <w:t>商务评审表（</w:t>
      </w:r>
      <w:r>
        <w:rPr>
          <w:rFonts w:hint="eastAsia" w:ascii="宋体" w:hAnsi="宋体" w:cs="宋体"/>
          <w:b/>
          <w:kern w:val="1"/>
          <w:sz w:val="24"/>
          <w:highlight w:val="none"/>
          <w:lang w:val="en-US" w:eastAsia="zh-CN"/>
        </w:rPr>
        <w:t>18</w:t>
      </w:r>
      <w:r>
        <w:rPr>
          <w:rFonts w:hint="eastAsia" w:ascii="宋体" w:hAnsi="宋体" w:cs="宋体"/>
          <w:b/>
          <w:kern w:val="1"/>
          <w:sz w:val="24"/>
          <w:highlight w:val="none"/>
        </w:rPr>
        <w:t>分）</w:t>
      </w:r>
    </w:p>
    <w:tbl>
      <w:tblPr>
        <w:tblStyle w:val="16"/>
        <w:tblW w:w="8826" w:type="dxa"/>
        <w:tblInd w:w="93" w:type="dxa"/>
        <w:tblLayout w:type="fixed"/>
        <w:tblCellMar>
          <w:top w:w="0" w:type="dxa"/>
          <w:left w:w="108" w:type="dxa"/>
          <w:bottom w:w="0" w:type="dxa"/>
          <w:right w:w="108" w:type="dxa"/>
        </w:tblCellMar>
      </w:tblPr>
      <w:tblGrid>
        <w:gridCol w:w="1696"/>
        <w:gridCol w:w="739"/>
        <w:gridCol w:w="6391"/>
      </w:tblGrid>
      <w:tr w14:paraId="032FC582">
        <w:tblPrEx>
          <w:tblCellMar>
            <w:top w:w="0" w:type="dxa"/>
            <w:left w:w="108" w:type="dxa"/>
            <w:bottom w:w="0" w:type="dxa"/>
            <w:right w:w="108" w:type="dxa"/>
          </w:tblCellMar>
        </w:tblPrEx>
        <w:trPr>
          <w:trHeight w:val="510"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C797">
            <w:pPr>
              <w:widowControl/>
              <w:jc w:val="center"/>
              <w:textAlignment w:val="center"/>
              <w:rPr>
                <w:rFonts w:hint="eastAsia" w:ascii="宋体" w:hAnsi="宋体" w:cs="宋体"/>
                <w:b/>
                <w:bCs/>
                <w:kern w:val="0"/>
                <w:szCs w:val="21"/>
                <w:highlight w:val="none"/>
              </w:rPr>
            </w:pPr>
            <w:r>
              <w:rPr>
                <w:rFonts w:hint="eastAsia" w:ascii="宋体" w:hAnsi="宋体" w:cs="宋体"/>
                <w:b/>
                <w:bCs/>
                <w:kern w:val="0"/>
                <w:szCs w:val="21"/>
                <w:highlight w:val="none"/>
              </w:rPr>
              <w:t>评审指标</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F860">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rPr>
              <w:t>分值</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FEE3">
            <w:pPr>
              <w:widowControl/>
              <w:jc w:val="center"/>
              <w:textAlignment w:val="center"/>
              <w:rPr>
                <w:rFonts w:ascii="宋体" w:hAnsi="宋体" w:cs="宋体"/>
                <w:b/>
                <w:bCs/>
                <w:szCs w:val="21"/>
                <w:highlight w:val="none"/>
              </w:rPr>
            </w:pPr>
            <w:r>
              <w:rPr>
                <w:rFonts w:hint="eastAsia" w:ascii="宋体" w:hAnsi="宋体" w:cs="宋体"/>
                <w:b/>
                <w:bCs/>
                <w:kern w:val="0"/>
                <w:szCs w:val="21"/>
                <w:highlight w:val="none"/>
              </w:rPr>
              <w:t>评审细则</w:t>
            </w:r>
          </w:p>
        </w:tc>
      </w:tr>
      <w:tr w14:paraId="55C54C2F">
        <w:tblPrEx>
          <w:tblCellMar>
            <w:top w:w="0" w:type="dxa"/>
            <w:left w:w="108" w:type="dxa"/>
            <w:bottom w:w="0" w:type="dxa"/>
            <w:right w:w="108" w:type="dxa"/>
          </w:tblCellMar>
        </w:tblPrEx>
        <w:trPr>
          <w:trHeight w:val="505"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4DB3">
            <w:pPr>
              <w:jc w:val="center"/>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rPr>
              <w:t>响应</w:t>
            </w:r>
            <w:r>
              <w:rPr>
                <w:rFonts w:hint="eastAsia" w:ascii="宋体" w:hAnsi="宋体" w:cs="宋体"/>
                <w:kern w:val="0"/>
                <w:sz w:val="20"/>
                <w:szCs w:val="20"/>
                <w:highlight w:val="none"/>
                <w:lang w:val="en-US" w:eastAsia="zh-CN"/>
              </w:rPr>
              <w:t>人的企业</w:t>
            </w:r>
          </w:p>
          <w:p w14:paraId="1851BA46">
            <w:pPr>
              <w:jc w:val="center"/>
              <w:rPr>
                <w:rFonts w:hint="eastAsia" w:ascii="宋体" w:hAnsi="宋体" w:eastAsia="宋体" w:cs="宋体"/>
                <w:kern w:val="0"/>
                <w:sz w:val="20"/>
                <w:szCs w:val="20"/>
                <w:highlight w:val="none"/>
                <w:lang w:val="en-US" w:eastAsia="zh-CN"/>
              </w:rPr>
            </w:pPr>
            <w:r>
              <w:rPr>
                <w:rFonts w:hint="eastAsia" w:ascii="宋体" w:hAnsi="宋体" w:cs="宋体"/>
                <w:sz w:val="20"/>
                <w:szCs w:val="20"/>
                <w:highlight w:val="none"/>
              </w:rPr>
              <w:t>体系认证</w:t>
            </w:r>
            <w:r>
              <w:rPr>
                <w:rFonts w:hint="eastAsia" w:ascii="宋体" w:hAnsi="宋体" w:cs="宋体"/>
                <w:sz w:val="20"/>
                <w:szCs w:val="20"/>
                <w:highlight w:val="none"/>
                <w:lang w:val="en-US" w:eastAsia="zh-CN"/>
              </w:rPr>
              <w:t>情况</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B9C9">
            <w:pPr>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3</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6B3D">
            <w:pPr>
              <w:keepNext w:val="0"/>
              <w:keepLines w:val="0"/>
              <w:pageBreakBefore w:val="0"/>
              <w:numPr>
                <w:ilvl w:val="0"/>
                <w:numId w:val="0"/>
              </w:numPr>
              <w:kinsoku/>
              <w:wordWrap/>
              <w:overflowPunct/>
              <w:topLinePunct w:val="0"/>
              <w:autoSpaceDE/>
              <w:autoSpaceDN/>
              <w:bidi w:val="0"/>
              <w:spacing w:line="240" w:lineRule="auto"/>
              <w:ind w:leftChars="0"/>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color w:val="auto"/>
                <w:sz w:val="22"/>
                <w:szCs w:val="22"/>
                <w:highlight w:val="none"/>
                <w:lang w:val="en-US" w:eastAsia="zh-CN"/>
              </w:rPr>
              <w:t>响应人</w:t>
            </w:r>
            <w:r>
              <w:rPr>
                <w:rFonts w:hint="eastAsia" w:ascii="宋体" w:hAnsi="宋体" w:eastAsia="宋体" w:cs="宋体"/>
                <w:i w:val="0"/>
                <w:iCs w:val="0"/>
                <w:color w:val="auto"/>
                <w:kern w:val="0"/>
                <w:sz w:val="22"/>
                <w:szCs w:val="22"/>
                <w:highlight w:val="none"/>
                <w:u w:val="none"/>
                <w:lang w:val="en-US" w:eastAsia="zh-CN"/>
              </w:rPr>
              <w:t>具有有效期内的质量管理体系认证</w:t>
            </w:r>
            <w:r>
              <w:rPr>
                <w:rFonts w:hint="eastAsia" w:ascii="宋体" w:hAnsi="宋体" w:cs="宋体"/>
                <w:i w:val="0"/>
                <w:iCs w:val="0"/>
                <w:color w:val="auto"/>
                <w:kern w:val="0"/>
                <w:sz w:val="22"/>
                <w:szCs w:val="22"/>
                <w:highlight w:val="none"/>
                <w:u w:val="none"/>
                <w:lang w:val="en-US" w:eastAsia="zh-CN"/>
              </w:rPr>
              <w:t>，</w:t>
            </w:r>
            <w:r>
              <w:rPr>
                <w:rFonts w:hint="eastAsia" w:ascii="宋体" w:hAnsi="宋体" w:eastAsia="宋体" w:cs="宋体"/>
                <w:i w:val="0"/>
                <w:iCs w:val="0"/>
                <w:color w:val="auto"/>
                <w:kern w:val="0"/>
                <w:sz w:val="22"/>
                <w:szCs w:val="22"/>
                <w:highlight w:val="none"/>
                <w:u w:val="none"/>
                <w:lang w:val="en-US" w:eastAsia="zh-CN"/>
              </w:rPr>
              <w:t>得</w:t>
            </w:r>
            <w:r>
              <w:rPr>
                <w:rFonts w:hint="eastAsia" w:ascii="宋体" w:hAnsi="宋体" w:cs="宋体"/>
                <w:i w:val="0"/>
                <w:iCs w:val="0"/>
                <w:color w:val="auto"/>
                <w:kern w:val="0"/>
                <w:sz w:val="22"/>
                <w:szCs w:val="22"/>
                <w:highlight w:val="none"/>
                <w:u w:val="none"/>
                <w:lang w:val="en-US" w:eastAsia="zh-CN"/>
              </w:rPr>
              <w:t>3</w:t>
            </w:r>
            <w:r>
              <w:rPr>
                <w:rFonts w:hint="eastAsia" w:ascii="宋体" w:hAnsi="宋体" w:eastAsia="宋体" w:cs="宋体"/>
                <w:i w:val="0"/>
                <w:iCs w:val="0"/>
                <w:color w:val="auto"/>
                <w:kern w:val="0"/>
                <w:sz w:val="22"/>
                <w:szCs w:val="22"/>
                <w:highlight w:val="none"/>
                <w:u w:val="none"/>
                <w:lang w:val="en-US" w:eastAsia="zh-CN"/>
              </w:rPr>
              <w:t>分。</w:t>
            </w:r>
          </w:p>
          <w:p w14:paraId="04B8930E">
            <w:pPr>
              <w:rPr>
                <w:rFonts w:ascii="宋体" w:hAnsi="宋体" w:cs="宋体"/>
                <w:sz w:val="20"/>
                <w:szCs w:val="20"/>
                <w:highlight w:val="none"/>
              </w:rPr>
            </w:pPr>
            <w:r>
              <w:rPr>
                <w:rFonts w:hint="eastAsia" w:ascii="宋体" w:hAnsi="宋体" w:eastAsia="宋体" w:cs="宋体"/>
                <w:i w:val="0"/>
                <w:iCs w:val="0"/>
                <w:color w:val="auto"/>
                <w:kern w:val="0"/>
                <w:sz w:val="22"/>
                <w:szCs w:val="22"/>
                <w:highlight w:val="none"/>
                <w:u w:val="none"/>
                <w:lang w:val="en-US" w:eastAsia="zh-CN"/>
              </w:rPr>
              <w:t>备注：须提供有效期内的认证证书复印件，加盖供应商公章，未提供不得分；若所提供的证书认证范围与本项目无关的，不得分。</w:t>
            </w:r>
          </w:p>
        </w:tc>
      </w:tr>
      <w:tr w14:paraId="50A9DD42">
        <w:tblPrEx>
          <w:tblCellMar>
            <w:top w:w="0" w:type="dxa"/>
            <w:left w:w="108" w:type="dxa"/>
            <w:bottom w:w="0" w:type="dxa"/>
            <w:right w:w="108" w:type="dxa"/>
          </w:tblCellMar>
        </w:tblPrEx>
        <w:trPr>
          <w:trHeight w:val="575"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8BFA">
            <w:pPr>
              <w:jc w:val="center"/>
              <w:rPr>
                <w:rFonts w:ascii="宋体" w:hAnsi="宋体" w:cs="宋体"/>
                <w:kern w:val="0"/>
                <w:sz w:val="20"/>
                <w:szCs w:val="20"/>
                <w:highlight w:val="none"/>
              </w:rPr>
            </w:pPr>
            <w:r>
              <w:rPr>
                <w:rFonts w:hint="eastAsia" w:ascii="宋体" w:hAnsi="宋体" w:cs="宋体"/>
                <w:kern w:val="0"/>
                <w:sz w:val="20"/>
                <w:szCs w:val="20"/>
                <w:highlight w:val="none"/>
              </w:rPr>
              <w:t>同类项目业绩</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72D3">
            <w:pPr>
              <w:jc w:val="center"/>
              <w:rPr>
                <w:rFonts w:hint="default" w:ascii="宋体" w:hAnsi="宋体" w:eastAsia="宋体" w:cs="宋体"/>
                <w:sz w:val="20"/>
                <w:szCs w:val="20"/>
                <w:highlight w:val="none"/>
                <w:lang w:val="en-US" w:eastAsia="zh-CN"/>
              </w:rPr>
            </w:pPr>
            <w:r>
              <w:rPr>
                <w:rFonts w:hint="eastAsia" w:ascii="宋体" w:hAnsi="宋体" w:cs="宋体"/>
                <w:kern w:val="0"/>
                <w:sz w:val="20"/>
                <w:szCs w:val="20"/>
                <w:highlight w:val="none"/>
                <w:lang w:val="en-US" w:eastAsia="zh-CN"/>
              </w:rPr>
              <w:t>9</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8ED4">
            <w:pPr>
              <w:rPr>
                <w:rFonts w:ascii="宋体" w:hAnsi="宋体" w:cs="宋体"/>
                <w:kern w:val="0"/>
                <w:sz w:val="20"/>
                <w:szCs w:val="20"/>
                <w:highlight w:val="none"/>
              </w:rPr>
            </w:pPr>
            <w:r>
              <w:rPr>
                <w:rFonts w:hint="eastAsia" w:ascii="宋体" w:hAnsi="宋体" w:cs="宋体"/>
                <w:kern w:val="0"/>
                <w:sz w:val="20"/>
                <w:szCs w:val="20"/>
                <w:highlight w:val="none"/>
              </w:rPr>
              <w:t>根据响应人自20</w:t>
            </w:r>
            <w:r>
              <w:rPr>
                <w:rFonts w:hint="eastAsia" w:ascii="宋体" w:hAnsi="宋体" w:cs="宋体"/>
                <w:kern w:val="0"/>
                <w:sz w:val="20"/>
                <w:szCs w:val="20"/>
                <w:highlight w:val="none"/>
                <w:lang w:val="en-US" w:eastAsia="zh-CN"/>
              </w:rPr>
              <w:t>22</w:t>
            </w:r>
            <w:r>
              <w:rPr>
                <w:rFonts w:hint="eastAsia" w:ascii="宋体" w:hAnsi="宋体" w:cs="宋体"/>
                <w:kern w:val="0"/>
                <w:sz w:val="20"/>
                <w:szCs w:val="20"/>
                <w:highlight w:val="none"/>
              </w:rPr>
              <w:t>年1月1日（以合同签订时间为准）以来，具有</w:t>
            </w:r>
            <w:r>
              <w:rPr>
                <w:rFonts w:hint="eastAsia" w:ascii="宋体" w:hAnsi="宋体" w:cs="宋体"/>
                <w:kern w:val="0"/>
                <w:sz w:val="20"/>
                <w:szCs w:val="20"/>
                <w:highlight w:val="none"/>
                <w:lang w:val="en-US" w:eastAsia="zh-CN"/>
              </w:rPr>
              <w:t>同类</w:t>
            </w:r>
            <w:r>
              <w:rPr>
                <w:rFonts w:hint="eastAsia" w:ascii="宋体" w:hAnsi="宋体" w:cs="宋体"/>
                <w:kern w:val="0"/>
                <w:sz w:val="20"/>
                <w:szCs w:val="20"/>
                <w:highlight w:val="none"/>
              </w:rPr>
              <w:t>项目业绩进行评分。每提供一个，得</w:t>
            </w:r>
            <w:r>
              <w:rPr>
                <w:rFonts w:hint="eastAsia" w:ascii="宋体" w:hAnsi="宋体" w:cs="宋体"/>
                <w:kern w:val="0"/>
                <w:sz w:val="20"/>
                <w:szCs w:val="20"/>
                <w:highlight w:val="none"/>
                <w:lang w:val="en-US" w:eastAsia="zh-CN"/>
              </w:rPr>
              <w:t>3</w:t>
            </w:r>
            <w:r>
              <w:rPr>
                <w:rFonts w:hint="eastAsia" w:ascii="宋体" w:hAnsi="宋体" w:cs="宋体"/>
                <w:kern w:val="0"/>
                <w:sz w:val="20"/>
                <w:szCs w:val="20"/>
                <w:highlight w:val="none"/>
              </w:rPr>
              <w:t>分，满分</w:t>
            </w:r>
            <w:r>
              <w:rPr>
                <w:rFonts w:hint="eastAsia" w:ascii="宋体" w:hAnsi="宋体" w:cs="宋体"/>
                <w:kern w:val="0"/>
                <w:sz w:val="20"/>
                <w:szCs w:val="20"/>
                <w:highlight w:val="none"/>
                <w:lang w:val="en-US" w:eastAsia="zh-CN"/>
              </w:rPr>
              <w:t>9</w:t>
            </w:r>
            <w:r>
              <w:rPr>
                <w:rFonts w:hint="eastAsia" w:ascii="宋体" w:hAnsi="宋体" w:cs="宋体"/>
                <w:kern w:val="0"/>
                <w:sz w:val="20"/>
                <w:szCs w:val="20"/>
                <w:highlight w:val="none"/>
              </w:rPr>
              <w:t>分。同一客户单位合同不重复计分。</w:t>
            </w:r>
          </w:p>
          <w:p w14:paraId="3246B095">
            <w:pPr>
              <w:rPr>
                <w:rFonts w:ascii="宋体" w:hAnsi="宋体" w:cs="宋体"/>
                <w:sz w:val="20"/>
                <w:szCs w:val="20"/>
                <w:highlight w:val="none"/>
              </w:rPr>
            </w:pPr>
            <w:r>
              <w:rPr>
                <w:rFonts w:hint="eastAsia" w:ascii="宋体" w:hAnsi="宋体" w:cs="宋体"/>
                <w:kern w:val="0"/>
                <w:sz w:val="20"/>
                <w:szCs w:val="20"/>
                <w:highlight w:val="none"/>
              </w:rPr>
              <w:t>注：提供合同复印件加盖响应人公章，必须体现项目具体服务内容和采购</w:t>
            </w:r>
            <w:r>
              <w:rPr>
                <w:rFonts w:hint="eastAsia" w:ascii="宋体" w:hAnsi="宋体" w:cs="宋体"/>
                <w:kern w:val="0"/>
                <w:sz w:val="20"/>
                <w:szCs w:val="20"/>
                <w:highlight w:val="none"/>
                <w:lang w:val="en-US" w:eastAsia="zh-CN"/>
              </w:rPr>
              <w:t>金额，否则不得分</w:t>
            </w:r>
            <w:r>
              <w:rPr>
                <w:rFonts w:hint="eastAsia" w:ascii="宋体" w:hAnsi="宋体" w:cs="宋体"/>
                <w:kern w:val="0"/>
                <w:sz w:val="20"/>
                <w:szCs w:val="20"/>
                <w:highlight w:val="none"/>
              </w:rPr>
              <w:t>。</w:t>
            </w:r>
          </w:p>
        </w:tc>
      </w:tr>
      <w:tr w14:paraId="0F98E295">
        <w:tblPrEx>
          <w:tblCellMar>
            <w:top w:w="0" w:type="dxa"/>
            <w:left w:w="108" w:type="dxa"/>
            <w:bottom w:w="0" w:type="dxa"/>
            <w:right w:w="108" w:type="dxa"/>
          </w:tblCellMar>
        </w:tblPrEx>
        <w:trPr>
          <w:trHeight w:val="647"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C592">
            <w:pPr>
              <w:jc w:val="center"/>
              <w:rPr>
                <w:rFonts w:hint="default" w:ascii="宋体" w:hAnsi="宋体" w:eastAsia="宋体" w:cs="宋体"/>
                <w:kern w:val="0"/>
                <w:sz w:val="20"/>
                <w:szCs w:val="20"/>
                <w:highlight w:val="none"/>
                <w:lang w:val="en-US" w:eastAsia="zh-CN"/>
              </w:rPr>
            </w:pPr>
            <w:r>
              <w:rPr>
                <w:rFonts w:hint="eastAsia" w:ascii="宋体" w:hAnsi="宋体" w:cs="宋体"/>
                <w:kern w:val="0"/>
                <w:sz w:val="20"/>
                <w:szCs w:val="20"/>
                <w:highlight w:val="none"/>
                <w:lang w:val="en-US" w:eastAsia="zh-CN"/>
              </w:rPr>
              <w:t>履约评价情况</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380B">
            <w:pPr>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6</w:t>
            </w:r>
          </w:p>
        </w:tc>
        <w:tc>
          <w:tcPr>
            <w:tcW w:w="6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509B">
            <w:pPr>
              <w:jc w:val="left"/>
              <w:rPr>
                <w:rFonts w:hint="eastAsia" w:ascii="宋体" w:hAnsi="宋体" w:cs="宋体"/>
                <w:sz w:val="20"/>
                <w:szCs w:val="20"/>
                <w:highlight w:val="none"/>
              </w:rPr>
            </w:pPr>
            <w:r>
              <w:rPr>
                <w:rFonts w:hint="eastAsia" w:ascii="宋体" w:hAnsi="宋体" w:cs="宋体"/>
                <w:sz w:val="20"/>
                <w:szCs w:val="20"/>
                <w:highlight w:val="none"/>
                <w:lang w:val="en-US" w:eastAsia="zh-CN"/>
              </w:rPr>
              <w:t>响应人</w:t>
            </w:r>
            <w:r>
              <w:rPr>
                <w:rFonts w:hint="eastAsia" w:ascii="宋体" w:hAnsi="宋体" w:cs="宋体"/>
                <w:sz w:val="20"/>
                <w:szCs w:val="20"/>
                <w:highlight w:val="none"/>
              </w:rPr>
              <w:t>自202</w:t>
            </w:r>
            <w:r>
              <w:rPr>
                <w:rFonts w:hint="eastAsia" w:ascii="宋体" w:hAnsi="宋体" w:cs="宋体"/>
                <w:sz w:val="20"/>
                <w:szCs w:val="20"/>
                <w:highlight w:val="none"/>
                <w:lang w:val="en-US" w:eastAsia="zh-CN"/>
              </w:rPr>
              <w:t>2</w:t>
            </w:r>
            <w:r>
              <w:rPr>
                <w:rFonts w:hint="eastAsia" w:ascii="宋体" w:hAnsi="宋体" w:cs="宋体"/>
                <w:sz w:val="20"/>
                <w:szCs w:val="20"/>
                <w:highlight w:val="none"/>
              </w:rPr>
              <w:t>年1月1日（以合同签订时间为准）以来具有同类项目业绩并经服务单位考核评价为优或满意的，每提供</w:t>
            </w:r>
            <w:r>
              <w:rPr>
                <w:rFonts w:hint="eastAsia" w:ascii="宋体" w:hAnsi="宋体" w:cs="宋体"/>
                <w:sz w:val="20"/>
                <w:szCs w:val="20"/>
                <w:highlight w:val="none"/>
                <w:lang w:val="en-US" w:eastAsia="zh-CN"/>
              </w:rPr>
              <w:t>1</w:t>
            </w:r>
            <w:r>
              <w:rPr>
                <w:rFonts w:hint="eastAsia" w:ascii="宋体" w:hAnsi="宋体" w:cs="宋体"/>
                <w:sz w:val="20"/>
                <w:szCs w:val="20"/>
                <w:highlight w:val="none"/>
              </w:rPr>
              <w:t>项得</w:t>
            </w:r>
            <w:r>
              <w:rPr>
                <w:rFonts w:hint="eastAsia" w:ascii="宋体" w:hAnsi="宋体" w:cs="宋体"/>
                <w:sz w:val="20"/>
                <w:szCs w:val="20"/>
                <w:highlight w:val="none"/>
                <w:lang w:val="en-US" w:eastAsia="zh-CN"/>
              </w:rPr>
              <w:t>2</w:t>
            </w:r>
            <w:r>
              <w:rPr>
                <w:rFonts w:hint="eastAsia" w:ascii="宋体" w:hAnsi="宋体" w:cs="宋体"/>
                <w:sz w:val="20"/>
                <w:szCs w:val="20"/>
                <w:highlight w:val="none"/>
              </w:rPr>
              <w:t>分，本项最高得</w:t>
            </w:r>
            <w:r>
              <w:rPr>
                <w:rFonts w:hint="eastAsia" w:ascii="宋体" w:hAnsi="宋体" w:cs="宋体"/>
                <w:sz w:val="20"/>
                <w:szCs w:val="20"/>
                <w:highlight w:val="none"/>
                <w:lang w:val="en-US" w:eastAsia="zh-CN"/>
              </w:rPr>
              <w:t>6</w:t>
            </w:r>
            <w:r>
              <w:rPr>
                <w:rFonts w:hint="eastAsia" w:ascii="宋体" w:hAnsi="宋体" w:cs="宋体"/>
                <w:sz w:val="20"/>
                <w:szCs w:val="20"/>
                <w:highlight w:val="none"/>
              </w:rPr>
              <w:t>分。</w:t>
            </w:r>
          </w:p>
          <w:p w14:paraId="7D2FB01B">
            <w:pPr>
              <w:jc w:val="left"/>
              <w:rPr>
                <w:rFonts w:hint="eastAsia" w:ascii="宋体" w:hAnsi="宋体" w:cs="宋体"/>
                <w:sz w:val="20"/>
                <w:szCs w:val="20"/>
                <w:highlight w:val="none"/>
              </w:rPr>
            </w:pPr>
            <w:r>
              <w:rPr>
                <w:rFonts w:hint="eastAsia" w:ascii="宋体" w:hAnsi="宋体" w:cs="宋体"/>
                <w:sz w:val="20"/>
                <w:szCs w:val="20"/>
                <w:highlight w:val="none"/>
              </w:rPr>
              <w:t>注：须提供与上述经验业绩吻合的履约评价情况（提供具有用户盖章确认的相关证明资料，如显示“优秀”“满意”“好评”同类表述的满意程度调查表、优秀服务荣誉证书、客户优秀服务评定）。同一客户单位不重复计分。</w:t>
            </w:r>
          </w:p>
          <w:p w14:paraId="7C61AC7C">
            <w:pPr>
              <w:jc w:val="left"/>
              <w:rPr>
                <w:rFonts w:ascii="宋体" w:hAnsi="宋体" w:cs="宋体"/>
                <w:sz w:val="20"/>
                <w:szCs w:val="20"/>
                <w:highlight w:val="none"/>
              </w:rPr>
            </w:pPr>
            <w:r>
              <w:rPr>
                <w:rFonts w:hint="eastAsia" w:ascii="宋体" w:hAnsi="宋体" w:cs="宋体"/>
                <w:sz w:val="20"/>
                <w:szCs w:val="20"/>
                <w:highlight w:val="none"/>
              </w:rPr>
              <w:t>如提供履约评价的采购合同未被评审指标中“</w:t>
            </w:r>
            <w:r>
              <w:rPr>
                <w:rFonts w:hint="eastAsia" w:ascii="宋体" w:hAnsi="宋体" w:cs="宋体"/>
                <w:sz w:val="20"/>
                <w:szCs w:val="20"/>
                <w:highlight w:val="none"/>
                <w:lang w:val="en-US" w:eastAsia="zh-CN"/>
              </w:rPr>
              <w:t>同类项目</w:t>
            </w:r>
            <w:r>
              <w:rPr>
                <w:rFonts w:hint="eastAsia" w:ascii="宋体" w:hAnsi="宋体" w:cs="宋体"/>
                <w:sz w:val="20"/>
                <w:szCs w:val="20"/>
                <w:highlight w:val="none"/>
              </w:rPr>
              <w:t>业绩”认可，则该履约评价无效。</w:t>
            </w:r>
          </w:p>
        </w:tc>
      </w:tr>
    </w:tbl>
    <w:p w14:paraId="747583AE">
      <w:pPr>
        <w:adjustRightInd w:val="0"/>
        <w:snapToGrid w:val="0"/>
        <w:spacing w:line="360" w:lineRule="exact"/>
        <w:ind w:firstLine="480" w:firstLineChars="200"/>
        <w:rPr>
          <w:rFonts w:hint="eastAsia" w:ascii="宋体" w:hAnsi="宋体" w:cs="宋体"/>
          <w:sz w:val="24"/>
          <w:highlight w:val="none"/>
        </w:rPr>
      </w:pPr>
    </w:p>
    <w:p w14:paraId="7FD5853B">
      <w:pPr>
        <w:adjustRightInd w:val="0"/>
        <w:snapToGrid w:val="0"/>
        <w:spacing w:line="360" w:lineRule="exact"/>
        <w:ind w:firstLine="480" w:firstLineChars="200"/>
        <w:rPr>
          <w:rFonts w:ascii="宋体" w:hAnsi="宋体" w:cs="宋体"/>
          <w:sz w:val="24"/>
          <w:highlight w:val="none"/>
        </w:rPr>
      </w:pPr>
      <w:r>
        <w:rPr>
          <w:rFonts w:hint="eastAsia" w:ascii="宋体" w:hAnsi="宋体" w:cs="宋体"/>
          <w:sz w:val="24"/>
          <w:highlight w:val="none"/>
        </w:rPr>
        <w:t>（3）技术评分：评审委员会就各响应人对技术评审内容的各项要求进行评分，评审的具体内容见《技术评审表》。</w:t>
      </w:r>
    </w:p>
    <w:p w14:paraId="39298295">
      <w:pPr>
        <w:jc w:val="center"/>
        <w:rPr>
          <w:rFonts w:ascii="宋体" w:hAnsi="宋体" w:cs="宋体"/>
          <w:b/>
          <w:bCs/>
          <w:sz w:val="24"/>
          <w:highlight w:val="none"/>
        </w:rPr>
      </w:pPr>
      <w:r>
        <w:rPr>
          <w:rFonts w:hint="eastAsia" w:ascii="宋体" w:hAnsi="宋体" w:cs="宋体"/>
          <w:b/>
          <w:bCs/>
          <w:sz w:val="24"/>
          <w:highlight w:val="none"/>
        </w:rPr>
        <w:t>技术评审表（</w:t>
      </w:r>
      <w:r>
        <w:rPr>
          <w:rFonts w:hint="eastAsia" w:ascii="宋体" w:hAnsi="宋体" w:cs="宋体"/>
          <w:b/>
          <w:bCs/>
          <w:sz w:val="24"/>
          <w:highlight w:val="none"/>
          <w:lang w:val="en-US" w:eastAsia="zh-CN"/>
        </w:rPr>
        <w:t>72</w:t>
      </w:r>
      <w:r>
        <w:rPr>
          <w:rFonts w:hint="eastAsia" w:ascii="宋体" w:hAnsi="宋体" w:cs="宋体"/>
          <w:b/>
          <w:bCs/>
          <w:sz w:val="24"/>
          <w:highlight w:val="none"/>
        </w:rPr>
        <w:t>分）</w:t>
      </w:r>
    </w:p>
    <w:tbl>
      <w:tblPr>
        <w:tblStyle w:val="16"/>
        <w:tblW w:w="9124" w:type="dxa"/>
        <w:jc w:val="center"/>
        <w:tblLayout w:type="autofit"/>
        <w:tblCellMar>
          <w:top w:w="0" w:type="dxa"/>
          <w:left w:w="108" w:type="dxa"/>
          <w:bottom w:w="0" w:type="dxa"/>
          <w:right w:w="108" w:type="dxa"/>
        </w:tblCellMar>
      </w:tblPr>
      <w:tblGrid>
        <w:gridCol w:w="1899"/>
        <w:gridCol w:w="781"/>
        <w:gridCol w:w="6444"/>
      </w:tblGrid>
      <w:tr w14:paraId="2D78E440">
        <w:tblPrEx>
          <w:tblCellMar>
            <w:top w:w="0" w:type="dxa"/>
            <w:left w:w="108" w:type="dxa"/>
            <w:bottom w:w="0" w:type="dxa"/>
            <w:right w:w="108" w:type="dxa"/>
          </w:tblCellMar>
        </w:tblPrEx>
        <w:trPr>
          <w:trHeight w:val="312" w:hRule="atLeast"/>
          <w:jc w:val="center"/>
        </w:trPr>
        <w:tc>
          <w:tcPr>
            <w:tcW w:w="1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47A8D">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rPr>
              <w:t>评审指标</w:t>
            </w: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40D14">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rPr>
              <w:t>分值</w:t>
            </w:r>
          </w:p>
        </w:tc>
        <w:tc>
          <w:tcPr>
            <w:tcW w:w="6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8B87C">
            <w:pPr>
              <w:widowControl/>
              <w:jc w:val="center"/>
              <w:textAlignment w:val="center"/>
              <w:rPr>
                <w:rFonts w:ascii="宋体" w:hAnsi="宋体" w:cs="宋体"/>
                <w:sz w:val="20"/>
                <w:szCs w:val="20"/>
                <w:highlight w:val="none"/>
              </w:rPr>
            </w:pPr>
            <w:r>
              <w:rPr>
                <w:rFonts w:hint="eastAsia" w:ascii="宋体" w:hAnsi="宋体" w:cs="宋体"/>
                <w:kern w:val="0"/>
                <w:sz w:val="20"/>
                <w:szCs w:val="20"/>
                <w:highlight w:val="none"/>
              </w:rPr>
              <w:t>评审细则</w:t>
            </w:r>
          </w:p>
        </w:tc>
      </w:tr>
      <w:tr w14:paraId="62C17AF5">
        <w:tblPrEx>
          <w:tblCellMar>
            <w:top w:w="0" w:type="dxa"/>
            <w:left w:w="108" w:type="dxa"/>
            <w:bottom w:w="0" w:type="dxa"/>
            <w:right w:w="108" w:type="dxa"/>
          </w:tblCellMar>
        </w:tblPrEx>
        <w:trPr>
          <w:trHeight w:val="312" w:hRule="atLeast"/>
          <w:jc w:val="center"/>
        </w:trPr>
        <w:tc>
          <w:tcPr>
            <w:tcW w:w="1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AC55D">
            <w:pPr>
              <w:jc w:val="center"/>
              <w:rPr>
                <w:rFonts w:ascii="宋体" w:hAnsi="宋体" w:cs="宋体"/>
                <w:sz w:val="20"/>
                <w:szCs w:val="20"/>
                <w:highlight w:val="none"/>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3A24F">
            <w:pPr>
              <w:jc w:val="center"/>
              <w:rPr>
                <w:rFonts w:ascii="宋体" w:hAnsi="宋体" w:cs="宋体"/>
                <w:sz w:val="20"/>
                <w:szCs w:val="20"/>
                <w:highlight w:val="none"/>
              </w:rPr>
            </w:pPr>
          </w:p>
        </w:tc>
        <w:tc>
          <w:tcPr>
            <w:tcW w:w="6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CFEB9">
            <w:pPr>
              <w:jc w:val="center"/>
              <w:rPr>
                <w:rFonts w:ascii="宋体" w:hAnsi="宋体" w:cs="宋体"/>
                <w:sz w:val="20"/>
                <w:szCs w:val="20"/>
                <w:highlight w:val="none"/>
              </w:rPr>
            </w:pPr>
          </w:p>
        </w:tc>
      </w:tr>
      <w:tr w14:paraId="688E16A5">
        <w:tblPrEx>
          <w:tblCellMar>
            <w:top w:w="0" w:type="dxa"/>
            <w:left w:w="108" w:type="dxa"/>
            <w:bottom w:w="0" w:type="dxa"/>
            <w:right w:w="108" w:type="dxa"/>
          </w:tblCellMar>
        </w:tblPrEx>
        <w:trPr>
          <w:trHeight w:val="312" w:hRule="atLeast"/>
          <w:jc w:val="center"/>
        </w:trPr>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0288">
            <w:pPr>
              <w:jc w:val="center"/>
              <w:rPr>
                <w:rFonts w:hint="default" w:ascii="宋体" w:hAnsi="宋体" w:cs="宋体"/>
                <w:sz w:val="20"/>
                <w:szCs w:val="20"/>
                <w:highlight w:val="none"/>
                <w:lang w:val="en-US" w:eastAsia="zh-CN"/>
              </w:rPr>
            </w:pPr>
            <w:bookmarkStart w:id="20" w:name="OLE_LINK1" w:colFirst="0" w:colLast="0"/>
            <w:r>
              <w:rPr>
                <w:rFonts w:hint="eastAsia" w:ascii="宋体" w:hAnsi="宋体" w:cs="宋体"/>
                <w:sz w:val="20"/>
                <w:szCs w:val="20"/>
                <w:highlight w:val="none"/>
                <w:lang w:val="en-US" w:eastAsia="zh-CN"/>
              </w:rPr>
              <w:t>对▲条款的满足情况</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5B04">
            <w:pPr>
              <w:jc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10</w:t>
            </w:r>
          </w:p>
        </w:tc>
        <w:tc>
          <w:tcPr>
            <w:tcW w:w="6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62C7">
            <w:pPr>
              <w:jc w:val="left"/>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 xml:space="preserve">供应商承诺每响应一条▲条款（完全满足或正偏离），得1分，满分10 分。 </w:t>
            </w:r>
          </w:p>
          <w:p w14:paraId="394F15A0">
            <w:pPr>
              <w:jc w:val="left"/>
              <w:rPr>
                <w:rFonts w:hint="eastAsia"/>
                <w:sz w:val="20"/>
                <w:szCs w:val="20"/>
                <w:highlight w:val="none"/>
                <w:lang w:val="en-US" w:eastAsia="zh-CN"/>
              </w:rPr>
            </w:pPr>
            <w:r>
              <w:rPr>
                <w:rFonts w:hint="eastAsia" w:ascii="宋体" w:hAnsi="宋体" w:cs="宋体"/>
                <w:sz w:val="20"/>
                <w:szCs w:val="20"/>
                <w:highlight w:val="none"/>
                <w:lang w:val="en-US" w:eastAsia="zh-CN"/>
              </w:rPr>
              <w:t>注：供应商必须在《服务情况响应表》中清晰的写明对于服务要求的响应程度（按照服务要求需要提供证明材料的，需提供证明材料，否则视为负偏离）。</w:t>
            </w:r>
          </w:p>
        </w:tc>
      </w:tr>
      <w:tr w14:paraId="3D055931">
        <w:tblPrEx>
          <w:tblCellMar>
            <w:top w:w="0" w:type="dxa"/>
            <w:left w:w="108" w:type="dxa"/>
            <w:bottom w:w="0" w:type="dxa"/>
            <w:right w:w="108" w:type="dxa"/>
          </w:tblCellMar>
        </w:tblPrEx>
        <w:trPr>
          <w:trHeight w:val="312" w:hRule="atLeast"/>
          <w:jc w:val="center"/>
        </w:trPr>
        <w:tc>
          <w:tcPr>
            <w:tcW w:w="1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5E642">
            <w:pPr>
              <w:jc w:val="center"/>
              <w:rPr>
                <w:rFonts w:ascii="宋体" w:hAnsi="宋体" w:cs="宋体"/>
                <w:sz w:val="20"/>
                <w:szCs w:val="20"/>
                <w:highlight w:val="none"/>
              </w:rPr>
            </w:pPr>
            <w:r>
              <w:rPr>
                <w:rFonts w:hint="eastAsia" w:ascii="宋体" w:hAnsi="宋体" w:cs="宋体"/>
                <w:sz w:val="20"/>
                <w:szCs w:val="20"/>
                <w:highlight w:val="none"/>
                <w:lang w:val="en-US" w:eastAsia="zh-CN"/>
              </w:rPr>
              <w:t>视频拍摄策划</w:t>
            </w:r>
          </w:p>
        </w:tc>
        <w:tc>
          <w:tcPr>
            <w:tcW w:w="7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A4060">
            <w:pPr>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16</w:t>
            </w:r>
          </w:p>
        </w:tc>
        <w:tc>
          <w:tcPr>
            <w:tcW w:w="6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B2348">
            <w:pPr>
              <w:pStyle w:val="23"/>
              <w:rPr>
                <w:rFonts w:hint="eastAsia"/>
                <w:sz w:val="20"/>
                <w:szCs w:val="20"/>
                <w:highlight w:val="none"/>
                <w:lang w:val="en-US" w:eastAsia="zh-CN"/>
              </w:rPr>
            </w:pPr>
            <w:r>
              <w:rPr>
                <w:rFonts w:hint="eastAsia"/>
                <w:sz w:val="20"/>
                <w:szCs w:val="20"/>
                <w:highlight w:val="none"/>
                <w:lang w:val="en-US" w:eastAsia="zh-CN"/>
              </w:rPr>
              <w:t>根据供应商提供的视频拍摄策划（包括但不限于项目理解、制作思路、创新之处、拟采用的艺术和技术手法等内容）进行评审：</w:t>
            </w:r>
          </w:p>
          <w:p w14:paraId="211C9DF9">
            <w:pPr>
              <w:pStyle w:val="23"/>
              <w:rPr>
                <w:rFonts w:hint="eastAsia"/>
                <w:sz w:val="20"/>
                <w:szCs w:val="20"/>
                <w:highlight w:val="none"/>
                <w:lang w:val="en-US" w:eastAsia="zh-CN"/>
              </w:rPr>
            </w:pPr>
            <w:r>
              <w:rPr>
                <w:rFonts w:hint="eastAsia"/>
                <w:sz w:val="20"/>
                <w:szCs w:val="20"/>
                <w:highlight w:val="none"/>
                <w:lang w:val="en-US" w:eastAsia="zh-CN"/>
              </w:rPr>
              <w:t>1.供应商对视频拍摄的总体理解和把握准确，策划主线和节奏把握适当，整体设计具有创新性，与医院形象结合紧密，符合主流价值观，策划中承诺使用多种艺术和技术手段进行制作，得16分；</w:t>
            </w:r>
          </w:p>
          <w:p w14:paraId="6795DE6C">
            <w:pPr>
              <w:pStyle w:val="23"/>
              <w:rPr>
                <w:rFonts w:hint="eastAsia"/>
                <w:sz w:val="20"/>
                <w:szCs w:val="20"/>
                <w:highlight w:val="none"/>
                <w:lang w:val="en-US" w:eastAsia="zh-CN"/>
              </w:rPr>
            </w:pPr>
            <w:r>
              <w:rPr>
                <w:rFonts w:hint="eastAsia"/>
                <w:sz w:val="20"/>
                <w:szCs w:val="20"/>
                <w:highlight w:val="none"/>
                <w:lang w:val="en-US" w:eastAsia="zh-CN"/>
              </w:rPr>
              <w:t>2.供应商对视频拍摄的总体理解和把握较为准确，策划主线和节奏把握较为适当，整体设计有创意，不偏离主题，符合主流价值观，策划中承诺使用较多采用艺术和技术手段呈现，得12分；</w:t>
            </w:r>
          </w:p>
          <w:p w14:paraId="7DA31F55">
            <w:pPr>
              <w:pStyle w:val="23"/>
              <w:rPr>
                <w:rFonts w:hint="eastAsia"/>
                <w:sz w:val="20"/>
                <w:szCs w:val="20"/>
                <w:highlight w:val="none"/>
                <w:lang w:val="en-US" w:eastAsia="zh-CN"/>
              </w:rPr>
            </w:pPr>
            <w:r>
              <w:rPr>
                <w:rFonts w:hint="eastAsia"/>
                <w:sz w:val="20"/>
                <w:szCs w:val="20"/>
                <w:highlight w:val="none"/>
                <w:lang w:val="en-US" w:eastAsia="zh-CN"/>
              </w:rPr>
              <w:t>3.供应商对视频拍摄的总体理解和把握准确程度一般，策划主线和节奏把握情况一般，设计创意程度有限，策划中承诺使用的艺术和技术手段较少，得8分；</w:t>
            </w:r>
          </w:p>
          <w:p w14:paraId="4B14F335">
            <w:pPr>
              <w:pStyle w:val="23"/>
              <w:rPr>
                <w:rFonts w:hint="eastAsia"/>
                <w:sz w:val="20"/>
                <w:szCs w:val="20"/>
                <w:highlight w:val="none"/>
                <w:lang w:val="en-US" w:eastAsia="zh-CN"/>
              </w:rPr>
            </w:pPr>
            <w:r>
              <w:rPr>
                <w:rFonts w:hint="eastAsia"/>
                <w:sz w:val="20"/>
                <w:szCs w:val="20"/>
                <w:highlight w:val="none"/>
                <w:lang w:val="en-US" w:eastAsia="zh-CN"/>
              </w:rPr>
              <w:t>4.供应商对视频拍摄的总体理解和把握准确程度较差，策划主线和节奏把握情况较差，设计创意程度较差，艺术和技术手段能力远低于市场发展程度，得4分。</w:t>
            </w:r>
          </w:p>
          <w:p w14:paraId="692A8DF5">
            <w:pPr>
              <w:pStyle w:val="23"/>
              <w:rPr>
                <w:rFonts w:hint="eastAsia"/>
                <w:sz w:val="20"/>
                <w:szCs w:val="20"/>
                <w:highlight w:val="none"/>
                <w:lang w:val="en-US" w:eastAsia="zh-CN"/>
              </w:rPr>
            </w:pPr>
            <w:r>
              <w:rPr>
                <w:rFonts w:hint="eastAsia"/>
                <w:sz w:val="20"/>
                <w:szCs w:val="20"/>
                <w:highlight w:val="none"/>
                <w:lang w:val="en-US" w:eastAsia="zh-CN"/>
              </w:rPr>
              <w:t>5.未提供对应内容，不得分。</w:t>
            </w:r>
          </w:p>
          <w:p w14:paraId="249C32B8">
            <w:pPr>
              <w:pStyle w:val="23"/>
              <w:rPr>
                <w:rFonts w:hint="default"/>
                <w:sz w:val="20"/>
                <w:szCs w:val="20"/>
                <w:highlight w:val="none"/>
                <w:lang w:val="en-US" w:eastAsia="zh-CN"/>
              </w:rPr>
            </w:pPr>
            <w:r>
              <w:rPr>
                <w:rFonts w:hint="eastAsia"/>
                <w:sz w:val="20"/>
                <w:szCs w:val="20"/>
                <w:highlight w:val="none"/>
                <w:lang w:val="en-US" w:eastAsia="zh-CN"/>
              </w:rPr>
              <w:t>备注：供应商提供多个策划的（最多不超过3个），以总分最高的策划的分数进行计算。</w:t>
            </w:r>
          </w:p>
        </w:tc>
      </w:tr>
      <w:tr w14:paraId="79741D8A">
        <w:tblPrEx>
          <w:tblCellMar>
            <w:top w:w="0" w:type="dxa"/>
            <w:left w:w="108" w:type="dxa"/>
            <w:bottom w:w="0" w:type="dxa"/>
            <w:right w:w="108" w:type="dxa"/>
          </w:tblCellMar>
        </w:tblPrEx>
        <w:trPr>
          <w:trHeight w:val="312" w:hRule="atLeast"/>
          <w:jc w:val="center"/>
        </w:trPr>
        <w:tc>
          <w:tcPr>
            <w:tcW w:w="1899" w:type="dxa"/>
            <w:vMerge w:val="continue"/>
            <w:tcBorders>
              <w:left w:val="single" w:color="000000" w:sz="4" w:space="0"/>
              <w:right w:val="single" w:color="000000" w:sz="4" w:space="0"/>
            </w:tcBorders>
            <w:shd w:val="clear" w:color="auto" w:fill="auto"/>
            <w:vAlign w:val="center"/>
          </w:tcPr>
          <w:p w14:paraId="29A11286">
            <w:pPr>
              <w:jc w:val="center"/>
              <w:rPr>
                <w:rFonts w:hint="eastAsia" w:ascii="宋体" w:hAnsi="宋体" w:cs="宋体"/>
                <w:sz w:val="20"/>
                <w:szCs w:val="20"/>
                <w:highlight w:val="none"/>
                <w:lang w:val="en-US" w:eastAsia="zh-CN"/>
              </w:rPr>
            </w:pPr>
          </w:p>
        </w:tc>
        <w:tc>
          <w:tcPr>
            <w:tcW w:w="781" w:type="dxa"/>
            <w:vMerge w:val="continue"/>
            <w:tcBorders>
              <w:left w:val="single" w:color="000000" w:sz="4" w:space="0"/>
              <w:right w:val="single" w:color="000000" w:sz="4" w:space="0"/>
            </w:tcBorders>
            <w:shd w:val="clear" w:color="auto" w:fill="auto"/>
            <w:vAlign w:val="center"/>
          </w:tcPr>
          <w:p w14:paraId="6714AB43">
            <w:pPr>
              <w:jc w:val="center"/>
              <w:rPr>
                <w:rFonts w:hint="eastAsia" w:ascii="宋体" w:hAnsi="宋体" w:cs="宋体"/>
                <w:sz w:val="20"/>
                <w:szCs w:val="20"/>
                <w:highlight w:val="none"/>
                <w:lang w:val="en-US" w:eastAsia="zh-CN"/>
              </w:rPr>
            </w:pPr>
          </w:p>
        </w:tc>
        <w:tc>
          <w:tcPr>
            <w:tcW w:w="6444" w:type="dxa"/>
            <w:vMerge w:val="continue"/>
            <w:tcBorders>
              <w:left w:val="single" w:color="000000" w:sz="4" w:space="0"/>
              <w:right w:val="single" w:color="000000" w:sz="4" w:space="0"/>
            </w:tcBorders>
            <w:shd w:val="clear" w:color="auto" w:fill="auto"/>
            <w:vAlign w:val="center"/>
          </w:tcPr>
          <w:p w14:paraId="236D5B24">
            <w:pPr>
              <w:pStyle w:val="23"/>
              <w:rPr>
                <w:rFonts w:hint="eastAsia"/>
                <w:sz w:val="20"/>
                <w:szCs w:val="20"/>
                <w:highlight w:val="none"/>
                <w:lang w:val="en-US" w:eastAsia="zh-CN"/>
              </w:rPr>
            </w:pPr>
          </w:p>
        </w:tc>
      </w:tr>
      <w:tr w14:paraId="1BC0A777">
        <w:tblPrEx>
          <w:tblCellMar>
            <w:top w:w="0" w:type="dxa"/>
            <w:left w:w="108" w:type="dxa"/>
            <w:bottom w:w="0" w:type="dxa"/>
            <w:right w:w="108" w:type="dxa"/>
          </w:tblCellMar>
        </w:tblPrEx>
        <w:trPr>
          <w:trHeight w:val="312" w:hRule="atLeast"/>
          <w:jc w:val="center"/>
        </w:trPr>
        <w:tc>
          <w:tcPr>
            <w:tcW w:w="1899" w:type="dxa"/>
            <w:vMerge w:val="continue"/>
            <w:tcBorders>
              <w:left w:val="single" w:color="000000" w:sz="4" w:space="0"/>
              <w:right w:val="single" w:color="000000" w:sz="4" w:space="0"/>
            </w:tcBorders>
            <w:shd w:val="clear" w:color="auto" w:fill="auto"/>
            <w:vAlign w:val="center"/>
          </w:tcPr>
          <w:p w14:paraId="7FBC6905">
            <w:pPr>
              <w:jc w:val="center"/>
              <w:rPr>
                <w:rFonts w:hint="eastAsia" w:ascii="宋体" w:hAnsi="宋体" w:cs="宋体"/>
                <w:sz w:val="20"/>
                <w:szCs w:val="20"/>
                <w:highlight w:val="none"/>
                <w:lang w:val="en-US" w:eastAsia="zh-CN"/>
              </w:rPr>
            </w:pPr>
          </w:p>
        </w:tc>
        <w:tc>
          <w:tcPr>
            <w:tcW w:w="781" w:type="dxa"/>
            <w:vMerge w:val="continue"/>
            <w:tcBorders>
              <w:left w:val="single" w:color="000000" w:sz="4" w:space="0"/>
              <w:right w:val="single" w:color="000000" w:sz="4" w:space="0"/>
            </w:tcBorders>
            <w:shd w:val="clear" w:color="auto" w:fill="auto"/>
            <w:vAlign w:val="center"/>
          </w:tcPr>
          <w:p w14:paraId="008220D3">
            <w:pPr>
              <w:jc w:val="center"/>
              <w:rPr>
                <w:rFonts w:hint="eastAsia" w:ascii="宋体" w:hAnsi="宋体" w:cs="宋体"/>
                <w:sz w:val="20"/>
                <w:szCs w:val="20"/>
                <w:highlight w:val="none"/>
                <w:lang w:val="en-US" w:eastAsia="zh-CN"/>
              </w:rPr>
            </w:pPr>
          </w:p>
        </w:tc>
        <w:tc>
          <w:tcPr>
            <w:tcW w:w="6444" w:type="dxa"/>
            <w:vMerge w:val="continue"/>
            <w:tcBorders>
              <w:left w:val="single" w:color="000000" w:sz="4" w:space="0"/>
              <w:right w:val="single" w:color="000000" w:sz="4" w:space="0"/>
            </w:tcBorders>
            <w:shd w:val="clear" w:color="auto" w:fill="auto"/>
            <w:vAlign w:val="center"/>
          </w:tcPr>
          <w:p w14:paraId="55E813CA">
            <w:pPr>
              <w:pStyle w:val="23"/>
              <w:rPr>
                <w:rFonts w:hint="eastAsia"/>
                <w:sz w:val="20"/>
                <w:szCs w:val="20"/>
                <w:highlight w:val="none"/>
                <w:lang w:val="en-US" w:eastAsia="zh-CN"/>
              </w:rPr>
            </w:pPr>
          </w:p>
        </w:tc>
      </w:tr>
      <w:tr w14:paraId="51808C15">
        <w:tblPrEx>
          <w:tblCellMar>
            <w:top w:w="0" w:type="dxa"/>
            <w:left w:w="108" w:type="dxa"/>
            <w:bottom w:w="0" w:type="dxa"/>
            <w:right w:w="108" w:type="dxa"/>
          </w:tblCellMar>
        </w:tblPrEx>
        <w:trPr>
          <w:trHeight w:val="312" w:hRule="atLeast"/>
          <w:jc w:val="center"/>
        </w:trPr>
        <w:tc>
          <w:tcPr>
            <w:tcW w:w="1899" w:type="dxa"/>
            <w:vMerge w:val="continue"/>
            <w:tcBorders>
              <w:left w:val="single" w:color="000000" w:sz="4" w:space="0"/>
              <w:right w:val="single" w:color="000000" w:sz="4" w:space="0"/>
            </w:tcBorders>
            <w:shd w:val="clear" w:color="auto" w:fill="auto"/>
            <w:vAlign w:val="center"/>
          </w:tcPr>
          <w:p w14:paraId="13CBFCAE">
            <w:pPr>
              <w:jc w:val="center"/>
              <w:rPr>
                <w:rFonts w:hint="eastAsia" w:ascii="宋体" w:hAnsi="宋体" w:cs="宋体"/>
                <w:sz w:val="20"/>
                <w:szCs w:val="20"/>
                <w:highlight w:val="none"/>
                <w:lang w:val="en-US" w:eastAsia="zh-CN"/>
              </w:rPr>
            </w:pPr>
          </w:p>
        </w:tc>
        <w:tc>
          <w:tcPr>
            <w:tcW w:w="781" w:type="dxa"/>
            <w:vMerge w:val="continue"/>
            <w:tcBorders>
              <w:left w:val="single" w:color="000000" w:sz="4" w:space="0"/>
              <w:right w:val="single" w:color="000000" w:sz="4" w:space="0"/>
            </w:tcBorders>
            <w:shd w:val="clear" w:color="auto" w:fill="auto"/>
            <w:vAlign w:val="center"/>
          </w:tcPr>
          <w:p w14:paraId="38A72E36">
            <w:pPr>
              <w:jc w:val="center"/>
              <w:rPr>
                <w:rFonts w:hint="eastAsia" w:ascii="宋体" w:hAnsi="宋体" w:cs="宋体"/>
                <w:sz w:val="20"/>
                <w:szCs w:val="20"/>
                <w:highlight w:val="none"/>
                <w:lang w:val="en-US" w:eastAsia="zh-CN"/>
              </w:rPr>
            </w:pPr>
          </w:p>
        </w:tc>
        <w:tc>
          <w:tcPr>
            <w:tcW w:w="6444" w:type="dxa"/>
            <w:vMerge w:val="continue"/>
            <w:tcBorders>
              <w:left w:val="single" w:color="000000" w:sz="4" w:space="0"/>
              <w:right w:val="single" w:color="000000" w:sz="4" w:space="0"/>
            </w:tcBorders>
            <w:shd w:val="clear" w:color="auto" w:fill="auto"/>
            <w:vAlign w:val="center"/>
          </w:tcPr>
          <w:p w14:paraId="1C236120">
            <w:pPr>
              <w:pStyle w:val="23"/>
              <w:rPr>
                <w:rFonts w:hint="eastAsia"/>
                <w:sz w:val="20"/>
                <w:szCs w:val="20"/>
                <w:highlight w:val="none"/>
                <w:lang w:val="en-US" w:eastAsia="zh-CN"/>
              </w:rPr>
            </w:pPr>
          </w:p>
        </w:tc>
      </w:tr>
      <w:tr w14:paraId="7E46D62D">
        <w:tblPrEx>
          <w:tblCellMar>
            <w:top w:w="0" w:type="dxa"/>
            <w:left w:w="108" w:type="dxa"/>
            <w:bottom w:w="0" w:type="dxa"/>
            <w:right w:w="108" w:type="dxa"/>
          </w:tblCellMar>
        </w:tblPrEx>
        <w:trPr>
          <w:trHeight w:val="312" w:hRule="atLeast"/>
          <w:jc w:val="center"/>
        </w:trPr>
        <w:tc>
          <w:tcPr>
            <w:tcW w:w="1899" w:type="dxa"/>
            <w:vMerge w:val="continue"/>
            <w:tcBorders>
              <w:left w:val="single" w:color="000000" w:sz="4" w:space="0"/>
              <w:right w:val="single" w:color="000000" w:sz="4" w:space="0"/>
            </w:tcBorders>
            <w:shd w:val="clear" w:color="auto" w:fill="auto"/>
            <w:vAlign w:val="center"/>
          </w:tcPr>
          <w:p w14:paraId="037B341F">
            <w:pPr>
              <w:jc w:val="center"/>
              <w:rPr>
                <w:rFonts w:hint="eastAsia" w:ascii="宋体" w:hAnsi="宋体" w:cs="宋体"/>
                <w:sz w:val="20"/>
                <w:szCs w:val="20"/>
                <w:highlight w:val="none"/>
                <w:lang w:val="en-US" w:eastAsia="zh-CN"/>
              </w:rPr>
            </w:pPr>
          </w:p>
        </w:tc>
        <w:tc>
          <w:tcPr>
            <w:tcW w:w="781" w:type="dxa"/>
            <w:vMerge w:val="continue"/>
            <w:tcBorders>
              <w:left w:val="single" w:color="000000" w:sz="4" w:space="0"/>
              <w:right w:val="single" w:color="000000" w:sz="4" w:space="0"/>
            </w:tcBorders>
            <w:shd w:val="clear" w:color="auto" w:fill="auto"/>
            <w:vAlign w:val="center"/>
          </w:tcPr>
          <w:p w14:paraId="5CF9741A">
            <w:pPr>
              <w:jc w:val="center"/>
              <w:rPr>
                <w:rFonts w:hint="eastAsia" w:ascii="宋体" w:hAnsi="宋体" w:cs="宋体"/>
                <w:sz w:val="20"/>
                <w:szCs w:val="20"/>
                <w:highlight w:val="none"/>
                <w:lang w:val="en-US" w:eastAsia="zh-CN"/>
              </w:rPr>
            </w:pPr>
          </w:p>
        </w:tc>
        <w:tc>
          <w:tcPr>
            <w:tcW w:w="6444" w:type="dxa"/>
            <w:vMerge w:val="continue"/>
            <w:tcBorders>
              <w:left w:val="single" w:color="000000" w:sz="4" w:space="0"/>
              <w:right w:val="single" w:color="000000" w:sz="4" w:space="0"/>
            </w:tcBorders>
            <w:shd w:val="clear" w:color="auto" w:fill="auto"/>
            <w:vAlign w:val="center"/>
          </w:tcPr>
          <w:p w14:paraId="179C3FD5">
            <w:pPr>
              <w:pStyle w:val="23"/>
              <w:rPr>
                <w:rFonts w:hint="eastAsia"/>
                <w:sz w:val="20"/>
                <w:szCs w:val="20"/>
                <w:highlight w:val="none"/>
                <w:lang w:val="en-US" w:eastAsia="zh-CN"/>
              </w:rPr>
            </w:pPr>
          </w:p>
        </w:tc>
      </w:tr>
      <w:tr w14:paraId="30FA7555">
        <w:tblPrEx>
          <w:tblCellMar>
            <w:top w:w="0" w:type="dxa"/>
            <w:left w:w="108" w:type="dxa"/>
            <w:bottom w:w="0" w:type="dxa"/>
            <w:right w:w="108" w:type="dxa"/>
          </w:tblCellMar>
        </w:tblPrEx>
        <w:trPr>
          <w:trHeight w:val="312" w:hRule="atLeast"/>
          <w:jc w:val="center"/>
        </w:trPr>
        <w:tc>
          <w:tcPr>
            <w:tcW w:w="1899" w:type="dxa"/>
            <w:vMerge w:val="continue"/>
            <w:tcBorders>
              <w:left w:val="single" w:color="000000" w:sz="4" w:space="0"/>
              <w:right w:val="single" w:color="000000" w:sz="4" w:space="0"/>
            </w:tcBorders>
            <w:shd w:val="clear" w:color="auto" w:fill="auto"/>
            <w:vAlign w:val="center"/>
          </w:tcPr>
          <w:p w14:paraId="1F520051">
            <w:pPr>
              <w:jc w:val="center"/>
              <w:rPr>
                <w:rFonts w:hint="eastAsia" w:ascii="宋体" w:hAnsi="宋体" w:cs="宋体"/>
                <w:kern w:val="0"/>
                <w:sz w:val="20"/>
                <w:szCs w:val="20"/>
                <w:highlight w:val="none"/>
              </w:rPr>
            </w:pPr>
          </w:p>
        </w:tc>
        <w:tc>
          <w:tcPr>
            <w:tcW w:w="781" w:type="dxa"/>
            <w:vMerge w:val="continue"/>
            <w:tcBorders>
              <w:left w:val="single" w:color="000000" w:sz="4" w:space="0"/>
              <w:right w:val="single" w:color="000000" w:sz="4" w:space="0"/>
            </w:tcBorders>
            <w:shd w:val="clear" w:color="auto" w:fill="auto"/>
            <w:vAlign w:val="center"/>
          </w:tcPr>
          <w:p w14:paraId="61D1C990">
            <w:pPr>
              <w:jc w:val="center"/>
              <w:rPr>
                <w:rFonts w:hint="eastAsia" w:ascii="宋体" w:hAnsi="宋体" w:cs="宋体"/>
                <w:kern w:val="0"/>
                <w:sz w:val="20"/>
                <w:szCs w:val="20"/>
                <w:highlight w:val="none"/>
                <w:lang w:val="en-US" w:eastAsia="zh-CN"/>
              </w:rPr>
            </w:pPr>
          </w:p>
        </w:tc>
        <w:tc>
          <w:tcPr>
            <w:tcW w:w="6444" w:type="dxa"/>
            <w:vMerge w:val="continue"/>
            <w:tcBorders>
              <w:left w:val="single" w:color="000000" w:sz="4" w:space="0"/>
              <w:right w:val="single" w:color="000000" w:sz="4" w:space="0"/>
            </w:tcBorders>
            <w:shd w:val="clear" w:color="auto" w:fill="auto"/>
            <w:vAlign w:val="center"/>
          </w:tcPr>
          <w:p w14:paraId="35FE69E0">
            <w:pPr>
              <w:rPr>
                <w:rFonts w:hint="eastAsia" w:ascii="宋体" w:hAnsi="宋体" w:cs="宋体"/>
                <w:kern w:val="0"/>
                <w:sz w:val="20"/>
                <w:szCs w:val="20"/>
                <w:highlight w:val="none"/>
              </w:rPr>
            </w:pPr>
          </w:p>
        </w:tc>
      </w:tr>
      <w:tr w14:paraId="392CC6DE">
        <w:tblPrEx>
          <w:tblCellMar>
            <w:top w:w="0" w:type="dxa"/>
            <w:left w:w="108" w:type="dxa"/>
            <w:bottom w:w="0" w:type="dxa"/>
            <w:right w:w="108" w:type="dxa"/>
          </w:tblCellMar>
        </w:tblPrEx>
        <w:trPr>
          <w:trHeight w:val="312" w:hRule="atLeast"/>
          <w:jc w:val="center"/>
        </w:trPr>
        <w:tc>
          <w:tcPr>
            <w:tcW w:w="1899" w:type="dxa"/>
            <w:vMerge w:val="continue"/>
            <w:tcBorders>
              <w:left w:val="single" w:color="000000" w:sz="4" w:space="0"/>
              <w:right w:val="single" w:color="000000" w:sz="4" w:space="0"/>
            </w:tcBorders>
            <w:shd w:val="clear" w:color="auto" w:fill="auto"/>
            <w:vAlign w:val="center"/>
          </w:tcPr>
          <w:p w14:paraId="0AF9230C">
            <w:pPr>
              <w:jc w:val="center"/>
              <w:rPr>
                <w:rFonts w:hint="eastAsia" w:ascii="宋体" w:hAnsi="宋体" w:cs="宋体"/>
                <w:kern w:val="0"/>
                <w:sz w:val="20"/>
                <w:szCs w:val="20"/>
                <w:highlight w:val="none"/>
              </w:rPr>
            </w:pPr>
          </w:p>
        </w:tc>
        <w:tc>
          <w:tcPr>
            <w:tcW w:w="781" w:type="dxa"/>
            <w:vMerge w:val="continue"/>
            <w:tcBorders>
              <w:left w:val="single" w:color="000000" w:sz="4" w:space="0"/>
              <w:right w:val="single" w:color="000000" w:sz="4" w:space="0"/>
            </w:tcBorders>
            <w:shd w:val="clear" w:color="auto" w:fill="auto"/>
            <w:vAlign w:val="center"/>
          </w:tcPr>
          <w:p w14:paraId="00E53FDA">
            <w:pPr>
              <w:jc w:val="center"/>
              <w:rPr>
                <w:rFonts w:hint="eastAsia" w:ascii="宋体" w:hAnsi="宋体" w:cs="宋体"/>
                <w:kern w:val="0"/>
                <w:sz w:val="20"/>
                <w:szCs w:val="20"/>
                <w:highlight w:val="none"/>
                <w:lang w:val="en-US" w:eastAsia="zh-CN"/>
              </w:rPr>
            </w:pPr>
          </w:p>
        </w:tc>
        <w:tc>
          <w:tcPr>
            <w:tcW w:w="6444" w:type="dxa"/>
            <w:vMerge w:val="continue"/>
            <w:tcBorders>
              <w:left w:val="single" w:color="000000" w:sz="4" w:space="0"/>
              <w:right w:val="single" w:color="000000" w:sz="4" w:space="0"/>
            </w:tcBorders>
            <w:shd w:val="clear" w:color="auto" w:fill="auto"/>
            <w:vAlign w:val="center"/>
          </w:tcPr>
          <w:p w14:paraId="50A7A6CD">
            <w:pPr>
              <w:rPr>
                <w:rFonts w:hint="eastAsia" w:ascii="宋体" w:hAnsi="宋体" w:cs="宋体"/>
                <w:kern w:val="0"/>
                <w:sz w:val="20"/>
                <w:szCs w:val="20"/>
                <w:highlight w:val="none"/>
              </w:rPr>
            </w:pPr>
          </w:p>
        </w:tc>
      </w:tr>
      <w:tr w14:paraId="63EA71C4">
        <w:tblPrEx>
          <w:tblCellMar>
            <w:top w:w="0" w:type="dxa"/>
            <w:left w:w="108" w:type="dxa"/>
            <w:bottom w:w="0" w:type="dxa"/>
            <w:right w:w="108" w:type="dxa"/>
          </w:tblCellMar>
        </w:tblPrEx>
        <w:trPr>
          <w:trHeight w:val="312" w:hRule="atLeast"/>
          <w:jc w:val="center"/>
        </w:trPr>
        <w:tc>
          <w:tcPr>
            <w:tcW w:w="1899" w:type="dxa"/>
            <w:vMerge w:val="continue"/>
            <w:tcBorders>
              <w:left w:val="single" w:color="000000" w:sz="4" w:space="0"/>
              <w:right w:val="single" w:color="000000" w:sz="4" w:space="0"/>
            </w:tcBorders>
            <w:shd w:val="clear" w:color="auto" w:fill="auto"/>
            <w:vAlign w:val="center"/>
          </w:tcPr>
          <w:p w14:paraId="60A9DBA6">
            <w:pPr>
              <w:jc w:val="center"/>
              <w:rPr>
                <w:rFonts w:hint="eastAsia" w:ascii="宋体" w:hAnsi="宋体" w:cs="宋体"/>
                <w:kern w:val="0"/>
                <w:sz w:val="20"/>
                <w:szCs w:val="20"/>
                <w:highlight w:val="none"/>
              </w:rPr>
            </w:pPr>
          </w:p>
        </w:tc>
        <w:tc>
          <w:tcPr>
            <w:tcW w:w="781" w:type="dxa"/>
            <w:vMerge w:val="continue"/>
            <w:tcBorders>
              <w:left w:val="single" w:color="000000" w:sz="4" w:space="0"/>
              <w:right w:val="single" w:color="000000" w:sz="4" w:space="0"/>
            </w:tcBorders>
            <w:shd w:val="clear" w:color="auto" w:fill="auto"/>
            <w:vAlign w:val="center"/>
          </w:tcPr>
          <w:p w14:paraId="070D5662">
            <w:pPr>
              <w:jc w:val="center"/>
              <w:rPr>
                <w:rFonts w:hint="eastAsia" w:ascii="宋体" w:hAnsi="宋体" w:cs="宋体"/>
                <w:kern w:val="0"/>
                <w:sz w:val="20"/>
                <w:szCs w:val="20"/>
                <w:highlight w:val="none"/>
                <w:lang w:val="en-US" w:eastAsia="zh-CN"/>
              </w:rPr>
            </w:pPr>
          </w:p>
        </w:tc>
        <w:tc>
          <w:tcPr>
            <w:tcW w:w="6444" w:type="dxa"/>
            <w:vMerge w:val="continue"/>
            <w:tcBorders>
              <w:left w:val="single" w:color="000000" w:sz="4" w:space="0"/>
              <w:right w:val="single" w:color="000000" w:sz="4" w:space="0"/>
            </w:tcBorders>
            <w:shd w:val="clear" w:color="auto" w:fill="auto"/>
            <w:vAlign w:val="center"/>
          </w:tcPr>
          <w:p w14:paraId="6B7725A3">
            <w:pPr>
              <w:rPr>
                <w:rFonts w:hint="eastAsia" w:ascii="宋体" w:hAnsi="宋体" w:cs="宋体"/>
                <w:kern w:val="0"/>
                <w:sz w:val="20"/>
                <w:szCs w:val="20"/>
                <w:highlight w:val="none"/>
              </w:rPr>
            </w:pPr>
          </w:p>
        </w:tc>
      </w:tr>
      <w:tr w14:paraId="2C167FE3">
        <w:tblPrEx>
          <w:tblCellMar>
            <w:top w:w="0" w:type="dxa"/>
            <w:left w:w="108" w:type="dxa"/>
            <w:bottom w:w="0" w:type="dxa"/>
            <w:right w:w="108" w:type="dxa"/>
          </w:tblCellMar>
        </w:tblPrEx>
        <w:trPr>
          <w:trHeight w:val="312" w:hRule="atLeast"/>
          <w:jc w:val="center"/>
        </w:trPr>
        <w:tc>
          <w:tcPr>
            <w:tcW w:w="1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E695E">
            <w:pPr>
              <w:jc w:val="center"/>
              <w:rPr>
                <w:rFonts w:ascii="宋体" w:hAnsi="宋体" w:cs="宋体"/>
                <w:sz w:val="20"/>
                <w:szCs w:val="20"/>
                <w:highlight w:val="none"/>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46EED">
            <w:pPr>
              <w:jc w:val="center"/>
              <w:rPr>
                <w:rFonts w:ascii="宋体" w:hAnsi="宋体" w:cs="宋体"/>
                <w:sz w:val="20"/>
                <w:szCs w:val="20"/>
                <w:highlight w:val="none"/>
              </w:rPr>
            </w:pPr>
          </w:p>
        </w:tc>
        <w:tc>
          <w:tcPr>
            <w:tcW w:w="6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E4B66">
            <w:pPr>
              <w:jc w:val="left"/>
              <w:rPr>
                <w:rFonts w:ascii="宋体" w:hAnsi="宋体" w:cs="宋体"/>
                <w:sz w:val="20"/>
                <w:szCs w:val="20"/>
                <w:highlight w:val="none"/>
              </w:rPr>
            </w:pPr>
          </w:p>
        </w:tc>
      </w:tr>
      <w:tr w14:paraId="67CA821F">
        <w:tblPrEx>
          <w:tblCellMar>
            <w:top w:w="0" w:type="dxa"/>
            <w:left w:w="108" w:type="dxa"/>
            <w:bottom w:w="0" w:type="dxa"/>
            <w:right w:w="108" w:type="dxa"/>
          </w:tblCellMar>
        </w:tblPrEx>
        <w:trPr>
          <w:trHeight w:val="525" w:hRule="atLeast"/>
          <w:jc w:val="center"/>
        </w:trPr>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74AC">
            <w:pPr>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视频拍摄实施方案</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C1C5">
            <w:pPr>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15</w:t>
            </w:r>
          </w:p>
        </w:tc>
        <w:tc>
          <w:tcPr>
            <w:tcW w:w="6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EF00">
            <w:pPr>
              <w:pStyle w:val="23"/>
              <w:rPr>
                <w:rFonts w:hint="eastAsia" w:ascii="宋体" w:hAnsi="宋体" w:cs="宋体"/>
                <w:kern w:val="0"/>
                <w:sz w:val="20"/>
                <w:szCs w:val="20"/>
                <w:highlight w:val="none"/>
              </w:rPr>
            </w:pPr>
            <w:r>
              <w:rPr>
                <w:rFonts w:hint="eastAsia" w:ascii="宋体" w:hAnsi="宋体" w:cs="宋体"/>
                <w:kern w:val="0"/>
                <w:sz w:val="20"/>
                <w:szCs w:val="20"/>
                <w:highlight w:val="none"/>
              </w:rPr>
              <w:t>根据供应商的视频拍摄</w:t>
            </w:r>
            <w:r>
              <w:rPr>
                <w:rFonts w:hint="eastAsia" w:ascii="宋体" w:hAnsi="宋体" w:cs="宋体"/>
                <w:kern w:val="0"/>
                <w:sz w:val="20"/>
                <w:szCs w:val="20"/>
                <w:highlight w:val="none"/>
                <w:lang w:val="en-US" w:eastAsia="zh-CN"/>
              </w:rPr>
              <w:t>实施</w:t>
            </w:r>
            <w:r>
              <w:rPr>
                <w:rFonts w:hint="eastAsia" w:ascii="宋体" w:hAnsi="宋体" w:cs="宋体"/>
                <w:kern w:val="0"/>
                <w:sz w:val="20"/>
                <w:szCs w:val="20"/>
                <w:highlight w:val="none"/>
              </w:rPr>
              <w:t>方案进行评审（包括</w:t>
            </w:r>
            <w:r>
              <w:rPr>
                <w:rFonts w:hint="eastAsia" w:ascii="宋体" w:hAnsi="宋体" w:cs="宋体"/>
                <w:kern w:val="0"/>
                <w:sz w:val="20"/>
                <w:szCs w:val="20"/>
                <w:highlight w:val="none"/>
                <w:lang w:val="en-US" w:eastAsia="zh-CN"/>
              </w:rPr>
              <w:t>但不限于</w:t>
            </w:r>
            <w:r>
              <w:rPr>
                <w:rFonts w:hint="eastAsia" w:ascii="宋体" w:hAnsi="宋体" w:cs="宋体"/>
                <w:kern w:val="0"/>
                <w:sz w:val="20"/>
                <w:szCs w:val="20"/>
                <w:highlight w:val="none"/>
              </w:rPr>
              <w:t>业务工作安排</w:t>
            </w:r>
            <w:r>
              <w:rPr>
                <w:rFonts w:hint="eastAsia" w:ascii="宋体" w:hAnsi="宋体" w:cs="宋体"/>
                <w:kern w:val="0"/>
                <w:sz w:val="20"/>
                <w:szCs w:val="20"/>
                <w:highlight w:val="none"/>
                <w:lang w:val="en-US" w:eastAsia="zh-CN"/>
              </w:rPr>
              <w:t>计划</w:t>
            </w:r>
            <w:r>
              <w:rPr>
                <w:rFonts w:hint="eastAsia" w:ascii="宋体" w:hAnsi="宋体" w:cs="宋体"/>
                <w:kern w:val="0"/>
                <w:sz w:val="20"/>
                <w:szCs w:val="20"/>
                <w:highlight w:val="none"/>
              </w:rPr>
              <w:t>、工作流程、执行标准、管理制度、配合措施、成果提交</w:t>
            </w:r>
            <w:r>
              <w:rPr>
                <w:rFonts w:hint="eastAsia" w:ascii="宋体" w:hAnsi="宋体" w:cs="宋体"/>
                <w:kern w:val="0"/>
                <w:sz w:val="20"/>
                <w:szCs w:val="20"/>
                <w:highlight w:val="none"/>
                <w:lang w:eastAsia="zh-CN"/>
              </w:rPr>
              <w:t>、</w:t>
            </w:r>
            <w:r>
              <w:rPr>
                <w:rFonts w:hint="eastAsia" w:ascii="宋体" w:hAnsi="宋体" w:cs="宋体"/>
                <w:kern w:val="0"/>
                <w:sz w:val="20"/>
                <w:szCs w:val="20"/>
                <w:highlight w:val="none"/>
                <w:lang w:val="en-US" w:eastAsia="zh-CN"/>
              </w:rPr>
              <w:t>响应速度</w:t>
            </w:r>
            <w:r>
              <w:rPr>
                <w:rFonts w:hint="eastAsia" w:ascii="宋体" w:hAnsi="宋体" w:cs="宋体"/>
                <w:kern w:val="0"/>
                <w:sz w:val="20"/>
                <w:szCs w:val="20"/>
                <w:highlight w:val="none"/>
              </w:rPr>
              <w:t>等）</w:t>
            </w:r>
            <w:r>
              <w:rPr>
                <w:rFonts w:hint="eastAsia" w:ascii="宋体" w:hAnsi="宋体" w:cs="宋体"/>
                <w:kern w:val="0"/>
                <w:sz w:val="20"/>
                <w:szCs w:val="20"/>
                <w:highlight w:val="none"/>
                <w:lang w:val="en-US" w:eastAsia="zh-CN"/>
              </w:rPr>
              <w:t>进行评审</w:t>
            </w:r>
            <w:r>
              <w:rPr>
                <w:rFonts w:hint="eastAsia" w:ascii="宋体" w:hAnsi="宋体" w:cs="宋体"/>
                <w:kern w:val="0"/>
                <w:sz w:val="20"/>
                <w:szCs w:val="20"/>
                <w:highlight w:val="none"/>
              </w:rPr>
              <w:t>：</w:t>
            </w:r>
          </w:p>
          <w:p w14:paraId="022204BB">
            <w:pPr>
              <w:pStyle w:val="23"/>
              <w:rPr>
                <w:rFonts w:hint="eastAsia" w:ascii="宋体" w:hAnsi="宋体" w:cs="宋体"/>
                <w:kern w:val="0"/>
                <w:sz w:val="20"/>
                <w:szCs w:val="20"/>
                <w:highlight w:val="none"/>
              </w:rPr>
            </w:pPr>
            <w:r>
              <w:rPr>
                <w:rFonts w:hint="eastAsia" w:ascii="宋体" w:hAnsi="宋体" w:cs="宋体"/>
                <w:kern w:val="0"/>
                <w:sz w:val="20"/>
                <w:szCs w:val="20"/>
                <w:highlight w:val="none"/>
              </w:rPr>
              <w:t>1.整体</w:t>
            </w:r>
            <w:r>
              <w:rPr>
                <w:rFonts w:hint="eastAsia" w:ascii="宋体" w:hAnsi="宋体" w:cs="宋体"/>
                <w:kern w:val="0"/>
                <w:sz w:val="20"/>
                <w:szCs w:val="20"/>
                <w:highlight w:val="none"/>
                <w:lang w:val="en-US" w:eastAsia="zh-CN"/>
              </w:rPr>
              <w:t>实施</w:t>
            </w:r>
            <w:r>
              <w:rPr>
                <w:rFonts w:hint="eastAsia" w:ascii="宋体" w:hAnsi="宋体" w:cs="宋体"/>
                <w:kern w:val="0"/>
                <w:sz w:val="20"/>
                <w:szCs w:val="20"/>
                <w:highlight w:val="none"/>
              </w:rPr>
              <w:t>方案</w:t>
            </w:r>
            <w:r>
              <w:rPr>
                <w:rFonts w:hint="eastAsia" w:ascii="宋体" w:hAnsi="宋体" w:cs="宋体"/>
                <w:kern w:val="0"/>
                <w:sz w:val="20"/>
                <w:szCs w:val="20"/>
                <w:highlight w:val="none"/>
                <w:lang w:val="en-US" w:eastAsia="zh-CN"/>
              </w:rPr>
              <w:t>内容完整、</w:t>
            </w:r>
            <w:r>
              <w:rPr>
                <w:rFonts w:hint="eastAsia" w:ascii="宋体" w:hAnsi="宋体" w:cs="宋体"/>
                <w:kern w:val="0"/>
                <w:sz w:val="20"/>
                <w:szCs w:val="20"/>
                <w:highlight w:val="none"/>
              </w:rPr>
              <w:t>详细</w:t>
            </w:r>
            <w:r>
              <w:rPr>
                <w:rFonts w:hint="eastAsia" w:ascii="宋体" w:hAnsi="宋体" w:cs="宋体"/>
                <w:kern w:val="0"/>
                <w:sz w:val="20"/>
                <w:szCs w:val="20"/>
                <w:highlight w:val="none"/>
                <w:lang w:eastAsia="zh-CN"/>
              </w:rPr>
              <w:t>，</w:t>
            </w:r>
            <w:r>
              <w:rPr>
                <w:rFonts w:hint="eastAsia" w:ascii="宋体" w:hAnsi="宋体" w:cs="宋体"/>
                <w:kern w:val="0"/>
                <w:sz w:val="20"/>
                <w:szCs w:val="20"/>
                <w:highlight w:val="none"/>
                <w:lang w:val="en-US" w:eastAsia="zh-CN"/>
              </w:rPr>
              <w:t>可行性强</w:t>
            </w:r>
            <w:r>
              <w:rPr>
                <w:rFonts w:hint="eastAsia" w:ascii="宋体" w:hAnsi="宋体" w:cs="宋体"/>
                <w:kern w:val="0"/>
                <w:sz w:val="20"/>
                <w:szCs w:val="20"/>
                <w:highlight w:val="none"/>
              </w:rPr>
              <w:t>，得1</w:t>
            </w:r>
            <w:r>
              <w:rPr>
                <w:rFonts w:hint="eastAsia" w:ascii="宋体" w:hAnsi="宋体" w:cs="宋体"/>
                <w:kern w:val="0"/>
                <w:sz w:val="20"/>
                <w:szCs w:val="20"/>
                <w:highlight w:val="none"/>
                <w:lang w:val="en-US" w:eastAsia="zh-CN"/>
              </w:rPr>
              <w:t>5</w:t>
            </w:r>
            <w:r>
              <w:rPr>
                <w:rFonts w:hint="eastAsia" w:ascii="宋体" w:hAnsi="宋体" w:cs="宋体"/>
                <w:kern w:val="0"/>
                <w:sz w:val="20"/>
                <w:szCs w:val="20"/>
                <w:highlight w:val="none"/>
              </w:rPr>
              <w:t>分；</w:t>
            </w:r>
          </w:p>
          <w:p w14:paraId="333A8CDD">
            <w:pPr>
              <w:pStyle w:val="23"/>
              <w:rPr>
                <w:rFonts w:hint="eastAsia" w:ascii="宋体" w:hAnsi="宋体" w:cs="宋体"/>
                <w:kern w:val="0"/>
                <w:sz w:val="20"/>
                <w:szCs w:val="20"/>
                <w:highlight w:val="none"/>
              </w:rPr>
            </w:pPr>
            <w:r>
              <w:rPr>
                <w:rFonts w:hint="eastAsia" w:ascii="宋体" w:hAnsi="宋体" w:cs="宋体"/>
                <w:kern w:val="0"/>
                <w:sz w:val="20"/>
                <w:szCs w:val="20"/>
                <w:highlight w:val="none"/>
              </w:rPr>
              <w:t>2.整体</w:t>
            </w:r>
            <w:r>
              <w:rPr>
                <w:rFonts w:hint="eastAsia" w:ascii="宋体" w:hAnsi="宋体" w:cs="宋体"/>
                <w:kern w:val="0"/>
                <w:sz w:val="20"/>
                <w:szCs w:val="20"/>
                <w:highlight w:val="none"/>
                <w:lang w:val="en-US" w:eastAsia="zh-CN"/>
              </w:rPr>
              <w:t>实施</w:t>
            </w:r>
            <w:r>
              <w:rPr>
                <w:rFonts w:hint="eastAsia" w:ascii="宋体" w:hAnsi="宋体" w:cs="宋体"/>
                <w:kern w:val="0"/>
                <w:sz w:val="20"/>
                <w:szCs w:val="20"/>
                <w:highlight w:val="none"/>
              </w:rPr>
              <w:t>方案</w:t>
            </w:r>
            <w:r>
              <w:rPr>
                <w:rFonts w:hint="eastAsia" w:ascii="宋体" w:hAnsi="宋体" w:cs="宋体"/>
                <w:kern w:val="0"/>
                <w:sz w:val="20"/>
                <w:szCs w:val="20"/>
                <w:highlight w:val="none"/>
                <w:lang w:val="en-US" w:eastAsia="zh-CN"/>
              </w:rPr>
              <w:t>内容</w:t>
            </w:r>
            <w:r>
              <w:rPr>
                <w:rFonts w:hint="eastAsia" w:ascii="宋体" w:hAnsi="宋体" w:cs="宋体"/>
                <w:kern w:val="0"/>
                <w:sz w:val="20"/>
                <w:szCs w:val="20"/>
                <w:highlight w:val="none"/>
              </w:rPr>
              <w:t>较</w:t>
            </w:r>
            <w:r>
              <w:rPr>
                <w:rFonts w:hint="eastAsia" w:ascii="宋体" w:hAnsi="宋体" w:cs="宋体"/>
                <w:kern w:val="0"/>
                <w:sz w:val="20"/>
                <w:szCs w:val="20"/>
                <w:highlight w:val="none"/>
                <w:lang w:val="en-US" w:eastAsia="zh-CN"/>
              </w:rPr>
              <w:t>为完整</w:t>
            </w:r>
            <w:r>
              <w:rPr>
                <w:rFonts w:hint="eastAsia" w:ascii="宋体" w:hAnsi="宋体" w:cs="宋体"/>
                <w:kern w:val="0"/>
                <w:sz w:val="20"/>
                <w:szCs w:val="20"/>
                <w:highlight w:val="none"/>
              </w:rPr>
              <w:t>、详细</w:t>
            </w:r>
            <w:r>
              <w:rPr>
                <w:rFonts w:hint="eastAsia" w:ascii="宋体" w:hAnsi="宋体" w:cs="宋体"/>
                <w:kern w:val="0"/>
                <w:sz w:val="20"/>
                <w:szCs w:val="20"/>
                <w:highlight w:val="none"/>
                <w:lang w:eastAsia="zh-CN"/>
              </w:rPr>
              <w:t>，</w:t>
            </w:r>
            <w:r>
              <w:rPr>
                <w:rFonts w:hint="eastAsia" w:ascii="宋体" w:hAnsi="宋体" w:eastAsia="宋体" w:cs="宋体"/>
                <w:color w:val="auto"/>
                <w:sz w:val="20"/>
                <w:szCs w:val="20"/>
                <w:highlight w:val="none"/>
                <w:lang w:val="en-US" w:eastAsia="zh-CN"/>
              </w:rPr>
              <w:t>可行性</w:t>
            </w:r>
            <w:r>
              <w:rPr>
                <w:rFonts w:hint="eastAsia" w:ascii="宋体" w:hAnsi="宋体" w:cs="宋体"/>
                <w:color w:val="auto"/>
                <w:sz w:val="20"/>
                <w:szCs w:val="20"/>
                <w:highlight w:val="none"/>
                <w:lang w:val="en-US" w:eastAsia="zh-CN"/>
              </w:rPr>
              <w:t>较</w:t>
            </w:r>
            <w:r>
              <w:rPr>
                <w:rFonts w:hint="eastAsia" w:ascii="宋体" w:hAnsi="宋体" w:eastAsia="宋体" w:cs="宋体"/>
                <w:color w:val="auto"/>
                <w:sz w:val="20"/>
                <w:szCs w:val="20"/>
                <w:highlight w:val="none"/>
                <w:lang w:val="en-US" w:eastAsia="zh-CN"/>
              </w:rPr>
              <w:t>强</w:t>
            </w:r>
            <w:r>
              <w:rPr>
                <w:rFonts w:hint="eastAsia" w:ascii="宋体" w:hAnsi="宋体" w:cs="宋体"/>
                <w:kern w:val="0"/>
                <w:sz w:val="20"/>
                <w:szCs w:val="20"/>
                <w:highlight w:val="none"/>
              </w:rPr>
              <w:t>，得</w:t>
            </w:r>
            <w:r>
              <w:rPr>
                <w:rFonts w:hint="eastAsia" w:ascii="宋体" w:hAnsi="宋体" w:cs="宋体"/>
                <w:kern w:val="0"/>
                <w:sz w:val="20"/>
                <w:szCs w:val="20"/>
                <w:highlight w:val="none"/>
                <w:lang w:val="en-US" w:eastAsia="zh-CN"/>
              </w:rPr>
              <w:t>11</w:t>
            </w:r>
            <w:r>
              <w:rPr>
                <w:rFonts w:hint="eastAsia" w:ascii="宋体" w:hAnsi="宋体" w:cs="宋体"/>
                <w:kern w:val="0"/>
                <w:sz w:val="20"/>
                <w:szCs w:val="20"/>
                <w:highlight w:val="none"/>
              </w:rPr>
              <w:t>分；</w:t>
            </w:r>
          </w:p>
          <w:p w14:paraId="7942D110">
            <w:pPr>
              <w:pStyle w:val="23"/>
              <w:rPr>
                <w:rFonts w:hint="eastAsia" w:ascii="宋体" w:hAnsi="宋体" w:cs="宋体"/>
                <w:kern w:val="0"/>
                <w:sz w:val="20"/>
                <w:szCs w:val="20"/>
                <w:highlight w:val="none"/>
              </w:rPr>
            </w:pPr>
            <w:r>
              <w:rPr>
                <w:rFonts w:hint="eastAsia" w:ascii="宋体" w:hAnsi="宋体" w:cs="宋体"/>
                <w:kern w:val="0"/>
                <w:sz w:val="20"/>
                <w:szCs w:val="20"/>
                <w:highlight w:val="none"/>
              </w:rPr>
              <w:t>3.整体</w:t>
            </w:r>
            <w:r>
              <w:rPr>
                <w:rFonts w:hint="eastAsia" w:ascii="宋体" w:hAnsi="宋体" w:cs="宋体"/>
                <w:kern w:val="0"/>
                <w:sz w:val="20"/>
                <w:szCs w:val="20"/>
                <w:highlight w:val="none"/>
                <w:lang w:val="en-US" w:eastAsia="zh-CN"/>
              </w:rPr>
              <w:t>实施</w:t>
            </w:r>
            <w:r>
              <w:rPr>
                <w:rFonts w:hint="eastAsia" w:ascii="宋体" w:hAnsi="宋体" w:cs="宋体"/>
                <w:kern w:val="0"/>
                <w:sz w:val="20"/>
                <w:szCs w:val="20"/>
                <w:highlight w:val="none"/>
              </w:rPr>
              <w:t>方案</w:t>
            </w:r>
            <w:r>
              <w:rPr>
                <w:rFonts w:hint="eastAsia" w:ascii="宋体" w:hAnsi="宋体" w:cs="宋体"/>
                <w:kern w:val="0"/>
                <w:sz w:val="20"/>
                <w:szCs w:val="20"/>
                <w:highlight w:val="none"/>
                <w:lang w:val="en-US" w:eastAsia="zh-CN"/>
              </w:rPr>
              <w:t>内容简陋</w:t>
            </w:r>
            <w:r>
              <w:rPr>
                <w:rFonts w:hint="eastAsia" w:ascii="宋体" w:hAnsi="宋体" w:cs="宋体"/>
                <w:kern w:val="0"/>
                <w:sz w:val="20"/>
                <w:szCs w:val="20"/>
                <w:highlight w:val="none"/>
                <w:lang w:eastAsia="zh-CN"/>
              </w:rPr>
              <w:t>，</w:t>
            </w:r>
            <w:r>
              <w:rPr>
                <w:rFonts w:hint="eastAsia" w:ascii="宋体" w:hAnsi="宋体" w:eastAsia="宋体" w:cs="宋体"/>
                <w:color w:val="auto"/>
                <w:sz w:val="20"/>
                <w:szCs w:val="20"/>
                <w:highlight w:val="none"/>
                <w:lang w:val="en-US" w:eastAsia="zh-CN"/>
              </w:rPr>
              <w:t>可行性</w:t>
            </w:r>
            <w:r>
              <w:rPr>
                <w:rFonts w:hint="eastAsia" w:ascii="宋体" w:hAnsi="宋体" w:cs="宋体"/>
                <w:color w:val="auto"/>
                <w:sz w:val="20"/>
                <w:szCs w:val="20"/>
                <w:highlight w:val="none"/>
                <w:lang w:val="en-US" w:eastAsia="zh-CN"/>
              </w:rPr>
              <w:t>一般</w:t>
            </w:r>
            <w:r>
              <w:rPr>
                <w:rFonts w:hint="eastAsia" w:ascii="宋体" w:hAnsi="宋体" w:cs="宋体"/>
                <w:kern w:val="0"/>
                <w:sz w:val="20"/>
                <w:szCs w:val="20"/>
                <w:highlight w:val="none"/>
              </w:rPr>
              <w:t>，得</w:t>
            </w:r>
            <w:r>
              <w:rPr>
                <w:rFonts w:hint="eastAsia" w:ascii="宋体" w:hAnsi="宋体" w:cs="宋体"/>
                <w:kern w:val="0"/>
                <w:sz w:val="20"/>
                <w:szCs w:val="20"/>
                <w:highlight w:val="none"/>
                <w:lang w:val="en-US" w:eastAsia="zh-CN"/>
              </w:rPr>
              <w:t>7</w:t>
            </w:r>
            <w:r>
              <w:rPr>
                <w:rFonts w:hint="eastAsia" w:ascii="宋体" w:hAnsi="宋体" w:cs="宋体"/>
                <w:kern w:val="0"/>
                <w:sz w:val="20"/>
                <w:szCs w:val="20"/>
                <w:highlight w:val="none"/>
              </w:rPr>
              <w:t>分；</w:t>
            </w:r>
          </w:p>
          <w:p w14:paraId="3A0C45D9">
            <w:pPr>
              <w:pStyle w:val="23"/>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rPr>
              <w:t>4.整体</w:t>
            </w:r>
            <w:r>
              <w:rPr>
                <w:rFonts w:hint="eastAsia" w:ascii="宋体" w:hAnsi="宋体" w:cs="宋体"/>
                <w:kern w:val="0"/>
                <w:sz w:val="20"/>
                <w:szCs w:val="20"/>
                <w:highlight w:val="none"/>
                <w:lang w:val="en-US" w:eastAsia="zh-CN"/>
              </w:rPr>
              <w:t>实施</w:t>
            </w:r>
            <w:r>
              <w:rPr>
                <w:rFonts w:hint="eastAsia" w:ascii="宋体" w:hAnsi="宋体" w:cs="宋体"/>
                <w:kern w:val="0"/>
                <w:sz w:val="20"/>
                <w:szCs w:val="20"/>
                <w:highlight w:val="none"/>
              </w:rPr>
              <w:t>方案</w:t>
            </w:r>
            <w:r>
              <w:rPr>
                <w:rFonts w:hint="eastAsia" w:ascii="宋体" w:hAnsi="宋体" w:cs="宋体"/>
                <w:kern w:val="0"/>
                <w:sz w:val="20"/>
                <w:szCs w:val="20"/>
                <w:highlight w:val="none"/>
                <w:lang w:val="en-US" w:eastAsia="zh-CN"/>
              </w:rPr>
              <w:t>内容</w:t>
            </w:r>
            <w:r>
              <w:rPr>
                <w:rFonts w:hint="eastAsia" w:ascii="宋体" w:hAnsi="宋体" w:cs="宋体"/>
                <w:kern w:val="0"/>
                <w:sz w:val="20"/>
                <w:szCs w:val="20"/>
                <w:highlight w:val="none"/>
              </w:rPr>
              <w:t>不完整、</w:t>
            </w:r>
            <w:r>
              <w:rPr>
                <w:rFonts w:hint="eastAsia" w:ascii="宋体" w:hAnsi="宋体" w:cs="宋体"/>
                <w:kern w:val="0"/>
                <w:sz w:val="20"/>
                <w:szCs w:val="20"/>
                <w:highlight w:val="none"/>
                <w:lang w:val="en-US" w:eastAsia="zh-CN"/>
              </w:rPr>
              <w:t>空洞，可行性差</w:t>
            </w:r>
            <w:r>
              <w:rPr>
                <w:rFonts w:hint="eastAsia" w:ascii="宋体" w:hAnsi="宋体" w:cs="宋体"/>
                <w:kern w:val="0"/>
                <w:sz w:val="20"/>
                <w:szCs w:val="20"/>
                <w:highlight w:val="none"/>
              </w:rPr>
              <w:t>，</w:t>
            </w:r>
            <w:r>
              <w:rPr>
                <w:rFonts w:hint="eastAsia" w:ascii="宋体" w:hAnsi="宋体" w:cs="宋体"/>
                <w:kern w:val="0"/>
                <w:sz w:val="20"/>
                <w:szCs w:val="20"/>
                <w:highlight w:val="none"/>
                <w:lang w:val="en-US" w:eastAsia="zh-CN"/>
              </w:rPr>
              <w:t>得3分。</w:t>
            </w:r>
          </w:p>
          <w:p w14:paraId="4ED41C2B">
            <w:pPr>
              <w:pStyle w:val="23"/>
              <w:rPr>
                <w:rFonts w:hint="default" w:ascii="宋体" w:hAnsi="宋体" w:cs="宋体"/>
                <w:sz w:val="20"/>
                <w:szCs w:val="20"/>
                <w:highlight w:val="none"/>
                <w:lang w:val="en-US"/>
              </w:rPr>
            </w:pPr>
            <w:r>
              <w:rPr>
                <w:rFonts w:hint="eastAsia"/>
                <w:sz w:val="20"/>
                <w:szCs w:val="20"/>
                <w:highlight w:val="none"/>
                <w:lang w:val="en-US" w:eastAsia="zh-CN"/>
              </w:rPr>
              <w:t>5.未提供对应内容，不得分。</w:t>
            </w:r>
          </w:p>
        </w:tc>
      </w:tr>
      <w:tr w14:paraId="633FD4FD">
        <w:tblPrEx>
          <w:tblCellMar>
            <w:top w:w="0" w:type="dxa"/>
            <w:left w:w="108" w:type="dxa"/>
            <w:bottom w:w="0" w:type="dxa"/>
            <w:right w:w="108" w:type="dxa"/>
          </w:tblCellMar>
        </w:tblPrEx>
        <w:trPr>
          <w:trHeight w:val="525" w:hRule="atLeast"/>
          <w:jc w:val="center"/>
        </w:trPr>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3F80">
            <w:pPr>
              <w:jc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人员配置方案</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7428">
            <w:pPr>
              <w:jc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10</w:t>
            </w:r>
          </w:p>
        </w:tc>
        <w:tc>
          <w:tcPr>
            <w:tcW w:w="6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3BA1">
            <w:pPr>
              <w:pStyle w:val="23"/>
              <w:rPr>
                <w:rFonts w:hint="default"/>
                <w:sz w:val="20"/>
                <w:szCs w:val="20"/>
                <w:highlight w:val="none"/>
                <w:lang w:val="en-US" w:eastAsia="zh-CN"/>
              </w:rPr>
            </w:pPr>
            <w:r>
              <w:rPr>
                <w:rFonts w:hint="eastAsia"/>
                <w:sz w:val="20"/>
                <w:szCs w:val="20"/>
                <w:highlight w:val="none"/>
                <w:lang w:val="en-US" w:eastAsia="zh-CN"/>
              </w:rPr>
              <w:t>根据供应商提供的服务团队人员（包括但不限于负责人、编剧、导演、摄影等）配置方案（包括但不限于分工、岗位设置及对应人员信息、工作人员学历学位证书、有效的社保纪录或合同、能提供充分证明材料的团队/个人工作成就，如获奖记录等）进行评审：</w:t>
            </w:r>
          </w:p>
          <w:p w14:paraId="13391169">
            <w:pPr>
              <w:pStyle w:val="23"/>
              <w:rPr>
                <w:rFonts w:hint="eastAsia"/>
                <w:sz w:val="20"/>
                <w:szCs w:val="20"/>
                <w:highlight w:val="none"/>
                <w:lang w:val="en-US" w:eastAsia="zh-CN"/>
              </w:rPr>
            </w:pPr>
            <w:r>
              <w:rPr>
                <w:rFonts w:hint="eastAsia"/>
                <w:sz w:val="20"/>
                <w:szCs w:val="20"/>
                <w:highlight w:val="none"/>
                <w:lang w:val="en-US" w:eastAsia="zh-CN"/>
              </w:rPr>
              <w:t>1.人员配备齐全，分工合理、团队实力雄厚，能完全满足项目需求，得10分；</w:t>
            </w:r>
          </w:p>
          <w:p w14:paraId="046DA67C">
            <w:pPr>
              <w:pStyle w:val="23"/>
              <w:rPr>
                <w:rFonts w:hint="eastAsia"/>
                <w:sz w:val="20"/>
                <w:szCs w:val="20"/>
                <w:highlight w:val="none"/>
                <w:lang w:val="en-US" w:eastAsia="zh-CN"/>
              </w:rPr>
            </w:pPr>
            <w:r>
              <w:rPr>
                <w:rFonts w:hint="eastAsia"/>
                <w:sz w:val="20"/>
                <w:szCs w:val="20"/>
                <w:highlight w:val="none"/>
                <w:lang w:val="en-US" w:eastAsia="zh-CN"/>
              </w:rPr>
              <w:t>2.人员配备较为齐全，分工较合理、团队实力较强，能较好满足项目需求，得7分；</w:t>
            </w:r>
          </w:p>
          <w:p w14:paraId="0CDC4DB7">
            <w:pPr>
              <w:pStyle w:val="23"/>
              <w:rPr>
                <w:rFonts w:hint="eastAsia"/>
                <w:sz w:val="20"/>
                <w:szCs w:val="20"/>
                <w:highlight w:val="none"/>
                <w:lang w:val="en-US" w:eastAsia="zh-CN"/>
              </w:rPr>
            </w:pPr>
            <w:r>
              <w:rPr>
                <w:rFonts w:hint="eastAsia"/>
                <w:sz w:val="20"/>
                <w:szCs w:val="20"/>
                <w:highlight w:val="none"/>
                <w:lang w:val="en-US" w:eastAsia="zh-CN"/>
              </w:rPr>
              <w:t>3.人员配备不够齐全，分工基本合理、团队实力尚可，基本能满足项目需求，得4分；</w:t>
            </w:r>
          </w:p>
          <w:p w14:paraId="7C804DD5">
            <w:pPr>
              <w:pStyle w:val="23"/>
              <w:rPr>
                <w:rFonts w:hint="eastAsia"/>
                <w:sz w:val="20"/>
                <w:szCs w:val="20"/>
                <w:highlight w:val="none"/>
                <w:lang w:val="en-US" w:eastAsia="zh-CN"/>
              </w:rPr>
            </w:pPr>
            <w:r>
              <w:rPr>
                <w:rFonts w:hint="eastAsia"/>
                <w:sz w:val="20"/>
                <w:szCs w:val="20"/>
                <w:highlight w:val="none"/>
                <w:lang w:val="en-US" w:eastAsia="zh-CN"/>
              </w:rPr>
              <w:t>4.人员配备不齐全，分工不够合理、团队实力较差，与该项目需求契合度较低，得1分；</w:t>
            </w:r>
          </w:p>
          <w:p w14:paraId="4B9D4E72">
            <w:pPr>
              <w:pStyle w:val="23"/>
              <w:rPr>
                <w:rFonts w:hint="eastAsia"/>
                <w:sz w:val="20"/>
                <w:szCs w:val="20"/>
                <w:highlight w:val="none"/>
                <w:lang w:val="en-US" w:eastAsia="zh-CN"/>
              </w:rPr>
            </w:pPr>
            <w:r>
              <w:rPr>
                <w:rFonts w:hint="eastAsia"/>
                <w:sz w:val="20"/>
                <w:szCs w:val="20"/>
                <w:highlight w:val="none"/>
                <w:lang w:val="en-US" w:eastAsia="zh-CN"/>
              </w:rPr>
              <w:t>5.未提供对应内容，不得分。</w:t>
            </w:r>
          </w:p>
          <w:p w14:paraId="2935025F">
            <w:pPr>
              <w:pStyle w:val="23"/>
              <w:rPr>
                <w:rFonts w:hint="eastAsia"/>
                <w:sz w:val="20"/>
                <w:szCs w:val="20"/>
                <w:highlight w:val="none"/>
                <w:lang w:val="en-US" w:eastAsia="zh-CN"/>
              </w:rPr>
            </w:pPr>
            <w:r>
              <w:rPr>
                <w:rFonts w:hint="eastAsia"/>
                <w:sz w:val="20"/>
                <w:szCs w:val="20"/>
                <w:highlight w:val="none"/>
                <w:lang w:val="en-US" w:eastAsia="zh-CN"/>
              </w:rPr>
              <w:t>须同时提供相关佐证材料复印件加盖供应商公章，不提供不得分。</w:t>
            </w:r>
          </w:p>
        </w:tc>
      </w:tr>
      <w:tr w14:paraId="2A0FEF1C">
        <w:tblPrEx>
          <w:tblCellMar>
            <w:top w:w="0" w:type="dxa"/>
            <w:left w:w="108" w:type="dxa"/>
            <w:bottom w:w="0" w:type="dxa"/>
            <w:right w:w="108" w:type="dxa"/>
          </w:tblCellMar>
        </w:tblPrEx>
        <w:trPr>
          <w:trHeight w:val="525" w:hRule="atLeast"/>
          <w:jc w:val="center"/>
        </w:trPr>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8651">
            <w:pPr>
              <w:jc w:val="center"/>
              <w:rPr>
                <w:rFonts w:hint="eastAsia" w:ascii="宋体" w:hAnsi="宋体" w:cs="宋体"/>
                <w:sz w:val="20"/>
                <w:szCs w:val="20"/>
                <w:highlight w:val="none"/>
                <w:lang w:val="en-US" w:eastAsia="zh-CN"/>
              </w:rPr>
            </w:pPr>
            <w:r>
              <w:rPr>
                <w:rFonts w:hint="eastAsia" w:ascii="宋体" w:hAnsi="宋体" w:cs="宋体"/>
                <w:kern w:val="0"/>
                <w:sz w:val="20"/>
                <w:szCs w:val="20"/>
                <w:highlight w:val="none"/>
                <w:lang w:val="en-US" w:eastAsia="zh-CN"/>
              </w:rPr>
              <w:t>应急处理方案</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5F13">
            <w:pPr>
              <w:tabs>
                <w:tab w:val="left" w:pos="840"/>
              </w:tabs>
              <w:jc w:val="center"/>
              <w:rPr>
                <w:rFonts w:hint="default" w:ascii="宋体" w:hAnsi="宋体" w:cs="宋体"/>
                <w:sz w:val="20"/>
                <w:szCs w:val="20"/>
                <w:highlight w:val="none"/>
                <w:lang w:val="en-US" w:eastAsia="zh-CN"/>
              </w:rPr>
            </w:pPr>
            <w:r>
              <w:rPr>
                <w:rFonts w:hint="eastAsia" w:ascii="宋体" w:hAnsi="宋体" w:cs="宋体"/>
                <w:kern w:val="0"/>
                <w:sz w:val="20"/>
                <w:szCs w:val="20"/>
                <w:highlight w:val="none"/>
                <w:lang w:val="en-US" w:eastAsia="zh-CN"/>
              </w:rPr>
              <w:t>6</w:t>
            </w:r>
          </w:p>
        </w:tc>
        <w:tc>
          <w:tcPr>
            <w:tcW w:w="6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53FF">
            <w:pPr>
              <w:pStyle w:val="2"/>
              <w:keepNext w:val="0"/>
              <w:keepLines w:val="0"/>
              <w:pageBreakBefore w:val="0"/>
              <w:kinsoku/>
              <w:wordWrap/>
              <w:overflowPunct/>
              <w:topLinePunct w:val="0"/>
              <w:autoSpaceDE/>
              <w:autoSpaceDN/>
              <w:bidi w:val="0"/>
              <w:spacing w:line="240" w:lineRule="auto"/>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针对本项目实施的应急处理方案</w:t>
            </w:r>
            <w:r>
              <w:rPr>
                <w:rFonts w:hint="eastAsia" w:ascii="宋体" w:hAnsi="宋体" w:cs="宋体"/>
                <w:color w:val="auto"/>
                <w:sz w:val="20"/>
                <w:szCs w:val="20"/>
                <w:highlight w:val="none"/>
                <w:lang w:val="en-US" w:eastAsia="zh-CN"/>
              </w:rPr>
              <w:t>（列举</w:t>
            </w:r>
            <w:r>
              <w:rPr>
                <w:rFonts w:hint="eastAsia" w:ascii="宋体" w:hAnsi="宋体" w:cs="宋体"/>
                <w:color w:val="auto"/>
                <w:szCs w:val="20"/>
                <w:highlight w:val="none"/>
              </w:rPr>
              <w:t>可能</w:t>
            </w:r>
            <w:r>
              <w:rPr>
                <w:rFonts w:hint="eastAsia" w:ascii="宋体" w:hAnsi="宋体" w:cs="宋体"/>
                <w:color w:val="auto"/>
                <w:szCs w:val="20"/>
                <w:highlight w:val="none"/>
                <w:lang w:val="en-US" w:eastAsia="zh-CN"/>
              </w:rPr>
              <w:t>出现的意外</w:t>
            </w:r>
            <w:r>
              <w:rPr>
                <w:rFonts w:hint="eastAsia" w:ascii="宋体" w:hAnsi="宋体" w:cs="宋体"/>
                <w:color w:val="auto"/>
                <w:szCs w:val="20"/>
                <w:highlight w:val="none"/>
              </w:rPr>
              <w:t>风险，</w:t>
            </w:r>
            <w:r>
              <w:rPr>
                <w:rFonts w:hint="eastAsia" w:ascii="宋体" w:hAnsi="宋体" w:cs="宋体"/>
                <w:color w:val="auto"/>
                <w:szCs w:val="20"/>
                <w:highlight w:val="none"/>
                <w:lang w:val="en-US" w:eastAsia="zh-CN"/>
              </w:rPr>
              <w:t>并说明应急处理机制及</w:t>
            </w:r>
            <w:r>
              <w:rPr>
                <w:rFonts w:hint="eastAsia" w:ascii="宋体" w:hAnsi="宋体" w:cs="宋体"/>
                <w:color w:val="auto"/>
                <w:szCs w:val="20"/>
                <w:highlight w:val="none"/>
              </w:rPr>
              <w:t>每个风险具体的应对措施</w:t>
            </w:r>
            <w:r>
              <w:rPr>
                <w:rFonts w:hint="eastAsia" w:ascii="宋体" w:hAnsi="宋体" w:cs="宋体"/>
                <w:color w:val="auto"/>
                <w:sz w:val="20"/>
                <w:szCs w:val="20"/>
                <w:highlight w:val="none"/>
                <w:lang w:val="en-US" w:eastAsia="zh-CN"/>
              </w:rPr>
              <w:t>）</w:t>
            </w:r>
            <w:r>
              <w:rPr>
                <w:rFonts w:hint="eastAsia" w:ascii="宋体" w:hAnsi="宋体" w:eastAsia="宋体" w:cs="宋体"/>
                <w:color w:val="auto"/>
                <w:sz w:val="20"/>
                <w:szCs w:val="20"/>
                <w:highlight w:val="none"/>
                <w:lang w:val="en-US" w:eastAsia="zh-CN"/>
              </w:rPr>
              <w:t>进行打分：</w:t>
            </w:r>
          </w:p>
          <w:p w14:paraId="3482B870">
            <w:pPr>
              <w:pStyle w:val="2"/>
              <w:keepNext w:val="0"/>
              <w:keepLines w:val="0"/>
              <w:pageBreakBefore w:val="0"/>
              <w:kinsoku/>
              <w:wordWrap/>
              <w:overflowPunct/>
              <w:topLinePunct w:val="0"/>
              <w:autoSpaceDE/>
              <w:autoSpaceDN/>
              <w:bidi w:val="0"/>
              <w:spacing w:line="240" w:lineRule="auto"/>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响应人在方案中提供应急处理方案的，方案详细、可行性强，得</w:t>
            </w:r>
            <w:r>
              <w:rPr>
                <w:rFonts w:hint="eastAsia" w:ascii="宋体" w:hAnsi="宋体" w:cs="宋体"/>
                <w:color w:val="auto"/>
                <w:sz w:val="20"/>
                <w:szCs w:val="20"/>
                <w:highlight w:val="none"/>
                <w:lang w:val="en-US" w:eastAsia="zh-CN"/>
              </w:rPr>
              <w:t>6</w:t>
            </w:r>
            <w:r>
              <w:rPr>
                <w:rFonts w:hint="eastAsia" w:ascii="宋体" w:hAnsi="宋体" w:eastAsia="宋体" w:cs="宋体"/>
                <w:color w:val="auto"/>
                <w:sz w:val="20"/>
                <w:szCs w:val="20"/>
                <w:highlight w:val="none"/>
                <w:lang w:val="en-US" w:eastAsia="zh-CN"/>
              </w:rPr>
              <w:t>分；</w:t>
            </w:r>
          </w:p>
          <w:p w14:paraId="0D2629E1">
            <w:pPr>
              <w:pStyle w:val="2"/>
              <w:keepNext w:val="0"/>
              <w:keepLines w:val="0"/>
              <w:pageBreakBefore w:val="0"/>
              <w:kinsoku/>
              <w:wordWrap/>
              <w:overflowPunct/>
              <w:topLinePunct w:val="0"/>
              <w:autoSpaceDE/>
              <w:autoSpaceDN/>
              <w:bidi w:val="0"/>
              <w:spacing w:line="240" w:lineRule="auto"/>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响应人在方案中提供应急处理方案的，方案</w:t>
            </w:r>
            <w:r>
              <w:rPr>
                <w:rFonts w:hint="eastAsia" w:ascii="宋体" w:hAnsi="宋体" w:cs="宋体"/>
                <w:color w:val="auto"/>
                <w:sz w:val="20"/>
                <w:szCs w:val="20"/>
                <w:highlight w:val="none"/>
                <w:lang w:val="en-US" w:eastAsia="zh-CN"/>
              </w:rPr>
              <w:t>较为</w:t>
            </w:r>
            <w:r>
              <w:rPr>
                <w:rFonts w:hint="eastAsia" w:ascii="宋体" w:hAnsi="宋体" w:eastAsia="宋体" w:cs="宋体"/>
                <w:color w:val="auto"/>
                <w:sz w:val="20"/>
                <w:szCs w:val="20"/>
                <w:highlight w:val="none"/>
                <w:lang w:val="en-US" w:eastAsia="zh-CN"/>
              </w:rPr>
              <w:t>详细、可行性</w:t>
            </w:r>
            <w:r>
              <w:rPr>
                <w:rFonts w:hint="eastAsia" w:ascii="宋体" w:hAnsi="宋体" w:cs="宋体"/>
                <w:color w:val="auto"/>
                <w:sz w:val="20"/>
                <w:szCs w:val="20"/>
                <w:highlight w:val="none"/>
                <w:lang w:val="en-US" w:eastAsia="zh-CN"/>
              </w:rPr>
              <w:t>较</w:t>
            </w:r>
            <w:r>
              <w:rPr>
                <w:rFonts w:hint="eastAsia" w:ascii="宋体" w:hAnsi="宋体" w:eastAsia="宋体" w:cs="宋体"/>
                <w:color w:val="auto"/>
                <w:sz w:val="20"/>
                <w:szCs w:val="20"/>
                <w:highlight w:val="none"/>
                <w:lang w:val="en-US" w:eastAsia="zh-CN"/>
              </w:rPr>
              <w:t>强，得</w:t>
            </w:r>
            <w:r>
              <w:rPr>
                <w:rFonts w:hint="eastAsia" w:ascii="宋体" w:hAnsi="宋体" w:cs="宋体"/>
                <w:color w:val="auto"/>
                <w:sz w:val="20"/>
                <w:szCs w:val="20"/>
                <w:highlight w:val="none"/>
                <w:lang w:val="en-US" w:eastAsia="zh-CN"/>
              </w:rPr>
              <w:t>4</w:t>
            </w:r>
            <w:r>
              <w:rPr>
                <w:rFonts w:hint="eastAsia" w:ascii="宋体" w:hAnsi="宋体" w:eastAsia="宋体" w:cs="宋体"/>
                <w:color w:val="auto"/>
                <w:sz w:val="20"/>
                <w:szCs w:val="20"/>
                <w:highlight w:val="none"/>
                <w:lang w:val="en-US" w:eastAsia="zh-CN"/>
              </w:rPr>
              <w:t>分；</w:t>
            </w:r>
          </w:p>
          <w:p w14:paraId="1916F9FE">
            <w:pPr>
              <w:pStyle w:val="2"/>
              <w:keepNext w:val="0"/>
              <w:keepLines w:val="0"/>
              <w:pageBreakBefore w:val="0"/>
              <w:kinsoku/>
              <w:wordWrap/>
              <w:overflowPunct/>
              <w:topLinePunct w:val="0"/>
              <w:autoSpaceDE/>
              <w:autoSpaceDN/>
              <w:bidi w:val="0"/>
              <w:spacing w:line="240" w:lineRule="auto"/>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响应人在方案中提供应急处理方案的，方案不详细、可行性</w:t>
            </w:r>
            <w:r>
              <w:rPr>
                <w:rFonts w:hint="eastAsia" w:ascii="宋体" w:hAnsi="宋体" w:cs="宋体"/>
                <w:color w:val="auto"/>
                <w:sz w:val="20"/>
                <w:szCs w:val="20"/>
                <w:highlight w:val="none"/>
                <w:lang w:val="en-US" w:eastAsia="zh-CN"/>
              </w:rPr>
              <w:t>一般</w:t>
            </w:r>
            <w:r>
              <w:rPr>
                <w:rFonts w:hint="eastAsia" w:ascii="宋体" w:hAnsi="宋体" w:eastAsia="宋体" w:cs="宋体"/>
                <w:color w:val="auto"/>
                <w:sz w:val="20"/>
                <w:szCs w:val="20"/>
                <w:highlight w:val="none"/>
                <w:lang w:val="en-US" w:eastAsia="zh-CN"/>
              </w:rPr>
              <w:t>，得</w:t>
            </w:r>
            <w:r>
              <w:rPr>
                <w:rFonts w:hint="eastAsia" w:ascii="宋体" w:hAnsi="宋体" w:cs="宋体"/>
                <w:color w:val="auto"/>
                <w:sz w:val="20"/>
                <w:szCs w:val="20"/>
                <w:highlight w:val="none"/>
                <w:lang w:val="en-US" w:eastAsia="zh-CN"/>
              </w:rPr>
              <w:t>2</w:t>
            </w:r>
            <w:r>
              <w:rPr>
                <w:rFonts w:hint="eastAsia" w:ascii="宋体" w:hAnsi="宋体" w:eastAsia="宋体" w:cs="宋体"/>
                <w:color w:val="auto"/>
                <w:sz w:val="20"/>
                <w:szCs w:val="20"/>
                <w:highlight w:val="none"/>
                <w:lang w:val="en-US" w:eastAsia="zh-CN"/>
              </w:rPr>
              <w:t>分；</w:t>
            </w:r>
          </w:p>
          <w:p w14:paraId="2B6E0E34">
            <w:pPr>
              <w:pStyle w:val="2"/>
              <w:keepNext w:val="0"/>
              <w:keepLines w:val="0"/>
              <w:pageBreakBefore w:val="0"/>
              <w:kinsoku/>
              <w:wordWrap/>
              <w:overflowPunct/>
              <w:topLinePunct w:val="0"/>
              <w:autoSpaceDE/>
              <w:autoSpaceDN/>
              <w:bidi w:val="0"/>
              <w:spacing w:line="240" w:lineRule="auto"/>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响应人在方案中提供应急处理方案的，方案空洞、可行性</w:t>
            </w:r>
            <w:r>
              <w:rPr>
                <w:rFonts w:hint="eastAsia" w:ascii="宋体" w:hAnsi="宋体" w:cs="宋体"/>
                <w:color w:val="auto"/>
                <w:sz w:val="20"/>
                <w:szCs w:val="20"/>
                <w:highlight w:val="none"/>
                <w:lang w:val="en-US" w:eastAsia="zh-CN"/>
              </w:rPr>
              <w:t>弱</w:t>
            </w:r>
            <w:r>
              <w:rPr>
                <w:rFonts w:hint="eastAsia" w:ascii="宋体" w:hAnsi="宋体" w:eastAsia="宋体" w:cs="宋体"/>
                <w:color w:val="auto"/>
                <w:sz w:val="20"/>
                <w:szCs w:val="20"/>
                <w:highlight w:val="none"/>
                <w:lang w:val="en-US" w:eastAsia="zh-CN"/>
              </w:rPr>
              <w:t>，得</w:t>
            </w:r>
            <w:r>
              <w:rPr>
                <w:rFonts w:hint="eastAsia" w:ascii="宋体" w:hAnsi="宋体" w:cs="宋体"/>
                <w:color w:val="auto"/>
                <w:sz w:val="20"/>
                <w:szCs w:val="20"/>
                <w:highlight w:val="none"/>
                <w:lang w:val="en-US" w:eastAsia="zh-CN"/>
              </w:rPr>
              <w:t>1</w:t>
            </w:r>
            <w:r>
              <w:rPr>
                <w:rFonts w:hint="eastAsia" w:ascii="宋体" w:hAnsi="宋体" w:eastAsia="宋体" w:cs="宋体"/>
                <w:color w:val="auto"/>
                <w:sz w:val="20"/>
                <w:szCs w:val="20"/>
                <w:highlight w:val="none"/>
                <w:lang w:val="en-US" w:eastAsia="zh-CN"/>
              </w:rPr>
              <w:t>分；</w:t>
            </w:r>
          </w:p>
          <w:p w14:paraId="234E9040">
            <w:pPr>
              <w:rPr>
                <w:rFonts w:hint="eastAsia"/>
                <w:sz w:val="20"/>
                <w:szCs w:val="20"/>
                <w:highlight w:val="none"/>
                <w:lang w:val="en-US" w:eastAsia="zh-CN"/>
              </w:rPr>
            </w:pPr>
            <w:r>
              <w:rPr>
                <w:rFonts w:hint="eastAsia" w:ascii="宋体" w:hAnsi="宋体" w:eastAsia="宋体" w:cs="宋体"/>
                <w:color w:val="auto"/>
                <w:sz w:val="20"/>
                <w:szCs w:val="20"/>
                <w:highlight w:val="none"/>
                <w:lang w:val="en-US" w:eastAsia="zh-CN"/>
              </w:rPr>
              <w:t>应急处理方案未提供得0分。</w:t>
            </w:r>
          </w:p>
        </w:tc>
      </w:tr>
      <w:tr w14:paraId="625BDA11">
        <w:tblPrEx>
          <w:tblCellMar>
            <w:top w:w="0" w:type="dxa"/>
            <w:left w:w="108" w:type="dxa"/>
            <w:bottom w:w="0" w:type="dxa"/>
            <w:right w:w="108" w:type="dxa"/>
          </w:tblCellMar>
        </w:tblPrEx>
        <w:trPr>
          <w:trHeight w:val="525" w:hRule="atLeast"/>
          <w:jc w:val="center"/>
        </w:trPr>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CD0D">
            <w:pPr>
              <w:jc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代表作展示（评审现场提交）</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7D31">
            <w:pPr>
              <w:jc w:val="center"/>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6</w:t>
            </w:r>
          </w:p>
        </w:tc>
        <w:tc>
          <w:tcPr>
            <w:tcW w:w="6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1EBC">
            <w:pPr>
              <w:pStyle w:val="23"/>
              <w:rPr>
                <w:rFonts w:hint="eastAsia"/>
                <w:sz w:val="20"/>
                <w:szCs w:val="20"/>
                <w:highlight w:val="none"/>
                <w:lang w:val="en-US" w:eastAsia="zh-CN"/>
              </w:rPr>
            </w:pPr>
            <w:r>
              <w:rPr>
                <w:rFonts w:hint="eastAsia"/>
                <w:sz w:val="20"/>
                <w:szCs w:val="20"/>
                <w:highlight w:val="none"/>
                <w:lang w:val="en-US" w:eastAsia="zh-CN"/>
              </w:rPr>
              <w:t>供应商于评审现场展示1份其制作的类似项目宣传样片（现场播放时长最多5分钟），所提供的样品必须附相应的纸质合同复印件并加盖供应商公章：</w:t>
            </w:r>
          </w:p>
          <w:p w14:paraId="63B61955">
            <w:pPr>
              <w:pStyle w:val="23"/>
              <w:numPr>
                <w:ilvl w:val="0"/>
                <w:numId w:val="9"/>
              </w:numPr>
              <w:rPr>
                <w:rFonts w:hint="eastAsia"/>
                <w:sz w:val="20"/>
                <w:szCs w:val="20"/>
                <w:highlight w:val="none"/>
                <w:lang w:val="en-US" w:eastAsia="zh-CN"/>
              </w:rPr>
            </w:pPr>
            <w:r>
              <w:rPr>
                <w:rFonts w:hint="eastAsia"/>
                <w:sz w:val="20"/>
                <w:szCs w:val="20"/>
                <w:highlight w:val="none"/>
                <w:lang w:val="en-US" w:eastAsia="zh-CN"/>
              </w:rPr>
              <w:t>项目宣传亮点突出，思路结构清晰，创新性强，整体视听效果好，得6分；</w:t>
            </w:r>
          </w:p>
          <w:p w14:paraId="580FF421">
            <w:pPr>
              <w:pStyle w:val="23"/>
              <w:numPr>
                <w:ilvl w:val="0"/>
                <w:numId w:val="9"/>
              </w:numPr>
              <w:rPr>
                <w:rFonts w:hint="eastAsia"/>
                <w:sz w:val="20"/>
                <w:szCs w:val="20"/>
                <w:highlight w:val="none"/>
                <w:lang w:val="en-US" w:eastAsia="zh-CN"/>
              </w:rPr>
            </w:pPr>
            <w:r>
              <w:rPr>
                <w:rFonts w:hint="eastAsia"/>
                <w:sz w:val="20"/>
                <w:szCs w:val="20"/>
                <w:highlight w:val="none"/>
                <w:lang w:val="en-US" w:eastAsia="zh-CN"/>
              </w:rPr>
              <w:t>项目宣传亮点较为突出，思路结构较为清晰，有比较强的创新性，整体视听效果较好，得4分；</w:t>
            </w:r>
          </w:p>
          <w:p w14:paraId="0BA1BD25">
            <w:pPr>
              <w:pStyle w:val="23"/>
              <w:numPr>
                <w:ilvl w:val="0"/>
                <w:numId w:val="9"/>
              </w:numPr>
              <w:rPr>
                <w:rFonts w:hint="eastAsia"/>
                <w:sz w:val="20"/>
                <w:szCs w:val="20"/>
                <w:highlight w:val="none"/>
                <w:lang w:val="en-US" w:eastAsia="zh-CN"/>
              </w:rPr>
            </w:pPr>
            <w:r>
              <w:rPr>
                <w:rFonts w:hint="eastAsia"/>
                <w:sz w:val="20"/>
                <w:szCs w:val="20"/>
                <w:highlight w:val="none"/>
                <w:lang w:val="en-US" w:eastAsia="zh-CN"/>
              </w:rPr>
              <w:t>项目宣传具有一些亮点，思路结构清晰程度尚可，有一定创新性，整体视听效果尚可，得2分；</w:t>
            </w:r>
          </w:p>
          <w:p w14:paraId="7E7E770D">
            <w:pPr>
              <w:pStyle w:val="23"/>
              <w:numPr>
                <w:ilvl w:val="0"/>
                <w:numId w:val="9"/>
              </w:numPr>
              <w:rPr>
                <w:rFonts w:hint="eastAsia"/>
                <w:sz w:val="20"/>
                <w:szCs w:val="20"/>
                <w:highlight w:val="none"/>
                <w:lang w:val="en-US" w:eastAsia="zh-CN"/>
              </w:rPr>
            </w:pPr>
            <w:r>
              <w:rPr>
                <w:rFonts w:hint="eastAsia"/>
                <w:sz w:val="20"/>
                <w:szCs w:val="20"/>
                <w:highlight w:val="none"/>
                <w:lang w:val="en-US" w:eastAsia="zh-CN"/>
              </w:rPr>
              <w:t>项目宣传很少亮点，思路结构清晰程度一般，创新性较少，整体视听效果一般，得1分；</w:t>
            </w:r>
          </w:p>
          <w:p w14:paraId="11B0BADF">
            <w:pPr>
              <w:pStyle w:val="23"/>
              <w:numPr>
                <w:ilvl w:val="0"/>
                <w:numId w:val="9"/>
              </w:numPr>
              <w:rPr>
                <w:rFonts w:hint="default"/>
                <w:sz w:val="20"/>
                <w:szCs w:val="20"/>
                <w:highlight w:val="none"/>
                <w:lang w:val="en-US" w:eastAsia="zh-CN"/>
              </w:rPr>
            </w:pPr>
            <w:r>
              <w:rPr>
                <w:rFonts w:hint="eastAsia"/>
                <w:sz w:val="20"/>
                <w:szCs w:val="20"/>
                <w:highlight w:val="none"/>
                <w:lang w:val="en-US" w:eastAsia="zh-CN"/>
              </w:rPr>
              <w:t>未提供对应内容，不得分。</w:t>
            </w:r>
          </w:p>
        </w:tc>
      </w:tr>
      <w:tr w14:paraId="159BC553">
        <w:tblPrEx>
          <w:tblCellMar>
            <w:top w:w="0" w:type="dxa"/>
            <w:left w:w="108" w:type="dxa"/>
            <w:bottom w:w="0" w:type="dxa"/>
            <w:right w:w="108" w:type="dxa"/>
          </w:tblCellMar>
        </w:tblPrEx>
        <w:trPr>
          <w:trHeight w:val="525" w:hRule="atLeast"/>
          <w:jc w:val="center"/>
        </w:trPr>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6C0F">
            <w:pPr>
              <w:jc w:val="center"/>
              <w:rPr>
                <w:rFonts w:hint="eastAsia" w:ascii="宋体" w:hAnsi="宋体" w:cs="宋体"/>
                <w:kern w:val="0"/>
                <w:sz w:val="20"/>
                <w:szCs w:val="20"/>
                <w:highlight w:val="none"/>
                <w:lang w:val="en-US" w:eastAsia="zh-CN"/>
              </w:rPr>
            </w:pPr>
            <w:r>
              <w:rPr>
                <w:rStyle w:val="18"/>
                <w:rFonts w:hint="eastAsia" w:ascii="宋体" w:hAnsi="宋体" w:eastAsia="宋体" w:cs="宋体"/>
                <w:b w:val="0"/>
                <w:bCs w:val="0"/>
                <w:i w:val="0"/>
                <w:iCs w:val="0"/>
                <w:caps w:val="0"/>
                <w:color w:val="auto"/>
                <w:spacing w:val="0"/>
                <w:sz w:val="20"/>
                <w:szCs w:val="20"/>
                <w:highlight w:val="none"/>
                <w:shd w:val="clear"/>
              </w:rPr>
              <w:t>现场</w:t>
            </w:r>
            <w:r>
              <w:rPr>
                <w:rStyle w:val="18"/>
                <w:rFonts w:hint="eastAsia" w:ascii="宋体" w:hAnsi="宋体" w:cs="宋体"/>
                <w:b w:val="0"/>
                <w:bCs w:val="0"/>
                <w:i w:val="0"/>
                <w:iCs w:val="0"/>
                <w:caps w:val="0"/>
                <w:color w:val="auto"/>
                <w:spacing w:val="0"/>
                <w:sz w:val="20"/>
                <w:szCs w:val="20"/>
                <w:highlight w:val="none"/>
                <w:shd w:val="clear"/>
                <w:lang w:val="en-US" w:eastAsia="zh-CN"/>
              </w:rPr>
              <w:t>答辩</w:t>
            </w:r>
            <w:r>
              <w:rPr>
                <w:rFonts w:hint="eastAsia" w:ascii="宋体" w:hAnsi="宋体" w:cs="宋体"/>
                <w:b w:val="0"/>
                <w:bCs w:val="0"/>
                <w:i w:val="0"/>
                <w:iCs w:val="0"/>
                <w:caps w:val="0"/>
                <w:spacing w:val="0"/>
                <w:sz w:val="20"/>
                <w:szCs w:val="20"/>
                <w:highlight w:val="none"/>
                <w:shd w:val="clear"/>
                <w:lang w:val="en-US" w:eastAsia="zh-CN"/>
              </w:rPr>
              <w:t>情况</w:t>
            </w:r>
            <w:r>
              <w:rPr>
                <w:rFonts w:hint="eastAsia" w:ascii="宋体" w:hAnsi="宋体" w:cs="宋体"/>
                <w:sz w:val="20"/>
                <w:szCs w:val="20"/>
                <w:highlight w:val="none"/>
                <w:lang w:val="en-US" w:eastAsia="zh-CN"/>
              </w:rPr>
              <w:t>（评审现场进行）</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4F24">
            <w:pPr>
              <w:tabs>
                <w:tab w:val="left" w:pos="840"/>
              </w:tabs>
              <w:jc w:val="center"/>
              <w:rPr>
                <w:rFonts w:hint="default" w:ascii="宋体" w:hAnsi="宋体" w:cs="宋体"/>
                <w:kern w:val="0"/>
                <w:sz w:val="20"/>
                <w:szCs w:val="20"/>
                <w:highlight w:val="none"/>
                <w:lang w:val="en-US" w:eastAsia="zh-CN"/>
              </w:rPr>
            </w:pPr>
            <w:r>
              <w:rPr>
                <w:rFonts w:hint="eastAsia" w:ascii="宋体" w:hAnsi="宋体" w:cs="宋体"/>
                <w:kern w:val="0"/>
                <w:sz w:val="20"/>
                <w:szCs w:val="20"/>
                <w:highlight w:val="none"/>
                <w:lang w:val="en-US" w:eastAsia="zh-CN"/>
              </w:rPr>
              <w:t>9</w:t>
            </w:r>
          </w:p>
        </w:tc>
        <w:tc>
          <w:tcPr>
            <w:tcW w:w="6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4900">
            <w:pP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响应人就项目拍摄思路、策划、计划、安排等内容进行自由阐述（不超过5分钟），专家可自由提问，响应人进行答辩，根据响应人的现场表现进行打分：</w:t>
            </w:r>
          </w:p>
          <w:p w14:paraId="77F6AD77">
            <w:pPr>
              <w:rPr>
                <w:rFonts w:hint="default" w:ascii="宋体" w:hAnsi="宋体" w:cs="宋体"/>
                <w:color w:val="auto"/>
                <w:sz w:val="20"/>
                <w:szCs w:val="20"/>
                <w:highlight w:val="none"/>
              </w:rPr>
            </w:pPr>
            <w:r>
              <w:rPr>
                <w:rFonts w:hint="eastAsia" w:ascii="宋体" w:hAnsi="宋体" w:cs="宋体"/>
                <w:color w:val="auto"/>
                <w:sz w:val="20"/>
                <w:szCs w:val="20"/>
                <w:highlight w:val="none"/>
                <w:lang w:val="en-US" w:eastAsia="zh-CN"/>
              </w:rPr>
              <w:t>1.内容阐述具体、详细；</w:t>
            </w:r>
            <w:r>
              <w:rPr>
                <w:rFonts w:hint="eastAsia" w:ascii="宋体" w:hAnsi="宋体" w:cs="宋体"/>
                <w:color w:val="auto"/>
                <w:sz w:val="20"/>
                <w:szCs w:val="20"/>
                <w:highlight w:val="none"/>
              </w:rPr>
              <w:t>陈述清晰流畅、重点突出、富有说服力；针对提出的问题，能快速、准确、深入理解，并作出专业、具体的回答；展现出积极的</w:t>
            </w:r>
            <w:r>
              <w:rPr>
                <w:rFonts w:hint="eastAsia" w:ascii="宋体" w:hAnsi="宋体" w:cs="宋体"/>
                <w:color w:val="auto"/>
                <w:sz w:val="20"/>
                <w:szCs w:val="20"/>
                <w:highlight w:val="none"/>
                <w:lang w:val="en-US" w:eastAsia="zh-CN"/>
              </w:rPr>
              <w:t>合作</w:t>
            </w:r>
            <w:r>
              <w:rPr>
                <w:rFonts w:hint="eastAsia" w:ascii="宋体" w:hAnsi="宋体" w:cs="宋体"/>
                <w:color w:val="auto"/>
                <w:sz w:val="20"/>
                <w:szCs w:val="20"/>
                <w:highlight w:val="none"/>
              </w:rPr>
              <w:t>态度和</w:t>
            </w:r>
            <w:r>
              <w:rPr>
                <w:rFonts w:hint="eastAsia" w:ascii="宋体" w:hAnsi="宋体" w:cs="宋体"/>
                <w:color w:val="auto"/>
                <w:sz w:val="20"/>
                <w:szCs w:val="20"/>
                <w:highlight w:val="none"/>
                <w:lang w:val="en-US" w:eastAsia="zh-CN"/>
              </w:rPr>
              <w:t>优秀</w:t>
            </w:r>
            <w:r>
              <w:rPr>
                <w:rFonts w:hint="eastAsia" w:ascii="宋体" w:hAnsi="宋体" w:cs="宋体"/>
                <w:color w:val="auto"/>
                <w:sz w:val="20"/>
                <w:szCs w:val="20"/>
                <w:highlight w:val="none"/>
              </w:rPr>
              <w:t>的</w:t>
            </w:r>
            <w:r>
              <w:rPr>
                <w:rFonts w:hint="eastAsia" w:ascii="宋体" w:hAnsi="宋体" w:cs="宋体"/>
                <w:color w:val="auto"/>
                <w:sz w:val="20"/>
                <w:szCs w:val="20"/>
                <w:highlight w:val="none"/>
                <w:lang w:val="en-US" w:eastAsia="zh-CN"/>
              </w:rPr>
              <w:t>沟通</w:t>
            </w:r>
            <w:r>
              <w:rPr>
                <w:rFonts w:hint="eastAsia" w:ascii="宋体" w:hAnsi="宋体" w:cs="宋体"/>
                <w:color w:val="auto"/>
                <w:sz w:val="20"/>
                <w:szCs w:val="20"/>
                <w:highlight w:val="none"/>
              </w:rPr>
              <w:t>能力</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得9分；</w:t>
            </w:r>
          </w:p>
          <w:p w14:paraId="79FD32F0">
            <w:pPr>
              <w:rPr>
                <w:rFonts w:hint="eastAsia" w:ascii="宋体" w:hAnsi="宋体" w:cs="宋体"/>
                <w:color w:val="auto"/>
                <w:sz w:val="20"/>
                <w:szCs w:val="20"/>
                <w:highlight w:val="none"/>
              </w:rPr>
            </w:pPr>
            <w:r>
              <w:rPr>
                <w:rFonts w:hint="eastAsia" w:ascii="宋体" w:hAnsi="宋体" w:cs="宋体"/>
                <w:color w:val="auto"/>
                <w:sz w:val="20"/>
                <w:szCs w:val="20"/>
                <w:highlight w:val="none"/>
                <w:lang w:val="en-US" w:eastAsia="zh-CN"/>
              </w:rPr>
              <w:t>2.内容阐述较为具体、详细；</w:t>
            </w:r>
            <w:r>
              <w:rPr>
                <w:rFonts w:hint="eastAsia" w:ascii="宋体" w:hAnsi="宋体" w:cs="宋体"/>
                <w:color w:val="auto"/>
                <w:sz w:val="20"/>
                <w:szCs w:val="20"/>
                <w:highlight w:val="none"/>
              </w:rPr>
              <w:t>陈述较为清晰流畅；对大部分问题能做出</w:t>
            </w:r>
            <w:r>
              <w:rPr>
                <w:rFonts w:hint="eastAsia" w:ascii="宋体" w:hAnsi="宋体" w:cs="宋体"/>
                <w:color w:val="auto"/>
                <w:sz w:val="20"/>
                <w:szCs w:val="20"/>
                <w:highlight w:val="none"/>
                <w:lang w:val="en-US" w:eastAsia="zh-CN"/>
              </w:rPr>
              <w:t>较为</w:t>
            </w:r>
            <w:r>
              <w:rPr>
                <w:rFonts w:hint="eastAsia" w:ascii="宋体" w:hAnsi="宋体" w:cs="宋体"/>
                <w:color w:val="auto"/>
                <w:sz w:val="20"/>
                <w:szCs w:val="20"/>
                <w:highlight w:val="none"/>
              </w:rPr>
              <w:t>准确和</w:t>
            </w:r>
            <w:r>
              <w:rPr>
                <w:rFonts w:hint="eastAsia" w:ascii="宋体" w:hAnsi="宋体" w:cs="宋体"/>
                <w:color w:val="auto"/>
                <w:sz w:val="20"/>
                <w:szCs w:val="20"/>
                <w:highlight w:val="none"/>
                <w:lang w:val="en-US" w:eastAsia="zh-CN"/>
              </w:rPr>
              <w:t>合理</w:t>
            </w:r>
            <w:r>
              <w:rPr>
                <w:rFonts w:hint="eastAsia" w:ascii="宋体" w:hAnsi="宋体" w:cs="宋体"/>
                <w:color w:val="auto"/>
                <w:sz w:val="20"/>
                <w:szCs w:val="20"/>
                <w:highlight w:val="none"/>
              </w:rPr>
              <w:t>的回答；</w:t>
            </w:r>
            <w:r>
              <w:rPr>
                <w:rFonts w:hint="eastAsia" w:ascii="宋体" w:hAnsi="宋体" w:cs="宋体"/>
                <w:color w:val="auto"/>
                <w:sz w:val="20"/>
                <w:szCs w:val="20"/>
                <w:highlight w:val="none"/>
                <w:lang w:val="en-US" w:eastAsia="zh-CN"/>
              </w:rPr>
              <w:t>展现出较为</w:t>
            </w:r>
            <w:r>
              <w:rPr>
                <w:rFonts w:hint="eastAsia" w:ascii="宋体" w:hAnsi="宋体" w:cs="宋体"/>
                <w:color w:val="auto"/>
                <w:sz w:val="20"/>
                <w:szCs w:val="20"/>
                <w:highlight w:val="none"/>
              </w:rPr>
              <w:t>积极</w:t>
            </w:r>
            <w:r>
              <w:rPr>
                <w:rFonts w:hint="eastAsia" w:ascii="宋体" w:hAnsi="宋体" w:cs="宋体"/>
                <w:color w:val="auto"/>
                <w:sz w:val="20"/>
                <w:szCs w:val="20"/>
                <w:highlight w:val="none"/>
                <w:lang w:val="en-US" w:eastAsia="zh-CN"/>
              </w:rPr>
              <w:t>的合作态度和良好的沟通能力</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得6分；</w:t>
            </w:r>
          </w:p>
          <w:p w14:paraId="25BD1151">
            <w:pPr>
              <w:rPr>
                <w:rFonts w:hint="default" w:ascii="宋体" w:hAnsi="宋体" w:cs="宋体"/>
                <w:color w:val="auto"/>
                <w:sz w:val="20"/>
                <w:szCs w:val="20"/>
                <w:highlight w:val="none"/>
              </w:rPr>
            </w:pPr>
            <w:r>
              <w:rPr>
                <w:rFonts w:hint="eastAsia" w:ascii="宋体" w:hAnsi="宋体" w:cs="宋体"/>
                <w:color w:val="auto"/>
                <w:sz w:val="20"/>
                <w:szCs w:val="20"/>
                <w:highlight w:val="none"/>
                <w:lang w:val="en-US" w:eastAsia="zh-CN"/>
              </w:rPr>
              <w:t>3.内容阐述具体、详细程度一般；</w:t>
            </w:r>
            <w:r>
              <w:rPr>
                <w:rFonts w:hint="eastAsia" w:ascii="宋体" w:hAnsi="宋体" w:cs="宋体"/>
                <w:color w:val="auto"/>
                <w:sz w:val="20"/>
                <w:szCs w:val="20"/>
                <w:highlight w:val="none"/>
              </w:rPr>
              <w:t>陈述条理性欠佳或重点不突出；对部分问题理解有偏差或回答不够清晰、具体；</w:t>
            </w:r>
            <w:r>
              <w:rPr>
                <w:rFonts w:hint="eastAsia" w:ascii="宋体" w:hAnsi="宋体" w:cs="宋体"/>
                <w:color w:val="auto"/>
                <w:sz w:val="20"/>
                <w:szCs w:val="20"/>
                <w:highlight w:val="none"/>
                <w:lang w:val="en-US" w:eastAsia="zh-CN"/>
              </w:rPr>
              <w:t>合作态度和</w:t>
            </w:r>
            <w:r>
              <w:rPr>
                <w:rFonts w:hint="eastAsia" w:ascii="宋体" w:hAnsi="宋体" w:cs="宋体"/>
                <w:color w:val="auto"/>
                <w:sz w:val="20"/>
                <w:szCs w:val="20"/>
                <w:highlight w:val="none"/>
              </w:rPr>
              <w:t>沟通技巧</w:t>
            </w:r>
            <w:r>
              <w:rPr>
                <w:rFonts w:hint="eastAsia" w:ascii="宋体" w:hAnsi="宋体" w:cs="宋体"/>
                <w:color w:val="auto"/>
                <w:sz w:val="20"/>
                <w:szCs w:val="20"/>
                <w:highlight w:val="none"/>
                <w:lang w:val="en-US" w:eastAsia="zh-CN"/>
              </w:rPr>
              <w:t>尚可</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得3分</w:t>
            </w:r>
          </w:p>
          <w:p w14:paraId="68021C5A">
            <w:pPr>
              <w:rPr>
                <w:rFonts w:hint="eastAsia" w:ascii="宋体" w:hAnsi="宋体" w:cs="宋体"/>
                <w:color w:val="auto"/>
                <w:sz w:val="20"/>
                <w:szCs w:val="20"/>
                <w:highlight w:val="none"/>
              </w:rPr>
            </w:pPr>
            <w:r>
              <w:rPr>
                <w:rFonts w:hint="eastAsia" w:ascii="宋体" w:hAnsi="宋体" w:cs="宋体"/>
                <w:color w:val="auto"/>
                <w:sz w:val="20"/>
                <w:szCs w:val="20"/>
                <w:highlight w:val="none"/>
                <w:lang w:val="en-US" w:eastAsia="zh-CN"/>
              </w:rPr>
              <w:t>4.内容阐述不具体、不详细；</w:t>
            </w:r>
            <w:r>
              <w:rPr>
                <w:rFonts w:hint="eastAsia" w:ascii="宋体" w:hAnsi="宋体" w:cs="宋体"/>
                <w:color w:val="auto"/>
                <w:sz w:val="20"/>
                <w:szCs w:val="20"/>
                <w:highlight w:val="none"/>
              </w:rPr>
              <w:t>陈述混乱</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rPr>
              <w:t>无法理解或对评审问题完全无法做出有效回答；</w:t>
            </w:r>
            <w:r>
              <w:rPr>
                <w:rFonts w:hint="eastAsia" w:ascii="宋体" w:hAnsi="宋体" w:cs="宋体"/>
                <w:color w:val="auto"/>
                <w:sz w:val="20"/>
                <w:szCs w:val="20"/>
                <w:highlight w:val="none"/>
                <w:lang w:val="en-US" w:eastAsia="zh-CN"/>
              </w:rPr>
              <w:t>合作</w:t>
            </w:r>
            <w:r>
              <w:rPr>
                <w:rFonts w:hint="eastAsia" w:ascii="宋体" w:hAnsi="宋体" w:cs="宋体"/>
                <w:color w:val="auto"/>
                <w:sz w:val="20"/>
                <w:szCs w:val="20"/>
                <w:highlight w:val="none"/>
              </w:rPr>
              <w:t>态度</w:t>
            </w:r>
            <w:r>
              <w:rPr>
                <w:rFonts w:hint="eastAsia" w:ascii="宋体" w:hAnsi="宋体" w:cs="宋体"/>
                <w:color w:val="auto"/>
                <w:sz w:val="20"/>
                <w:szCs w:val="20"/>
                <w:highlight w:val="none"/>
                <w:lang w:val="en-US" w:eastAsia="zh-CN"/>
              </w:rPr>
              <w:t>或沟通能力欠佳</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得1分</w:t>
            </w:r>
            <w:r>
              <w:rPr>
                <w:rFonts w:hint="eastAsia" w:ascii="宋体" w:hAnsi="宋体" w:cs="宋体"/>
                <w:color w:val="auto"/>
                <w:sz w:val="20"/>
                <w:szCs w:val="20"/>
                <w:highlight w:val="none"/>
              </w:rPr>
              <w:t>。</w:t>
            </w:r>
          </w:p>
          <w:p w14:paraId="022A52FB">
            <w:pPr>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5.响应人未到场或未参与，得0分。</w:t>
            </w:r>
          </w:p>
          <w:p w14:paraId="1E4050DC">
            <w:pPr>
              <w:rPr>
                <w:rFonts w:hint="default"/>
                <w:highlight w:val="none"/>
                <w:lang w:val="en-US" w:eastAsia="zh-CN"/>
              </w:rPr>
            </w:pPr>
            <w:r>
              <w:rPr>
                <w:rFonts w:hint="eastAsia" w:ascii="宋体" w:hAnsi="宋体" w:eastAsia="宋体" w:cs="宋体"/>
                <w:b w:val="0"/>
                <w:bCs w:val="0"/>
                <w:color w:val="auto"/>
                <w:kern w:val="2"/>
                <w:sz w:val="20"/>
                <w:szCs w:val="20"/>
                <w:highlight w:val="none"/>
                <w:lang w:val="en-US" w:eastAsia="zh-CN" w:bidi="ar-SA"/>
              </w:rPr>
              <w:t>备注</w:t>
            </w:r>
            <w:r>
              <w:rPr>
                <w:rFonts w:hint="eastAsia" w:ascii="宋体" w:hAnsi="宋体" w:cs="宋体"/>
                <w:b w:val="0"/>
                <w:bCs w:val="0"/>
                <w:color w:val="auto"/>
                <w:kern w:val="2"/>
                <w:sz w:val="20"/>
                <w:szCs w:val="20"/>
                <w:highlight w:val="none"/>
                <w:lang w:val="en-US" w:eastAsia="zh-CN" w:bidi="ar-SA"/>
              </w:rPr>
              <w:t>：采购人可根据实际情况采取录音、录像、文字等形式对过程情况进行记录存档。</w:t>
            </w:r>
          </w:p>
        </w:tc>
      </w:tr>
      <w:bookmarkEnd w:id="20"/>
    </w:tbl>
    <w:p w14:paraId="3132FC03">
      <w:pPr>
        <w:pStyle w:val="2"/>
        <w:adjustRightInd w:val="0"/>
        <w:snapToGrid w:val="0"/>
        <w:spacing w:line="360" w:lineRule="exact"/>
        <w:ind w:firstLine="480"/>
        <w:rPr>
          <w:rFonts w:hint="eastAsia" w:ascii="宋体" w:hAnsi="宋体" w:cs="宋体"/>
          <w:color w:val="auto"/>
          <w:szCs w:val="20"/>
          <w:highlight w:val="none"/>
        </w:rPr>
      </w:pPr>
      <w:r>
        <w:rPr>
          <w:rFonts w:hint="eastAsia" w:ascii="宋体" w:hAnsi="宋体" w:cs="宋体"/>
          <w:color w:val="auto"/>
          <w:szCs w:val="20"/>
          <w:highlight w:val="none"/>
        </w:rPr>
        <w:t>（4）价格评分：</w:t>
      </w:r>
    </w:p>
    <w:p w14:paraId="0819FAD9">
      <w:pPr>
        <w:pStyle w:val="2"/>
        <w:adjustRightInd w:val="0"/>
        <w:snapToGrid w:val="0"/>
        <w:spacing w:line="360" w:lineRule="exact"/>
        <w:ind w:firstLine="480"/>
        <w:rPr>
          <w:rFonts w:hint="eastAsia" w:ascii="宋体" w:hAnsi="宋体" w:cs="宋体"/>
          <w:color w:val="auto"/>
          <w:szCs w:val="20"/>
          <w:highlight w:val="none"/>
        </w:rPr>
      </w:pPr>
      <w:r>
        <w:rPr>
          <w:rFonts w:hint="eastAsia" w:ascii="宋体" w:hAnsi="宋体" w:cs="宋体"/>
          <w:color w:val="auto"/>
          <w:szCs w:val="20"/>
          <w:highlight w:val="none"/>
        </w:rPr>
        <w:t>满足磋商文件要求且报价最低的价格为评分基准价，价格得分＝（评分基准价/报价）*</w:t>
      </w:r>
      <w:r>
        <w:rPr>
          <w:rFonts w:hint="eastAsia" w:ascii="宋体" w:hAnsi="宋体" w:cs="宋体"/>
          <w:color w:val="auto"/>
          <w:szCs w:val="20"/>
          <w:highlight w:val="none"/>
          <w:lang w:val="en-US" w:eastAsia="zh-CN"/>
        </w:rPr>
        <w:t>10</w:t>
      </w:r>
      <w:r>
        <w:rPr>
          <w:rFonts w:hint="eastAsia" w:ascii="宋体" w:hAnsi="宋体" w:cs="宋体"/>
          <w:color w:val="auto"/>
          <w:szCs w:val="20"/>
          <w:highlight w:val="none"/>
        </w:rPr>
        <w:t>，保留两位小数）。</w:t>
      </w:r>
    </w:p>
    <w:p w14:paraId="226F85F4">
      <w:pPr>
        <w:pStyle w:val="2"/>
        <w:adjustRightInd w:val="0"/>
        <w:snapToGrid w:val="0"/>
        <w:spacing w:line="360" w:lineRule="exact"/>
        <w:ind w:firstLine="480"/>
        <w:rPr>
          <w:rFonts w:hint="eastAsia" w:ascii="宋体" w:hAnsi="宋体" w:cs="宋体"/>
          <w:color w:val="auto"/>
          <w:sz w:val="24"/>
          <w:highlight w:val="none"/>
        </w:rPr>
      </w:pPr>
      <w:r>
        <w:rPr>
          <w:rFonts w:hint="eastAsia" w:ascii="宋体" w:hAnsi="宋体" w:cs="宋体"/>
          <w:color w:val="auto"/>
          <w:sz w:val="20"/>
          <w:szCs w:val="20"/>
          <w:highlight w:val="none"/>
        </w:rPr>
        <w:t>10.综合比较与评价：</w:t>
      </w:r>
    </w:p>
    <w:p w14:paraId="0E6D708B">
      <w:pPr>
        <w:pStyle w:val="2"/>
        <w:adjustRightInd w:val="0"/>
        <w:snapToGrid w:val="0"/>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 xml:space="preserve">根据每个响应人在上述各评审阶段中的得分，采用下面公式算出每个响应人的综合得分： </w:t>
      </w:r>
    </w:p>
    <w:p w14:paraId="29748AF9">
      <w:pPr>
        <w:pStyle w:val="2"/>
        <w:adjustRightInd w:val="0"/>
        <w:snapToGrid w:val="0"/>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 xml:space="preserve">W＝C ＋ T ＋ M </w:t>
      </w:r>
    </w:p>
    <w:p w14:paraId="6175B7EA">
      <w:pPr>
        <w:pStyle w:val="2"/>
        <w:adjustRightInd w:val="0"/>
        <w:snapToGrid w:val="0"/>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其中：</w:t>
      </w:r>
    </w:p>
    <w:p w14:paraId="03F6E7E2">
      <w:pPr>
        <w:pStyle w:val="2"/>
        <w:adjustRightInd w:val="0"/>
        <w:snapToGrid w:val="0"/>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W      某个响应人的综合得分；</w:t>
      </w:r>
    </w:p>
    <w:p w14:paraId="20CC16C1">
      <w:pPr>
        <w:pStyle w:val="2"/>
        <w:adjustRightInd w:val="0"/>
        <w:snapToGrid w:val="0"/>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C      某个响应人的价格得分；</w:t>
      </w:r>
    </w:p>
    <w:p w14:paraId="30019A51">
      <w:pPr>
        <w:pStyle w:val="2"/>
        <w:adjustRightInd w:val="0"/>
        <w:snapToGrid w:val="0"/>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T      某个响应人的技术评审得分；</w:t>
      </w:r>
    </w:p>
    <w:p w14:paraId="5AD99F32">
      <w:pPr>
        <w:pStyle w:val="2"/>
        <w:adjustRightInd w:val="0"/>
        <w:snapToGrid w:val="0"/>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M      某个响应人的商务评审得分；</w:t>
      </w:r>
    </w:p>
    <w:p w14:paraId="79D226B3">
      <w:pPr>
        <w:pStyle w:val="2"/>
        <w:adjustRightInd w:val="0"/>
        <w:snapToGrid w:val="0"/>
        <w:spacing w:line="360" w:lineRule="exact"/>
        <w:ind w:firstLine="480"/>
        <w:rPr>
          <w:rFonts w:hint="eastAsia" w:ascii="宋体" w:hAnsi="宋体" w:cs="宋体"/>
          <w:color w:val="auto"/>
          <w:sz w:val="24"/>
          <w:highlight w:val="none"/>
        </w:rPr>
      </w:pPr>
      <w:r>
        <w:rPr>
          <w:rFonts w:hint="eastAsia" w:ascii="宋体" w:hAnsi="宋体" w:cs="宋体"/>
          <w:color w:val="auto"/>
          <w:sz w:val="24"/>
          <w:highlight w:val="none"/>
        </w:rPr>
        <w:t xml:space="preserve">   （注： T、M均为所有评审专家评分的算术平均值）</w:t>
      </w:r>
    </w:p>
    <w:p w14:paraId="407CDA81">
      <w:pPr>
        <w:pStyle w:val="2"/>
        <w:adjustRightInd w:val="0"/>
        <w:snapToGrid w:val="0"/>
        <w:spacing w:line="36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11.评审委员会对响应文件中的报价出现前后不一致的，按照下列规定修正：</w:t>
      </w:r>
    </w:p>
    <w:p w14:paraId="0371A484">
      <w:pPr>
        <w:pStyle w:val="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（1）响应文件中报价一览表内容与响应文件中相应内容不一致的，以报价一览表为准；</w:t>
      </w:r>
    </w:p>
    <w:p w14:paraId="282C2507">
      <w:pPr>
        <w:pStyle w:val="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（2）大写金额和小写金额不一致的，以大写金额为准；</w:t>
      </w:r>
    </w:p>
    <w:p w14:paraId="223B61DD">
      <w:pPr>
        <w:pStyle w:val="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（3）单价金额小数点或者百分比有明显错位的，以报价一览表的总价为准，并修改单价；</w:t>
      </w:r>
    </w:p>
    <w:p w14:paraId="5E8DBDB3">
      <w:pPr>
        <w:pStyle w:val="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（4）总价金额与按单价汇总金额不一致的，以单价金额计算结果为准。</w:t>
      </w:r>
    </w:p>
    <w:p w14:paraId="4F071590">
      <w:pPr>
        <w:pStyle w:val="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同时出现两种以上不一致的，按照该条款规定的顺序修正。修正后的报价经响应人书面确认后产生约束力，响应人不确认的，其响应无效。</w:t>
      </w:r>
    </w:p>
    <w:p w14:paraId="34459A57">
      <w:pPr>
        <w:pStyle w:val="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14:paraId="58A74563">
      <w:pPr>
        <w:pStyle w:val="2"/>
        <w:adjustRightInd w:val="0"/>
        <w:snapToGrid w:val="0"/>
        <w:spacing w:line="360" w:lineRule="exact"/>
        <w:ind w:firstLine="482"/>
        <w:rPr>
          <w:rFonts w:ascii="宋体" w:hAnsi="宋体" w:cs="宋体"/>
          <w:b/>
          <w:bCs/>
          <w:color w:val="auto"/>
          <w:sz w:val="24"/>
          <w:highlight w:val="none"/>
        </w:rPr>
      </w:pPr>
      <w:r>
        <w:rPr>
          <w:rFonts w:hint="eastAsia" w:ascii="宋体" w:hAnsi="宋体" w:cs="宋体"/>
          <w:b/>
          <w:bCs/>
          <w:color w:val="auto"/>
          <w:sz w:val="24"/>
          <w:highlight w:val="none"/>
        </w:rPr>
        <w:t>四、推荐成交候选人名单</w:t>
      </w:r>
    </w:p>
    <w:p w14:paraId="1536DFC2">
      <w:pPr>
        <w:pStyle w:val="2"/>
        <w:adjustRightInd w:val="0"/>
        <w:snapToGrid w:val="0"/>
        <w:spacing w:line="360" w:lineRule="exact"/>
        <w:ind w:firstLine="482"/>
        <w:rPr>
          <w:rFonts w:hint="eastAsia" w:ascii="宋体" w:hAnsi="宋体" w:cs="宋体"/>
          <w:color w:val="auto"/>
          <w:sz w:val="24"/>
          <w:highlight w:val="none"/>
        </w:rPr>
      </w:pPr>
      <w:r>
        <w:rPr>
          <w:rFonts w:hint="eastAsia" w:ascii="宋体" w:hAnsi="宋体" w:cs="宋体"/>
          <w:color w:val="auto"/>
          <w:sz w:val="24"/>
          <w:highlight w:val="none"/>
        </w:rPr>
        <w:t>评审委员会根据最终评审的结果推荐成交候选人，推荐综合得分最高的响应人为排名第一的成交候选人。综合得分相同的，按照技术部分得分（由高到低）顺序推荐第一成交候选人。</w:t>
      </w:r>
    </w:p>
    <w:p w14:paraId="2745CAE4">
      <w:pPr>
        <w:pStyle w:val="2"/>
        <w:adjustRightInd w:val="0"/>
        <w:snapToGrid w:val="0"/>
        <w:spacing w:line="360" w:lineRule="exact"/>
        <w:ind w:firstLine="482"/>
        <w:rPr>
          <w:rFonts w:hint="eastAsia" w:ascii="宋体" w:hAnsi="宋体" w:cs="宋体"/>
          <w:color w:val="auto"/>
          <w:sz w:val="24"/>
          <w:highlight w:val="none"/>
        </w:rPr>
      </w:pPr>
      <w:r>
        <w:rPr>
          <w:rFonts w:hint="eastAsia" w:ascii="宋体" w:hAnsi="宋体" w:cs="宋体"/>
          <w:color w:val="auto"/>
          <w:sz w:val="24"/>
          <w:highlight w:val="none"/>
        </w:rPr>
        <w:t>排名第一的成交候选人放弃成交、或因不可抗力提出不能履行合同，采购人可以确定排名第二的成交候选人为成交人。排名第二的成交候选人出现前款所列的情形的，采购人可以确定排名第三的成交候选人为成交人。</w:t>
      </w:r>
    </w:p>
    <w:p w14:paraId="468C7726">
      <w:pPr>
        <w:pStyle w:val="2"/>
        <w:adjustRightInd w:val="0"/>
        <w:snapToGrid w:val="0"/>
        <w:spacing w:line="360" w:lineRule="exact"/>
        <w:ind w:firstLine="482"/>
        <w:rPr>
          <w:rFonts w:hint="eastAsia" w:ascii="宋体" w:hAnsi="宋体" w:cs="宋体"/>
          <w:color w:val="auto"/>
          <w:sz w:val="24"/>
          <w:highlight w:val="none"/>
        </w:rPr>
      </w:pPr>
      <w:r>
        <w:rPr>
          <w:rFonts w:hint="eastAsia" w:ascii="宋体" w:hAnsi="宋体" w:cs="宋体"/>
          <w:color w:val="auto"/>
          <w:sz w:val="24"/>
          <w:highlight w:val="none"/>
        </w:rPr>
        <w:t>成交人拒绝与采购人签订合同的，采购人可以按照评审报告推荐的成交候选人名单排序，确定下一候选人为成交人，也可以重新开展采购活动。</w:t>
      </w:r>
    </w:p>
    <w:p w14:paraId="1F17C05D">
      <w:pPr>
        <w:pStyle w:val="2"/>
        <w:adjustRightInd w:val="0"/>
        <w:snapToGrid w:val="0"/>
        <w:spacing w:line="360" w:lineRule="exact"/>
        <w:ind w:firstLine="482"/>
        <w:rPr>
          <w:rFonts w:ascii="宋体" w:hAnsi="宋体" w:cs="宋体"/>
          <w:color w:val="auto"/>
          <w:sz w:val="24"/>
          <w:highlight w:val="none"/>
        </w:rPr>
      </w:pPr>
      <w:r>
        <w:rPr>
          <w:rFonts w:hint="eastAsia" w:ascii="宋体" w:hAnsi="宋体" w:cs="宋体"/>
          <w:b/>
          <w:bCs/>
          <w:color w:val="auto"/>
          <w:sz w:val="24"/>
          <w:highlight w:val="none"/>
        </w:rPr>
        <w:t>五、发布成交结果</w:t>
      </w:r>
    </w:p>
    <w:p w14:paraId="464BBFBE">
      <w:pPr>
        <w:pStyle w:val="2"/>
        <w:adjustRightInd w:val="0"/>
        <w:snapToGrid w:val="0"/>
        <w:spacing w:line="360" w:lineRule="exact"/>
        <w:ind w:firstLine="480"/>
        <w:jc w:val="left"/>
        <w:rPr>
          <w:rFonts w:ascii="宋体" w:hAnsi="宋体" w:cs="宋体"/>
          <w:color w:val="auto"/>
          <w:sz w:val="24"/>
          <w:highlight w:val="none"/>
        </w:rPr>
      </w:pPr>
      <w:r>
        <w:rPr>
          <w:rFonts w:hint="eastAsia" w:ascii="宋体" w:hAnsi="宋体" w:cs="宋体"/>
          <w:color w:val="auto"/>
          <w:sz w:val="24"/>
          <w:highlight w:val="none"/>
        </w:rPr>
        <w:t>采购人在医院官方网站的</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栏目公告成交结果。</w:t>
      </w:r>
    </w:p>
    <w:p w14:paraId="4C31BA21">
      <w:pPr>
        <w:pStyle w:val="2"/>
        <w:adjustRightInd w:val="0"/>
        <w:snapToGrid w:val="0"/>
        <w:spacing w:line="360" w:lineRule="exact"/>
        <w:ind w:firstLine="482"/>
        <w:rPr>
          <w:rFonts w:ascii="宋体" w:hAnsi="宋体" w:cs="宋体"/>
          <w:color w:val="auto"/>
          <w:sz w:val="24"/>
          <w:highlight w:val="none"/>
        </w:rPr>
      </w:pPr>
      <w:r>
        <w:rPr>
          <w:rFonts w:hint="eastAsia" w:ascii="宋体" w:hAnsi="宋体" w:cs="宋体"/>
          <w:b/>
          <w:bCs/>
          <w:color w:val="auto"/>
          <w:sz w:val="24"/>
          <w:highlight w:val="none"/>
        </w:rPr>
        <w:t>六、质疑与投诉</w:t>
      </w:r>
    </w:p>
    <w:p w14:paraId="06697B9F">
      <w:pPr>
        <w:pStyle w:val="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（一）质疑</w:t>
      </w:r>
    </w:p>
    <w:p w14:paraId="00A763F8">
      <w:pPr>
        <w:pStyle w:val="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1、提出质疑的供应商应当是参与所质疑项目采购活动的供应商。</w:t>
      </w:r>
    </w:p>
    <w:p w14:paraId="56685282">
      <w:pPr>
        <w:pStyle w:val="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2、供应商认为磋商文件、采购过程、中标或者成交结果使自己的权益受到损害的，可以在知道或者应知其权益受到损害之日起3个工作日内，以书面形式由法定代表人或授权代表签字并加盖单位公章后，向采购人提出质疑。</w:t>
      </w:r>
    </w:p>
    <w:p w14:paraId="347DA7C8">
      <w:pPr>
        <w:pStyle w:val="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3、供应商应在限定质疑期内一次性提出针对同一采购程序环节的质疑。若对项目的某一分包进行质疑，质疑函中应列明具体分包号。</w:t>
      </w:r>
    </w:p>
    <w:p w14:paraId="3B18B4B5">
      <w:pPr>
        <w:pStyle w:val="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4、采购人不得拒收质疑供应商在限定质疑期内发出的质疑函，应当在收到质疑函后7个工作日内作出答复，并以书面形式通知质疑供应商和其他有关供应商。</w:t>
      </w:r>
    </w:p>
    <w:p w14:paraId="3DBE2B5D">
      <w:pPr>
        <w:pStyle w:val="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 xml:space="preserve">5、供应商对评审过程、中标或者成交结果提出质疑的，采购人可以组织原评审委员会协助答复质疑。  </w:t>
      </w:r>
    </w:p>
    <w:p w14:paraId="1A324F7F">
      <w:pPr>
        <w:pStyle w:val="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 xml:space="preserve">6、超出限定质疑期限的质疑函，采购人将依法不予接收。 </w:t>
      </w:r>
    </w:p>
    <w:p w14:paraId="4C564957">
      <w:pPr>
        <w:pStyle w:val="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7、供应商提出质疑应当提交质疑函和必要的证明资料。质疑函应当包括下列内容：</w:t>
      </w:r>
    </w:p>
    <w:p w14:paraId="3F76DB79">
      <w:pPr>
        <w:pStyle w:val="2"/>
        <w:numPr>
          <w:ilvl w:val="0"/>
          <w:numId w:val="10"/>
        </w:numPr>
        <w:adjustRightInd w:val="0"/>
        <w:snapToGrid w:val="0"/>
        <w:spacing w:line="360" w:lineRule="exact"/>
        <w:ind w:left="0" w:firstLine="420" w:firstLineChars="175"/>
        <w:rPr>
          <w:rFonts w:ascii="宋体" w:hAnsi="宋体" w:cs="宋体"/>
          <w:color w:val="auto"/>
          <w:sz w:val="24"/>
          <w:highlight w:val="none"/>
        </w:rPr>
      </w:pPr>
      <w:r>
        <w:rPr>
          <w:rFonts w:hint="eastAsia" w:ascii="宋体" w:hAnsi="宋体" w:cs="宋体"/>
          <w:color w:val="auto"/>
          <w:sz w:val="24"/>
          <w:highlight w:val="none"/>
        </w:rPr>
        <w:t>供应商的姓名或者名称、地址、邮编、联系人及联系电话；</w:t>
      </w:r>
    </w:p>
    <w:p w14:paraId="646F5E16">
      <w:pPr>
        <w:pStyle w:val="2"/>
        <w:numPr>
          <w:ilvl w:val="0"/>
          <w:numId w:val="10"/>
        </w:numPr>
        <w:adjustRightInd w:val="0"/>
        <w:snapToGrid w:val="0"/>
        <w:spacing w:line="360" w:lineRule="exact"/>
        <w:ind w:left="0" w:firstLine="420" w:firstLineChars="175"/>
        <w:rPr>
          <w:rFonts w:ascii="宋体" w:hAnsi="宋体" w:cs="宋体"/>
          <w:color w:val="auto"/>
          <w:sz w:val="24"/>
          <w:highlight w:val="none"/>
        </w:rPr>
      </w:pPr>
      <w:r>
        <w:rPr>
          <w:rFonts w:hint="eastAsia" w:ascii="宋体" w:hAnsi="宋体" w:cs="宋体"/>
          <w:color w:val="auto"/>
          <w:sz w:val="24"/>
          <w:highlight w:val="none"/>
        </w:rPr>
        <w:t>质疑项目的名称、编号；</w:t>
      </w:r>
    </w:p>
    <w:p w14:paraId="28D71321">
      <w:pPr>
        <w:pStyle w:val="2"/>
        <w:numPr>
          <w:ilvl w:val="0"/>
          <w:numId w:val="10"/>
        </w:numPr>
        <w:adjustRightInd w:val="0"/>
        <w:snapToGrid w:val="0"/>
        <w:spacing w:line="360" w:lineRule="exact"/>
        <w:ind w:left="0" w:firstLine="420" w:firstLineChars="175"/>
        <w:rPr>
          <w:rFonts w:ascii="宋体" w:hAnsi="宋体" w:cs="宋体"/>
          <w:color w:val="auto"/>
          <w:sz w:val="24"/>
          <w:highlight w:val="none"/>
        </w:rPr>
      </w:pPr>
      <w:r>
        <w:rPr>
          <w:rFonts w:hint="eastAsia" w:ascii="宋体" w:hAnsi="宋体" w:cs="宋体"/>
          <w:color w:val="auto"/>
          <w:sz w:val="24"/>
          <w:highlight w:val="none"/>
        </w:rPr>
        <w:t>具体、明确的质疑事项和与质疑事项相关的请求；</w:t>
      </w:r>
    </w:p>
    <w:p w14:paraId="055B374E">
      <w:pPr>
        <w:pStyle w:val="2"/>
        <w:numPr>
          <w:ilvl w:val="0"/>
          <w:numId w:val="10"/>
        </w:numPr>
        <w:adjustRightInd w:val="0"/>
        <w:snapToGrid w:val="0"/>
        <w:spacing w:line="360" w:lineRule="exact"/>
        <w:ind w:left="0" w:firstLine="420" w:firstLineChars="175"/>
        <w:rPr>
          <w:rFonts w:ascii="宋体" w:hAnsi="宋体" w:cs="宋体"/>
          <w:color w:val="auto"/>
          <w:sz w:val="24"/>
          <w:highlight w:val="none"/>
        </w:rPr>
      </w:pPr>
      <w:r>
        <w:rPr>
          <w:rFonts w:hint="eastAsia" w:ascii="宋体" w:hAnsi="宋体" w:cs="宋体"/>
          <w:color w:val="auto"/>
          <w:sz w:val="24"/>
          <w:highlight w:val="none"/>
        </w:rPr>
        <w:t>事实依据；</w:t>
      </w:r>
    </w:p>
    <w:p w14:paraId="4F88B794">
      <w:pPr>
        <w:pStyle w:val="2"/>
        <w:numPr>
          <w:ilvl w:val="0"/>
          <w:numId w:val="10"/>
        </w:numPr>
        <w:adjustRightInd w:val="0"/>
        <w:snapToGrid w:val="0"/>
        <w:spacing w:line="360" w:lineRule="exact"/>
        <w:ind w:left="0" w:firstLine="420" w:firstLineChars="175"/>
        <w:rPr>
          <w:rFonts w:ascii="宋体" w:hAnsi="宋体" w:cs="宋体"/>
          <w:color w:val="auto"/>
          <w:sz w:val="24"/>
          <w:highlight w:val="none"/>
        </w:rPr>
      </w:pPr>
      <w:r>
        <w:rPr>
          <w:rFonts w:hint="eastAsia" w:ascii="宋体" w:hAnsi="宋体" w:cs="宋体"/>
          <w:color w:val="auto"/>
          <w:sz w:val="24"/>
          <w:highlight w:val="none"/>
        </w:rPr>
        <w:t>必要的法律依据；</w:t>
      </w:r>
    </w:p>
    <w:p w14:paraId="3BE88DDA">
      <w:pPr>
        <w:pStyle w:val="2"/>
        <w:numPr>
          <w:ilvl w:val="0"/>
          <w:numId w:val="10"/>
        </w:numPr>
        <w:adjustRightInd w:val="0"/>
        <w:snapToGrid w:val="0"/>
        <w:spacing w:line="360" w:lineRule="exact"/>
        <w:ind w:left="0" w:firstLine="420" w:firstLineChars="175"/>
        <w:rPr>
          <w:rFonts w:ascii="宋体" w:hAnsi="宋体" w:cs="宋体"/>
          <w:color w:val="auto"/>
          <w:sz w:val="24"/>
          <w:highlight w:val="none"/>
        </w:rPr>
      </w:pPr>
      <w:r>
        <w:rPr>
          <w:rFonts w:hint="eastAsia" w:ascii="宋体" w:hAnsi="宋体" w:cs="宋体"/>
          <w:color w:val="auto"/>
          <w:sz w:val="24"/>
          <w:highlight w:val="none"/>
        </w:rPr>
        <w:t>提出质疑的日期。</w:t>
      </w:r>
    </w:p>
    <w:p w14:paraId="0DC33A5B">
      <w:pPr>
        <w:pStyle w:val="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供应商为自然人的，应当由本人签字；供应商为法人或者其他组织的，应当由法定代表人、主要负责人，或者其授权代表签字或者盖章，并加盖公章。</w:t>
      </w:r>
    </w:p>
    <w:p w14:paraId="3241264E">
      <w:pPr>
        <w:pStyle w:val="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8、接收质疑的联系方式：</w:t>
      </w:r>
    </w:p>
    <w:p w14:paraId="103B8E4D">
      <w:pPr>
        <w:pStyle w:val="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质疑接收机构名称：中山大学孙逸仙纪念医院招投标与采购管理办公室</w:t>
      </w:r>
    </w:p>
    <w:p w14:paraId="1C2989B2">
      <w:pPr>
        <w:pStyle w:val="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质疑接收机构地址：广州市越秀区长堤大马路171号一方长堤健康产业中心（原威力斯大楼）90</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室</w:t>
      </w:r>
    </w:p>
    <w:p w14:paraId="0DFB93F9">
      <w:pPr>
        <w:pStyle w:val="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质疑接收机构电话：020-81338035（工作时间：8：00-12:00,14:30-17：30）</w:t>
      </w:r>
    </w:p>
    <w:p w14:paraId="77EA2132">
      <w:pPr>
        <w:pStyle w:val="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（二）投诉</w:t>
      </w:r>
    </w:p>
    <w:p w14:paraId="49D78F2B">
      <w:pPr>
        <w:pStyle w:val="2"/>
        <w:adjustRightInd w:val="0"/>
        <w:snapToGrid w:val="0"/>
        <w:spacing w:line="360" w:lineRule="exact"/>
        <w:ind w:firstLine="480"/>
        <w:rPr>
          <w:rFonts w:ascii="宋体" w:hAnsi="宋体" w:cs="宋体"/>
          <w:color w:val="auto"/>
          <w:sz w:val="24"/>
          <w:highlight w:val="none"/>
        </w:rPr>
      </w:pPr>
      <w:r>
        <w:rPr>
          <w:rFonts w:hint="eastAsia" w:ascii="宋体" w:hAnsi="宋体" w:cs="宋体"/>
          <w:color w:val="auto"/>
          <w:sz w:val="24"/>
          <w:highlight w:val="none"/>
        </w:rPr>
        <w:t>质疑供应商对采购人的答复不满意，或者采购人未在规定时间内作出答复的，可以在答复期满后15个工作日内向监督部门提起投诉。</w:t>
      </w:r>
    </w:p>
    <w:p w14:paraId="009CF3DD">
      <w:pPr>
        <w:pStyle w:val="2"/>
        <w:adjustRightInd w:val="0"/>
        <w:snapToGrid w:val="0"/>
        <w:spacing w:line="360" w:lineRule="exact"/>
        <w:ind w:left="420" w:leftChars="200" w:firstLine="0" w:firstLineChars="0"/>
        <w:rPr>
          <w:rFonts w:ascii="宋体" w:hAnsi="宋体" w:cs="宋体"/>
          <w:b/>
          <w:bCs/>
          <w:color w:val="auto"/>
          <w:sz w:val="24"/>
          <w:highlight w:val="none"/>
        </w:rPr>
      </w:pPr>
      <w:r>
        <w:rPr>
          <w:rFonts w:hint="eastAsia" w:ascii="宋体" w:hAnsi="宋体" w:cs="宋体"/>
          <w:b/>
          <w:bCs/>
          <w:color w:val="auto"/>
          <w:sz w:val="24"/>
          <w:highlight w:val="none"/>
        </w:rPr>
        <w:t xml:space="preserve">七、合同的订立 </w:t>
      </w:r>
    </w:p>
    <w:p w14:paraId="0295C038">
      <w:pPr>
        <w:pStyle w:val="2"/>
        <w:adjustRightInd w:val="0"/>
        <w:snapToGrid w:val="0"/>
        <w:spacing w:line="360" w:lineRule="exact"/>
        <w:ind w:firstLine="480"/>
        <w:rPr>
          <w:rFonts w:ascii="宋体" w:hAnsi="宋体" w:cs="宋体"/>
          <w:color w:val="auto"/>
          <w:sz w:val="24"/>
          <w:szCs w:val="36"/>
          <w:highlight w:val="none"/>
        </w:rPr>
      </w:pPr>
      <w:r>
        <w:rPr>
          <w:rFonts w:hint="eastAsia" w:ascii="宋体" w:hAnsi="宋体" w:cs="宋体"/>
          <w:color w:val="auto"/>
          <w:sz w:val="24"/>
          <w:highlight w:val="none"/>
        </w:rPr>
        <w:t>采购人与成交人自成交通知书发出之日起三十日内，按磋商文件要求和成交人响应文件承诺签订采购合同，但不得超出磋商文件和成交人响应文件的范围、也不得再行订立背离合同实质性内容的其他协议。</w:t>
      </w:r>
    </w:p>
    <w:p w14:paraId="38214586">
      <w:pPr>
        <w:pStyle w:val="2"/>
        <w:adjustRightInd w:val="0"/>
        <w:snapToGrid w:val="0"/>
        <w:spacing w:line="360" w:lineRule="exact"/>
        <w:ind w:firstLine="480"/>
        <w:rPr>
          <w:rFonts w:ascii="宋体" w:hAnsi="宋体" w:cs="宋体"/>
          <w:color w:val="auto"/>
          <w:sz w:val="24"/>
          <w:szCs w:val="36"/>
          <w:highlight w:val="none"/>
        </w:rPr>
      </w:pPr>
    </w:p>
    <w:p w14:paraId="41408BCC">
      <w:pPr>
        <w:pStyle w:val="2"/>
        <w:adjustRightInd w:val="0"/>
        <w:snapToGrid w:val="0"/>
        <w:spacing w:line="360" w:lineRule="exact"/>
        <w:ind w:firstLine="480"/>
        <w:rPr>
          <w:rFonts w:ascii="宋体" w:hAnsi="宋体" w:cs="宋体"/>
          <w:sz w:val="24"/>
          <w:szCs w:val="36"/>
          <w:highlight w:val="none"/>
        </w:rPr>
      </w:pPr>
    </w:p>
    <w:p w14:paraId="73197E0F">
      <w:pPr>
        <w:pStyle w:val="2"/>
        <w:adjustRightInd w:val="0"/>
        <w:snapToGrid w:val="0"/>
        <w:spacing w:line="360" w:lineRule="exact"/>
        <w:ind w:firstLine="480"/>
        <w:rPr>
          <w:rFonts w:ascii="宋体" w:hAnsi="宋体" w:cs="宋体"/>
          <w:sz w:val="24"/>
          <w:szCs w:val="36"/>
          <w:highlight w:val="none"/>
        </w:rPr>
      </w:pPr>
    </w:p>
    <w:p w14:paraId="5C5FF7EF">
      <w:pPr>
        <w:pStyle w:val="2"/>
        <w:adjustRightInd w:val="0"/>
        <w:snapToGrid w:val="0"/>
        <w:spacing w:line="360" w:lineRule="exact"/>
        <w:ind w:firstLine="480"/>
        <w:rPr>
          <w:rFonts w:ascii="宋体" w:hAnsi="宋体" w:cs="宋体"/>
          <w:sz w:val="24"/>
          <w:szCs w:val="36"/>
          <w:highlight w:val="none"/>
        </w:rPr>
      </w:pPr>
    </w:p>
    <w:p w14:paraId="37906B3F">
      <w:pPr>
        <w:pStyle w:val="2"/>
        <w:adjustRightInd w:val="0"/>
        <w:snapToGrid w:val="0"/>
        <w:spacing w:line="360" w:lineRule="exact"/>
        <w:ind w:firstLine="480"/>
        <w:rPr>
          <w:rFonts w:ascii="宋体" w:hAnsi="宋体" w:cs="宋体"/>
          <w:sz w:val="24"/>
          <w:szCs w:val="36"/>
          <w:highlight w:val="none"/>
        </w:rPr>
      </w:pPr>
    </w:p>
    <w:p w14:paraId="25D0F04B">
      <w:pPr>
        <w:pStyle w:val="2"/>
        <w:adjustRightInd w:val="0"/>
        <w:snapToGrid w:val="0"/>
        <w:spacing w:line="360" w:lineRule="exact"/>
        <w:ind w:firstLine="480"/>
        <w:rPr>
          <w:rFonts w:ascii="宋体" w:hAnsi="宋体" w:cs="宋体"/>
          <w:sz w:val="24"/>
          <w:szCs w:val="36"/>
          <w:highlight w:val="none"/>
        </w:rPr>
      </w:pPr>
    </w:p>
    <w:p w14:paraId="3FA001FE">
      <w:pPr>
        <w:pStyle w:val="2"/>
        <w:adjustRightInd w:val="0"/>
        <w:snapToGrid w:val="0"/>
        <w:spacing w:line="360" w:lineRule="exact"/>
        <w:ind w:firstLine="480"/>
        <w:rPr>
          <w:rFonts w:ascii="宋体" w:hAnsi="宋体" w:cs="宋体"/>
          <w:sz w:val="24"/>
          <w:szCs w:val="36"/>
          <w:highlight w:val="none"/>
        </w:rPr>
      </w:pPr>
    </w:p>
    <w:p w14:paraId="52186131">
      <w:pPr>
        <w:pStyle w:val="2"/>
        <w:adjustRightInd w:val="0"/>
        <w:snapToGrid w:val="0"/>
        <w:spacing w:line="360" w:lineRule="exact"/>
        <w:ind w:firstLine="480"/>
        <w:rPr>
          <w:rFonts w:ascii="宋体" w:hAnsi="宋体" w:cs="宋体"/>
          <w:sz w:val="24"/>
          <w:szCs w:val="36"/>
          <w:highlight w:val="none"/>
        </w:rPr>
      </w:pPr>
    </w:p>
    <w:p w14:paraId="788DEE64">
      <w:pPr>
        <w:pStyle w:val="2"/>
        <w:adjustRightInd w:val="0"/>
        <w:snapToGrid w:val="0"/>
        <w:spacing w:line="360" w:lineRule="exact"/>
        <w:ind w:firstLine="480"/>
        <w:rPr>
          <w:rFonts w:ascii="宋体" w:hAnsi="宋体" w:cs="宋体"/>
          <w:sz w:val="24"/>
          <w:szCs w:val="36"/>
          <w:highlight w:val="none"/>
        </w:rPr>
      </w:pPr>
    </w:p>
    <w:p w14:paraId="15298C8E">
      <w:pPr>
        <w:pStyle w:val="2"/>
        <w:adjustRightInd w:val="0"/>
        <w:snapToGrid w:val="0"/>
        <w:spacing w:line="360" w:lineRule="exact"/>
        <w:ind w:firstLine="480"/>
        <w:rPr>
          <w:rFonts w:ascii="宋体" w:hAnsi="宋体" w:cs="宋体"/>
          <w:sz w:val="24"/>
          <w:szCs w:val="36"/>
          <w:highlight w:val="none"/>
        </w:rPr>
      </w:pPr>
    </w:p>
    <w:p w14:paraId="3DAB0EC5">
      <w:pPr>
        <w:pStyle w:val="2"/>
        <w:adjustRightInd w:val="0"/>
        <w:snapToGrid w:val="0"/>
        <w:spacing w:line="360" w:lineRule="exact"/>
        <w:ind w:firstLine="480"/>
        <w:rPr>
          <w:rFonts w:ascii="宋体" w:hAnsi="宋体" w:cs="宋体"/>
          <w:sz w:val="24"/>
          <w:szCs w:val="36"/>
          <w:highlight w:val="none"/>
        </w:rPr>
      </w:pPr>
    </w:p>
    <w:p w14:paraId="555F43C6">
      <w:pPr>
        <w:pStyle w:val="2"/>
        <w:adjustRightInd w:val="0"/>
        <w:snapToGrid w:val="0"/>
        <w:spacing w:line="360" w:lineRule="exact"/>
        <w:ind w:firstLine="480"/>
        <w:rPr>
          <w:rFonts w:ascii="宋体" w:hAnsi="宋体" w:cs="宋体"/>
          <w:sz w:val="24"/>
          <w:szCs w:val="36"/>
          <w:highlight w:val="none"/>
        </w:rPr>
      </w:pPr>
    </w:p>
    <w:p w14:paraId="7E5FDF54">
      <w:pPr>
        <w:pStyle w:val="2"/>
        <w:adjustRightInd w:val="0"/>
        <w:snapToGrid w:val="0"/>
        <w:spacing w:line="360" w:lineRule="exact"/>
        <w:ind w:firstLine="480"/>
        <w:rPr>
          <w:rFonts w:ascii="宋体" w:hAnsi="宋体" w:cs="宋体"/>
          <w:sz w:val="24"/>
          <w:szCs w:val="36"/>
          <w:highlight w:val="none"/>
        </w:rPr>
      </w:pPr>
    </w:p>
    <w:p w14:paraId="1A494A53">
      <w:pPr>
        <w:pStyle w:val="2"/>
        <w:adjustRightInd w:val="0"/>
        <w:snapToGrid w:val="0"/>
        <w:spacing w:line="360" w:lineRule="exact"/>
        <w:ind w:firstLine="480"/>
        <w:rPr>
          <w:rFonts w:ascii="宋体" w:hAnsi="宋体" w:cs="宋体"/>
          <w:sz w:val="24"/>
          <w:szCs w:val="36"/>
          <w:highlight w:val="none"/>
        </w:rPr>
      </w:pPr>
    </w:p>
    <w:p w14:paraId="7B431878">
      <w:pPr>
        <w:pStyle w:val="2"/>
        <w:adjustRightInd w:val="0"/>
        <w:snapToGrid w:val="0"/>
        <w:spacing w:line="360" w:lineRule="exact"/>
        <w:ind w:firstLine="480"/>
        <w:rPr>
          <w:rFonts w:ascii="宋体" w:hAnsi="宋体" w:cs="宋体"/>
          <w:sz w:val="24"/>
          <w:szCs w:val="36"/>
          <w:highlight w:val="none"/>
        </w:rPr>
      </w:pPr>
    </w:p>
    <w:p w14:paraId="200E45AE">
      <w:pPr>
        <w:pStyle w:val="2"/>
        <w:adjustRightInd w:val="0"/>
        <w:snapToGrid w:val="0"/>
        <w:spacing w:line="360" w:lineRule="exact"/>
        <w:ind w:firstLine="480"/>
        <w:rPr>
          <w:rFonts w:ascii="宋体" w:hAnsi="宋体" w:cs="宋体"/>
          <w:sz w:val="24"/>
          <w:szCs w:val="36"/>
          <w:highlight w:val="none"/>
        </w:rPr>
      </w:pPr>
    </w:p>
    <w:p w14:paraId="758A9900">
      <w:pPr>
        <w:pStyle w:val="2"/>
        <w:adjustRightInd w:val="0"/>
        <w:snapToGrid w:val="0"/>
        <w:spacing w:line="360" w:lineRule="exact"/>
        <w:ind w:firstLine="480"/>
        <w:rPr>
          <w:rFonts w:ascii="宋体" w:hAnsi="宋体" w:cs="宋体"/>
          <w:sz w:val="24"/>
          <w:szCs w:val="36"/>
          <w:highlight w:val="none"/>
        </w:rPr>
      </w:pPr>
    </w:p>
    <w:p w14:paraId="2AEE8841">
      <w:pPr>
        <w:pStyle w:val="2"/>
        <w:adjustRightInd w:val="0"/>
        <w:snapToGrid w:val="0"/>
        <w:spacing w:line="360" w:lineRule="exact"/>
        <w:ind w:firstLine="480"/>
        <w:rPr>
          <w:rFonts w:ascii="宋体" w:hAnsi="宋体" w:cs="宋体"/>
          <w:sz w:val="24"/>
          <w:szCs w:val="36"/>
          <w:highlight w:val="none"/>
        </w:rPr>
      </w:pPr>
    </w:p>
    <w:p w14:paraId="5D816C86">
      <w:pPr>
        <w:pStyle w:val="2"/>
        <w:adjustRightInd w:val="0"/>
        <w:snapToGrid w:val="0"/>
        <w:spacing w:line="360" w:lineRule="exact"/>
        <w:ind w:firstLine="0" w:firstLineChars="0"/>
        <w:rPr>
          <w:rFonts w:ascii="宋体" w:hAnsi="宋体" w:cs="宋体"/>
          <w:sz w:val="24"/>
          <w:szCs w:val="36"/>
          <w:highlight w:val="none"/>
        </w:rPr>
      </w:pPr>
    </w:p>
    <w:p w14:paraId="72971B39">
      <w:pPr>
        <w:pStyle w:val="2"/>
        <w:adjustRightInd w:val="0"/>
        <w:snapToGrid w:val="0"/>
        <w:spacing w:line="360" w:lineRule="exact"/>
        <w:ind w:firstLine="480"/>
        <w:rPr>
          <w:rFonts w:ascii="宋体" w:hAnsi="宋体" w:cs="宋体"/>
          <w:sz w:val="24"/>
          <w:szCs w:val="36"/>
          <w:highlight w:val="none"/>
        </w:rPr>
      </w:pPr>
    </w:p>
    <w:p w14:paraId="07085167">
      <w:pPr>
        <w:pStyle w:val="2"/>
        <w:adjustRightInd w:val="0"/>
        <w:snapToGrid w:val="0"/>
        <w:spacing w:line="360" w:lineRule="exact"/>
        <w:ind w:firstLine="0" w:firstLineChars="0"/>
        <w:rPr>
          <w:rFonts w:ascii="宋体" w:hAnsi="宋体" w:cs="宋体"/>
          <w:sz w:val="24"/>
          <w:szCs w:val="36"/>
          <w:highlight w:val="none"/>
        </w:rPr>
      </w:pPr>
    </w:p>
    <w:p w14:paraId="15A0FC0D">
      <w:pPr>
        <w:pStyle w:val="2"/>
        <w:adjustRightInd w:val="0"/>
        <w:snapToGrid w:val="0"/>
        <w:spacing w:line="360" w:lineRule="exact"/>
        <w:ind w:firstLine="480"/>
        <w:rPr>
          <w:rFonts w:ascii="宋体" w:hAnsi="宋体" w:cs="宋体"/>
          <w:sz w:val="24"/>
          <w:szCs w:val="36"/>
          <w:highlight w:val="none"/>
        </w:rPr>
      </w:pPr>
    </w:p>
    <w:p w14:paraId="5C7E3D98">
      <w:pPr>
        <w:pStyle w:val="2"/>
        <w:adjustRightInd w:val="0"/>
        <w:snapToGrid w:val="0"/>
        <w:spacing w:line="360" w:lineRule="exact"/>
        <w:ind w:firstLine="480"/>
        <w:rPr>
          <w:rFonts w:ascii="宋体" w:hAnsi="宋体" w:cs="宋体"/>
          <w:sz w:val="24"/>
          <w:szCs w:val="36"/>
          <w:highlight w:val="none"/>
        </w:rPr>
      </w:pPr>
    </w:p>
    <w:p w14:paraId="2C085E31">
      <w:pPr>
        <w:pStyle w:val="2"/>
        <w:adjustRightInd w:val="0"/>
        <w:snapToGrid w:val="0"/>
        <w:spacing w:line="360" w:lineRule="exact"/>
        <w:ind w:firstLine="480"/>
        <w:rPr>
          <w:rFonts w:ascii="宋体" w:hAnsi="宋体" w:cs="宋体"/>
          <w:sz w:val="24"/>
          <w:szCs w:val="36"/>
          <w:highlight w:val="none"/>
        </w:rPr>
      </w:pPr>
    </w:p>
    <w:p w14:paraId="238C66BA">
      <w:pPr>
        <w:pStyle w:val="2"/>
        <w:adjustRightInd w:val="0"/>
        <w:snapToGrid w:val="0"/>
        <w:spacing w:line="360" w:lineRule="exact"/>
        <w:ind w:firstLine="480"/>
        <w:rPr>
          <w:rFonts w:ascii="宋体" w:hAnsi="宋体" w:cs="宋体"/>
          <w:sz w:val="24"/>
          <w:szCs w:val="36"/>
          <w:highlight w:val="none"/>
        </w:rPr>
      </w:pPr>
    </w:p>
    <w:p w14:paraId="135E1FE4">
      <w:pPr>
        <w:pStyle w:val="2"/>
        <w:adjustRightInd w:val="0"/>
        <w:snapToGrid w:val="0"/>
        <w:spacing w:line="360" w:lineRule="exact"/>
        <w:ind w:firstLine="480"/>
        <w:rPr>
          <w:rFonts w:ascii="宋体" w:hAnsi="宋体" w:cs="宋体"/>
          <w:sz w:val="24"/>
          <w:szCs w:val="36"/>
          <w:highlight w:val="none"/>
        </w:rPr>
      </w:pPr>
    </w:p>
    <w:p w14:paraId="0EF8364F">
      <w:pPr>
        <w:pStyle w:val="2"/>
        <w:adjustRightInd w:val="0"/>
        <w:snapToGrid w:val="0"/>
        <w:spacing w:line="360" w:lineRule="exact"/>
        <w:ind w:firstLine="480"/>
        <w:rPr>
          <w:rFonts w:ascii="宋体" w:hAnsi="宋体" w:cs="宋体"/>
          <w:sz w:val="24"/>
          <w:szCs w:val="36"/>
          <w:highlight w:val="none"/>
        </w:rPr>
      </w:pPr>
    </w:p>
    <w:p w14:paraId="27A0EA40">
      <w:pPr>
        <w:pStyle w:val="2"/>
        <w:adjustRightInd w:val="0"/>
        <w:snapToGrid w:val="0"/>
        <w:spacing w:line="360" w:lineRule="exact"/>
        <w:ind w:firstLine="480"/>
        <w:rPr>
          <w:rFonts w:ascii="宋体" w:hAnsi="宋体" w:cs="宋体"/>
          <w:sz w:val="24"/>
          <w:szCs w:val="36"/>
          <w:highlight w:val="none"/>
        </w:rPr>
      </w:pPr>
    </w:p>
    <w:p w14:paraId="38933323">
      <w:pPr>
        <w:pStyle w:val="2"/>
        <w:adjustRightInd w:val="0"/>
        <w:snapToGrid w:val="0"/>
        <w:spacing w:line="360" w:lineRule="exact"/>
        <w:ind w:firstLine="480"/>
        <w:rPr>
          <w:rFonts w:ascii="宋体" w:hAnsi="宋体" w:cs="宋体"/>
          <w:sz w:val="24"/>
          <w:szCs w:val="36"/>
          <w:highlight w:val="none"/>
        </w:rPr>
      </w:pPr>
    </w:p>
    <w:p w14:paraId="222F2479">
      <w:pPr>
        <w:pStyle w:val="2"/>
        <w:adjustRightInd w:val="0"/>
        <w:snapToGrid w:val="0"/>
        <w:spacing w:line="360" w:lineRule="exact"/>
        <w:ind w:firstLine="0" w:firstLineChars="0"/>
        <w:rPr>
          <w:rFonts w:ascii="宋体" w:hAnsi="宋体" w:cs="宋体"/>
          <w:sz w:val="24"/>
          <w:szCs w:val="36"/>
          <w:highlight w:val="none"/>
        </w:rPr>
      </w:pPr>
    </w:p>
    <w:p w14:paraId="7909649F">
      <w:pPr>
        <w:pStyle w:val="2"/>
        <w:adjustRightInd w:val="0"/>
        <w:snapToGrid w:val="0"/>
        <w:spacing w:line="360" w:lineRule="exact"/>
        <w:ind w:firstLine="480"/>
        <w:rPr>
          <w:rFonts w:ascii="宋体" w:hAnsi="宋体" w:cs="宋体"/>
          <w:sz w:val="24"/>
          <w:szCs w:val="36"/>
          <w:highlight w:val="none"/>
        </w:rPr>
      </w:pPr>
    </w:p>
    <w:p w14:paraId="58A31F2F">
      <w:pPr>
        <w:pStyle w:val="3"/>
        <w:spacing w:line="360" w:lineRule="auto"/>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第四章  合同参考文本</w:t>
      </w:r>
    </w:p>
    <w:p w14:paraId="50FF30EA">
      <w:pPr>
        <w:pStyle w:val="2"/>
        <w:adjustRightInd w:val="0"/>
        <w:snapToGrid w:val="0"/>
        <w:spacing w:line="360" w:lineRule="exact"/>
        <w:ind w:firstLine="480"/>
        <w:rPr>
          <w:rFonts w:ascii="宋体" w:hAnsi="宋体" w:cs="宋体"/>
          <w:sz w:val="24"/>
          <w:szCs w:val="36"/>
          <w:highlight w:val="none"/>
        </w:rPr>
      </w:pPr>
    </w:p>
    <w:p w14:paraId="7AAF4080">
      <w:pPr>
        <w:pStyle w:val="2"/>
        <w:adjustRightInd w:val="0"/>
        <w:snapToGrid w:val="0"/>
        <w:spacing w:line="360" w:lineRule="exact"/>
        <w:ind w:firstLine="480"/>
        <w:rPr>
          <w:rFonts w:ascii="宋体" w:hAnsi="宋体" w:cs="宋体"/>
          <w:sz w:val="24"/>
          <w:szCs w:val="36"/>
          <w:highlight w:val="none"/>
        </w:rPr>
      </w:pPr>
    </w:p>
    <w:p w14:paraId="2EC7F913">
      <w:pPr>
        <w:pStyle w:val="2"/>
        <w:adjustRightInd w:val="0"/>
        <w:snapToGrid w:val="0"/>
        <w:spacing w:line="360" w:lineRule="exact"/>
        <w:ind w:firstLine="480"/>
        <w:rPr>
          <w:rFonts w:ascii="宋体" w:hAnsi="宋体" w:cs="宋体"/>
          <w:sz w:val="24"/>
          <w:szCs w:val="36"/>
          <w:highlight w:val="none"/>
        </w:rPr>
      </w:pPr>
    </w:p>
    <w:p w14:paraId="23BDE369">
      <w:pPr>
        <w:pStyle w:val="2"/>
        <w:adjustRightInd w:val="0"/>
        <w:snapToGrid w:val="0"/>
        <w:spacing w:line="360" w:lineRule="exact"/>
        <w:ind w:firstLine="480"/>
        <w:rPr>
          <w:rFonts w:ascii="宋体" w:hAnsi="宋体" w:cs="宋体"/>
          <w:sz w:val="24"/>
          <w:szCs w:val="36"/>
          <w:highlight w:val="none"/>
        </w:rPr>
      </w:pPr>
    </w:p>
    <w:p w14:paraId="0D140530">
      <w:pPr>
        <w:pStyle w:val="2"/>
        <w:adjustRightInd w:val="0"/>
        <w:snapToGrid w:val="0"/>
        <w:spacing w:line="360" w:lineRule="exact"/>
        <w:ind w:firstLine="480"/>
        <w:rPr>
          <w:rFonts w:ascii="宋体" w:hAnsi="宋体" w:cs="宋体"/>
          <w:sz w:val="24"/>
          <w:szCs w:val="36"/>
          <w:highlight w:val="none"/>
        </w:rPr>
      </w:pPr>
    </w:p>
    <w:p w14:paraId="06AE7312">
      <w:pPr>
        <w:pStyle w:val="2"/>
        <w:adjustRightInd w:val="0"/>
        <w:snapToGrid w:val="0"/>
        <w:spacing w:line="360" w:lineRule="exact"/>
        <w:ind w:firstLine="480"/>
        <w:rPr>
          <w:rFonts w:ascii="宋体" w:hAnsi="宋体" w:cs="宋体"/>
          <w:sz w:val="24"/>
          <w:szCs w:val="36"/>
          <w:highlight w:val="none"/>
        </w:rPr>
      </w:pPr>
    </w:p>
    <w:p w14:paraId="49DCC1E3">
      <w:pPr>
        <w:pStyle w:val="2"/>
        <w:adjustRightInd w:val="0"/>
        <w:snapToGrid w:val="0"/>
        <w:spacing w:line="360" w:lineRule="exact"/>
        <w:ind w:firstLine="480"/>
        <w:rPr>
          <w:rFonts w:ascii="宋体" w:hAnsi="宋体" w:cs="宋体"/>
          <w:sz w:val="24"/>
          <w:szCs w:val="36"/>
          <w:highlight w:val="none"/>
        </w:rPr>
      </w:pPr>
    </w:p>
    <w:p w14:paraId="3921A735">
      <w:pPr>
        <w:pStyle w:val="2"/>
        <w:adjustRightInd w:val="0"/>
        <w:snapToGrid w:val="0"/>
        <w:spacing w:line="360" w:lineRule="exact"/>
        <w:ind w:firstLine="480"/>
        <w:rPr>
          <w:rFonts w:ascii="宋体" w:hAnsi="宋体" w:cs="宋体"/>
          <w:sz w:val="24"/>
          <w:szCs w:val="36"/>
          <w:highlight w:val="none"/>
        </w:rPr>
      </w:pPr>
    </w:p>
    <w:p w14:paraId="532E4780">
      <w:pPr>
        <w:pStyle w:val="2"/>
        <w:adjustRightInd w:val="0"/>
        <w:snapToGrid w:val="0"/>
        <w:spacing w:line="360" w:lineRule="exact"/>
        <w:ind w:firstLine="480"/>
        <w:rPr>
          <w:rFonts w:ascii="宋体" w:hAnsi="宋体" w:cs="宋体"/>
          <w:sz w:val="24"/>
          <w:szCs w:val="36"/>
          <w:highlight w:val="none"/>
        </w:rPr>
      </w:pPr>
    </w:p>
    <w:p w14:paraId="7EE6CF95">
      <w:pPr>
        <w:pStyle w:val="2"/>
        <w:adjustRightInd w:val="0"/>
        <w:snapToGrid w:val="0"/>
        <w:spacing w:line="360" w:lineRule="exact"/>
        <w:ind w:firstLine="480"/>
        <w:rPr>
          <w:rFonts w:ascii="宋体" w:hAnsi="宋体" w:cs="宋体"/>
          <w:sz w:val="24"/>
          <w:szCs w:val="36"/>
          <w:highlight w:val="none"/>
        </w:rPr>
      </w:pPr>
    </w:p>
    <w:p w14:paraId="51322779">
      <w:pPr>
        <w:pStyle w:val="2"/>
        <w:adjustRightInd w:val="0"/>
        <w:snapToGrid w:val="0"/>
        <w:spacing w:line="360" w:lineRule="exact"/>
        <w:ind w:firstLine="480"/>
        <w:rPr>
          <w:rFonts w:ascii="宋体" w:hAnsi="宋体" w:cs="宋体"/>
          <w:sz w:val="24"/>
          <w:szCs w:val="36"/>
          <w:highlight w:val="none"/>
        </w:rPr>
      </w:pPr>
    </w:p>
    <w:p w14:paraId="56771370">
      <w:pPr>
        <w:pStyle w:val="2"/>
        <w:adjustRightInd w:val="0"/>
        <w:snapToGrid w:val="0"/>
        <w:spacing w:line="360" w:lineRule="exact"/>
        <w:ind w:firstLine="480"/>
        <w:rPr>
          <w:rFonts w:ascii="宋体" w:hAnsi="宋体" w:cs="宋体"/>
          <w:sz w:val="24"/>
          <w:szCs w:val="36"/>
          <w:highlight w:val="none"/>
        </w:rPr>
      </w:pPr>
    </w:p>
    <w:p w14:paraId="44232813">
      <w:pPr>
        <w:pStyle w:val="2"/>
        <w:adjustRightInd w:val="0"/>
        <w:snapToGrid w:val="0"/>
        <w:spacing w:line="360" w:lineRule="exact"/>
        <w:ind w:firstLine="480"/>
        <w:rPr>
          <w:rFonts w:ascii="宋体" w:hAnsi="宋体" w:cs="宋体"/>
          <w:sz w:val="24"/>
          <w:szCs w:val="36"/>
          <w:highlight w:val="none"/>
        </w:rPr>
      </w:pPr>
    </w:p>
    <w:p w14:paraId="6DE58DEF">
      <w:pPr>
        <w:pStyle w:val="2"/>
        <w:adjustRightInd w:val="0"/>
        <w:snapToGrid w:val="0"/>
        <w:spacing w:line="360" w:lineRule="exact"/>
        <w:ind w:firstLine="480"/>
        <w:rPr>
          <w:rFonts w:ascii="宋体" w:hAnsi="宋体" w:cs="宋体"/>
          <w:sz w:val="24"/>
          <w:szCs w:val="36"/>
          <w:highlight w:val="none"/>
        </w:rPr>
      </w:pPr>
    </w:p>
    <w:p w14:paraId="6AC3574B">
      <w:pPr>
        <w:pStyle w:val="2"/>
        <w:adjustRightInd w:val="0"/>
        <w:snapToGrid w:val="0"/>
        <w:spacing w:line="360" w:lineRule="exact"/>
        <w:ind w:firstLine="480"/>
        <w:rPr>
          <w:rFonts w:ascii="宋体" w:hAnsi="宋体" w:cs="宋体"/>
          <w:sz w:val="24"/>
          <w:szCs w:val="36"/>
          <w:highlight w:val="none"/>
        </w:rPr>
      </w:pPr>
    </w:p>
    <w:p w14:paraId="3771D832">
      <w:pPr>
        <w:pStyle w:val="2"/>
        <w:adjustRightInd w:val="0"/>
        <w:snapToGrid w:val="0"/>
        <w:spacing w:line="360" w:lineRule="exact"/>
        <w:ind w:firstLine="480"/>
        <w:rPr>
          <w:rFonts w:ascii="宋体" w:hAnsi="宋体" w:cs="宋体"/>
          <w:sz w:val="24"/>
          <w:szCs w:val="36"/>
          <w:highlight w:val="none"/>
        </w:rPr>
      </w:pPr>
    </w:p>
    <w:p w14:paraId="1C01FA54">
      <w:pPr>
        <w:pStyle w:val="2"/>
        <w:adjustRightInd w:val="0"/>
        <w:snapToGrid w:val="0"/>
        <w:spacing w:line="360" w:lineRule="exact"/>
        <w:ind w:firstLine="480"/>
        <w:rPr>
          <w:rFonts w:ascii="宋体" w:hAnsi="宋体" w:cs="宋体"/>
          <w:sz w:val="24"/>
          <w:szCs w:val="36"/>
          <w:highlight w:val="none"/>
        </w:rPr>
      </w:pPr>
    </w:p>
    <w:p w14:paraId="6C9E41A3">
      <w:pPr>
        <w:pStyle w:val="2"/>
        <w:adjustRightInd w:val="0"/>
        <w:snapToGrid w:val="0"/>
        <w:spacing w:line="360" w:lineRule="exact"/>
        <w:ind w:firstLine="480"/>
        <w:rPr>
          <w:rFonts w:ascii="宋体" w:hAnsi="宋体" w:cs="宋体"/>
          <w:sz w:val="24"/>
          <w:szCs w:val="36"/>
          <w:highlight w:val="none"/>
        </w:rPr>
      </w:pPr>
    </w:p>
    <w:p w14:paraId="52BB622A">
      <w:pPr>
        <w:pStyle w:val="2"/>
        <w:adjustRightInd w:val="0"/>
        <w:snapToGrid w:val="0"/>
        <w:spacing w:line="360" w:lineRule="exact"/>
        <w:ind w:firstLine="480"/>
        <w:rPr>
          <w:rFonts w:ascii="宋体" w:hAnsi="宋体" w:cs="宋体"/>
          <w:sz w:val="24"/>
          <w:szCs w:val="36"/>
          <w:highlight w:val="none"/>
        </w:rPr>
      </w:pPr>
    </w:p>
    <w:p w14:paraId="41D3B85A">
      <w:pPr>
        <w:pStyle w:val="2"/>
        <w:adjustRightInd w:val="0"/>
        <w:snapToGrid w:val="0"/>
        <w:spacing w:line="360" w:lineRule="exact"/>
        <w:ind w:firstLine="480"/>
        <w:rPr>
          <w:rFonts w:ascii="宋体" w:hAnsi="宋体" w:cs="宋体"/>
          <w:sz w:val="24"/>
          <w:szCs w:val="36"/>
          <w:highlight w:val="none"/>
        </w:rPr>
      </w:pPr>
    </w:p>
    <w:p w14:paraId="1542EE85">
      <w:pPr>
        <w:pStyle w:val="2"/>
        <w:adjustRightInd w:val="0"/>
        <w:snapToGrid w:val="0"/>
        <w:spacing w:line="360" w:lineRule="exact"/>
        <w:ind w:firstLine="480"/>
        <w:rPr>
          <w:rFonts w:ascii="宋体" w:hAnsi="宋体" w:cs="宋体"/>
          <w:sz w:val="24"/>
          <w:szCs w:val="36"/>
          <w:highlight w:val="none"/>
        </w:rPr>
      </w:pPr>
    </w:p>
    <w:p w14:paraId="7A9B3527">
      <w:pPr>
        <w:shd w:val="clear" w:color="auto" w:fill="FFFFFF"/>
        <w:spacing w:beforeAutospacing="1" w:after="145"/>
        <w:rPr>
          <w:rFonts w:ascii="仿宋_GB2312" w:eastAsia="仿宋_GB2312" w:cs="仿宋_GB2312"/>
          <w:sz w:val="24"/>
          <w:highlight w:val="none"/>
          <w:shd w:val="clear" w:color="auto" w:fill="FFFFFF"/>
        </w:rPr>
      </w:pPr>
      <w:r>
        <w:rPr>
          <w:rFonts w:hint="eastAsia" w:ascii="仿宋_GB2312" w:hAnsi="Calibri Light" w:eastAsia="仿宋_GB2312" w:cs="仿宋_GB2312"/>
          <w:b/>
          <w:bCs/>
          <w:sz w:val="24"/>
          <w:highlight w:val="none"/>
          <w:shd w:val="clear" w:color="auto" w:fill="FFFFFF"/>
        </w:rPr>
        <w:t>合同编号：</w:t>
      </w:r>
    </w:p>
    <w:p w14:paraId="38705B82">
      <w:pPr>
        <w:shd w:val="clear" w:color="auto" w:fill="FFFFFF"/>
        <w:spacing w:beforeAutospacing="1"/>
        <w:rPr>
          <w:rFonts w:ascii="仿宋_GB2312" w:eastAsia="仿宋_GB2312" w:cs="仿宋_GB2312"/>
          <w:highlight w:val="none"/>
          <w:shd w:val="clear" w:color="auto" w:fill="FFFFFF"/>
        </w:rPr>
      </w:pPr>
    </w:p>
    <w:p w14:paraId="00033BD8">
      <w:pPr>
        <w:shd w:val="clear" w:color="auto" w:fill="FFFFFF"/>
        <w:spacing w:beforeAutospacing="1"/>
        <w:rPr>
          <w:rFonts w:ascii="仿宋_GB2312" w:eastAsia="仿宋_GB2312" w:cs="仿宋_GB2312"/>
          <w:highlight w:val="none"/>
          <w:shd w:val="clear" w:color="auto" w:fill="FFFFFF"/>
        </w:rPr>
      </w:pPr>
    </w:p>
    <w:p w14:paraId="18A05A9C">
      <w:pPr>
        <w:shd w:val="clear" w:color="auto" w:fill="FFFFFF"/>
        <w:spacing w:beforeAutospacing="1"/>
        <w:rPr>
          <w:rFonts w:ascii="仿宋_GB2312" w:eastAsia="仿宋_GB2312" w:cs="仿宋_GB2312"/>
          <w:highlight w:val="none"/>
          <w:shd w:val="clear" w:color="auto" w:fill="FFFFFF"/>
        </w:rPr>
      </w:pPr>
    </w:p>
    <w:p w14:paraId="05EDE00D">
      <w:pPr>
        <w:spacing w:beforeAutospacing="1"/>
        <w:jc w:val="center"/>
        <w:rPr>
          <w:rFonts w:ascii="仿宋_GB2312" w:eastAsia="仿宋_GB2312" w:cs="仿宋_GB2312"/>
          <w:b/>
          <w:sz w:val="48"/>
          <w:szCs w:val="48"/>
          <w:highlight w:val="none"/>
          <w:u w:val="single"/>
        </w:rPr>
      </w:pPr>
      <w:r>
        <w:rPr>
          <w:rFonts w:hint="eastAsia" w:ascii="仿宋_GB2312" w:hAnsi="Calibri Light" w:eastAsia="仿宋_GB2312" w:cs="仿宋_GB2312"/>
          <w:b/>
          <w:sz w:val="48"/>
          <w:szCs w:val="48"/>
          <w:highlight w:val="none"/>
          <w:u w:val="single"/>
        </w:rPr>
        <w:t xml:space="preserve">        (项目)</w:t>
      </w:r>
    </w:p>
    <w:p w14:paraId="4F124711">
      <w:pPr>
        <w:spacing w:beforeAutospacing="1" w:line="360" w:lineRule="auto"/>
        <w:rPr>
          <w:rFonts w:ascii="仿宋_GB2312" w:eastAsia="仿宋_GB2312" w:cs="仿宋_GB2312"/>
          <w:b/>
          <w:sz w:val="48"/>
          <w:szCs w:val="48"/>
          <w:highlight w:val="none"/>
        </w:rPr>
      </w:pPr>
    </w:p>
    <w:p w14:paraId="67A66887">
      <w:pPr>
        <w:spacing w:beforeAutospacing="1" w:line="360" w:lineRule="auto"/>
        <w:jc w:val="center"/>
        <w:rPr>
          <w:rFonts w:ascii="仿宋_GB2312" w:eastAsia="仿宋_GB2312" w:cs="仿宋_GB2312"/>
          <w:b/>
          <w:sz w:val="48"/>
          <w:szCs w:val="48"/>
          <w:highlight w:val="none"/>
        </w:rPr>
      </w:pPr>
      <w:r>
        <w:rPr>
          <w:rFonts w:hint="eastAsia" w:ascii="仿宋_GB2312" w:hAnsi="Calibri Light" w:eastAsia="仿宋_GB2312" w:cs="仿宋_GB2312"/>
          <w:b/>
          <w:sz w:val="48"/>
          <w:szCs w:val="48"/>
          <w:highlight w:val="none"/>
        </w:rPr>
        <w:t>合 同 书</w:t>
      </w:r>
    </w:p>
    <w:p w14:paraId="5FB7D989">
      <w:pPr>
        <w:spacing w:beforeAutospacing="1" w:line="360" w:lineRule="auto"/>
        <w:jc w:val="center"/>
        <w:rPr>
          <w:rFonts w:ascii="仿宋_GB2312" w:eastAsia="仿宋_GB2312" w:cs="仿宋_GB2312"/>
          <w:b/>
          <w:sz w:val="48"/>
          <w:szCs w:val="48"/>
          <w:highlight w:val="none"/>
        </w:rPr>
      </w:pPr>
      <w:r>
        <w:rPr>
          <w:rFonts w:hint="eastAsia" w:ascii="仿宋_GB2312" w:hAnsi="Calibri Light" w:eastAsia="仿宋_GB2312" w:cs="仿宋_GB2312"/>
          <w:b/>
          <w:sz w:val="48"/>
          <w:szCs w:val="48"/>
          <w:highlight w:val="none"/>
          <w:lang w:val="en-US" w:eastAsia="zh-CN"/>
        </w:rPr>
        <w:t>服务</w:t>
      </w:r>
      <w:r>
        <w:rPr>
          <w:rFonts w:hint="eastAsia" w:ascii="仿宋_GB2312" w:hAnsi="Calibri Light" w:eastAsia="仿宋_GB2312" w:cs="仿宋_GB2312"/>
          <w:b/>
          <w:sz w:val="48"/>
          <w:szCs w:val="48"/>
          <w:highlight w:val="none"/>
        </w:rPr>
        <w:t>类</w:t>
      </w:r>
    </w:p>
    <w:p w14:paraId="4BDE8639">
      <w:pPr>
        <w:spacing w:beforeAutospacing="1" w:line="360" w:lineRule="auto"/>
        <w:rPr>
          <w:rFonts w:ascii="仿宋_GB2312" w:eastAsia="仿宋_GB2312" w:cs="仿宋_GB2312"/>
          <w:b/>
          <w:sz w:val="28"/>
          <w:szCs w:val="28"/>
          <w:highlight w:val="none"/>
        </w:rPr>
      </w:pPr>
    </w:p>
    <w:tbl>
      <w:tblPr>
        <w:tblStyle w:val="16"/>
        <w:tblW w:w="4320" w:type="dxa"/>
        <w:jc w:val="center"/>
        <w:tblLayout w:type="fixed"/>
        <w:tblCellMar>
          <w:top w:w="0" w:type="dxa"/>
          <w:left w:w="108" w:type="dxa"/>
          <w:bottom w:w="0" w:type="dxa"/>
          <w:right w:w="108" w:type="dxa"/>
        </w:tblCellMar>
      </w:tblPr>
      <w:tblGrid>
        <w:gridCol w:w="4320"/>
      </w:tblGrid>
      <w:tr w14:paraId="0BCA8EA8">
        <w:tblPrEx>
          <w:tblCellMar>
            <w:top w:w="0" w:type="dxa"/>
            <w:left w:w="108" w:type="dxa"/>
            <w:bottom w:w="0" w:type="dxa"/>
            <w:right w:w="108" w:type="dxa"/>
          </w:tblCellMar>
        </w:tblPrEx>
        <w:trPr>
          <w:trHeight w:val="446" w:hRule="atLeast"/>
          <w:jc w:val="center"/>
        </w:trPr>
        <w:tc>
          <w:tcPr>
            <w:tcW w:w="4320" w:type="dxa"/>
            <w:tcBorders>
              <w:top w:val="nil"/>
              <w:left w:val="nil"/>
              <w:bottom w:val="nil"/>
              <w:right w:val="nil"/>
            </w:tcBorders>
            <w:shd w:val="clear" w:color="auto" w:fill="auto"/>
          </w:tcPr>
          <w:p w14:paraId="28F8C5E4">
            <w:pPr>
              <w:widowControl/>
              <w:spacing w:beforeAutospacing="1" w:line="360" w:lineRule="auto"/>
              <w:rPr>
                <w:rFonts w:ascii="仿宋_GB2312" w:eastAsia="仿宋_GB2312" w:cs="仿宋_GB2312"/>
                <w:b/>
                <w:sz w:val="32"/>
                <w:szCs w:val="32"/>
                <w:highlight w:val="none"/>
                <w:u w:val="single"/>
              </w:rPr>
            </w:pPr>
            <w:r>
              <w:rPr>
                <w:rFonts w:hint="eastAsia" w:ascii="仿宋_GB2312" w:hAnsi="Calibri Light" w:eastAsia="仿宋_GB2312" w:cs="仿宋_GB2312"/>
                <w:b/>
                <w:sz w:val="32"/>
                <w:szCs w:val="32"/>
                <w:highlight w:val="none"/>
              </w:rPr>
              <w:t>项目编号：</w:t>
            </w:r>
          </w:p>
        </w:tc>
      </w:tr>
      <w:tr w14:paraId="705F4094">
        <w:tblPrEx>
          <w:tblCellMar>
            <w:top w:w="0" w:type="dxa"/>
            <w:left w:w="108" w:type="dxa"/>
            <w:bottom w:w="0" w:type="dxa"/>
            <w:right w:w="108" w:type="dxa"/>
          </w:tblCellMar>
        </w:tblPrEx>
        <w:trPr>
          <w:trHeight w:val="446" w:hRule="atLeast"/>
          <w:jc w:val="center"/>
        </w:trPr>
        <w:tc>
          <w:tcPr>
            <w:tcW w:w="4320" w:type="dxa"/>
            <w:tcBorders>
              <w:top w:val="nil"/>
              <w:left w:val="nil"/>
              <w:bottom w:val="nil"/>
              <w:right w:val="nil"/>
            </w:tcBorders>
            <w:shd w:val="clear" w:color="auto" w:fill="auto"/>
          </w:tcPr>
          <w:p w14:paraId="37AEE79D">
            <w:pPr>
              <w:widowControl/>
              <w:spacing w:beforeAutospacing="1" w:line="360" w:lineRule="auto"/>
              <w:rPr>
                <w:rFonts w:ascii="仿宋_GB2312" w:eastAsia="仿宋_GB2312" w:cs="仿宋_GB2312"/>
                <w:b/>
                <w:sz w:val="32"/>
                <w:szCs w:val="32"/>
                <w:highlight w:val="none"/>
                <w:u w:val="single"/>
              </w:rPr>
            </w:pPr>
          </w:p>
        </w:tc>
      </w:tr>
      <w:tr w14:paraId="5A525AE4">
        <w:tblPrEx>
          <w:tblCellMar>
            <w:top w:w="0" w:type="dxa"/>
            <w:left w:w="108" w:type="dxa"/>
            <w:bottom w:w="0" w:type="dxa"/>
            <w:right w:w="108" w:type="dxa"/>
          </w:tblCellMar>
        </w:tblPrEx>
        <w:trPr>
          <w:trHeight w:val="446" w:hRule="atLeast"/>
          <w:jc w:val="center"/>
        </w:trPr>
        <w:tc>
          <w:tcPr>
            <w:tcW w:w="4320" w:type="dxa"/>
            <w:tcBorders>
              <w:top w:val="nil"/>
              <w:left w:val="nil"/>
              <w:bottom w:val="nil"/>
              <w:right w:val="nil"/>
            </w:tcBorders>
            <w:shd w:val="clear" w:color="auto" w:fill="auto"/>
          </w:tcPr>
          <w:p w14:paraId="6BC3F2E0">
            <w:pPr>
              <w:widowControl/>
              <w:spacing w:beforeAutospacing="1" w:line="360" w:lineRule="auto"/>
              <w:rPr>
                <w:rFonts w:ascii="仿宋_GB2312" w:eastAsia="仿宋_GB2312" w:cs="仿宋_GB2312"/>
                <w:b/>
                <w:sz w:val="32"/>
                <w:szCs w:val="32"/>
                <w:highlight w:val="none"/>
              </w:rPr>
            </w:pPr>
            <w:r>
              <w:rPr>
                <w:rFonts w:hint="eastAsia" w:ascii="仿宋_GB2312" w:hAnsi="Calibri Light" w:eastAsia="仿宋_GB2312" w:cs="仿宋_GB2312"/>
                <w:b/>
                <w:sz w:val="32"/>
                <w:szCs w:val="32"/>
                <w:highlight w:val="none"/>
              </w:rPr>
              <w:t>项目名称：</w:t>
            </w:r>
          </w:p>
        </w:tc>
      </w:tr>
      <w:tr w14:paraId="5192E059">
        <w:tblPrEx>
          <w:tblCellMar>
            <w:top w:w="0" w:type="dxa"/>
            <w:left w:w="108" w:type="dxa"/>
            <w:bottom w:w="0" w:type="dxa"/>
            <w:right w:w="108" w:type="dxa"/>
          </w:tblCellMar>
        </w:tblPrEx>
        <w:trPr>
          <w:trHeight w:val="460" w:hRule="atLeast"/>
          <w:jc w:val="center"/>
        </w:trPr>
        <w:tc>
          <w:tcPr>
            <w:tcW w:w="4320" w:type="dxa"/>
            <w:tcBorders>
              <w:top w:val="nil"/>
              <w:left w:val="nil"/>
              <w:bottom w:val="nil"/>
              <w:right w:val="nil"/>
            </w:tcBorders>
            <w:shd w:val="clear" w:color="auto" w:fill="auto"/>
          </w:tcPr>
          <w:p w14:paraId="49DD69C6">
            <w:pPr>
              <w:widowControl/>
              <w:spacing w:beforeAutospacing="1" w:line="360" w:lineRule="auto"/>
              <w:rPr>
                <w:rFonts w:ascii="仿宋_GB2312" w:eastAsia="仿宋_GB2312" w:cs="仿宋_GB2312"/>
                <w:b/>
                <w:sz w:val="28"/>
                <w:szCs w:val="28"/>
                <w:highlight w:val="none"/>
              </w:rPr>
            </w:pPr>
          </w:p>
        </w:tc>
      </w:tr>
    </w:tbl>
    <w:p w14:paraId="6DA4AEB5">
      <w:pPr>
        <w:pStyle w:val="2"/>
        <w:ind w:firstLine="0" w:firstLineChars="0"/>
        <w:rPr>
          <w:rFonts w:ascii="仿宋_GB2312" w:eastAsia="仿宋_GB2312" w:cs="仿宋_GB2312"/>
          <w:b/>
          <w:sz w:val="28"/>
          <w:szCs w:val="28"/>
          <w:highlight w:val="none"/>
        </w:rPr>
      </w:pPr>
    </w:p>
    <w:p w14:paraId="3E319534">
      <w:pPr>
        <w:spacing w:beforeAutospacing="1" w:line="360" w:lineRule="auto"/>
        <w:rPr>
          <w:rFonts w:ascii="仿宋_GB2312" w:eastAsia="仿宋_GB2312" w:cs="仿宋_GB2312"/>
          <w:b/>
          <w:sz w:val="28"/>
          <w:szCs w:val="28"/>
          <w:highlight w:val="none"/>
        </w:rPr>
        <w:sectPr>
          <w:footerReference r:id="rId3" w:type="default"/>
          <w:pgSz w:w="11906" w:h="16838"/>
          <w:pgMar w:top="1135" w:right="1135" w:bottom="1468" w:left="1418" w:header="851" w:footer="851" w:gutter="0"/>
          <w:cols w:space="720" w:num="1"/>
          <w:docGrid w:type="lines" w:linePitch="312" w:charSpace="0"/>
        </w:sectPr>
      </w:pPr>
      <w:r>
        <w:rPr>
          <w:rFonts w:hint="eastAsia" w:ascii="仿宋_GB2312" w:hAnsi="Calibri Light" w:eastAsia="仿宋_GB2312" w:cs="仿宋_GB2312"/>
          <w:b/>
          <w:sz w:val="28"/>
          <w:szCs w:val="28"/>
          <w:highlight w:val="none"/>
        </w:rPr>
        <w:t>注：本合同仅为合同的参考文本，合同签订双方可根据项目的具体要求进行修订，但不得偏离实质性条款。</w:t>
      </w:r>
    </w:p>
    <w:p w14:paraId="6F235435">
      <w:pPr>
        <w:pStyle w:val="25"/>
        <w:widowControl w:val="0"/>
        <w:numPr>
          <w:ilvl w:val="0"/>
          <w:numId w:val="11"/>
        </w:numPr>
        <w:tabs>
          <w:tab w:val="left" w:pos="840"/>
        </w:tabs>
        <w:spacing w:line="360" w:lineRule="auto"/>
        <w:jc w:val="both"/>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合同当事人</w:t>
      </w:r>
    </w:p>
    <w:p w14:paraId="34E1DC5A">
      <w:pPr>
        <w:widowControl/>
        <w:spacing w:line="360" w:lineRule="auto"/>
        <w:jc w:val="left"/>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甲方（采购人）：</w:t>
      </w:r>
    </w:p>
    <w:p w14:paraId="40B73790">
      <w:pPr>
        <w:widowControl/>
        <w:spacing w:line="360" w:lineRule="auto"/>
        <w:jc w:val="left"/>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乙方（</w:t>
      </w:r>
      <w:r>
        <w:rPr>
          <w:rFonts w:hint="eastAsia" w:ascii="宋体" w:hAnsi="宋体" w:cs="Arial"/>
          <w:color w:val="auto"/>
          <w:kern w:val="0"/>
          <w:szCs w:val="21"/>
          <w:highlight w:val="none"/>
          <w:shd w:val="clear" w:color="auto" w:fill="auto"/>
          <w:lang w:eastAsia="zh-CN"/>
        </w:rPr>
        <w:t>成交人</w:t>
      </w:r>
      <w:r>
        <w:rPr>
          <w:rFonts w:hint="eastAsia" w:ascii="宋体" w:hAnsi="宋体" w:cs="Arial"/>
          <w:color w:val="auto"/>
          <w:kern w:val="0"/>
          <w:szCs w:val="21"/>
          <w:highlight w:val="none"/>
          <w:shd w:val="clear" w:color="auto" w:fill="auto"/>
        </w:rPr>
        <w:t>）：</w:t>
      </w:r>
    </w:p>
    <w:p w14:paraId="3FB04CB9">
      <w:pPr>
        <w:widowControl/>
        <w:spacing w:line="360" w:lineRule="auto"/>
        <w:ind w:firstLine="420" w:firstLineChars="200"/>
        <w:jc w:val="left"/>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根据《中华人民共和国民法典》</w:t>
      </w:r>
      <w:r>
        <w:rPr>
          <w:rFonts w:hint="eastAsia" w:ascii="宋体" w:hAnsi="宋体" w:cs="Arial"/>
          <w:color w:val="auto"/>
          <w:kern w:val="0"/>
          <w:szCs w:val="21"/>
          <w:highlight w:val="none"/>
          <w:shd w:val="clear" w:color="auto" w:fill="auto"/>
          <w:lang w:eastAsia="zh-CN"/>
        </w:rPr>
        <w:t>《</w:t>
      </w:r>
      <w:r>
        <w:rPr>
          <w:rFonts w:hint="eastAsia" w:ascii="宋体" w:hAnsi="宋体" w:cs="Arial"/>
          <w:color w:val="auto"/>
          <w:kern w:val="0"/>
          <w:szCs w:val="21"/>
          <w:highlight w:val="none"/>
          <w:shd w:val="clear" w:color="auto" w:fill="auto"/>
          <w:lang w:val="en-US" w:eastAsia="zh-CN"/>
        </w:rPr>
        <w:t>中华人民共和国著作权法</w:t>
      </w:r>
      <w:r>
        <w:rPr>
          <w:rFonts w:hint="eastAsia" w:ascii="宋体" w:hAnsi="宋体" w:cs="Arial"/>
          <w:color w:val="auto"/>
          <w:kern w:val="0"/>
          <w:szCs w:val="21"/>
          <w:highlight w:val="none"/>
          <w:shd w:val="clear" w:color="auto" w:fill="auto"/>
          <w:lang w:eastAsia="zh-CN"/>
        </w:rPr>
        <w:t>》</w:t>
      </w:r>
      <w:r>
        <w:rPr>
          <w:rFonts w:hint="eastAsia" w:ascii="宋体" w:hAnsi="宋体" w:cs="Arial"/>
          <w:color w:val="auto"/>
          <w:kern w:val="0"/>
          <w:szCs w:val="21"/>
          <w:highlight w:val="none"/>
          <w:shd w:val="clear" w:color="auto" w:fill="auto"/>
        </w:rPr>
        <w:t>及 “</w:t>
      </w:r>
      <w:r>
        <w:rPr>
          <w:rFonts w:hint="eastAsia" w:ascii="宋体" w:hAnsi="宋体"/>
          <w:color w:val="auto"/>
          <w:kern w:val="0"/>
          <w:szCs w:val="21"/>
          <w:highlight w:val="none"/>
          <w:shd w:val="clear" w:color="auto" w:fill="auto"/>
          <w:lang w:val="en-US" w:eastAsia="zh-CN"/>
        </w:rPr>
        <w:t>中山大学孙逸仙纪念医院文化项目</w:t>
      </w:r>
      <w:r>
        <w:rPr>
          <w:rFonts w:hint="eastAsia" w:ascii="宋体" w:hAnsi="宋体"/>
          <w:color w:val="auto"/>
          <w:kern w:val="0"/>
          <w:szCs w:val="21"/>
          <w:highlight w:val="none"/>
          <w:shd w:val="clear" w:color="auto" w:fill="auto"/>
        </w:rPr>
        <w:t>”</w:t>
      </w:r>
      <w:r>
        <w:rPr>
          <w:rFonts w:hint="eastAsia" w:ascii="宋体" w:hAnsi="宋体" w:cs="Arial"/>
          <w:color w:val="auto"/>
          <w:kern w:val="0"/>
          <w:szCs w:val="21"/>
          <w:highlight w:val="none"/>
          <w:shd w:val="clear" w:color="auto" w:fill="auto"/>
        </w:rPr>
        <w:t>（项目编号：</w:t>
      </w:r>
      <w:r>
        <w:rPr>
          <w:rFonts w:hint="eastAsia" w:ascii="宋体" w:hAnsi="宋体" w:cs="Arial"/>
          <w:color w:val="auto"/>
          <w:kern w:val="0"/>
          <w:szCs w:val="21"/>
          <w:highlight w:val="none"/>
          <w:u w:val="single"/>
          <w:shd w:val="clear" w:color="auto" w:fill="auto"/>
        </w:rPr>
        <w:t xml:space="preserve">         </w:t>
      </w:r>
      <w:r>
        <w:rPr>
          <w:rFonts w:hint="eastAsia" w:ascii="宋体" w:hAnsi="宋体" w:cs="Arial"/>
          <w:color w:val="auto"/>
          <w:kern w:val="0"/>
          <w:szCs w:val="21"/>
          <w:highlight w:val="none"/>
          <w:shd w:val="clear" w:color="auto" w:fill="auto"/>
        </w:rPr>
        <w:t>）</w:t>
      </w:r>
      <w:r>
        <w:rPr>
          <w:rFonts w:hint="eastAsia" w:ascii="宋体" w:hAnsi="宋体" w:cs="Arial"/>
          <w:color w:val="auto"/>
          <w:kern w:val="0"/>
          <w:szCs w:val="21"/>
          <w:highlight w:val="none"/>
          <w:shd w:val="clear" w:color="auto" w:fill="auto"/>
          <w:lang w:val="en-US" w:eastAsia="zh-CN"/>
        </w:rPr>
        <w:t>竞争性磋商</w:t>
      </w:r>
      <w:r>
        <w:rPr>
          <w:rFonts w:hint="eastAsia" w:ascii="宋体" w:hAnsi="宋体" w:cs="Arial"/>
          <w:color w:val="auto"/>
          <w:kern w:val="0"/>
          <w:szCs w:val="21"/>
          <w:highlight w:val="none"/>
          <w:shd w:val="clear" w:color="auto" w:fill="auto"/>
        </w:rPr>
        <w:t>文件的要求和</w:t>
      </w:r>
      <w:r>
        <w:rPr>
          <w:rFonts w:hint="eastAsia" w:ascii="宋体" w:hAnsi="宋体" w:cs="Arial"/>
          <w:color w:val="auto"/>
          <w:kern w:val="0"/>
          <w:szCs w:val="21"/>
          <w:highlight w:val="none"/>
          <w:shd w:val="clear" w:color="auto" w:fill="auto"/>
          <w:lang w:val="en-US" w:eastAsia="zh-CN"/>
        </w:rPr>
        <w:t>竞争性磋商</w:t>
      </w:r>
      <w:r>
        <w:rPr>
          <w:rFonts w:hint="eastAsia" w:ascii="宋体" w:hAnsi="宋体" w:cs="Arial"/>
          <w:color w:val="auto"/>
          <w:kern w:val="0"/>
          <w:szCs w:val="21"/>
          <w:highlight w:val="none"/>
          <w:shd w:val="clear" w:color="auto" w:fill="auto"/>
        </w:rPr>
        <w:t>结果，经甲乙双方协商一致，签订本合同。双方共同遵守如下条款（其他有关合同项目的特定信息由合同附件予以说明，合同附件及本项目的</w:t>
      </w:r>
      <w:r>
        <w:rPr>
          <w:rFonts w:hint="eastAsia" w:ascii="宋体" w:hAnsi="宋体" w:cs="Arial"/>
          <w:color w:val="auto"/>
          <w:kern w:val="0"/>
          <w:szCs w:val="21"/>
          <w:highlight w:val="none"/>
          <w:shd w:val="clear" w:color="auto" w:fill="auto"/>
          <w:lang w:val="en-US" w:eastAsia="zh-CN"/>
        </w:rPr>
        <w:t>竞争性磋商</w:t>
      </w:r>
      <w:r>
        <w:rPr>
          <w:rFonts w:hint="eastAsia" w:ascii="宋体" w:hAnsi="宋体" w:cs="Arial"/>
          <w:color w:val="auto"/>
          <w:kern w:val="0"/>
          <w:szCs w:val="21"/>
          <w:highlight w:val="none"/>
          <w:shd w:val="clear" w:color="auto" w:fill="auto"/>
        </w:rPr>
        <w:t>文件、</w:t>
      </w:r>
      <w:r>
        <w:rPr>
          <w:rFonts w:hint="eastAsia" w:ascii="宋体" w:hAnsi="宋体" w:cs="Arial"/>
          <w:color w:val="auto"/>
          <w:kern w:val="0"/>
          <w:szCs w:val="21"/>
          <w:highlight w:val="none"/>
          <w:shd w:val="clear" w:color="auto" w:fill="auto"/>
          <w:lang w:eastAsia="zh-CN"/>
        </w:rPr>
        <w:t>响应</w:t>
      </w:r>
      <w:r>
        <w:rPr>
          <w:rFonts w:hint="eastAsia" w:ascii="宋体" w:hAnsi="宋体" w:cs="Arial"/>
          <w:color w:val="auto"/>
          <w:kern w:val="0"/>
          <w:szCs w:val="21"/>
          <w:highlight w:val="none"/>
          <w:shd w:val="clear" w:color="auto" w:fill="auto"/>
        </w:rPr>
        <w:t>文件、</w:t>
      </w:r>
      <w:r>
        <w:rPr>
          <w:rFonts w:hint="eastAsia" w:ascii="宋体" w:hAnsi="宋体" w:cs="Arial"/>
          <w:color w:val="auto"/>
          <w:kern w:val="0"/>
          <w:szCs w:val="21"/>
          <w:highlight w:val="none"/>
          <w:shd w:val="clear" w:color="auto" w:fill="auto"/>
          <w:lang w:eastAsia="zh-CN"/>
        </w:rPr>
        <w:t>成交</w:t>
      </w:r>
      <w:r>
        <w:rPr>
          <w:rFonts w:hint="eastAsia" w:ascii="宋体" w:hAnsi="宋体" w:cs="Arial"/>
          <w:color w:val="auto"/>
          <w:kern w:val="0"/>
          <w:szCs w:val="21"/>
          <w:highlight w:val="none"/>
          <w:shd w:val="clear" w:color="auto" w:fill="auto"/>
        </w:rPr>
        <w:t>通知书、在实施过程中双方共同签署的补充文件等均为本合同不可分割之一部分）。</w:t>
      </w:r>
    </w:p>
    <w:p w14:paraId="0C998B23">
      <w:pPr>
        <w:numPr>
          <w:ilvl w:val="0"/>
          <w:numId w:val="0"/>
        </w:numPr>
        <w:tabs>
          <w:tab w:val="left" w:pos="840"/>
          <w:tab w:val="left" w:pos="3969"/>
          <w:tab w:val="left" w:pos="4395"/>
          <w:tab w:val="left" w:pos="4536"/>
          <w:tab w:val="left" w:pos="4678"/>
        </w:tabs>
        <w:spacing w:before="156" w:beforeLines="50" w:line="360" w:lineRule="auto"/>
        <w:ind w:left="227" w:leftChars="0"/>
        <w:jc w:val="both"/>
        <w:rPr>
          <w:rFonts w:hint="eastAsia" w:ascii="仿宋" w:hAnsi="仿宋" w:eastAsia="仿宋" w:cs="仿宋"/>
          <w:b/>
          <w:bCs w:val="0"/>
          <w:color w:val="auto"/>
          <w:kern w:val="0"/>
          <w:sz w:val="24"/>
          <w:szCs w:val="24"/>
          <w:highlight w:val="none"/>
          <w:shd w:val="clear" w:color="auto" w:fill="auto"/>
        </w:rPr>
      </w:pPr>
      <w:r>
        <w:rPr>
          <w:rFonts w:hint="eastAsia" w:ascii="仿宋" w:hAnsi="仿宋" w:eastAsia="仿宋" w:cs="仿宋"/>
          <w:b/>
          <w:bCs w:val="0"/>
          <w:color w:val="auto"/>
          <w:kern w:val="0"/>
          <w:sz w:val="24"/>
          <w:szCs w:val="24"/>
          <w:highlight w:val="none"/>
          <w:shd w:val="clear" w:color="auto" w:fill="auto"/>
        </w:rPr>
        <w:t>1．视频作品的名称、要求和形式</w:t>
      </w:r>
    </w:p>
    <w:p w14:paraId="21C3D7F4">
      <w:pPr>
        <w:numPr>
          <w:ilvl w:val="0"/>
          <w:numId w:val="0"/>
        </w:numPr>
        <w:tabs>
          <w:tab w:val="left" w:pos="840"/>
          <w:tab w:val="left" w:pos="3969"/>
          <w:tab w:val="left" w:pos="4395"/>
          <w:tab w:val="left" w:pos="4536"/>
          <w:tab w:val="left" w:pos="4678"/>
        </w:tabs>
        <w:spacing w:before="156" w:beforeLines="50" w:line="360" w:lineRule="auto"/>
        <w:ind w:left="227" w:leftChars="0"/>
        <w:jc w:val="both"/>
        <w:rPr>
          <w:rFonts w:hint="eastAsia" w:ascii="仿宋" w:hAnsi="仿宋" w:eastAsia="仿宋" w:cs="仿宋"/>
          <w:b w:val="0"/>
          <w:bCs/>
          <w:color w:val="auto"/>
          <w:kern w:val="0"/>
          <w:sz w:val="24"/>
          <w:szCs w:val="24"/>
          <w:highlight w:val="none"/>
          <w:u w:val="single"/>
          <w:shd w:val="clear" w:color="auto" w:fill="auto"/>
          <w:lang w:val="en-US" w:eastAsia="zh-CN"/>
        </w:rPr>
      </w:pPr>
      <w:r>
        <w:rPr>
          <w:rFonts w:hint="eastAsia" w:ascii="仿宋" w:hAnsi="仿宋" w:eastAsia="仿宋" w:cs="仿宋"/>
          <w:b w:val="0"/>
          <w:bCs/>
          <w:color w:val="auto"/>
          <w:kern w:val="0"/>
          <w:sz w:val="24"/>
          <w:szCs w:val="24"/>
          <w:highlight w:val="none"/>
          <w:shd w:val="clear" w:color="auto" w:fill="auto"/>
        </w:rPr>
        <w:t>1.1 作品名称：</w:t>
      </w:r>
      <w:r>
        <w:rPr>
          <w:rFonts w:hint="eastAsia" w:ascii="仿宋" w:hAnsi="仿宋" w:eastAsia="仿宋" w:cs="仿宋"/>
          <w:b w:val="0"/>
          <w:bCs/>
          <w:color w:val="auto"/>
          <w:kern w:val="0"/>
          <w:sz w:val="24"/>
          <w:szCs w:val="24"/>
          <w:highlight w:val="none"/>
          <w:u w:val="single"/>
          <w:shd w:val="clear" w:color="auto" w:fill="auto"/>
          <w:lang w:val="en-US" w:eastAsia="zh-CN"/>
        </w:rPr>
        <w:t xml:space="preserve">               </w:t>
      </w:r>
    </w:p>
    <w:p w14:paraId="42AD3B5D">
      <w:pPr>
        <w:numPr>
          <w:ilvl w:val="0"/>
          <w:numId w:val="0"/>
        </w:numPr>
        <w:tabs>
          <w:tab w:val="left" w:pos="840"/>
          <w:tab w:val="left" w:pos="3969"/>
          <w:tab w:val="left" w:pos="4395"/>
          <w:tab w:val="left" w:pos="4536"/>
          <w:tab w:val="left" w:pos="4678"/>
        </w:tabs>
        <w:spacing w:before="156" w:beforeLines="50" w:line="360" w:lineRule="auto"/>
        <w:ind w:left="227" w:leftChars="0"/>
        <w:jc w:val="both"/>
        <w:rPr>
          <w:rFonts w:hint="eastAsia" w:ascii="仿宋" w:hAnsi="仿宋" w:eastAsia="仿宋" w:cs="仿宋"/>
          <w:b w:val="0"/>
          <w:bCs/>
          <w:color w:val="auto"/>
          <w:kern w:val="0"/>
          <w:sz w:val="24"/>
          <w:szCs w:val="24"/>
          <w:highlight w:val="none"/>
          <w:shd w:val="clear" w:color="auto" w:fill="auto"/>
        </w:rPr>
      </w:pPr>
      <w:r>
        <w:rPr>
          <w:rFonts w:hint="eastAsia" w:ascii="仿宋" w:hAnsi="仿宋" w:eastAsia="仿宋" w:cs="仿宋"/>
          <w:b w:val="0"/>
          <w:bCs/>
          <w:color w:val="auto"/>
          <w:kern w:val="0"/>
          <w:sz w:val="24"/>
          <w:szCs w:val="24"/>
          <w:highlight w:val="none"/>
          <w:shd w:val="clear" w:color="auto" w:fill="auto"/>
        </w:rPr>
        <w:t>1.2 作品内容和要求：</w:t>
      </w:r>
    </w:p>
    <w:p w14:paraId="509F8F53">
      <w:pPr>
        <w:numPr>
          <w:ilvl w:val="0"/>
          <w:numId w:val="0"/>
        </w:numPr>
        <w:tabs>
          <w:tab w:val="left" w:pos="840"/>
          <w:tab w:val="left" w:pos="3969"/>
          <w:tab w:val="left" w:pos="4395"/>
          <w:tab w:val="left" w:pos="4536"/>
          <w:tab w:val="left" w:pos="4678"/>
        </w:tabs>
        <w:spacing w:before="156" w:beforeLines="50" w:line="360" w:lineRule="auto"/>
        <w:ind w:left="227" w:leftChars="0"/>
        <w:jc w:val="both"/>
        <w:rPr>
          <w:rFonts w:hint="eastAsia" w:ascii="仿宋" w:hAnsi="仿宋" w:eastAsia="仿宋" w:cs="仿宋"/>
          <w:b w:val="0"/>
          <w:bCs/>
          <w:color w:val="auto"/>
          <w:kern w:val="0"/>
          <w:sz w:val="24"/>
          <w:szCs w:val="24"/>
          <w:highlight w:val="none"/>
          <w:u w:val="single"/>
          <w:shd w:val="clear" w:color="auto" w:fill="auto"/>
          <w:lang w:val="en-US" w:eastAsia="zh-CN"/>
        </w:rPr>
      </w:pPr>
      <w:r>
        <w:rPr>
          <w:rFonts w:hint="eastAsia" w:ascii="仿宋" w:hAnsi="仿宋" w:eastAsia="仿宋" w:cs="仿宋"/>
          <w:b w:val="0"/>
          <w:bCs/>
          <w:color w:val="auto"/>
          <w:kern w:val="0"/>
          <w:sz w:val="24"/>
          <w:szCs w:val="24"/>
          <w:highlight w:val="none"/>
          <w:shd w:val="clear" w:color="auto" w:fill="auto"/>
        </w:rPr>
        <w:t>1.2.1</w:t>
      </w:r>
      <w:r>
        <w:rPr>
          <w:rFonts w:hint="eastAsia" w:ascii="仿宋" w:hAnsi="仿宋" w:eastAsia="仿宋" w:cs="仿宋"/>
          <w:b w:val="0"/>
          <w:bCs/>
          <w:color w:val="auto"/>
          <w:kern w:val="0"/>
          <w:sz w:val="24"/>
          <w:szCs w:val="24"/>
          <w:highlight w:val="none"/>
          <w:u w:val="single"/>
          <w:shd w:val="clear" w:color="auto" w:fill="auto"/>
          <w:lang w:val="en-US" w:eastAsia="zh-CN"/>
        </w:rPr>
        <w:t xml:space="preserve">                </w:t>
      </w:r>
    </w:p>
    <w:p w14:paraId="26BD35F9">
      <w:pPr>
        <w:numPr>
          <w:ilvl w:val="0"/>
          <w:numId w:val="0"/>
        </w:numPr>
        <w:tabs>
          <w:tab w:val="left" w:pos="840"/>
          <w:tab w:val="left" w:pos="3969"/>
          <w:tab w:val="left" w:pos="4395"/>
          <w:tab w:val="left" w:pos="4536"/>
          <w:tab w:val="left" w:pos="4678"/>
        </w:tabs>
        <w:spacing w:before="156" w:beforeLines="50" w:line="360" w:lineRule="auto"/>
        <w:ind w:left="227" w:leftChars="0"/>
        <w:jc w:val="both"/>
        <w:rPr>
          <w:rFonts w:hint="eastAsia" w:ascii="仿宋" w:hAnsi="仿宋" w:eastAsia="仿宋" w:cs="仿宋"/>
          <w:b w:val="0"/>
          <w:bCs/>
          <w:color w:val="auto"/>
          <w:kern w:val="0"/>
          <w:sz w:val="24"/>
          <w:szCs w:val="24"/>
          <w:highlight w:val="none"/>
          <w:u w:val="single"/>
          <w:shd w:val="clear" w:color="auto" w:fill="auto"/>
          <w:lang w:val="en-US" w:eastAsia="zh-CN"/>
        </w:rPr>
      </w:pPr>
      <w:r>
        <w:rPr>
          <w:rFonts w:hint="eastAsia" w:ascii="仿宋" w:hAnsi="仿宋" w:eastAsia="仿宋" w:cs="仿宋"/>
          <w:b w:val="0"/>
          <w:bCs/>
          <w:color w:val="auto"/>
          <w:kern w:val="0"/>
          <w:sz w:val="24"/>
          <w:szCs w:val="24"/>
          <w:highlight w:val="none"/>
          <w:shd w:val="clear" w:color="auto" w:fill="auto"/>
        </w:rPr>
        <w:t>1.2.2</w:t>
      </w:r>
      <w:r>
        <w:rPr>
          <w:rFonts w:hint="eastAsia" w:ascii="仿宋" w:hAnsi="仿宋" w:eastAsia="仿宋" w:cs="仿宋"/>
          <w:b w:val="0"/>
          <w:bCs/>
          <w:color w:val="auto"/>
          <w:kern w:val="0"/>
          <w:sz w:val="24"/>
          <w:szCs w:val="24"/>
          <w:highlight w:val="none"/>
          <w:shd w:val="clear" w:color="auto" w:fill="auto"/>
          <w:lang w:val="en-US" w:eastAsia="zh-CN"/>
        </w:rPr>
        <w:t xml:space="preserve"> </w:t>
      </w:r>
      <w:r>
        <w:rPr>
          <w:rFonts w:hint="eastAsia" w:ascii="仿宋" w:hAnsi="仿宋" w:eastAsia="仿宋" w:cs="仿宋"/>
          <w:b w:val="0"/>
          <w:bCs/>
          <w:color w:val="auto"/>
          <w:kern w:val="0"/>
          <w:sz w:val="24"/>
          <w:szCs w:val="24"/>
          <w:highlight w:val="none"/>
          <w:u w:val="single"/>
          <w:shd w:val="clear" w:color="auto" w:fill="auto"/>
          <w:lang w:val="en-US" w:eastAsia="zh-CN"/>
        </w:rPr>
        <w:t xml:space="preserve">                   </w:t>
      </w:r>
    </w:p>
    <w:p w14:paraId="43C2A6AD">
      <w:pPr>
        <w:numPr>
          <w:ilvl w:val="0"/>
          <w:numId w:val="0"/>
        </w:numPr>
        <w:tabs>
          <w:tab w:val="left" w:pos="840"/>
          <w:tab w:val="left" w:pos="3969"/>
          <w:tab w:val="left" w:pos="4395"/>
          <w:tab w:val="left" w:pos="4536"/>
          <w:tab w:val="left" w:pos="4678"/>
        </w:tabs>
        <w:spacing w:before="156" w:beforeLines="50" w:line="360" w:lineRule="auto"/>
        <w:ind w:left="227" w:leftChars="0"/>
        <w:jc w:val="both"/>
        <w:rPr>
          <w:rFonts w:hint="eastAsia" w:ascii="仿宋" w:hAnsi="仿宋" w:eastAsia="仿宋" w:cs="仿宋"/>
          <w:b w:val="0"/>
          <w:bCs/>
          <w:color w:val="auto"/>
          <w:kern w:val="0"/>
          <w:sz w:val="24"/>
          <w:szCs w:val="24"/>
          <w:highlight w:val="none"/>
          <w:shd w:val="clear" w:color="auto" w:fill="auto"/>
        </w:rPr>
      </w:pPr>
      <w:r>
        <w:rPr>
          <w:rFonts w:hint="eastAsia" w:ascii="仿宋" w:hAnsi="仿宋" w:eastAsia="仿宋" w:cs="仿宋"/>
          <w:b w:val="0"/>
          <w:bCs/>
          <w:color w:val="auto"/>
          <w:kern w:val="0"/>
          <w:sz w:val="24"/>
          <w:szCs w:val="24"/>
          <w:highlight w:val="none"/>
          <w:shd w:val="clear" w:color="auto" w:fill="auto"/>
        </w:rPr>
        <w:t>1.2.3</w:t>
      </w:r>
      <w:r>
        <w:rPr>
          <w:rFonts w:hint="eastAsia" w:ascii="仿宋" w:hAnsi="仿宋" w:eastAsia="仿宋" w:cs="仿宋"/>
          <w:b w:val="0"/>
          <w:bCs/>
          <w:color w:val="auto"/>
          <w:kern w:val="0"/>
          <w:sz w:val="24"/>
          <w:szCs w:val="24"/>
          <w:highlight w:val="none"/>
          <w:u w:val="single"/>
          <w:shd w:val="clear" w:color="auto" w:fill="auto"/>
          <w:lang w:val="en-US" w:eastAsia="zh-CN"/>
        </w:rPr>
        <w:t xml:space="preserve">                       </w:t>
      </w:r>
      <w:r>
        <w:rPr>
          <w:rFonts w:hint="eastAsia" w:ascii="仿宋" w:hAnsi="仿宋" w:eastAsia="仿宋" w:cs="仿宋"/>
          <w:b w:val="0"/>
          <w:bCs/>
          <w:color w:val="auto"/>
          <w:kern w:val="0"/>
          <w:sz w:val="24"/>
          <w:szCs w:val="24"/>
          <w:highlight w:val="none"/>
          <w:shd w:val="clear" w:color="auto" w:fill="auto"/>
        </w:rPr>
        <w:t xml:space="preserve"> 。</w:t>
      </w:r>
    </w:p>
    <w:p w14:paraId="5DAF1069">
      <w:pPr>
        <w:numPr>
          <w:ilvl w:val="0"/>
          <w:numId w:val="0"/>
        </w:numPr>
        <w:tabs>
          <w:tab w:val="left" w:pos="840"/>
          <w:tab w:val="left" w:pos="3969"/>
          <w:tab w:val="left" w:pos="4395"/>
          <w:tab w:val="left" w:pos="4536"/>
          <w:tab w:val="left" w:pos="4678"/>
        </w:tabs>
        <w:spacing w:before="156" w:beforeLines="50" w:line="360" w:lineRule="auto"/>
        <w:ind w:left="227" w:leftChars="0"/>
        <w:jc w:val="both"/>
        <w:rPr>
          <w:rFonts w:hint="eastAsia" w:ascii="仿宋" w:hAnsi="仿宋" w:eastAsia="仿宋" w:cs="仿宋"/>
          <w:b w:val="0"/>
          <w:bCs/>
          <w:color w:val="auto"/>
          <w:kern w:val="0"/>
          <w:sz w:val="24"/>
          <w:szCs w:val="24"/>
          <w:highlight w:val="none"/>
          <w:shd w:val="clear" w:color="auto" w:fill="auto"/>
        </w:rPr>
      </w:pPr>
      <w:r>
        <w:rPr>
          <w:rFonts w:hint="eastAsia" w:ascii="仿宋" w:hAnsi="仿宋" w:eastAsia="仿宋" w:cs="仿宋"/>
          <w:b w:val="0"/>
          <w:bCs/>
          <w:color w:val="auto"/>
          <w:kern w:val="0"/>
          <w:sz w:val="24"/>
          <w:szCs w:val="24"/>
          <w:highlight w:val="none"/>
          <w:shd w:val="clear" w:color="auto" w:fill="auto"/>
        </w:rPr>
        <w:t>甲方另有要求的，以甲方具体要求为准。</w:t>
      </w:r>
    </w:p>
    <w:p w14:paraId="29BF8D64">
      <w:pPr>
        <w:numPr>
          <w:ilvl w:val="0"/>
          <w:numId w:val="0"/>
        </w:numPr>
        <w:tabs>
          <w:tab w:val="left" w:pos="840"/>
          <w:tab w:val="left" w:pos="3969"/>
          <w:tab w:val="left" w:pos="4395"/>
          <w:tab w:val="left" w:pos="4536"/>
          <w:tab w:val="left" w:pos="4678"/>
        </w:tabs>
        <w:spacing w:before="156" w:beforeLines="50" w:line="360" w:lineRule="auto"/>
        <w:ind w:left="227" w:leftChars="0"/>
        <w:jc w:val="both"/>
        <w:rPr>
          <w:rFonts w:hint="eastAsia" w:ascii="仿宋" w:hAnsi="仿宋" w:eastAsia="仿宋" w:cs="仿宋"/>
          <w:b w:val="0"/>
          <w:bCs/>
          <w:color w:val="auto"/>
          <w:kern w:val="0"/>
          <w:sz w:val="24"/>
          <w:szCs w:val="24"/>
          <w:highlight w:val="none"/>
          <w:shd w:val="clear" w:color="auto" w:fill="auto"/>
        </w:rPr>
      </w:pPr>
      <w:r>
        <w:rPr>
          <w:rFonts w:hint="eastAsia" w:ascii="仿宋" w:hAnsi="仿宋" w:eastAsia="仿宋" w:cs="仿宋"/>
          <w:b w:val="0"/>
          <w:bCs/>
          <w:color w:val="auto"/>
          <w:kern w:val="0"/>
          <w:sz w:val="24"/>
          <w:szCs w:val="24"/>
          <w:highlight w:val="none"/>
          <w:shd w:val="clear" w:color="auto" w:fill="auto"/>
        </w:rPr>
        <w:t>1.3 作品成果形式要求：</w:t>
      </w:r>
      <w:r>
        <w:rPr>
          <w:rFonts w:hint="eastAsia" w:ascii="仿宋" w:hAnsi="仿宋" w:eastAsia="仿宋" w:cs="仿宋"/>
          <w:b w:val="0"/>
          <w:bCs/>
          <w:color w:val="auto"/>
          <w:kern w:val="0"/>
          <w:sz w:val="24"/>
          <w:szCs w:val="24"/>
          <w:highlight w:val="none"/>
          <w:u w:val="single"/>
          <w:shd w:val="clear" w:color="auto" w:fill="auto"/>
          <w:lang w:val="en-US" w:eastAsia="zh-CN"/>
        </w:rPr>
        <w:t xml:space="preserve">                                    </w:t>
      </w:r>
      <w:r>
        <w:rPr>
          <w:rFonts w:hint="eastAsia" w:ascii="仿宋" w:hAnsi="仿宋" w:eastAsia="仿宋" w:cs="仿宋"/>
          <w:b w:val="0"/>
          <w:bCs/>
          <w:color w:val="auto"/>
          <w:kern w:val="0"/>
          <w:sz w:val="24"/>
          <w:szCs w:val="24"/>
          <w:highlight w:val="none"/>
          <w:shd w:val="clear" w:color="auto" w:fill="auto"/>
        </w:rPr>
        <w:t xml:space="preserve"> 。</w:t>
      </w:r>
    </w:p>
    <w:p w14:paraId="3DDE60E9">
      <w:pPr>
        <w:numPr>
          <w:ilvl w:val="0"/>
          <w:numId w:val="0"/>
        </w:numPr>
        <w:tabs>
          <w:tab w:val="left" w:pos="840"/>
          <w:tab w:val="left" w:pos="3969"/>
          <w:tab w:val="left" w:pos="4395"/>
          <w:tab w:val="left" w:pos="4536"/>
          <w:tab w:val="left" w:pos="4678"/>
        </w:tabs>
        <w:spacing w:before="156" w:beforeLines="50" w:line="360" w:lineRule="auto"/>
        <w:ind w:left="227" w:leftChars="0"/>
        <w:jc w:val="both"/>
        <w:rPr>
          <w:rFonts w:hint="eastAsia" w:ascii="仿宋" w:hAnsi="仿宋" w:eastAsia="仿宋" w:cs="仿宋"/>
          <w:b w:val="0"/>
          <w:bCs/>
          <w:color w:val="auto"/>
          <w:kern w:val="0"/>
          <w:sz w:val="24"/>
          <w:szCs w:val="24"/>
          <w:highlight w:val="none"/>
          <w:shd w:val="clear" w:color="auto" w:fill="auto"/>
        </w:rPr>
      </w:pPr>
      <w:r>
        <w:rPr>
          <w:rFonts w:hint="eastAsia" w:ascii="仿宋" w:hAnsi="仿宋" w:eastAsia="仿宋" w:cs="仿宋"/>
          <w:b w:val="0"/>
          <w:bCs/>
          <w:color w:val="auto"/>
          <w:kern w:val="0"/>
          <w:sz w:val="24"/>
          <w:szCs w:val="24"/>
          <w:highlight w:val="none"/>
          <w:shd w:val="clear" w:color="auto" w:fill="auto"/>
        </w:rPr>
        <w:t>甲方另有要求的，以甲方具体要求为准。</w:t>
      </w:r>
    </w:p>
    <w:p w14:paraId="370664C8">
      <w:pPr>
        <w:numPr>
          <w:ilvl w:val="0"/>
          <w:numId w:val="0"/>
        </w:numPr>
        <w:tabs>
          <w:tab w:val="left" w:pos="840"/>
          <w:tab w:val="left" w:pos="3969"/>
          <w:tab w:val="left" w:pos="4395"/>
          <w:tab w:val="left" w:pos="4536"/>
          <w:tab w:val="left" w:pos="4678"/>
        </w:tabs>
        <w:spacing w:before="156" w:beforeLines="50" w:line="360" w:lineRule="auto"/>
        <w:ind w:left="227" w:leftChars="0"/>
        <w:jc w:val="both"/>
        <w:rPr>
          <w:rFonts w:hint="eastAsia" w:ascii="仿宋" w:hAnsi="仿宋" w:eastAsia="仿宋" w:cs="仿宋"/>
          <w:b w:val="0"/>
          <w:bCs/>
          <w:color w:val="auto"/>
          <w:kern w:val="0"/>
          <w:sz w:val="24"/>
          <w:szCs w:val="24"/>
          <w:highlight w:val="none"/>
          <w:shd w:val="clear" w:color="auto" w:fill="auto"/>
        </w:rPr>
      </w:pPr>
      <w:r>
        <w:rPr>
          <w:rFonts w:hint="eastAsia" w:ascii="仿宋" w:hAnsi="仿宋" w:eastAsia="仿宋" w:cs="仿宋"/>
          <w:b w:val="0"/>
          <w:bCs/>
          <w:color w:val="auto"/>
          <w:kern w:val="0"/>
          <w:sz w:val="24"/>
          <w:szCs w:val="24"/>
          <w:highlight w:val="none"/>
          <w:shd w:val="clear" w:color="auto" w:fill="auto"/>
        </w:rPr>
        <w:t>1.4 作品具体内容和要求见附件一《项目制作内容和要求表》</w:t>
      </w:r>
    </w:p>
    <w:p w14:paraId="6030FF62">
      <w:pPr>
        <w:pStyle w:val="21"/>
        <w:rPr>
          <w:rFonts w:hint="eastAsia" w:ascii="仿宋" w:hAnsi="仿宋" w:eastAsia="仿宋" w:cs="仿宋"/>
          <w:b w:val="0"/>
          <w:bCs/>
          <w:color w:val="auto"/>
          <w:kern w:val="0"/>
          <w:sz w:val="24"/>
          <w:szCs w:val="24"/>
          <w:highlight w:val="none"/>
          <w:shd w:val="clear" w:color="auto" w:fill="auto"/>
        </w:rPr>
      </w:pPr>
    </w:p>
    <w:p w14:paraId="4B3F6445">
      <w:pPr>
        <w:ind w:firstLine="241" w:firstLineChars="100"/>
        <w:rPr>
          <w:rFonts w:hint="eastAsia" w:ascii="仿宋" w:hAnsi="仿宋" w:eastAsia="仿宋" w:cs="仿宋"/>
          <w:b/>
          <w:bCs w:val="0"/>
          <w:sz w:val="24"/>
          <w:szCs w:val="24"/>
        </w:rPr>
      </w:pPr>
      <w:r>
        <w:rPr>
          <w:rFonts w:hint="eastAsia" w:ascii="仿宋" w:hAnsi="仿宋" w:eastAsia="仿宋" w:cs="仿宋"/>
          <w:b/>
          <w:bCs w:val="0"/>
          <w:sz w:val="24"/>
          <w:szCs w:val="24"/>
        </w:rPr>
        <w:t xml:space="preserve">2.作品制作期限及作品交付、验收方式 </w:t>
      </w:r>
    </w:p>
    <w:p w14:paraId="05402A3C">
      <w:pPr>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2.1 作品</w:t>
      </w:r>
      <w:r>
        <w:rPr>
          <w:rFonts w:hint="eastAsia" w:ascii="仿宋" w:hAnsi="仿宋" w:eastAsia="仿宋" w:cs="仿宋"/>
          <w:b w:val="0"/>
          <w:bCs/>
          <w:sz w:val="24"/>
          <w:szCs w:val="24"/>
          <w:lang w:val="en-US" w:eastAsia="zh-CN"/>
        </w:rPr>
        <w:t>须</w:t>
      </w:r>
      <w:r>
        <w:rPr>
          <w:rFonts w:hint="eastAsia" w:ascii="仿宋" w:hAnsi="仿宋" w:eastAsia="仿宋" w:cs="仿宋"/>
          <w:b w:val="0"/>
          <w:bCs/>
          <w:sz w:val="24"/>
          <w:szCs w:val="24"/>
        </w:rPr>
        <w:t>在</w:t>
      </w:r>
      <w:r>
        <w:rPr>
          <w:rFonts w:hint="eastAsia" w:ascii="仿宋" w:hAnsi="仿宋" w:eastAsia="仿宋" w:cs="仿宋"/>
          <w:b w:val="0"/>
          <w:bCs/>
          <w:sz w:val="24"/>
          <w:szCs w:val="24"/>
          <w:u w:val="single"/>
        </w:rPr>
        <w:t>2025年10月10日</w:t>
      </w:r>
      <w:r>
        <w:rPr>
          <w:rFonts w:hint="eastAsia" w:ascii="仿宋" w:hAnsi="仿宋" w:eastAsia="仿宋" w:cs="仿宋"/>
          <w:b w:val="0"/>
          <w:bCs/>
          <w:sz w:val="24"/>
          <w:szCs w:val="24"/>
        </w:rPr>
        <w:t>前</w:t>
      </w:r>
      <w:r>
        <w:rPr>
          <w:rFonts w:hint="eastAsia" w:ascii="仿宋" w:hAnsi="仿宋" w:eastAsia="仿宋" w:cs="仿宋"/>
          <w:b w:val="0"/>
          <w:bCs/>
          <w:sz w:val="24"/>
          <w:szCs w:val="24"/>
          <w:lang w:val="en-US" w:eastAsia="zh-CN"/>
        </w:rPr>
        <w:t>获得甲方验收通过方为</w:t>
      </w:r>
      <w:r>
        <w:rPr>
          <w:rFonts w:hint="eastAsia" w:ascii="仿宋" w:hAnsi="仿宋" w:eastAsia="仿宋" w:cs="仿宋"/>
          <w:b w:val="0"/>
          <w:bCs/>
          <w:sz w:val="24"/>
          <w:szCs w:val="24"/>
        </w:rPr>
        <w:t>制作</w:t>
      </w:r>
      <w:r>
        <w:rPr>
          <w:rFonts w:hint="eastAsia" w:ascii="仿宋" w:hAnsi="仿宋" w:eastAsia="仿宋" w:cs="仿宋"/>
          <w:b w:val="0"/>
          <w:bCs/>
          <w:sz w:val="24"/>
          <w:szCs w:val="24"/>
          <w:lang w:val="en-US" w:eastAsia="zh-CN"/>
        </w:rPr>
        <w:t>完成</w:t>
      </w:r>
      <w:r>
        <w:rPr>
          <w:rFonts w:hint="eastAsia" w:ascii="仿宋" w:hAnsi="仿宋" w:eastAsia="仿宋" w:cs="仿宋"/>
          <w:b w:val="0"/>
          <w:bCs/>
          <w:sz w:val="24"/>
          <w:szCs w:val="24"/>
        </w:rPr>
        <w:t>，</w:t>
      </w:r>
      <w:r>
        <w:rPr>
          <w:rFonts w:hint="eastAsia" w:ascii="仿宋" w:hAnsi="仿宋" w:eastAsia="仿宋" w:cs="仿宋"/>
          <w:b w:val="0"/>
          <w:bCs/>
          <w:sz w:val="24"/>
          <w:szCs w:val="24"/>
          <w:lang w:val="en-US" w:eastAsia="zh-CN"/>
        </w:rPr>
        <w:t>相关节点以</w:t>
      </w:r>
      <w:r>
        <w:rPr>
          <w:rFonts w:hint="eastAsia" w:ascii="仿宋" w:hAnsi="仿宋" w:eastAsia="仿宋" w:cs="仿宋"/>
          <w:b w:val="0"/>
          <w:bCs/>
          <w:sz w:val="24"/>
          <w:szCs w:val="24"/>
        </w:rPr>
        <w:t>甲方确认</w:t>
      </w:r>
      <w:r>
        <w:rPr>
          <w:rFonts w:hint="eastAsia" w:ascii="仿宋" w:hAnsi="仿宋" w:eastAsia="仿宋" w:cs="仿宋"/>
          <w:b w:val="0"/>
          <w:bCs/>
          <w:sz w:val="24"/>
          <w:szCs w:val="24"/>
          <w:lang w:val="en-US" w:eastAsia="zh-CN"/>
        </w:rPr>
        <w:t>的</w:t>
      </w:r>
      <w:r>
        <w:rPr>
          <w:rFonts w:hint="eastAsia" w:ascii="仿宋" w:hAnsi="仿宋" w:eastAsia="仿宋" w:cs="仿宋"/>
          <w:b w:val="0"/>
          <w:bCs/>
          <w:sz w:val="24"/>
          <w:szCs w:val="24"/>
        </w:rPr>
        <w:t>《制作进度表》（见 附件二《制作进度表》）</w:t>
      </w:r>
      <w:r>
        <w:rPr>
          <w:rFonts w:hint="eastAsia" w:ascii="仿宋" w:hAnsi="仿宋" w:eastAsia="仿宋" w:cs="仿宋"/>
          <w:b w:val="0"/>
          <w:bCs/>
          <w:sz w:val="24"/>
          <w:szCs w:val="24"/>
          <w:lang w:val="en-US" w:eastAsia="zh-CN"/>
        </w:rPr>
        <w:t>为准</w:t>
      </w:r>
      <w:r>
        <w:rPr>
          <w:rFonts w:hint="eastAsia" w:ascii="仿宋" w:hAnsi="仿宋" w:eastAsia="仿宋" w:cs="仿宋"/>
          <w:b w:val="0"/>
          <w:bCs/>
          <w:sz w:val="24"/>
          <w:szCs w:val="24"/>
        </w:rPr>
        <w:t xml:space="preserve">。 </w:t>
      </w:r>
    </w:p>
    <w:p w14:paraId="4994B52E">
      <w:pPr>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2.2 乙方应自收到甲方根据《项目制作内容和要求表》提供的全部制作材料后</w:t>
      </w:r>
      <w:r>
        <w:rPr>
          <w:rFonts w:hint="eastAsia" w:ascii="仿宋" w:hAnsi="仿宋" w:eastAsia="仿宋" w:cs="仿宋"/>
          <w:b w:val="0"/>
          <w:bCs/>
          <w:sz w:val="24"/>
          <w:szCs w:val="24"/>
          <w:u w:val="single"/>
          <w:lang w:val="en-US" w:eastAsia="zh-CN"/>
        </w:rPr>
        <w:t>5</w:t>
      </w:r>
      <w:r>
        <w:rPr>
          <w:rFonts w:hint="eastAsia" w:ascii="仿宋" w:hAnsi="仿宋" w:eastAsia="仿宋" w:cs="仿宋"/>
          <w:b w:val="0"/>
          <w:bCs/>
          <w:sz w:val="24"/>
          <w:szCs w:val="24"/>
        </w:rPr>
        <w:t>日内制定《制作进度表》。因甲方未及时提供制作材料或者未根据《制作进度表》要求予以配合的，则制作进度和期间相应延迟。</w:t>
      </w:r>
    </w:p>
    <w:p w14:paraId="0787A148">
      <w:pPr>
        <w:pStyle w:val="21"/>
        <w:ind w:left="0" w:leftChars="0"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2.3 乙方应当按照《制作进度表》要求提交视频样片供甲方验收。甲方在收到视频样片后应当在</w:t>
      </w:r>
      <w:r>
        <w:rPr>
          <w:rFonts w:hint="eastAsia" w:ascii="仿宋" w:hAnsi="仿宋" w:eastAsia="仿宋" w:cs="仿宋"/>
          <w:b w:val="0"/>
          <w:bCs/>
          <w:sz w:val="24"/>
          <w:szCs w:val="24"/>
          <w:u w:val="single"/>
          <w:lang w:val="en-US" w:eastAsia="zh-CN"/>
        </w:rPr>
        <w:t>10</w:t>
      </w:r>
      <w:r>
        <w:rPr>
          <w:rFonts w:hint="eastAsia" w:ascii="仿宋" w:hAnsi="仿宋" w:eastAsia="仿宋" w:cs="仿宋"/>
          <w:b w:val="0"/>
          <w:bCs/>
          <w:sz w:val="24"/>
          <w:szCs w:val="24"/>
        </w:rPr>
        <w:t>个工作日内进行验收，并向乙方出具书面的《验收意见书》（见附件三《验收意见书》）。甲方对样片验收后认为不合格的，应当在《验收意见书》中明确不合格的理由 和具体的修改要求。乙方收到甲方的《验收意见书》后应当及时进行修改，在</w:t>
      </w:r>
      <w:r>
        <w:rPr>
          <w:rFonts w:hint="eastAsia" w:ascii="仿宋" w:hAnsi="仿宋" w:eastAsia="仿宋" w:cs="仿宋"/>
          <w:b w:val="0"/>
          <w:bCs/>
          <w:sz w:val="24"/>
          <w:szCs w:val="24"/>
          <w:u w:val="single"/>
          <w:lang w:val="en-US" w:eastAsia="zh-CN"/>
        </w:rPr>
        <w:t>5个工作</w:t>
      </w:r>
      <w:r>
        <w:rPr>
          <w:rFonts w:hint="eastAsia" w:ascii="仿宋" w:hAnsi="仿宋" w:eastAsia="仿宋" w:cs="仿宋"/>
          <w:b w:val="0"/>
          <w:bCs/>
          <w:sz w:val="24"/>
          <w:szCs w:val="24"/>
          <w:u w:val="single"/>
        </w:rPr>
        <w:t>日</w:t>
      </w:r>
      <w:r>
        <w:rPr>
          <w:rFonts w:hint="eastAsia" w:ascii="仿宋" w:hAnsi="仿宋" w:eastAsia="仿宋" w:cs="仿宋"/>
          <w:b w:val="0"/>
          <w:bCs/>
          <w:sz w:val="24"/>
          <w:szCs w:val="24"/>
        </w:rPr>
        <w:t xml:space="preserve">内提交甲方验收。 </w:t>
      </w:r>
    </w:p>
    <w:p w14:paraId="24C90697">
      <w:pPr>
        <w:pStyle w:val="21"/>
        <w:ind w:left="0" w:leftChars="0"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2.4 验收期满后，甲方经乙方书面催告后</w:t>
      </w:r>
      <w:r>
        <w:rPr>
          <w:rFonts w:hint="eastAsia" w:ascii="仿宋" w:hAnsi="仿宋" w:eastAsia="仿宋" w:cs="仿宋"/>
          <w:b w:val="0"/>
          <w:bCs/>
          <w:sz w:val="24"/>
          <w:szCs w:val="24"/>
          <w:u w:val="single"/>
          <w:lang w:val="en-US" w:eastAsia="zh-CN"/>
        </w:rPr>
        <w:t>5</w:t>
      </w:r>
      <w:r>
        <w:rPr>
          <w:rFonts w:hint="eastAsia" w:ascii="仿宋" w:hAnsi="仿宋" w:eastAsia="仿宋" w:cs="仿宋"/>
          <w:b w:val="0"/>
          <w:bCs/>
          <w:sz w:val="24"/>
          <w:szCs w:val="24"/>
        </w:rPr>
        <w:t xml:space="preserve">个工作日内仍未出具书面《验收意见书》的，视为验收合格。 </w:t>
      </w:r>
    </w:p>
    <w:p w14:paraId="76686693">
      <w:pPr>
        <w:pStyle w:val="21"/>
        <w:ind w:left="0" w:leftChars="0"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2.5 乙方在视频样片验收合格后</w:t>
      </w:r>
      <w:r>
        <w:rPr>
          <w:rFonts w:hint="eastAsia" w:ascii="仿宋" w:hAnsi="仿宋" w:eastAsia="仿宋" w:cs="仿宋"/>
          <w:b w:val="0"/>
          <w:bCs/>
          <w:sz w:val="24"/>
          <w:szCs w:val="24"/>
          <w:u w:val="single"/>
          <w:lang w:val="en-US" w:eastAsia="zh-CN"/>
        </w:rPr>
        <w:t>5</w:t>
      </w:r>
      <w:r>
        <w:rPr>
          <w:rFonts w:hint="eastAsia" w:ascii="仿宋" w:hAnsi="仿宋" w:eastAsia="仿宋" w:cs="仿宋"/>
          <w:b w:val="0"/>
          <w:bCs/>
          <w:sz w:val="24"/>
          <w:szCs w:val="24"/>
        </w:rPr>
        <w:t>个工作日内负责向甲方交付视频成片。</w:t>
      </w:r>
    </w:p>
    <w:p w14:paraId="43D1CD22">
      <w:pPr>
        <w:ind w:firstLine="480" w:firstLineChars="200"/>
        <w:rPr>
          <w:rFonts w:hint="eastAsia" w:ascii="仿宋" w:hAnsi="仿宋" w:eastAsia="仿宋" w:cs="仿宋"/>
          <w:bCs/>
          <w:sz w:val="24"/>
        </w:rPr>
      </w:pPr>
      <w:r>
        <w:rPr>
          <w:rFonts w:hint="eastAsia" w:ascii="仿宋" w:hAnsi="仿宋" w:eastAsia="仿宋" w:cs="仿宋"/>
          <w:b w:val="0"/>
          <w:bCs/>
          <w:sz w:val="24"/>
          <w:szCs w:val="24"/>
          <w:lang w:val="en-US" w:eastAsia="zh-CN"/>
        </w:rPr>
        <w:t xml:space="preserve">2.6 </w:t>
      </w:r>
      <w:r>
        <w:rPr>
          <w:rFonts w:hint="eastAsia" w:ascii="仿宋" w:hAnsi="仿宋" w:eastAsia="仿宋" w:cs="仿宋"/>
          <w:bCs/>
          <w:sz w:val="24"/>
        </w:rPr>
        <w:t>响应时效</w:t>
      </w:r>
    </w:p>
    <w:p w14:paraId="3AA1431A">
      <w:pPr>
        <w:ind w:firstLine="480" w:firstLineChars="200"/>
        <w:rPr>
          <w:rFonts w:hint="default" w:eastAsia="仿宋"/>
          <w:lang w:val="en-US" w:eastAsia="zh-CN"/>
        </w:rPr>
      </w:pPr>
      <w:r>
        <w:rPr>
          <w:rFonts w:hint="eastAsia" w:ascii="仿宋" w:hAnsi="仿宋" w:eastAsia="仿宋" w:cs="仿宋"/>
          <w:bCs/>
          <w:sz w:val="24"/>
        </w:rPr>
        <w:t>非紧急需求：接到</w:t>
      </w:r>
      <w:r>
        <w:rPr>
          <w:rFonts w:hint="eastAsia" w:ascii="仿宋" w:hAnsi="仿宋" w:eastAsia="仿宋" w:cs="仿宋"/>
          <w:bCs/>
          <w:sz w:val="24"/>
          <w:lang w:val="en-US" w:eastAsia="zh-CN"/>
        </w:rPr>
        <w:t>甲方</w:t>
      </w:r>
      <w:r>
        <w:rPr>
          <w:rFonts w:hint="eastAsia" w:ascii="仿宋" w:hAnsi="仿宋" w:eastAsia="仿宋" w:cs="仿宋"/>
          <w:bCs/>
          <w:sz w:val="24"/>
        </w:rPr>
        <w:t>反馈后</w:t>
      </w:r>
      <w:r>
        <w:rPr>
          <w:rFonts w:hint="eastAsia" w:ascii="仿宋" w:hAnsi="仿宋" w:eastAsia="仿宋" w:cs="仿宋"/>
          <w:bCs/>
          <w:sz w:val="24"/>
          <w:lang w:val="en-US" w:eastAsia="zh-CN"/>
        </w:rPr>
        <w:t>乙方须在</w:t>
      </w:r>
      <w:r>
        <w:rPr>
          <w:rFonts w:hint="eastAsia" w:ascii="仿宋" w:hAnsi="仿宋" w:eastAsia="仿宋" w:cs="仿宋"/>
          <w:bCs/>
          <w:sz w:val="24"/>
        </w:rPr>
        <w:t>12小时内响应，2个工作日内提供修改方案；紧急需求（如重大节点调整）：</w:t>
      </w:r>
      <w:r>
        <w:rPr>
          <w:rFonts w:hint="eastAsia" w:ascii="仿宋" w:hAnsi="仿宋" w:eastAsia="仿宋" w:cs="仿宋"/>
          <w:bCs/>
          <w:sz w:val="24"/>
          <w:lang w:val="en-US" w:eastAsia="zh-CN"/>
        </w:rPr>
        <w:t>乙方</w:t>
      </w:r>
      <w:r>
        <w:rPr>
          <w:rFonts w:hint="eastAsia" w:ascii="仿宋" w:hAnsi="仿宋" w:eastAsia="仿宋" w:cs="仿宋"/>
          <w:bCs/>
          <w:sz w:val="24"/>
        </w:rPr>
        <w:t>7×24小时应急响应，8小时内启动修改。</w:t>
      </w:r>
    </w:p>
    <w:p w14:paraId="0523E303">
      <w:pPr>
        <w:rPr>
          <w:rFonts w:hint="eastAsia" w:ascii="仿宋" w:hAnsi="仿宋" w:eastAsia="仿宋" w:cs="仿宋"/>
          <w:b w:val="0"/>
          <w:bCs/>
          <w:sz w:val="24"/>
          <w:szCs w:val="24"/>
        </w:rPr>
      </w:pPr>
    </w:p>
    <w:p w14:paraId="00DBE8A4">
      <w:pPr>
        <w:pStyle w:val="21"/>
        <w:ind w:left="0" w:leftChars="0" w:firstLine="482" w:firstLineChars="200"/>
        <w:rPr>
          <w:rFonts w:hint="eastAsia" w:ascii="仿宋" w:hAnsi="仿宋" w:eastAsia="仿宋" w:cs="仿宋"/>
          <w:b/>
          <w:bCs w:val="0"/>
          <w:sz w:val="24"/>
          <w:szCs w:val="24"/>
        </w:rPr>
      </w:pPr>
      <w:r>
        <w:rPr>
          <w:rFonts w:hint="eastAsia" w:ascii="仿宋" w:hAnsi="仿宋" w:eastAsia="仿宋" w:cs="仿宋"/>
          <w:b/>
          <w:bCs w:val="0"/>
          <w:sz w:val="24"/>
          <w:szCs w:val="24"/>
        </w:rPr>
        <w:t>3.合同金额及支付</w:t>
      </w:r>
    </w:p>
    <w:p w14:paraId="485C97B4">
      <w:pPr>
        <w:pStyle w:val="21"/>
        <w:ind w:left="0" w:leftChars="0"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3.1 合约价款</w:t>
      </w:r>
    </w:p>
    <w:p w14:paraId="75D2682E">
      <w:pPr>
        <w:pStyle w:val="21"/>
        <w:ind w:left="0" w:leftChars="0"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3.1.1 本合约使用币种为：</w:t>
      </w:r>
      <w:r>
        <w:rPr>
          <w:rFonts w:hint="eastAsia" w:ascii="仿宋" w:hAnsi="仿宋" w:eastAsia="仿宋" w:cs="仿宋"/>
          <w:b w:val="0"/>
          <w:bCs/>
          <w:sz w:val="24"/>
          <w:szCs w:val="24"/>
          <w:u w:val="single"/>
        </w:rPr>
        <w:t>人民币</w:t>
      </w:r>
    </w:p>
    <w:p w14:paraId="0C70681E">
      <w:pPr>
        <w:pStyle w:val="21"/>
        <w:ind w:left="0" w:leftChars="0"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3.1.2 本合约价款总额为：（大写）</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rPr>
        <w:t>元整（含税）；</w:t>
      </w:r>
    </w:p>
    <w:p w14:paraId="5C8B43E8">
      <w:pPr>
        <w:pStyle w:val="21"/>
        <w:ind w:left="0" w:leftChars="0" w:firstLine="0" w:firstLineChars="0"/>
        <w:rPr>
          <w:rFonts w:hint="eastAsia" w:ascii="仿宋" w:hAnsi="仿宋" w:eastAsia="仿宋" w:cs="仿宋"/>
          <w:b w:val="0"/>
          <w:bCs/>
          <w:sz w:val="24"/>
          <w:szCs w:val="24"/>
        </w:rPr>
      </w:pPr>
      <w:r>
        <w:rPr>
          <w:rFonts w:hint="eastAsia" w:ascii="仿宋" w:hAnsi="仿宋" w:eastAsia="仿宋" w:cs="仿宋"/>
          <w:b w:val="0"/>
          <w:bCs/>
          <w:sz w:val="24"/>
          <w:szCs w:val="24"/>
        </w:rPr>
        <w:t>（小写）¥</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rPr>
        <w:t xml:space="preserve"> 。</w:t>
      </w:r>
    </w:p>
    <w:p w14:paraId="523129B8">
      <w:pPr>
        <w:pStyle w:val="21"/>
        <w:ind w:left="0" w:leftChars="0"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上述合同价款为包干总价，该包干总价为乙方按照合同约定完成合同全部义务后所适用的总价格，包括但不限于保险、税金、政策性文件规定及合同包含的所有风险（包括但不限于国家和地方的法律法规政策变动风险、市场价格波动风险等）等各项费用。除本合同明确约定</w:t>
      </w:r>
    </w:p>
    <w:p w14:paraId="354CA662">
      <w:pPr>
        <w:pStyle w:val="21"/>
        <w:ind w:left="0" w:leftChars="0" w:firstLine="0" w:firstLineChars="0"/>
        <w:rPr>
          <w:rFonts w:hint="eastAsia" w:ascii="仿宋" w:hAnsi="仿宋" w:eastAsia="仿宋" w:cs="仿宋"/>
          <w:b w:val="0"/>
          <w:bCs/>
          <w:sz w:val="24"/>
          <w:szCs w:val="24"/>
        </w:rPr>
      </w:pPr>
      <w:r>
        <w:rPr>
          <w:rFonts w:hint="eastAsia" w:ascii="仿宋" w:hAnsi="仿宋" w:eastAsia="仿宋" w:cs="仿宋"/>
          <w:b w:val="0"/>
          <w:bCs/>
          <w:sz w:val="24"/>
          <w:szCs w:val="24"/>
        </w:rPr>
        <w:t>的费用外，甲方无需支付任何额外费用和承担任何额外义务。</w:t>
      </w:r>
    </w:p>
    <w:p w14:paraId="7801C558">
      <w:pPr>
        <w:pStyle w:val="21"/>
        <w:ind w:left="0" w:leftChars="0"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3.1.3 在实际合同履行过程中，如果乙方未完全履行合同义务或履行的合同义务不符合约定的，则未履行或履行不符合合同约定的内容所对应的价款由甲方直接从上述约定的包干价中扣除。</w:t>
      </w:r>
    </w:p>
    <w:p w14:paraId="6D31F4CD">
      <w:pPr>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3.2 支付方式</w:t>
      </w:r>
    </w:p>
    <w:p w14:paraId="5CD83BD1">
      <w:pPr>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3.2.1 乙方指定银行转账方式结算。乙方须提前提供合法有效的等额发票，否则甲方有权顺延付款。乙方的账户信息为：</w:t>
      </w:r>
    </w:p>
    <w:p w14:paraId="2A636431">
      <w:pPr>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开户名：</w:t>
      </w:r>
    </w:p>
    <w:p w14:paraId="08C57ACB">
      <w:pPr>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开户银行：</w:t>
      </w:r>
    </w:p>
    <w:p w14:paraId="48977BB9">
      <w:pPr>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账号：</w:t>
      </w:r>
    </w:p>
    <w:p w14:paraId="22FF26D4">
      <w:pPr>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3.2.2 甲方向上述账户汇出款项后，即视为已履行付款义务，在汇款过程中，因乙方账户的原因（包括但不限于账号被注销、被冻结等）导致其无法收取款项的，由乙方承担相应后果。甲方有权直接在应付款项中扣除乙方应承担违约金或赔偿金等等。</w:t>
      </w:r>
    </w:p>
    <w:p w14:paraId="73931E2B">
      <w:pPr>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3.3 支付条件</w:t>
      </w:r>
    </w:p>
    <w:p w14:paraId="1713C616">
      <w:pPr>
        <w:pStyle w:val="2"/>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成功</w:t>
      </w:r>
      <w:r>
        <w:rPr>
          <w:rFonts w:hint="eastAsia" w:ascii="仿宋" w:hAnsi="仿宋" w:eastAsia="仿宋" w:cs="仿宋"/>
          <w:sz w:val="24"/>
          <w:highlight w:val="none"/>
        </w:rPr>
        <w:t>交付且经</w:t>
      </w:r>
      <w:r>
        <w:rPr>
          <w:rFonts w:hint="eastAsia" w:ascii="仿宋" w:hAnsi="仿宋" w:eastAsia="仿宋" w:cs="仿宋"/>
          <w:sz w:val="24"/>
          <w:highlight w:val="none"/>
          <w:lang w:val="en-US" w:eastAsia="zh-CN"/>
        </w:rPr>
        <w:t>甲方</w:t>
      </w:r>
      <w:r>
        <w:rPr>
          <w:rFonts w:hint="eastAsia" w:ascii="仿宋" w:hAnsi="仿宋" w:eastAsia="仿宋" w:cs="仿宋"/>
          <w:sz w:val="24"/>
          <w:highlight w:val="none"/>
        </w:rPr>
        <w:t>确认验收后30个工作日内，</w:t>
      </w:r>
      <w:r>
        <w:rPr>
          <w:rFonts w:hint="eastAsia" w:ascii="仿宋" w:hAnsi="仿宋" w:eastAsia="仿宋" w:cs="仿宋"/>
          <w:sz w:val="24"/>
          <w:highlight w:val="none"/>
          <w:lang w:val="en-US" w:eastAsia="zh-CN"/>
        </w:rPr>
        <w:t>乙方</w:t>
      </w:r>
      <w:r>
        <w:rPr>
          <w:rFonts w:hint="eastAsia" w:ascii="仿宋" w:hAnsi="仿宋" w:eastAsia="仿宋" w:cs="仿宋"/>
          <w:sz w:val="24"/>
          <w:highlight w:val="none"/>
        </w:rPr>
        <w:t>提供有效的等额普通发票给</w:t>
      </w:r>
      <w:r>
        <w:rPr>
          <w:rFonts w:hint="eastAsia" w:ascii="仿宋" w:hAnsi="仿宋" w:eastAsia="仿宋" w:cs="仿宋"/>
          <w:sz w:val="24"/>
          <w:highlight w:val="none"/>
          <w:lang w:val="en-US" w:eastAsia="zh-CN"/>
        </w:rPr>
        <w:t>甲方</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甲方</w:t>
      </w:r>
      <w:r>
        <w:rPr>
          <w:rFonts w:hint="eastAsia" w:ascii="仿宋" w:hAnsi="仿宋" w:eastAsia="仿宋" w:cs="仿宋"/>
          <w:sz w:val="24"/>
          <w:highlight w:val="none"/>
        </w:rPr>
        <w:t>在满足支付条件的情况下在1</w:t>
      </w:r>
      <w:r>
        <w:rPr>
          <w:rFonts w:hint="eastAsia" w:ascii="仿宋" w:hAnsi="仿宋" w:eastAsia="仿宋" w:cs="仿宋"/>
          <w:sz w:val="24"/>
          <w:highlight w:val="none"/>
          <w:lang w:eastAsia="zh-CN"/>
        </w:rPr>
        <w:t>5</w:t>
      </w:r>
      <w:r>
        <w:rPr>
          <w:rFonts w:hint="eastAsia" w:ascii="仿宋" w:hAnsi="仿宋" w:eastAsia="仿宋" w:cs="仿宋"/>
          <w:sz w:val="24"/>
          <w:highlight w:val="none"/>
        </w:rPr>
        <w:t>个工作日内支付</w:t>
      </w:r>
      <w:r>
        <w:rPr>
          <w:rFonts w:hint="eastAsia" w:ascii="仿宋" w:hAnsi="仿宋" w:eastAsia="仿宋" w:cs="仿宋"/>
          <w:sz w:val="24"/>
          <w:highlight w:val="none"/>
          <w:lang w:val="en-US" w:eastAsia="zh-CN"/>
        </w:rPr>
        <w:t>合同</w:t>
      </w:r>
      <w:r>
        <w:rPr>
          <w:rFonts w:hint="eastAsia" w:ascii="仿宋" w:hAnsi="仿宋" w:eastAsia="仿宋" w:cs="仿宋"/>
          <w:sz w:val="24"/>
          <w:highlight w:val="none"/>
        </w:rPr>
        <w:t>价的</w:t>
      </w:r>
      <w:r>
        <w:rPr>
          <w:rFonts w:hint="eastAsia" w:ascii="仿宋" w:hAnsi="仿宋" w:eastAsia="仿宋" w:cs="仿宋"/>
          <w:sz w:val="24"/>
          <w:highlight w:val="none"/>
          <w:lang w:eastAsia="zh-CN"/>
        </w:rPr>
        <w:t>1</w:t>
      </w:r>
      <w:r>
        <w:rPr>
          <w:rFonts w:hint="eastAsia" w:ascii="仿宋" w:hAnsi="仿宋" w:eastAsia="仿宋" w:cs="仿宋"/>
          <w:sz w:val="24"/>
          <w:highlight w:val="none"/>
          <w:lang w:val="en-US" w:eastAsia="zh-CN"/>
        </w:rPr>
        <w:t>0</w:t>
      </w:r>
      <w:r>
        <w:rPr>
          <w:rFonts w:hint="eastAsia" w:ascii="仿宋" w:hAnsi="仿宋" w:eastAsia="仿宋" w:cs="仿宋"/>
          <w:sz w:val="24"/>
          <w:highlight w:val="none"/>
        </w:rPr>
        <w:t>0%。</w:t>
      </w:r>
    </w:p>
    <w:p w14:paraId="0C5C9993">
      <w:pPr>
        <w:pStyle w:val="2"/>
        <w:rPr>
          <w:rFonts w:hint="eastAsia"/>
        </w:rPr>
      </w:pPr>
    </w:p>
    <w:p w14:paraId="1EE5A2D9">
      <w:pPr>
        <w:ind w:firstLine="482" w:firstLineChars="200"/>
        <w:rPr>
          <w:rFonts w:hint="eastAsia" w:ascii="仿宋" w:hAnsi="仿宋" w:eastAsia="仿宋" w:cs="仿宋"/>
          <w:b/>
          <w:bCs w:val="0"/>
          <w:sz w:val="24"/>
          <w:szCs w:val="24"/>
        </w:rPr>
      </w:pPr>
      <w:r>
        <w:rPr>
          <w:rFonts w:hint="eastAsia" w:ascii="仿宋" w:hAnsi="仿宋" w:eastAsia="仿宋" w:cs="仿宋"/>
          <w:b/>
          <w:bCs w:val="0"/>
          <w:sz w:val="24"/>
          <w:szCs w:val="24"/>
        </w:rPr>
        <w:t xml:space="preserve">4. 甲方的权利和义务 </w:t>
      </w:r>
    </w:p>
    <w:p w14:paraId="2528494A">
      <w:pPr>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 xml:space="preserve">4.1 甲方承诺具有签署与履行本合同的合法权利、资质与能力。 </w:t>
      </w:r>
    </w:p>
    <w:p w14:paraId="1E260D22">
      <w:pPr>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4.2 甲方应按本合同约定支付款项。</w:t>
      </w:r>
    </w:p>
    <w:p w14:paraId="623D7622">
      <w:pPr>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 xml:space="preserve">4.3 甲方有权对乙方履行合同的行为进行监督管理，甲方提出修改意见的，乙方应予以配合并按甲方要求履行。 </w:t>
      </w:r>
    </w:p>
    <w:p w14:paraId="312AD2FA">
      <w:pPr>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 xml:space="preserve">4.4 在甲方向乙方完成合同价款的支付后，甲方对作品及其他项 目或资料的正式作品及底稿享有完整的知识产权。 </w:t>
      </w:r>
    </w:p>
    <w:p w14:paraId="57AC4E18">
      <w:pPr>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 xml:space="preserve">4.5 合同提前解除、终止的，甲方有权收回乙方未完成、提交的作品及相关资料、底稿。乙方对相应作品及资料不享有任何知识产权， 未经甲方书面同意，不得以任何方式使用相关材料。 </w:t>
      </w:r>
    </w:p>
    <w:p w14:paraId="2F3EDFF2">
      <w:pPr>
        <w:ind w:firstLine="482" w:firstLineChars="200"/>
        <w:rPr>
          <w:rFonts w:hint="eastAsia" w:ascii="仿宋" w:hAnsi="仿宋" w:eastAsia="仿宋" w:cs="仿宋"/>
          <w:b w:val="0"/>
          <w:bCs/>
          <w:sz w:val="24"/>
          <w:szCs w:val="24"/>
        </w:rPr>
      </w:pPr>
      <w:r>
        <w:rPr>
          <w:rFonts w:hint="eastAsia" w:ascii="仿宋" w:hAnsi="仿宋" w:eastAsia="仿宋" w:cs="仿宋"/>
          <w:b/>
          <w:bCs w:val="0"/>
          <w:sz w:val="24"/>
          <w:szCs w:val="24"/>
        </w:rPr>
        <w:t>5.乙方的权利和义务</w:t>
      </w:r>
      <w:r>
        <w:rPr>
          <w:rFonts w:hint="eastAsia" w:ascii="仿宋" w:hAnsi="仿宋" w:eastAsia="仿宋" w:cs="仿宋"/>
          <w:b w:val="0"/>
          <w:bCs/>
          <w:sz w:val="24"/>
          <w:szCs w:val="24"/>
        </w:rPr>
        <w:t xml:space="preserve"> </w:t>
      </w:r>
    </w:p>
    <w:p w14:paraId="74630EB5">
      <w:pPr>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 xml:space="preserve">5.1 乙方承诺具有签署与履行本合同的合法权利、资质与能力。 </w:t>
      </w:r>
    </w:p>
    <w:p w14:paraId="6E729773">
      <w:pPr>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 xml:space="preserve">5.2 乙方在履行本合同过程中应接受甲方的监督与指导，若甲方 提出修改意见的，乙方应及时予以修改直至符合甲方要求，否则甲 方可根据具体进度将相关工作交由第三方完成，由此产生的费用和 责任由乙方承担。 </w:t>
      </w:r>
    </w:p>
    <w:p w14:paraId="5D3886B0">
      <w:pPr>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5.3 乙方</w:t>
      </w:r>
      <w:r>
        <w:rPr>
          <w:rFonts w:hint="eastAsia" w:ascii="仿宋" w:hAnsi="仿宋" w:eastAsia="仿宋" w:cs="仿宋"/>
          <w:b w:val="0"/>
          <w:bCs/>
          <w:sz w:val="24"/>
          <w:szCs w:val="24"/>
          <w:u w:val="single"/>
        </w:rPr>
        <w:t xml:space="preserve"> 不享有</w:t>
      </w:r>
      <w:r>
        <w:rPr>
          <w:rFonts w:hint="eastAsia" w:ascii="仿宋" w:hAnsi="仿宋" w:eastAsia="仿宋" w:cs="仿宋"/>
          <w:b w:val="0"/>
          <w:bCs/>
          <w:sz w:val="24"/>
          <w:szCs w:val="24"/>
          <w:u w:val="single"/>
          <w:lang w:val="en-US" w:eastAsia="zh-CN"/>
        </w:rPr>
        <w:t xml:space="preserve"> </w:t>
      </w:r>
      <w:r>
        <w:rPr>
          <w:rFonts w:hint="eastAsia" w:ascii="仿宋" w:hAnsi="仿宋" w:eastAsia="仿宋" w:cs="仿宋"/>
          <w:b w:val="0"/>
          <w:bCs/>
          <w:sz w:val="24"/>
          <w:szCs w:val="24"/>
        </w:rPr>
        <w:t xml:space="preserve">对相关作品享有署名权。 </w:t>
      </w:r>
    </w:p>
    <w:p w14:paraId="6CAAC7F4">
      <w:pPr>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5.4 在未得到甲方书面认可的情况下，乙方不得以任何理由将其 在本合同项下的权利或义务全部或部分转让给任何第三方，不得擅 自使用、公开或许可他人使用作品及相关资料。</w:t>
      </w:r>
    </w:p>
    <w:p w14:paraId="0302AE0D">
      <w:pPr>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5.5 乙方保证其交付的作品无任何著作权、商标权或其他知识产权方面的权利限制或瑕疵，不会侵犯任何专利、商标、商号、版 权、肖像权、技术秘密、商业秘密或其他任何权益。如为本合同目的所使用之任何资料涉及其他方之法律权利，乙方应事先取得该其他方的同意。若乙方违反上述承诺而导致甲方遭受第三方的侵犯指控时，乙方应当承担甲方应诉等行为和承担其他不利义务而支付的一切费用，甲方因此而承担侵权赔偿等责任的，有权向乙方追偿，上述诉讼费用和侵权赔偿等可以从乙方可取得的合同价款中直接扣除，不足部分，甲方有权要求乙方另行赔偿。</w:t>
      </w:r>
    </w:p>
    <w:p w14:paraId="47592EF8">
      <w:pPr>
        <w:pStyle w:val="21"/>
        <w:ind w:left="0" w:leftChars="0"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5.6 乙方因自身原因未能在约定时间内交付符合合同及甲方要求的作品成果，甲方有权解除本合约，如因此导致甲方遭受损失的，乙方应承担赔偿。</w:t>
      </w:r>
    </w:p>
    <w:p w14:paraId="4A24FAA4">
      <w:pPr>
        <w:pStyle w:val="21"/>
        <w:ind w:left="0" w:leftChars="0"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6.保密责任</w:t>
      </w:r>
    </w:p>
    <w:p w14:paraId="297708B3">
      <w:pPr>
        <w:pStyle w:val="21"/>
        <w:ind w:left="0" w:leftChars="0"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6.1 乙方在此承认并同意：甲乙方签署或进行的包括但不限于本合同、其他协议、文件、陈述或乙方因履行本合同所接触或知晓的甲方工作秘密（包括但不限于甲方的商业秘密、任何技术性资料、以及甲方为完成本合同提供的任何其他信息资料并且在提供时未说明是公开信息的）均为本合同约定保密信息。</w:t>
      </w:r>
    </w:p>
    <w:p w14:paraId="641A951B">
      <w:pPr>
        <w:pStyle w:val="21"/>
        <w:ind w:left="0" w:leftChars="0"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6.2 双方在此承诺并保证：</w:t>
      </w:r>
      <w:r>
        <w:rPr>
          <w:rFonts w:hint="eastAsia" w:ascii="仿宋" w:hAnsi="仿宋" w:eastAsia="仿宋" w:cs="仿宋"/>
          <w:b w:val="0"/>
          <w:bCs/>
          <w:sz w:val="24"/>
          <w:szCs w:val="24"/>
          <w:highlight w:val="none"/>
          <w:lang w:val="en-US" w:eastAsia="zh-CN"/>
        </w:rPr>
        <w:t>乙</w:t>
      </w:r>
      <w:r>
        <w:rPr>
          <w:rFonts w:hint="eastAsia" w:ascii="仿宋" w:hAnsi="仿宋" w:eastAsia="仿宋" w:cs="仿宋"/>
          <w:b w:val="0"/>
          <w:bCs/>
          <w:sz w:val="24"/>
          <w:szCs w:val="24"/>
          <w:highlight w:val="none"/>
        </w:rPr>
        <w:t>方（包括但不限于雇员、代理人、顾问等人员，下同）采取有效的保密措施以避免泄露给任何第三方；在本合同有效存续期间及合同终止后，未经对方事先的书面同意，不得以任何方式公布、发表、公开、披露、散播、复制此种保密信息的任何部分，或对其加以任何形式的利用或使用。</w:t>
      </w:r>
    </w:p>
    <w:p w14:paraId="4CEFE6B1">
      <w:pPr>
        <w:pStyle w:val="21"/>
        <w:ind w:left="0" w:leftChars="0"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6.3 若一方违反上述保密义务的，全部收益归守约方所有，违约方向守约方支付合同总金额的</w:t>
      </w:r>
      <w:r>
        <w:rPr>
          <w:rFonts w:hint="eastAsia" w:ascii="仿宋" w:hAnsi="仿宋" w:eastAsia="仿宋" w:cs="仿宋"/>
          <w:b w:val="0"/>
          <w:bCs/>
          <w:sz w:val="24"/>
          <w:szCs w:val="24"/>
          <w:highlight w:val="none"/>
          <w:u w:val="single"/>
          <w:lang w:val="en-US" w:eastAsia="zh-CN"/>
        </w:rPr>
        <w:t xml:space="preserve"> 10 </w:t>
      </w:r>
      <w:r>
        <w:rPr>
          <w:rFonts w:hint="eastAsia" w:ascii="仿宋" w:hAnsi="仿宋" w:eastAsia="仿宋" w:cs="仿宋"/>
          <w:b w:val="0"/>
          <w:bCs/>
          <w:sz w:val="24"/>
          <w:szCs w:val="24"/>
          <w:highlight w:val="none"/>
        </w:rPr>
        <w:t>%作为违约金，并另行应赔偿守约方因此遭受的全部损失（包括相应律师费用、差旅费等）。</w:t>
      </w:r>
    </w:p>
    <w:p w14:paraId="4D52F030">
      <w:pPr>
        <w:pStyle w:val="21"/>
        <w:ind w:left="0" w:leftChars="0"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6.4 无论本合同是否切实得到履行或因任何原因变更、解除、终止、失效等，本条款均始终有效。</w:t>
      </w:r>
    </w:p>
    <w:p w14:paraId="728E2557">
      <w:pPr>
        <w:pStyle w:val="21"/>
        <w:ind w:left="0" w:leftChars="0"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7.违约责任</w:t>
      </w:r>
    </w:p>
    <w:p w14:paraId="16D4E979">
      <w:pPr>
        <w:pStyle w:val="21"/>
        <w:ind w:left="0" w:leftChars="0"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7.1 甲方逾期支付合同价款，经乙方催告后无正当理由仍不支付的，自催告后每逾期一日，应按逾期付款金额每日</w:t>
      </w:r>
      <w:r>
        <w:rPr>
          <w:rFonts w:hint="eastAsia" w:ascii="仿宋" w:hAnsi="仿宋" w:eastAsia="仿宋" w:cs="仿宋"/>
          <w:b w:val="0"/>
          <w:bCs/>
          <w:sz w:val="24"/>
          <w:szCs w:val="24"/>
          <w:highlight w:val="none"/>
          <w:u w:val="single"/>
        </w:rPr>
        <w:t xml:space="preserve"> </w:t>
      </w:r>
      <w:r>
        <w:rPr>
          <w:rFonts w:hint="eastAsia" w:ascii="仿宋" w:hAnsi="仿宋" w:eastAsia="仿宋" w:cs="仿宋"/>
          <w:b w:val="0"/>
          <w:bCs/>
          <w:sz w:val="24"/>
          <w:szCs w:val="24"/>
          <w:highlight w:val="none"/>
          <w:u w:val="single"/>
          <w:lang w:val="en-US" w:eastAsia="zh-CN"/>
        </w:rPr>
        <w:t xml:space="preserve">1% </w:t>
      </w:r>
      <w:r>
        <w:rPr>
          <w:rFonts w:hint="eastAsia" w:ascii="仿宋" w:hAnsi="仿宋" w:eastAsia="仿宋" w:cs="仿宋"/>
          <w:b w:val="0"/>
          <w:bCs/>
          <w:sz w:val="24"/>
          <w:szCs w:val="24"/>
          <w:highlight w:val="none"/>
        </w:rPr>
        <w:t>向乙方支付违约金。</w:t>
      </w:r>
    </w:p>
    <w:p w14:paraId="4641129E">
      <w:pPr>
        <w:pStyle w:val="21"/>
        <w:ind w:left="0" w:leftChars="0"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7.2 乙方逾期交付作品或交付的作品不符合本合同规定的，每逾期一日，应按合同总价款的每日</w:t>
      </w:r>
      <w:r>
        <w:rPr>
          <w:rFonts w:hint="eastAsia" w:ascii="仿宋" w:hAnsi="仿宋" w:eastAsia="仿宋" w:cs="仿宋"/>
          <w:b w:val="0"/>
          <w:bCs/>
          <w:sz w:val="24"/>
          <w:szCs w:val="24"/>
          <w:highlight w:val="none"/>
          <w:u w:val="single"/>
          <w:lang w:val="en-US" w:eastAsia="zh-CN"/>
        </w:rPr>
        <w:t>1%</w:t>
      </w:r>
      <w:r>
        <w:rPr>
          <w:rFonts w:hint="eastAsia" w:ascii="仿宋" w:hAnsi="仿宋" w:eastAsia="仿宋" w:cs="仿宋"/>
          <w:b w:val="0"/>
          <w:bCs/>
          <w:sz w:val="24"/>
          <w:szCs w:val="24"/>
          <w:highlight w:val="none"/>
        </w:rPr>
        <w:t>向甲方支付违约金。甲方有权要求乙方继续向甲方交付直至符合要求，乙方须承担因此发生的所有费用以及甲方因此遭受的所有损失。</w:t>
      </w:r>
    </w:p>
    <w:p w14:paraId="7D71761D">
      <w:pPr>
        <w:pStyle w:val="21"/>
        <w:ind w:left="0" w:leftChars="0"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7.3 有以下情形之一的，甲方有权解除合同，乙方需退还甲方已支付的所有款项，并按合同总金额的</w:t>
      </w:r>
      <w:r>
        <w:rPr>
          <w:rFonts w:hint="eastAsia" w:ascii="仿宋" w:hAnsi="仿宋" w:eastAsia="仿宋" w:cs="仿宋"/>
          <w:b w:val="0"/>
          <w:bCs/>
          <w:sz w:val="24"/>
          <w:szCs w:val="24"/>
          <w:highlight w:val="none"/>
          <w:u w:val="single"/>
          <w:lang w:val="en-US" w:eastAsia="zh-CN"/>
        </w:rPr>
        <w:t>30</w:t>
      </w:r>
      <w:r>
        <w:rPr>
          <w:rFonts w:hint="eastAsia" w:ascii="仿宋" w:hAnsi="仿宋" w:eastAsia="仿宋" w:cs="仿宋"/>
          <w:b w:val="0"/>
          <w:bCs/>
          <w:sz w:val="24"/>
          <w:szCs w:val="24"/>
          <w:highlight w:val="none"/>
        </w:rPr>
        <w:t>%向甲方支付违约金，且应另行赔偿甲方因此遭受的全部损失：</w:t>
      </w:r>
    </w:p>
    <w:p w14:paraId="54A6B54A">
      <w:pPr>
        <w:pStyle w:val="21"/>
        <w:ind w:left="0" w:leftChars="0"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7.3.1 乙方未按时交付作品或履行本合同其他义务，逾期超过 10日的；</w:t>
      </w:r>
    </w:p>
    <w:p w14:paraId="3CE868BD">
      <w:pPr>
        <w:pStyle w:val="21"/>
        <w:ind w:left="0" w:leftChars="0"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7.3.2 乙方交付作品存在侵犯他人知识产权、肖像权、技术秘密、商业秘密或其他任何权益的；</w:t>
      </w:r>
    </w:p>
    <w:p w14:paraId="5ECC8E34">
      <w:pPr>
        <w:pStyle w:val="21"/>
        <w:ind w:left="0" w:leftChars="0"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7.3.3 乙方发生累计两次或以上违约行为；</w:t>
      </w:r>
    </w:p>
    <w:p w14:paraId="22B620FD">
      <w:pPr>
        <w:pStyle w:val="21"/>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7.3.4 乙方履行义务不符合约定，经甲方提出后合理期限内仍未改正的；</w:t>
      </w:r>
    </w:p>
    <w:p w14:paraId="436A5E73">
      <w:pPr>
        <w:pStyle w:val="21"/>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 xml:space="preserve">7.3.5 未经甲方书面同意，乙方将本合同项下的权利或义务转让，或将本合同项下服务转包或分包的； </w:t>
      </w:r>
    </w:p>
    <w:p w14:paraId="09D0D00E">
      <w:pPr>
        <w:pStyle w:val="21"/>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7.3.6 乙方在本合同有效期内丧失履行本合同的能力、经营资质的。</w:t>
      </w:r>
    </w:p>
    <w:p w14:paraId="234A7897">
      <w:pPr>
        <w:pStyle w:val="21"/>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 xml:space="preserve"> 7.4 未经甲方同意，乙方将本合同项下的成果披露给他人或用于本合同以外目的的，应按合同价款的</w:t>
      </w:r>
      <w:r>
        <w:rPr>
          <w:rFonts w:hint="eastAsia" w:ascii="仿宋" w:hAnsi="仿宋" w:eastAsia="仿宋" w:cs="仿宋"/>
          <w:b w:val="0"/>
          <w:bCs/>
          <w:sz w:val="24"/>
          <w:szCs w:val="24"/>
          <w:highlight w:val="none"/>
          <w:u w:val="single"/>
          <w:lang w:val="en-US" w:eastAsia="zh-CN"/>
        </w:rPr>
        <w:t>1</w:t>
      </w:r>
      <w:r>
        <w:rPr>
          <w:rFonts w:hint="eastAsia" w:ascii="仿宋" w:hAnsi="仿宋" w:eastAsia="仿宋" w:cs="仿宋"/>
          <w:b w:val="0"/>
          <w:bCs/>
          <w:sz w:val="24"/>
          <w:szCs w:val="24"/>
          <w:highlight w:val="none"/>
        </w:rPr>
        <w:t xml:space="preserve">倍向甲方支付违约金； </w:t>
      </w:r>
    </w:p>
    <w:p w14:paraId="006351AE">
      <w:pPr>
        <w:pStyle w:val="21"/>
        <w:rPr>
          <w:rFonts w:hint="eastAsia" w:ascii="仿宋" w:hAnsi="仿宋" w:eastAsia="仿宋" w:cs="仿宋"/>
          <w:b w:val="0"/>
          <w:bCs/>
          <w:sz w:val="24"/>
          <w:szCs w:val="24"/>
        </w:rPr>
      </w:pPr>
      <w:r>
        <w:rPr>
          <w:rFonts w:hint="eastAsia" w:ascii="仿宋" w:hAnsi="仿宋" w:eastAsia="仿宋" w:cs="仿宋"/>
          <w:b w:val="0"/>
          <w:bCs/>
          <w:sz w:val="24"/>
          <w:szCs w:val="24"/>
        </w:rPr>
        <w:t xml:space="preserve">7.5 本合同所称之损失包括实际损失和合同履行后可以获得的利益及合理的调查费、评估费、公证费、诉讼费、交通费、律师费等相关法律费用。 </w:t>
      </w:r>
    </w:p>
    <w:p w14:paraId="10F41B58">
      <w:pPr>
        <w:pStyle w:val="21"/>
        <w:rPr>
          <w:rFonts w:hint="eastAsia" w:ascii="仿宋" w:hAnsi="仿宋" w:eastAsia="仿宋" w:cs="仿宋"/>
          <w:b w:val="0"/>
          <w:bCs/>
          <w:sz w:val="24"/>
          <w:szCs w:val="24"/>
        </w:rPr>
      </w:pPr>
      <w:r>
        <w:rPr>
          <w:rFonts w:hint="eastAsia" w:ascii="仿宋" w:hAnsi="仿宋" w:eastAsia="仿宋" w:cs="仿宋"/>
          <w:b w:val="0"/>
          <w:bCs/>
          <w:sz w:val="24"/>
          <w:szCs w:val="24"/>
        </w:rPr>
        <w:t xml:space="preserve">8. 不可抗力一方由于水灾、火灾、地震、干旱、战争或协议一方无法预见、 控制、避免和克服的其他事件导致不能或暂时不能全部或部分履行本协议，该方可以免责。但是，受不可抗力事件影响的一方须尽快 将事件发生状况通知另一方，并在不可抗力事件影响消除之日起 15 日内将有关机构出具的不可抗力事件的证明寄交对方。未提供以上证明的，不能免除违约责任。 </w:t>
      </w:r>
    </w:p>
    <w:p w14:paraId="66D96ECC">
      <w:pPr>
        <w:pStyle w:val="21"/>
        <w:rPr>
          <w:rFonts w:hint="eastAsia" w:ascii="仿宋" w:hAnsi="仿宋" w:eastAsia="仿宋" w:cs="仿宋"/>
          <w:b w:val="0"/>
          <w:bCs/>
          <w:sz w:val="24"/>
          <w:szCs w:val="24"/>
        </w:rPr>
      </w:pPr>
      <w:r>
        <w:rPr>
          <w:rFonts w:hint="eastAsia" w:ascii="仿宋" w:hAnsi="仿宋" w:eastAsia="仿宋" w:cs="仿宋"/>
          <w:b w:val="0"/>
          <w:bCs/>
          <w:sz w:val="24"/>
          <w:szCs w:val="24"/>
        </w:rPr>
        <w:t>9.适用法律与争议解决</w:t>
      </w:r>
    </w:p>
    <w:p w14:paraId="040CE078">
      <w:pPr>
        <w:pStyle w:val="21"/>
        <w:rPr>
          <w:rFonts w:hint="eastAsia" w:ascii="仿宋" w:hAnsi="仿宋" w:eastAsia="仿宋" w:cs="仿宋"/>
          <w:b w:val="0"/>
          <w:bCs/>
          <w:sz w:val="24"/>
          <w:szCs w:val="24"/>
        </w:rPr>
      </w:pPr>
      <w:r>
        <w:rPr>
          <w:rFonts w:hint="eastAsia" w:ascii="仿宋" w:hAnsi="仿宋" w:eastAsia="仿宋" w:cs="仿宋"/>
          <w:b w:val="0"/>
          <w:bCs/>
          <w:sz w:val="24"/>
          <w:szCs w:val="24"/>
        </w:rPr>
        <w:t>9.1 本合同的成立、有效性、解释、履行、签署、修订和终止以及争议的解决均应适用中华人民共和国法律。</w:t>
      </w:r>
    </w:p>
    <w:p w14:paraId="7EF867D8">
      <w:pPr>
        <w:pStyle w:val="21"/>
        <w:rPr>
          <w:rFonts w:hint="eastAsia" w:ascii="仿宋" w:hAnsi="仿宋" w:eastAsia="仿宋" w:cs="仿宋"/>
          <w:b w:val="0"/>
          <w:bCs/>
          <w:sz w:val="24"/>
          <w:szCs w:val="24"/>
        </w:rPr>
      </w:pPr>
      <w:r>
        <w:rPr>
          <w:rFonts w:hint="eastAsia" w:ascii="仿宋" w:hAnsi="仿宋" w:eastAsia="仿宋" w:cs="仿宋"/>
          <w:b w:val="0"/>
          <w:bCs/>
          <w:sz w:val="24"/>
          <w:szCs w:val="24"/>
        </w:rPr>
        <w:t>9.2 如果任何争议或权利要求起因于本合同或与本合同有关或与本合同的解释、违约、终止或效力有关，都应由双方通过友好协商解决。双方通过协商不能解决争议，则各方同意向甲方所在地</w:t>
      </w:r>
      <w:r>
        <w:rPr>
          <w:rFonts w:hint="eastAsia" w:ascii="仿宋" w:hAnsi="仿宋" w:eastAsia="仿宋" w:cs="仿宋"/>
          <w:b w:val="0"/>
          <w:bCs/>
          <w:sz w:val="24"/>
          <w:szCs w:val="24"/>
          <w:lang w:val="en-US" w:eastAsia="zh-CN"/>
        </w:rPr>
        <w:t>有管辖权的</w:t>
      </w:r>
      <w:r>
        <w:rPr>
          <w:rFonts w:hint="eastAsia" w:ascii="仿宋" w:hAnsi="仿宋" w:eastAsia="仿宋" w:cs="仿宋"/>
          <w:b w:val="0"/>
          <w:bCs/>
          <w:sz w:val="24"/>
          <w:szCs w:val="24"/>
        </w:rPr>
        <w:t>人民法院提起诉讼。</w:t>
      </w:r>
    </w:p>
    <w:p w14:paraId="3B4B2F25">
      <w:pPr>
        <w:pStyle w:val="21"/>
        <w:rPr>
          <w:rFonts w:hint="eastAsia" w:ascii="仿宋" w:hAnsi="仿宋" w:eastAsia="仿宋" w:cs="仿宋"/>
          <w:b w:val="0"/>
          <w:bCs/>
          <w:sz w:val="24"/>
          <w:szCs w:val="24"/>
        </w:rPr>
      </w:pPr>
      <w:r>
        <w:rPr>
          <w:rFonts w:hint="eastAsia" w:ascii="仿宋" w:hAnsi="仿宋" w:eastAsia="仿宋" w:cs="仿宋"/>
          <w:b w:val="0"/>
          <w:bCs/>
          <w:sz w:val="24"/>
          <w:szCs w:val="24"/>
        </w:rPr>
        <w:t>9.3 诉讼进行过程中，除双方有争议的部分外，本合同其他部分仍然有效，各方应继续履行。</w:t>
      </w:r>
    </w:p>
    <w:p w14:paraId="4FD2D627">
      <w:pPr>
        <w:pStyle w:val="21"/>
        <w:rPr>
          <w:rFonts w:hint="eastAsia" w:ascii="仿宋" w:hAnsi="仿宋" w:eastAsia="仿宋" w:cs="仿宋"/>
          <w:b w:val="0"/>
          <w:bCs/>
          <w:sz w:val="24"/>
          <w:szCs w:val="24"/>
        </w:rPr>
      </w:pPr>
      <w:r>
        <w:rPr>
          <w:rFonts w:hint="eastAsia" w:ascii="仿宋" w:hAnsi="仿宋" w:eastAsia="仿宋" w:cs="仿宋"/>
          <w:b w:val="0"/>
          <w:bCs/>
          <w:sz w:val="24"/>
          <w:szCs w:val="24"/>
        </w:rPr>
        <w:t>10. 通知与送达</w:t>
      </w:r>
    </w:p>
    <w:p w14:paraId="64E89C0C">
      <w:pPr>
        <w:pStyle w:val="21"/>
        <w:rPr>
          <w:rFonts w:hint="eastAsia" w:ascii="仿宋" w:hAnsi="仿宋" w:eastAsia="仿宋" w:cs="仿宋"/>
          <w:b w:val="0"/>
          <w:bCs/>
          <w:sz w:val="24"/>
          <w:szCs w:val="24"/>
        </w:rPr>
      </w:pPr>
      <w:r>
        <w:rPr>
          <w:rFonts w:hint="eastAsia" w:ascii="仿宋" w:hAnsi="仿宋" w:eastAsia="仿宋" w:cs="仿宋"/>
          <w:b w:val="0"/>
          <w:bCs/>
          <w:sz w:val="24"/>
          <w:szCs w:val="24"/>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14:paraId="18B6643E">
      <w:pPr>
        <w:pStyle w:val="21"/>
        <w:rPr>
          <w:rFonts w:hint="eastAsia" w:ascii="仿宋" w:hAnsi="仿宋" w:eastAsia="仿宋" w:cs="仿宋"/>
          <w:b w:val="0"/>
          <w:bCs/>
          <w:sz w:val="24"/>
          <w:szCs w:val="24"/>
        </w:rPr>
      </w:pPr>
      <w:r>
        <w:rPr>
          <w:rFonts w:hint="eastAsia" w:ascii="仿宋" w:hAnsi="仿宋" w:eastAsia="仿宋" w:cs="仿宋"/>
          <w:b w:val="0"/>
          <w:bCs/>
          <w:sz w:val="24"/>
          <w:szCs w:val="24"/>
        </w:rPr>
        <w:t>11. 其它</w:t>
      </w:r>
    </w:p>
    <w:p w14:paraId="0005F99D">
      <w:pPr>
        <w:pStyle w:val="21"/>
        <w:rPr>
          <w:rFonts w:hint="eastAsia" w:ascii="仿宋" w:hAnsi="仿宋" w:eastAsia="仿宋" w:cs="仿宋"/>
          <w:b w:val="0"/>
          <w:bCs/>
          <w:sz w:val="24"/>
          <w:szCs w:val="24"/>
        </w:rPr>
      </w:pPr>
      <w:r>
        <w:rPr>
          <w:rFonts w:hint="eastAsia" w:ascii="仿宋" w:hAnsi="仿宋" w:eastAsia="仿宋" w:cs="仿宋"/>
          <w:b w:val="0"/>
          <w:bCs/>
          <w:sz w:val="24"/>
          <w:szCs w:val="24"/>
        </w:rPr>
        <w:t>11.1 本合同未尽事宜，应由双方友好协商解决。如需对本合同及其附件作任何修改或补充，须由双方以书面做出方为有效。修改或补充文件与本合同有不一致的，以修改或补充文件为准。</w:t>
      </w:r>
    </w:p>
    <w:p w14:paraId="5DDA6613">
      <w:pPr>
        <w:pStyle w:val="21"/>
        <w:rPr>
          <w:rFonts w:hint="eastAsia" w:ascii="仿宋" w:hAnsi="仿宋" w:eastAsia="仿宋" w:cs="仿宋"/>
          <w:b w:val="0"/>
          <w:bCs/>
          <w:sz w:val="24"/>
          <w:szCs w:val="24"/>
        </w:rPr>
      </w:pPr>
      <w:r>
        <w:rPr>
          <w:rFonts w:hint="eastAsia" w:ascii="仿宋" w:hAnsi="仿宋" w:eastAsia="仿宋" w:cs="仿宋"/>
          <w:b w:val="0"/>
          <w:bCs/>
          <w:sz w:val="24"/>
          <w:szCs w:val="24"/>
        </w:rPr>
        <w:t>11.2 附件为本合同的组成部分，具有同等的法律效力。</w:t>
      </w:r>
    </w:p>
    <w:p w14:paraId="4ECD954E">
      <w:pPr>
        <w:numPr>
          <w:ilvl w:val="0"/>
          <w:numId w:val="0"/>
        </w:numPr>
        <w:tabs>
          <w:tab w:val="left" w:pos="840"/>
          <w:tab w:val="left" w:pos="3969"/>
          <w:tab w:val="left" w:pos="4395"/>
          <w:tab w:val="left" w:pos="4536"/>
          <w:tab w:val="left" w:pos="4678"/>
        </w:tabs>
        <w:spacing w:before="156" w:beforeLines="50" w:line="360" w:lineRule="auto"/>
        <w:ind w:firstLine="480" w:firstLineChars="200"/>
        <w:jc w:val="left"/>
        <w:rPr>
          <w:rFonts w:hint="eastAsia" w:ascii="仿宋" w:hAnsi="仿宋" w:eastAsia="仿宋" w:cs="仿宋"/>
          <w:b w:val="0"/>
          <w:bCs/>
          <w:color w:val="auto"/>
          <w:kern w:val="0"/>
          <w:sz w:val="24"/>
          <w:szCs w:val="24"/>
          <w:highlight w:val="none"/>
          <w:shd w:val="clear" w:color="auto" w:fill="auto"/>
        </w:rPr>
      </w:pPr>
      <w:r>
        <w:rPr>
          <w:rFonts w:hint="eastAsia" w:ascii="仿宋" w:hAnsi="仿宋" w:eastAsia="仿宋" w:cs="仿宋"/>
          <w:b w:val="0"/>
          <w:bCs/>
          <w:color w:val="auto"/>
          <w:kern w:val="0"/>
          <w:sz w:val="24"/>
          <w:szCs w:val="24"/>
          <w:highlight w:val="none"/>
          <w:shd w:val="clear" w:color="auto" w:fill="auto"/>
        </w:rPr>
        <w:t>11.3 本合同从双方签字盖章之日起生效。</w:t>
      </w:r>
    </w:p>
    <w:p w14:paraId="66D44EE5">
      <w:pPr>
        <w:numPr>
          <w:ilvl w:val="0"/>
          <w:numId w:val="0"/>
        </w:numPr>
        <w:tabs>
          <w:tab w:val="left" w:pos="840"/>
          <w:tab w:val="left" w:pos="3969"/>
          <w:tab w:val="left" w:pos="4395"/>
          <w:tab w:val="left" w:pos="4536"/>
          <w:tab w:val="left" w:pos="4678"/>
        </w:tabs>
        <w:spacing w:before="156" w:beforeLines="50" w:line="360" w:lineRule="auto"/>
        <w:ind w:firstLine="480" w:firstLineChars="200"/>
        <w:jc w:val="left"/>
        <w:rPr>
          <w:rFonts w:hint="eastAsia" w:ascii="仿宋" w:hAnsi="仿宋" w:eastAsia="仿宋" w:cs="仿宋"/>
          <w:b w:val="0"/>
          <w:bCs/>
          <w:color w:val="auto"/>
          <w:kern w:val="0"/>
          <w:sz w:val="24"/>
          <w:szCs w:val="24"/>
          <w:highlight w:val="none"/>
          <w:shd w:val="clear" w:color="auto" w:fill="auto"/>
        </w:rPr>
      </w:pPr>
      <w:r>
        <w:rPr>
          <w:rFonts w:hint="eastAsia" w:ascii="仿宋" w:hAnsi="仿宋" w:eastAsia="仿宋" w:cs="仿宋"/>
          <w:b w:val="0"/>
          <w:bCs/>
          <w:color w:val="auto"/>
          <w:kern w:val="0"/>
          <w:sz w:val="24"/>
          <w:szCs w:val="24"/>
          <w:highlight w:val="none"/>
          <w:shd w:val="clear" w:color="auto" w:fill="auto"/>
        </w:rPr>
        <w:t>11.4 本合同一式</w:t>
      </w:r>
      <w:r>
        <w:rPr>
          <w:rFonts w:hint="eastAsia" w:ascii="仿宋" w:hAnsi="仿宋" w:eastAsia="仿宋" w:cs="仿宋"/>
          <w:b w:val="0"/>
          <w:bCs/>
          <w:color w:val="auto"/>
          <w:kern w:val="0"/>
          <w:sz w:val="24"/>
          <w:szCs w:val="24"/>
          <w:highlight w:val="none"/>
          <w:shd w:val="clear" w:color="auto" w:fill="auto"/>
          <w:lang w:val="en-US" w:eastAsia="zh-CN"/>
        </w:rPr>
        <w:t>x</w:t>
      </w:r>
      <w:r>
        <w:rPr>
          <w:rFonts w:hint="eastAsia" w:ascii="仿宋" w:hAnsi="仿宋" w:eastAsia="仿宋" w:cs="仿宋"/>
          <w:b w:val="0"/>
          <w:bCs/>
          <w:color w:val="auto"/>
          <w:kern w:val="0"/>
          <w:sz w:val="24"/>
          <w:szCs w:val="24"/>
          <w:highlight w:val="none"/>
          <w:shd w:val="clear" w:color="auto" w:fill="auto"/>
        </w:rPr>
        <w:t>份，甲</w:t>
      </w:r>
      <w:r>
        <w:rPr>
          <w:rFonts w:hint="eastAsia" w:ascii="仿宋" w:hAnsi="仿宋" w:eastAsia="仿宋" w:cs="仿宋"/>
          <w:b w:val="0"/>
          <w:bCs/>
          <w:color w:val="auto"/>
          <w:kern w:val="0"/>
          <w:sz w:val="24"/>
          <w:szCs w:val="24"/>
          <w:highlight w:val="none"/>
          <w:shd w:val="clear" w:color="auto" w:fill="auto"/>
          <w:lang w:val="en-US" w:eastAsia="zh-CN"/>
        </w:rPr>
        <w:t>方执3份，</w:t>
      </w:r>
      <w:r>
        <w:rPr>
          <w:rFonts w:hint="eastAsia" w:ascii="仿宋" w:hAnsi="仿宋" w:eastAsia="仿宋" w:cs="仿宋"/>
          <w:b w:val="0"/>
          <w:bCs/>
          <w:color w:val="auto"/>
          <w:kern w:val="0"/>
          <w:sz w:val="24"/>
          <w:szCs w:val="24"/>
          <w:highlight w:val="none"/>
          <w:shd w:val="clear" w:color="auto" w:fill="auto"/>
        </w:rPr>
        <w:t>乙方各</w:t>
      </w:r>
      <w:r>
        <w:rPr>
          <w:rFonts w:hint="eastAsia" w:ascii="仿宋" w:hAnsi="仿宋" w:eastAsia="仿宋" w:cs="仿宋"/>
          <w:b w:val="0"/>
          <w:bCs/>
          <w:color w:val="auto"/>
          <w:kern w:val="0"/>
          <w:sz w:val="24"/>
          <w:szCs w:val="24"/>
          <w:highlight w:val="none"/>
          <w:shd w:val="clear" w:color="auto" w:fill="auto"/>
          <w:lang w:val="en-US" w:eastAsia="zh-CN"/>
        </w:rPr>
        <w:t>x</w:t>
      </w:r>
      <w:r>
        <w:rPr>
          <w:rFonts w:hint="eastAsia" w:ascii="仿宋" w:hAnsi="仿宋" w:eastAsia="仿宋" w:cs="仿宋"/>
          <w:b w:val="0"/>
          <w:bCs/>
          <w:color w:val="auto"/>
          <w:kern w:val="0"/>
          <w:sz w:val="24"/>
          <w:szCs w:val="24"/>
          <w:highlight w:val="none"/>
          <w:shd w:val="clear" w:color="auto" w:fill="auto"/>
        </w:rPr>
        <w:t>份，具有同等法律效力。合同附件作为本合同的组成部分，具有同等的法律效力。</w:t>
      </w:r>
    </w:p>
    <w:p w14:paraId="01EC1877">
      <w:pPr>
        <w:pStyle w:val="21"/>
        <w:rPr>
          <w:rFonts w:hint="eastAsia"/>
        </w:rPr>
      </w:pPr>
    </w:p>
    <w:tbl>
      <w:tblPr>
        <w:tblStyle w:val="16"/>
        <w:tblW w:w="0" w:type="auto"/>
        <w:jc w:val="center"/>
        <w:tblLayout w:type="fixed"/>
        <w:tblCellMar>
          <w:top w:w="0" w:type="dxa"/>
          <w:left w:w="108" w:type="dxa"/>
          <w:bottom w:w="0" w:type="dxa"/>
          <w:right w:w="108" w:type="dxa"/>
        </w:tblCellMar>
      </w:tblPr>
      <w:tblGrid>
        <w:gridCol w:w="1390"/>
        <w:gridCol w:w="3146"/>
        <w:gridCol w:w="1390"/>
        <w:gridCol w:w="3146"/>
      </w:tblGrid>
      <w:tr w14:paraId="0B2471A9">
        <w:tblPrEx>
          <w:tblCellMar>
            <w:top w:w="0" w:type="dxa"/>
            <w:left w:w="108" w:type="dxa"/>
            <w:bottom w:w="0" w:type="dxa"/>
            <w:right w:w="108" w:type="dxa"/>
          </w:tblCellMar>
        </w:tblPrEx>
        <w:trPr>
          <w:trHeight w:val="567" w:hRule="atLeast"/>
          <w:jc w:val="center"/>
        </w:trPr>
        <w:tc>
          <w:tcPr>
            <w:tcW w:w="1390" w:type="dxa"/>
            <w:noWrap w:val="0"/>
            <w:vAlign w:val="top"/>
          </w:tcPr>
          <w:p w14:paraId="508DD1C0">
            <w:pPr>
              <w:widowControl/>
              <w:spacing w:line="276" w:lineRule="auto"/>
              <w:jc w:val="left"/>
              <w:rPr>
                <w:rFonts w:ascii="宋体" w:hAnsi="宋体" w:cs="Arial"/>
                <w:b/>
                <w:color w:val="auto"/>
                <w:kern w:val="0"/>
                <w:szCs w:val="21"/>
                <w:highlight w:val="none"/>
                <w:shd w:val="clear" w:color="auto" w:fill="auto"/>
              </w:rPr>
            </w:pPr>
            <w:r>
              <w:rPr>
                <w:rFonts w:hint="eastAsia" w:ascii="宋体" w:hAnsi="宋体" w:cs="Arial"/>
                <w:b/>
                <w:color w:val="auto"/>
                <w:kern w:val="0"/>
                <w:szCs w:val="21"/>
                <w:highlight w:val="none"/>
                <w:shd w:val="clear" w:color="auto" w:fill="auto"/>
              </w:rPr>
              <w:t>甲方：</w:t>
            </w:r>
          </w:p>
        </w:tc>
        <w:tc>
          <w:tcPr>
            <w:tcW w:w="3146" w:type="dxa"/>
            <w:noWrap w:val="0"/>
            <w:vAlign w:val="top"/>
          </w:tcPr>
          <w:p w14:paraId="24D591B6">
            <w:pPr>
              <w:widowControl/>
              <w:spacing w:line="276" w:lineRule="auto"/>
              <w:jc w:val="right"/>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（盖章）</w:t>
            </w:r>
          </w:p>
        </w:tc>
        <w:tc>
          <w:tcPr>
            <w:tcW w:w="1390" w:type="dxa"/>
            <w:noWrap w:val="0"/>
            <w:vAlign w:val="top"/>
          </w:tcPr>
          <w:p w14:paraId="1AE7641F">
            <w:pPr>
              <w:widowControl/>
              <w:spacing w:line="276" w:lineRule="auto"/>
              <w:jc w:val="left"/>
              <w:rPr>
                <w:rFonts w:ascii="宋体" w:hAnsi="宋体" w:cs="Arial"/>
                <w:b/>
                <w:color w:val="auto"/>
                <w:kern w:val="0"/>
                <w:szCs w:val="21"/>
                <w:highlight w:val="none"/>
                <w:shd w:val="clear" w:color="auto" w:fill="auto"/>
              </w:rPr>
            </w:pPr>
            <w:r>
              <w:rPr>
                <w:rFonts w:hint="eastAsia" w:ascii="宋体" w:hAnsi="宋体" w:cs="Arial"/>
                <w:b/>
                <w:color w:val="auto"/>
                <w:kern w:val="0"/>
                <w:szCs w:val="21"/>
                <w:highlight w:val="none"/>
                <w:shd w:val="clear" w:color="auto" w:fill="auto"/>
              </w:rPr>
              <w:t>乙方：</w:t>
            </w:r>
          </w:p>
        </w:tc>
        <w:tc>
          <w:tcPr>
            <w:tcW w:w="3146" w:type="dxa"/>
            <w:noWrap w:val="0"/>
            <w:vAlign w:val="top"/>
          </w:tcPr>
          <w:p w14:paraId="01832FAC">
            <w:pPr>
              <w:widowControl/>
              <w:spacing w:line="276" w:lineRule="auto"/>
              <w:jc w:val="right"/>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（盖章）</w:t>
            </w:r>
          </w:p>
        </w:tc>
      </w:tr>
      <w:tr w14:paraId="59446B5B">
        <w:tblPrEx>
          <w:tblCellMar>
            <w:top w:w="0" w:type="dxa"/>
            <w:left w:w="108" w:type="dxa"/>
            <w:bottom w:w="0" w:type="dxa"/>
            <w:right w:w="108" w:type="dxa"/>
          </w:tblCellMar>
        </w:tblPrEx>
        <w:trPr>
          <w:trHeight w:val="567" w:hRule="atLeast"/>
          <w:jc w:val="center"/>
        </w:trPr>
        <w:tc>
          <w:tcPr>
            <w:tcW w:w="1390" w:type="dxa"/>
            <w:noWrap w:val="0"/>
            <w:vAlign w:val="top"/>
          </w:tcPr>
          <w:p w14:paraId="5268F6B7">
            <w:pPr>
              <w:widowControl/>
              <w:spacing w:line="276" w:lineRule="auto"/>
              <w:jc w:val="left"/>
              <w:rPr>
                <w:rFonts w:ascii="宋体" w:hAnsi="宋体" w:cs="Arial"/>
                <w:b/>
                <w:color w:val="auto"/>
                <w:kern w:val="0"/>
                <w:szCs w:val="21"/>
                <w:highlight w:val="none"/>
                <w:shd w:val="clear" w:color="auto" w:fill="auto"/>
              </w:rPr>
            </w:pPr>
            <w:r>
              <w:rPr>
                <w:rFonts w:hint="eastAsia" w:ascii="宋体" w:hAnsi="宋体" w:cs="Arial"/>
                <w:b/>
                <w:color w:val="auto"/>
                <w:kern w:val="0"/>
                <w:szCs w:val="21"/>
                <w:highlight w:val="none"/>
                <w:shd w:val="clear" w:color="auto" w:fill="auto"/>
              </w:rPr>
              <w:t>法人代表  或授权代表：</w:t>
            </w:r>
          </w:p>
        </w:tc>
        <w:tc>
          <w:tcPr>
            <w:tcW w:w="3146" w:type="dxa"/>
            <w:noWrap w:val="0"/>
            <w:vAlign w:val="top"/>
          </w:tcPr>
          <w:p w14:paraId="7E98B247">
            <w:pPr>
              <w:widowControl/>
              <w:spacing w:line="276" w:lineRule="auto"/>
              <w:jc w:val="left"/>
              <w:rPr>
                <w:rFonts w:ascii="宋体" w:hAnsi="宋体" w:cs="Arial"/>
                <w:color w:val="auto"/>
                <w:kern w:val="0"/>
                <w:szCs w:val="21"/>
                <w:highlight w:val="none"/>
                <w:shd w:val="clear" w:color="auto" w:fill="auto"/>
              </w:rPr>
            </w:pPr>
          </w:p>
        </w:tc>
        <w:tc>
          <w:tcPr>
            <w:tcW w:w="1390" w:type="dxa"/>
            <w:noWrap w:val="0"/>
            <w:vAlign w:val="top"/>
          </w:tcPr>
          <w:p w14:paraId="75F9815D">
            <w:pPr>
              <w:widowControl/>
              <w:spacing w:line="276" w:lineRule="auto"/>
              <w:jc w:val="left"/>
              <w:rPr>
                <w:rFonts w:ascii="宋体" w:hAnsi="宋体" w:cs="Arial"/>
                <w:b/>
                <w:color w:val="auto"/>
                <w:kern w:val="0"/>
                <w:szCs w:val="21"/>
                <w:highlight w:val="none"/>
                <w:shd w:val="clear" w:color="auto" w:fill="auto"/>
              </w:rPr>
            </w:pPr>
            <w:r>
              <w:rPr>
                <w:rFonts w:hint="eastAsia" w:ascii="宋体" w:hAnsi="宋体" w:cs="Arial"/>
                <w:b/>
                <w:color w:val="auto"/>
                <w:kern w:val="0"/>
                <w:szCs w:val="21"/>
                <w:highlight w:val="none"/>
                <w:shd w:val="clear" w:color="auto" w:fill="auto"/>
              </w:rPr>
              <w:t>法人代表</w:t>
            </w:r>
          </w:p>
          <w:p w14:paraId="066415AC">
            <w:pPr>
              <w:widowControl/>
              <w:spacing w:line="276" w:lineRule="auto"/>
              <w:jc w:val="left"/>
              <w:rPr>
                <w:rFonts w:ascii="宋体" w:hAnsi="宋体" w:cs="Arial"/>
                <w:b/>
                <w:color w:val="auto"/>
                <w:kern w:val="0"/>
                <w:szCs w:val="21"/>
                <w:highlight w:val="none"/>
                <w:shd w:val="clear" w:color="auto" w:fill="auto"/>
              </w:rPr>
            </w:pPr>
            <w:r>
              <w:rPr>
                <w:rFonts w:hint="eastAsia" w:ascii="宋体" w:hAnsi="宋体" w:cs="Arial"/>
                <w:b/>
                <w:color w:val="auto"/>
                <w:kern w:val="0"/>
                <w:szCs w:val="21"/>
                <w:highlight w:val="none"/>
                <w:shd w:val="clear" w:color="auto" w:fill="auto"/>
              </w:rPr>
              <w:t>或授权代表：</w:t>
            </w:r>
          </w:p>
        </w:tc>
        <w:tc>
          <w:tcPr>
            <w:tcW w:w="3146" w:type="dxa"/>
            <w:noWrap w:val="0"/>
            <w:vAlign w:val="top"/>
          </w:tcPr>
          <w:p w14:paraId="5CECC161">
            <w:pPr>
              <w:widowControl/>
              <w:spacing w:line="276" w:lineRule="auto"/>
              <w:jc w:val="left"/>
              <w:rPr>
                <w:rFonts w:ascii="宋体" w:hAnsi="宋体" w:cs="Arial"/>
                <w:color w:val="auto"/>
                <w:kern w:val="0"/>
                <w:szCs w:val="21"/>
                <w:highlight w:val="none"/>
                <w:shd w:val="clear" w:color="auto" w:fill="auto"/>
              </w:rPr>
            </w:pPr>
          </w:p>
        </w:tc>
      </w:tr>
      <w:tr w14:paraId="0730EAA5">
        <w:tblPrEx>
          <w:tblCellMar>
            <w:top w:w="0" w:type="dxa"/>
            <w:left w:w="108" w:type="dxa"/>
            <w:bottom w:w="0" w:type="dxa"/>
            <w:right w:w="108" w:type="dxa"/>
          </w:tblCellMar>
        </w:tblPrEx>
        <w:trPr>
          <w:trHeight w:val="567" w:hRule="atLeast"/>
          <w:jc w:val="center"/>
        </w:trPr>
        <w:tc>
          <w:tcPr>
            <w:tcW w:w="1390" w:type="dxa"/>
            <w:noWrap w:val="0"/>
            <w:vAlign w:val="top"/>
          </w:tcPr>
          <w:p w14:paraId="000D604F">
            <w:pPr>
              <w:widowControl/>
              <w:spacing w:line="276" w:lineRule="auto"/>
              <w:jc w:val="left"/>
              <w:rPr>
                <w:rFonts w:ascii="宋体" w:hAnsi="宋体" w:cs="Arial"/>
                <w:b/>
                <w:color w:val="auto"/>
                <w:kern w:val="0"/>
                <w:szCs w:val="21"/>
                <w:highlight w:val="none"/>
                <w:shd w:val="clear" w:color="auto" w:fill="auto"/>
              </w:rPr>
            </w:pPr>
            <w:r>
              <w:rPr>
                <w:rFonts w:hint="eastAsia" w:ascii="宋体" w:hAnsi="宋体" w:cs="Arial"/>
                <w:b/>
                <w:color w:val="auto"/>
                <w:kern w:val="0"/>
                <w:szCs w:val="21"/>
                <w:highlight w:val="none"/>
                <w:shd w:val="clear" w:color="auto" w:fill="auto"/>
              </w:rPr>
              <w:t>地    址：</w:t>
            </w:r>
          </w:p>
        </w:tc>
        <w:tc>
          <w:tcPr>
            <w:tcW w:w="3146" w:type="dxa"/>
            <w:noWrap w:val="0"/>
            <w:vAlign w:val="top"/>
          </w:tcPr>
          <w:p w14:paraId="2754DE5F">
            <w:pPr>
              <w:widowControl/>
              <w:spacing w:line="276" w:lineRule="auto"/>
              <w:jc w:val="left"/>
              <w:rPr>
                <w:rFonts w:ascii="宋体" w:hAnsi="宋体" w:cs="Arial"/>
                <w:color w:val="auto"/>
                <w:kern w:val="0"/>
                <w:szCs w:val="21"/>
                <w:highlight w:val="none"/>
                <w:shd w:val="clear" w:color="auto" w:fill="auto"/>
              </w:rPr>
            </w:pPr>
          </w:p>
        </w:tc>
        <w:tc>
          <w:tcPr>
            <w:tcW w:w="1390" w:type="dxa"/>
            <w:noWrap w:val="0"/>
            <w:vAlign w:val="top"/>
          </w:tcPr>
          <w:p w14:paraId="6E8A03E5">
            <w:pPr>
              <w:widowControl/>
              <w:spacing w:line="276" w:lineRule="auto"/>
              <w:jc w:val="left"/>
              <w:rPr>
                <w:rFonts w:ascii="宋体" w:hAnsi="宋体" w:cs="Arial"/>
                <w:b/>
                <w:color w:val="auto"/>
                <w:kern w:val="0"/>
                <w:szCs w:val="21"/>
                <w:highlight w:val="none"/>
                <w:shd w:val="clear" w:color="auto" w:fill="auto"/>
              </w:rPr>
            </w:pPr>
            <w:r>
              <w:rPr>
                <w:rFonts w:hint="eastAsia" w:ascii="宋体" w:hAnsi="宋体" w:cs="Arial"/>
                <w:b/>
                <w:color w:val="auto"/>
                <w:kern w:val="0"/>
                <w:szCs w:val="21"/>
                <w:highlight w:val="none"/>
                <w:shd w:val="clear" w:color="auto" w:fill="auto"/>
              </w:rPr>
              <w:t>地    址：</w:t>
            </w:r>
          </w:p>
        </w:tc>
        <w:tc>
          <w:tcPr>
            <w:tcW w:w="3146" w:type="dxa"/>
            <w:noWrap w:val="0"/>
            <w:vAlign w:val="top"/>
          </w:tcPr>
          <w:p w14:paraId="0ADE512C">
            <w:pPr>
              <w:widowControl/>
              <w:spacing w:line="276" w:lineRule="auto"/>
              <w:jc w:val="left"/>
              <w:rPr>
                <w:rFonts w:ascii="宋体" w:hAnsi="宋体" w:cs="Arial"/>
                <w:color w:val="auto"/>
                <w:kern w:val="0"/>
                <w:szCs w:val="21"/>
                <w:highlight w:val="none"/>
                <w:shd w:val="clear" w:color="auto" w:fill="auto"/>
              </w:rPr>
            </w:pPr>
          </w:p>
        </w:tc>
      </w:tr>
      <w:tr w14:paraId="667D9374">
        <w:tblPrEx>
          <w:tblCellMar>
            <w:top w:w="0" w:type="dxa"/>
            <w:left w:w="108" w:type="dxa"/>
            <w:bottom w:w="0" w:type="dxa"/>
            <w:right w:w="108" w:type="dxa"/>
          </w:tblCellMar>
        </w:tblPrEx>
        <w:trPr>
          <w:trHeight w:val="567" w:hRule="atLeast"/>
          <w:jc w:val="center"/>
        </w:trPr>
        <w:tc>
          <w:tcPr>
            <w:tcW w:w="1390" w:type="dxa"/>
            <w:noWrap w:val="0"/>
            <w:vAlign w:val="top"/>
          </w:tcPr>
          <w:p w14:paraId="3CCA40B1">
            <w:pPr>
              <w:widowControl/>
              <w:spacing w:line="276" w:lineRule="auto"/>
              <w:jc w:val="left"/>
              <w:rPr>
                <w:rFonts w:ascii="宋体" w:hAnsi="宋体" w:cs="Arial"/>
                <w:b/>
                <w:color w:val="auto"/>
                <w:kern w:val="0"/>
                <w:szCs w:val="21"/>
                <w:highlight w:val="none"/>
                <w:shd w:val="clear" w:color="auto" w:fill="auto"/>
              </w:rPr>
            </w:pPr>
            <w:r>
              <w:rPr>
                <w:rFonts w:hint="eastAsia" w:ascii="宋体" w:hAnsi="宋体" w:cs="Arial"/>
                <w:b/>
                <w:color w:val="auto"/>
                <w:kern w:val="0"/>
                <w:szCs w:val="21"/>
                <w:highlight w:val="none"/>
                <w:shd w:val="clear" w:color="auto" w:fill="auto"/>
              </w:rPr>
              <w:t>电    话：</w:t>
            </w:r>
          </w:p>
        </w:tc>
        <w:tc>
          <w:tcPr>
            <w:tcW w:w="3146" w:type="dxa"/>
            <w:noWrap w:val="0"/>
            <w:vAlign w:val="top"/>
          </w:tcPr>
          <w:p w14:paraId="5AB465BF">
            <w:pPr>
              <w:widowControl/>
              <w:spacing w:line="276" w:lineRule="auto"/>
              <w:jc w:val="left"/>
              <w:rPr>
                <w:rFonts w:ascii="宋体" w:hAnsi="宋体" w:cs="Arial"/>
                <w:color w:val="auto"/>
                <w:kern w:val="0"/>
                <w:szCs w:val="21"/>
                <w:highlight w:val="none"/>
                <w:shd w:val="clear" w:color="auto" w:fill="auto"/>
              </w:rPr>
            </w:pPr>
          </w:p>
        </w:tc>
        <w:tc>
          <w:tcPr>
            <w:tcW w:w="1390" w:type="dxa"/>
            <w:noWrap w:val="0"/>
            <w:vAlign w:val="top"/>
          </w:tcPr>
          <w:p w14:paraId="3420F269">
            <w:pPr>
              <w:widowControl/>
              <w:spacing w:line="276" w:lineRule="auto"/>
              <w:jc w:val="left"/>
              <w:rPr>
                <w:rFonts w:ascii="宋体" w:hAnsi="宋体" w:cs="Arial"/>
                <w:b/>
                <w:color w:val="auto"/>
                <w:kern w:val="0"/>
                <w:szCs w:val="21"/>
                <w:highlight w:val="none"/>
                <w:shd w:val="clear" w:color="auto" w:fill="auto"/>
              </w:rPr>
            </w:pPr>
            <w:r>
              <w:rPr>
                <w:rFonts w:hint="eastAsia" w:ascii="宋体" w:hAnsi="宋体" w:cs="Arial"/>
                <w:b/>
                <w:color w:val="auto"/>
                <w:kern w:val="0"/>
                <w:szCs w:val="21"/>
                <w:highlight w:val="none"/>
                <w:shd w:val="clear" w:color="auto" w:fill="auto"/>
              </w:rPr>
              <w:t>电    话：</w:t>
            </w:r>
          </w:p>
        </w:tc>
        <w:tc>
          <w:tcPr>
            <w:tcW w:w="3146" w:type="dxa"/>
            <w:noWrap w:val="0"/>
            <w:vAlign w:val="top"/>
          </w:tcPr>
          <w:p w14:paraId="26863F2D">
            <w:pPr>
              <w:widowControl/>
              <w:spacing w:line="276" w:lineRule="auto"/>
              <w:jc w:val="left"/>
              <w:rPr>
                <w:rFonts w:ascii="宋体" w:hAnsi="宋体" w:cs="Arial"/>
                <w:color w:val="auto"/>
                <w:kern w:val="0"/>
                <w:szCs w:val="21"/>
                <w:highlight w:val="none"/>
                <w:shd w:val="clear" w:color="auto" w:fill="auto"/>
              </w:rPr>
            </w:pPr>
          </w:p>
        </w:tc>
      </w:tr>
      <w:tr w14:paraId="39EDFF6B">
        <w:tblPrEx>
          <w:tblCellMar>
            <w:top w:w="0" w:type="dxa"/>
            <w:left w:w="108" w:type="dxa"/>
            <w:bottom w:w="0" w:type="dxa"/>
            <w:right w:w="108" w:type="dxa"/>
          </w:tblCellMar>
        </w:tblPrEx>
        <w:trPr>
          <w:trHeight w:val="567" w:hRule="atLeast"/>
          <w:jc w:val="center"/>
        </w:trPr>
        <w:tc>
          <w:tcPr>
            <w:tcW w:w="1390" w:type="dxa"/>
            <w:noWrap w:val="0"/>
            <w:vAlign w:val="top"/>
          </w:tcPr>
          <w:p w14:paraId="2B16036B">
            <w:pPr>
              <w:widowControl/>
              <w:spacing w:line="276" w:lineRule="auto"/>
              <w:jc w:val="left"/>
              <w:rPr>
                <w:rFonts w:ascii="宋体" w:hAnsi="宋体" w:cs="Arial"/>
                <w:b/>
                <w:color w:val="auto"/>
                <w:kern w:val="0"/>
                <w:szCs w:val="21"/>
                <w:highlight w:val="none"/>
                <w:shd w:val="clear" w:color="auto" w:fill="auto"/>
              </w:rPr>
            </w:pPr>
            <w:r>
              <w:rPr>
                <w:rFonts w:hint="eastAsia" w:ascii="宋体" w:hAnsi="宋体" w:cs="Arial"/>
                <w:b/>
                <w:color w:val="auto"/>
                <w:kern w:val="0"/>
                <w:szCs w:val="21"/>
                <w:highlight w:val="none"/>
                <w:shd w:val="clear" w:color="auto" w:fill="auto"/>
              </w:rPr>
              <w:t>传    真：</w:t>
            </w:r>
          </w:p>
        </w:tc>
        <w:tc>
          <w:tcPr>
            <w:tcW w:w="3146" w:type="dxa"/>
            <w:noWrap w:val="0"/>
            <w:vAlign w:val="top"/>
          </w:tcPr>
          <w:p w14:paraId="3A9F023A">
            <w:pPr>
              <w:widowControl/>
              <w:spacing w:line="276" w:lineRule="auto"/>
              <w:jc w:val="left"/>
              <w:rPr>
                <w:rFonts w:ascii="宋体" w:hAnsi="宋体" w:cs="Arial"/>
                <w:color w:val="auto"/>
                <w:kern w:val="0"/>
                <w:szCs w:val="21"/>
                <w:highlight w:val="none"/>
                <w:shd w:val="clear" w:color="auto" w:fill="auto"/>
              </w:rPr>
            </w:pPr>
          </w:p>
        </w:tc>
        <w:tc>
          <w:tcPr>
            <w:tcW w:w="1390" w:type="dxa"/>
            <w:noWrap w:val="0"/>
            <w:vAlign w:val="top"/>
          </w:tcPr>
          <w:p w14:paraId="5A81C8CE">
            <w:pPr>
              <w:widowControl/>
              <w:spacing w:line="276" w:lineRule="auto"/>
              <w:jc w:val="left"/>
              <w:rPr>
                <w:rFonts w:ascii="宋体" w:hAnsi="宋体" w:cs="Arial"/>
                <w:b/>
                <w:color w:val="auto"/>
                <w:kern w:val="0"/>
                <w:szCs w:val="21"/>
                <w:highlight w:val="none"/>
                <w:shd w:val="clear" w:color="auto" w:fill="auto"/>
              </w:rPr>
            </w:pPr>
            <w:r>
              <w:rPr>
                <w:rFonts w:hint="eastAsia" w:ascii="宋体" w:hAnsi="宋体" w:cs="Arial"/>
                <w:b/>
                <w:color w:val="auto"/>
                <w:kern w:val="0"/>
                <w:szCs w:val="21"/>
                <w:highlight w:val="none"/>
                <w:shd w:val="clear" w:color="auto" w:fill="auto"/>
              </w:rPr>
              <w:t>传    真：</w:t>
            </w:r>
          </w:p>
        </w:tc>
        <w:tc>
          <w:tcPr>
            <w:tcW w:w="3146" w:type="dxa"/>
            <w:noWrap w:val="0"/>
            <w:vAlign w:val="top"/>
          </w:tcPr>
          <w:p w14:paraId="5962AB34">
            <w:pPr>
              <w:widowControl/>
              <w:spacing w:line="276" w:lineRule="auto"/>
              <w:jc w:val="left"/>
              <w:rPr>
                <w:rFonts w:ascii="宋体" w:hAnsi="宋体" w:cs="Arial"/>
                <w:color w:val="auto"/>
                <w:kern w:val="0"/>
                <w:szCs w:val="21"/>
                <w:highlight w:val="none"/>
                <w:shd w:val="clear" w:color="auto" w:fill="auto"/>
              </w:rPr>
            </w:pPr>
          </w:p>
        </w:tc>
      </w:tr>
      <w:tr w14:paraId="0EAB6D86">
        <w:tblPrEx>
          <w:tblCellMar>
            <w:top w:w="0" w:type="dxa"/>
            <w:left w:w="108" w:type="dxa"/>
            <w:bottom w:w="0" w:type="dxa"/>
            <w:right w:w="108" w:type="dxa"/>
          </w:tblCellMar>
        </w:tblPrEx>
        <w:trPr>
          <w:trHeight w:val="567" w:hRule="atLeast"/>
          <w:jc w:val="center"/>
        </w:trPr>
        <w:tc>
          <w:tcPr>
            <w:tcW w:w="1390" w:type="dxa"/>
            <w:noWrap w:val="0"/>
            <w:vAlign w:val="top"/>
          </w:tcPr>
          <w:p w14:paraId="0084A5F9">
            <w:pPr>
              <w:widowControl/>
              <w:spacing w:line="276" w:lineRule="auto"/>
              <w:jc w:val="left"/>
              <w:rPr>
                <w:rFonts w:ascii="宋体" w:hAnsi="宋体" w:cs="Arial"/>
                <w:b/>
                <w:color w:val="auto"/>
                <w:kern w:val="0"/>
                <w:szCs w:val="21"/>
                <w:highlight w:val="none"/>
                <w:shd w:val="clear" w:color="auto" w:fill="auto"/>
              </w:rPr>
            </w:pPr>
            <w:r>
              <w:rPr>
                <w:rFonts w:hint="eastAsia" w:ascii="宋体" w:hAnsi="宋体" w:cs="Arial"/>
                <w:b/>
                <w:color w:val="auto"/>
                <w:kern w:val="0"/>
                <w:szCs w:val="21"/>
                <w:highlight w:val="none"/>
                <w:shd w:val="clear" w:color="auto" w:fill="auto"/>
              </w:rPr>
              <w:t>签约日期：</w:t>
            </w:r>
          </w:p>
        </w:tc>
        <w:tc>
          <w:tcPr>
            <w:tcW w:w="3146" w:type="dxa"/>
            <w:noWrap w:val="0"/>
            <w:vAlign w:val="top"/>
          </w:tcPr>
          <w:p w14:paraId="2BE076E7">
            <w:pPr>
              <w:widowControl/>
              <w:spacing w:line="276" w:lineRule="auto"/>
              <w:ind w:firstLine="315" w:firstLineChars="150"/>
              <w:jc w:val="left"/>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年   月   日</w:t>
            </w:r>
          </w:p>
        </w:tc>
        <w:tc>
          <w:tcPr>
            <w:tcW w:w="1390" w:type="dxa"/>
            <w:noWrap w:val="0"/>
            <w:vAlign w:val="top"/>
          </w:tcPr>
          <w:p w14:paraId="5977BA82">
            <w:pPr>
              <w:widowControl/>
              <w:spacing w:line="276" w:lineRule="auto"/>
              <w:jc w:val="left"/>
              <w:rPr>
                <w:rFonts w:ascii="宋体" w:hAnsi="宋体" w:cs="Arial"/>
                <w:b/>
                <w:color w:val="auto"/>
                <w:kern w:val="0"/>
                <w:szCs w:val="21"/>
                <w:highlight w:val="none"/>
                <w:shd w:val="clear" w:color="auto" w:fill="auto"/>
              </w:rPr>
            </w:pPr>
            <w:r>
              <w:rPr>
                <w:rFonts w:hint="eastAsia" w:ascii="宋体" w:hAnsi="宋体" w:cs="Arial"/>
                <w:b/>
                <w:color w:val="auto"/>
                <w:kern w:val="0"/>
                <w:szCs w:val="21"/>
                <w:highlight w:val="none"/>
                <w:shd w:val="clear" w:color="auto" w:fill="auto"/>
              </w:rPr>
              <w:t>签约日期：</w:t>
            </w:r>
          </w:p>
        </w:tc>
        <w:tc>
          <w:tcPr>
            <w:tcW w:w="3146" w:type="dxa"/>
            <w:noWrap w:val="0"/>
            <w:vAlign w:val="top"/>
          </w:tcPr>
          <w:p w14:paraId="2DDD3B96">
            <w:pPr>
              <w:widowControl/>
              <w:spacing w:line="276" w:lineRule="auto"/>
              <w:ind w:firstLine="315" w:firstLineChars="150"/>
              <w:jc w:val="left"/>
              <w:rPr>
                <w:rFonts w:ascii="宋体" w:hAnsi="宋体" w:cs="Arial"/>
                <w:color w:val="auto"/>
                <w:kern w:val="0"/>
                <w:szCs w:val="21"/>
                <w:highlight w:val="none"/>
                <w:shd w:val="clear" w:color="auto" w:fill="auto"/>
              </w:rPr>
            </w:pPr>
            <w:r>
              <w:rPr>
                <w:rFonts w:hint="eastAsia" w:ascii="宋体" w:hAnsi="宋体" w:cs="Arial"/>
                <w:color w:val="auto"/>
                <w:kern w:val="0"/>
                <w:szCs w:val="21"/>
                <w:highlight w:val="none"/>
                <w:shd w:val="clear" w:color="auto" w:fill="auto"/>
              </w:rPr>
              <w:t xml:space="preserve">  年   月   日</w:t>
            </w:r>
          </w:p>
        </w:tc>
      </w:tr>
    </w:tbl>
    <w:p w14:paraId="6D7ADDE4">
      <w:pPr>
        <w:pStyle w:val="2"/>
        <w:ind w:firstLine="400"/>
        <w:rPr>
          <w:rFonts w:hint="eastAsia" w:ascii="宋体" w:hAnsi="宋体" w:eastAsia="宋体" w:cs="宋体"/>
          <w:color w:val="auto"/>
          <w:sz w:val="21"/>
          <w:szCs w:val="21"/>
          <w:highlight w:val="none"/>
        </w:rPr>
      </w:pPr>
    </w:p>
    <w:p w14:paraId="6E9EE5CE">
      <w:pPr>
        <w:pStyle w:val="5"/>
        <w:adjustRightInd w:val="0"/>
        <w:snapToGrid w:val="0"/>
        <w:spacing w:line="360" w:lineRule="exact"/>
        <w:ind w:left="0"/>
        <w:rPr>
          <w:rFonts w:ascii="宋体" w:hAnsi="宋体" w:eastAsia="宋体"/>
          <w:sz w:val="21"/>
          <w:szCs w:val="21"/>
          <w:highlight w:val="none"/>
        </w:rPr>
      </w:pPr>
    </w:p>
    <w:p w14:paraId="7E6C05D1">
      <w:pPr>
        <w:pStyle w:val="2"/>
        <w:rPr>
          <w:rFonts w:ascii="宋体" w:hAnsi="宋体" w:eastAsia="宋体" w:cs="宋体"/>
          <w:sz w:val="24"/>
          <w:szCs w:val="24"/>
        </w:rPr>
      </w:pPr>
      <w:r>
        <w:rPr>
          <w:rFonts w:ascii="宋体" w:hAnsi="宋体" w:eastAsia="宋体" w:cs="宋体"/>
          <w:sz w:val="24"/>
          <w:szCs w:val="24"/>
        </w:rPr>
        <w:t>本合同附件：</w:t>
      </w:r>
    </w:p>
    <w:p w14:paraId="5845A3AB">
      <w:pPr>
        <w:pStyle w:val="2"/>
        <w:rPr>
          <w:rFonts w:ascii="宋体" w:hAnsi="宋体" w:eastAsia="宋体" w:cs="宋体"/>
          <w:sz w:val="24"/>
          <w:szCs w:val="24"/>
        </w:rPr>
      </w:pPr>
      <w:r>
        <w:rPr>
          <w:rFonts w:ascii="宋体" w:hAnsi="宋体" w:eastAsia="宋体" w:cs="宋体"/>
          <w:sz w:val="24"/>
          <w:szCs w:val="24"/>
        </w:rPr>
        <w:t xml:space="preserve">附件一：《项目制作内容和要求表》 </w:t>
      </w:r>
    </w:p>
    <w:p w14:paraId="3A3D9E7D">
      <w:pPr>
        <w:pStyle w:val="2"/>
        <w:rPr>
          <w:rFonts w:ascii="宋体" w:hAnsi="宋体" w:eastAsia="宋体" w:cs="宋体"/>
          <w:sz w:val="24"/>
          <w:szCs w:val="24"/>
        </w:rPr>
      </w:pPr>
      <w:r>
        <w:rPr>
          <w:rFonts w:ascii="宋体" w:hAnsi="宋体" w:eastAsia="宋体" w:cs="宋体"/>
          <w:sz w:val="24"/>
          <w:szCs w:val="24"/>
        </w:rPr>
        <w:t xml:space="preserve">附件二：《制作进度表》 </w:t>
      </w:r>
    </w:p>
    <w:p w14:paraId="6AA9342E">
      <w:pPr>
        <w:pStyle w:val="2"/>
        <w:rPr>
          <w:rFonts w:ascii="宋体" w:hAnsi="宋体" w:eastAsia="宋体" w:cs="宋体"/>
          <w:sz w:val="24"/>
          <w:szCs w:val="24"/>
        </w:rPr>
      </w:pPr>
      <w:r>
        <w:rPr>
          <w:rFonts w:ascii="宋体" w:hAnsi="宋体" w:eastAsia="宋体" w:cs="宋体"/>
          <w:sz w:val="24"/>
          <w:szCs w:val="24"/>
        </w:rPr>
        <w:t xml:space="preserve">附件三：《验收意见书》 </w:t>
      </w:r>
    </w:p>
    <w:p w14:paraId="0EB661C4">
      <w:pPr>
        <w:pStyle w:val="2"/>
        <w:rPr>
          <w:rFonts w:ascii="宋体" w:hAnsi="宋体" w:cs="宋体"/>
          <w:sz w:val="21"/>
          <w:szCs w:val="21"/>
          <w:highlight w:val="none"/>
        </w:rPr>
      </w:pPr>
      <w:r>
        <w:rPr>
          <w:rFonts w:ascii="宋体" w:hAnsi="宋体" w:eastAsia="宋体" w:cs="宋体"/>
          <w:sz w:val="24"/>
          <w:szCs w:val="24"/>
        </w:rPr>
        <w:t>附件四：《项目价格明细表》</w:t>
      </w:r>
    </w:p>
    <w:p w14:paraId="518E352E">
      <w:pPr>
        <w:pStyle w:val="2"/>
        <w:rPr>
          <w:rFonts w:ascii="宋体" w:hAnsi="宋体" w:cs="宋体"/>
          <w:sz w:val="21"/>
          <w:szCs w:val="21"/>
          <w:highlight w:val="none"/>
        </w:rPr>
      </w:pPr>
    </w:p>
    <w:p w14:paraId="4BA2D906">
      <w:pPr>
        <w:pStyle w:val="2"/>
        <w:rPr>
          <w:rFonts w:ascii="宋体" w:hAnsi="宋体" w:cs="宋体"/>
          <w:sz w:val="21"/>
          <w:szCs w:val="21"/>
          <w:highlight w:val="none"/>
        </w:rPr>
      </w:pPr>
    </w:p>
    <w:p w14:paraId="765AAE52">
      <w:pPr>
        <w:pStyle w:val="2"/>
        <w:rPr>
          <w:rFonts w:ascii="宋体" w:hAnsi="宋体" w:cs="宋体"/>
          <w:sz w:val="21"/>
          <w:szCs w:val="21"/>
          <w:highlight w:val="none"/>
        </w:rPr>
      </w:pPr>
    </w:p>
    <w:p w14:paraId="7E8359D8">
      <w:pPr>
        <w:pStyle w:val="2"/>
        <w:rPr>
          <w:rFonts w:ascii="宋体" w:hAnsi="宋体" w:cs="宋体"/>
          <w:sz w:val="21"/>
          <w:szCs w:val="21"/>
          <w:highlight w:val="none"/>
        </w:rPr>
      </w:pPr>
    </w:p>
    <w:p w14:paraId="3D1E33E2">
      <w:pPr>
        <w:pStyle w:val="2"/>
        <w:rPr>
          <w:rFonts w:ascii="宋体" w:hAnsi="宋体" w:cs="宋体"/>
          <w:sz w:val="21"/>
          <w:szCs w:val="21"/>
          <w:highlight w:val="none"/>
        </w:rPr>
      </w:pPr>
    </w:p>
    <w:p w14:paraId="76B30C1F">
      <w:pPr>
        <w:pStyle w:val="2"/>
        <w:rPr>
          <w:rFonts w:ascii="宋体" w:hAnsi="宋体" w:cs="宋体"/>
          <w:sz w:val="21"/>
          <w:szCs w:val="21"/>
          <w:highlight w:val="none"/>
        </w:rPr>
      </w:pPr>
    </w:p>
    <w:p w14:paraId="099432C0">
      <w:pPr>
        <w:pStyle w:val="2"/>
        <w:rPr>
          <w:rFonts w:ascii="宋体" w:hAnsi="宋体" w:cs="宋体"/>
          <w:sz w:val="21"/>
          <w:szCs w:val="21"/>
          <w:highlight w:val="none"/>
        </w:rPr>
      </w:pPr>
    </w:p>
    <w:p w14:paraId="4EA9A398">
      <w:pPr>
        <w:pStyle w:val="2"/>
        <w:rPr>
          <w:rFonts w:ascii="宋体" w:hAnsi="宋体" w:cs="宋体"/>
          <w:sz w:val="21"/>
          <w:szCs w:val="21"/>
          <w:highlight w:val="none"/>
        </w:rPr>
      </w:pPr>
    </w:p>
    <w:p w14:paraId="27546A54">
      <w:pPr>
        <w:pStyle w:val="2"/>
        <w:rPr>
          <w:rFonts w:ascii="宋体" w:hAnsi="宋体" w:cs="宋体"/>
          <w:sz w:val="21"/>
          <w:szCs w:val="21"/>
          <w:highlight w:val="none"/>
        </w:rPr>
      </w:pPr>
    </w:p>
    <w:p w14:paraId="016B277E">
      <w:pPr>
        <w:pStyle w:val="2"/>
        <w:rPr>
          <w:rFonts w:ascii="宋体" w:hAnsi="宋体" w:cs="宋体"/>
          <w:sz w:val="21"/>
          <w:szCs w:val="21"/>
          <w:highlight w:val="none"/>
        </w:rPr>
      </w:pPr>
    </w:p>
    <w:p w14:paraId="6395548F">
      <w:pPr>
        <w:pStyle w:val="2"/>
        <w:rPr>
          <w:rFonts w:ascii="宋体" w:hAnsi="宋体" w:cs="宋体"/>
          <w:sz w:val="21"/>
          <w:szCs w:val="21"/>
          <w:highlight w:val="none"/>
        </w:rPr>
      </w:pPr>
    </w:p>
    <w:p w14:paraId="7C75E718">
      <w:pPr>
        <w:pStyle w:val="2"/>
        <w:rPr>
          <w:rFonts w:ascii="宋体" w:hAnsi="宋体" w:cs="宋体"/>
          <w:sz w:val="21"/>
          <w:szCs w:val="21"/>
          <w:highlight w:val="none"/>
        </w:rPr>
      </w:pPr>
    </w:p>
    <w:p w14:paraId="3E484D7E">
      <w:pPr>
        <w:pStyle w:val="2"/>
        <w:rPr>
          <w:rFonts w:ascii="宋体" w:hAnsi="宋体" w:cs="宋体"/>
          <w:sz w:val="21"/>
          <w:szCs w:val="21"/>
          <w:highlight w:val="none"/>
        </w:rPr>
      </w:pPr>
    </w:p>
    <w:p w14:paraId="456111FC">
      <w:pPr>
        <w:pStyle w:val="2"/>
        <w:rPr>
          <w:rFonts w:ascii="宋体" w:hAnsi="宋体" w:cs="宋体"/>
          <w:sz w:val="21"/>
          <w:szCs w:val="21"/>
          <w:highlight w:val="none"/>
        </w:rPr>
      </w:pPr>
    </w:p>
    <w:p w14:paraId="01DB4498">
      <w:pPr>
        <w:pStyle w:val="2"/>
        <w:rPr>
          <w:rFonts w:ascii="宋体" w:hAnsi="宋体" w:cs="宋体"/>
          <w:sz w:val="21"/>
          <w:szCs w:val="21"/>
          <w:highlight w:val="none"/>
        </w:rPr>
      </w:pPr>
    </w:p>
    <w:p w14:paraId="1B4C05D2">
      <w:pPr>
        <w:pStyle w:val="2"/>
        <w:rPr>
          <w:rFonts w:ascii="宋体" w:hAnsi="宋体" w:cs="宋体"/>
          <w:sz w:val="21"/>
          <w:szCs w:val="21"/>
          <w:highlight w:val="none"/>
        </w:rPr>
      </w:pPr>
    </w:p>
    <w:p w14:paraId="19804053">
      <w:pPr>
        <w:pStyle w:val="2"/>
        <w:rPr>
          <w:rFonts w:ascii="宋体" w:hAnsi="宋体" w:cs="宋体"/>
          <w:sz w:val="21"/>
          <w:szCs w:val="21"/>
          <w:highlight w:val="none"/>
        </w:rPr>
      </w:pPr>
    </w:p>
    <w:p w14:paraId="16828881">
      <w:pPr>
        <w:pStyle w:val="2"/>
        <w:rPr>
          <w:rFonts w:ascii="宋体" w:hAnsi="宋体" w:cs="宋体"/>
          <w:sz w:val="21"/>
          <w:szCs w:val="21"/>
          <w:highlight w:val="none"/>
        </w:rPr>
      </w:pPr>
    </w:p>
    <w:p w14:paraId="54AEA5E4">
      <w:pPr>
        <w:pStyle w:val="2"/>
        <w:rPr>
          <w:rFonts w:ascii="宋体" w:hAnsi="宋体" w:cs="宋体"/>
          <w:sz w:val="21"/>
          <w:szCs w:val="21"/>
          <w:highlight w:val="none"/>
        </w:rPr>
      </w:pPr>
    </w:p>
    <w:p w14:paraId="7CD5EC9C">
      <w:pPr>
        <w:pStyle w:val="2"/>
        <w:rPr>
          <w:rFonts w:ascii="宋体" w:hAnsi="宋体" w:cs="宋体"/>
          <w:sz w:val="21"/>
          <w:szCs w:val="21"/>
          <w:highlight w:val="none"/>
        </w:rPr>
      </w:pPr>
    </w:p>
    <w:p w14:paraId="2F856725">
      <w:pPr>
        <w:pStyle w:val="2"/>
        <w:rPr>
          <w:rFonts w:ascii="宋体" w:hAnsi="宋体" w:cs="宋体"/>
          <w:sz w:val="21"/>
          <w:szCs w:val="21"/>
          <w:highlight w:val="none"/>
        </w:rPr>
      </w:pPr>
    </w:p>
    <w:p w14:paraId="2E46A619">
      <w:pPr>
        <w:pStyle w:val="2"/>
        <w:rPr>
          <w:rFonts w:ascii="宋体" w:hAnsi="宋体" w:cs="宋体"/>
          <w:sz w:val="21"/>
          <w:szCs w:val="21"/>
          <w:highlight w:val="none"/>
        </w:rPr>
      </w:pPr>
    </w:p>
    <w:p w14:paraId="3CB774C6">
      <w:pPr>
        <w:pStyle w:val="2"/>
        <w:rPr>
          <w:rFonts w:ascii="宋体" w:hAnsi="宋体" w:cs="宋体"/>
          <w:sz w:val="21"/>
          <w:szCs w:val="21"/>
          <w:highlight w:val="none"/>
        </w:rPr>
      </w:pPr>
    </w:p>
    <w:p w14:paraId="6C9A478E">
      <w:pPr>
        <w:pStyle w:val="2"/>
        <w:rPr>
          <w:rFonts w:ascii="宋体" w:hAnsi="宋体" w:cs="宋体"/>
          <w:sz w:val="21"/>
          <w:szCs w:val="21"/>
          <w:highlight w:val="none"/>
        </w:rPr>
      </w:pPr>
    </w:p>
    <w:p w14:paraId="019A0393">
      <w:pPr>
        <w:pStyle w:val="2"/>
        <w:rPr>
          <w:rFonts w:ascii="宋体" w:hAnsi="宋体" w:cs="宋体"/>
          <w:sz w:val="21"/>
          <w:szCs w:val="21"/>
          <w:highlight w:val="none"/>
        </w:rPr>
      </w:pPr>
    </w:p>
    <w:p w14:paraId="0E99AC89">
      <w:pPr>
        <w:pStyle w:val="2"/>
        <w:rPr>
          <w:rFonts w:ascii="宋体" w:hAnsi="宋体" w:cs="宋体"/>
          <w:sz w:val="21"/>
          <w:szCs w:val="21"/>
          <w:highlight w:val="none"/>
        </w:rPr>
      </w:pPr>
    </w:p>
    <w:p w14:paraId="7E9A5AE5">
      <w:pPr>
        <w:pStyle w:val="2"/>
        <w:rPr>
          <w:rFonts w:ascii="宋体" w:hAnsi="宋体" w:cs="宋体"/>
          <w:sz w:val="21"/>
          <w:szCs w:val="21"/>
          <w:highlight w:val="none"/>
        </w:rPr>
      </w:pPr>
    </w:p>
    <w:p w14:paraId="27041B6E">
      <w:pPr>
        <w:pStyle w:val="2"/>
        <w:rPr>
          <w:rFonts w:ascii="宋体" w:hAnsi="宋体" w:cs="宋体"/>
          <w:sz w:val="21"/>
          <w:szCs w:val="21"/>
          <w:highlight w:val="none"/>
        </w:rPr>
      </w:pPr>
    </w:p>
    <w:p w14:paraId="5CED3400">
      <w:pPr>
        <w:pStyle w:val="3"/>
        <w:spacing w:line="360" w:lineRule="auto"/>
        <w:rPr>
          <w:rFonts w:ascii="微软雅黑" w:hAnsi="微软雅黑" w:eastAsia="微软雅黑" w:cs="微软雅黑"/>
          <w:color w:val="auto"/>
          <w:highlight w:val="none"/>
        </w:rPr>
      </w:pPr>
    </w:p>
    <w:p w14:paraId="3BC878E3">
      <w:pPr>
        <w:pStyle w:val="3"/>
        <w:spacing w:line="360" w:lineRule="auto"/>
        <w:rPr>
          <w:rFonts w:ascii="微软雅黑" w:hAnsi="微软雅黑" w:eastAsia="微软雅黑" w:cs="微软雅黑"/>
          <w:color w:val="auto"/>
          <w:highlight w:val="none"/>
        </w:rPr>
      </w:pPr>
    </w:p>
    <w:p w14:paraId="06D07DB0">
      <w:pPr>
        <w:pStyle w:val="3"/>
        <w:spacing w:line="360" w:lineRule="auto"/>
        <w:rPr>
          <w:rFonts w:ascii="微软雅黑" w:hAnsi="微软雅黑" w:eastAsia="微软雅黑" w:cs="微软雅黑"/>
          <w:color w:val="auto"/>
          <w:highlight w:val="none"/>
        </w:rPr>
      </w:pPr>
      <w:r>
        <w:rPr>
          <w:rFonts w:hint="eastAsia" w:ascii="微软雅黑" w:hAnsi="微软雅黑" w:eastAsia="微软雅黑" w:cs="微软雅黑"/>
          <w:color w:val="auto"/>
          <w:highlight w:val="none"/>
        </w:rPr>
        <w:t>第五章  响应文件编制要求</w:t>
      </w:r>
    </w:p>
    <w:p w14:paraId="2DE2CC3D">
      <w:pPr>
        <w:pStyle w:val="2"/>
        <w:ind w:firstLine="400"/>
        <w:rPr>
          <w:highlight w:val="none"/>
        </w:rPr>
      </w:pPr>
    </w:p>
    <w:p w14:paraId="279B28AD">
      <w:pPr>
        <w:pStyle w:val="2"/>
        <w:ind w:firstLine="400"/>
        <w:rPr>
          <w:highlight w:val="none"/>
        </w:rPr>
      </w:pPr>
    </w:p>
    <w:p w14:paraId="6CC1DC31">
      <w:pPr>
        <w:pStyle w:val="2"/>
        <w:ind w:firstLine="400"/>
        <w:rPr>
          <w:highlight w:val="none"/>
        </w:rPr>
      </w:pPr>
    </w:p>
    <w:p w14:paraId="62117CA7">
      <w:pPr>
        <w:pStyle w:val="2"/>
        <w:ind w:firstLine="643"/>
        <w:rPr>
          <w:highlight w:val="none"/>
        </w:rPr>
      </w:pPr>
      <w:r>
        <w:rPr>
          <w:rFonts w:hint="eastAsia"/>
          <w:b/>
          <w:sz w:val="32"/>
          <w:szCs w:val="18"/>
          <w:highlight w:val="none"/>
        </w:rPr>
        <w:t>（请响应人按照以下文件的要求格式、内容、顺序制作响应文件，并请编制目录及页码，否则可能将影响对响应文件的评价。）</w:t>
      </w:r>
    </w:p>
    <w:p w14:paraId="0EC52F4C">
      <w:pPr>
        <w:pStyle w:val="2"/>
        <w:ind w:firstLine="400"/>
        <w:rPr>
          <w:highlight w:val="none"/>
        </w:rPr>
      </w:pPr>
    </w:p>
    <w:p w14:paraId="5074760B">
      <w:pPr>
        <w:pStyle w:val="2"/>
        <w:ind w:firstLine="400"/>
        <w:rPr>
          <w:highlight w:val="none"/>
        </w:rPr>
      </w:pPr>
    </w:p>
    <w:p w14:paraId="4C24A849">
      <w:pPr>
        <w:pStyle w:val="2"/>
        <w:ind w:firstLine="400"/>
        <w:rPr>
          <w:highlight w:val="none"/>
        </w:rPr>
      </w:pPr>
    </w:p>
    <w:p w14:paraId="1DB136B0">
      <w:pPr>
        <w:pStyle w:val="2"/>
        <w:ind w:firstLine="400"/>
        <w:rPr>
          <w:highlight w:val="none"/>
        </w:rPr>
      </w:pPr>
    </w:p>
    <w:p w14:paraId="78FC9F08">
      <w:pPr>
        <w:pStyle w:val="2"/>
        <w:ind w:firstLine="400"/>
        <w:rPr>
          <w:highlight w:val="none"/>
        </w:rPr>
      </w:pPr>
    </w:p>
    <w:p w14:paraId="42212E8D">
      <w:pPr>
        <w:pStyle w:val="2"/>
        <w:ind w:firstLine="400"/>
        <w:rPr>
          <w:highlight w:val="none"/>
        </w:rPr>
      </w:pPr>
    </w:p>
    <w:p w14:paraId="0FA02809">
      <w:pPr>
        <w:pStyle w:val="2"/>
        <w:ind w:firstLine="400"/>
        <w:rPr>
          <w:highlight w:val="none"/>
        </w:rPr>
      </w:pPr>
    </w:p>
    <w:p w14:paraId="0C916889">
      <w:pPr>
        <w:pStyle w:val="2"/>
        <w:ind w:firstLine="400"/>
        <w:rPr>
          <w:highlight w:val="none"/>
        </w:rPr>
      </w:pPr>
    </w:p>
    <w:p w14:paraId="17CA21D0">
      <w:pPr>
        <w:pStyle w:val="2"/>
        <w:ind w:firstLine="400"/>
        <w:rPr>
          <w:highlight w:val="none"/>
        </w:rPr>
      </w:pPr>
    </w:p>
    <w:p w14:paraId="019B5A5B">
      <w:pPr>
        <w:pStyle w:val="2"/>
        <w:ind w:firstLine="400"/>
        <w:rPr>
          <w:highlight w:val="none"/>
        </w:rPr>
      </w:pPr>
    </w:p>
    <w:p w14:paraId="54CF8B05">
      <w:pPr>
        <w:pStyle w:val="2"/>
        <w:ind w:firstLine="400"/>
        <w:rPr>
          <w:highlight w:val="none"/>
        </w:rPr>
      </w:pPr>
    </w:p>
    <w:p w14:paraId="70796CE3">
      <w:pPr>
        <w:pStyle w:val="2"/>
        <w:ind w:firstLine="400"/>
        <w:rPr>
          <w:highlight w:val="none"/>
        </w:rPr>
      </w:pPr>
    </w:p>
    <w:p w14:paraId="42360E8C">
      <w:pPr>
        <w:pStyle w:val="2"/>
        <w:ind w:firstLine="400"/>
        <w:rPr>
          <w:highlight w:val="none"/>
        </w:rPr>
      </w:pPr>
    </w:p>
    <w:p w14:paraId="10DD1968">
      <w:pPr>
        <w:pStyle w:val="2"/>
        <w:ind w:firstLine="400"/>
        <w:rPr>
          <w:highlight w:val="none"/>
        </w:rPr>
      </w:pPr>
    </w:p>
    <w:p w14:paraId="2429CD8E">
      <w:pPr>
        <w:pStyle w:val="2"/>
        <w:ind w:firstLine="400"/>
        <w:rPr>
          <w:highlight w:val="none"/>
        </w:rPr>
      </w:pPr>
    </w:p>
    <w:p w14:paraId="746BA5A3">
      <w:pPr>
        <w:pStyle w:val="2"/>
        <w:ind w:firstLine="400"/>
        <w:rPr>
          <w:highlight w:val="none"/>
        </w:rPr>
      </w:pPr>
    </w:p>
    <w:p w14:paraId="4A575694">
      <w:pPr>
        <w:pStyle w:val="2"/>
        <w:ind w:firstLine="400"/>
        <w:rPr>
          <w:highlight w:val="none"/>
        </w:rPr>
      </w:pPr>
    </w:p>
    <w:p w14:paraId="340792C8">
      <w:pPr>
        <w:pStyle w:val="2"/>
        <w:ind w:firstLine="400"/>
        <w:rPr>
          <w:highlight w:val="none"/>
        </w:rPr>
      </w:pPr>
    </w:p>
    <w:p w14:paraId="0227DAA0">
      <w:pPr>
        <w:pStyle w:val="2"/>
        <w:ind w:firstLine="400"/>
        <w:rPr>
          <w:highlight w:val="none"/>
        </w:rPr>
      </w:pPr>
    </w:p>
    <w:p w14:paraId="149CBC11">
      <w:pPr>
        <w:pStyle w:val="2"/>
        <w:ind w:firstLine="400"/>
        <w:rPr>
          <w:highlight w:val="none"/>
        </w:rPr>
      </w:pPr>
    </w:p>
    <w:p w14:paraId="37E62939">
      <w:pPr>
        <w:pStyle w:val="2"/>
        <w:ind w:firstLine="400"/>
        <w:rPr>
          <w:highlight w:val="none"/>
        </w:rPr>
      </w:pPr>
    </w:p>
    <w:p w14:paraId="54CEA7D1">
      <w:pPr>
        <w:pStyle w:val="2"/>
        <w:ind w:firstLine="400"/>
        <w:rPr>
          <w:highlight w:val="none"/>
        </w:rPr>
      </w:pPr>
    </w:p>
    <w:p w14:paraId="329539F8">
      <w:pPr>
        <w:pStyle w:val="2"/>
        <w:ind w:firstLine="400"/>
        <w:rPr>
          <w:highlight w:val="none"/>
        </w:rPr>
      </w:pPr>
    </w:p>
    <w:p w14:paraId="31AE17F1">
      <w:pPr>
        <w:pStyle w:val="2"/>
        <w:spacing w:line="360" w:lineRule="auto"/>
        <w:ind w:firstLine="0" w:firstLineChars="0"/>
        <w:jc w:val="center"/>
        <w:rPr>
          <w:rFonts w:ascii="华文中宋" w:hAnsi="华文中宋" w:eastAsia="华文中宋" w:cs="华文中宋"/>
          <w:b/>
          <w:bCs/>
          <w:sz w:val="48"/>
          <w:szCs w:val="72"/>
          <w:highlight w:val="none"/>
        </w:rPr>
      </w:pPr>
      <w:r>
        <w:rPr>
          <w:rFonts w:hint="eastAsia" w:ascii="华文中宋" w:hAnsi="华文中宋" w:eastAsia="华文中宋" w:cs="华文中宋"/>
          <w:b/>
          <w:bCs/>
          <w:sz w:val="48"/>
          <w:szCs w:val="72"/>
          <w:highlight w:val="none"/>
        </w:rPr>
        <w:t>温馨提示</w:t>
      </w:r>
    </w:p>
    <w:p w14:paraId="606F75AD">
      <w:pPr>
        <w:spacing w:line="360" w:lineRule="auto"/>
        <w:ind w:firstLine="560" w:firstLineChars="200"/>
        <w:rPr>
          <w:rFonts w:ascii="华文中宋" w:hAnsi="华文中宋" w:eastAsia="华文中宋" w:cs="华文中宋"/>
          <w:b/>
          <w:bCs/>
          <w:sz w:val="28"/>
          <w:szCs w:val="28"/>
          <w:highlight w:val="none"/>
        </w:rPr>
      </w:pPr>
      <w:r>
        <w:rPr>
          <w:rFonts w:hint="eastAsia" w:ascii="黑体" w:hAnsi="黑体" w:eastAsia="黑体" w:cs="黑体"/>
          <w:sz w:val="28"/>
          <w:szCs w:val="28"/>
          <w:highlight w:val="none"/>
        </w:rPr>
        <w:t>（本提示内容非磋商文件的组成部分，仅为善意提醒。如有不一致，以磋商文件为准。）</w:t>
      </w:r>
    </w:p>
    <w:p w14:paraId="3FCED758">
      <w:pPr>
        <w:pStyle w:val="2"/>
        <w:numPr>
          <w:ilvl w:val="0"/>
          <w:numId w:val="12"/>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响应人应仔细阅读磋商文件中所有的事项、格式、条款和规范等，完整、真实、准确的填写磋商文件中规定的所有内容。</w:t>
      </w:r>
    </w:p>
    <w:p w14:paraId="59D160ED">
      <w:pPr>
        <w:pStyle w:val="2"/>
        <w:numPr>
          <w:ilvl w:val="0"/>
          <w:numId w:val="12"/>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按照磋商文件的要求编制响应文件，对磋商文件提出的实质性要求和条件做出响应。否则，其响应将被拒绝。</w:t>
      </w:r>
    </w:p>
    <w:p w14:paraId="4053A8AD">
      <w:pPr>
        <w:pStyle w:val="2"/>
        <w:numPr>
          <w:ilvl w:val="0"/>
          <w:numId w:val="12"/>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凡关于磋商文件的所有响应资料（包含但不限于：承诺函、声明函等各类函件，资质证书等证明资料复印件，项目具体实施方案等)，</w:t>
      </w:r>
      <w:r>
        <w:rPr>
          <w:rFonts w:hint="eastAsia" w:ascii="黑体" w:hAnsi="黑体" w:eastAsia="黑体" w:cs="黑体"/>
          <w:sz w:val="28"/>
          <w:szCs w:val="28"/>
          <w:highlight w:val="none"/>
          <w:u w:val="single"/>
        </w:rPr>
        <w:t>都必须盖上响应人公章</w:t>
      </w:r>
      <w:r>
        <w:rPr>
          <w:rFonts w:hint="eastAsia" w:ascii="黑体" w:hAnsi="黑体" w:eastAsia="黑体" w:cs="黑体"/>
          <w:sz w:val="28"/>
          <w:szCs w:val="28"/>
          <w:highlight w:val="none"/>
        </w:rPr>
        <w:t>。</w:t>
      </w:r>
    </w:p>
    <w:p w14:paraId="1C335997">
      <w:pPr>
        <w:pStyle w:val="2"/>
        <w:numPr>
          <w:ilvl w:val="0"/>
          <w:numId w:val="12"/>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响应文件所附的相关资料复印件若模糊不清的，将影响其评审得分。</w:t>
      </w:r>
    </w:p>
    <w:p w14:paraId="44E2D932">
      <w:pPr>
        <w:pStyle w:val="2"/>
        <w:numPr>
          <w:ilvl w:val="0"/>
          <w:numId w:val="12"/>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响应人必须对其响应文件所提供的全部资料的真实性承担法律责任，且无条件接受集中采购机构或采购人及政府采购监管部门等对其中任何资料进行核实的要求。</w:t>
      </w:r>
    </w:p>
    <w:p w14:paraId="1E8DA9C3">
      <w:pPr>
        <w:pStyle w:val="2"/>
        <w:numPr>
          <w:ilvl w:val="0"/>
          <w:numId w:val="12"/>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为了提高采购效率，节约社会交易成本与时间，已报名并获取了磋商文件而决定不参加本项目响应的供应商，在响应文件递交截止时间的前3日，按《磋商邀请函》中的联系方式，以电子邮件形式告知我院指定联系人（否则影响到供应商今后参加我院采购项目的评价）。对您的支持与配合，谨此致谢。</w:t>
      </w:r>
    </w:p>
    <w:p w14:paraId="29D3BE92">
      <w:pPr>
        <w:pStyle w:val="2"/>
        <w:numPr>
          <w:ilvl w:val="0"/>
          <w:numId w:val="12"/>
        </w:numPr>
        <w:spacing w:line="360" w:lineRule="auto"/>
        <w:ind w:firstLine="560"/>
        <w:rPr>
          <w:rFonts w:ascii="黑体" w:hAnsi="黑体" w:eastAsia="黑体" w:cs="黑体"/>
          <w:sz w:val="28"/>
          <w:szCs w:val="28"/>
          <w:highlight w:val="none"/>
        </w:rPr>
      </w:pPr>
      <w:r>
        <w:rPr>
          <w:rFonts w:hint="eastAsia" w:ascii="黑体" w:hAnsi="黑体" w:eastAsia="黑体" w:cs="黑体"/>
          <w:sz w:val="28"/>
          <w:szCs w:val="28"/>
          <w:highlight w:val="none"/>
        </w:rPr>
        <w:t>因场地有限，我院无法提供停车位，不便之处敬请谅解。</w:t>
      </w:r>
    </w:p>
    <w:p w14:paraId="094FD2BF">
      <w:pPr>
        <w:spacing w:line="360" w:lineRule="auto"/>
        <w:ind w:firstLine="640" w:firstLineChars="200"/>
        <w:rPr>
          <w:rFonts w:ascii="宋体" w:hAnsi="宋体" w:cs="宋体"/>
          <w:sz w:val="32"/>
          <w:szCs w:val="32"/>
          <w:highlight w:val="none"/>
        </w:rPr>
      </w:pPr>
    </w:p>
    <w:p w14:paraId="622CBA6C">
      <w:pPr>
        <w:pStyle w:val="2"/>
        <w:ind w:firstLine="640"/>
        <w:rPr>
          <w:rFonts w:ascii="宋体" w:hAnsi="宋体" w:cs="宋体"/>
          <w:sz w:val="32"/>
          <w:szCs w:val="32"/>
          <w:highlight w:val="none"/>
        </w:rPr>
      </w:pPr>
    </w:p>
    <w:p w14:paraId="73EAD65B">
      <w:pPr>
        <w:pStyle w:val="2"/>
        <w:ind w:firstLine="640"/>
        <w:rPr>
          <w:rFonts w:ascii="宋体" w:hAnsi="宋体" w:cs="宋体"/>
          <w:sz w:val="32"/>
          <w:szCs w:val="32"/>
          <w:highlight w:val="none"/>
        </w:rPr>
      </w:pPr>
    </w:p>
    <w:p w14:paraId="68FCC2AA">
      <w:pPr>
        <w:pStyle w:val="2"/>
        <w:ind w:firstLine="640"/>
        <w:rPr>
          <w:rFonts w:ascii="宋体" w:hAnsi="宋体" w:cs="宋体"/>
          <w:sz w:val="32"/>
          <w:szCs w:val="32"/>
          <w:highlight w:val="none"/>
        </w:rPr>
      </w:pPr>
    </w:p>
    <w:p w14:paraId="45F564A8">
      <w:pPr>
        <w:spacing w:line="360" w:lineRule="auto"/>
        <w:rPr>
          <w:rFonts w:ascii="宋体" w:hAnsi="宋体" w:cs="宋体"/>
          <w:sz w:val="32"/>
          <w:szCs w:val="32"/>
          <w:highlight w:val="none"/>
        </w:rPr>
      </w:pPr>
    </w:p>
    <w:p w14:paraId="61AD0C8D">
      <w:pPr>
        <w:spacing w:line="360" w:lineRule="auto"/>
        <w:ind w:firstLine="640" w:firstLineChars="200"/>
        <w:rPr>
          <w:rFonts w:ascii="宋体" w:hAnsi="宋体" w:cs="宋体"/>
          <w:sz w:val="32"/>
          <w:szCs w:val="32"/>
          <w:highlight w:val="none"/>
        </w:rPr>
      </w:pPr>
    </w:p>
    <w:p w14:paraId="7255964C">
      <w:pPr>
        <w:spacing w:line="360" w:lineRule="auto"/>
        <w:jc w:val="center"/>
        <w:rPr>
          <w:rFonts w:hint="default" w:ascii="宋体" w:hAnsi="宋体" w:eastAsia="宋体"/>
          <w:b/>
          <w:sz w:val="52"/>
          <w:szCs w:val="32"/>
          <w:highlight w:val="none"/>
          <w:lang w:val="en-US" w:eastAsia="zh-CN"/>
        </w:rPr>
      </w:pPr>
      <w:r>
        <w:rPr>
          <w:rFonts w:hint="eastAsia" w:ascii="宋体" w:hAnsi="宋体"/>
          <w:b/>
          <w:sz w:val="52"/>
          <w:szCs w:val="32"/>
          <w:highlight w:val="none"/>
        </w:rPr>
        <w:t>中山大学孙逸仙纪念医院</w:t>
      </w:r>
    </w:p>
    <w:p w14:paraId="285B5ADC">
      <w:pPr>
        <w:spacing w:line="360" w:lineRule="auto"/>
        <w:jc w:val="center"/>
        <w:rPr>
          <w:rFonts w:ascii="宋体" w:hAnsi="宋体"/>
          <w:b/>
          <w:sz w:val="52"/>
          <w:szCs w:val="32"/>
          <w:highlight w:val="none"/>
        </w:rPr>
      </w:pPr>
      <w:r>
        <w:rPr>
          <w:rFonts w:hint="eastAsia" w:ascii="宋体" w:hAnsi="宋体"/>
          <w:b/>
          <w:sz w:val="52"/>
          <w:szCs w:val="32"/>
          <w:highlight w:val="none"/>
          <w:u w:val="single"/>
        </w:rPr>
        <w:t xml:space="preserve">             </w:t>
      </w:r>
      <w:r>
        <w:rPr>
          <w:rFonts w:hint="eastAsia" w:ascii="宋体" w:hAnsi="宋体"/>
          <w:b/>
          <w:sz w:val="52"/>
          <w:szCs w:val="32"/>
          <w:highlight w:val="none"/>
        </w:rPr>
        <w:t>项目</w:t>
      </w:r>
    </w:p>
    <w:p w14:paraId="63FBFB67">
      <w:pPr>
        <w:spacing w:line="360" w:lineRule="auto"/>
        <w:jc w:val="center"/>
        <w:rPr>
          <w:rFonts w:ascii="宋体" w:hAnsi="宋体"/>
          <w:b/>
          <w:sz w:val="52"/>
          <w:szCs w:val="32"/>
          <w:highlight w:val="none"/>
        </w:rPr>
      </w:pPr>
      <w:r>
        <w:rPr>
          <w:rFonts w:hint="eastAsia" w:ascii="宋体" w:hAnsi="宋体"/>
          <w:b/>
          <w:sz w:val="52"/>
          <w:szCs w:val="32"/>
          <w:highlight w:val="none"/>
        </w:rPr>
        <w:t>响 应 文 件</w:t>
      </w:r>
    </w:p>
    <w:p w14:paraId="56946904">
      <w:pPr>
        <w:pStyle w:val="11"/>
        <w:spacing w:line="360" w:lineRule="auto"/>
        <w:jc w:val="center"/>
        <w:rPr>
          <w:rFonts w:hAnsi="宋体" w:cs="宋体"/>
          <w:b/>
          <w:sz w:val="32"/>
          <w:szCs w:val="32"/>
          <w:highlight w:val="none"/>
        </w:rPr>
      </w:pPr>
      <w:r>
        <w:rPr>
          <w:rFonts w:hint="eastAsia" w:hAnsi="宋体" w:cs="宋体"/>
          <w:b/>
          <w:sz w:val="32"/>
          <w:szCs w:val="32"/>
          <w:highlight w:val="none"/>
        </w:rPr>
        <w:t>(正本/副本）</w:t>
      </w:r>
    </w:p>
    <w:p w14:paraId="068AE7C7">
      <w:pPr>
        <w:pStyle w:val="11"/>
        <w:spacing w:line="360" w:lineRule="auto"/>
        <w:ind w:firstLine="643" w:firstLineChars="200"/>
        <w:jc w:val="center"/>
        <w:rPr>
          <w:rFonts w:hAnsi="宋体" w:cs="宋体"/>
          <w:b/>
          <w:sz w:val="32"/>
          <w:szCs w:val="32"/>
          <w:highlight w:val="none"/>
        </w:rPr>
      </w:pPr>
    </w:p>
    <w:p w14:paraId="6FF6539D">
      <w:pPr>
        <w:pStyle w:val="11"/>
        <w:spacing w:line="360" w:lineRule="auto"/>
        <w:ind w:firstLine="643" w:firstLineChars="200"/>
        <w:jc w:val="center"/>
        <w:rPr>
          <w:rFonts w:hAnsi="宋体" w:cs="宋体"/>
          <w:b/>
          <w:sz w:val="32"/>
          <w:szCs w:val="32"/>
          <w:highlight w:val="none"/>
        </w:rPr>
      </w:pPr>
    </w:p>
    <w:p w14:paraId="355ADE26">
      <w:pPr>
        <w:pStyle w:val="11"/>
        <w:spacing w:line="360" w:lineRule="auto"/>
        <w:ind w:firstLine="643" w:firstLineChars="200"/>
        <w:jc w:val="center"/>
        <w:rPr>
          <w:rFonts w:hAnsi="宋体" w:cs="宋体"/>
          <w:b/>
          <w:sz w:val="32"/>
          <w:szCs w:val="32"/>
          <w:highlight w:val="none"/>
        </w:rPr>
      </w:pPr>
    </w:p>
    <w:p w14:paraId="2CEB42E9">
      <w:pPr>
        <w:pStyle w:val="11"/>
        <w:spacing w:line="360" w:lineRule="auto"/>
        <w:ind w:firstLine="643" w:firstLineChars="200"/>
        <w:jc w:val="center"/>
        <w:rPr>
          <w:rFonts w:hAnsi="宋体" w:cs="宋体"/>
          <w:b/>
          <w:sz w:val="32"/>
          <w:szCs w:val="32"/>
          <w:highlight w:val="none"/>
        </w:rPr>
      </w:pPr>
    </w:p>
    <w:p w14:paraId="0E294D2D">
      <w:pPr>
        <w:pStyle w:val="11"/>
        <w:spacing w:line="360" w:lineRule="auto"/>
        <w:ind w:firstLine="643" w:firstLineChars="200"/>
        <w:jc w:val="center"/>
        <w:rPr>
          <w:rFonts w:hAnsi="宋体" w:cs="宋体"/>
          <w:b/>
          <w:sz w:val="32"/>
          <w:szCs w:val="32"/>
          <w:highlight w:val="none"/>
        </w:rPr>
      </w:pPr>
    </w:p>
    <w:p w14:paraId="1CB767C4">
      <w:pPr>
        <w:pStyle w:val="11"/>
        <w:spacing w:line="360" w:lineRule="auto"/>
        <w:ind w:firstLine="643" w:firstLineChars="200"/>
        <w:jc w:val="center"/>
        <w:rPr>
          <w:rFonts w:hAnsi="宋体" w:cs="宋体"/>
          <w:b/>
          <w:sz w:val="32"/>
          <w:szCs w:val="32"/>
          <w:highlight w:val="none"/>
        </w:rPr>
      </w:pPr>
    </w:p>
    <w:p w14:paraId="500E1442">
      <w:pPr>
        <w:pStyle w:val="11"/>
        <w:spacing w:line="360" w:lineRule="auto"/>
        <w:ind w:firstLine="1906" w:firstLineChars="678"/>
        <w:rPr>
          <w:rFonts w:hAnsi="宋体" w:cs="宋体"/>
          <w:b/>
          <w:sz w:val="28"/>
          <w:szCs w:val="28"/>
          <w:highlight w:val="none"/>
          <w:u w:val="single"/>
        </w:rPr>
      </w:pPr>
      <w:r>
        <w:rPr>
          <w:rFonts w:hint="eastAsia" w:hAnsi="宋体" w:cs="宋体"/>
          <w:b/>
          <w:sz w:val="28"/>
          <w:szCs w:val="28"/>
          <w:highlight w:val="none"/>
        </w:rPr>
        <w:t>公司名称</w:t>
      </w:r>
      <w:r>
        <w:rPr>
          <w:rFonts w:hint="eastAsia" w:hAnsi="宋体" w:cs="宋体"/>
          <w:b/>
          <w:sz w:val="22"/>
          <w:szCs w:val="22"/>
          <w:highlight w:val="none"/>
        </w:rPr>
        <w:t>（盖章）</w:t>
      </w:r>
      <w:r>
        <w:rPr>
          <w:rFonts w:hint="eastAsia" w:hAnsi="宋体" w:cs="宋体"/>
          <w:b/>
          <w:sz w:val="28"/>
          <w:szCs w:val="28"/>
          <w:highlight w:val="none"/>
        </w:rPr>
        <w:t>：</w:t>
      </w:r>
      <w:r>
        <w:rPr>
          <w:rFonts w:hint="eastAsia" w:hAnsi="宋体" w:cs="宋体"/>
          <w:b/>
          <w:sz w:val="28"/>
          <w:szCs w:val="28"/>
          <w:highlight w:val="none"/>
          <w:u w:val="single"/>
        </w:rPr>
        <w:t xml:space="preserve">                           </w:t>
      </w:r>
    </w:p>
    <w:p w14:paraId="5176D32B">
      <w:pPr>
        <w:pStyle w:val="11"/>
        <w:spacing w:line="360" w:lineRule="auto"/>
        <w:ind w:firstLine="1906" w:firstLineChars="678"/>
        <w:rPr>
          <w:rFonts w:hAnsi="宋体" w:cs="宋体"/>
          <w:b/>
          <w:sz w:val="28"/>
          <w:szCs w:val="28"/>
          <w:highlight w:val="none"/>
        </w:rPr>
      </w:pPr>
      <w:r>
        <w:rPr>
          <w:rFonts w:hint="eastAsia" w:hAnsi="宋体" w:cs="宋体"/>
          <w:b/>
          <w:sz w:val="28"/>
          <w:szCs w:val="28"/>
          <w:highlight w:val="none"/>
        </w:rPr>
        <w:t>法定代表人或法定授权代表</w:t>
      </w:r>
      <w:r>
        <w:rPr>
          <w:rFonts w:hint="eastAsia" w:hAnsi="宋体" w:cs="宋体"/>
          <w:b/>
          <w:sz w:val="22"/>
          <w:szCs w:val="22"/>
          <w:highlight w:val="none"/>
        </w:rPr>
        <w:t>（签字）</w:t>
      </w:r>
      <w:r>
        <w:rPr>
          <w:rFonts w:hint="eastAsia" w:hAnsi="宋体" w:cs="宋体"/>
          <w:b/>
          <w:sz w:val="28"/>
          <w:szCs w:val="28"/>
          <w:highlight w:val="none"/>
        </w:rPr>
        <w:t>：</w:t>
      </w:r>
      <w:r>
        <w:rPr>
          <w:rFonts w:hint="eastAsia" w:hAnsi="宋体" w:cs="宋体"/>
          <w:b/>
          <w:sz w:val="28"/>
          <w:szCs w:val="28"/>
          <w:highlight w:val="none"/>
          <w:u w:val="single"/>
        </w:rPr>
        <w:t xml:space="preserve">           </w:t>
      </w:r>
    </w:p>
    <w:p w14:paraId="1367B22B">
      <w:pPr>
        <w:pStyle w:val="11"/>
        <w:spacing w:line="360" w:lineRule="auto"/>
        <w:ind w:firstLine="1906" w:firstLineChars="678"/>
        <w:rPr>
          <w:rFonts w:hAnsi="宋体" w:cs="宋体"/>
          <w:b/>
          <w:sz w:val="28"/>
          <w:szCs w:val="28"/>
          <w:highlight w:val="none"/>
        </w:rPr>
      </w:pPr>
      <w:r>
        <w:rPr>
          <w:rFonts w:hint="eastAsia" w:hAnsi="宋体" w:cs="宋体"/>
          <w:b/>
          <w:sz w:val="28"/>
          <w:szCs w:val="28"/>
          <w:highlight w:val="none"/>
        </w:rPr>
        <w:t>联系方式：</w:t>
      </w:r>
      <w:r>
        <w:rPr>
          <w:rFonts w:hint="eastAsia" w:hAnsi="宋体" w:cs="宋体"/>
          <w:b/>
          <w:sz w:val="28"/>
          <w:szCs w:val="28"/>
          <w:highlight w:val="none"/>
          <w:u w:val="single"/>
        </w:rPr>
        <w:t xml:space="preserve">                                 </w:t>
      </w:r>
    </w:p>
    <w:p w14:paraId="4B27D9CB">
      <w:pPr>
        <w:pStyle w:val="11"/>
        <w:spacing w:line="360" w:lineRule="auto"/>
        <w:ind w:firstLine="1906" w:firstLineChars="678"/>
        <w:rPr>
          <w:rFonts w:cs="宋体"/>
          <w:b/>
          <w:sz w:val="32"/>
          <w:szCs w:val="32"/>
          <w:highlight w:val="none"/>
        </w:rPr>
      </w:pPr>
      <w:r>
        <w:rPr>
          <w:rFonts w:hint="eastAsia" w:hAnsi="宋体" w:cs="宋体"/>
          <w:b/>
          <w:sz w:val="28"/>
          <w:szCs w:val="28"/>
          <w:highlight w:val="none"/>
        </w:rPr>
        <w:t>日    期：</w:t>
      </w:r>
      <w:r>
        <w:rPr>
          <w:rFonts w:hint="eastAsia" w:hAnsi="宋体" w:cs="宋体"/>
          <w:b/>
          <w:sz w:val="28"/>
          <w:szCs w:val="28"/>
          <w:highlight w:val="none"/>
          <w:u w:val="single"/>
        </w:rPr>
        <w:t xml:space="preserve">                                 </w:t>
      </w:r>
    </w:p>
    <w:p w14:paraId="7CA2BE48">
      <w:pPr>
        <w:pStyle w:val="4"/>
        <w:pageBreakBefore/>
        <w:jc w:val="center"/>
        <w:rPr>
          <w:rFonts w:ascii="Calibri" w:hAnsi="Calibri" w:eastAsia="宋体" w:cs="宋体"/>
          <w:sz w:val="24"/>
          <w:highlight w:val="none"/>
        </w:rPr>
      </w:pPr>
      <w:bookmarkStart w:id="21" w:name="_Toc97049462"/>
      <w:bookmarkStart w:id="22" w:name="_Toc97049463"/>
      <w:r>
        <w:rPr>
          <w:rFonts w:hint="eastAsia" w:ascii="黑体" w:hAnsi="黑体" w:cs="黑体"/>
          <w:sz w:val="36"/>
          <w:szCs w:val="36"/>
          <w:highlight w:val="none"/>
        </w:rPr>
        <w:t>响应文件目录</w:t>
      </w:r>
      <w:bookmarkEnd w:id="21"/>
      <w:r>
        <w:rPr>
          <w:rFonts w:ascii="宋体" w:hAnsi="宋体"/>
          <w:sz w:val="24"/>
          <w:highlight w:val="none"/>
        </w:rPr>
        <w:fldChar w:fldCharType="begin"/>
      </w:r>
      <w:r>
        <w:rPr>
          <w:rFonts w:ascii="宋体" w:hAnsi="宋体"/>
          <w:sz w:val="24"/>
          <w:highlight w:val="none"/>
        </w:rPr>
        <w:instrText xml:space="preserve"> TOC \o "1-3" \h \z \u </w:instrText>
      </w:r>
      <w:r>
        <w:rPr>
          <w:rFonts w:ascii="宋体" w:hAnsi="宋体"/>
          <w:sz w:val="24"/>
          <w:highlight w:val="none"/>
        </w:rPr>
        <w:fldChar w:fldCharType="separate"/>
      </w:r>
    </w:p>
    <w:p w14:paraId="40DDA0DF">
      <w:pPr>
        <w:widowControl/>
        <w:jc w:val="left"/>
        <w:rPr>
          <w:highlight w:val="none"/>
        </w:rPr>
      </w:pPr>
    </w:p>
    <w:p w14:paraId="625066C2">
      <w:pPr>
        <w:shd w:val="clear" w:color="auto" w:fill="FFFFFF"/>
        <w:spacing w:line="360" w:lineRule="auto"/>
        <w:rPr>
          <w:rFonts w:ascii="宋体" w:hAnsi="宋体" w:cs="宋体"/>
          <w:sz w:val="24"/>
          <w:szCs w:val="36"/>
          <w:highlight w:val="none"/>
        </w:rPr>
      </w:pPr>
      <w:r>
        <w:rPr>
          <w:rFonts w:hint="eastAsia" w:ascii="宋体" w:hAnsi="宋体" w:cs="宋体"/>
          <w:sz w:val="24"/>
          <w:szCs w:val="36"/>
          <w:highlight w:val="none"/>
        </w:rPr>
        <w:t>一、  报价………………………………………………………………………第（  ）页</w:t>
      </w:r>
    </w:p>
    <w:p w14:paraId="4AEEB905">
      <w:pPr>
        <w:pStyle w:val="2"/>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（一）</w:t>
      </w:r>
      <w:r>
        <w:rPr>
          <w:rFonts w:hint="eastAsia" w:ascii="宋体" w:hAnsi="宋体" w:cs="宋体"/>
          <w:sz w:val="24"/>
          <w:szCs w:val="36"/>
          <w:highlight w:val="none"/>
          <w:lang w:val="en-US" w:eastAsia="zh-CN"/>
        </w:rPr>
        <w:t>首次报价（方案）表</w:t>
      </w:r>
      <w:r>
        <w:rPr>
          <w:rFonts w:hint="eastAsia" w:ascii="宋体" w:hAnsi="宋体" w:cs="宋体"/>
          <w:sz w:val="24"/>
          <w:szCs w:val="36"/>
          <w:highlight w:val="none"/>
        </w:rPr>
        <w:t>……………………………………………………第（  ）页</w:t>
      </w:r>
    </w:p>
    <w:p w14:paraId="4F3EB88C">
      <w:pPr>
        <w:pStyle w:val="2"/>
        <w:spacing w:line="360" w:lineRule="auto"/>
        <w:ind w:firstLine="0" w:firstLineChars="0"/>
        <w:rPr>
          <w:highlight w:val="none"/>
        </w:rPr>
      </w:pPr>
      <w:r>
        <w:rPr>
          <w:rFonts w:hint="eastAsia" w:ascii="宋体" w:hAnsi="宋体" w:cs="宋体"/>
          <w:sz w:val="24"/>
          <w:szCs w:val="36"/>
          <w:highlight w:val="none"/>
        </w:rPr>
        <w:t>（二）</w:t>
      </w:r>
      <w:r>
        <w:rPr>
          <w:rFonts w:hint="eastAsia" w:ascii="宋体" w:hAnsi="宋体" w:cs="宋体"/>
          <w:sz w:val="24"/>
          <w:szCs w:val="36"/>
          <w:highlight w:val="none"/>
          <w:lang w:val="en-US" w:eastAsia="zh-CN"/>
        </w:rPr>
        <w:t>二次报价（方案）表</w:t>
      </w:r>
      <w:r>
        <w:rPr>
          <w:rFonts w:hint="eastAsia" w:ascii="宋体" w:hAnsi="宋体" w:cs="宋体"/>
          <w:sz w:val="24"/>
          <w:szCs w:val="36"/>
          <w:highlight w:val="none"/>
        </w:rPr>
        <w:t>……………………………………………………第（  ）页</w:t>
      </w:r>
    </w:p>
    <w:p w14:paraId="306D158A">
      <w:pPr>
        <w:shd w:val="clear" w:color="auto" w:fill="FFFFFF"/>
        <w:spacing w:line="360" w:lineRule="auto"/>
        <w:rPr>
          <w:rFonts w:ascii="宋体" w:hAnsi="宋体" w:cs="宋体"/>
          <w:sz w:val="24"/>
          <w:szCs w:val="36"/>
          <w:highlight w:val="none"/>
        </w:rPr>
      </w:pPr>
      <w:r>
        <w:rPr>
          <w:highlight w:val="none"/>
        </w:rPr>
        <w:fldChar w:fldCharType="begin"/>
      </w:r>
      <w:r>
        <w:rPr>
          <w:highlight w:val="none"/>
        </w:rPr>
        <w:instrText xml:space="preserve"> HYPERLINK "http://192.168.70.199/seeyon/office/cache/20190929/-1981683210483646217/-1981683210483646217.html?rnd=94104.10036287415" </w:instrText>
      </w:r>
      <w:r>
        <w:rPr>
          <w:highlight w:val="none"/>
        </w:rPr>
        <w:fldChar w:fldCharType="separate"/>
      </w:r>
      <w:r>
        <w:rPr>
          <w:rFonts w:hint="eastAsia" w:cs="宋体"/>
          <w:szCs w:val="36"/>
          <w:highlight w:val="none"/>
        </w:rPr>
        <w:t xml:space="preserve">二、  </w:t>
      </w:r>
      <w:r>
        <w:rPr>
          <w:rFonts w:hint="eastAsia" w:cs="宋体"/>
          <w:szCs w:val="36"/>
          <w:highlight w:val="none"/>
        </w:rPr>
        <w:fldChar w:fldCharType="end"/>
      </w:r>
      <w:r>
        <w:rPr>
          <w:rFonts w:cs="宋体"/>
          <w:szCs w:val="36"/>
          <w:highlight w:val="none"/>
        </w:rPr>
        <w:t xml:space="preserve"> </w:t>
      </w:r>
      <w:r>
        <w:rPr>
          <w:rFonts w:hint="eastAsia" w:ascii="宋体" w:hAnsi="宋体" w:cs="宋体"/>
          <w:sz w:val="24"/>
          <w:szCs w:val="36"/>
          <w:highlight w:val="none"/>
        </w:rPr>
        <w:t>资格审查…………………………………………………………………第（  ）页</w:t>
      </w:r>
    </w:p>
    <w:p w14:paraId="47613E2E">
      <w:pPr>
        <w:pStyle w:val="2"/>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（一）资格自查表………………………………………………………………第（  ）页</w:t>
      </w:r>
    </w:p>
    <w:p w14:paraId="355C115B">
      <w:pPr>
        <w:pStyle w:val="2"/>
        <w:spacing w:line="360" w:lineRule="auto"/>
        <w:ind w:firstLine="0" w:firstLineChars="0"/>
        <w:rPr>
          <w:highlight w:val="none"/>
        </w:rPr>
      </w:pPr>
      <w:r>
        <w:rPr>
          <w:rFonts w:hint="eastAsia" w:ascii="宋体" w:hAnsi="宋体" w:cs="宋体"/>
          <w:sz w:val="24"/>
          <w:szCs w:val="36"/>
          <w:highlight w:val="none"/>
        </w:rPr>
        <w:t>（二）资格审查证明资料………………………………………………………第（  ）页</w:t>
      </w:r>
    </w:p>
    <w:p w14:paraId="1EE50139">
      <w:pPr>
        <w:shd w:val="clear" w:color="auto" w:fill="FFFFFF"/>
        <w:spacing w:line="360" w:lineRule="auto"/>
        <w:rPr>
          <w:rFonts w:ascii="宋体" w:hAnsi="宋体" w:cs="宋体"/>
          <w:sz w:val="24"/>
          <w:szCs w:val="36"/>
          <w:highlight w:val="none"/>
        </w:rPr>
      </w:pPr>
      <w:r>
        <w:rPr>
          <w:rFonts w:hint="eastAsia" w:ascii="宋体" w:hAnsi="宋体" w:cs="宋体"/>
          <w:sz w:val="24"/>
          <w:szCs w:val="36"/>
          <w:highlight w:val="none"/>
        </w:rPr>
        <w:t>三、  符合性审查………………………………………………………………第（  ）页</w:t>
      </w:r>
    </w:p>
    <w:p w14:paraId="7DA0E9E7">
      <w:pPr>
        <w:pStyle w:val="2"/>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（一）符合性自查表……………………………………………………………第（  ）页</w:t>
      </w:r>
    </w:p>
    <w:p w14:paraId="3138395E">
      <w:pPr>
        <w:pStyle w:val="2"/>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（二）符合性审查证明资料……………………………………………………第（  ）页</w:t>
      </w:r>
    </w:p>
    <w:p w14:paraId="60C5723F">
      <w:pPr>
        <w:shd w:val="clear" w:color="auto" w:fill="FFFFFF"/>
        <w:spacing w:line="360" w:lineRule="auto"/>
        <w:rPr>
          <w:rFonts w:ascii="宋体" w:hAnsi="宋体" w:cs="宋体"/>
          <w:sz w:val="24"/>
          <w:szCs w:val="36"/>
          <w:highlight w:val="none"/>
        </w:rPr>
      </w:pPr>
      <w:r>
        <w:rPr>
          <w:rFonts w:hint="eastAsia" w:ascii="宋体" w:hAnsi="宋体" w:cs="宋体"/>
          <w:sz w:val="24"/>
          <w:szCs w:val="36"/>
          <w:highlight w:val="none"/>
        </w:rPr>
        <w:t>四、  商务评审…………………………………………………………………第（  ）页</w:t>
      </w:r>
    </w:p>
    <w:p w14:paraId="7F54D334">
      <w:pPr>
        <w:pStyle w:val="2"/>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（一）商务评审自查表…………………………………………………………第（  ）页</w:t>
      </w:r>
    </w:p>
    <w:p w14:paraId="02FABB30">
      <w:pPr>
        <w:pStyle w:val="2"/>
        <w:spacing w:line="360" w:lineRule="auto"/>
        <w:ind w:firstLine="0" w:firstLineChars="0"/>
        <w:rPr>
          <w:highlight w:val="none"/>
        </w:rPr>
      </w:pPr>
      <w:r>
        <w:rPr>
          <w:rFonts w:hint="eastAsia" w:ascii="宋体" w:hAnsi="宋体" w:cs="宋体"/>
          <w:sz w:val="24"/>
          <w:szCs w:val="36"/>
          <w:highlight w:val="none"/>
        </w:rPr>
        <w:t>（二）商务评审证明资料………………………………………………………第（  ）页</w:t>
      </w:r>
    </w:p>
    <w:p w14:paraId="66D429A2">
      <w:pPr>
        <w:shd w:val="clear" w:color="auto" w:fill="FFFFFF"/>
        <w:spacing w:line="360" w:lineRule="auto"/>
        <w:rPr>
          <w:rFonts w:ascii="宋体" w:hAnsi="宋体" w:cs="宋体"/>
          <w:sz w:val="24"/>
          <w:szCs w:val="36"/>
          <w:highlight w:val="none"/>
        </w:rPr>
      </w:pPr>
      <w:r>
        <w:rPr>
          <w:rFonts w:hint="eastAsia" w:ascii="宋体" w:hAnsi="宋体" w:cs="宋体"/>
          <w:sz w:val="24"/>
          <w:szCs w:val="36"/>
          <w:highlight w:val="none"/>
        </w:rPr>
        <w:t>五、  技术评审…………………………………………………………………第（  ）页</w:t>
      </w:r>
    </w:p>
    <w:p w14:paraId="22F0F221">
      <w:pPr>
        <w:pStyle w:val="2"/>
        <w:spacing w:line="360" w:lineRule="auto"/>
        <w:ind w:firstLine="0" w:firstLineChars="0"/>
        <w:rPr>
          <w:rFonts w:ascii="宋体" w:hAnsi="宋体" w:cs="宋体"/>
          <w:sz w:val="24"/>
          <w:szCs w:val="36"/>
          <w:highlight w:val="none"/>
        </w:rPr>
      </w:pPr>
      <w:r>
        <w:rPr>
          <w:rFonts w:hint="eastAsia" w:ascii="宋体" w:hAnsi="宋体" w:cs="宋体"/>
          <w:sz w:val="24"/>
          <w:szCs w:val="36"/>
          <w:highlight w:val="none"/>
        </w:rPr>
        <w:t>（一）技术评审自查表…………………………………………………………第（  ）页</w:t>
      </w:r>
    </w:p>
    <w:p w14:paraId="22E51CD1">
      <w:pPr>
        <w:pStyle w:val="2"/>
        <w:spacing w:line="360" w:lineRule="auto"/>
        <w:ind w:firstLine="0" w:firstLineChars="0"/>
        <w:rPr>
          <w:highlight w:val="none"/>
        </w:rPr>
      </w:pPr>
      <w:r>
        <w:rPr>
          <w:rFonts w:hint="eastAsia" w:ascii="宋体" w:hAnsi="宋体" w:cs="宋体"/>
          <w:sz w:val="24"/>
          <w:szCs w:val="36"/>
          <w:highlight w:val="none"/>
        </w:rPr>
        <w:t>（二）技术评审证明资料………………………………………………………第（  ）页</w:t>
      </w:r>
    </w:p>
    <w:p w14:paraId="65707B44">
      <w:pPr>
        <w:shd w:val="clear" w:color="auto" w:fill="FFFFFF"/>
        <w:spacing w:line="360" w:lineRule="auto"/>
        <w:rPr>
          <w:rFonts w:ascii="宋体" w:hAnsi="宋体" w:cs="宋体"/>
          <w:sz w:val="24"/>
          <w:szCs w:val="36"/>
          <w:highlight w:val="none"/>
        </w:rPr>
      </w:pPr>
    </w:p>
    <w:p w14:paraId="3EAE0474">
      <w:pPr>
        <w:pStyle w:val="2"/>
        <w:ind w:firstLine="400"/>
        <w:rPr>
          <w:highlight w:val="none"/>
        </w:rPr>
      </w:pPr>
    </w:p>
    <w:p w14:paraId="6DE0CF0E">
      <w:pPr>
        <w:pStyle w:val="2"/>
        <w:ind w:firstLine="0" w:firstLineChars="0"/>
        <w:rPr>
          <w:rFonts w:ascii="宋体" w:hAnsi="宋体" w:cs="宋体"/>
          <w:sz w:val="24"/>
          <w:highlight w:val="none"/>
        </w:rPr>
      </w:pPr>
    </w:p>
    <w:p w14:paraId="217C6D3F">
      <w:pPr>
        <w:pStyle w:val="2"/>
        <w:ind w:firstLine="0" w:firstLineChars="0"/>
        <w:rPr>
          <w:rFonts w:ascii="宋体" w:hAnsi="宋体" w:cs="宋体"/>
          <w:sz w:val="24"/>
          <w:highlight w:val="none"/>
        </w:rPr>
      </w:pPr>
    </w:p>
    <w:p w14:paraId="1D3288A4">
      <w:pPr>
        <w:pStyle w:val="2"/>
        <w:ind w:firstLine="480"/>
        <w:rPr>
          <w:rFonts w:ascii="宋体" w:hAnsi="宋体" w:cs="宋体"/>
          <w:sz w:val="24"/>
          <w:highlight w:val="none"/>
        </w:rPr>
      </w:pPr>
    </w:p>
    <w:p w14:paraId="7B375659">
      <w:pPr>
        <w:pStyle w:val="2"/>
        <w:ind w:firstLine="0" w:firstLineChars="0"/>
        <w:rPr>
          <w:rFonts w:ascii="宋体" w:hAnsi="宋体" w:cs="宋体"/>
          <w:sz w:val="24"/>
          <w:highlight w:val="none"/>
        </w:rPr>
      </w:pPr>
      <w:r>
        <w:rPr>
          <w:rFonts w:hint="eastAsia" w:ascii="宋体" w:hAnsi="宋体" w:cs="宋体"/>
          <w:sz w:val="24"/>
          <w:highlight w:val="none"/>
        </w:rPr>
        <w:t>特别提示与要求：</w:t>
      </w:r>
    </w:p>
    <w:p w14:paraId="18C719FD">
      <w:pPr>
        <w:pStyle w:val="2"/>
        <w:ind w:firstLine="0" w:firstLineChars="0"/>
        <w:rPr>
          <w:rFonts w:ascii="宋体" w:hAnsi="宋体" w:cs="宋体"/>
          <w:sz w:val="24"/>
          <w:highlight w:val="none"/>
        </w:rPr>
      </w:pPr>
      <w:r>
        <w:rPr>
          <w:rFonts w:hint="eastAsia" w:ascii="宋体" w:hAnsi="宋体" w:cs="宋体"/>
          <w:sz w:val="24"/>
          <w:highlight w:val="none"/>
        </w:rPr>
        <w:t>1.请</w:t>
      </w:r>
      <w:r>
        <w:rPr>
          <w:rFonts w:hint="eastAsia" w:ascii="宋体" w:hAnsi="宋体" w:cs="宋体"/>
          <w:sz w:val="24"/>
          <w:highlight w:val="none"/>
          <w:u w:val="single"/>
        </w:rPr>
        <w:t>响应人</w:t>
      </w:r>
      <w:r>
        <w:rPr>
          <w:rFonts w:hint="eastAsia" w:ascii="宋体" w:hAnsi="宋体" w:cs="宋体"/>
          <w:sz w:val="24"/>
          <w:highlight w:val="none"/>
        </w:rPr>
        <w:t>按照以下要求的格式、内容、顺序制作</w:t>
      </w:r>
      <w:r>
        <w:rPr>
          <w:rFonts w:hint="eastAsia" w:ascii="宋体" w:hAnsi="宋体" w:cs="宋体"/>
          <w:sz w:val="24"/>
          <w:highlight w:val="none"/>
          <w:u w:val="single"/>
        </w:rPr>
        <w:t>响应文件</w:t>
      </w:r>
      <w:r>
        <w:rPr>
          <w:rFonts w:hint="eastAsia" w:ascii="宋体" w:hAnsi="宋体" w:cs="宋体"/>
          <w:sz w:val="24"/>
          <w:highlight w:val="none"/>
        </w:rPr>
        <w:t>，并请</w:t>
      </w:r>
      <w:r>
        <w:rPr>
          <w:rFonts w:hint="eastAsia" w:ascii="宋体" w:hAnsi="宋体" w:cs="宋体"/>
          <w:b/>
          <w:bCs/>
          <w:sz w:val="24"/>
          <w:highlight w:val="none"/>
        </w:rPr>
        <w:t>编制目录及页码</w:t>
      </w:r>
      <w:r>
        <w:rPr>
          <w:rFonts w:hint="eastAsia" w:ascii="宋体" w:hAnsi="宋体" w:cs="宋体"/>
          <w:sz w:val="24"/>
          <w:highlight w:val="none"/>
        </w:rPr>
        <w:t>，否则可能将影响对响应文件的评价。</w:t>
      </w:r>
    </w:p>
    <w:p w14:paraId="1F036D99">
      <w:pPr>
        <w:pStyle w:val="2"/>
        <w:ind w:firstLine="0" w:firstLineChars="0"/>
        <w:rPr>
          <w:rFonts w:ascii="宋体" w:hAnsi="宋体" w:cs="宋体"/>
          <w:sz w:val="24"/>
          <w:highlight w:val="none"/>
        </w:rPr>
      </w:pPr>
      <w:r>
        <w:rPr>
          <w:rFonts w:hint="eastAsia" w:ascii="宋体" w:hAnsi="宋体" w:cs="宋体"/>
          <w:sz w:val="24"/>
          <w:highlight w:val="none"/>
        </w:rPr>
        <w:t>2.</w:t>
      </w:r>
      <w:r>
        <w:rPr>
          <w:rFonts w:hint="eastAsia" w:ascii="宋体" w:hAnsi="宋体" w:cs="宋体"/>
          <w:b/>
          <w:bCs/>
          <w:sz w:val="24"/>
          <w:highlight w:val="none"/>
        </w:rPr>
        <w:t>响应人所递交的所有资料，要求加盖响应人公章。</w:t>
      </w:r>
    </w:p>
    <w:p w14:paraId="5A517FB1">
      <w:pPr>
        <w:pStyle w:val="14"/>
        <w:spacing w:line="360" w:lineRule="auto"/>
        <w:rPr>
          <w:rFonts w:ascii="宋体" w:hAnsi="宋体" w:cs="宋体"/>
          <w:sz w:val="24"/>
          <w:highlight w:val="none"/>
        </w:rPr>
      </w:pPr>
    </w:p>
    <w:p w14:paraId="583B4754">
      <w:pPr>
        <w:spacing w:before="240" w:line="360" w:lineRule="auto"/>
        <w:rPr>
          <w:rFonts w:ascii="宋体" w:hAnsi="宋体"/>
          <w:sz w:val="24"/>
          <w:highlight w:val="none"/>
        </w:rPr>
      </w:pPr>
      <w:r>
        <w:rPr>
          <w:rFonts w:ascii="宋体" w:hAnsi="宋体"/>
          <w:b/>
          <w:bCs/>
          <w:sz w:val="24"/>
          <w:highlight w:val="none"/>
          <w:lang w:val="zh-CN"/>
        </w:rPr>
        <w:fldChar w:fldCharType="end"/>
      </w:r>
    </w:p>
    <w:p w14:paraId="157E062B">
      <w:pPr>
        <w:pStyle w:val="2"/>
        <w:adjustRightInd w:val="0"/>
        <w:snapToGrid w:val="0"/>
        <w:spacing w:line="360" w:lineRule="auto"/>
        <w:ind w:firstLine="0" w:firstLineChars="0"/>
        <w:rPr>
          <w:sz w:val="21"/>
          <w:szCs w:val="28"/>
          <w:highlight w:val="none"/>
        </w:rPr>
      </w:pPr>
    </w:p>
    <w:bookmarkEnd w:id="22"/>
    <w:p w14:paraId="5C9A2F3B">
      <w:pPr>
        <w:pStyle w:val="4"/>
        <w:pageBreakBefore/>
        <w:adjustRightInd w:val="0"/>
        <w:snapToGrid w:val="0"/>
        <w:spacing w:before="156" w:beforeLines="50" w:after="0" w:line="360" w:lineRule="auto"/>
        <w:ind w:firstLine="723" w:firstLineChars="200"/>
        <w:jc w:val="center"/>
        <w:rPr>
          <w:highlight w:val="none"/>
        </w:rPr>
      </w:pPr>
      <w:r>
        <w:rPr>
          <w:rFonts w:hint="eastAsia" w:ascii="黑体" w:hAnsi="黑体" w:cs="黑体"/>
          <w:sz w:val="36"/>
          <w:szCs w:val="36"/>
          <w:highlight w:val="none"/>
        </w:rPr>
        <w:t>一、</w:t>
      </w:r>
      <w:r>
        <w:rPr>
          <w:rFonts w:hint="eastAsia"/>
          <w:sz w:val="36"/>
          <w:szCs w:val="36"/>
          <w:highlight w:val="none"/>
        </w:rPr>
        <w:t>报价</w:t>
      </w:r>
      <w:r>
        <w:rPr>
          <w:rFonts w:hint="eastAsia"/>
          <w:sz w:val="36"/>
          <w:szCs w:val="36"/>
          <w:highlight w:val="none"/>
          <w:lang w:eastAsia="zh-CN"/>
        </w:rPr>
        <w:t>（</w:t>
      </w:r>
      <w:r>
        <w:rPr>
          <w:rFonts w:hint="eastAsia"/>
          <w:sz w:val="36"/>
          <w:szCs w:val="36"/>
          <w:highlight w:val="none"/>
          <w:lang w:val="en-US" w:eastAsia="zh-CN"/>
        </w:rPr>
        <w:t>方案</w:t>
      </w:r>
      <w:r>
        <w:rPr>
          <w:rFonts w:hint="eastAsia"/>
          <w:sz w:val="36"/>
          <w:szCs w:val="36"/>
          <w:highlight w:val="none"/>
          <w:lang w:eastAsia="zh-CN"/>
        </w:rPr>
        <w:t>）</w:t>
      </w:r>
      <w:r>
        <w:rPr>
          <w:rFonts w:hint="eastAsia"/>
          <w:sz w:val="36"/>
          <w:szCs w:val="36"/>
          <w:highlight w:val="none"/>
        </w:rPr>
        <w:t>表</w:t>
      </w:r>
    </w:p>
    <w:p w14:paraId="471B45A1">
      <w:pPr>
        <w:shd w:val="clear" w:color="auto" w:fill="FFFFFF"/>
        <w:tabs>
          <w:tab w:val="left" w:pos="360"/>
        </w:tabs>
        <w:adjustRightInd w:val="0"/>
        <w:snapToGrid w:val="0"/>
        <w:spacing w:line="360" w:lineRule="auto"/>
        <w:jc w:val="center"/>
        <w:rPr>
          <w:b/>
          <w:bCs/>
          <w:sz w:val="36"/>
          <w:szCs w:val="36"/>
          <w:highlight w:val="none"/>
        </w:rPr>
      </w:pPr>
      <w:r>
        <w:rPr>
          <w:rFonts w:hint="eastAsia"/>
          <w:b/>
          <w:bCs/>
          <w:sz w:val="36"/>
          <w:szCs w:val="36"/>
          <w:highlight w:val="none"/>
        </w:rPr>
        <w:t>首次报价</w:t>
      </w:r>
      <w:r>
        <w:rPr>
          <w:rFonts w:hint="eastAsia"/>
          <w:b/>
          <w:bCs/>
          <w:sz w:val="36"/>
          <w:szCs w:val="36"/>
          <w:highlight w:val="none"/>
          <w:lang w:eastAsia="zh-CN"/>
        </w:rPr>
        <w:t>（</w:t>
      </w:r>
      <w:r>
        <w:rPr>
          <w:rFonts w:hint="eastAsia"/>
          <w:b/>
          <w:bCs/>
          <w:sz w:val="36"/>
          <w:szCs w:val="36"/>
          <w:highlight w:val="none"/>
          <w:lang w:val="en-US" w:eastAsia="zh-CN"/>
        </w:rPr>
        <w:t>方案</w:t>
      </w:r>
      <w:r>
        <w:rPr>
          <w:rFonts w:hint="eastAsia"/>
          <w:b/>
          <w:bCs/>
          <w:sz w:val="36"/>
          <w:szCs w:val="36"/>
          <w:highlight w:val="none"/>
          <w:lang w:eastAsia="zh-CN"/>
        </w:rPr>
        <w:t>）</w:t>
      </w:r>
      <w:r>
        <w:rPr>
          <w:rFonts w:hint="eastAsia"/>
          <w:b/>
          <w:bCs/>
          <w:sz w:val="36"/>
          <w:szCs w:val="36"/>
          <w:highlight w:val="none"/>
        </w:rPr>
        <w:t>响应表</w:t>
      </w:r>
    </w:p>
    <w:p w14:paraId="0A243DE1">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项目名称：</w:t>
      </w:r>
      <w:r>
        <w:rPr>
          <w:rFonts w:hint="eastAsia" w:ascii="微软雅黑" w:hAnsi="微软雅黑" w:eastAsia="微软雅黑" w:cs="微软雅黑"/>
          <w:sz w:val="24"/>
          <w:szCs w:val="24"/>
          <w:highlight w:val="none"/>
          <w:lang w:eastAsia="zh-CN"/>
        </w:rPr>
        <w:t>中山大学孙逸仙纪念医院</w:t>
      </w:r>
      <w:r>
        <w:rPr>
          <w:rFonts w:hint="eastAsia" w:ascii="微软雅黑" w:hAnsi="微软雅黑" w:eastAsia="微软雅黑" w:cs="微软雅黑"/>
          <w:sz w:val="24"/>
          <w:szCs w:val="24"/>
          <w:highlight w:val="none"/>
          <w:lang w:val="en-US" w:eastAsia="zh-CN"/>
        </w:rPr>
        <w:t>文化项目</w:t>
      </w:r>
    </w:p>
    <w:p w14:paraId="3776C6AD">
      <w:pPr>
        <w:tabs>
          <w:tab w:val="left" w:pos="8364"/>
        </w:tabs>
        <w:snapToGrid w:val="0"/>
        <w:ind w:right="-58"/>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eastAsia="zh-CN"/>
        </w:rPr>
        <w:t>供应商</w:t>
      </w:r>
      <w:r>
        <w:rPr>
          <w:rFonts w:hint="eastAsia" w:ascii="微软雅黑" w:hAnsi="微软雅黑" w:eastAsia="微软雅黑" w:cs="微软雅黑"/>
          <w:sz w:val="24"/>
          <w:szCs w:val="24"/>
          <w:highlight w:val="none"/>
        </w:rPr>
        <w:t>名称：</w:t>
      </w:r>
    </w:p>
    <w:p w14:paraId="23C31CF8">
      <w:pPr>
        <w:pStyle w:val="3"/>
        <w:rPr>
          <w:rFonts w:hint="eastAsia"/>
          <w:lang w:val="en-US" w:eastAsia="zh-CN"/>
        </w:rPr>
      </w:pPr>
    </w:p>
    <w:tbl>
      <w:tblPr>
        <w:tblStyle w:val="17"/>
        <w:tblW w:w="9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9"/>
        <w:gridCol w:w="6700"/>
      </w:tblGrid>
      <w:tr w14:paraId="6012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2989" w:type="dxa"/>
            <w:vAlign w:val="top"/>
          </w:tcPr>
          <w:p w14:paraId="73999F53">
            <w:pPr>
              <w:pStyle w:val="21"/>
              <w:ind w:left="0" w:leftChars="0" w:firstLine="0" w:firstLineChars="0"/>
              <w:jc w:val="center"/>
              <w:rPr>
                <w:rFonts w:hint="default" w:eastAsia="宋体"/>
                <w:highlight w:val="none"/>
                <w:lang w:val="en-US" w:eastAsia="zh-CN"/>
              </w:rPr>
            </w:pPr>
            <w:r>
              <w:rPr>
                <w:rFonts w:hint="eastAsia" w:ascii="宋体" w:hAnsi="宋体" w:cs="宋体"/>
                <w:bCs/>
                <w:kern w:val="2"/>
                <w:sz w:val="24"/>
                <w:szCs w:val="24"/>
                <w:highlight w:val="none"/>
                <w:lang w:val="en-US" w:eastAsia="zh-CN" w:bidi="ar-SA"/>
              </w:rPr>
              <w:t>文化项目-</w:t>
            </w:r>
            <w:r>
              <w:rPr>
                <w:rFonts w:hint="eastAsia" w:ascii="宋体" w:hAnsi="宋体" w:eastAsia="宋体" w:cs="宋体"/>
                <w:bCs/>
                <w:kern w:val="2"/>
                <w:sz w:val="24"/>
                <w:szCs w:val="24"/>
                <w:highlight w:val="none"/>
                <w:lang w:val="en-US" w:eastAsia="zh-CN" w:bidi="ar-SA"/>
              </w:rPr>
              <w:t>视频拍摄服务</w:t>
            </w:r>
          </w:p>
        </w:tc>
        <w:tc>
          <w:tcPr>
            <w:tcW w:w="6700" w:type="dxa"/>
            <w:vAlign w:val="top"/>
          </w:tcPr>
          <w:p w14:paraId="5BE6D47E">
            <w:pPr>
              <w:pStyle w:val="21"/>
              <w:ind w:left="0" w:leftChars="0" w:firstLine="0" w:firstLineChars="0"/>
              <w:jc w:val="left"/>
              <w:rPr>
                <w:rFonts w:hint="default" w:ascii="宋体" w:hAnsi="宋体" w:eastAsia="宋体" w:cs="宋体"/>
                <w:bCs/>
                <w:szCs w:val="21"/>
                <w:highlight w:val="none"/>
                <w:lang w:val="en-US" w:eastAsia="zh-CN"/>
              </w:rPr>
            </w:pPr>
            <w:r>
              <w:rPr>
                <w:rFonts w:hint="eastAsia" w:ascii="宋体" w:hAnsi="宋体" w:cs="宋体"/>
                <w:szCs w:val="21"/>
                <w:highlight w:val="none"/>
              </w:rPr>
              <w:t>合计：</w:t>
            </w:r>
          </w:p>
          <w:p w14:paraId="69B80A21">
            <w:pPr>
              <w:jc w:val="left"/>
              <w:rPr>
                <w:rFonts w:hint="eastAsia" w:ascii="宋体" w:hAnsi="宋体" w:cs="宋体"/>
                <w:szCs w:val="21"/>
                <w:highlight w:val="none"/>
              </w:rPr>
            </w:pPr>
          </w:p>
          <w:p w14:paraId="00F2FA16">
            <w:pPr>
              <w:jc w:val="left"/>
              <w:rPr>
                <w:rFonts w:hint="eastAsia" w:ascii="宋体" w:hAnsi="宋体" w:cs="宋体"/>
                <w:szCs w:val="21"/>
                <w:highlight w:val="none"/>
              </w:rPr>
            </w:pPr>
            <w:r>
              <w:rPr>
                <w:rFonts w:hint="eastAsia" w:ascii="宋体" w:hAnsi="宋体" w:cs="宋体"/>
                <w:szCs w:val="21"/>
                <w:highlight w:val="none"/>
              </w:rPr>
              <w:t xml:space="preserve">大写：人民币             </w:t>
            </w:r>
            <w:r>
              <w:rPr>
                <w:rFonts w:hint="eastAsia" w:ascii="宋体" w:hAnsi="宋体" w:cs="宋体"/>
                <w:szCs w:val="21"/>
                <w:highlight w:val="none"/>
                <w:lang w:val="en-US" w:eastAsia="zh-CN"/>
              </w:rPr>
              <w:t xml:space="preserve"> 元</w:t>
            </w:r>
            <w:r>
              <w:rPr>
                <w:rFonts w:hint="eastAsia" w:ascii="宋体" w:hAnsi="宋体" w:cs="宋体"/>
                <w:szCs w:val="21"/>
                <w:highlight w:val="none"/>
              </w:rPr>
              <w:t xml:space="preserve"> </w:t>
            </w:r>
          </w:p>
          <w:p w14:paraId="47B1505B">
            <w:pPr>
              <w:pStyle w:val="21"/>
              <w:ind w:left="0" w:leftChars="0" w:firstLine="0" w:firstLineChars="0"/>
              <w:jc w:val="center"/>
              <w:rPr>
                <w:rFonts w:ascii="宋体" w:hAnsi="宋体" w:cs="宋体"/>
                <w:szCs w:val="21"/>
                <w:highlight w:val="none"/>
              </w:rPr>
            </w:pPr>
            <w:r>
              <w:rPr>
                <w:rFonts w:hint="eastAsia" w:ascii="宋体" w:hAnsi="宋体" w:cs="宋体"/>
                <w:szCs w:val="21"/>
                <w:highlight w:val="none"/>
              </w:rPr>
              <w:t>小写：¥</w:t>
            </w:r>
            <w:r>
              <w:rPr>
                <w:rFonts w:hint="eastAsia" w:ascii="宋体" w:hAnsi="宋体" w:cs="宋体"/>
                <w:szCs w:val="21"/>
                <w:highlight w:val="none"/>
                <w:lang w:val="en-US" w:eastAsia="zh-CN"/>
              </w:rPr>
              <w:t xml:space="preserve">   </w:t>
            </w:r>
            <w:r>
              <w:rPr>
                <w:rFonts w:hint="eastAsia" w:ascii="宋体" w:hAnsi="宋体" w:cs="宋体"/>
                <w:szCs w:val="21"/>
                <w:highlight w:val="none"/>
              </w:rPr>
              <w:t>元</w:t>
            </w:r>
          </w:p>
        </w:tc>
      </w:tr>
    </w:tbl>
    <w:p w14:paraId="4142DE7E">
      <w:pPr>
        <w:pStyle w:val="9"/>
        <w:spacing w:line="360" w:lineRule="auto"/>
        <w:jc w:val="left"/>
        <w:outlineLvl w:val="1"/>
        <w:rPr>
          <w:rFonts w:ascii="宋体" w:hAnsi="宋体" w:cs="宋体"/>
          <w:bCs/>
          <w:sz w:val="10"/>
          <w:szCs w:val="21"/>
          <w:highlight w:val="none"/>
        </w:rPr>
      </w:pPr>
    </w:p>
    <w:p w14:paraId="1B10A7F0">
      <w:pPr>
        <w:adjustRightInd w:val="0"/>
        <w:snapToGrid w:val="0"/>
        <w:ind w:firstLine="420" w:firstLineChars="200"/>
        <w:rPr>
          <w:highlight w:val="none"/>
        </w:rPr>
      </w:pPr>
      <w:r>
        <w:rPr>
          <w:rFonts w:hint="eastAsia" w:ascii="宋体" w:hAnsi="宋体" w:cs="宋体"/>
          <w:szCs w:val="21"/>
          <w:highlight w:val="none"/>
        </w:rPr>
        <w:t>注：</w:t>
      </w:r>
    </w:p>
    <w:p w14:paraId="49F10C39">
      <w:pPr>
        <w:widowControl/>
        <w:adjustRightInd w:val="0"/>
        <w:snapToGrid w:val="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1、响应人须按要求填写所有信息，不得随意更改本表格式。</w:t>
      </w:r>
    </w:p>
    <w:p w14:paraId="3F7A3F0B">
      <w:pPr>
        <w:pStyle w:val="2"/>
        <w:tabs>
          <w:tab w:val="left" w:pos="3150"/>
        </w:tabs>
        <w:rPr>
          <w:rFonts w:ascii="宋体" w:hAnsi="宋体" w:cs="宋体"/>
          <w:b/>
          <w:bCs/>
          <w:color w:val="auto"/>
          <w:sz w:val="21"/>
          <w:szCs w:val="21"/>
          <w:highlight w:val="none"/>
          <w:u w:val="single"/>
        </w:rPr>
      </w:pPr>
      <w:r>
        <w:rPr>
          <w:rFonts w:hint="eastAsia" w:ascii="宋体" w:hAnsi="宋体" w:cs="宋体"/>
          <w:color w:val="auto"/>
          <w:sz w:val="21"/>
          <w:szCs w:val="21"/>
          <w:highlight w:val="none"/>
        </w:rPr>
        <w:t>2、</w:t>
      </w:r>
      <w:r>
        <w:rPr>
          <w:rFonts w:hint="eastAsia" w:ascii="宋体" w:hAnsi="宋体" w:cs="宋体"/>
          <w:b/>
          <w:bCs/>
          <w:color w:val="auto"/>
          <w:sz w:val="21"/>
          <w:szCs w:val="21"/>
          <w:highlight w:val="none"/>
          <w:u w:val="single"/>
        </w:rPr>
        <w:t>若成交，响应单价不可改变，供货时按采购人实际需求的采购数量和成交单价办理结算。</w:t>
      </w:r>
    </w:p>
    <w:p w14:paraId="5A708619">
      <w:pPr>
        <w:pStyle w:val="2"/>
        <w:tabs>
          <w:tab w:val="left" w:pos="3150"/>
        </w:tabs>
        <w:rPr>
          <w:rFonts w:ascii="宋体" w:hAnsi="宋体" w:cs="宋体"/>
          <w:color w:val="auto"/>
          <w:sz w:val="21"/>
          <w:szCs w:val="21"/>
          <w:highlight w:val="none"/>
        </w:rPr>
      </w:pPr>
      <w:r>
        <w:rPr>
          <w:rFonts w:hint="eastAsia" w:ascii="宋体" w:hAnsi="宋体" w:cs="宋体"/>
          <w:color w:val="auto"/>
          <w:sz w:val="21"/>
          <w:szCs w:val="21"/>
          <w:highlight w:val="none"/>
        </w:rPr>
        <w:t>3、此表总报价为响应人按照采购人的预估采购数量需采购人支付的所有金额总数，包括《用户需求书》要求的全部内容。</w:t>
      </w:r>
    </w:p>
    <w:p w14:paraId="16345BBB">
      <w:pPr>
        <w:pStyle w:val="2"/>
        <w:rPr>
          <w:rFonts w:hint="eastAsia" w:ascii="宋体" w:hAnsi="宋体" w:cs="宋体"/>
          <w:color w:val="auto"/>
          <w:sz w:val="21"/>
          <w:szCs w:val="21"/>
          <w:highlight w:val="yellow"/>
        </w:rPr>
      </w:pPr>
      <w:r>
        <w:rPr>
          <w:rFonts w:hint="eastAsia" w:ascii="宋体" w:hAnsi="宋体" w:cs="宋体"/>
          <w:color w:val="auto"/>
          <w:sz w:val="21"/>
          <w:szCs w:val="21"/>
          <w:highlight w:val="none"/>
        </w:rPr>
        <w:t>4、报价为包干总价，包括但不限于创意策划、拍摄设备、人员薪酬、后期制作、版权费用、税费等全部费用，</w:t>
      </w:r>
      <w:r>
        <w:rPr>
          <w:rFonts w:hint="eastAsia" w:ascii="宋体" w:hAnsi="宋体" w:cs="宋体"/>
          <w:color w:val="auto"/>
          <w:sz w:val="21"/>
          <w:szCs w:val="21"/>
          <w:highlight w:val="yellow"/>
        </w:rPr>
        <w:t>须提供详细分项报价清单。</w:t>
      </w:r>
    </w:p>
    <w:p w14:paraId="4522AFC6">
      <w:pPr>
        <w:pStyle w:val="2"/>
        <w:ind w:left="420" w:leftChars="200"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5、总报价须用文字和数字两种方式表示，总报价大小写不一致，以大写为准。</w:t>
      </w:r>
    </w:p>
    <w:p w14:paraId="12DDEEE1">
      <w:pPr>
        <w:pStyle w:val="2"/>
        <w:rPr>
          <w:rFonts w:ascii="宋体" w:hAnsi="宋体" w:cs="宋体"/>
          <w:color w:val="auto"/>
          <w:sz w:val="21"/>
          <w:szCs w:val="21"/>
          <w:highlight w:val="none"/>
        </w:rPr>
      </w:pPr>
      <w:r>
        <w:rPr>
          <w:rFonts w:hint="eastAsia" w:ascii="宋体" w:hAnsi="宋体" w:cs="宋体"/>
          <w:color w:val="auto"/>
          <w:sz w:val="21"/>
          <w:szCs w:val="21"/>
          <w:highlight w:val="none"/>
        </w:rPr>
        <w:t>6、所有价格均应</w:t>
      </w:r>
      <w:r>
        <w:rPr>
          <w:rFonts w:hint="eastAsia" w:ascii="宋体" w:hAnsi="宋体" w:cs="宋体"/>
          <w:color w:val="auto"/>
          <w:sz w:val="21"/>
          <w:szCs w:val="21"/>
          <w:highlight w:val="none"/>
          <w:lang w:val="en-US" w:eastAsia="zh-CN"/>
        </w:rPr>
        <w:t>为</w:t>
      </w:r>
      <w:r>
        <w:rPr>
          <w:rFonts w:hint="eastAsia" w:ascii="宋体" w:hAnsi="宋体" w:cs="宋体"/>
          <w:color w:val="auto"/>
          <w:sz w:val="21"/>
          <w:szCs w:val="21"/>
          <w:highlight w:val="none"/>
        </w:rPr>
        <w:t>人民币报价，金额单位为元。</w:t>
      </w:r>
    </w:p>
    <w:p w14:paraId="5EE0031D">
      <w:pPr>
        <w:pStyle w:val="2"/>
        <w:rPr>
          <w:rFonts w:hint="eastAsia" w:ascii="宋体" w:hAnsi="宋体" w:cs="宋体"/>
          <w:color w:val="auto"/>
          <w:sz w:val="21"/>
          <w:szCs w:val="21"/>
          <w:highlight w:val="none"/>
        </w:rPr>
      </w:pPr>
      <w:r>
        <w:rPr>
          <w:rFonts w:hint="eastAsia" w:ascii="宋体" w:hAnsi="宋体" w:cs="宋体"/>
          <w:color w:val="auto"/>
          <w:sz w:val="21"/>
          <w:szCs w:val="21"/>
          <w:highlight w:val="none"/>
        </w:rPr>
        <w:t>7、此表是响应文件的必要组成文件。</w:t>
      </w:r>
    </w:p>
    <w:p w14:paraId="5D6FA150">
      <w:pPr>
        <w:pStyle w:val="2"/>
        <w:rPr>
          <w:rFonts w:hint="eastAsia" w:ascii="宋体" w:hAnsi="宋体" w:cs="宋体"/>
          <w:color w:val="0070C0"/>
          <w:sz w:val="21"/>
          <w:szCs w:val="21"/>
          <w:highlight w:val="none"/>
        </w:rPr>
      </w:pPr>
    </w:p>
    <w:p w14:paraId="47D589D3">
      <w:pPr>
        <w:pStyle w:val="2"/>
        <w:ind w:firstLine="400"/>
        <w:rPr>
          <w:highlight w:val="none"/>
        </w:rPr>
      </w:pPr>
    </w:p>
    <w:p w14:paraId="521B58F5">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响应人名称（盖公章）：</w:t>
      </w:r>
      <w:r>
        <w:rPr>
          <w:rFonts w:hint="eastAsia" w:ascii="宋体" w:hAnsi="宋体" w:cs="宋体"/>
          <w:sz w:val="24"/>
          <w:highlight w:val="none"/>
          <w:u w:val="single"/>
        </w:rPr>
        <w:t xml:space="preserve">                                </w:t>
      </w:r>
    </w:p>
    <w:p w14:paraId="678E3F0B">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3187C1EA">
      <w:pPr>
        <w:spacing w:line="360" w:lineRule="auto"/>
        <w:jc w:val="center"/>
        <w:rPr>
          <w:rFonts w:ascii="宋体" w:hAnsi="宋体" w:cs="宋体"/>
          <w:b/>
          <w:bCs/>
          <w:kern w:val="0"/>
          <w:sz w:val="32"/>
          <w:szCs w:val="32"/>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553F729B">
      <w:pPr>
        <w:widowControl/>
        <w:ind w:left="420" w:leftChars="200"/>
        <w:jc w:val="center"/>
        <w:rPr>
          <w:rFonts w:ascii="宋体" w:hAnsi="宋体" w:cs="宋体"/>
          <w:b/>
          <w:bCs/>
          <w:kern w:val="0"/>
          <w:sz w:val="32"/>
          <w:szCs w:val="32"/>
          <w:highlight w:val="none"/>
        </w:rPr>
      </w:pPr>
    </w:p>
    <w:p w14:paraId="780C55D8">
      <w:pPr>
        <w:pStyle w:val="5"/>
        <w:ind w:left="0"/>
        <w:rPr>
          <w:rFonts w:ascii="宋体" w:hAnsi="宋体" w:eastAsia="宋体"/>
          <w:sz w:val="28"/>
          <w:highlight w:val="none"/>
        </w:rPr>
      </w:pPr>
    </w:p>
    <w:p w14:paraId="577CD461">
      <w:pPr>
        <w:rPr>
          <w:rFonts w:ascii="宋体" w:hAnsi="宋体" w:eastAsia="宋体"/>
          <w:sz w:val="28"/>
          <w:highlight w:val="none"/>
        </w:rPr>
      </w:pPr>
    </w:p>
    <w:p w14:paraId="3ADD1577">
      <w:pPr>
        <w:pStyle w:val="2"/>
        <w:rPr>
          <w:rFonts w:ascii="宋体" w:hAnsi="宋体" w:eastAsia="宋体"/>
          <w:sz w:val="28"/>
          <w:highlight w:val="none"/>
        </w:rPr>
      </w:pPr>
    </w:p>
    <w:p w14:paraId="6CA5689E">
      <w:pPr>
        <w:pStyle w:val="2"/>
        <w:rPr>
          <w:rFonts w:ascii="宋体" w:hAnsi="宋体" w:eastAsia="宋体"/>
          <w:sz w:val="28"/>
          <w:highlight w:val="none"/>
        </w:rPr>
      </w:pPr>
    </w:p>
    <w:p w14:paraId="3AB671A4">
      <w:pPr>
        <w:shd w:val="clear" w:color="auto" w:fill="FFFFFF"/>
        <w:tabs>
          <w:tab w:val="left" w:pos="360"/>
        </w:tabs>
        <w:adjustRightInd w:val="0"/>
        <w:snapToGrid w:val="0"/>
        <w:spacing w:line="360" w:lineRule="auto"/>
        <w:jc w:val="center"/>
        <w:rPr>
          <w:rFonts w:hint="eastAsia"/>
          <w:b/>
          <w:bCs/>
          <w:sz w:val="36"/>
          <w:szCs w:val="36"/>
          <w:highlight w:val="none"/>
        </w:rPr>
      </w:pPr>
      <w:r>
        <w:rPr>
          <w:rFonts w:hint="eastAsia"/>
          <w:b/>
          <w:bCs/>
          <w:sz w:val="36"/>
          <w:szCs w:val="36"/>
          <w:highlight w:val="none"/>
          <w:lang w:val="en-US" w:eastAsia="zh-CN"/>
        </w:rPr>
        <w:t>二</w:t>
      </w:r>
      <w:r>
        <w:rPr>
          <w:rFonts w:hint="eastAsia"/>
          <w:b/>
          <w:bCs/>
          <w:sz w:val="36"/>
          <w:szCs w:val="36"/>
          <w:highlight w:val="none"/>
        </w:rPr>
        <w:t>次报价</w:t>
      </w:r>
      <w:r>
        <w:rPr>
          <w:rFonts w:hint="eastAsia"/>
          <w:b/>
          <w:bCs/>
          <w:sz w:val="36"/>
          <w:szCs w:val="36"/>
          <w:highlight w:val="none"/>
          <w:lang w:eastAsia="zh-CN"/>
        </w:rPr>
        <w:t>（</w:t>
      </w:r>
      <w:r>
        <w:rPr>
          <w:rFonts w:hint="eastAsia"/>
          <w:b/>
          <w:bCs/>
          <w:sz w:val="36"/>
          <w:szCs w:val="36"/>
          <w:highlight w:val="none"/>
          <w:lang w:val="en-US" w:eastAsia="zh-CN"/>
        </w:rPr>
        <w:t>方案</w:t>
      </w:r>
      <w:r>
        <w:rPr>
          <w:rFonts w:hint="eastAsia"/>
          <w:b/>
          <w:bCs/>
          <w:sz w:val="36"/>
          <w:szCs w:val="36"/>
          <w:highlight w:val="none"/>
          <w:lang w:eastAsia="zh-CN"/>
        </w:rPr>
        <w:t>）</w:t>
      </w:r>
      <w:r>
        <w:rPr>
          <w:rFonts w:hint="eastAsia"/>
          <w:b/>
          <w:bCs/>
          <w:sz w:val="36"/>
          <w:szCs w:val="36"/>
          <w:highlight w:val="none"/>
        </w:rPr>
        <w:t>响应表</w:t>
      </w:r>
    </w:p>
    <w:p w14:paraId="0284B346">
      <w:pPr>
        <w:jc w:val="center"/>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lang w:eastAsia="zh-CN"/>
        </w:rPr>
        <w:t>（</w:t>
      </w:r>
      <w:r>
        <w:rPr>
          <w:rFonts w:hint="eastAsia" w:ascii="仿宋" w:hAnsi="仿宋" w:eastAsia="仿宋" w:cs="仿宋"/>
          <w:b/>
          <w:color w:val="auto"/>
          <w:sz w:val="30"/>
          <w:szCs w:val="30"/>
          <w:highlight w:val="yellow"/>
          <w:lang w:eastAsia="zh-CN"/>
        </w:rPr>
        <w:t>此表</w:t>
      </w:r>
      <w:r>
        <w:rPr>
          <w:rFonts w:hint="eastAsia" w:ascii="仿宋" w:hAnsi="仿宋" w:eastAsia="仿宋" w:cs="仿宋"/>
          <w:b/>
          <w:color w:val="auto"/>
          <w:sz w:val="30"/>
          <w:szCs w:val="30"/>
          <w:highlight w:val="yellow"/>
          <w:lang w:val="en-US" w:eastAsia="zh-CN"/>
        </w:rPr>
        <w:t>提前签字盖章带来现场，</w:t>
      </w:r>
      <w:r>
        <w:rPr>
          <w:rFonts w:hint="eastAsia" w:ascii="仿宋" w:hAnsi="仿宋" w:eastAsia="仿宋" w:cs="仿宋"/>
          <w:b/>
          <w:color w:val="auto"/>
          <w:sz w:val="30"/>
          <w:szCs w:val="30"/>
          <w:highlight w:val="yellow"/>
          <w:lang w:eastAsia="zh-CN"/>
        </w:rPr>
        <w:t>磋商后再交</w:t>
      </w:r>
      <w:r>
        <w:rPr>
          <w:rFonts w:hint="eastAsia" w:ascii="仿宋" w:hAnsi="仿宋" w:eastAsia="仿宋" w:cs="仿宋"/>
          <w:b/>
          <w:color w:val="auto"/>
          <w:sz w:val="30"/>
          <w:szCs w:val="30"/>
          <w:highlight w:val="none"/>
          <w:lang w:eastAsia="zh-CN"/>
        </w:rPr>
        <w:t>）</w:t>
      </w:r>
    </w:p>
    <w:p w14:paraId="6F979CBD">
      <w:pPr>
        <w:pStyle w:val="23"/>
        <w:rPr>
          <w:highlight w:val="none"/>
        </w:rPr>
      </w:pPr>
    </w:p>
    <w:p w14:paraId="7F160C56">
      <w:pPr>
        <w:pStyle w:val="23"/>
        <w:rPr>
          <w:highlight w:val="none"/>
        </w:rPr>
      </w:pPr>
    </w:p>
    <w:p w14:paraId="4757D443">
      <w:pP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项目名称：</w:t>
      </w:r>
      <w:r>
        <w:rPr>
          <w:rFonts w:hint="eastAsia" w:ascii="微软雅黑" w:hAnsi="微软雅黑" w:eastAsia="微软雅黑" w:cs="微软雅黑"/>
          <w:sz w:val="24"/>
          <w:szCs w:val="24"/>
          <w:highlight w:val="none"/>
          <w:lang w:eastAsia="zh-CN"/>
        </w:rPr>
        <w:t>中山大学孙逸仙纪念医院</w:t>
      </w:r>
      <w:r>
        <w:rPr>
          <w:rFonts w:hint="eastAsia" w:ascii="微软雅黑" w:hAnsi="微软雅黑" w:eastAsia="微软雅黑" w:cs="微软雅黑"/>
          <w:sz w:val="24"/>
          <w:szCs w:val="24"/>
          <w:highlight w:val="none"/>
          <w:lang w:val="en-US" w:eastAsia="zh-CN"/>
        </w:rPr>
        <w:t>文化项目</w:t>
      </w:r>
    </w:p>
    <w:p w14:paraId="2F08E83D">
      <w:pPr>
        <w:tabs>
          <w:tab w:val="left" w:pos="8364"/>
        </w:tabs>
        <w:snapToGrid w:val="0"/>
        <w:ind w:right="-58"/>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eastAsia="zh-CN"/>
        </w:rPr>
        <w:t>供应商</w:t>
      </w:r>
      <w:r>
        <w:rPr>
          <w:rFonts w:hint="eastAsia" w:ascii="微软雅黑" w:hAnsi="微软雅黑" w:eastAsia="微软雅黑" w:cs="微软雅黑"/>
          <w:sz w:val="24"/>
          <w:szCs w:val="24"/>
          <w:highlight w:val="none"/>
        </w:rPr>
        <w:t>名称：</w:t>
      </w:r>
    </w:p>
    <w:p w14:paraId="378893FB">
      <w:pPr>
        <w:pStyle w:val="3"/>
        <w:rPr>
          <w:rFonts w:hint="eastAsia"/>
          <w:lang w:val="en-US" w:eastAsia="zh-CN"/>
        </w:rPr>
      </w:pPr>
    </w:p>
    <w:tbl>
      <w:tblPr>
        <w:tblStyle w:val="17"/>
        <w:tblW w:w="9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9"/>
        <w:gridCol w:w="6700"/>
      </w:tblGrid>
      <w:tr w14:paraId="5EB0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2989" w:type="dxa"/>
            <w:vAlign w:val="top"/>
          </w:tcPr>
          <w:p w14:paraId="05EFA904">
            <w:pPr>
              <w:pStyle w:val="21"/>
              <w:ind w:left="0" w:leftChars="0" w:firstLine="0" w:firstLineChars="0"/>
              <w:jc w:val="center"/>
              <w:rPr>
                <w:rFonts w:hint="default" w:eastAsia="宋体"/>
                <w:highlight w:val="none"/>
                <w:lang w:val="en-US" w:eastAsia="zh-CN"/>
              </w:rPr>
            </w:pPr>
            <w:r>
              <w:rPr>
                <w:rFonts w:hint="eastAsia" w:ascii="宋体" w:hAnsi="宋体" w:cs="宋体"/>
                <w:bCs/>
                <w:kern w:val="2"/>
                <w:sz w:val="24"/>
                <w:szCs w:val="24"/>
                <w:highlight w:val="none"/>
                <w:lang w:val="en-US" w:eastAsia="zh-CN" w:bidi="ar-SA"/>
              </w:rPr>
              <w:t>文化项目-</w:t>
            </w:r>
            <w:r>
              <w:rPr>
                <w:rFonts w:hint="eastAsia" w:ascii="宋体" w:hAnsi="宋体" w:eastAsia="宋体" w:cs="宋体"/>
                <w:bCs/>
                <w:kern w:val="2"/>
                <w:sz w:val="24"/>
                <w:szCs w:val="24"/>
                <w:highlight w:val="none"/>
                <w:lang w:val="en-US" w:eastAsia="zh-CN" w:bidi="ar-SA"/>
              </w:rPr>
              <w:t>视频拍摄服务</w:t>
            </w:r>
          </w:p>
        </w:tc>
        <w:tc>
          <w:tcPr>
            <w:tcW w:w="6700" w:type="dxa"/>
            <w:vAlign w:val="top"/>
          </w:tcPr>
          <w:p w14:paraId="3F6C6321">
            <w:pPr>
              <w:pStyle w:val="21"/>
              <w:ind w:left="0" w:leftChars="0" w:firstLine="0" w:firstLineChars="0"/>
              <w:jc w:val="left"/>
              <w:rPr>
                <w:rFonts w:hint="default" w:ascii="宋体" w:hAnsi="宋体" w:eastAsia="宋体" w:cs="宋体"/>
                <w:bCs/>
                <w:szCs w:val="21"/>
                <w:highlight w:val="none"/>
                <w:lang w:val="en-US" w:eastAsia="zh-CN"/>
              </w:rPr>
            </w:pPr>
            <w:r>
              <w:rPr>
                <w:rFonts w:hint="eastAsia" w:ascii="宋体" w:hAnsi="宋体" w:cs="宋体"/>
                <w:szCs w:val="21"/>
                <w:highlight w:val="none"/>
              </w:rPr>
              <w:t>合计：</w:t>
            </w:r>
          </w:p>
          <w:p w14:paraId="44BC4EEC">
            <w:pPr>
              <w:jc w:val="left"/>
              <w:rPr>
                <w:rFonts w:hint="eastAsia" w:ascii="宋体" w:hAnsi="宋体" w:cs="宋体"/>
                <w:szCs w:val="21"/>
                <w:highlight w:val="none"/>
              </w:rPr>
            </w:pPr>
          </w:p>
          <w:p w14:paraId="612A0593">
            <w:pPr>
              <w:jc w:val="left"/>
              <w:rPr>
                <w:rFonts w:hint="eastAsia" w:ascii="宋体" w:hAnsi="宋体" w:cs="宋体"/>
                <w:szCs w:val="21"/>
                <w:highlight w:val="none"/>
              </w:rPr>
            </w:pPr>
            <w:r>
              <w:rPr>
                <w:rFonts w:hint="eastAsia" w:ascii="宋体" w:hAnsi="宋体" w:cs="宋体"/>
                <w:szCs w:val="21"/>
                <w:highlight w:val="none"/>
              </w:rPr>
              <w:t xml:space="preserve">大写：人民币             </w:t>
            </w:r>
            <w:r>
              <w:rPr>
                <w:rFonts w:hint="eastAsia" w:ascii="宋体" w:hAnsi="宋体" w:cs="宋体"/>
                <w:szCs w:val="21"/>
                <w:highlight w:val="none"/>
                <w:lang w:val="en-US" w:eastAsia="zh-CN"/>
              </w:rPr>
              <w:t xml:space="preserve"> 元</w:t>
            </w:r>
            <w:r>
              <w:rPr>
                <w:rFonts w:hint="eastAsia" w:ascii="宋体" w:hAnsi="宋体" w:cs="宋体"/>
                <w:szCs w:val="21"/>
                <w:highlight w:val="none"/>
              </w:rPr>
              <w:t xml:space="preserve"> </w:t>
            </w:r>
          </w:p>
          <w:p w14:paraId="42CAB970">
            <w:pPr>
              <w:pStyle w:val="21"/>
              <w:ind w:left="0" w:leftChars="0" w:firstLine="0" w:firstLineChars="0"/>
              <w:jc w:val="center"/>
              <w:rPr>
                <w:rFonts w:ascii="宋体" w:hAnsi="宋体" w:cs="宋体"/>
                <w:szCs w:val="21"/>
                <w:highlight w:val="none"/>
              </w:rPr>
            </w:pPr>
            <w:r>
              <w:rPr>
                <w:rFonts w:hint="eastAsia" w:ascii="宋体" w:hAnsi="宋体" w:cs="宋体"/>
                <w:szCs w:val="21"/>
                <w:highlight w:val="none"/>
              </w:rPr>
              <w:t>小写：¥</w:t>
            </w:r>
            <w:r>
              <w:rPr>
                <w:rFonts w:hint="eastAsia" w:ascii="宋体" w:hAnsi="宋体" w:cs="宋体"/>
                <w:szCs w:val="21"/>
                <w:highlight w:val="none"/>
                <w:lang w:val="en-US" w:eastAsia="zh-CN"/>
              </w:rPr>
              <w:t xml:space="preserve">   </w:t>
            </w:r>
            <w:r>
              <w:rPr>
                <w:rFonts w:hint="eastAsia" w:ascii="宋体" w:hAnsi="宋体" w:cs="宋体"/>
                <w:szCs w:val="21"/>
                <w:highlight w:val="none"/>
              </w:rPr>
              <w:t>元</w:t>
            </w:r>
          </w:p>
        </w:tc>
      </w:tr>
    </w:tbl>
    <w:p w14:paraId="3860E4BF">
      <w:pPr>
        <w:pStyle w:val="9"/>
        <w:spacing w:line="360" w:lineRule="auto"/>
        <w:jc w:val="left"/>
        <w:outlineLvl w:val="1"/>
        <w:rPr>
          <w:rFonts w:ascii="宋体" w:hAnsi="宋体" w:cs="宋体"/>
          <w:bCs/>
          <w:sz w:val="10"/>
          <w:szCs w:val="21"/>
          <w:highlight w:val="none"/>
        </w:rPr>
      </w:pPr>
    </w:p>
    <w:p w14:paraId="7CB8D40E">
      <w:pPr>
        <w:pStyle w:val="9"/>
        <w:spacing w:line="360" w:lineRule="auto"/>
        <w:jc w:val="left"/>
        <w:outlineLvl w:val="1"/>
        <w:rPr>
          <w:rFonts w:ascii="宋体" w:hAnsi="宋体" w:cs="宋体"/>
          <w:bCs/>
          <w:sz w:val="10"/>
          <w:szCs w:val="21"/>
          <w:highlight w:val="none"/>
        </w:rPr>
      </w:pPr>
    </w:p>
    <w:p w14:paraId="30C1C6F4">
      <w:pPr>
        <w:adjustRightInd w:val="0"/>
        <w:snapToGrid w:val="0"/>
        <w:ind w:firstLine="420" w:firstLineChars="200"/>
        <w:rPr>
          <w:highlight w:val="none"/>
        </w:rPr>
      </w:pPr>
      <w:r>
        <w:rPr>
          <w:rFonts w:hint="eastAsia" w:ascii="宋体" w:hAnsi="宋体" w:cs="宋体"/>
          <w:szCs w:val="21"/>
          <w:highlight w:val="none"/>
        </w:rPr>
        <w:t>注：</w:t>
      </w:r>
    </w:p>
    <w:p w14:paraId="153BEA91">
      <w:pPr>
        <w:widowControl/>
        <w:adjustRightInd w:val="0"/>
        <w:snapToGrid w:val="0"/>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1、响应人须按要求填写所有信息，不得随意更改本表格式。</w:t>
      </w:r>
    </w:p>
    <w:p w14:paraId="60010B75">
      <w:pPr>
        <w:pStyle w:val="2"/>
        <w:tabs>
          <w:tab w:val="left" w:pos="3150"/>
        </w:tabs>
        <w:rPr>
          <w:rFonts w:ascii="宋体" w:hAnsi="宋体" w:cs="宋体"/>
          <w:b/>
          <w:bCs/>
          <w:color w:val="auto"/>
          <w:sz w:val="21"/>
          <w:szCs w:val="21"/>
          <w:highlight w:val="none"/>
          <w:u w:val="single"/>
        </w:rPr>
      </w:pPr>
      <w:r>
        <w:rPr>
          <w:rFonts w:hint="eastAsia" w:ascii="宋体" w:hAnsi="宋体" w:cs="宋体"/>
          <w:color w:val="auto"/>
          <w:sz w:val="21"/>
          <w:szCs w:val="21"/>
          <w:highlight w:val="none"/>
        </w:rPr>
        <w:t>2、</w:t>
      </w:r>
      <w:r>
        <w:rPr>
          <w:rFonts w:hint="eastAsia" w:ascii="宋体" w:hAnsi="宋体" w:cs="宋体"/>
          <w:b/>
          <w:bCs/>
          <w:color w:val="auto"/>
          <w:sz w:val="21"/>
          <w:szCs w:val="21"/>
          <w:highlight w:val="none"/>
          <w:u w:val="single"/>
        </w:rPr>
        <w:t>若成交，响应单价不可改变，供货时按采购人实际需求的采购数量和成交单价办理结算。</w:t>
      </w:r>
    </w:p>
    <w:p w14:paraId="07BF165F">
      <w:pPr>
        <w:pStyle w:val="2"/>
        <w:tabs>
          <w:tab w:val="left" w:pos="3150"/>
        </w:tabs>
        <w:rPr>
          <w:rFonts w:ascii="宋体" w:hAnsi="宋体" w:cs="宋体"/>
          <w:color w:val="auto"/>
          <w:sz w:val="21"/>
          <w:szCs w:val="21"/>
          <w:highlight w:val="none"/>
        </w:rPr>
      </w:pPr>
      <w:r>
        <w:rPr>
          <w:rFonts w:hint="eastAsia" w:ascii="宋体" w:hAnsi="宋体" w:cs="宋体"/>
          <w:color w:val="auto"/>
          <w:sz w:val="21"/>
          <w:szCs w:val="21"/>
          <w:highlight w:val="none"/>
        </w:rPr>
        <w:t>3、此表总报价为响应人按照采购人的预估采购数量需采购人支付的所有金额总数，包括《用户需求书》要求的全部内容。</w:t>
      </w:r>
    </w:p>
    <w:p w14:paraId="7DD2A952">
      <w:pPr>
        <w:pStyle w:val="2"/>
        <w:rPr>
          <w:rFonts w:hint="eastAsia" w:ascii="宋体" w:hAnsi="宋体" w:cs="宋体"/>
          <w:color w:val="auto"/>
          <w:sz w:val="21"/>
          <w:szCs w:val="21"/>
          <w:highlight w:val="yellow"/>
        </w:rPr>
      </w:pPr>
      <w:r>
        <w:rPr>
          <w:rFonts w:hint="eastAsia" w:ascii="宋体" w:hAnsi="宋体" w:cs="宋体"/>
          <w:color w:val="auto"/>
          <w:sz w:val="21"/>
          <w:szCs w:val="21"/>
          <w:highlight w:val="none"/>
        </w:rPr>
        <w:t>4、报价为包干总价，包括但不限于创意策划、拍摄设备、人员薪酬、后期制作、版权费用、税费等全部费用，</w:t>
      </w:r>
      <w:r>
        <w:rPr>
          <w:rFonts w:hint="eastAsia" w:ascii="宋体" w:hAnsi="宋体" w:cs="宋体"/>
          <w:color w:val="auto"/>
          <w:sz w:val="21"/>
          <w:szCs w:val="21"/>
          <w:highlight w:val="yellow"/>
        </w:rPr>
        <w:t>须提供详细分项报价清单。</w:t>
      </w:r>
    </w:p>
    <w:p w14:paraId="580AA1DE">
      <w:pPr>
        <w:pStyle w:val="2"/>
        <w:ind w:left="420" w:leftChars="200"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5、总报价须用文字和数字两种方式表示，总报价大小写不一致，以大写为准。</w:t>
      </w:r>
    </w:p>
    <w:p w14:paraId="194ADA58">
      <w:pPr>
        <w:pStyle w:val="2"/>
        <w:rPr>
          <w:rFonts w:ascii="宋体" w:hAnsi="宋体" w:cs="宋体"/>
          <w:color w:val="auto"/>
          <w:sz w:val="21"/>
          <w:szCs w:val="21"/>
          <w:highlight w:val="none"/>
        </w:rPr>
      </w:pPr>
      <w:r>
        <w:rPr>
          <w:rFonts w:hint="eastAsia" w:ascii="宋体" w:hAnsi="宋体" w:cs="宋体"/>
          <w:color w:val="auto"/>
          <w:sz w:val="21"/>
          <w:szCs w:val="21"/>
          <w:highlight w:val="none"/>
        </w:rPr>
        <w:t>6、所有价格均应</w:t>
      </w:r>
      <w:r>
        <w:rPr>
          <w:rFonts w:hint="eastAsia" w:ascii="宋体" w:hAnsi="宋体" w:cs="宋体"/>
          <w:color w:val="auto"/>
          <w:sz w:val="21"/>
          <w:szCs w:val="21"/>
          <w:highlight w:val="none"/>
          <w:lang w:val="en-US" w:eastAsia="zh-CN"/>
        </w:rPr>
        <w:t>为</w:t>
      </w:r>
      <w:r>
        <w:rPr>
          <w:rFonts w:hint="eastAsia" w:ascii="宋体" w:hAnsi="宋体" w:cs="宋体"/>
          <w:color w:val="auto"/>
          <w:sz w:val="21"/>
          <w:szCs w:val="21"/>
          <w:highlight w:val="none"/>
        </w:rPr>
        <w:t>人民币报价，金额单位为元。</w:t>
      </w:r>
    </w:p>
    <w:p w14:paraId="49B6077F">
      <w:pPr>
        <w:pStyle w:val="2"/>
        <w:rPr>
          <w:rFonts w:hint="eastAsia" w:ascii="宋体" w:hAnsi="宋体" w:cs="宋体"/>
          <w:color w:val="auto"/>
          <w:sz w:val="21"/>
          <w:szCs w:val="21"/>
          <w:highlight w:val="none"/>
        </w:rPr>
      </w:pPr>
      <w:r>
        <w:rPr>
          <w:rFonts w:hint="eastAsia" w:ascii="宋体" w:hAnsi="宋体" w:cs="宋体"/>
          <w:color w:val="auto"/>
          <w:sz w:val="21"/>
          <w:szCs w:val="21"/>
          <w:highlight w:val="none"/>
        </w:rPr>
        <w:t>7、此表是响应文件的必要组成文件。</w:t>
      </w:r>
    </w:p>
    <w:p w14:paraId="3EA17450">
      <w:pPr>
        <w:pStyle w:val="2"/>
        <w:rPr>
          <w:rFonts w:hint="eastAsia" w:ascii="宋体" w:hAnsi="宋体" w:cs="宋体"/>
          <w:color w:val="0070C0"/>
          <w:sz w:val="21"/>
          <w:szCs w:val="21"/>
          <w:highlight w:val="none"/>
        </w:rPr>
      </w:pPr>
    </w:p>
    <w:p w14:paraId="5A5A6567">
      <w:pPr>
        <w:pStyle w:val="2"/>
        <w:ind w:firstLine="400"/>
        <w:rPr>
          <w:highlight w:val="none"/>
        </w:rPr>
      </w:pPr>
    </w:p>
    <w:p w14:paraId="5F0E0A63">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响应人名称（盖公章）：</w:t>
      </w:r>
      <w:r>
        <w:rPr>
          <w:rFonts w:hint="eastAsia" w:ascii="宋体" w:hAnsi="宋体" w:cs="宋体"/>
          <w:sz w:val="24"/>
          <w:highlight w:val="none"/>
          <w:u w:val="single"/>
        </w:rPr>
        <w:t xml:space="preserve">                                </w:t>
      </w:r>
    </w:p>
    <w:p w14:paraId="31147B70">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18F2AF61">
      <w:pPr>
        <w:spacing w:line="360" w:lineRule="auto"/>
        <w:jc w:val="center"/>
        <w:rPr>
          <w:rFonts w:ascii="宋体" w:hAnsi="宋体" w:cs="宋体"/>
          <w:b/>
          <w:bCs/>
          <w:kern w:val="0"/>
          <w:sz w:val="32"/>
          <w:szCs w:val="32"/>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77FD9A1F">
      <w:pPr>
        <w:pStyle w:val="4"/>
        <w:pageBreakBefore/>
        <w:adjustRightInd w:val="0"/>
        <w:snapToGrid w:val="0"/>
        <w:spacing w:before="156" w:beforeLines="50" w:after="0" w:line="240" w:lineRule="auto"/>
        <w:ind w:firstLine="723" w:firstLineChars="200"/>
        <w:jc w:val="center"/>
        <w:rPr>
          <w:szCs w:val="40"/>
          <w:highlight w:val="none"/>
        </w:rPr>
      </w:pPr>
      <w:r>
        <w:rPr>
          <w:rFonts w:hint="eastAsia" w:ascii="黑体" w:hAnsi="黑体" w:cs="黑体"/>
          <w:sz w:val="36"/>
          <w:szCs w:val="36"/>
          <w:highlight w:val="none"/>
        </w:rPr>
        <w:t>二、资格审查</w:t>
      </w:r>
    </w:p>
    <w:p w14:paraId="2BC264EA">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16"/>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14D33F6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041D332D">
            <w:pPr>
              <w:keepNext w:val="0"/>
              <w:keepLines w:val="0"/>
              <w:suppressLineNumbers w:val="0"/>
              <w:spacing w:before="0" w:beforeAutospacing="0" w:after="0" w:afterAutospacing="0"/>
              <w:ind w:left="0" w:right="0"/>
              <w:jc w:val="center"/>
              <w:rPr>
                <w:rFonts w:hint="eastAsia" w:ascii="宋体" w:hAnsi="宋体" w:eastAsia="宋体" w:cs="宋体"/>
                <w:bCs/>
                <w:color w:val="auto"/>
                <w:sz w:val="22"/>
                <w:szCs w:val="22"/>
                <w:highlight w:val="none"/>
              </w:rPr>
            </w:pPr>
            <w:r>
              <w:rPr>
                <w:rFonts w:hint="eastAsia" w:ascii="宋体" w:hAnsi="宋体" w:eastAsia="宋体" w:cs="宋体"/>
                <w:bCs/>
                <w:szCs w:val="21"/>
                <w:highlight w:val="none"/>
              </w:rPr>
              <w:t>评审内容</w:t>
            </w:r>
          </w:p>
        </w:tc>
        <w:tc>
          <w:tcPr>
            <w:tcW w:w="5834" w:type="dxa"/>
            <w:vAlign w:val="center"/>
          </w:tcPr>
          <w:p w14:paraId="7AAC4299">
            <w:pPr>
              <w:keepNext w:val="0"/>
              <w:keepLines w:val="0"/>
              <w:suppressLineNumbers w:val="0"/>
              <w:spacing w:before="0" w:beforeAutospacing="0" w:after="0" w:afterAutospacing="0"/>
              <w:ind w:left="0" w:right="0" w:firstLine="18" w:firstLineChars="9"/>
              <w:jc w:val="center"/>
              <w:rPr>
                <w:rFonts w:hint="eastAsia" w:ascii="宋体" w:hAnsi="宋体" w:eastAsia="宋体" w:cs="宋体"/>
                <w:bCs/>
                <w:color w:val="auto"/>
                <w:sz w:val="22"/>
                <w:szCs w:val="22"/>
                <w:highlight w:val="none"/>
              </w:rPr>
            </w:pPr>
            <w:r>
              <w:rPr>
                <w:rFonts w:hint="eastAsia" w:ascii="宋体" w:hAnsi="宋体" w:eastAsia="宋体" w:cs="宋体"/>
                <w:bCs/>
                <w:szCs w:val="21"/>
                <w:highlight w:val="none"/>
                <w:lang w:eastAsia="zh-CN"/>
              </w:rPr>
              <w:t>磋商文件</w:t>
            </w:r>
            <w:r>
              <w:rPr>
                <w:rFonts w:hint="eastAsia" w:ascii="宋体" w:hAnsi="宋体" w:eastAsia="宋体" w:cs="宋体"/>
                <w:bCs/>
                <w:szCs w:val="21"/>
                <w:highlight w:val="none"/>
              </w:rPr>
              <w:t>要求</w:t>
            </w:r>
          </w:p>
        </w:tc>
        <w:tc>
          <w:tcPr>
            <w:tcW w:w="1515" w:type="dxa"/>
            <w:vAlign w:val="center"/>
          </w:tcPr>
          <w:p w14:paraId="322FB985">
            <w:pPr>
              <w:keepNext w:val="0"/>
              <w:keepLines w:val="0"/>
              <w:suppressLineNumbers w:val="0"/>
              <w:spacing w:before="0" w:beforeAutospacing="0" w:after="0" w:afterAutospacing="0"/>
              <w:ind w:left="0" w:right="0"/>
              <w:jc w:val="center"/>
              <w:rPr>
                <w:rFonts w:hint="eastAsia" w:ascii="宋体" w:hAnsi="宋体" w:eastAsia="宋体" w:cs="宋体"/>
                <w:bCs/>
                <w:color w:val="auto"/>
                <w:sz w:val="22"/>
                <w:szCs w:val="22"/>
                <w:highlight w:val="none"/>
              </w:rPr>
            </w:pPr>
            <w:r>
              <w:rPr>
                <w:rFonts w:hint="eastAsia" w:ascii="宋体" w:hAnsi="宋体" w:eastAsia="宋体" w:cs="宋体"/>
                <w:bCs/>
                <w:szCs w:val="21"/>
                <w:highlight w:val="none"/>
              </w:rPr>
              <w:t>自查结论</w:t>
            </w:r>
          </w:p>
        </w:tc>
        <w:tc>
          <w:tcPr>
            <w:tcW w:w="2289" w:type="dxa"/>
            <w:vAlign w:val="center"/>
          </w:tcPr>
          <w:p w14:paraId="3E63DF46">
            <w:pPr>
              <w:keepNext w:val="0"/>
              <w:keepLines w:val="0"/>
              <w:suppressLineNumbers w:val="0"/>
              <w:spacing w:before="0" w:beforeAutospacing="0" w:after="0" w:afterAutospacing="0"/>
              <w:ind w:left="0" w:right="-178" w:rightChars="-85"/>
              <w:jc w:val="center"/>
              <w:rPr>
                <w:rFonts w:hint="eastAsia" w:ascii="宋体" w:hAnsi="宋体" w:eastAsia="宋体" w:cs="宋体"/>
                <w:color w:val="auto"/>
                <w:sz w:val="22"/>
                <w:szCs w:val="22"/>
                <w:highlight w:val="none"/>
              </w:rPr>
            </w:pPr>
            <w:r>
              <w:rPr>
                <w:rFonts w:hint="eastAsia" w:ascii="宋体" w:hAnsi="宋体" w:eastAsia="宋体" w:cs="宋体"/>
                <w:bCs/>
                <w:szCs w:val="21"/>
                <w:highlight w:val="none"/>
              </w:rPr>
              <w:t>证明资料</w:t>
            </w:r>
          </w:p>
        </w:tc>
      </w:tr>
      <w:tr w14:paraId="2041D4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34F1E7A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rPr>
              <w:t>合格条件</w:t>
            </w:r>
          </w:p>
        </w:tc>
        <w:tc>
          <w:tcPr>
            <w:tcW w:w="5834" w:type="dxa"/>
            <w:vAlign w:val="center"/>
          </w:tcPr>
          <w:p w14:paraId="582C2698">
            <w:pPr>
              <w:keepNext w:val="0"/>
              <w:keepLines w:val="0"/>
              <w:suppressLineNumbers w:val="0"/>
              <w:spacing w:before="0" w:beforeAutospacing="0" w:after="0" w:afterAutospacing="0"/>
              <w:ind w:left="0" w:right="78" w:rightChars="37"/>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供应商应具备以下条件：</w:t>
            </w:r>
          </w:p>
          <w:p w14:paraId="25656598">
            <w:pPr>
              <w:keepNext w:val="0"/>
              <w:keepLines w:val="0"/>
              <w:suppressLineNumbers w:val="0"/>
              <w:spacing w:before="0" w:beforeAutospacing="0" w:after="0" w:afterAutospacing="0"/>
              <w:ind w:left="0" w:right="78" w:rightChars="37"/>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①具有良好的商业信誉和健全的财务会计制度；</w:t>
            </w:r>
          </w:p>
          <w:p w14:paraId="3F872C4F">
            <w:pPr>
              <w:keepNext w:val="0"/>
              <w:keepLines w:val="0"/>
              <w:suppressLineNumbers w:val="0"/>
              <w:spacing w:before="0" w:beforeAutospacing="0" w:after="0" w:afterAutospacing="0"/>
              <w:ind w:left="0" w:right="78" w:rightChars="37"/>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②有依法缴纳税收和社会保障资金的良好记录；</w:t>
            </w:r>
          </w:p>
          <w:p w14:paraId="4D305891">
            <w:pPr>
              <w:keepNext w:val="0"/>
              <w:keepLines w:val="0"/>
              <w:suppressLineNumbers w:val="0"/>
              <w:spacing w:before="0" w:beforeAutospacing="0" w:after="0" w:afterAutospacing="0"/>
              <w:ind w:left="0" w:right="78" w:rightChars="37"/>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③具备履行合同所必需的设备和专业技术能力；</w:t>
            </w:r>
          </w:p>
          <w:p w14:paraId="20978ACD">
            <w:pPr>
              <w:keepNext w:val="0"/>
              <w:keepLines w:val="0"/>
              <w:suppressLineNumbers w:val="0"/>
              <w:spacing w:before="0" w:beforeAutospacing="0" w:after="0" w:afterAutospacing="0"/>
              <w:ind w:left="0" w:leftChars="0" w:right="78" w:rightChars="37"/>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14:paraId="7C6191EA">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31FBB6B2">
            <w:pPr>
              <w:keepNext w:val="0"/>
              <w:keepLines w:val="0"/>
              <w:suppressLineNumbers w:val="0"/>
              <w:spacing w:before="0" w:beforeAutospacing="0" w:after="0" w:afterAutospacing="0"/>
              <w:ind w:left="36" w:leftChars="17"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14:paraId="4536A342">
            <w:pPr>
              <w:keepNext w:val="0"/>
              <w:keepLines w:val="0"/>
              <w:suppressLineNumbers w:val="0"/>
              <w:spacing w:before="0" w:beforeAutospacing="0" w:after="0" w:afterAutospacing="0"/>
              <w:ind w:left="0" w:right="-178" w:rightChars="-85"/>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0E8C39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05DF52B3">
            <w:pPr>
              <w:keepNext w:val="0"/>
              <w:keepLines w:val="0"/>
              <w:suppressLineNumbers w:val="0"/>
              <w:spacing w:before="0" w:beforeAutospacing="0" w:after="0" w:afterAutospacing="0"/>
              <w:ind w:left="0" w:right="0"/>
              <w:jc w:val="center"/>
              <w:rPr>
                <w:rFonts w:hint="eastAsia" w:ascii="宋体" w:hAnsi="宋体" w:eastAsia="宋体" w:cs="宋体"/>
                <w:bCs/>
                <w:szCs w:val="21"/>
                <w:highlight w:val="none"/>
              </w:rPr>
            </w:pPr>
          </w:p>
        </w:tc>
        <w:tc>
          <w:tcPr>
            <w:tcW w:w="5834" w:type="dxa"/>
            <w:vAlign w:val="center"/>
          </w:tcPr>
          <w:p w14:paraId="6B63657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60A30512">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3D05C2C8">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14:paraId="00ADB323">
            <w:pPr>
              <w:keepNext w:val="0"/>
              <w:keepLines w:val="0"/>
              <w:suppressLineNumbers w:val="0"/>
              <w:spacing w:before="0" w:beforeAutospacing="0" w:after="0" w:afterAutospacing="0"/>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0C6E86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E7EDFCE">
            <w:pPr>
              <w:keepNext w:val="0"/>
              <w:keepLines w:val="0"/>
              <w:suppressLineNumbers w:val="0"/>
              <w:spacing w:before="0" w:beforeAutospacing="0" w:after="0" w:afterAutospacing="0"/>
              <w:ind w:left="0" w:right="0"/>
              <w:jc w:val="center"/>
              <w:rPr>
                <w:rFonts w:hint="eastAsia" w:ascii="宋体" w:hAnsi="宋体" w:eastAsia="宋体" w:cs="宋体"/>
                <w:bCs/>
                <w:szCs w:val="21"/>
                <w:highlight w:val="none"/>
              </w:rPr>
            </w:pPr>
          </w:p>
        </w:tc>
        <w:tc>
          <w:tcPr>
            <w:tcW w:w="5834" w:type="dxa"/>
            <w:vAlign w:val="center"/>
          </w:tcPr>
          <w:p w14:paraId="5B13732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kern w:val="28"/>
                <w:sz w:val="21"/>
                <w:szCs w:val="21"/>
                <w:highlight w:val="none"/>
                <w:lang w:val="en-US" w:eastAsia="zh-CN"/>
              </w:rPr>
            </w:pPr>
            <w:r>
              <w:rPr>
                <w:rFonts w:hint="eastAsia" w:ascii="宋体" w:hAnsi="宋体" w:eastAsia="宋体" w:cs="宋体"/>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377BAD41">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0313FBB1">
            <w:pPr>
              <w:keepNext w:val="0"/>
              <w:keepLines w:val="0"/>
              <w:suppressLineNumbers w:val="0"/>
              <w:spacing w:before="0" w:beforeAutospacing="0" w:after="0" w:afterAutospacing="0"/>
              <w:ind w:left="36" w:leftChars="17"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14:paraId="009107D5">
            <w:pPr>
              <w:keepNext w:val="0"/>
              <w:keepLines w:val="0"/>
              <w:suppressLineNumbers w:val="0"/>
              <w:spacing w:before="0" w:beforeAutospacing="0" w:after="0" w:afterAutospacing="0"/>
              <w:ind w:left="0" w:right="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1CD7E8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32B1EFEA">
            <w:pPr>
              <w:keepNext w:val="0"/>
              <w:keepLines w:val="0"/>
              <w:suppressLineNumbers w:val="0"/>
              <w:spacing w:before="0" w:beforeAutospacing="0" w:after="0" w:afterAutospacing="0"/>
              <w:ind w:left="0" w:right="0"/>
              <w:jc w:val="center"/>
              <w:rPr>
                <w:rFonts w:hint="eastAsia" w:ascii="宋体" w:hAnsi="宋体" w:eastAsia="宋体" w:cs="宋体"/>
                <w:bCs/>
                <w:szCs w:val="21"/>
                <w:highlight w:val="none"/>
              </w:rPr>
            </w:pPr>
          </w:p>
        </w:tc>
        <w:tc>
          <w:tcPr>
            <w:tcW w:w="5834" w:type="dxa"/>
            <w:vAlign w:val="center"/>
          </w:tcPr>
          <w:p w14:paraId="7C70C0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kern w:val="28"/>
                <w:sz w:val="21"/>
                <w:szCs w:val="21"/>
                <w:highlight w:val="none"/>
                <w:lang w:val="en-US" w:eastAsia="zh-CN"/>
              </w:rPr>
              <w:t>本项目不接受联合体报名，成交供应商不得以任何方式转包或分包本项目。</w:t>
            </w:r>
            <w:r>
              <w:rPr>
                <w:rFonts w:hint="eastAsia" w:ascii="宋体" w:hAnsi="宋体" w:eastAsia="宋体" w:cs="宋体"/>
                <w:sz w:val="21"/>
                <w:szCs w:val="21"/>
                <w:highlight w:val="none"/>
                <w:lang w:val="en-US" w:eastAsia="zh-CN"/>
              </w:rPr>
              <w:t>（出具有效的声明函加盖公章，格式详见“1、资格声明函”）</w:t>
            </w:r>
          </w:p>
        </w:tc>
        <w:tc>
          <w:tcPr>
            <w:tcW w:w="1515" w:type="dxa"/>
            <w:vAlign w:val="center"/>
          </w:tcPr>
          <w:p w14:paraId="62FD7153">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57BE33FA">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□不通过</w:t>
            </w:r>
          </w:p>
        </w:tc>
        <w:tc>
          <w:tcPr>
            <w:tcW w:w="2289" w:type="dxa"/>
            <w:vAlign w:val="center"/>
          </w:tcPr>
          <w:p w14:paraId="2AB5AE91">
            <w:pPr>
              <w:keepNext w:val="0"/>
              <w:keepLines w:val="0"/>
              <w:suppressLineNumbers w:val="0"/>
              <w:spacing w:before="0" w:beforeAutospacing="0" w:after="0" w:afterAutospacing="0"/>
              <w:ind w:left="0" w:right="0"/>
              <w:jc w:val="center"/>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546CF0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01DEF5C3">
            <w:pPr>
              <w:keepNext w:val="0"/>
              <w:keepLines w:val="0"/>
              <w:suppressLineNumbers w:val="0"/>
              <w:spacing w:before="0" w:beforeAutospacing="0" w:after="0" w:afterAutospacing="0"/>
              <w:ind w:left="0" w:right="0"/>
              <w:jc w:val="center"/>
              <w:rPr>
                <w:rFonts w:hint="eastAsia" w:ascii="宋体" w:hAnsi="宋体" w:eastAsia="宋体" w:cs="宋体"/>
                <w:bCs/>
                <w:szCs w:val="21"/>
                <w:highlight w:val="none"/>
              </w:rPr>
            </w:pPr>
          </w:p>
        </w:tc>
        <w:tc>
          <w:tcPr>
            <w:tcW w:w="5834" w:type="dxa"/>
            <w:vAlign w:val="center"/>
          </w:tcPr>
          <w:p w14:paraId="603BE2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kern w:val="28"/>
                <w:sz w:val="21"/>
                <w:szCs w:val="21"/>
                <w:highlight w:val="none"/>
                <w:lang w:val="en-US" w:eastAsia="zh-CN"/>
              </w:rPr>
            </w:pPr>
            <w:r>
              <w:rPr>
                <w:rFonts w:hint="eastAsia" w:ascii="宋体" w:hAnsi="宋体" w:eastAsia="宋体" w:cs="宋体"/>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c>
          <w:tcPr>
            <w:tcW w:w="1515" w:type="dxa"/>
            <w:vAlign w:val="center"/>
          </w:tcPr>
          <w:p w14:paraId="61265C49">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5EE70481">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□不通过</w:t>
            </w:r>
          </w:p>
        </w:tc>
        <w:tc>
          <w:tcPr>
            <w:tcW w:w="2289" w:type="dxa"/>
            <w:vAlign w:val="center"/>
          </w:tcPr>
          <w:p w14:paraId="741D96A8">
            <w:pPr>
              <w:keepNext w:val="0"/>
              <w:keepLines w:val="0"/>
              <w:suppressLineNumbers w:val="0"/>
              <w:spacing w:before="0" w:beforeAutospacing="0" w:after="0" w:afterAutospacing="0"/>
              <w:ind w:left="0" w:right="-178" w:rightChars="-85"/>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579F75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42D8E04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p>
        </w:tc>
        <w:tc>
          <w:tcPr>
            <w:tcW w:w="5834" w:type="dxa"/>
            <w:vAlign w:val="center"/>
          </w:tcPr>
          <w:p w14:paraId="236AA1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14:paraId="3CDB2DAB">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1F36D53B">
            <w:pPr>
              <w:keepNext w:val="0"/>
              <w:keepLines w:val="0"/>
              <w:suppressLineNumbers w:val="0"/>
              <w:spacing w:before="0" w:beforeAutospacing="0" w:after="0" w:afterAutospacing="0"/>
              <w:ind w:left="36" w:leftChars="17" w:right="0"/>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□不通过</w:t>
            </w:r>
          </w:p>
        </w:tc>
        <w:tc>
          <w:tcPr>
            <w:tcW w:w="2289" w:type="dxa"/>
            <w:vAlign w:val="center"/>
          </w:tcPr>
          <w:p w14:paraId="6072804D">
            <w:pPr>
              <w:keepNext w:val="0"/>
              <w:keepLines w:val="0"/>
              <w:suppressLineNumbers w:val="0"/>
              <w:spacing w:before="0" w:beforeAutospacing="0" w:after="0" w:afterAutospacing="0"/>
              <w:ind w:left="0" w:right="-178" w:rightChars="-85"/>
              <w:jc w:val="center"/>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46132AC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0824722F">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lang w:val="en-US" w:eastAsia="zh-CN"/>
              </w:rPr>
            </w:pPr>
          </w:p>
        </w:tc>
        <w:tc>
          <w:tcPr>
            <w:tcW w:w="5834" w:type="dxa"/>
            <w:vAlign w:val="center"/>
          </w:tcPr>
          <w:p w14:paraId="79D9AD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宋体" w:hAnsi="宋体" w:eastAsia="宋体" w:cs="宋体"/>
                <w:bCs/>
                <w:color w:val="auto"/>
                <w:sz w:val="20"/>
                <w:szCs w:val="20"/>
                <w:highlight w:val="none"/>
                <w:lang w:eastAsia="zh-CN"/>
              </w:rPr>
            </w:pPr>
            <w:r>
              <w:rPr>
                <w:rFonts w:hint="eastAsia" w:ascii="宋体" w:hAnsi="宋体" w:eastAsia="宋体" w:cs="宋体"/>
                <w:sz w:val="21"/>
                <w:szCs w:val="21"/>
                <w:highlight w:val="none"/>
                <w:lang w:val="en-US" w:eastAsia="zh-CN"/>
              </w:rPr>
              <w:t>已成功报名本次项目。</w:t>
            </w:r>
          </w:p>
        </w:tc>
        <w:tc>
          <w:tcPr>
            <w:tcW w:w="1515" w:type="dxa"/>
            <w:vAlign w:val="center"/>
          </w:tcPr>
          <w:p w14:paraId="7931D1A2">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3FA23263">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rPr>
            </w:pPr>
            <w:r>
              <w:rPr>
                <w:rFonts w:hint="eastAsia" w:ascii="宋体" w:hAnsi="宋体" w:eastAsia="宋体" w:cs="宋体"/>
                <w:sz w:val="21"/>
                <w:szCs w:val="21"/>
                <w:highlight w:val="none"/>
              </w:rPr>
              <w:t>□不通过</w:t>
            </w:r>
          </w:p>
        </w:tc>
        <w:tc>
          <w:tcPr>
            <w:tcW w:w="2289" w:type="dxa"/>
            <w:vAlign w:val="center"/>
          </w:tcPr>
          <w:p w14:paraId="0D26F6FA">
            <w:pPr>
              <w:keepNext w:val="0"/>
              <w:keepLines w:val="0"/>
              <w:suppressLineNumbers w:val="0"/>
              <w:spacing w:before="0" w:beforeAutospacing="0" w:after="0" w:afterAutospacing="0"/>
              <w:ind w:left="0" w:right="0"/>
              <w:jc w:val="center"/>
              <w:rPr>
                <w:rFonts w:hint="eastAsia" w:ascii="宋体" w:hAnsi="宋体" w:eastAsia="宋体" w:cs="宋体"/>
                <w:color w:val="auto"/>
                <w:sz w:val="20"/>
                <w:szCs w:val="20"/>
                <w:highlight w:val="none"/>
                <w:lang w:eastAsia="zh-CN"/>
              </w:rPr>
            </w:pPr>
            <w:r>
              <w:rPr>
                <w:rFonts w:hint="eastAsia" w:ascii="宋体" w:hAnsi="宋体" w:eastAsia="宋体" w:cs="宋体"/>
                <w:sz w:val="21"/>
                <w:szCs w:val="21"/>
                <w:highlight w:val="none"/>
                <w:lang w:val="en-US" w:eastAsia="zh-CN"/>
              </w:rPr>
              <w:t>/</w:t>
            </w:r>
          </w:p>
        </w:tc>
      </w:tr>
    </w:tbl>
    <w:p w14:paraId="1074E920">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备</w:t>
      </w:r>
      <w:r>
        <w:rPr>
          <w:rFonts w:hint="eastAsia" w:ascii="宋体" w:hAnsi="宋体" w:eastAsia="宋体" w:cs="宋体"/>
          <w:color w:val="auto"/>
          <w:szCs w:val="21"/>
          <w:highlight w:val="none"/>
        </w:rPr>
        <w:t>注：</w:t>
      </w:r>
    </w:p>
    <w:p w14:paraId="50DFD237">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1、以上材料将作为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资格</w:t>
      </w:r>
      <w:r>
        <w:rPr>
          <w:rFonts w:hint="eastAsia" w:ascii="宋体" w:hAnsi="宋体" w:eastAsia="宋体" w:cs="宋体"/>
          <w:color w:val="auto"/>
          <w:szCs w:val="21"/>
          <w:highlight w:val="none"/>
        </w:rPr>
        <w:t>审核的重要内容之一，</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人必须严格按照其内容及序列要求在</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文件中对应如实提供，</w:t>
      </w:r>
      <w:r>
        <w:rPr>
          <w:rFonts w:hint="eastAsia" w:ascii="宋体" w:hAnsi="宋体" w:eastAsia="宋体" w:cs="宋体"/>
          <w:color w:val="auto"/>
          <w:kern w:val="0"/>
          <w:sz w:val="21"/>
          <w:szCs w:val="22"/>
          <w:highlight w:val="none"/>
          <w:lang w:val="en-US" w:eastAsia="zh-CN"/>
        </w:rPr>
        <w:t>对资格性证明文件的任何缺漏和不符合项</w:t>
      </w:r>
      <w:r>
        <w:rPr>
          <w:rFonts w:hint="eastAsia" w:ascii="宋体" w:hAnsi="宋体" w:eastAsia="宋体" w:cs="宋体"/>
          <w:color w:val="auto"/>
          <w:szCs w:val="21"/>
          <w:highlight w:val="none"/>
        </w:rPr>
        <w:t>将会直接导致无效</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w:t>
      </w:r>
    </w:p>
    <w:p w14:paraId="2246DF21">
      <w:pPr>
        <w:pageBreakBefore w:val="0"/>
        <w:kinsoku/>
        <w:wordWrap/>
        <w:overflowPunct/>
        <w:topLinePunct w:val="0"/>
        <w:autoSpaceDE w:val="0"/>
        <w:autoSpaceDN w:val="0"/>
        <w:bidi w:val="0"/>
        <w:adjustRightInd w:val="0"/>
        <w:ind w:left="0" w:leftChars="0" w:right="0" w:rightChars="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响应</w:t>
      </w:r>
      <w:r>
        <w:rPr>
          <w:rFonts w:hint="eastAsia" w:ascii="宋体" w:hAnsi="宋体" w:eastAsia="宋体" w:cs="宋体"/>
          <w:color w:val="auto"/>
          <w:kern w:val="0"/>
          <w:szCs w:val="21"/>
          <w:highlight w:val="none"/>
        </w:rPr>
        <w:t>人须在“自查结论”栏</w:t>
      </w:r>
      <w:r>
        <w:rPr>
          <w:rFonts w:hint="eastAsia" w:ascii="宋体" w:hAnsi="宋体" w:eastAsia="宋体" w:cs="宋体"/>
          <w:color w:val="auto"/>
          <w:kern w:val="0"/>
          <w:szCs w:val="21"/>
          <w:highlight w:val="none"/>
          <w:lang w:val="en-US" w:eastAsia="zh-CN"/>
        </w:rPr>
        <w:t>勾选</w:t>
      </w:r>
      <w:r>
        <w:rPr>
          <w:rFonts w:hint="eastAsia" w:ascii="宋体" w:hAnsi="宋体" w:eastAsia="宋体" w:cs="宋体"/>
          <w:color w:val="auto"/>
          <w:kern w:val="0"/>
          <w:szCs w:val="21"/>
          <w:highlight w:val="none"/>
        </w:rPr>
        <w:t>通过或不通过，在“证明资料”栏填写页码。</w:t>
      </w:r>
    </w:p>
    <w:p w14:paraId="7C9EE68B">
      <w:pPr>
        <w:pStyle w:val="2"/>
        <w:rPr>
          <w:rFonts w:hint="eastAsia" w:ascii="仿宋" w:hAnsi="仿宋" w:eastAsia="仿宋" w:cs="仿宋"/>
          <w:color w:val="auto"/>
          <w:kern w:val="0"/>
          <w:sz w:val="21"/>
          <w:szCs w:val="22"/>
          <w:highlight w:val="none"/>
          <w:lang w:val="en-US" w:eastAsia="zh-CN"/>
        </w:rPr>
      </w:pPr>
      <w:r>
        <w:rPr>
          <w:rFonts w:hint="eastAsia" w:ascii="宋体" w:hAnsi="宋体" w:cs="宋体"/>
          <w:color w:val="auto"/>
          <w:kern w:val="0"/>
          <w:sz w:val="21"/>
          <w:szCs w:val="22"/>
          <w:highlight w:val="none"/>
          <w:lang w:val="en-US" w:eastAsia="zh-CN"/>
        </w:rPr>
        <w:t>3</w:t>
      </w:r>
      <w:r>
        <w:rPr>
          <w:rFonts w:hint="eastAsia" w:ascii="宋体" w:hAnsi="宋体" w:eastAsia="宋体" w:cs="宋体"/>
          <w:color w:val="auto"/>
          <w:kern w:val="0"/>
          <w:sz w:val="21"/>
          <w:szCs w:val="22"/>
          <w:highlight w:val="none"/>
          <w:lang w:val="en-US" w:eastAsia="zh-CN"/>
        </w:rPr>
        <w:t>、本自查表不得擅自删改。</w:t>
      </w:r>
    </w:p>
    <w:p w14:paraId="45231178">
      <w:pPr>
        <w:pStyle w:val="2"/>
        <w:ind w:firstLine="0" w:firstLineChars="0"/>
        <w:rPr>
          <w:rFonts w:ascii="宋体" w:hAnsi="宋体" w:cs="宋体"/>
          <w:szCs w:val="21"/>
          <w:highlight w:val="none"/>
        </w:rPr>
      </w:pPr>
    </w:p>
    <w:p w14:paraId="64F08EBF">
      <w:pPr>
        <w:pStyle w:val="2"/>
        <w:ind w:firstLine="400"/>
        <w:rPr>
          <w:rFonts w:ascii="宋体" w:hAnsi="宋体" w:cs="宋体"/>
          <w:szCs w:val="21"/>
          <w:highlight w:val="none"/>
        </w:rPr>
      </w:pPr>
    </w:p>
    <w:p w14:paraId="12E4A5E3">
      <w:pPr>
        <w:pStyle w:val="2"/>
        <w:ind w:firstLine="400"/>
        <w:rPr>
          <w:rFonts w:ascii="宋体" w:hAnsi="宋体" w:cs="宋体"/>
          <w:szCs w:val="21"/>
          <w:highlight w:val="none"/>
        </w:rPr>
      </w:pPr>
    </w:p>
    <w:p w14:paraId="672D723E">
      <w:pPr>
        <w:autoSpaceDE w:val="0"/>
        <w:autoSpaceDN w:val="0"/>
        <w:adjustRightInd w:val="0"/>
        <w:ind w:firstLine="420" w:firstLineChars="200"/>
        <w:jc w:val="left"/>
        <w:rPr>
          <w:rFonts w:ascii="宋体" w:hAnsi="宋体" w:cs="宋体"/>
          <w:szCs w:val="21"/>
          <w:highlight w:val="none"/>
        </w:rPr>
      </w:pPr>
    </w:p>
    <w:p w14:paraId="693B1DBE">
      <w:pPr>
        <w:spacing w:line="360" w:lineRule="auto"/>
        <w:ind w:firstLine="420" w:firstLineChars="200"/>
        <w:rPr>
          <w:rFonts w:ascii="宋体" w:hAnsi="宋体" w:cs="宋体"/>
          <w:sz w:val="24"/>
          <w:highlight w:val="none"/>
          <w:u w:val="single"/>
        </w:rPr>
      </w:pPr>
      <w:r>
        <w:rPr>
          <w:rFonts w:hint="eastAsia" w:ascii="宋体" w:hAnsi="宋体" w:cs="宋体"/>
          <w:szCs w:val="21"/>
          <w:highlight w:val="none"/>
        </w:rPr>
        <w:t xml:space="preserve">                              </w:t>
      </w:r>
      <w:r>
        <w:rPr>
          <w:rFonts w:hint="eastAsia" w:ascii="宋体" w:hAnsi="宋体" w:cs="宋体"/>
          <w:sz w:val="24"/>
          <w:highlight w:val="none"/>
        </w:rPr>
        <w:t>响应人名称（盖公章）：</w:t>
      </w:r>
      <w:r>
        <w:rPr>
          <w:rFonts w:hint="eastAsia" w:ascii="宋体" w:hAnsi="宋体" w:cs="宋体"/>
          <w:sz w:val="24"/>
          <w:highlight w:val="none"/>
          <w:u w:val="single"/>
        </w:rPr>
        <w:t xml:space="preserve">                                </w:t>
      </w:r>
    </w:p>
    <w:p w14:paraId="73BDC06C">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107F8F09">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0B1D89B4">
      <w:pPr>
        <w:pStyle w:val="2"/>
        <w:ind w:firstLine="400"/>
        <w:rPr>
          <w:rFonts w:ascii="仿宋_GB2312" w:hAnsi="华文仿宋" w:eastAsia="仿宋_GB2312" w:cs="华文仿宋"/>
          <w:bCs/>
          <w:szCs w:val="21"/>
          <w:highlight w:val="none"/>
        </w:rPr>
      </w:pPr>
    </w:p>
    <w:p w14:paraId="3DEF2022">
      <w:pPr>
        <w:pStyle w:val="2"/>
        <w:ind w:firstLine="400"/>
        <w:rPr>
          <w:rFonts w:ascii="宋体" w:hAnsi="宋体" w:cs="宋体"/>
          <w:szCs w:val="21"/>
          <w:highlight w:val="none"/>
        </w:rPr>
      </w:pPr>
    </w:p>
    <w:p w14:paraId="126E571F">
      <w:pPr>
        <w:pStyle w:val="2"/>
        <w:ind w:firstLine="400"/>
        <w:rPr>
          <w:rFonts w:ascii="宋体" w:hAnsi="宋体" w:cs="宋体"/>
          <w:szCs w:val="21"/>
          <w:highlight w:val="none"/>
        </w:rPr>
      </w:pPr>
    </w:p>
    <w:p w14:paraId="580EE6B8">
      <w:pPr>
        <w:pStyle w:val="2"/>
        <w:ind w:firstLine="400"/>
        <w:rPr>
          <w:rFonts w:ascii="宋体" w:hAnsi="宋体" w:cs="宋体"/>
          <w:szCs w:val="21"/>
          <w:highlight w:val="none"/>
        </w:rPr>
      </w:pPr>
    </w:p>
    <w:p w14:paraId="2E13B4B7">
      <w:pPr>
        <w:pStyle w:val="2"/>
        <w:ind w:firstLine="0" w:firstLineChars="0"/>
        <w:rPr>
          <w:rFonts w:ascii="宋体" w:hAnsi="宋体" w:cs="宋体"/>
          <w:szCs w:val="21"/>
          <w:highlight w:val="none"/>
        </w:rPr>
      </w:pPr>
    </w:p>
    <w:p w14:paraId="3D0527DC">
      <w:pPr>
        <w:pStyle w:val="2"/>
        <w:ind w:firstLine="400"/>
        <w:rPr>
          <w:rFonts w:ascii="宋体" w:hAnsi="宋体" w:cs="宋体"/>
          <w:szCs w:val="21"/>
          <w:highlight w:val="none"/>
        </w:rPr>
      </w:pPr>
    </w:p>
    <w:p w14:paraId="76313EC7">
      <w:pPr>
        <w:shd w:val="clear" w:color="auto" w:fill="FFFFFF"/>
        <w:adjustRightInd w:val="0"/>
        <w:snapToGrid w:val="0"/>
        <w:spacing w:line="240" w:lineRule="auto"/>
        <w:jc w:val="center"/>
        <w:rPr>
          <w:rFonts w:ascii="宋体" w:hAnsi="宋体" w:cs="宋体"/>
          <w:szCs w:val="21"/>
          <w:highlight w:val="none"/>
        </w:rPr>
      </w:pPr>
      <w:r>
        <w:rPr>
          <w:rFonts w:hint="eastAsia"/>
          <w:b/>
          <w:bCs/>
          <w:sz w:val="36"/>
          <w:szCs w:val="44"/>
          <w:highlight w:val="none"/>
        </w:rPr>
        <w:t>（二）资格审查证明资料</w:t>
      </w:r>
    </w:p>
    <w:p w14:paraId="64883910">
      <w:pPr>
        <w:widowControl/>
        <w:spacing w:line="240" w:lineRule="auto"/>
        <w:jc w:val="center"/>
        <w:rPr>
          <w:b/>
          <w:bCs/>
          <w:sz w:val="32"/>
          <w:szCs w:val="32"/>
          <w:highlight w:val="none"/>
        </w:rPr>
      </w:pPr>
      <w:r>
        <w:rPr>
          <w:rFonts w:hint="eastAsia" w:ascii="宋体" w:hAnsi="宋体" w:cs="宋体"/>
          <w:b/>
          <w:bCs/>
          <w:kern w:val="0"/>
          <w:sz w:val="32"/>
          <w:szCs w:val="32"/>
          <w:highlight w:val="none"/>
        </w:rPr>
        <w:t>1、资格声明函</w:t>
      </w:r>
    </w:p>
    <w:p w14:paraId="680E6D72">
      <w:pPr>
        <w:adjustRightInd w:val="0"/>
        <w:snapToGrid w:val="0"/>
        <w:spacing w:line="240" w:lineRule="auto"/>
        <w:ind w:firstLine="480" w:firstLineChars="200"/>
        <w:rPr>
          <w:rFonts w:ascii="宋体" w:hAnsi="宋体" w:cs="宋体"/>
          <w:sz w:val="24"/>
          <w:highlight w:val="none"/>
        </w:rPr>
      </w:pPr>
    </w:p>
    <w:p w14:paraId="38EA3D54">
      <w:pPr>
        <w:adjustRightInd w:val="0"/>
        <w:snapToGrid w:val="0"/>
        <w:spacing w:line="360" w:lineRule="auto"/>
        <w:ind w:firstLine="480" w:firstLineChars="200"/>
        <w:rPr>
          <w:rFonts w:hint="default" w:ascii="宋体" w:hAnsi="宋体" w:eastAsia="宋体" w:cs="宋体"/>
          <w:b/>
          <w:sz w:val="24"/>
          <w:highlight w:val="none"/>
          <w:lang w:val="en-US" w:eastAsia="zh-CN"/>
        </w:rPr>
      </w:pPr>
      <w:r>
        <w:rPr>
          <w:rFonts w:hint="eastAsia" w:ascii="宋体" w:hAnsi="宋体" w:cs="宋体"/>
          <w:sz w:val="24"/>
          <w:highlight w:val="none"/>
        </w:rPr>
        <w:t>致：中山大学孙逸仙纪念医院</w:t>
      </w:r>
    </w:p>
    <w:p w14:paraId="1DA9260F">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关于贵单位发布的</w:t>
      </w:r>
      <w:r>
        <w:rPr>
          <w:rFonts w:hint="eastAsia" w:ascii="宋体" w:hAnsi="宋体" w:cs="宋体"/>
          <w:sz w:val="24"/>
          <w:highlight w:val="none"/>
          <w:u w:val="single"/>
        </w:rPr>
        <w:t xml:space="preserve">中山大学孙逸仙纪念医院***采购 </w:t>
      </w:r>
      <w:r>
        <w:rPr>
          <w:rFonts w:hint="eastAsia" w:ascii="宋体" w:hAnsi="宋体" w:cs="宋体"/>
          <w:sz w:val="24"/>
          <w:highlight w:val="none"/>
        </w:rPr>
        <w:t>项目的磋商邀请，本单位（企业）自愿参加报名响应，现声明如下：</w:t>
      </w:r>
    </w:p>
    <w:p w14:paraId="0F9ADAC5">
      <w:pPr>
        <w:pStyle w:val="2"/>
        <w:adjustRightInd w:val="0"/>
        <w:snapToGrid w:val="0"/>
        <w:spacing w:line="360" w:lineRule="auto"/>
        <w:ind w:firstLine="480"/>
        <w:rPr>
          <w:rFonts w:hint="eastAsia" w:ascii="宋体" w:hAnsi="宋体" w:cs="宋体"/>
          <w:sz w:val="24"/>
          <w:highlight w:val="none"/>
        </w:rPr>
      </w:pPr>
      <w:r>
        <w:rPr>
          <w:rFonts w:hint="eastAsia" w:ascii="宋体" w:hAnsi="宋体" w:cs="宋体"/>
          <w:sz w:val="24"/>
          <w:highlight w:val="none"/>
        </w:rPr>
        <w:t>(1)本单位（企业）已完全清楚本项目磋商文件的内容和要求。</w:t>
      </w:r>
    </w:p>
    <w:p w14:paraId="3622E0EA">
      <w:pPr>
        <w:pStyle w:val="2"/>
        <w:adjustRightInd w:val="0"/>
        <w:snapToGrid w:val="0"/>
        <w:spacing w:line="360" w:lineRule="auto"/>
        <w:ind w:firstLine="480"/>
        <w:rPr>
          <w:rFonts w:hint="eastAsia" w:ascii="宋体" w:hAnsi="宋体" w:cs="宋体"/>
          <w:sz w:val="24"/>
          <w:highlight w:val="none"/>
        </w:rPr>
      </w:pPr>
      <w:r>
        <w:rPr>
          <w:rFonts w:hint="eastAsia" w:ascii="宋体" w:hAnsi="宋体" w:cs="宋体"/>
          <w:sz w:val="24"/>
          <w:highlight w:val="none"/>
        </w:rPr>
        <w:t>(2)本单位（企业）具有履行合同所必需的设备和专业技术能力，且参加本次采购活动前三年内在经营活动中没有重大违法记录。否则，由此所造成的损失、不良后果及法律责任，一律由我单位承担。</w:t>
      </w:r>
    </w:p>
    <w:p w14:paraId="0AD18488">
      <w:pPr>
        <w:pStyle w:val="2"/>
        <w:adjustRightInd w:val="0"/>
        <w:snapToGrid w:val="0"/>
        <w:spacing w:line="360" w:lineRule="auto"/>
        <w:ind w:firstLine="480"/>
        <w:rPr>
          <w:rFonts w:hint="eastAsia" w:ascii="宋体" w:hAnsi="宋体" w:cs="宋体"/>
          <w:sz w:val="24"/>
          <w:highlight w:val="none"/>
        </w:rPr>
      </w:pPr>
      <w:r>
        <w:rPr>
          <w:rFonts w:hint="eastAsia" w:ascii="宋体" w:hAnsi="宋体" w:cs="宋体"/>
          <w:sz w:val="24"/>
          <w:highlight w:val="none"/>
        </w:rPr>
        <w:t>(3)本公司（企业）具有良好的商业信誉和健全的财务会计制度、具有依法缴纳税收和社会保障资金的良好记录。</w:t>
      </w:r>
    </w:p>
    <w:p w14:paraId="17C24944">
      <w:pPr>
        <w:pStyle w:val="2"/>
        <w:adjustRightInd w:val="0"/>
        <w:snapToGrid w:val="0"/>
        <w:spacing w:line="360" w:lineRule="auto"/>
        <w:ind w:firstLine="480"/>
        <w:rPr>
          <w:rFonts w:hint="eastAsia" w:ascii="宋体" w:hAnsi="宋体" w:cs="宋体"/>
          <w:sz w:val="24"/>
          <w:highlight w:val="none"/>
        </w:rPr>
      </w:pPr>
      <w:r>
        <w:rPr>
          <w:rFonts w:hint="eastAsia" w:ascii="宋体" w:hAnsi="宋体" w:cs="宋体"/>
          <w:sz w:val="24"/>
          <w:highlight w:val="none"/>
        </w:rPr>
        <w:t>(4)本公司（企业）承诺绝不存在“法定代表人或单位负责人为同一人或者存在直接控股、管理关系的不同响应单位，参加同一合同项下的采购活动”的情况。</w:t>
      </w:r>
    </w:p>
    <w:p w14:paraId="26A3642D">
      <w:pPr>
        <w:pStyle w:val="2"/>
        <w:adjustRightInd w:val="0"/>
        <w:snapToGrid w:val="0"/>
        <w:spacing w:line="360" w:lineRule="auto"/>
        <w:ind w:firstLine="480"/>
        <w:rPr>
          <w:rFonts w:hint="eastAsia" w:ascii="宋体" w:hAnsi="宋体" w:cs="宋体"/>
          <w:sz w:val="24"/>
          <w:highlight w:val="none"/>
        </w:rPr>
      </w:pPr>
      <w:r>
        <w:rPr>
          <w:rFonts w:hint="eastAsia" w:ascii="宋体" w:hAnsi="宋体" w:cs="宋体"/>
          <w:sz w:val="24"/>
          <w:highlight w:val="none"/>
        </w:rPr>
        <w:t>(5)本公司（企业）参加本次采购活动，具备独立实施能力，属于非联合体响应。</w:t>
      </w:r>
    </w:p>
    <w:p w14:paraId="0283380E">
      <w:pPr>
        <w:pStyle w:val="2"/>
        <w:adjustRightInd w:val="0"/>
        <w:snapToGrid w:val="0"/>
        <w:spacing w:line="360" w:lineRule="auto"/>
        <w:ind w:firstLine="480"/>
        <w:rPr>
          <w:rFonts w:hint="eastAsia" w:ascii="宋体" w:hAnsi="宋体" w:cs="宋体"/>
          <w:sz w:val="24"/>
          <w:highlight w:val="none"/>
        </w:rPr>
      </w:pPr>
      <w:r>
        <w:rPr>
          <w:rFonts w:hint="eastAsia" w:ascii="宋体" w:hAnsi="宋体" w:cs="宋体"/>
          <w:sz w:val="24"/>
          <w:highlight w:val="none"/>
        </w:rPr>
        <w:t>(6)本公司（企业）承诺绝不存在“为本采购项目提供过整体设计、规范编制或者项目管理、监理、检测等服务”的情况。</w:t>
      </w:r>
    </w:p>
    <w:p w14:paraId="7367AE31">
      <w:pPr>
        <w:pStyle w:val="2"/>
        <w:adjustRightInd w:val="0"/>
        <w:snapToGrid w:val="0"/>
        <w:spacing w:line="360" w:lineRule="auto"/>
        <w:ind w:firstLine="480"/>
        <w:rPr>
          <w:rFonts w:hint="eastAsia" w:ascii="宋体" w:hAnsi="宋体" w:cs="宋体"/>
          <w:sz w:val="24"/>
          <w:highlight w:val="none"/>
        </w:rPr>
      </w:pPr>
      <w:r>
        <w:rPr>
          <w:rFonts w:hint="eastAsia" w:ascii="宋体" w:hAnsi="宋体" w:cs="宋体"/>
          <w:sz w:val="24"/>
          <w:highlight w:val="none"/>
        </w:rPr>
        <w:t>(7)本公司（企业）承诺如若成交，绝不以任何方式转包或分包本项目。</w:t>
      </w:r>
    </w:p>
    <w:p w14:paraId="34F028D1">
      <w:pPr>
        <w:pStyle w:val="2"/>
        <w:adjustRightInd w:val="0"/>
        <w:snapToGrid w:val="0"/>
        <w:spacing w:line="360" w:lineRule="auto"/>
        <w:ind w:firstLine="480"/>
        <w:rPr>
          <w:rFonts w:hint="eastAsia" w:ascii="宋体" w:hAnsi="宋体" w:cs="宋体"/>
          <w:sz w:val="24"/>
          <w:highlight w:val="none"/>
        </w:rPr>
      </w:pPr>
      <w:r>
        <w:rPr>
          <w:rFonts w:hint="eastAsia" w:ascii="宋体" w:hAnsi="宋体" w:cs="宋体"/>
          <w:sz w:val="24"/>
          <w:highlight w:val="none"/>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22EDCFA7">
      <w:pPr>
        <w:pStyle w:val="2"/>
        <w:adjustRightInd w:val="0"/>
        <w:snapToGrid w:val="0"/>
        <w:spacing w:line="360" w:lineRule="auto"/>
        <w:ind w:firstLine="480"/>
        <w:rPr>
          <w:rFonts w:ascii="宋体" w:hAnsi="宋体" w:cs="宋体"/>
          <w:sz w:val="24"/>
          <w:highlight w:val="none"/>
        </w:rPr>
      </w:pPr>
      <w:r>
        <w:rPr>
          <w:rFonts w:hint="eastAsia" w:ascii="宋体" w:hAnsi="宋体" w:cs="宋体"/>
          <w:sz w:val="24"/>
          <w:highlight w:val="none"/>
        </w:rPr>
        <w:t xml:space="preserve">(9)本次采购活动中，如有违法、违规、弄虚作假行为，所造成的损失、不良后果及法律责任，一律由我单位承担。  </w:t>
      </w:r>
    </w:p>
    <w:p w14:paraId="4C85BB2A">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特此声明。</w:t>
      </w:r>
    </w:p>
    <w:p w14:paraId="257B5A05">
      <w:pPr>
        <w:adjustRightInd w:val="0"/>
        <w:snapToGrid w:val="0"/>
        <w:spacing w:line="360" w:lineRule="auto"/>
        <w:ind w:firstLine="482" w:firstLineChars="200"/>
        <w:rPr>
          <w:rFonts w:hint="eastAsia" w:eastAsia="宋体"/>
          <w:highlight w:val="none"/>
          <w:lang w:eastAsia="zh-CN"/>
        </w:rPr>
      </w:pPr>
      <w:r>
        <w:rPr>
          <w:rFonts w:hint="eastAsia" w:ascii="宋体" w:hAnsi="宋体" w:cs="宋体"/>
          <w:b/>
          <w:sz w:val="24"/>
          <w:highlight w:val="none"/>
        </w:rPr>
        <w:t>（注：本资格声明函内容不得擅自删改</w:t>
      </w:r>
      <w:r>
        <w:rPr>
          <w:rFonts w:hint="eastAsia" w:ascii="宋体" w:hAnsi="宋体" w:cs="宋体"/>
          <w:b/>
          <w:sz w:val="24"/>
          <w:highlight w:val="none"/>
          <w:lang w:eastAsia="zh-CN"/>
        </w:rPr>
        <w:t>）</w:t>
      </w:r>
    </w:p>
    <w:p w14:paraId="5251D387">
      <w:pPr>
        <w:pStyle w:val="21"/>
        <w:rPr>
          <w:highlight w:val="none"/>
        </w:rPr>
      </w:pPr>
    </w:p>
    <w:p w14:paraId="0FBA8B09">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3CE148A1">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207E3BDE">
      <w:pPr>
        <w:spacing w:line="360" w:lineRule="auto"/>
        <w:jc w:val="center"/>
        <w:rPr>
          <w:rFonts w:hint="eastAsia"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22F48ABA">
      <w:pPr>
        <w:pStyle w:val="3"/>
      </w:pPr>
    </w:p>
    <w:p w14:paraId="75FDB9E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宋体" w:hAnsi="宋体" w:cs="宋体"/>
          <w:b/>
          <w:bCs/>
          <w:sz w:val="32"/>
          <w:szCs w:val="40"/>
          <w:highlight w:val="none"/>
        </w:rPr>
        <w:t>2、</w:t>
      </w:r>
      <w:r>
        <w:rPr>
          <w:rFonts w:hint="eastAsia" w:ascii="仿宋" w:hAnsi="仿宋" w:eastAsia="仿宋" w:cs="仿宋"/>
          <w:b/>
          <w:bCs/>
          <w:sz w:val="32"/>
          <w:szCs w:val="40"/>
          <w:highlight w:val="none"/>
          <w:lang w:eastAsia="zh-CN"/>
        </w:rPr>
        <w:t>营业执照副本（复印件）</w:t>
      </w:r>
    </w:p>
    <w:p w14:paraId="1E4D82E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（如为分公司报名，必须同时提供总公司的营业执照副本复印件及总公司针对本项目响应的授权书,加盖公章）</w:t>
      </w:r>
    </w:p>
    <w:p w14:paraId="1AEF9B9C">
      <w:pPr>
        <w:shd w:val="clear" w:color="auto" w:fill="FFFFFF"/>
        <w:adjustRightInd w:val="0"/>
        <w:snapToGrid w:val="0"/>
        <w:spacing w:line="360" w:lineRule="exact"/>
        <w:jc w:val="center"/>
        <w:rPr>
          <w:rFonts w:ascii="宋体" w:hAnsi="宋体" w:cs="宋体"/>
          <w:kern w:val="0"/>
          <w:sz w:val="24"/>
          <w:highlight w:val="none"/>
        </w:rPr>
      </w:pPr>
    </w:p>
    <w:p w14:paraId="7F094981">
      <w:pPr>
        <w:pStyle w:val="9"/>
        <w:rPr>
          <w:rFonts w:ascii="宋体" w:hAnsi="宋体" w:cs="宋体"/>
          <w:kern w:val="0"/>
          <w:highlight w:val="none"/>
        </w:rPr>
      </w:pPr>
    </w:p>
    <w:p w14:paraId="1CAB446A">
      <w:pPr>
        <w:pStyle w:val="9"/>
        <w:rPr>
          <w:rFonts w:ascii="宋体" w:hAnsi="宋体" w:cs="宋体"/>
          <w:kern w:val="0"/>
          <w:highlight w:val="none"/>
        </w:rPr>
      </w:pPr>
    </w:p>
    <w:p w14:paraId="6D3E4041">
      <w:pPr>
        <w:pStyle w:val="9"/>
        <w:rPr>
          <w:rFonts w:ascii="宋体" w:hAnsi="宋体" w:cs="宋体"/>
          <w:kern w:val="0"/>
          <w:highlight w:val="none"/>
        </w:rPr>
      </w:pPr>
    </w:p>
    <w:p w14:paraId="548C728B">
      <w:pPr>
        <w:pStyle w:val="9"/>
        <w:rPr>
          <w:rFonts w:ascii="宋体" w:hAnsi="宋体" w:cs="宋体"/>
          <w:kern w:val="0"/>
          <w:highlight w:val="none"/>
        </w:rPr>
      </w:pPr>
    </w:p>
    <w:p w14:paraId="544C3CD1">
      <w:pPr>
        <w:pStyle w:val="9"/>
        <w:rPr>
          <w:rFonts w:ascii="宋体" w:hAnsi="宋体" w:cs="宋体"/>
          <w:kern w:val="0"/>
          <w:highlight w:val="none"/>
        </w:rPr>
      </w:pPr>
    </w:p>
    <w:p w14:paraId="1907C2D2">
      <w:pPr>
        <w:pStyle w:val="9"/>
        <w:rPr>
          <w:rFonts w:ascii="宋体" w:hAnsi="宋体" w:cs="宋体"/>
          <w:kern w:val="0"/>
          <w:highlight w:val="none"/>
        </w:rPr>
      </w:pPr>
    </w:p>
    <w:p w14:paraId="02ED7150">
      <w:pPr>
        <w:pStyle w:val="9"/>
        <w:rPr>
          <w:rFonts w:ascii="宋体" w:hAnsi="宋体" w:cs="宋体"/>
          <w:kern w:val="0"/>
          <w:highlight w:val="none"/>
        </w:rPr>
      </w:pPr>
    </w:p>
    <w:p w14:paraId="3432D868">
      <w:pPr>
        <w:pStyle w:val="9"/>
        <w:rPr>
          <w:rFonts w:ascii="宋体" w:hAnsi="宋体" w:cs="宋体"/>
          <w:kern w:val="0"/>
          <w:highlight w:val="none"/>
        </w:rPr>
      </w:pPr>
    </w:p>
    <w:p w14:paraId="0B1BDCB9">
      <w:pPr>
        <w:pStyle w:val="9"/>
        <w:rPr>
          <w:rFonts w:ascii="宋体" w:hAnsi="宋体" w:cs="宋体"/>
          <w:kern w:val="0"/>
          <w:highlight w:val="none"/>
        </w:rPr>
      </w:pPr>
    </w:p>
    <w:p w14:paraId="107B8B65">
      <w:pPr>
        <w:pStyle w:val="9"/>
        <w:rPr>
          <w:rFonts w:ascii="宋体" w:hAnsi="宋体" w:cs="宋体"/>
          <w:kern w:val="0"/>
          <w:highlight w:val="none"/>
        </w:rPr>
      </w:pPr>
    </w:p>
    <w:p w14:paraId="491E9B59">
      <w:pPr>
        <w:pStyle w:val="9"/>
        <w:rPr>
          <w:rFonts w:ascii="宋体" w:hAnsi="宋体" w:cs="宋体"/>
          <w:kern w:val="0"/>
          <w:highlight w:val="none"/>
        </w:rPr>
      </w:pPr>
    </w:p>
    <w:p w14:paraId="296F6EE5">
      <w:pPr>
        <w:pStyle w:val="9"/>
        <w:rPr>
          <w:rFonts w:ascii="宋体" w:hAnsi="宋体" w:cs="宋体"/>
          <w:kern w:val="0"/>
          <w:highlight w:val="none"/>
        </w:rPr>
      </w:pPr>
    </w:p>
    <w:p w14:paraId="26DAE98A">
      <w:pPr>
        <w:pStyle w:val="9"/>
        <w:rPr>
          <w:rFonts w:ascii="宋体" w:hAnsi="宋体" w:cs="宋体"/>
          <w:kern w:val="0"/>
          <w:highlight w:val="none"/>
        </w:rPr>
      </w:pPr>
    </w:p>
    <w:p w14:paraId="467BBD9A">
      <w:pPr>
        <w:pStyle w:val="9"/>
        <w:rPr>
          <w:rFonts w:ascii="宋体" w:hAnsi="宋体" w:cs="宋体"/>
          <w:kern w:val="0"/>
          <w:highlight w:val="none"/>
        </w:rPr>
      </w:pPr>
    </w:p>
    <w:p w14:paraId="33CCDC06">
      <w:pPr>
        <w:pStyle w:val="9"/>
        <w:rPr>
          <w:rFonts w:ascii="宋体" w:hAnsi="宋体" w:cs="宋体"/>
          <w:kern w:val="0"/>
          <w:highlight w:val="none"/>
        </w:rPr>
      </w:pPr>
    </w:p>
    <w:p w14:paraId="0D26D5BF">
      <w:pPr>
        <w:pStyle w:val="9"/>
        <w:rPr>
          <w:rFonts w:ascii="宋体" w:hAnsi="宋体" w:cs="宋体"/>
          <w:kern w:val="0"/>
          <w:highlight w:val="none"/>
        </w:rPr>
      </w:pPr>
    </w:p>
    <w:p w14:paraId="2DA41E70">
      <w:pPr>
        <w:pStyle w:val="9"/>
        <w:rPr>
          <w:rFonts w:ascii="宋体" w:hAnsi="宋体" w:cs="宋体"/>
          <w:kern w:val="0"/>
          <w:highlight w:val="none"/>
        </w:rPr>
      </w:pPr>
    </w:p>
    <w:p w14:paraId="48EC0B5C">
      <w:pPr>
        <w:pStyle w:val="9"/>
        <w:rPr>
          <w:rFonts w:ascii="宋体" w:hAnsi="宋体" w:cs="宋体"/>
          <w:kern w:val="0"/>
          <w:highlight w:val="none"/>
        </w:rPr>
      </w:pPr>
    </w:p>
    <w:p w14:paraId="7CE3F1CA">
      <w:pPr>
        <w:pStyle w:val="9"/>
        <w:rPr>
          <w:rFonts w:ascii="宋体" w:hAnsi="宋体" w:cs="宋体"/>
          <w:kern w:val="0"/>
          <w:highlight w:val="none"/>
        </w:rPr>
      </w:pPr>
    </w:p>
    <w:p w14:paraId="7774BFBD">
      <w:pPr>
        <w:pStyle w:val="9"/>
        <w:rPr>
          <w:rFonts w:ascii="宋体" w:hAnsi="宋体" w:cs="宋体"/>
          <w:kern w:val="0"/>
          <w:highlight w:val="none"/>
        </w:rPr>
      </w:pPr>
    </w:p>
    <w:p w14:paraId="7B90F852">
      <w:pPr>
        <w:pStyle w:val="9"/>
        <w:rPr>
          <w:rFonts w:ascii="宋体" w:hAnsi="宋体" w:cs="宋体"/>
          <w:kern w:val="0"/>
          <w:highlight w:val="none"/>
        </w:rPr>
      </w:pPr>
    </w:p>
    <w:p w14:paraId="6AF458A4">
      <w:pPr>
        <w:pStyle w:val="9"/>
        <w:rPr>
          <w:rFonts w:ascii="宋体" w:hAnsi="宋体" w:cs="宋体"/>
          <w:kern w:val="0"/>
          <w:highlight w:val="none"/>
        </w:rPr>
      </w:pPr>
    </w:p>
    <w:p w14:paraId="4C9C4D62">
      <w:pPr>
        <w:shd w:val="clear" w:color="auto" w:fill="FFFFFF"/>
        <w:adjustRightInd w:val="0"/>
        <w:snapToGrid w:val="0"/>
        <w:spacing w:line="360" w:lineRule="auto"/>
        <w:jc w:val="center"/>
        <w:rPr>
          <w:rFonts w:ascii="宋体" w:hAnsi="宋体" w:cs="华文仿宋"/>
          <w:b/>
          <w:bCs/>
          <w:sz w:val="32"/>
          <w:szCs w:val="32"/>
          <w:highlight w:val="none"/>
        </w:rPr>
      </w:pPr>
      <w:r>
        <w:rPr>
          <w:rFonts w:hint="eastAsia" w:ascii="黑体" w:hAnsi="黑体" w:eastAsia="黑体" w:cs="黑体"/>
          <w:b/>
          <w:bCs/>
          <w:sz w:val="36"/>
          <w:szCs w:val="36"/>
          <w:highlight w:val="none"/>
        </w:rPr>
        <w:t>二、符合性审查</w:t>
      </w:r>
    </w:p>
    <w:p w14:paraId="3A37BAEB">
      <w:pPr>
        <w:shd w:val="clear" w:color="auto" w:fill="FFFFFF"/>
        <w:adjustRightInd w:val="0"/>
        <w:snapToGrid w:val="0"/>
        <w:spacing w:line="360" w:lineRule="auto"/>
        <w:jc w:val="center"/>
        <w:rPr>
          <w:rFonts w:ascii="宋体" w:hAnsi="宋体" w:cs="华文仿宋"/>
          <w:b/>
          <w:bCs/>
          <w:sz w:val="24"/>
          <w:highlight w:val="none"/>
        </w:rPr>
      </w:pPr>
      <w:r>
        <w:rPr>
          <w:rFonts w:hint="eastAsia" w:ascii="宋体" w:hAnsi="宋体" w:cs="华文仿宋"/>
          <w:b/>
          <w:bCs/>
          <w:sz w:val="32"/>
          <w:szCs w:val="32"/>
          <w:highlight w:val="none"/>
        </w:rPr>
        <w:t>（一）符合性自查表</w:t>
      </w:r>
    </w:p>
    <w:tbl>
      <w:tblPr>
        <w:tblStyle w:val="16"/>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099"/>
        <w:gridCol w:w="1508"/>
        <w:gridCol w:w="2104"/>
      </w:tblGrid>
      <w:tr w14:paraId="6BD92F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E112A9C">
            <w:pPr>
              <w:jc w:val="center"/>
              <w:rPr>
                <w:rFonts w:ascii="宋体" w:hAnsi="宋体" w:cs="宋体"/>
                <w:bCs/>
                <w:sz w:val="22"/>
                <w:szCs w:val="22"/>
                <w:highlight w:val="none"/>
              </w:rPr>
            </w:pPr>
            <w:r>
              <w:rPr>
                <w:rFonts w:hint="eastAsia" w:ascii="宋体" w:hAnsi="宋体" w:cs="华文仿宋"/>
                <w:bCs/>
                <w:szCs w:val="21"/>
                <w:highlight w:val="none"/>
              </w:rPr>
              <w:t>评审内容</w:t>
            </w:r>
          </w:p>
        </w:tc>
        <w:tc>
          <w:tcPr>
            <w:tcW w:w="4099" w:type="dxa"/>
            <w:vAlign w:val="center"/>
          </w:tcPr>
          <w:p w14:paraId="43A09639">
            <w:pPr>
              <w:ind w:firstLine="18" w:firstLineChars="9"/>
              <w:jc w:val="center"/>
              <w:rPr>
                <w:rFonts w:ascii="宋体" w:hAnsi="宋体" w:cs="宋体"/>
                <w:bCs/>
                <w:sz w:val="22"/>
                <w:szCs w:val="22"/>
                <w:highlight w:val="none"/>
              </w:rPr>
            </w:pPr>
            <w:r>
              <w:rPr>
                <w:rFonts w:hint="eastAsia" w:ascii="宋体" w:hAnsi="宋体" w:cs="华文仿宋"/>
                <w:bCs/>
                <w:szCs w:val="21"/>
                <w:highlight w:val="none"/>
              </w:rPr>
              <w:t>磋商文件要求</w:t>
            </w:r>
          </w:p>
        </w:tc>
        <w:tc>
          <w:tcPr>
            <w:tcW w:w="1508" w:type="dxa"/>
            <w:vAlign w:val="center"/>
          </w:tcPr>
          <w:p w14:paraId="61DB692E">
            <w:pPr>
              <w:jc w:val="center"/>
              <w:rPr>
                <w:rFonts w:ascii="宋体" w:hAnsi="宋体" w:cs="宋体"/>
                <w:bCs/>
                <w:sz w:val="22"/>
                <w:szCs w:val="22"/>
                <w:highlight w:val="none"/>
              </w:rPr>
            </w:pPr>
            <w:r>
              <w:rPr>
                <w:rFonts w:hint="eastAsia" w:ascii="宋体" w:hAnsi="宋体" w:cs="华文仿宋"/>
                <w:bCs/>
                <w:szCs w:val="21"/>
                <w:highlight w:val="none"/>
              </w:rPr>
              <w:t>自查结论</w:t>
            </w:r>
          </w:p>
        </w:tc>
        <w:tc>
          <w:tcPr>
            <w:tcW w:w="2104" w:type="dxa"/>
            <w:vAlign w:val="center"/>
          </w:tcPr>
          <w:p w14:paraId="2A869C82">
            <w:pPr>
              <w:ind w:right="-178" w:rightChars="-85"/>
              <w:jc w:val="center"/>
              <w:rPr>
                <w:rFonts w:ascii="宋体" w:hAnsi="宋体" w:cs="宋体"/>
                <w:sz w:val="22"/>
                <w:szCs w:val="22"/>
                <w:highlight w:val="none"/>
              </w:rPr>
            </w:pPr>
            <w:r>
              <w:rPr>
                <w:rFonts w:hint="eastAsia" w:ascii="宋体" w:hAnsi="宋体" w:cs="华文仿宋"/>
                <w:bCs/>
                <w:szCs w:val="21"/>
                <w:highlight w:val="none"/>
              </w:rPr>
              <w:t>证明资料</w:t>
            </w:r>
          </w:p>
        </w:tc>
      </w:tr>
      <w:tr w14:paraId="0D025E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408C3E58">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color w:val="auto"/>
                <w:kern w:val="0"/>
                <w:szCs w:val="21"/>
                <w:highlight w:val="none"/>
              </w:rPr>
              <w:t>响应报价</w:t>
            </w:r>
          </w:p>
        </w:tc>
        <w:tc>
          <w:tcPr>
            <w:tcW w:w="4099" w:type="dxa"/>
            <w:vAlign w:val="top"/>
          </w:tcPr>
          <w:p w14:paraId="2479285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响应报价：</w:t>
            </w:r>
          </w:p>
          <w:p w14:paraId="62A80C0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①响应报价未超过本项目最高限价，单价也未超过</w:t>
            </w:r>
            <w:r>
              <w:rPr>
                <w:rFonts w:hint="eastAsia" w:ascii="宋体" w:hAnsi="宋体" w:cs="宋体"/>
                <w:sz w:val="20"/>
                <w:szCs w:val="20"/>
                <w:highlight w:val="none"/>
                <w:lang w:val="en-US" w:eastAsia="zh-CN"/>
              </w:rPr>
              <w:t>实付单价</w:t>
            </w:r>
            <w:r>
              <w:rPr>
                <w:rFonts w:hint="eastAsia" w:ascii="宋体" w:hAnsi="宋体" w:eastAsia="宋体" w:cs="宋体"/>
                <w:sz w:val="20"/>
                <w:szCs w:val="20"/>
                <w:highlight w:val="none"/>
              </w:rPr>
              <w:t>。</w:t>
            </w:r>
          </w:p>
          <w:p w14:paraId="2912824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 w:val="20"/>
                <w:szCs w:val="20"/>
                <w:highlight w:val="none"/>
              </w:rPr>
            </w:pPr>
            <w:r>
              <w:rPr>
                <w:rFonts w:hint="eastAsia" w:ascii="宋体" w:hAnsi="宋体" w:eastAsia="宋体" w:cs="宋体"/>
                <w:sz w:val="20"/>
                <w:szCs w:val="20"/>
                <w:highlight w:val="none"/>
              </w:rPr>
              <w:t>②对本项目的全部内容进行响应报价。</w:t>
            </w:r>
          </w:p>
          <w:p w14:paraId="7FC47EE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szCs w:val="21"/>
                <w:highlight w:val="none"/>
              </w:rPr>
            </w:pPr>
            <w:r>
              <w:rPr>
                <w:rFonts w:hint="eastAsia" w:ascii="宋体" w:hAnsi="宋体" w:eastAsia="宋体" w:cs="宋体"/>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tc>
        <w:tc>
          <w:tcPr>
            <w:tcW w:w="1508" w:type="dxa"/>
            <w:vAlign w:val="center"/>
          </w:tcPr>
          <w:p w14:paraId="5EF945A6">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56C72500">
            <w:pPr>
              <w:keepNext w:val="0"/>
              <w:keepLines w:val="0"/>
              <w:suppressLineNumbers w:val="0"/>
              <w:spacing w:before="0" w:beforeAutospacing="0" w:after="0" w:afterAutospacing="0"/>
              <w:ind w:left="36" w:leftChars="17" w:right="0" w:rightChars="0"/>
              <w:jc w:val="center"/>
              <w:rPr>
                <w:rFonts w:hint="eastAsia" w:ascii="宋体" w:hAnsi="宋体" w:eastAsia="宋体" w:cs="宋体"/>
                <w:szCs w:val="21"/>
                <w:highlight w:val="none"/>
              </w:rPr>
            </w:pPr>
            <w:r>
              <w:rPr>
                <w:rFonts w:hint="eastAsia" w:ascii="宋体" w:hAnsi="宋体" w:eastAsia="宋体" w:cs="宋体"/>
                <w:sz w:val="21"/>
                <w:szCs w:val="21"/>
                <w:highlight w:val="none"/>
              </w:rPr>
              <w:t>□不通过</w:t>
            </w:r>
          </w:p>
        </w:tc>
        <w:tc>
          <w:tcPr>
            <w:tcW w:w="2104" w:type="dxa"/>
            <w:vAlign w:val="center"/>
          </w:tcPr>
          <w:p w14:paraId="5365397F">
            <w:pPr>
              <w:keepNext w:val="0"/>
              <w:keepLines w:val="0"/>
              <w:suppressLineNumbers w:val="0"/>
              <w:spacing w:before="0" w:beforeAutospacing="0" w:after="0" w:afterAutospacing="0"/>
              <w:ind w:left="0" w:leftChars="0" w:right="-178" w:rightChars="-85"/>
              <w:jc w:val="center"/>
              <w:rPr>
                <w:rFonts w:hint="eastAsia" w:ascii="宋体" w:hAnsi="宋体" w:eastAsia="宋体" w:cs="宋体"/>
                <w:szCs w:val="21"/>
                <w:highlight w:val="none"/>
              </w:rPr>
            </w:pPr>
            <w:r>
              <w:rPr>
                <w:rFonts w:hint="eastAsia" w:ascii="宋体" w:hAnsi="宋体" w:eastAsia="宋体" w:cs="宋体"/>
                <w:sz w:val="21"/>
                <w:szCs w:val="21"/>
                <w:highlight w:val="none"/>
                <w:lang w:val="en-US" w:eastAsia="zh-CN"/>
              </w:rPr>
              <w:t>/</w:t>
            </w:r>
          </w:p>
        </w:tc>
      </w:tr>
      <w:tr w14:paraId="6556B6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2032" w:type="dxa"/>
            <w:vAlign w:val="center"/>
          </w:tcPr>
          <w:p w14:paraId="56C93015">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响应有效期</w:t>
            </w:r>
          </w:p>
        </w:tc>
        <w:tc>
          <w:tcPr>
            <w:tcW w:w="4099" w:type="dxa"/>
            <w:vAlign w:val="top"/>
          </w:tcPr>
          <w:p w14:paraId="5CE6E6D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宋体" w:hAnsi="宋体" w:eastAsia="宋体" w:cs="宋体"/>
                <w:sz w:val="20"/>
                <w:szCs w:val="20"/>
                <w:highlight w:val="none"/>
              </w:rPr>
            </w:pPr>
            <w:r>
              <w:rPr>
                <w:rFonts w:hint="eastAsia" w:ascii="宋体" w:hAnsi="宋体" w:eastAsia="宋体" w:cs="宋体"/>
                <w:color w:val="000000"/>
                <w:sz w:val="20"/>
                <w:szCs w:val="20"/>
                <w:highlight w:val="none"/>
              </w:rPr>
              <w:t>提供《响应</w:t>
            </w:r>
            <w:r>
              <w:rPr>
                <w:rFonts w:hint="eastAsia" w:ascii="宋体" w:hAnsi="宋体" w:eastAsia="宋体" w:cs="宋体"/>
                <w:color w:val="000000"/>
                <w:sz w:val="20"/>
                <w:szCs w:val="20"/>
                <w:highlight w:val="none"/>
                <w:lang w:val="en-US" w:eastAsia="zh-CN"/>
              </w:rPr>
              <w:t>承诺</w:t>
            </w:r>
            <w:r>
              <w:rPr>
                <w:rFonts w:hint="eastAsia" w:ascii="宋体" w:hAnsi="宋体" w:eastAsia="宋体" w:cs="宋体"/>
                <w:color w:val="000000"/>
                <w:sz w:val="20"/>
                <w:szCs w:val="20"/>
                <w:highlight w:val="none"/>
              </w:rPr>
              <w:t>函》，响应有效期为提交响应文件的截止之日起90天</w:t>
            </w:r>
          </w:p>
        </w:tc>
        <w:tc>
          <w:tcPr>
            <w:tcW w:w="1508" w:type="dxa"/>
            <w:vAlign w:val="center"/>
          </w:tcPr>
          <w:p w14:paraId="73B03D34">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0C2C91DE">
            <w:pPr>
              <w:keepNext w:val="0"/>
              <w:keepLines w:val="0"/>
              <w:suppressLineNumbers w:val="0"/>
              <w:spacing w:before="0" w:beforeAutospacing="0" w:after="0" w:afterAutospacing="0"/>
              <w:ind w:left="0" w:leftChars="0" w:right="0" w:rightChars="0"/>
              <w:jc w:val="center"/>
              <w:rPr>
                <w:rFonts w:hint="eastAsia" w:ascii="宋体" w:hAnsi="宋体" w:eastAsia="宋体" w:cs="宋体"/>
                <w:highlight w:val="none"/>
              </w:rPr>
            </w:pPr>
            <w:r>
              <w:rPr>
                <w:rFonts w:hint="eastAsia" w:ascii="宋体" w:hAnsi="宋体" w:eastAsia="宋体" w:cs="宋体"/>
                <w:sz w:val="21"/>
                <w:szCs w:val="21"/>
                <w:highlight w:val="none"/>
              </w:rPr>
              <w:t>□不通过</w:t>
            </w:r>
          </w:p>
        </w:tc>
        <w:tc>
          <w:tcPr>
            <w:tcW w:w="2104" w:type="dxa"/>
            <w:vAlign w:val="center"/>
          </w:tcPr>
          <w:p w14:paraId="4AF17DCC">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0EC8E2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43050437">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法定代表人证明书及授权委托书</w:t>
            </w:r>
          </w:p>
        </w:tc>
        <w:tc>
          <w:tcPr>
            <w:tcW w:w="4099" w:type="dxa"/>
            <w:vAlign w:val="top"/>
          </w:tcPr>
          <w:p w14:paraId="6C1948F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宋体" w:hAnsi="宋体" w:eastAsia="宋体" w:cs="宋体"/>
                <w:bCs/>
                <w:sz w:val="20"/>
                <w:szCs w:val="20"/>
                <w:highlight w:val="none"/>
              </w:rPr>
            </w:pPr>
            <w:r>
              <w:rPr>
                <w:rFonts w:hint="eastAsia" w:ascii="宋体" w:hAnsi="宋体" w:eastAsia="宋体" w:cs="宋体"/>
                <w:color w:val="000000"/>
                <w:sz w:val="20"/>
                <w:szCs w:val="20"/>
                <w:highlight w:val="none"/>
              </w:rPr>
              <w:t>法定代表人资格证明书及授权委托书：按对应格式文件签署、盖章(原件)</w:t>
            </w:r>
          </w:p>
        </w:tc>
        <w:tc>
          <w:tcPr>
            <w:tcW w:w="1508" w:type="dxa"/>
            <w:vAlign w:val="center"/>
          </w:tcPr>
          <w:p w14:paraId="52D16A7B">
            <w:pPr>
              <w:keepNext w:val="0"/>
              <w:keepLines w:val="0"/>
              <w:suppressLineNumbers w:val="0"/>
              <w:spacing w:before="0" w:beforeAutospacing="0" w:after="0" w:afterAutospacing="0"/>
              <w:ind w:left="36" w:leftChars="17" w:right="0"/>
              <w:jc w:val="center"/>
              <w:rPr>
                <w:rFonts w:hint="eastAsia" w:ascii="宋体" w:hAnsi="宋体" w:eastAsia="宋体" w:cs="宋体"/>
                <w:highlight w:val="none"/>
              </w:rPr>
            </w:pPr>
            <w:r>
              <w:rPr>
                <w:rFonts w:hint="eastAsia" w:ascii="宋体" w:hAnsi="宋体" w:eastAsia="宋体" w:cs="宋体"/>
                <w:highlight w:val="none"/>
              </w:rPr>
              <w:t>□通过</w:t>
            </w:r>
          </w:p>
          <w:p w14:paraId="418A715F">
            <w:pPr>
              <w:pStyle w:val="2"/>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szCs w:val="20"/>
                <w:highlight w:val="none"/>
              </w:rPr>
            </w:pPr>
            <w:r>
              <w:rPr>
                <w:rFonts w:hint="eastAsia" w:ascii="宋体" w:hAnsi="宋体" w:eastAsia="宋体" w:cs="宋体"/>
                <w:sz w:val="21"/>
                <w:szCs w:val="21"/>
                <w:highlight w:val="none"/>
              </w:rPr>
              <w:t>□不通过</w:t>
            </w:r>
          </w:p>
        </w:tc>
        <w:tc>
          <w:tcPr>
            <w:tcW w:w="2104" w:type="dxa"/>
            <w:vAlign w:val="center"/>
          </w:tcPr>
          <w:p w14:paraId="09B81AF4">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响应</w:t>
            </w:r>
            <w:r>
              <w:rPr>
                <w:rFonts w:hint="eastAsia" w:ascii="宋体" w:hAnsi="宋体" w:eastAsia="宋体" w:cs="宋体"/>
                <w:sz w:val="21"/>
                <w:szCs w:val="21"/>
                <w:highlight w:val="none"/>
              </w:rPr>
              <w:t>文件第（）页</w:t>
            </w:r>
          </w:p>
        </w:tc>
      </w:tr>
      <w:tr w14:paraId="209FF4D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4AE90D7E">
            <w:pPr>
              <w:keepNext w:val="0"/>
              <w:keepLines w:val="0"/>
              <w:suppressLineNumbers w:val="0"/>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响应文件签署、盖章</w:t>
            </w:r>
          </w:p>
        </w:tc>
        <w:tc>
          <w:tcPr>
            <w:tcW w:w="4099" w:type="dxa"/>
            <w:vAlign w:val="top"/>
          </w:tcPr>
          <w:p w14:paraId="28C4E55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宋体" w:hAnsi="宋体" w:eastAsia="宋体" w:cs="宋体"/>
                <w:kern w:val="28"/>
                <w:sz w:val="20"/>
                <w:szCs w:val="20"/>
                <w:highlight w:val="none"/>
              </w:rPr>
            </w:pPr>
            <w:r>
              <w:rPr>
                <w:rFonts w:hint="eastAsia" w:ascii="宋体" w:hAnsi="宋体" w:eastAsia="宋体" w:cs="宋体"/>
                <w:color w:val="000000"/>
                <w:sz w:val="20"/>
                <w:szCs w:val="20"/>
                <w:highlight w:val="none"/>
              </w:rPr>
              <w:t>响应文件按照</w:t>
            </w:r>
            <w:r>
              <w:rPr>
                <w:rFonts w:hint="eastAsia" w:ascii="宋体" w:hAnsi="宋体" w:eastAsia="宋体" w:cs="宋体"/>
                <w:color w:val="000000"/>
                <w:sz w:val="20"/>
                <w:szCs w:val="20"/>
                <w:highlight w:val="none"/>
                <w:lang w:eastAsia="zh-CN"/>
              </w:rPr>
              <w:t>磋商文件</w:t>
            </w:r>
            <w:r>
              <w:rPr>
                <w:rFonts w:hint="eastAsia" w:ascii="宋体" w:hAnsi="宋体" w:eastAsia="宋体" w:cs="宋体"/>
                <w:color w:val="000000"/>
                <w:sz w:val="20"/>
                <w:szCs w:val="20"/>
                <w:highlight w:val="none"/>
              </w:rPr>
              <w:t>规定要求签署、盖章</w:t>
            </w:r>
            <w:r>
              <w:rPr>
                <w:rFonts w:hint="eastAsia" w:ascii="宋体" w:hAnsi="宋体" w:eastAsia="宋体" w:cs="宋体"/>
                <w:color w:val="000000"/>
                <w:sz w:val="20"/>
                <w:szCs w:val="20"/>
                <w:highlight w:val="none"/>
                <w:lang w:eastAsia="zh-CN"/>
              </w:rPr>
              <w:t>（</w:t>
            </w:r>
            <w:r>
              <w:rPr>
                <w:rFonts w:hint="eastAsia" w:ascii="宋体" w:hAnsi="宋体" w:eastAsia="宋体" w:cs="宋体"/>
                <w:color w:val="000000"/>
                <w:sz w:val="20"/>
                <w:szCs w:val="20"/>
                <w:highlight w:val="none"/>
                <w:lang w:val="en-US" w:eastAsia="zh-CN"/>
              </w:rPr>
              <w:t>包括封面、骑缝以及含有“签字”“盖章”字眼的每一处</w:t>
            </w:r>
            <w:r>
              <w:rPr>
                <w:rFonts w:hint="eastAsia" w:ascii="宋体" w:hAnsi="宋体" w:eastAsia="宋体" w:cs="宋体"/>
                <w:color w:val="000000"/>
                <w:sz w:val="20"/>
                <w:szCs w:val="20"/>
                <w:highlight w:val="none"/>
                <w:lang w:eastAsia="zh-CN"/>
              </w:rPr>
              <w:t>），</w:t>
            </w:r>
            <w:r>
              <w:rPr>
                <w:rFonts w:hint="eastAsia" w:ascii="宋体" w:hAnsi="宋体" w:eastAsia="宋体" w:cs="宋体"/>
                <w:color w:val="000000"/>
                <w:sz w:val="20"/>
                <w:szCs w:val="20"/>
                <w:highlight w:val="none"/>
                <w:lang w:val="en-US" w:eastAsia="zh-CN"/>
              </w:rPr>
              <w:t>不得改动本磋商文件中已明确要求不得擅自删改的部分，以及遵守磋商文件中已列明必须遵照执行否则按无效响应处理的各类要求。</w:t>
            </w:r>
          </w:p>
        </w:tc>
        <w:tc>
          <w:tcPr>
            <w:tcW w:w="1508" w:type="dxa"/>
            <w:vAlign w:val="center"/>
          </w:tcPr>
          <w:p w14:paraId="4832B53D">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094C0F9A">
            <w:pPr>
              <w:keepNext w:val="0"/>
              <w:keepLines w:val="0"/>
              <w:suppressLineNumbers w:val="0"/>
              <w:spacing w:before="0" w:beforeAutospacing="0" w:after="0" w:afterAutospacing="0"/>
              <w:ind w:left="36" w:leftChars="17"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□不通过</w:t>
            </w:r>
          </w:p>
        </w:tc>
        <w:tc>
          <w:tcPr>
            <w:tcW w:w="2104" w:type="dxa"/>
            <w:vAlign w:val="center"/>
          </w:tcPr>
          <w:p w14:paraId="55F4803B">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lang w:val="en-US" w:eastAsia="zh-CN"/>
              </w:rPr>
              <w:t>/</w:t>
            </w:r>
          </w:p>
        </w:tc>
      </w:tr>
      <w:tr w14:paraId="198060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3B8D9965">
            <w:pPr>
              <w:keepNext w:val="0"/>
              <w:keepLines w:val="0"/>
              <w:suppressLineNumbers w:val="0"/>
              <w:tabs>
                <w:tab w:val="left" w:pos="2880"/>
              </w:tabs>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rPr>
              <w:t>本公开</w:t>
            </w:r>
            <w:r>
              <w:rPr>
                <w:rFonts w:hint="eastAsia" w:ascii="宋体" w:hAnsi="宋体" w:eastAsia="宋体" w:cs="宋体"/>
                <w:szCs w:val="21"/>
                <w:highlight w:val="none"/>
                <w:lang w:eastAsia="zh-CN"/>
              </w:rPr>
              <w:t>磋商文件</w:t>
            </w:r>
            <w:r>
              <w:rPr>
                <w:rFonts w:hint="eastAsia" w:ascii="宋体" w:hAnsi="宋体" w:eastAsia="宋体" w:cs="宋体"/>
                <w:szCs w:val="21"/>
                <w:highlight w:val="none"/>
              </w:rPr>
              <w:t>中的“★”号条款要求</w:t>
            </w:r>
          </w:p>
        </w:tc>
        <w:tc>
          <w:tcPr>
            <w:tcW w:w="4099" w:type="dxa"/>
            <w:vAlign w:val="top"/>
          </w:tcPr>
          <w:p w14:paraId="78D5CB9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宋体" w:hAnsi="宋体" w:eastAsia="宋体" w:cs="宋体"/>
                <w:kern w:val="28"/>
                <w:sz w:val="20"/>
                <w:szCs w:val="20"/>
                <w:highlight w:val="none"/>
              </w:rPr>
            </w:pPr>
            <w:r>
              <w:rPr>
                <w:rFonts w:hint="eastAsia" w:ascii="宋体" w:hAnsi="宋体" w:eastAsia="宋体" w:cs="宋体"/>
                <w:color w:val="000000"/>
                <w:sz w:val="20"/>
                <w:szCs w:val="20"/>
                <w:highlight w:val="none"/>
              </w:rPr>
              <w:t>本公开</w:t>
            </w:r>
            <w:r>
              <w:rPr>
                <w:rFonts w:hint="eastAsia" w:ascii="宋体" w:hAnsi="宋体" w:eastAsia="宋体" w:cs="宋体"/>
                <w:color w:val="000000"/>
                <w:sz w:val="20"/>
                <w:szCs w:val="20"/>
                <w:highlight w:val="none"/>
                <w:lang w:eastAsia="zh-CN"/>
              </w:rPr>
              <w:t>磋商文件</w:t>
            </w:r>
            <w:r>
              <w:rPr>
                <w:rFonts w:hint="eastAsia" w:ascii="宋体" w:hAnsi="宋体" w:eastAsia="宋体" w:cs="宋体"/>
                <w:color w:val="000000"/>
                <w:sz w:val="20"/>
                <w:szCs w:val="20"/>
                <w:highlight w:val="none"/>
              </w:rPr>
              <w:t>中的“★”号条款要求：响应方案</w:t>
            </w:r>
            <w:r>
              <w:rPr>
                <w:rFonts w:hint="eastAsia" w:ascii="宋体" w:hAnsi="宋体" w:eastAsia="宋体" w:cs="宋体"/>
                <w:color w:val="000000"/>
                <w:sz w:val="20"/>
                <w:szCs w:val="20"/>
                <w:highlight w:val="none"/>
                <w:lang w:val="en-US" w:eastAsia="zh-CN"/>
              </w:rPr>
              <w:t>一一</w:t>
            </w:r>
            <w:r>
              <w:rPr>
                <w:rFonts w:hint="eastAsia" w:ascii="宋体" w:hAnsi="宋体" w:eastAsia="宋体" w:cs="宋体"/>
                <w:color w:val="000000"/>
                <w:sz w:val="20"/>
                <w:szCs w:val="20"/>
                <w:highlight w:val="none"/>
              </w:rPr>
              <w:t>满足</w:t>
            </w:r>
            <w:r>
              <w:rPr>
                <w:rFonts w:hint="eastAsia" w:ascii="宋体" w:hAnsi="宋体" w:eastAsia="宋体" w:cs="宋体"/>
                <w:color w:val="000000"/>
                <w:sz w:val="20"/>
                <w:szCs w:val="20"/>
                <w:highlight w:val="none"/>
                <w:lang w:eastAsia="zh-CN"/>
              </w:rPr>
              <w:t>磋商文件</w:t>
            </w:r>
            <w:r>
              <w:rPr>
                <w:rFonts w:hint="eastAsia" w:ascii="宋体" w:hAnsi="宋体" w:eastAsia="宋体" w:cs="宋体"/>
                <w:color w:val="000000"/>
                <w:sz w:val="20"/>
                <w:szCs w:val="20"/>
                <w:highlight w:val="none"/>
              </w:rPr>
              <w:t>“★”号条款要求</w:t>
            </w:r>
          </w:p>
        </w:tc>
        <w:tc>
          <w:tcPr>
            <w:tcW w:w="1508" w:type="dxa"/>
            <w:vAlign w:val="center"/>
          </w:tcPr>
          <w:p w14:paraId="54464825">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353D0ACC">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□不通过</w:t>
            </w:r>
          </w:p>
        </w:tc>
        <w:tc>
          <w:tcPr>
            <w:tcW w:w="2104" w:type="dxa"/>
            <w:vAlign w:val="center"/>
          </w:tcPr>
          <w:p w14:paraId="20F1192C">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“3、响应承诺函”</w:t>
            </w:r>
          </w:p>
        </w:tc>
      </w:tr>
      <w:tr w14:paraId="3530C6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7560041F">
            <w:pPr>
              <w:keepNext w:val="0"/>
              <w:keepLines w:val="0"/>
              <w:suppressLineNumbers w:val="0"/>
              <w:tabs>
                <w:tab w:val="left" w:pos="2880"/>
              </w:tabs>
              <w:spacing w:before="0" w:beforeAutospacing="0" w:after="0" w:afterAutospacing="0"/>
              <w:ind w:left="0" w:leftChars="0" w:right="0" w:rightChars="0"/>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其他</w:t>
            </w:r>
          </w:p>
        </w:tc>
        <w:tc>
          <w:tcPr>
            <w:tcW w:w="4099" w:type="dxa"/>
            <w:vAlign w:val="top"/>
          </w:tcPr>
          <w:p w14:paraId="2DAD1AA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textAlignment w:val="auto"/>
              <w:rPr>
                <w:rFonts w:hint="eastAsia" w:ascii="宋体" w:hAnsi="宋体" w:eastAsia="宋体" w:cs="宋体"/>
                <w:sz w:val="21"/>
                <w:szCs w:val="21"/>
                <w:highlight w:val="none"/>
              </w:rPr>
            </w:pPr>
            <w:r>
              <w:rPr>
                <w:rFonts w:hint="eastAsia" w:ascii="宋体" w:hAnsi="宋体" w:eastAsia="宋体" w:cs="宋体"/>
                <w:color w:val="000000"/>
                <w:sz w:val="20"/>
                <w:szCs w:val="20"/>
                <w:highlight w:val="none"/>
                <w:lang w:val="en-US" w:eastAsia="zh-CN"/>
              </w:rPr>
              <w:t>响应</w:t>
            </w:r>
            <w:r>
              <w:rPr>
                <w:rFonts w:hint="eastAsia" w:ascii="宋体" w:hAnsi="宋体" w:eastAsia="宋体" w:cs="宋体"/>
                <w:color w:val="000000"/>
                <w:sz w:val="20"/>
                <w:szCs w:val="20"/>
                <w:highlight w:val="none"/>
              </w:rPr>
              <w:t>文件未含有采购人不能接受的附加条件</w:t>
            </w:r>
            <w:r>
              <w:rPr>
                <w:rFonts w:hint="eastAsia" w:ascii="宋体" w:hAnsi="宋体" w:eastAsia="宋体" w:cs="宋体"/>
                <w:color w:val="000000"/>
                <w:sz w:val="20"/>
                <w:szCs w:val="20"/>
                <w:highlight w:val="none"/>
                <w:lang w:eastAsia="zh-CN"/>
              </w:rPr>
              <w:t>。</w:t>
            </w:r>
          </w:p>
        </w:tc>
        <w:tc>
          <w:tcPr>
            <w:tcW w:w="1508" w:type="dxa"/>
            <w:vAlign w:val="center"/>
          </w:tcPr>
          <w:p w14:paraId="1BF95897">
            <w:pPr>
              <w:keepNext w:val="0"/>
              <w:keepLines w:val="0"/>
              <w:suppressLineNumbers w:val="0"/>
              <w:spacing w:before="0" w:beforeAutospacing="0" w:after="0" w:afterAutospacing="0"/>
              <w:ind w:left="36" w:leftChars="17"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w:t>
            </w:r>
          </w:p>
          <w:p w14:paraId="777C1619">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□不通过</w:t>
            </w:r>
          </w:p>
        </w:tc>
        <w:tc>
          <w:tcPr>
            <w:tcW w:w="2104" w:type="dxa"/>
            <w:vAlign w:val="center"/>
          </w:tcPr>
          <w:p w14:paraId="66153D1C">
            <w:pPr>
              <w:keepNext w:val="0"/>
              <w:keepLines w:val="0"/>
              <w:suppressLineNumbers w:val="0"/>
              <w:spacing w:before="0" w:beforeAutospacing="0" w:after="0" w:afterAutospacing="0"/>
              <w:ind w:left="0" w:leftChars="0" w:right="0" w:rightChars="0"/>
              <w:jc w:val="center"/>
              <w:rPr>
                <w:rFonts w:hint="eastAsia" w:ascii="宋体" w:hAnsi="宋体" w:eastAsia="宋体" w:cs="宋体"/>
                <w:sz w:val="20"/>
                <w:szCs w:val="20"/>
                <w:highlight w:val="none"/>
              </w:rPr>
            </w:pPr>
            <w:r>
              <w:rPr>
                <w:rFonts w:hint="eastAsia" w:ascii="宋体" w:hAnsi="宋体" w:eastAsia="宋体" w:cs="宋体"/>
                <w:sz w:val="21"/>
                <w:szCs w:val="21"/>
                <w:highlight w:val="none"/>
              </w:rPr>
              <w:t>见</w:t>
            </w:r>
            <w:r>
              <w:rPr>
                <w:rFonts w:hint="eastAsia" w:ascii="宋体" w:hAnsi="宋体" w:eastAsia="宋体" w:cs="宋体"/>
                <w:sz w:val="21"/>
                <w:szCs w:val="21"/>
                <w:highlight w:val="none"/>
                <w:lang w:eastAsia="zh-CN"/>
              </w:rPr>
              <w:t>“3、响应承诺函”</w:t>
            </w:r>
          </w:p>
        </w:tc>
      </w:tr>
    </w:tbl>
    <w:p w14:paraId="548664DB">
      <w:pPr>
        <w:pStyle w:val="8"/>
        <w:shd w:val="clear" w:color="auto" w:fill="FFFFFF"/>
        <w:adjustRightInd w:val="0"/>
        <w:snapToGrid w:val="0"/>
        <w:spacing w:after="0"/>
        <w:rPr>
          <w:rFonts w:ascii="宋体" w:hAnsi="宋体" w:cs="华文仿宋"/>
          <w:sz w:val="21"/>
          <w:szCs w:val="21"/>
          <w:highlight w:val="none"/>
        </w:rPr>
      </w:pPr>
      <w:r>
        <w:rPr>
          <w:rFonts w:hint="eastAsia" w:ascii="宋体" w:hAnsi="宋体" w:cs="华文仿宋"/>
          <w:sz w:val="21"/>
          <w:szCs w:val="21"/>
          <w:highlight w:val="none"/>
        </w:rPr>
        <w:t>备注：</w:t>
      </w:r>
    </w:p>
    <w:p w14:paraId="48FE1F72">
      <w:pPr>
        <w:pStyle w:val="8"/>
        <w:shd w:val="clear" w:color="auto" w:fill="FFFFFF"/>
        <w:adjustRightInd w:val="0"/>
        <w:snapToGrid w:val="0"/>
        <w:spacing w:after="0"/>
        <w:rPr>
          <w:rFonts w:ascii="宋体" w:hAnsi="宋体" w:cs="华文仿宋"/>
          <w:sz w:val="21"/>
          <w:szCs w:val="21"/>
          <w:highlight w:val="none"/>
        </w:rPr>
      </w:pPr>
      <w:r>
        <w:rPr>
          <w:rFonts w:hint="eastAsia" w:ascii="宋体" w:hAnsi="宋体" w:cs="华文仿宋"/>
          <w:sz w:val="21"/>
          <w:szCs w:val="21"/>
          <w:highlight w:val="none"/>
        </w:rPr>
        <w:t>1、以上材料将作为响应人符合性审核的重要内容之一，响应人必须严格按照其内容及序列要求在响应文件中对应如实提供，对符合性证明文件的任何缺漏和不符合项将会直接导致无效响应。</w:t>
      </w:r>
    </w:p>
    <w:p w14:paraId="227E2DDF">
      <w:pPr>
        <w:pStyle w:val="8"/>
        <w:shd w:val="clear" w:color="auto" w:fill="FFFFFF"/>
        <w:adjustRightInd w:val="0"/>
        <w:snapToGrid w:val="0"/>
        <w:spacing w:after="0"/>
        <w:rPr>
          <w:rFonts w:ascii="宋体" w:hAnsi="宋体" w:cs="华文仿宋"/>
          <w:sz w:val="21"/>
          <w:szCs w:val="21"/>
          <w:highlight w:val="none"/>
        </w:rPr>
      </w:pPr>
      <w:r>
        <w:rPr>
          <w:rFonts w:hint="eastAsia" w:ascii="宋体" w:hAnsi="宋体" w:cs="华文仿宋"/>
          <w:sz w:val="21"/>
          <w:szCs w:val="21"/>
          <w:highlight w:val="none"/>
        </w:rPr>
        <w:t>2、响应人须在“自查结论”栏勾选通过或不通过，在“证明资料”栏填写页码。</w:t>
      </w:r>
    </w:p>
    <w:p w14:paraId="35D9DDBC">
      <w:pPr>
        <w:pStyle w:val="8"/>
        <w:shd w:val="clear" w:color="auto" w:fill="FFFFFF"/>
        <w:adjustRightInd w:val="0"/>
        <w:snapToGrid w:val="0"/>
        <w:spacing w:after="0"/>
        <w:rPr>
          <w:rFonts w:ascii="宋体" w:hAnsi="宋体" w:cs="华文仿宋"/>
          <w:sz w:val="21"/>
          <w:szCs w:val="21"/>
          <w:highlight w:val="none"/>
        </w:rPr>
      </w:pPr>
      <w:r>
        <w:rPr>
          <w:rFonts w:hint="eastAsia" w:ascii="宋体" w:hAnsi="宋体" w:cs="华文仿宋"/>
          <w:sz w:val="21"/>
          <w:szCs w:val="21"/>
          <w:highlight w:val="none"/>
        </w:rPr>
        <w:t>3、本自查表不得擅自删改。</w:t>
      </w:r>
    </w:p>
    <w:p w14:paraId="2E07553F">
      <w:pPr>
        <w:pStyle w:val="8"/>
        <w:shd w:val="clear" w:color="auto" w:fill="FFFFFF"/>
        <w:rPr>
          <w:rFonts w:ascii="宋体" w:hAnsi="宋体" w:cs="华文仿宋"/>
          <w:sz w:val="21"/>
          <w:szCs w:val="21"/>
          <w:highlight w:val="none"/>
        </w:rPr>
      </w:pPr>
    </w:p>
    <w:p w14:paraId="24A12650">
      <w:pPr>
        <w:pStyle w:val="8"/>
        <w:shd w:val="clear" w:color="auto" w:fill="FFFFFF"/>
        <w:rPr>
          <w:rFonts w:ascii="宋体" w:hAnsi="宋体" w:cs="华文仿宋"/>
          <w:sz w:val="21"/>
          <w:szCs w:val="21"/>
          <w:highlight w:val="none"/>
        </w:rPr>
      </w:pPr>
    </w:p>
    <w:p w14:paraId="0B3FB3BB">
      <w:pPr>
        <w:pStyle w:val="8"/>
        <w:shd w:val="clear" w:color="auto" w:fill="FFFFFF"/>
        <w:rPr>
          <w:rFonts w:ascii="宋体" w:hAnsi="宋体" w:cs="华文仿宋"/>
          <w:sz w:val="21"/>
          <w:szCs w:val="21"/>
          <w:highlight w:val="none"/>
        </w:rPr>
      </w:pPr>
    </w:p>
    <w:p w14:paraId="73A0456C">
      <w:pPr>
        <w:spacing w:line="360" w:lineRule="auto"/>
        <w:ind w:firstLine="420" w:firstLineChars="200"/>
        <w:rPr>
          <w:rFonts w:ascii="宋体" w:hAnsi="宋体" w:cs="宋体"/>
          <w:sz w:val="24"/>
          <w:highlight w:val="none"/>
          <w:u w:val="single"/>
        </w:rPr>
      </w:pPr>
      <w:r>
        <w:rPr>
          <w:rFonts w:hint="eastAsia" w:ascii="宋体" w:hAnsi="宋体" w:cs="宋体"/>
          <w:szCs w:val="21"/>
          <w:highlight w:val="none"/>
        </w:rPr>
        <w:t xml:space="preserve">                              </w:t>
      </w:r>
      <w:r>
        <w:rPr>
          <w:rFonts w:hint="eastAsia" w:ascii="宋体" w:hAnsi="宋体" w:cs="宋体"/>
          <w:sz w:val="24"/>
          <w:highlight w:val="none"/>
        </w:rPr>
        <w:t>响应人名称（盖公章）：</w:t>
      </w:r>
      <w:r>
        <w:rPr>
          <w:rFonts w:hint="eastAsia" w:ascii="宋体" w:hAnsi="宋体" w:cs="宋体"/>
          <w:sz w:val="24"/>
          <w:highlight w:val="none"/>
          <w:u w:val="single"/>
        </w:rPr>
        <w:t xml:space="preserve">                                </w:t>
      </w:r>
    </w:p>
    <w:p w14:paraId="4CB6BE87">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7D81F1D9">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25C922FB">
      <w:pPr>
        <w:spacing w:line="360" w:lineRule="auto"/>
        <w:ind w:firstLine="5250" w:firstLineChars="2500"/>
        <w:rPr>
          <w:rFonts w:ascii="宋体" w:hAnsi="宋体" w:cs="华文仿宋"/>
          <w:szCs w:val="21"/>
          <w:highlight w:val="none"/>
        </w:rPr>
      </w:pPr>
    </w:p>
    <w:p w14:paraId="01F35503">
      <w:pPr>
        <w:autoSpaceDE w:val="0"/>
        <w:autoSpaceDN w:val="0"/>
        <w:adjustRightInd w:val="0"/>
        <w:jc w:val="left"/>
        <w:outlineLvl w:val="2"/>
        <w:rPr>
          <w:rFonts w:ascii="宋体" w:hAnsi="宋体" w:cs="宋体"/>
          <w:b/>
          <w:sz w:val="30"/>
          <w:szCs w:val="30"/>
          <w:highlight w:val="none"/>
        </w:rPr>
      </w:pPr>
      <w:r>
        <w:rPr>
          <w:rFonts w:hint="eastAsia" w:ascii="宋体" w:hAnsi="宋体" w:cs="宋体"/>
          <w:b/>
          <w:sz w:val="30"/>
          <w:szCs w:val="30"/>
          <w:highlight w:val="none"/>
        </w:rPr>
        <w:br w:type="page"/>
      </w:r>
    </w:p>
    <w:p w14:paraId="38F32AB7">
      <w:pPr>
        <w:pStyle w:val="2"/>
        <w:ind w:firstLine="400"/>
        <w:rPr>
          <w:highlight w:val="none"/>
        </w:rPr>
      </w:pPr>
    </w:p>
    <w:p w14:paraId="4FB991B4">
      <w:pPr>
        <w:shd w:val="clear" w:color="auto" w:fill="FFFFFF"/>
        <w:adjustRightInd w:val="0"/>
        <w:snapToGrid w:val="0"/>
        <w:spacing w:line="360" w:lineRule="auto"/>
        <w:jc w:val="center"/>
        <w:rPr>
          <w:rFonts w:ascii="宋体" w:hAnsi="宋体" w:cs="仿宋_GB2312"/>
          <w:bCs/>
          <w:sz w:val="44"/>
          <w:szCs w:val="44"/>
          <w:highlight w:val="none"/>
        </w:rPr>
      </w:pPr>
      <w:r>
        <w:rPr>
          <w:rFonts w:hint="eastAsia"/>
          <w:b/>
          <w:bCs/>
          <w:sz w:val="36"/>
          <w:szCs w:val="36"/>
          <w:highlight w:val="none"/>
        </w:rPr>
        <w:t>（二）符合性审查证明资料</w:t>
      </w:r>
    </w:p>
    <w:p w14:paraId="1F2E218C">
      <w:pPr>
        <w:pStyle w:val="10"/>
        <w:tabs>
          <w:tab w:val="left" w:pos="900"/>
        </w:tabs>
        <w:spacing w:line="400" w:lineRule="exact"/>
        <w:ind w:firstLine="0"/>
        <w:jc w:val="center"/>
        <w:rPr>
          <w:rFonts w:cs="仿宋_GB2312"/>
          <w:b/>
          <w:sz w:val="32"/>
          <w:szCs w:val="32"/>
          <w:highlight w:val="none"/>
        </w:rPr>
      </w:pPr>
      <w:r>
        <w:rPr>
          <w:rFonts w:hint="eastAsia" w:cs="宋体"/>
          <w:b/>
          <w:bCs/>
          <w:sz w:val="32"/>
          <w:szCs w:val="32"/>
          <w:highlight w:val="none"/>
        </w:rPr>
        <w:t>1、</w:t>
      </w:r>
      <w:r>
        <w:rPr>
          <w:rFonts w:hint="eastAsia" w:cs="仿宋_GB2312"/>
          <w:b/>
          <w:sz w:val="32"/>
          <w:szCs w:val="32"/>
          <w:highlight w:val="none"/>
        </w:rPr>
        <w:t>法定代表人（负责人）证明书</w:t>
      </w:r>
    </w:p>
    <w:p w14:paraId="737F56E1">
      <w:pPr>
        <w:pStyle w:val="10"/>
        <w:tabs>
          <w:tab w:val="left" w:pos="900"/>
        </w:tabs>
        <w:spacing w:line="400" w:lineRule="exact"/>
        <w:ind w:firstLine="0"/>
        <w:rPr>
          <w:rFonts w:cs="仿宋_GB2312"/>
          <w:bCs/>
          <w:highlight w:val="none"/>
        </w:rPr>
      </w:pPr>
    </w:p>
    <w:p w14:paraId="6CCC7F40">
      <w:pPr>
        <w:pStyle w:val="10"/>
        <w:tabs>
          <w:tab w:val="left" w:pos="900"/>
        </w:tabs>
        <w:adjustRightInd w:val="0"/>
        <w:snapToGrid w:val="0"/>
        <w:spacing w:line="360" w:lineRule="auto"/>
        <w:ind w:firstLine="0"/>
        <w:rPr>
          <w:rFonts w:cs="仿宋_GB2312"/>
          <w:bCs/>
          <w:szCs w:val="28"/>
          <w:highlight w:val="none"/>
        </w:rPr>
      </w:pPr>
      <w:r>
        <w:rPr>
          <w:rFonts w:hint="eastAsia" w:cs="仿宋_GB2312"/>
          <w:bCs/>
          <w:szCs w:val="28"/>
          <w:highlight w:val="none"/>
        </w:rPr>
        <w:t>中山大学孙逸仙纪念医院：</w:t>
      </w:r>
    </w:p>
    <w:p w14:paraId="5F241AA4">
      <w:pPr>
        <w:pStyle w:val="10"/>
        <w:tabs>
          <w:tab w:val="left" w:pos="900"/>
        </w:tabs>
        <w:adjustRightInd w:val="0"/>
        <w:snapToGrid w:val="0"/>
        <w:spacing w:line="360" w:lineRule="auto"/>
        <w:ind w:firstLine="560" w:firstLineChars="200"/>
        <w:jc w:val="left"/>
        <w:rPr>
          <w:rFonts w:cs="仿宋_GB2312"/>
          <w:bCs/>
          <w:szCs w:val="28"/>
          <w:highlight w:val="none"/>
        </w:rPr>
      </w:pPr>
      <w:r>
        <w:rPr>
          <w:rFonts w:hint="eastAsia" w:cs="仿宋_GB2312"/>
          <w:bCs/>
          <w:szCs w:val="28"/>
          <w:highlight w:val="none"/>
        </w:rPr>
        <w:t xml:space="preserve"> ________现任我单位________职务，为法定代表人，特此证明。</w:t>
      </w:r>
    </w:p>
    <w:p w14:paraId="6B21C14C">
      <w:pPr>
        <w:pStyle w:val="10"/>
        <w:tabs>
          <w:tab w:val="left" w:pos="900"/>
        </w:tabs>
        <w:adjustRightInd w:val="0"/>
        <w:snapToGrid w:val="0"/>
        <w:spacing w:line="360" w:lineRule="auto"/>
        <w:ind w:firstLine="560" w:firstLineChars="200"/>
        <w:jc w:val="left"/>
        <w:rPr>
          <w:rFonts w:cs="仿宋_GB2312"/>
          <w:bCs/>
          <w:szCs w:val="28"/>
          <w:highlight w:val="none"/>
        </w:rPr>
      </w:pPr>
      <w:r>
        <w:rPr>
          <w:rFonts w:hint="eastAsia" w:cs="仿宋_GB2312"/>
          <w:bCs/>
          <w:szCs w:val="28"/>
          <w:highlight w:val="none"/>
        </w:rPr>
        <w:t>有效期限：</w:t>
      </w:r>
      <w:r>
        <w:rPr>
          <w:rFonts w:hint="eastAsia" w:cs="仿宋_GB2312"/>
          <w:bCs/>
          <w:szCs w:val="28"/>
          <w:highlight w:val="none"/>
          <w:u w:val="single"/>
        </w:rPr>
        <w:t>____               ____</w:t>
      </w:r>
    </w:p>
    <w:p w14:paraId="418A17F3">
      <w:pPr>
        <w:pStyle w:val="10"/>
        <w:tabs>
          <w:tab w:val="left" w:pos="900"/>
        </w:tabs>
        <w:adjustRightInd w:val="0"/>
        <w:snapToGrid w:val="0"/>
        <w:spacing w:line="360" w:lineRule="auto"/>
        <w:ind w:firstLine="560" w:firstLineChars="200"/>
        <w:jc w:val="left"/>
        <w:rPr>
          <w:rFonts w:cs="仿宋_GB2312"/>
          <w:bCs/>
          <w:szCs w:val="28"/>
          <w:highlight w:val="none"/>
        </w:rPr>
      </w:pPr>
      <w:r>
        <w:rPr>
          <w:rFonts w:hint="eastAsia" w:cs="仿宋_GB2312"/>
          <w:bCs/>
          <w:szCs w:val="28"/>
          <w:highlight w:val="none"/>
        </w:rPr>
        <w:t>附：代表人性别：____   年龄：____  身份证号码：__</w:t>
      </w:r>
      <w:r>
        <w:rPr>
          <w:rFonts w:hint="eastAsia" w:cs="仿宋_GB2312"/>
          <w:bCs/>
          <w:szCs w:val="28"/>
          <w:highlight w:val="none"/>
          <w:u w:val="single"/>
        </w:rPr>
        <w:t>_       _</w:t>
      </w:r>
      <w:r>
        <w:rPr>
          <w:rFonts w:hint="eastAsia" w:cs="仿宋_GB2312"/>
          <w:bCs/>
          <w:szCs w:val="28"/>
          <w:highlight w:val="none"/>
        </w:rPr>
        <w:t xml:space="preserve">  </w:t>
      </w:r>
    </w:p>
    <w:p w14:paraId="41D5FDBB">
      <w:pPr>
        <w:pStyle w:val="10"/>
        <w:tabs>
          <w:tab w:val="left" w:pos="900"/>
        </w:tabs>
        <w:adjustRightInd w:val="0"/>
        <w:snapToGrid w:val="0"/>
        <w:spacing w:line="360" w:lineRule="auto"/>
        <w:ind w:firstLine="560" w:firstLineChars="200"/>
        <w:jc w:val="left"/>
        <w:rPr>
          <w:rFonts w:cs="仿宋_GB2312"/>
          <w:bCs/>
          <w:szCs w:val="28"/>
          <w:highlight w:val="none"/>
        </w:rPr>
      </w:pPr>
      <w:r>
        <w:rPr>
          <w:rFonts w:hint="eastAsia" w:cs="仿宋_GB2312"/>
          <w:bCs/>
          <w:szCs w:val="28"/>
          <w:highlight w:val="none"/>
        </w:rPr>
        <w:t xml:space="preserve">注册号码：______________ 企业类型：_______________________ </w:t>
      </w:r>
    </w:p>
    <w:p w14:paraId="19C81BF5">
      <w:pPr>
        <w:pStyle w:val="10"/>
        <w:tabs>
          <w:tab w:val="left" w:pos="900"/>
        </w:tabs>
        <w:adjustRightInd w:val="0"/>
        <w:snapToGrid w:val="0"/>
        <w:spacing w:line="360" w:lineRule="auto"/>
        <w:ind w:firstLine="560" w:firstLineChars="200"/>
        <w:rPr>
          <w:rFonts w:cs="仿宋_GB2312"/>
          <w:bCs/>
          <w:szCs w:val="28"/>
          <w:highlight w:val="none"/>
        </w:rPr>
      </w:pPr>
      <w:r>
        <w:rPr>
          <w:rFonts w:hint="eastAsia" w:cs="仿宋_GB2312"/>
          <w:bCs/>
          <w:szCs w:val="28"/>
          <w:highlight w:val="none"/>
        </w:rPr>
        <w:t>经营范围：_______________________</w:t>
      </w:r>
      <w:r>
        <w:rPr>
          <w:rFonts w:hint="eastAsia" w:cs="仿宋_GB2312"/>
          <w:bCs/>
          <w:szCs w:val="28"/>
          <w:highlight w:val="none"/>
          <w:u w:val="single"/>
        </w:rPr>
        <w:t xml:space="preserve">                         </w:t>
      </w:r>
    </w:p>
    <w:p w14:paraId="53BD5DEE">
      <w:pPr>
        <w:pStyle w:val="10"/>
        <w:tabs>
          <w:tab w:val="left" w:pos="900"/>
        </w:tabs>
        <w:adjustRightInd w:val="0"/>
        <w:snapToGrid w:val="0"/>
        <w:spacing w:line="360" w:lineRule="auto"/>
        <w:ind w:firstLine="3732" w:firstLineChars="1333"/>
        <w:jc w:val="left"/>
        <w:rPr>
          <w:rFonts w:cs="仿宋_GB2312"/>
          <w:bCs/>
          <w:szCs w:val="28"/>
          <w:highlight w:val="none"/>
        </w:rPr>
      </w:pPr>
    </w:p>
    <w:p w14:paraId="62DC1FB1">
      <w:pPr>
        <w:pStyle w:val="10"/>
        <w:tabs>
          <w:tab w:val="left" w:pos="900"/>
        </w:tabs>
        <w:adjustRightInd w:val="0"/>
        <w:snapToGrid w:val="0"/>
        <w:spacing w:line="360" w:lineRule="auto"/>
        <w:ind w:firstLine="3732" w:firstLineChars="1333"/>
        <w:jc w:val="left"/>
        <w:rPr>
          <w:rFonts w:cs="仿宋_GB2312"/>
          <w:bCs/>
          <w:szCs w:val="28"/>
          <w:highlight w:val="none"/>
        </w:rPr>
      </w:pPr>
      <w:r>
        <w:rPr>
          <w:rFonts w:hint="eastAsia" w:cs="仿宋_GB2312"/>
          <w:bCs/>
          <w:szCs w:val="28"/>
          <w:highlight w:val="none"/>
        </w:rPr>
        <w:t>响应供应商(公章)：</w:t>
      </w:r>
    </w:p>
    <w:p w14:paraId="560075B3">
      <w:pPr>
        <w:pStyle w:val="10"/>
        <w:tabs>
          <w:tab w:val="left" w:pos="900"/>
        </w:tabs>
        <w:adjustRightInd w:val="0"/>
        <w:snapToGrid w:val="0"/>
        <w:spacing w:line="360" w:lineRule="auto"/>
        <w:ind w:firstLine="3732" w:firstLineChars="1333"/>
        <w:jc w:val="left"/>
        <w:rPr>
          <w:rFonts w:cs="仿宋_GB2312"/>
          <w:bCs/>
          <w:szCs w:val="28"/>
          <w:highlight w:val="none"/>
        </w:rPr>
      </w:pPr>
      <w:r>
        <w:rPr>
          <w:rFonts w:hint="eastAsia" w:cs="仿宋_GB2312"/>
          <w:bCs/>
          <w:szCs w:val="28"/>
          <w:highlight w:val="none"/>
        </w:rPr>
        <w:t>地址：</w:t>
      </w:r>
    </w:p>
    <w:p w14:paraId="1DB125F5">
      <w:pPr>
        <w:pStyle w:val="10"/>
        <w:tabs>
          <w:tab w:val="left" w:pos="900"/>
        </w:tabs>
        <w:adjustRightInd w:val="0"/>
        <w:snapToGrid w:val="0"/>
        <w:spacing w:line="360" w:lineRule="auto"/>
        <w:ind w:firstLine="3732" w:firstLineChars="1333"/>
        <w:jc w:val="left"/>
        <w:rPr>
          <w:rFonts w:cs="仿宋_GB2312"/>
          <w:bCs/>
          <w:szCs w:val="28"/>
          <w:highlight w:val="none"/>
        </w:rPr>
      </w:pPr>
      <w:r>
        <w:rPr>
          <w:rFonts w:hint="eastAsia" w:cs="仿宋_GB2312"/>
          <w:bCs/>
          <w:szCs w:val="28"/>
          <w:highlight w:val="none"/>
        </w:rPr>
        <w:t>法定代表/负责人（签名）：</w:t>
      </w:r>
    </w:p>
    <w:p w14:paraId="56A8686E">
      <w:pPr>
        <w:pStyle w:val="10"/>
        <w:tabs>
          <w:tab w:val="left" w:pos="900"/>
        </w:tabs>
        <w:adjustRightInd w:val="0"/>
        <w:snapToGrid w:val="0"/>
        <w:spacing w:line="360" w:lineRule="auto"/>
        <w:ind w:firstLine="3732" w:firstLineChars="1333"/>
        <w:jc w:val="left"/>
        <w:rPr>
          <w:rFonts w:cs="仿宋_GB2312"/>
          <w:bCs/>
          <w:szCs w:val="28"/>
          <w:highlight w:val="none"/>
        </w:rPr>
      </w:pPr>
      <w:r>
        <w:rPr>
          <w:rFonts w:hint="eastAsia" w:cs="仿宋_GB2312"/>
          <w:bCs/>
          <w:szCs w:val="28"/>
          <w:highlight w:val="none"/>
        </w:rPr>
        <w:t>日期：    年    月    日</w:t>
      </w:r>
    </w:p>
    <w:p w14:paraId="0519E833">
      <w:pPr>
        <w:pStyle w:val="10"/>
        <w:tabs>
          <w:tab w:val="left" w:pos="900"/>
        </w:tabs>
        <w:adjustRightInd w:val="0"/>
        <w:snapToGrid w:val="0"/>
        <w:spacing w:line="360" w:lineRule="auto"/>
        <w:ind w:firstLine="3999" w:firstLineChars="1333"/>
        <w:jc w:val="left"/>
        <w:rPr>
          <w:rFonts w:cs="仿宋_GB2312"/>
          <w:bCs/>
          <w:sz w:val="30"/>
          <w:szCs w:val="30"/>
          <w:highlight w:val="none"/>
        </w:rPr>
      </w:pPr>
    </w:p>
    <w:p w14:paraId="19C0BAA9">
      <w:pPr>
        <w:tabs>
          <w:tab w:val="left" w:pos="4602"/>
        </w:tabs>
        <w:ind w:left="391"/>
        <w:rPr>
          <w:sz w:val="20"/>
          <w:highlight w:val="none"/>
        </w:rPr>
      </w:pPr>
      <w:r>
        <w:rPr>
          <w:sz w:val="20"/>
          <w:highlight w:val="none"/>
        </w:rPr>
        <mc:AlternateContent>
          <mc:Choice Requires="wpg">
            <w:drawing>
              <wp:inline distT="0" distB="0" distL="0" distR="0">
                <wp:extent cx="2489200" cy="1605915"/>
                <wp:effectExtent l="635" t="0" r="5715" b="13335"/>
                <wp:docPr id="1026" name="组合 7"/>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2AE2B9C0">
                              <w:pPr>
                                <w:rPr>
                                  <w:sz w:val="20"/>
                                </w:rPr>
                              </w:pPr>
                            </w:p>
                            <w:p w14:paraId="3F23F169">
                              <w:pPr>
                                <w:spacing w:before="179"/>
                                <w:ind w:left="155" w:right="155"/>
                                <w:jc w:val="center"/>
                              </w:pPr>
                              <w:r>
                                <w:t>法定代表人</w:t>
                              </w:r>
                            </w:p>
                            <w:p w14:paraId="13034CD4">
                              <w:pPr>
                                <w:spacing w:before="62" w:line="297" w:lineRule="auto"/>
                                <w:ind w:left="158" w:right="155"/>
                                <w:jc w:val="center"/>
                              </w:pPr>
                              <w:r>
                                <w:rPr>
                                  <w:b/>
                                  <w:u w:val="single"/>
                                </w:rPr>
                                <w:t>有效期内的</w:t>
                              </w:r>
                              <w: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M&#10;El0E1QAAAAUBAAAPAAAAAAAAAAEAIAAAACIAAABkcnMvZG93bnJldi54bWxQSwECFAAUAAAACACH&#10;TuJArhD/cZkCAACyBgAADgAAAAAAAAABACAAAAAkAQAAZHJzL2Uyb0RvYy54bWxQSwUGAAAAAAYA&#10;BgBZAQAALw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2AE2B9C0">
                        <w:pPr>
                          <w:rPr>
                            <w:sz w:val="20"/>
                          </w:rPr>
                        </w:pPr>
                      </w:p>
                      <w:p w14:paraId="3F23F169">
                        <w:pPr>
                          <w:spacing w:before="179"/>
                          <w:ind w:left="155" w:right="155"/>
                          <w:jc w:val="center"/>
                        </w:pPr>
                        <w:r>
                          <w:t>法定代表人</w:t>
                        </w:r>
                      </w:p>
                      <w:p w14:paraId="13034CD4">
                        <w:pPr>
                          <w:spacing w:before="62" w:line="297" w:lineRule="auto"/>
                          <w:ind w:left="158" w:right="155"/>
                          <w:jc w:val="center"/>
                        </w:pPr>
                        <w:r>
                          <w:rPr>
                            <w:b/>
                            <w:u w:val="single"/>
                          </w:rPr>
                          <w:t>有效期内的</w:t>
                        </w:r>
                        <w:r>
                          <w:t>居民身份证复印件（正面） 粘贴处</w:t>
                        </w:r>
                      </w:p>
                    </w:txbxContent>
                  </v:textbox>
                </v:rect>
                <w10:wrap type="none"/>
                <w10:anchorlock/>
              </v:group>
            </w:pict>
          </mc:Fallback>
        </mc:AlternateContent>
      </w:r>
      <w:r>
        <w:rPr>
          <w:sz w:val="20"/>
          <w:highlight w:val="none"/>
        </w:rPr>
        <w:tab/>
      </w:r>
      <w:r>
        <w:rPr>
          <w:sz w:val="20"/>
          <w:highlight w:val="none"/>
        </w:rPr>
        <mc:AlternateContent>
          <mc:Choice Requires="wps">
            <w:drawing>
              <wp:inline distT="0" distB="0" distL="0" distR="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239B4A25">
                            <w:pPr>
                              <w:pStyle w:val="9"/>
                              <w:rPr>
                                <w:sz w:val="20"/>
                              </w:rPr>
                            </w:pPr>
                          </w:p>
                          <w:p w14:paraId="00251BD4">
                            <w:pPr>
                              <w:pStyle w:val="9"/>
                              <w:spacing w:before="179"/>
                              <w:ind w:left="166" w:right="166"/>
                              <w:jc w:val="center"/>
                            </w:pPr>
                            <w:r>
                              <w:t>法定代表人</w:t>
                            </w:r>
                          </w:p>
                          <w:p w14:paraId="3EAE415D">
                            <w:pPr>
                              <w:spacing w:before="62" w:line="297"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239B4A25">
                      <w:pPr>
                        <w:pStyle w:val="9"/>
                        <w:rPr>
                          <w:sz w:val="20"/>
                        </w:rPr>
                      </w:pPr>
                    </w:p>
                    <w:p w14:paraId="00251BD4">
                      <w:pPr>
                        <w:pStyle w:val="9"/>
                        <w:spacing w:before="179"/>
                        <w:ind w:left="166" w:right="166"/>
                        <w:jc w:val="center"/>
                      </w:pPr>
                      <w:r>
                        <w:t>法定代表人</w:t>
                      </w:r>
                    </w:p>
                    <w:p w14:paraId="3EAE415D">
                      <w:pPr>
                        <w:spacing w:before="62" w:line="297" w:lineRule="auto"/>
                        <w:ind w:left="166" w:right="166"/>
                        <w:jc w:val="center"/>
                      </w:pPr>
                      <w:r>
                        <w:rPr>
                          <w:b/>
                          <w:u w:val="single"/>
                        </w:rPr>
                        <w:t>有效期内的</w:t>
                      </w:r>
                      <w:r>
                        <w:t>居民身份证复印件（反面） 粘贴处</w:t>
                      </w:r>
                    </w:p>
                  </w:txbxContent>
                </v:textbox>
                <w10:wrap type="none"/>
                <w10:anchorlock/>
              </v:rect>
            </w:pict>
          </mc:Fallback>
        </mc:AlternateContent>
      </w:r>
    </w:p>
    <w:p w14:paraId="385DE95C">
      <w:pPr>
        <w:pStyle w:val="10"/>
        <w:tabs>
          <w:tab w:val="left" w:pos="900"/>
        </w:tabs>
        <w:adjustRightInd w:val="0"/>
        <w:snapToGrid w:val="0"/>
        <w:spacing w:line="360" w:lineRule="auto"/>
        <w:ind w:firstLine="0"/>
        <w:rPr>
          <w:rFonts w:cs="仿宋_GB2312"/>
          <w:bCs/>
          <w:sz w:val="30"/>
          <w:szCs w:val="30"/>
          <w:highlight w:val="none"/>
        </w:rPr>
      </w:pPr>
    </w:p>
    <w:p w14:paraId="6E85AA73">
      <w:pPr>
        <w:pStyle w:val="2"/>
        <w:ind w:firstLine="0" w:firstLineChars="0"/>
        <w:rPr>
          <w:rFonts w:ascii="宋体" w:hAnsi="宋体" w:cs="宋体"/>
          <w:highlight w:val="none"/>
        </w:rPr>
      </w:pPr>
    </w:p>
    <w:p w14:paraId="387F2506">
      <w:pPr>
        <w:pStyle w:val="10"/>
        <w:tabs>
          <w:tab w:val="left" w:pos="900"/>
        </w:tabs>
        <w:spacing w:line="400" w:lineRule="exact"/>
        <w:ind w:firstLine="0"/>
        <w:jc w:val="center"/>
        <w:rPr>
          <w:rFonts w:cs="仿宋_GB2312"/>
          <w:b/>
          <w:sz w:val="36"/>
          <w:szCs w:val="36"/>
          <w:highlight w:val="none"/>
        </w:rPr>
      </w:pPr>
    </w:p>
    <w:p w14:paraId="3A61640F">
      <w:pPr>
        <w:pStyle w:val="10"/>
        <w:tabs>
          <w:tab w:val="left" w:pos="900"/>
        </w:tabs>
        <w:spacing w:line="400" w:lineRule="exact"/>
        <w:ind w:firstLine="0"/>
        <w:jc w:val="center"/>
        <w:rPr>
          <w:rFonts w:cs="仿宋_GB2312"/>
          <w:b/>
          <w:sz w:val="36"/>
          <w:szCs w:val="36"/>
          <w:highlight w:val="none"/>
        </w:rPr>
      </w:pPr>
    </w:p>
    <w:p w14:paraId="1E134CF1">
      <w:pPr>
        <w:pStyle w:val="10"/>
        <w:tabs>
          <w:tab w:val="left" w:pos="900"/>
        </w:tabs>
        <w:spacing w:line="400" w:lineRule="exact"/>
        <w:ind w:firstLine="0"/>
        <w:jc w:val="center"/>
        <w:rPr>
          <w:rFonts w:cs="仿宋_GB2312"/>
          <w:b/>
          <w:sz w:val="36"/>
          <w:szCs w:val="36"/>
          <w:highlight w:val="none"/>
        </w:rPr>
      </w:pPr>
    </w:p>
    <w:p w14:paraId="5EC96663">
      <w:pPr>
        <w:pStyle w:val="10"/>
        <w:tabs>
          <w:tab w:val="left" w:pos="900"/>
        </w:tabs>
        <w:spacing w:line="400" w:lineRule="exact"/>
        <w:ind w:firstLine="0"/>
        <w:jc w:val="center"/>
        <w:rPr>
          <w:rFonts w:cs="仿宋_GB2312"/>
          <w:b/>
          <w:sz w:val="36"/>
          <w:szCs w:val="36"/>
          <w:highlight w:val="none"/>
        </w:rPr>
      </w:pPr>
    </w:p>
    <w:p w14:paraId="677CC6FB">
      <w:pPr>
        <w:pStyle w:val="10"/>
        <w:tabs>
          <w:tab w:val="left" w:pos="900"/>
        </w:tabs>
        <w:spacing w:line="400" w:lineRule="exact"/>
        <w:ind w:left="420" w:leftChars="200" w:firstLine="0"/>
        <w:jc w:val="center"/>
        <w:rPr>
          <w:rFonts w:cs="仿宋_GB2312"/>
          <w:b/>
          <w:sz w:val="32"/>
          <w:szCs w:val="32"/>
          <w:highlight w:val="none"/>
        </w:rPr>
      </w:pPr>
      <w:r>
        <w:rPr>
          <w:rFonts w:hint="eastAsia" w:cs="仿宋_GB2312"/>
          <w:b/>
          <w:sz w:val="32"/>
          <w:szCs w:val="32"/>
          <w:highlight w:val="none"/>
        </w:rPr>
        <w:t>2、法定代表人（负责人）授权委托书</w:t>
      </w:r>
    </w:p>
    <w:p w14:paraId="4B77AD1D">
      <w:pPr>
        <w:pStyle w:val="10"/>
        <w:tabs>
          <w:tab w:val="left" w:pos="900"/>
        </w:tabs>
        <w:spacing w:line="400" w:lineRule="exact"/>
        <w:ind w:left="420" w:leftChars="200" w:firstLine="0"/>
        <w:jc w:val="center"/>
        <w:rPr>
          <w:rFonts w:cs="仿宋_GB2312"/>
          <w:b/>
          <w:sz w:val="24"/>
          <w:szCs w:val="24"/>
          <w:highlight w:val="none"/>
        </w:rPr>
      </w:pPr>
      <w:r>
        <w:rPr>
          <w:rFonts w:hint="eastAsia" w:cs="宋体"/>
          <w:b/>
          <w:bCs/>
          <w:sz w:val="24"/>
          <w:szCs w:val="24"/>
          <w:highlight w:val="none"/>
        </w:rPr>
        <w:t>（如适用)</w:t>
      </w:r>
    </w:p>
    <w:p w14:paraId="62D1DB37">
      <w:pPr>
        <w:pStyle w:val="10"/>
        <w:tabs>
          <w:tab w:val="left" w:pos="900"/>
        </w:tabs>
        <w:spacing w:line="400" w:lineRule="exact"/>
        <w:ind w:firstLine="0"/>
        <w:rPr>
          <w:rFonts w:cs="仿宋_GB2312"/>
          <w:bCs/>
          <w:sz w:val="24"/>
          <w:szCs w:val="24"/>
          <w:highlight w:val="none"/>
        </w:rPr>
      </w:pPr>
    </w:p>
    <w:p w14:paraId="3AD3DE98">
      <w:pPr>
        <w:pStyle w:val="10"/>
        <w:tabs>
          <w:tab w:val="left" w:pos="900"/>
        </w:tabs>
        <w:adjustRightInd w:val="0"/>
        <w:snapToGrid w:val="0"/>
        <w:spacing w:line="360" w:lineRule="auto"/>
        <w:ind w:firstLine="0"/>
        <w:rPr>
          <w:rFonts w:cs="仿宋_GB2312"/>
          <w:bCs/>
          <w:szCs w:val="28"/>
          <w:highlight w:val="none"/>
        </w:rPr>
      </w:pPr>
      <w:r>
        <w:rPr>
          <w:rFonts w:hint="eastAsia" w:cs="仿宋_GB2312"/>
          <w:bCs/>
          <w:szCs w:val="28"/>
          <w:highlight w:val="none"/>
        </w:rPr>
        <w:t>中山大学孙逸仙纪念医院：</w:t>
      </w:r>
    </w:p>
    <w:p w14:paraId="00658391">
      <w:pPr>
        <w:pStyle w:val="10"/>
        <w:tabs>
          <w:tab w:val="left" w:pos="900"/>
        </w:tabs>
        <w:adjustRightInd w:val="0"/>
        <w:snapToGrid w:val="0"/>
        <w:spacing w:line="360" w:lineRule="auto"/>
        <w:ind w:firstLine="560" w:firstLineChars="200"/>
        <w:rPr>
          <w:rFonts w:cs="仿宋_GB2312"/>
          <w:bCs/>
          <w:szCs w:val="28"/>
          <w:highlight w:val="none"/>
        </w:rPr>
      </w:pPr>
      <w:r>
        <w:rPr>
          <w:rFonts w:hint="eastAsia" w:cs="仿宋_GB2312"/>
          <w:bCs/>
          <w:szCs w:val="28"/>
          <w:highlight w:val="none"/>
        </w:rPr>
        <w:t>本授权书声明：</w:t>
      </w:r>
      <w:r>
        <w:rPr>
          <w:rFonts w:hint="eastAsia" w:cs="仿宋_GB2312"/>
          <w:bCs/>
          <w:szCs w:val="28"/>
          <w:highlight w:val="none"/>
          <w:u w:val="single"/>
        </w:rPr>
        <w:t xml:space="preserve">  （法定代表人姓名）  </w:t>
      </w:r>
      <w:r>
        <w:rPr>
          <w:rFonts w:hint="eastAsia" w:cs="仿宋_GB2312"/>
          <w:bCs/>
          <w:szCs w:val="28"/>
          <w:highlight w:val="none"/>
        </w:rPr>
        <w:t>代表</w:t>
      </w:r>
      <w:r>
        <w:rPr>
          <w:rFonts w:hint="eastAsia" w:cs="仿宋_GB2312"/>
          <w:bCs/>
          <w:szCs w:val="28"/>
          <w:highlight w:val="none"/>
          <w:u w:val="single"/>
        </w:rPr>
        <w:t xml:space="preserve">     （公司全称）     </w:t>
      </w:r>
      <w:r>
        <w:rPr>
          <w:rFonts w:hint="eastAsia" w:cs="仿宋_GB2312"/>
          <w:bCs/>
          <w:szCs w:val="28"/>
          <w:highlight w:val="none"/>
        </w:rPr>
        <w:t>授权</w:t>
      </w:r>
      <w:r>
        <w:rPr>
          <w:rFonts w:hint="eastAsia" w:cs="仿宋_GB2312"/>
          <w:bCs/>
          <w:szCs w:val="28"/>
          <w:highlight w:val="none"/>
          <w:u w:val="single"/>
        </w:rPr>
        <w:t xml:space="preserve">  （姓名、职务）  </w:t>
      </w:r>
      <w:r>
        <w:rPr>
          <w:rFonts w:hint="eastAsia" w:cs="仿宋_GB2312"/>
          <w:bCs/>
          <w:szCs w:val="28"/>
          <w:highlight w:val="none"/>
        </w:rPr>
        <w:t>为我司的合法代理人，就</w:t>
      </w:r>
      <w:r>
        <w:rPr>
          <w:rFonts w:hint="eastAsia" w:cs="仿宋_GB2312"/>
          <w:bCs/>
          <w:szCs w:val="28"/>
          <w:highlight w:val="none"/>
          <w:u w:val="single"/>
        </w:rPr>
        <w:t>中山大学孙逸仙纪念医院***项目</w:t>
      </w:r>
      <w:r>
        <w:rPr>
          <w:rFonts w:hint="eastAsia" w:cs="仿宋_GB2312"/>
          <w:bCs/>
          <w:szCs w:val="28"/>
          <w:highlight w:val="none"/>
        </w:rPr>
        <w:t>采购活动，全权代表我司参与本项目报名响应和合同执行，以我方的名义处理一切与之有关的事宜。</w:t>
      </w:r>
    </w:p>
    <w:p w14:paraId="637CC903">
      <w:pPr>
        <w:pStyle w:val="10"/>
        <w:tabs>
          <w:tab w:val="left" w:pos="900"/>
        </w:tabs>
        <w:adjustRightInd w:val="0"/>
        <w:snapToGrid w:val="0"/>
        <w:spacing w:line="360" w:lineRule="auto"/>
        <w:ind w:firstLine="560" w:firstLineChars="200"/>
        <w:rPr>
          <w:rFonts w:cs="仿宋_GB2312"/>
          <w:bCs/>
          <w:szCs w:val="28"/>
          <w:highlight w:val="none"/>
        </w:rPr>
      </w:pPr>
      <w:r>
        <w:rPr>
          <w:rFonts w:hint="eastAsia" w:cs="仿宋_GB2312"/>
          <w:bCs/>
          <w:szCs w:val="28"/>
          <w:highlight w:val="none"/>
        </w:rPr>
        <w:t>本授权书自签字之日起生效，特此声明。</w:t>
      </w:r>
    </w:p>
    <w:p w14:paraId="1821BEF8">
      <w:pPr>
        <w:pStyle w:val="10"/>
        <w:tabs>
          <w:tab w:val="left" w:pos="900"/>
        </w:tabs>
        <w:adjustRightInd w:val="0"/>
        <w:snapToGrid w:val="0"/>
        <w:spacing w:line="360" w:lineRule="auto"/>
        <w:ind w:firstLine="560" w:firstLineChars="200"/>
        <w:rPr>
          <w:rFonts w:cs="仿宋_GB2312"/>
          <w:bCs/>
          <w:szCs w:val="28"/>
          <w:highlight w:val="none"/>
        </w:rPr>
      </w:pPr>
    </w:p>
    <w:p w14:paraId="28467906">
      <w:pPr>
        <w:pStyle w:val="10"/>
        <w:tabs>
          <w:tab w:val="left" w:pos="900"/>
        </w:tabs>
        <w:adjustRightInd w:val="0"/>
        <w:snapToGrid w:val="0"/>
        <w:spacing w:line="360" w:lineRule="auto"/>
        <w:ind w:firstLine="4760" w:firstLineChars="1700"/>
        <w:jc w:val="left"/>
        <w:rPr>
          <w:rFonts w:cs="仿宋_GB2312"/>
          <w:bCs/>
          <w:szCs w:val="28"/>
          <w:highlight w:val="none"/>
        </w:rPr>
      </w:pPr>
      <w:r>
        <w:rPr>
          <w:rFonts w:hint="eastAsia" w:cs="仿宋_GB2312"/>
          <w:bCs/>
          <w:szCs w:val="28"/>
          <w:highlight w:val="none"/>
        </w:rPr>
        <w:t>响应供应商(公章)：</w:t>
      </w:r>
    </w:p>
    <w:p w14:paraId="7CA35AAD">
      <w:pPr>
        <w:pStyle w:val="10"/>
        <w:tabs>
          <w:tab w:val="left" w:pos="900"/>
        </w:tabs>
        <w:adjustRightInd w:val="0"/>
        <w:snapToGrid w:val="0"/>
        <w:spacing w:line="360" w:lineRule="auto"/>
        <w:ind w:firstLine="4760" w:firstLineChars="1700"/>
        <w:jc w:val="left"/>
        <w:rPr>
          <w:rFonts w:cs="仿宋_GB2312"/>
          <w:bCs/>
          <w:szCs w:val="28"/>
          <w:highlight w:val="none"/>
        </w:rPr>
      </w:pPr>
      <w:r>
        <w:rPr>
          <w:rFonts w:hint="eastAsia" w:cs="仿宋_GB2312"/>
          <w:bCs/>
          <w:szCs w:val="28"/>
          <w:highlight w:val="none"/>
        </w:rPr>
        <w:t>地址：</w:t>
      </w:r>
    </w:p>
    <w:p w14:paraId="34B6142D">
      <w:pPr>
        <w:pStyle w:val="10"/>
        <w:tabs>
          <w:tab w:val="left" w:pos="900"/>
        </w:tabs>
        <w:adjustRightInd w:val="0"/>
        <w:snapToGrid w:val="0"/>
        <w:spacing w:line="360" w:lineRule="auto"/>
        <w:ind w:firstLine="4760" w:firstLineChars="1700"/>
        <w:jc w:val="left"/>
        <w:rPr>
          <w:rFonts w:cs="仿宋_GB2312"/>
          <w:bCs/>
          <w:szCs w:val="28"/>
          <w:highlight w:val="none"/>
        </w:rPr>
      </w:pPr>
      <w:r>
        <w:rPr>
          <w:rFonts w:hint="eastAsia" w:cs="仿宋_GB2312"/>
          <w:bCs/>
          <w:szCs w:val="28"/>
          <w:highlight w:val="none"/>
        </w:rPr>
        <w:t>法定代表/负责人（签名）：</w:t>
      </w:r>
    </w:p>
    <w:p w14:paraId="1903D377">
      <w:pPr>
        <w:pStyle w:val="10"/>
        <w:tabs>
          <w:tab w:val="left" w:pos="900"/>
        </w:tabs>
        <w:adjustRightInd w:val="0"/>
        <w:snapToGrid w:val="0"/>
        <w:spacing w:line="360" w:lineRule="auto"/>
        <w:ind w:firstLine="4760" w:firstLineChars="1700"/>
        <w:jc w:val="left"/>
        <w:rPr>
          <w:rFonts w:cs="仿宋_GB2312"/>
          <w:bCs/>
          <w:szCs w:val="28"/>
          <w:highlight w:val="none"/>
        </w:rPr>
      </w:pPr>
      <w:r>
        <w:rPr>
          <w:rFonts w:hint="eastAsia" w:cs="仿宋_GB2312"/>
          <w:bCs/>
          <w:szCs w:val="28"/>
          <w:highlight w:val="none"/>
        </w:rPr>
        <w:t>授权代理人（签名）：</w:t>
      </w:r>
    </w:p>
    <w:p w14:paraId="238FDB26">
      <w:pPr>
        <w:pStyle w:val="10"/>
        <w:tabs>
          <w:tab w:val="left" w:pos="900"/>
        </w:tabs>
        <w:adjustRightInd w:val="0"/>
        <w:snapToGrid w:val="0"/>
        <w:spacing w:line="360" w:lineRule="auto"/>
        <w:ind w:firstLine="4760" w:firstLineChars="1700"/>
        <w:jc w:val="left"/>
        <w:rPr>
          <w:rFonts w:cs="仿宋_GB2312"/>
          <w:bCs/>
          <w:szCs w:val="28"/>
          <w:highlight w:val="none"/>
        </w:rPr>
      </w:pPr>
      <w:r>
        <w:rPr>
          <w:rFonts w:hint="eastAsia" w:cs="仿宋_GB2312"/>
          <w:bCs/>
          <w:szCs w:val="28"/>
          <w:highlight w:val="none"/>
        </w:rPr>
        <w:t>日期：    年    月    日</w:t>
      </w:r>
    </w:p>
    <w:p w14:paraId="2F2B84BE">
      <w:pPr>
        <w:pStyle w:val="10"/>
        <w:tabs>
          <w:tab w:val="left" w:pos="900"/>
        </w:tabs>
        <w:adjustRightInd w:val="0"/>
        <w:snapToGrid w:val="0"/>
        <w:spacing w:line="360" w:lineRule="auto"/>
        <w:ind w:firstLine="5100" w:firstLineChars="1700"/>
        <w:jc w:val="left"/>
        <w:rPr>
          <w:rFonts w:cs="仿宋_GB2312"/>
          <w:bCs/>
          <w:sz w:val="30"/>
          <w:szCs w:val="30"/>
          <w:highlight w:val="none"/>
        </w:rPr>
      </w:pPr>
    </w:p>
    <w:p w14:paraId="0C94DF77">
      <w:pPr>
        <w:tabs>
          <w:tab w:val="left" w:pos="4842"/>
        </w:tabs>
        <w:ind w:left="631"/>
        <w:rPr>
          <w:sz w:val="20"/>
          <w:highlight w:val="none"/>
        </w:rPr>
      </w:pPr>
      <w:r>
        <w:rPr>
          <w:sz w:val="20"/>
          <w:highlight w:val="none"/>
        </w:rPr>
        <mc:AlternateContent>
          <mc:Choice Requires="wps">
            <w:drawing>
              <wp:inline distT="0" distB="0" distL="0" distR="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252D3CAE">
                            <w:pPr>
                              <w:pStyle w:val="9"/>
                              <w:rPr>
                                <w:sz w:val="20"/>
                              </w:rPr>
                            </w:pPr>
                          </w:p>
                          <w:p w14:paraId="210D0C74">
                            <w:pPr>
                              <w:pStyle w:val="9"/>
                              <w:spacing w:before="178"/>
                              <w:ind w:left="157" w:right="155"/>
                              <w:jc w:val="center"/>
                            </w:pPr>
                            <w:r>
                              <w:t>被授权人（授权代表）</w:t>
                            </w:r>
                          </w:p>
                          <w:p w14:paraId="5847C009">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252D3CAE">
                      <w:pPr>
                        <w:pStyle w:val="9"/>
                        <w:rPr>
                          <w:sz w:val="20"/>
                        </w:rPr>
                      </w:pPr>
                    </w:p>
                    <w:p w14:paraId="210D0C74">
                      <w:pPr>
                        <w:pStyle w:val="9"/>
                        <w:spacing w:before="178"/>
                        <w:ind w:left="157" w:right="155"/>
                        <w:jc w:val="center"/>
                      </w:pPr>
                      <w:r>
                        <w:t>被授权人（授权代表）</w:t>
                      </w:r>
                    </w:p>
                    <w:p w14:paraId="5847C009">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sz w:val="20"/>
          <w:highlight w:val="none"/>
        </w:rPr>
        <w:tab/>
      </w:r>
      <w:r>
        <w:rPr>
          <w:sz w:val="20"/>
          <w:highlight w:val="none"/>
        </w:rPr>
        <mc:AlternateContent>
          <mc:Choice Requires="wps">
            <w:drawing>
              <wp:inline distT="0" distB="0" distL="0" distR="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48B01AAD">
                            <w:pPr>
                              <w:pStyle w:val="9"/>
                              <w:rPr>
                                <w:sz w:val="20"/>
                              </w:rPr>
                            </w:pPr>
                          </w:p>
                          <w:p w14:paraId="0FC21984">
                            <w:pPr>
                              <w:pStyle w:val="9"/>
                              <w:spacing w:before="178"/>
                              <w:ind w:left="166" w:right="166"/>
                              <w:jc w:val="center"/>
                            </w:pPr>
                            <w:r>
                              <w:t>被授权人（授权代表）</w:t>
                            </w:r>
                          </w:p>
                          <w:p w14:paraId="70E0C0BE">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48B01AAD">
                      <w:pPr>
                        <w:pStyle w:val="9"/>
                        <w:rPr>
                          <w:sz w:val="20"/>
                        </w:rPr>
                      </w:pPr>
                    </w:p>
                    <w:p w14:paraId="0FC21984">
                      <w:pPr>
                        <w:pStyle w:val="9"/>
                        <w:spacing w:before="178"/>
                        <w:ind w:left="166" w:right="166"/>
                        <w:jc w:val="center"/>
                      </w:pPr>
                      <w:r>
                        <w:t>被授权人（授权代表）</w:t>
                      </w:r>
                    </w:p>
                    <w:p w14:paraId="70E0C0BE">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14:paraId="2F425094">
      <w:pPr>
        <w:pStyle w:val="2"/>
        <w:ind w:firstLine="0" w:firstLineChars="0"/>
        <w:rPr>
          <w:rFonts w:ascii="宋体" w:hAnsi="宋体" w:cs="仿宋_GB2312"/>
          <w:bCs/>
          <w:sz w:val="30"/>
          <w:szCs w:val="30"/>
          <w:highlight w:val="none"/>
        </w:rPr>
      </w:pPr>
    </w:p>
    <w:p w14:paraId="5DB9E45E">
      <w:pPr>
        <w:pStyle w:val="2"/>
        <w:ind w:firstLine="0" w:firstLineChars="0"/>
        <w:rPr>
          <w:rFonts w:ascii="宋体" w:hAnsi="宋体" w:cs="宋体"/>
          <w:b/>
          <w:bCs/>
          <w:sz w:val="28"/>
          <w:szCs w:val="36"/>
          <w:highlight w:val="none"/>
        </w:rPr>
      </w:pPr>
    </w:p>
    <w:p w14:paraId="20171653">
      <w:pPr>
        <w:pStyle w:val="9"/>
        <w:spacing w:line="360" w:lineRule="auto"/>
        <w:ind w:firstLine="562" w:firstLineChars="200"/>
        <w:jc w:val="center"/>
        <w:rPr>
          <w:rFonts w:ascii="宋体" w:hAnsi="宋体" w:cs="宋体"/>
          <w:b/>
          <w:bCs/>
          <w:sz w:val="28"/>
          <w:szCs w:val="28"/>
          <w:highlight w:val="none"/>
        </w:rPr>
      </w:pPr>
    </w:p>
    <w:p w14:paraId="53DD3F4D">
      <w:pPr>
        <w:pStyle w:val="2"/>
        <w:ind w:firstLine="0" w:firstLineChars="0"/>
        <w:rPr>
          <w:rFonts w:ascii="宋体" w:hAnsi="宋体" w:cs="仿宋_GB2312"/>
          <w:bCs/>
          <w:sz w:val="30"/>
          <w:szCs w:val="30"/>
          <w:highlight w:val="none"/>
        </w:rPr>
      </w:pPr>
    </w:p>
    <w:p w14:paraId="3AB67AC7">
      <w:pPr>
        <w:pStyle w:val="9"/>
        <w:spacing w:line="360" w:lineRule="auto"/>
        <w:ind w:firstLine="643" w:firstLineChars="200"/>
        <w:jc w:val="center"/>
        <w:rPr>
          <w:rFonts w:ascii="宋体" w:hAnsi="宋体" w:cs="宋体"/>
          <w:b/>
          <w:bCs/>
          <w:sz w:val="32"/>
          <w:szCs w:val="32"/>
          <w:highlight w:val="none"/>
        </w:rPr>
      </w:pPr>
      <w:r>
        <w:rPr>
          <w:rFonts w:hint="eastAsia" w:ascii="宋体" w:hAnsi="宋体" w:cs="宋体"/>
          <w:b/>
          <w:bCs/>
          <w:sz w:val="32"/>
          <w:szCs w:val="32"/>
          <w:highlight w:val="none"/>
        </w:rPr>
        <w:t>3、响应承诺函</w:t>
      </w:r>
    </w:p>
    <w:p w14:paraId="571A334A">
      <w:pPr>
        <w:adjustRightInd w:val="0"/>
        <w:snapToGrid w:val="0"/>
        <w:spacing w:line="360" w:lineRule="exact"/>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致：中山大学孙逸仙纪念医院</w:t>
      </w:r>
    </w:p>
    <w:p w14:paraId="1727AA20">
      <w:pPr>
        <w:pStyle w:val="2"/>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依据贵方（项目名称/项目编号：</w:t>
      </w:r>
      <w:r>
        <w:rPr>
          <w:rFonts w:hint="eastAsia" w:ascii="宋体" w:hAnsi="宋体" w:cs="宋体"/>
          <w:sz w:val="24"/>
          <w:highlight w:val="none"/>
          <w:u w:val="single"/>
        </w:rPr>
        <w:t xml:space="preserve">       </w:t>
      </w:r>
      <w:r>
        <w:rPr>
          <w:rFonts w:hint="eastAsia" w:ascii="宋体" w:hAnsi="宋体" w:cs="宋体"/>
          <w:sz w:val="24"/>
          <w:highlight w:val="none"/>
        </w:rPr>
        <w:t>)的响应邀请，我方代表</w:t>
      </w:r>
      <w:r>
        <w:rPr>
          <w:rFonts w:hint="eastAsia" w:ascii="宋体" w:hAnsi="宋体" w:cs="宋体"/>
          <w:sz w:val="24"/>
          <w:highlight w:val="none"/>
          <w:u w:val="single"/>
        </w:rPr>
        <w:t>（姓名、职务）</w:t>
      </w:r>
      <w:r>
        <w:rPr>
          <w:rFonts w:hint="eastAsia" w:ascii="宋体" w:hAnsi="宋体" w:cs="宋体"/>
          <w:sz w:val="24"/>
          <w:highlight w:val="none"/>
        </w:rPr>
        <w:t>经正式授权并代表</w:t>
      </w:r>
      <w:r>
        <w:rPr>
          <w:rFonts w:hint="eastAsia" w:ascii="宋体" w:hAnsi="宋体" w:cs="宋体"/>
          <w:sz w:val="24"/>
          <w:highlight w:val="none"/>
          <w:u w:val="single"/>
        </w:rPr>
        <w:t>（响应人名称、地址）</w:t>
      </w:r>
      <w:r>
        <w:rPr>
          <w:rFonts w:hint="eastAsia" w:ascii="宋体" w:hAnsi="宋体" w:cs="宋体"/>
          <w:sz w:val="24"/>
          <w:highlight w:val="none"/>
        </w:rPr>
        <w:t>提交响应文件正本</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1</w:t>
      </w:r>
      <w:r>
        <w:rPr>
          <w:rFonts w:hint="eastAsia" w:ascii="宋体" w:hAnsi="宋体" w:cs="宋体"/>
          <w:sz w:val="24"/>
          <w:highlight w:val="none"/>
          <w:u w:val="single"/>
        </w:rPr>
        <w:t xml:space="preserve"> </w:t>
      </w:r>
      <w:r>
        <w:rPr>
          <w:rFonts w:hint="eastAsia" w:ascii="宋体" w:hAnsi="宋体" w:cs="宋体"/>
          <w:sz w:val="24"/>
          <w:highlight w:val="none"/>
        </w:rPr>
        <w:t>份，副本</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2</w:t>
      </w:r>
      <w:r>
        <w:rPr>
          <w:rFonts w:hint="eastAsia" w:ascii="宋体" w:hAnsi="宋体" w:cs="宋体"/>
          <w:sz w:val="24"/>
          <w:highlight w:val="none"/>
          <w:u w:val="single"/>
        </w:rPr>
        <w:t xml:space="preserve">  </w:t>
      </w:r>
      <w:r>
        <w:rPr>
          <w:rFonts w:hint="eastAsia" w:ascii="宋体" w:hAnsi="宋体" w:cs="宋体"/>
          <w:sz w:val="24"/>
          <w:highlight w:val="none"/>
        </w:rPr>
        <w:t>份。</w:t>
      </w:r>
    </w:p>
    <w:p w14:paraId="0C3A01C8">
      <w:pPr>
        <w:pStyle w:val="2"/>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在此，我方承诺如下：</w:t>
      </w:r>
    </w:p>
    <w:p w14:paraId="2332E533">
      <w:pPr>
        <w:pStyle w:val="2"/>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1、同意并接受磋商文件的各项要求，遵守磋商文件中的各项规定，按磋商文件的要求提供报价。</w:t>
      </w:r>
    </w:p>
    <w:p w14:paraId="0E930F4A">
      <w:pPr>
        <w:pStyle w:val="2"/>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2、响应有效期为递交响应文件之日起</w:t>
      </w:r>
      <w:r>
        <w:rPr>
          <w:rFonts w:hint="eastAsia" w:ascii="宋体" w:hAnsi="宋体" w:cs="宋体"/>
          <w:sz w:val="24"/>
          <w:highlight w:val="none"/>
          <w:u w:val="single"/>
        </w:rPr>
        <w:t>九十天</w:t>
      </w:r>
      <w:r>
        <w:rPr>
          <w:rFonts w:hint="eastAsia" w:ascii="宋体" w:hAnsi="宋体" w:cs="宋体"/>
          <w:sz w:val="24"/>
          <w:highlight w:val="none"/>
        </w:rPr>
        <w:t>，成交人响应有效期延至合同验收之日。</w:t>
      </w:r>
    </w:p>
    <w:p w14:paraId="0FE388CC">
      <w:pPr>
        <w:pStyle w:val="2"/>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3、我方已经详细地阅读了全部磋商文件及其附件，包括澄清及参考文件(如果有的话)。我方已完全清晰理解磋商文件的要求，不存在任何含糊不清和误解之处，同意放弃对这些文件所提出的异议和质疑的权利。</w:t>
      </w:r>
    </w:p>
    <w:p w14:paraId="32E41CDB">
      <w:pPr>
        <w:pStyle w:val="2"/>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4、我方已毫无保留地向贵方提供一切所需的证明材料。</w:t>
      </w:r>
    </w:p>
    <w:p w14:paraId="3E7FD33F">
      <w:pPr>
        <w:pStyle w:val="2"/>
        <w:adjustRightInd w:val="0"/>
        <w:snapToGrid w:val="0"/>
        <w:spacing w:line="360" w:lineRule="exact"/>
        <w:ind w:firstLine="480"/>
        <w:rPr>
          <w:rFonts w:hint="eastAsia" w:ascii="宋体" w:hAnsi="宋体" w:cs="宋体"/>
          <w:color w:val="0000FF"/>
          <w:sz w:val="24"/>
          <w:highlight w:val="none"/>
        </w:rPr>
      </w:pPr>
      <w:r>
        <w:rPr>
          <w:rFonts w:hint="eastAsia" w:ascii="宋体" w:hAnsi="宋体" w:cs="宋体"/>
          <w:color w:val="0000FF"/>
          <w:sz w:val="24"/>
          <w:highlight w:val="none"/>
        </w:rPr>
        <w:t>5、我方承诺能够完全对磋商文件所有带“</w:t>
      </w:r>
      <w:r>
        <w:rPr>
          <w:rFonts w:hint="eastAsia" w:ascii="宋体" w:hAnsi="宋体" w:cs="宋体"/>
          <w:color w:val="0000FF"/>
          <w:sz w:val="21"/>
          <w:szCs w:val="21"/>
          <w:highlight w:val="none"/>
        </w:rPr>
        <w:t>★</w:t>
      </w:r>
      <w:r>
        <w:rPr>
          <w:rFonts w:hint="eastAsia" w:ascii="宋体" w:hAnsi="宋体" w:cs="宋体"/>
          <w:color w:val="0000FF"/>
          <w:sz w:val="24"/>
          <w:highlight w:val="none"/>
        </w:rPr>
        <w:t>”号条款作出响应，具体如下：</w:t>
      </w:r>
    </w:p>
    <w:p w14:paraId="254CFDAA">
      <w:pPr>
        <w:pStyle w:val="2"/>
        <w:adjustRightInd w:val="0"/>
        <w:snapToGrid w:val="0"/>
        <w:spacing w:line="360" w:lineRule="exact"/>
        <w:ind w:firstLine="480"/>
        <w:rPr>
          <w:rFonts w:hint="eastAsia" w:ascii="宋体" w:hAnsi="宋体" w:cs="宋体"/>
          <w:i/>
          <w:iCs/>
          <w:color w:val="0000FF"/>
          <w:sz w:val="24"/>
          <w:highlight w:val="none"/>
        </w:rPr>
      </w:pPr>
      <w:r>
        <w:rPr>
          <w:rFonts w:hint="eastAsia" w:ascii="宋体" w:hAnsi="宋体" w:cs="宋体"/>
          <w:i/>
          <w:iCs/>
          <w:color w:val="0000FF"/>
          <w:sz w:val="24"/>
          <w:highlight w:val="none"/>
        </w:rPr>
        <w:t>★设备要求：使用4K及以上高清摄影设备，配备专业稳定器、摄影灯、无线拾音设备等；</w:t>
      </w:r>
    </w:p>
    <w:p w14:paraId="5E4630B9">
      <w:pPr>
        <w:pStyle w:val="2"/>
        <w:adjustRightInd w:val="0"/>
        <w:snapToGrid w:val="0"/>
        <w:spacing w:line="360" w:lineRule="exact"/>
        <w:ind w:firstLine="480"/>
        <w:rPr>
          <w:rFonts w:hint="eastAsia" w:ascii="宋体" w:hAnsi="宋体" w:cs="宋体"/>
          <w:i/>
          <w:iCs/>
          <w:color w:val="0000FF"/>
          <w:sz w:val="24"/>
          <w:highlight w:val="none"/>
        </w:rPr>
      </w:pPr>
      <w:r>
        <w:rPr>
          <w:rFonts w:hint="eastAsia" w:ascii="宋体" w:hAnsi="宋体" w:cs="宋体"/>
          <w:i/>
          <w:iCs/>
          <w:color w:val="0000FF"/>
          <w:sz w:val="24"/>
          <w:highlight w:val="none"/>
        </w:rPr>
        <w:t xml:space="preserve">★成交人须对拍摄过程中接触的医院机密信息（如未公开科研成果、患者隐私等）、采购人提供的文件资料及其他未公开的有关信息承担保密义务，采取相应的保密措施，未经允许不得泄露或用于其他用途。  </w:t>
      </w:r>
    </w:p>
    <w:p w14:paraId="51CE7B8D">
      <w:pPr>
        <w:pStyle w:val="2"/>
        <w:adjustRightInd w:val="0"/>
        <w:snapToGrid w:val="0"/>
        <w:spacing w:line="360" w:lineRule="exact"/>
        <w:ind w:firstLine="480"/>
        <w:rPr>
          <w:rFonts w:hint="eastAsia" w:ascii="宋体" w:hAnsi="宋体" w:cs="宋体"/>
          <w:i/>
          <w:iCs/>
          <w:color w:val="0000FF"/>
          <w:sz w:val="24"/>
          <w:highlight w:val="none"/>
        </w:rPr>
      </w:pPr>
      <w:r>
        <w:rPr>
          <w:rFonts w:hint="eastAsia" w:ascii="宋体" w:hAnsi="宋体" w:cs="宋体"/>
          <w:i/>
          <w:iCs/>
          <w:color w:val="0000FF"/>
          <w:sz w:val="24"/>
          <w:highlight w:val="none"/>
        </w:rPr>
        <w:t xml:space="preserve">★成交人须保证视频内容不侵犯第三方知识产权（如音乐、字体、影像素材等），若发生侵权纠纷，由成交人承担全部责任。  </w:t>
      </w:r>
    </w:p>
    <w:p w14:paraId="1F99DDF5">
      <w:pPr>
        <w:pStyle w:val="2"/>
        <w:adjustRightInd w:val="0"/>
        <w:snapToGrid w:val="0"/>
        <w:spacing w:line="360" w:lineRule="exact"/>
        <w:ind w:firstLine="480"/>
        <w:rPr>
          <w:rFonts w:hint="eastAsia" w:ascii="宋体" w:hAnsi="宋体" w:cs="宋体"/>
          <w:i/>
          <w:iCs/>
          <w:color w:val="0000FF"/>
          <w:sz w:val="24"/>
          <w:highlight w:val="none"/>
        </w:rPr>
      </w:pPr>
      <w:r>
        <w:rPr>
          <w:rFonts w:hint="eastAsia" w:ascii="宋体" w:hAnsi="宋体" w:cs="宋体"/>
          <w:i/>
          <w:iCs/>
          <w:color w:val="0000FF"/>
          <w:sz w:val="24"/>
          <w:highlight w:val="none"/>
        </w:rPr>
        <w:t xml:space="preserve">★视频制作完成交付后，该视频的著作权、署名权及其他相关知识产权归采购人所有，采购方有权享有全部影片的发表权、发行权、复制权、改编权和其他人身和财产权利，并拥有原版数字素材的所有权。未经同意，成交人不得公开发表、使用或向任何第三方提供上述宣传视频，不得擅自使用成片进行商业宣传。 </w:t>
      </w:r>
    </w:p>
    <w:p w14:paraId="7949A9B2">
      <w:pPr>
        <w:pStyle w:val="2"/>
        <w:adjustRightInd w:val="0"/>
        <w:snapToGrid w:val="0"/>
        <w:spacing w:line="360" w:lineRule="exact"/>
        <w:ind w:firstLine="480"/>
        <w:rPr>
          <w:rFonts w:hint="eastAsia" w:ascii="宋体" w:hAnsi="宋体" w:cs="宋体"/>
          <w:sz w:val="24"/>
          <w:highlight w:val="none"/>
        </w:rPr>
      </w:pPr>
    </w:p>
    <w:p w14:paraId="2CBDCD48">
      <w:pPr>
        <w:pStyle w:val="2"/>
        <w:adjustRightInd w:val="0"/>
        <w:snapToGrid w:val="0"/>
        <w:spacing w:line="360" w:lineRule="exact"/>
        <w:ind w:firstLine="480"/>
        <w:rPr>
          <w:rFonts w:ascii="宋体" w:hAnsi="宋体" w:cs="宋体"/>
          <w:sz w:val="24"/>
          <w:highlight w:val="none"/>
        </w:rPr>
      </w:pPr>
      <w:r>
        <w:rPr>
          <w:rFonts w:hint="eastAsia" w:ascii="宋体" w:hAnsi="宋体" w:cs="宋体"/>
          <w:sz w:val="24"/>
          <w:highlight w:val="none"/>
        </w:rPr>
        <w:t>6、我方承诺响应文件未含有贵院不能接受的附加条件。</w:t>
      </w:r>
    </w:p>
    <w:p w14:paraId="1D84B211">
      <w:pPr>
        <w:pStyle w:val="2"/>
        <w:adjustRightInd w:val="0"/>
        <w:snapToGrid w:val="0"/>
        <w:spacing w:line="360" w:lineRule="exact"/>
        <w:ind w:firstLine="480"/>
        <w:rPr>
          <w:highlight w:val="none"/>
        </w:rPr>
      </w:pPr>
      <w:r>
        <w:rPr>
          <w:rFonts w:hint="eastAsia" w:ascii="宋体" w:hAnsi="宋体" w:cs="宋体"/>
          <w:sz w:val="24"/>
          <w:highlight w:val="none"/>
        </w:rPr>
        <w:t>7、我方完全服从和尊重评审委员会所作的评定结果，同时清楚理解到报价最低并非意味着必定获得成交资格。</w:t>
      </w:r>
    </w:p>
    <w:p w14:paraId="38B7D79C">
      <w:pPr>
        <w:adjustRightInd w:val="0"/>
        <w:snapToGrid w:val="0"/>
        <w:spacing w:line="360" w:lineRule="exact"/>
        <w:ind w:firstLine="482" w:firstLineChars="200"/>
        <w:rPr>
          <w:rFonts w:ascii="宋体" w:hAnsi="宋体" w:cs="宋体"/>
          <w:b/>
          <w:sz w:val="24"/>
          <w:highlight w:val="none"/>
        </w:rPr>
      </w:pPr>
      <w:r>
        <w:rPr>
          <w:rFonts w:hint="eastAsia" w:ascii="宋体" w:hAnsi="宋体" w:cs="宋体"/>
          <w:b/>
          <w:sz w:val="24"/>
          <w:highlight w:val="none"/>
        </w:rPr>
        <w:t>（注：本响应承诺函内容不得擅自删改）</w:t>
      </w:r>
    </w:p>
    <w:p w14:paraId="0B7DB152">
      <w:pPr>
        <w:pStyle w:val="2"/>
        <w:adjustRightInd w:val="0"/>
        <w:snapToGrid w:val="0"/>
        <w:spacing w:line="360" w:lineRule="exact"/>
        <w:ind w:firstLine="0" w:firstLineChars="0"/>
        <w:rPr>
          <w:sz w:val="24"/>
          <w:highlight w:val="none"/>
        </w:rPr>
      </w:pPr>
    </w:p>
    <w:p w14:paraId="68AED2DD">
      <w:pPr>
        <w:adjustRightInd w:val="0"/>
        <w:snapToGrid w:val="0"/>
        <w:spacing w:line="360" w:lineRule="exact"/>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57FADC52">
      <w:pPr>
        <w:adjustRightInd w:val="0"/>
        <w:snapToGrid w:val="0"/>
        <w:spacing w:line="360" w:lineRule="exact"/>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5E68AAB8">
      <w:pPr>
        <w:adjustRightInd w:val="0"/>
        <w:snapToGrid w:val="0"/>
        <w:spacing w:line="360" w:lineRule="exact"/>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18F575F3">
      <w:pPr>
        <w:pStyle w:val="2"/>
        <w:ind w:firstLine="400"/>
        <w:rPr>
          <w:rFonts w:ascii="仿宋_GB2312" w:hAnsi="华文仿宋" w:eastAsia="仿宋_GB2312" w:cs="华文仿宋"/>
          <w:bCs/>
          <w:szCs w:val="21"/>
          <w:highlight w:val="none"/>
        </w:rPr>
      </w:pPr>
    </w:p>
    <w:p w14:paraId="53FBC651">
      <w:pPr>
        <w:pStyle w:val="2"/>
        <w:ind w:firstLine="0" w:firstLineChars="0"/>
        <w:rPr>
          <w:rFonts w:ascii="宋体" w:hAnsi="宋体" w:cs="宋体"/>
          <w:b/>
          <w:bCs/>
          <w:sz w:val="32"/>
          <w:szCs w:val="44"/>
          <w:highlight w:val="none"/>
        </w:rPr>
      </w:pPr>
    </w:p>
    <w:p w14:paraId="221519B3">
      <w:pPr>
        <w:pStyle w:val="2"/>
        <w:ind w:firstLine="0" w:firstLineChars="0"/>
        <w:rPr>
          <w:highlight w:val="none"/>
        </w:rPr>
      </w:pPr>
    </w:p>
    <w:p w14:paraId="405E866C">
      <w:pPr>
        <w:pStyle w:val="2"/>
        <w:ind w:firstLine="0" w:firstLineChars="0"/>
        <w:rPr>
          <w:highlight w:val="none"/>
        </w:rPr>
      </w:pPr>
    </w:p>
    <w:p w14:paraId="167BADC6">
      <w:pPr>
        <w:pStyle w:val="2"/>
        <w:ind w:firstLine="0" w:firstLineChars="0"/>
        <w:rPr>
          <w:highlight w:val="none"/>
        </w:rPr>
      </w:pPr>
    </w:p>
    <w:p w14:paraId="42D38B49">
      <w:pPr>
        <w:pStyle w:val="2"/>
        <w:ind w:firstLine="0" w:firstLineChars="0"/>
        <w:rPr>
          <w:highlight w:val="none"/>
        </w:rPr>
      </w:pPr>
    </w:p>
    <w:p w14:paraId="7E70E899">
      <w:pPr>
        <w:pStyle w:val="2"/>
        <w:ind w:firstLine="0" w:firstLineChars="0"/>
        <w:rPr>
          <w:highlight w:val="none"/>
        </w:rPr>
      </w:pPr>
    </w:p>
    <w:p w14:paraId="5DCFDF82">
      <w:pPr>
        <w:pStyle w:val="2"/>
        <w:ind w:firstLine="0" w:firstLineChars="0"/>
        <w:rPr>
          <w:highlight w:val="none"/>
        </w:rPr>
      </w:pPr>
    </w:p>
    <w:p w14:paraId="7BAC1A03">
      <w:pPr>
        <w:pStyle w:val="2"/>
        <w:ind w:firstLine="0" w:firstLineChars="0"/>
        <w:rPr>
          <w:highlight w:val="none"/>
        </w:rPr>
      </w:pPr>
    </w:p>
    <w:p w14:paraId="54D33BA5">
      <w:pPr>
        <w:pStyle w:val="2"/>
        <w:ind w:firstLine="0" w:firstLineChars="0"/>
        <w:rPr>
          <w:highlight w:val="none"/>
        </w:rPr>
      </w:pPr>
    </w:p>
    <w:p w14:paraId="45051E42">
      <w:pPr>
        <w:pStyle w:val="2"/>
        <w:ind w:firstLine="0" w:firstLineChars="0"/>
        <w:rPr>
          <w:highlight w:val="none"/>
        </w:rPr>
      </w:pPr>
    </w:p>
    <w:p w14:paraId="07471333">
      <w:pPr>
        <w:pStyle w:val="2"/>
        <w:ind w:firstLine="0" w:firstLineChars="0"/>
        <w:rPr>
          <w:highlight w:val="none"/>
        </w:rPr>
      </w:pPr>
    </w:p>
    <w:p w14:paraId="7B8454EA">
      <w:pPr>
        <w:pStyle w:val="2"/>
        <w:ind w:firstLine="0" w:firstLineChars="0"/>
        <w:rPr>
          <w:highlight w:val="none"/>
        </w:rPr>
      </w:pPr>
    </w:p>
    <w:p w14:paraId="32E2D719">
      <w:pPr>
        <w:pStyle w:val="2"/>
        <w:ind w:firstLine="0" w:firstLineChars="0"/>
        <w:rPr>
          <w:highlight w:val="none"/>
        </w:rPr>
      </w:pPr>
    </w:p>
    <w:p w14:paraId="78320095">
      <w:pPr>
        <w:pStyle w:val="2"/>
        <w:ind w:firstLine="0" w:firstLineChars="0"/>
        <w:rPr>
          <w:highlight w:val="none"/>
        </w:rPr>
      </w:pPr>
    </w:p>
    <w:p w14:paraId="2A50E795">
      <w:pPr>
        <w:pStyle w:val="2"/>
        <w:ind w:firstLine="0" w:firstLineChars="0"/>
        <w:rPr>
          <w:highlight w:val="none"/>
        </w:rPr>
      </w:pPr>
    </w:p>
    <w:p w14:paraId="1718D32E">
      <w:pPr>
        <w:pStyle w:val="2"/>
        <w:ind w:firstLine="0" w:firstLineChars="0"/>
        <w:rPr>
          <w:highlight w:val="none"/>
        </w:rPr>
      </w:pPr>
    </w:p>
    <w:p w14:paraId="6F412315">
      <w:pPr>
        <w:pStyle w:val="2"/>
        <w:ind w:firstLine="400"/>
        <w:rPr>
          <w:highlight w:val="none"/>
        </w:rPr>
      </w:pPr>
    </w:p>
    <w:p w14:paraId="74DC93BF">
      <w:pPr>
        <w:shd w:val="clear" w:color="auto" w:fill="FFFFFF"/>
        <w:adjustRightInd w:val="0"/>
        <w:snapToGrid w:val="0"/>
        <w:jc w:val="center"/>
        <w:rPr>
          <w:rFonts w:ascii="黑体" w:hAnsi="黑体" w:eastAsia="黑体" w:cs="黑体"/>
          <w:b/>
          <w:bCs/>
          <w:sz w:val="40"/>
          <w:szCs w:val="40"/>
          <w:highlight w:val="none"/>
        </w:rPr>
      </w:pPr>
      <w:r>
        <w:rPr>
          <w:rFonts w:hint="eastAsia" w:ascii="黑体" w:hAnsi="黑体" w:eastAsia="黑体" w:cs="黑体"/>
          <w:b/>
          <w:bCs/>
          <w:sz w:val="40"/>
          <w:szCs w:val="40"/>
          <w:highlight w:val="none"/>
        </w:rPr>
        <w:t>三、商务评审</w:t>
      </w:r>
    </w:p>
    <w:p w14:paraId="08D19AFE">
      <w:pPr>
        <w:shd w:val="clear" w:color="auto" w:fill="FFFFFF"/>
        <w:adjustRightInd w:val="0"/>
        <w:snapToGrid w:val="0"/>
        <w:jc w:val="center"/>
        <w:rPr>
          <w:rFonts w:hint="eastAsia" w:ascii="宋体" w:hAnsi="宋体" w:cs="华文仿宋"/>
          <w:b/>
          <w:bCs/>
          <w:sz w:val="36"/>
          <w:szCs w:val="36"/>
          <w:highlight w:val="none"/>
        </w:rPr>
      </w:pPr>
      <w:r>
        <w:rPr>
          <w:rFonts w:hint="eastAsia" w:ascii="宋体" w:hAnsi="宋体" w:cs="华文仿宋"/>
          <w:b/>
          <w:bCs/>
          <w:sz w:val="36"/>
          <w:szCs w:val="36"/>
          <w:highlight w:val="none"/>
        </w:rPr>
        <w:t>（一）商务评审自查表</w:t>
      </w:r>
    </w:p>
    <w:tbl>
      <w:tblPr>
        <w:tblStyle w:val="16"/>
        <w:tblpPr w:leftFromText="180" w:rightFromText="180" w:vertAnchor="text" w:horzAnchor="page" w:tblpX="955" w:tblpY="845"/>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5233"/>
        <w:gridCol w:w="1380"/>
        <w:gridCol w:w="2098"/>
        <w:gridCol w:w="1423"/>
      </w:tblGrid>
      <w:tr w14:paraId="62A1A92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97" w:hRule="atLeast"/>
        </w:trPr>
        <w:tc>
          <w:tcPr>
            <w:tcW w:w="647" w:type="dxa"/>
            <w:vAlign w:val="center"/>
          </w:tcPr>
          <w:p w14:paraId="5ACD8E0F">
            <w:pPr>
              <w:jc w:val="center"/>
              <w:rPr>
                <w:rFonts w:ascii="宋体" w:hAnsi="宋体" w:cs="宋体"/>
                <w:bCs/>
                <w:szCs w:val="21"/>
                <w:highlight w:val="none"/>
              </w:rPr>
            </w:pPr>
            <w:r>
              <w:rPr>
                <w:rFonts w:hint="eastAsia" w:ascii="宋体" w:hAnsi="宋体" w:cs="宋体"/>
                <w:bCs/>
                <w:szCs w:val="21"/>
                <w:highlight w:val="none"/>
              </w:rPr>
              <w:t>序号</w:t>
            </w:r>
          </w:p>
        </w:tc>
        <w:tc>
          <w:tcPr>
            <w:tcW w:w="5233" w:type="dxa"/>
            <w:vAlign w:val="center"/>
          </w:tcPr>
          <w:p w14:paraId="256FD69B">
            <w:pPr>
              <w:jc w:val="center"/>
              <w:rPr>
                <w:rFonts w:ascii="宋体" w:hAnsi="宋体" w:cs="宋体"/>
                <w:bCs/>
                <w:szCs w:val="21"/>
                <w:highlight w:val="none"/>
              </w:rPr>
            </w:pPr>
            <w:r>
              <w:rPr>
                <w:rFonts w:hint="eastAsia" w:ascii="宋体" w:hAnsi="宋体" w:cs="宋体"/>
                <w:bCs/>
                <w:szCs w:val="21"/>
                <w:highlight w:val="none"/>
              </w:rPr>
              <w:t>评审细则</w:t>
            </w:r>
          </w:p>
        </w:tc>
        <w:tc>
          <w:tcPr>
            <w:tcW w:w="1380" w:type="dxa"/>
            <w:vAlign w:val="center"/>
          </w:tcPr>
          <w:p w14:paraId="2543E39D">
            <w:pPr>
              <w:jc w:val="center"/>
              <w:rPr>
                <w:rFonts w:ascii="宋体" w:hAnsi="宋体" w:cs="宋体"/>
                <w:bCs/>
                <w:szCs w:val="21"/>
                <w:highlight w:val="none"/>
              </w:rPr>
            </w:pPr>
            <w:r>
              <w:rPr>
                <w:rFonts w:hint="eastAsia" w:ascii="宋体" w:hAnsi="宋体" w:cs="华文仿宋"/>
                <w:bCs/>
                <w:szCs w:val="21"/>
                <w:highlight w:val="none"/>
              </w:rPr>
              <w:t>提供情况</w:t>
            </w:r>
          </w:p>
        </w:tc>
        <w:tc>
          <w:tcPr>
            <w:tcW w:w="2098" w:type="dxa"/>
            <w:vAlign w:val="center"/>
          </w:tcPr>
          <w:p w14:paraId="79E45E96">
            <w:pPr>
              <w:jc w:val="center"/>
              <w:rPr>
                <w:rFonts w:ascii="宋体" w:hAnsi="宋体" w:cs="宋体"/>
                <w:bCs/>
                <w:szCs w:val="21"/>
                <w:highlight w:val="none"/>
              </w:rPr>
            </w:pPr>
            <w:r>
              <w:rPr>
                <w:rFonts w:hint="eastAsia" w:ascii="宋体" w:hAnsi="宋体" w:cs="宋体"/>
                <w:bCs/>
                <w:szCs w:val="21"/>
                <w:highlight w:val="none"/>
              </w:rPr>
              <w:t>证明资料（如有）</w:t>
            </w:r>
          </w:p>
        </w:tc>
        <w:tc>
          <w:tcPr>
            <w:tcW w:w="1423" w:type="dxa"/>
            <w:vAlign w:val="center"/>
          </w:tcPr>
          <w:p w14:paraId="24FC50EE">
            <w:pPr>
              <w:jc w:val="center"/>
              <w:rPr>
                <w:rFonts w:ascii="宋体" w:hAnsi="宋体" w:cs="宋体"/>
                <w:bCs/>
                <w:szCs w:val="21"/>
                <w:highlight w:val="none"/>
              </w:rPr>
            </w:pPr>
            <w:r>
              <w:rPr>
                <w:rFonts w:hint="eastAsia" w:ascii="宋体" w:hAnsi="宋体" w:cs="宋体"/>
                <w:bCs/>
                <w:szCs w:val="21"/>
                <w:highlight w:val="none"/>
              </w:rPr>
              <w:t>自评分</w:t>
            </w:r>
          </w:p>
        </w:tc>
      </w:tr>
      <w:tr w14:paraId="5C07E3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12" w:hRule="atLeast"/>
        </w:trPr>
        <w:tc>
          <w:tcPr>
            <w:tcW w:w="647" w:type="dxa"/>
            <w:vAlign w:val="center"/>
          </w:tcPr>
          <w:p w14:paraId="47969CA2">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1</w:t>
            </w:r>
          </w:p>
        </w:tc>
        <w:tc>
          <w:tcPr>
            <w:tcW w:w="5233" w:type="dxa"/>
            <w:vAlign w:val="center"/>
          </w:tcPr>
          <w:p w14:paraId="5136D62E">
            <w:pPr>
              <w:keepNext w:val="0"/>
              <w:keepLines w:val="0"/>
              <w:pageBreakBefore w:val="0"/>
              <w:numPr>
                <w:ilvl w:val="0"/>
                <w:numId w:val="0"/>
              </w:numPr>
              <w:kinsoku/>
              <w:wordWrap/>
              <w:overflowPunct/>
              <w:topLinePunct w:val="0"/>
              <w:autoSpaceDE/>
              <w:autoSpaceDN/>
              <w:bidi w:val="0"/>
              <w:spacing w:line="240" w:lineRule="auto"/>
              <w:ind w:leftChars="0"/>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color w:val="auto"/>
                <w:sz w:val="22"/>
                <w:szCs w:val="22"/>
                <w:highlight w:val="none"/>
                <w:lang w:val="en-US" w:eastAsia="zh-CN"/>
              </w:rPr>
              <w:t>响应人</w:t>
            </w:r>
            <w:r>
              <w:rPr>
                <w:rFonts w:hint="eastAsia" w:ascii="宋体" w:hAnsi="宋体" w:eastAsia="宋体" w:cs="宋体"/>
                <w:i w:val="0"/>
                <w:iCs w:val="0"/>
                <w:color w:val="auto"/>
                <w:kern w:val="0"/>
                <w:sz w:val="22"/>
                <w:szCs w:val="22"/>
                <w:highlight w:val="none"/>
                <w:u w:val="none"/>
                <w:lang w:val="en-US" w:eastAsia="zh-CN"/>
              </w:rPr>
              <w:t>具有有效期内的质量管理体系认证</w:t>
            </w:r>
            <w:r>
              <w:rPr>
                <w:rFonts w:hint="eastAsia" w:ascii="宋体" w:hAnsi="宋体" w:cs="宋体"/>
                <w:i w:val="0"/>
                <w:iCs w:val="0"/>
                <w:color w:val="auto"/>
                <w:kern w:val="0"/>
                <w:sz w:val="22"/>
                <w:szCs w:val="22"/>
                <w:highlight w:val="none"/>
                <w:u w:val="none"/>
                <w:lang w:val="en-US" w:eastAsia="zh-CN"/>
              </w:rPr>
              <w:t>，</w:t>
            </w:r>
            <w:r>
              <w:rPr>
                <w:rFonts w:hint="eastAsia" w:ascii="宋体" w:hAnsi="宋体" w:eastAsia="宋体" w:cs="宋体"/>
                <w:i w:val="0"/>
                <w:iCs w:val="0"/>
                <w:color w:val="auto"/>
                <w:kern w:val="0"/>
                <w:sz w:val="22"/>
                <w:szCs w:val="22"/>
                <w:highlight w:val="none"/>
                <w:u w:val="none"/>
                <w:lang w:val="en-US" w:eastAsia="zh-CN"/>
              </w:rPr>
              <w:t>得</w:t>
            </w:r>
            <w:r>
              <w:rPr>
                <w:rFonts w:hint="eastAsia" w:ascii="宋体" w:hAnsi="宋体" w:cs="宋体"/>
                <w:i w:val="0"/>
                <w:iCs w:val="0"/>
                <w:color w:val="auto"/>
                <w:kern w:val="0"/>
                <w:sz w:val="22"/>
                <w:szCs w:val="22"/>
                <w:highlight w:val="none"/>
                <w:u w:val="none"/>
                <w:lang w:val="en-US" w:eastAsia="zh-CN"/>
              </w:rPr>
              <w:t>3</w:t>
            </w:r>
            <w:r>
              <w:rPr>
                <w:rFonts w:hint="eastAsia" w:ascii="宋体" w:hAnsi="宋体" w:eastAsia="宋体" w:cs="宋体"/>
                <w:i w:val="0"/>
                <w:iCs w:val="0"/>
                <w:color w:val="auto"/>
                <w:kern w:val="0"/>
                <w:sz w:val="22"/>
                <w:szCs w:val="22"/>
                <w:highlight w:val="none"/>
                <w:u w:val="none"/>
                <w:lang w:val="en-US" w:eastAsia="zh-CN"/>
              </w:rPr>
              <w:t>分。</w:t>
            </w:r>
          </w:p>
          <w:p w14:paraId="15A9305C">
            <w:pPr>
              <w:rPr>
                <w:rFonts w:hint="eastAsia" w:ascii="宋体" w:hAnsi="宋体" w:cs="宋体"/>
                <w:sz w:val="18"/>
                <w:szCs w:val="18"/>
                <w:highlight w:val="none"/>
              </w:rPr>
            </w:pPr>
            <w:r>
              <w:rPr>
                <w:rFonts w:hint="eastAsia" w:ascii="宋体" w:hAnsi="宋体" w:eastAsia="宋体" w:cs="宋体"/>
                <w:i w:val="0"/>
                <w:iCs w:val="0"/>
                <w:color w:val="auto"/>
                <w:kern w:val="0"/>
                <w:sz w:val="22"/>
                <w:szCs w:val="22"/>
                <w:highlight w:val="none"/>
                <w:u w:val="none"/>
                <w:lang w:val="en-US" w:eastAsia="zh-CN"/>
              </w:rPr>
              <w:t>备注：须提供有效期内的认证证书复印件，加盖供应商公章，未提供不得分；若所提供的证书认证范围与本项目无关的，不得分。</w:t>
            </w:r>
          </w:p>
        </w:tc>
        <w:tc>
          <w:tcPr>
            <w:tcW w:w="1380" w:type="dxa"/>
            <w:vAlign w:val="center"/>
          </w:tcPr>
          <w:p w14:paraId="29F9DFDB">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□有   □无</w:t>
            </w:r>
          </w:p>
        </w:tc>
        <w:tc>
          <w:tcPr>
            <w:tcW w:w="2098" w:type="dxa"/>
            <w:vAlign w:val="center"/>
          </w:tcPr>
          <w:p w14:paraId="35A06CF6">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见响应文件（  ）页</w:t>
            </w:r>
          </w:p>
        </w:tc>
        <w:tc>
          <w:tcPr>
            <w:tcW w:w="1423" w:type="dxa"/>
            <w:vAlign w:val="center"/>
          </w:tcPr>
          <w:p w14:paraId="45E85049">
            <w:pPr>
              <w:jc w:val="center"/>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rPr>
              <w:t>（  ）分</w:t>
            </w:r>
          </w:p>
        </w:tc>
      </w:tr>
      <w:tr w14:paraId="7BED6D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12" w:hRule="atLeast"/>
        </w:trPr>
        <w:tc>
          <w:tcPr>
            <w:tcW w:w="647" w:type="dxa"/>
            <w:vAlign w:val="center"/>
          </w:tcPr>
          <w:p w14:paraId="3423AEB4">
            <w:pPr>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2</w:t>
            </w:r>
          </w:p>
        </w:tc>
        <w:tc>
          <w:tcPr>
            <w:tcW w:w="5233" w:type="dxa"/>
            <w:vAlign w:val="center"/>
          </w:tcPr>
          <w:p w14:paraId="5A05D7C3">
            <w:pPr>
              <w:rPr>
                <w:rFonts w:ascii="宋体" w:hAnsi="宋体" w:cs="宋体"/>
                <w:kern w:val="0"/>
                <w:sz w:val="20"/>
                <w:szCs w:val="20"/>
                <w:highlight w:val="none"/>
              </w:rPr>
            </w:pPr>
            <w:r>
              <w:rPr>
                <w:rFonts w:hint="eastAsia" w:ascii="宋体" w:hAnsi="宋体" w:cs="宋体"/>
                <w:kern w:val="0"/>
                <w:sz w:val="20"/>
                <w:szCs w:val="20"/>
                <w:highlight w:val="none"/>
              </w:rPr>
              <w:t>根据响应人自20</w:t>
            </w:r>
            <w:r>
              <w:rPr>
                <w:rFonts w:hint="eastAsia" w:ascii="宋体" w:hAnsi="宋体" w:cs="宋体"/>
                <w:kern w:val="0"/>
                <w:sz w:val="20"/>
                <w:szCs w:val="20"/>
                <w:highlight w:val="none"/>
                <w:lang w:val="en-US" w:eastAsia="zh-CN"/>
              </w:rPr>
              <w:t>22</w:t>
            </w:r>
            <w:r>
              <w:rPr>
                <w:rFonts w:hint="eastAsia" w:ascii="宋体" w:hAnsi="宋体" w:cs="宋体"/>
                <w:kern w:val="0"/>
                <w:sz w:val="20"/>
                <w:szCs w:val="20"/>
                <w:highlight w:val="none"/>
              </w:rPr>
              <w:t>年1月1日（以合同签订时间为准）以来，具有</w:t>
            </w:r>
            <w:r>
              <w:rPr>
                <w:rFonts w:hint="eastAsia" w:ascii="宋体" w:hAnsi="宋体" w:cs="宋体"/>
                <w:kern w:val="0"/>
                <w:sz w:val="20"/>
                <w:szCs w:val="20"/>
                <w:highlight w:val="none"/>
                <w:lang w:val="en-US" w:eastAsia="zh-CN"/>
              </w:rPr>
              <w:t>同类</w:t>
            </w:r>
            <w:r>
              <w:rPr>
                <w:rFonts w:hint="eastAsia" w:ascii="宋体" w:hAnsi="宋体" w:cs="宋体"/>
                <w:kern w:val="0"/>
                <w:sz w:val="20"/>
                <w:szCs w:val="20"/>
                <w:highlight w:val="none"/>
              </w:rPr>
              <w:t>项目业绩进行评分。每提供一个，得</w:t>
            </w:r>
            <w:r>
              <w:rPr>
                <w:rFonts w:hint="eastAsia" w:ascii="宋体" w:hAnsi="宋体" w:cs="宋体"/>
                <w:kern w:val="0"/>
                <w:sz w:val="20"/>
                <w:szCs w:val="20"/>
                <w:highlight w:val="none"/>
                <w:lang w:val="en-US" w:eastAsia="zh-CN"/>
              </w:rPr>
              <w:t>3</w:t>
            </w:r>
            <w:r>
              <w:rPr>
                <w:rFonts w:hint="eastAsia" w:ascii="宋体" w:hAnsi="宋体" w:cs="宋体"/>
                <w:kern w:val="0"/>
                <w:sz w:val="20"/>
                <w:szCs w:val="20"/>
                <w:highlight w:val="none"/>
              </w:rPr>
              <w:t>分，满分</w:t>
            </w:r>
            <w:r>
              <w:rPr>
                <w:rFonts w:hint="eastAsia" w:ascii="宋体" w:hAnsi="宋体" w:cs="宋体"/>
                <w:kern w:val="0"/>
                <w:sz w:val="20"/>
                <w:szCs w:val="20"/>
                <w:highlight w:val="none"/>
                <w:lang w:val="en-US" w:eastAsia="zh-CN"/>
              </w:rPr>
              <w:t>9</w:t>
            </w:r>
            <w:r>
              <w:rPr>
                <w:rFonts w:hint="eastAsia" w:ascii="宋体" w:hAnsi="宋体" w:cs="宋体"/>
                <w:kern w:val="0"/>
                <w:sz w:val="20"/>
                <w:szCs w:val="20"/>
                <w:highlight w:val="none"/>
              </w:rPr>
              <w:t>分。同一客户单位合同不重复计分。</w:t>
            </w:r>
          </w:p>
          <w:p w14:paraId="110D135A">
            <w:pPr>
              <w:rPr>
                <w:rFonts w:ascii="宋体" w:hAnsi="宋体" w:cs="宋体"/>
                <w:szCs w:val="21"/>
                <w:highlight w:val="none"/>
              </w:rPr>
            </w:pPr>
            <w:r>
              <w:rPr>
                <w:rFonts w:hint="eastAsia" w:ascii="宋体" w:hAnsi="宋体" w:cs="宋体"/>
                <w:kern w:val="0"/>
                <w:sz w:val="20"/>
                <w:szCs w:val="20"/>
                <w:highlight w:val="none"/>
              </w:rPr>
              <w:t>注：提供合同复印件加盖响应人公章，必须体现项目具体服务内容和采购</w:t>
            </w:r>
            <w:r>
              <w:rPr>
                <w:rFonts w:hint="eastAsia" w:ascii="宋体" w:hAnsi="宋体" w:cs="宋体"/>
                <w:kern w:val="0"/>
                <w:sz w:val="20"/>
                <w:szCs w:val="20"/>
                <w:highlight w:val="none"/>
                <w:lang w:val="en-US" w:eastAsia="zh-CN"/>
              </w:rPr>
              <w:t>金额，否则不得分</w:t>
            </w:r>
            <w:r>
              <w:rPr>
                <w:rFonts w:hint="eastAsia" w:ascii="宋体" w:hAnsi="宋体" w:cs="宋体"/>
                <w:kern w:val="0"/>
                <w:sz w:val="20"/>
                <w:szCs w:val="20"/>
                <w:highlight w:val="none"/>
              </w:rPr>
              <w:t>。</w:t>
            </w:r>
          </w:p>
        </w:tc>
        <w:tc>
          <w:tcPr>
            <w:tcW w:w="1380" w:type="dxa"/>
            <w:vAlign w:val="center"/>
          </w:tcPr>
          <w:p w14:paraId="5CE35DB4">
            <w:pPr>
              <w:jc w:val="center"/>
              <w:rPr>
                <w:rFonts w:ascii="宋体" w:hAnsi="宋体" w:cs="宋体"/>
                <w:szCs w:val="21"/>
                <w:highlight w:val="none"/>
              </w:rPr>
            </w:pPr>
            <w:r>
              <w:rPr>
                <w:rFonts w:hint="eastAsia" w:ascii="宋体" w:hAnsi="宋体" w:cs="宋体"/>
                <w:szCs w:val="21"/>
                <w:highlight w:val="none"/>
              </w:rPr>
              <w:t>□有   □无</w:t>
            </w:r>
          </w:p>
        </w:tc>
        <w:tc>
          <w:tcPr>
            <w:tcW w:w="2098" w:type="dxa"/>
            <w:vAlign w:val="center"/>
          </w:tcPr>
          <w:p w14:paraId="43EC7F94">
            <w:pPr>
              <w:jc w:val="center"/>
              <w:rPr>
                <w:rFonts w:ascii="宋体" w:hAnsi="宋体" w:cs="宋体"/>
                <w:szCs w:val="21"/>
                <w:highlight w:val="none"/>
              </w:rPr>
            </w:pPr>
            <w:r>
              <w:rPr>
                <w:rFonts w:hint="eastAsia" w:ascii="宋体" w:hAnsi="宋体" w:cs="宋体"/>
                <w:szCs w:val="21"/>
                <w:highlight w:val="none"/>
              </w:rPr>
              <w:t>见响应文件（  ）页</w:t>
            </w:r>
          </w:p>
        </w:tc>
        <w:tc>
          <w:tcPr>
            <w:tcW w:w="1423" w:type="dxa"/>
            <w:vAlign w:val="center"/>
          </w:tcPr>
          <w:p w14:paraId="0C6BC9AB">
            <w:pPr>
              <w:jc w:val="center"/>
              <w:rPr>
                <w:rFonts w:ascii="宋体" w:hAnsi="宋体" w:cs="宋体"/>
                <w:szCs w:val="21"/>
                <w:highlight w:val="none"/>
              </w:rPr>
            </w:pPr>
            <w:r>
              <w:rPr>
                <w:rFonts w:hint="eastAsia" w:ascii="宋体" w:hAnsi="宋体" w:cs="宋体"/>
                <w:szCs w:val="21"/>
                <w:highlight w:val="none"/>
              </w:rPr>
              <w:t>（  ）分</w:t>
            </w:r>
          </w:p>
        </w:tc>
      </w:tr>
      <w:tr w14:paraId="263600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35" w:hRule="atLeast"/>
        </w:trPr>
        <w:tc>
          <w:tcPr>
            <w:tcW w:w="647" w:type="dxa"/>
            <w:shd w:val="clear" w:color="auto" w:fill="auto"/>
            <w:vAlign w:val="center"/>
          </w:tcPr>
          <w:p w14:paraId="57E182F4">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3</w:t>
            </w:r>
          </w:p>
        </w:tc>
        <w:tc>
          <w:tcPr>
            <w:tcW w:w="5233" w:type="dxa"/>
            <w:shd w:val="clear" w:color="auto" w:fill="auto"/>
            <w:vAlign w:val="center"/>
          </w:tcPr>
          <w:p w14:paraId="4156E883">
            <w:pPr>
              <w:jc w:val="left"/>
              <w:rPr>
                <w:rFonts w:hint="eastAsia" w:ascii="宋体" w:hAnsi="宋体" w:cs="宋体"/>
                <w:sz w:val="20"/>
                <w:szCs w:val="20"/>
                <w:highlight w:val="none"/>
              </w:rPr>
            </w:pPr>
            <w:r>
              <w:rPr>
                <w:rFonts w:hint="eastAsia" w:ascii="宋体" w:hAnsi="宋体" w:cs="宋体"/>
                <w:sz w:val="20"/>
                <w:szCs w:val="20"/>
                <w:highlight w:val="none"/>
                <w:lang w:val="en-US" w:eastAsia="zh-CN"/>
              </w:rPr>
              <w:t>响应人</w:t>
            </w:r>
            <w:r>
              <w:rPr>
                <w:rFonts w:hint="eastAsia" w:ascii="宋体" w:hAnsi="宋体" w:cs="宋体"/>
                <w:sz w:val="20"/>
                <w:szCs w:val="20"/>
                <w:highlight w:val="none"/>
              </w:rPr>
              <w:t>自202</w:t>
            </w:r>
            <w:r>
              <w:rPr>
                <w:rFonts w:hint="eastAsia" w:ascii="宋体" w:hAnsi="宋体" w:cs="宋体"/>
                <w:sz w:val="20"/>
                <w:szCs w:val="20"/>
                <w:highlight w:val="none"/>
                <w:lang w:val="en-US" w:eastAsia="zh-CN"/>
              </w:rPr>
              <w:t>2</w:t>
            </w:r>
            <w:r>
              <w:rPr>
                <w:rFonts w:hint="eastAsia" w:ascii="宋体" w:hAnsi="宋体" w:cs="宋体"/>
                <w:sz w:val="20"/>
                <w:szCs w:val="20"/>
                <w:highlight w:val="none"/>
              </w:rPr>
              <w:t>年1月1日（以合同签订时间为准）以来具有同类项目业绩并经服务单位考核评价为优或满意的，每提供</w:t>
            </w:r>
            <w:r>
              <w:rPr>
                <w:rFonts w:hint="eastAsia" w:ascii="宋体" w:hAnsi="宋体" w:cs="宋体"/>
                <w:sz w:val="20"/>
                <w:szCs w:val="20"/>
                <w:highlight w:val="none"/>
                <w:lang w:val="en-US" w:eastAsia="zh-CN"/>
              </w:rPr>
              <w:t>1</w:t>
            </w:r>
            <w:r>
              <w:rPr>
                <w:rFonts w:hint="eastAsia" w:ascii="宋体" w:hAnsi="宋体" w:cs="宋体"/>
                <w:sz w:val="20"/>
                <w:szCs w:val="20"/>
                <w:highlight w:val="none"/>
              </w:rPr>
              <w:t>项得</w:t>
            </w:r>
            <w:r>
              <w:rPr>
                <w:rFonts w:hint="eastAsia" w:ascii="宋体" w:hAnsi="宋体" w:cs="宋体"/>
                <w:sz w:val="20"/>
                <w:szCs w:val="20"/>
                <w:highlight w:val="none"/>
                <w:lang w:val="en-US" w:eastAsia="zh-CN"/>
              </w:rPr>
              <w:t>2</w:t>
            </w:r>
            <w:r>
              <w:rPr>
                <w:rFonts w:hint="eastAsia" w:ascii="宋体" w:hAnsi="宋体" w:cs="宋体"/>
                <w:sz w:val="20"/>
                <w:szCs w:val="20"/>
                <w:highlight w:val="none"/>
              </w:rPr>
              <w:t>分，本项最高得</w:t>
            </w:r>
            <w:r>
              <w:rPr>
                <w:rFonts w:hint="eastAsia" w:ascii="宋体" w:hAnsi="宋体" w:cs="宋体"/>
                <w:sz w:val="20"/>
                <w:szCs w:val="20"/>
                <w:highlight w:val="none"/>
                <w:lang w:val="en-US" w:eastAsia="zh-CN"/>
              </w:rPr>
              <w:t>6</w:t>
            </w:r>
            <w:r>
              <w:rPr>
                <w:rFonts w:hint="eastAsia" w:ascii="宋体" w:hAnsi="宋体" w:cs="宋体"/>
                <w:sz w:val="20"/>
                <w:szCs w:val="20"/>
                <w:highlight w:val="none"/>
              </w:rPr>
              <w:t>分。</w:t>
            </w:r>
          </w:p>
          <w:p w14:paraId="1C726722">
            <w:pPr>
              <w:jc w:val="left"/>
              <w:rPr>
                <w:rFonts w:hint="eastAsia" w:ascii="宋体" w:hAnsi="宋体" w:cs="宋体"/>
                <w:sz w:val="20"/>
                <w:szCs w:val="20"/>
                <w:highlight w:val="none"/>
              </w:rPr>
            </w:pPr>
            <w:r>
              <w:rPr>
                <w:rFonts w:hint="eastAsia" w:ascii="宋体" w:hAnsi="宋体" w:cs="宋体"/>
                <w:sz w:val="20"/>
                <w:szCs w:val="20"/>
                <w:highlight w:val="none"/>
              </w:rPr>
              <w:t>注：须提供与上述经验业绩吻合的履约评价情况（提供具有用户盖章确认的相关证明资料，如显示“优秀”“满意”“好评”同类表述的满意程度调查表、优秀服务荣誉证书、客户优秀服务评定）。同一客户单位不重复计分。</w:t>
            </w:r>
          </w:p>
          <w:p w14:paraId="0E9E994D">
            <w:pPr>
              <w:jc w:val="left"/>
              <w:rPr>
                <w:rFonts w:hint="eastAsia" w:ascii="宋体" w:hAnsi="宋体" w:cs="宋体"/>
                <w:szCs w:val="21"/>
                <w:highlight w:val="none"/>
              </w:rPr>
            </w:pPr>
            <w:r>
              <w:rPr>
                <w:rFonts w:hint="eastAsia" w:ascii="宋体" w:hAnsi="宋体" w:cs="宋体"/>
                <w:sz w:val="20"/>
                <w:szCs w:val="20"/>
                <w:highlight w:val="none"/>
              </w:rPr>
              <w:t>如提供履约评价的采购合同未被评审指标中“</w:t>
            </w:r>
            <w:r>
              <w:rPr>
                <w:rFonts w:hint="eastAsia" w:ascii="宋体" w:hAnsi="宋体" w:cs="宋体"/>
                <w:sz w:val="20"/>
                <w:szCs w:val="20"/>
                <w:highlight w:val="none"/>
                <w:lang w:val="en-US" w:eastAsia="zh-CN"/>
              </w:rPr>
              <w:t>同类项目</w:t>
            </w:r>
            <w:r>
              <w:rPr>
                <w:rFonts w:hint="eastAsia" w:ascii="宋体" w:hAnsi="宋体" w:cs="宋体"/>
                <w:sz w:val="20"/>
                <w:szCs w:val="20"/>
                <w:highlight w:val="none"/>
              </w:rPr>
              <w:t>业绩”认可，则该履约评价无效。</w:t>
            </w:r>
          </w:p>
        </w:tc>
        <w:tc>
          <w:tcPr>
            <w:tcW w:w="1380" w:type="dxa"/>
            <w:shd w:val="clear" w:color="auto" w:fill="auto"/>
            <w:vAlign w:val="center"/>
          </w:tcPr>
          <w:p w14:paraId="241AE9B4">
            <w:pPr>
              <w:jc w:val="center"/>
              <w:rPr>
                <w:rFonts w:hint="eastAsia" w:ascii="宋体" w:hAnsi="宋体" w:cs="宋体"/>
                <w:szCs w:val="21"/>
                <w:highlight w:val="none"/>
              </w:rPr>
            </w:pPr>
            <w:r>
              <w:rPr>
                <w:rFonts w:hint="eastAsia" w:ascii="宋体" w:hAnsi="宋体" w:cs="宋体"/>
                <w:szCs w:val="21"/>
                <w:highlight w:val="none"/>
              </w:rPr>
              <w:t>□有   □无</w:t>
            </w:r>
          </w:p>
        </w:tc>
        <w:tc>
          <w:tcPr>
            <w:tcW w:w="2098" w:type="dxa"/>
            <w:shd w:val="clear" w:color="auto" w:fill="auto"/>
            <w:vAlign w:val="center"/>
          </w:tcPr>
          <w:p w14:paraId="6C8128EB">
            <w:pPr>
              <w:jc w:val="center"/>
              <w:rPr>
                <w:rFonts w:hint="eastAsia" w:ascii="宋体" w:hAnsi="宋体" w:cs="宋体"/>
                <w:szCs w:val="21"/>
                <w:highlight w:val="none"/>
              </w:rPr>
            </w:pPr>
            <w:r>
              <w:rPr>
                <w:rFonts w:hint="eastAsia" w:ascii="宋体" w:hAnsi="宋体" w:cs="宋体"/>
                <w:szCs w:val="21"/>
                <w:highlight w:val="none"/>
              </w:rPr>
              <w:t>见响应文件（  ）页</w:t>
            </w:r>
          </w:p>
        </w:tc>
        <w:tc>
          <w:tcPr>
            <w:tcW w:w="1423" w:type="dxa"/>
            <w:shd w:val="clear" w:color="auto" w:fill="auto"/>
            <w:vAlign w:val="center"/>
          </w:tcPr>
          <w:p w14:paraId="7386402F">
            <w:pPr>
              <w:jc w:val="center"/>
              <w:rPr>
                <w:rFonts w:hint="eastAsia" w:ascii="宋体" w:hAnsi="宋体" w:cs="宋体"/>
                <w:szCs w:val="21"/>
                <w:highlight w:val="none"/>
              </w:rPr>
            </w:pPr>
            <w:r>
              <w:rPr>
                <w:rFonts w:hint="eastAsia" w:ascii="宋体" w:hAnsi="宋体" w:cs="宋体"/>
                <w:szCs w:val="21"/>
                <w:highlight w:val="none"/>
              </w:rPr>
              <w:t>（  ）分</w:t>
            </w:r>
          </w:p>
        </w:tc>
      </w:tr>
    </w:tbl>
    <w:p w14:paraId="28394309">
      <w:pPr>
        <w:adjustRightInd w:val="0"/>
        <w:snapToGrid w:val="0"/>
        <w:ind w:right="-395" w:rightChars="-188"/>
        <w:rPr>
          <w:highlight w:val="none"/>
        </w:rPr>
      </w:pPr>
      <w:r>
        <w:rPr>
          <w:rFonts w:hint="eastAsia" w:ascii="宋体" w:hAnsi="宋体" w:cs="宋体"/>
          <w:b/>
          <w:bCs/>
          <w:szCs w:val="21"/>
          <w:highlight w:val="none"/>
          <w:lang w:val="en-GB"/>
        </w:rPr>
        <w:t>响应人应根据《商务评审自查表》的各项内容填写此表，</w:t>
      </w:r>
      <w:r>
        <w:rPr>
          <w:rFonts w:hint="eastAsia" w:ascii="宋体" w:hAnsi="宋体" w:cs="宋体"/>
          <w:b/>
          <w:bCs/>
          <w:szCs w:val="21"/>
          <w:highlight w:val="none"/>
        </w:rPr>
        <w:t>并提供相应的证明资料及填写页码，如未提供，评审委员会有权认为不具备或不符合，并影响响应人的得分。</w:t>
      </w:r>
    </w:p>
    <w:p w14:paraId="76D8DCCD">
      <w:pPr>
        <w:adjustRightInd w:val="0"/>
        <w:snapToGrid w:val="0"/>
        <w:ind w:right="-395" w:rightChars="-188"/>
        <w:rPr>
          <w:rFonts w:hint="eastAsia" w:ascii="宋体" w:hAnsi="宋体" w:cs="宋体"/>
          <w:szCs w:val="21"/>
          <w:highlight w:val="none"/>
        </w:rPr>
      </w:pPr>
    </w:p>
    <w:p w14:paraId="467EFEC0">
      <w:pPr>
        <w:pStyle w:val="23"/>
        <w:rPr>
          <w:rFonts w:hint="eastAsia"/>
          <w:highlight w:val="none"/>
        </w:rPr>
      </w:pPr>
    </w:p>
    <w:p w14:paraId="3033C76B">
      <w:pPr>
        <w:adjustRightInd w:val="0"/>
        <w:snapToGrid w:val="0"/>
        <w:ind w:left="-617" w:leftChars="-294" w:right="-395" w:rightChars="-188" w:firstLine="417" w:firstLineChars="199"/>
        <w:rPr>
          <w:rFonts w:ascii="宋体" w:hAnsi="宋体" w:cs="宋体"/>
          <w:szCs w:val="21"/>
          <w:highlight w:val="none"/>
        </w:rPr>
      </w:pPr>
      <w:r>
        <w:rPr>
          <w:rFonts w:hint="eastAsia" w:ascii="宋体" w:hAnsi="宋体" w:cs="宋体"/>
          <w:szCs w:val="21"/>
          <w:highlight w:val="none"/>
        </w:rPr>
        <w:t>注：</w:t>
      </w:r>
    </w:p>
    <w:p w14:paraId="699129F6">
      <w:pPr>
        <w:numPr>
          <w:ilvl w:val="0"/>
          <w:numId w:val="13"/>
        </w:numPr>
        <w:shd w:val="clear" w:color="auto" w:fill="FFFFFF"/>
        <w:ind w:left="-617" w:leftChars="-294" w:right="-395" w:rightChars="-188" w:firstLine="417" w:firstLineChars="199"/>
        <w:rPr>
          <w:highlight w:val="none"/>
        </w:rPr>
      </w:pPr>
      <w:r>
        <w:rPr>
          <w:rFonts w:hint="eastAsia"/>
          <w:highlight w:val="none"/>
        </w:rPr>
        <w:t>请在表格下方附上相关证明资料，提供所需证书（或证明文件）复印件且加盖公章方可得分，不提供不得分。</w:t>
      </w:r>
    </w:p>
    <w:p w14:paraId="69B30484">
      <w:pPr>
        <w:numPr>
          <w:ilvl w:val="0"/>
          <w:numId w:val="13"/>
        </w:numPr>
        <w:shd w:val="clear" w:color="auto" w:fill="FFFFFF"/>
        <w:ind w:left="-617" w:leftChars="-294" w:right="-395" w:rightChars="-188" w:firstLine="417" w:firstLineChars="199"/>
        <w:rPr>
          <w:highlight w:val="none"/>
        </w:rPr>
      </w:pPr>
      <w:r>
        <w:rPr>
          <w:rFonts w:hint="eastAsia"/>
          <w:highlight w:val="none"/>
        </w:rPr>
        <w:t>本表中所要求提交的与评分项目相关的各类证明文件或资料，需清晰反映相关的数据及印章等，如模糊不清无法辨别的，视为未按要求提交，该项评分不得分。</w:t>
      </w:r>
    </w:p>
    <w:p w14:paraId="796320AA">
      <w:pPr>
        <w:numPr>
          <w:ilvl w:val="0"/>
          <w:numId w:val="13"/>
        </w:numPr>
        <w:shd w:val="clear" w:color="auto" w:fill="FFFFFF"/>
        <w:ind w:left="-617" w:leftChars="-294" w:right="-395" w:rightChars="-188" w:firstLine="417" w:firstLineChars="199"/>
        <w:rPr>
          <w:rFonts w:ascii="宋体" w:hAnsi="宋体" w:cs="宋体"/>
          <w:szCs w:val="21"/>
          <w:highlight w:val="none"/>
        </w:rPr>
      </w:pPr>
      <w:r>
        <w:rPr>
          <w:rFonts w:hint="eastAsia"/>
          <w:highlight w:val="none"/>
        </w:rPr>
        <w:t>本表要求提供的证书等证明文件，如有有效期的，须在有效期内，否则不予得分。</w:t>
      </w:r>
    </w:p>
    <w:p w14:paraId="3A04FBE9">
      <w:pPr>
        <w:numPr>
          <w:ilvl w:val="0"/>
          <w:numId w:val="13"/>
        </w:numPr>
        <w:shd w:val="clear" w:color="auto" w:fill="FFFFFF"/>
        <w:ind w:left="-617" w:leftChars="-294" w:right="-395" w:rightChars="-188" w:firstLine="417" w:firstLineChars="199"/>
        <w:rPr>
          <w:rFonts w:ascii="宋体" w:hAnsi="宋体" w:cs="宋体"/>
          <w:szCs w:val="21"/>
          <w:highlight w:val="none"/>
        </w:rPr>
      </w:pPr>
      <w:r>
        <w:rPr>
          <w:rFonts w:hint="eastAsia" w:ascii="宋体" w:hAnsi="宋体" w:cs="宋体"/>
          <w:szCs w:val="21"/>
          <w:highlight w:val="none"/>
        </w:rPr>
        <w:t>承诺以上响应情况属实，如有虚假响应，同意本项目一票否决，并列入采购</w:t>
      </w:r>
      <w:r>
        <w:rPr>
          <w:rFonts w:hint="eastAsia" w:ascii="宋体" w:hAnsi="宋体" w:cs="宋体"/>
          <w:szCs w:val="21"/>
          <w:highlight w:val="none"/>
          <w:lang w:val="en-US" w:eastAsia="zh-CN"/>
        </w:rPr>
        <w:t>失信</w:t>
      </w:r>
      <w:r>
        <w:rPr>
          <w:rFonts w:hint="eastAsia" w:ascii="宋体" w:hAnsi="宋体" w:cs="宋体"/>
          <w:szCs w:val="21"/>
          <w:highlight w:val="none"/>
        </w:rPr>
        <w:t>供应商</w:t>
      </w:r>
      <w:r>
        <w:rPr>
          <w:rFonts w:hint="eastAsia" w:ascii="宋体" w:hAnsi="宋体" w:cs="宋体"/>
          <w:szCs w:val="21"/>
          <w:highlight w:val="none"/>
          <w:lang w:val="en-US" w:eastAsia="zh-CN"/>
        </w:rPr>
        <w:t>名单</w:t>
      </w:r>
      <w:r>
        <w:rPr>
          <w:rFonts w:hint="eastAsia" w:ascii="宋体" w:hAnsi="宋体" w:cs="宋体"/>
          <w:szCs w:val="21"/>
          <w:highlight w:val="none"/>
        </w:rPr>
        <w:t>。</w:t>
      </w:r>
    </w:p>
    <w:p w14:paraId="3B4A3EC8">
      <w:pPr>
        <w:pStyle w:val="2"/>
        <w:ind w:left="-617" w:leftChars="-294" w:right="-395" w:rightChars="-188" w:firstLine="417" w:firstLineChars="199"/>
        <w:rPr>
          <w:highlight w:val="none"/>
        </w:rPr>
      </w:pPr>
      <w:r>
        <w:rPr>
          <w:rFonts w:hint="eastAsia" w:ascii="宋体" w:hAnsi="宋体" w:cs="宋体"/>
          <w:sz w:val="21"/>
          <w:szCs w:val="21"/>
          <w:highlight w:val="none"/>
        </w:rPr>
        <w:t>5、本自查表不得擅自删改。</w:t>
      </w:r>
    </w:p>
    <w:p w14:paraId="57812C17">
      <w:pPr>
        <w:pStyle w:val="2"/>
        <w:ind w:firstLine="0" w:firstLineChars="0"/>
        <w:rPr>
          <w:highlight w:val="none"/>
        </w:rPr>
      </w:pPr>
    </w:p>
    <w:p w14:paraId="5B4DD637">
      <w:pPr>
        <w:pStyle w:val="2"/>
        <w:ind w:firstLine="0" w:firstLineChars="0"/>
        <w:rPr>
          <w:highlight w:val="none"/>
        </w:rPr>
      </w:pPr>
    </w:p>
    <w:p w14:paraId="59891C27">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4780B944">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34D97CFD">
      <w:pPr>
        <w:spacing w:line="360" w:lineRule="auto"/>
        <w:jc w:val="center"/>
        <w:rPr>
          <w:rFonts w:hint="eastAsia"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04E07A45">
      <w:pPr>
        <w:pStyle w:val="23"/>
        <w:rPr>
          <w:rFonts w:hint="eastAsia" w:ascii="宋体" w:hAnsi="宋体" w:cs="宋体"/>
          <w:sz w:val="24"/>
          <w:highlight w:val="none"/>
        </w:rPr>
      </w:pPr>
    </w:p>
    <w:p w14:paraId="7B91198E">
      <w:pPr>
        <w:pStyle w:val="23"/>
        <w:rPr>
          <w:rFonts w:hint="eastAsia" w:ascii="宋体" w:hAnsi="宋体" w:cs="宋体"/>
          <w:sz w:val="24"/>
          <w:highlight w:val="none"/>
        </w:rPr>
      </w:pPr>
    </w:p>
    <w:p w14:paraId="1FCA4766">
      <w:pPr>
        <w:pStyle w:val="9"/>
        <w:rPr>
          <w:highlight w:val="none"/>
        </w:rPr>
      </w:pPr>
    </w:p>
    <w:p w14:paraId="2CFD9C8C">
      <w:pPr>
        <w:pStyle w:val="2"/>
        <w:ind w:firstLine="723"/>
        <w:rPr>
          <w:rFonts w:ascii="宋体" w:hAnsi="宋体" w:cs="华文仿宋"/>
          <w:b/>
          <w:bCs/>
          <w:sz w:val="36"/>
          <w:szCs w:val="36"/>
          <w:highlight w:val="none"/>
        </w:rPr>
      </w:pPr>
    </w:p>
    <w:p w14:paraId="70A2C7CE">
      <w:pPr>
        <w:shd w:val="clear" w:color="auto" w:fill="FFFFFF"/>
        <w:adjustRightInd w:val="0"/>
        <w:snapToGrid w:val="0"/>
        <w:spacing w:line="360" w:lineRule="auto"/>
        <w:jc w:val="center"/>
        <w:rPr>
          <w:rFonts w:ascii="宋体" w:hAnsi="宋体" w:cs="华文仿宋"/>
          <w:b/>
          <w:bCs/>
          <w:sz w:val="36"/>
          <w:szCs w:val="36"/>
          <w:highlight w:val="none"/>
        </w:rPr>
      </w:pPr>
      <w:r>
        <w:rPr>
          <w:rFonts w:hint="eastAsia" w:ascii="宋体" w:hAnsi="宋体" w:cs="华文仿宋"/>
          <w:b/>
          <w:bCs/>
          <w:sz w:val="36"/>
          <w:szCs w:val="36"/>
          <w:highlight w:val="none"/>
        </w:rPr>
        <w:t>（二）商务评审证明资料</w:t>
      </w:r>
      <w:r>
        <w:rPr>
          <w:rFonts w:hint="eastAsia" w:ascii="宋体" w:hAnsi="宋体" w:cs="宋体"/>
          <w:b/>
          <w:sz w:val="22"/>
          <w:szCs w:val="22"/>
          <w:highlight w:val="none"/>
        </w:rPr>
        <w:t>（如有）</w:t>
      </w:r>
    </w:p>
    <w:p w14:paraId="21D0FF32">
      <w:pPr>
        <w:shd w:val="clear" w:color="auto" w:fill="FFFFFF"/>
        <w:tabs>
          <w:tab w:val="left" w:pos="180"/>
        </w:tabs>
        <w:ind w:left="-240"/>
        <w:jc w:val="center"/>
        <w:rPr>
          <w:rFonts w:ascii="宋体" w:hAnsi="宋体" w:cs="宋体"/>
          <w:b/>
          <w:sz w:val="32"/>
          <w:szCs w:val="32"/>
          <w:highlight w:val="none"/>
        </w:rPr>
      </w:pPr>
      <w:r>
        <w:rPr>
          <w:rFonts w:hint="eastAsia" w:ascii="宋体" w:hAnsi="宋体" w:cs="宋体"/>
          <w:b/>
          <w:sz w:val="32"/>
          <w:szCs w:val="32"/>
          <w:highlight w:val="none"/>
        </w:rPr>
        <w:t>1、响应人情况介绍表</w:t>
      </w:r>
    </w:p>
    <w:tbl>
      <w:tblPr>
        <w:tblStyle w:val="16"/>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353A72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2D3FBAA3">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5961E88">
            <w:pPr>
              <w:tabs>
                <w:tab w:val="left" w:pos="540"/>
              </w:tabs>
              <w:ind w:left="-132" w:leftChars="-64" w:right="-105" w:rightChars="-50" w:hanging="2"/>
              <w:jc w:val="center"/>
              <w:rPr>
                <w:rFonts w:ascii="宋体" w:hAnsi="宋体" w:cs="华文仿宋"/>
                <w:szCs w:val="21"/>
                <w:highlight w:val="none"/>
              </w:rPr>
            </w:pPr>
          </w:p>
        </w:tc>
      </w:tr>
      <w:tr w14:paraId="6E1D1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0BC06D13">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0A625D4E">
            <w:pPr>
              <w:tabs>
                <w:tab w:val="left" w:pos="540"/>
              </w:tabs>
              <w:ind w:left="-132" w:leftChars="-64" w:right="-105" w:rightChars="-50" w:hanging="2"/>
              <w:jc w:val="center"/>
              <w:rPr>
                <w:rFonts w:ascii="宋体" w:hAnsi="宋体" w:cs="华文仿宋"/>
                <w:szCs w:val="21"/>
                <w:highlight w:val="none"/>
              </w:rPr>
            </w:pPr>
          </w:p>
        </w:tc>
      </w:tr>
      <w:tr w14:paraId="1AAE58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3CB499C9">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66DDBB38">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6156C42">
            <w:pPr>
              <w:tabs>
                <w:tab w:val="left" w:pos="540"/>
              </w:tabs>
              <w:ind w:left="-132" w:leftChars="-64" w:right="-105" w:rightChars="-50" w:hanging="2"/>
              <w:jc w:val="center"/>
              <w:rPr>
                <w:rFonts w:ascii="宋体" w:hAnsi="宋体" w:cs="华文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D751D71">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6EE65193">
            <w:pPr>
              <w:tabs>
                <w:tab w:val="left" w:pos="540"/>
              </w:tabs>
              <w:ind w:left="-132" w:leftChars="-64" w:right="-105" w:rightChars="-50" w:hanging="2"/>
              <w:jc w:val="center"/>
              <w:rPr>
                <w:rFonts w:ascii="宋体" w:hAnsi="宋体" w:cs="华文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05992EDD">
            <w:pPr>
              <w:tabs>
                <w:tab w:val="left" w:pos="540"/>
              </w:tabs>
              <w:ind w:left="-132" w:leftChars="-64" w:right="-105" w:rightChars="-50" w:hanging="2"/>
              <w:jc w:val="center"/>
              <w:rPr>
                <w:rFonts w:ascii="宋体" w:hAnsi="宋体" w:cs="华文仿宋"/>
                <w:szCs w:val="21"/>
                <w:highlight w:val="none"/>
              </w:rPr>
            </w:pPr>
          </w:p>
        </w:tc>
      </w:tr>
      <w:tr w14:paraId="4525ED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18D33E99">
            <w:pPr>
              <w:widowControl/>
              <w:jc w:val="left"/>
              <w:rPr>
                <w:rFonts w:ascii="宋体" w:hAnsi="宋体" w:cs="华文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460AA3FE">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4BCCEAE4">
            <w:pPr>
              <w:tabs>
                <w:tab w:val="left" w:pos="540"/>
              </w:tabs>
              <w:ind w:left="-132" w:leftChars="-64" w:right="-105" w:rightChars="-50" w:hanging="2"/>
              <w:jc w:val="center"/>
              <w:rPr>
                <w:rFonts w:ascii="宋体" w:hAnsi="宋体" w:cs="华文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1930AAF">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73B5ECC2">
            <w:pPr>
              <w:tabs>
                <w:tab w:val="left" w:pos="540"/>
              </w:tabs>
              <w:ind w:left="-132" w:leftChars="-64" w:right="-105" w:rightChars="-50" w:hanging="2"/>
              <w:jc w:val="center"/>
              <w:rPr>
                <w:rFonts w:ascii="宋体" w:hAnsi="宋体" w:cs="华文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44B2F8B7">
            <w:pPr>
              <w:tabs>
                <w:tab w:val="left" w:pos="540"/>
              </w:tabs>
              <w:ind w:left="-132" w:leftChars="-64" w:right="-105" w:rightChars="-50" w:hanging="2"/>
              <w:jc w:val="center"/>
              <w:rPr>
                <w:rFonts w:ascii="宋体" w:hAnsi="宋体" w:cs="华文仿宋"/>
                <w:szCs w:val="21"/>
                <w:highlight w:val="none"/>
              </w:rPr>
            </w:pPr>
          </w:p>
        </w:tc>
      </w:tr>
      <w:tr w14:paraId="109D64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63009569">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6522C1E8">
            <w:pPr>
              <w:tabs>
                <w:tab w:val="left" w:pos="540"/>
              </w:tabs>
              <w:ind w:left="-132" w:leftChars="-64" w:right="-105" w:rightChars="-50" w:hanging="2"/>
              <w:jc w:val="center"/>
              <w:rPr>
                <w:rFonts w:ascii="宋体" w:hAnsi="宋体" w:cs="华文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25530952">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BA81994">
            <w:pPr>
              <w:tabs>
                <w:tab w:val="left" w:pos="540"/>
              </w:tabs>
              <w:ind w:left="-132" w:leftChars="-64" w:right="-105" w:rightChars="-50" w:hanging="2"/>
              <w:jc w:val="center"/>
              <w:rPr>
                <w:rFonts w:ascii="宋体" w:hAnsi="宋体" w:cs="华文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7C9E515A">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26578193">
            <w:pPr>
              <w:tabs>
                <w:tab w:val="left" w:pos="540"/>
              </w:tabs>
              <w:ind w:left="-132" w:leftChars="-64" w:right="-105" w:rightChars="-50" w:hanging="2"/>
              <w:jc w:val="center"/>
              <w:rPr>
                <w:rFonts w:ascii="宋体" w:hAnsi="宋体" w:cs="华文仿宋"/>
                <w:szCs w:val="21"/>
                <w:highlight w:val="none"/>
              </w:rPr>
            </w:pPr>
          </w:p>
        </w:tc>
      </w:tr>
      <w:tr w14:paraId="737C0E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1B539471">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7679D7F3">
            <w:pPr>
              <w:tabs>
                <w:tab w:val="left" w:pos="540"/>
              </w:tabs>
              <w:ind w:left="-132" w:leftChars="-64" w:right="-105" w:rightChars="-50" w:hanging="2"/>
              <w:jc w:val="center"/>
              <w:rPr>
                <w:rFonts w:ascii="宋体" w:hAnsi="宋体" w:cs="华文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74B4ED45">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联系人姓名电话</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62D9BCCD">
            <w:pPr>
              <w:tabs>
                <w:tab w:val="left" w:pos="540"/>
              </w:tabs>
              <w:ind w:left="-132" w:leftChars="-64" w:right="-105" w:rightChars="-50" w:hanging="2"/>
              <w:jc w:val="center"/>
              <w:rPr>
                <w:rFonts w:ascii="宋体" w:hAnsi="宋体" w:cs="华文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0EB517D8">
            <w:pPr>
              <w:tabs>
                <w:tab w:val="left" w:pos="540"/>
              </w:tabs>
              <w:ind w:left="-132" w:leftChars="-64" w:right="-105" w:rightChars="-50" w:hanging="2"/>
              <w:jc w:val="center"/>
              <w:rPr>
                <w:rFonts w:hint="default" w:ascii="宋体" w:hAnsi="宋体" w:eastAsia="宋体" w:cs="华文仿宋"/>
                <w:szCs w:val="21"/>
                <w:highlight w:val="none"/>
                <w:lang w:val="en-US" w:eastAsia="zh-CN"/>
              </w:rPr>
            </w:pPr>
            <w:r>
              <w:rPr>
                <w:rFonts w:hint="eastAsia" w:ascii="宋体" w:hAnsi="宋体" w:cs="华文仿宋"/>
                <w:szCs w:val="21"/>
                <w:highlight w:val="none"/>
                <w:lang w:val="en-US" w:eastAsia="zh-CN"/>
              </w:rPr>
              <w:t>联系电子邮箱</w:t>
            </w:r>
          </w:p>
        </w:tc>
        <w:tc>
          <w:tcPr>
            <w:tcW w:w="1649" w:type="dxa"/>
            <w:tcBorders>
              <w:top w:val="single" w:color="auto" w:sz="4" w:space="0"/>
              <w:left w:val="single" w:color="auto" w:sz="4" w:space="0"/>
              <w:bottom w:val="single" w:color="auto" w:sz="4" w:space="0"/>
              <w:right w:val="single" w:color="auto" w:sz="4" w:space="0"/>
            </w:tcBorders>
          </w:tcPr>
          <w:p w14:paraId="0B8253FE">
            <w:pPr>
              <w:tabs>
                <w:tab w:val="left" w:pos="540"/>
              </w:tabs>
              <w:ind w:left="-132" w:leftChars="-64" w:right="-105" w:rightChars="-50" w:hanging="2"/>
              <w:jc w:val="center"/>
              <w:rPr>
                <w:rFonts w:ascii="宋体" w:hAnsi="宋体" w:cs="华文仿宋"/>
                <w:szCs w:val="21"/>
                <w:highlight w:val="none"/>
              </w:rPr>
            </w:pPr>
          </w:p>
        </w:tc>
      </w:tr>
      <w:tr w14:paraId="60EE7F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369DAF65">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单位简介及机构设置(</w:t>
            </w:r>
            <w:r>
              <w:rPr>
                <w:rFonts w:hint="eastAsia" w:ascii="宋体" w:hAnsi="宋体" w:cs="华文仿宋"/>
                <w:szCs w:val="21"/>
                <w:highlight w:val="none"/>
                <w:lang w:val="en-GB"/>
              </w:rPr>
              <w:t>单位性质、发展历程、经营规模及服务理念、主营产品、技术力量、</w:t>
            </w:r>
            <w:r>
              <w:rPr>
                <w:rFonts w:hint="eastAsia" w:ascii="宋体" w:hAnsi="宋体" w:cs="华文仿宋"/>
                <w:szCs w:val="21"/>
                <w:highlight w:val="none"/>
                <w:lang w:val="en-GB" w:eastAsia="zh-CN"/>
              </w:rPr>
              <w:t>主要或关键货物介绍、生产场所及工艺流程等、</w:t>
            </w:r>
            <w:r>
              <w:rPr>
                <w:rFonts w:hint="eastAsia" w:ascii="宋体" w:hAnsi="宋体" w:cs="华文仿宋"/>
                <w:szCs w:val="21"/>
                <w:highlight w:val="none"/>
                <w:lang w:val="en-GB"/>
              </w:rPr>
              <w:t>实施履行本项目合同所必需的设备等</w:t>
            </w:r>
            <w:r>
              <w:rPr>
                <w:rFonts w:hint="eastAsia" w:ascii="宋体" w:hAnsi="宋体" w:cs="华文仿宋"/>
                <w:szCs w:val="21"/>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40294E93">
            <w:pPr>
              <w:tabs>
                <w:tab w:val="left" w:pos="540"/>
              </w:tabs>
              <w:ind w:left="-132" w:leftChars="-64" w:right="-105" w:rightChars="-50" w:hanging="2"/>
              <w:jc w:val="center"/>
              <w:rPr>
                <w:rFonts w:ascii="宋体" w:hAnsi="宋体" w:cs="华文仿宋"/>
                <w:szCs w:val="21"/>
                <w:highlight w:val="none"/>
              </w:rPr>
            </w:pPr>
          </w:p>
          <w:p w14:paraId="0FAB24C1">
            <w:pPr>
              <w:tabs>
                <w:tab w:val="left" w:pos="540"/>
              </w:tabs>
              <w:ind w:left="-132" w:leftChars="-64" w:right="-105" w:rightChars="-50" w:hanging="2"/>
              <w:jc w:val="center"/>
              <w:rPr>
                <w:rFonts w:ascii="宋体" w:hAnsi="宋体" w:cs="华文仿宋"/>
                <w:szCs w:val="21"/>
                <w:highlight w:val="none"/>
              </w:rPr>
            </w:pPr>
          </w:p>
          <w:p w14:paraId="19D77516">
            <w:pPr>
              <w:tabs>
                <w:tab w:val="left" w:pos="540"/>
              </w:tabs>
              <w:ind w:left="-132" w:leftChars="-64" w:right="-105" w:rightChars="-50" w:hanging="2"/>
              <w:jc w:val="center"/>
              <w:rPr>
                <w:rFonts w:ascii="宋体" w:hAnsi="宋体" w:cs="华文仿宋"/>
                <w:szCs w:val="21"/>
                <w:highlight w:val="none"/>
              </w:rPr>
            </w:pPr>
          </w:p>
          <w:p w14:paraId="18A27598">
            <w:pPr>
              <w:tabs>
                <w:tab w:val="left" w:pos="540"/>
              </w:tabs>
              <w:ind w:left="-132" w:leftChars="-64" w:right="-105" w:rightChars="-50" w:hanging="2"/>
              <w:jc w:val="center"/>
              <w:rPr>
                <w:rFonts w:ascii="宋体" w:hAnsi="宋体" w:cs="华文仿宋"/>
                <w:szCs w:val="21"/>
                <w:highlight w:val="none"/>
              </w:rPr>
            </w:pPr>
          </w:p>
          <w:p w14:paraId="382234C1">
            <w:pPr>
              <w:tabs>
                <w:tab w:val="left" w:pos="540"/>
              </w:tabs>
              <w:ind w:left="-132" w:leftChars="-64" w:right="-105" w:rightChars="-50" w:hanging="2"/>
              <w:jc w:val="center"/>
              <w:rPr>
                <w:rFonts w:ascii="宋体" w:hAnsi="宋体" w:cs="华文仿宋"/>
                <w:szCs w:val="21"/>
                <w:highlight w:val="none"/>
              </w:rPr>
            </w:pPr>
          </w:p>
          <w:p w14:paraId="0761BD84">
            <w:pPr>
              <w:tabs>
                <w:tab w:val="left" w:pos="540"/>
              </w:tabs>
              <w:ind w:left="-132" w:leftChars="-64" w:right="-105" w:rightChars="-50" w:hanging="2"/>
              <w:jc w:val="center"/>
              <w:rPr>
                <w:rFonts w:ascii="宋体" w:hAnsi="宋体" w:cs="华文仿宋"/>
                <w:szCs w:val="21"/>
                <w:highlight w:val="none"/>
              </w:rPr>
            </w:pPr>
          </w:p>
        </w:tc>
      </w:tr>
      <w:tr w14:paraId="48B4A6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4F4D024E">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7C3790E7">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260553E9">
            <w:pPr>
              <w:tabs>
                <w:tab w:val="left" w:pos="540"/>
              </w:tabs>
              <w:ind w:left="-132" w:leftChars="-64" w:right="-105" w:rightChars="-50" w:hanging="2"/>
              <w:jc w:val="right"/>
              <w:rPr>
                <w:rFonts w:ascii="宋体" w:hAnsi="宋体" w:cs="华文仿宋"/>
                <w:szCs w:val="21"/>
                <w:highlight w:val="none"/>
              </w:rPr>
            </w:pPr>
            <w:r>
              <w:rPr>
                <w:rFonts w:hint="eastAsia" w:ascii="宋体" w:hAnsi="宋体" w:cs="华文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2F0CB88C">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24881D67">
            <w:pPr>
              <w:tabs>
                <w:tab w:val="left" w:pos="540"/>
              </w:tabs>
              <w:ind w:left="-134" w:leftChars="-64" w:right="-105" w:rightChars="-50" w:firstLine="3045" w:firstLineChars="1450"/>
              <w:jc w:val="center"/>
              <w:rPr>
                <w:rFonts w:ascii="宋体" w:hAnsi="宋体" w:cs="华文仿宋"/>
                <w:szCs w:val="21"/>
                <w:highlight w:val="none"/>
              </w:rPr>
            </w:pPr>
            <w:r>
              <w:rPr>
                <w:rFonts w:hint="eastAsia" w:ascii="宋体" w:hAnsi="宋体" w:cs="华文仿宋"/>
                <w:szCs w:val="21"/>
                <w:highlight w:val="none"/>
              </w:rPr>
              <w:t>M</w:t>
            </w:r>
            <w:r>
              <w:rPr>
                <w:rFonts w:hint="eastAsia" w:ascii="宋体" w:hAnsi="宋体" w:cs="华文仿宋"/>
                <w:szCs w:val="21"/>
                <w:highlight w:val="none"/>
                <w:vertAlign w:val="superscript"/>
              </w:rPr>
              <w:t>2</w:t>
            </w:r>
          </w:p>
        </w:tc>
      </w:tr>
      <w:tr w14:paraId="76CB66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62F623CF">
            <w:pPr>
              <w:widowControl/>
              <w:jc w:val="left"/>
              <w:rPr>
                <w:rFonts w:ascii="宋体" w:hAnsi="宋体" w:cs="华文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40B501EF">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70807989">
            <w:pPr>
              <w:tabs>
                <w:tab w:val="left" w:pos="540"/>
              </w:tabs>
              <w:ind w:left="-132" w:leftChars="-64" w:right="-105" w:rightChars="-50" w:hanging="2"/>
              <w:jc w:val="right"/>
              <w:rPr>
                <w:rFonts w:ascii="宋体" w:hAnsi="宋体" w:cs="华文仿宋"/>
                <w:szCs w:val="21"/>
                <w:highlight w:val="none"/>
              </w:rPr>
            </w:pPr>
            <w:r>
              <w:rPr>
                <w:rFonts w:hint="eastAsia" w:ascii="宋体" w:hAnsi="宋体" w:cs="华文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2A282D89">
            <w:pPr>
              <w:tabs>
                <w:tab w:val="left" w:pos="540"/>
              </w:tabs>
              <w:ind w:left="-132" w:leftChars="-64" w:right="-105" w:rightChars="-50" w:hanging="2"/>
              <w:jc w:val="center"/>
              <w:rPr>
                <w:rFonts w:ascii="宋体" w:hAnsi="宋体" w:cs="华文仿宋"/>
                <w:szCs w:val="21"/>
                <w:highlight w:val="none"/>
              </w:rPr>
            </w:pPr>
            <w:r>
              <w:rPr>
                <w:rFonts w:hint="eastAsia" w:ascii="宋体" w:hAnsi="宋体" w:cs="华文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1F23431A">
            <w:pPr>
              <w:tabs>
                <w:tab w:val="left" w:pos="540"/>
              </w:tabs>
              <w:ind w:left="-134" w:leftChars="-64" w:right="-105" w:rightChars="-50" w:firstLine="3045" w:firstLineChars="1450"/>
              <w:jc w:val="center"/>
              <w:rPr>
                <w:rFonts w:ascii="宋体" w:hAnsi="宋体" w:cs="华文仿宋"/>
                <w:szCs w:val="21"/>
                <w:highlight w:val="none"/>
              </w:rPr>
            </w:pPr>
            <w:r>
              <w:rPr>
                <w:rFonts w:hint="eastAsia" w:ascii="宋体" w:hAnsi="宋体" w:cs="华文仿宋"/>
                <w:szCs w:val="21"/>
                <w:highlight w:val="none"/>
              </w:rPr>
              <w:t>M</w:t>
            </w:r>
            <w:r>
              <w:rPr>
                <w:rFonts w:hint="eastAsia" w:ascii="宋体" w:hAnsi="宋体" w:cs="华文仿宋"/>
                <w:szCs w:val="21"/>
                <w:highlight w:val="none"/>
                <w:vertAlign w:val="superscript"/>
              </w:rPr>
              <w:t>2</w:t>
            </w:r>
          </w:p>
        </w:tc>
      </w:tr>
    </w:tbl>
    <w:p w14:paraId="2937B3FB">
      <w:pPr>
        <w:pStyle w:val="23"/>
        <w:shd w:val="clear" w:color="auto" w:fill="FFFFFF"/>
        <w:adjustRightInd w:val="0"/>
        <w:snapToGrid w:val="0"/>
        <w:spacing w:before="0" w:after="0"/>
        <w:rPr>
          <w:rFonts w:hint="eastAsia" w:ascii="宋体" w:hAnsi="宋体" w:cs="华文仿宋"/>
          <w:bCs w:val="0"/>
          <w:spacing w:val="0"/>
          <w:kern w:val="2"/>
          <w:sz w:val="18"/>
          <w:szCs w:val="18"/>
          <w:highlight w:val="none"/>
          <w:lang w:val="en-GB"/>
        </w:rPr>
      </w:pPr>
      <w:r>
        <w:rPr>
          <w:rFonts w:hint="eastAsia" w:ascii="宋体" w:hAnsi="宋体" w:cs="华文仿宋"/>
          <w:bCs w:val="0"/>
          <w:spacing w:val="0"/>
          <w:kern w:val="2"/>
          <w:sz w:val="18"/>
          <w:szCs w:val="18"/>
          <w:highlight w:val="none"/>
          <w:lang w:val="en-GB"/>
        </w:rPr>
        <w:t>注：</w:t>
      </w:r>
      <w:r>
        <w:rPr>
          <w:rFonts w:ascii="宋体" w:hAnsi="宋体" w:cs="华文仿宋"/>
          <w:bCs w:val="0"/>
          <w:spacing w:val="0"/>
          <w:kern w:val="2"/>
          <w:sz w:val="18"/>
          <w:szCs w:val="18"/>
          <w:highlight w:val="none"/>
          <w:lang w:val="en-GB"/>
        </w:rPr>
        <w:t>1</w:t>
      </w:r>
      <w:r>
        <w:rPr>
          <w:rFonts w:hint="eastAsia" w:ascii="宋体" w:hAnsi="宋体" w:cs="华文仿宋"/>
          <w:bCs w:val="0"/>
          <w:spacing w:val="0"/>
          <w:kern w:val="2"/>
          <w:sz w:val="18"/>
          <w:szCs w:val="18"/>
          <w:highlight w:val="none"/>
          <w:lang w:val="en-GB"/>
        </w:rPr>
        <w:t>、文字描述：单位性质、发展历程、经营规模及服务理念、主营产品、技术力量、实施履行本项目合同所必需的设备、财务状况等。</w:t>
      </w:r>
    </w:p>
    <w:p w14:paraId="04382C10">
      <w:pPr>
        <w:pStyle w:val="23"/>
        <w:shd w:val="clear" w:color="auto" w:fill="FFFFFF"/>
        <w:adjustRightInd w:val="0"/>
        <w:snapToGrid w:val="0"/>
        <w:spacing w:before="0" w:after="0"/>
        <w:rPr>
          <w:rFonts w:hint="eastAsia" w:ascii="宋体" w:hAnsi="宋体" w:eastAsia="宋体" w:cs="华文仿宋"/>
          <w:bCs w:val="0"/>
          <w:spacing w:val="0"/>
          <w:kern w:val="2"/>
          <w:sz w:val="18"/>
          <w:szCs w:val="18"/>
          <w:highlight w:val="none"/>
          <w:lang w:val="en-GB" w:eastAsia="zh-CN"/>
        </w:rPr>
      </w:pPr>
      <w:r>
        <w:rPr>
          <w:rFonts w:hint="eastAsia" w:ascii="宋体" w:hAnsi="宋体" w:cs="华文仿宋"/>
          <w:bCs w:val="0"/>
          <w:spacing w:val="0"/>
          <w:kern w:val="2"/>
          <w:sz w:val="18"/>
          <w:szCs w:val="18"/>
          <w:highlight w:val="none"/>
          <w:lang w:val="en-GB"/>
        </w:rPr>
        <w:t>2、图片描述：经营场所、主要或关键产品介绍、生产场所及工艺流程等。</w:t>
      </w:r>
    </w:p>
    <w:p w14:paraId="2622FBFA">
      <w:pPr>
        <w:pStyle w:val="23"/>
        <w:shd w:val="clear" w:color="auto" w:fill="FFFFFF"/>
        <w:adjustRightInd w:val="0"/>
        <w:snapToGrid w:val="0"/>
        <w:spacing w:before="0" w:after="0"/>
        <w:rPr>
          <w:rFonts w:ascii="宋体" w:hAnsi="宋体" w:cs="华文仿宋"/>
          <w:bCs w:val="0"/>
          <w:spacing w:val="0"/>
          <w:kern w:val="2"/>
          <w:sz w:val="18"/>
          <w:szCs w:val="18"/>
          <w:highlight w:val="none"/>
          <w:lang w:val="en-GB"/>
        </w:rPr>
      </w:pPr>
      <w:r>
        <w:rPr>
          <w:rFonts w:hint="eastAsia" w:ascii="宋体" w:hAnsi="宋体" w:cs="华文仿宋"/>
          <w:bCs w:val="0"/>
          <w:spacing w:val="0"/>
          <w:kern w:val="2"/>
          <w:sz w:val="18"/>
          <w:szCs w:val="18"/>
          <w:highlight w:val="none"/>
          <w:lang w:val="en-US" w:eastAsia="zh-CN"/>
        </w:rPr>
        <w:t>3</w:t>
      </w:r>
      <w:r>
        <w:rPr>
          <w:rFonts w:hint="eastAsia" w:ascii="宋体" w:hAnsi="宋体" w:cs="华文仿宋"/>
          <w:bCs w:val="0"/>
          <w:spacing w:val="0"/>
          <w:kern w:val="2"/>
          <w:sz w:val="18"/>
          <w:szCs w:val="18"/>
          <w:highlight w:val="none"/>
          <w:lang w:val="en-GB"/>
        </w:rPr>
        <w:t>、如响应人此表数据有虚假，一经查实，自行承担相关责任。</w:t>
      </w:r>
    </w:p>
    <w:p w14:paraId="3DDE0105">
      <w:pPr>
        <w:pStyle w:val="2"/>
        <w:ind w:firstLine="643"/>
        <w:jc w:val="center"/>
        <w:rPr>
          <w:rFonts w:ascii="宋体" w:hAnsi="宋体" w:cs="宋体"/>
          <w:b/>
          <w:sz w:val="32"/>
          <w:szCs w:val="32"/>
          <w:highlight w:val="none"/>
        </w:rPr>
      </w:pPr>
    </w:p>
    <w:p w14:paraId="203E375E">
      <w:pPr>
        <w:pStyle w:val="2"/>
        <w:ind w:firstLine="643"/>
        <w:jc w:val="center"/>
        <w:rPr>
          <w:rFonts w:ascii="宋体" w:hAnsi="宋体" w:cs="宋体"/>
          <w:b/>
          <w:sz w:val="32"/>
          <w:szCs w:val="32"/>
          <w:highlight w:val="none"/>
        </w:rPr>
      </w:pPr>
    </w:p>
    <w:p w14:paraId="416F2D66">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响应人名称（盖公章）：</w:t>
      </w:r>
      <w:r>
        <w:rPr>
          <w:rFonts w:hint="eastAsia" w:ascii="宋体" w:hAnsi="宋体" w:cs="宋体"/>
          <w:sz w:val="24"/>
          <w:highlight w:val="none"/>
          <w:u w:val="single"/>
        </w:rPr>
        <w:t xml:space="preserve">                                </w:t>
      </w:r>
    </w:p>
    <w:p w14:paraId="12B50027">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4DF1569E">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13E55379">
      <w:pPr>
        <w:pStyle w:val="2"/>
        <w:ind w:firstLine="643"/>
        <w:rPr>
          <w:rFonts w:ascii="宋体" w:hAnsi="宋体" w:cs="宋体"/>
          <w:b/>
          <w:sz w:val="32"/>
          <w:szCs w:val="32"/>
          <w:highlight w:val="none"/>
        </w:rPr>
      </w:pPr>
    </w:p>
    <w:p w14:paraId="46560848">
      <w:pPr>
        <w:shd w:val="clear" w:color="auto" w:fill="FFFFFF"/>
        <w:jc w:val="center"/>
        <w:rPr>
          <w:rFonts w:ascii="宋体" w:hAnsi="宋体" w:cs="宋体"/>
          <w:bCs/>
          <w:sz w:val="32"/>
          <w:szCs w:val="32"/>
          <w:highlight w:val="none"/>
        </w:rPr>
      </w:pPr>
      <w:r>
        <w:rPr>
          <w:rFonts w:hint="eastAsia" w:ascii="宋体" w:hAnsi="宋体" w:cs="宋体"/>
          <w:b/>
          <w:bCs/>
          <w:sz w:val="32"/>
          <w:szCs w:val="32"/>
          <w:highlight w:val="none"/>
        </w:rPr>
        <w:t>2、企业股东构成情况表</w:t>
      </w:r>
      <w:r>
        <w:rPr>
          <w:rFonts w:hint="eastAsia" w:ascii="宋体" w:hAnsi="宋体" w:cs="宋体"/>
          <w:b/>
          <w:sz w:val="22"/>
          <w:szCs w:val="22"/>
          <w:highlight w:val="none"/>
        </w:rPr>
        <w:t>（如</w:t>
      </w:r>
      <w:r>
        <w:rPr>
          <w:rFonts w:hint="eastAsia" w:ascii="宋体" w:hAnsi="宋体" w:cs="宋体"/>
          <w:b/>
          <w:sz w:val="22"/>
          <w:szCs w:val="22"/>
          <w:highlight w:val="none"/>
          <w:lang w:val="en-US" w:eastAsia="zh-CN"/>
        </w:rPr>
        <w:t>有</w:t>
      </w:r>
      <w:r>
        <w:rPr>
          <w:rFonts w:hint="eastAsia" w:ascii="宋体" w:hAnsi="宋体" w:cs="宋体"/>
          <w:b/>
          <w:sz w:val="22"/>
          <w:szCs w:val="22"/>
          <w:highlight w:val="none"/>
        </w:rPr>
        <w:t>）</w:t>
      </w:r>
    </w:p>
    <w:tbl>
      <w:tblPr>
        <w:tblStyle w:val="16"/>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3FBC7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280209AF">
            <w:pPr>
              <w:topLinePunct/>
              <w:spacing w:line="440" w:lineRule="exact"/>
              <w:jc w:val="center"/>
              <w:rPr>
                <w:rFonts w:ascii="宋体" w:hAnsi="宋体" w:cs="宋体"/>
                <w:szCs w:val="21"/>
                <w:highlight w:val="none"/>
              </w:rPr>
            </w:pPr>
            <w:r>
              <w:rPr>
                <w:rFonts w:hint="eastAsia" w:ascii="宋体" w:hAnsi="宋体" w:cs="宋体"/>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013E9D40">
            <w:pPr>
              <w:topLinePunct/>
              <w:spacing w:line="440" w:lineRule="exact"/>
              <w:jc w:val="center"/>
              <w:rPr>
                <w:rFonts w:ascii="宋体" w:hAnsi="宋体" w:cs="宋体"/>
                <w:szCs w:val="21"/>
                <w:highlight w:val="none"/>
              </w:rPr>
            </w:pPr>
          </w:p>
        </w:tc>
      </w:tr>
      <w:tr w14:paraId="2F5765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5BDE7B19">
            <w:pPr>
              <w:topLinePunct/>
              <w:spacing w:line="440" w:lineRule="exact"/>
              <w:jc w:val="center"/>
              <w:rPr>
                <w:rFonts w:ascii="宋体" w:hAnsi="宋体" w:cs="宋体"/>
                <w:szCs w:val="21"/>
                <w:highlight w:val="none"/>
              </w:rPr>
            </w:pPr>
            <w:r>
              <w:rPr>
                <w:rFonts w:hint="eastAsia" w:ascii="宋体" w:hAnsi="宋体" w:cs="宋体"/>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5C179432">
            <w:pPr>
              <w:topLinePunct/>
              <w:spacing w:line="440" w:lineRule="exact"/>
              <w:jc w:val="center"/>
              <w:rPr>
                <w:rFonts w:ascii="宋体" w:hAnsi="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746AFF32">
            <w:pPr>
              <w:topLinePunct/>
              <w:spacing w:line="440" w:lineRule="exact"/>
              <w:jc w:val="center"/>
              <w:rPr>
                <w:rFonts w:ascii="宋体" w:hAnsi="宋体" w:cs="宋体"/>
                <w:szCs w:val="21"/>
                <w:highlight w:val="none"/>
              </w:rPr>
            </w:pPr>
            <w:r>
              <w:rPr>
                <w:rFonts w:hint="eastAsia" w:ascii="宋体" w:hAnsi="宋体" w:cs="宋体"/>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220CCDFF">
            <w:pPr>
              <w:topLinePunct/>
              <w:spacing w:line="440" w:lineRule="exact"/>
              <w:jc w:val="center"/>
              <w:rPr>
                <w:rFonts w:ascii="宋体" w:hAnsi="宋体" w:cs="宋体"/>
                <w:szCs w:val="21"/>
                <w:highlight w:val="none"/>
              </w:rPr>
            </w:pPr>
          </w:p>
        </w:tc>
      </w:tr>
      <w:tr w14:paraId="31BFDE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F2145CF">
            <w:pPr>
              <w:topLinePunct/>
              <w:spacing w:line="440" w:lineRule="exact"/>
              <w:jc w:val="center"/>
              <w:rPr>
                <w:rFonts w:ascii="宋体" w:hAnsi="宋体" w:cs="宋体"/>
                <w:szCs w:val="21"/>
                <w:highlight w:val="none"/>
              </w:rPr>
            </w:pPr>
            <w:r>
              <w:rPr>
                <w:rFonts w:hint="eastAsia" w:ascii="宋体" w:hAnsi="宋体" w:cs="宋体"/>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4CBACF61">
            <w:pPr>
              <w:topLinePunct/>
              <w:spacing w:line="440" w:lineRule="exact"/>
              <w:jc w:val="center"/>
              <w:rPr>
                <w:rFonts w:ascii="宋体" w:hAnsi="宋体" w:cs="宋体"/>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9EBE3D7">
            <w:pPr>
              <w:topLinePunct/>
              <w:spacing w:line="440" w:lineRule="exact"/>
              <w:jc w:val="center"/>
              <w:rPr>
                <w:rFonts w:ascii="宋体" w:hAnsi="宋体" w:cs="宋体"/>
                <w:szCs w:val="21"/>
                <w:highlight w:val="none"/>
              </w:rPr>
            </w:pPr>
            <w:r>
              <w:rPr>
                <w:rFonts w:hint="eastAsia" w:ascii="宋体" w:hAnsi="宋体" w:cs="宋体"/>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654E0BD5">
            <w:pPr>
              <w:topLinePunct/>
              <w:spacing w:line="440" w:lineRule="exact"/>
              <w:jc w:val="center"/>
              <w:rPr>
                <w:rFonts w:ascii="宋体" w:hAnsi="宋体" w:cs="宋体"/>
                <w:szCs w:val="21"/>
                <w:highlight w:val="none"/>
              </w:rPr>
            </w:pPr>
          </w:p>
        </w:tc>
      </w:tr>
      <w:tr w14:paraId="555681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40937014">
            <w:pPr>
              <w:topLinePunct/>
              <w:spacing w:line="440" w:lineRule="exact"/>
              <w:jc w:val="center"/>
              <w:rPr>
                <w:rFonts w:ascii="宋体" w:hAnsi="宋体" w:cs="宋体"/>
                <w:bCs/>
                <w:szCs w:val="21"/>
                <w:highlight w:val="none"/>
              </w:rPr>
            </w:pPr>
            <w:r>
              <w:rPr>
                <w:rFonts w:hint="eastAsia" w:ascii="宋体" w:hAnsi="宋体" w:cs="宋体"/>
                <w:bCs/>
                <w:szCs w:val="21"/>
                <w:highlight w:val="none"/>
              </w:rPr>
              <w:t>股东及出资信息</w:t>
            </w:r>
          </w:p>
        </w:tc>
      </w:tr>
      <w:tr w14:paraId="4B062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150C15D">
            <w:pPr>
              <w:topLinePunct/>
              <w:spacing w:line="440" w:lineRule="exact"/>
              <w:jc w:val="center"/>
              <w:rPr>
                <w:rFonts w:ascii="宋体" w:hAnsi="宋体" w:cs="宋体"/>
                <w:bCs/>
                <w:szCs w:val="21"/>
                <w:highlight w:val="none"/>
              </w:rPr>
            </w:pPr>
            <w:r>
              <w:rPr>
                <w:rFonts w:hint="eastAsia" w:ascii="宋体" w:hAnsi="宋体" w:cs="宋体"/>
                <w:bCs/>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434DABE">
            <w:pPr>
              <w:topLinePunct/>
              <w:spacing w:line="440" w:lineRule="exact"/>
              <w:jc w:val="center"/>
              <w:rPr>
                <w:rFonts w:ascii="宋体" w:hAnsi="宋体" w:cs="宋体"/>
                <w:bCs/>
                <w:szCs w:val="21"/>
                <w:highlight w:val="none"/>
              </w:rPr>
            </w:pPr>
            <w:r>
              <w:rPr>
                <w:rFonts w:hint="eastAsia" w:ascii="宋体" w:hAnsi="宋体" w:cs="宋体"/>
                <w:bCs/>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7AB94100">
            <w:pPr>
              <w:topLinePunct/>
              <w:spacing w:line="440" w:lineRule="exact"/>
              <w:jc w:val="center"/>
              <w:rPr>
                <w:rFonts w:ascii="宋体" w:hAnsi="宋体" w:cs="宋体"/>
                <w:bCs/>
                <w:szCs w:val="21"/>
                <w:highlight w:val="none"/>
              </w:rPr>
            </w:pPr>
            <w:r>
              <w:rPr>
                <w:rFonts w:hint="eastAsia" w:ascii="宋体" w:hAnsi="宋体" w:cs="宋体"/>
                <w:bCs/>
                <w:szCs w:val="21"/>
                <w:highlight w:val="none"/>
              </w:rPr>
              <w:t>股东类型</w:t>
            </w:r>
          </w:p>
          <w:p w14:paraId="76155427">
            <w:pPr>
              <w:topLinePunct/>
              <w:spacing w:line="440" w:lineRule="exact"/>
              <w:jc w:val="center"/>
              <w:rPr>
                <w:rFonts w:ascii="宋体" w:hAnsi="宋体" w:cs="宋体"/>
                <w:bCs/>
                <w:szCs w:val="21"/>
                <w:highlight w:val="none"/>
              </w:rPr>
            </w:pPr>
            <w:r>
              <w:rPr>
                <w:rFonts w:hint="eastAsia" w:ascii="宋体" w:hAnsi="宋体" w:cs="宋体"/>
                <w:bCs/>
                <w:szCs w:val="21"/>
                <w:highlight w:val="none"/>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88C6024">
            <w:pPr>
              <w:topLinePunct/>
              <w:spacing w:line="440" w:lineRule="exact"/>
              <w:jc w:val="center"/>
              <w:rPr>
                <w:rFonts w:ascii="宋体" w:hAnsi="宋体" w:cs="宋体"/>
                <w:bCs/>
                <w:szCs w:val="21"/>
                <w:highlight w:val="none"/>
              </w:rPr>
            </w:pPr>
            <w:r>
              <w:rPr>
                <w:rFonts w:hint="eastAsia" w:ascii="宋体" w:hAnsi="宋体" w:cs="宋体"/>
                <w:bCs/>
                <w:szCs w:val="21"/>
                <w:highlight w:val="none"/>
              </w:rPr>
              <w:t>身份证号</w:t>
            </w:r>
          </w:p>
          <w:p w14:paraId="044B8F27">
            <w:pPr>
              <w:topLinePunct/>
              <w:spacing w:line="440" w:lineRule="exact"/>
              <w:jc w:val="center"/>
              <w:rPr>
                <w:rFonts w:ascii="宋体" w:hAnsi="宋体" w:cs="宋体"/>
                <w:bCs/>
                <w:szCs w:val="21"/>
                <w:highlight w:val="none"/>
              </w:rPr>
            </w:pPr>
            <w:r>
              <w:rPr>
                <w:rFonts w:hint="eastAsia" w:ascii="宋体" w:hAnsi="宋体" w:cs="宋体"/>
                <w:bCs/>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E3CC20A">
            <w:pPr>
              <w:topLinePunct/>
              <w:spacing w:line="440" w:lineRule="exact"/>
              <w:jc w:val="center"/>
              <w:rPr>
                <w:rFonts w:ascii="宋体" w:hAnsi="宋体" w:cs="宋体"/>
                <w:bCs/>
                <w:szCs w:val="21"/>
                <w:highlight w:val="none"/>
              </w:rPr>
            </w:pPr>
            <w:r>
              <w:rPr>
                <w:rFonts w:hint="eastAsia" w:ascii="宋体" w:hAnsi="宋体" w:cs="宋体"/>
                <w:bCs/>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14AD9F80">
            <w:pPr>
              <w:topLinePunct/>
              <w:spacing w:line="440" w:lineRule="exact"/>
              <w:jc w:val="center"/>
              <w:rPr>
                <w:rFonts w:ascii="宋体" w:hAnsi="宋体" w:cs="宋体"/>
                <w:bCs/>
                <w:szCs w:val="21"/>
                <w:highlight w:val="none"/>
              </w:rPr>
            </w:pPr>
            <w:r>
              <w:rPr>
                <w:rFonts w:hint="eastAsia" w:ascii="宋体" w:hAnsi="宋体" w:cs="宋体"/>
                <w:bCs/>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188DEAA3">
            <w:pPr>
              <w:topLinePunct/>
              <w:spacing w:line="440" w:lineRule="exact"/>
              <w:jc w:val="center"/>
              <w:rPr>
                <w:rFonts w:ascii="宋体" w:hAnsi="宋体" w:cs="宋体"/>
                <w:bCs/>
                <w:szCs w:val="21"/>
                <w:highlight w:val="none"/>
              </w:rPr>
            </w:pPr>
            <w:r>
              <w:rPr>
                <w:rFonts w:hint="eastAsia" w:ascii="宋体" w:hAnsi="宋体" w:cs="宋体"/>
                <w:bCs/>
                <w:szCs w:val="21"/>
                <w:highlight w:val="none"/>
              </w:rPr>
              <w:t>占全部股份比例</w:t>
            </w:r>
          </w:p>
        </w:tc>
      </w:tr>
      <w:tr w14:paraId="31E8DF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A66D30B">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3E84D016">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69DFB23">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6CD8C13">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75FA91B">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53E0BB1">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B738D01">
            <w:pPr>
              <w:topLinePunct/>
              <w:spacing w:line="440" w:lineRule="exact"/>
              <w:jc w:val="center"/>
              <w:rPr>
                <w:rFonts w:ascii="宋体" w:hAnsi="宋体" w:cs="宋体"/>
                <w:szCs w:val="21"/>
                <w:highlight w:val="none"/>
              </w:rPr>
            </w:pPr>
          </w:p>
        </w:tc>
      </w:tr>
      <w:tr w14:paraId="572689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AD04765">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CB9128F">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17BA026">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A7B6551">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DDE5407">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85E26B1">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8C1875E">
            <w:pPr>
              <w:topLinePunct/>
              <w:spacing w:line="440" w:lineRule="exact"/>
              <w:jc w:val="center"/>
              <w:rPr>
                <w:rFonts w:ascii="宋体" w:hAnsi="宋体" w:cs="宋体"/>
                <w:szCs w:val="21"/>
                <w:highlight w:val="none"/>
              </w:rPr>
            </w:pPr>
          </w:p>
        </w:tc>
      </w:tr>
      <w:tr w14:paraId="1692D6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ACB6E49">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DDF21D6">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A27BE81">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8DB18AD">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5DDF736D">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DB15B22">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6775B632">
            <w:pPr>
              <w:topLinePunct/>
              <w:spacing w:line="440" w:lineRule="exact"/>
              <w:jc w:val="center"/>
              <w:rPr>
                <w:rFonts w:ascii="宋体" w:hAnsi="宋体" w:cs="宋体"/>
                <w:szCs w:val="21"/>
                <w:highlight w:val="none"/>
              </w:rPr>
            </w:pPr>
          </w:p>
        </w:tc>
      </w:tr>
      <w:tr w14:paraId="76A17E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102A2C4">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C57532A">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ECCCE20">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B1500F6">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041315D0">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7B4D53D">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FDD5E42">
            <w:pPr>
              <w:topLinePunct/>
              <w:spacing w:line="440" w:lineRule="exact"/>
              <w:jc w:val="center"/>
              <w:rPr>
                <w:rFonts w:ascii="宋体" w:hAnsi="宋体" w:cs="宋体"/>
                <w:szCs w:val="21"/>
                <w:highlight w:val="none"/>
              </w:rPr>
            </w:pPr>
          </w:p>
        </w:tc>
      </w:tr>
      <w:tr w14:paraId="3C4AE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AB48B7A">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7D30C988">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CAF90A2">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352B1EF0">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17C8366">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68A5304">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1BE45C9">
            <w:pPr>
              <w:topLinePunct/>
              <w:spacing w:line="440" w:lineRule="exact"/>
              <w:jc w:val="center"/>
              <w:rPr>
                <w:rFonts w:ascii="宋体" w:hAnsi="宋体" w:cs="宋体"/>
                <w:szCs w:val="21"/>
                <w:highlight w:val="none"/>
              </w:rPr>
            </w:pPr>
          </w:p>
        </w:tc>
      </w:tr>
      <w:tr w14:paraId="24F8EA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FF81802">
            <w:pPr>
              <w:topLinePunct/>
              <w:spacing w:line="440" w:lineRule="exact"/>
              <w:jc w:val="center"/>
              <w:rPr>
                <w:rFonts w:ascii="宋体" w:hAnsi="宋体" w:cs="宋体"/>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4913974D">
            <w:pPr>
              <w:topLinePunct/>
              <w:spacing w:line="440" w:lineRule="exact"/>
              <w:jc w:val="center"/>
              <w:rPr>
                <w:rFonts w:ascii="宋体" w:hAnsi="宋体" w:cs="宋体"/>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744AEE7">
            <w:pPr>
              <w:topLinePunct/>
              <w:spacing w:line="440" w:lineRule="exact"/>
              <w:jc w:val="center"/>
              <w:rPr>
                <w:rFonts w:ascii="宋体" w:hAnsi="宋体" w:cs="宋体"/>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ACCECDF">
            <w:pPr>
              <w:topLinePunct/>
              <w:spacing w:line="440" w:lineRule="exact"/>
              <w:jc w:val="center"/>
              <w:rPr>
                <w:rFonts w:ascii="宋体" w:hAnsi="宋体" w:cs="宋体"/>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56C1CE1">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A01ED33">
            <w:pPr>
              <w:topLinePunct/>
              <w:spacing w:line="440" w:lineRule="exact"/>
              <w:jc w:val="center"/>
              <w:rPr>
                <w:rFonts w:ascii="宋体" w:hAnsi="宋体" w:cs="宋体"/>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4E4F8C17">
            <w:pPr>
              <w:topLinePunct/>
              <w:spacing w:line="440" w:lineRule="exact"/>
              <w:jc w:val="center"/>
              <w:rPr>
                <w:rFonts w:ascii="宋体" w:hAnsi="宋体" w:cs="宋体"/>
                <w:szCs w:val="21"/>
                <w:highlight w:val="none"/>
              </w:rPr>
            </w:pPr>
          </w:p>
        </w:tc>
      </w:tr>
    </w:tbl>
    <w:p w14:paraId="4F56807C">
      <w:pPr>
        <w:shd w:val="clear" w:color="auto" w:fill="FFFFFF"/>
        <w:jc w:val="left"/>
        <w:rPr>
          <w:rFonts w:ascii="仿宋_GB2312" w:hAnsi="华文仿宋" w:eastAsia="仿宋_GB2312" w:cs="华文仿宋"/>
          <w:szCs w:val="21"/>
          <w:highlight w:val="none"/>
        </w:rPr>
      </w:pPr>
    </w:p>
    <w:p w14:paraId="54FDDE2B">
      <w:pPr>
        <w:shd w:val="clear" w:color="auto" w:fill="FFFFFF"/>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p w14:paraId="6C0078FB">
      <w:pPr>
        <w:shd w:val="clear" w:color="auto" w:fill="FFFFFF"/>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1.股东或出资人为法人的，填写法人企业全称及统一社会信用代码。出资方式填写：货物、实物、工艺产权和非专利技术、土地使用权等。</w:t>
      </w:r>
    </w:p>
    <w:p w14:paraId="7963BA09">
      <w:pPr>
        <w:shd w:val="clear" w:color="auto" w:fill="FFFFFF"/>
        <w:adjustRightInd w:val="0"/>
        <w:snapToGrid w:val="0"/>
        <w:rPr>
          <w:rFonts w:hint="eastAsia" w:ascii="宋体" w:hAnsi="宋体" w:eastAsia="宋体" w:cs="宋体"/>
          <w:sz w:val="21"/>
          <w:szCs w:val="21"/>
          <w:highlight w:val="none"/>
        </w:rPr>
      </w:pPr>
      <w:r>
        <w:rPr>
          <w:rFonts w:hint="eastAsia" w:ascii="宋体" w:hAnsi="宋体" w:eastAsia="宋体" w:cs="宋体"/>
          <w:sz w:val="21"/>
          <w:szCs w:val="21"/>
          <w:highlight w:val="none"/>
        </w:rPr>
        <w:t>2.响应人必须如实填写股东构成情况，具体信息情况</w:t>
      </w:r>
      <w:r>
        <w:rPr>
          <w:rFonts w:hint="eastAsia" w:ascii="宋体" w:hAnsi="宋体" w:eastAsia="宋体" w:cs="宋体"/>
          <w:sz w:val="21"/>
          <w:szCs w:val="21"/>
          <w:highlight w:val="none"/>
          <w:lang w:val="en-US" w:eastAsia="zh-CN"/>
        </w:rPr>
        <w:t>须</w:t>
      </w:r>
      <w:r>
        <w:rPr>
          <w:rFonts w:hint="eastAsia" w:ascii="宋体" w:hAnsi="宋体" w:eastAsia="宋体" w:cs="宋体"/>
          <w:sz w:val="21"/>
          <w:szCs w:val="21"/>
          <w:highlight w:val="none"/>
        </w:rPr>
        <w:t>与“国家企业信用信息公示系统”网站查询的信息一致。</w:t>
      </w:r>
    </w:p>
    <w:p w14:paraId="1BCED255">
      <w:pPr>
        <w:shd w:val="clear" w:color="auto" w:fill="FFFFFF"/>
        <w:rPr>
          <w:rFonts w:ascii="仿宋_GB2312" w:hAnsi="华文仿宋" w:eastAsia="仿宋_GB2312" w:cs="华文仿宋"/>
          <w:bCs/>
          <w:szCs w:val="21"/>
          <w:highlight w:val="none"/>
        </w:rPr>
      </w:pPr>
    </w:p>
    <w:p w14:paraId="043B38FC">
      <w:pPr>
        <w:pStyle w:val="2"/>
        <w:ind w:firstLine="400"/>
        <w:rPr>
          <w:rFonts w:ascii="仿宋_GB2312" w:hAnsi="华文仿宋" w:eastAsia="仿宋_GB2312" w:cs="华文仿宋"/>
          <w:bCs/>
          <w:szCs w:val="21"/>
          <w:highlight w:val="none"/>
        </w:rPr>
      </w:pPr>
    </w:p>
    <w:p w14:paraId="68C04060">
      <w:pPr>
        <w:pStyle w:val="2"/>
        <w:ind w:firstLine="400"/>
        <w:rPr>
          <w:rFonts w:ascii="仿宋_GB2312" w:hAnsi="华文仿宋" w:eastAsia="仿宋_GB2312" w:cs="华文仿宋"/>
          <w:bCs/>
          <w:szCs w:val="21"/>
          <w:highlight w:val="none"/>
        </w:rPr>
      </w:pPr>
    </w:p>
    <w:p w14:paraId="4148C765">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5C44CC64">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3F96309D">
      <w:pPr>
        <w:spacing w:line="360" w:lineRule="auto"/>
        <w:jc w:val="center"/>
        <w:rPr>
          <w:rFonts w:ascii="宋体" w:hAnsi="宋体" w:cs="宋体"/>
          <w:b/>
          <w:sz w:val="32"/>
          <w:szCs w:val="32"/>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7CF40166">
      <w:pPr>
        <w:pStyle w:val="2"/>
        <w:ind w:firstLine="643"/>
        <w:jc w:val="center"/>
        <w:rPr>
          <w:rFonts w:ascii="宋体" w:hAnsi="宋体" w:cs="宋体"/>
          <w:b/>
          <w:sz w:val="32"/>
          <w:szCs w:val="32"/>
          <w:highlight w:val="none"/>
        </w:rPr>
      </w:pPr>
    </w:p>
    <w:p w14:paraId="1B433112">
      <w:pPr>
        <w:pStyle w:val="2"/>
        <w:ind w:firstLine="643"/>
        <w:jc w:val="center"/>
        <w:rPr>
          <w:rFonts w:ascii="宋体" w:hAnsi="宋体" w:cs="宋体"/>
          <w:b/>
          <w:sz w:val="32"/>
          <w:szCs w:val="32"/>
          <w:highlight w:val="none"/>
        </w:rPr>
      </w:pPr>
    </w:p>
    <w:p w14:paraId="4636C5C8">
      <w:pPr>
        <w:pStyle w:val="2"/>
        <w:ind w:firstLine="643"/>
        <w:jc w:val="center"/>
        <w:rPr>
          <w:rFonts w:ascii="宋体" w:hAnsi="宋体" w:cs="宋体"/>
          <w:b/>
          <w:sz w:val="32"/>
          <w:szCs w:val="32"/>
          <w:highlight w:val="none"/>
        </w:rPr>
      </w:pPr>
    </w:p>
    <w:p w14:paraId="55205F94">
      <w:pPr>
        <w:pStyle w:val="2"/>
        <w:ind w:firstLine="643"/>
        <w:jc w:val="center"/>
        <w:rPr>
          <w:rFonts w:ascii="宋体" w:hAnsi="宋体" w:cs="宋体"/>
          <w:b/>
          <w:sz w:val="32"/>
          <w:szCs w:val="32"/>
          <w:highlight w:val="none"/>
        </w:rPr>
      </w:pPr>
      <w:r>
        <w:rPr>
          <w:rFonts w:hint="eastAsia" w:ascii="宋体" w:hAnsi="宋体" w:cs="宋体"/>
          <w:b/>
          <w:sz w:val="32"/>
          <w:szCs w:val="32"/>
          <w:highlight w:val="none"/>
          <w:lang w:val="en-US" w:eastAsia="zh-CN"/>
        </w:rPr>
        <w:t>3</w:t>
      </w:r>
      <w:r>
        <w:rPr>
          <w:rFonts w:hint="eastAsia" w:ascii="宋体" w:hAnsi="宋体" w:cs="宋体"/>
          <w:b/>
          <w:sz w:val="32"/>
          <w:szCs w:val="32"/>
          <w:highlight w:val="none"/>
        </w:rPr>
        <w:t>、同类项目业绩</w:t>
      </w:r>
      <w:r>
        <w:rPr>
          <w:rFonts w:hint="eastAsia" w:ascii="宋体" w:hAnsi="宋体" w:cs="宋体"/>
          <w:b/>
          <w:sz w:val="22"/>
          <w:szCs w:val="22"/>
          <w:highlight w:val="none"/>
        </w:rPr>
        <w:t>（如有）</w:t>
      </w:r>
    </w:p>
    <w:tbl>
      <w:tblPr>
        <w:tblStyle w:val="16"/>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2295"/>
        <w:gridCol w:w="1434"/>
        <w:gridCol w:w="1260"/>
        <w:gridCol w:w="1260"/>
        <w:gridCol w:w="2052"/>
      </w:tblGrid>
      <w:tr w14:paraId="53BA9B7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vAlign w:val="top"/>
          </w:tcPr>
          <w:p w14:paraId="4D087950">
            <w:pPr>
              <w:pStyle w:val="26"/>
              <w:keepNext w:val="0"/>
              <w:keepLines w:val="0"/>
              <w:suppressLineNumbers w:val="0"/>
              <w:spacing w:before="105" w:beforeAutospacing="0" w:after="0" w:afterAutospacing="0"/>
              <w:ind w:left="203" w:leftChars="0" w:right="0" w:rightChars="0"/>
              <w:rPr>
                <w:b/>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vAlign w:val="top"/>
          </w:tcPr>
          <w:p w14:paraId="18B215E7">
            <w:pPr>
              <w:pStyle w:val="26"/>
              <w:keepNext w:val="0"/>
              <w:keepLines w:val="0"/>
              <w:suppressLineNumbers w:val="0"/>
              <w:spacing w:before="105" w:beforeAutospacing="0" w:after="0" w:afterAutospacing="0"/>
              <w:ind w:left="0" w:leftChars="0" w:right="0" w:rightChars="0"/>
              <w:jc w:val="center"/>
              <w:rPr>
                <w:b/>
                <w:highlight w:val="none"/>
                <w:lang w:val="en-US"/>
              </w:rPr>
            </w:pPr>
            <w:r>
              <w:rPr>
                <w:rFonts w:hint="eastAsia" w:ascii="仿宋" w:hAnsi="仿宋" w:eastAsia="仿宋" w:cs="仿宋"/>
                <w:b/>
                <w:sz w:val="21"/>
                <w:highlight w:val="none"/>
                <w:lang w:val="en-US" w:eastAsia="zh-CN"/>
              </w:rPr>
              <w:t>客户单位名称</w:t>
            </w:r>
          </w:p>
        </w:tc>
        <w:tc>
          <w:tcPr>
            <w:tcW w:w="2295" w:type="dxa"/>
            <w:tcBorders>
              <w:left w:val="single" w:color="000000" w:sz="6" w:space="0"/>
              <w:bottom w:val="single" w:color="000000" w:sz="6" w:space="0"/>
              <w:right w:val="single" w:color="000000" w:sz="6" w:space="0"/>
            </w:tcBorders>
            <w:vAlign w:val="top"/>
          </w:tcPr>
          <w:p w14:paraId="34C82478">
            <w:pPr>
              <w:pStyle w:val="26"/>
              <w:keepNext w:val="0"/>
              <w:keepLines w:val="0"/>
              <w:suppressLineNumbers w:val="0"/>
              <w:spacing w:before="105" w:beforeAutospacing="0" w:after="0" w:afterAutospacing="0"/>
              <w:ind w:left="0" w:leftChars="0" w:right="0" w:rightChars="0"/>
              <w:jc w:val="center"/>
              <w:rPr>
                <w:b/>
                <w:highlight w:val="none"/>
              </w:rPr>
            </w:pPr>
            <w:r>
              <w:rPr>
                <w:rFonts w:hint="eastAsia" w:ascii="仿宋" w:hAnsi="仿宋" w:eastAsia="仿宋" w:cs="仿宋"/>
                <w:b/>
                <w:sz w:val="21"/>
                <w:highlight w:val="none"/>
                <w:lang w:val="en-US" w:eastAsia="zh-CN"/>
              </w:rPr>
              <w:t>项目名称</w:t>
            </w:r>
          </w:p>
        </w:tc>
        <w:tc>
          <w:tcPr>
            <w:tcW w:w="1434" w:type="dxa"/>
            <w:tcBorders>
              <w:left w:val="single" w:color="000000" w:sz="6" w:space="0"/>
              <w:bottom w:val="single" w:color="000000" w:sz="6" w:space="0"/>
              <w:right w:val="single" w:color="000000" w:sz="6" w:space="0"/>
            </w:tcBorders>
            <w:vAlign w:val="top"/>
          </w:tcPr>
          <w:p w14:paraId="5F8A0B96">
            <w:pPr>
              <w:pStyle w:val="26"/>
              <w:keepNext w:val="0"/>
              <w:keepLines w:val="0"/>
              <w:suppressLineNumbers w:val="0"/>
              <w:spacing w:before="105" w:beforeAutospacing="0" w:after="0" w:afterAutospacing="0"/>
              <w:ind w:left="0" w:leftChars="0" w:right="0" w:rightChars="0"/>
              <w:jc w:val="center"/>
              <w:rPr>
                <w:b/>
                <w:highlight w:val="none"/>
              </w:rPr>
            </w:pPr>
            <w:r>
              <w:rPr>
                <w:rFonts w:hint="eastAsia" w:ascii="仿宋" w:hAnsi="仿宋" w:eastAsia="仿宋" w:cs="仿宋"/>
                <w:b/>
                <w:sz w:val="21"/>
                <w:highlight w:val="none"/>
              </w:rPr>
              <w:t>合同标的内容</w:t>
            </w:r>
          </w:p>
        </w:tc>
        <w:tc>
          <w:tcPr>
            <w:tcW w:w="1260" w:type="dxa"/>
            <w:tcBorders>
              <w:left w:val="single" w:color="000000" w:sz="6" w:space="0"/>
              <w:bottom w:val="single" w:color="000000" w:sz="6" w:space="0"/>
              <w:right w:val="single" w:color="000000" w:sz="6" w:space="0"/>
            </w:tcBorders>
            <w:vAlign w:val="top"/>
          </w:tcPr>
          <w:p w14:paraId="629E30CF">
            <w:pPr>
              <w:pStyle w:val="26"/>
              <w:keepNext w:val="0"/>
              <w:keepLines w:val="0"/>
              <w:suppressLineNumbers w:val="0"/>
              <w:spacing w:before="105" w:beforeAutospacing="0" w:after="0" w:afterAutospacing="0"/>
              <w:ind w:left="216" w:leftChars="0" w:right="0" w:rightChars="0"/>
              <w:rPr>
                <w:b/>
                <w:highlight w:val="none"/>
                <w:lang w:val="en-US"/>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vAlign w:val="top"/>
          </w:tcPr>
          <w:p w14:paraId="15E1B01D">
            <w:pPr>
              <w:pStyle w:val="26"/>
              <w:keepNext w:val="0"/>
              <w:keepLines w:val="0"/>
              <w:suppressLineNumbers w:val="0"/>
              <w:spacing w:before="105" w:beforeAutospacing="0" w:after="0" w:afterAutospacing="0"/>
              <w:ind w:left="216" w:leftChars="0" w:right="0" w:rightChars="0"/>
              <w:jc w:val="both"/>
              <w:rPr>
                <w:b/>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vAlign w:val="top"/>
          </w:tcPr>
          <w:p w14:paraId="6E93EEE5">
            <w:pPr>
              <w:pStyle w:val="26"/>
              <w:keepNext w:val="0"/>
              <w:keepLines w:val="0"/>
              <w:suppressLineNumbers w:val="0"/>
              <w:spacing w:before="105" w:beforeAutospacing="0" w:after="0" w:afterAutospacing="0"/>
              <w:ind w:left="192" w:leftChars="0" w:right="0" w:rightChars="0"/>
              <w:jc w:val="center"/>
              <w:rPr>
                <w:b/>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14:paraId="310141B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6743AE30">
            <w:pPr>
              <w:pStyle w:val="26"/>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BD30E74">
            <w:pPr>
              <w:pStyle w:val="26"/>
              <w:rPr>
                <w:rFonts w:ascii="Times New Roman"/>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47E2E059">
            <w:pPr>
              <w:pStyle w:val="26"/>
              <w:rPr>
                <w:rFonts w:ascii="Times New Roman"/>
                <w:sz w:val="20"/>
                <w:highlight w:val="none"/>
                <w:lang w:val="en-US"/>
              </w:rPr>
            </w:pPr>
          </w:p>
        </w:tc>
        <w:tc>
          <w:tcPr>
            <w:tcW w:w="1434" w:type="dxa"/>
            <w:tcBorders>
              <w:top w:val="single" w:color="000000" w:sz="6" w:space="0"/>
              <w:left w:val="single" w:color="000000" w:sz="6" w:space="0"/>
              <w:bottom w:val="single" w:color="000000" w:sz="6" w:space="0"/>
              <w:right w:val="single" w:color="000000" w:sz="6" w:space="0"/>
            </w:tcBorders>
          </w:tcPr>
          <w:p w14:paraId="590DF9D8">
            <w:pPr>
              <w:pStyle w:val="26"/>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0B753CB4">
            <w:pPr>
              <w:pStyle w:val="26"/>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461CADE">
            <w:pPr>
              <w:pStyle w:val="26"/>
              <w:rPr>
                <w:rFonts w:ascii="Times New Roman"/>
                <w:sz w:val="20"/>
                <w:highlight w:val="none"/>
              </w:rPr>
            </w:pPr>
          </w:p>
        </w:tc>
        <w:tc>
          <w:tcPr>
            <w:tcW w:w="2052" w:type="dxa"/>
            <w:tcBorders>
              <w:top w:val="single" w:color="000000" w:sz="6" w:space="0"/>
              <w:left w:val="single" w:color="000000" w:sz="6" w:space="0"/>
              <w:bottom w:val="single" w:color="000000" w:sz="6" w:space="0"/>
            </w:tcBorders>
          </w:tcPr>
          <w:p w14:paraId="483C344A">
            <w:pPr>
              <w:pStyle w:val="26"/>
              <w:rPr>
                <w:rFonts w:ascii="Times New Roman"/>
                <w:sz w:val="20"/>
                <w:highlight w:val="none"/>
              </w:rPr>
            </w:pPr>
          </w:p>
        </w:tc>
      </w:tr>
      <w:tr w14:paraId="43DCA7D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5028D943">
            <w:pPr>
              <w:pStyle w:val="26"/>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7B0CE7A6">
            <w:pPr>
              <w:pStyle w:val="26"/>
              <w:rPr>
                <w:rFonts w:ascii="Times New Roman"/>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447CE008">
            <w:pPr>
              <w:pStyle w:val="26"/>
              <w:rPr>
                <w:rFonts w:ascii="Times New Roman"/>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6C393D6E">
            <w:pPr>
              <w:pStyle w:val="26"/>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11B3E10E">
            <w:pPr>
              <w:pStyle w:val="26"/>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2750EC92">
            <w:pPr>
              <w:pStyle w:val="26"/>
              <w:rPr>
                <w:rFonts w:ascii="Times New Roman"/>
                <w:sz w:val="20"/>
                <w:highlight w:val="none"/>
              </w:rPr>
            </w:pPr>
          </w:p>
        </w:tc>
        <w:tc>
          <w:tcPr>
            <w:tcW w:w="2052" w:type="dxa"/>
            <w:tcBorders>
              <w:top w:val="single" w:color="000000" w:sz="6" w:space="0"/>
              <w:left w:val="single" w:color="000000" w:sz="6" w:space="0"/>
              <w:bottom w:val="single" w:color="000000" w:sz="6" w:space="0"/>
            </w:tcBorders>
          </w:tcPr>
          <w:p w14:paraId="5F111B03">
            <w:pPr>
              <w:pStyle w:val="26"/>
              <w:rPr>
                <w:rFonts w:ascii="Times New Roman"/>
                <w:sz w:val="20"/>
                <w:highlight w:val="none"/>
              </w:rPr>
            </w:pPr>
          </w:p>
        </w:tc>
      </w:tr>
      <w:tr w14:paraId="1121260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76006804">
            <w:pPr>
              <w:pStyle w:val="26"/>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72EC75C0">
            <w:pPr>
              <w:pStyle w:val="26"/>
              <w:rPr>
                <w:rFonts w:ascii="Times New Roman"/>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7CB70EDF">
            <w:pPr>
              <w:rPr>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6D438F8F">
            <w:pPr>
              <w:pStyle w:val="26"/>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74A345F8">
            <w:pPr>
              <w:pStyle w:val="26"/>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B64D729">
            <w:pPr>
              <w:pStyle w:val="26"/>
              <w:rPr>
                <w:rFonts w:ascii="Times New Roman"/>
                <w:sz w:val="20"/>
                <w:highlight w:val="none"/>
              </w:rPr>
            </w:pPr>
          </w:p>
        </w:tc>
        <w:tc>
          <w:tcPr>
            <w:tcW w:w="2052" w:type="dxa"/>
            <w:tcBorders>
              <w:top w:val="single" w:color="000000" w:sz="6" w:space="0"/>
              <w:left w:val="single" w:color="000000" w:sz="6" w:space="0"/>
              <w:bottom w:val="single" w:color="000000" w:sz="6" w:space="0"/>
            </w:tcBorders>
          </w:tcPr>
          <w:p w14:paraId="02A2E955">
            <w:pPr>
              <w:pStyle w:val="26"/>
              <w:rPr>
                <w:rFonts w:ascii="Times New Roman"/>
                <w:sz w:val="20"/>
                <w:highlight w:val="none"/>
              </w:rPr>
            </w:pPr>
          </w:p>
        </w:tc>
      </w:tr>
      <w:tr w14:paraId="5236325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B014656">
            <w:pPr>
              <w:pStyle w:val="26"/>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43824C69">
            <w:pPr>
              <w:pStyle w:val="26"/>
              <w:rPr>
                <w:rFonts w:ascii="Times New Roman"/>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5F3B97EC">
            <w:pPr>
              <w:pStyle w:val="26"/>
              <w:rPr>
                <w:rFonts w:ascii="Times New Roman"/>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30CD70E5">
            <w:pPr>
              <w:pStyle w:val="26"/>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F219E84">
            <w:pPr>
              <w:pStyle w:val="26"/>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0D77763E">
            <w:pPr>
              <w:pStyle w:val="26"/>
              <w:rPr>
                <w:rFonts w:ascii="Times New Roman"/>
                <w:sz w:val="20"/>
                <w:highlight w:val="none"/>
              </w:rPr>
            </w:pPr>
          </w:p>
        </w:tc>
        <w:tc>
          <w:tcPr>
            <w:tcW w:w="2052" w:type="dxa"/>
            <w:tcBorders>
              <w:top w:val="single" w:color="000000" w:sz="6" w:space="0"/>
              <w:left w:val="single" w:color="000000" w:sz="6" w:space="0"/>
              <w:bottom w:val="single" w:color="000000" w:sz="6" w:space="0"/>
            </w:tcBorders>
          </w:tcPr>
          <w:p w14:paraId="1F1C59F5">
            <w:pPr>
              <w:pStyle w:val="26"/>
              <w:rPr>
                <w:rFonts w:ascii="Times New Roman"/>
                <w:sz w:val="20"/>
                <w:highlight w:val="none"/>
              </w:rPr>
            </w:pPr>
          </w:p>
        </w:tc>
      </w:tr>
      <w:tr w14:paraId="5B85141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24BF2AF1">
            <w:pPr>
              <w:pStyle w:val="26"/>
              <w:rPr>
                <w:rFonts w:ascii="Times New Roman"/>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21B79DA0">
            <w:pPr>
              <w:pStyle w:val="26"/>
              <w:rPr>
                <w:rFonts w:ascii="Times New Roman"/>
                <w:sz w:val="20"/>
                <w:highlight w:val="none"/>
              </w:rPr>
            </w:pPr>
          </w:p>
        </w:tc>
        <w:tc>
          <w:tcPr>
            <w:tcW w:w="2295" w:type="dxa"/>
            <w:tcBorders>
              <w:top w:val="single" w:color="000000" w:sz="6" w:space="0"/>
              <w:left w:val="single" w:color="000000" w:sz="6" w:space="0"/>
              <w:bottom w:val="single" w:color="000000" w:sz="6" w:space="0"/>
              <w:right w:val="single" w:color="000000" w:sz="6" w:space="0"/>
            </w:tcBorders>
          </w:tcPr>
          <w:p w14:paraId="6F775163">
            <w:pPr>
              <w:rPr>
                <w:sz w:val="20"/>
                <w:highlight w:val="none"/>
              </w:rPr>
            </w:pPr>
          </w:p>
        </w:tc>
        <w:tc>
          <w:tcPr>
            <w:tcW w:w="1434" w:type="dxa"/>
            <w:tcBorders>
              <w:top w:val="single" w:color="000000" w:sz="6" w:space="0"/>
              <w:left w:val="single" w:color="000000" w:sz="6" w:space="0"/>
              <w:bottom w:val="single" w:color="000000" w:sz="6" w:space="0"/>
              <w:right w:val="single" w:color="000000" w:sz="6" w:space="0"/>
            </w:tcBorders>
          </w:tcPr>
          <w:p w14:paraId="69AD0721">
            <w:pPr>
              <w:pStyle w:val="26"/>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3F16A8B6">
            <w:pPr>
              <w:pStyle w:val="26"/>
              <w:rPr>
                <w:rFonts w:ascii="Times New Roman"/>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2702A825">
            <w:pPr>
              <w:pStyle w:val="26"/>
              <w:rPr>
                <w:rFonts w:ascii="Times New Roman"/>
                <w:sz w:val="20"/>
                <w:highlight w:val="none"/>
              </w:rPr>
            </w:pPr>
          </w:p>
        </w:tc>
        <w:tc>
          <w:tcPr>
            <w:tcW w:w="2052" w:type="dxa"/>
            <w:tcBorders>
              <w:top w:val="single" w:color="000000" w:sz="6" w:space="0"/>
              <w:left w:val="single" w:color="000000" w:sz="6" w:space="0"/>
              <w:bottom w:val="single" w:color="000000" w:sz="6" w:space="0"/>
            </w:tcBorders>
          </w:tcPr>
          <w:p w14:paraId="6659CE17">
            <w:pPr>
              <w:pStyle w:val="26"/>
              <w:rPr>
                <w:rFonts w:ascii="Times New Roman"/>
                <w:sz w:val="20"/>
                <w:highlight w:val="none"/>
              </w:rPr>
            </w:pPr>
          </w:p>
        </w:tc>
      </w:tr>
      <w:tr w14:paraId="3BA2A71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1DD5026D">
            <w:pPr>
              <w:pStyle w:val="26"/>
              <w:rPr>
                <w:rFonts w:ascii="Times New Roman"/>
                <w:sz w:val="20"/>
                <w:highlight w:val="none"/>
              </w:rPr>
            </w:pPr>
          </w:p>
        </w:tc>
        <w:tc>
          <w:tcPr>
            <w:tcW w:w="1491" w:type="dxa"/>
            <w:tcBorders>
              <w:top w:val="single" w:color="000000" w:sz="6" w:space="0"/>
              <w:left w:val="single" w:color="000000" w:sz="6" w:space="0"/>
              <w:right w:val="single" w:color="000000" w:sz="6" w:space="0"/>
            </w:tcBorders>
          </w:tcPr>
          <w:p w14:paraId="11FF21C2">
            <w:pPr>
              <w:pStyle w:val="26"/>
              <w:rPr>
                <w:rFonts w:ascii="Times New Roman"/>
                <w:sz w:val="20"/>
                <w:highlight w:val="none"/>
              </w:rPr>
            </w:pPr>
          </w:p>
        </w:tc>
        <w:tc>
          <w:tcPr>
            <w:tcW w:w="2295" w:type="dxa"/>
            <w:tcBorders>
              <w:top w:val="single" w:color="000000" w:sz="6" w:space="0"/>
              <w:left w:val="single" w:color="000000" w:sz="6" w:space="0"/>
              <w:right w:val="single" w:color="000000" w:sz="6" w:space="0"/>
            </w:tcBorders>
          </w:tcPr>
          <w:p w14:paraId="4E9B3956">
            <w:pPr>
              <w:pStyle w:val="26"/>
              <w:rPr>
                <w:rFonts w:ascii="Times New Roman"/>
                <w:sz w:val="20"/>
                <w:highlight w:val="none"/>
              </w:rPr>
            </w:pPr>
            <w:r>
              <w:rPr>
                <w:rFonts w:hint="eastAsia"/>
                <w:szCs w:val="21"/>
                <w:highlight w:val="none"/>
                <w:lang w:val="en-US"/>
              </w:rPr>
              <w:t xml:space="preserve">   </w:t>
            </w:r>
          </w:p>
        </w:tc>
        <w:tc>
          <w:tcPr>
            <w:tcW w:w="1434" w:type="dxa"/>
            <w:tcBorders>
              <w:top w:val="single" w:color="000000" w:sz="6" w:space="0"/>
              <w:left w:val="single" w:color="000000" w:sz="6" w:space="0"/>
              <w:right w:val="single" w:color="000000" w:sz="6" w:space="0"/>
            </w:tcBorders>
          </w:tcPr>
          <w:p w14:paraId="3BE1CC04">
            <w:pPr>
              <w:pStyle w:val="26"/>
              <w:rPr>
                <w:rFonts w:ascii="Times New Roman"/>
                <w:sz w:val="20"/>
                <w:highlight w:val="none"/>
              </w:rPr>
            </w:pPr>
          </w:p>
        </w:tc>
        <w:tc>
          <w:tcPr>
            <w:tcW w:w="1260" w:type="dxa"/>
            <w:tcBorders>
              <w:top w:val="single" w:color="000000" w:sz="6" w:space="0"/>
              <w:left w:val="single" w:color="000000" w:sz="6" w:space="0"/>
              <w:right w:val="single" w:color="000000" w:sz="6" w:space="0"/>
            </w:tcBorders>
          </w:tcPr>
          <w:p w14:paraId="60AFC314">
            <w:pPr>
              <w:pStyle w:val="26"/>
              <w:rPr>
                <w:rFonts w:ascii="Times New Roman"/>
                <w:sz w:val="20"/>
                <w:highlight w:val="none"/>
              </w:rPr>
            </w:pPr>
          </w:p>
        </w:tc>
        <w:tc>
          <w:tcPr>
            <w:tcW w:w="1260" w:type="dxa"/>
            <w:tcBorders>
              <w:top w:val="single" w:color="000000" w:sz="6" w:space="0"/>
              <w:left w:val="single" w:color="000000" w:sz="6" w:space="0"/>
              <w:right w:val="single" w:color="000000" w:sz="6" w:space="0"/>
            </w:tcBorders>
          </w:tcPr>
          <w:p w14:paraId="1FDA003A">
            <w:pPr>
              <w:pStyle w:val="26"/>
              <w:rPr>
                <w:rFonts w:ascii="Times New Roman"/>
                <w:sz w:val="20"/>
                <w:highlight w:val="none"/>
              </w:rPr>
            </w:pPr>
          </w:p>
        </w:tc>
        <w:tc>
          <w:tcPr>
            <w:tcW w:w="2052" w:type="dxa"/>
            <w:tcBorders>
              <w:top w:val="single" w:color="000000" w:sz="6" w:space="0"/>
              <w:left w:val="single" w:color="000000" w:sz="6" w:space="0"/>
            </w:tcBorders>
          </w:tcPr>
          <w:p w14:paraId="4A47D085">
            <w:pPr>
              <w:pStyle w:val="26"/>
              <w:rPr>
                <w:rFonts w:ascii="Times New Roman"/>
                <w:sz w:val="20"/>
                <w:highlight w:val="none"/>
              </w:rPr>
            </w:pPr>
          </w:p>
        </w:tc>
      </w:tr>
    </w:tbl>
    <w:p w14:paraId="594E9A3D">
      <w:pPr>
        <w:pStyle w:val="9"/>
        <w:adjustRightInd w:val="0"/>
        <w:snapToGrid w:val="0"/>
        <w:jc w:val="left"/>
        <w:rPr>
          <w:rFonts w:hint="eastAsia" w:ascii="宋体" w:hAnsi="宋体" w:cs="宋体"/>
          <w:sz w:val="24"/>
          <w:szCs w:val="24"/>
          <w:highlight w:val="none"/>
        </w:rPr>
      </w:pPr>
      <w:r>
        <w:rPr>
          <w:rFonts w:hint="eastAsia" w:ascii="宋体" w:hAnsi="宋体" w:cs="宋体"/>
          <w:sz w:val="24"/>
          <w:szCs w:val="24"/>
          <w:highlight w:val="none"/>
        </w:rPr>
        <w:t>注：1.响应人应如实填写同类项目业绩，不得弄虚作假；</w:t>
      </w:r>
    </w:p>
    <w:p w14:paraId="3B8ACD5A">
      <w:pPr>
        <w:pStyle w:val="9"/>
        <w:adjustRightInd w:val="0"/>
        <w:snapToGrid w:val="0"/>
        <w:ind w:firstLine="480" w:firstLineChars="200"/>
        <w:jc w:val="left"/>
        <w:rPr>
          <w:rFonts w:hint="eastAsia" w:ascii="仿宋" w:hAnsi="仿宋" w:eastAsia="仿宋" w:cs="仿宋"/>
          <w:sz w:val="24"/>
          <w:szCs w:val="24"/>
          <w:highlight w:val="none"/>
        </w:rPr>
      </w:pPr>
      <w:r>
        <w:rPr>
          <w:rFonts w:hint="eastAsia" w:ascii="宋体" w:hAnsi="宋体" w:cs="宋体"/>
          <w:sz w:val="24"/>
          <w:szCs w:val="24"/>
          <w:highlight w:val="none"/>
          <w:lang w:val="en-US" w:eastAsia="zh-CN"/>
        </w:rPr>
        <w:t>2.</w:t>
      </w:r>
      <w:r>
        <w:rPr>
          <w:rFonts w:hint="eastAsia" w:ascii="宋体" w:hAnsi="宋体" w:cs="宋体"/>
          <w:spacing w:val="-6"/>
          <w:sz w:val="24"/>
          <w:szCs w:val="24"/>
          <w:highlight w:val="none"/>
        </w:rPr>
        <w:t>提供</w:t>
      </w:r>
      <w:r>
        <w:rPr>
          <w:rFonts w:hint="eastAsia" w:ascii="宋体" w:hAnsi="宋体" w:cs="宋体"/>
          <w:sz w:val="24"/>
          <w:szCs w:val="24"/>
          <w:highlight w:val="none"/>
          <w:lang w:val="en-GB"/>
        </w:rPr>
        <w:t>自</w:t>
      </w:r>
      <w:r>
        <w:rPr>
          <w:rFonts w:hint="eastAsia" w:ascii="宋体" w:hAnsi="宋体" w:cs="宋体"/>
          <w:sz w:val="24"/>
          <w:szCs w:val="24"/>
          <w:highlight w:val="none"/>
          <w:lang w:val="en-GB" w:eastAsia="zh-CN"/>
        </w:rPr>
        <w:t>202</w:t>
      </w:r>
      <w:r>
        <w:rPr>
          <w:rFonts w:hint="eastAsia" w:ascii="宋体" w:hAnsi="宋体" w:cs="宋体"/>
          <w:sz w:val="24"/>
          <w:szCs w:val="24"/>
          <w:highlight w:val="none"/>
          <w:lang w:val="en-US" w:eastAsia="zh-CN"/>
        </w:rPr>
        <w:t>2</w:t>
      </w:r>
      <w:r>
        <w:rPr>
          <w:rFonts w:hint="eastAsia" w:ascii="宋体" w:hAnsi="宋体" w:cs="宋体"/>
          <w:sz w:val="24"/>
          <w:szCs w:val="24"/>
          <w:highlight w:val="none"/>
          <w:lang w:val="en-GB" w:eastAsia="zh-CN"/>
        </w:rPr>
        <w:t>年1月1日</w:t>
      </w:r>
      <w:r>
        <w:rPr>
          <w:rFonts w:hint="eastAsia" w:ascii="宋体" w:hAnsi="宋体" w:cs="宋体"/>
          <w:sz w:val="24"/>
          <w:szCs w:val="24"/>
          <w:highlight w:val="none"/>
          <w:lang w:val="en-GB"/>
        </w:rPr>
        <w:t>（以合同签订时间为准）以来，具有</w:t>
      </w:r>
      <w:r>
        <w:rPr>
          <w:rFonts w:hint="eastAsia" w:ascii="宋体" w:hAnsi="宋体" w:cs="宋体"/>
          <w:sz w:val="24"/>
          <w:szCs w:val="24"/>
          <w:highlight w:val="none"/>
          <w:lang w:val="en-US" w:eastAsia="zh-CN"/>
        </w:rPr>
        <w:t>同类</w:t>
      </w:r>
      <w:r>
        <w:rPr>
          <w:rFonts w:hint="eastAsia" w:ascii="宋体" w:hAnsi="宋体" w:cs="宋体"/>
          <w:sz w:val="24"/>
          <w:szCs w:val="24"/>
          <w:highlight w:val="none"/>
          <w:lang w:val="en-GB"/>
        </w:rPr>
        <w:t>项目业绩进行评分</w:t>
      </w:r>
      <w:r>
        <w:rPr>
          <w:rFonts w:hint="eastAsia" w:ascii="宋体" w:hAnsi="宋体" w:cs="宋体"/>
          <w:sz w:val="24"/>
          <w:szCs w:val="24"/>
          <w:highlight w:val="none"/>
        </w:rPr>
        <w:t>。</w:t>
      </w:r>
      <w:r>
        <w:rPr>
          <w:rFonts w:hint="eastAsia" w:ascii="宋体" w:hAnsi="宋体" w:cs="宋体"/>
          <w:spacing w:val="-6"/>
          <w:sz w:val="24"/>
          <w:szCs w:val="24"/>
          <w:highlight w:val="none"/>
        </w:rPr>
        <w:t>若响应人有同类项目业绩，请在上表后附业绩的相关材料</w:t>
      </w:r>
      <w:r>
        <w:rPr>
          <w:rFonts w:hint="eastAsia" w:ascii="宋体" w:hAnsi="宋体" w:cs="宋体"/>
          <w:sz w:val="24"/>
          <w:szCs w:val="24"/>
          <w:highlight w:val="none"/>
        </w:rPr>
        <w:t>（</w:t>
      </w:r>
      <w:r>
        <w:rPr>
          <w:rFonts w:hint="eastAsia" w:ascii="宋体" w:hAnsi="宋体" w:cs="宋体"/>
          <w:spacing w:val="-12"/>
          <w:sz w:val="24"/>
          <w:szCs w:val="24"/>
          <w:highlight w:val="none"/>
        </w:rPr>
        <w:t>提供能够清晰体现项目具体服务内容和采购</w:t>
      </w:r>
      <w:r>
        <w:rPr>
          <w:rFonts w:hint="eastAsia" w:ascii="宋体" w:hAnsi="宋体" w:cs="宋体"/>
          <w:spacing w:val="-12"/>
          <w:sz w:val="24"/>
          <w:szCs w:val="24"/>
          <w:highlight w:val="none"/>
          <w:lang w:val="en-US" w:eastAsia="zh-CN"/>
        </w:rPr>
        <w:t>金额</w:t>
      </w:r>
      <w:r>
        <w:rPr>
          <w:rFonts w:hint="eastAsia" w:ascii="宋体" w:hAnsi="宋体" w:cs="宋体"/>
          <w:spacing w:val="-12"/>
          <w:sz w:val="24"/>
          <w:szCs w:val="24"/>
          <w:highlight w:val="none"/>
        </w:rPr>
        <w:t>的合同复印件为准，加盖公章；</w:t>
      </w:r>
      <w:r>
        <w:rPr>
          <w:rFonts w:hint="eastAsia" w:ascii="宋体" w:hAnsi="宋体" w:cs="宋体"/>
          <w:b/>
          <w:bCs/>
          <w:spacing w:val="-12"/>
          <w:sz w:val="24"/>
          <w:szCs w:val="24"/>
          <w:highlight w:val="none"/>
        </w:rPr>
        <w:t>同一客户单位合同不重复计分</w:t>
      </w:r>
      <w:r>
        <w:rPr>
          <w:rFonts w:hint="eastAsia" w:ascii="宋体" w:hAnsi="宋体" w:cs="宋体"/>
          <w:sz w:val="24"/>
          <w:szCs w:val="24"/>
          <w:highlight w:val="none"/>
        </w:rPr>
        <w:t>）；</w:t>
      </w:r>
    </w:p>
    <w:p w14:paraId="1FC49381">
      <w:pPr>
        <w:pStyle w:val="27"/>
        <w:numPr>
          <w:ilvl w:val="0"/>
          <w:numId w:val="7"/>
        </w:numPr>
        <w:tabs>
          <w:tab w:val="left" w:pos="840"/>
        </w:tabs>
        <w:adjustRightInd w:val="0"/>
        <w:snapToGrid w:val="0"/>
        <w:ind w:left="0" w:leftChars="0" w:firstLine="400" w:firstLineChars="0"/>
        <w:rPr>
          <w:rFonts w:hint="eastAsia" w:ascii="宋体" w:hAnsi="宋体" w:eastAsia="宋体" w:cs="宋体"/>
          <w:kern w:val="2"/>
          <w:sz w:val="24"/>
          <w:szCs w:val="24"/>
          <w:highlight w:val="none"/>
          <w:lang w:val="en-GB" w:eastAsia="zh-CN" w:bidi="ar-SA"/>
        </w:rPr>
      </w:pPr>
      <w:r>
        <w:rPr>
          <w:rFonts w:hint="eastAsia" w:ascii="宋体" w:hAnsi="宋体" w:eastAsia="宋体" w:cs="宋体"/>
          <w:kern w:val="2"/>
          <w:sz w:val="24"/>
          <w:szCs w:val="24"/>
          <w:highlight w:val="none"/>
          <w:lang w:val="en-GB" w:eastAsia="zh-CN" w:bidi="ar-SA"/>
        </w:rPr>
        <w:t>每份业绩须提供加盖响应人公章的业绩合同复印件（关键页内容必须清晰阐明项目名称、合同金额页、双方单位名称、合同履行主要内容）。业绩合同主体不得为外包、转包或联合体。公章或合同章上的供应商名称与响应人名称不一致的视为无效，如响应人变更过名称，需提供有关部门证明。未按要求提供的不得分。同一客户单位合同不重复计分。</w:t>
      </w:r>
    </w:p>
    <w:p w14:paraId="51E21644">
      <w:pPr>
        <w:pStyle w:val="27"/>
        <w:tabs>
          <w:tab w:val="left" w:pos="1110"/>
        </w:tabs>
        <w:adjustRightInd w:val="0"/>
        <w:snapToGrid w:val="0"/>
        <w:ind w:firstLine="360"/>
        <w:rPr>
          <w:rFonts w:ascii="宋体" w:hAnsi="宋体" w:cs="宋体"/>
          <w:sz w:val="24"/>
          <w:szCs w:val="24"/>
          <w:highlight w:val="none"/>
        </w:rPr>
      </w:pPr>
      <w:r>
        <w:rPr>
          <w:rFonts w:hint="eastAsia" w:ascii="宋体" w:hAnsi="宋体" w:cs="宋体"/>
          <w:spacing w:val="-15"/>
          <w:sz w:val="24"/>
          <w:szCs w:val="24"/>
          <w:highlight w:val="none"/>
          <w:lang w:val="en-US" w:eastAsia="zh-CN"/>
        </w:rPr>
        <w:t>4</w:t>
      </w:r>
      <w:r>
        <w:rPr>
          <w:rFonts w:hint="eastAsia" w:ascii="宋体" w:hAnsi="宋体" w:cs="宋体"/>
          <w:spacing w:val="-15"/>
          <w:sz w:val="24"/>
          <w:szCs w:val="24"/>
          <w:highlight w:val="none"/>
        </w:rPr>
        <w:t>.如果响应人没有同类项目业绩，请在上表正文内容第一行填写“无”。</w:t>
      </w:r>
    </w:p>
    <w:p w14:paraId="14140E2B">
      <w:pPr>
        <w:pStyle w:val="2"/>
        <w:ind w:firstLine="400"/>
        <w:rPr>
          <w:rFonts w:ascii="宋体" w:hAnsi="宋体" w:cs="宋体"/>
          <w:szCs w:val="21"/>
          <w:highlight w:val="none"/>
          <w:lang w:val="en-GB"/>
        </w:rPr>
      </w:pPr>
    </w:p>
    <w:p w14:paraId="3D815706">
      <w:pPr>
        <w:pStyle w:val="2"/>
        <w:ind w:firstLine="400"/>
        <w:rPr>
          <w:rFonts w:ascii="宋体" w:hAnsi="宋体" w:cs="宋体"/>
          <w:szCs w:val="21"/>
          <w:highlight w:val="none"/>
          <w:lang w:val="en-GB"/>
        </w:rPr>
      </w:pPr>
    </w:p>
    <w:p w14:paraId="699F26AF">
      <w:pPr>
        <w:pStyle w:val="2"/>
        <w:ind w:firstLine="400"/>
        <w:rPr>
          <w:rFonts w:ascii="宋体" w:hAnsi="宋体" w:cs="宋体"/>
          <w:szCs w:val="21"/>
          <w:highlight w:val="none"/>
          <w:lang w:val="en-GB"/>
        </w:rPr>
      </w:pPr>
    </w:p>
    <w:p w14:paraId="2DDB888C">
      <w:pPr>
        <w:pStyle w:val="2"/>
        <w:ind w:firstLine="400"/>
        <w:rPr>
          <w:rFonts w:ascii="宋体" w:hAnsi="宋体" w:cs="宋体"/>
          <w:szCs w:val="21"/>
          <w:highlight w:val="none"/>
          <w:lang w:val="en-GB"/>
        </w:rPr>
      </w:pPr>
    </w:p>
    <w:p w14:paraId="04CE47F1">
      <w:pPr>
        <w:pStyle w:val="2"/>
        <w:ind w:firstLine="400"/>
        <w:rPr>
          <w:rFonts w:ascii="宋体" w:hAnsi="宋体" w:cs="宋体"/>
          <w:szCs w:val="21"/>
          <w:highlight w:val="none"/>
          <w:lang w:val="en-GB"/>
        </w:rPr>
      </w:pPr>
    </w:p>
    <w:p w14:paraId="785B7E32">
      <w:pPr>
        <w:pStyle w:val="2"/>
        <w:ind w:firstLine="400"/>
        <w:rPr>
          <w:rFonts w:ascii="宋体" w:hAnsi="宋体" w:cs="宋体"/>
          <w:szCs w:val="21"/>
          <w:highlight w:val="none"/>
          <w:lang w:val="en-GB"/>
        </w:rPr>
      </w:pPr>
    </w:p>
    <w:p w14:paraId="0BA49AFF">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627D0A22">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21539887">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16E97F7E">
      <w:pPr>
        <w:pStyle w:val="2"/>
        <w:ind w:firstLine="400"/>
        <w:rPr>
          <w:rFonts w:ascii="宋体" w:hAnsi="宋体" w:cs="宋体"/>
          <w:szCs w:val="21"/>
          <w:highlight w:val="none"/>
          <w:lang w:val="en-GB"/>
        </w:rPr>
      </w:pPr>
    </w:p>
    <w:p w14:paraId="7790BF81">
      <w:pPr>
        <w:pStyle w:val="2"/>
        <w:ind w:firstLine="400"/>
        <w:rPr>
          <w:highlight w:val="none"/>
        </w:rPr>
      </w:pPr>
    </w:p>
    <w:p w14:paraId="556A1587">
      <w:pPr>
        <w:pStyle w:val="2"/>
        <w:ind w:firstLine="400"/>
        <w:rPr>
          <w:highlight w:val="none"/>
        </w:rPr>
      </w:pPr>
    </w:p>
    <w:p w14:paraId="33D51B24">
      <w:pPr>
        <w:pStyle w:val="2"/>
        <w:ind w:firstLine="400"/>
        <w:rPr>
          <w:highlight w:val="none"/>
        </w:rPr>
      </w:pPr>
    </w:p>
    <w:p w14:paraId="47D448E3">
      <w:pPr>
        <w:pStyle w:val="2"/>
        <w:ind w:firstLine="400"/>
        <w:rPr>
          <w:highlight w:val="none"/>
        </w:rPr>
      </w:pPr>
    </w:p>
    <w:p w14:paraId="73F2DFC9">
      <w:pPr>
        <w:pStyle w:val="2"/>
        <w:ind w:firstLine="400"/>
        <w:rPr>
          <w:highlight w:val="none"/>
        </w:rPr>
      </w:pPr>
    </w:p>
    <w:p w14:paraId="1E26107C">
      <w:pPr>
        <w:pStyle w:val="2"/>
        <w:ind w:firstLine="400"/>
        <w:rPr>
          <w:highlight w:val="none"/>
        </w:rPr>
      </w:pPr>
    </w:p>
    <w:p w14:paraId="489D2621">
      <w:pPr>
        <w:pStyle w:val="2"/>
        <w:ind w:firstLine="400"/>
        <w:rPr>
          <w:highlight w:val="none"/>
        </w:rPr>
      </w:pPr>
    </w:p>
    <w:p w14:paraId="44B222A2">
      <w:pPr>
        <w:pStyle w:val="2"/>
        <w:ind w:firstLine="400"/>
        <w:rPr>
          <w:highlight w:val="none"/>
        </w:rPr>
      </w:pPr>
    </w:p>
    <w:p w14:paraId="6FD46FB6">
      <w:pPr>
        <w:pStyle w:val="2"/>
        <w:ind w:firstLine="400"/>
        <w:rPr>
          <w:highlight w:val="none"/>
        </w:rPr>
      </w:pPr>
    </w:p>
    <w:p w14:paraId="3F7868EB">
      <w:pPr>
        <w:pStyle w:val="2"/>
        <w:ind w:firstLine="400"/>
        <w:rPr>
          <w:highlight w:val="none"/>
        </w:rPr>
      </w:pPr>
    </w:p>
    <w:p w14:paraId="5245F8DF">
      <w:pPr>
        <w:pStyle w:val="2"/>
        <w:ind w:firstLine="400"/>
        <w:rPr>
          <w:highlight w:val="none"/>
        </w:rPr>
      </w:pPr>
    </w:p>
    <w:p w14:paraId="25CDEE0C">
      <w:pPr>
        <w:pStyle w:val="2"/>
        <w:ind w:firstLine="400"/>
        <w:rPr>
          <w:highlight w:val="none"/>
        </w:rPr>
      </w:pPr>
    </w:p>
    <w:p w14:paraId="29381383">
      <w:pPr>
        <w:pStyle w:val="2"/>
        <w:ind w:firstLine="400"/>
        <w:rPr>
          <w:highlight w:val="none"/>
        </w:rPr>
      </w:pPr>
    </w:p>
    <w:p w14:paraId="4A3F4BBB">
      <w:pPr>
        <w:pStyle w:val="2"/>
        <w:ind w:firstLine="400"/>
        <w:rPr>
          <w:highlight w:val="none"/>
        </w:rPr>
      </w:pPr>
    </w:p>
    <w:p w14:paraId="1825AEFD">
      <w:pPr>
        <w:pStyle w:val="2"/>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4、履约评价情况</w:t>
      </w:r>
      <w:r>
        <w:rPr>
          <w:rFonts w:hint="eastAsia" w:ascii="仿宋" w:hAnsi="仿宋" w:eastAsia="仿宋" w:cs="仿宋"/>
          <w:b/>
          <w:bCs w:val="0"/>
          <w:sz w:val="22"/>
          <w:szCs w:val="22"/>
          <w:highlight w:val="none"/>
          <w:lang w:val="en-US" w:eastAsia="zh-CN"/>
        </w:rPr>
        <w:t>（如有）</w:t>
      </w:r>
    </w:p>
    <w:p w14:paraId="0509DDD9">
      <w:pPr>
        <w:jc w:val="both"/>
        <w:rPr>
          <w:rFonts w:hint="eastAsia" w:ascii="仿宋" w:hAnsi="仿宋" w:eastAsia="仿宋" w:cs="仿宋"/>
          <w:sz w:val="22"/>
          <w:szCs w:val="22"/>
          <w:highlight w:val="none"/>
        </w:rPr>
      </w:pPr>
      <w:r>
        <w:rPr>
          <w:rFonts w:hint="eastAsia" w:ascii="仿宋" w:hAnsi="仿宋" w:eastAsia="仿宋" w:cs="仿宋"/>
          <w:sz w:val="22"/>
          <w:szCs w:val="22"/>
          <w:highlight w:val="none"/>
        </w:rPr>
        <w:t>须提供与上述经验业绩吻合的履约评价情况（提供具有用户盖章确认的相关证明资料，如显示“优秀”“满意”“好评”同类表述的满意程度调查表、优秀服务荣誉证书、客户优秀服务评定）。同一客户单位不重复计分。如提供履约评价的采购合同未被评审指标中“经验业绩”认可，则该履约评价无效。</w:t>
      </w:r>
    </w:p>
    <w:p w14:paraId="00BD9A58">
      <w:pPr>
        <w:pStyle w:val="2"/>
        <w:numPr>
          <w:ilvl w:val="0"/>
          <w:numId w:val="0"/>
        </w:numPr>
        <w:ind w:leftChars="200"/>
        <w:jc w:val="center"/>
        <w:rPr>
          <w:rFonts w:hint="eastAsia" w:ascii="仿宋" w:hAnsi="仿宋" w:eastAsia="仿宋" w:cs="仿宋"/>
          <w:b/>
          <w:bCs w:val="0"/>
          <w:sz w:val="32"/>
          <w:szCs w:val="32"/>
          <w:highlight w:val="none"/>
          <w:lang w:val="en-US" w:eastAsia="zh-CN"/>
        </w:rPr>
      </w:pPr>
    </w:p>
    <w:p w14:paraId="7D8D1ADD">
      <w:pPr>
        <w:pStyle w:val="2"/>
        <w:numPr>
          <w:ilvl w:val="0"/>
          <w:numId w:val="0"/>
        </w:numPr>
        <w:ind w:leftChars="200"/>
        <w:jc w:val="center"/>
        <w:rPr>
          <w:rFonts w:hint="eastAsia" w:ascii="仿宋" w:hAnsi="仿宋" w:eastAsia="仿宋" w:cs="仿宋"/>
          <w:b/>
          <w:bCs w:val="0"/>
          <w:sz w:val="32"/>
          <w:szCs w:val="32"/>
          <w:highlight w:val="none"/>
          <w:lang w:val="en-US" w:eastAsia="zh-CN"/>
        </w:rPr>
      </w:pPr>
    </w:p>
    <w:p w14:paraId="56219006">
      <w:pPr>
        <w:pStyle w:val="2"/>
        <w:numPr>
          <w:ilvl w:val="0"/>
          <w:numId w:val="0"/>
        </w:numPr>
        <w:ind w:leftChars="200"/>
        <w:jc w:val="center"/>
        <w:rPr>
          <w:rFonts w:hint="eastAsia" w:ascii="仿宋" w:hAnsi="仿宋" w:eastAsia="仿宋" w:cs="仿宋"/>
          <w:b/>
          <w:bCs w:val="0"/>
          <w:sz w:val="32"/>
          <w:szCs w:val="32"/>
          <w:highlight w:val="none"/>
          <w:lang w:val="en-US" w:eastAsia="zh-CN"/>
        </w:rPr>
      </w:pPr>
    </w:p>
    <w:p w14:paraId="6A027031">
      <w:pPr>
        <w:pStyle w:val="2"/>
        <w:numPr>
          <w:ilvl w:val="0"/>
          <w:numId w:val="0"/>
        </w:numPr>
        <w:ind w:leftChars="200"/>
        <w:jc w:val="center"/>
        <w:rPr>
          <w:rFonts w:hint="eastAsia" w:ascii="仿宋" w:hAnsi="仿宋" w:eastAsia="仿宋" w:cs="仿宋"/>
          <w:b/>
          <w:bCs w:val="0"/>
          <w:sz w:val="32"/>
          <w:szCs w:val="32"/>
          <w:highlight w:val="none"/>
          <w:lang w:val="en-US" w:eastAsia="zh-CN"/>
        </w:rPr>
      </w:pPr>
    </w:p>
    <w:p w14:paraId="3772629A">
      <w:pPr>
        <w:pStyle w:val="2"/>
        <w:numPr>
          <w:ilvl w:val="0"/>
          <w:numId w:val="0"/>
        </w:numPr>
        <w:ind w:leftChars="200"/>
        <w:jc w:val="center"/>
        <w:rPr>
          <w:rFonts w:hint="eastAsia" w:ascii="宋体" w:hAnsi="宋体" w:cs="宋体"/>
          <w:b/>
          <w:bCs w:val="0"/>
          <w:sz w:val="32"/>
          <w:szCs w:val="32"/>
          <w:highlight w:val="none"/>
          <w:lang w:val="en-US" w:eastAsia="zh-CN"/>
        </w:rPr>
      </w:pPr>
    </w:p>
    <w:p w14:paraId="3DAA6223">
      <w:pPr>
        <w:pStyle w:val="2"/>
        <w:numPr>
          <w:ilvl w:val="0"/>
          <w:numId w:val="0"/>
        </w:numPr>
        <w:ind w:leftChars="200"/>
        <w:jc w:val="center"/>
        <w:rPr>
          <w:rFonts w:hint="eastAsia" w:ascii="宋体" w:hAnsi="宋体" w:cs="宋体"/>
          <w:b/>
          <w:bCs w:val="0"/>
          <w:sz w:val="32"/>
          <w:szCs w:val="32"/>
          <w:highlight w:val="none"/>
          <w:lang w:val="en-US" w:eastAsia="zh-CN"/>
        </w:rPr>
      </w:pPr>
    </w:p>
    <w:p w14:paraId="17A0CF11">
      <w:pPr>
        <w:pStyle w:val="2"/>
        <w:ind w:left="0" w:leftChars="0" w:firstLine="0" w:firstLineChars="0"/>
        <w:rPr>
          <w:rFonts w:hint="eastAsia" w:ascii="仿宋" w:hAnsi="仿宋" w:eastAsia="仿宋" w:cs="仿宋"/>
          <w:sz w:val="20"/>
          <w:szCs w:val="24"/>
          <w:highlight w:val="none"/>
        </w:rPr>
      </w:pPr>
    </w:p>
    <w:p w14:paraId="711E2196">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CC1C778">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D4C64A2">
      <w:pPr>
        <w:pageBreakBefore w:val="0"/>
        <w:kinsoku/>
        <w:wordWrap/>
        <w:overflowPunct/>
        <w:topLinePunct w:val="0"/>
        <w:bidi w:val="0"/>
        <w:spacing w:line="360" w:lineRule="auto"/>
        <w:ind w:right="0" w:righ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482D3116">
      <w:pPr>
        <w:pStyle w:val="23"/>
        <w:rPr>
          <w:rFonts w:hint="eastAsia" w:ascii="仿宋" w:hAnsi="仿宋" w:eastAsia="仿宋" w:cs="仿宋"/>
          <w:color w:val="auto"/>
          <w:sz w:val="24"/>
          <w:szCs w:val="24"/>
          <w:highlight w:val="none"/>
        </w:rPr>
      </w:pPr>
    </w:p>
    <w:p w14:paraId="76BD14FF">
      <w:pPr>
        <w:pStyle w:val="2"/>
        <w:ind w:firstLine="400"/>
        <w:rPr>
          <w:highlight w:val="none"/>
        </w:rPr>
      </w:pPr>
    </w:p>
    <w:p w14:paraId="239EDAC6">
      <w:pPr>
        <w:pStyle w:val="2"/>
        <w:ind w:firstLine="400"/>
        <w:rPr>
          <w:highlight w:val="none"/>
        </w:rPr>
      </w:pPr>
    </w:p>
    <w:p w14:paraId="15404453">
      <w:pPr>
        <w:pStyle w:val="2"/>
        <w:ind w:firstLine="400"/>
        <w:rPr>
          <w:highlight w:val="none"/>
        </w:rPr>
      </w:pPr>
    </w:p>
    <w:p w14:paraId="7ADECD10">
      <w:pPr>
        <w:pStyle w:val="2"/>
        <w:ind w:left="0" w:leftChars="0" w:firstLine="0" w:firstLineChars="0"/>
        <w:rPr>
          <w:highlight w:val="none"/>
        </w:rPr>
      </w:pPr>
    </w:p>
    <w:p w14:paraId="75F64562">
      <w:pPr>
        <w:pStyle w:val="2"/>
        <w:ind w:firstLine="400"/>
        <w:rPr>
          <w:highlight w:val="none"/>
        </w:rPr>
      </w:pPr>
    </w:p>
    <w:p w14:paraId="698AFFE9">
      <w:pPr>
        <w:pStyle w:val="2"/>
        <w:ind w:left="420" w:leftChars="200" w:firstLine="0" w:firstLineChars="0"/>
        <w:jc w:val="center"/>
        <w:rPr>
          <w:rFonts w:ascii="宋体" w:hAnsi="宋体" w:cs="宋体"/>
          <w:b/>
          <w:sz w:val="32"/>
          <w:szCs w:val="32"/>
          <w:highlight w:val="none"/>
        </w:rPr>
      </w:pPr>
      <w:r>
        <w:rPr>
          <w:rFonts w:hint="eastAsia" w:ascii="宋体" w:hAnsi="宋体" w:cs="宋体"/>
          <w:b/>
          <w:sz w:val="32"/>
          <w:szCs w:val="32"/>
          <w:highlight w:val="none"/>
          <w:lang w:val="en-US" w:eastAsia="zh-CN"/>
        </w:rPr>
        <w:t>5</w:t>
      </w:r>
      <w:r>
        <w:rPr>
          <w:rFonts w:hint="eastAsia" w:ascii="宋体" w:hAnsi="宋体" w:cs="宋体"/>
          <w:b/>
          <w:sz w:val="32"/>
          <w:szCs w:val="32"/>
          <w:highlight w:val="none"/>
        </w:rPr>
        <w:t>、获得的体系认证情况</w:t>
      </w:r>
      <w:r>
        <w:rPr>
          <w:rFonts w:hint="eastAsia" w:ascii="宋体" w:hAnsi="宋体" w:cs="宋体"/>
          <w:b/>
          <w:sz w:val="22"/>
          <w:szCs w:val="22"/>
          <w:highlight w:val="none"/>
        </w:rPr>
        <w:t>（如有）</w:t>
      </w:r>
    </w:p>
    <w:p w14:paraId="7BF1AFC9">
      <w:pPr>
        <w:pStyle w:val="2"/>
        <w:ind w:left="420" w:leftChars="200" w:firstLine="0" w:firstLineChars="0"/>
        <w:jc w:val="center"/>
        <w:rPr>
          <w:rFonts w:ascii="宋体" w:hAnsi="宋体" w:cs="宋体"/>
          <w:b/>
          <w:sz w:val="32"/>
          <w:szCs w:val="32"/>
          <w:highlight w:val="none"/>
        </w:rPr>
      </w:pPr>
      <w:r>
        <w:rPr>
          <w:rFonts w:hint="eastAsia" w:ascii="宋体" w:hAnsi="宋体" w:cs="宋体"/>
          <w:b/>
          <w:sz w:val="22"/>
          <w:szCs w:val="22"/>
          <w:highlight w:val="none"/>
        </w:rPr>
        <w:t>（与本项目采购相关的）</w:t>
      </w:r>
    </w:p>
    <w:tbl>
      <w:tblPr>
        <w:tblStyle w:val="16"/>
        <w:tblW w:w="9322"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14:paraId="46B3E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64DE96A3">
            <w:pPr>
              <w:pStyle w:val="26"/>
              <w:spacing w:before="81"/>
              <w:ind w:left="474" w:right="467"/>
              <w:jc w:val="center"/>
              <w:rPr>
                <w:sz w:val="24"/>
                <w:highlight w:val="none"/>
              </w:rPr>
            </w:pPr>
            <w:r>
              <w:rPr>
                <w:sz w:val="24"/>
                <w:highlight w:val="none"/>
              </w:rPr>
              <w:t>颁发日期</w:t>
            </w:r>
          </w:p>
        </w:tc>
        <w:tc>
          <w:tcPr>
            <w:tcW w:w="2552" w:type="dxa"/>
          </w:tcPr>
          <w:p w14:paraId="07785C62">
            <w:pPr>
              <w:pStyle w:val="26"/>
              <w:spacing w:before="81"/>
              <w:ind w:left="1014" w:right="1007"/>
              <w:jc w:val="center"/>
              <w:rPr>
                <w:sz w:val="24"/>
                <w:highlight w:val="none"/>
              </w:rPr>
            </w:pPr>
            <w:r>
              <w:rPr>
                <w:sz w:val="24"/>
                <w:highlight w:val="none"/>
              </w:rPr>
              <w:t>名称</w:t>
            </w:r>
          </w:p>
        </w:tc>
        <w:tc>
          <w:tcPr>
            <w:tcW w:w="2409" w:type="dxa"/>
          </w:tcPr>
          <w:p w14:paraId="3DE0B401">
            <w:pPr>
              <w:pStyle w:val="26"/>
              <w:spacing w:before="81"/>
              <w:ind w:left="724"/>
              <w:rPr>
                <w:sz w:val="24"/>
                <w:highlight w:val="none"/>
              </w:rPr>
            </w:pPr>
            <w:r>
              <w:rPr>
                <w:sz w:val="24"/>
                <w:highlight w:val="none"/>
              </w:rPr>
              <w:t>颁发机构</w:t>
            </w:r>
          </w:p>
        </w:tc>
        <w:tc>
          <w:tcPr>
            <w:tcW w:w="1276" w:type="dxa"/>
          </w:tcPr>
          <w:p w14:paraId="6F34A31B">
            <w:pPr>
              <w:pStyle w:val="26"/>
              <w:spacing w:before="81"/>
              <w:ind w:left="398"/>
              <w:rPr>
                <w:sz w:val="24"/>
                <w:highlight w:val="none"/>
              </w:rPr>
            </w:pPr>
            <w:r>
              <w:rPr>
                <w:sz w:val="24"/>
                <w:highlight w:val="none"/>
              </w:rPr>
              <w:t>等级</w:t>
            </w:r>
          </w:p>
        </w:tc>
        <w:tc>
          <w:tcPr>
            <w:tcW w:w="1134" w:type="dxa"/>
          </w:tcPr>
          <w:p w14:paraId="5977458C">
            <w:pPr>
              <w:pStyle w:val="26"/>
              <w:spacing w:before="81"/>
              <w:ind w:left="207"/>
              <w:rPr>
                <w:sz w:val="24"/>
                <w:highlight w:val="none"/>
              </w:rPr>
            </w:pPr>
            <w:r>
              <w:rPr>
                <w:sz w:val="24"/>
                <w:highlight w:val="none"/>
              </w:rPr>
              <w:t>有效期</w:t>
            </w:r>
          </w:p>
        </w:tc>
      </w:tr>
      <w:tr w14:paraId="4A4BA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2BB114FD">
            <w:pPr>
              <w:pStyle w:val="26"/>
              <w:spacing w:before="80"/>
              <w:ind w:left="474" w:right="467"/>
              <w:jc w:val="center"/>
              <w:rPr>
                <w:sz w:val="24"/>
                <w:highlight w:val="none"/>
              </w:rPr>
            </w:pPr>
            <w:r>
              <w:rPr>
                <w:sz w:val="24"/>
                <w:highlight w:val="none"/>
              </w:rPr>
              <w:t>年月日</w:t>
            </w:r>
          </w:p>
        </w:tc>
        <w:tc>
          <w:tcPr>
            <w:tcW w:w="2552" w:type="dxa"/>
          </w:tcPr>
          <w:p w14:paraId="3D1EC7B8">
            <w:pPr>
              <w:pStyle w:val="26"/>
              <w:rPr>
                <w:rFonts w:ascii="Times New Roman"/>
                <w:sz w:val="22"/>
                <w:highlight w:val="none"/>
              </w:rPr>
            </w:pPr>
          </w:p>
        </w:tc>
        <w:tc>
          <w:tcPr>
            <w:tcW w:w="2409" w:type="dxa"/>
          </w:tcPr>
          <w:p w14:paraId="271F4DC3">
            <w:pPr>
              <w:pStyle w:val="26"/>
              <w:rPr>
                <w:rFonts w:ascii="Times New Roman"/>
                <w:sz w:val="22"/>
                <w:highlight w:val="none"/>
              </w:rPr>
            </w:pPr>
          </w:p>
        </w:tc>
        <w:tc>
          <w:tcPr>
            <w:tcW w:w="1276" w:type="dxa"/>
          </w:tcPr>
          <w:p w14:paraId="400E21C8">
            <w:pPr>
              <w:pStyle w:val="26"/>
              <w:rPr>
                <w:rFonts w:ascii="Times New Roman"/>
                <w:sz w:val="22"/>
                <w:highlight w:val="none"/>
              </w:rPr>
            </w:pPr>
          </w:p>
        </w:tc>
        <w:tc>
          <w:tcPr>
            <w:tcW w:w="1134" w:type="dxa"/>
          </w:tcPr>
          <w:p w14:paraId="6FF08D08">
            <w:pPr>
              <w:pStyle w:val="26"/>
              <w:rPr>
                <w:rFonts w:ascii="Times New Roman"/>
                <w:sz w:val="22"/>
                <w:highlight w:val="none"/>
              </w:rPr>
            </w:pPr>
          </w:p>
        </w:tc>
      </w:tr>
      <w:tr w14:paraId="51900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0029D309">
            <w:pPr>
              <w:pStyle w:val="26"/>
              <w:spacing w:before="80"/>
              <w:ind w:left="474" w:right="467"/>
              <w:jc w:val="center"/>
              <w:rPr>
                <w:sz w:val="24"/>
                <w:highlight w:val="none"/>
              </w:rPr>
            </w:pPr>
            <w:r>
              <w:rPr>
                <w:sz w:val="24"/>
                <w:highlight w:val="none"/>
              </w:rPr>
              <w:t>年月日</w:t>
            </w:r>
          </w:p>
        </w:tc>
        <w:tc>
          <w:tcPr>
            <w:tcW w:w="2552" w:type="dxa"/>
          </w:tcPr>
          <w:p w14:paraId="722F01F9">
            <w:pPr>
              <w:pStyle w:val="26"/>
              <w:rPr>
                <w:rFonts w:ascii="Times New Roman"/>
                <w:sz w:val="22"/>
                <w:highlight w:val="none"/>
              </w:rPr>
            </w:pPr>
          </w:p>
        </w:tc>
        <w:tc>
          <w:tcPr>
            <w:tcW w:w="2409" w:type="dxa"/>
          </w:tcPr>
          <w:p w14:paraId="28C06FC5">
            <w:pPr>
              <w:pStyle w:val="26"/>
              <w:rPr>
                <w:rFonts w:ascii="Times New Roman"/>
                <w:sz w:val="22"/>
                <w:highlight w:val="none"/>
              </w:rPr>
            </w:pPr>
          </w:p>
        </w:tc>
        <w:tc>
          <w:tcPr>
            <w:tcW w:w="1276" w:type="dxa"/>
          </w:tcPr>
          <w:p w14:paraId="531B3366">
            <w:pPr>
              <w:pStyle w:val="26"/>
              <w:rPr>
                <w:rFonts w:ascii="Times New Roman"/>
                <w:sz w:val="22"/>
                <w:highlight w:val="none"/>
              </w:rPr>
            </w:pPr>
          </w:p>
        </w:tc>
        <w:tc>
          <w:tcPr>
            <w:tcW w:w="1134" w:type="dxa"/>
          </w:tcPr>
          <w:p w14:paraId="3A948605">
            <w:pPr>
              <w:pStyle w:val="26"/>
              <w:rPr>
                <w:rFonts w:ascii="Times New Roman"/>
                <w:sz w:val="22"/>
                <w:highlight w:val="none"/>
              </w:rPr>
            </w:pPr>
          </w:p>
        </w:tc>
      </w:tr>
      <w:tr w14:paraId="4664F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39663E15">
            <w:pPr>
              <w:pStyle w:val="26"/>
              <w:spacing w:before="80"/>
              <w:ind w:left="474" w:right="467"/>
              <w:jc w:val="center"/>
              <w:rPr>
                <w:sz w:val="24"/>
                <w:highlight w:val="none"/>
              </w:rPr>
            </w:pPr>
            <w:r>
              <w:rPr>
                <w:sz w:val="24"/>
                <w:highlight w:val="none"/>
              </w:rPr>
              <w:t>年月日</w:t>
            </w:r>
          </w:p>
        </w:tc>
        <w:tc>
          <w:tcPr>
            <w:tcW w:w="2552" w:type="dxa"/>
          </w:tcPr>
          <w:p w14:paraId="687EAAD5">
            <w:pPr>
              <w:pStyle w:val="26"/>
              <w:rPr>
                <w:rFonts w:ascii="Times New Roman"/>
                <w:sz w:val="22"/>
                <w:highlight w:val="none"/>
              </w:rPr>
            </w:pPr>
          </w:p>
        </w:tc>
        <w:tc>
          <w:tcPr>
            <w:tcW w:w="2409" w:type="dxa"/>
          </w:tcPr>
          <w:p w14:paraId="28BF64A7">
            <w:pPr>
              <w:pStyle w:val="26"/>
              <w:rPr>
                <w:rFonts w:ascii="Times New Roman"/>
                <w:sz w:val="22"/>
                <w:highlight w:val="none"/>
              </w:rPr>
            </w:pPr>
          </w:p>
        </w:tc>
        <w:tc>
          <w:tcPr>
            <w:tcW w:w="1276" w:type="dxa"/>
          </w:tcPr>
          <w:p w14:paraId="3911197B">
            <w:pPr>
              <w:pStyle w:val="26"/>
              <w:rPr>
                <w:rFonts w:ascii="Times New Roman"/>
                <w:sz w:val="22"/>
                <w:highlight w:val="none"/>
              </w:rPr>
            </w:pPr>
          </w:p>
        </w:tc>
        <w:tc>
          <w:tcPr>
            <w:tcW w:w="1134" w:type="dxa"/>
          </w:tcPr>
          <w:p w14:paraId="73C1AD82">
            <w:pPr>
              <w:pStyle w:val="26"/>
              <w:rPr>
                <w:rFonts w:ascii="Times New Roman"/>
                <w:sz w:val="22"/>
                <w:highlight w:val="none"/>
              </w:rPr>
            </w:pPr>
          </w:p>
        </w:tc>
      </w:tr>
      <w:tr w14:paraId="4DCE9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14:paraId="125F4C18">
            <w:pPr>
              <w:pStyle w:val="26"/>
              <w:spacing w:before="82"/>
              <w:ind w:left="474" w:right="467"/>
              <w:jc w:val="center"/>
              <w:rPr>
                <w:sz w:val="24"/>
                <w:highlight w:val="none"/>
              </w:rPr>
            </w:pPr>
            <w:r>
              <w:rPr>
                <w:sz w:val="24"/>
                <w:highlight w:val="none"/>
              </w:rPr>
              <w:t>年月日</w:t>
            </w:r>
          </w:p>
        </w:tc>
        <w:tc>
          <w:tcPr>
            <w:tcW w:w="2552" w:type="dxa"/>
          </w:tcPr>
          <w:p w14:paraId="6E4A5422">
            <w:pPr>
              <w:pStyle w:val="26"/>
              <w:rPr>
                <w:rFonts w:ascii="Times New Roman"/>
                <w:sz w:val="22"/>
                <w:highlight w:val="none"/>
              </w:rPr>
            </w:pPr>
          </w:p>
        </w:tc>
        <w:tc>
          <w:tcPr>
            <w:tcW w:w="2409" w:type="dxa"/>
          </w:tcPr>
          <w:p w14:paraId="1B146C29">
            <w:pPr>
              <w:pStyle w:val="26"/>
              <w:rPr>
                <w:rFonts w:ascii="Times New Roman"/>
                <w:sz w:val="22"/>
                <w:highlight w:val="none"/>
              </w:rPr>
            </w:pPr>
          </w:p>
        </w:tc>
        <w:tc>
          <w:tcPr>
            <w:tcW w:w="1276" w:type="dxa"/>
          </w:tcPr>
          <w:p w14:paraId="55481ED8">
            <w:pPr>
              <w:pStyle w:val="26"/>
              <w:rPr>
                <w:rFonts w:ascii="Times New Roman"/>
                <w:sz w:val="22"/>
                <w:highlight w:val="none"/>
              </w:rPr>
            </w:pPr>
          </w:p>
        </w:tc>
        <w:tc>
          <w:tcPr>
            <w:tcW w:w="1134" w:type="dxa"/>
          </w:tcPr>
          <w:p w14:paraId="5B9B0D7F">
            <w:pPr>
              <w:pStyle w:val="26"/>
              <w:rPr>
                <w:rFonts w:ascii="Times New Roman"/>
                <w:sz w:val="22"/>
                <w:highlight w:val="none"/>
              </w:rPr>
            </w:pPr>
          </w:p>
        </w:tc>
      </w:tr>
      <w:tr w14:paraId="2C34A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14:paraId="04644CFD">
            <w:pPr>
              <w:pStyle w:val="26"/>
              <w:spacing w:before="81"/>
              <w:ind w:left="474" w:right="467"/>
              <w:jc w:val="center"/>
              <w:rPr>
                <w:sz w:val="24"/>
                <w:highlight w:val="none"/>
              </w:rPr>
            </w:pPr>
            <w:r>
              <w:rPr>
                <w:sz w:val="24"/>
                <w:highlight w:val="none"/>
              </w:rPr>
              <w:t>……</w:t>
            </w:r>
          </w:p>
        </w:tc>
        <w:tc>
          <w:tcPr>
            <w:tcW w:w="2552" w:type="dxa"/>
          </w:tcPr>
          <w:p w14:paraId="3279C727">
            <w:pPr>
              <w:pStyle w:val="26"/>
              <w:rPr>
                <w:rFonts w:ascii="Times New Roman"/>
                <w:sz w:val="22"/>
                <w:highlight w:val="none"/>
              </w:rPr>
            </w:pPr>
          </w:p>
        </w:tc>
        <w:tc>
          <w:tcPr>
            <w:tcW w:w="2409" w:type="dxa"/>
          </w:tcPr>
          <w:p w14:paraId="556B002F">
            <w:pPr>
              <w:pStyle w:val="26"/>
              <w:rPr>
                <w:rFonts w:ascii="Times New Roman"/>
                <w:sz w:val="22"/>
                <w:highlight w:val="none"/>
              </w:rPr>
            </w:pPr>
          </w:p>
        </w:tc>
        <w:tc>
          <w:tcPr>
            <w:tcW w:w="1276" w:type="dxa"/>
          </w:tcPr>
          <w:p w14:paraId="29C90890">
            <w:pPr>
              <w:pStyle w:val="26"/>
              <w:rPr>
                <w:rFonts w:ascii="Times New Roman"/>
                <w:sz w:val="22"/>
                <w:highlight w:val="none"/>
              </w:rPr>
            </w:pPr>
          </w:p>
        </w:tc>
        <w:tc>
          <w:tcPr>
            <w:tcW w:w="1134" w:type="dxa"/>
          </w:tcPr>
          <w:p w14:paraId="6C405699">
            <w:pPr>
              <w:pStyle w:val="26"/>
              <w:rPr>
                <w:rFonts w:ascii="Times New Roman"/>
                <w:sz w:val="22"/>
                <w:highlight w:val="none"/>
              </w:rPr>
            </w:pPr>
          </w:p>
        </w:tc>
      </w:tr>
    </w:tbl>
    <w:p w14:paraId="0B2A7C52">
      <w:pPr>
        <w:pStyle w:val="2"/>
        <w:rPr>
          <w:rFonts w:ascii="宋体" w:hAnsi="宋体" w:cs="宋体"/>
          <w:bCs/>
          <w:sz w:val="21"/>
          <w:szCs w:val="21"/>
          <w:highlight w:val="none"/>
        </w:rPr>
      </w:pPr>
      <w:r>
        <w:rPr>
          <w:rFonts w:hint="eastAsia" w:ascii="宋体" w:hAnsi="宋体" w:cs="宋体"/>
          <w:bCs/>
          <w:sz w:val="21"/>
          <w:szCs w:val="21"/>
          <w:highlight w:val="none"/>
        </w:rPr>
        <w:t>注：1.响应人应如实填写获得的体系认证情况，不得弄虚作假；</w:t>
      </w:r>
    </w:p>
    <w:p w14:paraId="40F65659">
      <w:pPr>
        <w:pStyle w:val="2"/>
        <w:rPr>
          <w:rFonts w:ascii="宋体" w:hAnsi="宋体" w:cs="宋体"/>
          <w:bCs/>
          <w:sz w:val="21"/>
          <w:szCs w:val="21"/>
          <w:highlight w:val="none"/>
        </w:rPr>
      </w:pPr>
      <w:r>
        <w:rPr>
          <w:rFonts w:hint="eastAsia" w:ascii="宋体" w:hAnsi="宋体" w:cs="宋体"/>
          <w:bCs/>
          <w:sz w:val="21"/>
          <w:szCs w:val="21"/>
          <w:highlight w:val="none"/>
        </w:rPr>
        <w:t>2.如果响应人获得过体系认证证书，</w:t>
      </w:r>
      <w:r>
        <w:rPr>
          <w:rFonts w:hint="eastAsia" w:ascii="宋体" w:hAnsi="宋体" w:cs="宋体"/>
          <w:b/>
          <w:bCs w:val="0"/>
          <w:sz w:val="21"/>
          <w:szCs w:val="21"/>
          <w:highlight w:val="none"/>
        </w:rPr>
        <w:t>请在上表后附认证证书复印件并加盖公章</w:t>
      </w:r>
      <w:r>
        <w:rPr>
          <w:rFonts w:hint="eastAsia" w:ascii="宋体" w:hAnsi="宋体" w:cs="宋体"/>
          <w:bCs/>
          <w:sz w:val="21"/>
          <w:szCs w:val="21"/>
          <w:highlight w:val="none"/>
        </w:rPr>
        <w:t>；</w:t>
      </w:r>
    </w:p>
    <w:p w14:paraId="029FD7CC">
      <w:pPr>
        <w:pStyle w:val="2"/>
        <w:rPr>
          <w:rFonts w:ascii="宋体" w:hAnsi="宋体" w:cs="宋体"/>
          <w:bCs/>
          <w:sz w:val="21"/>
          <w:szCs w:val="21"/>
          <w:highlight w:val="none"/>
        </w:rPr>
      </w:pPr>
      <w:r>
        <w:rPr>
          <w:rFonts w:hint="eastAsia" w:ascii="宋体" w:hAnsi="宋体" w:cs="宋体"/>
          <w:bCs/>
          <w:sz w:val="21"/>
          <w:szCs w:val="21"/>
          <w:highlight w:val="none"/>
        </w:rPr>
        <w:t>3.如果响应人未获得过任何体系认证，请在上表正文内容第一行填写“无”。</w:t>
      </w:r>
    </w:p>
    <w:p w14:paraId="3F56FCD6">
      <w:pPr>
        <w:pStyle w:val="2"/>
        <w:rPr>
          <w:rFonts w:ascii="宋体" w:hAnsi="宋体" w:cs="宋体"/>
          <w:b/>
          <w:sz w:val="32"/>
          <w:szCs w:val="32"/>
          <w:highlight w:val="none"/>
        </w:rPr>
      </w:pPr>
      <w:r>
        <w:rPr>
          <w:rFonts w:hint="eastAsia" w:ascii="宋体" w:hAnsi="宋体" w:cs="宋体"/>
          <w:bCs/>
          <w:sz w:val="21"/>
          <w:szCs w:val="21"/>
          <w:highlight w:val="none"/>
        </w:rPr>
        <w:t>4.凡证书认证范围与本项目无关的，一律不得分。</w:t>
      </w:r>
    </w:p>
    <w:p w14:paraId="6DCF8C30">
      <w:pPr>
        <w:pStyle w:val="2"/>
        <w:ind w:firstLine="643"/>
        <w:rPr>
          <w:rFonts w:ascii="宋体" w:hAnsi="宋体" w:cs="宋体"/>
          <w:b/>
          <w:sz w:val="32"/>
          <w:szCs w:val="32"/>
          <w:highlight w:val="none"/>
        </w:rPr>
      </w:pPr>
    </w:p>
    <w:p w14:paraId="666ABBDA">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562B0FF3">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34EBA84D">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7050D73B">
      <w:pPr>
        <w:pStyle w:val="2"/>
        <w:ind w:left="420" w:leftChars="200" w:firstLine="1606" w:firstLineChars="500"/>
        <w:rPr>
          <w:rFonts w:ascii="宋体" w:hAnsi="宋体" w:cs="宋体"/>
          <w:b/>
          <w:sz w:val="32"/>
          <w:szCs w:val="32"/>
          <w:highlight w:val="none"/>
        </w:rPr>
      </w:pPr>
    </w:p>
    <w:p w14:paraId="44A0C60B">
      <w:pPr>
        <w:pStyle w:val="2"/>
        <w:ind w:left="420" w:leftChars="200" w:firstLine="1606" w:firstLineChars="500"/>
        <w:rPr>
          <w:rFonts w:ascii="宋体" w:hAnsi="宋体" w:cs="宋体"/>
          <w:b/>
          <w:sz w:val="32"/>
          <w:szCs w:val="32"/>
          <w:highlight w:val="none"/>
        </w:rPr>
      </w:pPr>
    </w:p>
    <w:p w14:paraId="0A0BC92E">
      <w:pPr>
        <w:pStyle w:val="2"/>
        <w:ind w:firstLine="400"/>
        <w:rPr>
          <w:highlight w:val="none"/>
        </w:rPr>
      </w:pPr>
    </w:p>
    <w:p w14:paraId="3A63C079">
      <w:pPr>
        <w:pStyle w:val="2"/>
        <w:ind w:firstLine="400"/>
        <w:rPr>
          <w:highlight w:val="none"/>
        </w:rPr>
      </w:pPr>
    </w:p>
    <w:p w14:paraId="629258C2">
      <w:pPr>
        <w:pStyle w:val="2"/>
        <w:ind w:firstLine="400"/>
        <w:rPr>
          <w:highlight w:val="none"/>
        </w:rPr>
      </w:pPr>
    </w:p>
    <w:p w14:paraId="5748B830">
      <w:pPr>
        <w:pStyle w:val="2"/>
        <w:ind w:firstLine="400"/>
        <w:rPr>
          <w:highlight w:val="none"/>
        </w:rPr>
      </w:pPr>
    </w:p>
    <w:p w14:paraId="468D6376">
      <w:pPr>
        <w:shd w:val="clear" w:color="auto" w:fill="FFFFFF"/>
        <w:adjustRightInd w:val="0"/>
        <w:snapToGrid w:val="0"/>
        <w:spacing w:line="360" w:lineRule="auto"/>
        <w:jc w:val="center"/>
        <w:rPr>
          <w:rFonts w:ascii="宋体" w:hAnsi="宋体" w:cs="华文仿宋"/>
          <w:b/>
          <w:bCs/>
          <w:sz w:val="32"/>
          <w:szCs w:val="32"/>
          <w:highlight w:val="none"/>
        </w:rPr>
      </w:pPr>
      <w:r>
        <w:rPr>
          <w:rFonts w:hint="eastAsia" w:ascii="黑体" w:hAnsi="黑体" w:eastAsia="黑体" w:cs="黑体"/>
          <w:b/>
          <w:bCs/>
          <w:sz w:val="40"/>
          <w:szCs w:val="40"/>
          <w:highlight w:val="none"/>
        </w:rPr>
        <w:t>四、技术评审</w:t>
      </w:r>
    </w:p>
    <w:p w14:paraId="0517D164">
      <w:pPr>
        <w:shd w:val="clear" w:color="auto" w:fill="FFFFFF"/>
        <w:adjustRightInd w:val="0"/>
        <w:snapToGrid w:val="0"/>
        <w:spacing w:line="360" w:lineRule="auto"/>
        <w:jc w:val="center"/>
        <w:rPr>
          <w:rFonts w:ascii="宋体" w:hAnsi="宋体" w:cs="华文仿宋"/>
          <w:b/>
          <w:bCs/>
          <w:sz w:val="36"/>
          <w:szCs w:val="36"/>
          <w:highlight w:val="none"/>
        </w:rPr>
      </w:pPr>
      <w:r>
        <w:rPr>
          <w:rFonts w:hint="eastAsia" w:ascii="宋体" w:hAnsi="宋体" w:cs="华文仿宋"/>
          <w:b/>
          <w:bCs/>
          <w:sz w:val="36"/>
          <w:szCs w:val="36"/>
          <w:highlight w:val="none"/>
        </w:rPr>
        <w:t>（一）技术评审自查表</w:t>
      </w:r>
    </w:p>
    <w:tbl>
      <w:tblPr>
        <w:tblStyle w:val="16"/>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229"/>
        <w:gridCol w:w="4699"/>
        <w:gridCol w:w="1930"/>
        <w:gridCol w:w="1886"/>
      </w:tblGrid>
      <w:tr w14:paraId="65ADCF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2153288F">
            <w:pPr>
              <w:jc w:val="center"/>
              <w:rPr>
                <w:rFonts w:ascii="宋体" w:hAnsi="宋体" w:cs="宋体"/>
                <w:bCs/>
                <w:szCs w:val="21"/>
                <w:highlight w:val="none"/>
              </w:rPr>
            </w:pPr>
            <w:r>
              <w:rPr>
                <w:rFonts w:hint="eastAsia" w:ascii="宋体" w:hAnsi="宋体" w:cs="宋体"/>
                <w:bCs/>
                <w:sz w:val="20"/>
                <w:szCs w:val="20"/>
                <w:highlight w:val="none"/>
              </w:rPr>
              <w:t>序号</w:t>
            </w:r>
          </w:p>
        </w:tc>
        <w:tc>
          <w:tcPr>
            <w:tcW w:w="1229" w:type="dxa"/>
            <w:vAlign w:val="center"/>
          </w:tcPr>
          <w:p w14:paraId="4FDA863D">
            <w:pPr>
              <w:jc w:val="center"/>
              <w:rPr>
                <w:rFonts w:ascii="宋体" w:hAnsi="宋体" w:cs="宋体"/>
                <w:bCs/>
                <w:szCs w:val="21"/>
                <w:highlight w:val="none"/>
              </w:rPr>
            </w:pPr>
            <w:r>
              <w:rPr>
                <w:rFonts w:hint="eastAsia" w:ascii="宋体" w:hAnsi="宋体" w:cs="宋体"/>
                <w:bCs/>
                <w:szCs w:val="21"/>
                <w:highlight w:val="none"/>
              </w:rPr>
              <w:t>评审指标</w:t>
            </w:r>
          </w:p>
        </w:tc>
        <w:tc>
          <w:tcPr>
            <w:tcW w:w="4699" w:type="dxa"/>
            <w:vAlign w:val="center"/>
          </w:tcPr>
          <w:p w14:paraId="0298D609">
            <w:pPr>
              <w:jc w:val="center"/>
              <w:rPr>
                <w:rFonts w:ascii="宋体" w:hAnsi="宋体" w:cs="宋体"/>
                <w:bCs/>
                <w:szCs w:val="21"/>
                <w:highlight w:val="none"/>
              </w:rPr>
            </w:pPr>
            <w:r>
              <w:rPr>
                <w:rFonts w:hint="eastAsia" w:ascii="宋体" w:hAnsi="宋体" w:cs="宋体"/>
                <w:bCs/>
                <w:szCs w:val="21"/>
                <w:highlight w:val="none"/>
              </w:rPr>
              <w:t>评审细则</w:t>
            </w:r>
          </w:p>
        </w:tc>
        <w:tc>
          <w:tcPr>
            <w:tcW w:w="1930" w:type="dxa"/>
            <w:vAlign w:val="center"/>
          </w:tcPr>
          <w:p w14:paraId="6CC7845C">
            <w:pPr>
              <w:jc w:val="center"/>
              <w:rPr>
                <w:rFonts w:ascii="宋体" w:hAnsi="宋体" w:cs="宋体"/>
                <w:bCs/>
                <w:szCs w:val="21"/>
                <w:highlight w:val="none"/>
              </w:rPr>
            </w:pPr>
            <w:r>
              <w:rPr>
                <w:rFonts w:hint="eastAsia" w:ascii="宋体" w:hAnsi="宋体" w:cs="华文仿宋"/>
                <w:bCs/>
                <w:szCs w:val="21"/>
                <w:highlight w:val="none"/>
              </w:rPr>
              <w:t>提供情况</w:t>
            </w:r>
          </w:p>
        </w:tc>
        <w:tc>
          <w:tcPr>
            <w:tcW w:w="1886" w:type="dxa"/>
            <w:vAlign w:val="center"/>
          </w:tcPr>
          <w:p w14:paraId="35B0E7D6">
            <w:pPr>
              <w:jc w:val="center"/>
              <w:rPr>
                <w:rFonts w:ascii="宋体" w:hAnsi="宋体" w:cs="宋体"/>
                <w:bCs/>
                <w:szCs w:val="21"/>
                <w:highlight w:val="none"/>
              </w:rPr>
            </w:pPr>
            <w:r>
              <w:rPr>
                <w:rFonts w:hint="eastAsia" w:ascii="宋体" w:hAnsi="宋体" w:cs="宋体"/>
                <w:bCs/>
                <w:szCs w:val="21"/>
                <w:highlight w:val="none"/>
              </w:rPr>
              <w:t>证明资料（如有）</w:t>
            </w:r>
          </w:p>
        </w:tc>
      </w:tr>
      <w:tr w14:paraId="18AF6E4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1FB072F1">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1</w:t>
            </w:r>
          </w:p>
        </w:tc>
        <w:tc>
          <w:tcPr>
            <w:tcW w:w="1229" w:type="dxa"/>
            <w:vAlign w:val="center"/>
          </w:tcPr>
          <w:p w14:paraId="67C735D8">
            <w:pPr>
              <w:jc w:val="center"/>
              <w:rPr>
                <w:rFonts w:hint="eastAsia" w:ascii="宋体" w:hAnsi="宋体" w:cs="宋体"/>
                <w:kern w:val="0"/>
                <w:sz w:val="20"/>
                <w:szCs w:val="20"/>
                <w:highlight w:val="none"/>
              </w:rPr>
            </w:pPr>
            <w:r>
              <w:rPr>
                <w:rFonts w:hint="eastAsia" w:ascii="宋体" w:hAnsi="宋体" w:cs="宋体"/>
                <w:sz w:val="20"/>
                <w:szCs w:val="20"/>
                <w:highlight w:val="none"/>
                <w:lang w:val="en-US" w:eastAsia="zh-CN"/>
              </w:rPr>
              <w:t>对▲条款的满足情况</w:t>
            </w:r>
          </w:p>
        </w:tc>
        <w:tc>
          <w:tcPr>
            <w:tcW w:w="4699" w:type="dxa"/>
            <w:vAlign w:val="center"/>
          </w:tcPr>
          <w:p w14:paraId="55F277E2">
            <w:pPr>
              <w:jc w:val="left"/>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 xml:space="preserve">供应商承诺每响应足一条▲条款（完全满足或正偏离），得1分，满分10 分。 </w:t>
            </w:r>
          </w:p>
          <w:p w14:paraId="6A715050">
            <w:pPr>
              <w:jc w:val="left"/>
              <w:rPr>
                <w:rFonts w:hint="eastAsia" w:ascii="宋体" w:hAnsi="宋体" w:cs="宋体"/>
                <w:kern w:val="0"/>
                <w:sz w:val="21"/>
                <w:szCs w:val="21"/>
                <w:highlight w:val="none"/>
              </w:rPr>
            </w:pPr>
            <w:r>
              <w:rPr>
                <w:rFonts w:hint="eastAsia" w:ascii="宋体" w:hAnsi="宋体" w:cs="宋体"/>
                <w:sz w:val="20"/>
                <w:szCs w:val="20"/>
                <w:highlight w:val="none"/>
                <w:lang w:val="en-US" w:eastAsia="zh-CN"/>
              </w:rPr>
              <w:t>注：供应商必须在《服务情况响应表》中清晰的写明对于服务要求的响应程度（按照服务要求需要提供证明材料的，需提供证明材料，否则视为负偏离）。</w:t>
            </w:r>
          </w:p>
        </w:tc>
        <w:tc>
          <w:tcPr>
            <w:tcW w:w="1930" w:type="dxa"/>
            <w:vAlign w:val="center"/>
          </w:tcPr>
          <w:p w14:paraId="3E001A03">
            <w:pPr>
              <w:jc w:val="center"/>
              <w:rPr>
                <w:rFonts w:hint="eastAsia" w:ascii="宋体" w:hAnsi="宋体" w:cs="宋体"/>
                <w:szCs w:val="21"/>
                <w:highlight w:val="none"/>
              </w:rPr>
            </w:pPr>
            <w:r>
              <w:rPr>
                <w:rFonts w:hint="eastAsia" w:ascii="宋体" w:hAnsi="宋体" w:cs="宋体"/>
                <w:szCs w:val="21"/>
                <w:highlight w:val="none"/>
              </w:rPr>
              <w:t>□有   □无</w:t>
            </w:r>
          </w:p>
        </w:tc>
        <w:tc>
          <w:tcPr>
            <w:tcW w:w="1886" w:type="dxa"/>
            <w:vAlign w:val="center"/>
          </w:tcPr>
          <w:p w14:paraId="00681557">
            <w:pPr>
              <w:jc w:val="center"/>
              <w:rPr>
                <w:rFonts w:hint="eastAsia" w:ascii="宋体" w:hAnsi="宋体" w:cs="宋体"/>
                <w:szCs w:val="21"/>
                <w:highlight w:val="none"/>
              </w:rPr>
            </w:pPr>
            <w:r>
              <w:rPr>
                <w:rFonts w:hint="eastAsia" w:ascii="宋体" w:hAnsi="宋体" w:cs="宋体"/>
                <w:szCs w:val="21"/>
                <w:highlight w:val="none"/>
              </w:rPr>
              <w:t>/</w:t>
            </w:r>
          </w:p>
        </w:tc>
      </w:tr>
      <w:tr w14:paraId="0A98E6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14" w:hRule="atLeast"/>
          <w:jc w:val="center"/>
        </w:trPr>
        <w:tc>
          <w:tcPr>
            <w:tcW w:w="641" w:type="dxa"/>
            <w:vAlign w:val="center"/>
          </w:tcPr>
          <w:p w14:paraId="013E7F1C">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2</w:t>
            </w:r>
          </w:p>
        </w:tc>
        <w:tc>
          <w:tcPr>
            <w:tcW w:w="1229" w:type="dxa"/>
            <w:vAlign w:val="center"/>
          </w:tcPr>
          <w:p w14:paraId="5A4F77F7">
            <w:pPr>
              <w:jc w:val="center"/>
              <w:rPr>
                <w:rFonts w:hint="eastAsia" w:ascii="宋体" w:hAnsi="宋体" w:cs="宋体"/>
                <w:kern w:val="0"/>
                <w:sz w:val="20"/>
                <w:szCs w:val="20"/>
                <w:highlight w:val="none"/>
              </w:rPr>
            </w:pPr>
            <w:r>
              <w:rPr>
                <w:rFonts w:hint="eastAsia" w:ascii="宋体" w:hAnsi="宋体" w:cs="宋体"/>
                <w:sz w:val="20"/>
                <w:szCs w:val="20"/>
                <w:highlight w:val="none"/>
                <w:lang w:val="en-US" w:eastAsia="zh-CN"/>
              </w:rPr>
              <w:t>视频拍摄策划</w:t>
            </w:r>
          </w:p>
        </w:tc>
        <w:tc>
          <w:tcPr>
            <w:tcW w:w="4699" w:type="dxa"/>
            <w:vAlign w:val="center"/>
          </w:tcPr>
          <w:p w14:paraId="2B7A7418">
            <w:pPr>
              <w:pStyle w:val="23"/>
              <w:rPr>
                <w:rFonts w:hint="eastAsia"/>
                <w:sz w:val="20"/>
                <w:szCs w:val="20"/>
                <w:highlight w:val="none"/>
                <w:lang w:val="en-US" w:eastAsia="zh-CN"/>
              </w:rPr>
            </w:pPr>
            <w:r>
              <w:rPr>
                <w:rFonts w:hint="eastAsia"/>
                <w:sz w:val="20"/>
                <w:szCs w:val="20"/>
                <w:highlight w:val="none"/>
                <w:lang w:val="en-US" w:eastAsia="zh-CN"/>
              </w:rPr>
              <w:t>根据供应商提供的视频拍摄策划（包括但不限于项目理解、制作思路、创新之处、拟采用的艺术和技术手法等内容）进行评审：</w:t>
            </w:r>
          </w:p>
          <w:p w14:paraId="066C15B3">
            <w:pPr>
              <w:pStyle w:val="23"/>
              <w:rPr>
                <w:rFonts w:hint="eastAsia"/>
                <w:sz w:val="20"/>
                <w:szCs w:val="20"/>
                <w:highlight w:val="none"/>
                <w:lang w:val="en-US" w:eastAsia="zh-CN"/>
              </w:rPr>
            </w:pPr>
            <w:r>
              <w:rPr>
                <w:rFonts w:hint="eastAsia"/>
                <w:sz w:val="20"/>
                <w:szCs w:val="20"/>
                <w:highlight w:val="none"/>
                <w:lang w:val="en-US" w:eastAsia="zh-CN"/>
              </w:rPr>
              <w:t>1.供应商对视频拍摄的总体理解和把握准确，策划主线和节奏把握适当，整体设计具有创新性，与医院形象结合紧密，符合主流价值观，策划中承诺使用多种艺术和技术手段进行制作，得16分；</w:t>
            </w:r>
          </w:p>
          <w:p w14:paraId="59F8DB48">
            <w:pPr>
              <w:pStyle w:val="23"/>
              <w:rPr>
                <w:rFonts w:hint="eastAsia"/>
                <w:sz w:val="20"/>
                <w:szCs w:val="20"/>
                <w:highlight w:val="none"/>
                <w:lang w:val="en-US" w:eastAsia="zh-CN"/>
              </w:rPr>
            </w:pPr>
            <w:r>
              <w:rPr>
                <w:rFonts w:hint="eastAsia"/>
                <w:sz w:val="20"/>
                <w:szCs w:val="20"/>
                <w:highlight w:val="none"/>
                <w:lang w:val="en-US" w:eastAsia="zh-CN"/>
              </w:rPr>
              <w:t>2.供应商对视频拍摄的总体理解和把握较为准确，策划主线和节奏把握较为适当，整体设计有创意，不偏离主题，符合主流价值观，策划中承诺使用较多采用艺术和技术手段呈现，得12分；</w:t>
            </w:r>
          </w:p>
          <w:p w14:paraId="4A54F791">
            <w:pPr>
              <w:pStyle w:val="23"/>
              <w:rPr>
                <w:rFonts w:hint="eastAsia"/>
                <w:sz w:val="20"/>
                <w:szCs w:val="20"/>
                <w:highlight w:val="none"/>
                <w:lang w:val="en-US" w:eastAsia="zh-CN"/>
              </w:rPr>
            </w:pPr>
            <w:r>
              <w:rPr>
                <w:rFonts w:hint="eastAsia"/>
                <w:sz w:val="20"/>
                <w:szCs w:val="20"/>
                <w:highlight w:val="none"/>
                <w:lang w:val="en-US" w:eastAsia="zh-CN"/>
              </w:rPr>
              <w:t>3.供应商对视频拍摄的总体理解和把握准确程度一般，策划主线和节奏把握情况一般，设计创意程度有限，策划中承诺使用的艺术和技术手段较少，得8分；</w:t>
            </w:r>
          </w:p>
          <w:p w14:paraId="0907B99E">
            <w:pPr>
              <w:pStyle w:val="23"/>
              <w:rPr>
                <w:rFonts w:hint="eastAsia"/>
                <w:sz w:val="20"/>
                <w:szCs w:val="20"/>
                <w:highlight w:val="none"/>
                <w:lang w:val="en-US" w:eastAsia="zh-CN"/>
              </w:rPr>
            </w:pPr>
            <w:r>
              <w:rPr>
                <w:rFonts w:hint="eastAsia"/>
                <w:sz w:val="20"/>
                <w:szCs w:val="20"/>
                <w:highlight w:val="none"/>
                <w:lang w:val="en-US" w:eastAsia="zh-CN"/>
              </w:rPr>
              <w:t>4.供应商对视频拍摄的总体理解和把握准确程度较差，策划主线和节奏把握情况较差，设计创意程度较差，艺术和技术手段能力远低于市场发展程度，得4分。</w:t>
            </w:r>
          </w:p>
          <w:p w14:paraId="03F14D41">
            <w:pPr>
              <w:pStyle w:val="23"/>
              <w:rPr>
                <w:rFonts w:hint="eastAsia"/>
                <w:sz w:val="20"/>
                <w:szCs w:val="20"/>
                <w:highlight w:val="none"/>
                <w:lang w:val="en-US" w:eastAsia="zh-CN"/>
              </w:rPr>
            </w:pPr>
            <w:r>
              <w:rPr>
                <w:rFonts w:hint="eastAsia"/>
                <w:sz w:val="20"/>
                <w:szCs w:val="20"/>
                <w:highlight w:val="none"/>
                <w:lang w:val="en-US" w:eastAsia="zh-CN"/>
              </w:rPr>
              <w:t>5.未提供对应内容，不得分。</w:t>
            </w:r>
          </w:p>
          <w:p w14:paraId="232721D4">
            <w:pPr>
              <w:pStyle w:val="23"/>
              <w:rPr>
                <w:rFonts w:hint="eastAsia" w:ascii="宋体" w:hAnsi="宋体" w:cs="宋体"/>
                <w:kern w:val="0"/>
                <w:sz w:val="21"/>
                <w:szCs w:val="21"/>
                <w:highlight w:val="none"/>
              </w:rPr>
            </w:pPr>
            <w:r>
              <w:rPr>
                <w:rFonts w:hint="eastAsia"/>
                <w:sz w:val="20"/>
                <w:szCs w:val="20"/>
                <w:highlight w:val="none"/>
                <w:lang w:val="en-US" w:eastAsia="zh-CN"/>
              </w:rPr>
              <w:t>备注：供应商提供多个策划的（最多不超过3个），以总分最高的策划的分数进行计算。</w:t>
            </w:r>
          </w:p>
        </w:tc>
        <w:tc>
          <w:tcPr>
            <w:tcW w:w="1930" w:type="dxa"/>
            <w:vAlign w:val="center"/>
          </w:tcPr>
          <w:p w14:paraId="5D49CE39">
            <w:pPr>
              <w:jc w:val="center"/>
              <w:rPr>
                <w:rFonts w:hint="eastAsia" w:ascii="宋体" w:hAnsi="宋体" w:cs="宋体"/>
                <w:szCs w:val="21"/>
                <w:highlight w:val="none"/>
              </w:rPr>
            </w:pPr>
            <w:r>
              <w:rPr>
                <w:rFonts w:hint="eastAsia" w:ascii="宋体" w:hAnsi="宋体" w:cs="宋体"/>
                <w:szCs w:val="21"/>
                <w:highlight w:val="none"/>
              </w:rPr>
              <w:t>□有   □无</w:t>
            </w:r>
          </w:p>
        </w:tc>
        <w:tc>
          <w:tcPr>
            <w:tcW w:w="1886" w:type="dxa"/>
            <w:vAlign w:val="center"/>
          </w:tcPr>
          <w:p w14:paraId="7B0CFBDB">
            <w:pPr>
              <w:jc w:val="center"/>
              <w:rPr>
                <w:rFonts w:hint="eastAsia" w:ascii="宋体" w:hAnsi="宋体" w:cs="宋体"/>
                <w:szCs w:val="21"/>
                <w:highlight w:val="none"/>
              </w:rPr>
            </w:pPr>
            <w:r>
              <w:rPr>
                <w:rFonts w:hint="eastAsia" w:ascii="宋体" w:hAnsi="宋体" w:cs="宋体"/>
                <w:szCs w:val="21"/>
                <w:highlight w:val="none"/>
              </w:rPr>
              <w:t>/</w:t>
            </w:r>
          </w:p>
        </w:tc>
      </w:tr>
      <w:tr w14:paraId="3A14868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314F5255">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3</w:t>
            </w:r>
          </w:p>
        </w:tc>
        <w:tc>
          <w:tcPr>
            <w:tcW w:w="1229" w:type="dxa"/>
            <w:vAlign w:val="center"/>
          </w:tcPr>
          <w:p w14:paraId="4B3EDF91">
            <w:pPr>
              <w:jc w:val="center"/>
              <w:rPr>
                <w:rFonts w:hint="eastAsia" w:ascii="宋体" w:hAnsi="宋体" w:cs="宋体"/>
                <w:kern w:val="0"/>
                <w:sz w:val="20"/>
                <w:szCs w:val="20"/>
                <w:highlight w:val="none"/>
              </w:rPr>
            </w:pPr>
            <w:r>
              <w:rPr>
                <w:rFonts w:hint="eastAsia" w:ascii="宋体" w:hAnsi="宋体" w:cs="宋体"/>
                <w:sz w:val="20"/>
                <w:szCs w:val="20"/>
                <w:highlight w:val="none"/>
                <w:lang w:val="en-US" w:eastAsia="zh-CN"/>
              </w:rPr>
              <w:t>视频拍摄实施方案</w:t>
            </w:r>
          </w:p>
        </w:tc>
        <w:tc>
          <w:tcPr>
            <w:tcW w:w="4699" w:type="dxa"/>
            <w:vAlign w:val="center"/>
          </w:tcPr>
          <w:p w14:paraId="715F573C">
            <w:pPr>
              <w:pStyle w:val="23"/>
              <w:rPr>
                <w:rFonts w:hint="eastAsia" w:ascii="宋体" w:hAnsi="宋体" w:cs="宋体"/>
                <w:kern w:val="0"/>
                <w:sz w:val="20"/>
                <w:szCs w:val="20"/>
                <w:highlight w:val="none"/>
              </w:rPr>
            </w:pPr>
            <w:r>
              <w:rPr>
                <w:rFonts w:hint="eastAsia" w:ascii="宋体" w:hAnsi="宋体" w:cs="宋体"/>
                <w:kern w:val="0"/>
                <w:sz w:val="20"/>
                <w:szCs w:val="20"/>
                <w:highlight w:val="none"/>
              </w:rPr>
              <w:t>根据供应商的视频拍摄</w:t>
            </w:r>
            <w:r>
              <w:rPr>
                <w:rFonts w:hint="eastAsia" w:ascii="宋体" w:hAnsi="宋体" w:cs="宋体"/>
                <w:kern w:val="0"/>
                <w:sz w:val="20"/>
                <w:szCs w:val="20"/>
                <w:highlight w:val="none"/>
                <w:lang w:val="en-US" w:eastAsia="zh-CN"/>
              </w:rPr>
              <w:t>实施</w:t>
            </w:r>
            <w:r>
              <w:rPr>
                <w:rFonts w:hint="eastAsia" w:ascii="宋体" w:hAnsi="宋体" w:cs="宋体"/>
                <w:kern w:val="0"/>
                <w:sz w:val="20"/>
                <w:szCs w:val="20"/>
                <w:highlight w:val="none"/>
              </w:rPr>
              <w:t>方案进行评审（包括</w:t>
            </w:r>
            <w:r>
              <w:rPr>
                <w:rFonts w:hint="eastAsia" w:ascii="宋体" w:hAnsi="宋体" w:cs="宋体"/>
                <w:kern w:val="0"/>
                <w:sz w:val="20"/>
                <w:szCs w:val="20"/>
                <w:highlight w:val="none"/>
                <w:lang w:val="en-US" w:eastAsia="zh-CN"/>
              </w:rPr>
              <w:t>但不限于</w:t>
            </w:r>
            <w:r>
              <w:rPr>
                <w:rFonts w:hint="eastAsia" w:ascii="宋体" w:hAnsi="宋体" w:cs="宋体"/>
                <w:kern w:val="0"/>
                <w:sz w:val="20"/>
                <w:szCs w:val="20"/>
                <w:highlight w:val="none"/>
              </w:rPr>
              <w:t>业务工作安排</w:t>
            </w:r>
            <w:r>
              <w:rPr>
                <w:rFonts w:hint="eastAsia" w:ascii="宋体" w:hAnsi="宋体" w:cs="宋体"/>
                <w:kern w:val="0"/>
                <w:sz w:val="20"/>
                <w:szCs w:val="20"/>
                <w:highlight w:val="none"/>
                <w:lang w:val="en-US" w:eastAsia="zh-CN"/>
              </w:rPr>
              <w:t>计划</w:t>
            </w:r>
            <w:r>
              <w:rPr>
                <w:rFonts w:hint="eastAsia" w:ascii="宋体" w:hAnsi="宋体" w:cs="宋体"/>
                <w:kern w:val="0"/>
                <w:sz w:val="20"/>
                <w:szCs w:val="20"/>
                <w:highlight w:val="none"/>
              </w:rPr>
              <w:t>、工作流程、执行标准、管理制度、配合措施、成果提交</w:t>
            </w:r>
            <w:r>
              <w:rPr>
                <w:rFonts w:hint="eastAsia" w:ascii="宋体" w:hAnsi="宋体" w:cs="宋体"/>
                <w:kern w:val="0"/>
                <w:sz w:val="20"/>
                <w:szCs w:val="20"/>
                <w:highlight w:val="none"/>
                <w:lang w:eastAsia="zh-CN"/>
              </w:rPr>
              <w:t>、</w:t>
            </w:r>
            <w:r>
              <w:rPr>
                <w:rFonts w:hint="eastAsia" w:ascii="宋体" w:hAnsi="宋体" w:cs="宋体"/>
                <w:kern w:val="0"/>
                <w:sz w:val="20"/>
                <w:szCs w:val="20"/>
                <w:highlight w:val="none"/>
                <w:lang w:val="en-US" w:eastAsia="zh-CN"/>
              </w:rPr>
              <w:t>响应速度</w:t>
            </w:r>
            <w:r>
              <w:rPr>
                <w:rFonts w:hint="eastAsia" w:ascii="宋体" w:hAnsi="宋体" w:cs="宋体"/>
                <w:kern w:val="0"/>
                <w:sz w:val="20"/>
                <w:szCs w:val="20"/>
                <w:highlight w:val="none"/>
              </w:rPr>
              <w:t>等）</w:t>
            </w:r>
            <w:r>
              <w:rPr>
                <w:rFonts w:hint="eastAsia" w:ascii="宋体" w:hAnsi="宋体" w:cs="宋体"/>
                <w:kern w:val="0"/>
                <w:sz w:val="20"/>
                <w:szCs w:val="20"/>
                <w:highlight w:val="none"/>
                <w:lang w:val="en-US" w:eastAsia="zh-CN"/>
              </w:rPr>
              <w:t>进行评审</w:t>
            </w:r>
            <w:r>
              <w:rPr>
                <w:rFonts w:hint="eastAsia" w:ascii="宋体" w:hAnsi="宋体" w:cs="宋体"/>
                <w:kern w:val="0"/>
                <w:sz w:val="20"/>
                <w:szCs w:val="20"/>
                <w:highlight w:val="none"/>
              </w:rPr>
              <w:t>：</w:t>
            </w:r>
          </w:p>
          <w:p w14:paraId="74E66C21">
            <w:pPr>
              <w:pStyle w:val="23"/>
              <w:rPr>
                <w:rFonts w:hint="eastAsia" w:ascii="宋体" w:hAnsi="宋体" w:cs="宋体"/>
                <w:kern w:val="0"/>
                <w:sz w:val="20"/>
                <w:szCs w:val="20"/>
                <w:highlight w:val="none"/>
              </w:rPr>
            </w:pPr>
            <w:r>
              <w:rPr>
                <w:rFonts w:hint="eastAsia" w:ascii="宋体" w:hAnsi="宋体" w:cs="宋体"/>
                <w:kern w:val="0"/>
                <w:sz w:val="20"/>
                <w:szCs w:val="20"/>
                <w:highlight w:val="none"/>
              </w:rPr>
              <w:t>1.整体</w:t>
            </w:r>
            <w:r>
              <w:rPr>
                <w:rFonts w:hint="eastAsia" w:ascii="宋体" w:hAnsi="宋体" w:cs="宋体"/>
                <w:kern w:val="0"/>
                <w:sz w:val="20"/>
                <w:szCs w:val="20"/>
                <w:highlight w:val="none"/>
                <w:lang w:val="en-US" w:eastAsia="zh-CN"/>
              </w:rPr>
              <w:t>实施</w:t>
            </w:r>
            <w:r>
              <w:rPr>
                <w:rFonts w:hint="eastAsia" w:ascii="宋体" w:hAnsi="宋体" w:cs="宋体"/>
                <w:kern w:val="0"/>
                <w:sz w:val="20"/>
                <w:szCs w:val="20"/>
                <w:highlight w:val="none"/>
              </w:rPr>
              <w:t>方案</w:t>
            </w:r>
            <w:r>
              <w:rPr>
                <w:rFonts w:hint="eastAsia" w:ascii="宋体" w:hAnsi="宋体" w:cs="宋体"/>
                <w:kern w:val="0"/>
                <w:sz w:val="20"/>
                <w:szCs w:val="20"/>
                <w:highlight w:val="none"/>
                <w:lang w:val="en-US" w:eastAsia="zh-CN"/>
              </w:rPr>
              <w:t>内容完整、</w:t>
            </w:r>
            <w:r>
              <w:rPr>
                <w:rFonts w:hint="eastAsia" w:ascii="宋体" w:hAnsi="宋体" w:cs="宋体"/>
                <w:kern w:val="0"/>
                <w:sz w:val="20"/>
                <w:szCs w:val="20"/>
                <w:highlight w:val="none"/>
              </w:rPr>
              <w:t>详细</w:t>
            </w:r>
            <w:r>
              <w:rPr>
                <w:rFonts w:hint="eastAsia" w:ascii="宋体" w:hAnsi="宋体" w:cs="宋体"/>
                <w:kern w:val="0"/>
                <w:sz w:val="20"/>
                <w:szCs w:val="20"/>
                <w:highlight w:val="none"/>
                <w:lang w:eastAsia="zh-CN"/>
              </w:rPr>
              <w:t>，</w:t>
            </w:r>
            <w:r>
              <w:rPr>
                <w:rFonts w:hint="eastAsia" w:ascii="宋体" w:hAnsi="宋体" w:cs="宋体"/>
                <w:kern w:val="0"/>
                <w:sz w:val="20"/>
                <w:szCs w:val="20"/>
                <w:highlight w:val="none"/>
                <w:lang w:val="en-US" w:eastAsia="zh-CN"/>
              </w:rPr>
              <w:t>可行性强</w:t>
            </w:r>
            <w:r>
              <w:rPr>
                <w:rFonts w:hint="eastAsia" w:ascii="宋体" w:hAnsi="宋体" w:cs="宋体"/>
                <w:kern w:val="0"/>
                <w:sz w:val="20"/>
                <w:szCs w:val="20"/>
                <w:highlight w:val="none"/>
              </w:rPr>
              <w:t>，得1</w:t>
            </w:r>
            <w:r>
              <w:rPr>
                <w:rFonts w:hint="eastAsia" w:ascii="宋体" w:hAnsi="宋体" w:cs="宋体"/>
                <w:kern w:val="0"/>
                <w:sz w:val="20"/>
                <w:szCs w:val="20"/>
                <w:highlight w:val="none"/>
                <w:lang w:val="en-US" w:eastAsia="zh-CN"/>
              </w:rPr>
              <w:t>5</w:t>
            </w:r>
            <w:r>
              <w:rPr>
                <w:rFonts w:hint="eastAsia" w:ascii="宋体" w:hAnsi="宋体" w:cs="宋体"/>
                <w:kern w:val="0"/>
                <w:sz w:val="20"/>
                <w:szCs w:val="20"/>
                <w:highlight w:val="none"/>
              </w:rPr>
              <w:t>分；</w:t>
            </w:r>
          </w:p>
          <w:p w14:paraId="37F57B46">
            <w:pPr>
              <w:pStyle w:val="23"/>
              <w:rPr>
                <w:rFonts w:hint="eastAsia" w:ascii="宋体" w:hAnsi="宋体" w:cs="宋体"/>
                <w:kern w:val="0"/>
                <w:sz w:val="20"/>
                <w:szCs w:val="20"/>
                <w:highlight w:val="none"/>
              </w:rPr>
            </w:pPr>
            <w:r>
              <w:rPr>
                <w:rFonts w:hint="eastAsia" w:ascii="宋体" w:hAnsi="宋体" w:cs="宋体"/>
                <w:kern w:val="0"/>
                <w:sz w:val="20"/>
                <w:szCs w:val="20"/>
                <w:highlight w:val="none"/>
              </w:rPr>
              <w:t>2.整体</w:t>
            </w:r>
            <w:r>
              <w:rPr>
                <w:rFonts w:hint="eastAsia" w:ascii="宋体" w:hAnsi="宋体" w:cs="宋体"/>
                <w:kern w:val="0"/>
                <w:sz w:val="20"/>
                <w:szCs w:val="20"/>
                <w:highlight w:val="none"/>
                <w:lang w:val="en-US" w:eastAsia="zh-CN"/>
              </w:rPr>
              <w:t>实施</w:t>
            </w:r>
            <w:r>
              <w:rPr>
                <w:rFonts w:hint="eastAsia" w:ascii="宋体" w:hAnsi="宋体" w:cs="宋体"/>
                <w:kern w:val="0"/>
                <w:sz w:val="20"/>
                <w:szCs w:val="20"/>
                <w:highlight w:val="none"/>
              </w:rPr>
              <w:t>方案</w:t>
            </w:r>
            <w:r>
              <w:rPr>
                <w:rFonts w:hint="eastAsia" w:ascii="宋体" w:hAnsi="宋体" w:cs="宋体"/>
                <w:kern w:val="0"/>
                <w:sz w:val="20"/>
                <w:szCs w:val="20"/>
                <w:highlight w:val="none"/>
                <w:lang w:val="en-US" w:eastAsia="zh-CN"/>
              </w:rPr>
              <w:t>内容</w:t>
            </w:r>
            <w:r>
              <w:rPr>
                <w:rFonts w:hint="eastAsia" w:ascii="宋体" w:hAnsi="宋体" w:cs="宋体"/>
                <w:kern w:val="0"/>
                <w:sz w:val="20"/>
                <w:szCs w:val="20"/>
                <w:highlight w:val="none"/>
              </w:rPr>
              <w:t>较</w:t>
            </w:r>
            <w:r>
              <w:rPr>
                <w:rFonts w:hint="eastAsia" w:ascii="宋体" w:hAnsi="宋体" w:cs="宋体"/>
                <w:kern w:val="0"/>
                <w:sz w:val="20"/>
                <w:szCs w:val="20"/>
                <w:highlight w:val="none"/>
                <w:lang w:val="en-US" w:eastAsia="zh-CN"/>
              </w:rPr>
              <w:t>为完整</w:t>
            </w:r>
            <w:r>
              <w:rPr>
                <w:rFonts w:hint="eastAsia" w:ascii="宋体" w:hAnsi="宋体" w:cs="宋体"/>
                <w:kern w:val="0"/>
                <w:sz w:val="20"/>
                <w:szCs w:val="20"/>
                <w:highlight w:val="none"/>
              </w:rPr>
              <w:t>、详细</w:t>
            </w:r>
            <w:r>
              <w:rPr>
                <w:rFonts w:hint="eastAsia" w:ascii="宋体" w:hAnsi="宋体" w:cs="宋体"/>
                <w:kern w:val="0"/>
                <w:sz w:val="20"/>
                <w:szCs w:val="20"/>
                <w:highlight w:val="none"/>
                <w:lang w:eastAsia="zh-CN"/>
              </w:rPr>
              <w:t>，</w:t>
            </w:r>
            <w:r>
              <w:rPr>
                <w:rFonts w:hint="eastAsia" w:ascii="宋体" w:hAnsi="宋体" w:eastAsia="宋体" w:cs="宋体"/>
                <w:color w:val="auto"/>
                <w:sz w:val="20"/>
                <w:szCs w:val="20"/>
                <w:highlight w:val="none"/>
                <w:lang w:val="en-US" w:eastAsia="zh-CN"/>
              </w:rPr>
              <w:t>可行性</w:t>
            </w:r>
            <w:r>
              <w:rPr>
                <w:rFonts w:hint="eastAsia" w:ascii="宋体" w:hAnsi="宋体" w:cs="宋体"/>
                <w:color w:val="auto"/>
                <w:sz w:val="20"/>
                <w:szCs w:val="20"/>
                <w:highlight w:val="none"/>
                <w:lang w:val="en-US" w:eastAsia="zh-CN"/>
              </w:rPr>
              <w:t>较</w:t>
            </w:r>
            <w:r>
              <w:rPr>
                <w:rFonts w:hint="eastAsia" w:ascii="宋体" w:hAnsi="宋体" w:eastAsia="宋体" w:cs="宋体"/>
                <w:color w:val="auto"/>
                <w:sz w:val="20"/>
                <w:szCs w:val="20"/>
                <w:highlight w:val="none"/>
                <w:lang w:val="en-US" w:eastAsia="zh-CN"/>
              </w:rPr>
              <w:t>强</w:t>
            </w:r>
            <w:r>
              <w:rPr>
                <w:rFonts w:hint="eastAsia" w:ascii="宋体" w:hAnsi="宋体" w:cs="宋体"/>
                <w:kern w:val="0"/>
                <w:sz w:val="20"/>
                <w:szCs w:val="20"/>
                <w:highlight w:val="none"/>
              </w:rPr>
              <w:t>，得</w:t>
            </w:r>
            <w:r>
              <w:rPr>
                <w:rFonts w:hint="eastAsia" w:ascii="宋体" w:hAnsi="宋体" w:cs="宋体"/>
                <w:kern w:val="0"/>
                <w:sz w:val="20"/>
                <w:szCs w:val="20"/>
                <w:highlight w:val="none"/>
                <w:lang w:val="en-US" w:eastAsia="zh-CN"/>
              </w:rPr>
              <w:t>11</w:t>
            </w:r>
            <w:r>
              <w:rPr>
                <w:rFonts w:hint="eastAsia" w:ascii="宋体" w:hAnsi="宋体" w:cs="宋体"/>
                <w:kern w:val="0"/>
                <w:sz w:val="20"/>
                <w:szCs w:val="20"/>
                <w:highlight w:val="none"/>
              </w:rPr>
              <w:t>分；</w:t>
            </w:r>
          </w:p>
          <w:p w14:paraId="210A23F9">
            <w:pPr>
              <w:pStyle w:val="23"/>
              <w:rPr>
                <w:rFonts w:hint="eastAsia" w:ascii="宋体" w:hAnsi="宋体" w:cs="宋体"/>
                <w:kern w:val="0"/>
                <w:sz w:val="20"/>
                <w:szCs w:val="20"/>
                <w:highlight w:val="none"/>
              </w:rPr>
            </w:pPr>
            <w:r>
              <w:rPr>
                <w:rFonts w:hint="eastAsia" w:ascii="宋体" w:hAnsi="宋体" w:cs="宋体"/>
                <w:kern w:val="0"/>
                <w:sz w:val="20"/>
                <w:szCs w:val="20"/>
                <w:highlight w:val="none"/>
              </w:rPr>
              <w:t>3.整体</w:t>
            </w:r>
            <w:r>
              <w:rPr>
                <w:rFonts w:hint="eastAsia" w:ascii="宋体" w:hAnsi="宋体" w:cs="宋体"/>
                <w:kern w:val="0"/>
                <w:sz w:val="20"/>
                <w:szCs w:val="20"/>
                <w:highlight w:val="none"/>
                <w:lang w:val="en-US" w:eastAsia="zh-CN"/>
              </w:rPr>
              <w:t>实施</w:t>
            </w:r>
            <w:r>
              <w:rPr>
                <w:rFonts w:hint="eastAsia" w:ascii="宋体" w:hAnsi="宋体" w:cs="宋体"/>
                <w:kern w:val="0"/>
                <w:sz w:val="20"/>
                <w:szCs w:val="20"/>
                <w:highlight w:val="none"/>
              </w:rPr>
              <w:t>方案</w:t>
            </w:r>
            <w:r>
              <w:rPr>
                <w:rFonts w:hint="eastAsia" w:ascii="宋体" w:hAnsi="宋体" w:cs="宋体"/>
                <w:kern w:val="0"/>
                <w:sz w:val="20"/>
                <w:szCs w:val="20"/>
                <w:highlight w:val="none"/>
                <w:lang w:val="en-US" w:eastAsia="zh-CN"/>
              </w:rPr>
              <w:t>内容简陋</w:t>
            </w:r>
            <w:r>
              <w:rPr>
                <w:rFonts w:hint="eastAsia" w:ascii="宋体" w:hAnsi="宋体" w:cs="宋体"/>
                <w:kern w:val="0"/>
                <w:sz w:val="20"/>
                <w:szCs w:val="20"/>
                <w:highlight w:val="none"/>
                <w:lang w:eastAsia="zh-CN"/>
              </w:rPr>
              <w:t>，</w:t>
            </w:r>
            <w:r>
              <w:rPr>
                <w:rFonts w:hint="eastAsia" w:ascii="宋体" w:hAnsi="宋体" w:eastAsia="宋体" w:cs="宋体"/>
                <w:color w:val="auto"/>
                <w:sz w:val="20"/>
                <w:szCs w:val="20"/>
                <w:highlight w:val="none"/>
                <w:lang w:val="en-US" w:eastAsia="zh-CN"/>
              </w:rPr>
              <w:t>可行性</w:t>
            </w:r>
            <w:r>
              <w:rPr>
                <w:rFonts w:hint="eastAsia" w:ascii="宋体" w:hAnsi="宋体" w:cs="宋体"/>
                <w:color w:val="auto"/>
                <w:sz w:val="20"/>
                <w:szCs w:val="20"/>
                <w:highlight w:val="none"/>
                <w:lang w:val="en-US" w:eastAsia="zh-CN"/>
              </w:rPr>
              <w:t>一般</w:t>
            </w:r>
            <w:r>
              <w:rPr>
                <w:rFonts w:hint="eastAsia" w:ascii="宋体" w:hAnsi="宋体" w:cs="宋体"/>
                <w:kern w:val="0"/>
                <w:sz w:val="20"/>
                <w:szCs w:val="20"/>
                <w:highlight w:val="none"/>
              </w:rPr>
              <w:t>，得</w:t>
            </w:r>
            <w:r>
              <w:rPr>
                <w:rFonts w:hint="eastAsia" w:ascii="宋体" w:hAnsi="宋体" w:cs="宋体"/>
                <w:kern w:val="0"/>
                <w:sz w:val="20"/>
                <w:szCs w:val="20"/>
                <w:highlight w:val="none"/>
                <w:lang w:val="en-US" w:eastAsia="zh-CN"/>
              </w:rPr>
              <w:t>7</w:t>
            </w:r>
            <w:r>
              <w:rPr>
                <w:rFonts w:hint="eastAsia" w:ascii="宋体" w:hAnsi="宋体" w:cs="宋体"/>
                <w:kern w:val="0"/>
                <w:sz w:val="20"/>
                <w:szCs w:val="20"/>
                <w:highlight w:val="none"/>
              </w:rPr>
              <w:t>分；</w:t>
            </w:r>
          </w:p>
          <w:p w14:paraId="6150AE20">
            <w:pPr>
              <w:pStyle w:val="23"/>
              <w:rPr>
                <w:rFonts w:hint="eastAsia" w:ascii="宋体" w:hAnsi="宋体" w:cs="宋体"/>
                <w:kern w:val="0"/>
                <w:sz w:val="20"/>
                <w:szCs w:val="20"/>
                <w:highlight w:val="none"/>
                <w:lang w:val="en-US" w:eastAsia="zh-CN"/>
              </w:rPr>
            </w:pPr>
            <w:r>
              <w:rPr>
                <w:rFonts w:hint="eastAsia" w:ascii="宋体" w:hAnsi="宋体" w:cs="宋体"/>
                <w:kern w:val="0"/>
                <w:sz w:val="20"/>
                <w:szCs w:val="20"/>
                <w:highlight w:val="none"/>
              </w:rPr>
              <w:t>4.整体</w:t>
            </w:r>
            <w:r>
              <w:rPr>
                <w:rFonts w:hint="eastAsia" w:ascii="宋体" w:hAnsi="宋体" w:cs="宋体"/>
                <w:kern w:val="0"/>
                <w:sz w:val="20"/>
                <w:szCs w:val="20"/>
                <w:highlight w:val="none"/>
                <w:lang w:val="en-US" w:eastAsia="zh-CN"/>
              </w:rPr>
              <w:t>实施</w:t>
            </w:r>
            <w:r>
              <w:rPr>
                <w:rFonts w:hint="eastAsia" w:ascii="宋体" w:hAnsi="宋体" w:cs="宋体"/>
                <w:kern w:val="0"/>
                <w:sz w:val="20"/>
                <w:szCs w:val="20"/>
                <w:highlight w:val="none"/>
              </w:rPr>
              <w:t>方案</w:t>
            </w:r>
            <w:r>
              <w:rPr>
                <w:rFonts w:hint="eastAsia" w:ascii="宋体" w:hAnsi="宋体" w:cs="宋体"/>
                <w:kern w:val="0"/>
                <w:sz w:val="20"/>
                <w:szCs w:val="20"/>
                <w:highlight w:val="none"/>
                <w:lang w:val="en-US" w:eastAsia="zh-CN"/>
              </w:rPr>
              <w:t>内容</w:t>
            </w:r>
            <w:r>
              <w:rPr>
                <w:rFonts w:hint="eastAsia" w:ascii="宋体" w:hAnsi="宋体" w:cs="宋体"/>
                <w:kern w:val="0"/>
                <w:sz w:val="20"/>
                <w:szCs w:val="20"/>
                <w:highlight w:val="none"/>
              </w:rPr>
              <w:t>不完整、</w:t>
            </w:r>
            <w:r>
              <w:rPr>
                <w:rFonts w:hint="eastAsia" w:ascii="宋体" w:hAnsi="宋体" w:cs="宋体"/>
                <w:kern w:val="0"/>
                <w:sz w:val="20"/>
                <w:szCs w:val="20"/>
                <w:highlight w:val="none"/>
                <w:lang w:val="en-US" w:eastAsia="zh-CN"/>
              </w:rPr>
              <w:t>空洞，可行性差</w:t>
            </w:r>
            <w:r>
              <w:rPr>
                <w:rFonts w:hint="eastAsia" w:ascii="宋体" w:hAnsi="宋体" w:cs="宋体"/>
                <w:kern w:val="0"/>
                <w:sz w:val="20"/>
                <w:szCs w:val="20"/>
                <w:highlight w:val="none"/>
              </w:rPr>
              <w:t>，</w:t>
            </w:r>
            <w:r>
              <w:rPr>
                <w:rFonts w:hint="eastAsia" w:ascii="宋体" w:hAnsi="宋体" w:cs="宋体"/>
                <w:kern w:val="0"/>
                <w:sz w:val="20"/>
                <w:szCs w:val="20"/>
                <w:highlight w:val="none"/>
                <w:lang w:val="en-US" w:eastAsia="zh-CN"/>
              </w:rPr>
              <w:t>得3分。</w:t>
            </w:r>
          </w:p>
          <w:p w14:paraId="41D51045">
            <w:pPr>
              <w:pStyle w:val="23"/>
              <w:rPr>
                <w:rFonts w:hint="eastAsia" w:ascii="宋体" w:hAnsi="宋体" w:cs="宋体"/>
                <w:kern w:val="0"/>
                <w:sz w:val="21"/>
                <w:szCs w:val="21"/>
                <w:highlight w:val="none"/>
              </w:rPr>
            </w:pPr>
            <w:r>
              <w:rPr>
                <w:rFonts w:hint="eastAsia"/>
                <w:sz w:val="20"/>
                <w:szCs w:val="20"/>
                <w:highlight w:val="none"/>
                <w:lang w:val="en-US" w:eastAsia="zh-CN"/>
              </w:rPr>
              <w:t>5.未提供对应内容，不得分。</w:t>
            </w:r>
          </w:p>
        </w:tc>
        <w:tc>
          <w:tcPr>
            <w:tcW w:w="1930" w:type="dxa"/>
            <w:vAlign w:val="center"/>
          </w:tcPr>
          <w:p w14:paraId="624F02D8">
            <w:pPr>
              <w:jc w:val="center"/>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有   □无</w:t>
            </w:r>
          </w:p>
        </w:tc>
        <w:tc>
          <w:tcPr>
            <w:tcW w:w="1886" w:type="dxa"/>
            <w:vAlign w:val="center"/>
          </w:tcPr>
          <w:p w14:paraId="0E706A17">
            <w:pPr>
              <w:jc w:val="center"/>
              <w:rPr>
                <w:rFonts w:hint="eastAsia" w:ascii="宋体" w:hAnsi="宋体" w:cs="宋体"/>
                <w:szCs w:val="21"/>
                <w:highlight w:val="none"/>
              </w:rPr>
            </w:pPr>
            <w:r>
              <w:rPr>
                <w:rFonts w:hint="eastAsia" w:ascii="宋体" w:hAnsi="宋体" w:cs="宋体"/>
                <w:szCs w:val="21"/>
                <w:highlight w:val="none"/>
              </w:rPr>
              <w:t>/</w:t>
            </w:r>
          </w:p>
        </w:tc>
      </w:tr>
      <w:tr w14:paraId="6355F2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7830430A">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4</w:t>
            </w:r>
          </w:p>
        </w:tc>
        <w:tc>
          <w:tcPr>
            <w:tcW w:w="1229" w:type="dxa"/>
            <w:vAlign w:val="center"/>
          </w:tcPr>
          <w:p w14:paraId="03D48E28">
            <w:pPr>
              <w:jc w:val="center"/>
              <w:rPr>
                <w:rFonts w:hint="eastAsia" w:ascii="宋体" w:hAnsi="宋体" w:cs="宋体"/>
                <w:kern w:val="0"/>
                <w:sz w:val="20"/>
                <w:szCs w:val="20"/>
                <w:highlight w:val="none"/>
              </w:rPr>
            </w:pPr>
            <w:r>
              <w:rPr>
                <w:rFonts w:hint="eastAsia" w:ascii="宋体" w:hAnsi="宋体" w:cs="宋体"/>
                <w:sz w:val="20"/>
                <w:szCs w:val="20"/>
                <w:highlight w:val="none"/>
                <w:lang w:val="en-US" w:eastAsia="zh-CN"/>
              </w:rPr>
              <w:t>人员配置方案</w:t>
            </w:r>
          </w:p>
        </w:tc>
        <w:tc>
          <w:tcPr>
            <w:tcW w:w="4699" w:type="dxa"/>
            <w:vAlign w:val="center"/>
          </w:tcPr>
          <w:p w14:paraId="3C4E9200">
            <w:pPr>
              <w:pStyle w:val="23"/>
              <w:rPr>
                <w:rFonts w:hint="default"/>
                <w:sz w:val="20"/>
                <w:szCs w:val="20"/>
                <w:highlight w:val="none"/>
                <w:lang w:val="en-US" w:eastAsia="zh-CN"/>
              </w:rPr>
            </w:pPr>
            <w:r>
              <w:rPr>
                <w:rFonts w:hint="eastAsia"/>
                <w:sz w:val="20"/>
                <w:szCs w:val="20"/>
                <w:highlight w:val="none"/>
                <w:lang w:val="en-US" w:eastAsia="zh-CN"/>
              </w:rPr>
              <w:t>根据供应商提供的服务团队人员（包括但不限于负责人、编剧、导演、摄影等）配置方案（包括但不限于分工、岗位设置及对应人员信息、工作人员学历学位证书、有效的社保纪录或合同、能提供充分证明材料的团队/个人工作成就，如获奖记录等）进行评审：</w:t>
            </w:r>
          </w:p>
          <w:p w14:paraId="7DFEAF90">
            <w:pPr>
              <w:pStyle w:val="23"/>
              <w:rPr>
                <w:rFonts w:hint="eastAsia"/>
                <w:sz w:val="20"/>
                <w:szCs w:val="20"/>
                <w:highlight w:val="none"/>
                <w:lang w:val="en-US" w:eastAsia="zh-CN"/>
              </w:rPr>
            </w:pPr>
            <w:r>
              <w:rPr>
                <w:rFonts w:hint="eastAsia"/>
                <w:sz w:val="20"/>
                <w:szCs w:val="20"/>
                <w:highlight w:val="none"/>
                <w:lang w:val="en-US" w:eastAsia="zh-CN"/>
              </w:rPr>
              <w:t>1.人员配备齐全，分工合理、团队实力雄厚，能完全满足项目需求，得10分；</w:t>
            </w:r>
          </w:p>
          <w:p w14:paraId="52C2EC8B">
            <w:pPr>
              <w:pStyle w:val="23"/>
              <w:rPr>
                <w:rFonts w:hint="eastAsia"/>
                <w:sz w:val="20"/>
                <w:szCs w:val="20"/>
                <w:highlight w:val="none"/>
                <w:lang w:val="en-US" w:eastAsia="zh-CN"/>
              </w:rPr>
            </w:pPr>
            <w:r>
              <w:rPr>
                <w:rFonts w:hint="eastAsia"/>
                <w:sz w:val="20"/>
                <w:szCs w:val="20"/>
                <w:highlight w:val="none"/>
                <w:lang w:val="en-US" w:eastAsia="zh-CN"/>
              </w:rPr>
              <w:t>2.人员配备较为齐全，分工较合理、团队实力较强，能较好满足项目需求，得7分；</w:t>
            </w:r>
          </w:p>
          <w:p w14:paraId="6B1732C9">
            <w:pPr>
              <w:pStyle w:val="23"/>
              <w:rPr>
                <w:rFonts w:hint="eastAsia"/>
                <w:sz w:val="20"/>
                <w:szCs w:val="20"/>
                <w:highlight w:val="none"/>
                <w:lang w:val="en-US" w:eastAsia="zh-CN"/>
              </w:rPr>
            </w:pPr>
            <w:r>
              <w:rPr>
                <w:rFonts w:hint="eastAsia"/>
                <w:sz w:val="20"/>
                <w:szCs w:val="20"/>
                <w:highlight w:val="none"/>
                <w:lang w:val="en-US" w:eastAsia="zh-CN"/>
              </w:rPr>
              <w:t>3.人员配备不够齐全，分工基本合理、团队实力尚可，基本能满足项目需求，得4分；</w:t>
            </w:r>
          </w:p>
          <w:p w14:paraId="0827E885">
            <w:pPr>
              <w:pStyle w:val="23"/>
              <w:rPr>
                <w:rFonts w:hint="eastAsia"/>
                <w:sz w:val="20"/>
                <w:szCs w:val="20"/>
                <w:highlight w:val="none"/>
                <w:lang w:val="en-US" w:eastAsia="zh-CN"/>
              </w:rPr>
            </w:pPr>
            <w:r>
              <w:rPr>
                <w:rFonts w:hint="eastAsia"/>
                <w:sz w:val="20"/>
                <w:szCs w:val="20"/>
                <w:highlight w:val="none"/>
                <w:lang w:val="en-US" w:eastAsia="zh-CN"/>
              </w:rPr>
              <w:t>4.人员配备不齐全，分工不够合理、团队实力较差，与该项目需求契合度较低，得1分；</w:t>
            </w:r>
          </w:p>
          <w:p w14:paraId="22508785">
            <w:pPr>
              <w:pStyle w:val="23"/>
              <w:rPr>
                <w:rFonts w:hint="eastAsia"/>
                <w:sz w:val="20"/>
                <w:szCs w:val="20"/>
                <w:highlight w:val="none"/>
                <w:lang w:val="en-US" w:eastAsia="zh-CN"/>
              </w:rPr>
            </w:pPr>
            <w:r>
              <w:rPr>
                <w:rFonts w:hint="eastAsia"/>
                <w:sz w:val="20"/>
                <w:szCs w:val="20"/>
                <w:highlight w:val="none"/>
                <w:lang w:val="en-US" w:eastAsia="zh-CN"/>
              </w:rPr>
              <w:t>5.未提供对应内容，不得分。</w:t>
            </w:r>
          </w:p>
          <w:p w14:paraId="7A56410E">
            <w:pPr>
              <w:pStyle w:val="23"/>
              <w:rPr>
                <w:rFonts w:hint="eastAsia" w:ascii="宋体" w:hAnsi="宋体" w:cs="宋体"/>
                <w:kern w:val="0"/>
                <w:sz w:val="21"/>
                <w:szCs w:val="21"/>
                <w:highlight w:val="none"/>
              </w:rPr>
            </w:pPr>
            <w:r>
              <w:rPr>
                <w:rFonts w:hint="eastAsia"/>
                <w:sz w:val="20"/>
                <w:szCs w:val="20"/>
                <w:highlight w:val="none"/>
                <w:lang w:val="en-US" w:eastAsia="zh-CN"/>
              </w:rPr>
              <w:t>须同时提供相关佐证材料复印件加盖供应商公章，不提供不得分。</w:t>
            </w:r>
          </w:p>
        </w:tc>
        <w:tc>
          <w:tcPr>
            <w:tcW w:w="1930" w:type="dxa"/>
            <w:vAlign w:val="center"/>
          </w:tcPr>
          <w:p w14:paraId="0C67407B">
            <w:pPr>
              <w:jc w:val="center"/>
              <w:rPr>
                <w:rFonts w:hint="eastAsia" w:ascii="宋体" w:hAnsi="宋体" w:cs="宋体"/>
                <w:szCs w:val="21"/>
                <w:highlight w:val="none"/>
              </w:rPr>
            </w:pPr>
            <w:r>
              <w:rPr>
                <w:rFonts w:hint="eastAsia" w:ascii="宋体" w:hAnsi="宋体" w:cs="宋体"/>
                <w:szCs w:val="21"/>
                <w:highlight w:val="none"/>
              </w:rPr>
              <w:t>□有   □无</w:t>
            </w:r>
          </w:p>
        </w:tc>
        <w:tc>
          <w:tcPr>
            <w:tcW w:w="1886" w:type="dxa"/>
            <w:vAlign w:val="center"/>
          </w:tcPr>
          <w:p w14:paraId="5A407E32">
            <w:pPr>
              <w:jc w:val="center"/>
              <w:rPr>
                <w:rFonts w:hint="eastAsia" w:ascii="宋体" w:hAnsi="宋体" w:cs="宋体"/>
                <w:szCs w:val="21"/>
                <w:highlight w:val="none"/>
              </w:rPr>
            </w:pPr>
            <w:r>
              <w:rPr>
                <w:rFonts w:hint="eastAsia" w:ascii="宋体" w:hAnsi="宋体" w:cs="宋体"/>
                <w:szCs w:val="21"/>
                <w:highlight w:val="none"/>
              </w:rPr>
              <w:t>/</w:t>
            </w:r>
          </w:p>
        </w:tc>
      </w:tr>
      <w:tr w14:paraId="7D2EB07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723F8F66">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5</w:t>
            </w:r>
          </w:p>
        </w:tc>
        <w:tc>
          <w:tcPr>
            <w:tcW w:w="1229" w:type="dxa"/>
            <w:vAlign w:val="center"/>
          </w:tcPr>
          <w:p w14:paraId="0E2A13FA">
            <w:pPr>
              <w:jc w:val="center"/>
              <w:rPr>
                <w:rFonts w:hint="eastAsia" w:ascii="宋体" w:hAnsi="宋体" w:cs="宋体"/>
                <w:kern w:val="0"/>
                <w:sz w:val="20"/>
                <w:szCs w:val="20"/>
                <w:highlight w:val="none"/>
              </w:rPr>
            </w:pPr>
            <w:r>
              <w:rPr>
                <w:rFonts w:hint="eastAsia" w:ascii="宋体" w:hAnsi="宋体" w:cs="宋体"/>
                <w:kern w:val="0"/>
                <w:sz w:val="20"/>
                <w:szCs w:val="20"/>
                <w:highlight w:val="none"/>
                <w:lang w:val="en-US" w:eastAsia="zh-CN"/>
              </w:rPr>
              <w:t>应急处理方案</w:t>
            </w:r>
          </w:p>
        </w:tc>
        <w:tc>
          <w:tcPr>
            <w:tcW w:w="4699" w:type="dxa"/>
            <w:vAlign w:val="center"/>
          </w:tcPr>
          <w:p w14:paraId="1E7ECFC4">
            <w:pPr>
              <w:pStyle w:val="2"/>
              <w:keepNext w:val="0"/>
              <w:keepLines w:val="0"/>
              <w:pageBreakBefore w:val="0"/>
              <w:kinsoku/>
              <w:wordWrap/>
              <w:overflowPunct/>
              <w:topLinePunct w:val="0"/>
              <w:autoSpaceDE/>
              <w:autoSpaceDN/>
              <w:bidi w:val="0"/>
              <w:spacing w:line="240" w:lineRule="auto"/>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针对本项目实施的应急处理方案</w:t>
            </w:r>
            <w:r>
              <w:rPr>
                <w:rFonts w:hint="eastAsia" w:ascii="宋体" w:hAnsi="宋体" w:cs="宋体"/>
                <w:color w:val="auto"/>
                <w:sz w:val="20"/>
                <w:szCs w:val="20"/>
                <w:highlight w:val="none"/>
                <w:lang w:val="en-US" w:eastAsia="zh-CN"/>
              </w:rPr>
              <w:t>（列举</w:t>
            </w:r>
            <w:r>
              <w:rPr>
                <w:rFonts w:hint="eastAsia" w:ascii="宋体" w:hAnsi="宋体" w:cs="宋体"/>
                <w:color w:val="auto"/>
                <w:szCs w:val="20"/>
                <w:highlight w:val="none"/>
              </w:rPr>
              <w:t>可能</w:t>
            </w:r>
            <w:r>
              <w:rPr>
                <w:rFonts w:hint="eastAsia" w:ascii="宋体" w:hAnsi="宋体" w:cs="宋体"/>
                <w:color w:val="auto"/>
                <w:szCs w:val="20"/>
                <w:highlight w:val="none"/>
                <w:lang w:val="en-US" w:eastAsia="zh-CN"/>
              </w:rPr>
              <w:t>出现的意外</w:t>
            </w:r>
            <w:r>
              <w:rPr>
                <w:rFonts w:hint="eastAsia" w:ascii="宋体" w:hAnsi="宋体" w:cs="宋体"/>
                <w:color w:val="auto"/>
                <w:szCs w:val="20"/>
                <w:highlight w:val="none"/>
              </w:rPr>
              <w:t>风险，</w:t>
            </w:r>
            <w:r>
              <w:rPr>
                <w:rFonts w:hint="eastAsia" w:ascii="宋体" w:hAnsi="宋体" w:cs="宋体"/>
                <w:color w:val="auto"/>
                <w:szCs w:val="20"/>
                <w:highlight w:val="none"/>
                <w:lang w:val="en-US" w:eastAsia="zh-CN"/>
              </w:rPr>
              <w:t>并说明应急处理机制及</w:t>
            </w:r>
            <w:r>
              <w:rPr>
                <w:rFonts w:hint="eastAsia" w:ascii="宋体" w:hAnsi="宋体" w:cs="宋体"/>
                <w:color w:val="auto"/>
                <w:szCs w:val="20"/>
                <w:highlight w:val="none"/>
              </w:rPr>
              <w:t>每个风险具体的应对措施</w:t>
            </w:r>
            <w:r>
              <w:rPr>
                <w:rFonts w:hint="eastAsia" w:ascii="宋体" w:hAnsi="宋体" w:cs="宋体"/>
                <w:color w:val="auto"/>
                <w:sz w:val="20"/>
                <w:szCs w:val="20"/>
                <w:highlight w:val="none"/>
                <w:lang w:val="en-US" w:eastAsia="zh-CN"/>
              </w:rPr>
              <w:t>）</w:t>
            </w:r>
            <w:r>
              <w:rPr>
                <w:rFonts w:hint="eastAsia" w:ascii="宋体" w:hAnsi="宋体" w:eastAsia="宋体" w:cs="宋体"/>
                <w:color w:val="auto"/>
                <w:sz w:val="20"/>
                <w:szCs w:val="20"/>
                <w:highlight w:val="none"/>
                <w:lang w:val="en-US" w:eastAsia="zh-CN"/>
              </w:rPr>
              <w:t>进行打分：</w:t>
            </w:r>
          </w:p>
          <w:p w14:paraId="369A2467">
            <w:pPr>
              <w:pStyle w:val="2"/>
              <w:keepNext w:val="0"/>
              <w:keepLines w:val="0"/>
              <w:pageBreakBefore w:val="0"/>
              <w:kinsoku/>
              <w:wordWrap/>
              <w:overflowPunct/>
              <w:topLinePunct w:val="0"/>
              <w:autoSpaceDE/>
              <w:autoSpaceDN/>
              <w:bidi w:val="0"/>
              <w:spacing w:line="240" w:lineRule="auto"/>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响应人在方案中提供应急处理方案的，方案详细、可行性强，得</w:t>
            </w:r>
            <w:r>
              <w:rPr>
                <w:rFonts w:hint="eastAsia" w:ascii="宋体" w:hAnsi="宋体" w:cs="宋体"/>
                <w:color w:val="auto"/>
                <w:sz w:val="20"/>
                <w:szCs w:val="20"/>
                <w:highlight w:val="none"/>
                <w:lang w:val="en-US" w:eastAsia="zh-CN"/>
              </w:rPr>
              <w:t>6</w:t>
            </w:r>
            <w:r>
              <w:rPr>
                <w:rFonts w:hint="eastAsia" w:ascii="宋体" w:hAnsi="宋体" w:eastAsia="宋体" w:cs="宋体"/>
                <w:color w:val="auto"/>
                <w:sz w:val="20"/>
                <w:szCs w:val="20"/>
                <w:highlight w:val="none"/>
                <w:lang w:val="en-US" w:eastAsia="zh-CN"/>
              </w:rPr>
              <w:t>分；</w:t>
            </w:r>
          </w:p>
          <w:p w14:paraId="388C030A">
            <w:pPr>
              <w:pStyle w:val="2"/>
              <w:keepNext w:val="0"/>
              <w:keepLines w:val="0"/>
              <w:pageBreakBefore w:val="0"/>
              <w:kinsoku/>
              <w:wordWrap/>
              <w:overflowPunct/>
              <w:topLinePunct w:val="0"/>
              <w:autoSpaceDE/>
              <w:autoSpaceDN/>
              <w:bidi w:val="0"/>
              <w:spacing w:line="240" w:lineRule="auto"/>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响应人在方案中提供应急处理方案的，方案</w:t>
            </w:r>
            <w:r>
              <w:rPr>
                <w:rFonts w:hint="eastAsia" w:ascii="宋体" w:hAnsi="宋体" w:cs="宋体"/>
                <w:color w:val="auto"/>
                <w:sz w:val="20"/>
                <w:szCs w:val="20"/>
                <w:highlight w:val="none"/>
                <w:lang w:val="en-US" w:eastAsia="zh-CN"/>
              </w:rPr>
              <w:t>较为</w:t>
            </w:r>
            <w:r>
              <w:rPr>
                <w:rFonts w:hint="eastAsia" w:ascii="宋体" w:hAnsi="宋体" w:eastAsia="宋体" w:cs="宋体"/>
                <w:color w:val="auto"/>
                <w:sz w:val="20"/>
                <w:szCs w:val="20"/>
                <w:highlight w:val="none"/>
                <w:lang w:val="en-US" w:eastAsia="zh-CN"/>
              </w:rPr>
              <w:t>详细、可行性</w:t>
            </w:r>
            <w:r>
              <w:rPr>
                <w:rFonts w:hint="eastAsia" w:ascii="宋体" w:hAnsi="宋体" w:cs="宋体"/>
                <w:color w:val="auto"/>
                <w:sz w:val="20"/>
                <w:szCs w:val="20"/>
                <w:highlight w:val="none"/>
                <w:lang w:val="en-US" w:eastAsia="zh-CN"/>
              </w:rPr>
              <w:t>较</w:t>
            </w:r>
            <w:r>
              <w:rPr>
                <w:rFonts w:hint="eastAsia" w:ascii="宋体" w:hAnsi="宋体" w:eastAsia="宋体" w:cs="宋体"/>
                <w:color w:val="auto"/>
                <w:sz w:val="20"/>
                <w:szCs w:val="20"/>
                <w:highlight w:val="none"/>
                <w:lang w:val="en-US" w:eastAsia="zh-CN"/>
              </w:rPr>
              <w:t>强，得</w:t>
            </w:r>
            <w:r>
              <w:rPr>
                <w:rFonts w:hint="eastAsia" w:ascii="宋体" w:hAnsi="宋体" w:cs="宋体"/>
                <w:color w:val="auto"/>
                <w:sz w:val="20"/>
                <w:szCs w:val="20"/>
                <w:highlight w:val="none"/>
                <w:lang w:val="en-US" w:eastAsia="zh-CN"/>
              </w:rPr>
              <w:t>4</w:t>
            </w:r>
            <w:r>
              <w:rPr>
                <w:rFonts w:hint="eastAsia" w:ascii="宋体" w:hAnsi="宋体" w:eastAsia="宋体" w:cs="宋体"/>
                <w:color w:val="auto"/>
                <w:sz w:val="20"/>
                <w:szCs w:val="20"/>
                <w:highlight w:val="none"/>
                <w:lang w:val="en-US" w:eastAsia="zh-CN"/>
              </w:rPr>
              <w:t>分；</w:t>
            </w:r>
          </w:p>
          <w:p w14:paraId="03A726CA">
            <w:pPr>
              <w:pStyle w:val="2"/>
              <w:keepNext w:val="0"/>
              <w:keepLines w:val="0"/>
              <w:pageBreakBefore w:val="0"/>
              <w:kinsoku/>
              <w:wordWrap/>
              <w:overflowPunct/>
              <w:topLinePunct w:val="0"/>
              <w:autoSpaceDE/>
              <w:autoSpaceDN/>
              <w:bidi w:val="0"/>
              <w:spacing w:line="240" w:lineRule="auto"/>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响应人在方案中提供应急处理方案的，方案不详细、可行性</w:t>
            </w:r>
            <w:r>
              <w:rPr>
                <w:rFonts w:hint="eastAsia" w:ascii="宋体" w:hAnsi="宋体" w:cs="宋体"/>
                <w:color w:val="auto"/>
                <w:sz w:val="20"/>
                <w:szCs w:val="20"/>
                <w:highlight w:val="none"/>
                <w:lang w:val="en-US" w:eastAsia="zh-CN"/>
              </w:rPr>
              <w:t>一般</w:t>
            </w:r>
            <w:r>
              <w:rPr>
                <w:rFonts w:hint="eastAsia" w:ascii="宋体" w:hAnsi="宋体" w:eastAsia="宋体" w:cs="宋体"/>
                <w:color w:val="auto"/>
                <w:sz w:val="20"/>
                <w:szCs w:val="20"/>
                <w:highlight w:val="none"/>
                <w:lang w:val="en-US" w:eastAsia="zh-CN"/>
              </w:rPr>
              <w:t>，得</w:t>
            </w:r>
            <w:r>
              <w:rPr>
                <w:rFonts w:hint="eastAsia" w:ascii="宋体" w:hAnsi="宋体" w:cs="宋体"/>
                <w:color w:val="auto"/>
                <w:sz w:val="20"/>
                <w:szCs w:val="20"/>
                <w:highlight w:val="none"/>
                <w:lang w:val="en-US" w:eastAsia="zh-CN"/>
              </w:rPr>
              <w:t>2</w:t>
            </w:r>
            <w:r>
              <w:rPr>
                <w:rFonts w:hint="eastAsia" w:ascii="宋体" w:hAnsi="宋体" w:eastAsia="宋体" w:cs="宋体"/>
                <w:color w:val="auto"/>
                <w:sz w:val="20"/>
                <w:szCs w:val="20"/>
                <w:highlight w:val="none"/>
                <w:lang w:val="en-US" w:eastAsia="zh-CN"/>
              </w:rPr>
              <w:t>分；</w:t>
            </w:r>
          </w:p>
          <w:p w14:paraId="26446AA4">
            <w:pPr>
              <w:pStyle w:val="2"/>
              <w:keepNext w:val="0"/>
              <w:keepLines w:val="0"/>
              <w:pageBreakBefore w:val="0"/>
              <w:kinsoku/>
              <w:wordWrap/>
              <w:overflowPunct/>
              <w:topLinePunct w:val="0"/>
              <w:autoSpaceDE/>
              <w:autoSpaceDN/>
              <w:bidi w:val="0"/>
              <w:spacing w:line="240" w:lineRule="auto"/>
              <w:ind w:left="0" w:leftChars="0" w:firstLine="0" w:firstLineChars="0"/>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响应人在方案中提供应急处理方案的，方案空洞、可行性</w:t>
            </w:r>
            <w:r>
              <w:rPr>
                <w:rFonts w:hint="eastAsia" w:ascii="宋体" w:hAnsi="宋体" w:cs="宋体"/>
                <w:color w:val="auto"/>
                <w:sz w:val="20"/>
                <w:szCs w:val="20"/>
                <w:highlight w:val="none"/>
                <w:lang w:val="en-US" w:eastAsia="zh-CN"/>
              </w:rPr>
              <w:t>弱</w:t>
            </w:r>
            <w:r>
              <w:rPr>
                <w:rFonts w:hint="eastAsia" w:ascii="宋体" w:hAnsi="宋体" w:eastAsia="宋体" w:cs="宋体"/>
                <w:color w:val="auto"/>
                <w:sz w:val="20"/>
                <w:szCs w:val="20"/>
                <w:highlight w:val="none"/>
                <w:lang w:val="en-US" w:eastAsia="zh-CN"/>
              </w:rPr>
              <w:t>，得</w:t>
            </w:r>
            <w:r>
              <w:rPr>
                <w:rFonts w:hint="eastAsia" w:ascii="宋体" w:hAnsi="宋体" w:cs="宋体"/>
                <w:color w:val="auto"/>
                <w:sz w:val="20"/>
                <w:szCs w:val="20"/>
                <w:highlight w:val="none"/>
                <w:lang w:val="en-US" w:eastAsia="zh-CN"/>
              </w:rPr>
              <w:t>1</w:t>
            </w:r>
            <w:r>
              <w:rPr>
                <w:rFonts w:hint="eastAsia" w:ascii="宋体" w:hAnsi="宋体" w:eastAsia="宋体" w:cs="宋体"/>
                <w:color w:val="auto"/>
                <w:sz w:val="20"/>
                <w:szCs w:val="20"/>
                <w:highlight w:val="none"/>
                <w:lang w:val="en-US" w:eastAsia="zh-CN"/>
              </w:rPr>
              <w:t>分；</w:t>
            </w:r>
          </w:p>
          <w:p w14:paraId="651A4D0C">
            <w:pPr>
              <w:rPr>
                <w:rFonts w:hint="eastAsia" w:ascii="宋体" w:hAnsi="宋体" w:cs="宋体"/>
                <w:kern w:val="0"/>
                <w:sz w:val="21"/>
                <w:szCs w:val="21"/>
                <w:highlight w:val="none"/>
              </w:rPr>
            </w:pPr>
            <w:r>
              <w:rPr>
                <w:rFonts w:hint="eastAsia" w:ascii="宋体" w:hAnsi="宋体" w:eastAsia="宋体" w:cs="宋体"/>
                <w:color w:val="auto"/>
                <w:sz w:val="20"/>
                <w:szCs w:val="20"/>
                <w:highlight w:val="none"/>
                <w:lang w:val="en-US" w:eastAsia="zh-CN"/>
              </w:rPr>
              <w:t>应急处理方案未提供得0分。</w:t>
            </w:r>
          </w:p>
        </w:tc>
        <w:tc>
          <w:tcPr>
            <w:tcW w:w="1930" w:type="dxa"/>
            <w:vAlign w:val="center"/>
          </w:tcPr>
          <w:p w14:paraId="4D8E4880">
            <w:pPr>
              <w:jc w:val="center"/>
              <w:rPr>
                <w:rFonts w:hint="eastAsia" w:ascii="宋体" w:hAnsi="宋体" w:cs="宋体"/>
                <w:szCs w:val="21"/>
                <w:highlight w:val="none"/>
              </w:rPr>
            </w:pPr>
            <w:r>
              <w:rPr>
                <w:rFonts w:hint="eastAsia" w:ascii="宋体" w:hAnsi="宋体" w:cs="宋体"/>
                <w:szCs w:val="21"/>
                <w:highlight w:val="none"/>
              </w:rPr>
              <w:t>□有   □无</w:t>
            </w:r>
          </w:p>
        </w:tc>
        <w:tc>
          <w:tcPr>
            <w:tcW w:w="1886" w:type="dxa"/>
            <w:vAlign w:val="center"/>
          </w:tcPr>
          <w:p w14:paraId="7F800B46">
            <w:pPr>
              <w:jc w:val="center"/>
              <w:rPr>
                <w:rFonts w:hint="eastAsia" w:ascii="宋体" w:hAnsi="宋体" w:cs="宋体"/>
                <w:szCs w:val="21"/>
                <w:highlight w:val="none"/>
              </w:rPr>
            </w:pPr>
            <w:r>
              <w:rPr>
                <w:rFonts w:hint="eastAsia" w:ascii="宋体" w:hAnsi="宋体" w:cs="宋体"/>
                <w:szCs w:val="21"/>
                <w:highlight w:val="none"/>
              </w:rPr>
              <w:t>/</w:t>
            </w:r>
          </w:p>
        </w:tc>
      </w:tr>
      <w:tr w14:paraId="45C81EE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781B302B">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6</w:t>
            </w:r>
          </w:p>
        </w:tc>
        <w:tc>
          <w:tcPr>
            <w:tcW w:w="1229" w:type="dxa"/>
            <w:vAlign w:val="center"/>
          </w:tcPr>
          <w:p w14:paraId="6221F595">
            <w:pPr>
              <w:jc w:val="center"/>
              <w:rPr>
                <w:rFonts w:hint="eastAsia" w:ascii="宋体" w:hAnsi="宋体" w:cs="宋体"/>
                <w:kern w:val="0"/>
                <w:sz w:val="20"/>
                <w:szCs w:val="20"/>
                <w:highlight w:val="none"/>
                <w:lang w:val="en-US" w:eastAsia="zh-CN"/>
              </w:rPr>
            </w:pPr>
            <w:r>
              <w:rPr>
                <w:rFonts w:hint="eastAsia" w:ascii="宋体" w:hAnsi="宋体" w:cs="宋体"/>
                <w:sz w:val="20"/>
                <w:szCs w:val="20"/>
                <w:highlight w:val="none"/>
                <w:lang w:val="en-US" w:eastAsia="zh-CN"/>
              </w:rPr>
              <w:t>代表作展示（评审现场提交）</w:t>
            </w:r>
          </w:p>
        </w:tc>
        <w:tc>
          <w:tcPr>
            <w:tcW w:w="4699" w:type="dxa"/>
            <w:vAlign w:val="center"/>
          </w:tcPr>
          <w:p w14:paraId="02BDD0D2">
            <w:pPr>
              <w:pStyle w:val="23"/>
              <w:rPr>
                <w:rFonts w:hint="eastAsia"/>
                <w:sz w:val="20"/>
                <w:szCs w:val="20"/>
                <w:highlight w:val="none"/>
                <w:lang w:val="en-US" w:eastAsia="zh-CN"/>
              </w:rPr>
            </w:pPr>
            <w:r>
              <w:rPr>
                <w:rFonts w:hint="eastAsia"/>
                <w:sz w:val="20"/>
                <w:szCs w:val="20"/>
                <w:highlight w:val="none"/>
                <w:lang w:val="en-US" w:eastAsia="zh-CN"/>
              </w:rPr>
              <w:t>供应商于评审现场展示1份其制作的类似项目宣传样片，所提供的样品必须附相应的纸质合同复印件并加盖供应商公章：</w:t>
            </w:r>
          </w:p>
          <w:p w14:paraId="5524FF4B">
            <w:pPr>
              <w:pStyle w:val="23"/>
              <w:numPr>
                <w:ilvl w:val="0"/>
                <w:numId w:val="9"/>
              </w:numPr>
              <w:rPr>
                <w:rFonts w:hint="eastAsia"/>
                <w:sz w:val="20"/>
                <w:szCs w:val="20"/>
                <w:highlight w:val="none"/>
                <w:lang w:val="en-US" w:eastAsia="zh-CN"/>
              </w:rPr>
            </w:pPr>
            <w:r>
              <w:rPr>
                <w:rFonts w:hint="eastAsia"/>
                <w:sz w:val="20"/>
                <w:szCs w:val="20"/>
                <w:highlight w:val="none"/>
                <w:lang w:val="en-US" w:eastAsia="zh-CN"/>
              </w:rPr>
              <w:t>项目宣传亮点突出，思路结构清晰，创新性强，整体视听效果好，得6分；</w:t>
            </w:r>
          </w:p>
          <w:p w14:paraId="0A0E7B6A">
            <w:pPr>
              <w:pStyle w:val="23"/>
              <w:numPr>
                <w:ilvl w:val="0"/>
                <w:numId w:val="9"/>
              </w:numPr>
              <w:rPr>
                <w:rFonts w:hint="eastAsia"/>
                <w:sz w:val="20"/>
                <w:szCs w:val="20"/>
                <w:highlight w:val="none"/>
                <w:lang w:val="en-US" w:eastAsia="zh-CN"/>
              </w:rPr>
            </w:pPr>
            <w:r>
              <w:rPr>
                <w:rFonts w:hint="eastAsia"/>
                <w:sz w:val="20"/>
                <w:szCs w:val="20"/>
                <w:highlight w:val="none"/>
                <w:lang w:val="en-US" w:eastAsia="zh-CN"/>
              </w:rPr>
              <w:t>项目宣传亮点较为突出，思路结构较为清晰，有比较强的创新性，整体视听效果较好，得4分；</w:t>
            </w:r>
          </w:p>
          <w:p w14:paraId="3565DBEA">
            <w:pPr>
              <w:pStyle w:val="23"/>
              <w:numPr>
                <w:ilvl w:val="0"/>
                <w:numId w:val="9"/>
              </w:numPr>
              <w:rPr>
                <w:rFonts w:hint="eastAsia"/>
                <w:sz w:val="20"/>
                <w:szCs w:val="20"/>
                <w:highlight w:val="none"/>
                <w:lang w:val="en-US" w:eastAsia="zh-CN"/>
              </w:rPr>
            </w:pPr>
            <w:r>
              <w:rPr>
                <w:rFonts w:hint="eastAsia"/>
                <w:sz w:val="20"/>
                <w:szCs w:val="20"/>
                <w:highlight w:val="none"/>
                <w:lang w:val="en-US" w:eastAsia="zh-CN"/>
              </w:rPr>
              <w:t>项目宣传具有一些亮点，思路结构清晰程度尚可，有一定创新性，整体视听效果尚可，得2分；</w:t>
            </w:r>
          </w:p>
          <w:p w14:paraId="4FBF834D">
            <w:pPr>
              <w:pStyle w:val="23"/>
              <w:numPr>
                <w:ilvl w:val="0"/>
                <w:numId w:val="9"/>
              </w:numPr>
              <w:rPr>
                <w:rFonts w:hint="eastAsia"/>
                <w:sz w:val="20"/>
                <w:szCs w:val="20"/>
                <w:highlight w:val="none"/>
                <w:lang w:val="en-US" w:eastAsia="zh-CN"/>
              </w:rPr>
            </w:pPr>
            <w:r>
              <w:rPr>
                <w:rFonts w:hint="eastAsia"/>
                <w:sz w:val="20"/>
                <w:szCs w:val="20"/>
                <w:highlight w:val="none"/>
                <w:lang w:val="en-US" w:eastAsia="zh-CN"/>
              </w:rPr>
              <w:t>项目宣传很少亮点，思路结构清晰程度一般，创新性较少，整体视听效果一般，得1分；</w:t>
            </w:r>
          </w:p>
          <w:p w14:paraId="0EC70C45">
            <w:pPr>
              <w:pStyle w:val="23"/>
              <w:numPr>
                <w:ilvl w:val="0"/>
                <w:numId w:val="9"/>
              </w:numPr>
              <w:rPr>
                <w:rFonts w:hint="eastAsia" w:ascii="宋体" w:hAnsi="宋体" w:eastAsia="宋体" w:cs="宋体"/>
                <w:color w:val="auto"/>
                <w:sz w:val="20"/>
                <w:szCs w:val="20"/>
                <w:highlight w:val="none"/>
                <w:lang w:val="en-US" w:eastAsia="zh-CN"/>
              </w:rPr>
            </w:pPr>
            <w:r>
              <w:rPr>
                <w:rFonts w:hint="eastAsia"/>
                <w:sz w:val="20"/>
                <w:szCs w:val="20"/>
                <w:highlight w:val="none"/>
                <w:lang w:val="en-US" w:eastAsia="zh-CN"/>
              </w:rPr>
              <w:t>未提供对应内容，不得分。</w:t>
            </w:r>
          </w:p>
        </w:tc>
        <w:tc>
          <w:tcPr>
            <w:tcW w:w="1930" w:type="dxa"/>
            <w:vAlign w:val="center"/>
          </w:tcPr>
          <w:p w14:paraId="4CE4D8C3">
            <w:pPr>
              <w:jc w:val="center"/>
              <w:rPr>
                <w:rFonts w:hint="eastAsia" w:ascii="宋体" w:hAnsi="宋体" w:cs="宋体"/>
                <w:szCs w:val="21"/>
                <w:highlight w:val="none"/>
              </w:rPr>
            </w:pPr>
            <w:r>
              <w:rPr>
                <w:rFonts w:hint="eastAsia" w:ascii="宋体" w:hAnsi="宋体" w:cs="宋体"/>
                <w:szCs w:val="21"/>
                <w:highlight w:val="none"/>
              </w:rPr>
              <w:t>□有   □无</w:t>
            </w:r>
          </w:p>
        </w:tc>
        <w:tc>
          <w:tcPr>
            <w:tcW w:w="1886" w:type="dxa"/>
            <w:vAlign w:val="center"/>
          </w:tcPr>
          <w:p w14:paraId="6E329CB0">
            <w:pPr>
              <w:jc w:val="center"/>
              <w:rPr>
                <w:rFonts w:hint="eastAsia" w:ascii="宋体" w:hAnsi="宋体" w:cs="宋体"/>
                <w:szCs w:val="21"/>
                <w:highlight w:val="none"/>
              </w:rPr>
            </w:pPr>
            <w:r>
              <w:rPr>
                <w:rFonts w:hint="eastAsia" w:ascii="宋体" w:hAnsi="宋体" w:cs="宋体"/>
                <w:szCs w:val="21"/>
                <w:highlight w:val="none"/>
              </w:rPr>
              <w:t>/</w:t>
            </w:r>
          </w:p>
        </w:tc>
      </w:tr>
      <w:tr w14:paraId="5EE1D79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413" w:hRule="atLeast"/>
          <w:jc w:val="center"/>
        </w:trPr>
        <w:tc>
          <w:tcPr>
            <w:tcW w:w="641" w:type="dxa"/>
            <w:vAlign w:val="center"/>
          </w:tcPr>
          <w:p w14:paraId="23E5D70B">
            <w:pPr>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7</w:t>
            </w:r>
          </w:p>
        </w:tc>
        <w:tc>
          <w:tcPr>
            <w:tcW w:w="1229" w:type="dxa"/>
            <w:vAlign w:val="center"/>
          </w:tcPr>
          <w:p w14:paraId="692C7793">
            <w:pPr>
              <w:jc w:val="center"/>
              <w:rPr>
                <w:rFonts w:hint="eastAsia" w:ascii="宋体" w:hAnsi="宋体" w:cs="宋体"/>
                <w:kern w:val="0"/>
                <w:sz w:val="20"/>
                <w:szCs w:val="20"/>
                <w:highlight w:val="none"/>
                <w:lang w:val="en-US" w:eastAsia="zh-CN"/>
              </w:rPr>
            </w:pPr>
            <w:r>
              <w:rPr>
                <w:rStyle w:val="18"/>
                <w:rFonts w:hint="eastAsia" w:ascii="宋体" w:hAnsi="宋体" w:eastAsia="宋体" w:cs="宋体"/>
                <w:b w:val="0"/>
                <w:bCs w:val="0"/>
                <w:i w:val="0"/>
                <w:iCs w:val="0"/>
                <w:caps w:val="0"/>
                <w:color w:val="404040"/>
                <w:spacing w:val="0"/>
                <w:sz w:val="20"/>
                <w:szCs w:val="20"/>
                <w:highlight w:val="none"/>
                <w:shd w:val="clear" w:fill="FFFFFF"/>
              </w:rPr>
              <w:t>现场沟通与</w:t>
            </w:r>
            <w:r>
              <w:rPr>
                <w:rFonts w:hint="eastAsia" w:ascii="宋体" w:hAnsi="宋体" w:cs="宋体"/>
                <w:b w:val="0"/>
                <w:bCs w:val="0"/>
                <w:i w:val="0"/>
                <w:iCs w:val="0"/>
                <w:caps w:val="0"/>
                <w:spacing w:val="0"/>
                <w:sz w:val="20"/>
                <w:szCs w:val="20"/>
                <w:highlight w:val="none"/>
                <w:shd w:val="clear"/>
                <w:lang w:val="en-US" w:eastAsia="zh-CN"/>
              </w:rPr>
              <w:t>答疑情况</w:t>
            </w:r>
            <w:r>
              <w:rPr>
                <w:rFonts w:hint="eastAsia" w:ascii="宋体" w:hAnsi="宋体" w:cs="宋体"/>
                <w:sz w:val="20"/>
                <w:szCs w:val="20"/>
                <w:highlight w:val="none"/>
                <w:lang w:val="en-US" w:eastAsia="zh-CN"/>
              </w:rPr>
              <w:t>（评审现场进行）</w:t>
            </w:r>
          </w:p>
        </w:tc>
        <w:tc>
          <w:tcPr>
            <w:tcW w:w="4699" w:type="dxa"/>
            <w:vAlign w:val="center"/>
          </w:tcPr>
          <w:p w14:paraId="1A37FAE9">
            <w:pPr>
              <w:rPr>
                <w:rFonts w:hint="eastAsia" w:ascii="Times New Roman" w:hAnsi="Times New Roman" w:eastAsia="宋体" w:cs="Times New Roman"/>
                <w:bCs/>
                <w:spacing w:val="10"/>
                <w:kern w:val="0"/>
                <w:sz w:val="20"/>
                <w:szCs w:val="20"/>
                <w:highlight w:val="none"/>
                <w:lang w:val="en-US" w:eastAsia="zh-CN" w:bidi="ar-SA"/>
              </w:rPr>
            </w:pPr>
            <w:r>
              <w:rPr>
                <w:rFonts w:hint="eastAsia" w:ascii="Times New Roman" w:hAnsi="Times New Roman" w:eastAsia="宋体" w:cs="Times New Roman"/>
                <w:bCs/>
                <w:spacing w:val="10"/>
                <w:kern w:val="0"/>
                <w:sz w:val="20"/>
                <w:szCs w:val="20"/>
                <w:highlight w:val="none"/>
                <w:lang w:val="en-US" w:eastAsia="zh-CN" w:bidi="ar-SA"/>
              </w:rPr>
              <w:t>响应人就项目拍摄思路、策划、计划、安排等内容进行自由阐述（不超过5分钟），专家可自由提问，响应人进行答辩，根据响应人的现场表现进行打分：</w:t>
            </w:r>
          </w:p>
          <w:p w14:paraId="25216760">
            <w:pPr>
              <w:rPr>
                <w:rFonts w:hint="eastAsia" w:ascii="Times New Roman" w:hAnsi="Times New Roman" w:eastAsia="宋体" w:cs="Times New Roman"/>
                <w:bCs/>
                <w:spacing w:val="10"/>
                <w:kern w:val="0"/>
                <w:sz w:val="20"/>
                <w:szCs w:val="20"/>
                <w:highlight w:val="none"/>
                <w:lang w:val="en-US" w:eastAsia="zh-CN" w:bidi="ar-SA"/>
              </w:rPr>
            </w:pPr>
            <w:r>
              <w:rPr>
                <w:rFonts w:hint="eastAsia" w:ascii="Times New Roman" w:hAnsi="Times New Roman" w:eastAsia="宋体" w:cs="Times New Roman"/>
                <w:bCs/>
                <w:spacing w:val="10"/>
                <w:kern w:val="0"/>
                <w:sz w:val="20"/>
                <w:szCs w:val="20"/>
                <w:highlight w:val="none"/>
                <w:lang w:val="en-US" w:eastAsia="zh-CN" w:bidi="ar-SA"/>
              </w:rPr>
              <w:t>1.内容阐述具体、详细；陈述清晰流畅、重点突出、富有说服力；针对提出的问题，能快速、准确、深入理解，并作出专业、具体的回答；展现出积极的合作态度和优秀的沟通能力，得</w:t>
            </w:r>
            <w:r>
              <w:rPr>
                <w:rFonts w:hint="eastAsia" w:ascii="Times New Roman" w:hAnsi="Times New Roman" w:cs="Times New Roman"/>
                <w:bCs/>
                <w:spacing w:val="10"/>
                <w:kern w:val="0"/>
                <w:sz w:val="20"/>
                <w:szCs w:val="20"/>
                <w:highlight w:val="none"/>
                <w:lang w:val="en-US" w:eastAsia="zh-CN" w:bidi="ar-SA"/>
              </w:rPr>
              <w:t>9</w:t>
            </w:r>
            <w:r>
              <w:rPr>
                <w:rFonts w:hint="eastAsia" w:ascii="Times New Roman" w:hAnsi="Times New Roman" w:eastAsia="宋体" w:cs="Times New Roman"/>
                <w:bCs/>
                <w:spacing w:val="10"/>
                <w:kern w:val="0"/>
                <w:sz w:val="20"/>
                <w:szCs w:val="20"/>
                <w:highlight w:val="none"/>
                <w:lang w:val="en-US" w:eastAsia="zh-CN" w:bidi="ar-SA"/>
              </w:rPr>
              <w:t>分；</w:t>
            </w:r>
          </w:p>
          <w:p w14:paraId="401FF9F0">
            <w:pPr>
              <w:rPr>
                <w:rFonts w:hint="eastAsia" w:ascii="Times New Roman" w:hAnsi="Times New Roman" w:eastAsia="宋体" w:cs="Times New Roman"/>
                <w:bCs/>
                <w:spacing w:val="10"/>
                <w:kern w:val="0"/>
                <w:sz w:val="20"/>
                <w:szCs w:val="20"/>
                <w:highlight w:val="none"/>
                <w:lang w:val="en-US" w:eastAsia="zh-CN" w:bidi="ar-SA"/>
              </w:rPr>
            </w:pPr>
            <w:r>
              <w:rPr>
                <w:rFonts w:hint="eastAsia" w:ascii="Times New Roman" w:hAnsi="Times New Roman" w:eastAsia="宋体" w:cs="Times New Roman"/>
                <w:bCs/>
                <w:spacing w:val="10"/>
                <w:kern w:val="0"/>
                <w:sz w:val="20"/>
                <w:szCs w:val="20"/>
                <w:highlight w:val="none"/>
                <w:lang w:val="en-US" w:eastAsia="zh-CN" w:bidi="ar-SA"/>
              </w:rPr>
              <w:t>2.内容阐述较为具体、详细；陈述较为清晰流畅；对大部分问题能做出较为准确和合理的回答；展现出较为积极的合作态度和良好的沟通能力，得6分；</w:t>
            </w:r>
          </w:p>
          <w:p w14:paraId="4023C59F">
            <w:pPr>
              <w:rPr>
                <w:rFonts w:hint="eastAsia" w:ascii="Times New Roman" w:hAnsi="Times New Roman" w:eastAsia="宋体" w:cs="Times New Roman"/>
                <w:bCs/>
                <w:spacing w:val="10"/>
                <w:kern w:val="0"/>
                <w:sz w:val="20"/>
                <w:szCs w:val="20"/>
                <w:highlight w:val="none"/>
                <w:lang w:val="en-US" w:eastAsia="zh-CN" w:bidi="ar-SA"/>
              </w:rPr>
            </w:pPr>
            <w:r>
              <w:rPr>
                <w:rFonts w:hint="eastAsia" w:ascii="Times New Roman" w:hAnsi="Times New Roman" w:eastAsia="宋体" w:cs="Times New Roman"/>
                <w:bCs/>
                <w:spacing w:val="10"/>
                <w:kern w:val="0"/>
                <w:sz w:val="20"/>
                <w:szCs w:val="20"/>
                <w:highlight w:val="none"/>
                <w:lang w:val="en-US" w:eastAsia="zh-CN" w:bidi="ar-SA"/>
              </w:rPr>
              <w:t>3.内容阐述具体、详细程度一般；陈述条理性欠佳或重点不突出；对部分问题理解有偏差或回答不够清晰、具体；合作态度和沟通技巧尚可，得</w:t>
            </w:r>
            <w:r>
              <w:rPr>
                <w:rFonts w:hint="eastAsia" w:ascii="Times New Roman" w:hAnsi="Times New Roman" w:cs="Times New Roman"/>
                <w:bCs/>
                <w:spacing w:val="10"/>
                <w:kern w:val="0"/>
                <w:sz w:val="20"/>
                <w:szCs w:val="20"/>
                <w:highlight w:val="none"/>
                <w:lang w:val="en-US" w:eastAsia="zh-CN" w:bidi="ar-SA"/>
              </w:rPr>
              <w:t>3</w:t>
            </w:r>
            <w:r>
              <w:rPr>
                <w:rFonts w:hint="eastAsia" w:ascii="Times New Roman" w:hAnsi="Times New Roman" w:eastAsia="宋体" w:cs="Times New Roman"/>
                <w:bCs/>
                <w:spacing w:val="10"/>
                <w:kern w:val="0"/>
                <w:sz w:val="20"/>
                <w:szCs w:val="20"/>
                <w:highlight w:val="none"/>
                <w:lang w:val="en-US" w:eastAsia="zh-CN" w:bidi="ar-SA"/>
              </w:rPr>
              <w:t>分</w:t>
            </w:r>
          </w:p>
          <w:p w14:paraId="08D41EF2">
            <w:pPr>
              <w:rPr>
                <w:rFonts w:hint="eastAsia" w:ascii="Times New Roman" w:hAnsi="Times New Roman" w:eastAsia="宋体" w:cs="Times New Roman"/>
                <w:bCs/>
                <w:spacing w:val="10"/>
                <w:kern w:val="0"/>
                <w:sz w:val="20"/>
                <w:szCs w:val="20"/>
                <w:highlight w:val="none"/>
                <w:lang w:val="en-US" w:eastAsia="zh-CN" w:bidi="ar-SA"/>
              </w:rPr>
            </w:pPr>
            <w:r>
              <w:rPr>
                <w:rFonts w:hint="eastAsia" w:ascii="Times New Roman" w:hAnsi="Times New Roman" w:eastAsia="宋体" w:cs="Times New Roman"/>
                <w:bCs/>
                <w:spacing w:val="10"/>
                <w:kern w:val="0"/>
                <w:sz w:val="20"/>
                <w:szCs w:val="20"/>
                <w:highlight w:val="none"/>
                <w:lang w:val="en-US" w:eastAsia="zh-CN" w:bidi="ar-SA"/>
              </w:rPr>
              <w:t>4.内容阐述不具体、不详细；陈述混乱；无法理解或对评审问题完全无法做出有效回答；合作态度或沟通能力欠佳，得</w:t>
            </w:r>
            <w:r>
              <w:rPr>
                <w:rFonts w:hint="eastAsia" w:ascii="Times New Roman" w:hAnsi="Times New Roman" w:cs="Times New Roman"/>
                <w:bCs/>
                <w:spacing w:val="10"/>
                <w:kern w:val="0"/>
                <w:sz w:val="20"/>
                <w:szCs w:val="20"/>
                <w:highlight w:val="none"/>
                <w:lang w:val="en-US" w:eastAsia="zh-CN" w:bidi="ar-SA"/>
              </w:rPr>
              <w:t>1</w:t>
            </w:r>
            <w:r>
              <w:rPr>
                <w:rFonts w:hint="eastAsia" w:ascii="Times New Roman" w:hAnsi="Times New Roman" w:eastAsia="宋体" w:cs="Times New Roman"/>
                <w:bCs/>
                <w:spacing w:val="10"/>
                <w:kern w:val="0"/>
                <w:sz w:val="20"/>
                <w:szCs w:val="20"/>
                <w:highlight w:val="none"/>
                <w:lang w:val="en-US" w:eastAsia="zh-CN" w:bidi="ar-SA"/>
              </w:rPr>
              <w:t>分。</w:t>
            </w:r>
          </w:p>
          <w:p w14:paraId="282BBEA6">
            <w:pPr>
              <w:rPr>
                <w:rFonts w:hint="eastAsia" w:ascii="Times New Roman" w:hAnsi="Times New Roman" w:eastAsia="宋体" w:cs="Times New Roman"/>
                <w:bCs/>
                <w:spacing w:val="10"/>
                <w:kern w:val="0"/>
                <w:sz w:val="20"/>
                <w:szCs w:val="20"/>
                <w:highlight w:val="none"/>
                <w:lang w:val="en-US" w:eastAsia="zh-CN" w:bidi="ar-SA"/>
              </w:rPr>
            </w:pPr>
            <w:r>
              <w:rPr>
                <w:rFonts w:hint="eastAsia" w:ascii="Times New Roman" w:hAnsi="Times New Roman" w:eastAsia="宋体" w:cs="Times New Roman"/>
                <w:bCs/>
                <w:spacing w:val="10"/>
                <w:kern w:val="0"/>
                <w:sz w:val="20"/>
                <w:szCs w:val="20"/>
                <w:highlight w:val="none"/>
                <w:lang w:val="en-US" w:eastAsia="zh-CN" w:bidi="ar-SA"/>
              </w:rPr>
              <w:t>5.响应人未到场或未参与，得0分。</w:t>
            </w:r>
          </w:p>
          <w:p w14:paraId="7CBBCF39">
            <w:pPr>
              <w:rPr>
                <w:rFonts w:hint="eastAsia" w:ascii="宋体" w:hAnsi="宋体" w:eastAsia="宋体" w:cs="宋体"/>
                <w:color w:val="auto"/>
                <w:sz w:val="20"/>
                <w:szCs w:val="20"/>
                <w:highlight w:val="none"/>
                <w:lang w:val="en-US" w:eastAsia="zh-CN"/>
              </w:rPr>
            </w:pPr>
            <w:r>
              <w:rPr>
                <w:rFonts w:hint="eastAsia" w:ascii="Times New Roman" w:hAnsi="Times New Roman" w:eastAsia="宋体" w:cs="Times New Roman"/>
                <w:bCs/>
                <w:spacing w:val="10"/>
                <w:kern w:val="0"/>
                <w:sz w:val="20"/>
                <w:szCs w:val="20"/>
                <w:highlight w:val="none"/>
                <w:lang w:val="en-US" w:eastAsia="zh-CN" w:bidi="ar-SA"/>
              </w:rPr>
              <w:t>备注：采购人可根据实际情况采取录音、录像、文字等形式对过程情况进行记录存档。</w:t>
            </w:r>
          </w:p>
        </w:tc>
        <w:tc>
          <w:tcPr>
            <w:tcW w:w="1930" w:type="dxa"/>
            <w:vAlign w:val="center"/>
          </w:tcPr>
          <w:p w14:paraId="4886D62C">
            <w:pPr>
              <w:jc w:val="center"/>
              <w:rPr>
                <w:rFonts w:hint="eastAsia" w:ascii="宋体" w:hAnsi="宋体" w:cs="宋体"/>
                <w:szCs w:val="21"/>
                <w:highlight w:val="none"/>
              </w:rPr>
            </w:pPr>
            <w:r>
              <w:rPr>
                <w:rFonts w:hint="eastAsia" w:ascii="宋体" w:hAnsi="宋体" w:cs="宋体"/>
                <w:szCs w:val="21"/>
                <w:highlight w:val="none"/>
              </w:rPr>
              <w:t>□有   □无</w:t>
            </w:r>
          </w:p>
        </w:tc>
        <w:tc>
          <w:tcPr>
            <w:tcW w:w="1886" w:type="dxa"/>
            <w:vAlign w:val="center"/>
          </w:tcPr>
          <w:p w14:paraId="4EBA8B95">
            <w:pPr>
              <w:jc w:val="center"/>
              <w:rPr>
                <w:rFonts w:hint="eastAsia" w:ascii="宋体" w:hAnsi="宋体" w:cs="宋体"/>
                <w:szCs w:val="21"/>
                <w:highlight w:val="none"/>
              </w:rPr>
            </w:pPr>
            <w:r>
              <w:rPr>
                <w:rFonts w:hint="eastAsia" w:ascii="宋体" w:hAnsi="宋体" w:cs="宋体"/>
                <w:szCs w:val="21"/>
                <w:highlight w:val="none"/>
              </w:rPr>
              <w:t>/</w:t>
            </w:r>
          </w:p>
        </w:tc>
      </w:tr>
    </w:tbl>
    <w:p w14:paraId="0D4ACAA9">
      <w:pPr>
        <w:adjustRightInd w:val="0"/>
        <w:snapToGrid w:val="0"/>
        <w:ind w:firstLine="422" w:firstLineChars="200"/>
        <w:rPr>
          <w:rFonts w:ascii="宋体" w:hAnsi="宋体" w:cs="宋体"/>
          <w:b/>
          <w:bCs/>
          <w:szCs w:val="21"/>
          <w:highlight w:val="none"/>
        </w:rPr>
      </w:pPr>
      <w:r>
        <w:rPr>
          <w:rFonts w:hint="eastAsia" w:ascii="宋体" w:hAnsi="宋体" w:cs="宋体"/>
          <w:b/>
          <w:bCs/>
          <w:szCs w:val="21"/>
          <w:highlight w:val="none"/>
          <w:lang w:val="en-GB"/>
        </w:rPr>
        <w:t>响应人应根据《</w:t>
      </w:r>
      <w:r>
        <w:rPr>
          <w:rFonts w:hint="eastAsia" w:ascii="宋体" w:hAnsi="宋体" w:cs="宋体"/>
          <w:b/>
          <w:bCs/>
          <w:szCs w:val="21"/>
          <w:highlight w:val="none"/>
        </w:rPr>
        <w:t>技术</w:t>
      </w:r>
      <w:r>
        <w:rPr>
          <w:rFonts w:hint="eastAsia" w:ascii="宋体" w:hAnsi="宋体" w:cs="宋体"/>
          <w:b/>
          <w:bCs/>
          <w:szCs w:val="21"/>
          <w:highlight w:val="none"/>
          <w:lang w:val="en-GB"/>
        </w:rPr>
        <w:t>评审自查表》的各项内容填写此表，</w:t>
      </w:r>
      <w:r>
        <w:rPr>
          <w:rFonts w:hint="eastAsia" w:ascii="宋体" w:hAnsi="宋体" w:cs="宋体"/>
          <w:b/>
          <w:bCs/>
          <w:szCs w:val="21"/>
          <w:highlight w:val="none"/>
        </w:rPr>
        <w:t>并提供相应的证明资料及填写页码，如未提供，评审委员会有权认为不具备或不符合，并影响响应人的得分。</w:t>
      </w:r>
    </w:p>
    <w:p w14:paraId="7A3B4477">
      <w:pPr>
        <w:adjustRightInd w:val="0"/>
        <w:snapToGrid w:val="0"/>
        <w:ind w:left="420" w:leftChars="200"/>
        <w:rPr>
          <w:rFonts w:ascii="宋体" w:hAnsi="宋体" w:cs="宋体"/>
          <w:szCs w:val="21"/>
          <w:highlight w:val="none"/>
        </w:rPr>
      </w:pPr>
      <w:r>
        <w:rPr>
          <w:rFonts w:hint="eastAsia" w:ascii="宋体" w:hAnsi="宋体" w:cs="宋体"/>
          <w:szCs w:val="21"/>
          <w:highlight w:val="none"/>
        </w:rPr>
        <w:t>备注：</w:t>
      </w:r>
    </w:p>
    <w:p w14:paraId="24574736">
      <w:pPr>
        <w:shd w:val="clear" w:color="auto" w:fill="FFFFFF"/>
        <w:ind w:firstLine="420" w:firstLineChars="200"/>
        <w:rPr>
          <w:rFonts w:ascii="宋体" w:hAnsi="宋体" w:cs="宋体"/>
          <w:szCs w:val="21"/>
          <w:highlight w:val="none"/>
        </w:rPr>
      </w:pPr>
      <w:r>
        <w:rPr>
          <w:rFonts w:hint="eastAsia" w:ascii="宋体" w:hAnsi="宋体" w:cs="宋体"/>
          <w:szCs w:val="21"/>
          <w:highlight w:val="none"/>
        </w:rPr>
        <w:t>1、请在表格下方附上相关证明资料，提供所需证书（或证明文件）复印件且加盖公章方可得分，不提供不得分。</w:t>
      </w:r>
    </w:p>
    <w:p w14:paraId="19672A29">
      <w:pPr>
        <w:shd w:val="clear" w:color="auto" w:fill="FFFFFF"/>
        <w:ind w:firstLine="420" w:firstLineChars="200"/>
        <w:rPr>
          <w:rFonts w:ascii="宋体" w:hAnsi="宋体" w:cs="宋体"/>
          <w:szCs w:val="21"/>
          <w:highlight w:val="none"/>
        </w:rPr>
      </w:pPr>
      <w:r>
        <w:rPr>
          <w:rFonts w:hint="eastAsia" w:ascii="宋体" w:hAnsi="宋体" w:cs="宋体"/>
          <w:szCs w:val="21"/>
          <w:highlight w:val="none"/>
        </w:rPr>
        <w:t>2、本表中所要求提交的与评分项目相关的各类证明文件或资料，需清晰反映相关的数据及印章等，如模糊不清无法辨别的，视为未按要求提交，该项评分不得分。</w:t>
      </w:r>
    </w:p>
    <w:p w14:paraId="16277851">
      <w:pPr>
        <w:shd w:val="clear" w:color="auto" w:fill="FFFFFF"/>
        <w:ind w:firstLine="420" w:firstLineChars="200"/>
        <w:rPr>
          <w:rFonts w:ascii="宋体" w:hAnsi="宋体" w:cs="宋体"/>
          <w:szCs w:val="21"/>
          <w:highlight w:val="none"/>
        </w:rPr>
      </w:pPr>
      <w:r>
        <w:rPr>
          <w:rFonts w:hint="eastAsia" w:ascii="宋体" w:hAnsi="宋体" w:cs="宋体"/>
          <w:szCs w:val="21"/>
          <w:highlight w:val="none"/>
        </w:rPr>
        <w:t>3、本表要求提供的证书等证明文件，如有有效期的，须在有效期内，否则不予得分。</w:t>
      </w:r>
    </w:p>
    <w:p w14:paraId="6B7D94D2">
      <w:pPr>
        <w:shd w:val="clear" w:color="auto" w:fill="FFFFFF"/>
        <w:ind w:firstLine="420" w:firstLineChars="200"/>
        <w:rPr>
          <w:rFonts w:ascii="宋体" w:hAnsi="宋体" w:cs="宋体"/>
          <w:szCs w:val="21"/>
          <w:highlight w:val="none"/>
        </w:rPr>
      </w:pPr>
      <w:r>
        <w:rPr>
          <w:rFonts w:hint="eastAsia" w:ascii="宋体" w:hAnsi="宋体" w:cs="宋体"/>
          <w:szCs w:val="21"/>
          <w:highlight w:val="none"/>
        </w:rPr>
        <w:t>4、承诺以上响应情况属实，如有虚假响应，同意本项目一票否决，并列入采购</w:t>
      </w:r>
      <w:r>
        <w:rPr>
          <w:rFonts w:hint="eastAsia" w:ascii="宋体" w:hAnsi="宋体" w:cs="宋体"/>
          <w:szCs w:val="21"/>
          <w:highlight w:val="none"/>
          <w:lang w:val="en-US" w:eastAsia="zh-CN"/>
        </w:rPr>
        <w:t>失信</w:t>
      </w:r>
      <w:r>
        <w:rPr>
          <w:rFonts w:hint="eastAsia" w:ascii="宋体" w:hAnsi="宋体" w:cs="宋体"/>
          <w:szCs w:val="21"/>
          <w:highlight w:val="none"/>
        </w:rPr>
        <w:t>供应商</w:t>
      </w:r>
      <w:r>
        <w:rPr>
          <w:rFonts w:hint="eastAsia" w:ascii="宋体" w:hAnsi="宋体" w:cs="宋体"/>
          <w:szCs w:val="21"/>
          <w:highlight w:val="none"/>
          <w:lang w:val="en-US" w:eastAsia="zh-CN"/>
        </w:rPr>
        <w:t>名单</w:t>
      </w:r>
      <w:r>
        <w:rPr>
          <w:rFonts w:hint="eastAsia" w:ascii="宋体" w:hAnsi="宋体" w:cs="宋体"/>
          <w:szCs w:val="21"/>
          <w:highlight w:val="none"/>
        </w:rPr>
        <w:t>。</w:t>
      </w:r>
    </w:p>
    <w:p w14:paraId="6F4B7695">
      <w:pPr>
        <w:pStyle w:val="2"/>
        <w:rPr>
          <w:rFonts w:ascii="宋体" w:hAnsi="宋体" w:cs="宋体"/>
          <w:sz w:val="21"/>
          <w:szCs w:val="21"/>
          <w:highlight w:val="none"/>
        </w:rPr>
      </w:pPr>
      <w:r>
        <w:rPr>
          <w:rFonts w:hint="eastAsia" w:ascii="宋体" w:hAnsi="宋体" w:cs="宋体"/>
          <w:sz w:val="21"/>
          <w:szCs w:val="21"/>
          <w:highlight w:val="none"/>
        </w:rPr>
        <w:t>5、本自查表不得擅自删改。</w:t>
      </w:r>
    </w:p>
    <w:p w14:paraId="3DE639A1">
      <w:pPr>
        <w:pStyle w:val="2"/>
        <w:ind w:firstLine="0" w:firstLineChars="0"/>
        <w:rPr>
          <w:highlight w:val="none"/>
        </w:rPr>
      </w:pPr>
    </w:p>
    <w:p w14:paraId="27511FEC">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76904C82">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603D8859">
      <w:pPr>
        <w:spacing w:line="360" w:lineRule="auto"/>
        <w:jc w:val="center"/>
        <w:rPr>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4DEE5C50">
      <w:pPr>
        <w:shd w:val="clear" w:color="auto" w:fill="FFFFFF"/>
        <w:adjustRightInd w:val="0"/>
        <w:snapToGrid w:val="0"/>
        <w:spacing w:line="360" w:lineRule="auto"/>
        <w:jc w:val="center"/>
        <w:rPr>
          <w:rFonts w:hint="eastAsia" w:ascii="宋体" w:hAnsi="宋体" w:cs="华文仿宋"/>
          <w:b/>
          <w:bCs/>
          <w:sz w:val="36"/>
          <w:szCs w:val="36"/>
          <w:highlight w:val="none"/>
        </w:rPr>
      </w:pPr>
    </w:p>
    <w:p w14:paraId="28529879">
      <w:pPr>
        <w:shd w:val="clear" w:color="auto" w:fill="FFFFFF"/>
        <w:adjustRightInd w:val="0"/>
        <w:snapToGrid w:val="0"/>
        <w:spacing w:line="360" w:lineRule="auto"/>
        <w:jc w:val="center"/>
        <w:rPr>
          <w:rFonts w:ascii="宋体" w:hAnsi="宋体" w:cs="宋体"/>
          <w:b/>
          <w:sz w:val="32"/>
          <w:szCs w:val="28"/>
          <w:highlight w:val="none"/>
        </w:rPr>
      </w:pPr>
      <w:r>
        <w:rPr>
          <w:rFonts w:hint="eastAsia" w:ascii="宋体" w:hAnsi="宋体" w:cs="华文仿宋"/>
          <w:b/>
          <w:bCs/>
          <w:sz w:val="36"/>
          <w:szCs w:val="36"/>
          <w:highlight w:val="none"/>
        </w:rPr>
        <w:t>（二）技术评审证明资料</w:t>
      </w:r>
      <w:r>
        <w:rPr>
          <w:rFonts w:hint="eastAsia" w:ascii="宋体" w:hAnsi="宋体" w:cs="宋体"/>
          <w:b/>
          <w:sz w:val="22"/>
          <w:szCs w:val="22"/>
          <w:highlight w:val="none"/>
        </w:rPr>
        <w:t>（如有）</w:t>
      </w:r>
    </w:p>
    <w:p w14:paraId="6F5D5116">
      <w:pPr>
        <w:adjustRightInd w:val="0"/>
        <w:snapToGrid w:val="0"/>
        <w:ind w:left="1191" w:right="1327"/>
        <w:jc w:val="center"/>
        <w:rPr>
          <w:rFonts w:ascii="宋体" w:hAnsi="宋体" w:cs="宋体"/>
          <w:b/>
          <w:sz w:val="32"/>
          <w:highlight w:val="none"/>
        </w:rPr>
      </w:pPr>
    </w:p>
    <w:p w14:paraId="3BF4062C">
      <w:pPr>
        <w:pStyle w:val="2"/>
        <w:ind w:left="420" w:leftChars="200" w:firstLine="0" w:firstLineChars="0"/>
        <w:jc w:val="center"/>
        <w:rPr>
          <w:rFonts w:ascii="仿宋" w:hAnsi="仿宋" w:eastAsia="仿宋" w:cs="仿宋"/>
          <w:b/>
          <w:sz w:val="32"/>
          <w:szCs w:val="32"/>
          <w:highlight w:val="none"/>
        </w:rPr>
      </w:pPr>
      <w:r>
        <w:rPr>
          <w:rFonts w:hint="eastAsia" w:ascii="仿宋" w:hAnsi="仿宋" w:eastAsia="仿宋" w:cs="仿宋"/>
          <w:b/>
          <w:bCs/>
          <w:sz w:val="36"/>
          <w:szCs w:val="36"/>
          <w:highlight w:val="none"/>
          <w:lang w:val="en-US" w:eastAsia="zh-CN"/>
        </w:rPr>
        <w:t>1</w:t>
      </w:r>
      <w:r>
        <w:rPr>
          <w:rFonts w:hint="eastAsia" w:ascii="仿宋" w:hAnsi="仿宋" w:eastAsia="仿宋" w:cs="仿宋"/>
          <w:b/>
          <w:sz w:val="32"/>
          <w:szCs w:val="32"/>
          <w:highlight w:val="none"/>
        </w:rPr>
        <w:t>、对标“▲”条款的响应情况</w:t>
      </w:r>
      <w:r>
        <w:rPr>
          <w:rFonts w:hint="eastAsia" w:ascii="仿宋" w:hAnsi="仿宋" w:eastAsia="仿宋" w:cs="仿宋"/>
          <w:b/>
          <w:sz w:val="32"/>
          <w:szCs w:val="32"/>
          <w:highlight w:val="none"/>
          <w:lang w:val="en-US" w:eastAsia="zh-CN"/>
        </w:rPr>
        <w:t>及其证明文件</w:t>
      </w:r>
      <w:r>
        <w:rPr>
          <w:rFonts w:hint="eastAsia" w:ascii="仿宋" w:hAnsi="仿宋" w:eastAsia="仿宋" w:cs="仿宋"/>
          <w:b/>
          <w:sz w:val="22"/>
          <w:szCs w:val="22"/>
          <w:highlight w:val="none"/>
        </w:rPr>
        <w:t>（如有）</w:t>
      </w:r>
    </w:p>
    <w:p w14:paraId="5CE809BC">
      <w:pPr>
        <w:adjustRightInd w:val="0"/>
        <w:snapToGrid w:val="0"/>
        <w:ind w:firstLine="422" w:firstLineChars="200"/>
        <w:rPr>
          <w:rFonts w:hint="eastAsia" w:ascii="仿宋" w:hAnsi="仿宋" w:eastAsia="仿宋" w:cs="仿宋"/>
          <w:b/>
          <w:bCs/>
          <w:szCs w:val="21"/>
          <w:highlight w:val="none"/>
          <w:lang w:val="en-US" w:eastAsia="zh-CN"/>
        </w:rPr>
      </w:pPr>
      <w:r>
        <w:rPr>
          <w:rFonts w:hint="eastAsia" w:ascii="仿宋" w:hAnsi="仿宋" w:eastAsia="仿宋" w:cs="仿宋"/>
          <w:b/>
          <w:bCs/>
          <w:szCs w:val="21"/>
          <w:highlight w:val="none"/>
          <w:lang w:val="en-US" w:eastAsia="zh-CN"/>
        </w:rPr>
        <w:t>中山大学孙逸仙纪念医院：</w:t>
      </w:r>
    </w:p>
    <w:p w14:paraId="7BAFC6DB">
      <w:pPr>
        <w:adjustRightInd w:val="0"/>
        <w:snapToGrid w:val="0"/>
        <w:ind w:firstLine="1054" w:firstLineChars="500"/>
        <w:rPr>
          <w:rFonts w:hint="eastAsia" w:ascii="仿宋" w:hAnsi="仿宋" w:eastAsia="仿宋" w:cs="仿宋"/>
          <w:b/>
          <w:bCs/>
          <w:szCs w:val="21"/>
          <w:highlight w:val="none"/>
          <w:lang w:val="en-US" w:eastAsia="zh-CN"/>
        </w:rPr>
      </w:pPr>
      <w:r>
        <w:rPr>
          <w:rFonts w:hint="eastAsia" w:ascii="仿宋" w:hAnsi="仿宋" w:eastAsia="仿宋" w:cs="仿宋"/>
          <w:b/>
          <w:bCs/>
          <w:szCs w:val="21"/>
          <w:highlight w:val="none"/>
          <w:lang w:val="en-US" w:eastAsia="zh-CN"/>
        </w:rPr>
        <w:t>我单位对标“▲”条款的响应情况及其证明文件如下：</w:t>
      </w:r>
    </w:p>
    <w:p w14:paraId="574BB0C1">
      <w:pPr>
        <w:adjustRightInd w:val="0"/>
        <w:snapToGrid w:val="0"/>
        <w:ind w:firstLine="422" w:firstLineChars="200"/>
        <w:rPr>
          <w:rFonts w:hint="default" w:ascii="仿宋" w:hAnsi="仿宋" w:eastAsia="仿宋" w:cs="仿宋"/>
          <w:b/>
          <w:bCs/>
          <w:szCs w:val="21"/>
          <w:highlight w:val="none"/>
          <w:lang w:val="en-US" w:eastAsia="zh-CN"/>
        </w:rPr>
      </w:pPr>
    </w:p>
    <w:tbl>
      <w:tblPr>
        <w:tblStyle w:val="16"/>
        <w:tblW w:w="8091" w:type="dxa"/>
        <w:jc w:val="center"/>
        <w:tblLayout w:type="fixed"/>
        <w:tblCellMar>
          <w:top w:w="0" w:type="dxa"/>
          <w:left w:w="108" w:type="dxa"/>
          <w:bottom w:w="0" w:type="dxa"/>
          <w:right w:w="108" w:type="dxa"/>
        </w:tblCellMar>
      </w:tblPr>
      <w:tblGrid>
        <w:gridCol w:w="823"/>
        <w:gridCol w:w="4446"/>
        <w:gridCol w:w="1660"/>
        <w:gridCol w:w="1162"/>
      </w:tblGrid>
      <w:tr w14:paraId="4A562104">
        <w:tblPrEx>
          <w:tblCellMar>
            <w:top w:w="0" w:type="dxa"/>
            <w:left w:w="108" w:type="dxa"/>
            <w:bottom w:w="0" w:type="dxa"/>
            <w:right w:w="108" w:type="dxa"/>
          </w:tblCellMar>
        </w:tblPrEx>
        <w:trPr>
          <w:trHeight w:val="76" w:hRule="atLeast"/>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14:paraId="6D94D6CD">
            <w:pPr>
              <w:widowControl/>
              <w:jc w:val="left"/>
              <w:textAlignment w:val="center"/>
              <w:rPr>
                <w:rFonts w:hint="default" w:ascii="仿宋" w:hAnsi="仿宋" w:eastAsia="仿宋" w:cs="仿宋"/>
                <w:color w:val="000000"/>
                <w:sz w:val="24"/>
                <w:szCs w:val="32"/>
                <w:highlight w:val="none"/>
                <w:lang w:val="en-US" w:eastAsia="zh-CN"/>
              </w:rPr>
            </w:pPr>
            <w:r>
              <w:rPr>
                <w:rFonts w:hint="eastAsia" w:ascii="仿宋" w:hAnsi="仿宋" w:eastAsia="仿宋" w:cs="仿宋"/>
                <w:color w:val="000000"/>
                <w:sz w:val="24"/>
                <w:szCs w:val="32"/>
                <w:highlight w:val="none"/>
                <w:lang w:val="en-US" w:eastAsia="zh-CN"/>
              </w:rPr>
              <w:t>序号</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68285401">
            <w:pPr>
              <w:widowControl/>
              <w:jc w:val="left"/>
              <w:textAlignment w:val="center"/>
              <w:rPr>
                <w:rFonts w:hint="default" w:ascii="仿宋" w:hAnsi="仿宋" w:eastAsia="仿宋" w:cs="仿宋"/>
                <w:color w:val="000000"/>
                <w:sz w:val="24"/>
                <w:szCs w:val="32"/>
                <w:highlight w:val="none"/>
                <w:lang w:val="en-US" w:eastAsia="zh-CN"/>
              </w:rPr>
            </w:pPr>
            <w:r>
              <w:rPr>
                <w:rFonts w:hint="eastAsia" w:ascii="仿宋" w:hAnsi="仿宋" w:eastAsia="仿宋" w:cs="仿宋"/>
                <w:color w:val="000000"/>
                <w:sz w:val="24"/>
                <w:szCs w:val="32"/>
                <w:highlight w:val="none"/>
                <w:lang w:val="en-US" w:eastAsia="zh-CN"/>
              </w:rPr>
              <w:t>内容</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632713B6">
            <w:pPr>
              <w:widowControl/>
              <w:jc w:val="left"/>
              <w:textAlignment w:val="center"/>
              <w:rPr>
                <w:rFonts w:hint="default" w:ascii="仿宋" w:hAnsi="仿宋" w:eastAsia="仿宋" w:cs="仿宋"/>
                <w:color w:val="000000"/>
                <w:sz w:val="24"/>
                <w:szCs w:val="32"/>
                <w:highlight w:val="none"/>
                <w:lang w:val="en-US" w:eastAsia="zh-CN"/>
              </w:rPr>
            </w:pPr>
            <w:r>
              <w:rPr>
                <w:rFonts w:hint="eastAsia" w:ascii="仿宋" w:hAnsi="仿宋" w:eastAsia="仿宋" w:cs="仿宋"/>
                <w:color w:val="000000"/>
                <w:sz w:val="24"/>
                <w:szCs w:val="32"/>
                <w:highlight w:val="none"/>
                <w:lang w:val="en-US" w:eastAsia="zh-CN"/>
              </w:rPr>
              <w:t>响应情况（选择其一：完全满足/正偏离/负偏离）</w:t>
            </w:r>
          </w:p>
        </w:tc>
        <w:tc>
          <w:tcPr>
            <w:tcW w:w="1162" w:type="dxa"/>
            <w:tcBorders>
              <w:top w:val="single" w:color="auto" w:sz="4" w:space="0"/>
              <w:left w:val="single" w:color="auto" w:sz="4" w:space="0"/>
              <w:bottom w:val="single" w:color="auto" w:sz="4" w:space="0"/>
              <w:right w:val="single" w:color="auto" w:sz="4" w:space="0"/>
            </w:tcBorders>
            <w:noWrap w:val="0"/>
            <w:vAlign w:val="center"/>
          </w:tcPr>
          <w:p w14:paraId="19075182">
            <w:pPr>
              <w:widowControl/>
              <w:jc w:val="left"/>
              <w:textAlignment w:val="center"/>
              <w:rPr>
                <w:rFonts w:hint="default" w:ascii="仿宋" w:hAnsi="仿宋" w:eastAsia="仿宋" w:cs="仿宋"/>
                <w:color w:val="000000"/>
                <w:sz w:val="24"/>
                <w:szCs w:val="32"/>
                <w:highlight w:val="none"/>
                <w:lang w:val="en-US" w:eastAsia="zh-CN"/>
              </w:rPr>
            </w:pPr>
            <w:r>
              <w:rPr>
                <w:rFonts w:hint="eastAsia" w:ascii="仿宋" w:hAnsi="仿宋" w:eastAsia="仿宋" w:cs="仿宋"/>
                <w:color w:val="000000"/>
                <w:sz w:val="24"/>
                <w:szCs w:val="32"/>
                <w:highlight w:val="none"/>
                <w:lang w:val="en-US" w:eastAsia="zh-CN"/>
              </w:rPr>
              <w:t>证明材料</w:t>
            </w:r>
          </w:p>
        </w:tc>
      </w:tr>
      <w:tr w14:paraId="26BD4569">
        <w:tblPrEx>
          <w:tblCellMar>
            <w:top w:w="0" w:type="dxa"/>
            <w:left w:w="108" w:type="dxa"/>
            <w:bottom w:w="0" w:type="dxa"/>
            <w:right w:w="108" w:type="dxa"/>
          </w:tblCellMar>
        </w:tblPrEx>
        <w:trPr>
          <w:trHeight w:val="1278" w:hRule="atLeast"/>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14:paraId="73C77F24">
            <w:pPr>
              <w:widowControl/>
              <w:jc w:val="left"/>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7679AC04">
            <w:pPr>
              <w:widowControl/>
              <w:jc w:val="left"/>
              <w:textAlignment w:val="center"/>
              <w:rPr>
                <w:rFonts w:hint="default" w:ascii="仿宋" w:hAnsi="仿宋" w:eastAsia="仿宋" w:cs="仿宋"/>
                <w:color w:val="000000"/>
                <w:sz w:val="24"/>
                <w:szCs w:val="32"/>
                <w:highlight w:val="none"/>
                <w:lang w:val="en-US" w:eastAsia="zh-CN"/>
              </w:rPr>
            </w:pPr>
            <w:r>
              <w:rPr>
                <w:rFonts w:hint="eastAsia" w:ascii="仿宋" w:hAnsi="仿宋" w:eastAsia="仿宋" w:cs="仿宋"/>
                <w:sz w:val="24"/>
                <w:szCs w:val="24"/>
                <w:highlight w:val="none"/>
                <w:lang w:val="en-US" w:eastAsia="zh-CN"/>
              </w:rPr>
              <w:t>成交后须</w:t>
            </w:r>
            <w:r>
              <w:rPr>
                <w:rFonts w:hint="eastAsia" w:ascii="仿宋" w:hAnsi="仿宋" w:eastAsia="仿宋" w:cs="仿宋"/>
                <w:sz w:val="24"/>
                <w:szCs w:val="24"/>
                <w:highlight w:val="none"/>
              </w:rPr>
              <w:t>提供2套及以上创意</w:t>
            </w:r>
            <w:r>
              <w:rPr>
                <w:rFonts w:hint="eastAsia" w:ascii="仿宋" w:hAnsi="仿宋" w:eastAsia="仿宋" w:cs="仿宋"/>
                <w:sz w:val="24"/>
                <w:szCs w:val="24"/>
                <w:highlight w:val="none"/>
                <w:lang w:val="en-US" w:eastAsia="zh-CN"/>
              </w:rPr>
              <w:t>策划供采购人选择</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全面展现医院190年深厚历史底蕴</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符合医院</w:t>
            </w:r>
            <w:r>
              <w:rPr>
                <w:rFonts w:hint="eastAsia" w:ascii="仿宋" w:hAnsi="仿宋" w:eastAsia="仿宋" w:cs="仿宋"/>
                <w:i w:val="0"/>
                <w:iCs w:val="0"/>
                <w:caps w:val="0"/>
                <w:color w:val="060607"/>
                <w:spacing w:val="3"/>
                <w:sz w:val="24"/>
                <w:szCs w:val="24"/>
                <w:highlight w:val="none"/>
                <w:shd w:val="clear" w:fill="FFFFFF"/>
                <w:lang w:eastAsia="zh-CN"/>
              </w:rPr>
              <w:t>“建设研究型医院”“优质医疗资源扩容下沉”的医院发展愿景和方向</w:t>
            </w:r>
            <w:r>
              <w:rPr>
                <w:rFonts w:hint="eastAsia" w:ascii="仿宋" w:hAnsi="仿宋" w:eastAsia="仿宋" w:cs="仿宋"/>
                <w:sz w:val="24"/>
                <w:szCs w:val="24"/>
                <w:highlight w:val="none"/>
              </w:rPr>
              <w:t>与核心价值观，</w:t>
            </w:r>
            <w:r>
              <w:rPr>
                <w:rFonts w:hint="eastAsia" w:ascii="仿宋" w:hAnsi="仿宋" w:eastAsia="仿宋" w:cs="仿宋"/>
                <w:sz w:val="24"/>
                <w:szCs w:val="24"/>
                <w:highlight w:val="none"/>
                <w:lang w:val="en-US" w:eastAsia="zh-CN"/>
              </w:rPr>
              <w:t>具有创新性，避免与市场上项目雷同</w:t>
            </w:r>
            <w:r>
              <w:rPr>
                <w:rFonts w:hint="eastAsia" w:ascii="仿宋" w:hAnsi="仿宋" w:eastAsia="仿宋" w:cs="仿宋"/>
                <w:sz w:val="24"/>
                <w:szCs w:val="24"/>
                <w:highlight w:val="none"/>
              </w:rPr>
              <w:t>。</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629D29E8">
            <w:pPr>
              <w:widowControl/>
              <w:jc w:val="left"/>
              <w:textAlignment w:val="center"/>
              <w:rPr>
                <w:rFonts w:hint="default" w:ascii="仿宋" w:hAnsi="仿宋" w:eastAsia="仿宋" w:cs="仿宋"/>
                <w:i/>
                <w:iCs/>
                <w:color w:val="0000FF"/>
                <w:sz w:val="24"/>
                <w:szCs w:val="32"/>
                <w:highlight w:val="none"/>
                <w:lang w:val="en-US" w:eastAsia="zh-CN"/>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14:paraId="636A3747">
            <w:pPr>
              <w:widowControl/>
              <w:jc w:val="left"/>
              <w:textAlignment w:val="center"/>
              <w:rPr>
                <w:rFonts w:hint="default" w:ascii="仿宋" w:hAnsi="仿宋" w:eastAsia="仿宋" w:cs="仿宋"/>
                <w:i/>
                <w:iCs/>
                <w:color w:val="0000FF"/>
                <w:sz w:val="24"/>
                <w:szCs w:val="32"/>
                <w:highlight w:val="none"/>
                <w:lang w:val="en-US" w:eastAsia="zh-CN"/>
              </w:rPr>
            </w:pPr>
            <w:r>
              <w:rPr>
                <w:rFonts w:hint="eastAsia" w:ascii="仿宋" w:hAnsi="仿宋" w:eastAsia="仿宋" w:cs="仿宋"/>
                <w:sz w:val="24"/>
                <w:szCs w:val="24"/>
                <w:lang w:val="en-US" w:eastAsia="zh-CN"/>
              </w:rPr>
              <w:t>提供承诺函，格式自拟</w:t>
            </w:r>
          </w:p>
        </w:tc>
      </w:tr>
      <w:tr w14:paraId="0ADF73D0">
        <w:tblPrEx>
          <w:tblCellMar>
            <w:top w:w="0" w:type="dxa"/>
            <w:left w:w="108" w:type="dxa"/>
            <w:bottom w:w="0" w:type="dxa"/>
            <w:right w:w="108" w:type="dxa"/>
          </w:tblCellMar>
        </w:tblPrEx>
        <w:trPr>
          <w:trHeight w:val="1278" w:hRule="atLeast"/>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14:paraId="57F2E756">
            <w:pPr>
              <w:widowControl/>
              <w:jc w:val="left"/>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78FD9076">
            <w:pPr>
              <w:widowControl/>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拍摄前能提供完整</w:t>
            </w:r>
            <w:r>
              <w:rPr>
                <w:rFonts w:hint="eastAsia" w:ascii="仿宋" w:hAnsi="仿宋" w:eastAsia="仿宋" w:cs="仿宋"/>
                <w:sz w:val="24"/>
                <w:szCs w:val="24"/>
              </w:rPr>
              <w:t>分镜头脚本</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内容应包括</w:t>
            </w:r>
            <w:r>
              <w:rPr>
                <w:rFonts w:hint="eastAsia" w:ascii="仿宋" w:hAnsi="仿宋" w:eastAsia="仿宋" w:cs="仿宋"/>
                <w:sz w:val="24"/>
                <w:szCs w:val="24"/>
              </w:rPr>
              <w:t>标注场景</w:t>
            </w:r>
            <w:r>
              <w:rPr>
                <w:rFonts w:hint="eastAsia" w:ascii="仿宋" w:hAnsi="仿宋" w:eastAsia="仿宋" w:cs="仿宋"/>
                <w:sz w:val="24"/>
                <w:szCs w:val="24"/>
                <w:lang w:val="en-US" w:eastAsia="zh-CN"/>
              </w:rPr>
              <w:t>内容</w:t>
            </w:r>
            <w:r>
              <w:rPr>
                <w:rFonts w:hint="eastAsia" w:ascii="仿宋" w:hAnsi="仿宋" w:eastAsia="仿宋" w:cs="仿宋"/>
                <w:sz w:val="24"/>
                <w:szCs w:val="24"/>
              </w:rPr>
              <w:t>、拍摄手法（如航拍、特写、跟拍等）、画面色调、配乐风格，同步规划访谈对象（如院士、学科带头人、患者代表等）</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64F63849">
            <w:pPr>
              <w:widowControl/>
              <w:jc w:val="left"/>
              <w:textAlignment w:val="center"/>
              <w:rPr>
                <w:rFonts w:hint="eastAsia" w:ascii="仿宋" w:hAnsi="仿宋" w:eastAsia="仿宋" w:cs="仿宋"/>
                <w:i/>
                <w:iCs/>
                <w:color w:val="0000FF"/>
                <w:sz w:val="24"/>
                <w:szCs w:val="32"/>
                <w:highlight w:val="none"/>
                <w:lang w:val="en-US" w:eastAsia="zh-CN"/>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14:paraId="7C9CB4A5">
            <w:pPr>
              <w:widowControl/>
              <w:jc w:val="left"/>
              <w:textAlignment w:val="center"/>
              <w:rPr>
                <w:rFonts w:hint="eastAsia" w:ascii="仿宋" w:hAnsi="仿宋" w:eastAsia="仿宋" w:cs="仿宋"/>
                <w:i/>
                <w:iCs/>
                <w:color w:val="0000FF"/>
                <w:sz w:val="24"/>
                <w:szCs w:val="32"/>
                <w:highlight w:val="none"/>
                <w:lang w:val="en-US" w:eastAsia="zh-CN"/>
              </w:rPr>
            </w:pPr>
            <w:r>
              <w:rPr>
                <w:rFonts w:hint="eastAsia" w:ascii="仿宋" w:hAnsi="仿宋" w:eastAsia="仿宋" w:cs="仿宋"/>
                <w:sz w:val="24"/>
                <w:szCs w:val="24"/>
                <w:lang w:val="en-US" w:eastAsia="zh-CN"/>
              </w:rPr>
              <w:t>提供承诺函，格式自拟</w:t>
            </w:r>
          </w:p>
        </w:tc>
      </w:tr>
      <w:tr w14:paraId="7EA000D6">
        <w:tblPrEx>
          <w:tblCellMar>
            <w:top w:w="0" w:type="dxa"/>
            <w:left w:w="108" w:type="dxa"/>
            <w:bottom w:w="0" w:type="dxa"/>
            <w:right w:w="108" w:type="dxa"/>
          </w:tblCellMar>
        </w:tblPrEx>
        <w:trPr>
          <w:trHeight w:val="1278" w:hRule="atLeast"/>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14:paraId="270091B4">
            <w:pPr>
              <w:widowControl/>
              <w:jc w:val="left"/>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4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AFE84C">
            <w:pPr>
              <w:widowControl/>
              <w:jc w:val="left"/>
              <w:textAlignment w:val="center"/>
              <w:rPr>
                <w:rFonts w:hint="eastAsia" w:ascii="仿宋" w:hAnsi="仿宋" w:eastAsia="仿宋" w:cs="仿宋"/>
                <w:color w:val="000000"/>
                <w:kern w:val="2"/>
                <w:sz w:val="24"/>
                <w:szCs w:val="32"/>
                <w:highlight w:val="none"/>
                <w:lang w:val="en-US" w:eastAsia="zh-CN" w:bidi="ar-SA"/>
              </w:rPr>
            </w:pPr>
            <w:r>
              <w:rPr>
                <w:rFonts w:hint="eastAsia" w:ascii="仿宋" w:hAnsi="仿宋" w:eastAsia="仿宋" w:cs="仿宋"/>
                <w:sz w:val="24"/>
                <w:szCs w:val="24"/>
                <w:highlight w:val="none"/>
              </w:rPr>
              <w:t>提供不</w:t>
            </w:r>
            <w:r>
              <w:rPr>
                <w:rFonts w:hint="eastAsia" w:ascii="仿宋" w:hAnsi="仿宋" w:eastAsia="仿宋" w:cs="仿宋"/>
                <w:sz w:val="24"/>
                <w:szCs w:val="24"/>
                <w:highlight w:val="none"/>
                <w:lang w:val="en-US" w:eastAsia="zh-CN"/>
              </w:rPr>
              <w:t>少</w:t>
            </w:r>
            <w:r>
              <w:rPr>
                <w:rFonts w:hint="eastAsia" w:ascii="仿宋" w:hAnsi="仿宋" w:eastAsia="仿宋" w:cs="仿宋"/>
                <w:sz w:val="24"/>
                <w:szCs w:val="24"/>
                <w:highlight w:val="none"/>
              </w:rPr>
              <w:t>于3次正式修改，每次修改周期不超过</w:t>
            </w:r>
            <w:r>
              <w:rPr>
                <w:rFonts w:hint="eastAsia" w:ascii="仿宋" w:hAnsi="仿宋" w:eastAsia="仿宋" w:cs="仿宋"/>
                <w:sz w:val="24"/>
                <w:szCs w:val="24"/>
                <w:highlight w:val="none"/>
                <w:lang w:val="en-US" w:eastAsia="zh-CN"/>
              </w:rPr>
              <w:t>5个工作日，如遇特殊情况，经采购人同意，可以适当延长。</w:t>
            </w:r>
            <w:r>
              <w:rPr>
                <w:rFonts w:hint="eastAsia" w:ascii="仿宋" w:hAnsi="仿宋" w:eastAsia="仿宋" w:cs="仿宋"/>
                <w:sz w:val="24"/>
                <w:szCs w:val="24"/>
                <w:highlight w:val="none"/>
              </w:rPr>
              <w:t>最终成片</w:t>
            </w:r>
            <w:r>
              <w:rPr>
                <w:rFonts w:hint="eastAsia" w:ascii="仿宋" w:hAnsi="仿宋" w:eastAsia="仿宋" w:cs="仿宋"/>
                <w:sz w:val="24"/>
                <w:szCs w:val="24"/>
                <w:highlight w:val="none"/>
                <w:lang w:val="en-US" w:eastAsia="zh-CN"/>
              </w:rPr>
              <w:t>须</w:t>
            </w:r>
            <w:r>
              <w:rPr>
                <w:rFonts w:hint="eastAsia" w:ascii="仿宋" w:hAnsi="仿宋" w:eastAsia="仿宋" w:cs="仿宋"/>
                <w:sz w:val="24"/>
                <w:szCs w:val="24"/>
                <w:highlight w:val="none"/>
              </w:rPr>
              <w:t>经医院宣传管理部门审核通过</w:t>
            </w:r>
            <w:r>
              <w:rPr>
                <w:rFonts w:hint="eastAsia" w:ascii="仿宋" w:hAnsi="仿宋" w:eastAsia="仿宋" w:cs="仿宋"/>
                <w:sz w:val="24"/>
                <w:szCs w:val="24"/>
                <w:highlight w:val="none"/>
                <w:lang w:eastAsia="zh-CN"/>
              </w:rPr>
              <w:t>。</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533E9818">
            <w:pPr>
              <w:widowControl/>
              <w:jc w:val="left"/>
              <w:textAlignment w:val="center"/>
              <w:rPr>
                <w:rFonts w:hint="eastAsia" w:ascii="仿宋" w:hAnsi="仿宋" w:eastAsia="仿宋" w:cs="仿宋"/>
                <w:i/>
                <w:iCs/>
                <w:color w:val="0000FF"/>
                <w:sz w:val="24"/>
                <w:szCs w:val="32"/>
                <w:highlight w:val="none"/>
                <w:lang w:val="en-US" w:eastAsia="zh-CN"/>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14:paraId="5A172DA7">
            <w:pPr>
              <w:widowControl/>
              <w:jc w:val="left"/>
              <w:textAlignment w:val="center"/>
              <w:rPr>
                <w:rFonts w:hint="eastAsia" w:ascii="仿宋" w:hAnsi="仿宋" w:eastAsia="仿宋" w:cs="仿宋"/>
                <w:i/>
                <w:iCs/>
                <w:color w:val="0000FF"/>
                <w:sz w:val="24"/>
                <w:szCs w:val="32"/>
                <w:highlight w:val="none"/>
                <w:lang w:val="en-US" w:eastAsia="zh-CN"/>
              </w:rPr>
            </w:pPr>
            <w:r>
              <w:rPr>
                <w:rFonts w:hint="eastAsia" w:ascii="仿宋" w:hAnsi="仿宋" w:eastAsia="仿宋" w:cs="仿宋"/>
                <w:sz w:val="24"/>
                <w:szCs w:val="24"/>
                <w:lang w:val="en-US" w:eastAsia="zh-CN"/>
              </w:rPr>
              <w:t>提供承诺函，格式自拟</w:t>
            </w:r>
          </w:p>
        </w:tc>
      </w:tr>
      <w:tr w14:paraId="2F2BB405">
        <w:tblPrEx>
          <w:tblCellMar>
            <w:top w:w="0" w:type="dxa"/>
            <w:left w:w="108" w:type="dxa"/>
            <w:bottom w:w="0" w:type="dxa"/>
            <w:right w:w="108" w:type="dxa"/>
          </w:tblCellMar>
        </w:tblPrEx>
        <w:trPr>
          <w:trHeight w:val="76" w:hRule="atLeast"/>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14:paraId="424E38A8">
            <w:pPr>
              <w:widowControl/>
              <w:jc w:val="left"/>
              <w:textAlignment w:val="center"/>
              <w:rPr>
                <w:rFonts w:hint="default" w:ascii="仿宋" w:hAnsi="仿宋" w:eastAsia="仿宋" w:cs="仿宋"/>
                <w:color w:val="000000"/>
                <w:sz w:val="24"/>
                <w:szCs w:val="32"/>
                <w:highlight w:val="none"/>
                <w:lang w:val="en-US" w:eastAsia="zh-CN"/>
              </w:rPr>
            </w:pPr>
            <w:r>
              <w:rPr>
                <w:rFonts w:hint="eastAsia" w:ascii="仿宋" w:hAnsi="仿宋" w:eastAsia="仿宋" w:cs="仿宋"/>
                <w:color w:val="000000"/>
                <w:sz w:val="24"/>
                <w:szCs w:val="32"/>
                <w:highlight w:val="none"/>
                <w:lang w:val="en-US" w:eastAsia="zh-CN"/>
              </w:rPr>
              <w:t>4</w:t>
            </w:r>
          </w:p>
        </w:tc>
        <w:tc>
          <w:tcPr>
            <w:tcW w:w="4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E9B88E">
            <w:pPr>
              <w:widowControl/>
              <w:jc w:val="left"/>
              <w:textAlignment w:val="center"/>
              <w:rPr>
                <w:rFonts w:hint="eastAsia" w:ascii="仿宋" w:hAnsi="仿宋" w:eastAsia="仿宋" w:cs="仿宋"/>
                <w:color w:val="000000"/>
                <w:kern w:val="2"/>
                <w:sz w:val="24"/>
                <w:szCs w:val="32"/>
                <w:highlight w:val="none"/>
                <w:lang w:val="en-US" w:eastAsia="zh-CN" w:bidi="ar-SA"/>
              </w:rPr>
            </w:pPr>
            <w:r>
              <w:rPr>
                <w:rFonts w:hint="eastAsia" w:ascii="仿宋" w:hAnsi="仿宋" w:eastAsia="仿宋" w:cs="仿宋"/>
                <w:sz w:val="24"/>
                <w:szCs w:val="24"/>
              </w:rPr>
              <w:t>全高清视频，片源分辨率1080P及以上（1920*1080）；片源码流率10Mbps以上；帧率为30FPS以上；片源格式为MP4/RMVB/AVI/FLV等，色块表现为绝无色块，画面纯净，极明亮或极暗情况下细节均能完全展现；色彩还原度高，画面逼真，色彩接近实物；音质为无损音质，比特率在320以上。</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4689B511">
            <w:pPr>
              <w:widowControl/>
              <w:jc w:val="left"/>
              <w:textAlignment w:val="center"/>
              <w:rPr>
                <w:rFonts w:hint="eastAsia" w:ascii="仿宋" w:hAnsi="仿宋" w:eastAsia="仿宋" w:cs="仿宋"/>
                <w:color w:val="000000"/>
                <w:sz w:val="24"/>
                <w:szCs w:val="32"/>
                <w:highlight w:val="none"/>
                <w:lang w:val="en-US" w:eastAsia="zh-CN"/>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14:paraId="119D1A73">
            <w:pPr>
              <w:widowControl/>
              <w:jc w:val="left"/>
              <w:textAlignment w:val="center"/>
              <w:rPr>
                <w:rFonts w:hint="default" w:ascii="仿宋" w:hAnsi="仿宋" w:eastAsia="仿宋" w:cs="仿宋"/>
                <w:color w:val="000000"/>
                <w:sz w:val="24"/>
                <w:szCs w:val="32"/>
                <w:highlight w:val="none"/>
                <w:lang w:val="en-US" w:eastAsia="zh-CN"/>
              </w:rPr>
            </w:pPr>
            <w:r>
              <w:rPr>
                <w:rFonts w:hint="eastAsia" w:ascii="仿宋" w:hAnsi="仿宋" w:eastAsia="仿宋" w:cs="仿宋"/>
                <w:sz w:val="24"/>
                <w:szCs w:val="24"/>
                <w:lang w:val="en-US" w:eastAsia="zh-CN"/>
              </w:rPr>
              <w:t>提供承诺函，格式自拟</w:t>
            </w:r>
          </w:p>
        </w:tc>
      </w:tr>
      <w:tr w14:paraId="4DBE105E">
        <w:tblPrEx>
          <w:tblCellMar>
            <w:top w:w="0" w:type="dxa"/>
            <w:left w:w="108" w:type="dxa"/>
            <w:bottom w:w="0" w:type="dxa"/>
            <w:right w:w="108" w:type="dxa"/>
          </w:tblCellMar>
        </w:tblPrEx>
        <w:trPr>
          <w:trHeight w:val="76" w:hRule="atLeast"/>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14:paraId="67EEF48C">
            <w:pPr>
              <w:widowControl/>
              <w:jc w:val="left"/>
              <w:textAlignment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5</w:t>
            </w:r>
          </w:p>
        </w:tc>
        <w:tc>
          <w:tcPr>
            <w:tcW w:w="4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956205">
            <w:pPr>
              <w:widowControl/>
              <w:jc w:val="left"/>
              <w:textAlignment w:val="center"/>
              <w:rPr>
                <w:rFonts w:hint="eastAsia" w:ascii="仿宋" w:hAnsi="仿宋" w:eastAsia="仿宋" w:cs="仿宋"/>
                <w:kern w:val="2"/>
                <w:sz w:val="21"/>
                <w:szCs w:val="24"/>
                <w:lang w:val="en-US" w:eastAsia="zh-CN" w:bidi="ar-SA"/>
              </w:rPr>
            </w:pPr>
            <w:r>
              <w:rPr>
                <w:rFonts w:hint="eastAsia" w:ascii="仿宋" w:hAnsi="仿宋" w:eastAsia="仿宋" w:cs="仿宋"/>
                <w:sz w:val="24"/>
                <w:szCs w:val="24"/>
              </w:rPr>
              <w:t>根据采购人提出的使用场景等需求，提供至少2个或以上不同时长的剪辑版本，每个版本提供有字幕及无字幕两个版本及相应的英文版本。</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025FCD18">
            <w:pPr>
              <w:widowControl/>
              <w:jc w:val="left"/>
              <w:textAlignment w:val="center"/>
              <w:rPr>
                <w:rFonts w:hint="eastAsia" w:ascii="仿宋" w:hAnsi="仿宋" w:eastAsia="仿宋" w:cs="仿宋"/>
                <w:color w:val="000000"/>
                <w:sz w:val="24"/>
                <w:szCs w:val="32"/>
                <w:highlight w:val="none"/>
                <w:lang w:val="en-US" w:eastAsia="zh-CN"/>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14:paraId="155FDBF4">
            <w:pPr>
              <w:widowControl/>
              <w:jc w:val="left"/>
              <w:textAlignment w:val="center"/>
              <w:rPr>
                <w:rFonts w:hint="default" w:ascii="仿宋" w:hAnsi="仿宋" w:eastAsia="仿宋" w:cs="仿宋"/>
                <w:color w:val="000000"/>
                <w:sz w:val="24"/>
                <w:szCs w:val="32"/>
                <w:highlight w:val="none"/>
                <w:lang w:val="en-US" w:eastAsia="zh-CN"/>
              </w:rPr>
            </w:pPr>
            <w:r>
              <w:rPr>
                <w:rFonts w:hint="eastAsia" w:ascii="仿宋" w:hAnsi="仿宋" w:eastAsia="仿宋" w:cs="仿宋"/>
                <w:sz w:val="24"/>
                <w:szCs w:val="24"/>
                <w:lang w:val="en-US" w:eastAsia="zh-CN"/>
              </w:rPr>
              <w:t>提供承诺函，格式自拟</w:t>
            </w:r>
          </w:p>
        </w:tc>
      </w:tr>
      <w:tr w14:paraId="605AA80C">
        <w:tblPrEx>
          <w:tblCellMar>
            <w:top w:w="0" w:type="dxa"/>
            <w:left w:w="108" w:type="dxa"/>
            <w:bottom w:w="0" w:type="dxa"/>
            <w:right w:w="108" w:type="dxa"/>
          </w:tblCellMar>
        </w:tblPrEx>
        <w:trPr>
          <w:trHeight w:val="76" w:hRule="atLeast"/>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14:paraId="56702BCB">
            <w:pPr>
              <w:widowControl/>
              <w:jc w:val="left"/>
              <w:textAlignment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6</w:t>
            </w:r>
          </w:p>
        </w:tc>
        <w:tc>
          <w:tcPr>
            <w:tcW w:w="4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EF55E5">
            <w:pPr>
              <w:widowControl/>
              <w:jc w:val="left"/>
              <w:textAlignment w:val="center"/>
              <w:rPr>
                <w:rFonts w:hint="default" w:ascii="仿宋" w:hAnsi="仿宋" w:eastAsia="仿宋" w:cs="仿宋"/>
                <w:kern w:val="2"/>
                <w:sz w:val="21"/>
                <w:szCs w:val="24"/>
                <w:lang w:val="en-US" w:eastAsia="zh-CN" w:bidi="ar-SA"/>
              </w:rPr>
            </w:pPr>
            <w:r>
              <w:rPr>
                <w:rFonts w:hint="eastAsia" w:ascii="仿宋" w:hAnsi="仿宋" w:eastAsia="仿宋" w:cs="仿宋"/>
                <w:sz w:val="24"/>
                <w:szCs w:val="24"/>
              </w:rPr>
              <w:t>素材交付：提供原始拍摄素材、分镜头脚本、配音文件等全套资料。</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6EC08101">
            <w:pPr>
              <w:widowControl/>
              <w:jc w:val="left"/>
              <w:textAlignment w:val="center"/>
              <w:rPr>
                <w:rFonts w:hint="eastAsia" w:ascii="仿宋" w:hAnsi="仿宋" w:eastAsia="仿宋" w:cs="仿宋"/>
                <w:color w:val="000000"/>
                <w:sz w:val="24"/>
                <w:szCs w:val="32"/>
                <w:highlight w:val="none"/>
                <w:lang w:val="en-US" w:eastAsia="zh-CN"/>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14:paraId="1C4E961B">
            <w:pPr>
              <w:widowControl/>
              <w:jc w:val="left"/>
              <w:textAlignment w:val="center"/>
              <w:rPr>
                <w:rFonts w:hint="default" w:ascii="仿宋" w:hAnsi="仿宋" w:eastAsia="仿宋" w:cs="仿宋"/>
                <w:color w:val="000000"/>
                <w:sz w:val="24"/>
                <w:szCs w:val="32"/>
                <w:highlight w:val="none"/>
                <w:lang w:val="en-US" w:eastAsia="zh-CN"/>
              </w:rPr>
            </w:pPr>
            <w:r>
              <w:rPr>
                <w:rFonts w:hint="eastAsia" w:ascii="仿宋" w:hAnsi="仿宋" w:eastAsia="仿宋" w:cs="仿宋"/>
                <w:sz w:val="24"/>
                <w:szCs w:val="24"/>
                <w:lang w:val="en-US" w:eastAsia="zh-CN"/>
              </w:rPr>
              <w:t>提供承诺函，格式自拟</w:t>
            </w:r>
          </w:p>
        </w:tc>
      </w:tr>
      <w:tr w14:paraId="42FC94D2">
        <w:tblPrEx>
          <w:tblCellMar>
            <w:top w:w="0" w:type="dxa"/>
            <w:left w:w="108" w:type="dxa"/>
            <w:bottom w:w="0" w:type="dxa"/>
            <w:right w:w="108" w:type="dxa"/>
          </w:tblCellMar>
        </w:tblPrEx>
        <w:trPr>
          <w:trHeight w:val="76" w:hRule="atLeast"/>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14:paraId="21EAD434">
            <w:pPr>
              <w:widowControl/>
              <w:jc w:val="left"/>
              <w:textAlignment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7</w:t>
            </w:r>
          </w:p>
        </w:tc>
        <w:tc>
          <w:tcPr>
            <w:tcW w:w="4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F43D6C">
            <w:pPr>
              <w:widowControl/>
              <w:jc w:val="left"/>
              <w:textAlignment w:val="center"/>
              <w:rPr>
                <w:rFonts w:hint="eastAsia" w:ascii="仿宋" w:hAnsi="仿宋" w:eastAsia="仿宋" w:cs="仿宋"/>
                <w:kern w:val="2"/>
                <w:sz w:val="21"/>
                <w:szCs w:val="24"/>
                <w:lang w:val="en-US" w:eastAsia="zh-CN" w:bidi="ar-SA"/>
              </w:rPr>
            </w:pPr>
            <w:r>
              <w:rPr>
                <w:rFonts w:hint="eastAsia" w:ascii="仿宋" w:hAnsi="仿宋" w:eastAsia="仿宋" w:cs="仿宋"/>
                <w:sz w:val="24"/>
                <w:szCs w:val="24"/>
              </w:rPr>
              <w:t>交付形式：在合同确定的交付时间前，将成品影片以多媒体数据形式交付至中山大学孙逸仙纪念医院。</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290757E1">
            <w:pPr>
              <w:widowControl/>
              <w:jc w:val="left"/>
              <w:textAlignment w:val="center"/>
              <w:rPr>
                <w:rFonts w:hint="eastAsia" w:ascii="仿宋" w:hAnsi="仿宋" w:eastAsia="仿宋" w:cs="仿宋"/>
                <w:color w:val="000000"/>
                <w:sz w:val="24"/>
                <w:szCs w:val="32"/>
                <w:highlight w:val="none"/>
                <w:lang w:val="en-US" w:eastAsia="zh-CN"/>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14:paraId="2219B1E0">
            <w:pPr>
              <w:widowControl/>
              <w:jc w:val="left"/>
              <w:textAlignment w:val="center"/>
              <w:rPr>
                <w:rFonts w:hint="default" w:ascii="仿宋" w:hAnsi="仿宋" w:eastAsia="仿宋" w:cs="仿宋"/>
                <w:color w:val="000000"/>
                <w:sz w:val="24"/>
                <w:szCs w:val="32"/>
                <w:highlight w:val="none"/>
                <w:lang w:val="en-US" w:eastAsia="zh-CN"/>
              </w:rPr>
            </w:pPr>
            <w:r>
              <w:rPr>
                <w:rFonts w:hint="eastAsia" w:ascii="仿宋" w:hAnsi="仿宋" w:eastAsia="仿宋" w:cs="仿宋"/>
                <w:sz w:val="24"/>
                <w:szCs w:val="24"/>
                <w:lang w:val="en-US" w:eastAsia="zh-CN"/>
              </w:rPr>
              <w:t>提供承诺函，格式自拟</w:t>
            </w:r>
          </w:p>
        </w:tc>
      </w:tr>
      <w:tr w14:paraId="55D0F022">
        <w:tblPrEx>
          <w:tblCellMar>
            <w:top w:w="0" w:type="dxa"/>
            <w:left w:w="108" w:type="dxa"/>
            <w:bottom w:w="0" w:type="dxa"/>
            <w:right w:w="108" w:type="dxa"/>
          </w:tblCellMar>
        </w:tblPrEx>
        <w:trPr>
          <w:trHeight w:val="76" w:hRule="atLeast"/>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14:paraId="776B7531">
            <w:pPr>
              <w:widowControl/>
              <w:jc w:val="left"/>
              <w:textAlignment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8</w:t>
            </w:r>
          </w:p>
        </w:tc>
        <w:tc>
          <w:tcPr>
            <w:tcW w:w="44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9F2245">
            <w:pPr>
              <w:ind w:firstLine="240" w:firstLineChars="100"/>
              <w:rPr>
                <w:rFonts w:hint="eastAsia" w:ascii="仿宋" w:hAnsi="仿宋" w:eastAsia="仿宋" w:cs="仿宋"/>
                <w:sz w:val="24"/>
                <w:szCs w:val="24"/>
              </w:rPr>
            </w:pPr>
            <w:r>
              <w:rPr>
                <w:rFonts w:hint="eastAsia" w:ascii="仿宋" w:hAnsi="仿宋" w:eastAsia="仿宋" w:cs="仿宋"/>
                <w:sz w:val="24"/>
                <w:szCs w:val="24"/>
              </w:rPr>
              <w:t>验收标准：</w:t>
            </w:r>
          </w:p>
          <w:p w14:paraId="36D5D32A">
            <w:pPr>
              <w:ind w:firstLine="240" w:firstLineChars="100"/>
              <w:rPr>
                <w:rFonts w:hint="eastAsia" w:ascii="仿宋" w:hAnsi="仿宋" w:eastAsia="仿宋" w:cs="仿宋"/>
                <w:sz w:val="24"/>
                <w:szCs w:val="24"/>
              </w:rPr>
            </w:pPr>
            <w:r>
              <w:rPr>
                <w:rFonts w:hint="eastAsia" w:ascii="仿宋" w:hAnsi="仿宋" w:eastAsia="仿宋" w:cs="仿宋"/>
                <w:sz w:val="24"/>
                <w:szCs w:val="24"/>
              </w:rPr>
              <w:t>（1）按采购人要求在规定时间内制作完成，按影片策划脚本进行对比，</w:t>
            </w:r>
            <w:r>
              <w:rPr>
                <w:rFonts w:hint="eastAsia" w:ascii="仿宋" w:hAnsi="仿宋" w:eastAsia="仿宋" w:cs="仿宋"/>
                <w:sz w:val="24"/>
                <w:szCs w:val="24"/>
                <w:lang w:val="en-US" w:eastAsia="zh-CN"/>
              </w:rPr>
              <w:t>采购人</w:t>
            </w:r>
            <w:r>
              <w:rPr>
                <w:rFonts w:hint="eastAsia" w:ascii="仿宋" w:hAnsi="仿宋" w:eastAsia="仿宋" w:cs="仿宋"/>
                <w:sz w:val="24"/>
                <w:szCs w:val="24"/>
              </w:rPr>
              <w:t>结论为满意。</w:t>
            </w:r>
          </w:p>
          <w:p w14:paraId="0B8278A6">
            <w:pPr>
              <w:ind w:firstLine="240" w:firstLineChars="100"/>
              <w:rPr>
                <w:rFonts w:hint="eastAsia" w:ascii="仿宋" w:hAnsi="仿宋" w:eastAsia="仿宋" w:cs="仿宋"/>
                <w:sz w:val="24"/>
                <w:szCs w:val="24"/>
              </w:rPr>
            </w:pPr>
            <w:r>
              <w:rPr>
                <w:rFonts w:hint="eastAsia" w:ascii="仿宋" w:hAnsi="仿宋" w:eastAsia="仿宋" w:cs="仿宋"/>
                <w:sz w:val="24"/>
                <w:szCs w:val="24"/>
              </w:rPr>
              <w:t>（2）成片分辨率4K及以上，画面清晰、音质良好。</w:t>
            </w:r>
          </w:p>
          <w:p w14:paraId="221F534E">
            <w:pPr>
              <w:ind w:firstLine="240" w:firstLineChars="100"/>
              <w:rPr>
                <w:rFonts w:hint="eastAsia" w:ascii="仿宋" w:hAnsi="仿宋" w:eastAsia="仿宋" w:cs="仿宋"/>
                <w:sz w:val="24"/>
                <w:szCs w:val="24"/>
              </w:rPr>
            </w:pPr>
            <w:r>
              <w:rPr>
                <w:rFonts w:hint="eastAsia" w:ascii="仿宋" w:hAnsi="仿宋" w:eastAsia="仿宋" w:cs="仿宋"/>
                <w:sz w:val="24"/>
                <w:szCs w:val="24"/>
              </w:rPr>
              <w:t>（3）在视频使用过程汇总，发现该视频存在质量问题或不符合需求的其他情况，</w:t>
            </w:r>
            <w:r>
              <w:rPr>
                <w:rFonts w:hint="eastAsia" w:ascii="仿宋" w:hAnsi="仿宋" w:eastAsia="仿宋" w:cs="仿宋"/>
                <w:sz w:val="24"/>
                <w:szCs w:val="24"/>
                <w:lang w:val="en-US" w:eastAsia="zh-CN"/>
              </w:rPr>
              <w:t>成交人须</w:t>
            </w:r>
            <w:r>
              <w:rPr>
                <w:rFonts w:hint="eastAsia" w:ascii="仿宋" w:hAnsi="仿宋" w:eastAsia="仿宋" w:cs="仿宋"/>
                <w:sz w:val="24"/>
                <w:szCs w:val="24"/>
              </w:rPr>
              <w:t>随时要求修改；成片中无文字拼写、图片、音频、视频等方面的错误。</w:t>
            </w:r>
          </w:p>
          <w:p w14:paraId="20E97102">
            <w:pPr>
              <w:ind w:firstLine="240" w:firstLineChars="100"/>
              <w:rPr>
                <w:rFonts w:hint="eastAsia" w:ascii="仿宋" w:hAnsi="仿宋" w:eastAsia="仿宋" w:cs="仿宋"/>
                <w:sz w:val="24"/>
                <w:szCs w:val="24"/>
              </w:rPr>
            </w:pPr>
            <w:r>
              <w:rPr>
                <w:rFonts w:hint="eastAsia" w:ascii="仿宋" w:hAnsi="仿宋" w:eastAsia="仿宋" w:cs="仿宋"/>
                <w:sz w:val="24"/>
                <w:szCs w:val="24"/>
              </w:rPr>
              <w:t>（4）成交</w:t>
            </w:r>
            <w:r>
              <w:rPr>
                <w:rFonts w:hint="eastAsia" w:ascii="仿宋" w:hAnsi="仿宋" w:eastAsia="仿宋" w:cs="仿宋"/>
                <w:sz w:val="24"/>
                <w:szCs w:val="24"/>
                <w:lang w:val="en-US" w:eastAsia="zh-CN"/>
              </w:rPr>
              <w:t>人</w:t>
            </w:r>
            <w:r>
              <w:rPr>
                <w:rFonts w:hint="eastAsia" w:ascii="仿宋" w:hAnsi="仿宋" w:eastAsia="仿宋" w:cs="仿宋"/>
                <w:sz w:val="24"/>
                <w:szCs w:val="24"/>
              </w:rPr>
              <w:t>承担宣传视频交付给采购单位之前的损毁、灭失等一切风险。</w:t>
            </w:r>
          </w:p>
          <w:p w14:paraId="16111CCB">
            <w:pPr>
              <w:widowControl/>
              <w:jc w:val="left"/>
              <w:textAlignment w:val="center"/>
              <w:rPr>
                <w:rFonts w:hint="eastAsia" w:ascii="仿宋" w:hAnsi="仿宋" w:eastAsia="仿宋" w:cs="仿宋"/>
                <w:kern w:val="2"/>
                <w:sz w:val="21"/>
                <w:szCs w:val="24"/>
                <w:lang w:val="en-US" w:eastAsia="zh-CN" w:bidi="ar-SA"/>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6D8CC5FC">
            <w:pPr>
              <w:widowControl/>
              <w:jc w:val="left"/>
              <w:textAlignment w:val="center"/>
              <w:rPr>
                <w:rFonts w:hint="eastAsia" w:ascii="仿宋" w:hAnsi="仿宋" w:eastAsia="仿宋" w:cs="仿宋"/>
                <w:color w:val="000000"/>
                <w:sz w:val="24"/>
                <w:szCs w:val="32"/>
                <w:highlight w:val="none"/>
                <w:lang w:val="en-US" w:eastAsia="zh-CN"/>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14:paraId="061E53DB">
            <w:pPr>
              <w:widowControl/>
              <w:jc w:val="left"/>
              <w:textAlignment w:val="center"/>
              <w:rPr>
                <w:rFonts w:hint="default" w:ascii="仿宋" w:hAnsi="仿宋" w:eastAsia="仿宋" w:cs="仿宋"/>
                <w:color w:val="000000"/>
                <w:sz w:val="24"/>
                <w:szCs w:val="32"/>
                <w:highlight w:val="none"/>
                <w:lang w:val="en-US" w:eastAsia="zh-CN"/>
              </w:rPr>
            </w:pPr>
            <w:r>
              <w:rPr>
                <w:rFonts w:hint="eastAsia" w:ascii="仿宋" w:hAnsi="仿宋" w:eastAsia="仿宋" w:cs="仿宋"/>
                <w:sz w:val="24"/>
                <w:szCs w:val="24"/>
                <w:lang w:val="en-US" w:eastAsia="zh-CN"/>
              </w:rPr>
              <w:t>提供承诺函，格式自拟</w:t>
            </w:r>
          </w:p>
        </w:tc>
      </w:tr>
      <w:tr w14:paraId="2C9A44D3">
        <w:tblPrEx>
          <w:tblCellMar>
            <w:top w:w="0" w:type="dxa"/>
            <w:left w:w="108" w:type="dxa"/>
            <w:bottom w:w="0" w:type="dxa"/>
            <w:right w:w="108" w:type="dxa"/>
          </w:tblCellMar>
        </w:tblPrEx>
        <w:trPr>
          <w:trHeight w:val="76" w:hRule="atLeast"/>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14:paraId="7A252DE6">
            <w:pPr>
              <w:widowControl/>
              <w:jc w:val="left"/>
              <w:textAlignment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9</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5C6C6898">
            <w:pPr>
              <w:widowControl/>
              <w:jc w:val="left"/>
              <w:textAlignment w:val="center"/>
              <w:rPr>
                <w:rFonts w:hint="eastAsia" w:ascii="仿宋" w:hAnsi="仿宋" w:eastAsia="仿宋" w:cs="仿宋"/>
                <w:lang w:val="en-US" w:eastAsia="zh-CN"/>
              </w:rPr>
            </w:pPr>
            <w:r>
              <w:rPr>
                <w:rFonts w:hint="eastAsia" w:ascii="仿宋" w:hAnsi="仿宋" w:eastAsia="仿宋" w:cs="仿宋"/>
                <w:sz w:val="24"/>
                <w:szCs w:val="24"/>
                <w:highlight w:val="none"/>
              </w:rPr>
              <w:t>（1）非紧急需求：接到反馈后12小时内响应，2个工作日内提供修改方案；</w:t>
            </w:r>
          </w:p>
        </w:tc>
        <w:tc>
          <w:tcPr>
            <w:tcW w:w="1660" w:type="dxa"/>
            <w:tcBorders>
              <w:top w:val="single" w:color="auto" w:sz="4" w:space="0"/>
              <w:left w:val="single" w:color="auto" w:sz="4" w:space="0"/>
              <w:bottom w:val="single" w:color="auto" w:sz="4" w:space="0"/>
              <w:right w:val="single" w:color="auto" w:sz="4" w:space="0"/>
            </w:tcBorders>
            <w:noWrap w:val="0"/>
            <w:vAlign w:val="center"/>
          </w:tcPr>
          <w:p w14:paraId="38A8E538">
            <w:pPr>
              <w:widowControl/>
              <w:jc w:val="left"/>
              <w:textAlignment w:val="center"/>
              <w:rPr>
                <w:rFonts w:hint="eastAsia" w:ascii="仿宋" w:hAnsi="仿宋" w:eastAsia="仿宋" w:cs="仿宋"/>
                <w:color w:val="000000"/>
                <w:sz w:val="24"/>
                <w:szCs w:val="32"/>
                <w:highlight w:val="none"/>
                <w:lang w:val="en-US" w:eastAsia="zh-CN"/>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14:paraId="0FE9D7D3">
            <w:pPr>
              <w:widowControl/>
              <w:jc w:val="left"/>
              <w:textAlignment w:val="center"/>
              <w:rPr>
                <w:rFonts w:hint="default" w:ascii="仿宋" w:hAnsi="仿宋" w:eastAsia="仿宋" w:cs="仿宋"/>
                <w:color w:val="000000"/>
                <w:sz w:val="24"/>
                <w:szCs w:val="32"/>
                <w:highlight w:val="none"/>
                <w:lang w:val="en-US" w:eastAsia="zh-CN"/>
              </w:rPr>
            </w:pPr>
            <w:r>
              <w:rPr>
                <w:rFonts w:hint="eastAsia" w:ascii="仿宋" w:hAnsi="仿宋" w:eastAsia="仿宋" w:cs="仿宋"/>
                <w:sz w:val="24"/>
                <w:szCs w:val="24"/>
                <w:lang w:val="en-US" w:eastAsia="zh-CN"/>
              </w:rPr>
              <w:t>提供承诺函，格式自拟</w:t>
            </w:r>
          </w:p>
        </w:tc>
      </w:tr>
      <w:tr w14:paraId="26030B47">
        <w:tblPrEx>
          <w:tblCellMar>
            <w:top w:w="0" w:type="dxa"/>
            <w:left w:w="108" w:type="dxa"/>
            <w:bottom w:w="0" w:type="dxa"/>
            <w:right w:w="108" w:type="dxa"/>
          </w:tblCellMar>
        </w:tblPrEx>
        <w:trPr>
          <w:trHeight w:val="76" w:hRule="atLeast"/>
          <w:jc w:val="center"/>
        </w:trPr>
        <w:tc>
          <w:tcPr>
            <w:tcW w:w="823" w:type="dxa"/>
            <w:tcBorders>
              <w:top w:val="single" w:color="auto" w:sz="4" w:space="0"/>
              <w:left w:val="single" w:color="auto" w:sz="4" w:space="0"/>
              <w:bottom w:val="single" w:color="auto" w:sz="4" w:space="0"/>
              <w:right w:val="single" w:color="auto" w:sz="4" w:space="0"/>
            </w:tcBorders>
            <w:noWrap w:val="0"/>
            <w:vAlign w:val="center"/>
          </w:tcPr>
          <w:p w14:paraId="0A7D373C">
            <w:pPr>
              <w:widowControl/>
              <w:jc w:val="left"/>
              <w:textAlignment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10</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0059B377">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（2）紧急需求（如重大节点调整）：需7×24小时应急响应，8小时内启动修改。 </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提供承诺函，格式自拟</w:t>
            </w:r>
            <w:r>
              <w:rPr>
                <w:rFonts w:hint="eastAsia" w:ascii="仿宋" w:hAnsi="仿宋" w:eastAsia="仿宋" w:cs="仿宋"/>
                <w:sz w:val="24"/>
                <w:szCs w:val="24"/>
                <w:lang w:eastAsia="zh-CN"/>
              </w:rPr>
              <w:t>）</w:t>
            </w:r>
            <w:r>
              <w:rPr>
                <w:rFonts w:hint="eastAsia" w:ascii="仿宋" w:hAnsi="仿宋" w:eastAsia="仿宋" w:cs="仿宋"/>
                <w:sz w:val="24"/>
                <w:szCs w:val="24"/>
              </w:rPr>
              <w:t>。</w:t>
            </w:r>
          </w:p>
          <w:p w14:paraId="7626EF30">
            <w:pPr>
              <w:widowControl/>
              <w:jc w:val="left"/>
              <w:textAlignment w:val="center"/>
              <w:rPr>
                <w:rFonts w:hint="eastAsia" w:ascii="仿宋" w:hAnsi="仿宋" w:eastAsia="仿宋" w:cs="仿宋"/>
                <w:lang w:val="en-US" w:eastAsia="zh-CN"/>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14:paraId="78DE8B89">
            <w:pPr>
              <w:widowControl/>
              <w:jc w:val="left"/>
              <w:textAlignment w:val="center"/>
              <w:rPr>
                <w:rFonts w:hint="eastAsia" w:ascii="仿宋" w:hAnsi="仿宋" w:eastAsia="仿宋" w:cs="仿宋"/>
                <w:color w:val="000000"/>
                <w:sz w:val="24"/>
                <w:szCs w:val="32"/>
                <w:highlight w:val="none"/>
                <w:lang w:val="en-US" w:eastAsia="zh-CN"/>
              </w:rPr>
            </w:pPr>
          </w:p>
        </w:tc>
        <w:tc>
          <w:tcPr>
            <w:tcW w:w="1162" w:type="dxa"/>
            <w:tcBorders>
              <w:top w:val="single" w:color="auto" w:sz="4" w:space="0"/>
              <w:left w:val="single" w:color="auto" w:sz="4" w:space="0"/>
              <w:bottom w:val="single" w:color="auto" w:sz="4" w:space="0"/>
              <w:right w:val="single" w:color="auto" w:sz="4" w:space="0"/>
            </w:tcBorders>
            <w:noWrap w:val="0"/>
            <w:vAlign w:val="center"/>
          </w:tcPr>
          <w:p w14:paraId="473E1F53">
            <w:pPr>
              <w:widowControl/>
              <w:jc w:val="left"/>
              <w:textAlignment w:val="center"/>
              <w:rPr>
                <w:rFonts w:hint="default" w:ascii="仿宋" w:hAnsi="仿宋" w:eastAsia="仿宋" w:cs="仿宋"/>
                <w:color w:val="000000"/>
                <w:sz w:val="24"/>
                <w:szCs w:val="32"/>
                <w:highlight w:val="none"/>
                <w:lang w:val="en-US" w:eastAsia="zh-CN"/>
              </w:rPr>
            </w:pPr>
            <w:r>
              <w:rPr>
                <w:rFonts w:hint="eastAsia" w:ascii="仿宋" w:hAnsi="仿宋" w:eastAsia="仿宋" w:cs="仿宋"/>
                <w:sz w:val="24"/>
                <w:szCs w:val="24"/>
                <w:lang w:val="en-US" w:eastAsia="zh-CN"/>
              </w:rPr>
              <w:t>提供承诺函，格式自拟</w:t>
            </w:r>
          </w:p>
        </w:tc>
      </w:tr>
    </w:tbl>
    <w:p w14:paraId="423971D6">
      <w:pPr>
        <w:adjustRightInd w:val="0"/>
        <w:snapToGrid w:val="0"/>
        <w:spacing w:line="360" w:lineRule="exact"/>
        <w:ind w:left="3232" w:leftChars="1539" w:firstLine="2168" w:firstLineChars="600"/>
        <w:rPr>
          <w:rFonts w:ascii="仿宋" w:hAnsi="仿宋" w:eastAsia="仿宋" w:cs="仿宋"/>
          <w:sz w:val="24"/>
          <w:highlight w:val="none"/>
          <w:u w:val="single"/>
        </w:rPr>
      </w:pPr>
      <w:r>
        <w:rPr>
          <w:rFonts w:hint="eastAsia" w:ascii="仿宋" w:hAnsi="仿宋" w:eastAsia="仿宋" w:cs="仿宋"/>
          <w:b/>
          <w:bCs/>
          <w:sz w:val="36"/>
          <w:szCs w:val="36"/>
          <w:highlight w:val="none"/>
          <w:lang w:val="en-US" w:eastAsia="zh-CN"/>
        </w:rPr>
        <w:br w:type="textWrapping"/>
      </w:r>
      <w:r>
        <w:rPr>
          <w:rFonts w:hint="eastAsia" w:ascii="仿宋" w:hAnsi="仿宋" w:eastAsia="仿宋" w:cs="仿宋"/>
          <w:sz w:val="24"/>
          <w:highlight w:val="none"/>
        </w:rPr>
        <w:t>响应人名称（盖公章）：</w:t>
      </w:r>
      <w:r>
        <w:rPr>
          <w:rFonts w:hint="eastAsia" w:ascii="仿宋" w:hAnsi="仿宋" w:eastAsia="仿宋" w:cs="仿宋"/>
          <w:sz w:val="24"/>
          <w:highlight w:val="none"/>
          <w:u w:val="single"/>
        </w:rPr>
        <w:t xml:space="preserve">                                </w:t>
      </w:r>
    </w:p>
    <w:p w14:paraId="7FEEEC56">
      <w:pPr>
        <w:adjustRightInd w:val="0"/>
        <w:snapToGrid w:val="0"/>
        <w:spacing w:line="360" w:lineRule="exact"/>
        <w:ind w:firstLine="3600" w:firstLineChars="1500"/>
        <w:rPr>
          <w:rFonts w:ascii="仿宋" w:hAnsi="仿宋" w:eastAsia="仿宋" w:cs="仿宋"/>
          <w:sz w:val="24"/>
          <w:highlight w:val="none"/>
          <w:u w:val="single"/>
        </w:rPr>
      </w:pPr>
      <w:r>
        <w:rPr>
          <w:rFonts w:hint="eastAsia" w:ascii="仿宋" w:hAnsi="仿宋" w:eastAsia="仿宋" w:cs="仿宋"/>
          <w:sz w:val="24"/>
          <w:highlight w:val="none"/>
        </w:rPr>
        <w:t>响应人法定代表人或法定授权代表（签字）：</w:t>
      </w:r>
      <w:r>
        <w:rPr>
          <w:rFonts w:hint="eastAsia" w:ascii="仿宋" w:hAnsi="仿宋" w:eastAsia="仿宋" w:cs="仿宋"/>
          <w:sz w:val="24"/>
          <w:highlight w:val="none"/>
          <w:u w:val="single"/>
        </w:rPr>
        <w:t xml:space="preserve">             </w:t>
      </w:r>
    </w:p>
    <w:p w14:paraId="05D1C912">
      <w:pPr>
        <w:adjustRightInd w:val="0"/>
        <w:snapToGrid w:val="0"/>
        <w:spacing w:line="360" w:lineRule="exact"/>
        <w:jc w:val="center"/>
        <w:rPr>
          <w:rFonts w:ascii="仿宋" w:hAnsi="仿宋" w:eastAsia="仿宋" w:cs="仿宋"/>
          <w:sz w:val="24"/>
          <w:highlight w:val="none"/>
        </w:rPr>
      </w:pPr>
      <w:r>
        <w:rPr>
          <w:rFonts w:hint="eastAsia" w:ascii="仿宋" w:hAnsi="仿宋" w:eastAsia="仿宋" w:cs="仿宋"/>
          <w:sz w:val="24"/>
          <w:highlight w:val="none"/>
        </w:rPr>
        <w:t xml:space="preserve">                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6E4CBBBA">
      <w:pPr>
        <w:adjustRightInd w:val="0"/>
        <w:snapToGrid w:val="0"/>
        <w:spacing w:line="360" w:lineRule="exact"/>
        <w:ind w:left="1191" w:right="1327"/>
        <w:jc w:val="center"/>
        <w:rPr>
          <w:rFonts w:hint="eastAsia" w:ascii="宋体" w:hAnsi="宋体" w:cs="宋体"/>
          <w:b/>
          <w:sz w:val="32"/>
          <w:highlight w:val="yellow"/>
          <w:lang w:val="en-US" w:eastAsia="zh-CN"/>
        </w:rPr>
      </w:pPr>
    </w:p>
    <w:p w14:paraId="07D88A68">
      <w:pPr>
        <w:adjustRightInd w:val="0"/>
        <w:snapToGrid w:val="0"/>
        <w:spacing w:line="360" w:lineRule="exact"/>
        <w:ind w:left="1191" w:right="1327"/>
        <w:jc w:val="center"/>
        <w:rPr>
          <w:rFonts w:hint="eastAsia" w:ascii="宋体" w:hAnsi="宋体" w:cs="宋体"/>
          <w:b/>
          <w:sz w:val="32"/>
          <w:highlight w:val="none"/>
          <w:lang w:val="en-US" w:eastAsia="zh-CN"/>
        </w:rPr>
      </w:pPr>
    </w:p>
    <w:p w14:paraId="115C5C80">
      <w:pPr>
        <w:adjustRightInd w:val="0"/>
        <w:snapToGrid w:val="0"/>
        <w:spacing w:line="360" w:lineRule="exact"/>
        <w:ind w:left="1191" w:right="1327"/>
        <w:jc w:val="center"/>
        <w:rPr>
          <w:rFonts w:ascii="宋体" w:hAnsi="宋体" w:cs="宋体"/>
          <w:b/>
          <w:sz w:val="32"/>
          <w:highlight w:val="none"/>
        </w:rPr>
      </w:pPr>
      <w:r>
        <w:rPr>
          <w:rFonts w:hint="eastAsia" w:ascii="宋体" w:hAnsi="宋体" w:cs="宋体"/>
          <w:b/>
          <w:sz w:val="32"/>
          <w:highlight w:val="none"/>
          <w:lang w:val="en-US" w:eastAsia="zh-CN"/>
        </w:rPr>
        <w:t>2、</w:t>
      </w:r>
      <w:r>
        <w:rPr>
          <w:rFonts w:hint="eastAsia" w:ascii="宋体" w:hAnsi="宋体" w:cs="宋体"/>
          <w:b/>
          <w:sz w:val="32"/>
          <w:highlight w:val="none"/>
        </w:rPr>
        <w:t>视频拍摄策划</w:t>
      </w:r>
    </w:p>
    <w:p w14:paraId="2F5F0197">
      <w:pPr>
        <w:pStyle w:val="2"/>
        <w:ind w:firstLine="400"/>
        <w:rPr>
          <w:rFonts w:ascii="宋体" w:hAnsi="宋体" w:cs="宋体"/>
          <w:szCs w:val="21"/>
          <w:highlight w:val="none"/>
        </w:rPr>
      </w:pPr>
    </w:p>
    <w:p w14:paraId="7A2D51C8">
      <w:pPr>
        <w:pStyle w:val="2"/>
        <w:ind w:firstLine="480"/>
        <w:jc w:val="center"/>
        <w:rPr>
          <w:rFonts w:ascii="宋体" w:hAnsi="宋体" w:cs="宋体"/>
          <w:sz w:val="24"/>
          <w:szCs w:val="28"/>
          <w:highlight w:val="none"/>
          <w:lang w:val="en-GB"/>
        </w:rPr>
      </w:pPr>
      <w:r>
        <w:rPr>
          <w:rFonts w:hint="eastAsia" w:ascii="宋体" w:hAnsi="宋体" w:cs="宋体"/>
          <w:sz w:val="24"/>
          <w:szCs w:val="28"/>
          <w:highlight w:val="none"/>
        </w:rPr>
        <w:t>根据本项目的实际需求，按照实际情况自行拟写。</w:t>
      </w:r>
    </w:p>
    <w:p w14:paraId="02869EAC">
      <w:pPr>
        <w:pStyle w:val="2"/>
        <w:ind w:firstLine="400"/>
        <w:rPr>
          <w:rFonts w:ascii="宋体" w:hAnsi="宋体" w:cs="宋体"/>
          <w:szCs w:val="21"/>
          <w:highlight w:val="none"/>
          <w:lang w:val="en-GB"/>
        </w:rPr>
      </w:pPr>
    </w:p>
    <w:p w14:paraId="51A26C10">
      <w:pPr>
        <w:pStyle w:val="2"/>
        <w:ind w:firstLine="400"/>
        <w:rPr>
          <w:highlight w:val="none"/>
        </w:rPr>
      </w:pPr>
    </w:p>
    <w:p w14:paraId="15E9685A">
      <w:pPr>
        <w:pStyle w:val="2"/>
        <w:ind w:firstLine="400"/>
        <w:rPr>
          <w:highlight w:val="none"/>
        </w:rPr>
      </w:pPr>
    </w:p>
    <w:p w14:paraId="567A4E4F">
      <w:pPr>
        <w:pStyle w:val="2"/>
        <w:ind w:firstLine="400"/>
        <w:rPr>
          <w:highlight w:val="none"/>
        </w:rPr>
      </w:pPr>
    </w:p>
    <w:p w14:paraId="7C6D2A27">
      <w:pPr>
        <w:pStyle w:val="2"/>
        <w:ind w:firstLine="400"/>
        <w:rPr>
          <w:highlight w:val="none"/>
        </w:rPr>
      </w:pPr>
    </w:p>
    <w:p w14:paraId="0B4A22AE">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 xml:space="preserve">                          响应人名称（盖公章）：</w:t>
      </w:r>
      <w:r>
        <w:rPr>
          <w:rFonts w:hint="eastAsia" w:ascii="宋体" w:hAnsi="宋体" w:cs="宋体"/>
          <w:sz w:val="24"/>
          <w:highlight w:val="none"/>
          <w:u w:val="single"/>
        </w:rPr>
        <w:t xml:space="preserve">                                </w:t>
      </w:r>
    </w:p>
    <w:p w14:paraId="6110C2C6">
      <w:pPr>
        <w:spacing w:line="360" w:lineRule="auto"/>
        <w:ind w:firstLine="3600" w:firstLineChars="1500"/>
        <w:rPr>
          <w:rFonts w:ascii="宋体" w:hAnsi="宋体" w:cs="宋体"/>
          <w:sz w:val="24"/>
          <w:highlight w:val="none"/>
          <w:u w:val="single"/>
        </w:rPr>
      </w:pPr>
      <w:r>
        <w:rPr>
          <w:rFonts w:hint="eastAsia" w:ascii="宋体" w:hAnsi="宋体" w:cs="宋体"/>
          <w:sz w:val="24"/>
          <w:highlight w:val="none"/>
        </w:rPr>
        <w:t>响应人法定代表人或法定授权代表（签字）：</w:t>
      </w:r>
      <w:r>
        <w:rPr>
          <w:rFonts w:hint="eastAsia" w:ascii="宋体" w:hAnsi="宋体" w:cs="宋体"/>
          <w:sz w:val="24"/>
          <w:highlight w:val="none"/>
          <w:u w:val="single"/>
        </w:rPr>
        <w:t xml:space="preserve">             </w:t>
      </w:r>
    </w:p>
    <w:p w14:paraId="7B5D3CE7">
      <w:pPr>
        <w:spacing w:line="360" w:lineRule="auto"/>
        <w:jc w:val="center"/>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358D968F">
      <w:pPr>
        <w:pStyle w:val="21"/>
        <w:rPr>
          <w:highlight w:val="none"/>
        </w:rPr>
      </w:pPr>
    </w:p>
    <w:p w14:paraId="0F7A77F1">
      <w:pPr>
        <w:adjustRightInd w:val="0"/>
        <w:snapToGrid w:val="0"/>
        <w:spacing w:line="360" w:lineRule="exact"/>
        <w:ind w:left="1191" w:right="1327"/>
        <w:jc w:val="center"/>
        <w:rPr>
          <w:rFonts w:hint="eastAsia" w:ascii="宋体" w:hAnsi="宋体" w:cs="宋体"/>
          <w:b/>
          <w:sz w:val="32"/>
          <w:highlight w:val="none"/>
          <w:lang w:val="en-US" w:eastAsia="zh-CN"/>
        </w:rPr>
      </w:pPr>
    </w:p>
    <w:p w14:paraId="3F735276">
      <w:pPr>
        <w:adjustRightInd w:val="0"/>
        <w:snapToGrid w:val="0"/>
        <w:spacing w:line="360" w:lineRule="exact"/>
        <w:ind w:left="1191" w:right="1327"/>
        <w:jc w:val="center"/>
        <w:rPr>
          <w:rFonts w:hint="eastAsia" w:ascii="宋体" w:hAnsi="宋体" w:cs="宋体"/>
          <w:b/>
          <w:sz w:val="32"/>
          <w:highlight w:val="none"/>
          <w:lang w:val="en-US" w:eastAsia="zh-CN"/>
        </w:rPr>
      </w:pPr>
      <w:r>
        <w:rPr>
          <w:rFonts w:hint="eastAsia" w:ascii="宋体" w:hAnsi="宋体" w:cs="宋体"/>
          <w:b/>
          <w:sz w:val="32"/>
          <w:highlight w:val="none"/>
          <w:lang w:val="en-US" w:eastAsia="zh-CN"/>
        </w:rPr>
        <w:t>2、视频拍摄实施方案</w:t>
      </w:r>
    </w:p>
    <w:p w14:paraId="2A85C91B">
      <w:pPr>
        <w:pStyle w:val="2"/>
        <w:ind w:firstLine="400"/>
        <w:rPr>
          <w:rFonts w:ascii="宋体" w:hAnsi="宋体" w:cs="宋体"/>
          <w:szCs w:val="21"/>
          <w:highlight w:val="none"/>
        </w:rPr>
      </w:pPr>
    </w:p>
    <w:p w14:paraId="6E2E76C7">
      <w:pPr>
        <w:pStyle w:val="2"/>
        <w:keepNext w:val="0"/>
        <w:keepLines w:val="0"/>
        <w:pageBreakBefore w:val="0"/>
        <w:kinsoku/>
        <w:wordWrap/>
        <w:overflowPunct/>
        <w:topLinePunct w:val="0"/>
        <w:autoSpaceDE/>
        <w:autoSpaceDN/>
        <w:bidi w:val="0"/>
        <w:spacing w:line="240" w:lineRule="auto"/>
        <w:ind w:left="0" w:leftChars="0" w:firstLine="480" w:firstLineChars="200"/>
        <w:jc w:val="center"/>
        <w:rPr>
          <w:rFonts w:hint="eastAsia" w:ascii="宋体" w:hAnsi="宋体" w:eastAsia="宋体" w:cs="宋体"/>
          <w:sz w:val="24"/>
          <w:szCs w:val="28"/>
          <w:highlight w:val="none"/>
        </w:rPr>
      </w:pPr>
      <w:r>
        <w:rPr>
          <w:rFonts w:hint="eastAsia" w:ascii="宋体" w:hAnsi="宋体" w:cs="宋体"/>
          <w:sz w:val="24"/>
          <w:szCs w:val="28"/>
          <w:highlight w:val="none"/>
        </w:rPr>
        <w:t>根据本项目的</w:t>
      </w:r>
      <w:r>
        <w:rPr>
          <w:rFonts w:hint="eastAsia" w:ascii="宋体" w:hAnsi="宋体" w:eastAsia="宋体" w:cs="宋体"/>
          <w:sz w:val="24"/>
          <w:szCs w:val="28"/>
          <w:highlight w:val="none"/>
        </w:rPr>
        <w:t>实际需求，按照实际情况自行拟写</w:t>
      </w:r>
      <w:r>
        <w:rPr>
          <w:rFonts w:hint="eastAsia" w:ascii="宋体" w:hAnsi="宋体" w:cs="宋体"/>
          <w:sz w:val="24"/>
          <w:szCs w:val="28"/>
          <w:highlight w:val="none"/>
          <w:lang w:eastAsia="zh-CN"/>
        </w:rPr>
        <w:t>，包括但不限于业务工作安排、工作流程、执行标准、管理制度、配合措施、成果提交、</w:t>
      </w:r>
      <w:r>
        <w:rPr>
          <w:rFonts w:hint="eastAsia" w:ascii="宋体" w:hAnsi="宋体" w:cs="宋体"/>
          <w:sz w:val="24"/>
          <w:szCs w:val="28"/>
          <w:highlight w:val="none"/>
          <w:lang w:val="en-US" w:eastAsia="zh-CN"/>
        </w:rPr>
        <w:t>响应速度</w:t>
      </w:r>
      <w:r>
        <w:rPr>
          <w:rFonts w:hint="eastAsia" w:ascii="宋体" w:hAnsi="宋体" w:cs="宋体"/>
          <w:sz w:val="24"/>
          <w:szCs w:val="28"/>
          <w:highlight w:val="none"/>
          <w:lang w:eastAsia="zh-CN"/>
        </w:rPr>
        <w:t>等</w:t>
      </w:r>
      <w:r>
        <w:rPr>
          <w:rFonts w:hint="eastAsia" w:ascii="宋体" w:hAnsi="宋体" w:eastAsia="宋体" w:cs="宋体"/>
          <w:sz w:val="24"/>
          <w:szCs w:val="28"/>
          <w:highlight w:val="none"/>
        </w:rPr>
        <w:t>。</w:t>
      </w:r>
    </w:p>
    <w:p w14:paraId="753AE347">
      <w:pPr>
        <w:pStyle w:val="2"/>
        <w:ind w:firstLine="480"/>
        <w:rPr>
          <w:rFonts w:hint="eastAsia" w:ascii="宋体" w:hAnsi="宋体" w:cs="宋体"/>
          <w:sz w:val="24"/>
          <w:szCs w:val="28"/>
          <w:highlight w:val="none"/>
          <w:lang w:val="en-GB"/>
        </w:rPr>
      </w:pPr>
    </w:p>
    <w:p w14:paraId="6C485B6E">
      <w:pPr>
        <w:pStyle w:val="2"/>
        <w:ind w:firstLine="400"/>
        <w:rPr>
          <w:rFonts w:ascii="宋体" w:hAnsi="宋体" w:cs="宋体"/>
          <w:szCs w:val="21"/>
          <w:highlight w:val="none"/>
          <w:lang w:val="en-GB"/>
        </w:rPr>
      </w:pPr>
    </w:p>
    <w:p w14:paraId="7C27A095">
      <w:pPr>
        <w:spacing w:line="360" w:lineRule="auto"/>
        <w:ind w:firstLine="480" w:firstLineChars="200"/>
        <w:jc w:val="center"/>
        <w:rPr>
          <w:rFonts w:ascii="宋体" w:hAnsi="宋体" w:cs="宋体"/>
          <w:sz w:val="24"/>
          <w:highlight w:val="none"/>
          <w:u w:val="single"/>
        </w:rPr>
      </w:pPr>
      <w:r>
        <w:rPr>
          <w:rFonts w:hint="eastAsia" w:ascii="宋体" w:hAnsi="宋体" w:cs="宋体"/>
          <w:sz w:val="24"/>
          <w:highlight w:val="none"/>
        </w:rPr>
        <w:t>响应人名称（盖公章）：</w:t>
      </w:r>
    </w:p>
    <w:p w14:paraId="194AB77C">
      <w:pPr>
        <w:spacing w:line="360" w:lineRule="auto"/>
        <w:ind w:firstLine="3600" w:firstLineChars="1500"/>
        <w:jc w:val="center"/>
        <w:rPr>
          <w:rFonts w:ascii="宋体" w:hAnsi="宋体" w:cs="宋体"/>
          <w:sz w:val="24"/>
          <w:highlight w:val="none"/>
          <w:u w:val="single"/>
        </w:rPr>
      </w:pPr>
      <w:r>
        <w:rPr>
          <w:rFonts w:hint="eastAsia" w:ascii="宋体" w:hAnsi="宋体" w:cs="宋体"/>
          <w:sz w:val="24"/>
          <w:highlight w:val="none"/>
        </w:rPr>
        <w:t>响应人法定代表人或法定授权代表（签字）：</w:t>
      </w:r>
    </w:p>
    <w:p w14:paraId="24A10079">
      <w:pPr>
        <w:spacing w:line="360" w:lineRule="auto"/>
        <w:jc w:val="right"/>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3B96C1BF">
      <w:pPr>
        <w:rPr>
          <w:highlight w:val="none"/>
        </w:rPr>
      </w:pPr>
    </w:p>
    <w:p w14:paraId="7811F31C">
      <w:pPr>
        <w:adjustRightInd w:val="0"/>
        <w:snapToGrid w:val="0"/>
        <w:spacing w:line="360" w:lineRule="exact"/>
        <w:ind w:left="1191" w:right="1327"/>
        <w:jc w:val="center"/>
        <w:rPr>
          <w:rFonts w:hint="eastAsia" w:ascii="宋体" w:hAnsi="宋体" w:cs="宋体"/>
          <w:b/>
          <w:sz w:val="32"/>
          <w:highlight w:val="none"/>
          <w:lang w:val="en-US" w:eastAsia="zh-CN"/>
        </w:rPr>
      </w:pPr>
    </w:p>
    <w:p w14:paraId="1C2DB560">
      <w:pPr>
        <w:adjustRightInd w:val="0"/>
        <w:snapToGrid w:val="0"/>
        <w:spacing w:line="360" w:lineRule="exact"/>
        <w:ind w:left="1191" w:right="1327"/>
        <w:jc w:val="center"/>
        <w:rPr>
          <w:rFonts w:hint="eastAsia" w:ascii="宋体" w:hAnsi="宋体" w:cs="宋体"/>
          <w:b/>
          <w:sz w:val="32"/>
          <w:highlight w:val="none"/>
          <w:lang w:val="en-US" w:eastAsia="zh-CN"/>
        </w:rPr>
      </w:pPr>
      <w:r>
        <w:rPr>
          <w:rFonts w:hint="eastAsia" w:ascii="宋体" w:hAnsi="宋体" w:cs="宋体"/>
          <w:b/>
          <w:sz w:val="32"/>
          <w:highlight w:val="none"/>
          <w:lang w:val="en-US" w:eastAsia="zh-CN"/>
        </w:rPr>
        <w:t>3、人员配置方案</w:t>
      </w:r>
    </w:p>
    <w:p w14:paraId="7DD4C2C7">
      <w:pPr>
        <w:adjustRightInd w:val="0"/>
        <w:snapToGrid w:val="0"/>
        <w:spacing w:line="360" w:lineRule="exact"/>
        <w:ind w:left="1191" w:right="1327"/>
        <w:jc w:val="left"/>
        <w:rPr>
          <w:rFonts w:hint="eastAsia" w:ascii="宋体" w:hAnsi="宋体" w:cs="宋体"/>
          <w:b/>
          <w:sz w:val="32"/>
          <w:highlight w:val="none"/>
          <w:lang w:val="en-US" w:eastAsia="zh-CN"/>
        </w:rPr>
      </w:pPr>
    </w:p>
    <w:p w14:paraId="30852C32">
      <w:pPr>
        <w:pStyle w:val="2"/>
        <w:keepNext w:val="0"/>
        <w:keepLines w:val="0"/>
        <w:pageBreakBefore w:val="0"/>
        <w:kinsoku/>
        <w:wordWrap/>
        <w:overflowPunct/>
        <w:topLinePunct w:val="0"/>
        <w:autoSpaceDE/>
        <w:autoSpaceDN/>
        <w:bidi w:val="0"/>
        <w:spacing w:line="240" w:lineRule="auto"/>
        <w:ind w:left="0" w:leftChars="0" w:firstLine="480" w:firstLineChars="200"/>
        <w:jc w:val="center"/>
        <w:rPr>
          <w:rFonts w:hint="eastAsia" w:ascii="宋体" w:hAnsi="宋体" w:cs="宋体"/>
          <w:sz w:val="24"/>
          <w:szCs w:val="28"/>
          <w:highlight w:val="none"/>
          <w:lang w:val="en-US" w:eastAsia="zh-CN"/>
        </w:rPr>
      </w:pPr>
      <w:r>
        <w:rPr>
          <w:rFonts w:hint="eastAsia" w:ascii="宋体" w:hAnsi="宋体" w:cs="宋体"/>
          <w:sz w:val="24"/>
          <w:szCs w:val="28"/>
          <w:highlight w:val="none"/>
          <w:lang w:val="en-US" w:eastAsia="zh-CN"/>
        </w:rPr>
        <w:t>根据本项目的实际需求，按照实际情况自行拟写，包括但不限于分工、岗位设置及对应人员信息、工作人员学历学位证书、有效的社保纪录或合同、能提供充分证明材料的团队/个人工作成就，如获奖记录等）</w:t>
      </w:r>
    </w:p>
    <w:p w14:paraId="3411FC7D">
      <w:pPr>
        <w:pStyle w:val="2"/>
        <w:keepNext w:val="0"/>
        <w:keepLines w:val="0"/>
        <w:pageBreakBefore w:val="0"/>
        <w:kinsoku/>
        <w:wordWrap/>
        <w:overflowPunct/>
        <w:topLinePunct w:val="0"/>
        <w:autoSpaceDE/>
        <w:autoSpaceDN/>
        <w:bidi w:val="0"/>
        <w:spacing w:line="240" w:lineRule="auto"/>
        <w:ind w:left="0" w:leftChars="0" w:firstLine="480" w:firstLineChars="200"/>
        <w:jc w:val="center"/>
        <w:rPr>
          <w:rFonts w:hint="eastAsia" w:ascii="宋体" w:hAnsi="宋体" w:cs="宋体"/>
          <w:sz w:val="24"/>
          <w:szCs w:val="28"/>
          <w:highlight w:val="none"/>
          <w:lang w:val="en-US" w:eastAsia="zh-CN"/>
        </w:rPr>
      </w:pPr>
    </w:p>
    <w:p w14:paraId="11F3176B">
      <w:pPr>
        <w:spacing w:line="360" w:lineRule="auto"/>
        <w:ind w:firstLine="480" w:firstLineChars="200"/>
        <w:jc w:val="center"/>
        <w:rPr>
          <w:rFonts w:ascii="宋体" w:hAnsi="宋体" w:cs="宋体"/>
          <w:sz w:val="24"/>
          <w:highlight w:val="none"/>
          <w:u w:val="single"/>
        </w:rPr>
      </w:pPr>
      <w:r>
        <w:rPr>
          <w:rFonts w:hint="eastAsia" w:ascii="宋体" w:hAnsi="宋体" w:cs="宋体"/>
          <w:sz w:val="24"/>
          <w:highlight w:val="none"/>
        </w:rPr>
        <w:t>响应人名称（盖公章）：</w:t>
      </w:r>
    </w:p>
    <w:p w14:paraId="670FC8F5">
      <w:pPr>
        <w:spacing w:line="360" w:lineRule="auto"/>
        <w:ind w:firstLine="3600" w:firstLineChars="1500"/>
        <w:jc w:val="center"/>
        <w:rPr>
          <w:rFonts w:ascii="宋体" w:hAnsi="宋体" w:cs="宋体"/>
          <w:sz w:val="24"/>
          <w:highlight w:val="none"/>
          <w:u w:val="single"/>
        </w:rPr>
      </w:pPr>
      <w:r>
        <w:rPr>
          <w:rFonts w:hint="eastAsia" w:ascii="宋体" w:hAnsi="宋体" w:cs="宋体"/>
          <w:sz w:val="24"/>
          <w:highlight w:val="none"/>
        </w:rPr>
        <w:t>响应人法定代表人或法定授权代表（签字）：</w:t>
      </w:r>
    </w:p>
    <w:p w14:paraId="222944C4">
      <w:pPr>
        <w:spacing w:line="360" w:lineRule="auto"/>
        <w:jc w:val="right"/>
        <w:rPr>
          <w:rFonts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39DA09C9">
      <w:pPr>
        <w:rPr>
          <w:highlight w:val="none"/>
        </w:rPr>
      </w:pPr>
    </w:p>
    <w:p w14:paraId="30D267C7">
      <w:pPr>
        <w:pStyle w:val="2"/>
        <w:keepNext w:val="0"/>
        <w:keepLines w:val="0"/>
        <w:pageBreakBefore w:val="0"/>
        <w:kinsoku/>
        <w:wordWrap/>
        <w:overflowPunct/>
        <w:topLinePunct w:val="0"/>
        <w:autoSpaceDE/>
        <w:autoSpaceDN/>
        <w:bidi w:val="0"/>
        <w:spacing w:line="240" w:lineRule="auto"/>
        <w:ind w:left="0" w:leftChars="0" w:firstLine="480" w:firstLineChars="200"/>
        <w:jc w:val="center"/>
        <w:rPr>
          <w:rFonts w:hint="eastAsia" w:ascii="宋体" w:hAnsi="宋体" w:cs="宋体"/>
          <w:sz w:val="24"/>
          <w:szCs w:val="28"/>
          <w:highlight w:val="none"/>
          <w:lang w:val="en-US" w:eastAsia="zh-CN"/>
        </w:rPr>
      </w:pPr>
    </w:p>
    <w:p w14:paraId="4398E834">
      <w:pPr>
        <w:adjustRightInd w:val="0"/>
        <w:snapToGrid w:val="0"/>
        <w:spacing w:line="360" w:lineRule="exact"/>
        <w:ind w:left="1191" w:right="1327"/>
        <w:jc w:val="center"/>
        <w:rPr>
          <w:rFonts w:hint="eastAsia" w:ascii="宋体" w:hAnsi="宋体" w:cs="宋体"/>
          <w:b/>
          <w:sz w:val="32"/>
          <w:highlight w:val="none"/>
          <w:lang w:val="en-US" w:eastAsia="zh-CN"/>
        </w:rPr>
      </w:pPr>
    </w:p>
    <w:p w14:paraId="79E45EA4">
      <w:pPr>
        <w:adjustRightInd w:val="0"/>
        <w:snapToGrid w:val="0"/>
        <w:spacing w:line="360" w:lineRule="exact"/>
        <w:ind w:left="1191" w:right="1327"/>
        <w:jc w:val="center"/>
        <w:rPr>
          <w:rFonts w:hint="eastAsia" w:ascii="宋体" w:hAnsi="宋体" w:cs="宋体"/>
          <w:b/>
          <w:sz w:val="32"/>
          <w:highlight w:val="none"/>
          <w:lang w:val="en-US" w:eastAsia="zh-CN"/>
        </w:rPr>
      </w:pPr>
    </w:p>
    <w:p w14:paraId="7D5538BE">
      <w:pPr>
        <w:adjustRightInd w:val="0"/>
        <w:snapToGrid w:val="0"/>
        <w:spacing w:line="360" w:lineRule="exact"/>
        <w:ind w:left="1191" w:right="1327"/>
        <w:jc w:val="center"/>
        <w:rPr>
          <w:rFonts w:ascii="宋体" w:hAnsi="宋体" w:cs="宋体"/>
          <w:b/>
          <w:sz w:val="32"/>
          <w:highlight w:val="none"/>
        </w:rPr>
      </w:pPr>
      <w:r>
        <w:rPr>
          <w:rFonts w:hint="eastAsia" w:ascii="宋体" w:hAnsi="宋体" w:cs="宋体"/>
          <w:b/>
          <w:sz w:val="32"/>
          <w:highlight w:val="none"/>
          <w:lang w:val="en-US" w:eastAsia="zh-CN"/>
        </w:rPr>
        <w:t>4、应急处理方案</w:t>
      </w:r>
    </w:p>
    <w:p w14:paraId="227A9B4C">
      <w:pPr>
        <w:pStyle w:val="2"/>
        <w:ind w:firstLine="400"/>
        <w:rPr>
          <w:rFonts w:ascii="宋体" w:hAnsi="宋体" w:cs="宋体"/>
          <w:szCs w:val="21"/>
          <w:highlight w:val="none"/>
        </w:rPr>
      </w:pPr>
    </w:p>
    <w:p w14:paraId="4CEF1DEC">
      <w:pPr>
        <w:pStyle w:val="2"/>
        <w:keepNext w:val="0"/>
        <w:keepLines w:val="0"/>
        <w:pageBreakBefore w:val="0"/>
        <w:kinsoku/>
        <w:wordWrap/>
        <w:overflowPunct/>
        <w:topLinePunct w:val="0"/>
        <w:autoSpaceDE/>
        <w:autoSpaceDN/>
        <w:bidi w:val="0"/>
        <w:spacing w:line="240" w:lineRule="auto"/>
        <w:ind w:left="0" w:leftChars="0" w:firstLine="480" w:firstLineChars="200"/>
        <w:rPr>
          <w:rFonts w:hint="eastAsia" w:ascii="宋体" w:hAnsi="宋体" w:eastAsia="宋体" w:cs="宋体"/>
          <w:sz w:val="24"/>
          <w:szCs w:val="28"/>
          <w:highlight w:val="none"/>
          <w:lang w:val="en-US" w:eastAsia="zh-CN"/>
        </w:rPr>
      </w:pPr>
      <w:r>
        <w:rPr>
          <w:rFonts w:hint="eastAsia" w:ascii="宋体" w:hAnsi="宋体" w:cs="宋体"/>
          <w:sz w:val="24"/>
          <w:szCs w:val="28"/>
          <w:highlight w:val="none"/>
        </w:rPr>
        <w:t>根据本项目的实际需求，按照实际情</w:t>
      </w:r>
      <w:r>
        <w:rPr>
          <w:rFonts w:hint="eastAsia" w:ascii="宋体" w:hAnsi="宋体" w:eastAsia="宋体" w:cs="宋体"/>
          <w:sz w:val="24"/>
          <w:szCs w:val="28"/>
          <w:highlight w:val="none"/>
        </w:rPr>
        <w:t>况自行拟写，列举可能出现的意外风险，并说明应急处理机制及每个风险具体的应对措施</w:t>
      </w:r>
      <w:r>
        <w:rPr>
          <w:rFonts w:hint="eastAsia" w:ascii="宋体" w:hAnsi="宋体" w:cs="宋体"/>
          <w:sz w:val="24"/>
          <w:szCs w:val="28"/>
          <w:highlight w:val="none"/>
          <w:lang w:eastAsia="zh-CN"/>
        </w:rPr>
        <w:t>。</w:t>
      </w:r>
    </w:p>
    <w:p w14:paraId="5B438621">
      <w:pPr>
        <w:pStyle w:val="2"/>
        <w:ind w:firstLine="480"/>
        <w:rPr>
          <w:rFonts w:hint="eastAsia" w:ascii="宋体" w:hAnsi="宋体" w:cs="宋体"/>
          <w:sz w:val="24"/>
          <w:szCs w:val="28"/>
          <w:highlight w:val="none"/>
          <w:lang w:val="en-GB"/>
        </w:rPr>
      </w:pPr>
    </w:p>
    <w:p w14:paraId="3905B3AE">
      <w:pPr>
        <w:pStyle w:val="2"/>
        <w:ind w:firstLine="400"/>
        <w:rPr>
          <w:rFonts w:ascii="宋体" w:hAnsi="宋体" w:cs="宋体"/>
          <w:szCs w:val="21"/>
          <w:highlight w:val="none"/>
          <w:lang w:val="en-GB"/>
        </w:rPr>
      </w:pPr>
    </w:p>
    <w:p w14:paraId="19FF60F3">
      <w:pPr>
        <w:spacing w:line="360" w:lineRule="auto"/>
        <w:ind w:firstLine="480" w:firstLineChars="200"/>
        <w:jc w:val="center"/>
        <w:rPr>
          <w:rFonts w:ascii="宋体" w:hAnsi="宋体" w:cs="宋体"/>
          <w:sz w:val="24"/>
          <w:highlight w:val="none"/>
          <w:u w:val="single"/>
        </w:rPr>
      </w:pPr>
      <w:r>
        <w:rPr>
          <w:rFonts w:hint="eastAsia" w:ascii="宋体" w:hAnsi="宋体" w:cs="宋体"/>
          <w:sz w:val="24"/>
          <w:highlight w:val="none"/>
        </w:rPr>
        <w:t>响应人名称（盖公章）：</w:t>
      </w:r>
    </w:p>
    <w:p w14:paraId="39C86A00">
      <w:pPr>
        <w:spacing w:line="360" w:lineRule="auto"/>
        <w:ind w:firstLine="3600" w:firstLineChars="1500"/>
        <w:jc w:val="center"/>
        <w:rPr>
          <w:rFonts w:ascii="宋体" w:hAnsi="宋体" w:cs="宋体"/>
          <w:sz w:val="24"/>
          <w:highlight w:val="none"/>
          <w:u w:val="single"/>
        </w:rPr>
      </w:pPr>
      <w:r>
        <w:rPr>
          <w:rFonts w:hint="eastAsia" w:ascii="宋体" w:hAnsi="宋体" w:cs="宋体"/>
          <w:sz w:val="24"/>
          <w:highlight w:val="none"/>
        </w:rPr>
        <w:t>响应人法定代表人或法定授权代表（签字）：</w:t>
      </w:r>
    </w:p>
    <w:p w14:paraId="5A6437D9">
      <w:pPr>
        <w:spacing w:line="360" w:lineRule="auto"/>
        <w:jc w:val="right"/>
        <w:rPr>
          <w:rFonts w:hint="eastAsia" w:ascii="宋体" w:hAnsi="宋体" w:cs="宋体"/>
          <w:sz w:val="24"/>
          <w:highlight w:val="none"/>
        </w:rPr>
      </w:pPr>
      <w:r>
        <w:rPr>
          <w:rFonts w:hint="eastAsia" w:ascii="宋体" w:hAnsi="宋体" w:cs="宋体"/>
          <w:sz w:val="24"/>
          <w:highlight w:val="none"/>
        </w:rPr>
        <w:t xml:space="preserve">                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0C191210">
      <w:pPr>
        <w:pStyle w:val="3"/>
        <w:rPr>
          <w:rFonts w:hint="eastAsia" w:ascii="宋体" w:hAnsi="宋体" w:cs="宋体"/>
          <w:sz w:val="24"/>
          <w:highlight w:val="none"/>
        </w:rPr>
      </w:pPr>
    </w:p>
    <w:p w14:paraId="446DE156">
      <w:pPr>
        <w:numPr>
          <w:ilvl w:val="0"/>
          <w:numId w:val="13"/>
        </w:numPr>
        <w:adjustRightInd w:val="0"/>
        <w:snapToGrid w:val="0"/>
        <w:spacing w:line="360" w:lineRule="exact"/>
        <w:ind w:left="-617" w:leftChars="-294" w:right="1327" w:firstLine="639" w:firstLineChars="199"/>
        <w:jc w:val="center"/>
        <w:rPr>
          <w:rFonts w:hint="eastAsia" w:ascii="宋体" w:hAnsi="宋体" w:cs="宋体"/>
          <w:b/>
          <w:sz w:val="32"/>
          <w:highlight w:val="none"/>
          <w:lang w:val="en-US" w:eastAsia="zh-CN"/>
        </w:rPr>
      </w:pPr>
      <w:r>
        <w:rPr>
          <w:rFonts w:hint="eastAsia" w:ascii="宋体" w:hAnsi="宋体" w:cs="宋体"/>
          <w:b/>
          <w:sz w:val="32"/>
          <w:highlight w:val="none"/>
          <w:lang w:val="en-US" w:eastAsia="zh-CN"/>
        </w:rPr>
        <w:t>代表作展示</w:t>
      </w:r>
    </w:p>
    <w:p w14:paraId="38A5D51C">
      <w:pPr>
        <w:pStyle w:val="3"/>
        <w:numPr>
          <w:ilvl w:val="0"/>
          <w:numId w:val="0"/>
        </w:numPr>
        <w:ind w:firstLine="240" w:firstLineChars="100"/>
        <w:jc w:val="center"/>
        <w:rPr>
          <w:rFonts w:hint="eastAsia" w:ascii="宋体" w:hAnsi="宋体" w:eastAsia="宋体" w:cs="宋体"/>
          <w:b w:val="0"/>
          <w:bCs w:val="0"/>
          <w:color w:val="auto"/>
          <w:kern w:val="2"/>
          <w:sz w:val="24"/>
          <w:szCs w:val="28"/>
          <w:highlight w:val="none"/>
          <w:lang w:val="en-US" w:eastAsia="zh-CN" w:bidi="ar-SA"/>
        </w:rPr>
      </w:pPr>
      <w:r>
        <w:rPr>
          <w:rFonts w:hint="eastAsia" w:ascii="宋体" w:hAnsi="宋体" w:eastAsia="宋体" w:cs="宋体"/>
          <w:b w:val="0"/>
          <w:bCs w:val="0"/>
          <w:color w:val="auto"/>
          <w:kern w:val="2"/>
          <w:sz w:val="24"/>
          <w:szCs w:val="28"/>
          <w:highlight w:val="none"/>
          <w:lang w:val="en-US" w:eastAsia="zh-CN" w:bidi="ar-SA"/>
        </w:rPr>
        <w:t>现场提交。</w:t>
      </w:r>
    </w:p>
    <w:p w14:paraId="19620901">
      <w:pPr>
        <w:pStyle w:val="2"/>
        <w:ind w:firstLine="400"/>
        <w:rPr>
          <w:rFonts w:ascii="宋体" w:hAnsi="宋体" w:cs="宋体"/>
          <w:szCs w:val="21"/>
          <w:highlight w:val="none"/>
        </w:rPr>
      </w:pPr>
    </w:p>
    <w:p w14:paraId="4849DD05">
      <w:pPr>
        <w:pStyle w:val="2"/>
        <w:ind w:firstLine="400"/>
        <w:rPr>
          <w:rFonts w:ascii="宋体" w:hAnsi="宋体" w:cs="宋体"/>
          <w:szCs w:val="21"/>
          <w:highlight w:val="none"/>
        </w:rPr>
      </w:pPr>
    </w:p>
    <w:p w14:paraId="0A0E04BF"/>
    <w:p w14:paraId="20FCE281">
      <w:pPr>
        <w:rPr>
          <w:highlight w:val="none"/>
        </w:rPr>
      </w:pPr>
    </w:p>
    <w:p w14:paraId="57AF7B9B">
      <w:pPr>
        <w:numPr>
          <w:ilvl w:val="0"/>
          <w:numId w:val="13"/>
        </w:numPr>
        <w:adjustRightInd w:val="0"/>
        <w:snapToGrid w:val="0"/>
        <w:spacing w:line="360" w:lineRule="exact"/>
        <w:ind w:left="-617" w:leftChars="-294" w:right="1327" w:firstLine="639" w:firstLineChars="199"/>
        <w:jc w:val="center"/>
        <w:rPr>
          <w:rFonts w:hint="eastAsia" w:ascii="宋体" w:hAnsi="宋体" w:cs="宋体"/>
          <w:b/>
          <w:sz w:val="32"/>
          <w:highlight w:val="none"/>
          <w:lang w:val="en-US" w:eastAsia="zh-CN"/>
        </w:rPr>
      </w:pPr>
      <w:r>
        <w:rPr>
          <w:rFonts w:hint="eastAsia" w:ascii="宋体" w:hAnsi="宋体" w:cs="宋体"/>
          <w:b/>
          <w:sz w:val="32"/>
          <w:highlight w:val="none"/>
          <w:lang w:val="en-US" w:eastAsia="zh-CN"/>
        </w:rPr>
        <w:t>现场答辩</w:t>
      </w:r>
    </w:p>
    <w:p w14:paraId="3329593B">
      <w:pPr>
        <w:pStyle w:val="3"/>
        <w:numPr>
          <w:ilvl w:val="0"/>
          <w:numId w:val="0"/>
        </w:numPr>
        <w:ind w:leftChars="-95"/>
        <w:jc w:val="center"/>
        <w:rPr>
          <w:rFonts w:hint="eastAsia" w:ascii="宋体" w:hAnsi="宋体" w:eastAsia="宋体" w:cs="宋体"/>
          <w:b w:val="0"/>
          <w:bCs w:val="0"/>
          <w:color w:val="auto"/>
          <w:kern w:val="2"/>
          <w:sz w:val="24"/>
          <w:szCs w:val="28"/>
          <w:highlight w:val="none"/>
          <w:lang w:val="en-US" w:eastAsia="zh-CN" w:bidi="ar-SA"/>
        </w:rPr>
      </w:pPr>
      <w:r>
        <w:rPr>
          <w:rFonts w:hint="eastAsia" w:ascii="宋体" w:hAnsi="宋体" w:eastAsia="宋体" w:cs="宋体"/>
          <w:b w:val="0"/>
          <w:bCs w:val="0"/>
          <w:color w:val="auto"/>
          <w:kern w:val="2"/>
          <w:sz w:val="24"/>
          <w:szCs w:val="28"/>
          <w:highlight w:val="none"/>
          <w:lang w:val="en-US" w:eastAsia="zh-CN" w:bidi="ar-SA"/>
        </w:rPr>
        <w:t>现场进行。</w:t>
      </w:r>
    </w:p>
    <w:p w14:paraId="6FE40BB5"/>
    <w:p w14:paraId="4C439D8B">
      <w:pPr>
        <w:pStyle w:val="2"/>
        <w:rPr>
          <w:rFonts w:ascii="宋体" w:hAnsi="宋体" w:cs="宋体"/>
          <w:sz w:val="21"/>
          <w:szCs w:val="21"/>
          <w:highlight w:val="none"/>
        </w:rPr>
      </w:pPr>
    </w:p>
    <w:p w14:paraId="7A4911B5">
      <w:pPr>
        <w:pStyle w:val="2"/>
        <w:rPr>
          <w:rFonts w:ascii="宋体" w:hAnsi="宋体" w:cs="宋体"/>
          <w:sz w:val="21"/>
          <w:szCs w:val="21"/>
          <w:highlight w:val="none"/>
        </w:rPr>
      </w:pPr>
    </w:p>
    <w:p w14:paraId="6E44F27E">
      <w:pPr>
        <w:pStyle w:val="2"/>
        <w:rPr>
          <w:rFonts w:ascii="宋体" w:hAnsi="宋体" w:cs="宋体"/>
          <w:sz w:val="21"/>
          <w:szCs w:val="21"/>
          <w:highlight w:val="none"/>
        </w:rPr>
      </w:pPr>
    </w:p>
    <w:p w14:paraId="106870DB">
      <w:pPr>
        <w:pStyle w:val="2"/>
        <w:rPr>
          <w:rFonts w:ascii="宋体" w:hAnsi="宋体" w:cs="宋体"/>
          <w:sz w:val="21"/>
          <w:szCs w:val="21"/>
          <w:highlight w:val="none"/>
        </w:rPr>
      </w:pPr>
    </w:p>
    <w:p w14:paraId="1CC1391A">
      <w:pPr>
        <w:pStyle w:val="2"/>
        <w:rPr>
          <w:rFonts w:ascii="宋体" w:hAnsi="宋体" w:cs="宋体"/>
          <w:sz w:val="21"/>
          <w:szCs w:val="21"/>
          <w:highlight w:val="none"/>
        </w:rPr>
      </w:pPr>
    </w:p>
    <w:p w14:paraId="558878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3157C">
    <w:pPr>
      <w:pStyle w:val="12"/>
    </w:pPr>
  </w:p>
  <w:p w14:paraId="3824F21E">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矩形 409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5909BD51">
                          <w:pPr>
                            <w:pStyle w:val="12"/>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wps:txbx>
                    <wps:bodyPr vert="horz" wrap="none" lIns="0" tIns="0" rIns="0" bIns="0" anchor="t">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7pm2xM8BAACrAwAADgAAAAAAAAABACAAAAAfAQAAZHJz&#10;L2Uyb0RvYy54bWxQSwUGAAAAAAYABgBZAQAAYAUAAAAA&#10;">
              <v:fill on="f" focussize="0,0"/>
              <v:stroke on="f"/>
              <v:imagedata o:title=""/>
              <o:lock v:ext="edit" aspectratio="f"/>
              <v:textbox inset="0mm,0mm,0mm,0mm" style="mso-fit-shape-to-text:t;">
                <w:txbxContent>
                  <w:p w14:paraId="5909BD51">
                    <w:pPr>
                      <w:pStyle w:val="12"/>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26A7D"/>
    <w:multiLevelType w:val="singleLevel"/>
    <w:tmpl w:val="9A726A7D"/>
    <w:lvl w:ilvl="0" w:tentative="0">
      <w:start w:val="2"/>
      <w:numFmt w:val="decimal"/>
      <w:lvlText w:val="%1."/>
      <w:lvlJc w:val="left"/>
      <w:pPr>
        <w:tabs>
          <w:tab w:val="left" w:pos="312"/>
        </w:tabs>
      </w:pPr>
    </w:lvl>
  </w:abstractNum>
  <w:abstractNum w:abstractNumId="1">
    <w:nsid w:val="DFE37B66"/>
    <w:multiLevelType w:val="singleLevel"/>
    <w:tmpl w:val="DFE37B66"/>
    <w:lvl w:ilvl="0" w:tentative="0">
      <w:start w:val="2"/>
      <w:numFmt w:val="decimal"/>
      <w:suff w:val="nothing"/>
      <w:lvlText w:val="%1、"/>
      <w:lvlJc w:val="left"/>
    </w:lvl>
  </w:abstractNum>
  <w:abstractNum w:abstractNumId="2">
    <w:nsid w:val="00000006"/>
    <w:multiLevelType w:val="singleLevel"/>
    <w:tmpl w:val="00000006"/>
    <w:lvl w:ilvl="0" w:tentative="0">
      <w:start w:val="1"/>
      <w:numFmt w:val="decimal"/>
      <w:suff w:val="nothing"/>
      <w:lvlText w:val="%1、"/>
      <w:lvlJc w:val="left"/>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ascii="宋体" w:hAnsi="宋体" w:eastAsia="宋体" w:cs="宋体"/>
        <w:sz w:val="24"/>
        <w:szCs w:val="24"/>
      </w:rPr>
    </w:lvl>
  </w:abstractNum>
  <w:abstractNum w:abstractNumId="4">
    <w:nsid w:val="00000008"/>
    <w:multiLevelType w:val="singleLevel"/>
    <w:tmpl w:val="00000008"/>
    <w:lvl w:ilvl="0" w:tentative="0">
      <w:start w:val="5"/>
      <w:numFmt w:val="chineseCounting"/>
      <w:suff w:val="nothing"/>
      <w:lvlText w:val="（%1）"/>
      <w:lvlJc w:val="left"/>
      <w:rPr>
        <w:rFonts w:hint="eastAsia"/>
      </w:rPr>
    </w:lvl>
  </w:abstractNum>
  <w:abstractNum w:abstractNumId="5">
    <w:nsid w:val="00000009"/>
    <w:multiLevelType w:val="singleLevel"/>
    <w:tmpl w:val="00000009"/>
    <w:lvl w:ilvl="0" w:tentative="0">
      <w:start w:val="1"/>
      <w:numFmt w:val="decimal"/>
      <w:lvlText w:val="(%1)"/>
      <w:lvlJc w:val="left"/>
      <w:pPr>
        <w:ind w:left="425" w:hanging="425"/>
      </w:pPr>
      <w:rPr>
        <w:rFonts w:hint="default"/>
      </w:rPr>
    </w:lvl>
  </w:abstractNum>
  <w:abstractNum w:abstractNumId="6">
    <w:nsid w:val="0000000B"/>
    <w:multiLevelType w:val="singleLevel"/>
    <w:tmpl w:val="0000000B"/>
    <w:lvl w:ilvl="0" w:tentative="0">
      <w:start w:val="1"/>
      <w:numFmt w:val="decimal"/>
      <w:suff w:val="nothing"/>
      <w:lvlText w:val="%1．"/>
      <w:lvlJc w:val="left"/>
      <w:pPr>
        <w:ind w:left="0" w:firstLine="400"/>
      </w:pPr>
      <w:rPr>
        <w:rFonts w:hint="default"/>
      </w:rPr>
    </w:lvl>
  </w:abstractNum>
  <w:abstractNum w:abstractNumId="7">
    <w:nsid w:val="00000010"/>
    <w:multiLevelType w:val="singleLevel"/>
    <w:tmpl w:val="00000010"/>
    <w:lvl w:ilvl="0" w:tentative="0">
      <w:start w:val="1"/>
      <w:numFmt w:val="decimal"/>
      <w:suff w:val="nothing"/>
      <w:lvlText w:val="%1、"/>
      <w:lvlJc w:val="left"/>
    </w:lvl>
  </w:abstractNum>
  <w:abstractNum w:abstractNumId="8">
    <w:nsid w:val="481AEBD5"/>
    <w:multiLevelType w:val="singleLevel"/>
    <w:tmpl w:val="481AEBD5"/>
    <w:lvl w:ilvl="0" w:tentative="0">
      <w:start w:val="1"/>
      <w:numFmt w:val="decimal"/>
      <w:suff w:val="nothing"/>
      <w:lvlText w:val="%1、"/>
      <w:lvlJc w:val="left"/>
    </w:lvl>
  </w:abstractNum>
  <w:abstractNum w:abstractNumId="9">
    <w:nsid w:val="503FCA12"/>
    <w:multiLevelType w:val="singleLevel"/>
    <w:tmpl w:val="503FCA12"/>
    <w:lvl w:ilvl="0" w:tentative="0">
      <w:start w:val="1"/>
      <w:numFmt w:val="decimal"/>
      <w:lvlText w:val="%1."/>
      <w:lvlJc w:val="left"/>
      <w:pPr>
        <w:tabs>
          <w:tab w:val="left" w:pos="312"/>
        </w:tabs>
      </w:pPr>
    </w:lvl>
  </w:abstractNum>
  <w:abstractNum w:abstractNumId="10">
    <w:nsid w:val="54659DC8"/>
    <w:multiLevelType w:val="singleLevel"/>
    <w:tmpl w:val="54659DC8"/>
    <w:lvl w:ilvl="0" w:tentative="0">
      <w:start w:val="1"/>
      <w:numFmt w:val="chineseCounting"/>
      <w:suff w:val="nothing"/>
      <w:lvlText w:val="%1、"/>
      <w:lvlJc w:val="left"/>
      <w:rPr>
        <w:rFonts w:hint="eastAsia"/>
      </w:rPr>
    </w:lvl>
  </w:abstractNum>
  <w:abstractNum w:abstractNumId="11">
    <w:nsid w:val="63F808FD"/>
    <w:multiLevelType w:val="singleLevel"/>
    <w:tmpl w:val="63F808FD"/>
    <w:lvl w:ilvl="0" w:tentative="0">
      <w:start w:val="1"/>
      <w:numFmt w:val="decimal"/>
      <w:suff w:val="nothing"/>
      <w:lvlText w:val="%1、"/>
      <w:lvlJc w:val="left"/>
      <w:pPr>
        <w:ind w:left="361" w:leftChars="0" w:firstLine="0" w:firstLineChars="0"/>
      </w:pPr>
    </w:lvl>
  </w:abstractNum>
  <w:abstractNum w:abstractNumId="12">
    <w:nsid w:val="6E6F60E6"/>
    <w:multiLevelType w:val="multilevel"/>
    <w:tmpl w:val="6E6F60E6"/>
    <w:lvl w:ilvl="0" w:tentative="0">
      <w:start w:val="1"/>
      <w:numFmt w:val="chineseCountingThousand"/>
      <w:lvlText w:val="第%1条"/>
      <w:lvlJc w:val="left"/>
      <w:pPr>
        <w:ind w:left="420" w:hanging="420"/>
      </w:pPr>
      <w:rPr>
        <w:rFonts w:hint="eastAsia"/>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10"/>
  </w:num>
  <w:num w:numId="3">
    <w:abstractNumId w:val="11"/>
  </w:num>
  <w:num w:numId="4">
    <w:abstractNumId w:val="1"/>
  </w:num>
  <w:num w:numId="5">
    <w:abstractNumId w:val="0"/>
  </w:num>
  <w:num w:numId="6">
    <w:abstractNumId w:val="3"/>
  </w:num>
  <w:num w:numId="7">
    <w:abstractNumId w:val="6"/>
  </w:num>
  <w:num w:numId="8">
    <w:abstractNumId w:val="4"/>
  </w:num>
  <w:num w:numId="9">
    <w:abstractNumId w:val="9"/>
  </w:num>
  <w:num w:numId="10">
    <w:abstractNumId w:val="5"/>
  </w:num>
  <w:num w:numId="11">
    <w:abstractNumId w:val="12"/>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7C65D2"/>
    <w:rsid w:val="017C65D2"/>
    <w:rsid w:val="08F14A19"/>
    <w:rsid w:val="0C767EBC"/>
    <w:rsid w:val="10401C27"/>
    <w:rsid w:val="22FA00AC"/>
    <w:rsid w:val="2AB22C1B"/>
    <w:rsid w:val="320B6956"/>
    <w:rsid w:val="33391BFE"/>
    <w:rsid w:val="417B0961"/>
    <w:rsid w:val="580012C3"/>
    <w:rsid w:val="5BCE265C"/>
    <w:rsid w:val="5E7742CA"/>
    <w:rsid w:val="5EBE0E37"/>
    <w:rsid w:val="65513288"/>
    <w:rsid w:val="6700790A"/>
    <w:rsid w:val="73C071C8"/>
    <w:rsid w:val="7521427B"/>
    <w:rsid w:val="77C90CC0"/>
    <w:rsid w:val="787C7DDA"/>
    <w:rsid w:val="7EA03CCE"/>
    <w:rsid w:val="7EDB4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line="578" w:lineRule="auto"/>
      <w:jc w:val="center"/>
      <w:outlineLvl w:val="0"/>
    </w:pPr>
    <w:rPr>
      <w:rFonts w:eastAsia="黑体"/>
      <w:b/>
      <w:bCs/>
      <w:color w:val="000000"/>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8">
    <w:name w:val="Default Paragraph Font"/>
    <w:autoRedefine/>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_Style 3"/>
    <w:basedOn w:val="1"/>
    <w:autoRedefine/>
    <w:qFormat/>
    <w:uiPriority w:val="0"/>
    <w:pPr>
      <w:ind w:firstLine="420" w:firstLineChars="200"/>
    </w:pPr>
    <w:rPr>
      <w:sz w:val="20"/>
    </w:r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5"/>
    <w:qFormat/>
    <w:uiPriority w:val="99"/>
    <w:pPr>
      <w:ind w:firstLine="420"/>
    </w:pPr>
    <w:rPr>
      <w:rFonts w:ascii="Calibri" w:hAnsi="Calibri"/>
      <w:sz w:val="20"/>
      <w:szCs w:val="20"/>
    </w:rPr>
  </w:style>
  <w:style w:type="paragraph" w:styleId="7">
    <w:name w:val="annotation text"/>
    <w:basedOn w:val="1"/>
    <w:qFormat/>
    <w:uiPriority w:val="0"/>
    <w:pPr>
      <w:jc w:val="left"/>
    </w:pPr>
  </w:style>
  <w:style w:type="paragraph" w:styleId="8">
    <w:name w:val="Body Text 3"/>
    <w:basedOn w:val="1"/>
    <w:qFormat/>
    <w:uiPriority w:val="99"/>
    <w:pPr>
      <w:spacing w:after="120"/>
    </w:pPr>
    <w:rPr>
      <w:sz w:val="16"/>
      <w:szCs w:val="16"/>
    </w:rPr>
  </w:style>
  <w:style w:type="paragraph" w:styleId="9">
    <w:name w:val="Body Text"/>
    <w:basedOn w:val="1"/>
    <w:qFormat/>
    <w:uiPriority w:val="0"/>
    <w:rPr>
      <w:sz w:val="24"/>
    </w:rPr>
  </w:style>
  <w:style w:type="paragraph" w:styleId="10">
    <w:name w:val="Body Text Indent"/>
    <w:basedOn w:val="1"/>
    <w:qFormat/>
    <w:uiPriority w:val="0"/>
    <w:pPr>
      <w:ind w:firstLine="570"/>
    </w:pPr>
    <w:rPr>
      <w:rFonts w:ascii="宋体" w:hAnsi="宋体"/>
      <w:sz w:val="28"/>
      <w:szCs w:val="20"/>
    </w:rPr>
  </w:style>
  <w:style w:type="paragraph" w:styleId="11">
    <w:name w:val="Plain Text"/>
    <w:basedOn w:val="1"/>
    <w:qFormat/>
    <w:uiPriority w:val="0"/>
    <w:rPr>
      <w:rFonts w:ascii="宋体" w:hAnsi="Courier New"/>
      <w:szCs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4">
    <w:name w:val="toc 2"/>
    <w:basedOn w:val="1"/>
    <w:next w:val="1"/>
    <w:qFormat/>
    <w:uiPriority w:val="39"/>
    <w:pPr>
      <w:tabs>
        <w:tab w:val="right" w:leader="dot" w:pos="8296"/>
      </w:tabs>
      <w:ind w:left="420" w:leftChars="200"/>
    </w:pPr>
  </w:style>
  <w:style w:type="paragraph" w:styleId="15">
    <w:name w:val="Body Text First Indent"/>
    <w:basedOn w:val="9"/>
    <w:qFormat/>
    <w:uiPriority w:val="99"/>
    <w:pPr>
      <w:spacing w:after="120"/>
      <w:ind w:firstLine="420" w:firstLineChars="100"/>
    </w:pPr>
    <w:rPr>
      <w:sz w:val="21"/>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Hyperlink"/>
    <w:qFormat/>
    <w:uiPriority w:val="99"/>
    <w:rPr>
      <w:color w:val="0000FF"/>
      <w:u w:val="single"/>
    </w:rPr>
  </w:style>
  <w:style w:type="paragraph" w:customStyle="1" w:styleId="21">
    <w:name w:val="正文缩进1"/>
    <w:basedOn w:val="1"/>
    <w:autoRedefine/>
    <w:qFormat/>
    <w:uiPriority w:val="0"/>
    <w:pPr>
      <w:widowControl/>
      <w:ind w:firstLine="420"/>
      <w:jc w:val="left"/>
    </w:pPr>
    <w:rPr>
      <w:rFonts w:ascii="Calibri" w:hAnsi="Calibri"/>
      <w:kern w:val="0"/>
    </w:rPr>
  </w:style>
  <w:style w:type="paragraph" w:customStyle="1" w:styleId="22">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表格文字"/>
    <w:basedOn w:val="24"/>
    <w:autoRedefine/>
    <w:qFormat/>
    <w:uiPriority w:val="0"/>
    <w:pPr>
      <w:spacing w:before="25" w:after="25"/>
      <w:jc w:val="left"/>
    </w:pPr>
    <w:rPr>
      <w:bCs/>
      <w:spacing w:val="10"/>
      <w:kern w:val="0"/>
      <w:sz w:val="24"/>
      <w:szCs w:val="20"/>
    </w:rPr>
  </w:style>
  <w:style w:type="paragraph" w:customStyle="1" w:styleId="24">
    <w:name w:val="表格文字（两侧对齐）"/>
    <w:basedOn w:val="1"/>
    <w:qFormat/>
    <w:uiPriority w:val="0"/>
    <w:pPr>
      <w:snapToGrid w:val="0"/>
    </w:pPr>
    <w:rPr>
      <w:kern w:val="0"/>
      <w:sz w:val="20"/>
    </w:rPr>
  </w:style>
  <w:style w:type="paragraph" w:customStyle="1" w:styleId="25">
    <w:name w:val="正文_1"/>
    <w:qFormat/>
    <w:uiPriority w:val="0"/>
    <w:rPr>
      <w:rFonts w:ascii="Times New Roman" w:hAnsi="Times New Roman" w:eastAsia="宋体" w:cs="Times New Roman"/>
      <w:sz w:val="21"/>
      <w:lang w:val="en-US" w:eastAsia="zh-CN" w:bidi="ar-SA"/>
    </w:rPr>
  </w:style>
  <w:style w:type="paragraph" w:customStyle="1" w:styleId="26">
    <w:name w:val="Table Paragraph"/>
    <w:basedOn w:val="1"/>
    <w:autoRedefine/>
    <w:qFormat/>
    <w:uiPriority w:val="1"/>
    <w:rPr>
      <w:rFonts w:ascii="宋体" w:hAnsi="宋体" w:cs="宋体"/>
      <w:lang w:val="zh-CN" w:bidi="zh-CN"/>
    </w:rPr>
  </w:style>
  <w:style w:type="paragraph" w:styleId="27">
    <w:name w:val="List Paragraph"/>
    <w:basedOn w:val="1"/>
    <w:autoRedefine/>
    <w:qFormat/>
    <w:uiPriority w:val="34"/>
    <w:pPr>
      <w:widowControl/>
      <w:ind w:firstLine="420" w:firstLineChars="200"/>
      <w:jc w:val="left"/>
    </w:pPr>
    <w:rPr>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54</Words>
  <Characters>64</Characters>
  <Lines>0</Lines>
  <Paragraphs>0</Paragraphs>
  <TotalTime>144</TotalTime>
  <ScaleCrop>false</ScaleCrop>
  <LinksUpToDate>false</LinksUpToDate>
  <CharactersWithSpaces>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2025-06-30T08:09:00Z</dcterms:created>
  <dc:creator>古皓</dc:creator>
  <cp:lastModifiedBy>古皓</cp:lastModifiedBy>
  <dcterms:modified xsi:type="dcterms:W3CDTF">2025-07-28T09:24:13Z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0A07C873E0FE46A6BD777FC38899BC9E_13</vt:lpwstr>
  </property>
  <property fmtid="{D5CDD505-2E9C-101B-9397-08002B2CF9AE}" pid="4" name="KSOTemplateDocerSaveRecord">
    <vt:lpwstr>eyJoZGlkIjoiZjdiZTYzYTJhNGE0OGIwYjEwNTE2YmNlZDVmNzIwZTkiLCJ1c2VySWQiOiI2ODYyMDA2NDcifQ==</vt:lpwstr>
  </property>
</Properties>
</file>