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46DA">
      <w:pPr>
        <w:spacing w:line="360" w:lineRule="auto"/>
        <w:jc w:val="center"/>
        <w:rPr>
          <w:rFonts w:ascii="微软雅黑" w:hAnsi="微软雅黑" w:eastAsia="微软雅黑" w:cs="微软雅黑"/>
          <w:b/>
          <w:bCs/>
          <w:spacing w:val="-30"/>
          <w:sz w:val="72"/>
          <w:szCs w:val="72"/>
        </w:rPr>
      </w:pPr>
    </w:p>
    <w:p w14:paraId="1F4420D0">
      <w:pPr>
        <w:spacing w:line="360" w:lineRule="auto"/>
        <w:jc w:val="center"/>
        <w:rPr>
          <w:rFonts w:ascii="微软雅黑" w:hAnsi="微软雅黑" w:eastAsia="微软雅黑" w:cs="微软雅黑"/>
          <w:b/>
          <w:bCs/>
          <w:spacing w:val="-30"/>
          <w:sz w:val="72"/>
          <w:szCs w:val="72"/>
        </w:rPr>
      </w:pPr>
    </w:p>
    <w:p w14:paraId="02919272">
      <w:pPr>
        <w:pStyle w:val="2"/>
      </w:pPr>
    </w:p>
    <w:p w14:paraId="24C1B62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14:paraId="447E6B4F">
      <w:pPr>
        <w:spacing w:line="360" w:lineRule="auto"/>
        <w:jc w:val="center"/>
        <w:rPr>
          <w:rFonts w:ascii="微软雅黑" w:hAnsi="微软雅黑" w:eastAsia="微软雅黑" w:cs="微软雅黑"/>
          <w:b/>
          <w:bCs/>
          <w:spacing w:val="-30"/>
          <w:sz w:val="72"/>
          <w:szCs w:val="72"/>
        </w:rPr>
      </w:pPr>
    </w:p>
    <w:p w14:paraId="6B930FD3">
      <w:pPr>
        <w:spacing w:line="360" w:lineRule="auto"/>
        <w:ind w:right="-42"/>
        <w:rPr>
          <w:rFonts w:ascii="宋体" w:hAnsi="宋体" w:cs="宋体"/>
          <w:b/>
          <w:bCs/>
          <w:sz w:val="28"/>
          <w:szCs w:val="28"/>
        </w:rPr>
      </w:pPr>
    </w:p>
    <w:p w14:paraId="016B2BC2">
      <w:pPr>
        <w:spacing w:line="360" w:lineRule="auto"/>
        <w:ind w:left="0" w:leftChars="0" w:right="-42"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rPr>
        <w:t>项目名称：中山大学孙逸仙纪念医院北院区广协楼二楼护理综合治疗中心加固与装修工程设计</w:t>
      </w:r>
      <w:r>
        <w:rPr>
          <w:rFonts w:hint="eastAsia" w:ascii="宋体" w:hAnsi="宋体" w:cs="宋体"/>
          <w:b/>
          <w:bCs/>
          <w:sz w:val="32"/>
          <w:szCs w:val="32"/>
          <w:lang w:eastAsia="zh-CN"/>
        </w:rPr>
        <w:t>服务（第二次）</w:t>
      </w:r>
      <w:bookmarkStart w:id="116" w:name="_GoBack"/>
      <w:bookmarkEnd w:id="116"/>
    </w:p>
    <w:p w14:paraId="386F602E">
      <w:pPr>
        <w:spacing w:line="360" w:lineRule="auto"/>
        <w:ind w:right="-42" w:firstLine="420" w:firstLineChars="200"/>
        <w:jc w:val="left"/>
      </w:pPr>
    </w:p>
    <w:p w14:paraId="25035823">
      <w:pPr>
        <w:spacing w:line="360" w:lineRule="auto"/>
        <w:ind w:right="-42"/>
        <w:jc w:val="center"/>
        <w:rPr>
          <w:rFonts w:hint="eastAsia" w:ascii="宋体" w:hAnsi="宋体" w:cs="宋体"/>
          <w:b/>
          <w:bCs/>
          <w:sz w:val="32"/>
          <w:szCs w:val="32"/>
        </w:rPr>
      </w:pPr>
    </w:p>
    <w:p w14:paraId="658D40B2">
      <w:pPr>
        <w:spacing w:line="360" w:lineRule="auto"/>
        <w:ind w:right="-42"/>
        <w:jc w:val="center"/>
        <w:rPr>
          <w:rFonts w:ascii="宋体" w:hAnsi="宋体" w:cs="宋体"/>
          <w:b/>
          <w:bCs/>
          <w:sz w:val="28"/>
          <w:szCs w:val="28"/>
        </w:rPr>
      </w:pPr>
    </w:p>
    <w:p w14:paraId="432C31C1">
      <w:pPr>
        <w:spacing w:line="360" w:lineRule="auto"/>
        <w:jc w:val="center"/>
        <w:rPr>
          <w:rFonts w:hint="eastAsia" w:ascii="宋体" w:hAnsi="宋体" w:cs="宋体"/>
          <w:b/>
          <w:bCs/>
          <w:sz w:val="28"/>
          <w:szCs w:val="28"/>
        </w:rPr>
      </w:pPr>
    </w:p>
    <w:p w14:paraId="25AE5F04">
      <w:pPr>
        <w:spacing w:line="360" w:lineRule="auto"/>
        <w:jc w:val="center"/>
        <w:rPr>
          <w:rFonts w:hint="eastAsia" w:ascii="宋体" w:hAnsi="宋体" w:cs="宋体"/>
          <w:b/>
          <w:bCs/>
          <w:sz w:val="28"/>
          <w:szCs w:val="28"/>
        </w:rPr>
      </w:pPr>
    </w:p>
    <w:p w14:paraId="4E449E24">
      <w:pPr>
        <w:spacing w:line="360" w:lineRule="auto"/>
        <w:jc w:val="center"/>
        <w:rPr>
          <w:rFonts w:hint="eastAsia" w:ascii="宋体" w:hAnsi="宋体" w:cs="宋体"/>
          <w:b/>
          <w:bCs/>
          <w:sz w:val="28"/>
          <w:szCs w:val="28"/>
        </w:rPr>
      </w:pPr>
    </w:p>
    <w:p w14:paraId="1F06785D">
      <w:pPr>
        <w:spacing w:line="360" w:lineRule="auto"/>
        <w:jc w:val="center"/>
        <w:rPr>
          <w:rFonts w:hint="eastAsia" w:ascii="宋体" w:hAnsi="宋体" w:cs="宋体"/>
          <w:b/>
          <w:bCs/>
          <w:sz w:val="28"/>
          <w:szCs w:val="28"/>
        </w:rPr>
      </w:pPr>
    </w:p>
    <w:p w14:paraId="367BD58A">
      <w:pPr>
        <w:spacing w:line="360" w:lineRule="auto"/>
        <w:jc w:val="center"/>
        <w:rPr>
          <w:rFonts w:hint="eastAsia" w:ascii="宋体" w:hAnsi="宋体" w:cs="宋体"/>
          <w:b/>
          <w:bCs/>
          <w:sz w:val="28"/>
          <w:szCs w:val="28"/>
        </w:rPr>
      </w:pPr>
    </w:p>
    <w:p w14:paraId="072F6613">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52D18F53">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7</w:t>
      </w:r>
      <w:r>
        <w:rPr>
          <w:rFonts w:hint="eastAsia" w:ascii="宋体" w:hAnsi="宋体" w:cs="宋体"/>
          <w:b/>
          <w:bCs/>
          <w:sz w:val="28"/>
          <w:szCs w:val="28"/>
        </w:rPr>
        <w:t>月</w:t>
      </w:r>
      <w:r>
        <w:rPr>
          <w:rFonts w:hint="eastAsia" w:ascii="宋体" w:hAnsi="宋体" w:cs="宋体"/>
          <w:b/>
          <w:bCs/>
          <w:sz w:val="28"/>
          <w:szCs w:val="28"/>
          <w:lang w:val="en-US" w:eastAsia="zh-CN"/>
        </w:rPr>
        <w:t>7</w:t>
      </w:r>
      <w:r>
        <w:rPr>
          <w:rFonts w:hint="eastAsia" w:ascii="宋体" w:hAnsi="宋体" w:cs="宋体"/>
          <w:b/>
          <w:bCs/>
          <w:sz w:val="28"/>
          <w:szCs w:val="28"/>
        </w:rPr>
        <w:t>日</w:t>
      </w:r>
    </w:p>
    <w:p w14:paraId="2BD911BE">
      <w:pPr>
        <w:spacing w:line="360" w:lineRule="auto"/>
        <w:jc w:val="center"/>
        <w:rPr>
          <w:rFonts w:ascii="宋体" w:hAnsi="宋体" w:cs="宋体"/>
          <w:b/>
          <w:bCs/>
          <w:sz w:val="28"/>
          <w:szCs w:val="28"/>
        </w:rPr>
      </w:pPr>
    </w:p>
    <w:p w14:paraId="4780EECA">
      <w:pPr>
        <w:spacing w:line="360" w:lineRule="auto"/>
        <w:jc w:val="center"/>
        <w:rPr>
          <w:rFonts w:ascii="宋体" w:hAnsi="宋体" w:cs="宋体"/>
          <w:b/>
          <w:bCs/>
          <w:sz w:val="28"/>
          <w:szCs w:val="28"/>
        </w:rPr>
      </w:pPr>
    </w:p>
    <w:p w14:paraId="4EAEB93A">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067CA954">
      <w:pPr>
        <w:spacing w:line="360" w:lineRule="auto"/>
        <w:jc w:val="center"/>
        <w:rPr>
          <w:rFonts w:ascii="宋体" w:hAnsi="宋体" w:cs="宋体"/>
          <w:b/>
          <w:bCs/>
          <w:sz w:val="28"/>
          <w:szCs w:val="28"/>
        </w:rPr>
      </w:pPr>
    </w:p>
    <w:p w14:paraId="3838FE53">
      <w:pPr>
        <w:spacing w:line="360" w:lineRule="auto"/>
        <w:jc w:val="center"/>
        <w:rPr>
          <w:rFonts w:ascii="宋体" w:hAnsi="宋体" w:cs="宋体"/>
          <w:b/>
          <w:bCs/>
          <w:sz w:val="28"/>
          <w:szCs w:val="28"/>
        </w:rPr>
      </w:pPr>
    </w:p>
    <w:p w14:paraId="1DF2BC08">
      <w:pPr>
        <w:spacing w:line="360" w:lineRule="auto"/>
        <w:jc w:val="center"/>
        <w:rPr>
          <w:rFonts w:ascii="宋体" w:hAnsi="宋体" w:cs="宋体"/>
          <w:b/>
          <w:bCs/>
          <w:sz w:val="28"/>
          <w:szCs w:val="28"/>
        </w:rPr>
      </w:pPr>
    </w:p>
    <w:p w14:paraId="26601A4C">
      <w:pPr>
        <w:spacing w:line="360" w:lineRule="auto"/>
        <w:jc w:val="center"/>
        <w:rPr>
          <w:rFonts w:ascii="宋体" w:hAnsi="宋体" w:cs="宋体"/>
          <w:b/>
          <w:bCs/>
          <w:sz w:val="28"/>
          <w:szCs w:val="28"/>
        </w:rPr>
      </w:pPr>
    </w:p>
    <w:p w14:paraId="5A8F8C9E">
      <w:pPr>
        <w:pStyle w:val="15"/>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14:paraId="65C52A2C">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14:paraId="2269A246">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asciiTheme="minorEastAsia" w:hAnsiTheme="minorEastAsia" w:cstheme="minorEastAsia"/>
          <w:color w:val="auto"/>
          <w:sz w:val="24"/>
          <w:szCs w:val="24"/>
          <w:lang w:eastAsia="zh-CN"/>
        </w:rPr>
        <w:t>中山大学孙逸仙纪念医院北院区广协楼二楼护理综合治疗中心加固与装修工程设计</w:t>
      </w:r>
      <w:r>
        <w:rPr>
          <w:rFonts w:hint="eastAsia" w:asciiTheme="minorEastAsia" w:hAnsiTheme="minorEastAsia" w:cstheme="minorEastAsia"/>
          <w:sz w:val="24"/>
          <w:szCs w:val="24"/>
          <w:lang w:eastAsia="zh-CN"/>
        </w:rPr>
        <w:t>服务采购项目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41524031">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Theme="minorEastAsia" w:hAnsiTheme="minorEastAsia" w:cstheme="minorEastAsia"/>
          <w:color w:val="auto"/>
          <w:sz w:val="24"/>
          <w:szCs w:val="24"/>
          <w:lang w:eastAsia="zh-CN"/>
        </w:rPr>
        <w:t>中山大学孙逸仙纪念医院北院区广协楼二楼护理综合治疗中心加固与装修工程设计</w:t>
      </w:r>
      <w:r>
        <w:rPr>
          <w:rFonts w:hint="eastAsia" w:asciiTheme="minorEastAsia" w:hAnsiTheme="minorEastAsia" w:cstheme="minorEastAsia"/>
          <w:sz w:val="24"/>
          <w:szCs w:val="24"/>
          <w:lang w:eastAsia="zh-CN"/>
        </w:rPr>
        <w:t>服务（第二次）</w:t>
      </w:r>
    </w:p>
    <w:p w14:paraId="567AE15B">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AEB4DA3">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r>
        <w:rPr>
          <w:rFonts w:hint="eastAsia" w:asciiTheme="minorEastAsia" w:hAnsiTheme="minorEastAsia" w:cstheme="minorEastAsia"/>
          <w:sz w:val="24"/>
          <w:szCs w:val="24"/>
          <w:lang w:val="en-US" w:eastAsia="zh-CN"/>
        </w:rPr>
        <w:t>北院区</w:t>
      </w:r>
    </w:p>
    <w:p w14:paraId="1FB48D04">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公开询价，最低价成交</w:t>
      </w:r>
    </w:p>
    <w:p w14:paraId="5CEC473E">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1702B09A">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w:t>
      </w:r>
      <w:r>
        <w:rPr>
          <w:rFonts w:hint="eastAsia" w:asciiTheme="minorEastAsia" w:hAnsiTheme="minorEastAsia" w:cstheme="minorEastAsia"/>
          <w:sz w:val="24"/>
          <w:szCs w:val="24"/>
          <w:lang w:eastAsia="zh-CN"/>
        </w:rPr>
        <w:t>设计费限</w:t>
      </w:r>
      <w:r>
        <w:rPr>
          <w:rFonts w:hint="eastAsia" w:asciiTheme="minorEastAsia" w:hAnsiTheme="minorEastAsia" w:cstheme="minorEastAsia"/>
          <w:sz w:val="24"/>
          <w:szCs w:val="24"/>
          <w:lang w:val="en-US" w:eastAsia="zh-CN"/>
        </w:rPr>
        <w:t>额为</w:t>
      </w:r>
      <w:r>
        <w:rPr>
          <w:rFonts w:hint="eastAsia" w:ascii="宋体" w:hAnsi="宋体" w:cs="宋体"/>
          <w:sz w:val="24"/>
          <w:szCs w:val="24"/>
          <w:lang w:val="en-US" w:eastAsia="zh-CN"/>
        </w:rPr>
        <w:t>¥8,000.00元。</w:t>
      </w:r>
    </w:p>
    <w:p w14:paraId="2907EA8E">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cstheme="minorEastAsia"/>
          <w:color w:val="auto"/>
          <w:sz w:val="24"/>
          <w:szCs w:val="24"/>
          <w:lang w:val="en-US" w:eastAsia="zh-CN"/>
        </w:rPr>
        <w:t>2、本项目</w:t>
      </w:r>
      <w:r>
        <w:rPr>
          <w:rFonts w:hint="eastAsia" w:asciiTheme="minorEastAsia" w:hAnsiTheme="minorEastAsia" w:cstheme="minorEastAsia"/>
          <w:color w:val="auto"/>
          <w:sz w:val="24"/>
          <w:szCs w:val="24"/>
          <w:highlight w:val="none"/>
          <w:lang w:val="en-US" w:eastAsia="zh-CN"/>
        </w:rPr>
        <w:t>为总价包干设计服务项目，出现设计变更或方案调整时，不再增加设计费用</w:t>
      </w:r>
      <w:r>
        <w:rPr>
          <w:rFonts w:hint="eastAsia" w:asciiTheme="minorEastAsia" w:hAnsiTheme="minorEastAsia" w:cstheme="minorEastAsia"/>
          <w:color w:val="auto"/>
          <w:sz w:val="24"/>
          <w:szCs w:val="24"/>
          <w:highlight w:val="none"/>
          <w:lang w:eastAsia="zh-CN"/>
        </w:rPr>
        <w:t>。</w:t>
      </w:r>
    </w:p>
    <w:p w14:paraId="6A369460">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6A76AF2">
      <w:pPr>
        <w:pStyle w:val="8"/>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4、资金来源：</w:t>
      </w:r>
      <w:r>
        <w:rPr>
          <w:rFonts w:hint="eastAsia" w:asciiTheme="minorEastAsia" w:hAnsiTheme="minorEastAsia" w:cstheme="minorEastAsia"/>
          <w:color w:val="auto"/>
          <w:sz w:val="24"/>
          <w:szCs w:val="24"/>
          <w:lang w:eastAsia="zh-CN"/>
        </w:rPr>
        <w:t>单位自有资金。</w:t>
      </w:r>
    </w:p>
    <w:p w14:paraId="334A6780">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w:t>
      </w:r>
      <w:r>
        <w:rPr>
          <w:rFonts w:hint="eastAsia" w:asciiTheme="minorEastAsia" w:hAnsiTheme="minorEastAsia" w:cstheme="minorEastAsia"/>
          <w:b/>
          <w:color w:val="auto"/>
          <w:sz w:val="24"/>
          <w:szCs w:val="24"/>
        </w:rPr>
        <w:t>：</w:t>
      </w:r>
    </w:p>
    <w:p w14:paraId="084DFE30">
      <w:pPr>
        <w:spacing w:line="360" w:lineRule="auto"/>
        <w:ind w:firstLine="480" w:firstLineChars="200"/>
        <w:rPr>
          <w:rFonts w:hint="eastAsia" w:ascii="宋体" w:hAnsi="宋体" w:cs="宋体"/>
          <w:color w:val="FF0000"/>
          <w:sz w:val="24"/>
          <w:szCs w:val="24"/>
          <w:lang w:eastAsia="zh-CN"/>
        </w:rPr>
      </w:pPr>
      <w:r>
        <w:rPr>
          <w:rFonts w:hint="eastAsia" w:asciiTheme="minorEastAsia" w:hAnsiTheme="minorEastAsia" w:cstheme="minorEastAsia"/>
          <w:color w:val="auto"/>
          <w:sz w:val="24"/>
          <w:szCs w:val="24"/>
          <w:lang w:val="en-US" w:eastAsia="zh-CN"/>
        </w:rPr>
        <w:t>1、项目总投资：</w:t>
      </w:r>
      <w:r>
        <w:rPr>
          <w:rFonts w:hint="eastAsia" w:eastAsia="宋体" w:asciiTheme="minorEastAsia" w:hAnsiTheme="minorEastAsia" w:cstheme="minorEastAsia"/>
          <w:color w:val="auto"/>
          <w:kern w:val="2"/>
          <w:sz w:val="24"/>
          <w:szCs w:val="24"/>
          <w:lang w:val="en-US" w:eastAsia="zh-CN" w:bidi="ar-SA"/>
        </w:rPr>
        <w:t>中山大学孙逸仙纪念医院北院区广协楼二楼护理综合治疗中心加固与装修工程项目施工费用约为19万元。</w:t>
      </w:r>
    </w:p>
    <w:p w14:paraId="4E10CDF2">
      <w:pPr>
        <w:spacing w:line="360" w:lineRule="auto"/>
        <w:ind w:firstLine="480" w:firstLineChars="200"/>
        <w:rPr>
          <w:rFonts w:hint="eastAsia" w:eastAsia="宋体" w:asciiTheme="minorEastAsia" w:hAnsiTheme="minorEastAsia" w:cstheme="minorEastAsia"/>
          <w:color w:val="auto"/>
          <w:kern w:val="2"/>
          <w:sz w:val="24"/>
          <w:szCs w:val="24"/>
          <w:highlight w:val="none"/>
          <w:lang w:val="en-US" w:eastAsia="zh-CN" w:bidi="ar-SA"/>
        </w:rPr>
      </w:pPr>
      <w:r>
        <w:rPr>
          <w:rFonts w:hint="eastAsia" w:ascii="宋体" w:hAnsi="宋体" w:cs="宋体"/>
          <w:sz w:val="24"/>
          <w:szCs w:val="24"/>
          <w:lang w:val="en-US" w:eastAsia="zh-CN"/>
        </w:rPr>
        <w:t>2、</w:t>
      </w:r>
      <w:r>
        <w:rPr>
          <w:rFonts w:hint="eastAsia" w:eastAsia="宋体" w:asciiTheme="minorEastAsia" w:hAnsiTheme="minorEastAsia" w:cstheme="minorEastAsia"/>
          <w:color w:val="auto"/>
          <w:kern w:val="2"/>
          <w:sz w:val="24"/>
          <w:szCs w:val="24"/>
          <w:lang w:val="en-US" w:eastAsia="zh-CN" w:bidi="ar-SA"/>
        </w:rPr>
        <w:t>设计范围：北院区广协楼二楼护理综合治疗中心加固与装修相关工作，包括但不限于结构加固、建筑装饰、电气、给排水、消防等专业，包括但不限于方案设计、施工图设计等内容。</w:t>
      </w:r>
    </w:p>
    <w:p w14:paraId="1C63AF49">
      <w:pPr>
        <w:spacing w:line="360" w:lineRule="auto"/>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3、设计内容：包括方案设计、方案深化</w:t>
      </w:r>
      <w:r>
        <w:rPr>
          <w:rFonts w:hint="eastAsia" w:asciiTheme="minorEastAsia" w:hAnsiTheme="minorEastAsia" w:cstheme="minorEastAsia"/>
          <w:color w:val="auto"/>
          <w:kern w:val="2"/>
          <w:sz w:val="24"/>
          <w:szCs w:val="24"/>
          <w:lang w:val="en-US" w:eastAsia="zh-CN" w:bidi="ar-SA"/>
        </w:rPr>
        <w:t>设计</w:t>
      </w:r>
      <w:r>
        <w:rPr>
          <w:rFonts w:hint="eastAsia" w:eastAsia="宋体" w:asciiTheme="minorEastAsia" w:hAnsiTheme="minorEastAsia" w:cstheme="minorEastAsia"/>
          <w:color w:val="auto"/>
          <w:kern w:val="2"/>
          <w:sz w:val="24"/>
          <w:szCs w:val="24"/>
          <w:lang w:val="en-US" w:eastAsia="zh-CN" w:bidi="ar-SA"/>
        </w:rPr>
        <w:t>、施工图设计、建设期间图纸变更修改、编制项目施工图预算、建设期间图纸变更修改、参加图纸会审、技术交底、现场指导与监督、及时解答各阶段的图纸疑问等设计跟踪服务；现场指导与技术服务、配合整个项目的施工与验收工作、竣工图审核及其他相关图纸设计、协助委托人办理其他专业报批手续及与地方行政主管部门协调等。</w:t>
      </w:r>
    </w:p>
    <w:p w14:paraId="13BDAD8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4、</w:t>
      </w:r>
      <w:r>
        <w:rPr>
          <w:rFonts w:hint="eastAsia" w:asciiTheme="minorEastAsia" w:hAnsiTheme="minorEastAsia" w:cstheme="minorEastAsia"/>
          <w:color w:val="auto"/>
          <w:kern w:val="2"/>
          <w:sz w:val="24"/>
          <w:szCs w:val="24"/>
          <w:highlight w:val="none"/>
          <w:lang w:val="en-US" w:eastAsia="zh-CN" w:bidi="ar-SA"/>
        </w:rPr>
        <w:t>设计</w:t>
      </w:r>
      <w:r>
        <w:rPr>
          <w:rFonts w:hint="eastAsia" w:eastAsia="宋体" w:asciiTheme="minorEastAsia" w:hAnsiTheme="minorEastAsia" w:cstheme="minorEastAsia"/>
          <w:color w:val="auto"/>
          <w:kern w:val="2"/>
          <w:sz w:val="24"/>
          <w:szCs w:val="24"/>
          <w:highlight w:val="none"/>
          <w:lang w:val="en-US" w:eastAsia="zh-CN" w:bidi="ar-SA"/>
        </w:rPr>
        <w:t>服务期：</w:t>
      </w:r>
      <w:r>
        <w:rPr>
          <w:rFonts w:hint="eastAsia" w:asciiTheme="minorEastAsia" w:hAnsiTheme="minorEastAsia" w:cstheme="minorEastAsia"/>
          <w:color w:val="auto"/>
          <w:kern w:val="2"/>
          <w:sz w:val="24"/>
          <w:szCs w:val="24"/>
          <w:highlight w:val="none"/>
          <w:lang w:val="en-US" w:eastAsia="zh-CN" w:bidi="ar-SA"/>
        </w:rPr>
        <w:t>设计</w:t>
      </w:r>
      <w:r>
        <w:rPr>
          <w:rFonts w:hint="eastAsia" w:eastAsia="宋体" w:asciiTheme="minorEastAsia" w:hAnsiTheme="minorEastAsia" w:cstheme="minorEastAsia"/>
          <w:color w:val="auto"/>
          <w:kern w:val="2"/>
          <w:sz w:val="24"/>
          <w:szCs w:val="24"/>
          <w:highlight w:val="none"/>
          <w:lang w:val="en-US" w:eastAsia="zh-CN" w:bidi="ar-SA"/>
        </w:rPr>
        <w:t>服务期至</w:t>
      </w:r>
      <w:r>
        <w:rPr>
          <w:rFonts w:hint="eastAsia" w:asciiTheme="minorEastAsia" w:hAnsiTheme="minorEastAsia" w:cstheme="minorEastAsia"/>
          <w:color w:val="auto"/>
          <w:kern w:val="2"/>
          <w:sz w:val="24"/>
          <w:szCs w:val="24"/>
          <w:highlight w:val="none"/>
          <w:lang w:val="en-US" w:eastAsia="zh-CN" w:bidi="ar-SA"/>
        </w:rPr>
        <w:t>工程</w:t>
      </w:r>
      <w:r>
        <w:rPr>
          <w:rFonts w:hint="eastAsia" w:eastAsia="宋体" w:asciiTheme="minorEastAsia" w:hAnsiTheme="minorEastAsia" w:cstheme="minorEastAsia"/>
          <w:color w:val="auto"/>
          <w:kern w:val="2"/>
          <w:sz w:val="24"/>
          <w:szCs w:val="24"/>
          <w:highlight w:val="none"/>
          <w:lang w:val="en-US" w:eastAsia="zh-CN" w:bidi="ar-SA"/>
        </w:rPr>
        <w:t>项目竣工</w:t>
      </w:r>
      <w:r>
        <w:rPr>
          <w:rFonts w:hint="eastAsia" w:eastAsia="宋体" w:asciiTheme="minorEastAsia" w:hAnsiTheme="minorEastAsia" w:cstheme="minorEastAsia"/>
          <w:color w:val="auto"/>
          <w:kern w:val="2"/>
          <w:sz w:val="24"/>
          <w:szCs w:val="24"/>
          <w:lang w:val="en-US" w:eastAsia="zh-CN" w:bidi="ar-SA"/>
        </w:rPr>
        <w:t>验收完成。</w:t>
      </w:r>
    </w:p>
    <w:p w14:paraId="408C32C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5、设计技术要求：符合国家规范和行业标准的相关要求。</w:t>
      </w:r>
    </w:p>
    <w:p w14:paraId="603BAFD9">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bCs w:val="0"/>
          <w:color w:val="auto"/>
          <w:sz w:val="24"/>
          <w:szCs w:val="24"/>
        </w:rPr>
        <w:t>加盖</w:t>
      </w:r>
      <w:r>
        <w:rPr>
          <w:rFonts w:hint="eastAsia" w:asciiTheme="minorEastAsia" w:hAnsiTheme="minorEastAsia" w:cstheme="minorEastAsia"/>
          <w:b/>
          <w:bCs w:val="0"/>
          <w:color w:val="0000FF"/>
          <w:sz w:val="24"/>
          <w:szCs w:val="24"/>
          <w:lang w:eastAsia="zh-CN"/>
        </w:rPr>
        <w:t>鲜</w:t>
      </w:r>
      <w:r>
        <w:rPr>
          <w:rFonts w:hint="eastAsia" w:asciiTheme="minorEastAsia" w:hAnsiTheme="minorEastAsia" w:cstheme="minorEastAsia"/>
          <w:b/>
          <w:bCs w:val="0"/>
          <w:color w:val="0000FF"/>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2D0305A6">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rPr>
        <w:t>具</w:t>
      </w:r>
      <w:r>
        <w:rPr>
          <w:rFonts w:hint="eastAsia" w:asciiTheme="minorEastAsia" w:hAnsiTheme="minorEastAsia" w:cstheme="minorEastAsia"/>
          <w:color w:val="auto"/>
          <w:sz w:val="24"/>
          <w:szCs w:val="24"/>
          <w:lang w:eastAsia="zh-CN"/>
        </w:rPr>
        <w:t>备</w:t>
      </w:r>
      <w:r>
        <w:rPr>
          <w:rFonts w:hint="eastAsia" w:asciiTheme="minorEastAsia" w:hAnsiTheme="minorEastAsia" w:cstheme="minorEastAsia"/>
          <w:color w:val="auto"/>
          <w:sz w:val="24"/>
          <w:szCs w:val="24"/>
        </w:rPr>
        <w:t>独立承担民事责任能力的在中华人民共和国境内注册的法人</w:t>
      </w:r>
      <w:r>
        <w:rPr>
          <w:rFonts w:hint="eastAsia" w:ascii="宋体" w:hAnsi="宋体" w:cs="宋体"/>
          <w:sz w:val="24"/>
          <w:szCs w:val="24"/>
          <w:lang w:eastAsia="zh-CN"/>
        </w:rPr>
        <w:t>。</w:t>
      </w:r>
      <w:r>
        <w:rPr>
          <w:rFonts w:hint="eastAsia" w:asciiTheme="minorEastAsia" w:hAnsiTheme="minorEastAsia" w:cstheme="minorEastAsia"/>
          <w:color w:val="auto"/>
          <w:sz w:val="24"/>
          <w:szCs w:val="24"/>
        </w:rPr>
        <w:t>提供有效的营业执照复印件，如非“三证合一”证照，同时提供税务登记证复印件。</w:t>
      </w:r>
    </w:p>
    <w:p w14:paraId="183FB85A">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rPr>
        <w:t>具备建筑行业建筑工程专业乙级及以上设计</w:t>
      </w:r>
      <w:r>
        <w:rPr>
          <w:rFonts w:hint="eastAsia" w:asciiTheme="minorEastAsia" w:hAnsiTheme="minorEastAsia" w:cstheme="minorEastAsia"/>
          <w:color w:val="auto"/>
          <w:sz w:val="24"/>
          <w:szCs w:val="24"/>
          <w:highlight w:val="none"/>
        </w:rPr>
        <w:t>资质</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14:paraId="3395D002">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rPr>
        <w:t>拟委派的项目负责人具有中华人民共和国</w:t>
      </w:r>
      <w:r>
        <w:rPr>
          <w:rFonts w:hint="eastAsia" w:asciiTheme="minorEastAsia" w:hAnsiTheme="minorEastAsia" w:cstheme="minorEastAsia"/>
          <w:color w:val="auto"/>
          <w:sz w:val="24"/>
          <w:szCs w:val="24"/>
          <w:lang w:eastAsia="zh-CN"/>
        </w:rPr>
        <w:t>二</w:t>
      </w:r>
      <w:r>
        <w:rPr>
          <w:rFonts w:hint="eastAsia" w:asciiTheme="minorEastAsia" w:hAnsiTheme="minorEastAsia" w:cstheme="minorEastAsia"/>
          <w:color w:val="auto"/>
          <w:sz w:val="24"/>
          <w:szCs w:val="24"/>
        </w:rPr>
        <w:t>级</w:t>
      </w:r>
      <w:r>
        <w:rPr>
          <w:rFonts w:hint="eastAsia" w:asciiTheme="minorEastAsia" w:hAnsiTheme="minorEastAsia" w:cstheme="minorEastAsia"/>
          <w:color w:val="auto"/>
          <w:sz w:val="24"/>
          <w:szCs w:val="24"/>
          <w:lang w:eastAsia="zh-CN"/>
        </w:rPr>
        <w:t>及以上</w:t>
      </w:r>
      <w:r>
        <w:rPr>
          <w:rFonts w:hint="eastAsia" w:asciiTheme="minorEastAsia" w:hAnsiTheme="minorEastAsia" w:cstheme="minorEastAsia"/>
          <w:color w:val="auto"/>
          <w:sz w:val="24"/>
          <w:szCs w:val="24"/>
        </w:rPr>
        <w:t>注册</w:t>
      </w:r>
      <w:r>
        <w:rPr>
          <w:rFonts w:hint="eastAsia" w:asciiTheme="minorEastAsia" w:hAnsiTheme="minorEastAsia" w:cstheme="minorEastAsia"/>
          <w:color w:val="auto"/>
          <w:sz w:val="24"/>
          <w:szCs w:val="24"/>
          <w:lang w:eastAsia="zh-CN"/>
        </w:rPr>
        <w:t>结构工程</w:t>
      </w:r>
      <w:r>
        <w:rPr>
          <w:rFonts w:hint="eastAsia" w:asciiTheme="minorEastAsia" w:hAnsiTheme="minorEastAsia" w:cstheme="minorEastAsia"/>
          <w:color w:val="auto"/>
          <w:sz w:val="24"/>
          <w:szCs w:val="24"/>
        </w:rPr>
        <w:t>师执业资格</w:t>
      </w:r>
      <w:r>
        <w:rPr>
          <w:rFonts w:hint="eastAsia" w:asciiTheme="minorEastAsia" w:hAnsiTheme="minorEastAsia" w:cstheme="minorEastAsia"/>
          <w:color w:val="auto"/>
          <w:sz w:val="24"/>
          <w:szCs w:val="24"/>
          <w:lang w:eastAsia="zh-CN"/>
        </w:rPr>
        <w:t>。提供有效的执业资格证复印件，同时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p>
    <w:p w14:paraId="18969758">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4、提供自2022年1月1日起至今（以完成时间为准）已合格完成的</w:t>
      </w:r>
      <w:r>
        <w:rPr>
          <w:rFonts w:hint="eastAsia" w:ascii="宋体" w:hAnsi="宋体" w:cs="宋体"/>
          <w:color w:val="auto"/>
          <w:sz w:val="24"/>
          <w:szCs w:val="24"/>
          <w:lang w:val="en-US" w:eastAsia="zh-CN"/>
        </w:rPr>
        <w:t>至少1个</w:t>
      </w:r>
      <w:r>
        <w:rPr>
          <w:rFonts w:hint="eastAsia" w:ascii="宋体" w:hAnsi="宋体" w:cs="宋体"/>
          <w:color w:val="auto"/>
          <w:sz w:val="24"/>
          <w:szCs w:val="24"/>
        </w:rPr>
        <w:t>类似</w:t>
      </w:r>
      <w:r>
        <w:rPr>
          <w:rFonts w:hint="eastAsia" w:asciiTheme="minorEastAsia" w:hAnsiTheme="minorEastAsia" w:cstheme="minorEastAsia"/>
          <w:color w:val="auto"/>
          <w:sz w:val="24"/>
          <w:szCs w:val="24"/>
          <w:lang w:eastAsia="zh-CN"/>
        </w:rPr>
        <w:t>加固和装修</w:t>
      </w:r>
      <w:r>
        <w:rPr>
          <w:rFonts w:hint="eastAsia" w:ascii="宋体" w:hAnsi="宋体" w:cs="宋体"/>
          <w:color w:val="auto"/>
          <w:sz w:val="24"/>
          <w:szCs w:val="24"/>
          <w:highlight w:val="none"/>
          <w:lang w:eastAsia="zh-CN"/>
        </w:rPr>
        <w:t>项目</w:t>
      </w:r>
      <w:r>
        <w:rPr>
          <w:rFonts w:hint="eastAsia" w:ascii="宋体" w:hAnsi="宋体" w:cs="宋体"/>
          <w:color w:val="auto"/>
          <w:sz w:val="24"/>
          <w:szCs w:val="24"/>
          <w:lang w:eastAsia="zh-CN"/>
        </w:rPr>
        <w:t>设计</w:t>
      </w:r>
      <w:r>
        <w:rPr>
          <w:rFonts w:hint="eastAsia" w:ascii="宋体" w:hAnsi="宋体" w:cs="宋体"/>
          <w:color w:val="auto"/>
          <w:sz w:val="24"/>
          <w:szCs w:val="24"/>
        </w:rPr>
        <w:t>业绩</w:t>
      </w:r>
      <w:r>
        <w:rPr>
          <w:rFonts w:hint="eastAsia" w:asciiTheme="minorEastAsia" w:hAnsiTheme="minorEastAsia" w:cstheme="minorEastAsia"/>
          <w:color w:val="auto"/>
          <w:sz w:val="24"/>
          <w:szCs w:val="24"/>
          <w:lang w:val="en-US" w:eastAsia="zh-CN"/>
        </w:rPr>
        <w:t>。须</w:t>
      </w:r>
      <w:r>
        <w:rPr>
          <w:rFonts w:hint="eastAsia" w:asciiTheme="minorEastAsia" w:hAnsiTheme="minorEastAsia" w:cstheme="minorEastAsia"/>
          <w:color w:val="auto"/>
          <w:sz w:val="24"/>
          <w:szCs w:val="24"/>
          <w:lang w:val="en-US" w:eastAsia="zh-Hans"/>
        </w:rPr>
        <w:t>提供</w:t>
      </w:r>
      <w:r>
        <w:rPr>
          <w:rFonts w:hint="eastAsia" w:asciiTheme="minorEastAsia" w:hAnsiTheme="minorEastAsia" w:cstheme="minorEastAsia"/>
          <w:color w:val="auto"/>
          <w:sz w:val="24"/>
          <w:szCs w:val="24"/>
          <w:highlight w:val="none"/>
          <w:lang w:val="en-US" w:eastAsia="zh-Hans"/>
        </w:rPr>
        <w:t>合同关键页</w:t>
      </w:r>
      <w:r>
        <w:rPr>
          <w:rFonts w:hint="eastAsia" w:asciiTheme="minorEastAsia" w:hAnsiTheme="minorEastAsia" w:cstheme="minorEastAsia"/>
          <w:color w:val="auto"/>
          <w:sz w:val="24"/>
          <w:szCs w:val="24"/>
          <w:highlight w:val="none"/>
          <w:lang w:val="en-US" w:eastAsia="zh-CN"/>
        </w:rPr>
        <w:t>、竣工验收报告或其他可证明已合格完成的资料</w:t>
      </w:r>
      <w:r>
        <w:rPr>
          <w:rFonts w:hint="eastAsia" w:asciiTheme="minorEastAsia" w:hAnsiTheme="minorEastAsia" w:cstheme="minorEastAsia"/>
          <w:color w:val="auto"/>
          <w:sz w:val="24"/>
          <w:szCs w:val="24"/>
          <w:lang w:val="en-US" w:eastAsia="zh-Hans"/>
        </w:rPr>
        <w:t>复印件</w:t>
      </w:r>
      <w:r>
        <w:rPr>
          <w:rFonts w:hint="eastAsia" w:asciiTheme="minorEastAsia" w:hAnsiTheme="minorEastAsia" w:cstheme="minorEastAsia"/>
          <w:color w:val="auto"/>
          <w:sz w:val="24"/>
          <w:szCs w:val="24"/>
          <w:lang w:val="en-US" w:eastAsia="zh-CN"/>
        </w:rPr>
        <w:t>。</w:t>
      </w:r>
    </w:p>
    <w:p w14:paraId="34DFD3AF">
      <w:pPr>
        <w:spacing w:line="500" w:lineRule="atLeast"/>
        <w:ind w:firstLine="480" w:firstLineChars="200"/>
        <w:rPr>
          <w:rFonts w:hint="eastAsia" w:ascii="宋体" w:hAnsi="宋体" w:cs="宋体"/>
          <w:sz w:val="24"/>
          <w:szCs w:val="24"/>
          <w:lang w:eastAsia="zh-CN"/>
        </w:rPr>
      </w:pPr>
      <w:r>
        <w:rPr>
          <w:rFonts w:hint="eastAsia" w:asciiTheme="minorEastAsia" w:hAnsiTheme="minorEastAsia" w:cstheme="minorEastAsia"/>
          <w:color w:val="auto"/>
          <w:kern w:val="2"/>
          <w:sz w:val="24"/>
          <w:szCs w:val="24"/>
          <w:lang w:val="en-US" w:eastAsia="zh-CN" w:bidi="ar-SA"/>
        </w:rPr>
        <w:t>5、</w:t>
      </w:r>
      <w:r>
        <w:rPr>
          <w:rFonts w:hint="eastAsia" w:ascii="宋体" w:hAnsi="宋体" w:cs="宋体"/>
          <w:sz w:val="24"/>
          <w:szCs w:val="24"/>
        </w:rPr>
        <w:t>不接受联合体报价。</w:t>
      </w:r>
      <w:r>
        <w:rPr>
          <w:rFonts w:hint="eastAsia" w:ascii="宋体" w:hAnsi="宋体" w:cs="宋体"/>
          <w:sz w:val="24"/>
          <w:szCs w:val="24"/>
          <w:lang w:eastAsia="zh-CN"/>
        </w:rPr>
        <w:t>不得分包、转包。提供承诺函。</w:t>
      </w:r>
    </w:p>
    <w:p w14:paraId="50FC97B2">
      <w:pPr>
        <w:pStyle w:val="9"/>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lang w:eastAsia="zh-CN"/>
        </w:rPr>
        <w:t>八</w:t>
      </w:r>
      <w:r>
        <w:rPr>
          <w:rFonts w:hint="eastAsia" w:hAnsi="宋体" w:cs="宋体"/>
          <w:b/>
          <w:bCs/>
          <w:sz w:val="24"/>
          <w:szCs w:val="24"/>
        </w:rPr>
        <w:t>、</w:t>
      </w:r>
      <w:r>
        <w:rPr>
          <w:rStyle w:val="21"/>
          <w:rFonts w:hint="eastAsia" w:hAnsi="宋体" w:cs="宋体"/>
          <w:bCs/>
          <w:color w:val="000000"/>
          <w:sz w:val="24"/>
          <w:szCs w:val="24"/>
          <w:lang w:eastAsia="zh-CN"/>
        </w:rPr>
        <w:t>报名</w:t>
      </w:r>
      <w:r>
        <w:rPr>
          <w:rStyle w:val="21"/>
          <w:rFonts w:hint="eastAsia" w:hAnsi="宋体" w:cs="宋体"/>
          <w:bCs/>
          <w:color w:val="000000"/>
          <w:sz w:val="24"/>
          <w:szCs w:val="24"/>
        </w:rPr>
        <w:t>资料</w:t>
      </w:r>
      <w:r>
        <w:rPr>
          <w:rStyle w:val="21"/>
          <w:rFonts w:hint="eastAsia" w:hAnsi="宋体" w:cs="宋体"/>
          <w:bCs/>
          <w:color w:val="000000"/>
          <w:sz w:val="24"/>
          <w:szCs w:val="24"/>
          <w:lang w:eastAsia="zh-CN"/>
        </w:rPr>
        <w:t>提交的</w:t>
      </w:r>
      <w:r>
        <w:rPr>
          <w:rStyle w:val="21"/>
          <w:rFonts w:hint="eastAsia" w:hAnsi="宋体" w:cs="宋体"/>
          <w:bCs/>
          <w:color w:val="000000"/>
          <w:sz w:val="24"/>
          <w:szCs w:val="24"/>
        </w:rPr>
        <w:t>相关事项</w:t>
      </w:r>
    </w:p>
    <w:p w14:paraId="067CD186">
      <w:pPr>
        <w:pStyle w:val="26"/>
        <w:adjustRightInd w:val="0"/>
        <w:snapToGrid w:val="0"/>
        <w:spacing w:line="360" w:lineRule="exact"/>
        <w:ind w:firstLine="480"/>
        <w:jc w:val="left"/>
        <w:rPr>
          <w:rFonts w:hint="eastAsia" w:ascii="宋体" w:hAnsi="宋体" w:eastAsia="宋体" w:cs="宋体"/>
          <w:b/>
          <w:bCs/>
          <w:color w:val="FF0000"/>
          <w:sz w:val="24"/>
          <w:szCs w:val="24"/>
          <w:lang w:eastAsia="zh-CN"/>
        </w:rPr>
      </w:pPr>
      <w:r>
        <w:rPr>
          <w:rFonts w:hint="eastAsia" w:ascii="宋体" w:hAnsi="宋体" w:cs="宋体"/>
          <w:sz w:val="24"/>
          <w:szCs w:val="24"/>
        </w:rPr>
        <w:t>1、报名方式：电子邮件报名</w:t>
      </w:r>
      <w:r>
        <w:rPr>
          <w:rFonts w:hint="eastAsia" w:ascii="宋体" w:hAnsi="宋体" w:cs="宋体"/>
          <w:sz w:val="24"/>
          <w:szCs w:val="24"/>
          <w:lang w:eastAsia="zh-CN"/>
        </w:rPr>
        <w:t>。</w:t>
      </w:r>
    </w:p>
    <w:p w14:paraId="49A2351B">
      <w:pPr>
        <w:adjustRightInd w:val="0"/>
        <w:snapToGrid w:val="0"/>
        <w:spacing w:line="3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2、邮件主题：</w:t>
      </w:r>
      <w:r>
        <w:rPr>
          <w:rFonts w:hint="eastAsia" w:ascii="宋体" w:hAnsi="宋体" w:cs="宋体"/>
          <w:bCs/>
          <w:sz w:val="24"/>
          <w:szCs w:val="24"/>
        </w:rPr>
        <w:t>项目</w:t>
      </w:r>
      <w:r>
        <w:rPr>
          <w:rFonts w:hint="eastAsia" w:ascii="宋体" w:hAnsi="宋体" w:cs="宋体"/>
          <w:bCs/>
          <w:sz w:val="24"/>
          <w:szCs w:val="24"/>
          <w:lang w:eastAsia="zh-CN"/>
        </w:rPr>
        <w:t>名称</w:t>
      </w:r>
      <w:r>
        <w:rPr>
          <w:rFonts w:hint="eastAsia" w:ascii="宋体" w:hAnsi="宋体" w:cs="宋体"/>
          <w:bCs/>
          <w:color w:val="0000FF"/>
          <w:sz w:val="24"/>
          <w:szCs w:val="24"/>
          <w:lang w:val="en-US" w:eastAsia="zh-CN"/>
        </w:rPr>
        <w:t>******</w:t>
      </w:r>
      <w:r>
        <w:rPr>
          <w:rFonts w:hint="eastAsia" w:ascii="宋体" w:hAnsi="宋体" w:cs="宋体"/>
          <w:sz w:val="24"/>
          <w:szCs w:val="24"/>
          <w:lang w:eastAsia="zh-CN"/>
        </w:rPr>
        <w:t>。</w:t>
      </w:r>
    </w:p>
    <w:p w14:paraId="78A05462">
      <w:pPr>
        <w:pStyle w:val="26"/>
        <w:adjustRightInd w:val="0"/>
        <w:snapToGrid w:val="0"/>
        <w:spacing w:line="360" w:lineRule="exact"/>
        <w:ind w:firstLine="480"/>
        <w:jc w:val="left"/>
        <w:rPr>
          <w:rFonts w:hint="eastAsia" w:ascii="宋体" w:hAnsi="宋体" w:eastAsia="宋体" w:cs="宋体"/>
          <w:sz w:val="24"/>
          <w:szCs w:val="24"/>
          <w:lang w:eastAsia="zh-CN"/>
        </w:rPr>
      </w:pPr>
      <w:r>
        <w:rPr>
          <w:rFonts w:hint="eastAsia" w:ascii="宋体" w:hAnsi="宋体" w:cs="宋体"/>
          <w:sz w:val="24"/>
          <w:szCs w:val="24"/>
        </w:rPr>
        <w:t>3、邮件</w:t>
      </w:r>
      <w:r>
        <w:rPr>
          <w:rFonts w:hint="eastAsia" w:ascii="宋体" w:hAnsi="宋体" w:cs="宋体"/>
          <w:b w:val="0"/>
          <w:bCs w:val="0"/>
          <w:sz w:val="24"/>
          <w:szCs w:val="24"/>
        </w:rPr>
        <w:t>正文：</w:t>
      </w:r>
      <w:r>
        <w:rPr>
          <w:rFonts w:hint="eastAsia" w:ascii="宋体" w:hAnsi="宋体" w:cs="宋体"/>
          <w:b w:val="0"/>
          <w:bCs w:val="0"/>
          <w:sz w:val="24"/>
          <w:szCs w:val="24"/>
          <w:lang w:eastAsia="zh-CN"/>
        </w:rPr>
        <w:t>内容包括</w:t>
      </w:r>
      <w:r>
        <w:rPr>
          <w:rFonts w:hint="eastAsia" w:ascii="宋体" w:hAnsi="宋体" w:cs="宋体"/>
          <w:b/>
          <w:bCs/>
          <w:sz w:val="24"/>
          <w:szCs w:val="24"/>
          <w:lang w:eastAsia="zh-CN"/>
        </w:rPr>
        <w:t>供应商</w:t>
      </w:r>
      <w:r>
        <w:rPr>
          <w:rFonts w:hint="eastAsia" w:ascii="宋体" w:hAnsi="宋体" w:cs="宋体"/>
          <w:b/>
          <w:bCs/>
          <w:sz w:val="24"/>
          <w:szCs w:val="24"/>
        </w:rPr>
        <w:t>名称、项目联系人、联系电话、联系邮箱</w:t>
      </w:r>
      <w:r>
        <w:rPr>
          <w:rFonts w:hint="eastAsia" w:ascii="宋体" w:hAnsi="宋体" w:cs="宋体"/>
          <w:b/>
          <w:bCs/>
          <w:sz w:val="24"/>
          <w:szCs w:val="24"/>
          <w:lang w:eastAsia="zh-CN"/>
        </w:rPr>
        <w:t>等</w:t>
      </w:r>
      <w:r>
        <w:rPr>
          <w:rFonts w:hint="eastAsia" w:ascii="宋体" w:hAnsi="宋体" w:cs="宋体"/>
          <w:sz w:val="24"/>
          <w:szCs w:val="24"/>
          <w:lang w:eastAsia="zh-CN"/>
        </w:rPr>
        <w:t>。</w:t>
      </w:r>
    </w:p>
    <w:p w14:paraId="0177AF63">
      <w:pPr>
        <w:pStyle w:val="26"/>
        <w:adjustRightInd w:val="0"/>
        <w:snapToGrid w:val="0"/>
        <w:spacing w:line="360" w:lineRule="exact"/>
        <w:ind w:firstLine="480"/>
        <w:jc w:val="left"/>
        <w:rPr>
          <w:rFonts w:hint="eastAsia" w:ascii="宋体" w:hAnsi="宋体" w:eastAsia="宋体" w:cs="宋体"/>
          <w:sz w:val="24"/>
          <w:szCs w:val="24"/>
          <w:lang w:eastAsia="zh-CN"/>
        </w:rPr>
      </w:pPr>
      <w:r>
        <w:rPr>
          <w:rFonts w:hint="eastAsia" w:ascii="宋体" w:hAnsi="宋体" w:cs="宋体"/>
          <w:sz w:val="24"/>
          <w:szCs w:val="24"/>
        </w:rPr>
        <w:t>4</w:t>
      </w:r>
      <w:r>
        <w:rPr>
          <w:rFonts w:hint="eastAsia" w:ascii="宋体" w:hAnsi="宋体" w:cs="宋体"/>
          <w:sz w:val="24"/>
          <w:szCs w:val="24"/>
          <w:lang w:eastAsia="zh-CN"/>
        </w:rPr>
        <w:t>、邮件附件：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报名文件》正本扫描PDF文件，</w:t>
      </w:r>
      <w:r>
        <w:rPr>
          <w:rFonts w:hint="eastAsia" w:ascii="宋体" w:hAnsi="宋体" w:cs="宋体"/>
          <w:b/>
          <w:bCs/>
          <w:color w:val="auto"/>
          <w:sz w:val="24"/>
          <w:szCs w:val="24"/>
          <w:lang w:val="en-US" w:eastAsia="zh-CN"/>
        </w:rPr>
        <w:t>报名文件命名方式</w:t>
      </w:r>
      <w:r>
        <w:rPr>
          <w:rFonts w:hint="eastAsia" w:ascii="宋体" w:hAnsi="宋体" w:cs="宋体"/>
          <w:color w:val="auto"/>
          <w:sz w:val="24"/>
          <w:szCs w:val="24"/>
          <w:lang w:val="en-US" w:eastAsia="zh-CN"/>
        </w:rPr>
        <w:t>（</w:t>
      </w:r>
      <w:r>
        <w:rPr>
          <w:rFonts w:hint="eastAsia" w:ascii="宋体" w:hAnsi="宋体" w:cs="宋体"/>
          <w:sz w:val="24"/>
          <w:szCs w:val="24"/>
          <w:lang w:eastAsia="zh-CN"/>
        </w:rPr>
        <w:t>报名文件-项目名称-供应商名称）。</w:t>
      </w:r>
    </w:p>
    <w:p w14:paraId="29A4DF3C">
      <w:pPr>
        <w:pStyle w:val="26"/>
        <w:adjustRightInd w:val="0"/>
        <w:snapToGrid w:val="0"/>
        <w:spacing w:line="360" w:lineRule="exact"/>
        <w:ind w:firstLine="480"/>
        <w:jc w:val="left"/>
        <w:rPr>
          <w:rFonts w:ascii="宋体" w:hAnsi="宋体" w:cs="宋体"/>
          <w:bCs/>
          <w:color w:val="auto"/>
          <w:sz w:val="24"/>
          <w:szCs w:val="24"/>
        </w:rPr>
      </w:pPr>
      <w:r>
        <w:rPr>
          <w:rFonts w:hint="eastAsia" w:ascii="宋体" w:hAnsi="宋体" w:cs="宋体"/>
          <w:sz w:val="24"/>
          <w:szCs w:val="24"/>
          <w:lang w:val="en-US" w:eastAsia="zh-CN"/>
        </w:rPr>
        <w:t>5</w:t>
      </w:r>
      <w:r>
        <w:rPr>
          <w:rFonts w:hint="eastAsia" w:ascii="宋体" w:hAnsi="宋体" w:cs="宋体"/>
          <w:sz w:val="24"/>
          <w:szCs w:val="24"/>
        </w:rPr>
        <w:t>、报名截止时间：</w:t>
      </w:r>
      <w:r>
        <w:rPr>
          <w:rFonts w:hint="eastAsia" w:ascii="宋体" w:hAnsi="宋体" w:cs="宋体"/>
          <w:color w:val="auto"/>
          <w:sz w:val="24"/>
          <w:szCs w:val="24"/>
        </w:rPr>
        <w:t>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FF0000"/>
          <w:sz w:val="24"/>
          <w:szCs w:val="24"/>
          <w:lang w:val="en-US" w:eastAsia="zh-CN"/>
        </w:rPr>
        <w:t>7</w:t>
      </w:r>
      <w:r>
        <w:rPr>
          <w:rFonts w:hint="eastAsia" w:ascii="宋体" w:hAnsi="宋体" w:cs="宋体"/>
          <w:color w:val="FF0000"/>
          <w:sz w:val="24"/>
          <w:szCs w:val="24"/>
        </w:rPr>
        <w:t>月</w:t>
      </w:r>
      <w:r>
        <w:rPr>
          <w:rFonts w:hint="eastAsia" w:ascii="宋体" w:hAnsi="宋体" w:cs="宋体"/>
          <w:color w:val="FF0000"/>
          <w:sz w:val="24"/>
          <w:szCs w:val="24"/>
          <w:lang w:val="en-US" w:eastAsia="zh-CN"/>
        </w:rPr>
        <w:t>10</w:t>
      </w:r>
      <w:r>
        <w:rPr>
          <w:rFonts w:hint="eastAsia" w:ascii="宋体" w:hAnsi="宋体" w:cs="宋体"/>
          <w:color w:val="FF0000"/>
          <w:sz w:val="24"/>
          <w:szCs w:val="24"/>
        </w:rPr>
        <w:t>日1</w:t>
      </w:r>
      <w:r>
        <w:rPr>
          <w:rFonts w:hint="eastAsia" w:ascii="宋体" w:hAnsi="宋体" w:cs="宋体"/>
          <w:color w:val="FF0000"/>
          <w:sz w:val="24"/>
          <w:szCs w:val="24"/>
          <w:lang w:val="en-US" w:eastAsia="zh-CN"/>
        </w:rPr>
        <w:t>7</w:t>
      </w:r>
      <w:r>
        <w:rPr>
          <w:rFonts w:hint="eastAsia" w:ascii="宋体" w:hAnsi="宋体" w:cs="宋体"/>
          <w:color w:val="FF0000"/>
          <w:sz w:val="24"/>
          <w:szCs w:val="24"/>
        </w:rPr>
        <w:t>:</w:t>
      </w:r>
      <w:r>
        <w:rPr>
          <w:rFonts w:hint="eastAsia" w:ascii="宋体" w:hAnsi="宋体" w:cs="宋体"/>
          <w:color w:val="FF0000"/>
          <w:sz w:val="24"/>
          <w:szCs w:val="24"/>
          <w:lang w:val="en-US" w:eastAsia="zh-CN"/>
        </w:rPr>
        <w:t>0</w:t>
      </w:r>
      <w:r>
        <w:rPr>
          <w:rFonts w:hint="eastAsia" w:ascii="宋体" w:hAnsi="宋体" w:cs="宋体"/>
          <w:color w:val="FF0000"/>
          <w:sz w:val="24"/>
          <w:szCs w:val="24"/>
        </w:rPr>
        <w:t>0</w:t>
      </w:r>
      <w:r>
        <w:rPr>
          <w:rFonts w:hint="eastAsia" w:ascii="宋体" w:hAnsi="宋体" w:cs="宋体"/>
          <w:color w:val="auto"/>
          <w:sz w:val="24"/>
          <w:szCs w:val="24"/>
        </w:rPr>
        <w:t>，以邮件接收时间为准，</w:t>
      </w:r>
      <w:r>
        <w:rPr>
          <w:rFonts w:hint="eastAsia" w:ascii="宋体" w:hAnsi="宋体" w:cs="宋体"/>
          <w:bCs/>
          <w:color w:val="auto"/>
          <w:sz w:val="24"/>
          <w:szCs w:val="24"/>
        </w:rPr>
        <w:t>超时视为无效报名。</w:t>
      </w:r>
    </w:p>
    <w:p w14:paraId="13BB970E">
      <w:pPr>
        <w:pStyle w:val="26"/>
        <w:adjustRightInd w:val="0"/>
        <w:snapToGrid w:val="0"/>
        <w:spacing w:line="360" w:lineRule="exact"/>
        <w:ind w:firstLine="480"/>
        <w:jc w:val="left"/>
        <w:rPr>
          <w:rFonts w:ascii="宋体" w:hAnsi="宋体" w:cs="宋体"/>
          <w:sz w:val="24"/>
          <w:szCs w:val="24"/>
        </w:rPr>
      </w:pPr>
      <w:r>
        <w:rPr>
          <w:rFonts w:hint="eastAsia" w:ascii="宋体" w:hAnsi="宋体"/>
          <w:color w:val="auto"/>
          <w:sz w:val="24"/>
          <w:szCs w:val="24"/>
          <w:lang w:val="en-US" w:eastAsia="zh-CN"/>
        </w:rPr>
        <w:t>6</w:t>
      </w:r>
      <w:r>
        <w:rPr>
          <w:rFonts w:hint="eastAsia" w:ascii="宋体" w:hAnsi="宋体"/>
          <w:color w:val="auto"/>
          <w:sz w:val="24"/>
          <w:szCs w:val="24"/>
        </w:rPr>
        <w:t>、</w:t>
      </w:r>
      <w:r>
        <w:rPr>
          <w:rFonts w:hint="eastAsia" w:ascii="宋体" w:hAnsi="宋体" w:cs="宋体"/>
          <w:color w:val="auto"/>
          <w:sz w:val="24"/>
          <w:szCs w:val="24"/>
        </w:rPr>
        <w:t>报名所需提供资料及要求：详见</w:t>
      </w:r>
      <w:r>
        <w:rPr>
          <w:rFonts w:hint="eastAsia" w:ascii="宋体" w:hAnsi="宋体" w:cs="宋体"/>
          <w:color w:val="auto"/>
          <w:sz w:val="24"/>
          <w:szCs w:val="24"/>
          <w:lang w:eastAsia="zh-CN"/>
        </w:rPr>
        <w:t>院内询价</w:t>
      </w:r>
      <w:r>
        <w:rPr>
          <w:rFonts w:hint="eastAsia" w:ascii="宋体" w:hAnsi="宋体" w:cs="宋体"/>
          <w:color w:val="auto"/>
          <w:sz w:val="24"/>
          <w:szCs w:val="24"/>
        </w:rPr>
        <w:t>文件</w:t>
      </w:r>
      <w:r>
        <w:rPr>
          <w:rFonts w:hint="eastAsia" w:ascii="宋体" w:hAnsi="宋体" w:cs="宋体"/>
          <w:b/>
          <w:bCs/>
          <w:color w:val="0000FF"/>
          <w:sz w:val="24"/>
          <w:szCs w:val="24"/>
          <w:lang w:eastAsia="zh-CN"/>
        </w:rPr>
        <w:t>“</w:t>
      </w:r>
      <w:r>
        <w:rPr>
          <w:rFonts w:hint="eastAsia" w:ascii="宋体" w:hAnsi="宋体" w:cs="宋体"/>
          <w:b/>
          <w:bCs/>
          <w:color w:val="0000FF"/>
          <w:sz w:val="24"/>
          <w:szCs w:val="24"/>
        </w:rPr>
        <w:t>附件</w:t>
      </w:r>
      <w:r>
        <w:rPr>
          <w:rFonts w:hint="eastAsia" w:ascii="宋体" w:hAnsi="宋体" w:cs="宋体"/>
          <w:b/>
          <w:bCs/>
          <w:color w:val="0000FF"/>
          <w:sz w:val="24"/>
          <w:szCs w:val="24"/>
          <w:lang w:eastAsia="zh-CN"/>
        </w:rPr>
        <w:t>一：</w:t>
      </w:r>
      <w:r>
        <w:rPr>
          <w:rFonts w:hint="eastAsia" w:ascii="宋体" w:hAnsi="宋体" w:cs="宋体"/>
          <w:b/>
          <w:bCs/>
          <w:color w:val="0000FF"/>
          <w:sz w:val="24"/>
          <w:szCs w:val="24"/>
        </w:rPr>
        <w:t>报名资料</w:t>
      </w:r>
      <w:r>
        <w:rPr>
          <w:rFonts w:hint="eastAsia" w:ascii="宋体" w:hAnsi="宋体" w:cs="宋体"/>
          <w:b/>
          <w:bCs/>
          <w:color w:val="0000FF"/>
          <w:sz w:val="24"/>
          <w:szCs w:val="24"/>
          <w:lang w:eastAsia="zh-CN"/>
        </w:rPr>
        <w:t>格式模板”</w:t>
      </w:r>
      <w:r>
        <w:rPr>
          <w:rFonts w:hint="eastAsia" w:ascii="宋体" w:hAnsi="宋体" w:cs="宋体"/>
          <w:sz w:val="24"/>
          <w:szCs w:val="24"/>
        </w:rPr>
        <w:t>。</w:t>
      </w:r>
    </w:p>
    <w:p w14:paraId="7FDFAFEE">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w:t>
      </w:r>
      <w:r>
        <w:rPr>
          <w:rFonts w:ascii="宋体" w:hAnsi="宋体" w:cs="宋体"/>
          <w:sz w:val="24"/>
          <w:szCs w:val="24"/>
        </w:rPr>
        <w:t>报名时提交的资料查验不代表资格审查的最终通过或合格。</w:t>
      </w:r>
    </w:p>
    <w:p w14:paraId="3E7A58E4">
      <w:pPr>
        <w:pStyle w:val="26"/>
        <w:adjustRightInd w:val="0"/>
        <w:snapToGrid w:val="0"/>
        <w:spacing w:line="360" w:lineRule="exact"/>
        <w:ind w:firstLine="480"/>
        <w:jc w:val="left"/>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、供应商的报名邮箱视为</w:t>
      </w:r>
      <w:r>
        <w:rPr>
          <w:rFonts w:hint="eastAsia" w:ascii="宋体" w:hAnsi="宋体" w:cs="宋体"/>
          <w:sz w:val="24"/>
          <w:szCs w:val="24"/>
          <w:lang w:eastAsia="zh-CN"/>
        </w:rPr>
        <w:t>采购人</w:t>
      </w:r>
      <w:r>
        <w:rPr>
          <w:rFonts w:hint="eastAsia" w:ascii="宋体" w:hAnsi="宋体" w:cs="宋体"/>
          <w:sz w:val="24"/>
          <w:szCs w:val="24"/>
        </w:rPr>
        <w:t>采购过程中成交通知书及相关答疑回复的电子送达地址；电子文书成功发送至供应商提供的电子送达地址时，视为已送达。</w:t>
      </w:r>
    </w:p>
    <w:p w14:paraId="541248DD">
      <w:pPr>
        <w:pStyle w:val="26"/>
        <w:adjustRightInd w:val="0"/>
        <w:snapToGrid w:val="0"/>
        <w:spacing w:line="360" w:lineRule="exact"/>
        <w:ind w:firstLine="482"/>
        <w:jc w:val="left"/>
        <w:rPr>
          <w:rFonts w:ascii="宋体" w:hAnsi="宋体" w:cs="宋体"/>
          <w:b/>
          <w:bCs/>
          <w:sz w:val="24"/>
          <w:szCs w:val="24"/>
        </w:rPr>
      </w:pPr>
      <w:r>
        <w:rPr>
          <w:rFonts w:hint="eastAsia" w:ascii="宋体" w:hAnsi="宋体" w:cs="宋体"/>
          <w:b/>
          <w:bCs/>
          <w:sz w:val="24"/>
          <w:szCs w:val="24"/>
          <w:lang w:eastAsia="zh-CN"/>
        </w:rPr>
        <w:t>九</w:t>
      </w:r>
      <w:r>
        <w:rPr>
          <w:rFonts w:hint="eastAsia" w:ascii="宋体" w:hAnsi="宋体" w:cs="宋体"/>
          <w:b/>
          <w:bCs/>
          <w:sz w:val="24"/>
          <w:szCs w:val="24"/>
        </w:rPr>
        <w:t>、采购人联系方式</w:t>
      </w:r>
    </w:p>
    <w:p w14:paraId="2226FD41">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联系人：郑工</w:t>
      </w:r>
    </w:p>
    <w:p w14:paraId="7331F9AA">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电话：020-81338019</w:t>
      </w:r>
      <w:r>
        <w:rPr>
          <w:rFonts w:hint="eastAsia" w:ascii="宋体" w:hAnsi="宋体" w:cs="宋体"/>
          <w:sz w:val="24"/>
          <w:szCs w:val="24"/>
          <w:lang w:eastAsia="zh-CN"/>
        </w:rPr>
        <w:t>、</w:t>
      </w:r>
      <w:r>
        <w:rPr>
          <w:rFonts w:hint="eastAsia" w:ascii="宋体" w:hAnsi="宋体" w:cs="宋体"/>
          <w:sz w:val="24"/>
          <w:szCs w:val="24"/>
        </w:rPr>
        <w:t>81338035，</w:t>
      </w:r>
      <w:r>
        <w:rPr>
          <w:rFonts w:hint="eastAsia" w:ascii="宋体" w:hAnsi="宋体" w:cs="宋体"/>
          <w:color w:val="000000" w:themeColor="text1"/>
          <w:sz w:val="24"/>
          <w:szCs w:val="24"/>
          <w14:textFill>
            <w14:solidFill>
              <w14:schemeClr w14:val="tx1"/>
            </w14:solidFill>
          </w14:textFill>
        </w:rPr>
        <w:t>工作日8:00-12:00、14:30-17:30</w:t>
      </w:r>
    </w:p>
    <w:p w14:paraId="200174AC">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电子邮箱：zhenglsh5@mail.sysu.edu.cn</w:t>
      </w:r>
    </w:p>
    <w:p w14:paraId="0EC9DB30">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联系地址：广州市越秀区长堤大马路171号一方长堤健康产业中心907室</w:t>
      </w:r>
    </w:p>
    <w:p w14:paraId="77C9071C">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邮编：510120</w:t>
      </w:r>
    </w:p>
    <w:p w14:paraId="0C0FED3F">
      <w:pPr>
        <w:pStyle w:val="26"/>
        <w:adjustRightInd w:val="0"/>
        <w:snapToGrid w:val="0"/>
        <w:spacing w:line="360" w:lineRule="exact"/>
        <w:ind w:firstLine="482"/>
        <w:jc w:val="left"/>
        <w:rPr>
          <w:rFonts w:ascii="宋体" w:hAnsi="宋体" w:cs="宋体"/>
          <w:b/>
          <w:bCs/>
          <w:sz w:val="24"/>
          <w:szCs w:val="24"/>
        </w:rPr>
      </w:pPr>
      <w:r>
        <w:rPr>
          <w:rFonts w:hint="eastAsia" w:ascii="宋体" w:hAnsi="宋体" w:cs="宋体"/>
          <w:b/>
          <w:bCs/>
          <w:sz w:val="24"/>
          <w:szCs w:val="24"/>
          <w:lang w:eastAsia="zh-CN"/>
        </w:rPr>
        <w:t>十</w:t>
      </w:r>
      <w:r>
        <w:rPr>
          <w:rFonts w:hint="eastAsia" w:ascii="宋体" w:hAnsi="宋体" w:cs="宋体"/>
          <w:b/>
          <w:bCs/>
          <w:sz w:val="24"/>
          <w:szCs w:val="24"/>
        </w:rPr>
        <w:t>、公告期限</w:t>
      </w:r>
    </w:p>
    <w:p w14:paraId="26BC5A5E">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rPr>
        <w:t>自本公告发布之日起</w:t>
      </w:r>
      <w:r>
        <w:rPr>
          <w:rFonts w:hint="eastAsia" w:ascii="宋体" w:hAnsi="宋体" w:cs="宋体"/>
          <w:sz w:val="24"/>
          <w:szCs w:val="24"/>
          <w:lang w:val="en-US" w:eastAsia="zh-CN"/>
        </w:rPr>
        <w:t>3</w:t>
      </w:r>
      <w:r>
        <w:rPr>
          <w:rFonts w:hint="eastAsia" w:ascii="宋体" w:hAnsi="宋体" w:cs="宋体"/>
          <w:sz w:val="24"/>
          <w:szCs w:val="24"/>
        </w:rPr>
        <w:t>个工作日。</w:t>
      </w:r>
    </w:p>
    <w:p w14:paraId="671F925A">
      <w:pPr>
        <w:pStyle w:val="26"/>
        <w:adjustRightInd w:val="0"/>
        <w:snapToGrid w:val="0"/>
        <w:spacing w:line="360" w:lineRule="exact"/>
        <w:ind w:firstLine="482"/>
        <w:jc w:val="left"/>
        <w:rPr>
          <w:rFonts w:ascii="宋体" w:hAnsi="宋体" w:cs="宋体"/>
          <w:color w:val="auto"/>
          <w:sz w:val="24"/>
          <w:szCs w:val="24"/>
        </w:rPr>
      </w:pPr>
      <w:r>
        <w:rPr>
          <w:rFonts w:hint="eastAsia" w:ascii="宋体" w:hAnsi="宋体" w:cs="宋体"/>
          <w:b/>
          <w:bCs/>
          <w:sz w:val="24"/>
          <w:szCs w:val="24"/>
          <w:lang w:eastAsia="zh-CN"/>
        </w:rPr>
        <w:t>十一</w:t>
      </w:r>
      <w:r>
        <w:rPr>
          <w:rFonts w:hint="eastAsia" w:ascii="宋体" w:hAnsi="宋体" w:cs="宋体"/>
          <w:b/>
          <w:bCs/>
          <w:sz w:val="24"/>
          <w:szCs w:val="24"/>
        </w:rPr>
        <w:t>、</w:t>
      </w:r>
      <w:r>
        <w:rPr>
          <w:rFonts w:hint="eastAsia" w:ascii="宋体" w:hAnsi="宋体" w:cs="宋体"/>
          <w:b/>
          <w:bCs/>
          <w:sz w:val="24"/>
          <w:szCs w:val="24"/>
          <w:lang w:eastAsia="zh-CN"/>
        </w:rPr>
        <w:t>响应</w:t>
      </w:r>
      <w:r>
        <w:rPr>
          <w:rFonts w:hint="eastAsia" w:ascii="宋体" w:hAnsi="宋体" w:cs="宋体"/>
          <w:b/>
          <w:bCs/>
          <w:sz w:val="24"/>
          <w:szCs w:val="24"/>
        </w:rPr>
        <w:t>文件提交的截止时间、地点</w:t>
      </w:r>
      <w:r>
        <w:rPr>
          <w:rFonts w:hint="eastAsia" w:ascii="宋体" w:hAnsi="宋体" w:cs="宋体"/>
          <w:b/>
          <w:bCs/>
          <w:color w:val="auto"/>
          <w:sz w:val="24"/>
          <w:szCs w:val="24"/>
        </w:rPr>
        <w:t>：</w:t>
      </w:r>
      <w:r>
        <w:rPr>
          <w:rFonts w:hint="eastAsia" w:ascii="宋体" w:hAnsi="宋体" w:cs="宋体"/>
          <w:color w:val="auto"/>
          <w:sz w:val="24"/>
          <w:szCs w:val="24"/>
        </w:rPr>
        <w:t xml:space="preserve"> 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FF0000"/>
          <w:sz w:val="24"/>
          <w:szCs w:val="24"/>
          <w:lang w:val="en-US" w:eastAsia="zh-CN"/>
        </w:rPr>
        <w:t>7</w:t>
      </w:r>
      <w:r>
        <w:rPr>
          <w:rFonts w:hint="eastAsia" w:ascii="宋体" w:hAnsi="宋体" w:cs="宋体"/>
          <w:color w:val="FF0000"/>
          <w:sz w:val="24"/>
          <w:szCs w:val="24"/>
        </w:rPr>
        <w:t>月</w:t>
      </w:r>
      <w:r>
        <w:rPr>
          <w:rFonts w:hint="eastAsia" w:ascii="宋体" w:hAnsi="宋体" w:cs="宋体"/>
          <w:color w:val="FF0000"/>
          <w:sz w:val="24"/>
          <w:szCs w:val="24"/>
          <w:lang w:val="en-US" w:eastAsia="zh-CN"/>
        </w:rPr>
        <w:t>14</w:t>
      </w:r>
      <w:r>
        <w:rPr>
          <w:rFonts w:hint="eastAsia" w:ascii="宋体" w:hAnsi="宋体" w:cs="宋体"/>
          <w:color w:val="FF0000"/>
          <w:sz w:val="24"/>
          <w:szCs w:val="24"/>
        </w:rPr>
        <w:t>日1</w:t>
      </w:r>
      <w:r>
        <w:rPr>
          <w:rFonts w:hint="eastAsia" w:ascii="宋体" w:hAnsi="宋体" w:cs="宋体"/>
          <w:color w:val="FF0000"/>
          <w:sz w:val="24"/>
          <w:szCs w:val="24"/>
          <w:lang w:val="en-US" w:eastAsia="zh-CN"/>
        </w:rPr>
        <w:t>7</w:t>
      </w:r>
      <w:r>
        <w:rPr>
          <w:rFonts w:hint="eastAsia" w:ascii="宋体" w:hAnsi="宋体" w:cs="宋体"/>
          <w:color w:val="FF0000"/>
          <w:sz w:val="24"/>
          <w:szCs w:val="24"/>
        </w:rPr>
        <w:t>：</w:t>
      </w:r>
      <w:r>
        <w:rPr>
          <w:rFonts w:hint="eastAsia" w:ascii="宋体" w:hAnsi="宋体" w:cs="宋体"/>
          <w:color w:val="FF0000"/>
          <w:sz w:val="24"/>
          <w:szCs w:val="24"/>
          <w:lang w:val="en-US" w:eastAsia="zh-CN"/>
        </w:rPr>
        <w:t>0</w:t>
      </w:r>
      <w:r>
        <w:rPr>
          <w:rFonts w:hint="eastAsia" w:ascii="宋体" w:hAnsi="宋体" w:cs="宋体"/>
          <w:color w:val="FF0000"/>
          <w:sz w:val="24"/>
          <w:szCs w:val="24"/>
        </w:rPr>
        <w:t>0</w:t>
      </w:r>
      <w:r>
        <w:rPr>
          <w:rFonts w:hint="eastAsia" w:ascii="宋体" w:hAnsi="宋体" w:cs="宋体"/>
          <w:color w:val="auto"/>
          <w:sz w:val="24"/>
          <w:szCs w:val="24"/>
        </w:rPr>
        <w:t>，广州市越秀区长堤大马路171号一方长堤健康产业中心907室。</w:t>
      </w:r>
    </w:p>
    <w:p w14:paraId="1CC0F527">
      <w:pPr>
        <w:pStyle w:val="26"/>
        <w:adjustRightInd w:val="0"/>
        <w:snapToGrid w:val="0"/>
        <w:spacing w:line="360" w:lineRule="exact"/>
        <w:ind w:firstLine="480"/>
        <w:jc w:val="left"/>
        <w:rPr>
          <w:rFonts w:hint="eastAsia" w:ascii="宋体" w:hAnsi="宋体" w:cs="宋体"/>
          <w:color w:val="auto"/>
          <w:sz w:val="24"/>
          <w:szCs w:val="24"/>
        </w:rPr>
      </w:pPr>
      <w:r>
        <w:rPr>
          <w:rFonts w:hint="eastAsia" w:ascii="宋体" w:hAnsi="宋体" w:cs="宋体"/>
          <w:color w:val="auto"/>
          <w:sz w:val="24"/>
          <w:szCs w:val="24"/>
        </w:rPr>
        <w:t>1、纸质响应文件一式</w:t>
      </w:r>
      <w:r>
        <w:rPr>
          <w:rFonts w:hint="eastAsia" w:ascii="宋体" w:hAnsi="宋体" w:cs="宋体"/>
          <w:color w:val="auto"/>
          <w:sz w:val="24"/>
          <w:szCs w:val="24"/>
          <w:lang w:val="en-US" w:eastAsia="zh-CN"/>
        </w:rPr>
        <w:t>3</w:t>
      </w:r>
      <w:r>
        <w:rPr>
          <w:rFonts w:hint="eastAsia" w:ascii="宋体" w:hAnsi="宋体" w:cs="宋体"/>
          <w:color w:val="auto"/>
          <w:sz w:val="24"/>
          <w:szCs w:val="24"/>
        </w:rPr>
        <w:t>份（正本1份/副本</w:t>
      </w:r>
      <w:r>
        <w:rPr>
          <w:rFonts w:hint="eastAsia" w:ascii="宋体" w:hAnsi="宋体" w:cs="宋体"/>
          <w:color w:val="auto"/>
          <w:sz w:val="24"/>
          <w:szCs w:val="24"/>
          <w:lang w:val="en-US" w:eastAsia="zh-CN"/>
        </w:rPr>
        <w:t>2</w:t>
      </w:r>
      <w:r>
        <w:rPr>
          <w:rFonts w:hint="eastAsia" w:ascii="宋体" w:hAnsi="宋体" w:cs="宋体"/>
          <w:color w:val="auto"/>
          <w:sz w:val="24"/>
          <w:szCs w:val="24"/>
        </w:rPr>
        <w:t>份），具体要求详见</w:t>
      </w:r>
      <w:r>
        <w:rPr>
          <w:rFonts w:hint="eastAsia" w:ascii="宋体" w:hAnsi="宋体" w:cs="宋体"/>
          <w:color w:val="auto"/>
          <w:sz w:val="24"/>
          <w:szCs w:val="24"/>
          <w:lang w:eastAsia="zh-CN"/>
        </w:rPr>
        <w:t>公开询价</w:t>
      </w:r>
      <w:r>
        <w:rPr>
          <w:rFonts w:hint="eastAsia" w:ascii="宋体" w:hAnsi="宋体" w:cs="宋体"/>
          <w:color w:val="auto"/>
          <w:sz w:val="24"/>
          <w:szCs w:val="24"/>
        </w:rPr>
        <w:t>文件</w:t>
      </w:r>
      <w:r>
        <w:rPr>
          <w:rFonts w:hint="eastAsia" w:ascii="宋体" w:hAnsi="宋体" w:cs="宋体"/>
          <w:b/>
          <w:bCs/>
          <w:color w:val="0000FF"/>
          <w:sz w:val="24"/>
          <w:szCs w:val="24"/>
          <w:lang w:eastAsia="zh-CN"/>
        </w:rPr>
        <w:t>“</w:t>
      </w:r>
      <w:r>
        <w:rPr>
          <w:rFonts w:hint="eastAsia" w:ascii="宋体" w:hAnsi="宋体" w:cs="宋体"/>
          <w:b/>
          <w:bCs/>
          <w:color w:val="0000FF"/>
          <w:sz w:val="24"/>
          <w:szCs w:val="24"/>
          <w:highlight w:val="none"/>
          <w:lang w:eastAsia="zh-CN"/>
        </w:rPr>
        <w:t>附件二：报价文件</w:t>
      </w:r>
      <w:r>
        <w:rPr>
          <w:rFonts w:hint="eastAsia" w:ascii="宋体" w:hAnsi="宋体" w:cs="宋体"/>
          <w:b/>
          <w:bCs/>
          <w:color w:val="0000FF"/>
          <w:sz w:val="24"/>
          <w:szCs w:val="24"/>
          <w:lang w:eastAsia="zh-CN"/>
        </w:rPr>
        <w:t>格式模板”</w:t>
      </w:r>
      <w:r>
        <w:rPr>
          <w:rFonts w:hint="eastAsia" w:ascii="宋体" w:hAnsi="宋体" w:cs="宋体"/>
          <w:color w:val="auto"/>
          <w:sz w:val="24"/>
          <w:szCs w:val="24"/>
        </w:rPr>
        <w:t>编制要求。纸质响应文件建议采用</w:t>
      </w:r>
      <w:r>
        <w:rPr>
          <w:rFonts w:hint="eastAsia" w:ascii="宋体" w:hAnsi="宋体" w:cs="宋体"/>
          <w:b/>
          <w:color w:val="auto"/>
          <w:sz w:val="24"/>
          <w:szCs w:val="24"/>
        </w:rPr>
        <w:t>双面印制</w:t>
      </w:r>
      <w:r>
        <w:rPr>
          <w:rFonts w:hint="eastAsia" w:ascii="宋体" w:hAnsi="宋体" w:cs="宋体"/>
          <w:color w:val="auto"/>
          <w:sz w:val="24"/>
          <w:szCs w:val="24"/>
        </w:rPr>
        <w:t>。</w:t>
      </w:r>
    </w:p>
    <w:p w14:paraId="27AB679D">
      <w:pPr>
        <w:pStyle w:val="26"/>
        <w:adjustRightInd w:val="0"/>
        <w:snapToGrid w:val="0"/>
        <w:spacing w:line="360" w:lineRule="exact"/>
        <w:ind w:firstLine="48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2、响应文件正本扫描PDF版电子文件提交邮箱的截止时间：2025年</w:t>
      </w:r>
      <w:r>
        <w:rPr>
          <w:rFonts w:hint="eastAsia" w:ascii="宋体" w:hAnsi="宋体" w:cs="宋体"/>
          <w:color w:val="FF0000"/>
          <w:sz w:val="24"/>
          <w:szCs w:val="24"/>
          <w:lang w:val="en-US" w:eastAsia="zh-CN"/>
        </w:rPr>
        <w:t>7月14日17:00</w:t>
      </w:r>
      <w:r>
        <w:rPr>
          <w:rFonts w:hint="eastAsia" w:ascii="宋体" w:hAnsi="宋体" w:cs="宋体"/>
          <w:color w:val="auto"/>
          <w:sz w:val="24"/>
          <w:szCs w:val="24"/>
          <w:lang w:val="en-US" w:eastAsia="zh-CN"/>
        </w:rPr>
        <w:t>。</w:t>
      </w:r>
    </w:p>
    <w:p w14:paraId="303AE533">
      <w:pPr>
        <w:pStyle w:val="26"/>
        <w:adjustRightInd w:val="0"/>
        <w:snapToGrid w:val="0"/>
        <w:spacing w:line="360" w:lineRule="exact"/>
        <w:ind w:firstLine="48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cs="宋体"/>
          <w:b/>
          <w:bCs/>
          <w:color w:val="auto"/>
          <w:sz w:val="24"/>
          <w:szCs w:val="24"/>
          <w:lang w:val="en-US" w:eastAsia="zh-CN"/>
        </w:rPr>
        <w:t>响应文件命名方式</w:t>
      </w:r>
      <w:r>
        <w:rPr>
          <w:rFonts w:hint="eastAsia" w:ascii="宋体" w:hAnsi="宋体" w:cs="宋体"/>
          <w:color w:val="auto"/>
          <w:sz w:val="24"/>
          <w:szCs w:val="24"/>
          <w:lang w:val="en-US" w:eastAsia="zh-CN"/>
        </w:rPr>
        <w:t>：</w:t>
      </w:r>
      <w:r>
        <w:rPr>
          <w:rFonts w:hint="eastAsia" w:ascii="宋体" w:hAnsi="宋体" w:cs="宋体"/>
          <w:sz w:val="24"/>
          <w:szCs w:val="24"/>
          <w:lang w:eastAsia="zh-CN"/>
        </w:rPr>
        <w:t>响应文件-项目名称-供应商名称。</w:t>
      </w:r>
    </w:p>
    <w:p w14:paraId="495626B0">
      <w:pPr>
        <w:pStyle w:val="26"/>
        <w:adjustRightInd w:val="0"/>
        <w:snapToGrid w:val="0"/>
        <w:spacing w:line="360" w:lineRule="exact"/>
        <w:ind w:firstLine="48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（2）请供应商对电子文件</w:t>
      </w:r>
      <w:r>
        <w:rPr>
          <w:rFonts w:hint="eastAsia" w:ascii="宋体" w:hAnsi="宋体" w:cs="宋体"/>
          <w:b/>
          <w:bCs/>
          <w:color w:val="auto"/>
          <w:sz w:val="24"/>
          <w:szCs w:val="24"/>
          <w:lang w:val="en-US" w:eastAsia="zh-CN"/>
        </w:rPr>
        <w:t>压缩包进行加密</w:t>
      </w:r>
      <w:r>
        <w:rPr>
          <w:rFonts w:hint="eastAsia" w:ascii="宋体" w:hAnsi="宋体" w:cs="宋体"/>
          <w:color w:val="auto"/>
          <w:sz w:val="24"/>
          <w:szCs w:val="24"/>
          <w:lang w:val="en-US" w:eastAsia="zh-CN"/>
        </w:rPr>
        <w:t>处理，密码</w:t>
      </w:r>
      <w:r>
        <w:rPr>
          <w:rFonts w:hint="eastAsia" w:ascii="宋体" w:hAnsi="宋体" w:cs="宋体"/>
          <w:color w:val="auto"/>
          <w:sz w:val="24"/>
          <w:szCs w:val="24"/>
          <w:highlight w:val="none"/>
          <w:lang w:val="en-US" w:eastAsia="zh-CN"/>
        </w:rPr>
        <w:t>可在响应文件目录页下方空白处打印“</w:t>
      </w:r>
      <w:r>
        <w:rPr>
          <w:rFonts w:hint="eastAsia" w:ascii="宋体" w:hAnsi="宋体" w:cs="宋体"/>
          <w:color w:val="0000FF"/>
          <w:sz w:val="24"/>
          <w:szCs w:val="24"/>
          <w:highlight w:val="none"/>
          <w:lang w:val="en-US" w:eastAsia="zh-CN"/>
        </w:rPr>
        <w:t>电子文件密码：******</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lang w:val="en-US" w:eastAsia="zh-CN"/>
        </w:rPr>
        <w:t>。</w:t>
      </w:r>
    </w:p>
    <w:p w14:paraId="24432CBD">
      <w:pPr>
        <w:pStyle w:val="26"/>
        <w:adjustRightInd w:val="0"/>
        <w:snapToGrid w:val="0"/>
        <w:spacing w:line="360" w:lineRule="exact"/>
        <w:ind w:firstLine="48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szCs w:val="24"/>
          <w:lang w:eastAsia="zh-CN"/>
        </w:rPr>
        <w:t>。</w:t>
      </w:r>
    </w:p>
    <w:p w14:paraId="28EDC611">
      <w:pPr>
        <w:pStyle w:val="26"/>
        <w:adjustRightInd w:val="0"/>
        <w:snapToGrid w:val="0"/>
        <w:spacing w:line="360" w:lineRule="exact"/>
        <w:ind w:firstLine="480"/>
        <w:jc w:val="left"/>
        <w:rPr>
          <w:rFonts w:hint="eastAsia" w:ascii="宋体" w:hAnsi="宋体" w:eastAsia="宋体" w:cs="宋体"/>
          <w:color w:val="auto"/>
          <w:sz w:val="24"/>
          <w:szCs w:val="24"/>
          <w:lang w:eastAsia="zh-CN"/>
        </w:rPr>
      </w:pPr>
      <w:r>
        <w:rPr>
          <w:rFonts w:hint="eastAsia" w:ascii="宋体" w:hAnsi="宋体" w:cs="宋体"/>
          <w:color w:val="auto"/>
          <w:sz w:val="24"/>
          <w:szCs w:val="24"/>
        </w:rPr>
        <w:t>3、纸质响应文件可由</w:t>
      </w:r>
      <w:r>
        <w:rPr>
          <w:rFonts w:hint="eastAsia" w:ascii="宋体" w:hAnsi="宋体" w:cs="宋体"/>
          <w:color w:val="auto"/>
          <w:sz w:val="24"/>
          <w:szCs w:val="24"/>
          <w:lang w:val="en-US" w:eastAsia="zh-CN"/>
        </w:rPr>
        <w:t>供应商</w:t>
      </w:r>
      <w:r>
        <w:rPr>
          <w:rFonts w:hint="eastAsia" w:ascii="宋体" w:hAnsi="宋体" w:cs="宋体"/>
          <w:color w:val="auto"/>
          <w:sz w:val="24"/>
          <w:szCs w:val="24"/>
        </w:rPr>
        <w:t>送达，或通过邮递等其他形式递交。请务必安排好时间于响应文件提交截止时间前送（寄）达。</w:t>
      </w:r>
      <w:r>
        <w:rPr>
          <w:rFonts w:hint="eastAsia" w:ascii="宋体" w:hAnsi="宋体" w:cs="宋体"/>
          <w:b/>
          <w:bCs/>
          <w:color w:val="auto"/>
          <w:sz w:val="24"/>
          <w:szCs w:val="24"/>
          <w:u w:val="none"/>
          <w:lang w:eastAsia="zh-CN"/>
        </w:rPr>
        <w:t>采购人恕不接受供应商逾期送达或不符合规定的响应文件</w:t>
      </w:r>
      <w:r>
        <w:rPr>
          <w:rFonts w:hint="eastAsia" w:ascii="宋体" w:hAnsi="宋体" w:cs="宋体"/>
          <w:color w:val="auto"/>
          <w:sz w:val="24"/>
          <w:szCs w:val="24"/>
          <w:u w:val="none"/>
          <w:lang w:eastAsia="zh-CN"/>
        </w:rPr>
        <w:t>。</w:t>
      </w:r>
    </w:p>
    <w:p w14:paraId="33B5683A">
      <w:pPr>
        <w:spacing w:line="360" w:lineRule="auto"/>
        <w:ind w:right="61" w:rightChars="29" w:firstLine="482" w:firstLineChars="200"/>
        <w:rPr>
          <w:rFonts w:asciiTheme="minorEastAsia" w:hAnsiTheme="minorEastAsia" w:cstheme="minorEastAsia"/>
          <w:b/>
          <w:color w:val="auto"/>
          <w:sz w:val="24"/>
          <w:szCs w:val="24"/>
        </w:rPr>
      </w:pPr>
      <w:r>
        <w:rPr>
          <w:rFonts w:hint="eastAsia" w:ascii="宋体" w:hAnsi="宋体" w:cs="宋体"/>
          <w:b/>
          <w:bCs/>
          <w:color w:val="auto"/>
          <w:sz w:val="24"/>
          <w:szCs w:val="24"/>
          <w:lang w:eastAsia="zh-CN"/>
        </w:rPr>
        <w:t>十二</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公开询价</w:t>
      </w:r>
      <w:r>
        <w:rPr>
          <w:rFonts w:hint="eastAsia" w:asciiTheme="minorEastAsia" w:hAnsiTheme="minorEastAsia" w:cstheme="minorEastAsia"/>
          <w:b/>
          <w:color w:val="auto"/>
          <w:sz w:val="24"/>
          <w:szCs w:val="24"/>
        </w:rPr>
        <w:t>环节：</w:t>
      </w:r>
    </w:p>
    <w:p w14:paraId="36AE87E0">
      <w:pPr>
        <w:spacing w:line="360" w:lineRule="auto"/>
        <w:ind w:firstLine="480" w:firstLineChars="200"/>
        <w:rPr>
          <w:rStyle w:val="29"/>
          <w:rFonts w:hint="eastAsia" w:eastAsia="宋体"/>
          <w:bCs/>
          <w:color w:val="auto"/>
          <w:sz w:val="24"/>
          <w:szCs w:val="24"/>
          <w:lang w:eastAsia="zh-CN"/>
        </w:rPr>
      </w:pPr>
      <w:r>
        <w:rPr>
          <w:rStyle w:val="29"/>
          <w:rFonts w:hint="eastAsia"/>
          <w:bCs/>
          <w:color w:val="auto"/>
          <w:sz w:val="24"/>
          <w:szCs w:val="24"/>
        </w:rPr>
        <w:t>1、</w:t>
      </w:r>
      <w:r>
        <w:rPr>
          <w:rStyle w:val="29"/>
          <w:rFonts w:hint="eastAsia"/>
          <w:bCs/>
          <w:color w:val="auto"/>
          <w:sz w:val="24"/>
          <w:szCs w:val="24"/>
          <w:lang w:eastAsia="zh-CN"/>
        </w:rPr>
        <w:t>询价时间待定，根据医院工作安排开展评审，供应商无需出席。</w:t>
      </w:r>
    </w:p>
    <w:p w14:paraId="48EFEB38">
      <w:pPr>
        <w:spacing w:line="360" w:lineRule="auto"/>
        <w:ind w:firstLine="480" w:firstLineChars="200"/>
        <w:rPr>
          <w:rStyle w:val="29"/>
          <w:bCs/>
          <w:color w:val="auto"/>
          <w:sz w:val="24"/>
          <w:szCs w:val="24"/>
        </w:rPr>
      </w:pPr>
      <w:r>
        <w:rPr>
          <w:rStyle w:val="29"/>
          <w:rFonts w:hint="eastAsia"/>
          <w:bCs/>
          <w:color w:val="auto"/>
          <w:sz w:val="24"/>
          <w:szCs w:val="24"/>
          <w:lang w:val="en-US" w:eastAsia="zh-CN"/>
        </w:rPr>
        <w:t>2、</w:t>
      </w:r>
      <w:r>
        <w:rPr>
          <w:rStyle w:val="29"/>
          <w:rFonts w:hint="eastAsia"/>
          <w:bCs/>
          <w:color w:val="auto"/>
          <w:sz w:val="24"/>
          <w:szCs w:val="24"/>
        </w:rPr>
        <w:t>查验报价文件密封情况是否符合要求，确定无误后拆封。</w:t>
      </w:r>
    </w:p>
    <w:p w14:paraId="336A3003">
      <w:pPr>
        <w:spacing w:line="360" w:lineRule="auto"/>
        <w:ind w:right="0" w:rightChars="0" w:firstLine="480" w:firstLineChars="200"/>
        <w:jc w:val="left"/>
        <w:rPr>
          <w:rFonts w:hint="eastAsia" w:asciiTheme="minorEastAsia" w:hAnsiTheme="minorEastAsia" w:cstheme="minorEastAsia"/>
          <w:sz w:val="24"/>
          <w:szCs w:val="24"/>
        </w:rPr>
      </w:pPr>
      <w:r>
        <w:rPr>
          <w:rStyle w:val="29"/>
          <w:rFonts w:hint="eastAsia"/>
          <w:bCs/>
          <w:color w:val="auto"/>
          <w:sz w:val="24"/>
          <w:szCs w:val="24"/>
          <w:lang w:val="en-US" w:eastAsia="zh-CN"/>
        </w:rPr>
        <w:t>3</w:t>
      </w:r>
      <w:r>
        <w:rPr>
          <w:rStyle w:val="29"/>
          <w:rFonts w:hint="eastAsia"/>
          <w:bCs/>
          <w:color w:val="auto"/>
          <w:sz w:val="24"/>
          <w:szCs w:val="24"/>
        </w:rPr>
        <w:t>、本项目采用最低价成交。</w:t>
      </w:r>
    </w:p>
    <w:p w14:paraId="3EF21C6A">
      <w:pPr>
        <w:spacing w:line="360" w:lineRule="auto"/>
        <w:ind w:right="61" w:rightChars="29"/>
        <w:jc w:val="right"/>
        <w:rPr>
          <w:rFonts w:hint="eastAsia" w:asciiTheme="minorEastAsia" w:hAnsiTheme="minorEastAsia" w:cstheme="minorEastAsia"/>
          <w:sz w:val="24"/>
          <w:szCs w:val="24"/>
        </w:rPr>
      </w:pPr>
    </w:p>
    <w:p w14:paraId="54A3A7E3">
      <w:pPr>
        <w:spacing w:line="360" w:lineRule="auto"/>
        <w:ind w:right="61" w:rightChars="29"/>
        <w:jc w:val="right"/>
        <w:rPr>
          <w:rFonts w:hint="eastAsia" w:asciiTheme="minorEastAsia" w:hAnsiTheme="minorEastAsia" w:cstheme="minorEastAsia"/>
          <w:sz w:val="24"/>
          <w:szCs w:val="24"/>
        </w:rPr>
      </w:pPr>
    </w:p>
    <w:p w14:paraId="0EAE72ED">
      <w:pPr>
        <w:spacing w:line="360" w:lineRule="auto"/>
        <w:ind w:right="61" w:rightChars="29"/>
        <w:jc w:val="right"/>
        <w:rPr>
          <w:rFonts w:hint="eastAsia" w:asciiTheme="minorEastAsia" w:hAnsiTheme="minorEastAsia" w:cstheme="minorEastAsia"/>
          <w:sz w:val="24"/>
          <w:szCs w:val="24"/>
        </w:rPr>
      </w:pPr>
    </w:p>
    <w:p w14:paraId="384C8EE4">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60AF9B75">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日</w:t>
      </w:r>
    </w:p>
    <w:p w14:paraId="2B0466C7">
      <w:pPr>
        <w:spacing w:line="360" w:lineRule="auto"/>
        <w:ind w:firstLine="482" w:firstLineChars="200"/>
        <w:rPr>
          <w:rFonts w:hint="eastAsia" w:asciiTheme="minorEastAsia" w:hAnsiTheme="minorEastAsia" w:cstheme="minorEastAsia"/>
          <w:b/>
          <w:bCs/>
          <w:color w:val="auto"/>
          <w:sz w:val="24"/>
          <w:szCs w:val="24"/>
          <w:lang w:eastAsia="zh-CN"/>
        </w:rPr>
      </w:pPr>
    </w:p>
    <w:p w14:paraId="2A906B80">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14:paraId="4FF6269B">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61893D82">
      <w:pPr>
        <w:pStyle w:val="4"/>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1" w:name="_Toc28703"/>
      <w:bookmarkStart w:id="2" w:name="_Toc11305"/>
      <w:bookmarkStart w:id="3" w:name="_Toc21249"/>
      <w:bookmarkStart w:id="4" w:name="_Toc26267"/>
      <w:bookmarkStart w:id="5" w:name="_Toc1994"/>
      <w:bookmarkStart w:id="6" w:name="_Toc11075"/>
      <w:bookmarkStart w:id="7" w:name="_Toc3471"/>
      <w:bookmarkStart w:id="8" w:name="_Toc8364"/>
      <w:bookmarkStart w:id="9" w:name="_Toc6547"/>
      <w:bookmarkStart w:id="10" w:name="_Toc40776111"/>
      <w:bookmarkStart w:id="11" w:name="_Toc40346375"/>
      <w:bookmarkStart w:id="12" w:name="_Toc40346216"/>
      <w:bookmarkStart w:id="13" w:name="_Toc7291"/>
      <w:bookmarkStart w:id="14" w:name="_Toc29113"/>
      <w:bookmarkStart w:id="15" w:name="_Toc15870"/>
      <w:bookmarkStart w:id="16" w:name="_Toc12520"/>
      <w:bookmarkStart w:id="17" w:name="_Toc435"/>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4"/>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65CA759C">
      <w:pPr>
        <w:pStyle w:val="4"/>
        <w:ind w:left="0" w:leftChars="0" w:firstLine="637" w:firstLineChars="177"/>
        <w:jc w:val="left"/>
        <w:rPr>
          <w:rFonts w:hint="eastAsia" w:ascii="宋体" w:hAnsi="宋体" w:eastAsia="宋体" w:cs="宋体"/>
          <w:b w:val="0"/>
          <w:bCs w:val="0"/>
          <w:sz w:val="36"/>
          <w:szCs w:val="36"/>
          <w:lang w:eastAsia="zh-CN"/>
        </w:rPr>
      </w:pPr>
    </w:p>
    <w:p w14:paraId="52C7D5B4">
      <w:pPr>
        <w:pStyle w:val="4"/>
        <w:ind w:left="0" w:leftChars="0" w:firstLine="637" w:firstLineChars="177"/>
        <w:jc w:val="left"/>
        <w:rPr>
          <w:rFonts w:hint="eastAsia" w:ascii="宋体" w:hAnsi="宋体" w:eastAsia="宋体" w:cs="宋体"/>
          <w:b w:val="0"/>
          <w:bCs w:val="0"/>
          <w:sz w:val="36"/>
          <w:szCs w:val="36"/>
          <w:lang w:eastAsia="zh-CN"/>
        </w:rPr>
      </w:pPr>
    </w:p>
    <w:p w14:paraId="36B35123">
      <w:pPr>
        <w:pStyle w:val="4"/>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Toc20884"/>
      <w:bookmarkStart w:id="19" w:name="_Toc2916"/>
      <w:bookmarkStart w:id="20" w:name="_Toc1743"/>
      <w:bookmarkStart w:id="21" w:name="_Toc17709"/>
      <w:bookmarkStart w:id="22" w:name="_Toc40776112"/>
      <w:bookmarkStart w:id="23" w:name="_Toc40346217"/>
      <w:bookmarkStart w:id="24" w:name="_Toc40346376"/>
      <w:bookmarkStart w:id="25" w:name="_Toc27997"/>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26" w:name="_Toc5238"/>
      <w:bookmarkStart w:id="27" w:name="_Toc30979"/>
      <w:bookmarkStart w:id="28" w:name="_Toc2029"/>
      <w:bookmarkStart w:id="29" w:name="_Toc19699"/>
      <w:bookmarkStart w:id="30" w:name="_Toc29102"/>
      <w:bookmarkStart w:id="31" w:name="_Toc2012"/>
      <w:bookmarkStart w:id="32" w:name="_Toc11485"/>
      <w:bookmarkStart w:id="33" w:name="_Toc31538"/>
      <w:bookmarkStart w:id="34" w:name="_Toc23097"/>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35" w:name="_Toc14824"/>
      <w:bookmarkStart w:id="36" w:name="_Toc17930"/>
      <w:bookmarkStart w:id="37" w:name="_Toc11558"/>
      <w:bookmarkStart w:id="38" w:name="_Toc12645"/>
      <w:bookmarkStart w:id="39" w:name="_Toc28064"/>
      <w:bookmarkStart w:id="40" w:name="_Toc40346377"/>
      <w:bookmarkStart w:id="41" w:name="_Toc24763"/>
      <w:bookmarkStart w:id="42" w:name="_Toc4013"/>
      <w:bookmarkStart w:id="43" w:name="_Toc11141"/>
      <w:bookmarkStart w:id="44" w:name="_Toc29767"/>
      <w:bookmarkStart w:id="45" w:name="_Toc16794"/>
      <w:bookmarkStart w:id="46" w:name="_Toc27867"/>
      <w:bookmarkStart w:id="47" w:name="_Toc31993"/>
      <w:bookmarkStart w:id="48" w:name="_Toc40346218"/>
      <w:bookmarkStart w:id="49" w:name="_Toc21483"/>
      <w:bookmarkStart w:id="50" w:name="_Toc40776113"/>
      <w:bookmarkStart w:id="51" w:name="_Toc7052"/>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2" w:name="_Toc31197"/>
      <w:bookmarkStart w:id="53" w:name="_Toc40346219"/>
      <w:bookmarkStart w:id="54" w:name="_Toc27771"/>
      <w:bookmarkStart w:id="55" w:name="_Toc40776114"/>
      <w:bookmarkStart w:id="56" w:name="_Toc17537"/>
      <w:bookmarkStart w:id="57" w:name="_Toc14287"/>
      <w:bookmarkStart w:id="58" w:name="_Toc9883"/>
      <w:bookmarkStart w:id="59" w:name="_Toc26029"/>
      <w:bookmarkStart w:id="60" w:name="_Toc32709"/>
      <w:bookmarkStart w:id="61" w:name="_Toc1324"/>
      <w:bookmarkStart w:id="62" w:name="_Toc4563"/>
      <w:bookmarkStart w:id="63" w:name="_Toc16813"/>
      <w:bookmarkStart w:id="64" w:name="_Toc24651"/>
      <w:bookmarkStart w:id="65" w:name="_Toc19831"/>
      <w:bookmarkStart w:id="66" w:name="_Toc40346378"/>
      <w:bookmarkStart w:id="67" w:name="_Toc11334"/>
      <w:bookmarkStart w:id="68" w:name="_Toc6438"/>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69" w:name="_Toc18353"/>
      <w:bookmarkStart w:id="70" w:name="_Toc21686"/>
      <w:bookmarkStart w:id="71" w:name="_Toc40346220"/>
      <w:bookmarkStart w:id="72" w:name="_Toc5189"/>
      <w:bookmarkStart w:id="73" w:name="_Toc17483"/>
      <w:bookmarkStart w:id="74" w:name="_Toc12650"/>
      <w:bookmarkStart w:id="75" w:name="_Toc5634"/>
      <w:bookmarkStart w:id="76" w:name="_Toc20994"/>
      <w:bookmarkStart w:id="77" w:name="_Toc30336"/>
      <w:bookmarkStart w:id="78" w:name="_Toc27868"/>
      <w:bookmarkStart w:id="79" w:name="_Toc13222"/>
      <w:bookmarkStart w:id="80" w:name="_Toc27206"/>
      <w:bookmarkStart w:id="81" w:name="_Toc14586"/>
      <w:bookmarkStart w:id="82" w:name="_Toc40346379"/>
      <w:bookmarkStart w:id="83" w:name="_Toc3895"/>
      <w:bookmarkStart w:id="84" w:name="_Toc21940"/>
      <w:bookmarkStart w:id="85" w:name="_Toc40776115"/>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86" w:name="_Toc12127"/>
      <w:bookmarkStart w:id="87" w:name="_Toc40776116"/>
      <w:bookmarkStart w:id="88" w:name="_Toc40346221"/>
      <w:bookmarkStart w:id="89" w:name="_Toc11547"/>
      <w:bookmarkStart w:id="90" w:name="_Toc27646"/>
      <w:bookmarkStart w:id="91" w:name="_Toc5220"/>
      <w:bookmarkStart w:id="92" w:name="_Toc14462"/>
      <w:bookmarkStart w:id="93" w:name="_Toc10454"/>
      <w:bookmarkStart w:id="94" w:name="_Toc9282"/>
      <w:bookmarkStart w:id="95" w:name="_Toc27009"/>
      <w:bookmarkStart w:id="96" w:name="_Toc40346380"/>
      <w:bookmarkStart w:id="97" w:name="_Toc21449"/>
      <w:bookmarkStart w:id="98" w:name="_Toc32371"/>
      <w:bookmarkStart w:id="99" w:name="_Toc30904"/>
      <w:bookmarkStart w:id="100" w:name="_Toc30856"/>
      <w:bookmarkStart w:id="101" w:name="_Toc8526"/>
      <w:bookmarkStart w:id="102" w:name="_Toc3498"/>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46997FC1">
      <w:pPr>
        <w:pStyle w:val="26"/>
        <w:ind w:firstLine="400"/>
      </w:pPr>
    </w:p>
    <w:p w14:paraId="7AEE7D42">
      <w:pPr>
        <w:pStyle w:val="26"/>
        <w:ind w:firstLine="400"/>
      </w:pPr>
    </w:p>
    <w:p w14:paraId="030AEFD8">
      <w:pPr>
        <w:pStyle w:val="26"/>
        <w:ind w:firstLine="400"/>
      </w:pPr>
    </w:p>
    <w:p w14:paraId="17899864">
      <w:pPr>
        <w:pStyle w:val="26"/>
        <w:ind w:firstLine="400"/>
      </w:pPr>
    </w:p>
    <w:p w14:paraId="3E7EA503">
      <w:pPr>
        <w:pStyle w:val="41"/>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21213"/>
      <w:bookmarkStart w:id="104" w:name="_Toc10399"/>
      <w:bookmarkStart w:id="105" w:name="_Toc9697"/>
      <w:bookmarkStart w:id="106" w:name="_Toc13184"/>
      <w:bookmarkStart w:id="107" w:name="_Toc15539"/>
      <w:bookmarkStart w:id="108" w:name="_Toc6691"/>
      <w:bookmarkStart w:id="109" w:name="_Toc28747"/>
      <w:bookmarkStart w:id="110" w:name="_Toc31077"/>
      <w:bookmarkStart w:id="111" w:name="_Toc16728"/>
      <w:bookmarkStart w:id="112" w:name="_Toc8637"/>
      <w:bookmarkStart w:id="113" w:name="_Toc16608"/>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71BBA4F3">
      <w:pPr>
        <w:pStyle w:val="26"/>
        <w:adjustRightInd w:val="0"/>
        <w:snapToGrid w:val="0"/>
        <w:spacing w:line="360" w:lineRule="exact"/>
        <w:ind w:firstLine="480"/>
        <w:jc w:val="left"/>
        <w:rPr>
          <w:rFonts w:ascii="宋体" w:hAnsi="宋体" w:cs="宋体"/>
          <w:sz w:val="24"/>
        </w:rPr>
      </w:pPr>
      <w:r>
        <w:rPr>
          <w:rFonts w:hint="eastAsia" w:ascii="宋体" w:hAnsi="宋体"/>
          <w:bCs/>
          <w:sz w:val="24"/>
        </w:rPr>
        <w:t>（</w:t>
      </w:r>
      <w:r>
        <w:rPr>
          <w:rFonts w:hint="eastAsia" w:ascii="宋体" w:hAnsi="宋体" w:eastAsia="宋体" w:cs="宋体"/>
          <w:color w:val="auto"/>
          <w:sz w:val="24"/>
          <w:szCs w:val="24"/>
        </w:rPr>
        <w:t>提供营业执照复印件，如非“三证合一”证照，同时提供税务登记证复印件，</w:t>
      </w:r>
      <w:r>
        <w:rPr>
          <w:rFonts w:ascii="宋体" w:hAnsi="宋体" w:eastAsia="宋体" w:cs="宋体"/>
          <w:color w:val="auto"/>
          <w:sz w:val="24"/>
          <w:szCs w:val="24"/>
        </w:rPr>
        <w:t>加盖公章</w:t>
      </w:r>
      <w:r>
        <w:rPr>
          <w:rFonts w:hint="eastAsia" w:ascii="宋体" w:hAnsi="宋体" w:cs="宋体"/>
          <w:color w:val="auto"/>
          <w:sz w:val="24"/>
          <w:szCs w:val="24"/>
          <w:lang w:eastAsia="zh-CN"/>
        </w:rPr>
        <w:t>。</w:t>
      </w:r>
      <w:r>
        <w:rPr>
          <w:rFonts w:hint="eastAsia" w:ascii="宋体" w:hAnsi="宋体" w:cs="宋体"/>
          <w:sz w:val="24"/>
        </w:rPr>
        <w:t>）</w:t>
      </w:r>
    </w:p>
    <w:p w14:paraId="57F45BB3">
      <w:pPr>
        <w:pStyle w:val="41"/>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6E1B3FC1"/>
    <w:p w14:paraId="62094652"/>
    <w:p w14:paraId="08E9A684"/>
    <w:p w14:paraId="59D47863"/>
    <w:p w14:paraId="479E0716"/>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26"/>
        <w:ind w:firstLine="400"/>
      </w:pPr>
    </w:p>
    <w:p w14:paraId="29B7C3C9">
      <w:pPr>
        <w:pStyle w:val="26"/>
        <w:ind w:firstLine="400"/>
      </w:pPr>
    </w:p>
    <w:p w14:paraId="09B0145F">
      <w:pPr>
        <w:pStyle w:val="26"/>
        <w:ind w:firstLine="400"/>
      </w:pPr>
    </w:p>
    <w:p w14:paraId="3827E068">
      <w:pPr>
        <w:pStyle w:val="4"/>
        <w:spacing w:line="360" w:lineRule="auto"/>
        <w:rPr>
          <w:rFonts w:hint="eastAsia" w:ascii="微软雅黑" w:hAnsi="微软雅黑" w:eastAsia="微软雅黑" w:cs="微软雅黑"/>
          <w:color w:val="auto"/>
        </w:rPr>
      </w:pPr>
    </w:p>
    <w:p w14:paraId="7E01266D">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、设计资质</w:t>
      </w:r>
    </w:p>
    <w:p w14:paraId="31B7317F">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w:t>
      </w:r>
      <w:r>
        <w:rPr>
          <w:rFonts w:hint="eastAsia" w:asciiTheme="minorEastAsia" w:hAnsiTheme="minorEastAsia" w:cstheme="minorEastAsia"/>
          <w:color w:val="auto"/>
          <w:sz w:val="24"/>
          <w:szCs w:val="24"/>
        </w:rPr>
        <w:t>建筑行业建筑工程专业乙级及以上设计资</w:t>
      </w:r>
      <w:r>
        <w:rPr>
          <w:rFonts w:hint="eastAsia" w:asciiTheme="minorEastAsia" w:hAnsiTheme="minorEastAsia" w:cstheme="minorEastAsia"/>
          <w:sz w:val="24"/>
          <w:szCs w:val="24"/>
        </w:rPr>
        <w:t>质</w:t>
      </w:r>
      <w:r>
        <w:rPr>
          <w:rFonts w:hint="eastAsia" w:ascii="宋体" w:hAnsi="宋体" w:eastAsia="宋体" w:cs="宋体"/>
          <w:color w:val="auto"/>
          <w:kern w:val="2"/>
          <w:sz w:val="24"/>
          <w:szCs w:val="24"/>
          <w:lang w:val="en-US" w:eastAsia="zh-CN" w:bidi="ar-SA"/>
        </w:rPr>
        <w:t>复印件，盖供应商公章。）</w:t>
      </w:r>
    </w:p>
    <w:p w14:paraId="3E67E219">
      <w:pPr>
        <w:pStyle w:val="41"/>
        <w:tabs>
          <w:tab w:val="left" w:pos="1050"/>
          <w:tab w:val="center" w:pos="4535"/>
        </w:tabs>
        <w:spacing w:line="360" w:lineRule="auto"/>
        <w:jc w:val="center"/>
        <w:outlineLvl w:val="0"/>
        <w:rPr>
          <w:b/>
          <w:bCs/>
          <w:sz w:val="32"/>
          <w:szCs w:val="32"/>
        </w:rPr>
      </w:pPr>
    </w:p>
    <w:p w14:paraId="7782A370"/>
    <w:p w14:paraId="36C98D1D"/>
    <w:p w14:paraId="7915989B"/>
    <w:p w14:paraId="6A207EBD">
      <w:pPr>
        <w:rPr>
          <w:rFonts w:ascii="宋体" w:hAnsi="宋体" w:cs="宋体"/>
          <w:b/>
          <w:sz w:val="24"/>
        </w:rPr>
      </w:pPr>
    </w:p>
    <w:p w14:paraId="203D216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19BC59">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691F5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5AFB9A1">
      <w:pPr>
        <w:pStyle w:val="26"/>
        <w:ind w:firstLine="400"/>
      </w:pPr>
    </w:p>
    <w:p w14:paraId="3ED64342">
      <w:pPr>
        <w:rPr>
          <w:rFonts w:hint="eastAsia" w:ascii="宋体" w:hAnsi="宋体" w:eastAsia="宋体" w:cs="宋体"/>
          <w:color w:val="auto"/>
          <w:kern w:val="2"/>
          <w:sz w:val="24"/>
          <w:szCs w:val="24"/>
          <w:lang w:val="en-US" w:eastAsia="zh-CN" w:bidi="ar-SA"/>
        </w:rPr>
      </w:pPr>
    </w:p>
    <w:p w14:paraId="5C4B8E72">
      <w:pPr>
        <w:rPr>
          <w:rFonts w:hint="eastAsia" w:ascii="宋体" w:hAnsi="宋体" w:eastAsia="宋体" w:cs="宋体"/>
          <w:color w:val="auto"/>
          <w:kern w:val="2"/>
          <w:sz w:val="24"/>
          <w:szCs w:val="24"/>
          <w:lang w:val="en-US" w:eastAsia="zh-CN" w:bidi="ar-SA"/>
        </w:rPr>
      </w:pPr>
    </w:p>
    <w:p w14:paraId="66970176">
      <w:pPr>
        <w:rPr>
          <w:rFonts w:hint="eastAsia" w:ascii="宋体" w:hAnsi="宋体" w:eastAsia="宋体" w:cs="宋体"/>
          <w:color w:val="auto"/>
          <w:kern w:val="2"/>
          <w:sz w:val="24"/>
          <w:szCs w:val="24"/>
          <w:lang w:val="en-US" w:eastAsia="zh-CN" w:bidi="ar-SA"/>
        </w:rPr>
      </w:pPr>
    </w:p>
    <w:p w14:paraId="0C43B739">
      <w:pPr>
        <w:rPr>
          <w:rFonts w:hint="eastAsia" w:ascii="宋体" w:hAnsi="宋体" w:eastAsia="宋体" w:cs="宋体"/>
          <w:color w:val="auto"/>
          <w:kern w:val="2"/>
          <w:sz w:val="24"/>
          <w:szCs w:val="24"/>
          <w:lang w:val="en-US" w:eastAsia="zh-CN" w:bidi="ar-SA"/>
        </w:rPr>
      </w:pPr>
    </w:p>
    <w:p w14:paraId="7785141A">
      <w:pPr>
        <w:rPr>
          <w:rFonts w:hint="eastAsia" w:ascii="宋体" w:hAnsi="宋体" w:eastAsia="宋体" w:cs="宋体"/>
          <w:color w:val="auto"/>
          <w:kern w:val="2"/>
          <w:sz w:val="24"/>
          <w:szCs w:val="24"/>
          <w:lang w:val="en-US" w:eastAsia="zh-CN" w:bidi="ar-SA"/>
        </w:rPr>
      </w:pPr>
    </w:p>
    <w:p w14:paraId="3DD4D38A">
      <w:pPr>
        <w:rPr>
          <w:rFonts w:hint="eastAsia" w:ascii="宋体" w:hAnsi="宋体" w:eastAsia="宋体" w:cs="宋体"/>
          <w:color w:val="auto"/>
          <w:kern w:val="2"/>
          <w:sz w:val="24"/>
          <w:szCs w:val="24"/>
          <w:lang w:val="en-US" w:eastAsia="zh-CN" w:bidi="ar-SA"/>
        </w:rPr>
      </w:pPr>
    </w:p>
    <w:p w14:paraId="4C384276">
      <w:pPr>
        <w:rPr>
          <w:rFonts w:hint="eastAsia" w:ascii="宋体" w:hAnsi="宋体" w:eastAsia="宋体" w:cs="宋体"/>
          <w:color w:val="auto"/>
          <w:kern w:val="2"/>
          <w:sz w:val="24"/>
          <w:szCs w:val="24"/>
          <w:lang w:val="en-US" w:eastAsia="zh-CN" w:bidi="ar-SA"/>
        </w:rPr>
      </w:pPr>
    </w:p>
    <w:p w14:paraId="2FECA875">
      <w:pPr>
        <w:rPr>
          <w:rFonts w:hint="default" w:ascii="宋体" w:hAnsi="宋体" w:eastAsia="宋体" w:cs="宋体"/>
          <w:color w:val="auto"/>
          <w:kern w:val="2"/>
          <w:sz w:val="24"/>
          <w:szCs w:val="24"/>
          <w:lang w:val="en-US" w:eastAsia="zh-CN" w:bidi="ar-SA"/>
        </w:rPr>
      </w:pPr>
      <w:r>
        <w:rPr>
          <w:rFonts w:hint="eastAsia" w:ascii="宋体" w:hAnsi="宋体" w:cs="宋体"/>
          <w:b/>
          <w:bCs/>
          <w:color w:val="000000" w:themeColor="text1"/>
          <w:kern w:val="0"/>
          <w:sz w:val="28"/>
          <w:szCs w:val="28"/>
          <w:lang w:val="en-US" w:eastAsia="zh-CN" w:bidi="ar-SA"/>
          <w14:textFill>
            <w14:solidFill>
              <w14:schemeClr w14:val="tx1"/>
            </w14:solidFill>
          </w14:textFill>
        </w:rPr>
        <w:t>三</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、项目负责人执业资格</w:t>
      </w:r>
    </w:p>
    <w:p w14:paraId="47E1D372">
      <w:pP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（提供</w:t>
      </w:r>
      <w:r>
        <w:rPr>
          <w:rFonts w:hint="eastAsia" w:asciiTheme="minorEastAsia" w:hAnsiTheme="minorEastAsia" w:cstheme="minorEastAsia"/>
          <w:color w:val="auto"/>
          <w:sz w:val="24"/>
          <w:szCs w:val="24"/>
          <w:lang w:eastAsia="zh-CN"/>
        </w:rPr>
        <w:t>二</w:t>
      </w:r>
      <w:r>
        <w:rPr>
          <w:rFonts w:hint="eastAsia" w:asciiTheme="minorEastAsia" w:hAnsiTheme="minorEastAsia" w:cstheme="minorEastAsia"/>
          <w:color w:val="auto"/>
          <w:sz w:val="24"/>
          <w:szCs w:val="24"/>
        </w:rPr>
        <w:t>级</w:t>
      </w:r>
      <w:r>
        <w:rPr>
          <w:rFonts w:hint="eastAsia" w:asciiTheme="minorEastAsia" w:hAnsiTheme="minorEastAsia" w:cstheme="minorEastAsia"/>
          <w:color w:val="auto"/>
          <w:sz w:val="24"/>
          <w:szCs w:val="24"/>
          <w:lang w:eastAsia="zh-CN"/>
        </w:rPr>
        <w:t>或以上</w:t>
      </w:r>
      <w:r>
        <w:rPr>
          <w:rFonts w:hint="eastAsia" w:asciiTheme="minorEastAsia" w:hAnsiTheme="minorEastAsia" w:cstheme="minorEastAsia"/>
          <w:color w:val="auto"/>
          <w:sz w:val="24"/>
          <w:szCs w:val="24"/>
        </w:rPr>
        <w:t>注册</w:t>
      </w:r>
      <w:r>
        <w:rPr>
          <w:rFonts w:hint="eastAsia" w:asciiTheme="minorEastAsia" w:hAnsiTheme="minorEastAsia" w:cstheme="minorEastAsia"/>
          <w:color w:val="auto"/>
          <w:sz w:val="24"/>
          <w:szCs w:val="24"/>
          <w:lang w:eastAsia="zh-CN"/>
        </w:rPr>
        <w:t>结构工程</w:t>
      </w:r>
      <w:r>
        <w:rPr>
          <w:rFonts w:hint="eastAsia" w:asciiTheme="minorEastAsia" w:hAnsiTheme="minorEastAsia" w:cstheme="minorEastAsia"/>
          <w:color w:val="auto"/>
          <w:sz w:val="24"/>
          <w:szCs w:val="24"/>
        </w:rPr>
        <w:t>师执业资格</w:t>
      </w:r>
      <w:r>
        <w:rPr>
          <w:rFonts w:hint="eastAsia" w:asciiTheme="minorEastAsia" w:hAnsiTheme="minorEastAsia" w:cstheme="minorEastAsia"/>
          <w:color w:val="auto"/>
          <w:sz w:val="24"/>
          <w:szCs w:val="24"/>
          <w:lang w:eastAsia="zh-CN"/>
        </w:rPr>
        <w:t>及</w:t>
      </w:r>
      <w:r>
        <w:rPr>
          <w:rFonts w:hint="eastAsia" w:asciiTheme="minorEastAsia" w:hAnsiTheme="minorEastAsia" w:cstheme="minorEastAsia"/>
          <w:color w:val="auto"/>
          <w:sz w:val="24"/>
          <w:szCs w:val="24"/>
          <w:lang w:val="en-US" w:eastAsia="zh-CN"/>
        </w:rPr>
        <w:t>社保证明资料</w:t>
      </w:r>
      <w:r>
        <w:rPr>
          <w:rFonts w:hint="eastAsia" w:ascii="宋体" w:hAnsi="宋体" w:eastAsia="宋体" w:cs="宋体"/>
          <w:color w:val="auto"/>
          <w:kern w:val="2"/>
          <w:sz w:val="24"/>
          <w:szCs w:val="24"/>
          <w:lang w:val="en-US" w:eastAsia="zh-CN" w:bidi="ar-SA"/>
        </w:rPr>
        <w:t>复印件，盖供应商公章。）</w:t>
      </w:r>
    </w:p>
    <w:p w14:paraId="4989B635">
      <w:pPr>
        <w:rPr>
          <w:rFonts w:hint="eastAsia" w:ascii="宋体" w:hAnsi="宋体" w:eastAsia="宋体" w:cs="宋体"/>
          <w:color w:val="auto"/>
          <w:kern w:val="2"/>
          <w:sz w:val="24"/>
          <w:szCs w:val="24"/>
          <w:lang w:val="en-US" w:eastAsia="zh-CN" w:bidi="ar-SA"/>
        </w:rPr>
      </w:pPr>
    </w:p>
    <w:p w14:paraId="2723AFE9">
      <w:pPr>
        <w:pStyle w:val="41"/>
        <w:tabs>
          <w:tab w:val="left" w:pos="1050"/>
          <w:tab w:val="center" w:pos="4535"/>
        </w:tabs>
        <w:spacing w:line="360" w:lineRule="auto"/>
        <w:jc w:val="center"/>
        <w:outlineLvl w:val="0"/>
        <w:rPr>
          <w:b/>
          <w:bCs/>
          <w:sz w:val="32"/>
          <w:szCs w:val="32"/>
        </w:rPr>
      </w:pPr>
    </w:p>
    <w:p w14:paraId="503DDC1F">
      <w:pPr>
        <w:pStyle w:val="41"/>
        <w:tabs>
          <w:tab w:val="left" w:pos="1050"/>
          <w:tab w:val="center" w:pos="4535"/>
        </w:tabs>
        <w:spacing w:line="360" w:lineRule="auto"/>
        <w:jc w:val="center"/>
        <w:outlineLvl w:val="0"/>
        <w:rPr>
          <w:b/>
          <w:bCs/>
          <w:sz w:val="32"/>
          <w:szCs w:val="32"/>
        </w:rPr>
      </w:pPr>
    </w:p>
    <w:p w14:paraId="53EDE0F7">
      <w:pPr>
        <w:pStyle w:val="41"/>
        <w:tabs>
          <w:tab w:val="left" w:pos="1050"/>
          <w:tab w:val="center" w:pos="4535"/>
        </w:tabs>
        <w:spacing w:line="360" w:lineRule="auto"/>
        <w:jc w:val="center"/>
        <w:outlineLvl w:val="0"/>
        <w:rPr>
          <w:b/>
          <w:bCs/>
          <w:sz w:val="32"/>
          <w:szCs w:val="32"/>
        </w:rPr>
      </w:pPr>
    </w:p>
    <w:p w14:paraId="56D2E968">
      <w:pPr>
        <w:pStyle w:val="41"/>
        <w:tabs>
          <w:tab w:val="left" w:pos="1050"/>
          <w:tab w:val="center" w:pos="4535"/>
        </w:tabs>
        <w:spacing w:line="360" w:lineRule="auto"/>
        <w:jc w:val="both"/>
        <w:outlineLvl w:val="0"/>
        <w:rPr>
          <w:b/>
          <w:bCs/>
          <w:sz w:val="32"/>
          <w:szCs w:val="32"/>
        </w:rPr>
      </w:pPr>
    </w:p>
    <w:p w14:paraId="56511DF2"/>
    <w:p w14:paraId="7C73AC1F">
      <w:pPr>
        <w:rPr>
          <w:rFonts w:ascii="宋体" w:hAnsi="宋体" w:cs="宋体"/>
          <w:b/>
          <w:sz w:val="24"/>
        </w:rPr>
      </w:pPr>
    </w:p>
    <w:p w14:paraId="28A47AE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188B9D0">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A436F0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62517E2">
      <w:pPr>
        <w:pStyle w:val="26"/>
        <w:ind w:firstLine="400"/>
      </w:pPr>
    </w:p>
    <w:p w14:paraId="3F2A60B0">
      <w:pPr>
        <w:rPr>
          <w:rFonts w:hint="eastAsia" w:ascii="宋体" w:hAnsi="宋体" w:eastAsia="宋体" w:cs="宋体"/>
          <w:color w:val="auto"/>
          <w:kern w:val="2"/>
          <w:sz w:val="24"/>
          <w:szCs w:val="24"/>
          <w:lang w:val="en-US" w:eastAsia="zh-CN" w:bidi="ar-SA"/>
        </w:rPr>
      </w:pPr>
    </w:p>
    <w:p w14:paraId="1E70EA72">
      <w:pPr>
        <w:rPr>
          <w:rFonts w:hint="eastAsia" w:ascii="宋体" w:hAnsi="宋体" w:eastAsia="宋体" w:cs="宋体"/>
          <w:color w:val="auto"/>
          <w:kern w:val="2"/>
          <w:sz w:val="24"/>
          <w:szCs w:val="24"/>
          <w:lang w:val="en-US" w:eastAsia="zh-CN" w:bidi="ar-SA"/>
        </w:rPr>
      </w:pPr>
    </w:p>
    <w:p w14:paraId="3804A929">
      <w:pPr>
        <w:rPr>
          <w:rFonts w:hint="eastAsia" w:ascii="宋体" w:hAnsi="宋体" w:eastAsia="宋体" w:cs="宋体"/>
          <w:color w:val="auto"/>
          <w:kern w:val="2"/>
          <w:sz w:val="24"/>
          <w:szCs w:val="24"/>
          <w:lang w:val="en-US" w:eastAsia="zh-CN" w:bidi="ar-SA"/>
        </w:rPr>
      </w:pPr>
    </w:p>
    <w:p w14:paraId="78530368">
      <w:pPr>
        <w:rPr>
          <w:rFonts w:hint="eastAsia" w:ascii="宋体" w:hAnsi="宋体" w:eastAsia="宋体" w:cs="宋体"/>
          <w:color w:val="auto"/>
          <w:kern w:val="2"/>
          <w:sz w:val="24"/>
          <w:szCs w:val="24"/>
          <w:lang w:val="en-US" w:eastAsia="zh-CN" w:bidi="ar-SA"/>
        </w:rPr>
      </w:pPr>
    </w:p>
    <w:p w14:paraId="02E45B11">
      <w:pPr>
        <w:rPr>
          <w:rFonts w:hint="eastAsia" w:ascii="宋体" w:hAnsi="宋体" w:eastAsia="宋体" w:cs="宋体"/>
          <w:color w:val="auto"/>
          <w:kern w:val="2"/>
          <w:sz w:val="24"/>
          <w:szCs w:val="24"/>
          <w:lang w:val="en-US" w:eastAsia="zh-CN" w:bidi="ar-SA"/>
        </w:rPr>
      </w:pPr>
    </w:p>
    <w:p w14:paraId="26DC57D3">
      <w:pPr>
        <w:rPr>
          <w:rFonts w:hint="eastAsia" w:ascii="宋体" w:hAnsi="宋体" w:eastAsia="宋体" w:cs="宋体"/>
          <w:b/>
          <w:bCs/>
          <w:color w:val="000000" w:themeColor="text1"/>
          <w:kern w:val="0"/>
          <w:sz w:val="28"/>
          <w:szCs w:val="28"/>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四</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、设计业绩</w:t>
      </w:r>
    </w:p>
    <w:p w14:paraId="48AE2BDF">
      <w:pPr>
        <w:rPr>
          <w:rFonts w:hint="eastAsia" w:ascii="宋体" w:hAnsi="宋体" w:eastAsia="宋体" w:cs="宋体"/>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（提供自2022年1月1日起至今（以完成时间为准）已合格完成的至少1个</w:t>
      </w:r>
      <w:r>
        <w:rPr>
          <w:rFonts w:hint="eastAsia" w:asciiTheme="minorEastAsia" w:hAnsiTheme="minorEastAsia" w:cstheme="minorEastAsia"/>
          <w:color w:val="auto"/>
          <w:sz w:val="24"/>
          <w:szCs w:val="24"/>
        </w:rPr>
        <w:t>类似</w:t>
      </w:r>
      <w:r>
        <w:rPr>
          <w:rFonts w:hint="eastAsia" w:asciiTheme="minorEastAsia" w:hAnsiTheme="minorEastAsia" w:cstheme="minorEastAsia"/>
          <w:color w:val="auto"/>
          <w:sz w:val="24"/>
          <w:szCs w:val="24"/>
          <w:lang w:eastAsia="zh-CN"/>
        </w:rPr>
        <w:t>加固和装修项目设计</w:t>
      </w:r>
      <w:r>
        <w:rPr>
          <w:rFonts w:hint="eastAsia" w:asciiTheme="minorEastAsia" w:hAnsiTheme="minorEastAsia" w:cstheme="minorEastAsia"/>
          <w:color w:val="auto"/>
          <w:sz w:val="24"/>
          <w:szCs w:val="24"/>
        </w:rPr>
        <w:t>业绩</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Hans"/>
        </w:rPr>
        <w:t>同时提供</w:t>
      </w:r>
      <w:r>
        <w:rPr>
          <w:rFonts w:hint="eastAsia" w:asciiTheme="minorEastAsia" w:hAnsiTheme="minorEastAsia" w:cstheme="minorEastAsia"/>
          <w:color w:val="auto"/>
          <w:sz w:val="24"/>
          <w:szCs w:val="24"/>
          <w:highlight w:val="none"/>
          <w:lang w:val="en-US" w:eastAsia="zh-Hans"/>
        </w:rPr>
        <w:t>合同关键页</w:t>
      </w:r>
      <w:r>
        <w:rPr>
          <w:rFonts w:hint="eastAsia" w:asciiTheme="minorEastAsia" w:hAnsiTheme="minorEastAsia" w:cstheme="minorEastAsia"/>
          <w:color w:val="auto"/>
          <w:sz w:val="24"/>
          <w:szCs w:val="24"/>
          <w:lang w:val="en-US" w:eastAsia="zh-Hans"/>
        </w:rPr>
        <w:t>和竣工验收报告</w:t>
      </w:r>
      <w:r>
        <w:rPr>
          <w:rFonts w:hint="eastAsia" w:asciiTheme="minorEastAsia" w:hAnsiTheme="minorEastAsia" w:cstheme="minorEastAsia"/>
          <w:color w:val="auto"/>
          <w:sz w:val="24"/>
          <w:szCs w:val="24"/>
          <w:lang w:val="en-US" w:eastAsia="zh-CN"/>
        </w:rPr>
        <w:t>或其他可证明已合格完成的资料</w:t>
      </w:r>
      <w:r>
        <w:rPr>
          <w:rFonts w:hint="eastAsia" w:asciiTheme="minorEastAsia" w:hAnsiTheme="minorEastAsia" w:cstheme="minorEastAsia"/>
          <w:color w:val="auto"/>
          <w:sz w:val="24"/>
          <w:szCs w:val="24"/>
          <w:lang w:val="en-US" w:eastAsia="zh-Hans"/>
        </w:rPr>
        <w:t>复印件</w:t>
      </w:r>
      <w:r>
        <w:rPr>
          <w:rFonts w:hint="eastAsia" w:asciiTheme="minorEastAsia" w:hAnsiTheme="minorEastAsia" w:cstheme="minorEastAsia"/>
          <w:color w:val="auto"/>
          <w:sz w:val="24"/>
          <w:szCs w:val="24"/>
          <w:lang w:val="en-US" w:eastAsia="zh-CN"/>
        </w:rPr>
        <w:t>，并盖公章。）</w:t>
      </w:r>
    </w:p>
    <w:p w14:paraId="60DFA3D2">
      <w:pPr>
        <w:rPr>
          <w:rFonts w:hint="eastAsia" w:ascii="宋体" w:hAnsi="宋体" w:eastAsia="宋体" w:cs="宋体"/>
          <w:color w:val="auto"/>
          <w:kern w:val="2"/>
          <w:sz w:val="24"/>
          <w:szCs w:val="24"/>
          <w:lang w:val="en-US" w:eastAsia="zh-CN" w:bidi="ar-SA"/>
        </w:rPr>
      </w:pPr>
    </w:p>
    <w:p w14:paraId="480ADE80">
      <w:pPr>
        <w:rPr>
          <w:rFonts w:hint="eastAsia" w:ascii="宋体" w:hAnsi="宋体" w:eastAsia="宋体" w:cs="宋体"/>
          <w:color w:val="auto"/>
          <w:kern w:val="2"/>
          <w:sz w:val="24"/>
          <w:szCs w:val="24"/>
          <w:lang w:val="en-US" w:eastAsia="zh-CN" w:bidi="ar-SA"/>
        </w:rPr>
      </w:pPr>
    </w:p>
    <w:p w14:paraId="2C11C1E5"/>
    <w:p w14:paraId="3BD110E4"/>
    <w:p w14:paraId="20F9A86A"/>
    <w:p w14:paraId="707A3003">
      <w:pPr>
        <w:rPr>
          <w:rFonts w:ascii="宋体" w:hAnsi="宋体" w:cs="宋体"/>
          <w:b/>
          <w:sz w:val="24"/>
        </w:rPr>
      </w:pPr>
    </w:p>
    <w:p w14:paraId="589F188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F6F1258">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9F539A7">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56A399">
      <w:pPr>
        <w:pStyle w:val="26"/>
        <w:ind w:firstLine="400"/>
      </w:pPr>
    </w:p>
    <w:p w14:paraId="027912DD">
      <w:pPr>
        <w:rPr>
          <w:rFonts w:hint="eastAsia" w:ascii="宋体" w:hAnsi="宋体" w:eastAsia="宋体" w:cs="宋体"/>
          <w:color w:val="auto"/>
          <w:kern w:val="2"/>
          <w:sz w:val="24"/>
          <w:szCs w:val="24"/>
          <w:lang w:val="en-US" w:eastAsia="zh-CN" w:bidi="ar-SA"/>
        </w:rPr>
      </w:pPr>
    </w:p>
    <w:p w14:paraId="1452F0C0">
      <w:pPr>
        <w:rPr>
          <w:rFonts w:hint="eastAsia" w:ascii="宋体" w:hAnsi="宋体" w:eastAsia="宋体" w:cs="宋体"/>
          <w:color w:val="auto"/>
          <w:kern w:val="2"/>
          <w:sz w:val="24"/>
          <w:szCs w:val="24"/>
          <w:lang w:val="en-US" w:eastAsia="zh-CN" w:bidi="ar-SA"/>
        </w:rPr>
      </w:pPr>
    </w:p>
    <w:p w14:paraId="43D4C27B">
      <w:pPr>
        <w:rPr>
          <w:rFonts w:hint="eastAsia" w:ascii="宋体" w:hAnsi="宋体" w:eastAsia="宋体" w:cs="宋体"/>
          <w:color w:val="auto"/>
          <w:kern w:val="2"/>
          <w:sz w:val="24"/>
          <w:szCs w:val="24"/>
          <w:lang w:val="en-US" w:eastAsia="zh-CN" w:bidi="ar-SA"/>
        </w:rPr>
      </w:pPr>
    </w:p>
    <w:p w14:paraId="731374B9">
      <w:pPr>
        <w:rPr>
          <w:rFonts w:hint="eastAsia" w:ascii="宋体" w:hAnsi="宋体" w:eastAsia="宋体" w:cs="宋体"/>
          <w:color w:val="auto"/>
          <w:kern w:val="2"/>
          <w:sz w:val="24"/>
          <w:szCs w:val="24"/>
          <w:lang w:val="en-US" w:eastAsia="zh-CN" w:bidi="ar-SA"/>
        </w:rPr>
      </w:pPr>
    </w:p>
    <w:p w14:paraId="377985F5">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21AED924">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1A734CA">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50D1857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E694A53">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7F64F73F">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2B49B5D3">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报</w:t>
      </w:r>
    </w:p>
    <w:p w14:paraId="19F3A373">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价</w:t>
      </w:r>
    </w:p>
    <w:p w14:paraId="1B94EBF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783F4CC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5F82A03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6873904D">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F333481">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2BC0EF0">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1054EF2E">
      <w:pPr>
        <w:pStyle w:val="2"/>
        <w:rPr>
          <w:rFonts w:hint="eastAsia" w:eastAsia="宋体" w:asciiTheme="minorEastAsia" w:hAnsiTheme="minorEastAsia" w:cstheme="minorEastAsia"/>
          <w:color w:val="auto"/>
          <w:kern w:val="2"/>
          <w:sz w:val="28"/>
          <w:szCs w:val="28"/>
          <w:lang w:val="en-US" w:eastAsia="zh-CN" w:bidi="ar-SA"/>
        </w:rPr>
      </w:pPr>
    </w:p>
    <w:p w14:paraId="1D6286AA">
      <w:pPr>
        <w:pStyle w:val="2"/>
        <w:rPr>
          <w:rFonts w:hint="eastAsia" w:eastAsia="宋体" w:asciiTheme="minorEastAsia" w:hAnsiTheme="minorEastAsia" w:cstheme="minorEastAsia"/>
          <w:color w:val="auto"/>
          <w:kern w:val="2"/>
          <w:sz w:val="28"/>
          <w:szCs w:val="28"/>
          <w:lang w:val="en-US" w:eastAsia="zh-CN" w:bidi="ar-SA"/>
        </w:rPr>
      </w:pPr>
    </w:p>
    <w:p w14:paraId="5B3C3864">
      <w:pPr>
        <w:pStyle w:val="2"/>
        <w:rPr>
          <w:rFonts w:hint="eastAsia" w:eastAsia="宋体" w:asciiTheme="minorEastAsia" w:hAnsiTheme="minorEastAsia" w:cstheme="minorEastAsia"/>
          <w:color w:val="auto"/>
          <w:kern w:val="2"/>
          <w:sz w:val="28"/>
          <w:szCs w:val="28"/>
          <w:lang w:val="en-US" w:eastAsia="zh-CN" w:bidi="ar-SA"/>
        </w:rPr>
      </w:pPr>
    </w:p>
    <w:p w14:paraId="563CCA18">
      <w:pPr>
        <w:pStyle w:val="2"/>
        <w:rPr>
          <w:rFonts w:hint="eastAsia" w:eastAsia="宋体" w:asciiTheme="minorEastAsia" w:hAnsiTheme="minorEastAsia" w:cstheme="minorEastAsia"/>
          <w:color w:val="auto"/>
          <w:kern w:val="2"/>
          <w:sz w:val="28"/>
          <w:szCs w:val="28"/>
          <w:lang w:val="en-US" w:eastAsia="zh-CN" w:bidi="ar-SA"/>
        </w:rPr>
      </w:pPr>
    </w:p>
    <w:p w14:paraId="7C19E5DA">
      <w:pPr>
        <w:pStyle w:val="2"/>
        <w:rPr>
          <w:rFonts w:hint="eastAsia" w:eastAsia="宋体" w:asciiTheme="minorEastAsia" w:hAnsiTheme="minorEastAsia" w:cstheme="minorEastAsia"/>
          <w:color w:val="auto"/>
          <w:kern w:val="2"/>
          <w:sz w:val="28"/>
          <w:szCs w:val="28"/>
          <w:lang w:val="en-US" w:eastAsia="zh-CN" w:bidi="ar-SA"/>
        </w:rPr>
      </w:pPr>
    </w:p>
    <w:p w14:paraId="7AA30030">
      <w:pPr>
        <w:pStyle w:val="2"/>
        <w:rPr>
          <w:rFonts w:hint="eastAsia" w:eastAsia="宋体" w:asciiTheme="minorEastAsia" w:hAnsiTheme="minorEastAsia" w:cstheme="minorEastAsia"/>
          <w:color w:val="auto"/>
          <w:kern w:val="2"/>
          <w:sz w:val="28"/>
          <w:szCs w:val="28"/>
          <w:lang w:val="en-US" w:eastAsia="zh-CN" w:bidi="ar-SA"/>
        </w:rPr>
      </w:pPr>
    </w:p>
    <w:p w14:paraId="36B7AA2F">
      <w:pPr>
        <w:spacing w:line="360" w:lineRule="auto"/>
        <w:jc w:val="left"/>
        <w:rPr>
          <w:rFonts w:ascii="华文中宋" w:hAnsi="华文中宋" w:eastAsia="华文中宋"/>
          <w:sz w:val="28"/>
          <w:szCs w:val="28"/>
        </w:rPr>
      </w:pPr>
    </w:p>
    <w:p w14:paraId="69667534">
      <w:pPr>
        <w:spacing w:line="360" w:lineRule="auto"/>
        <w:ind w:left="0" w:leftChars="0" w:firstLine="0" w:firstLineChars="0"/>
        <w:jc w:val="center"/>
        <w:rPr>
          <w:rFonts w:hint="eastAsia" w:ascii="宋体" w:hAnsi="宋体"/>
          <w:b/>
          <w:sz w:val="32"/>
          <w:szCs w:val="32"/>
        </w:rPr>
      </w:pPr>
    </w:p>
    <w:p w14:paraId="73A4D725">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61DCCCFC">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0F942CC5">
      <w:pPr>
        <w:spacing w:line="360" w:lineRule="auto"/>
        <w:ind w:firstLine="621" w:firstLineChars="222"/>
        <w:jc w:val="center"/>
        <w:rPr>
          <w:rFonts w:ascii="华文中宋" w:hAnsi="华文中宋" w:eastAsia="华文中宋"/>
          <w:sz w:val="28"/>
          <w:szCs w:val="28"/>
        </w:rPr>
      </w:pPr>
    </w:p>
    <w:p w14:paraId="57472619">
      <w:pPr>
        <w:pStyle w:val="2"/>
      </w:pPr>
    </w:p>
    <w:p w14:paraId="051D4EE5">
      <w:pPr>
        <w:spacing w:line="360" w:lineRule="auto"/>
        <w:ind w:firstLine="621" w:firstLineChars="222"/>
        <w:jc w:val="center"/>
        <w:rPr>
          <w:rFonts w:ascii="华文中宋" w:hAnsi="华文中宋" w:eastAsia="华文中宋"/>
          <w:sz w:val="28"/>
          <w:szCs w:val="28"/>
        </w:rPr>
      </w:pPr>
    </w:p>
    <w:p w14:paraId="4FD34ADF">
      <w:pPr>
        <w:spacing w:line="360" w:lineRule="auto"/>
        <w:ind w:left="0" w:leftChars="0" w:firstLine="0" w:firstLineChars="0"/>
        <w:jc w:val="center"/>
        <w:rPr>
          <w:rFonts w:hint="eastAsia" w:ascii="宋体" w:hAnsi="宋体" w:eastAsia="宋体"/>
          <w:b/>
          <w:sz w:val="44"/>
          <w:szCs w:val="44"/>
          <w:lang w:eastAsia="zh-CN"/>
        </w:rPr>
      </w:pPr>
      <w:r>
        <w:rPr>
          <w:rFonts w:hint="eastAsia" w:ascii="宋体" w:hAnsi="宋体"/>
          <w:b/>
          <w:sz w:val="44"/>
          <w:szCs w:val="44"/>
          <w:lang w:eastAsia="zh-CN"/>
        </w:rPr>
        <w:t>报</w:t>
      </w:r>
    </w:p>
    <w:p w14:paraId="0BE71778">
      <w:pPr>
        <w:spacing w:line="360" w:lineRule="auto"/>
        <w:ind w:left="0" w:leftChars="0" w:firstLine="0" w:firstLineChars="0"/>
        <w:jc w:val="center"/>
        <w:rPr>
          <w:rFonts w:ascii="宋体" w:hAnsi="宋体"/>
          <w:b/>
          <w:sz w:val="44"/>
          <w:szCs w:val="44"/>
        </w:rPr>
      </w:pPr>
      <w:r>
        <w:rPr>
          <w:rFonts w:hint="eastAsia" w:ascii="宋体" w:hAnsi="宋体"/>
          <w:b/>
          <w:sz w:val="44"/>
          <w:szCs w:val="44"/>
        </w:rPr>
        <w:t>价</w:t>
      </w:r>
    </w:p>
    <w:p w14:paraId="313CB9CC">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554D59FD">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28F80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24BD4817">
      <w:pPr>
        <w:spacing w:line="360" w:lineRule="auto"/>
        <w:ind w:firstLine="621" w:firstLineChars="222"/>
        <w:jc w:val="center"/>
        <w:rPr>
          <w:rFonts w:ascii="华文中宋" w:hAnsi="华文中宋" w:eastAsia="华文中宋"/>
          <w:sz w:val="28"/>
          <w:szCs w:val="28"/>
        </w:rPr>
      </w:pPr>
    </w:p>
    <w:p w14:paraId="63AA0187">
      <w:pPr>
        <w:pStyle w:val="2"/>
      </w:pPr>
    </w:p>
    <w:p w14:paraId="4E5219B9">
      <w:pPr>
        <w:spacing w:line="360" w:lineRule="auto"/>
        <w:ind w:firstLine="621" w:firstLineChars="222"/>
        <w:jc w:val="center"/>
        <w:rPr>
          <w:rFonts w:ascii="华文中宋" w:hAnsi="华文中宋" w:eastAsia="华文中宋"/>
          <w:sz w:val="28"/>
          <w:szCs w:val="28"/>
        </w:rPr>
      </w:pPr>
    </w:p>
    <w:p w14:paraId="5E92947D">
      <w:pPr>
        <w:spacing w:line="360" w:lineRule="auto"/>
        <w:ind w:firstLine="621" w:firstLineChars="222"/>
        <w:jc w:val="center"/>
        <w:rPr>
          <w:rFonts w:ascii="华文中宋" w:hAnsi="华文中宋" w:eastAsia="华文中宋"/>
          <w:sz w:val="28"/>
          <w:szCs w:val="28"/>
        </w:rPr>
      </w:pPr>
    </w:p>
    <w:p w14:paraId="442C683B">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5EA3C0F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61FBF45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71334930">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39D563F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09E9460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25883022">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3C6ABF83">
      <w:pPr>
        <w:pStyle w:val="6"/>
        <w:rPr>
          <w:rFonts w:hint="default"/>
          <w:lang w:val="en-US" w:eastAsia="zh-CN"/>
        </w:rPr>
      </w:pPr>
    </w:p>
    <w:p w14:paraId="0D0649CA">
      <w:pPr>
        <w:spacing w:line="500" w:lineRule="atLeast"/>
        <w:rPr>
          <w:rFonts w:hint="eastAsia" w:ascii="宋体" w:hAnsi="宋体"/>
          <w:b/>
          <w:sz w:val="28"/>
          <w:szCs w:val="28"/>
        </w:rPr>
      </w:pPr>
    </w:p>
    <w:p w14:paraId="29C429FF">
      <w:pPr>
        <w:pStyle w:val="5"/>
        <w:pageBreakBefore/>
        <w:jc w:val="center"/>
        <w:rPr>
          <w:rFonts w:ascii="Calibri" w:hAnsi="Calibri" w:eastAsia="宋体" w:cs="宋体"/>
          <w:sz w:val="24"/>
        </w:rPr>
      </w:pPr>
      <w:bookmarkStart w:id="114" w:name="_Toc97049462"/>
      <w:r>
        <w:rPr>
          <w:rFonts w:hint="eastAsia" w:ascii="黑体" w:hAnsi="黑体" w:cs="黑体"/>
          <w:sz w:val="36"/>
          <w:szCs w:val="36"/>
          <w:lang w:eastAsia="zh-CN"/>
        </w:rPr>
        <w:t>报价</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3BD01E6A">
      <w:pPr>
        <w:widowControl/>
        <w:jc w:val="left"/>
      </w:pPr>
    </w:p>
    <w:p w14:paraId="1D8CE142">
      <w:pPr>
        <w:pStyle w:val="2"/>
      </w:pPr>
    </w:p>
    <w:p w14:paraId="2ADE3A83">
      <w:pPr>
        <w:pStyle w:val="2"/>
      </w:pPr>
    </w:p>
    <w:p w14:paraId="0B9EC3EE">
      <w:pPr>
        <w:shd w:val="clear" w:color="auto" w:fill="FFFFFF"/>
        <w:spacing w:line="360" w:lineRule="auto"/>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1D8F809E">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5994D85C">
      <w:pPr>
        <w:pStyle w:val="26"/>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3E51759F">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设计资质</w:t>
      </w:r>
      <w:r>
        <w:rPr>
          <w:rFonts w:hint="eastAsia" w:ascii="宋体" w:hAnsi="宋体" w:cs="宋体"/>
          <w:sz w:val="24"/>
          <w:szCs w:val="36"/>
        </w:rPr>
        <w:t>………………………………………………………………第（  ）页</w:t>
      </w:r>
    </w:p>
    <w:p w14:paraId="4F62A27B">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eastAsia="宋体" w:asciiTheme="minorEastAsia" w:hAnsiTheme="minorEastAsia" w:cstheme="minorEastAsia"/>
          <w:color w:val="auto"/>
          <w:kern w:val="2"/>
          <w:sz w:val="24"/>
          <w:szCs w:val="24"/>
          <w:lang w:val="en-US" w:eastAsia="zh-CN" w:bidi="ar-SA"/>
        </w:rPr>
        <w:t>项目负责人</w:t>
      </w:r>
      <w:r>
        <w:rPr>
          <w:rFonts w:hint="eastAsia" w:asciiTheme="minorEastAsia" w:hAnsiTheme="minorEastAsia" w:cstheme="minorEastAsia"/>
          <w:color w:val="auto"/>
          <w:kern w:val="2"/>
          <w:sz w:val="24"/>
          <w:szCs w:val="24"/>
          <w:lang w:val="en-US" w:eastAsia="zh-CN" w:bidi="ar-SA"/>
        </w:rPr>
        <w:t>资格</w:t>
      </w:r>
      <w:r>
        <w:rPr>
          <w:rFonts w:hint="eastAsia" w:ascii="宋体" w:hAnsi="宋体" w:cs="宋体"/>
          <w:sz w:val="24"/>
          <w:szCs w:val="36"/>
        </w:rPr>
        <w:t>………………………………………………………第（  ）页</w:t>
      </w:r>
    </w:p>
    <w:p w14:paraId="5F20F367">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同类业绩</w:t>
      </w:r>
      <w:r>
        <w:rPr>
          <w:rFonts w:hint="eastAsia" w:ascii="宋体" w:hAnsi="宋体" w:cs="宋体"/>
          <w:sz w:val="24"/>
          <w:szCs w:val="36"/>
        </w:rPr>
        <w:t>………………………………………………………………第（  ）页</w:t>
      </w:r>
    </w:p>
    <w:p w14:paraId="2EC669E5">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五</w:t>
      </w:r>
      <w:r>
        <w:rPr>
          <w:rFonts w:hint="eastAsia" w:ascii="宋体" w:hAnsi="宋体" w:cs="宋体"/>
          <w:sz w:val="24"/>
          <w:szCs w:val="36"/>
        </w:rPr>
        <w:t>）</w:t>
      </w:r>
      <w:r>
        <w:rPr>
          <w:rFonts w:hint="eastAsia" w:ascii="宋体" w:hAnsi="宋体" w:cs="宋体"/>
          <w:sz w:val="24"/>
          <w:szCs w:val="36"/>
          <w:lang w:eastAsia="zh-CN"/>
        </w:rPr>
        <w:t>承诺函</w:t>
      </w:r>
      <w:r>
        <w:rPr>
          <w:rFonts w:hint="eastAsia" w:ascii="宋体" w:hAnsi="宋体" w:cs="宋体"/>
          <w:sz w:val="24"/>
          <w:szCs w:val="36"/>
        </w:rPr>
        <w:t>…………………………………………………………………第（  ）页</w:t>
      </w:r>
    </w:p>
    <w:p w14:paraId="155E99A2">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48F4178D">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D644D6">
      <w:pPr>
        <w:pStyle w:val="26"/>
        <w:numPr>
          <w:ilvl w:val="0"/>
          <w:numId w:val="0"/>
        </w:numPr>
        <w:ind w:leftChars="0"/>
        <w:jc w:val="left"/>
        <w:rPr>
          <w:rFonts w:hint="eastAsia" w:ascii="黑体" w:hAnsi="黑体" w:eastAsia="黑体" w:cs="黑体"/>
          <w:b/>
          <w:bCs/>
          <w:kern w:val="2"/>
          <w:sz w:val="40"/>
          <w:szCs w:val="40"/>
          <w:lang w:val="en-US" w:eastAsia="zh-CN" w:bidi="ar-SA"/>
        </w:rPr>
      </w:pPr>
      <w:r>
        <w:rPr>
          <w:rFonts w:hint="eastAsia" w:ascii="宋体" w:hAnsi="宋体" w:cs="宋体"/>
          <w:sz w:val="24"/>
          <w:szCs w:val="36"/>
          <w:lang w:eastAsia="zh-CN"/>
        </w:rPr>
        <w:t>五</w:t>
      </w:r>
      <w:r>
        <w:rPr>
          <w:rFonts w:hint="eastAsia" w:ascii="宋体" w:hAnsi="宋体" w:cs="宋体"/>
          <w:sz w:val="24"/>
          <w:szCs w:val="36"/>
        </w:rPr>
        <w:t>、</w:t>
      </w:r>
      <w:r>
        <w:rPr>
          <w:rFonts w:hint="eastAsia" w:ascii="宋体" w:hAnsi="宋体" w:cs="宋体"/>
          <w:sz w:val="24"/>
          <w:szCs w:val="36"/>
          <w:lang w:eastAsia="zh-CN"/>
        </w:rPr>
        <w:t>供应商廉洁守约承诺函</w:t>
      </w:r>
      <w:r>
        <w:rPr>
          <w:rFonts w:hint="eastAsia" w:ascii="宋体" w:hAnsi="宋体" w:cs="宋体"/>
          <w:sz w:val="24"/>
          <w:szCs w:val="36"/>
        </w:rPr>
        <w:t>…………………………………………………第（  ）页</w:t>
      </w:r>
    </w:p>
    <w:p w14:paraId="1CF09C54">
      <w:pPr>
        <w:pStyle w:val="26"/>
        <w:spacing w:line="360" w:lineRule="auto"/>
        <w:ind w:firstLine="0" w:firstLineChars="0"/>
        <w:rPr>
          <w:rFonts w:hint="eastAsia" w:ascii="宋体" w:hAnsi="宋体" w:cs="宋体"/>
          <w:sz w:val="24"/>
          <w:szCs w:val="36"/>
        </w:rPr>
      </w:pPr>
    </w:p>
    <w:p w14:paraId="1B8A09ED">
      <w:pPr>
        <w:shd w:val="clear" w:color="auto" w:fill="FFFFFF"/>
        <w:spacing w:line="360" w:lineRule="auto"/>
        <w:rPr>
          <w:rFonts w:ascii="宋体" w:hAnsi="宋体" w:cs="宋体"/>
          <w:sz w:val="24"/>
          <w:szCs w:val="36"/>
        </w:rPr>
      </w:pPr>
    </w:p>
    <w:p w14:paraId="03DFD93B">
      <w:pPr>
        <w:pStyle w:val="2"/>
        <w:rPr>
          <w:rFonts w:ascii="宋体" w:hAnsi="宋体" w:cs="宋体"/>
          <w:sz w:val="24"/>
          <w:szCs w:val="36"/>
        </w:rPr>
      </w:pPr>
    </w:p>
    <w:p w14:paraId="36BCC337">
      <w:pPr>
        <w:pStyle w:val="2"/>
        <w:rPr>
          <w:rFonts w:ascii="宋体" w:hAnsi="宋体" w:cs="宋体"/>
          <w:sz w:val="24"/>
          <w:szCs w:val="36"/>
        </w:rPr>
      </w:pPr>
    </w:p>
    <w:p w14:paraId="66FFCA88">
      <w:pPr>
        <w:pStyle w:val="2"/>
        <w:rPr>
          <w:rFonts w:ascii="宋体" w:hAnsi="宋体" w:cs="宋体"/>
          <w:sz w:val="24"/>
          <w:szCs w:val="36"/>
        </w:rPr>
      </w:pPr>
    </w:p>
    <w:p w14:paraId="5FC70B4D">
      <w:pPr>
        <w:pStyle w:val="2"/>
        <w:rPr>
          <w:rFonts w:ascii="宋体" w:hAnsi="宋体" w:cs="宋体"/>
          <w:sz w:val="24"/>
          <w:szCs w:val="36"/>
        </w:rPr>
      </w:pPr>
    </w:p>
    <w:p w14:paraId="7E7D3BBA">
      <w:pPr>
        <w:pStyle w:val="2"/>
        <w:rPr>
          <w:rFonts w:ascii="宋体" w:hAnsi="宋体" w:cs="宋体"/>
          <w:sz w:val="24"/>
          <w:szCs w:val="36"/>
        </w:rPr>
      </w:pPr>
    </w:p>
    <w:p w14:paraId="558F3BC6">
      <w:pPr>
        <w:pStyle w:val="26"/>
        <w:ind w:firstLine="0" w:firstLineChars="0"/>
      </w:pPr>
    </w:p>
    <w:p w14:paraId="50D2D874">
      <w:pPr>
        <w:pStyle w:val="26"/>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04B721AC">
      <w:pPr>
        <w:pStyle w:val="26"/>
        <w:ind w:firstLine="0" w:firstLineChars="0"/>
        <w:rPr>
          <w:rFonts w:ascii="宋体" w:hAnsi="宋体" w:cs="宋体"/>
          <w:sz w:val="24"/>
        </w:rPr>
      </w:pPr>
    </w:p>
    <w:p w14:paraId="7D0DA797">
      <w:pPr>
        <w:pStyle w:val="26"/>
        <w:ind w:firstLine="0" w:firstLineChars="0"/>
        <w:rPr>
          <w:rFonts w:ascii="宋体" w:hAnsi="宋体" w:cs="宋体"/>
          <w:sz w:val="24"/>
        </w:rPr>
      </w:pPr>
    </w:p>
    <w:p w14:paraId="3657EE6D">
      <w:pPr>
        <w:pStyle w:val="26"/>
        <w:ind w:firstLine="0" w:firstLineChars="0"/>
        <w:rPr>
          <w:rFonts w:ascii="宋体" w:hAnsi="宋体" w:cs="宋体"/>
          <w:sz w:val="24"/>
        </w:rPr>
      </w:pPr>
    </w:p>
    <w:p w14:paraId="285624A1">
      <w:pPr>
        <w:pStyle w:val="26"/>
        <w:ind w:firstLine="0" w:firstLineChars="0"/>
        <w:rPr>
          <w:rFonts w:ascii="宋体" w:hAnsi="宋体" w:cs="宋体"/>
          <w:sz w:val="24"/>
        </w:rPr>
      </w:pPr>
    </w:p>
    <w:p w14:paraId="71EF738E">
      <w:pPr>
        <w:pStyle w:val="2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E3BE70C">
      <w:pPr>
        <w:pStyle w:val="14"/>
        <w:spacing w:line="360" w:lineRule="auto"/>
        <w:ind w:left="0" w:leftChars="0"/>
        <w:rPr>
          <w:rFonts w:ascii="宋体" w:hAnsi="宋体" w:cs="宋体"/>
          <w:sz w:val="24"/>
        </w:rPr>
      </w:pPr>
    </w:p>
    <w:p w14:paraId="09349E0A">
      <w:pPr>
        <w:spacing w:line="500" w:lineRule="atLeast"/>
        <w:rPr>
          <w:rFonts w:hint="eastAsia" w:ascii="宋体" w:hAnsi="宋体"/>
          <w:b/>
          <w:sz w:val="28"/>
          <w:szCs w:val="28"/>
        </w:rPr>
      </w:pPr>
      <w:r>
        <w:rPr>
          <w:rFonts w:ascii="宋体" w:hAnsi="宋体"/>
          <w:b/>
          <w:bCs/>
          <w:sz w:val="24"/>
          <w:lang w:val="zh-CN"/>
        </w:rPr>
        <w:fldChar w:fldCharType="end"/>
      </w:r>
    </w:p>
    <w:p w14:paraId="468D0D73">
      <w:pPr>
        <w:spacing w:line="500" w:lineRule="atLeast"/>
        <w:rPr>
          <w:rFonts w:hint="eastAsia" w:ascii="宋体" w:hAnsi="宋体"/>
          <w:b/>
          <w:sz w:val="28"/>
          <w:szCs w:val="28"/>
        </w:rPr>
      </w:pPr>
    </w:p>
    <w:p w14:paraId="44C8B7E9">
      <w:pPr>
        <w:pStyle w:val="26"/>
        <w:rPr>
          <w:rFonts w:hint="eastAsia"/>
        </w:rPr>
      </w:pPr>
    </w:p>
    <w:p w14:paraId="5B462B8E">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BC33AB7">
      <w:pPr>
        <w:jc w:val="center"/>
        <w:rPr>
          <w:rFonts w:ascii="宋体" w:hAnsi="宋体"/>
          <w:b/>
          <w:bCs/>
          <w:sz w:val="32"/>
          <w:szCs w:val="32"/>
        </w:rPr>
      </w:pPr>
      <w:r>
        <w:rPr>
          <w:rFonts w:hint="eastAsia" w:ascii="宋体" w:hAnsi="宋体"/>
          <w:b/>
          <w:bCs/>
          <w:sz w:val="32"/>
          <w:szCs w:val="32"/>
          <w:lang w:eastAsia="zh-CN"/>
        </w:rPr>
        <w:t>报</w:t>
      </w:r>
      <w:r>
        <w:rPr>
          <w:rFonts w:hint="eastAsia" w:ascii="宋体" w:hAnsi="宋体"/>
          <w:b/>
          <w:bCs/>
          <w:sz w:val="32"/>
          <w:szCs w:val="32"/>
          <w:lang w:val="en-US" w:eastAsia="zh-CN"/>
        </w:rPr>
        <w:t xml:space="preserve">  </w:t>
      </w:r>
      <w:r>
        <w:rPr>
          <w:rFonts w:hint="eastAsia" w:ascii="宋体" w:hAnsi="宋体"/>
          <w:b/>
          <w:bCs/>
          <w:sz w:val="32"/>
          <w:szCs w:val="32"/>
        </w:rPr>
        <w:t>价</w:t>
      </w:r>
      <w:r>
        <w:rPr>
          <w:rFonts w:hint="eastAsia" w:ascii="宋体" w:hAnsi="宋体"/>
          <w:b/>
          <w:bCs/>
          <w:sz w:val="32"/>
          <w:szCs w:val="32"/>
          <w:lang w:val="en-US" w:eastAsia="zh-CN"/>
        </w:rPr>
        <w:t xml:space="preserve">  </w:t>
      </w:r>
      <w:r>
        <w:rPr>
          <w:rFonts w:hint="eastAsia" w:ascii="宋体" w:hAnsi="宋体"/>
          <w:b/>
          <w:bCs/>
          <w:sz w:val="32"/>
          <w:szCs w:val="32"/>
        </w:rPr>
        <w:t>函</w:t>
      </w:r>
    </w:p>
    <w:p w14:paraId="65A96FEF">
      <w:pPr>
        <w:tabs>
          <w:tab w:val="left" w:pos="7830"/>
        </w:tabs>
        <w:rPr>
          <w:rFonts w:hint="eastAsia" w:ascii="宋体" w:hAnsi="宋体"/>
          <w:sz w:val="28"/>
          <w:szCs w:val="28"/>
        </w:rPr>
      </w:pPr>
    </w:p>
    <w:p w14:paraId="12619A67">
      <w:pPr>
        <w:tabs>
          <w:tab w:val="left" w:pos="7830"/>
        </w:tabs>
        <w:rPr>
          <w:rFonts w:ascii="宋体" w:hAnsi="宋体"/>
          <w:sz w:val="28"/>
          <w:szCs w:val="28"/>
        </w:rPr>
      </w:pPr>
      <w:r>
        <w:rPr>
          <w:rFonts w:hint="eastAsia" w:ascii="宋体" w:hAnsi="宋体"/>
          <w:sz w:val="28"/>
          <w:szCs w:val="28"/>
        </w:rPr>
        <w:t>中山大学孙逸仙纪念医院：</w:t>
      </w:r>
    </w:p>
    <w:p w14:paraId="72052C0E">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人，愿按照院内</w:t>
      </w:r>
      <w:r>
        <w:rPr>
          <w:rFonts w:hint="eastAsia" w:ascii="宋体" w:hAnsi="宋体"/>
          <w:sz w:val="28"/>
          <w:szCs w:val="28"/>
          <w:lang w:eastAsia="zh-CN"/>
        </w:rPr>
        <w:t>询价</w:t>
      </w:r>
      <w:r>
        <w:rPr>
          <w:rFonts w:hint="eastAsia" w:ascii="宋体" w:hAnsi="宋体"/>
          <w:sz w:val="28"/>
          <w:szCs w:val="28"/>
        </w:rPr>
        <w:t>文件所有要求，以</w:t>
      </w:r>
      <w:r>
        <w:rPr>
          <w:rFonts w:hint="eastAsia" w:ascii="宋体" w:hAnsi="宋体"/>
          <w:sz w:val="28"/>
          <w:szCs w:val="28"/>
          <w:lang w:eastAsia="zh-CN"/>
        </w:rPr>
        <w:t>设计</w:t>
      </w:r>
      <w:r>
        <w:rPr>
          <w:rFonts w:hint="eastAsia" w:ascii="宋体" w:hAnsi="宋体"/>
          <w:sz w:val="28"/>
          <w:szCs w:val="28"/>
        </w:rPr>
        <w:t>费</w:t>
      </w:r>
      <w:r>
        <w:rPr>
          <w:rFonts w:hint="eastAsia" w:ascii="宋体" w:hAnsi="宋体"/>
          <w:color w:val="auto"/>
          <w:sz w:val="28"/>
          <w:szCs w:val="28"/>
          <w:lang w:val="en-US" w:eastAsia="zh-CN"/>
        </w:rPr>
        <w:t>金额为</w:t>
      </w:r>
      <w:r>
        <w:rPr>
          <w:rFonts w:hint="eastAsia" w:ascii="宋体" w:hAnsi="宋体"/>
          <w:color w:val="auto"/>
          <w:sz w:val="28"/>
          <w:szCs w:val="28"/>
          <w:u w:val="single"/>
        </w:rPr>
        <w:t xml:space="preserve">小写：¥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元</w:t>
      </w:r>
      <w:r>
        <w:rPr>
          <w:rFonts w:hint="eastAsia" w:ascii="宋体" w:hAnsi="宋体"/>
          <w:color w:val="auto"/>
          <w:sz w:val="28"/>
          <w:szCs w:val="28"/>
          <w:u w:val="single"/>
          <w:lang w:eastAsia="zh-CN"/>
        </w:rPr>
        <w:t>；</w:t>
      </w:r>
      <w:r>
        <w:rPr>
          <w:rFonts w:hint="eastAsia" w:ascii="宋体" w:hAnsi="宋体"/>
          <w:color w:val="auto"/>
          <w:sz w:val="28"/>
          <w:szCs w:val="28"/>
          <w:u w:val="single"/>
        </w:rPr>
        <w:t xml:space="preserve">大写：人民币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元</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设计服务</w:t>
      </w:r>
      <w:r>
        <w:rPr>
          <w:rFonts w:hint="eastAsia" w:ascii="宋体" w:hAnsi="宋体" w:eastAsia="宋体" w:cs="Times New Roman"/>
          <w:color w:val="auto"/>
          <w:sz w:val="28"/>
          <w:szCs w:val="28"/>
        </w:rPr>
        <w:t>项目。</w:t>
      </w:r>
    </w:p>
    <w:p w14:paraId="3D88D4BE">
      <w:pPr>
        <w:ind w:right="-334" w:rightChars="-159"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2、本项目为总价包干设计服务项目，出现设计变更或方案调整时，不再增加设计费用。</w:t>
      </w:r>
    </w:p>
    <w:p w14:paraId="3617CDB0">
      <w:pPr>
        <w:ind w:right="-334" w:rightChars="-159"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7E773222">
      <w:pPr>
        <w:ind w:right="-334" w:rightChars="-159"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3177EABA">
      <w:pPr>
        <w:ind w:right="-334" w:rightChars="-159" w:firstLine="2520" w:firstLineChars="900"/>
        <w:jc w:val="left"/>
        <w:rPr>
          <w:rFonts w:hint="eastAsia" w:ascii="宋体" w:hAnsi="宋体"/>
          <w:color w:val="000000"/>
          <w:sz w:val="28"/>
          <w:szCs w:val="28"/>
        </w:rPr>
      </w:pPr>
    </w:p>
    <w:p w14:paraId="28FA0547">
      <w:pPr>
        <w:ind w:right="-334" w:rightChars="-159" w:firstLine="2520" w:firstLineChars="900"/>
        <w:jc w:val="left"/>
        <w:rPr>
          <w:rFonts w:hint="eastAsia" w:ascii="宋体" w:hAnsi="宋体"/>
          <w:color w:val="000000"/>
          <w:sz w:val="28"/>
          <w:szCs w:val="28"/>
        </w:rPr>
      </w:pPr>
    </w:p>
    <w:p w14:paraId="0DF15CDC">
      <w:pPr>
        <w:ind w:right="-334" w:rightChars="-159" w:firstLine="2520" w:firstLineChars="900"/>
        <w:jc w:val="left"/>
        <w:rPr>
          <w:rFonts w:hint="eastAsia" w:ascii="宋体" w:hAnsi="宋体"/>
          <w:color w:val="000000"/>
          <w:sz w:val="28"/>
          <w:szCs w:val="28"/>
        </w:rPr>
      </w:pPr>
    </w:p>
    <w:p w14:paraId="63728CE4">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5023ED42">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0DFCEF9D">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1CD5FB1E">
      <w:pPr>
        <w:spacing w:line="500" w:lineRule="atLeast"/>
        <w:rPr>
          <w:rFonts w:hint="eastAsia" w:ascii="宋体" w:hAnsi="宋体"/>
          <w:b/>
          <w:sz w:val="28"/>
          <w:szCs w:val="28"/>
        </w:rPr>
      </w:pPr>
    </w:p>
    <w:p w14:paraId="4879BA6B">
      <w:pPr>
        <w:pStyle w:val="26"/>
        <w:rPr>
          <w:rFonts w:hint="eastAsia" w:ascii="宋体" w:hAnsi="宋体"/>
          <w:b/>
          <w:sz w:val="28"/>
          <w:szCs w:val="28"/>
        </w:rPr>
      </w:pPr>
    </w:p>
    <w:p w14:paraId="501D16E3">
      <w:pPr>
        <w:pStyle w:val="26"/>
        <w:rPr>
          <w:rFonts w:hint="eastAsia" w:ascii="宋体" w:hAnsi="宋体"/>
          <w:b/>
          <w:sz w:val="28"/>
          <w:szCs w:val="28"/>
        </w:rPr>
      </w:pPr>
    </w:p>
    <w:p w14:paraId="3045A5A9">
      <w:pPr>
        <w:spacing w:line="500" w:lineRule="atLeast"/>
        <w:rPr>
          <w:rFonts w:hint="eastAsia" w:ascii="宋体" w:hAnsi="宋体"/>
          <w:b/>
          <w:sz w:val="28"/>
          <w:szCs w:val="28"/>
        </w:rPr>
      </w:pPr>
    </w:p>
    <w:p w14:paraId="7D969434">
      <w:pPr>
        <w:spacing w:line="500" w:lineRule="atLeast"/>
        <w:rPr>
          <w:rFonts w:hint="eastAsia" w:ascii="宋体" w:hAnsi="宋体"/>
          <w:b/>
          <w:sz w:val="28"/>
          <w:szCs w:val="28"/>
        </w:rPr>
      </w:pPr>
    </w:p>
    <w:p w14:paraId="05C0801A">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61CAFF3F">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749FF845">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auto"/>
          <w:sz w:val="28"/>
          <w:szCs w:val="28"/>
        </w:rPr>
        <w:t>提供有效的营业执照复印件，如非“三证合一”证照，同时提供税务登记证复印件</w:t>
      </w:r>
      <w:r>
        <w:rPr>
          <w:rFonts w:hint="eastAsia" w:asciiTheme="minorEastAsia" w:hAnsiTheme="minorEastAsia" w:cstheme="minorEastAsia"/>
          <w:color w:val="auto"/>
          <w:sz w:val="28"/>
          <w:szCs w:val="28"/>
          <w:lang w:eastAsia="zh-CN"/>
        </w:rPr>
        <w:t>。</w:t>
      </w:r>
    </w:p>
    <w:p w14:paraId="6E40B2A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5CE0ACC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6E4253B5">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22658EBB">
      <w:pPr>
        <w:pStyle w:val="6"/>
        <w:rPr>
          <w:rFonts w:hint="eastAsia" w:asciiTheme="minorEastAsia" w:hAnsiTheme="minorEastAsia" w:cstheme="minorEastAsia"/>
          <w:color w:val="auto"/>
          <w:sz w:val="28"/>
          <w:szCs w:val="28"/>
          <w:lang w:val="en-US" w:eastAsia="zh-CN"/>
        </w:rPr>
      </w:pPr>
    </w:p>
    <w:p w14:paraId="0E9232EE">
      <w:pPr>
        <w:pStyle w:val="6"/>
        <w:rPr>
          <w:rFonts w:hint="eastAsia" w:asciiTheme="minorEastAsia" w:hAnsiTheme="minorEastAsia" w:cstheme="minorEastAsia"/>
          <w:color w:val="auto"/>
          <w:sz w:val="28"/>
          <w:szCs w:val="28"/>
          <w:lang w:val="en-US" w:eastAsia="zh-CN"/>
        </w:rPr>
      </w:pPr>
    </w:p>
    <w:p w14:paraId="5D6CCA01">
      <w:pPr>
        <w:pStyle w:val="6"/>
        <w:rPr>
          <w:rFonts w:hint="eastAsia" w:asciiTheme="minorEastAsia" w:hAnsiTheme="minorEastAsia" w:cstheme="minorEastAsia"/>
          <w:color w:val="auto"/>
          <w:sz w:val="28"/>
          <w:szCs w:val="28"/>
          <w:lang w:val="en-US" w:eastAsia="zh-CN"/>
        </w:rPr>
      </w:pPr>
    </w:p>
    <w:p w14:paraId="56654555">
      <w:pPr>
        <w:pStyle w:val="6"/>
        <w:rPr>
          <w:rFonts w:hint="eastAsia" w:asciiTheme="minorEastAsia" w:hAnsiTheme="minorEastAsia" w:cstheme="minorEastAsia"/>
          <w:color w:val="auto"/>
          <w:sz w:val="28"/>
          <w:szCs w:val="28"/>
          <w:lang w:val="en-US" w:eastAsia="zh-CN"/>
        </w:rPr>
      </w:pPr>
    </w:p>
    <w:p w14:paraId="4AA0FA0D">
      <w:pPr>
        <w:pStyle w:val="6"/>
        <w:rPr>
          <w:rFonts w:hint="eastAsia" w:asciiTheme="minorEastAsia" w:hAnsiTheme="minorEastAsia" w:cstheme="minorEastAsia"/>
          <w:color w:val="auto"/>
          <w:sz w:val="28"/>
          <w:szCs w:val="28"/>
          <w:lang w:val="en-US" w:eastAsia="zh-CN"/>
        </w:rPr>
      </w:pPr>
    </w:p>
    <w:p w14:paraId="25B373F0">
      <w:pPr>
        <w:pStyle w:val="6"/>
        <w:rPr>
          <w:rFonts w:hint="eastAsia" w:asciiTheme="minorEastAsia" w:hAnsiTheme="minorEastAsia" w:cstheme="minorEastAsia"/>
          <w:color w:val="auto"/>
          <w:sz w:val="28"/>
          <w:szCs w:val="28"/>
          <w:lang w:val="en-US" w:eastAsia="zh-CN"/>
        </w:rPr>
      </w:pPr>
    </w:p>
    <w:p w14:paraId="35196052">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（二）设计资质</w:t>
      </w:r>
    </w:p>
    <w:p w14:paraId="4673A39E">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注：提供</w:t>
      </w:r>
      <w:r>
        <w:rPr>
          <w:rFonts w:hint="eastAsia" w:asciiTheme="minorEastAsia" w:hAnsiTheme="minorEastAsia" w:cstheme="minorEastAsia"/>
          <w:color w:val="auto"/>
          <w:sz w:val="28"/>
          <w:szCs w:val="28"/>
        </w:rPr>
        <w:t>建筑行业建筑工程专业乙级及以上设计资质</w:t>
      </w:r>
      <w:r>
        <w:rPr>
          <w:rFonts w:hint="eastAsia" w:asciiTheme="minorEastAsia" w:hAnsiTheme="minorEastAsia" w:cstheme="minorEastAsia"/>
          <w:color w:val="auto"/>
          <w:sz w:val="28"/>
          <w:szCs w:val="28"/>
          <w:lang w:eastAsia="zh-CN"/>
        </w:rPr>
        <w:t>证书复印件。</w:t>
      </w:r>
    </w:p>
    <w:p w14:paraId="3F361EE0">
      <w:pPr>
        <w:pStyle w:val="6"/>
        <w:widowControl w:val="0"/>
        <w:numPr>
          <w:ilvl w:val="0"/>
          <w:numId w:val="0"/>
        </w:numPr>
        <w:jc w:val="both"/>
        <w:rPr>
          <w:rFonts w:hint="eastAsia"/>
          <w:lang w:val="en-US" w:eastAsia="zh-CN"/>
        </w:rPr>
      </w:pPr>
    </w:p>
    <w:p w14:paraId="466BFCF6">
      <w:pPr>
        <w:pStyle w:val="6"/>
        <w:widowControl w:val="0"/>
        <w:numPr>
          <w:ilvl w:val="0"/>
          <w:numId w:val="0"/>
        </w:numPr>
        <w:jc w:val="both"/>
        <w:rPr>
          <w:rFonts w:hint="eastAsia"/>
          <w:lang w:val="en-US" w:eastAsia="zh-CN"/>
        </w:rPr>
      </w:pPr>
    </w:p>
    <w:p w14:paraId="4697A567">
      <w:pPr>
        <w:pStyle w:val="6"/>
        <w:widowControl w:val="0"/>
        <w:numPr>
          <w:ilvl w:val="0"/>
          <w:numId w:val="0"/>
        </w:numPr>
        <w:jc w:val="both"/>
        <w:rPr>
          <w:rFonts w:hint="eastAsia"/>
          <w:lang w:val="en-US" w:eastAsia="zh-CN"/>
        </w:rPr>
      </w:pPr>
    </w:p>
    <w:p w14:paraId="196DD2F8">
      <w:pPr>
        <w:pStyle w:val="6"/>
        <w:widowControl w:val="0"/>
        <w:numPr>
          <w:ilvl w:val="0"/>
          <w:numId w:val="0"/>
        </w:numPr>
        <w:jc w:val="both"/>
        <w:rPr>
          <w:rFonts w:hint="eastAsia"/>
          <w:lang w:val="en-US" w:eastAsia="zh-CN"/>
        </w:rPr>
      </w:pPr>
    </w:p>
    <w:p w14:paraId="4DABA8C0">
      <w:pPr>
        <w:pStyle w:val="6"/>
        <w:widowControl w:val="0"/>
        <w:numPr>
          <w:ilvl w:val="0"/>
          <w:numId w:val="0"/>
        </w:numPr>
        <w:jc w:val="both"/>
        <w:rPr>
          <w:rFonts w:hint="eastAsia"/>
          <w:lang w:val="en-US" w:eastAsia="zh-CN"/>
        </w:rPr>
      </w:pPr>
    </w:p>
    <w:p w14:paraId="1888ABBC">
      <w:pPr>
        <w:pStyle w:val="6"/>
        <w:widowControl w:val="0"/>
        <w:numPr>
          <w:ilvl w:val="0"/>
          <w:numId w:val="0"/>
        </w:numPr>
        <w:jc w:val="both"/>
        <w:rPr>
          <w:rFonts w:hint="eastAsia"/>
          <w:lang w:val="en-US" w:eastAsia="zh-CN"/>
        </w:rPr>
      </w:pPr>
    </w:p>
    <w:p w14:paraId="49F3353E">
      <w:pPr>
        <w:pStyle w:val="6"/>
        <w:widowControl w:val="0"/>
        <w:numPr>
          <w:ilvl w:val="0"/>
          <w:numId w:val="0"/>
        </w:numPr>
        <w:jc w:val="both"/>
        <w:rPr>
          <w:rFonts w:hint="eastAsia"/>
          <w:lang w:val="en-US" w:eastAsia="zh-CN"/>
        </w:rPr>
      </w:pPr>
    </w:p>
    <w:p w14:paraId="7531723D">
      <w:pPr>
        <w:pStyle w:val="6"/>
        <w:widowControl w:val="0"/>
        <w:numPr>
          <w:ilvl w:val="0"/>
          <w:numId w:val="0"/>
        </w:numPr>
        <w:jc w:val="both"/>
        <w:rPr>
          <w:rFonts w:hint="eastAsia"/>
          <w:lang w:val="en-US" w:eastAsia="zh-CN"/>
        </w:rPr>
      </w:pPr>
    </w:p>
    <w:p w14:paraId="2D45B91E">
      <w:pPr>
        <w:pStyle w:val="6"/>
        <w:widowControl w:val="0"/>
        <w:numPr>
          <w:ilvl w:val="0"/>
          <w:numId w:val="0"/>
        </w:numPr>
        <w:jc w:val="both"/>
        <w:rPr>
          <w:rFonts w:hint="eastAsia"/>
          <w:lang w:val="en-US" w:eastAsia="zh-CN"/>
        </w:rPr>
      </w:pPr>
    </w:p>
    <w:p w14:paraId="55F4B348">
      <w:pPr>
        <w:pStyle w:val="6"/>
        <w:widowControl w:val="0"/>
        <w:numPr>
          <w:ilvl w:val="0"/>
          <w:numId w:val="0"/>
        </w:numPr>
        <w:jc w:val="both"/>
        <w:rPr>
          <w:rFonts w:hint="eastAsia"/>
          <w:lang w:val="en-US" w:eastAsia="zh-CN"/>
        </w:rPr>
      </w:pPr>
    </w:p>
    <w:p w14:paraId="5C0BD040">
      <w:pPr>
        <w:pStyle w:val="6"/>
        <w:widowControl w:val="0"/>
        <w:numPr>
          <w:ilvl w:val="0"/>
          <w:numId w:val="0"/>
        </w:numPr>
        <w:jc w:val="both"/>
        <w:rPr>
          <w:rFonts w:hint="eastAsia"/>
          <w:lang w:val="en-US" w:eastAsia="zh-CN"/>
        </w:rPr>
      </w:pPr>
    </w:p>
    <w:p w14:paraId="44AFA8AC">
      <w:pPr>
        <w:pStyle w:val="6"/>
        <w:widowControl w:val="0"/>
        <w:numPr>
          <w:ilvl w:val="0"/>
          <w:numId w:val="0"/>
        </w:numPr>
        <w:jc w:val="both"/>
        <w:rPr>
          <w:rFonts w:hint="eastAsia"/>
          <w:lang w:val="en-US" w:eastAsia="zh-CN"/>
        </w:rPr>
      </w:pPr>
    </w:p>
    <w:p w14:paraId="75D867B5">
      <w:pPr>
        <w:pStyle w:val="6"/>
        <w:widowControl w:val="0"/>
        <w:numPr>
          <w:ilvl w:val="0"/>
          <w:numId w:val="0"/>
        </w:numPr>
        <w:jc w:val="both"/>
        <w:rPr>
          <w:rFonts w:hint="eastAsia"/>
          <w:lang w:val="en-US" w:eastAsia="zh-CN"/>
        </w:rPr>
      </w:pPr>
    </w:p>
    <w:p w14:paraId="6FE7A456">
      <w:pPr>
        <w:pStyle w:val="6"/>
        <w:widowControl w:val="0"/>
        <w:numPr>
          <w:ilvl w:val="0"/>
          <w:numId w:val="0"/>
        </w:numPr>
        <w:jc w:val="both"/>
        <w:rPr>
          <w:rFonts w:hint="eastAsia"/>
          <w:lang w:val="en-US" w:eastAsia="zh-CN"/>
        </w:rPr>
      </w:pPr>
    </w:p>
    <w:p w14:paraId="5AF8F5DE">
      <w:pPr>
        <w:pStyle w:val="6"/>
        <w:widowControl w:val="0"/>
        <w:numPr>
          <w:ilvl w:val="0"/>
          <w:numId w:val="0"/>
        </w:numPr>
        <w:jc w:val="both"/>
        <w:rPr>
          <w:rFonts w:hint="eastAsia"/>
          <w:lang w:val="en-US" w:eastAsia="zh-CN"/>
        </w:rPr>
      </w:pPr>
    </w:p>
    <w:p w14:paraId="28F62236">
      <w:pPr>
        <w:pStyle w:val="6"/>
        <w:widowControl w:val="0"/>
        <w:numPr>
          <w:ilvl w:val="0"/>
          <w:numId w:val="0"/>
        </w:numPr>
        <w:jc w:val="both"/>
        <w:rPr>
          <w:rFonts w:hint="eastAsia"/>
          <w:lang w:val="en-US" w:eastAsia="zh-CN"/>
        </w:rPr>
      </w:pPr>
    </w:p>
    <w:p w14:paraId="41E987F0">
      <w:pPr>
        <w:pStyle w:val="8"/>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）项目负责人资格</w:t>
      </w:r>
    </w:p>
    <w:p w14:paraId="249F1BF3">
      <w:pPr>
        <w:pStyle w:val="6"/>
        <w:widowControl w:val="0"/>
        <w:numPr>
          <w:ilvl w:val="0"/>
          <w:numId w:val="0"/>
        </w:numPr>
        <w:jc w:val="both"/>
        <w:rPr>
          <w:rFonts w:hint="default" w:eastAsia="宋体"/>
          <w:lang w:val="en-US" w:eastAsia="zh-CN"/>
        </w:rPr>
      </w:pPr>
      <w:r>
        <w:rPr>
          <w:rFonts w:hint="eastAsia" w:asciiTheme="minorEastAsia" w:hAnsiTheme="minorEastAsia" w:cstheme="minorEastAsia"/>
          <w:color w:val="auto"/>
          <w:kern w:val="2"/>
          <w:sz w:val="28"/>
          <w:szCs w:val="28"/>
          <w:lang w:val="en-US" w:eastAsia="zh-CN" w:bidi="ar-SA"/>
        </w:rPr>
        <w:t>注：</w:t>
      </w:r>
      <w:r>
        <w:rPr>
          <w:rFonts w:hint="eastAsia" w:asciiTheme="minorEastAsia" w:hAnsiTheme="minorEastAsia" w:cstheme="minorEastAsia"/>
          <w:color w:val="auto"/>
          <w:sz w:val="28"/>
          <w:szCs w:val="28"/>
          <w:lang w:eastAsia="zh-CN"/>
        </w:rPr>
        <w:t>提供</w:t>
      </w:r>
      <w:r>
        <w:rPr>
          <w:rFonts w:hint="eastAsia" w:asciiTheme="minorEastAsia" w:hAnsiTheme="minorEastAsia" w:cstheme="minorEastAsia"/>
          <w:color w:val="auto"/>
          <w:sz w:val="28"/>
          <w:szCs w:val="28"/>
        </w:rPr>
        <w:t>中华人民共和国</w:t>
      </w:r>
      <w:r>
        <w:rPr>
          <w:rFonts w:hint="eastAsia" w:asciiTheme="minorEastAsia" w:hAnsiTheme="minorEastAsia" w:cstheme="minorEastAsia"/>
          <w:color w:val="auto"/>
          <w:sz w:val="28"/>
          <w:szCs w:val="28"/>
          <w:lang w:eastAsia="zh-CN"/>
        </w:rPr>
        <w:t>二</w:t>
      </w:r>
      <w:r>
        <w:rPr>
          <w:rFonts w:hint="eastAsia" w:asciiTheme="minorEastAsia" w:hAnsiTheme="minorEastAsia" w:cstheme="minorEastAsia"/>
          <w:color w:val="auto"/>
          <w:sz w:val="28"/>
          <w:szCs w:val="28"/>
        </w:rPr>
        <w:t>级</w:t>
      </w:r>
      <w:r>
        <w:rPr>
          <w:rFonts w:hint="eastAsia" w:asciiTheme="minorEastAsia" w:hAnsiTheme="minorEastAsia" w:cstheme="minorEastAsia"/>
          <w:color w:val="auto"/>
          <w:sz w:val="28"/>
          <w:szCs w:val="28"/>
          <w:lang w:eastAsia="zh-CN"/>
        </w:rPr>
        <w:t>或以上</w:t>
      </w:r>
      <w:r>
        <w:rPr>
          <w:rFonts w:hint="eastAsia" w:asciiTheme="minorEastAsia" w:hAnsiTheme="minorEastAsia" w:cstheme="minorEastAsia"/>
          <w:color w:val="auto"/>
          <w:sz w:val="28"/>
          <w:szCs w:val="28"/>
        </w:rPr>
        <w:t>注册</w:t>
      </w:r>
      <w:r>
        <w:rPr>
          <w:rFonts w:hint="eastAsia" w:asciiTheme="minorEastAsia" w:hAnsiTheme="minorEastAsia" w:cstheme="minorEastAsia"/>
          <w:color w:val="auto"/>
          <w:sz w:val="28"/>
          <w:szCs w:val="28"/>
          <w:lang w:eastAsia="zh-CN"/>
        </w:rPr>
        <w:t>结构工程</w:t>
      </w:r>
      <w:r>
        <w:rPr>
          <w:rFonts w:hint="eastAsia" w:asciiTheme="minorEastAsia" w:hAnsiTheme="minorEastAsia" w:cstheme="minorEastAsia"/>
          <w:color w:val="auto"/>
          <w:sz w:val="28"/>
          <w:szCs w:val="28"/>
        </w:rPr>
        <w:t>师执业资格证书</w:t>
      </w:r>
      <w:r>
        <w:rPr>
          <w:rFonts w:hint="eastAsia" w:asciiTheme="minorEastAsia" w:hAnsiTheme="minorEastAsia" w:cstheme="minorEastAsia"/>
          <w:color w:val="auto"/>
          <w:sz w:val="28"/>
          <w:szCs w:val="28"/>
          <w:lang w:eastAsia="zh-CN"/>
        </w:rPr>
        <w:t>复印件及响应截止日期前</w:t>
      </w:r>
      <w:r>
        <w:rPr>
          <w:rFonts w:hint="eastAsia" w:asciiTheme="minorEastAsia" w:hAnsiTheme="minorEastAsia" w:cstheme="minorEastAsia"/>
          <w:color w:val="auto"/>
          <w:sz w:val="28"/>
          <w:szCs w:val="28"/>
          <w:lang w:val="en-US" w:eastAsia="zh-CN"/>
        </w:rPr>
        <w:t>六个月内任一月份由供应商为其缴交的社保证明复印件。</w:t>
      </w:r>
    </w:p>
    <w:p w14:paraId="01AE6881">
      <w:pPr>
        <w:pStyle w:val="6"/>
        <w:widowControl w:val="0"/>
        <w:numPr>
          <w:ilvl w:val="0"/>
          <w:numId w:val="0"/>
        </w:numPr>
        <w:jc w:val="both"/>
        <w:rPr>
          <w:rFonts w:hint="eastAsia"/>
          <w:lang w:val="en-US" w:eastAsia="zh-CN"/>
        </w:rPr>
      </w:pPr>
    </w:p>
    <w:p w14:paraId="52B9483F">
      <w:pPr>
        <w:pStyle w:val="6"/>
        <w:widowControl w:val="0"/>
        <w:numPr>
          <w:ilvl w:val="0"/>
          <w:numId w:val="0"/>
        </w:numPr>
        <w:jc w:val="both"/>
        <w:rPr>
          <w:rFonts w:hint="eastAsia"/>
          <w:lang w:val="en-US" w:eastAsia="zh-CN"/>
        </w:rPr>
      </w:pPr>
    </w:p>
    <w:p w14:paraId="1B8ADB0D">
      <w:pPr>
        <w:pStyle w:val="6"/>
        <w:widowControl w:val="0"/>
        <w:numPr>
          <w:ilvl w:val="0"/>
          <w:numId w:val="0"/>
        </w:numPr>
        <w:jc w:val="both"/>
        <w:rPr>
          <w:rFonts w:hint="eastAsia"/>
          <w:lang w:val="en-US" w:eastAsia="zh-CN"/>
        </w:rPr>
      </w:pPr>
    </w:p>
    <w:p w14:paraId="006A8300">
      <w:pPr>
        <w:pStyle w:val="6"/>
        <w:widowControl w:val="0"/>
        <w:numPr>
          <w:ilvl w:val="0"/>
          <w:numId w:val="0"/>
        </w:numPr>
        <w:jc w:val="both"/>
        <w:rPr>
          <w:rFonts w:hint="eastAsia"/>
          <w:lang w:val="en-US" w:eastAsia="zh-CN"/>
        </w:rPr>
      </w:pPr>
    </w:p>
    <w:p w14:paraId="70671D46">
      <w:pPr>
        <w:pStyle w:val="6"/>
        <w:widowControl w:val="0"/>
        <w:numPr>
          <w:ilvl w:val="0"/>
          <w:numId w:val="0"/>
        </w:numPr>
        <w:jc w:val="both"/>
        <w:rPr>
          <w:rFonts w:hint="eastAsia"/>
          <w:lang w:val="en-US" w:eastAsia="zh-CN"/>
        </w:rPr>
      </w:pPr>
    </w:p>
    <w:p w14:paraId="6C4CF7D1">
      <w:pPr>
        <w:pStyle w:val="6"/>
        <w:widowControl w:val="0"/>
        <w:numPr>
          <w:ilvl w:val="0"/>
          <w:numId w:val="0"/>
        </w:numPr>
        <w:jc w:val="both"/>
        <w:rPr>
          <w:rFonts w:hint="eastAsia"/>
          <w:lang w:val="en-US" w:eastAsia="zh-CN"/>
        </w:rPr>
      </w:pPr>
    </w:p>
    <w:p w14:paraId="085E51C0">
      <w:pPr>
        <w:pStyle w:val="6"/>
        <w:widowControl w:val="0"/>
        <w:numPr>
          <w:ilvl w:val="0"/>
          <w:numId w:val="0"/>
        </w:numPr>
        <w:jc w:val="both"/>
        <w:rPr>
          <w:rFonts w:hint="eastAsia"/>
          <w:lang w:val="en-US" w:eastAsia="zh-CN"/>
        </w:rPr>
      </w:pPr>
    </w:p>
    <w:p w14:paraId="43D5DC70">
      <w:pPr>
        <w:pStyle w:val="6"/>
        <w:widowControl w:val="0"/>
        <w:numPr>
          <w:ilvl w:val="0"/>
          <w:numId w:val="0"/>
        </w:numPr>
        <w:jc w:val="both"/>
        <w:rPr>
          <w:rFonts w:hint="eastAsia"/>
          <w:lang w:val="en-US" w:eastAsia="zh-CN"/>
        </w:rPr>
      </w:pPr>
    </w:p>
    <w:p w14:paraId="092DC1ED">
      <w:pPr>
        <w:pStyle w:val="6"/>
        <w:widowControl w:val="0"/>
        <w:numPr>
          <w:ilvl w:val="0"/>
          <w:numId w:val="0"/>
        </w:numPr>
        <w:jc w:val="both"/>
        <w:rPr>
          <w:rFonts w:hint="eastAsia"/>
          <w:lang w:val="en-US" w:eastAsia="zh-CN"/>
        </w:rPr>
      </w:pPr>
    </w:p>
    <w:p w14:paraId="5ABC9F7B">
      <w:pPr>
        <w:pStyle w:val="6"/>
        <w:widowControl w:val="0"/>
        <w:numPr>
          <w:ilvl w:val="0"/>
          <w:numId w:val="0"/>
        </w:numPr>
        <w:jc w:val="both"/>
        <w:rPr>
          <w:rFonts w:hint="eastAsia"/>
          <w:lang w:val="en-US" w:eastAsia="zh-CN"/>
        </w:rPr>
      </w:pPr>
    </w:p>
    <w:p w14:paraId="2194090E">
      <w:pPr>
        <w:pStyle w:val="6"/>
        <w:widowControl w:val="0"/>
        <w:numPr>
          <w:ilvl w:val="0"/>
          <w:numId w:val="0"/>
        </w:numPr>
        <w:jc w:val="both"/>
        <w:rPr>
          <w:rFonts w:hint="eastAsia"/>
          <w:lang w:val="en-US" w:eastAsia="zh-CN"/>
        </w:rPr>
      </w:pPr>
    </w:p>
    <w:p w14:paraId="3B7738D1">
      <w:pPr>
        <w:pStyle w:val="6"/>
        <w:widowControl w:val="0"/>
        <w:numPr>
          <w:ilvl w:val="0"/>
          <w:numId w:val="0"/>
        </w:numPr>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）同类业绩</w:t>
      </w:r>
    </w:p>
    <w:p w14:paraId="52031036">
      <w:pPr>
        <w:pStyle w:val="6"/>
        <w:widowControl w:val="0"/>
        <w:numPr>
          <w:ilvl w:val="0"/>
          <w:numId w:val="0"/>
        </w:numPr>
        <w:jc w:val="both"/>
        <w:rPr>
          <w:rFonts w:hint="eastAsia"/>
          <w:lang w:val="en-US" w:eastAsia="zh-CN"/>
        </w:rPr>
      </w:pPr>
      <w:r>
        <w:rPr>
          <w:rFonts w:hint="eastAsia" w:asciiTheme="minorEastAsia" w:hAnsiTheme="minorEastAsia" w:cstheme="minorEastAsia"/>
          <w:color w:val="auto"/>
          <w:sz w:val="28"/>
          <w:szCs w:val="28"/>
          <w:lang w:val="en-US" w:eastAsia="zh-CN"/>
        </w:rPr>
        <w:t>注：提供自2022年1月1日起至今（以完成时间为准）已合格完成的</w:t>
      </w:r>
      <w:r>
        <w:rPr>
          <w:rFonts w:hint="eastAsia" w:ascii="宋体" w:hAnsi="宋体" w:cs="宋体"/>
          <w:sz w:val="28"/>
          <w:szCs w:val="28"/>
          <w:lang w:val="en-US" w:eastAsia="zh-CN"/>
        </w:rPr>
        <w:t>至少1个</w:t>
      </w:r>
      <w:r>
        <w:rPr>
          <w:rFonts w:hint="eastAsia" w:ascii="宋体" w:hAnsi="宋体" w:cs="宋体"/>
          <w:sz w:val="28"/>
          <w:szCs w:val="28"/>
        </w:rPr>
        <w:t>类</w:t>
      </w:r>
      <w:r>
        <w:rPr>
          <w:rFonts w:hint="eastAsia" w:ascii="宋体" w:hAnsi="宋体" w:cs="宋体"/>
          <w:color w:val="auto"/>
          <w:sz w:val="28"/>
          <w:szCs w:val="28"/>
        </w:rPr>
        <w:t>似</w:t>
      </w:r>
      <w:r>
        <w:rPr>
          <w:rFonts w:hint="eastAsia" w:asciiTheme="minorEastAsia" w:hAnsiTheme="minorEastAsia" w:cstheme="minorEastAsia"/>
          <w:color w:val="auto"/>
          <w:sz w:val="28"/>
          <w:szCs w:val="28"/>
          <w:lang w:eastAsia="zh-CN"/>
        </w:rPr>
        <w:t>加固和装修</w:t>
      </w:r>
      <w:r>
        <w:rPr>
          <w:rFonts w:hint="eastAsia" w:ascii="宋体" w:hAnsi="宋体" w:cs="宋体"/>
          <w:color w:val="auto"/>
          <w:sz w:val="28"/>
          <w:szCs w:val="28"/>
          <w:highlight w:val="none"/>
          <w:lang w:eastAsia="zh-CN"/>
        </w:rPr>
        <w:t>项目</w:t>
      </w:r>
      <w:r>
        <w:rPr>
          <w:rFonts w:hint="eastAsia" w:ascii="宋体" w:hAnsi="宋体" w:cs="宋体"/>
          <w:color w:val="auto"/>
          <w:sz w:val="28"/>
          <w:szCs w:val="28"/>
          <w:lang w:eastAsia="zh-CN"/>
        </w:rPr>
        <w:t>设计</w:t>
      </w:r>
      <w:r>
        <w:rPr>
          <w:rFonts w:hint="eastAsia" w:ascii="宋体" w:hAnsi="宋体" w:cs="宋体"/>
          <w:color w:val="auto"/>
          <w:sz w:val="28"/>
          <w:szCs w:val="28"/>
        </w:rPr>
        <w:t>业绩</w:t>
      </w:r>
      <w:r>
        <w:rPr>
          <w:rFonts w:hint="eastAsia" w:ascii="宋体" w:hAnsi="宋体" w:cs="宋体"/>
          <w:color w:val="auto"/>
          <w:sz w:val="28"/>
          <w:szCs w:val="28"/>
          <w:lang w:eastAsia="zh-CN"/>
        </w:rPr>
        <w:t>，须</w:t>
      </w:r>
      <w:r>
        <w:rPr>
          <w:rFonts w:hint="eastAsia" w:asciiTheme="minorEastAsia" w:hAnsiTheme="minorEastAsia" w:cstheme="minorEastAsia"/>
          <w:color w:val="auto"/>
          <w:sz w:val="28"/>
          <w:szCs w:val="28"/>
          <w:lang w:val="en-US" w:eastAsia="zh-Hans"/>
        </w:rPr>
        <w:t>提供合同关键页</w:t>
      </w:r>
      <w:r>
        <w:rPr>
          <w:rFonts w:hint="eastAsia" w:asciiTheme="minorEastAsia" w:hAnsiTheme="minorEastAsia" w:cstheme="minorEastAsia"/>
          <w:color w:val="auto"/>
          <w:sz w:val="28"/>
          <w:szCs w:val="28"/>
          <w:lang w:val="en-US" w:eastAsia="zh-CN"/>
        </w:rPr>
        <w:t>、</w:t>
      </w:r>
      <w:r>
        <w:rPr>
          <w:rFonts w:hint="eastAsia" w:asciiTheme="minorEastAsia" w:hAnsiTheme="minorEastAsia" w:cstheme="minorEastAsia"/>
          <w:color w:val="auto"/>
          <w:sz w:val="28"/>
          <w:szCs w:val="28"/>
          <w:lang w:eastAsia="zh-Hans"/>
        </w:rPr>
        <w:t>竣工验收报告</w:t>
      </w:r>
      <w:r>
        <w:rPr>
          <w:rFonts w:hint="eastAsia" w:asciiTheme="minorEastAsia" w:hAnsiTheme="minorEastAsia" w:cstheme="minorEastAsia"/>
          <w:color w:val="auto"/>
          <w:sz w:val="28"/>
          <w:szCs w:val="28"/>
          <w:lang w:eastAsia="zh-CN"/>
        </w:rPr>
        <w:t>或其他可证明已合格完成的资料</w:t>
      </w:r>
      <w:r>
        <w:rPr>
          <w:rFonts w:hint="eastAsia" w:asciiTheme="minorEastAsia" w:hAnsiTheme="minorEastAsia" w:cstheme="minorEastAsia"/>
          <w:color w:val="auto"/>
          <w:sz w:val="28"/>
          <w:szCs w:val="28"/>
          <w:lang w:val="en-US" w:eastAsia="zh-Hans"/>
        </w:rPr>
        <w:t>复印件</w:t>
      </w:r>
      <w:r>
        <w:rPr>
          <w:rFonts w:hint="eastAsia" w:asciiTheme="minorEastAsia" w:hAnsiTheme="minorEastAsia" w:cstheme="minorEastAsia"/>
          <w:color w:val="auto"/>
          <w:sz w:val="28"/>
          <w:szCs w:val="28"/>
          <w:lang w:val="en-US" w:eastAsia="zh-CN"/>
        </w:rPr>
        <w:t>。</w:t>
      </w:r>
    </w:p>
    <w:p w14:paraId="1BC81B21">
      <w:pPr>
        <w:pStyle w:val="6"/>
        <w:widowControl w:val="0"/>
        <w:numPr>
          <w:ilvl w:val="0"/>
          <w:numId w:val="0"/>
        </w:numPr>
        <w:jc w:val="both"/>
        <w:rPr>
          <w:rFonts w:hint="eastAsia"/>
          <w:lang w:val="en-US" w:eastAsia="zh-CN"/>
        </w:rPr>
      </w:pPr>
    </w:p>
    <w:p w14:paraId="67946529">
      <w:pPr>
        <w:pStyle w:val="6"/>
        <w:widowControl w:val="0"/>
        <w:numPr>
          <w:ilvl w:val="0"/>
          <w:numId w:val="0"/>
        </w:numPr>
        <w:jc w:val="both"/>
        <w:rPr>
          <w:rFonts w:hint="eastAsia"/>
          <w:lang w:val="en-US" w:eastAsia="zh-CN"/>
        </w:rPr>
      </w:pPr>
    </w:p>
    <w:p w14:paraId="4A6501ED">
      <w:pPr>
        <w:pStyle w:val="6"/>
        <w:widowControl w:val="0"/>
        <w:numPr>
          <w:ilvl w:val="0"/>
          <w:numId w:val="0"/>
        </w:numPr>
        <w:jc w:val="both"/>
        <w:rPr>
          <w:rFonts w:hint="eastAsia"/>
          <w:lang w:val="en-US" w:eastAsia="zh-CN"/>
        </w:rPr>
      </w:pPr>
    </w:p>
    <w:p w14:paraId="6271EF28">
      <w:pPr>
        <w:pStyle w:val="6"/>
        <w:widowControl w:val="0"/>
        <w:numPr>
          <w:ilvl w:val="0"/>
          <w:numId w:val="0"/>
        </w:numPr>
        <w:jc w:val="both"/>
        <w:rPr>
          <w:rFonts w:hint="eastAsia"/>
          <w:lang w:val="en-US" w:eastAsia="zh-CN"/>
        </w:rPr>
      </w:pPr>
    </w:p>
    <w:p w14:paraId="2E0CD633">
      <w:pPr>
        <w:pStyle w:val="6"/>
        <w:widowControl w:val="0"/>
        <w:numPr>
          <w:ilvl w:val="0"/>
          <w:numId w:val="0"/>
        </w:numPr>
        <w:jc w:val="both"/>
        <w:rPr>
          <w:rFonts w:hint="eastAsia"/>
          <w:lang w:val="en-US" w:eastAsia="zh-CN"/>
        </w:rPr>
      </w:pPr>
    </w:p>
    <w:p w14:paraId="1F10DD0B">
      <w:pPr>
        <w:pStyle w:val="6"/>
        <w:widowControl w:val="0"/>
        <w:numPr>
          <w:ilvl w:val="0"/>
          <w:numId w:val="0"/>
        </w:numPr>
        <w:jc w:val="both"/>
        <w:rPr>
          <w:rFonts w:hint="eastAsia"/>
          <w:lang w:val="en-US" w:eastAsia="zh-CN"/>
        </w:rPr>
      </w:pPr>
    </w:p>
    <w:p w14:paraId="3179C933">
      <w:pPr>
        <w:pStyle w:val="6"/>
        <w:widowControl w:val="0"/>
        <w:numPr>
          <w:ilvl w:val="0"/>
          <w:numId w:val="0"/>
        </w:numPr>
        <w:jc w:val="both"/>
        <w:rPr>
          <w:rFonts w:hint="eastAsia"/>
          <w:lang w:val="en-US" w:eastAsia="zh-CN"/>
        </w:rPr>
      </w:pPr>
    </w:p>
    <w:p w14:paraId="321EF4BE">
      <w:pPr>
        <w:pStyle w:val="6"/>
        <w:widowControl w:val="0"/>
        <w:numPr>
          <w:ilvl w:val="0"/>
          <w:numId w:val="0"/>
        </w:numPr>
        <w:jc w:val="both"/>
        <w:rPr>
          <w:rFonts w:hint="eastAsia"/>
          <w:lang w:val="en-US" w:eastAsia="zh-CN"/>
        </w:rPr>
      </w:pPr>
    </w:p>
    <w:p w14:paraId="799D560B">
      <w:pPr>
        <w:pStyle w:val="6"/>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五</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承诺函</w:t>
      </w:r>
    </w:p>
    <w:p w14:paraId="5F922E04">
      <w:pPr>
        <w:pStyle w:val="6"/>
        <w:widowControl w:val="0"/>
        <w:numPr>
          <w:ilvl w:val="0"/>
          <w:numId w:val="0"/>
        </w:numPr>
        <w:jc w:val="both"/>
        <w:rPr>
          <w:rFonts w:hint="eastAsia" w:ascii="宋体" w:hAnsi="宋体" w:cs="宋体"/>
          <w:sz w:val="28"/>
          <w:szCs w:val="28"/>
          <w:lang w:eastAsia="zh-CN"/>
        </w:rPr>
      </w:pPr>
      <w:r>
        <w:rPr>
          <w:rFonts w:hint="eastAsia"/>
          <w:sz w:val="28"/>
          <w:szCs w:val="28"/>
          <w:lang w:val="en-US" w:eastAsia="zh-CN"/>
        </w:rPr>
        <w:t>注：本项目</w:t>
      </w:r>
      <w:r>
        <w:rPr>
          <w:rFonts w:hint="eastAsia" w:ascii="宋体" w:hAnsi="宋体" w:cs="宋体"/>
          <w:sz w:val="28"/>
          <w:szCs w:val="28"/>
        </w:rPr>
        <w:t>不接受联合体报价</w:t>
      </w:r>
      <w:r>
        <w:rPr>
          <w:rFonts w:hint="eastAsia" w:ascii="宋体" w:hAnsi="宋体" w:cs="宋体"/>
          <w:sz w:val="28"/>
          <w:szCs w:val="28"/>
          <w:lang w:eastAsia="zh-CN"/>
        </w:rPr>
        <w:t>；不得分包、转包。</w:t>
      </w:r>
    </w:p>
    <w:p w14:paraId="5A82A175">
      <w:pPr>
        <w:pStyle w:val="6"/>
        <w:widowControl w:val="0"/>
        <w:numPr>
          <w:ilvl w:val="0"/>
          <w:numId w:val="0"/>
        </w:numPr>
        <w:ind w:firstLine="560" w:firstLineChars="200"/>
        <w:jc w:val="both"/>
        <w:rPr>
          <w:rFonts w:hint="eastAsia"/>
          <w:sz w:val="28"/>
          <w:szCs w:val="28"/>
          <w:lang w:val="en-US" w:eastAsia="zh-CN"/>
        </w:rPr>
      </w:pPr>
      <w:r>
        <w:rPr>
          <w:rFonts w:hint="eastAsia" w:ascii="宋体" w:hAnsi="宋体" w:cs="宋体"/>
          <w:sz w:val="28"/>
          <w:szCs w:val="28"/>
          <w:lang w:eastAsia="zh-CN"/>
        </w:rPr>
        <w:t>提供承诺函，格式自拟。</w:t>
      </w:r>
    </w:p>
    <w:p w14:paraId="1B0A5A2D">
      <w:pPr>
        <w:pStyle w:val="6"/>
        <w:widowControl w:val="0"/>
        <w:numPr>
          <w:ilvl w:val="0"/>
          <w:numId w:val="0"/>
        </w:numPr>
        <w:jc w:val="both"/>
        <w:rPr>
          <w:rFonts w:hint="eastAsia"/>
          <w:sz w:val="28"/>
          <w:szCs w:val="28"/>
          <w:lang w:val="en-US" w:eastAsia="zh-CN"/>
        </w:rPr>
      </w:pPr>
    </w:p>
    <w:p w14:paraId="68904A1B">
      <w:pPr>
        <w:pStyle w:val="6"/>
        <w:widowControl w:val="0"/>
        <w:numPr>
          <w:ilvl w:val="0"/>
          <w:numId w:val="0"/>
        </w:numPr>
        <w:jc w:val="both"/>
        <w:rPr>
          <w:rFonts w:hint="eastAsia"/>
          <w:sz w:val="28"/>
          <w:szCs w:val="28"/>
          <w:lang w:val="en-US" w:eastAsia="zh-CN"/>
        </w:rPr>
      </w:pPr>
    </w:p>
    <w:p w14:paraId="2DA8FD8A">
      <w:pPr>
        <w:pStyle w:val="6"/>
        <w:widowControl w:val="0"/>
        <w:numPr>
          <w:ilvl w:val="0"/>
          <w:numId w:val="0"/>
        </w:numPr>
        <w:jc w:val="both"/>
        <w:rPr>
          <w:rFonts w:hint="eastAsia"/>
          <w:lang w:val="en-US" w:eastAsia="zh-CN"/>
        </w:rPr>
      </w:pPr>
    </w:p>
    <w:p w14:paraId="13BE4DAD">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79086381">
      <w:pPr>
        <w:pStyle w:val="2"/>
      </w:pPr>
    </w:p>
    <w:p w14:paraId="236DF486">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6543EE9E">
      <w:pPr>
        <w:tabs>
          <w:tab w:val="left" w:pos="7830"/>
        </w:tabs>
        <w:rPr>
          <w:rFonts w:ascii="宋体" w:hAnsi="宋体"/>
          <w:sz w:val="28"/>
          <w:szCs w:val="28"/>
        </w:rPr>
      </w:pPr>
      <w:r>
        <w:rPr>
          <w:rFonts w:hint="eastAsia" w:ascii="宋体" w:hAnsi="宋体"/>
          <w:sz w:val="28"/>
          <w:szCs w:val="28"/>
        </w:rPr>
        <w:t>中山大学孙逸仙纪念医院：</w:t>
      </w:r>
    </w:p>
    <w:p w14:paraId="71E50E05">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230227C0">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2AB2D512">
      <w:pPr>
        <w:adjustRightInd w:val="0"/>
        <w:snapToGrid w:val="0"/>
        <w:spacing w:beforeLines="30" w:line="400" w:lineRule="exact"/>
        <w:rPr>
          <w:rFonts w:ascii="宋体" w:hAnsi="宋体"/>
          <w:sz w:val="28"/>
          <w:szCs w:val="28"/>
        </w:rPr>
      </w:pPr>
    </w:p>
    <w:p w14:paraId="6ADD835F">
      <w:pPr>
        <w:adjustRightInd w:val="0"/>
        <w:snapToGrid w:val="0"/>
        <w:spacing w:beforeLines="30" w:line="400" w:lineRule="exact"/>
        <w:ind w:firstLine="560" w:firstLineChars="200"/>
        <w:rPr>
          <w:rFonts w:ascii="宋体" w:hAnsi="宋体"/>
          <w:sz w:val="28"/>
          <w:szCs w:val="28"/>
        </w:rPr>
      </w:pPr>
    </w:p>
    <w:p w14:paraId="236D3052">
      <w:pPr>
        <w:adjustRightInd w:val="0"/>
        <w:snapToGrid w:val="0"/>
        <w:spacing w:beforeLines="30" w:line="400" w:lineRule="exact"/>
        <w:ind w:firstLine="560" w:firstLineChars="200"/>
        <w:rPr>
          <w:rFonts w:ascii="宋体" w:hAnsi="宋体"/>
          <w:sz w:val="28"/>
          <w:szCs w:val="28"/>
        </w:rPr>
      </w:pPr>
    </w:p>
    <w:p w14:paraId="2E8A0128">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0B1E1FF6">
      <w:pPr>
        <w:adjustRightInd w:val="0"/>
        <w:snapToGrid w:val="0"/>
        <w:spacing w:beforeLines="30" w:line="400" w:lineRule="exact"/>
        <w:ind w:firstLine="3967" w:firstLineChars="1417"/>
        <w:jc w:val="left"/>
        <w:rPr>
          <w:rFonts w:ascii="宋体" w:hAnsi="宋体"/>
          <w:sz w:val="28"/>
          <w:szCs w:val="28"/>
        </w:rPr>
      </w:pPr>
    </w:p>
    <w:p w14:paraId="0F809441">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2102751">
      <w:pPr>
        <w:tabs>
          <w:tab w:val="left" w:pos="8280"/>
        </w:tabs>
        <w:spacing w:line="360" w:lineRule="auto"/>
        <w:jc w:val="center"/>
        <w:rPr>
          <w:rFonts w:ascii="宋体" w:hAnsi="宋体"/>
          <w:b/>
          <w:color w:val="000000"/>
          <w:sz w:val="28"/>
          <w:szCs w:val="28"/>
        </w:rPr>
      </w:pPr>
    </w:p>
    <w:p w14:paraId="6D5D14E7">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D62A690">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4590E0C6">
      <w:pPr>
        <w:tabs>
          <w:tab w:val="left" w:pos="8280"/>
        </w:tabs>
        <w:spacing w:line="360" w:lineRule="auto"/>
        <w:jc w:val="center"/>
        <w:rPr>
          <w:rFonts w:hint="eastAsia" w:ascii="宋体" w:hAnsi="宋体"/>
          <w:b/>
          <w:color w:val="000000"/>
          <w:sz w:val="32"/>
          <w:szCs w:val="32"/>
        </w:rPr>
      </w:pPr>
    </w:p>
    <w:p w14:paraId="0F0ABF7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05F417F7">
      <w:pPr>
        <w:tabs>
          <w:tab w:val="left" w:pos="7830"/>
        </w:tabs>
        <w:rPr>
          <w:rFonts w:eastAsia="仿宋_GB2312"/>
          <w:sz w:val="32"/>
        </w:rPr>
      </w:pPr>
    </w:p>
    <w:p w14:paraId="34B818D6">
      <w:pPr>
        <w:tabs>
          <w:tab w:val="left" w:pos="7830"/>
        </w:tabs>
        <w:rPr>
          <w:rFonts w:ascii="宋体" w:hAnsi="宋体"/>
          <w:sz w:val="28"/>
          <w:szCs w:val="28"/>
        </w:rPr>
      </w:pPr>
      <w:r>
        <w:rPr>
          <w:rFonts w:hint="eastAsia" w:ascii="宋体" w:hAnsi="宋体"/>
          <w:sz w:val="28"/>
          <w:szCs w:val="28"/>
        </w:rPr>
        <w:t>中山大学孙逸仙纪念医院：</w:t>
      </w:r>
    </w:p>
    <w:p w14:paraId="39EE584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145E0F0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AB5EB96">
      <w:pPr>
        <w:adjustRightInd w:val="0"/>
        <w:snapToGrid w:val="0"/>
        <w:spacing w:beforeLines="30" w:line="400" w:lineRule="exact"/>
        <w:ind w:firstLine="560" w:firstLineChars="200"/>
        <w:rPr>
          <w:rFonts w:ascii="宋体" w:hAnsi="宋体"/>
          <w:sz w:val="28"/>
          <w:szCs w:val="28"/>
        </w:rPr>
      </w:pPr>
    </w:p>
    <w:p w14:paraId="34B535BB">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07D9E101">
      <w:pPr>
        <w:adjustRightInd w:val="0"/>
        <w:snapToGrid w:val="0"/>
        <w:spacing w:beforeLines="30" w:line="400" w:lineRule="exact"/>
        <w:ind w:firstLine="560" w:firstLineChars="200"/>
        <w:rPr>
          <w:rFonts w:ascii="宋体" w:hAnsi="宋体"/>
          <w:sz w:val="28"/>
          <w:szCs w:val="28"/>
          <w:u w:val="single"/>
        </w:rPr>
      </w:pPr>
    </w:p>
    <w:p w14:paraId="3D8BF1DB">
      <w:pPr>
        <w:adjustRightInd w:val="0"/>
        <w:snapToGrid w:val="0"/>
        <w:spacing w:beforeLines="30" w:line="400" w:lineRule="exact"/>
        <w:ind w:firstLine="560" w:firstLineChars="200"/>
        <w:rPr>
          <w:rFonts w:ascii="宋体" w:hAnsi="宋体"/>
          <w:sz w:val="28"/>
          <w:szCs w:val="28"/>
          <w:u w:val="single"/>
        </w:rPr>
      </w:pPr>
    </w:p>
    <w:p w14:paraId="660E64AC">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0881B6AA">
      <w:pPr>
        <w:adjustRightInd w:val="0"/>
        <w:snapToGrid w:val="0"/>
        <w:spacing w:beforeLines="30" w:line="400" w:lineRule="exact"/>
        <w:ind w:firstLine="560" w:firstLineChars="200"/>
        <w:rPr>
          <w:rFonts w:ascii="宋体" w:hAnsi="宋体"/>
          <w:sz w:val="28"/>
          <w:szCs w:val="28"/>
        </w:rPr>
      </w:pPr>
    </w:p>
    <w:p w14:paraId="456370D5">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32ABCD54">
      <w:pPr>
        <w:adjustRightInd w:val="0"/>
        <w:snapToGrid w:val="0"/>
        <w:spacing w:beforeLines="30" w:line="400" w:lineRule="exact"/>
        <w:rPr>
          <w:rFonts w:ascii="宋体" w:hAnsi="宋体"/>
          <w:sz w:val="28"/>
          <w:szCs w:val="28"/>
        </w:rPr>
      </w:pPr>
    </w:p>
    <w:p w14:paraId="1EE4B89B">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D15D3E3">
      <w:pPr>
        <w:adjustRightInd w:val="0"/>
        <w:snapToGrid w:val="0"/>
        <w:spacing w:beforeLines="30" w:line="400" w:lineRule="exact"/>
        <w:ind w:left="560" w:hanging="560" w:hangingChars="200"/>
        <w:rPr>
          <w:rFonts w:ascii="宋体" w:hAnsi="宋体"/>
          <w:sz w:val="28"/>
          <w:szCs w:val="28"/>
        </w:rPr>
      </w:pPr>
    </w:p>
    <w:p w14:paraId="003380C2">
      <w:pPr>
        <w:spacing w:line="500" w:lineRule="atLeast"/>
        <w:jc w:val="center"/>
        <w:rPr>
          <w:rFonts w:ascii="宋体" w:hAnsi="宋体"/>
          <w:sz w:val="28"/>
          <w:szCs w:val="28"/>
        </w:rPr>
      </w:pPr>
    </w:p>
    <w:p w14:paraId="408BA6BA">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333AFB68">
      <w:pPr>
        <w:spacing w:line="500" w:lineRule="atLeast"/>
        <w:rPr>
          <w:rFonts w:ascii="宋体" w:hAnsi="宋体"/>
          <w:sz w:val="28"/>
          <w:szCs w:val="28"/>
        </w:rPr>
      </w:pPr>
    </w:p>
    <w:p w14:paraId="022F9FA6">
      <w:pPr>
        <w:spacing w:line="500" w:lineRule="atLeast"/>
        <w:rPr>
          <w:rFonts w:ascii="宋体" w:hAnsi="宋体"/>
          <w:sz w:val="28"/>
          <w:szCs w:val="28"/>
        </w:rPr>
      </w:pPr>
    </w:p>
    <w:p w14:paraId="5E019686">
      <w:pPr>
        <w:spacing w:line="500" w:lineRule="atLeast"/>
        <w:rPr>
          <w:rFonts w:ascii="宋体" w:hAnsi="宋体"/>
          <w:sz w:val="28"/>
          <w:szCs w:val="28"/>
        </w:rPr>
      </w:pPr>
    </w:p>
    <w:p w14:paraId="24D05A5E">
      <w:pPr>
        <w:spacing w:line="500" w:lineRule="atLeast"/>
        <w:rPr>
          <w:rFonts w:ascii="宋体" w:hAnsi="宋体"/>
          <w:sz w:val="28"/>
          <w:szCs w:val="28"/>
        </w:rPr>
      </w:pPr>
    </w:p>
    <w:p w14:paraId="63687DB0">
      <w:pPr>
        <w:tabs>
          <w:tab w:val="left" w:pos="5355"/>
        </w:tabs>
        <w:spacing w:line="500" w:lineRule="atLeast"/>
        <w:jc w:val="left"/>
        <w:rPr>
          <w:rFonts w:hint="eastAsia" w:ascii="仿宋_GB2312" w:hAnsi="宋体" w:eastAsia="华文中宋"/>
          <w:sz w:val="32"/>
          <w:szCs w:val="32"/>
          <w:u w:val="single"/>
          <w:lang w:eastAsia="zh-CN"/>
        </w:rPr>
      </w:pPr>
      <w:r>
        <w:rPr>
          <w:rFonts w:hint="eastAsia" w:ascii="宋体" w:hAnsi="宋体" w:eastAsia="宋体" w:cs="宋体"/>
          <w:b/>
          <w:sz w:val="32"/>
          <w:szCs w:val="32"/>
          <w:lang w:eastAsia="zh-CN"/>
        </w:rPr>
        <w:t>五、</w:t>
      </w:r>
      <w:r>
        <w:rPr>
          <w:rFonts w:hint="eastAsia" w:ascii="宋体" w:hAnsi="宋体" w:eastAsia="宋体" w:cs="宋体"/>
          <w:b/>
          <w:color w:val="000000"/>
          <w:sz w:val="32"/>
          <w:szCs w:val="32"/>
          <w:lang w:eastAsia="zh-CN"/>
        </w:rPr>
        <w:t>供应商廉洁守约承诺函</w:t>
      </w:r>
    </w:p>
    <w:p w14:paraId="1D3BBE0D">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6BD0DA23">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73C1B47D">
      <w:pPr>
        <w:adjustRightInd w:val="0"/>
        <w:snapToGrid w:val="0"/>
        <w:spacing w:line="360" w:lineRule="auto"/>
        <w:ind w:left="0" w:leftChars="0" w:firstLine="0" w:firstLineChars="0"/>
        <w:jc w:val="left"/>
        <w:rPr>
          <w:rFonts w:hint="eastAsia" w:ascii="宋体" w:hAnsi="宋体" w:cs="仿宋_GB2312"/>
          <w:sz w:val="24"/>
          <w:szCs w:val="24"/>
        </w:rPr>
      </w:pPr>
    </w:p>
    <w:p w14:paraId="4555F2AC">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5717F7C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0CDF19D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0136680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6B02D39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ED6C4D7">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6720D8F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2CA4974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6086A5A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51E67F7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05F6201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D6556A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107DF535">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33E957F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415709A">
      <w:pPr>
        <w:snapToGrid w:val="0"/>
        <w:spacing w:line="360" w:lineRule="auto"/>
        <w:rPr>
          <w:rFonts w:ascii="宋体" w:hAnsi="宋体" w:cs="仿宋_GB2312"/>
          <w:sz w:val="24"/>
          <w:szCs w:val="24"/>
        </w:rPr>
      </w:pPr>
    </w:p>
    <w:p w14:paraId="6FF1954E">
      <w:pPr>
        <w:snapToGrid w:val="0"/>
        <w:spacing w:line="360" w:lineRule="auto"/>
        <w:rPr>
          <w:rFonts w:ascii="宋体" w:hAnsi="宋体" w:cs="仿宋_GB2312"/>
          <w:sz w:val="24"/>
          <w:szCs w:val="24"/>
        </w:rPr>
      </w:pPr>
    </w:p>
    <w:p w14:paraId="0DDCE660">
      <w:pPr>
        <w:snapToGrid w:val="0"/>
        <w:spacing w:line="360" w:lineRule="auto"/>
        <w:rPr>
          <w:rFonts w:ascii="宋体" w:hAnsi="宋体" w:cs="仿宋_GB2312"/>
          <w:sz w:val="24"/>
          <w:szCs w:val="24"/>
        </w:rPr>
      </w:pPr>
    </w:p>
    <w:p w14:paraId="1B3F830E">
      <w:pPr>
        <w:snapToGrid w:val="0"/>
        <w:spacing w:line="360" w:lineRule="auto"/>
        <w:rPr>
          <w:rFonts w:ascii="宋体" w:hAnsi="宋体" w:cs="仿宋_GB2312"/>
          <w:sz w:val="24"/>
          <w:szCs w:val="24"/>
        </w:rPr>
      </w:pPr>
    </w:p>
    <w:p w14:paraId="77705ED6">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4FB37DAD">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0D4E723F">
      <w:pPr>
        <w:snapToGrid w:val="0"/>
        <w:spacing w:line="360" w:lineRule="auto"/>
        <w:ind w:firstLine="435"/>
        <w:rPr>
          <w:rFonts w:hint="eastAsia" w:ascii="宋体" w:hAnsi="宋体" w:cs="仿宋_GB2312"/>
          <w:sz w:val="24"/>
          <w:szCs w:val="24"/>
        </w:rPr>
      </w:pPr>
    </w:p>
    <w:p w14:paraId="0D3F1078">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4F6DB6E7">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49854C7E">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07875709">
      <w:pPr>
        <w:snapToGrid w:val="0"/>
        <w:spacing w:line="360" w:lineRule="auto"/>
        <w:ind w:firstLine="1320" w:firstLineChars="550"/>
        <w:rPr>
          <w:rFonts w:hint="eastAsia" w:ascii="宋体" w:hAnsi="宋体" w:cs="仿宋_GB2312"/>
          <w:sz w:val="24"/>
          <w:szCs w:val="24"/>
        </w:rPr>
      </w:pPr>
    </w:p>
    <w:p w14:paraId="741DCB16">
      <w:pPr>
        <w:snapToGrid w:val="0"/>
        <w:spacing w:line="360" w:lineRule="auto"/>
        <w:ind w:firstLine="1320" w:firstLineChars="550"/>
        <w:rPr>
          <w:rFonts w:hint="eastAsia" w:ascii="宋体" w:hAnsi="宋体" w:cs="仿宋_GB2312"/>
          <w:sz w:val="24"/>
          <w:szCs w:val="24"/>
        </w:rPr>
      </w:pPr>
    </w:p>
    <w:p w14:paraId="0554FD67">
      <w:pPr>
        <w:snapToGrid w:val="0"/>
        <w:spacing w:line="360" w:lineRule="auto"/>
        <w:ind w:firstLine="1320" w:firstLineChars="550"/>
        <w:rPr>
          <w:rFonts w:hint="eastAsia" w:ascii="宋体" w:hAnsi="宋体" w:cs="仿宋_GB2312"/>
          <w:sz w:val="24"/>
          <w:szCs w:val="24"/>
        </w:rPr>
      </w:pPr>
    </w:p>
    <w:p w14:paraId="65F577A5">
      <w:pPr>
        <w:spacing w:line="500" w:lineRule="exact"/>
      </w:pPr>
    </w:p>
    <w:p w14:paraId="55BA132F">
      <w:pPr>
        <w:rPr>
          <w:rFonts w:hint="eastAsia" w:ascii="宋体" w:hAnsi="宋体" w:eastAsia="宋体"/>
          <w:b/>
          <w:sz w:val="28"/>
          <w:szCs w:val="28"/>
          <w:lang w:val="en-US" w:eastAsia="zh-CN"/>
        </w:rPr>
      </w:pPr>
      <w:bookmarkStart w:id="115" w:name="_Toc125186671"/>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p>
    <w:bookmarkEnd w:id="115"/>
    <w:p w14:paraId="5ED706D4">
      <w:pPr>
        <w:jc w:val="left"/>
        <w:rPr>
          <w:rFonts w:ascii="宋体" w:hAnsi="宋体"/>
          <w:b/>
          <w:sz w:val="36"/>
          <w:szCs w:val="36"/>
        </w:rPr>
      </w:pPr>
    </w:p>
    <w:p w14:paraId="18150AC5">
      <w:pPr>
        <w:spacing w:line="480" w:lineRule="auto"/>
        <w:rPr>
          <w:rFonts w:hint="eastAsia" w:ascii="宋体" w:hAnsi="宋体"/>
          <w:b/>
          <w:bCs/>
          <w:sz w:val="44"/>
          <w:szCs w:val="44"/>
        </w:rPr>
      </w:pPr>
      <w:r>
        <w:rPr>
          <w:rFonts w:hint="eastAsia" w:ascii="宋体" w:hAnsi="宋体" w:cs="宋体"/>
          <w:sz w:val="24"/>
          <w:szCs w:val="24"/>
        </w:rPr>
        <w:t xml:space="preserve">                      </w:t>
      </w:r>
    </w:p>
    <w:p w14:paraId="61336FF7">
      <w:pPr>
        <w:tabs>
          <w:tab w:val="left" w:pos="720"/>
        </w:tabs>
        <w:spacing w:line="360" w:lineRule="auto"/>
        <w:jc w:val="center"/>
        <w:rPr>
          <w:rFonts w:hint="eastAsia" w:ascii="宋体" w:hAnsi="宋体"/>
          <w:b/>
          <w:bCs/>
          <w:sz w:val="44"/>
          <w:szCs w:val="44"/>
        </w:rPr>
      </w:pPr>
    </w:p>
    <w:p w14:paraId="115869FD">
      <w:pPr>
        <w:spacing w:line="360" w:lineRule="auto"/>
        <w:jc w:val="center"/>
        <w:rPr>
          <w:rFonts w:hint="eastAsia" w:ascii="宋体" w:hAnsi="宋体" w:cs="宋体"/>
          <w:b/>
          <w:sz w:val="52"/>
          <w:szCs w:val="52"/>
        </w:rPr>
      </w:pPr>
      <w:r>
        <w:rPr>
          <w:rFonts w:hint="eastAsia" w:ascii="宋体" w:hAnsi="宋体" w:cs="宋体"/>
          <w:b/>
          <w:sz w:val="52"/>
          <w:szCs w:val="52"/>
        </w:rPr>
        <w:t>建设工程设计合同</w:t>
      </w:r>
    </w:p>
    <w:p w14:paraId="105C847C">
      <w:pPr>
        <w:spacing w:line="360" w:lineRule="auto"/>
        <w:rPr>
          <w:rFonts w:hint="eastAsia" w:ascii="宋体" w:hAnsi="宋体" w:cs="宋体"/>
          <w:sz w:val="24"/>
        </w:rPr>
      </w:pPr>
    </w:p>
    <w:p w14:paraId="4E1FB39F">
      <w:pPr>
        <w:spacing w:line="360" w:lineRule="auto"/>
        <w:rPr>
          <w:rFonts w:hint="eastAsia" w:ascii="宋体" w:hAnsi="宋体" w:cs="宋体"/>
          <w:sz w:val="24"/>
        </w:rPr>
      </w:pPr>
    </w:p>
    <w:p w14:paraId="4E59FE9B">
      <w:pPr>
        <w:spacing w:line="480" w:lineRule="auto"/>
        <w:rPr>
          <w:rFonts w:hint="eastAsia" w:asciiTheme="minorEastAsia" w:hAnsiTheme="minorEastAsia" w:cstheme="minorEastAsia"/>
          <w:sz w:val="28"/>
          <w:szCs w:val="28"/>
          <w:highlight w:val="none"/>
          <w:u w:val="single"/>
        </w:rPr>
      </w:pPr>
      <w:r>
        <w:rPr>
          <w:rFonts w:hint="eastAsia" w:ascii="宋体" w:hAnsi="宋体" w:cs="宋体"/>
          <w:sz w:val="28"/>
          <w:szCs w:val="28"/>
        </w:rPr>
        <w:t>工程名称：</w:t>
      </w:r>
      <w:r>
        <w:rPr>
          <w:rFonts w:hint="eastAsia" w:ascii="宋体" w:hAnsi="宋体" w:cs="宋体"/>
          <w:sz w:val="28"/>
          <w:szCs w:val="28"/>
          <w:highlight w:val="none"/>
          <w:u w:val="single"/>
        </w:rPr>
        <w:t xml:space="preserve"> 北院区</w:t>
      </w:r>
      <w:r>
        <w:rPr>
          <w:rFonts w:hint="eastAsia" w:asciiTheme="minorEastAsia" w:hAnsiTheme="minorEastAsia" w:cstheme="minorEastAsia"/>
          <w:sz w:val="28"/>
          <w:szCs w:val="28"/>
          <w:highlight w:val="none"/>
          <w:u w:val="single"/>
        </w:rPr>
        <w:t>广协楼二楼护理综合治疗中心加固与装修工程</w:t>
      </w:r>
    </w:p>
    <w:p w14:paraId="1777399E">
      <w:pPr>
        <w:spacing w:line="480" w:lineRule="auto"/>
        <w:ind w:firstLine="1400" w:firstLineChars="500"/>
        <w:rPr>
          <w:rFonts w:hint="eastAsia" w:ascii="宋体" w:hAnsi="宋体" w:cs="宋体"/>
          <w:b/>
          <w:bCs/>
          <w:kern w:val="0"/>
          <w:sz w:val="28"/>
          <w:szCs w:val="28"/>
          <w:highlight w:val="none"/>
          <w:u w:val="single"/>
        </w:rPr>
      </w:pPr>
      <w:r>
        <w:rPr>
          <w:rFonts w:hint="eastAsia" w:asciiTheme="minorEastAsia" w:hAnsiTheme="minorEastAsia" w:cstheme="minorEastAsia"/>
          <w:sz w:val="28"/>
          <w:szCs w:val="28"/>
          <w:highlight w:val="none"/>
          <w:u w:val="single"/>
        </w:rPr>
        <w:t>设计</w:t>
      </w:r>
      <w:r>
        <w:rPr>
          <w:rFonts w:hint="eastAsia" w:asciiTheme="minorEastAsia" w:hAnsiTheme="minorEastAsia" w:cstheme="minorEastAsia"/>
          <w:sz w:val="28"/>
          <w:szCs w:val="28"/>
          <w:highlight w:val="none"/>
          <w:u w:val="single"/>
          <w:lang w:eastAsia="zh-CN"/>
        </w:rPr>
        <w:t>服务</w:t>
      </w:r>
      <w:r>
        <w:rPr>
          <w:rFonts w:hint="eastAsia" w:asciiTheme="minorEastAsia" w:hAnsiTheme="minorEastAsia" w:cstheme="minorEastAsia"/>
          <w:sz w:val="28"/>
          <w:szCs w:val="28"/>
          <w:highlight w:val="none"/>
          <w:u w:val="single"/>
        </w:rPr>
        <w:t xml:space="preserve">                                      </w:t>
      </w:r>
      <w:r>
        <w:rPr>
          <w:rFonts w:hint="eastAsia" w:ascii="宋体" w:hAnsi="宋体" w:cs="宋体"/>
          <w:sz w:val="28"/>
          <w:szCs w:val="28"/>
          <w:highlight w:val="none"/>
          <w:u w:val="single"/>
        </w:rPr>
        <w:t xml:space="preserve"> </w:t>
      </w:r>
    </w:p>
    <w:p w14:paraId="18EA28E9">
      <w:pPr>
        <w:spacing w:line="480" w:lineRule="auto"/>
        <w:rPr>
          <w:rFonts w:hint="eastAsia" w:ascii="宋体" w:hAnsi="宋体" w:cs="宋体"/>
          <w:sz w:val="28"/>
          <w:szCs w:val="28"/>
        </w:rPr>
      </w:pPr>
      <w:r>
        <w:rPr>
          <w:rFonts w:hint="eastAsia" w:ascii="宋体" w:hAnsi="宋体" w:cs="宋体"/>
          <w:sz w:val="28"/>
          <w:szCs w:val="28"/>
          <w:highlight w:val="none"/>
        </w:rPr>
        <w:t>工程地点：</w:t>
      </w:r>
      <w:r>
        <w:rPr>
          <w:rFonts w:hint="eastAsia" w:ascii="宋体" w:hAnsi="宋体" w:cs="宋体"/>
          <w:sz w:val="28"/>
          <w:szCs w:val="28"/>
          <w:highlight w:val="none"/>
          <w:u w:val="single"/>
        </w:rPr>
        <w:t xml:space="preserve"> </w:t>
      </w:r>
      <w:r>
        <w:rPr>
          <w:rFonts w:hint="eastAsia" w:asciiTheme="minorEastAsia" w:hAnsiTheme="minorEastAsia" w:cstheme="minorEastAsia"/>
          <w:sz w:val="28"/>
          <w:szCs w:val="28"/>
          <w:highlight w:val="none"/>
          <w:u w:val="single"/>
        </w:rPr>
        <w:t>中山大学孙逸仙纪念医院北院区广协楼二楼</w:t>
      </w:r>
      <w:r>
        <w:rPr>
          <w:rFonts w:hint="eastAsia" w:ascii="宋体" w:hAnsi="宋体" w:cs="宋体"/>
          <w:sz w:val="28"/>
          <w:szCs w:val="28"/>
          <w:highlight w:val="none"/>
          <w:u w:val="single"/>
        </w:rPr>
        <w:t xml:space="preserve"> </w:t>
      </w:r>
      <w:r>
        <w:rPr>
          <w:rFonts w:hint="eastAsia" w:ascii="宋体" w:hAnsi="宋体" w:cs="宋体"/>
          <w:sz w:val="28"/>
          <w:szCs w:val="28"/>
          <w:u w:val="single"/>
        </w:rPr>
        <w:t xml:space="preserve">      </w:t>
      </w:r>
    </w:p>
    <w:p w14:paraId="1E9ED4D6">
      <w:pPr>
        <w:spacing w:line="480" w:lineRule="auto"/>
        <w:rPr>
          <w:rFonts w:hint="eastAsia" w:ascii="宋体" w:hAnsi="宋体" w:cs="宋体"/>
          <w:sz w:val="28"/>
          <w:szCs w:val="28"/>
        </w:rPr>
      </w:pPr>
      <w:r>
        <w:rPr>
          <w:rFonts w:hint="eastAsia" w:ascii="宋体" w:hAnsi="宋体" w:cs="宋体"/>
          <w:sz w:val="28"/>
          <w:szCs w:val="28"/>
        </w:rPr>
        <w:t>合同编号：</w:t>
      </w:r>
      <w:r>
        <w:rPr>
          <w:rFonts w:hint="eastAsia" w:ascii="宋体" w:hAnsi="宋体" w:cs="宋体"/>
          <w:sz w:val="28"/>
          <w:szCs w:val="28"/>
          <w:u w:val="single"/>
        </w:rPr>
        <w:t xml:space="preserve">                                              </w:t>
      </w:r>
    </w:p>
    <w:p w14:paraId="44C751B3">
      <w:pPr>
        <w:spacing w:line="480" w:lineRule="auto"/>
        <w:rPr>
          <w:rFonts w:hint="eastAsia" w:ascii="宋体" w:hAnsi="宋体" w:cs="宋体"/>
          <w:sz w:val="28"/>
          <w:szCs w:val="28"/>
        </w:rPr>
      </w:pPr>
      <w:r>
        <w:rPr>
          <w:rFonts w:hint="eastAsia" w:ascii="宋体" w:hAnsi="宋体" w:cs="宋体"/>
          <w:sz w:val="28"/>
          <w:szCs w:val="28"/>
        </w:rPr>
        <w:t>设计证书等级：</w:t>
      </w:r>
      <w:r>
        <w:rPr>
          <w:rFonts w:hint="eastAsia" w:ascii="宋体" w:hAnsi="宋体" w:cs="宋体"/>
          <w:sz w:val="28"/>
          <w:szCs w:val="28"/>
          <w:u w:val="single"/>
        </w:rPr>
        <w:t xml:space="preserve"> </w:t>
      </w:r>
      <w:r>
        <w:rPr>
          <w:rFonts w:hint="eastAsia" w:ascii="宋体" w:hAnsi="宋体"/>
          <w:kern w:val="28"/>
          <w:sz w:val="28"/>
          <w:szCs w:val="28"/>
          <w:u w:val="single"/>
        </w:rPr>
        <w:t xml:space="preserve">          </w:t>
      </w:r>
      <w:r>
        <w:rPr>
          <w:rFonts w:hint="eastAsia" w:ascii="宋体" w:hAnsi="宋体" w:cs="宋体"/>
          <w:sz w:val="28"/>
          <w:szCs w:val="28"/>
          <w:u w:val="single"/>
        </w:rPr>
        <w:t xml:space="preserve">                               </w:t>
      </w:r>
    </w:p>
    <w:p w14:paraId="75962824">
      <w:pPr>
        <w:spacing w:line="480" w:lineRule="auto"/>
        <w:rPr>
          <w:rFonts w:hint="eastAsia" w:ascii="宋体" w:hAnsi="宋体" w:cs="宋体"/>
          <w:sz w:val="28"/>
          <w:szCs w:val="28"/>
        </w:rPr>
      </w:pPr>
      <w:r>
        <w:rPr>
          <w:rFonts w:hint="eastAsia" w:ascii="宋体" w:hAnsi="宋体" w:cs="宋体"/>
          <w:sz w:val="28"/>
          <w:szCs w:val="28"/>
        </w:rPr>
        <w:t>委托人：</w:t>
      </w:r>
      <w:r>
        <w:rPr>
          <w:rFonts w:hint="eastAsia" w:ascii="宋体" w:hAnsi="宋体" w:cs="宋体"/>
          <w:sz w:val="28"/>
          <w:szCs w:val="28"/>
          <w:u w:val="single"/>
        </w:rPr>
        <w:t xml:space="preserve"> </w:t>
      </w:r>
      <w:r>
        <w:rPr>
          <w:rFonts w:hint="eastAsia" w:ascii="宋体" w:hAnsi="宋体"/>
          <w:kern w:val="28"/>
          <w:sz w:val="28"/>
          <w:szCs w:val="28"/>
          <w:u w:val="single"/>
        </w:rPr>
        <w:t xml:space="preserve">中山大学孙逸仙纪念医院                        </w:t>
      </w:r>
      <w:r>
        <w:rPr>
          <w:rFonts w:hint="eastAsia" w:ascii="宋体" w:hAnsi="宋体" w:cs="宋体"/>
          <w:sz w:val="28"/>
          <w:szCs w:val="28"/>
          <w:u w:val="single"/>
        </w:rPr>
        <w:t xml:space="preserve"> </w:t>
      </w:r>
    </w:p>
    <w:p w14:paraId="13F0D299">
      <w:pPr>
        <w:spacing w:line="480" w:lineRule="auto"/>
        <w:rPr>
          <w:rFonts w:hint="eastAsia" w:ascii="宋体" w:hAnsi="宋体" w:cs="宋体"/>
          <w:sz w:val="28"/>
          <w:szCs w:val="28"/>
        </w:rPr>
      </w:pPr>
      <w:r>
        <w:rPr>
          <w:rFonts w:hint="eastAsia" w:ascii="宋体" w:hAnsi="宋体" w:cs="宋体"/>
          <w:sz w:val="28"/>
          <w:szCs w:val="28"/>
        </w:rPr>
        <w:t>设计人：</w:t>
      </w:r>
      <w:r>
        <w:rPr>
          <w:rFonts w:hint="eastAsia" w:ascii="宋体" w:hAnsi="宋体" w:cs="宋体"/>
          <w:sz w:val="28"/>
          <w:szCs w:val="28"/>
          <w:u w:val="single"/>
        </w:rPr>
        <w:t xml:space="preserve">                                                </w:t>
      </w:r>
    </w:p>
    <w:p w14:paraId="2D2F79FA">
      <w:pPr>
        <w:spacing w:line="480" w:lineRule="auto"/>
        <w:rPr>
          <w:rFonts w:hint="eastAsia" w:ascii="宋体" w:hAnsi="宋体" w:cs="宋体"/>
          <w:sz w:val="24"/>
        </w:rPr>
      </w:pPr>
      <w:r>
        <w:rPr>
          <w:rFonts w:hint="eastAsia" w:ascii="宋体" w:hAnsi="宋体" w:cs="宋体"/>
          <w:sz w:val="28"/>
          <w:szCs w:val="28"/>
        </w:rPr>
        <w:t>签订地点：</w:t>
      </w:r>
      <w:r>
        <w:rPr>
          <w:rFonts w:hint="eastAsia" w:ascii="宋体" w:hAnsi="宋体" w:cs="宋体"/>
          <w:sz w:val="28"/>
          <w:szCs w:val="28"/>
          <w:u w:val="single"/>
        </w:rPr>
        <w:t xml:space="preserve">广州市                                       </w:t>
      </w:r>
      <w:r>
        <w:rPr>
          <w:rFonts w:hint="eastAsia" w:ascii="宋体" w:hAnsi="宋体" w:cs="宋体"/>
          <w:sz w:val="24"/>
          <w:u w:val="single"/>
        </w:rPr>
        <w:t xml:space="preserve"> </w:t>
      </w:r>
    </w:p>
    <w:p w14:paraId="7F3FCB72">
      <w:pPr>
        <w:spacing w:line="360" w:lineRule="auto"/>
        <w:rPr>
          <w:rFonts w:hint="eastAsia" w:ascii="宋体" w:hAnsi="宋体" w:cs="宋体"/>
          <w:sz w:val="24"/>
        </w:rPr>
      </w:pPr>
    </w:p>
    <w:p w14:paraId="2C84340A">
      <w:pPr>
        <w:spacing w:line="360" w:lineRule="auto"/>
        <w:rPr>
          <w:rFonts w:hint="eastAsia" w:ascii="宋体" w:hAnsi="宋体" w:cs="宋体"/>
          <w:sz w:val="24"/>
        </w:rPr>
      </w:pPr>
    </w:p>
    <w:p w14:paraId="0501B993">
      <w:pPr>
        <w:spacing w:line="360" w:lineRule="auto"/>
        <w:rPr>
          <w:rFonts w:hint="eastAsia" w:ascii="宋体" w:hAnsi="宋体" w:cs="宋体"/>
          <w:sz w:val="24"/>
        </w:rPr>
      </w:pPr>
    </w:p>
    <w:p w14:paraId="2A65ECAC">
      <w:pPr>
        <w:spacing w:line="360" w:lineRule="auto"/>
        <w:rPr>
          <w:rFonts w:hint="eastAsia" w:ascii="宋体" w:hAnsi="宋体" w:cs="宋体"/>
          <w:sz w:val="24"/>
        </w:rPr>
      </w:pPr>
    </w:p>
    <w:p w14:paraId="4F425CA8">
      <w:pPr>
        <w:spacing w:line="360" w:lineRule="auto"/>
        <w:ind w:firstLine="2520" w:firstLineChars="900"/>
        <w:rPr>
          <w:rFonts w:hint="eastAsia" w:ascii="宋体" w:hAnsi="宋体" w:cs="宋体"/>
          <w:sz w:val="28"/>
          <w:szCs w:val="28"/>
        </w:rPr>
      </w:pPr>
      <w:r>
        <w:rPr>
          <w:rFonts w:hint="eastAsia" w:ascii="宋体" w:hAnsi="宋体" w:cs="宋体"/>
          <w:sz w:val="28"/>
          <w:szCs w:val="28"/>
        </w:rPr>
        <w:t>中华人民共和国建设部</w:t>
      </w:r>
    </w:p>
    <w:p w14:paraId="2DF3C9ED">
      <w:pPr>
        <w:spacing w:line="360" w:lineRule="auto"/>
        <w:ind w:firstLine="6020" w:firstLineChars="2150"/>
        <w:rPr>
          <w:rFonts w:hint="eastAsia" w:ascii="宋体" w:hAnsi="宋体" w:cs="宋体"/>
          <w:sz w:val="28"/>
          <w:szCs w:val="28"/>
        </w:rPr>
      </w:pPr>
      <w:r>
        <w:rPr>
          <w:rFonts w:hint="eastAsia" w:ascii="宋体" w:hAnsi="宋体" w:cs="宋体"/>
          <w:sz w:val="28"/>
          <w:szCs w:val="28"/>
        </w:rPr>
        <w:t>监制</w:t>
      </w:r>
    </w:p>
    <w:p w14:paraId="02252718">
      <w:pPr>
        <w:ind w:firstLine="2520" w:firstLineChars="900"/>
        <w:rPr>
          <w:rFonts w:hint="eastAsia" w:ascii="宋体" w:hAnsi="宋体" w:cs="宋体"/>
          <w:sz w:val="28"/>
          <w:szCs w:val="28"/>
        </w:rPr>
      </w:pPr>
      <w:r>
        <w:rPr>
          <w:rFonts w:hint="eastAsia" w:ascii="宋体" w:hAnsi="宋体" w:cs="宋体"/>
          <w:sz w:val="28"/>
          <w:szCs w:val="28"/>
        </w:rPr>
        <w:t>国家工商行政管理局</w:t>
      </w:r>
    </w:p>
    <w:p w14:paraId="1203A898">
      <w:pPr>
        <w:rPr>
          <w:rFonts w:hint="eastAsia" w:hAnsi="宋体" w:cs="SimHei-Identity-H"/>
          <w:kern w:val="0"/>
          <w:szCs w:val="21"/>
        </w:rPr>
      </w:pPr>
    </w:p>
    <w:p w14:paraId="57DDAC9E">
      <w:pPr>
        <w:rPr>
          <w:rFonts w:hint="eastAsia" w:ascii="宋体" w:hAnsi="宋体" w:cs="宋体"/>
          <w:sz w:val="24"/>
        </w:rPr>
      </w:pPr>
      <w:r>
        <w:rPr>
          <w:rFonts w:hint="eastAsia" w:hAnsi="宋体" w:cs="SimHei-Identity-H"/>
          <w:kern w:val="0"/>
          <w:szCs w:val="21"/>
        </w:rPr>
        <w:t>注：本合同仅为合同的参考文本，合同签订双方可根据项目的具体要求进行修订，但不得偏离实质性条款。</w:t>
      </w:r>
      <w:r>
        <w:rPr>
          <w:rFonts w:ascii="宋体" w:hAnsi="宋体" w:cs="宋体"/>
          <w:sz w:val="24"/>
        </w:rPr>
        <w:br w:type="page"/>
      </w:r>
      <w:r>
        <w:rPr>
          <w:rFonts w:hint="eastAsia" w:ascii="宋体" w:hAnsi="宋体" w:cs="宋体"/>
          <w:sz w:val="24"/>
        </w:rPr>
        <w:t>委托人：</w:t>
      </w:r>
      <w:r>
        <w:rPr>
          <w:rFonts w:hint="eastAsia" w:ascii="宋体" w:hAnsi="宋体" w:cs="宋体"/>
          <w:sz w:val="24"/>
          <w:u w:val="single"/>
        </w:rPr>
        <w:t xml:space="preserve"> 中山大学孙逸仙纪念医院          </w:t>
      </w:r>
    </w:p>
    <w:p w14:paraId="16CAA8F1">
      <w:pPr>
        <w:spacing w:line="360" w:lineRule="auto"/>
        <w:rPr>
          <w:rFonts w:hint="eastAsia" w:ascii="宋体" w:hAnsi="宋体" w:cs="宋体"/>
          <w:sz w:val="24"/>
        </w:rPr>
      </w:pPr>
      <w:r>
        <w:rPr>
          <w:rFonts w:hint="eastAsia" w:ascii="宋体" w:hAnsi="宋体" w:cs="宋体"/>
          <w:sz w:val="24"/>
        </w:rPr>
        <w:t>设计人：</w:t>
      </w:r>
      <w:r>
        <w:rPr>
          <w:rFonts w:hint="eastAsia" w:ascii="宋体" w:hAnsi="宋体" w:cs="宋体"/>
          <w:sz w:val="24"/>
          <w:u w:val="single"/>
        </w:rPr>
        <w:t xml:space="preserve"> XXXX                            </w:t>
      </w:r>
    </w:p>
    <w:p w14:paraId="39BF537E">
      <w:pPr>
        <w:spacing w:line="360" w:lineRule="auto"/>
        <w:rPr>
          <w:rFonts w:hint="eastAsia" w:ascii="宋体" w:hAnsi="宋体" w:cs="宋体"/>
          <w:sz w:val="24"/>
        </w:rPr>
      </w:pPr>
    </w:p>
    <w:p w14:paraId="4DB8E601">
      <w:pPr>
        <w:spacing w:line="360" w:lineRule="auto"/>
        <w:ind w:firstLine="480" w:firstLineChars="200"/>
        <w:rPr>
          <w:rFonts w:ascii="宋体"/>
          <w:sz w:val="24"/>
        </w:rPr>
      </w:pPr>
      <w:r>
        <w:rPr>
          <w:rFonts w:hint="eastAsia" w:ascii="宋体"/>
          <w:sz w:val="24"/>
        </w:rPr>
        <w:t>委托人委托设计人承担</w:t>
      </w:r>
      <w:r>
        <w:rPr>
          <w:rFonts w:hint="eastAsia" w:asciiTheme="minorEastAsia" w:hAnsiTheme="minorEastAsia" w:cstheme="minorEastAsia"/>
          <w:sz w:val="24"/>
          <w:szCs w:val="24"/>
          <w:highlight w:val="none"/>
          <w:u w:val="single"/>
        </w:rPr>
        <w:t>北院区广协楼二楼护理综合治疗中心加固与装修工程设计</w:t>
      </w:r>
      <w:r>
        <w:rPr>
          <w:rFonts w:hint="eastAsia" w:asciiTheme="minorEastAsia" w:hAnsiTheme="minorEastAsia" w:cstheme="minorEastAsia"/>
          <w:sz w:val="24"/>
          <w:szCs w:val="24"/>
          <w:highlight w:val="none"/>
          <w:u w:val="single"/>
          <w:lang w:eastAsia="zh-CN"/>
        </w:rPr>
        <w:t>服务</w:t>
      </w:r>
      <w:r>
        <w:rPr>
          <w:rFonts w:hint="eastAsia" w:ascii="宋体"/>
          <w:sz w:val="24"/>
        </w:rPr>
        <w:t>，经双方协商一致，签订本合同。</w:t>
      </w:r>
    </w:p>
    <w:p w14:paraId="33988F1C">
      <w:pPr>
        <w:spacing w:line="360" w:lineRule="auto"/>
        <w:ind w:firstLine="482" w:firstLineChars="200"/>
        <w:rPr>
          <w:rFonts w:ascii="宋体"/>
          <w:sz w:val="24"/>
        </w:rPr>
      </w:pPr>
      <w:r>
        <w:rPr>
          <w:rFonts w:hint="eastAsia" w:ascii="宋体"/>
          <w:b/>
          <w:sz w:val="24"/>
        </w:rPr>
        <w:t xml:space="preserve">第一条  </w:t>
      </w:r>
      <w:r>
        <w:rPr>
          <w:rFonts w:hint="eastAsia" w:ascii="宋体"/>
          <w:sz w:val="24"/>
        </w:rPr>
        <w:t>本合同依据下列文件签订：</w:t>
      </w:r>
    </w:p>
    <w:p w14:paraId="14F77BB9">
      <w:pPr>
        <w:spacing w:line="360" w:lineRule="auto"/>
        <w:rPr>
          <w:rFonts w:ascii="宋体"/>
          <w:sz w:val="24"/>
        </w:rPr>
      </w:pPr>
      <w:r>
        <w:rPr>
          <w:rFonts w:ascii="宋体"/>
          <w:sz w:val="24"/>
        </w:rPr>
        <w:t>1.1</w:t>
      </w:r>
      <w:r>
        <w:rPr>
          <w:rFonts w:hint="eastAsia" w:ascii="宋体"/>
          <w:sz w:val="24"/>
        </w:rPr>
        <w:t xml:space="preserve"> 《中华人民共和国民法典》和《中华人民共和国建筑法》。</w:t>
      </w:r>
    </w:p>
    <w:p w14:paraId="1E658B68">
      <w:pPr>
        <w:spacing w:line="360" w:lineRule="auto"/>
        <w:rPr>
          <w:rFonts w:ascii="宋体"/>
          <w:sz w:val="24"/>
        </w:rPr>
      </w:pPr>
      <w:r>
        <w:rPr>
          <w:rFonts w:ascii="宋体"/>
          <w:sz w:val="24"/>
        </w:rPr>
        <w:t>1.2</w:t>
      </w:r>
      <w:r>
        <w:rPr>
          <w:rFonts w:hint="eastAsia" w:ascii="宋体"/>
          <w:sz w:val="24"/>
        </w:rPr>
        <w:t xml:space="preserve"> 国家及地方有关建设工程设计管理法规和规章。</w:t>
      </w:r>
    </w:p>
    <w:p w14:paraId="2A0E2588">
      <w:pPr>
        <w:spacing w:line="360" w:lineRule="auto"/>
        <w:rPr>
          <w:rFonts w:ascii="宋体"/>
          <w:sz w:val="24"/>
        </w:rPr>
      </w:pPr>
      <w:r>
        <w:rPr>
          <w:rFonts w:ascii="宋体"/>
          <w:sz w:val="24"/>
        </w:rPr>
        <w:t>1.3</w:t>
      </w:r>
      <w:r>
        <w:rPr>
          <w:rFonts w:hint="eastAsia" w:ascii="宋体"/>
          <w:sz w:val="24"/>
        </w:rPr>
        <w:t xml:space="preserve"> 建设工程批准文件。</w:t>
      </w:r>
    </w:p>
    <w:p w14:paraId="62616A54">
      <w:pPr>
        <w:spacing w:line="360" w:lineRule="auto"/>
        <w:ind w:left="420"/>
        <w:rPr>
          <w:rFonts w:ascii="宋体"/>
          <w:sz w:val="24"/>
        </w:rPr>
      </w:pPr>
      <w:r>
        <w:rPr>
          <w:rFonts w:hint="eastAsia" w:ascii="宋体"/>
          <w:b/>
          <w:sz w:val="24"/>
        </w:rPr>
        <w:t xml:space="preserve">第二条  </w:t>
      </w:r>
      <w:r>
        <w:rPr>
          <w:rFonts w:hint="eastAsia" w:ascii="宋体" w:hAnsi="宋体"/>
          <w:sz w:val="24"/>
        </w:rPr>
        <w:t>本合同设计项目的名称、规模、内容及设计费</w:t>
      </w:r>
      <w:r>
        <w:rPr>
          <w:rFonts w:hint="eastAsia" w:ascii="宋体"/>
          <w:sz w:val="24"/>
        </w:rPr>
        <w:t>。</w:t>
      </w:r>
    </w:p>
    <w:p w14:paraId="084C6755">
      <w:pPr>
        <w:spacing w:line="360" w:lineRule="auto"/>
        <w:jc w:val="left"/>
        <w:rPr>
          <w:rFonts w:hint="eastAsia" w:ascii="宋体" w:hAnsi="宋体"/>
          <w:b/>
          <w:sz w:val="24"/>
        </w:rPr>
      </w:pPr>
      <w:r>
        <w:rPr>
          <w:rFonts w:hint="eastAsia" w:ascii="宋体" w:hAnsi="宋体"/>
          <w:b/>
          <w:sz w:val="24"/>
        </w:rPr>
        <w:t>2.1项目概况</w:t>
      </w:r>
    </w:p>
    <w:p w14:paraId="3038781F">
      <w:pPr>
        <w:spacing w:line="360" w:lineRule="auto"/>
        <w:jc w:val="left"/>
        <w:rPr>
          <w:rFonts w:hint="eastAsia" w:ascii="宋体" w:eastAsia="宋体"/>
          <w:sz w:val="24"/>
          <w:highlight w:val="none"/>
          <w:lang w:eastAsia="zh-CN"/>
        </w:rPr>
      </w:pPr>
      <w:r>
        <w:rPr>
          <w:rFonts w:hint="eastAsia" w:ascii="宋体" w:hAnsi="宋体"/>
          <w:sz w:val="24"/>
        </w:rPr>
        <w:t>2.1.1 工程名称：</w:t>
      </w:r>
      <w:r>
        <w:rPr>
          <w:rFonts w:hint="eastAsia" w:asciiTheme="minorEastAsia" w:hAnsiTheme="minorEastAsia" w:cstheme="minorEastAsia"/>
          <w:sz w:val="24"/>
          <w:szCs w:val="24"/>
          <w:highlight w:val="none"/>
          <w:u w:val="single"/>
        </w:rPr>
        <w:t>北院区广协楼二楼护理综合治疗中心加固与装修工程设计</w:t>
      </w:r>
      <w:r>
        <w:rPr>
          <w:rFonts w:hint="eastAsia" w:asciiTheme="minorEastAsia" w:hAnsiTheme="minorEastAsia" w:cstheme="minorEastAsia"/>
          <w:sz w:val="24"/>
          <w:szCs w:val="24"/>
          <w:highlight w:val="none"/>
          <w:u w:val="single"/>
          <w:lang w:eastAsia="zh-CN"/>
        </w:rPr>
        <w:t>服务</w:t>
      </w:r>
    </w:p>
    <w:p w14:paraId="4D4FA23C">
      <w:pPr>
        <w:spacing w:line="360" w:lineRule="auto"/>
        <w:ind w:left="720" w:hanging="720" w:hangingChars="300"/>
        <w:jc w:val="left"/>
        <w:rPr>
          <w:rFonts w:hint="eastAsia" w:ascii="宋体" w:hAnsi="宋体"/>
          <w:sz w:val="24"/>
          <w:highlight w:val="none"/>
        </w:rPr>
      </w:pPr>
      <w:r>
        <w:rPr>
          <w:rFonts w:hint="eastAsia" w:ascii="宋体" w:hAnsi="宋体"/>
          <w:sz w:val="24"/>
          <w:highlight w:val="none"/>
        </w:rPr>
        <w:t>2.1.2 工程规模：总面积约100平方米。</w:t>
      </w:r>
    </w:p>
    <w:p w14:paraId="5F6FEE40">
      <w:pPr>
        <w:spacing w:line="360" w:lineRule="auto"/>
        <w:jc w:val="left"/>
        <w:rPr>
          <w:rFonts w:hint="eastAsia" w:ascii="宋体" w:hAnsi="宋体"/>
          <w:sz w:val="24"/>
          <w:highlight w:val="none"/>
        </w:rPr>
      </w:pPr>
      <w:r>
        <w:rPr>
          <w:rFonts w:hint="eastAsia" w:ascii="宋体" w:hAnsi="宋体"/>
          <w:sz w:val="24"/>
          <w:highlight w:val="none"/>
        </w:rPr>
        <w:t>2.1.3 工程位置：</w:t>
      </w:r>
      <w:r>
        <w:rPr>
          <w:rFonts w:hint="eastAsia" w:ascii="宋体" w:hAnsi="宋体"/>
          <w:sz w:val="24"/>
          <w:highlight w:val="none"/>
          <w:u w:val="single"/>
        </w:rPr>
        <w:t>广州市越秀区沿江西路107号中山大学孙逸仙纪念医院北院区广协楼二楼</w:t>
      </w:r>
      <w:r>
        <w:rPr>
          <w:rFonts w:hint="eastAsia" w:ascii="宋体" w:hAnsi="宋体"/>
          <w:bCs/>
          <w:sz w:val="24"/>
          <w:highlight w:val="none"/>
        </w:rPr>
        <w:t>。</w:t>
      </w:r>
    </w:p>
    <w:p w14:paraId="48F55BA4">
      <w:pPr>
        <w:spacing w:line="360" w:lineRule="auto"/>
        <w:jc w:val="left"/>
        <w:rPr>
          <w:rFonts w:hint="eastAsia" w:ascii="宋体" w:hAnsi="宋体"/>
          <w:sz w:val="24"/>
          <w:highlight w:val="none"/>
          <w:u w:val="single"/>
        </w:rPr>
      </w:pPr>
      <w:r>
        <w:rPr>
          <w:rFonts w:hint="eastAsia" w:ascii="宋体" w:hAnsi="宋体"/>
          <w:sz w:val="24"/>
          <w:highlight w:val="none"/>
        </w:rPr>
        <w:t>2.1.4 项目批准文件：</w:t>
      </w:r>
      <w:r>
        <w:rPr>
          <w:rFonts w:hint="eastAsia" w:ascii="宋体" w:hAnsi="宋体"/>
          <w:sz w:val="24"/>
          <w:highlight w:val="none"/>
          <w:u w:val="single"/>
        </w:rPr>
        <w:t xml:space="preserve">  \             </w:t>
      </w:r>
    </w:p>
    <w:p w14:paraId="46496BBD">
      <w:pPr>
        <w:spacing w:line="360" w:lineRule="auto"/>
        <w:jc w:val="left"/>
        <w:rPr>
          <w:rFonts w:hint="eastAsia" w:ascii="宋体" w:hAnsi="宋体"/>
          <w:sz w:val="24"/>
          <w:highlight w:val="none"/>
          <w:u w:val="single"/>
        </w:rPr>
      </w:pPr>
      <w:r>
        <w:rPr>
          <w:rFonts w:hint="eastAsia" w:ascii="宋体" w:hAnsi="宋体"/>
          <w:sz w:val="24"/>
          <w:highlight w:val="none"/>
        </w:rPr>
        <w:t>2.1.5 资金来源：</w:t>
      </w:r>
      <w:r>
        <w:rPr>
          <w:rFonts w:hint="eastAsia" w:ascii="宋体" w:hAnsi="宋体"/>
          <w:sz w:val="24"/>
          <w:highlight w:val="none"/>
          <w:u w:val="single"/>
        </w:rPr>
        <w:t xml:space="preserve">  医院自筹  </w:t>
      </w:r>
    </w:p>
    <w:p w14:paraId="7ED84D2D">
      <w:pPr>
        <w:spacing w:line="360" w:lineRule="auto"/>
        <w:ind w:left="1"/>
        <w:jc w:val="left"/>
        <w:rPr>
          <w:rFonts w:hint="eastAsia" w:ascii="宋体" w:hAnsi="宋体"/>
          <w:bCs/>
          <w:sz w:val="24"/>
          <w:highlight w:val="none"/>
        </w:rPr>
      </w:pPr>
      <w:r>
        <w:rPr>
          <w:rFonts w:ascii="宋体" w:hAnsi="宋体"/>
          <w:sz w:val="24"/>
          <w:highlight w:val="none"/>
        </w:rPr>
        <w:t>2.1.</w:t>
      </w:r>
      <w:r>
        <w:rPr>
          <w:rFonts w:hint="eastAsia" w:ascii="宋体" w:hAnsi="宋体"/>
          <w:sz w:val="24"/>
          <w:highlight w:val="none"/>
        </w:rPr>
        <w:t>6</w:t>
      </w:r>
      <w:r>
        <w:rPr>
          <w:rFonts w:ascii="宋体" w:hAnsi="宋体"/>
          <w:sz w:val="24"/>
          <w:highlight w:val="none"/>
        </w:rPr>
        <w:t xml:space="preserve"> 工程设计范围：</w:t>
      </w:r>
      <w:r>
        <w:rPr>
          <w:rFonts w:hint="eastAsia" w:asciiTheme="minorEastAsia" w:hAnsiTheme="minorEastAsia" w:cstheme="minorEastAsia"/>
          <w:sz w:val="24"/>
          <w:szCs w:val="24"/>
          <w:highlight w:val="none"/>
        </w:rPr>
        <w:t>北院区广协楼二楼护理综合治疗中心加固与装修相关工作，包括但不限于结构加固、建筑装饰、电气、给排水、消防等专业，包括但不限于方案设计、施工图设计等内容。</w:t>
      </w:r>
    </w:p>
    <w:p w14:paraId="2BED4C0D">
      <w:pPr>
        <w:spacing w:line="360" w:lineRule="auto"/>
        <w:jc w:val="left"/>
        <w:rPr>
          <w:rFonts w:hint="eastAsia" w:ascii="宋体" w:hAnsi="宋体"/>
          <w:sz w:val="24"/>
          <w:highlight w:val="none"/>
        </w:rPr>
      </w:pPr>
      <w:r>
        <w:rPr>
          <w:rFonts w:ascii="宋体" w:hAnsi="宋体"/>
          <w:sz w:val="24"/>
          <w:highlight w:val="none"/>
        </w:rPr>
        <w:t>2.1.</w:t>
      </w:r>
      <w:r>
        <w:rPr>
          <w:rFonts w:hint="eastAsia" w:ascii="宋体" w:hAnsi="宋体"/>
          <w:sz w:val="24"/>
          <w:highlight w:val="none"/>
        </w:rPr>
        <w:t>7 设计依据：按委托人给设计人的用户需求书及设计中标文件，工程范围内的设计必须符合国家规范和行业标准的相关要求。如果国家有新的行业标准公布，则按新标准执行。</w:t>
      </w:r>
    </w:p>
    <w:p w14:paraId="7FB750F1">
      <w:pPr>
        <w:spacing w:line="360" w:lineRule="auto"/>
        <w:jc w:val="left"/>
        <w:rPr>
          <w:rFonts w:hint="eastAsia" w:ascii="宋体" w:hAnsi="宋体"/>
          <w:sz w:val="24"/>
          <w:highlight w:val="none"/>
        </w:rPr>
      </w:pPr>
      <w:r>
        <w:rPr>
          <w:rFonts w:hint="eastAsia" w:ascii="宋体" w:hAnsi="宋体"/>
          <w:sz w:val="24"/>
          <w:highlight w:val="none"/>
        </w:rPr>
        <w:t>2.1.8合同文件及解释顺序</w:t>
      </w:r>
    </w:p>
    <w:p w14:paraId="0102D8F4">
      <w:pPr>
        <w:spacing w:line="360" w:lineRule="auto"/>
        <w:jc w:val="left"/>
        <w:rPr>
          <w:rFonts w:hint="eastAsia" w:ascii="宋体" w:hAnsi="宋体"/>
          <w:sz w:val="24"/>
          <w:highlight w:val="none"/>
        </w:rPr>
      </w:pPr>
      <w:r>
        <w:rPr>
          <w:rFonts w:hint="eastAsia" w:ascii="宋体" w:hAnsi="宋体"/>
          <w:sz w:val="24"/>
          <w:highlight w:val="none"/>
        </w:rPr>
        <w:t>①本合同；②履行本合同的相关补充协议；③招标文件及其附件（含评标期间的澄清文件和补充资料、设计任务书）；④标准、规范及有关技术文件；⑤其他。</w:t>
      </w:r>
    </w:p>
    <w:p w14:paraId="7C88F602">
      <w:pPr>
        <w:spacing w:line="360" w:lineRule="auto"/>
        <w:jc w:val="left"/>
        <w:rPr>
          <w:rFonts w:hint="eastAsia" w:ascii="宋体" w:hAnsi="宋体"/>
          <w:sz w:val="24"/>
          <w:highlight w:val="none"/>
        </w:rPr>
      </w:pPr>
      <w:r>
        <w:rPr>
          <w:rFonts w:hint="eastAsia" w:ascii="宋体" w:hAnsi="宋体"/>
          <w:sz w:val="24"/>
          <w:highlight w:val="none"/>
        </w:rPr>
        <w:t xml:space="preserve">2.1.9 </w:t>
      </w:r>
      <w:r>
        <w:rPr>
          <w:rFonts w:ascii="宋体" w:hAnsi="宋体"/>
          <w:sz w:val="24"/>
          <w:highlight w:val="none"/>
        </w:rPr>
        <w:t>其</w:t>
      </w:r>
      <w:r>
        <w:rPr>
          <w:rFonts w:hint="eastAsia" w:ascii="宋体" w:hAnsi="宋体"/>
          <w:color w:val="auto"/>
          <w:sz w:val="24"/>
          <w:highlight w:val="none"/>
          <w:lang w:eastAsia="zh-CN"/>
        </w:rPr>
        <w:t>他</w:t>
      </w:r>
      <w:r>
        <w:rPr>
          <w:rFonts w:ascii="宋体" w:hAnsi="宋体"/>
          <w:color w:val="auto"/>
          <w:sz w:val="24"/>
          <w:highlight w:val="none"/>
        </w:rPr>
        <w:t>说</w:t>
      </w:r>
      <w:r>
        <w:rPr>
          <w:rFonts w:ascii="宋体" w:hAnsi="宋体"/>
          <w:sz w:val="24"/>
          <w:highlight w:val="none"/>
        </w:rPr>
        <w:t>明：其他要求详见设计任务书。</w:t>
      </w:r>
    </w:p>
    <w:p w14:paraId="5C419D20">
      <w:pPr>
        <w:spacing w:line="360" w:lineRule="auto"/>
        <w:ind w:left="723" w:hanging="723" w:hangingChars="300"/>
        <w:jc w:val="left"/>
        <w:rPr>
          <w:rFonts w:hint="eastAsia" w:ascii="宋体" w:hAnsi="宋体"/>
          <w:b/>
          <w:sz w:val="24"/>
          <w:highlight w:val="none"/>
        </w:rPr>
      </w:pPr>
      <w:r>
        <w:rPr>
          <w:rFonts w:hint="eastAsia" w:ascii="宋体" w:hAnsi="宋体"/>
          <w:b/>
          <w:sz w:val="24"/>
          <w:highlight w:val="none"/>
        </w:rPr>
        <w:t>2.2本合同设计费承担的设计内容</w:t>
      </w:r>
    </w:p>
    <w:p w14:paraId="68CE5FAD">
      <w:pPr>
        <w:spacing w:line="360" w:lineRule="auto"/>
        <w:jc w:val="left"/>
        <w:rPr>
          <w:rFonts w:hint="eastAsia" w:ascii="宋体" w:hAnsi="宋体"/>
          <w:sz w:val="24"/>
          <w:highlight w:val="none"/>
          <w:u w:val="single"/>
        </w:rPr>
      </w:pPr>
      <w:r>
        <w:rPr>
          <w:rFonts w:hint="eastAsia" w:ascii="宋体" w:hAnsi="宋体"/>
          <w:sz w:val="24"/>
          <w:highlight w:val="none"/>
        </w:rPr>
        <w:t>2.2.1 设计内容：</w:t>
      </w:r>
      <w:r>
        <w:rPr>
          <w:rFonts w:hint="eastAsia" w:asciiTheme="minorEastAsia" w:hAnsiTheme="minorEastAsia" w:cstheme="minorEastAsia"/>
          <w:sz w:val="24"/>
          <w:szCs w:val="24"/>
          <w:highlight w:val="none"/>
        </w:rPr>
        <w:t>包括方案设计、方案深化、施工图设计、建设期间图纸变更修改、编制项目施工图预算、建设期间图纸变更修改、参加图纸会审、技术交底、现场指导与监督、及时解答各阶段的图纸疑问等设计跟踪服务；现场指导与技术服务、配合整个项目的施工与验收工作、竣工图审核及其他相关图纸设计、协助委托人办理其他专业报批手续及与地方行政主管部门协调等。</w:t>
      </w:r>
    </w:p>
    <w:p w14:paraId="55651B1E">
      <w:pPr>
        <w:spacing w:line="440" w:lineRule="exact"/>
        <w:ind w:left="720" w:hanging="720" w:hangingChars="300"/>
        <w:jc w:val="left"/>
        <w:rPr>
          <w:rFonts w:hint="eastAsia" w:ascii="宋体" w:hAnsi="宋体"/>
          <w:sz w:val="24"/>
        </w:rPr>
      </w:pPr>
      <w:r>
        <w:rPr>
          <w:rFonts w:hint="eastAsia" w:ascii="宋体" w:hAnsi="宋体"/>
          <w:sz w:val="24"/>
        </w:rPr>
        <w:t xml:space="preserve">2.2.2 </w:t>
      </w:r>
      <w:r>
        <w:rPr>
          <w:rFonts w:ascii="宋体" w:hAnsi="宋体"/>
          <w:sz w:val="24"/>
        </w:rPr>
        <w:t>设计范围</w:t>
      </w:r>
      <w:r>
        <w:rPr>
          <w:rFonts w:hint="eastAsia" w:ascii="宋体" w:hAnsi="宋体"/>
          <w:sz w:val="24"/>
        </w:rPr>
        <w:t>细节详见本合同条款2.1.6工程设计范围。</w:t>
      </w:r>
    </w:p>
    <w:p w14:paraId="0F17E136">
      <w:pPr>
        <w:spacing w:line="440" w:lineRule="exact"/>
        <w:ind w:left="720" w:hanging="720" w:hangingChars="300"/>
        <w:jc w:val="left"/>
        <w:rPr>
          <w:rFonts w:hint="eastAsia" w:ascii="宋体" w:hAnsi="宋体"/>
          <w:sz w:val="24"/>
        </w:rPr>
      </w:pPr>
      <w:r>
        <w:rPr>
          <w:rFonts w:hint="eastAsia" w:ascii="宋体" w:hAnsi="宋体"/>
          <w:sz w:val="24"/>
        </w:rPr>
        <w:t>2.2.3 设计方案的</w:t>
      </w:r>
      <w:r>
        <w:rPr>
          <w:rFonts w:hint="eastAsia" w:ascii="宋体"/>
          <w:sz w:val="24"/>
        </w:rPr>
        <w:t>设计估算</w:t>
      </w:r>
      <w:r>
        <w:rPr>
          <w:rFonts w:hint="eastAsia" w:ascii="宋体" w:hAnsi="宋体"/>
          <w:sz w:val="24"/>
        </w:rPr>
        <w:t>（请分别列明各专业类别工程的分项）。</w:t>
      </w:r>
    </w:p>
    <w:p w14:paraId="39514C13">
      <w:pPr>
        <w:spacing w:line="440" w:lineRule="exact"/>
        <w:ind w:left="2"/>
        <w:jc w:val="left"/>
        <w:rPr>
          <w:rFonts w:hint="eastAsia" w:ascii="宋体" w:hAnsi="宋体"/>
          <w:sz w:val="24"/>
        </w:rPr>
      </w:pPr>
      <w:r>
        <w:rPr>
          <w:rFonts w:hint="eastAsia" w:ascii="宋体" w:hAnsi="宋体"/>
          <w:sz w:val="24"/>
        </w:rPr>
        <w:t>2.2.4 设计费的内容包括但不限于本合同项目的全部设计费用、设计文件修改费用以及采购文件要求、报价文件承诺的一切相关任务所发生的所有费用。</w:t>
      </w:r>
    </w:p>
    <w:p w14:paraId="0C9C1971">
      <w:pPr>
        <w:spacing w:line="440" w:lineRule="exact"/>
        <w:ind w:left="720" w:hanging="720" w:hangingChars="300"/>
        <w:jc w:val="left"/>
        <w:rPr>
          <w:rFonts w:hint="eastAsia" w:ascii="宋体" w:hAnsi="宋体"/>
          <w:sz w:val="24"/>
        </w:rPr>
      </w:pPr>
      <w:r>
        <w:rPr>
          <w:rFonts w:hint="eastAsia" w:ascii="宋体" w:hAnsi="宋体"/>
          <w:sz w:val="24"/>
        </w:rPr>
        <w:t>2.2.5设计所需的原有图纸和资料等由委托人提供，费用已包含在设计费中。</w:t>
      </w:r>
    </w:p>
    <w:p w14:paraId="17A362E4">
      <w:pPr>
        <w:numPr>
          <w:ilvl w:val="0"/>
          <w:numId w:val="3"/>
        </w:numPr>
        <w:spacing w:line="360" w:lineRule="auto"/>
        <w:rPr>
          <w:rFonts w:ascii="宋体"/>
          <w:sz w:val="24"/>
        </w:rPr>
      </w:pPr>
      <w:r>
        <w:rPr>
          <w:rFonts w:hint="eastAsia" w:ascii="宋体"/>
          <w:sz w:val="24"/>
        </w:rPr>
        <w:t>委托人应向设计人提交的有关资料及文件：</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36"/>
        <w:gridCol w:w="992"/>
        <w:gridCol w:w="1276"/>
        <w:gridCol w:w="3188"/>
      </w:tblGrid>
      <w:tr w14:paraId="6B94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tcPr>
          <w:p w14:paraId="22548ADF">
            <w:pPr>
              <w:jc w:val="center"/>
              <w:rPr>
                <w:rFonts w:ascii="宋体"/>
                <w:sz w:val="24"/>
              </w:rPr>
            </w:pPr>
            <w:r>
              <w:rPr>
                <w:rFonts w:hint="eastAsia" w:ascii="宋体"/>
                <w:sz w:val="24"/>
              </w:rPr>
              <w:t>序号</w:t>
            </w:r>
          </w:p>
        </w:tc>
        <w:tc>
          <w:tcPr>
            <w:tcW w:w="2836" w:type="dxa"/>
          </w:tcPr>
          <w:p w14:paraId="776C9EAA">
            <w:pPr>
              <w:jc w:val="center"/>
              <w:rPr>
                <w:rFonts w:ascii="宋体"/>
                <w:sz w:val="24"/>
              </w:rPr>
            </w:pPr>
            <w:r>
              <w:rPr>
                <w:rFonts w:hint="eastAsia" w:ascii="宋体"/>
                <w:sz w:val="24"/>
              </w:rPr>
              <w:t>资料及文件名称</w:t>
            </w:r>
          </w:p>
        </w:tc>
        <w:tc>
          <w:tcPr>
            <w:tcW w:w="992" w:type="dxa"/>
          </w:tcPr>
          <w:p w14:paraId="7CC809AF">
            <w:pPr>
              <w:jc w:val="center"/>
              <w:rPr>
                <w:rFonts w:ascii="宋体"/>
                <w:sz w:val="24"/>
              </w:rPr>
            </w:pPr>
            <w:r>
              <w:rPr>
                <w:rFonts w:hint="eastAsia" w:ascii="宋体"/>
                <w:sz w:val="24"/>
              </w:rPr>
              <w:t>份数</w:t>
            </w:r>
          </w:p>
        </w:tc>
        <w:tc>
          <w:tcPr>
            <w:tcW w:w="1276" w:type="dxa"/>
          </w:tcPr>
          <w:p w14:paraId="78AC8723">
            <w:pPr>
              <w:jc w:val="center"/>
              <w:rPr>
                <w:rFonts w:ascii="宋体"/>
                <w:sz w:val="24"/>
              </w:rPr>
            </w:pPr>
            <w:r>
              <w:rPr>
                <w:rFonts w:hint="eastAsia" w:ascii="宋体"/>
                <w:sz w:val="24"/>
              </w:rPr>
              <w:t>提交日期</w:t>
            </w:r>
          </w:p>
        </w:tc>
        <w:tc>
          <w:tcPr>
            <w:tcW w:w="3188" w:type="dxa"/>
          </w:tcPr>
          <w:p w14:paraId="6E99F7FF">
            <w:pPr>
              <w:jc w:val="center"/>
              <w:rPr>
                <w:rFonts w:ascii="宋体"/>
                <w:sz w:val="24"/>
              </w:rPr>
            </w:pPr>
            <w:r>
              <w:rPr>
                <w:rFonts w:hint="eastAsia" w:ascii="宋体"/>
                <w:sz w:val="24"/>
              </w:rPr>
              <w:t>备注</w:t>
            </w:r>
          </w:p>
        </w:tc>
      </w:tr>
      <w:tr w14:paraId="6FF7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F864BEE">
            <w:pPr>
              <w:jc w:val="center"/>
              <w:rPr>
                <w:rFonts w:ascii="宋体"/>
                <w:sz w:val="24"/>
              </w:rPr>
            </w:pPr>
            <w:r>
              <w:rPr>
                <w:rFonts w:hint="eastAsia" w:ascii="宋体"/>
                <w:sz w:val="24"/>
              </w:rPr>
              <w:t>1</w:t>
            </w:r>
          </w:p>
        </w:tc>
        <w:tc>
          <w:tcPr>
            <w:tcW w:w="2836" w:type="dxa"/>
          </w:tcPr>
          <w:p w14:paraId="191E3AEC">
            <w:pPr>
              <w:jc w:val="left"/>
              <w:rPr>
                <w:rFonts w:ascii="宋体"/>
                <w:sz w:val="24"/>
              </w:rPr>
            </w:pPr>
            <w:r>
              <w:rPr>
                <w:rFonts w:hint="eastAsia" w:ascii="宋体"/>
                <w:sz w:val="24"/>
              </w:rPr>
              <w:t>原有图纸</w:t>
            </w:r>
          </w:p>
        </w:tc>
        <w:tc>
          <w:tcPr>
            <w:tcW w:w="992" w:type="dxa"/>
            <w:vAlign w:val="center"/>
          </w:tcPr>
          <w:p w14:paraId="75C5B9FB">
            <w:pPr>
              <w:jc w:val="center"/>
              <w:rPr>
                <w:rFonts w:ascii="宋体"/>
                <w:sz w:val="24"/>
              </w:rPr>
            </w:pPr>
            <w:r>
              <w:rPr>
                <w:rFonts w:hint="eastAsia" w:ascii="宋体"/>
                <w:sz w:val="24"/>
              </w:rPr>
              <w:t>3</w:t>
            </w:r>
          </w:p>
        </w:tc>
        <w:tc>
          <w:tcPr>
            <w:tcW w:w="1276" w:type="dxa"/>
            <w:vMerge w:val="restart"/>
            <w:vAlign w:val="center"/>
          </w:tcPr>
          <w:p w14:paraId="46B5E7DD">
            <w:pPr>
              <w:jc w:val="center"/>
              <w:rPr>
                <w:rFonts w:ascii="宋体"/>
                <w:sz w:val="24"/>
              </w:rPr>
            </w:pPr>
            <w:r>
              <w:rPr>
                <w:rFonts w:hint="eastAsia" w:ascii="宋体"/>
                <w:sz w:val="24"/>
                <w:highlight w:val="none"/>
              </w:rPr>
              <w:t>本设计合同生效后7个日历日内</w:t>
            </w:r>
          </w:p>
        </w:tc>
        <w:tc>
          <w:tcPr>
            <w:tcW w:w="3188" w:type="dxa"/>
            <w:vMerge w:val="restart"/>
            <w:vAlign w:val="center"/>
          </w:tcPr>
          <w:p w14:paraId="163D2EB7">
            <w:pPr>
              <w:jc w:val="center"/>
              <w:rPr>
                <w:rFonts w:ascii="宋体"/>
                <w:sz w:val="24"/>
              </w:rPr>
            </w:pPr>
          </w:p>
        </w:tc>
      </w:tr>
      <w:tr w14:paraId="33A6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31BA604">
            <w:pPr>
              <w:jc w:val="center"/>
              <w:rPr>
                <w:rFonts w:ascii="宋体"/>
                <w:sz w:val="24"/>
              </w:rPr>
            </w:pPr>
          </w:p>
        </w:tc>
        <w:tc>
          <w:tcPr>
            <w:tcW w:w="2836" w:type="dxa"/>
          </w:tcPr>
          <w:p w14:paraId="20583282">
            <w:pPr>
              <w:jc w:val="left"/>
              <w:rPr>
                <w:sz w:val="24"/>
              </w:rPr>
            </w:pPr>
          </w:p>
        </w:tc>
        <w:tc>
          <w:tcPr>
            <w:tcW w:w="992" w:type="dxa"/>
            <w:vAlign w:val="center"/>
          </w:tcPr>
          <w:p w14:paraId="225394F8">
            <w:pPr>
              <w:jc w:val="center"/>
              <w:rPr>
                <w:rFonts w:ascii="宋体"/>
                <w:sz w:val="24"/>
              </w:rPr>
            </w:pPr>
          </w:p>
        </w:tc>
        <w:tc>
          <w:tcPr>
            <w:tcW w:w="1276" w:type="dxa"/>
            <w:vMerge w:val="continue"/>
            <w:vAlign w:val="center"/>
          </w:tcPr>
          <w:p w14:paraId="6A9EDE73">
            <w:pPr>
              <w:jc w:val="center"/>
              <w:rPr>
                <w:rFonts w:ascii="宋体"/>
                <w:sz w:val="24"/>
              </w:rPr>
            </w:pPr>
          </w:p>
        </w:tc>
        <w:tc>
          <w:tcPr>
            <w:tcW w:w="3188" w:type="dxa"/>
            <w:vMerge w:val="continue"/>
            <w:vAlign w:val="center"/>
          </w:tcPr>
          <w:p w14:paraId="37C1EC7B">
            <w:pPr>
              <w:jc w:val="center"/>
              <w:rPr>
                <w:rFonts w:ascii="宋体"/>
                <w:sz w:val="24"/>
              </w:rPr>
            </w:pPr>
          </w:p>
        </w:tc>
      </w:tr>
      <w:tr w14:paraId="2D35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16" w:type="dxa"/>
            <w:vAlign w:val="center"/>
          </w:tcPr>
          <w:p w14:paraId="43592821">
            <w:pPr>
              <w:jc w:val="center"/>
              <w:rPr>
                <w:rFonts w:ascii="宋体"/>
                <w:sz w:val="24"/>
              </w:rPr>
            </w:pPr>
          </w:p>
        </w:tc>
        <w:tc>
          <w:tcPr>
            <w:tcW w:w="2836" w:type="dxa"/>
          </w:tcPr>
          <w:p w14:paraId="33B57664">
            <w:pPr>
              <w:jc w:val="left"/>
              <w:rPr>
                <w:rFonts w:hint="eastAsia" w:ascii="宋体" w:hAnsi="宋体"/>
                <w:sz w:val="24"/>
              </w:rPr>
            </w:pPr>
          </w:p>
        </w:tc>
        <w:tc>
          <w:tcPr>
            <w:tcW w:w="992" w:type="dxa"/>
            <w:vAlign w:val="center"/>
          </w:tcPr>
          <w:p w14:paraId="5E069B1F">
            <w:pPr>
              <w:jc w:val="center"/>
              <w:rPr>
                <w:rFonts w:ascii="宋体"/>
                <w:sz w:val="24"/>
              </w:rPr>
            </w:pPr>
          </w:p>
        </w:tc>
        <w:tc>
          <w:tcPr>
            <w:tcW w:w="1276" w:type="dxa"/>
            <w:vMerge w:val="continue"/>
            <w:vAlign w:val="center"/>
          </w:tcPr>
          <w:p w14:paraId="0924A64C">
            <w:pPr>
              <w:jc w:val="center"/>
              <w:rPr>
                <w:rFonts w:ascii="宋体"/>
                <w:sz w:val="24"/>
              </w:rPr>
            </w:pPr>
          </w:p>
        </w:tc>
        <w:tc>
          <w:tcPr>
            <w:tcW w:w="3188" w:type="dxa"/>
            <w:vMerge w:val="continue"/>
            <w:vAlign w:val="center"/>
          </w:tcPr>
          <w:p w14:paraId="7FE2B935">
            <w:pPr>
              <w:jc w:val="center"/>
              <w:rPr>
                <w:rFonts w:ascii="宋体"/>
                <w:sz w:val="24"/>
              </w:rPr>
            </w:pPr>
          </w:p>
        </w:tc>
      </w:tr>
    </w:tbl>
    <w:p w14:paraId="2775EA60">
      <w:pPr>
        <w:spacing w:line="360" w:lineRule="auto"/>
        <w:ind w:firstLine="482" w:firstLineChars="200"/>
        <w:rPr>
          <w:rFonts w:ascii="宋体"/>
          <w:b/>
          <w:sz w:val="24"/>
        </w:rPr>
      </w:pPr>
      <w:r>
        <w:rPr>
          <w:rFonts w:hint="eastAsia" w:ascii="宋体"/>
          <w:b/>
          <w:sz w:val="24"/>
        </w:rPr>
        <w:t xml:space="preserve">第四条  </w:t>
      </w:r>
      <w:r>
        <w:rPr>
          <w:rFonts w:hint="eastAsia" w:ascii="宋体"/>
          <w:sz w:val="24"/>
        </w:rPr>
        <w:t>设计人应按下表的要求向委托人交付的设计资料及文件：（所有的图纸及设计预算均需同时提供电子版一份）</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359"/>
        <w:gridCol w:w="540"/>
        <w:gridCol w:w="2912"/>
        <w:gridCol w:w="1769"/>
      </w:tblGrid>
      <w:tr w14:paraId="7910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37CD210A">
            <w:pPr>
              <w:jc w:val="center"/>
              <w:rPr>
                <w:rFonts w:ascii="宋体"/>
                <w:sz w:val="24"/>
              </w:rPr>
            </w:pPr>
            <w:r>
              <w:rPr>
                <w:rFonts w:hint="eastAsia" w:ascii="宋体"/>
                <w:sz w:val="24"/>
              </w:rPr>
              <w:t>序号</w:t>
            </w:r>
          </w:p>
        </w:tc>
        <w:tc>
          <w:tcPr>
            <w:tcW w:w="3359" w:type="dxa"/>
            <w:tcBorders>
              <w:top w:val="single" w:color="auto" w:sz="4" w:space="0"/>
              <w:left w:val="single" w:color="auto" w:sz="4" w:space="0"/>
              <w:bottom w:val="single" w:color="auto" w:sz="4" w:space="0"/>
              <w:right w:val="single" w:color="auto" w:sz="4" w:space="0"/>
            </w:tcBorders>
            <w:vAlign w:val="center"/>
          </w:tcPr>
          <w:p w14:paraId="4AB1F7E0">
            <w:pPr>
              <w:jc w:val="center"/>
              <w:rPr>
                <w:rFonts w:ascii="宋体"/>
                <w:sz w:val="24"/>
              </w:rPr>
            </w:pPr>
            <w:r>
              <w:rPr>
                <w:rFonts w:hint="eastAsia" w:ascii="宋体"/>
                <w:sz w:val="24"/>
              </w:rPr>
              <w:t>资料及文件名称</w:t>
            </w:r>
          </w:p>
        </w:tc>
        <w:tc>
          <w:tcPr>
            <w:tcW w:w="540" w:type="dxa"/>
            <w:tcBorders>
              <w:top w:val="single" w:color="auto" w:sz="4" w:space="0"/>
              <w:left w:val="single" w:color="auto" w:sz="4" w:space="0"/>
              <w:bottom w:val="single" w:color="auto" w:sz="4" w:space="0"/>
              <w:right w:val="single" w:color="auto" w:sz="4" w:space="0"/>
            </w:tcBorders>
            <w:vAlign w:val="center"/>
          </w:tcPr>
          <w:p w14:paraId="7ABA3E16">
            <w:pPr>
              <w:jc w:val="center"/>
              <w:rPr>
                <w:rFonts w:ascii="宋体"/>
                <w:sz w:val="24"/>
              </w:rPr>
            </w:pPr>
            <w:r>
              <w:rPr>
                <w:rFonts w:hint="eastAsia" w:ascii="宋体"/>
                <w:sz w:val="24"/>
              </w:rPr>
              <w:t>份数</w:t>
            </w:r>
          </w:p>
        </w:tc>
        <w:tc>
          <w:tcPr>
            <w:tcW w:w="2912" w:type="dxa"/>
            <w:tcBorders>
              <w:top w:val="single" w:color="auto" w:sz="4" w:space="0"/>
              <w:left w:val="single" w:color="auto" w:sz="4" w:space="0"/>
              <w:bottom w:val="single" w:color="auto" w:sz="4" w:space="0"/>
              <w:right w:val="single" w:color="auto" w:sz="4" w:space="0"/>
            </w:tcBorders>
            <w:vAlign w:val="center"/>
          </w:tcPr>
          <w:p w14:paraId="6BD5D317">
            <w:pPr>
              <w:jc w:val="center"/>
              <w:rPr>
                <w:rFonts w:ascii="宋体"/>
                <w:sz w:val="24"/>
              </w:rPr>
            </w:pPr>
            <w:r>
              <w:rPr>
                <w:rFonts w:hint="eastAsia" w:ascii="宋体"/>
                <w:sz w:val="24"/>
              </w:rPr>
              <w:t>日历天数</w:t>
            </w:r>
          </w:p>
        </w:tc>
        <w:tc>
          <w:tcPr>
            <w:tcW w:w="1769" w:type="dxa"/>
            <w:tcBorders>
              <w:top w:val="single" w:color="auto" w:sz="4" w:space="0"/>
              <w:left w:val="single" w:color="auto" w:sz="4" w:space="0"/>
              <w:bottom w:val="single" w:color="auto" w:sz="4" w:space="0"/>
              <w:right w:val="single" w:color="auto" w:sz="4" w:space="0"/>
            </w:tcBorders>
            <w:vAlign w:val="center"/>
          </w:tcPr>
          <w:p w14:paraId="5A9F782D">
            <w:pPr>
              <w:jc w:val="center"/>
              <w:rPr>
                <w:rFonts w:ascii="宋体"/>
                <w:sz w:val="24"/>
              </w:rPr>
            </w:pPr>
            <w:r>
              <w:rPr>
                <w:rFonts w:hint="eastAsia" w:ascii="宋体"/>
                <w:sz w:val="24"/>
              </w:rPr>
              <w:t>有关事宜</w:t>
            </w:r>
          </w:p>
        </w:tc>
      </w:tr>
      <w:tr w14:paraId="2868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42E346AF">
            <w:pPr>
              <w:jc w:val="center"/>
              <w:rPr>
                <w:rFonts w:ascii="宋体"/>
                <w:sz w:val="24"/>
              </w:rPr>
            </w:pPr>
            <w:r>
              <w:rPr>
                <w:rFonts w:hint="eastAsia" w:ascii="宋体"/>
                <w:sz w:val="24"/>
              </w:rPr>
              <w:t>1</w:t>
            </w:r>
          </w:p>
        </w:tc>
        <w:tc>
          <w:tcPr>
            <w:tcW w:w="3359" w:type="dxa"/>
            <w:tcBorders>
              <w:top w:val="single" w:color="auto" w:sz="4" w:space="0"/>
              <w:left w:val="single" w:color="auto" w:sz="4" w:space="0"/>
              <w:bottom w:val="single" w:color="auto" w:sz="4" w:space="0"/>
              <w:right w:val="single" w:color="auto" w:sz="4" w:space="0"/>
            </w:tcBorders>
            <w:vAlign w:val="center"/>
          </w:tcPr>
          <w:p w14:paraId="3ADFAFF3">
            <w:pPr>
              <w:jc w:val="center"/>
              <w:rPr>
                <w:rFonts w:ascii="宋体"/>
                <w:sz w:val="24"/>
              </w:rPr>
            </w:pPr>
            <w:r>
              <w:rPr>
                <w:rFonts w:hint="eastAsia" w:ascii="宋体"/>
                <w:sz w:val="24"/>
              </w:rPr>
              <w:t>方案设计及估算</w:t>
            </w:r>
          </w:p>
        </w:tc>
        <w:tc>
          <w:tcPr>
            <w:tcW w:w="540" w:type="dxa"/>
            <w:tcBorders>
              <w:top w:val="single" w:color="auto" w:sz="4" w:space="0"/>
              <w:left w:val="single" w:color="auto" w:sz="4" w:space="0"/>
              <w:bottom w:val="single" w:color="auto" w:sz="4" w:space="0"/>
              <w:right w:val="single" w:color="auto" w:sz="4" w:space="0"/>
            </w:tcBorders>
            <w:vAlign w:val="center"/>
          </w:tcPr>
          <w:p w14:paraId="3A69E444">
            <w:pPr>
              <w:jc w:val="center"/>
              <w:rPr>
                <w:rFonts w:ascii="宋体"/>
                <w:sz w:val="24"/>
              </w:rPr>
            </w:pPr>
            <w:r>
              <w:rPr>
                <w:rFonts w:hint="eastAsia" w:ascii="宋体"/>
                <w:sz w:val="24"/>
              </w:rPr>
              <w:t>8</w:t>
            </w:r>
          </w:p>
        </w:tc>
        <w:tc>
          <w:tcPr>
            <w:tcW w:w="2912" w:type="dxa"/>
            <w:tcBorders>
              <w:top w:val="single" w:color="auto" w:sz="4" w:space="0"/>
              <w:left w:val="single" w:color="auto" w:sz="4" w:space="0"/>
              <w:bottom w:val="single" w:color="auto" w:sz="4" w:space="0"/>
              <w:right w:val="single" w:color="auto" w:sz="4" w:space="0"/>
            </w:tcBorders>
            <w:vAlign w:val="center"/>
          </w:tcPr>
          <w:p w14:paraId="6830786B">
            <w:pPr>
              <w:jc w:val="left"/>
              <w:rPr>
                <w:rFonts w:ascii="宋体"/>
                <w:sz w:val="24"/>
              </w:rPr>
            </w:pPr>
            <w:r>
              <w:rPr>
                <w:rFonts w:hint="eastAsia" w:ascii="宋体" w:hAnsi="宋体" w:cs="宋体"/>
                <w:sz w:val="24"/>
              </w:rPr>
              <w:t>委托人</w:t>
            </w:r>
            <w:r>
              <w:rPr>
                <w:rFonts w:hint="eastAsia" w:ascii="宋体"/>
                <w:sz w:val="24"/>
              </w:rPr>
              <w:t>提供完整资料后15个日历日内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4EC2A62D">
            <w:pPr>
              <w:jc w:val="center"/>
              <w:rPr>
                <w:rFonts w:ascii="宋体"/>
                <w:sz w:val="24"/>
              </w:rPr>
            </w:pPr>
          </w:p>
        </w:tc>
      </w:tr>
      <w:tr w14:paraId="20C9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59A89FC6">
            <w:pPr>
              <w:jc w:val="center"/>
              <w:rPr>
                <w:rFonts w:ascii="宋体"/>
                <w:sz w:val="24"/>
              </w:rPr>
            </w:pPr>
            <w:r>
              <w:rPr>
                <w:rFonts w:hint="eastAsia" w:ascii="宋体"/>
                <w:sz w:val="24"/>
              </w:rPr>
              <w:t>2</w:t>
            </w:r>
          </w:p>
        </w:tc>
        <w:tc>
          <w:tcPr>
            <w:tcW w:w="3359" w:type="dxa"/>
            <w:tcBorders>
              <w:top w:val="single" w:color="auto" w:sz="4" w:space="0"/>
              <w:left w:val="single" w:color="auto" w:sz="4" w:space="0"/>
              <w:bottom w:val="single" w:color="auto" w:sz="4" w:space="0"/>
              <w:right w:val="single" w:color="auto" w:sz="4" w:space="0"/>
            </w:tcBorders>
            <w:vAlign w:val="center"/>
          </w:tcPr>
          <w:p w14:paraId="6D946391">
            <w:pPr>
              <w:jc w:val="center"/>
              <w:rPr>
                <w:rFonts w:ascii="宋体"/>
                <w:sz w:val="24"/>
              </w:rPr>
            </w:pPr>
            <w:r>
              <w:rPr>
                <w:rFonts w:hint="eastAsia" w:ascii="宋体"/>
                <w:sz w:val="24"/>
              </w:rPr>
              <w:t>施工图设计</w:t>
            </w:r>
          </w:p>
        </w:tc>
        <w:tc>
          <w:tcPr>
            <w:tcW w:w="540" w:type="dxa"/>
            <w:tcBorders>
              <w:top w:val="single" w:color="auto" w:sz="4" w:space="0"/>
              <w:left w:val="single" w:color="auto" w:sz="4" w:space="0"/>
              <w:bottom w:val="single" w:color="auto" w:sz="4" w:space="0"/>
              <w:right w:val="single" w:color="auto" w:sz="4" w:space="0"/>
            </w:tcBorders>
            <w:vAlign w:val="center"/>
          </w:tcPr>
          <w:p w14:paraId="1593AB48">
            <w:pPr>
              <w:jc w:val="center"/>
              <w:rPr>
                <w:rFonts w:ascii="宋体"/>
                <w:sz w:val="24"/>
              </w:rPr>
            </w:pPr>
            <w:r>
              <w:rPr>
                <w:rFonts w:hint="eastAsia" w:ascii="宋体"/>
                <w:sz w:val="24"/>
              </w:rPr>
              <w:t>8</w:t>
            </w:r>
          </w:p>
        </w:tc>
        <w:tc>
          <w:tcPr>
            <w:tcW w:w="2912" w:type="dxa"/>
            <w:tcBorders>
              <w:top w:val="single" w:color="auto" w:sz="4" w:space="0"/>
              <w:left w:val="single" w:color="auto" w:sz="4" w:space="0"/>
              <w:bottom w:val="single" w:color="auto" w:sz="4" w:space="0"/>
              <w:right w:val="single" w:color="auto" w:sz="4" w:space="0"/>
            </w:tcBorders>
            <w:vAlign w:val="center"/>
          </w:tcPr>
          <w:p w14:paraId="55569323">
            <w:pPr>
              <w:jc w:val="left"/>
              <w:rPr>
                <w:rFonts w:ascii="宋体"/>
                <w:sz w:val="24"/>
              </w:rPr>
            </w:pPr>
            <w:r>
              <w:rPr>
                <w:rFonts w:hint="eastAsia" w:ascii="宋体" w:hAnsi="宋体" w:cs="宋体"/>
                <w:sz w:val="24"/>
              </w:rPr>
              <w:t>委托人</w:t>
            </w:r>
            <w:r>
              <w:rPr>
                <w:rFonts w:hint="eastAsia" w:ascii="宋体"/>
                <w:sz w:val="24"/>
              </w:rPr>
              <w:t>确认方案设计后30个日历日内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729DFA68">
            <w:pPr>
              <w:jc w:val="center"/>
              <w:rPr>
                <w:rFonts w:ascii="宋体"/>
                <w:sz w:val="24"/>
              </w:rPr>
            </w:pPr>
          </w:p>
        </w:tc>
      </w:tr>
      <w:tr w14:paraId="6B02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345B02E5">
            <w:pPr>
              <w:jc w:val="center"/>
              <w:rPr>
                <w:rFonts w:ascii="宋体"/>
                <w:sz w:val="24"/>
              </w:rPr>
            </w:pPr>
            <w:r>
              <w:rPr>
                <w:rFonts w:hint="eastAsia" w:ascii="宋体"/>
                <w:sz w:val="24"/>
              </w:rPr>
              <w:t>3</w:t>
            </w:r>
          </w:p>
        </w:tc>
        <w:tc>
          <w:tcPr>
            <w:tcW w:w="3359" w:type="dxa"/>
            <w:tcBorders>
              <w:top w:val="single" w:color="auto" w:sz="4" w:space="0"/>
              <w:left w:val="single" w:color="auto" w:sz="4" w:space="0"/>
              <w:bottom w:val="single" w:color="auto" w:sz="4" w:space="0"/>
              <w:right w:val="single" w:color="auto" w:sz="4" w:space="0"/>
            </w:tcBorders>
            <w:vAlign w:val="center"/>
          </w:tcPr>
          <w:p w14:paraId="2E182EE0">
            <w:pPr>
              <w:jc w:val="center"/>
              <w:rPr>
                <w:rFonts w:hint="eastAsia" w:ascii="宋体" w:eastAsia="宋体"/>
                <w:sz w:val="24"/>
                <w:lang w:val="en-US" w:eastAsia="zh-CN"/>
              </w:rPr>
            </w:pPr>
            <w:r>
              <w:rPr>
                <w:rFonts w:hint="eastAsia" w:ascii="宋体"/>
                <w:sz w:val="24"/>
                <w:lang w:val="en-US" w:eastAsia="zh-CN"/>
              </w:rPr>
              <w:t>设计概算</w:t>
            </w:r>
          </w:p>
        </w:tc>
        <w:tc>
          <w:tcPr>
            <w:tcW w:w="540" w:type="dxa"/>
            <w:tcBorders>
              <w:top w:val="single" w:color="auto" w:sz="4" w:space="0"/>
              <w:left w:val="single" w:color="auto" w:sz="4" w:space="0"/>
              <w:bottom w:val="single" w:color="auto" w:sz="4" w:space="0"/>
              <w:right w:val="single" w:color="auto" w:sz="4" w:space="0"/>
            </w:tcBorders>
            <w:vAlign w:val="center"/>
          </w:tcPr>
          <w:p w14:paraId="3647A9AB">
            <w:pPr>
              <w:jc w:val="center"/>
              <w:rPr>
                <w:rFonts w:ascii="宋体"/>
                <w:sz w:val="24"/>
              </w:rPr>
            </w:pPr>
            <w:r>
              <w:rPr>
                <w:rFonts w:hint="eastAsia" w:ascii="宋体"/>
                <w:sz w:val="24"/>
              </w:rPr>
              <w:t>4</w:t>
            </w:r>
          </w:p>
        </w:tc>
        <w:tc>
          <w:tcPr>
            <w:tcW w:w="2912" w:type="dxa"/>
            <w:tcBorders>
              <w:top w:val="single" w:color="auto" w:sz="4" w:space="0"/>
              <w:left w:val="single" w:color="auto" w:sz="4" w:space="0"/>
              <w:bottom w:val="single" w:color="auto" w:sz="4" w:space="0"/>
              <w:right w:val="single" w:color="auto" w:sz="4" w:space="0"/>
            </w:tcBorders>
            <w:vAlign w:val="center"/>
          </w:tcPr>
          <w:p w14:paraId="594A20F7">
            <w:pPr>
              <w:jc w:val="left"/>
              <w:rPr>
                <w:rFonts w:ascii="宋体"/>
                <w:sz w:val="24"/>
              </w:rPr>
            </w:pPr>
            <w:r>
              <w:rPr>
                <w:rFonts w:hint="eastAsia" w:ascii="宋体" w:hAnsi="宋体" w:cs="宋体"/>
                <w:sz w:val="24"/>
              </w:rPr>
              <w:t>委托人</w:t>
            </w:r>
            <w:r>
              <w:rPr>
                <w:rFonts w:hint="eastAsia" w:ascii="宋体"/>
                <w:sz w:val="24"/>
              </w:rPr>
              <w:t>确认施工图设计后15个日历日内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5A44C7CE">
            <w:pPr>
              <w:jc w:val="center"/>
              <w:rPr>
                <w:rFonts w:ascii="宋体"/>
                <w:sz w:val="24"/>
              </w:rPr>
            </w:pPr>
          </w:p>
        </w:tc>
      </w:tr>
      <w:tr w14:paraId="0C46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8" w:type="dxa"/>
            <w:tcBorders>
              <w:top w:val="single" w:color="auto" w:sz="4" w:space="0"/>
              <w:left w:val="single" w:color="auto" w:sz="4" w:space="0"/>
              <w:bottom w:val="single" w:color="auto" w:sz="4" w:space="0"/>
              <w:right w:val="single" w:color="auto" w:sz="4" w:space="0"/>
            </w:tcBorders>
            <w:vAlign w:val="center"/>
          </w:tcPr>
          <w:p w14:paraId="57245C21">
            <w:pPr>
              <w:jc w:val="center"/>
              <w:rPr>
                <w:rFonts w:ascii="宋体"/>
                <w:sz w:val="24"/>
              </w:rPr>
            </w:pPr>
            <w:r>
              <w:rPr>
                <w:rFonts w:hint="eastAsia" w:ascii="宋体"/>
                <w:sz w:val="24"/>
              </w:rPr>
              <w:t>4</w:t>
            </w:r>
          </w:p>
        </w:tc>
        <w:tc>
          <w:tcPr>
            <w:tcW w:w="3359" w:type="dxa"/>
            <w:tcBorders>
              <w:top w:val="single" w:color="auto" w:sz="4" w:space="0"/>
              <w:left w:val="single" w:color="auto" w:sz="4" w:space="0"/>
              <w:bottom w:val="single" w:color="auto" w:sz="4" w:space="0"/>
              <w:right w:val="single" w:color="auto" w:sz="4" w:space="0"/>
            </w:tcBorders>
            <w:vAlign w:val="center"/>
          </w:tcPr>
          <w:p w14:paraId="3CF843DF">
            <w:pPr>
              <w:jc w:val="center"/>
              <w:rPr>
                <w:rFonts w:ascii="宋体"/>
                <w:sz w:val="24"/>
              </w:rPr>
            </w:pPr>
            <w:r>
              <w:rPr>
                <w:rFonts w:hint="eastAsia" w:ascii="宋体"/>
                <w:sz w:val="24"/>
              </w:rPr>
              <w:t>施工图设计修改</w:t>
            </w:r>
          </w:p>
        </w:tc>
        <w:tc>
          <w:tcPr>
            <w:tcW w:w="540" w:type="dxa"/>
            <w:tcBorders>
              <w:top w:val="single" w:color="auto" w:sz="4" w:space="0"/>
              <w:left w:val="single" w:color="auto" w:sz="4" w:space="0"/>
              <w:bottom w:val="single" w:color="auto" w:sz="4" w:space="0"/>
              <w:right w:val="single" w:color="auto" w:sz="4" w:space="0"/>
            </w:tcBorders>
            <w:vAlign w:val="center"/>
          </w:tcPr>
          <w:p w14:paraId="7F2FE380">
            <w:pPr>
              <w:jc w:val="center"/>
              <w:rPr>
                <w:rFonts w:ascii="宋体"/>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61943B2E">
            <w:pPr>
              <w:jc w:val="left"/>
              <w:rPr>
                <w:rFonts w:ascii="宋体"/>
                <w:sz w:val="24"/>
              </w:rPr>
            </w:pPr>
            <w:r>
              <w:rPr>
                <w:rFonts w:hint="eastAsia" w:ascii="宋体"/>
                <w:sz w:val="24"/>
              </w:rPr>
              <w:t xml:space="preserve">发现问题后 </w:t>
            </w:r>
            <w:r>
              <w:rPr>
                <w:rFonts w:ascii="宋体"/>
                <w:sz w:val="24"/>
              </w:rPr>
              <w:t>3</w:t>
            </w:r>
            <w:r>
              <w:rPr>
                <w:rFonts w:hint="eastAsia" w:ascii="宋体"/>
                <w:sz w:val="24"/>
              </w:rPr>
              <w:t>个工作日内完成补充、修改</w:t>
            </w:r>
          </w:p>
        </w:tc>
        <w:tc>
          <w:tcPr>
            <w:tcW w:w="1769" w:type="dxa"/>
            <w:tcBorders>
              <w:top w:val="single" w:color="auto" w:sz="4" w:space="0"/>
              <w:left w:val="single" w:color="auto" w:sz="4" w:space="0"/>
              <w:bottom w:val="single" w:color="auto" w:sz="4" w:space="0"/>
              <w:right w:val="single" w:color="auto" w:sz="4" w:space="0"/>
            </w:tcBorders>
            <w:vAlign w:val="center"/>
          </w:tcPr>
          <w:p w14:paraId="6A3CFF78">
            <w:pPr>
              <w:jc w:val="center"/>
              <w:rPr>
                <w:rFonts w:ascii="宋体"/>
                <w:sz w:val="24"/>
              </w:rPr>
            </w:pPr>
          </w:p>
        </w:tc>
      </w:tr>
      <w:tr w14:paraId="1C7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5461B17F">
            <w:pPr>
              <w:jc w:val="center"/>
              <w:rPr>
                <w:rFonts w:ascii="宋体"/>
                <w:sz w:val="24"/>
              </w:rPr>
            </w:pPr>
            <w:r>
              <w:rPr>
                <w:rFonts w:hint="eastAsia" w:ascii="宋体"/>
                <w:sz w:val="24"/>
              </w:rPr>
              <w:t>5</w:t>
            </w:r>
          </w:p>
        </w:tc>
        <w:tc>
          <w:tcPr>
            <w:tcW w:w="3359" w:type="dxa"/>
            <w:tcBorders>
              <w:top w:val="single" w:color="auto" w:sz="4" w:space="0"/>
              <w:left w:val="single" w:color="auto" w:sz="4" w:space="0"/>
              <w:bottom w:val="single" w:color="auto" w:sz="4" w:space="0"/>
              <w:right w:val="single" w:color="auto" w:sz="4" w:space="0"/>
            </w:tcBorders>
            <w:vAlign w:val="center"/>
          </w:tcPr>
          <w:p w14:paraId="5642C196">
            <w:pPr>
              <w:jc w:val="center"/>
              <w:rPr>
                <w:rFonts w:ascii="宋体"/>
                <w:sz w:val="24"/>
              </w:rPr>
            </w:pPr>
            <w:r>
              <w:rPr>
                <w:rFonts w:hint="eastAsia" w:ascii="宋体"/>
                <w:sz w:val="24"/>
              </w:rPr>
              <w:t>设计变更通知单</w:t>
            </w:r>
          </w:p>
        </w:tc>
        <w:tc>
          <w:tcPr>
            <w:tcW w:w="540" w:type="dxa"/>
            <w:tcBorders>
              <w:top w:val="single" w:color="auto" w:sz="4" w:space="0"/>
              <w:left w:val="single" w:color="auto" w:sz="4" w:space="0"/>
              <w:bottom w:val="single" w:color="auto" w:sz="4" w:space="0"/>
              <w:right w:val="single" w:color="auto" w:sz="4" w:space="0"/>
            </w:tcBorders>
            <w:vAlign w:val="center"/>
          </w:tcPr>
          <w:p w14:paraId="63E58C6D">
            <w:pPr>
              <w:jc w:val="center"/>
              <w:rPr>
                <w:rFonts w:ascii="宋体"/>
                <w:sz w:val="24"/>
              </w:rPr>
            </w:pPr>
            <w:r>
              <w:rPr>
                <w:rFonts w:hint="eastAsia" w:ascii="宋体"/>
                <w:sz w:val="24"/>
              </w:rPr>
              <w:t>8</w:t>
            </w:r>
          </w:p>
        </w:tc>
        <w:tc>
          <w:tcPr>
            <w:tcW w:w="2912" w:type="dxa"/>
            <w:tcBorders>
              <w:top w:val="single" w:color="auto" w:sz="4" w:space="0"/>
              <w:left w:val="single" w:color="auto" w:sz="4" w:space="0"/>
              <w:bottom w:val="single" w:color="auto" w:sz="4" w:space="0"/>
              <w:right w:val="single" w:color="auto" w:sz="4" w:space="0"/>
            </w:tcBorders>
            <w:vAlign w:val="center"/>
          </w:tcPr>
          <w:p w14:paraId="5FD9ECC8">
            <w:pPr>
              <w:jc w:val="left"/>
              <w:rPr>
                <w:rFonts w:hint="eastAsia" w:ascii="宋体" w:hAnsi="宋体" w:cs="宋体"/>
                <w:sz w:val="24"/>
              </w:rPr>
            </w:pPr>
            <w:r>
              <w:rPr>
                <w:rFonts w:hint="eastAsia" w:ascii="宋体" w:hAnsi="宋体" w:cs="宋体"/>
                <w:sz w:val="24"/>
              </w:rPr>
              <w:t>收到委托人通知后7个日历日内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3F42682B">
            <w:pPr>
              <w:jc w:val="left"/>
              <w:rPr>
                <w:rFonts w:hint="eastAsia" w:ascii="宋体" w:hAnsi="宋体" w:cs="宋体"/>
                <w:sz w:val="24"/>
              </w:rPr>
            </w:pPr>
          </w:p>
        </w:tc>
      </w:tr>
      <w:tr w14:paraId="0CA1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5FFD921A">
            <w:pPr>
              <w:jc w:val="center"/>
              <w:rPr>
                <w:rFonts w:ascii="宋体"/>
                <w:sz w:val="24"/>
              </w:rPr>
            </w:pPr>
            <w:r>
              <w:rPr>
                <w:rFonts w:hint="eastAsia" w:ascii="宋体"/>
                <w:sz w:val="24"/>
              </w:rPr>
              <w:t>6</w:t>
            </w:r>
          </w:p>
        </w:tc>
        <w:tc>
          <w:tcPr>
            <w:tcW w:w="3359" w:type="dxa"/>
            <w:tcBorders>
              <w:top w:val="single" w:color="auto" w:sz="4" w:space="0"/>
              <w:left w:val="single" w:color="auto" w:sz="4" w:space="0"/>
              <w:bottom w:val="single" w:color="auto" w:sz="4" w:space="0"/>
              <w:right w:val="single" w:color="auto" w:sz="4" w:space="0"/>
            </w:tcBorders>
            <w:vAlign w:val="center"/>
          </w:tcPr>
          <w:p w14:paraId="119F8C8C">
            <w:pPr>
              <w:jc w:val="center"/>
              <w:rPr>
                <w:rFonts w:ascii="宋体"/>
                <w:sz w:val="24"/>
              </w:rPr>
            </w:pPr>
            <w:r>
              <w:rPr>
                <w:rFonts w:hint="eastAsia" w:ascii="宋体"/>
                <w:sz w:val="24"/>
              </w:rPr>
              <w:t>竣工图审核</w:t>
            </w:r>
          </w:p>
        </w:tc>
        <w:tc>
          <w:tcPr>
            <w:tcW w:w="540" w:type="dxa"/>
            <w:tcBorders>
              <w:top w:val="single" w:color="auto" w:sz="4" w:space="0"/>
              <w:left w:val="single" w:color="auto" w:sz="4" w:space="0"/>
              <w:bottom w:val="single" w:color="auto" w:sz="4" w:space="0"/>
              <w:right w:val="single" w:color="auto" w:sz="4" w:space="0"/>
            </w:tcBorders>
            <w:vAlign w:val="center"/>
          </w:tcPr>
          <w:p w14:paraId="79BFF1A0">
            <w:pPr>
              <w:jc w:val="center"/>
              <w:rPr>
                <w:rFonts w:ascii="宋体"/>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0BCBAB88">
            <w:pPr>
              <w:jc w:val="left"/>
              <w:rPr>
                <w:rFonts w:hint="eastAsia" w:ascii="宋体" w:hAnsi="宋体" w:cs="宋体"/>
                <w:sz w:val="24"/>
              </w:rPr>
            </w:pPr>
            <w:r>
              <w:rPr>
                <w:rFonts w:hint="eastAsia" w:ascii="宋体" w:hAnsi="宋体" w:cs="宋体"/>
                <w:sz w:val="24"/>
              </w:rPr>
              <w:t>收到施工单位提供的完整竣工图后15个日历日内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3DB87611">
            <w:pPr>
              <w:jc w:val="left"/>
              <w:rPr>
                <w:rFonts w:hint="eastAsia" w:ascii="宋体" w:hAnsi="宋体" w:cs="宋体"/>
                <w:sz w:val="24"/>
              </w:rPr>
            </w:pPr>
          </w:p>
        </w:tc>
      </w:tr>
      <w:tr w14:paraId="0A9A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1314BA96">
            <w:pPr>
              <w:jc w:val="center"/>
              <w:rPr>
                <w:rFonts w:ascii="宋体"/>
                <w:sz w:val="24"/>
              </w:rPr>
            </w:pPr>
            <w:r>
              <w:rPr>
                <w:rFonts w:hint="eastAsia" w:ascii="宋体"/>
                <w:sz w:val="24"/>
              </w:rPr>
              <w:t>7</w:t>
            </w:r>
          </w:p>
        </w:tc>
        <w:tc>
          <w:tcPr>
            <w:tcW w:w="3359" w:type="dxa"/>
            <w:tcBorders>
              <w:top w:val="single" w:color="auto" w:sz="4" w:space="0"/>
              <w:left w:val="single" w:color="auto" w:sz="4" w:space="0"/>
              <w:bottom w:val="single" w:color="auto" w:sz="4" w:space="0"/>
              <w:right w:val="single" w:color="auto" w:sz="4" w:space="0"/>
            </w:tcBorders>
            <w:vAlign w:val="center"/>
          </w:tcPr>
          <w:p w14:paraId="4BEFA7E5">
            <w:pPr>
              <w:jc w:val="center"/>
              <w:rPr>
                <w:rFonts w:ascii="宋体"/>
                <w:sz w:val="24"/>
              </w:rPr>
            </w:pPr>
            <w:r>
              <w:rPr>
                <w:rFonts w:hint="eastAsia" w:ascii="宋体"/>
                <w:sz w:val="24"/>
              </w:rPr>
              <w:t>其他</w:t>
            </w:r>
          </w:p>
        </w:tc>
        <w:tc>
          <w:tcPr>
            <w:tcW w:w="540" w:type="dxa"/>
            <w:tcBorders>
              <w:top w:val="single" w:color="auto" w:sz="4" w:space="0"/>
              <w:left w:val="single" w:color="auto" w:sz="4" w:space="0"/>
              <w:bottom w:val="single" w:color="auto" w:sz="4" w:space="0"/>
              <w:right w:val="single" w:color="auto" w:sz="4" w:space="0"/>
            </w:tcBorders>
            <w:vAlign w:val="center"/>
          </w:tcPr>
          <w:p w14:paraId="6DC3AAF2">
            <w:pPr>
              <w:jc w:val="center"/>
              <w:rPr>
                <w:rFonts w:ascii="宋体"/>
                <w:sz w:val="24"/>
              </w:rPr>
            </w:pPr>
          </w:p>
        </w:tc>
        <w:tc>
          <w:tcPr>
            <w:tcW w:w="4681" w:type="dxa"/>
            <w:gridSpan w:val="2"/>
            <w:tcBorders>
              <w:top w:val="single" w:color="auto" w:sz="4" w:space="0"/>
              <w:left w:val="single" w:color="auto" w:sz="4" w:space="0"/>
              <w:bottom w:val="single" w:color="auto" w:sz="4" w:space="0"/>
              <w:right w:val="single" w:color="auto" w:sz="4" w:space="0"/>
            </w:tcBorders>
            <w:vAlign w:val="center"/>
          </w:tcPr>
          <w:p w14:paraId="5E2970A1">
            <w:pPr>
              <w:pStyle w:val="2"/>
              <w:ind w:left="0" w:leftChars="0" w:firstLine="420" w:firstLineChars="0"/>
            </w:pPr>
            <w:r>
              <w:rPr>
                <w:rFonts w:hint="eastAsia"/>
                <w:sz w:val="24"/>
                <w:szCs w:val="24"/>
              </w:rPr>
              <w:t>在施工建设过程中，为了更好地配合委托人顺利开展工作，如果委托人依据现场的实际情况，提出需要设计人提供现场配合服务或者安排设计师驻场的要求时，设计人应当积极配合。</w:t>
            </w:r>
          </w:p>
        </w:tc>
      </w:tr>
    </w:tbl>
    <w:p w14:paraId="44FE6AF8">
      <w:pPr>
        <w:spacing w:line="360" w:lineRule="auto"/>
        <w:ind w:left="420"/>
        <w:rPr>
          <w:rFonts w:ascii="宋体"/>
          <w:b/>
          <w:sz w:val="24"/>
        </w:rPr>
      </w:pPr>
      <w:r>
        <w:rPr>
          <w:rFonts w:hint="eastAsia" w:ascii="宋体"/>
          <w:b/>
          <w:sz w:val="24"/>
        </w:rPr>
        <w:t>第五条  设计费</w:t>
      </w:r>
    </w:p>
    <w:p w14:paraId="733E920D">
      <w:pPr>
        <w:spacing w:line="360" w:lineRule="auto"/>
        <w:ind w:firstLine="480" w:firstLineChars="200"/>
        <w:rPr>
          <w:rFonts w:hint="eastAsia" w:ascii="宋体" w:hAnsi="宋体"/>
          <w:b/>
          <w:sz w:val="24"/>
        </w:rPr>
      </w:pPr>
      <w:r>
        <w:rPr>
          <w:rFonts w:hint="eastAsia" w:ascii="宋体" w:hAnsi="宋体"/>
          <w:sz w:val="24"/>
        </w:rPr>
        <w:t>5.1</w:t>
      </w:r>
      <w:r>
        <w:rPr>
          <w:rFonts w:hint="eastAsia" w:ascii="宋体" w:hAnsi="宋体"/>
          <w:b/>
          <w:sz w:val="24"/>
        </w:rPr>
        <w:t>工程设计费的支付：</w:t>
      </w:r>
    </w:p>
    <w:p w14:paraId="142F6742">
      <w:pPr>
        <w:spacing w:line="360" w:lineRule="auto"/>
        <w:ind w:left="479" w:leftChars="228"/>
        <w:rPr>
          <w:rFonts w:ascii="宋体"/>
          <w:color w:val="auto"/>
          <w:sz w:val="24"/>
        </w:rPr>
      </w:pPr>
      <w:r>
        <w:rPr>
          <w:rFonts w:hint="eastAsia" w:ascii="宋体"/>
          <w:color w:val="auto"/>
          <w:sz w:val="24"/>
        </w:rPr>
        <w:t>5.1.1．本合同设计费总额为</w:t>
      </w:r>
      <w:r>
        <w:rPr>
          <w:rFonts w:hint="eastAsia" w:ascii="宋体"/>
          <w:color w:val="auto"/>
          <w:sz w:val="24"/>
          <w:u w:val="single"/>
        </w:rPr>
        <w:t xml:space="preserve">  </w:t>
      </w:r>
      <w:r>
        <w:rPr>
          <w:rFonts w:hint="eastAsia" w:ascii="宋体"/>
          <w:color w:val="auto"/>
          <w:sz w:val="24"/>
        </w:rPr>
        <w:t>元人民币（含施工图预算编制费用），大写：XXXX。5.1.2．设计费实行总价包干，出现设计变更或调整时，设计人不得再向委托人提出任何款项。</w:t>
      </w:r>
    </w:p>
    <w:p w14:paraId="543BF66D">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.3．设计人对工程进行限额设计，包含（但不限于）本合同第二条的全部工程设计内容，且须保证工程费用不突破人</w:t>
      </w:r>
      <w:r>
        <w:rPr>
          <w:rFonts w:hint="eastAsia" w:ascii="宋体"/>
          <w:sz w:val="24"/>
          <w:highlight w:val="none"/>
        </w:rPr>
        <w:t>民币19万</w:t>
      </w:r>
      <w:r>
        <w:rPr>
          <w:rFonts w:hint="eastAsia" w:ascii="宋体"/>
          <w:sz w:val="24"/>
        </w:rPr>
        <w:t>元。如超出，设计人须负责无条件修改设计方案，确保工程费用不突破。</w:t>
      </w:r>
    </w:p>
    <w:p w14:paraId="2D26FE61">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.4．</w:t>
      </w:r>
      <w:r>
        <w:rPr>
          <w:rFonts w:hint="eastAsia" w:ascii="宋体" w:hAnsi="宋体"/>
          <w:sz w:val="24"/>
        </w:rPr>
        <w:t>设计人的设计费支付时间如下：</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980"/>
        <w:gridCol w:w="2160"/>
        <w:gridCol w:w="3600"/>
      </w:tblGrid>
      <w:tr w14:paraId="5C28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68" w:type="dxa"/>
            <w:tcBorders>
              <w:top w:val="single" w:color="auto" w:sz="4" w:space="0"/>
              <w:left w:val="single" w:color="auto" w:sz="4" w:space="0"/>
              <w:bottom w:val="single" w:color="auto" w:sz="4" w:space="0"/>
              <w:right w:val="single" w:color="auto" w:sz="4" w:space="0"/>
            </w:tcBorders>
            <w:vAlign w:val="center"/>
          </w:tcPr>
          <w:p w14:paraId="3E52F34B">
            <w:pPr>
              <w:spacing w:line="400" w:lineRule="exact"/>
              <w:jc w:val="center"/>
              <w:rPr>
                <w:rFonts w:ascii="宋体"/>
              </w:rPr>
            </w:pPr>
            <w:r>
              <w:rPr>
                <w:rFonts w:hint="eastAsia" w:ascii="宋体"/>
              </w:rPr>
              <w:t>付费次序</w:t>
            </w:r>
          </w:p>
        </w:tc>
        <w:tc>
          <w:tcPr>
            <w:tcW w:w="1980" w:type="dxa"/>
            <w:tcBorders>
              <w:top w:val="single" w:color="auto" w:sz="4" w:space="0"/>
              <w:left w:val="single" w:color="auto" w:sz="4" w:space="0"/>
              <w:bottom w:val="single" w:color="auto" w:sz="4" w:space="0"/>
              <w:right w:val="single" w:color="auto" w:sz="4" w:space="0"/>
            </w:tcBorders>
            <w:vAlign w:val="center"/>
          </w:tcPr>
          <w:p w14:paraId="42090901">
            <w:pPr>
              <w:spacing w:line="400" w:lineRule="exact"/>
              <w:jc w:val="center"/>
              <w:rPr>
                <w:rFonts w:ascii="宋体"/>
              </w:rPr>
            </w:pPr>
            <w:r>
              <w:rPr>
                <w:rFonts w:hint="eastAsia" w:ascii="宋体"/>
              </w:rPr>
              <w:t>占总设计费（</w:t>
            </w:r>
            <w:r>
              <w:rPr>
                <w:rFonts w:ascii="宋体"/>
              </w:rPr>
              <w:t>%</w:t>
            </w:r>
            <w:r>
              <w:rPr>
                <w:rFonts w:hint="eastAsia" w:ascii="宋体"/>
              </w:rPr>
              <w:t>）</w:t>
            </w:r>
          </w:p>
        </w:tc>
        <w:tc>
          <w:tcPr>
            <w:tcW w:w="2160" w:type="dxa"/>
            <w:tcBorders>
              <w:top w:val="single" w:color="auto" w:sz="4" w:space="0"/>
              <w:left w:val="single" w:color="auto" w:sz="4" w:space="0"/>
              <w:bottom w:val="single" w:color="auto" w:sz="4" w:space="0"/>
              <w:right w:val="single" w:color="auto" w:sz="4" w:space="0"/>
            </w:tcBorders>
            <w:vAlign w:val="center"/>
          </w:tcPr>
          <w:p w14:paraId="1392D6BD">
            <w:pPr>
              <w:spacing w:line="400" w:lineRule="exact"/>
              <w:jc w:val="center"/>
              <w:rPr>
                <w:rFonts w:ascii="宋体"/>
              </w:rPr>
            </w:pPr>
            <w:r>
              <w:rPr>
                <w:rFonts w:hint="eastAsia" w:ascii="宋体"/>
              </w:rPr>
              <w:t>付费额（元）</w:t>
            </w:r>
          </w:p>
        </w:tc>
        <w:tc>
          <w:tcPr>
            <w:tcW w:w="3600" w:type="dxa"/>
            <w:tcBorders>
              <w:top w:val="single" w:color="auto" w:sz="4" w:space="0"/>
              <w:left w:val="single" w:color="auto" w:sz="4" w:space="0"/>
              <w:bottom w:val="single" w:color="auto" w:sz="4" w:space="0"/>
              <w:right w:val="single" w:color="auto" w:sz="4" w:space="0"/>
            </w:tcBorders>
            <w:vAlign w:val="center"/>
          </w:tcPr>
          <w:p w14:paraId="2646850C">
            <w:pPr>
              <w:spacing w:line="400" w:lineRule="exact"/>
              <w:jc w:val="center"/>
              <w:rPr>
                <w:rFonts w:ascii="宋体"/>
              </w:rPr>
            </w:pPr>
            <w:r>
              <w:rPr>
                <w:rFonts w:hint="eastAsia" w:ascii="宋体"/>
              </w:rPr>
              <w:t>付费时间（由交付设计文件所决定）</w:t>
            </w:r>
          </w:p>
        </w:tc>
      </w:tr>
      <w:tr w14:paraId="1184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408FF219">
            <w:pPr>
              <w:spacing w:line="400" w:lineRule="exact"/>
              <w:rPr>
                <w:rFonts w:ascii="宋体"/>
              </w:rPr>
            </w:pPr>
            <w:r>
              <w:rPr>
                <w:rFonts w:hint="eastAsia" w:ascii="宋体"/>
              </w:rPr>
              <w:t>第一次付费</w:t>
            </w:r>
          </w:p>
        </w:tc>
        <w:tc>
          <w:tcPr>
            <w:tcW w:w="1980" w:type="dxa"/>
            <w:tcBorders>
              <w:top w:val="single" w:color="auto" w:sz="4" w:space="0"/>
              <w:left w:val="single" w:color="auto" w:sz="4" w:space="0"/>
              <w:bottom w:val="single" w:color="auto" w:sz="4" w:space="0"/>
              <w:right w:val="single" w:color="auto" w:sz="4" w:space="0"/>
            </w:tcBorders>
            <w:vAlign w:val="center"/>
          </w:tcPr>
          <w:p w14:paraId="520D7DDA">
            <w:pPr>
              <w:spacing w:line="400" w:lineRule="exact"/>
              <w:rPr>
                <w:rFonts w:ascii="宋体"/>
                <w:color w:val="auto"/>
              </w:rPr>
            </w:pPr>
            <w:r>
              <w:rPr>
                <w:rFonts w:hint="eastAsia" w:ascii="宋体"/>
                <w:color w:val="auto"/>
              </w:rPr>
              <w:t>付至合同</w:t>
            </w:r>
            <w:r>
              <w:rPr>
                <w:rFonts w:hint="eastAsia" w:ascii="宋体"/>
                <w:color w:val="auto"/>
                <w:lang w:eastAsia="zh-CN"/>
              </w:rPr>
              <w:t>金额</w:t>
            </w:r>
            <w:r>
              <w:rPr>
                <w:rFonts w:hint="eastAsia" w:ascii="宋体"/>
                <w:color w:val="auto"/>
              </w:rPr>
              <w:t>的50%</w:t>
            </w:r>
          </w:p>
        </w:tc>
        <w:tc>
          <w:tcPr>
            <w:tcW w:w="2160" w:type="dxa"/>
            <w:tcBorders>
              <w:top w:val="single" w:color="auto" w:sz="4" w:space="0"/>
              <w:left w:val="single" w:color="auto" w:sz="4" w:space="0"/>
              <w:bottom w:val="single" w:color="auto" w:sz="4" w:space="0"/>
              <w:right w:val="single" w:color="auto" w:sz="4" w:space="0"/>
            </w:tcBorders>
            <w:vAlign w:val="center"/>
          </w:tcPr>
          <w:p w14:paraId="746F71D4">
            <w:pPr>
              <w:spacing w:line="400" w:lineRule="exact"/>
              <w:rPr>
                <w:rFonts w:ascii="宋体"/>
                <w:color w:val="auto"/>
              </w:rPr>
            </w:pPr>
          </w:p>
        </w:tc>
        <w:tc>
          <w:tcPr>
            <w:tcW w:w="3600" w:type="dxa"/>
            <w:tcBorders>
              <w:top w:val="single" w:color="auto" w:sz="4" w:space="0"/>
              <w:left w:val="single" w:color="auto" w:sz="4" w:space="0"/>
              <w:bottom w:val="single" w:color="auto" w:sz="4" w:space="0"/>
              <w:right w:val="single" w:color="auto" w:sz="4" w:space="0"/>
            </w:tcBorders>
            <w:vAlign w:val="center"/>
          </w:tcPr>
          <w:p w14:paraId="5383ED21">
            <w:pPr>
              <w:spacing w:line="400" w:lineRule="exact"/>
              <w:rPr>
                <w:rFonts w:hint="eastAsia" w:ascii="宋体" w:eastAsia="宋体"/>
                <w:color w:val="auto"/>
                <w:lang w:eastAsia="zh-CN"/>
              </w:rPr>
            </w:pPr>
            <w:r>
              <w:rPr>
                <w:rFonts w:hint="eastAsia" w:ascii="宋体"/>
                <w:color w:val="auto"/>
              </w:rPr>
              <w:t>提供施工图设计全套图纸</w:t>
            </w:r>
            <w:r>
              <w:rPr>
                <w:rFonts w:hint="eastAsia" w:ascii="宋体"/>
                <w:color w:val="auto"/>
                <w:lang w:eastAsia="zh-CN"/>
              </w:rPr>
              <w:t>、提供</w:t>
            </w:r>
            <w:r>
              <w:rPr>
                <w:rFonts w:hint="eastAsia" w:ascii="宋体"/>
                <w:color w:val="auto"/>
              </w:rPr>
              <w:t>工程预算书</w:t>
            </w:r>
            <w:r>
              <w:rPr>
                <w:rFonts w:hint="eastAsia" w:ascii="宋体"/>
                <w:color w:val="auto"/>
                <w:lang w:eastAsia="zh-CN"/>
              </w:rPr>
              <w:t>，且</w:t>
            </w:r>
            <w:r>
              <w:rPr>
                <w:rFonts w:hint="eastAsia" w:ascii="宋体"/>
                <w:color w:val="auto"/>
              </w:rPr>
              <w:t>工程</w:t>
            </w:r>
            <w:r>
              <w:rPr>
                <w:rFonts w:hint="eastAsia" w:ascii="宋体"/>
                <w:color w:val="auto"/>
                <w:lang w:eastAsia="zh-CN"/>
              </w:rPr>
              <w:t>施工</w:t>
            </w:r>
            <w:r>
              <w:rPr>
                <w:rFonts w:hint="eastAsia" w:ascii="宋体"/>
                <w:color w:val="auto"/>
                <w:highlight w:val="none"/>
                <w:lang w:eastAsia="zh-CN"/>
              </w:rPr>
              <w:t>项目</w:t>
            </w:r>
            <w:r>
              <w:rPr>
                <w:rFonts w:hint="eastAsia" w:ascii="宋体"/>
                <w:color w:val="auto"/>
                <w:highlight w:val="none"/>
              </w:rPr>
              <w:t>招标完成发出</w:t>
            </w:r>
            <w:r>
              <w:rPr>
                <w:rFonts w:hint="eastAsia" w:ascii="宋体"/>
                <w:color w:val="auto"/>
                <w:highlight w:val="none"/>
                <w:lang w:eastAsia="zh-CN"/>
              </w:rPr>
              <w:t>中标（</w:t>
            </w:r>
            <w:r>
              <w:rPr>
                <w:rFonts w:hint="eastAsia" w:ascii="宋体"/>
                <w:color w:val="auto"/>
                <w:highlight w:val="none"/>
              </w:rPr>
              <w:t>成交</w:t>
            </w:r>
            <w:r>
              <w:rPr>
                <w:rFonts w:hint="eastAsia" w:ascii="宋体"/>
                <w:color w:val="auto"/>
                <w:highlight w:val="none"/>
                <w:lang w:eastAsia="zh-CN"/>
              </w:rPr>
              <w:t>）</w:t>
            </w:r>
            <w:r>
              <w:rPr>
                <w:rFonts w:hint="eastAsia" w:ascii="宋体"/>
                <w:color w:val="auto"/>
                <w:highlight w:val="none"/>
              </w:rPr>
              <w:t>通知书</w:t>
            </w:r>
            <w:r>
              <w:rPr>
                <w:rFonts w:hint="eastAsia" w:ascii="宋体"/>
                <w:color w:val="auto"/>
                <w:highlight w:val="none"/>
                <w:lang w:eastAsia="zh-CN"/>
              </w:rPr>
              <w:t>后</w:t>
            </w:r>
            <w:r>
              <w:rPr>
                <w:rFonts w:hint="eastAsia" w:ascii="宋体"/>
                <w:color w:val="auto"/>
                <w:highlight w:val="none"/>
                <w:lang w:val="en-US" w:eastAsia="zh-CN"/>
              </w:rPr>
              <w:t>30天</w:t>
            </w:r>
            <w:r>
              <w:rPr>
                <w:rFonts w:hint="eastAsia" w:ascii="宋体"/>
                <w:color w:val="auto"/>
                <w:highlight w:val="none"/>
              </w:rPr>
              <w:t>内</w:t>
            </w:r>
          </w:p>
        </w:tc>
      </w:tr>
      <w:tr w14:paraId="009C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685DC1CA">
            <w:pPr>
              <w:spacing w:line="400" w:lineRule="exact"/>
              <w:rPr>
                <w:rFonts w:ascii="宋体"/>
                <w:color w:val="auto"/>
              </w:rPr>
            </w:pPr>
            <w:r>
              <w:rPr>
                <w:rFonts w:hint="eastAsia" w:ascii="宋体"/>
                <w:color w:val="auto"/>
              </w:rPr>
              <w:t>第二次付费</w:t>
            </w:r>
          </w:p>
        </w:tc>
        <w:tc>
          <w:tcPr>
            <w:tcW w:w="1980" w:type="dxa"/>
            <w:tcBorders>
              <w:top w:val="single" w:color="auto" w:sz="4" w:space="0"/>
              <w:left w:val="single" w:color="auto" w:sz="4" w:space="0"/>
              <w:bottom w:val="single" w:color="auto" w:sz="4" w:space="0"/>
              <w:right w:val="single" w:color="auto" w:sz="4" w:space="0"/>
            </w:tcBorders>
            <w:vAlign w:val="center"/>
          </w:tcPr>
          <w:p w14:paraId="0EEE190B">
            <w:pPr>
              <w:spacing w:line="400" w:lineRule="exact"/>
              <w:rPr>
                <w:rFonts w:ascii="宋体"/>
                <w:color w:val="auto"/>
              </w:rPr>
            </w:pPr>
            <w:r>
              <w:rPr>
                <w:rFonts w:hint="eastAsia" w:ascii="宋体"/>
                <w:color w:val="auto"/>
              </w:rPr>
              <w:t>付至合同</w:t>
            </w:r>
            <w:r>
              <w:rPr>
                <w:rFonts w:hint="eastAsia" w:ascii="宋体"/>
                <w:color w:val="auto"/>
                <w:lang w:eastAsia="zh-CN"/>
              </w:rPr>
              <w:t>金额</w:t>
            </w:r>
            <w:r>
              <w:rPr>
                <w:rFonts w:hint="eastAsia" w:ascii="宋体"/>
                <w:color w:val="auto"/>
              </w:rPr>
              <w:t>的</w:t>
            </w:r>
            <w:r>
              <w:rPr>
                <w:rFonts w:hint="eastAsia" w:ascii="宋体"/>
                <w:color w:val="auto"/>
                <w:lang w:val="en-US" w:eastAsia="zh-CN"/>
              </w:rPr>
              <w:t>95</w:t>
            </w:r>
            <w:r>
              <w:rPr>
                <w:rFonts w:hint="eastAsia" w:ascii="宋体"/>
                <w:color w:val="auto"/>
              </w:rPr>
              <w:t>%</w:t>
            </w:r>
          </w:p>
        </w:tc>
        <w:tc>
          <w:tcPr>
            <w:tcW w:w="2160" w:type="dxa"/>
            <w:tcBorders>
              <w:top w:val="single" w:color="auto" w:sz="4" w:space="0"/>
              <w:left w:val="single" w:color="auto" w:sz="4" w:space="0"/>
              <w:bottom w:val="single" w:color="auto" w:sz="4" w:space="0"/>
              <w:right w:val="single" w:color="auto" w:sz="4" w:space="0"/>
            </w:tcBorders>
            <w:vAlign w:val="center"/>
          </w:tcPr>
          <w:p w14:paraId="34DE88B5">
            <w:pPr>
              <w:spacing w:line="400" w:lineRule="exact"/>
              <w:rPr>
                <w:rFonts w:ascii="宋体"/>
                <w:color w:val="auto"/>
              </w:rPr>
            </w:pPr>
          </w:p>
        </w:tc>
        <w:tc>
          <w:tcPr>
            <w:tcW w:w="3600" w:type="dxa"/>
            <w:tcBorders>
              <w:top w:val="single" w:color="auto" w:sz="4" w:space="0"/>
              <w:left w:val="single" w:color="auto" w:sz="4" w:space="0"/>
              <w:bottom w:val="single" w:color="auto" w:sz="4" w:space="0"/>
              <w:right w:val="single" w:color="auto" w:sz="4" w:space="0"/>
            </w:tcBorders>
            <w:vAlign w:val="center"/>
          </w:tcPr>
          <w:p w14:paraId="67D7DFE1">
            <w:pPr>
              <w:spacing w:line="400" w:lineRule="exact"/>
              <w:rPr>
                <w:rFonts w:ascii="宋体"/>
                <w:color w:val="auto"/>
              </w:rPr>
            </w:pPr>
            <w:r>
              <w:rPr>
                <w:rFonts w:hint="eastAsia" w:ascii="宋体"/>
                <w:color w:val="auto"/>
              </w:rPr>
              <w:t>工程竣工验收合格，设计费经医院审计部门通过后30</w:t>
            </w:r>
            <w:r>
              <w:rPr>
                <w:rFonts w:hint="eastAsia" w:ascii="宋体"/>
                <w:color w:val="auto"/>
                <w:lang w:eastAsia="zh-CN"/>
              </w:rPr>
              <w:t>天</w:t>
            </w:r>
            <w:r>
              <w:rPr>
                <w:rFonts w:hint="eastAsia" w:ascii="宋体"/>
                <w:color w:val="auto"/>
              </w:rPr>
              <w:t>内</w:t>
            </w:r>
          </w:p>
        </w:tc>
      </w:tr>
      <w:tr w14:paraId="01D2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2CC4B353">
            <w:pPr>
              <w:spacing w:line="400" w:lineRule="exact"/>
              <w:rPr>
                <w:rFonts w:ascii="宋体"/>
                <w:color w:val="auto"/>
              </w:rPr>
            </w:pPr>
            <w:r>
              <w:rPr>
                <w:rFonts w:hint="eastAsia" w:ascii="宋体"/>
                <w:color w:val="auto"/>
              </w:rPr>
              <w:t>第三次付费</w:t>
            </w:r>
          </w:p>
        </w:tc>
        <w:tc>
          <w:tcPr>
            <w:tcW w:w="1980" w:type="dxa"/>
            <w:tcBorders>
              <w:top w:val="single" w:color="auto" w:sz="4" w:space="0"/>
              <w:left w:val="single" w:color="auto" w:sz="4" w:space="0"/>
              <w:bottom w:val="single" w:color="auto" w:sz="4" w:space="0"/>
              <w:right w:val="single" w:color="auto" w:sz="4" w:space="0"/>
            </w:tcBorders>
            <w:vAlign w:val="center"/>
          </w:tcPr>
          <w:p w14:paraId="62E761F7">
            <w:pPr>
              <w:spacing w:line="400" w:lineRule="exact"/>
              <w:rPr>
                <w:rFonts w:ascii="宋体"/>
                <w:color w:val="auto"/>
              </w:rPr>
            </w:pPr>
            <w:r>
              <w:rPr>
                <w:rFonts w:hint="eastAsia" w:ascii="宋体"/>
                <w:color w:val="auto"/>
              </w:rPr>
              <w:t>付至合同金额的100%</w:t>
            </w:r>
          </w:p>
        </w:tc>
        <w:tc>
          <w:tcPr>
            <w:tcW w:w="2160" w:type="dxa"/>
            <w:tcBorders>
              <w:top w:val="single" w:color="auto" w:sz="4" w:space="0"/>
              <w:left w:val="single" w:color="auto" w:sz="4" w:space="0"/>
              <w:bottom w:val="single" w:color="auto" w:sz="4" w:space="0"/>
              <w:right w:val="single" w:color="auto" w:sz="4" w:space="0"/>
            </w:tcBorders>
            <w:vAlign w:val="center"/>
          </w:tcPr>
          <w:p w14:paraId="53B3FA54">
            <w:pPr>
              <w:spacing w:line="400" w:lineRule="exact"/>
              <w:rPr>
                <w:rFonts w:ascii="宋体"/>
                <w:color w:val="auto"/>
              </w:rPr>
            </w:pPr>
          </w:p>
        </w:tc>
        <w:tc>
          <w:tcPr>
            <w:tcW w:w="3600" w:type="dxa"/>
            <w:tcBorders>
              <w:top w:val="single" w:color="auto" w:sz="4" w:space="0"/>
              <w:left w:val="single" w:color="auto" w:sz="4" w:space="0"/>
              <w:bottom w:val="single" w:color="auto" w:sz="4" w:space="0"/>
              <w:right w:val="single" w:color="auto" w:sz="4" w:space="0"/>
            </w:tcBorders>
            <w:vAlign w:val="center"/>
          </w:tcPr>
          <w:p w14:paraId="2EC0C367">
            <w:pPr>
              <w:rPr>
                <w:rFonts w:ascii="宋体"/>
                <w:color w:val="auto"/>
              </w:rPr>
            </w:pPr>
            <w:r>
              <w:rPr>
                <w:rFonts w:hint="eastAsia" w:ascii="宋体"/>
                <w:color w:val="auto"/>
              </w:rPr>
              <w:t>缺陷</w:t>
            </w:r>
            <w:r>
              <w:rPr>
                <w:rFonts w:hint="eastAsia" w:ascii="宋体"/>
                <w:color w:val="auto"/>
                <w:lang w:eastAsia="zh-CN"/>
              </w:rPr>
              <w:t>责任</w:t>
            </w:r>
            <w:r>
              <w:rPr>
                <w:rFonts w:hint="eastAsia" w:ascii="宋体"/>
                <w:color w:val="auto"/>
              </w:rPr>
              <w:t>期限届满后</w:t>
            </w:r>
            <w:r>
              <w:rPr>
                <w:rFonts w:hint="eastAsia" w:ascii="宋体"/>
                <w:color w:val="auto"/>
                <w:lang w:val="en-US" w:eastAsia="zh-CN"/>
              </w:rPr>
              <w:t>30</w:t>
            </w:r>
            <w:r>
              <w:rPr>
                <w:rFonts w:hint="eastAsia" w:ascii="宋体"/>
                <w:color w:val="auto"/>
              </w:rPr>
              <w:t>日内（缺陷</w:t>
            </w:r>
            <w:r>
              <w:rPr>
                <w:rFonts w:hint="eastAsia" w:ascii="宋体"/>
                <w:color w:val="auto"/>
                <w:lang w:eastAsia="zh-CN"/>
              </w:rPr>
              <w:t>责任</w:t>
            </w:r>
            <w:r>
              <w:rPr>
                <w:rFonts w:hint="eastAsia" w:ascii="宋体"/>
                <w:color w:val="auto"/>
              </w:rPr>
              <w:t>期限自工程竣工</w:t>
            </w:r>
            <w:r>
              <w:rPr>
                <w:rFonts w:hint="eastAsia" w:ascii="宋体"/>
                <w:color w:val="auto"/>
                <w:lang w:eastAsia="zh-CN"/>
              </w:rPr>
              <w:t>验收合格</w:t>
            </w:r>
            <w:r>
              <w:rPr>
                <w:rFonts w:hint="eastAsia" w:ascii="宋体"/>
                <w:color w:val="auto"/>
              </w:rPr>
              <w:t>起计365天）</w:t>
            </w:r>
          </w:p>
        </w:tc>
      </w:tr>
      <w:tr w14:paraId="3738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557E2333">
            <w:pPr>
              <w:spacing w:line="400" w:lineRule="exact"/>
              <w:rPr>
                <w:rFonts w:ascii="宋体"/>
              </w:rPr>
            </w:pPr>
            <w:r>
              <w:rPr>
                <w:rFonts w:hint="eastAsia" w:ascii="宋体"/>
              </w:rPr>
              <w:t>合计</w:t>
            </w:r>
          </w:p>
        </w:tc>
        <w:tc>
          <w:tcPr>
            <w:tcW w:w="1980" w:type="dxa"/>
            <w:tcBorders>
              <w:top w:val="single" w:color="auto" w:sz="4" w:space="0"/>
              <w:left w:val="single" w:color="auto" w:sz="4" w:space="0"/>
              <w:bottom w:val="single" w:color="auto" w:sz="4" w:space="0"/>
              <w:right w:val="single" w:color="auto" w:sz="4" w:space="0"/>
            </w:tcBorders>
            <w:vAlign w:val="center"/>
          </w:tcPr>
          <w:p w14:paraId="687901FC">
            <w:pPr>
              <w:spacing w:line="400" w:lineRule="exact"/>
              <w:rPr>
                <w:rFonts w:ascii="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7535C927">
            <w:pPr>
              <w:spacing w:line="400" w:lineRule="exact"/>
              <w:rPr>
                <w:rFonts w:ascii="宋体"/>
              </w:rPr>
            </w:pPr>
          </w:p>
        </w:tc>
        <w:tc>
          <w:tcPr>
            <w:tcW w:w="3600" w:type="dxa"/>
            <w:tcBorders>
              <w:top w:val="single" w:color="auto" w:sz="4" w:space="0"/>
              <w:left w:val="single" w:color="auto" w:sz="4" w:space="0"/>
              <w:bottom w:val="single" w:color="auto" w:sz="4" w:space="0"/>
              <w:right w:val="single" w:color="auto" w:sz="4" w:space="0"/>
            </w:tcBorders>
            <w:vAlign w:val="center"/>
          </w:tcPr>
          <w:p w14:paraId="1515E7FB">
            <w:pPr>
              <w:spacing w:line="400" w:lineRule="exact"/>
              <w:rPr>
                <w:rFonts w:ascii="宋体"/>
              </w:rPr>
            </w:pPr>
          </w:p>
        </w:tc>
      </w:tr>
    </w:tbl>
    <w:p w14:paraId="114846E7">
      <w:pPr>
        <w:spacing w:line="440" w:lineRule="exact"/>
        <w:ind w:firstLine="480" w:firstLineChars="200"/>
        <w:rPr>
          <w:rFonts w:ascii="宋体"/>
          <w:sz w:val="24"/>
        </w:rPr>
      </w:pPr>
      <w:r>
        <w:rPr>
          <w:rFonts w:hint="eastAsia" w:ascii="宋体"/>
          <w:sz w:val="24"/>
        </w:rPr>
        <w:t>5.1.5</w:t>
      </w:r>
      <w:r>
        <w:rPr>
          <w:rFonts w:ascii="宋体"/>
          <w:sz w:val="24"/>
        </w:rPr>
        <w:t>.</w:t>
      </w:r>
      <w:r>
        <w:rPr>
          <w:rFonts w:hint="eastAsia" w:ascii="宋体"/>
          <w:sz w:val="24"/>
        </w:rPr>
        <w:t>提交各阶段设计文件的同时，按上述支付时间支付各阶段设计费，设计人应同时提供等额的发票给委托人。</w:t>
      </w:r>
    </w:p>
    <w:p w14:paraId="2FAE160C">
      <w:pPr>
        <w:spacing w:line="440" w:lineRule="exact"/>
        <w:ind w:firstLine="480" w:firstLineChars="200"/>
        <w:rPr>
          <w:rFonts w:ascii="宋体"/>
          <w:sz w:val="24"/>
        </w:rPr>
      </w:pPr>
      <w:r>
        <w:rPr>
          <w:rFonts w:hint="eastAsia" w:ascii="宋体"/>
          <w:sz w:val="24"/>
        </w:rPr>
        <w:t>5.1.6．每次付款前，双方必须明确设计人有无违约行为。若有委托人有权从应付的设计费中自行扣除，设计人不得有异议。</w:t>
      </w:r>
    </w:p>
    <w:p w14:paraId="5BB4CE55">
      <w:pPr>
        <w:spacing w:line="440" w:lineRule="exact"/>
        <w:ind w:firstLine="480" w:firstLineChars="200"/>
        <w:jc w:val="left"/>
        <w:rPr>
          <w:rFonts w:hint="eastAsia" w:ascii="宋体" w:hAnsi="宋体"/>
          <w:sz w:val="24"/>
        </w:rPr>
      </w:pPr>
      <w:r>
        <w:rPr>
          <w:rFonts w:hint="eastAsia" w:ascii="宋体" w:hAnsi="宋体"/>
          <w:sz w:val="24"/>
        </w:rPr>
        <w:t>5.1.7．缺陷通知期限自工程竣工起计365天。</w:t>
      </w:r>
    </w:p>
    <w:p w14:paraId="5D2AF039">
      <w:pPr>
        <w:spacing w:line="360" w:lineRule="auto"/>
        <w:ind w:firstLine="482" w:firstLineChars="200"/>
        <w:rPr>
          <w:rFonts w:ascii="宋体"/>
          <w:sz w:val="24"/>
        </w:rPr>
      </w:pPr>
      <w:r>
        <w:rPr>
          <w:rFonts w:hint="eastAsia" w:ascii="宋体"/>
          <w:b/>
          <w:sz w:val="24"/>
        </w:rPr>
        <w:t>第六条  双方责任</w:t>
      </w:r>
    </w:p>
    <w:p w14:paraId="2562D551">
      <w:pPr>
        <w:spacing w:line="440" w:lineRule="exact"/>
        <w:ind w:firstLine="480" w:firstLineChars="200"/>
        <w:rPr>
          <w:rFonts w:ascii="宋体"/>
          <w:sz w:val="24"/>
        </w:rPr>
      </w:pPr>
      <w:r>
        <w:rPr>
          <w:rFonts w:ascii="宋体"/>
          <w:sz w:val="24"/>
        </w:rPr>
        <w:t>6.1</w:t>
      </w:r>
      <w:r>
        <w:rPr>
          <w:rFonts w:hint="eastAsia" w:ascii="宋体"/>
          <w:sz w:val="24"/>
        </w:rPr>
        <w:t>委托人责任：</w:t>
      </w:r>
    </w:p>
    <w:p w14:paraId="66886E6D">
      <w:pPr>
        <w:spacing w:line="440" w:lineRule="exact"/>
        <w:ind w:firstLine="480" w:firstLineChars="200"/>
        <w:rPr>
          <w:rFonts w:ascii="宋体"/>
          <w:sz w:val="24"/>
        </w:rPr>
      </w:pPr>
      <w:r>
        <w:rPr>
          <w:rFonts w:hint="eastAsia" w:ascii="宋体"/>
          <w:sz w:val="24"/>
        </w:rPr>
        <w:t>6.1.1下达设计任务，确定基本工作内容和要求。</w:t>
      </w:r>
    </w:p>
    <w:p w14:paraId="036953B8">
      <w:pPr>
        <w:spacing w:line="440" w:lineRule="exact"/>
        <w:ind w:firstLine="480" w:firstLineChars="200"/>
        <w:rPr>
          <w:rFonts w:ascii="宋体"/>
          <w:sz w:val="24"/>
        </w:rPr>
      </w:pPr>
      <w:r>
        <w:rPr>
          <w:rFonts w:hint="eastAsia" w:ascii="宋体"/>
          <w:sz w:val="24"/>
        </w:rPr>
        <w:t>6.1.2协助有关的现状基础资料调查工作，提供相关基础数据、专项资料、基础图件和其</w:t>
      </w:r>
      <w:r>
        <w:rPr>
          <w:rFonts w:hint="eastAsia" w:ascii="宋体"/>
          <w:color w:val="auto"/>
          <w:sz w:val="24"/>
          <w:lang w:eastAsia="zh-CN"/>
        </w:rPr>
        <w:t>他</w:t>
      </w:r>
      <w:r>
        <w:rPr>
          <w:rFonts w:hint="eastAsia" w:ascii="宋体"/>
          <w:sz w:val="24"/>
        </w:rPr>
        <w:t>相关部门研究的成果。</w:t>
      </w:r>
    </w:p>
    <w:p w14:paraId="0F4F1F8B">
      <w:pPr>
        <w:spacing w:line="440" w:lineRule="exact"/>
        <w:ind w:firstLine="480" w:firstLineChars="200"/>
        <w:rPr>
          <w:rFonts w:ascii="宋体"/>
          <w:sz w:val="24"/>
        </w:rPr>
      </w:pPr>
      <w:r>
        <w:rPr>
          <w:rFonts w:ascii="宋体"/>
          <w:sz w:val="24"/>
        </w:rPr>
        <w:t>6.1.</w:t>
      </w:r>
      <w:r>
        <w:rPr>
          <w:rFonts w:hint="eastAsia" w:ascii="宋体"/>
          <w:sz w:val="24"/>
        </w:rPr>
        <w:t>3委托人按本合同第三条规定的内容，在规定的时间内向设计人提交资料及文件，并对其完整性、正确性及时限负责，委托人不得要求设计人违反国家有关标准进行设计。</w:t>
      </w:r>
    </w:p>
    <w:p w14:paraId="3AF97F9C">
      <w:pPr>
        <w:spacing w:line="440" w:lineRule="exact"/>
        <w:ind w:firstLine="480" w:firstLineChars="200"/>
        <w:rPr>
          <w:rFonts w:ascii="宋体"/>
          <w:sz w:val="24"/>
        </w:rPr>
      </w:pPr>
      <w:r>
        <w:rPr>
          <w:rFonts w:hint="eastAsia" w:ascii="宋体"/>
          <w:sz w:val="24"/>
        </w:rPr>
        <w:t>委托人提交上述资料及文件超过规定期限</w:t>
      </w:r>
      <w:r>
        <w:rPr>
          <w:rFonts w:ascii="宋体"/>
          <w:sz w:val="24"/>
        </w:rPr>
        <w:t>15</w:t>
      </w:r>
      <w:r>
        <w:rPr>
          <w:rFonts w:hint="eastAsia" w:ascii="宋体"/>
          <w:sz w:val="24"/>
        </w:rPr>
        <w:t>天以内，设计人按合同第四条规定交付设计文件时间顺延；超过规定期限</w:t>
      </w:r>
      <w:r>
        <w:rPr>
          <w:rFonts w:ascii="宋体"/>
          <w:sz w:val="24"/>
        </w:rPr>
        <w:t>15</w:t>
      </w:r>
      <w:r>
        <w:rPr>
          <w:rFonts w:hint="eastAsia" w:ascii="宋体"/>
          <w:sz w:val="24"/>
        </w:rPr>
        <w:t>天以上时，设计人与委托人重新协商确定提交设计文件的时间。</w:t>
      </w:r>
    </w:p>
    <w:p w14:paraId="38C4E5A2">
      <w:pPr>
        <w:spacing w:line="440" w:lineRule="exact"/>
        <w:ind w:firstLine="480" w:firstLineChars="200"/>
        <w:rPr>
          <w:rFonts w:ascii="宋体"/>
          <w:sz w:val="24"/>
        </w:rPr>
      </w:pPr>
      <w:r>
        <w:rPr>
          <w:rFonts w:hint="eastAsia" w:ascii="宋体"/>
          <w:sz w:val="24"/>
        </w:rPr>
        <w:t>6.1.4负责协调各阶段方案成果会审工作。</w:t>
      </w:r>
    </w:p>
    <w:p w14:paraId="1EBD4515">
      <w:pPr>
        <w:spacing w:line="440" w:lineRule="exact"/>
        <w:ind w:firstLine="480" w:firstLineChars="200"/>
        <w:rPr>
          <w:rFonts w:ascii="宋体"/>
          <w:sz w:val="24"/>
        </w:rPr>
      </w:pPr>
      <w:r>
        <w:rPr>
          <w:rFonts w:hint="eastAsia" w:ascii="宋体"/>
          <w:sz w:val="24"/>
        </w:rPr>
        <w:t>6.1.5按本合同规定向设计人支付合同款项。</w:t>
      </w:r>
    </w:p>
    <w:p w14:paraId="0B2E632E">
      <w:pPr>
        <w:spacing w:line="440" w:lineRule="exact"/>
        <w:ind w:firstLine="480" w:firstLineChars="200"/>
        <w:rPr>
          <w:rFonts w:ascii="宋体"/>
          <w:sz w:val="24"/>
        </w:rPr>
      </w:pPr>
      <w:r>
        <w:rPr>
          <w:rFonts w:hint="eastAsia" w:ascii="宋体"/>
          <w:sz w:val="24"/>
        </w:rPr>
        <w:t>6.1.6其他内容：</w:t>
      </w:r>
      <w:r>
        <w:rPr>
          <w:rFonts w:hint="eastAsia" w:ascii="宋体"/>
          <w:sz w:val="24"/>
          <w:u w:val="single"/>
        </w:rPr>
        <w:t xml:space="preserve"> 无                    </w:t>
      </w:r>
    </w:p>
    <w:p w14:paraId="0BEAEBB8">
      <w:pPr>
        <w:spacing w:line="440" w:lineRule="exact"/>
        <w:ind w:firstLine="480" w:firstLineChars="200"/>
        <w:rPr>
          <w:rFonts w:ascii="宋体"/>
          <w:sz w:val="24"/>
        </w:rPr>
      </w:pPr>
      <w:r>
        <w:rPr>
          <w:rFonts w:ascii="宋体"/>
          <w:sz w:val="24"/>
        </w:rPr>
        <w:t>6.2</w:t>
      </w:r>
      <w:r>
        <w:rPr>
          <w:rFonts w:hint="eastAsia" w:ascii="宋体"/>
          <w:sz w:val="24"/>
        </w:rPr>
        <w:t>设计人责任：</w:t>
      </w:r>
    </w:p>
    <w:p w14:paraId="04DB554A">
      <w:pPr>
        <w:spacing w:line="440" w:lineRule="exact"/>
        <w:ind w:firstLine="480" w:firstLineChars="200"/>
        <w:rPr>
          <w:rFonts w:ascii="宋体"/>
          <w:b/>
          <w:bCs/>
          <w:color w:val="auto"/>
          <w:sz w:val="24"/>
          <w:highlight w:val="none"/>
        </w:rPr>
      </w:pPr>
      <w:r>
        <w:rPr>
          <w:rFonts w:hint="eastAsia" w:ascii="宋体"/>
          <w:sz w:val="24"/>
        </w:rPr>
        <w:t>6.2.1按照委托人要求的工作内容、深度、进度及成果质量，完成设计工作。在合同履行期间，委托人提出的任何设计修改要求，设计人必须无条件服从和执行，并按时提交修改成果（委托人已书面确认的除外）。若委托人在编制招标控制价或施工图审查过程中，发现设计成果出现图纸不完善、前后不对应等情况，</w:t>
      </w:r>
      <w:r>
        <w:rPr>
          <w:rFonts w:hint="eastAsia" w:ascii="宋体"/>
          <w:b/>
          <w:bCs/>
          <w:color w:val="auto"/>
          <w:sz w:val="24"/>
          <w:highlight w:val="none"/>
        </w:rPr>
        <w:t>经核实后情况的确存在的，</w:t>
      </w:r>
    </w:p>
    <w:p w14:paraId="68EB6BBB">
      <w:pPr>
        <w:spacing w:line="440" w:lineRule="exact"/>
        <w:rPr>
          <w:rFonts w:ascii="宋体"/>
          <w:b/>
          <w:bCs/>
          <w:color w:val="auto"/>
          <w:sz w:val="24"/>
          <w:highlight w:val="none"/>
        </w:rPr>
      </w:pPr>
      <w:r>
        <w:rPr>
          <w:rFonts w:hint="eastAsia" w:ascii="宋体"/>
          <w:b/>
          <w:bCs/>
          <w:color w:val="auto"/>
          <w:sz w:val="24"/>
          <w:highlight w:val="none"/>
        </w:rPr>
        <w:t>意见1~5条（含）的，每条处以200元罚款；意见6~10条（含）的，每条处以500元罚款。意见超过10条的，委托人有权解除合同，如造成损失的，委托人有权向设计人索赔损失。</w:t>
      </w:r>
    </w:p>
    <w:p w14:paraId="4507CA19">
      <w:pPr>
        <w:spacing w:line="440" w:lineRule="exact"/>
        <w:ind w:firstLine="480" w:firstLineChars="200"/>
        <w:rPr>
          <w:rFonts w:ascii="宋体"/>
          <w:sz w:val="24"/>
        </w:rPr>
      </w:pPr>
      <w:r>
        <w:rPr>
          <w:rFonts w:ascii="宋体"/>
          <w:sz w:val="24"/>
        </w:rPr>
        <w:t>6.2.</w:t>
      </w:r>
      <w:r>
        <w:rPr>
          <w:rFonts w:hint="eastAsia" w:ascii="宋体"/>
          <w:sz w:val="24"/>
        </w:rPr>
        <w:t>2设计人应按国家技术规范、标准、规程及委托人提出的设计要求，进行工程设计，按合同规定的进度要求提交质量合格的设计资料，并对其负责。</w:t>
      </w:r>
    </w:p>
    <w:p w14:paraId="14D38FC9">
      <w:pPr>
        <w:spacing w:line="440" w:lineRule="exact"/>
        <w:ind w:firstLine="480" w:firstLineChars="200"/>
        <w:rPr>
          <w:rFonts w:ascii="宋体"/>
          <w:sz w:val="24"/>
        </w:rPr>
      </w:pPr>
      <w:r>
        <w:rPr>
          <w:rFonts w:ascii="宋体"/>
          <w:sz w:val="24"/>
        </w:rPr>
        <w:t>6.2.</w:t>
      </w:r>
      <w:r>
        <w:rPr>
          <w:rFonts w:hint="eastAsia" w:ascii="宋体"/>
          <w:sz w:val="24"/>
        </w:rPr>
        <w:t>3设计人采用的主要技术标准是：</w:t>
      </w:r>
      <w:r>
        <w:rPr>
          <w:rFonts w:hint="eastAsia" w:ascii="宋体"/>
          <w:sz w:val="24"/>
          <w:u w:val="single"/>
        </w:rPr>
        <w:t xml:space="preserve"> 按国家现行相关规定执行。  </w:t>
      </w:r>
    </w:p>
    <w:p w14:paraId="4CF16E60">
      <w:pPr>
        <w:spacing w:line="440" w:lineRule="exact"/>
        <w:ind w:firstLine="480" w:firstLineChars="200"/>
        <w:rPr>
          <w:rFonts w:ascii="宋体"/>
          <w:sz w:val="24"/>
        </w:rPr>
      </w:pPr>
      <w:r>
        <w:rPr>
          <w:rFonts w:ascii="宋体"/>
          <w:sz w:val="24"/>
        </w:rPr>
        <w:t>6.2.</w:t>
      </w:r>
      <w:r>
        <w:rPr>
          <w:rFonts w:hint="eastAsia" w:ascii="宋体"/>
          <w:sz w:val="24"/>
        </w:rPr>
        <w:t>4设计合理使用年限：</w:t>
      </w:r>
      <w:r>
        <w:rPr>
          <w:rFonts w:hint="eastAsia" w:ascii="宋体"/>
          <w:sz w:val="24"/>
          <w:u w:val="single"/>
        </w:rPr>
        <w:t xml:space="preserve"> 按国家现行相关规定执行。 </w:t>
      </w:r>
    </w:p>
    <w:p w14:paraId="780DAAEC">
      <w:pPr>
        <w:spacing w:line="440" w:lineRule="exact"/>
        <w:ind w:firstLine="480" w:firstLineChars="200"/>
        <w:rPr>
          <w:rFonts w:ascii="宋体"/>
          <w:sz w:val="24"/>
        </w:rPr>
      </w:pPr>
      <w:r>
        <w:rPr>
          <w:rFonts w:ascii="宋体"/>
          <w:sz w:val="24"/>
        </w:rPr>
        <w:t>6.2.</w:t>
      </w:r>
      <w:r>
        <w:rPr>
          <w:rFonts w:hint="eastAsia" w:ascii="宋体"/>
          <w:sz w:val="24"/>
        </w:rPr>
        <w:t>5设计人按本合同第二条和第四条规定的内容、进度及份数向委托人交付资料及文件。</w:t>
      </w:r>
    </w:p>
    <w:p w14:paraId="2D2D8DBA">
      <w:pPr>
        <w:spacing w:line="440" w:lineRule="exact"/>
        <w:ind w:firstLine="480" w:firstLineChars="200"/>
        <w:rPr>
          <w:rFonts w:ascii="宋体"/>
          <w:sz w:val="24"/>
        </w:rPr>
      </w:pPr>
      <w:r>
        <w:rPr>
          <w:rFonts w:hint="eastAsia" w:ascii="宋体"/>
          <w:sz w:val="24"/>
        </w:rPr>
        <w:t>6.2.6设计人交付设计资料及文件后，按规定参加有关的设计审查，并根据审查意见做必要的修改补充及回复。设计人按合同规定时限交付设计资料及文件，项目开始施工，负责向委托人及施工单位进行设计交底、随时处理有关设计问题、参加施工例会和竣工验收。如一年后项目尚未开始施工，设计人仍负责上述工作，不另计费用。</w:t>
      </w:r>
    </w:p>
    <w:p w14:paraId="7BC9D5A0">
      <w:pPr>
        <w:spacing w:line="440" w:lineRule="exact"/>
        <w:ind w:firstLine="480" w:firstLineChars="200"/>
        <w:rPr>
          <w:rFonts w:ascii="宋体"/>
          <w:sz w:val="24"/>
        </w:rPr>
      </w:pPr>
      <w:r>
        <w:rPr>
          <w:rFonts w:ascii="宋体"/>
          <w:sz w:val="24"/>
        </w:rPr>
        <w:t>6.2.</w:t>
      </w:r>
      <w:r>
        <w:rPr>
          <w:rFonts w:hint="eastAsia" w:ascii="宋体"/>
          <w:sz w:val="24"/>
        </w:rPr>
        <w:t>7设计人应保护委托人的知识产权，不得向第三人泄露、转让委托人提交的产品图纸等技术经济资料。如发生以上情况并给委托人造成经济损失，委托人有权向设计人索赔。</w:t>
      </w:r>
    </w:p>
    <w:p w14:paraId="7773C9E9">
      <w:pPr>
        <w:spacing w:line="440" w:lineRule="exact"/>
        <w:ind w:firstLine="480" w:firstLineChars="200"/>
        <w:rPr>
          <w:rFonts w:ascii="宋体"/>
          <w:sz w:val="24"/>
        </w:rPr>
      </w:pPr>
      <w:r>
        <w:rPr>
          <w:rFonts w:hint="eastAsia" w:ascii="宋体"/>
          <w:sz w:val="24"/>
        </w:rPr>
        <w:t>6.2.8如设计人在履行本合同过程中使用了他人的专利、专有技术，所需费用由设计人自行承担；如设计人向委托人交付的工程成果涉及第三人权利而引发争议，由此引起的一切法律责任和经济责任由设计人负责。</w:t>
      </w:r>
    </w:p>
    <w:p w14:paraId="29CEB86D">
      <w:pPr>
        <w:spacing w:line="440" w:lineRule="exact"/>
        <w:ind w:firstLine="480" w:firstLineChars="200"/>
        <w:rPr>
          <w:rFonts w:ascii="宋体"/>
          <w:sz w:val="24"/>
        </w:rPr>
      </w:pPr>
      <w:r>
        <w:rPr>
          <w:rFonts w:hint="eastAsia" w:ascii="宋体"/>
          <w:sz w:val="24"/>
        </w:rPr>
        <w:t>6.2.9设计人应无条件负责该项目施工图设计及后期项目实施工作。</w:t>
      </w:r>
    </w:p>
    <w:p w14:paraId="5F3DF8FB">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.10合同签署后，未经委托人同意不得变更主要设计人员。如有违反，处以每人次1000元罚款。</w:t>
      </w:r>
    </w:p>
    <w:p w14:paraId="17A862D2">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.11</w:t>
      </w:r>
      <w:r>
        <w:rPr>
          <w:rFonts w:hint="eastAsia" w:ascii="宋体" w:hAnsi="宋体"/>
          <w:sz w:val="24"/>
        </w:rPr>
        <w:t>施工过程中，设计人按施工进度要求，不同施工阶段派驻相关专业人员至现场，并配合相关机电设计。</w:t>
      </w:r>
    </w:p>
    <w:p w14:paraId="4E50F9C6">
      <w:pPr>
        <w:spacing w:line="360" w:lineRule="auto"/>
        <w:ind w:firstLine="482" w:firstLineChars="200"/>
        <w:rPr>
          <w:rFonts w:ascii="宋体"/>
          <w:b/>
          <w:sz w:val="24"/>
        </w:rPr>
      </w:pPr>
      <w:r>
        <w:rPr>
          <w:rFonts w:hint="eastAsia" w:ascii="宋体"/>
          <w:b/>
          <w:sz w:val="24"/>
        </w:rPr>
        <w:t>第七条  成果要求</w:t>
      </w:r>
    </w:p>
    <w:p w14:paraId="1A7ED9B9">
      <w:pPr>
        <w:spacing w:line="360" w:lineRule="auto"/>
        <w:ind w:firstLine="482" w:firstLineChars="200"/>
        <w:rPr>
          <w:rFonts w:ascii="宋体"/>
          <w:b/>
          <w:sz w:val="24"/>
        </w:rPr>
      </w:pPr>
      <w:r>
        <w:rPr>
          <w:rFonts w:hint="eastAsia" w:ascii="宋体"/>
          <w:b/>
          <w:sz w:val="24"/>
        </w:rPr>
        <w:t>设计人至少提供以下成果，包括纸质版和电子版</w:t>
      </w:r>
    </w:p>
    <w:p w14:paraId="5035D7FA">
      <w:pPr>
        <w:spacing w:line="440" w:lineRule="exact"/>
        <w:ind w:firstLine="480" w:firstLineChars="200"/>
        <w:rPr>
          <w:rFonts w:ascii="宋体"/>
          <w:sz w:val="24"/>
        </w:rPr>
      </w:pPr>
      <w:r>
        <w:rPr>
          <w:rFonts w:hint="eastAsia" w:ascii="宋体"/>
          <w:sz w:val="24"/>
        </w:rPr>
        <w:t xml:space="preserve">7.1 </w:t>
      </w:r>
      <w:r>
        <w:rPr>
          <w:rFonts w:ascii="宋体"/>
          <w:sz w:val="24"/>
        </w:rPr>
        <w:t>设计说明书</w:t>
      </w:r>
    </w:p>
    <w:p w14:paraId="6CD20BCF">
      <w:pPr>
        <w:spacing w:line="440" w:lineRule="exact"/>
        <w:ind w:firstLine="480" w:firstLineChars="200"/>
        <w:rPr>
          <w:rFonts w:ascii="宋体"/>
          <w:sz w:val="24"/>
        </w:rPr>
      </w:pPr>
      <w:r>
        <w:rPr>
          <w:rFonts w:hint="eastAsia" w:ascii="宋体"/>
          <w:sz w:val="24"/>
        </w:rPr>
        <w:t>7.2施工图纸</w:t>
      </w:r>
    </w:p>
    <w:p w14:paraId="27FFB541">
      <w:pPr>
        <w:spacing w:line="440" w:lineRule="exact"/>
        <w:ind w:firstLine="480" w:firstLineChars="200"/>
        <w:rPr>
          <w:rFonts w:ascii="宋体"/>
          <w:sz w:val="24"/>
        </w:rPr>
      </w:pPr>
      <w:r>
        <w:rPr>
          <w:rFonts w:hint="eastAsia" w:ascii="宋体"/>
          <w:sz w:val="24"/>
        </w:rPr>
        <w:t>（1）装饰装修专业</w:t>
      </w:r>
    </w:p>
    <w:p w14:paraId="0BF165ED">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平面图</w:t>
      </w:r>
    </w:p>
    <w:p w14:paraId="1ED7916F">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设计前平面；</w:t>
      </w:r>
    </w:p>
    <w:p w14:paraId="5037B0F4">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设计后平面：建筑设计新砌墙体与原建筑墙体填充区分；</w:t>
      </w:r>
    </w:p>
    <w:p w14:paraId="45C25BAE">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墙体定位平面：标明墙体种类及放线尺寸；</w:t>
      </w:r>
    </w:p>
    <w:p w14:paraId="2559D19A">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索引平面：标明立面图索引标号；</w:t>
      </w:r>
    </w:p>
    <w:p w14:paraId="45652BFC">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天花图：标明天花的材料、尺寸、标高，灯具的种类，空调风口、应急灯、疏散指示灯位置等；</w:t>
      </w:r>
    </w:p>
    <w:p w14:paraId="40031746">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地面铺装平面：标明铺地材料的材料编号及详尽尺寸；</w:t>
      </w:r>
    </w:p>
    <w:p w14:paraId="7162D956">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立面图</w:t>
      </w:r>
    </w:p>
    <w:p w14:paraId="6C55A1B4">
      <w:pPr>
        <w:pStyle w:val="31"/>
        <w:numPr>
          <w:ilvl w:val="0"/>
          <w:numId w:val="6"/>
        </w:numPr>
        <w:spacing w:line="440" w:lineRule="exact"/>
        <w:ind w:firstLineChars="0"/>
        <w:rPr>
          <w:rFonts w:hint="eastAsia" w:ascii="宋体" w:hAnsi="宋体" w:cs="宋体"/>
          <w:sz w:val="24"/>
        </w:rPr>
      </w:pPr>
      <w:r>
        <w:rPr>
          <w:rFonts w:hint="eastAsia" w:ascii="宋体" w:hAnsi="宋体" w:cs="宋体"/>
          <w:color w:val="auto"/>
          <w:sz w:val="24"/>
          <w:lang w:eastAsia="zh-CN"/>
        </w:rPr>
        <w:t>标</w:t>
      </w:r>
      <w:r>
        <w:rPr>
          <w:rFonts w:hint="eastAsia" w:ascii="宋体" w:hAnsi="宋体" w:cs="宋体"/>
          <w:sz w:val="24"/>
        </w:rPr>
        <w:t>明尺寸、材料、标高、设备等；</w:t>
      </w:r>
    </w:p>
    <w:p w14:paraId="49A257F8">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剖面详图</w:t>
      </w:r>
    </w:p>
    <w:p w14:paraId="3D52673D">
      <w:pPr>
        <w:pStyle w:val="31"/>
        <w:numPr>
          <w:ilvl w:val="0"/>
          <w:numId w:val="7"/>
        </w:numPr>
        <w:spacing w:line="360" w:lineRule="auto"/>
        <w:ind w:firstLineChars="0"/>
        <w:jc w:val="left"/>
        <w:rPr>
          <w:rFonts w:hint="eastAsia" w:ascii="宋体" w:hAnsi="宋体" w:cs="宋体"/>
          <w:sz w:val="24"/>
        </w:rPr>
      </w:pPr>
      <w:r>
        <w:rPr>
          <w:rFonts w:hint="eastAsia" w:ascii="宋体" w:hAnsi="宋体" w:cs="宋体"/>
          <w:sz w:val="24"/>
        </w:rPr>
        <w:t>标明室内建筑标高，注明所剖部位吊顶高度；</w:t>
      </w:r>
    </w:p>
    <w:p w14:paraId="205A37B3">
      <w:pPr>
        <w:pStyle w:val="31"/>
        <w:numPr>
          <w:ilvl w:val="0"/>
          <w:numId w:val="7"/>
        </w:numPr>
        <w:spacing w:line="440" w:lineRule="exact"/>
        <w:ind w:firstLineChars="0"/>
        <w:rPr>
          <w:rFonts w:hint="eastAsia" w:ascii="宋体" w:hAnsi="宋体" w:cs="宋体"/>
          <w:sz w:val="24"/>
        </w:rPr>
      </w:pPr>
      <w:r>
        <w:rPr>
          <w:rFonts w:hint="eastAsia" w:ascii="宋体" w:hAnsi="宋体" w:cs="宋体"/>
          <w:sz w:val="24"/>
        </w:rPr>
        <w:t>所剖部位材料做法、节点详图；</w:t>
      </w:r>
    </w:p>
    <w:p w14:paraId="5C38B1A3">
      <w:pPr>
        <w:spacing w:line="440" w:lineRule="exact"/>
        <w:ind w:firstLine="480" w:firstLineChars="200"/>
        <w:rPr>
          <w:rFonts w:hint="eastAsia" w:ascii="宋体" w:hAnsi="宋体" w:cs="宋体"/>
          <w:sz w:val="24"/>
        </w:rPr>
      </w:pPr>
      <w:r>
        <w:rPr>
          <w:rFonts w:hint="eastAsia" w:ascii="宋体" w:hAnsi="宋体" w:cs="宋体"/>
          <w:sz w:val="24"/>
        </w:rPr>
        <w:t>（2）强弱电专业</w:t>
      </w:r>
    </w:p>
    <w:p w14:paraId="6D9C7330">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强弱电设计说明、强弱电系统图、照明平面图；</w:t>
      </w:r>
    </w:p>
    <w:p w14:paraId="2C40D09F">
      <w:pPr>
        <w:spacing w:line="440" w:lineRule="exact"/>
        <w:ind w:firstLine="480" w:firstLineChars="200"/>
        <w:rPr>
          <w:rFonts w:hint="eastAsia" w:ascii="宋体" w:hAnsi="宋体" w:cs="宋体"/>
          <w:sz w:val="24"/>
        </w:rPr>
      </w:pPr>
      <w:r>
        <w:rPr>
          <w:rFonts w:hint="eastAsia" w:ascii="宋体" w:hAnsi="宋体" w:cs="宋体"/>
          <w:sz w:val="24"/>
        </w:rPr>
        <w:t>（3）给排水专业</w:t>
      </w:r>
    </w:p>
    <w:p w14:paraId="228482AA">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给排水设计说明、给排水系统图、给排水平面图；</w:t>
      </w:r>
    </w:p>
    <w:p w14:paraId="4ECF0BCD">
      <w:pPr>
        <w:spacing w:line="440" w:lineRule="exact"/>
        <w:ind w:firstLine="480" w:firstLineChars="200"/>
        <w:rPr>
          <w:rFonts w:hint="eastAsia" w:ascii="宋体" w:hAnsi="宋体" w:cs="宋体"/>
          <w:sz w:val="24"/>
        </w:rPr>
      </w:pPr>
      <w:r>
        <w:rPr>
          <w:rFonts w:hint="eastAsia" w:ascii="宋体" w:hAnsi="宋体" w:cs="宋体"/>
          <w:sz w:val="24"/>
        </w:rPr>
        <w:t>（4）暖通空调</w:t>
      </w:r>
      <w:r>
        <w:rPr>
          <w:rFonts w:ascii="宋体" w:hAnsi="宋体" w:cs="宋体"/>
          <w:sz w:val="24"/>
        </w:rPr>
        <w:t>专业</w:t>
      </w:r>
    </w:p>
    <w:p w14:paraId="423A75A3">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暖通空调设计说明、送排风系统图、送排风平面图、</w:t>
      </w:r>
      <w:r>
        <w:rPr>
          <w:rFonts w:ascii="宋体" w:hAnsi="宋体" w:cs="宋体"/>
          <w:sz w:val="24"/>
        </w:rPr>
        <w:t>冷冻水</w:t>
      </w:r>
      <w:r>
        <w:rPr>
          <w:rFonts w:hint="eastAsia" w:ascii="宋体" w:hAnsi="宋体" w:cs="宋体"/>
          <w:sz w:val="24"/>
        </w:rPr>
        <w:t>送回水</w:t>
      </w:r>
      <w:r>
        <w:rPr>
          <w:rFonts w:ascii="宋体" w:hAnsi="宋体" w:cs="宋体"/>
          <w:sz w:val="24"/>
        </w:rPr>
        <w:t>平面图</w:t>
      </w:r>
      <w:r>
        <w:rPr>
          <w:rFonts w:hint="eastAsia" w:ascii="宋体" w:hAnsi="宋体" w:cs="宋体"/>
          <w:sz w:val="24"/>
        </w:rPr>
        <w:t>；</w:t>
      </w:r>
    </w:p>
    <w:p w14:paraId="191B6C6E">
      <w:pPr>
        <w:spacing w:line="440" w:lineRule="exact"/>
        <w:ind w:firstLine="480"/>
        <w:rPr>
          <w:rFonts w:hint="eastAsia" w:ascii="宋体" w:hAnsi="宋体" w:cs="宋体"/>
          <w:sz w:val="24"/>
        </w:rPr>
      </w:pPr>
      <w:r>
        <w:rPr>
          <w:rFonts w:hint="eastAsia" w:ascii="宋体" w:hAnsi="宋体" w:cs="宋体"/>
          <w:sz w:val="24"/>
        </w:rPr>
        <w:t>（5）消防专业</w:t>
      </w:r>
    </w:p>
    <w:p w14:paraId="28A920B2">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消防设计说明、消防电平面图、消防电系统图、消防水平面图、消防水系统图；</w:t>
      </w:r>
    </w:p>
    <w:p w14:paraId="466A9ECA">
      <w:pPr>
        <w:spacing w:line="440" w:lineRule="exact"/>
        <w:ind w:firstLine="480"/>
        <w:rPr>
          <w:rFonts w:hint="eastAsia" w:ascii="宋体" w:hAnsi="宋体" w:cs="宋体"/>
          <w:sz w:val="24"/>
        </w:rPr>
      </w:pPr>
      <w:r>
        <w:rPr>
          <w:rFonts w:hint="eastAsia" w:ascii="宋体" w:hAnsi="宋体" w:cs="宋体"/>
          <w:sz w:val="24"/>
        </w:rPr>
        <w:t>（6）医用气体专业</w:t>
      </w:r>
    </w:p>
    <w:p w14:paraId="5C2C4EB9">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医用气体设计说明、医用气体平面图；</w:t>
      </w:r>
    </w:p>
    <w:p w14:paraId="4AD53134">
      <w:pPr>
        <w:spacing w:line="440" w:lineRule="exact"/>
        <w:ind w:firstLine="480"/>
        <w:rPr>
          <w:rFonts w:hint="eastAsia" w:ascii="宋体" w:hAnsi="宋体" w:cs="宋体"/>
          <w:sz w:val="24"/>
        </w:rPr>
      </w:pPr>
      <w:r>
        <w:rPr>
          <w:rFonts w:hint="eastAsia" w:ascii="宋体" w:hAnsi="宋体" w:cs="宋体"/>
          <w:sz w:val="24"/>
        </w:rPr>
        <w:t>（7）外立面专业</w:t>
      </w:r>
    </w:p>
    <w:p w14:paraId="7ECFB4D3">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外立面设计说明、外立面效果图、外立面立面图、外立面大样图；</w:t>
      </w:r>
    </w:p>
    <w:p w14:paraId="3B5B1B37">
      <w:pPr>
        <w:spacing w:line="440" w:lineRule="exact"/>
        <w:ind w:firstLine="480"/>
        <w:rPr>
          <w:rFonts w:hint="eastAsia" w:ascii="宋体" w:hAnsi="宋体" w:cs="宋体"/>
          <w:color w:val="auto"/>
          <w:sz w:val="24"/>
        </w:rPr>
      </w:pPr>
      <w:r>
        <w:rPr>
          <w:rFonts w:hint="eastAsia" w:ascii="宋体" w:hAnsi="宋体" w:cs="宋体"/>
          <w:color w:val="auto"/>
          <w:sz w:val="24"/>
        </w:rPr>
        <w:t>（8）结构加固专业</w:t>
      </w:r>
    </w:p>
    <w:p w14:paraId="2D85F4DC">
      <w:pPr>
        <w:pStyle w:val="31"/>
        <w:numPr>
          <w:ilvl w:val="0"/>
          <w:numId w:val="8"/>
        </w:numPr>
        <w:spacing w:line="440" w:lineRule="exact"/>
        <w:ind w:firstLineChars="0"/>
        <w:rPr>
          <w:rFonts w:hint="eastAsia" w:ascii="宋体" w:hAnsi="宋体" w:cs="宋体"/>
          <w:color w:val="auto"/>
          <w:sz w:val="24"/>
        </w:rPr>
      </w:pPr>
      <w:r>
        <w:rPr>
          <w:rFonts w:hint="eastAsia" w:ascii="宋体" w:hAnsi="宋体" w:cs="宋体"/>
          <w:color w:val="auto"/>
          <w:sz w:val="24"/>
        </w:rPr>
        <w:t>结构加固平面图、结构加固剖面图、结构加固大样图；</w:t>
      </w:r>
    </w:p>
    <w:p w14:paraId="1FE9E073">
      <w:pPr>
        <w:spacing w:line="440" w:lineRule="exact"/>
        <w:ind w:firstLine="480" w:firstLineChars="200"/>
        <w:rPr>
          <w:rFonts w:hint="eastAsia" w:ascii="宋体" w:hAnsi="宋体" w:cs="宋体"/>
          <w:sz w:val="24"/>
        </w:rPr>
      </w:pPr>
      <w:r>
        <w:rPr>
          <w:rFonts w:hint="eastAsia" w:ascii="宋体" w:hAnsi="宋体" w:cs="宋体"/>
          <w:sz w:val="24"/>
        </w:rPr>
        <w:t>（9）污水处理专业</w:t>
      </w:r>
    </w:p>
    <w:p w14:paraId="69B185EE">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污水处理设计说明、污水处理工艺图、污水处理平面图。</w:t>
      </w:r>
    </w:p>
    <w:p w14:paraId="0E392B7F">
      <w:pPr>
        <w:spacing w:line="440" w:lineRule="exact"/>
        <w:ind w:firstLine="480" w:firstLineChars="200"/>
        <w:outlineLvl w:val="0"/>
        <w:rPr>
          <w:rFonts w:ascii="宋体"/>
          <w:sz w:val="24"/>
        </w:rPr>
      </w:pPr>
      <w:r>
        <w:rPr>
          <w:rFonts w:hint="eastAsia" w:ascii="宋体"/>
          <w:sz w:val="24"/>
        </w:rPr>
        <w:t>7.4其他相关要求</w:t>
      </w:r>
    </w:p>
    <w:p w14:paraId="3C0E82F5">
      <w:pPr>
        <w:spacing w:line="440" w:lineRule="exact"/>
        <w:ind w:firstLine="480" w:firstLineChars="200"/>
        <w:rPr>
          <w:rFonts w:ascii="宋体"/>
          <w:sz w:val="24"/>
        </w:rPr>
      </w:pPr>
      <w:r>
        <w:rPr>
          <w:rFonts w:hint="eastAsia" w:ascii="宋体"/>
          <w:sz w:val="24"/>
        </w:rPr>
        <w:t>（1）按照报建需要及时出具各专业图纸并符合主管部门要求；</w:t>
      </w:r>
    </w:p>
    <w:p w14:paraId="6ED17941">
      <w:pPr>
        <w:spacing w:line="440" w:lineRule="exact"/>
        <w:ind w:firstLine="480" w:firstLineChars="200"/>
        <w:rPr>
          <w:rFonts w:ascii="宋体"/>
          <w:sz w:val="24"/>
        </w:rPr>
      </w:pPr>
      <w:r>
        <w:rPr>
          <w:rFonts w:hint="eastAsia" w:ascii="宋体"/>
          <w:sz w:val="24"/>
        </w:rPr>
        <w:t>（2）按照报建需要及时出具电子版专业图纸并符合主管部门要求；</w:t>
      </w:r>
    </w:p>
    <w:p w14:paraId="76AF0010">
      <w:pPr>
        <w:spacing w:line="440" w:lineRule="exact"/>
        <w:ind w:firstLine="480" w:firstLineChars="200"/>
        <w:rPr>
          <w:rFonts w:ascii="宋体"/>
          <w:sz w:val="24"/>
        </w:rPr>
      </w:pPr>
      <w:r>
        <w:rPr>
          <w:rFonts w:hint="eastAsia" w:ascii="宋体"/>
          <w:sz w:val="24"/>
        </w:rPr>
        <w:t>（3）按照报建过程中建设单位需要印晒指定规格、份数的蓝图；</w:t>
      </w:r>
    </w:p>
    <w:p w14:paraId="32301645">
      <w:pPr>
        <w:spacing w:line="440" w:lineRule="exact"/>
        <w:ind w:firstLine="480" w:firstLineChars="200"/>
        <w:rPr>
          <w:rFonts w:ascii="宋体"/>
          <w:sz w:val="24"/>
        </w:rPr>
      </w:pPr>
      <w:r>
        <w:rPr>
          <w:rFonts w:hint="eastAsia" w:ascii="宋体"/>
          <w:sz w:val="24"/>
        </w:rPr>
        <w:t>（4）方案阶段提供不少于3张效果图。</w:t>
      </w:r>
    </w:p>
    <w:p w14:paraId="31BF55EE">
      <w:pPr>
        <w:spacing w:line="440" w:lineRule="exact"/>
        <w:ind w:firstLine="480" w:firstLineChars="200"/>
        <w:outlineLvl w:val="0"/>
        <w:rPr>
          <w:rFonts w:ascii="宋体"/>
          <w:sz w:val="24"/>
        </w:rPr>
      </w:pPr>
      <w:r>
        <w:rPr>
          <w:rFonts w:hint="eastAsia" w:ascii="宋体"/>
          <w:sz w:val="24"/>
        </w:rPr>
        <w:t>7.5 以上资料的电子版。</w:t>
      </w:r>
    </w:p>
    <w:p w14:paraId="1338C5D2">
      <w:pPr>
        <w:spacing w:line="360" w:lineRule="auto"/>
        <w:ind w:firstLine="482" w:firstLineChars="200"/>
        <w:rPr>
          <w:rFonts w:ascii="宋体"/>
          <w:sz w:val="24"/>
        </w:rPr>
      </w:pPr>
      <w:r>
        <w:rPr>
          <w:rFonts w:hint="eastAsia" w:ascii="宋体"/>
          <w:b/>
          <w:sz w:val="24"/>
        </w:rPr>
        <w:t>第八条  违约责任</w:t>
      </w:r>
    </w:p>
    <w:p w14:paraId="428B3FAB">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1在合同履行期间，委托人要求终止或解除合同，设计人未开始设计工作的，应马上终止或解除合同；已开始设计工作的，委托人应根据设计人已进行的实际工作量进行支付，即已</w:t>
      </w:r>
      <w:r>
        <w:rPr>
          <w:rFonts w:ascii="宋体"/>
          <w:sz w:val="24"/>
        </w:rPr>
        <w:t>开始</w:t>
      </w:r>
      <w:r>
        <w:rPr>
          <w:rFonts w:hint="eastAsia" w:ascii="宋体"/>
          <w:sz w:val="24"/>
        </w:rPr>
        <w:t>相应</w:t>
      </w:r>
      <w:r>
        <w:rPr>
          <w:rFonts w:ascii="宋体"/>
          <w:sz w:val="24"/>
        </w:rPr>
        <w:t>阶段</w:t>
      </w:r>
      <w:r>
        <w:rPr>
          <w:rFonts w:hint="eastAsia" w:ascii="宋体"/>
          <w:sz w:val="24"/>
        </w:rPr>
        <w:t>设计</w:t>
      </w:r>
      <w:r>
        <w:rPr>
          <w:rFonts w:ascii="宋体"/>
          <w:sz w:val="24"/>
        </w:rPr>
        <w:t>工作的</w:t>
      </w:r>
      <w:r>
        <w:rPr>
          <w:rFonts w:hint="eastAsia" w:ascii="宋体"/>
          <w:sz w:val="24"/>
        </w:rPr>
        <w:t>，按该阶段设计费的一半支付，相应</w:t>
      </w:r>
      <w:r>
        <w:rPr>
          <w:rFonts w:ascii="宋体"/>
          <w:sz w:val="24"/>
        </w:rPr>
        <w:t>阶段的</w:t>
      </w:r>
      <w:r>
        <w:rPr>
          <w:rFonts w:hint="eastAsia" w:ascii="宋体"/>
          <w:sz w:val="24"/>
        </w:rPr>
        <w:t>设计工作</w:t>
      </w:r>
      <w:r>
        <w:rPr>
          <w:rFonts w:ascii="宋体"/>
          <w:sz w:val="24"/>
        </w:rPr>
        <w:t>全部</w:t>
      </w:r>
      <w:r>
        <w:rPr>
          <w:rFonts w:hint="eastAsia" w:ascii="宋体"/>
          <w:sz w:val="24"/>
        </w:rPr>
        <w:t>完成</w:t>
      </w:r>
      <w:r>
        <w:rPr>
          <w:rFonts w:ascii="宋体"/>
          <w:sz w:val="24"/>
        </w:rPr>
        <w:t>时</w:t>
      </w:r>
      <w:r>
        <w:rPr>
          <w:rFonts w:hint="eastAsia" w:ascii="宋体"/>
          <w:sz w:val="24"/>
        </w:rPr>
        <w:t>支付</w:t>
      </w:r>
      <w:r>
        <w:rPr>
          <w:rFonts w:ascii="宋体"/>
          <w:sz w:val="24"/>
        </w:rPr>
        <w:t>全部费用。设计</w:t>
      </w:r>
      <w:r>
        <w:rPr>
          <w:rFonts w:hint="eastAsia" w:ascii="宋体"/>
          <w:sz w:val="24"/>
        </w:rPr>
        <w:t>工作的</w:t>
      </w:r>
      <w:r>
        <w:rPr>
          <w:rFonts w:ascii="宋体"/>
          <w:sz w:val="24"/>
        </w:rPr>
        <w:t>开始</w:t>
      </w:r>
      <w:r>
        <w:rPr>
          <w:rFonts w:hint="eastAsia" w:ascii="宋体"/>
          <w:sz w:val="24"/>
        </w:rPr>
        <w:t>或</w:t>
      </w:r>
      <w:r>
        <w:rPr>
          <w:rFonts w:ascii="宋体"/>
          <w:sz w:val="24"/>
        </w:rPr>
        <w:t>结束</w:t>
      </w:r>
      <w:r>
        <w:rPr>
          <w:rFonts w:hint="eastAsia" w:ascii="宋体"/>
          <w:sz w:val="24"/>
        </w:rPr>
        <w:t>以提供</w:t>
      </w:r>
      <w:r>
        <w:rPr>
          <w:rFonts w:ascii="宋体"/>
          <w:sz w:val="24"/>
        </w:rPr>
        <w:t>相关</w:t>
      </w:r>
      <w:r>
        <w:rPr>
          <w:rFonts w:hint="eastAsia" w:ascii="宋体"/>
          <w:sz w:val="24"/>
        </w:rPr>
        <w:t>的</w:t>
      </w:r>
      <w:r>
        <w:rPr>
          <w:rFonts w:ascii="宋体"/>
          <w:sz w:val="24"/>
        </w:rPr>
        <w:t>设计图纸等</w:t>
      </w:r>
      <w:r>
        <w:rPr>
          <w:rFonts w:hint="eastAsia" w:ascii="宋体"/>
          <w:sz w:val="24"/>
        </w:rPr>
        <w:t>纸质版</w:t>
      </w:r>
      <w:r>
        <w:rPr>
          <w:rFonts w:ascii="宋体"/>
          <w:sz w:val="24"/>
        </w:rPr>
        <w:t>资料</w:t>
      </w:r>
      <w:r>
        <w:rPr>
          <w:rFonts w:hint="eastAsia" w:ascii="宋体"/>
          <w:sz w:val="24"/>
        </w:rPr>
        <w:t>并</w:t>
      </w:r>
      <w:r>
        <w:rPr>
          <w:rFonts w:ascii="宋体"/>
          <w:sz w:val="24"/>
        </w:rPr>
        <w:t>加盖</w:t>
      </w:r>
      <w:r>
        <w:rPr>
          <w:rFonts w:hint="eastAsia" w:ascii="宋体"/>
          <w:sz w:val="24"/>
        </w:rPr>
        <w:t>公章</w:t>
      </w:r>
      <w:r>
        <w:rPr>
          <w:rFonts w:ascii="宋体"/>
          <w:sz w:val="24"/>
        </w:rPr>
        <w:t>为准。</w:t>
      </w:r>
    </w:p>
    <w:p w14:paraId="540E99FC">
      <w:pPr>
        <w:spacing w:line="440" w:lineRule="exact"/>
        <w:ind w:firstLine="480" w:firstLineChars="200"/>
        <w:rPr>
          <w:rFonts w:ascii="宋体"/>
          <w:sz w:val="24"/>
        </w:rPr>
      </w:pPr>
      <w:r>
        <w:rPr>
          <w:rFonts w:hint="eastAsia" w:ascii="宋体"/>
          <w:sz w:val="24"/>
        </w:rPr>
        <w:t>8</w:t>
      </w:r>
      <w:r>
        <w:rPr>
          <w:rFonts w:ascii="宋体"/>
          <w:sz w:val="24"/>
        </w:rPr>
        <w:t>.2</w:t>
      </w:r>
      <w:r>
        <w:rPr>
          <w:rFonts w:hint="eastAsia" w:ascii="宋体"/>
          <w:sz w:val="24"/>
        </w:rPr>
        <w:t>委托人的上级或设计审批部门对设计文件不审批或本合同项目暂停缓建，委托人均按8</w:t>
      </w:r>
      <w:r>
        <w:rPr>
          <w:rFonts w:ascii="宋体"/>
          <w:sz w:val="24"/>
        </w:rPr>
        <w:t>.1</w:t>
      </w:r>
      <w:r>
        <w:rPr>
          <w:rFonts w:hint="eastAsia" w:ascii="宋体"/>
          <w:sz w:val="24"/>
        </w:rPr>
        <w:t>条规定支付设计费。</w:t>
      </w:r>
    </w:p>
    <w:p w14:paraId="2CB57590">
      <w:pPr>
        <w:spacing w:line="440" w:lineRule="exact"/>
        <w:ind w:firstLine="480" w:firstLineChars="200"/>
        <w:rPr>
          <w:rFonts w:ascii="宋体"/>
          <w:sz w:val="24"/>
        </w:rPr>
      </w:pPr>
      <w:r>
        <w:rPr>
          <w:rFonts w:hint="eastAsia" w:ascii="宋体"/>
          <w:sz w:val="24"/>
        </w:rPr>
        <w:t>8</w:t>
      </w:r>
      <w:r>
        <w:rPr>
          <w:rFonts w:ascii="宋体"/>
          <w:sz w:val="24"/>
        </w:rPr>
        <w:t>.3</w:t>
      </w:r>
      <w:r>
        <w:rPr>
          <w:rFonts w:hint="eastAsia" w:ascii="宋体"/>
          <w:sz w:val="24"/>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委托人支付赔偿金。</w:t>
      </w:r>
    </w:p>
    <w:p w14:paraId="4DDBB8D9">
      <w:pPr>
        <w:spacing w:line="440" w:lineRule="exact"/>
        <w:ind w:firstLine="480" w:firstLineChars="200"/>
        <w:rPr>
          <w:rFonts w:ascii="宋体"/>
          <w:sz w:val="24"/>
        </w:rPr>
      </w:pPr>
      <w:r>
        <w:rPr>
          <w:rFonts w:hint="eastAsia" w:ascii="宋体"/>
          <w:sz w:val="24"/>
        </w:rPr>
        <w:t>8</w:t>
      </w:r>
      <w:r>
        <w:rPr>
          <w:rFonts w:ascii="宋体"/>
          <w:sz w:val="24"/>
        </w:rPr>
        <w:t>.4</w:t>
      </w:r>
      <w:r>
        <w:rPr>
          <w:rFonts w:hint="eastAsia" w:ascii="宋体"/>
          <w:sz w:val="24"/>
        </w:rPr>
        <w:t>由于设计人自身原因，延误了按本合同第四条规定的设计资料及设计文件的交付时间，</w:t>
      </w:r>
      <w:r>
        <w:rPr>
          <w:rFonts w:hint="eastAsia" w:ascii="宋体" w:hAnsi="宋体"/>
          <w:sz w:val="24"/>
        </w:rPr>
        <w:t>设计人向委托人支付的误期损害赔偿费每天为合同价的0.1%；误期损害赔偿费的最高限额为最终设计合同总额的30%</w:t>
      </w:r>
      <w:r>
        <w:rPr>
          <w:rFonts w:hint="eastAsia" w:ascii="宋体"/>
          <w:sz w:val="24"/>
        </w:rPr>
        <w:t>。设计人按时提交各阶段设计文件并经委托人审核通过后，委托人未按本合同第五条金额和时间向设计人支付设计费，设计人应书面通知委托人，委托人不支付的，每逾期支付一天，应承担当期应支付金额的0.05%的逾期违约金，逾期违约金总金额不超过当期应支付金额的5%。逾期超过30天以上时，设计人有权暂停履行下阶段工作，并书面通知委托人。</w:t>
      </w:r>
    </w:p>
    <w:p w14:paraId="158C4D04">
      <w:pPr>
        <w:spacing w:line="440" w:lineRule="exact"/>
        <w:ind w:firstLine="480" w:firstLineChars="200"/>
        <w:rPr>
          <w:rFonts w:ascii="宋体"/>
          <w:sz w:val="24"/>
        </w:rPr>
      </w:pPr>
      <w:r>
        <w:rPr>
          <w:rFonts w:hint="eastAsia" w:ascii="宋体"/>
          <w:sz w:val="24"/>
        </w:rPr>
        <w:t>8</w:t>
      </w:r>
      <w:r>
        <w:rPr>
          <w:rFonts w:ascii="宋体"/>
          <w:sz w:val="24"/>
        </w:rPr>
        <w:t>.5</w:t>
      </w:r>
      <w:r>
        <w:rPr>
          <w:rFonts w:hint="eastAsia" w:ascii="宋体"/>
          <w:sz w:val="24"/>
        </w:rPr>
        <w:t>委托人要求设计人必须派代表参加工地例会及准时参加委托人临时通知的各种会议，委托人应提前通知设计人，设计人无故缺席的每次罚</w:t>
      </w:r>
      <w:r>
        <w:rPr>
          <w:rFonts w:hint="eastAsia" w:ascii="宋体"/>
          <w:sz w:val="24"/>
          <w:lang w:val="en-US" w:eastAsia="zh-CN"/>
        </w:rPr>
        <w:t>3</w:t>
      </w:r>
      <w:r>
        <w:rPr>
          <w:rFonts w:hint="eastAsia" w:ascii="宋体"/>
          <w:sz w:val="24"/>
        </w:rPr>
        <w:t>00元。</w:t>
      </w:r>
    </w:p>
    <w:p w14:paraId="761A093B">
      <w:pPr>
        <w:spacing w:line="440" w:lineRule="exact"/>
        <w:ind w:firstLine="480" w:firstLineChars="200"/>
        <w:rPr>
          <w:rFonts w:ascii="宋体"/>
          <w:sz w:val="24"/>
        </w:rPr>
      </w:pPr>
      <w:r>
        <w:rPr>
          <w:rFonts w:hint="eastAsia" w:ascii="宋体"/>
          <w:sz w:val="24"/>
        </w:rPr>
        <w:t>8</w:t>
      </w:r>
      <w:r>
        <w:rPr>
          <w:rFonts w:ascii="宋体"/>
          <w:sz w:val="24"/>
        </w:rPr>
        <w:t>.</w:t>
      </w:r>
      <w:r>
        <w:rPr>
          <w:rFonts w:hint="eastAsia" w:ascii="宋体"/>
          <w:sz w:val="24"/>
        </w:rPr>
        <w:t>6合同生效后，设计人要求终止或解除合同，设计人应双倍偿还已支付的设计费。非设计人原因委托人要求终止或解除合同，设计人未开始设计工作的，应退还委托人已付的预付款。</w:t>
      </w:r>
    </w:p>
    <w:p w14:paraId="318BBBFF">
      <w:pPr>
        <w:spacing w:line="440" w:lineRule="exact"/>
        <w:ind w:firstLine="480" w:firstLineChars="200"/>
        <w:rPr>
          <w:rFonts w:hint="eastAsia" w:ascii="宋体" w:hAnsi="宋体"/>
          <w:sz w:val="24"/>
        </w:rPr>
      </w:pPr>
      <w:r>
        <w:rPr>
          <w:rFonts w:hint="eastAsia" w:ascii="宋体" w:hAnsi="宋体"/>
          <w:sz w:val="24"/>
        </w:rPr>
        <w:t>8.7因设计人的原因，造成严重设计失误（影响工期滞后1个月及以上或造价增加5万元以上），设计人除了需要弥补失误，进行设计修改（变更）外，还要接受每宗失误3000元的处罚。因设计人严重设计失误给委托人造成损失的，委托人有权要求设计人赔偿其损失。</w:t>
      </w:r>
    </w:p>
    <w:p w14:paraId="73F4EC62">
      <w:pPr>
        <w:spacing w:line="440" w:lineRule="exact"/>
        <w:ind w:firstLine="480" w:firstLineChars="200"/>
        <w:rPr>
          <w:rFonts w:hint="eastAsia" w:ascii="宋体" w:hAnsi="宋体"/>
          <w:sz w:val="24"/>
        </w:rPr>
      </w:pPr>
      <w:r>
        <w:rPr>
          <w:rFonts w:hint="eastAsia" w:ascii="宋体" w:hAnsi="宋体"/>
          <w:sz w:val="24"/>
        </w:rPr>
        <w:t>8.8设计人的设计深度必须达到</w:t>
      </w:r>
      <w:r>
        <w:rPr>
          <w:rFonts w:ascii="宋体" w:hAnsi="宋体"/>
          <w:sz w:val="24"/>
        </w:rPr>
        <w:t>《建筑工程设计文件编制深度规定》</w:t>
      </w:r>
      <w:r>
        <w:rPr>
          <w:rFonts w:hint="eastAsia" w:ascii="宋体" w:hAnsi="宋体"/>
          <w:sz w:val="24"/>
        </w:rPr>
        <w:t>（</w:t>
      </w:r>
      <w:r>
        <w:rPr>
          <w:rFonts w:ascii="宋体" w:hAnsi="宋体"/>
          <w:sz w:val="24"/>
        </w:rPr>
        <w:t>20</w:t>
      </w:r>
      <w:r>
        <w:rPr>
          <w:rFonts w:hint="eastAsia" w:ascii="宋体" w:hAnsi="宋体"/>
          <w:sz w:val="24"/>
        </w:rPr>
        <w:t>17</w:t>
      </w:r>
      <w:r>
        <w:rPr>
          <w:rFonts w:ascii="宋体" w:hAnsi="宋体"/>
          <w:sz w:val="24"/>
        </w:rPr>
        <w:t>年版</w:t>
      </w:r>
      <w:r>
        <w:rPr>
          <w:rFonts w:hint="eastAsia" w:ascii="宋体" w:hAnsi="宋体"/>
          <w:sz w:val="24"/>
        </w:rPr>
        <w:t>）规定的设计深度，满足施工图设计的深度要求。</w:t>
      </w:r>
    </w:p>
    <w:p w14:paraId="3BBFFEC4">
      <w:pPr>
        <w:spacing w:line="440" w:lineRule="exact"/>
        <w:ind w:firstLine="480" w:firstLineChars="200"/>
        <w:rPr>
          <w:rFonts w:hint="eastAsia" w:ascii="宋体" w:hAnsi="宋体"/>
          <w:sz w:val="24"/>
        </w:rPr>
      </w:pPr>
      <w:r>
        <w:rPr>
          <w:rFonts w:hint="eastAsia" w:ascii="宋体" w:hAnsi="宋体"/>
          <w:sz w:val="24"/>
        </w:rPr>
        <w:t>8.9设计</w:t>
      </w:r>
      <w:r>
        <w:rPr>
          <w:rFonts w:hint="eastAsia" w:ascii="宋体" w:hAnsi="宋体"/>
          <w:kern w:val="0"/>
          <w:sz w:val="24"/>
        </w:rPr>
        <w:t>人在履行合同期间</w:t>
      </w:r>
      <w:r>
        <w:rPr>
          <w:rFonts w:hint="eastAsia" w:ascii="宋体" w:hAnsi="宋体"/>
          <w:sz w:val="24"/>
        </w:rPr>
        <w:t>。因设计人的原因导致建安工程造价比本合同第五条第</w:t>
      </w:r>
      <w:r>
        <w:rPr>
          <w:rFonts w:hint="eastAsia" w:ascii="宋体" w:hAnsi="宋体"/>
          <w:color w:val="auto"/>
          <w:sz w:val="24"/>
        </w:rPr>
        <w:t>5.1.3点规定的</w:t>
      </w:r>
      <w:r>
        <w:rPr>
          <w:rFonts w:ascii="宋体" w:hAnsi="宋体"/>
          <w:color w:val="auto"/>
          <w:sz w:val="24"/>
        </w:rPr>
        <w:t>工程</w:t>
      </w:r>
      <w:r>
        <w:rPr>
          <w:rFonts w:hint="eastAsia" w:ascii="宋体" w:hAnsi="宋体"/>
          <w:color w:val="auto"/>
          <w:sz w:val="24"/>
        </w:rPr>
        <w:t>费用限额超过10％或以上，需按设计费总额的20%向</w:t>
      </w:r>
      <w:r>
        <w:rPr>
          <w:rFonts w:hint="eastAsia" w:ascii="宋体" w:hAnsi="宋体"/>
          <w:color w:val="auto"/>
          <w:sz w:val="24"/>
          <w:lang w:eastAsia="zh-CN"/>
        </w:rPr>
        <w:t>委托</w:t>
      </w:r>
      <w:r>
        <w:rPr>
          <w:rFonts w:hint="eastAsia" w:ascii="宋体" w:hAnsi="宋体"/>
          <w:color w:val="auto"/>
          <w:sz w:val="24"/>
        </w:rPr>
        <w:t>人支付违约金。因设计人的原因导致建安工程费用比本合同第五条第5.1.3点规定的</w:t>
      </w:r>
      <w:r>
        <w:rPr>
          <w:rFonts w:ascii="宋体" w:hAnsi="宋体"/>
          <w:color w:val="auto"/>
          <w:sz w:val="24"/>
        </w:rPr>
        <w:t>工程</w:t>
      </w:r>
      <w:r>
        <w:rPr>
          <w:rFonts w:hint="eastAsia" w:ascii="宋体" w:hAnsi="宋体"/>
          <w:color w:val="auto"/>
          <w:sz w:val="24"/>
        </w:rPr>
        <w:t>费用限额</w:t>
      </w:r>
      <w:r>
        <w:rPr>
          <w:rFonts w:hint="eastAsia" w:ascii="宋体" w:hAnsi="宋体"/>
          <w:color w:val="auto"/>
          <w:sz w:val="24"/>
          <w:lang w:eastAsia="zh-CN"/>
        </w:rPr>
        <w:t>超过</w:t>
      </w:r>
      <w:r>
        <w:rPr>
          <w:rFonts w:hint="eastAsia" w:ascii="宋体" w:hAnsi="宋体"/>
          <w:color w:val="auto"/>
          <w:sz w:val="24"/>
        </w:rPr>
        <w:t>10％以内的，需按</w:t>
      </w:r>
      <w:r>
        <w:rPr>
          <w:rFonts w:hint="eastAsia" w:ascii="宋体" w:hAnsi="宋体"/>
          <w:sz w:val="24"/>
        </w:rPr>
        <w:t>设计费总额的10%向委托人支付违约金。相关费用将从工程设计费中扣除，设计人不得有任何异议。并必须无条件按委托人的要求在规定的时间内重新调整设计，保证工程造价可以控制在建安工程费用限额以内。</w:t>
      </w:r>
    </w:p>
    <w:p w14:paraId="58252452">
      <w:pPr>
        <w:spacing w:line="360" w:lineRule="auto"/>
        <w:ind w:firstLine="482" w:firstLineChars="200"/>
        <w:rPr>
          <w:rFonts w:ascii="宋体"/>
          <w:sz w:val="24"/>
        </w:rPr>
      </w:pPr>
      <w:r>
        <w:rPr>
          <w:rFonts w:hint="eastAsia" w:ascii="宋体"/>
          <w:b/>
          <w:sz w:val="24"/>
        </w:rPr>
        <w:t>第九条  其他</w:t>
      </w:r>
    </w:p>
    <w:p w14:paraId="14C8490E">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 xml:space="preserve"> 委托人要求设计人派专人留驻施工现场进行配合与解决有关问题。</w:t>
      </w:r>
    </w:p>
    <w:p w14:paraId="08920A88">
      <w:pPr>
        <w:spacing w:line="440" w:lineRule="exact"/>
        <w:ind w:firstLine="480" w:firstLineChars="200"/>
        <w:rPr>
          <w:rFonts w:ascii="宋体"/>
          <w:sz w:val="24"/>
        </w:rPr>
      </w:pPr>
      <w:r>
        <w:rPr>
          <w:rFonts w:hint="eastAsia" w:ascii="宋体"/>
          <w:sz w:val="24"/>
        </w:rPr>
        <w:t>9</w:t>
      </w:r>
      <w:r>
        <w:rPr>
          <w:rFonts w:ascii="宋体"/>
          <w:sz w:val="24"/>
        </w:rPr>
        <w:t>.2</w:t>
      </w:r>
      <w:r>
        <w:rPr>
          <w:rFonts w:hint="eastAsia" w:ascii="宋体"/>
          <w:sz w:val="24"/>
        </w:rPr>
        <w:t xml:space="preserve"> 设计人为本合同项目所采用的国家或地方标准图，由设计人自费向有关出版部门购买。超过本合同第四条规定设计人交付的设计资料及文件份数，设计人另收工本费。</w:t>
      </w:r>
    </w:p>
    <w:p w14:paraId="1D933088">
      <w:pPr>
        <w:spacing w:line="440" w:lineRule="exact"/>
        <w:ind w:firstLine="480" w:firstLineChars="200"/>
        <w:rPr>
          <w:rFonts w:ascii="宋体"/>
          <w:sz w:val="24"/>
        </w:rPr>
      </w:pPr>
      <w:r>
        <w:rPr>
          <w:rFonts w:hint="eastAsia" w:ascii="宋体"/>
          <w:sz w:val="24"/>
        </w:rPr>
        <w:t>9</w:t>
      </w:r>
      <w:r>
        <w:rPr>
          <w:rFonts w:ascii="宋体"/>
          <w:sz w:val="24"/>
        </w:rPr>
        <w:t>.3</w:t>
      </w:r>
      <w:r>
        <w:rPr>
          <w:rFonts w:hint="eastAsia" w:ascii="宋体"/>
          <w:sz w:val="24"/>
        </w:rPr>
        <w:t xml:space="preserve"> 本工程设计资料及文件选用的建筑材料、建筑构配件和设备，应当注明其规格、型号、性能等技术指标，其质量要求必须</w:t>
      </w:r>
      <w:r>
        <w:rPr>
          <w:rFonts w:hint="eastAsia" w:ascii="宋体" w:hAnsi="宋体"/>
          <w:color w:val="auto"/>
          <w:sz w:val="24"/>
        </w:rPr>
        <w:t>符</w:t>
      </w:r>
      <w:r>
        <w:rPr>
          <w:rFonts w:hint="eastAsia" w:ascii="宋体"/>
          <w:color w:val="auto"/>
          <w:sz w:val="24"/>
        </w:rPr>
        <w:t>合</w:t>
      </w:r>
      <w:r>
        <w:rPr>
          <w:rFonts w:hint="eastAsia" w:ascii="宋体"/>
          <w:sz w:val="24"/>
        </w:rPr>
        <w:t>国家规定的标准。设计人的设计人员需配合委托人的加工定货工作。</w:t>
      </w:r>
    </w:p>
    <w:p w14:paraId="65A782A1">
      <w:pPr>
        <w:spacing w:line="440" w:lineRule="exact"/>
        <w:ind w:firstLine="480" w:firstLineChars="200"/>
        <w:rPr>
          <w:rFonts w:ascii="宋体"/>
          <w:sz w:val="24"/>
        </w:rPr>
      </w:pPr>
      <w:r>
        <w:rPr>
          <w:rFonts w:hint="eastAsia" w:ascii="宋体"/>
          <w:sz w:val="24"/>
        </w:rPr>
        <w:t>9</w:t>
      </w:r>
      <w:r>
        <w:rPr>
          <w:rFonts w:ascii="宋体"/>
          <w:sz w:val="24"/>
        </w:rPr>
        <w:t>.4</w:t>
      </w:r>
      <w:r>
        <w:rPr>
          <w:rFonts w:hint="eastAsia" w:ascii="宋体"/>
          <w:sz w:val="24"/>
        </w:rPr>
        <w:t xml:space="preserve"> 委托人委托设计配合引进项目的设计任务，从询价、对外谈判、国内外技术考察直至建成投产的各个阶段，应吸收承担有关设计任务的设计人参加。</w:t>
      </w:r>
    </w:p>
    <w:p w14:paraId="52B59003">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5 由于不可抗力因素致使合同无法履行时，双方应及时协商解决。</w:t>
      </w:r>
    </w:p>
    <w:p w14:paraId="6F327C70">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6 本合同发生争议，双方当事人应及时协商解决。也可由当地建设行政主管部门调解，调解不成时，双方当事人可向</w:t>
      </w:r>
      <w:r>
        <w:rPr>
          <w:rFonts w:hint="eastAsia" w:ascii="宋体"/>
          <w:sz w:val="24"/>
          <w:u w:val="single"/>
        </w:rPr>
        <w:t>广州市越秀区</w:t>
      </w:r>
      <w:r>
        <w:rPr>
          <w:rFonts w:hint="eastAsia" w:ascii="宋体"/>
          <w:sz w:val="24"/>
        </w:rPr>
        <w:t>人民法院起诉。</w:t>
      </w:r>
    </w:p>
    <w:p w14:paraId="0FBB5FDD">
      <w:pPr>
        <w:spacing w:line="440" w:lineRule="exact"/>
        <w:ind w:firstLine="480" w:firstLineChars="200"/>
        <w:rPr>
          <w:rFonts w:ascii="宋体"/>
          <w:sz w:val="24"/>
        </w:rPr>
      </w:pPr>
      <w:r>
        <w:rPr>
          <w:rFonts w:hint="eastAsia" w:ascii="宋体"/>
          <w:sz w:val="24"/>
        </w:rPr>
        <w:t>9.7 如一方地址、电话有变更，应在变更当日内书面通知对方，否则，应承担相应责任。</w:t>
      </w:r>
    </w:p>
    <w:p w14:paraId="72BA38AB">
      <w:pPr>
        <w:spacing w:line="440" w:lineRule="exact"/>
        <w:ind w:firstLine="480" w:firstLineChars="200"/>
        <w:rPr>
          <w:rFonts w:ascii="宋体"/>
          <w:sz w:val="24"/>
        </w:rPr>
      </w:pPr>
      <w:r>
        <w:rPr>
          <w:rFonts w:hint="eastAsia" w:ascii="宋体"/>
          <w:sz w:val="24"/>
        </w:rPr>
        <w:t>9.8 未经委托人书面同意，设计人不得擅自向第三方转让其应履行的合同项下的义务。</w:t>
      </w:r>
    </w:p>
    <w:p w14:paraId="1D3B04D7">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9 本合同一式</w:t>
      </w:r>
      <w:r>
        <w:rPr>
          <w:rFonts w:hint="eastAsia" w:ascii="宋体"/>
          <w:sz w:val="24"/>
          <w:u w:val="single"/>
          <w:lang w:val="en-US" w:eastAsia="zh-CN"/>
        </w:rPr>
        <w:t>5</w:t>
      </w:r>
      <w:r>
        <w:rPr>
          <w:rFonts w:hint="eastAsia" w:ascii="宋体"/>
          <w:sz w:val="24"/>
        </w:rPr>
        <w:t>份，委托人</w:t>
      </w:r>
      <w:r>
        <w:rPr>
          <w:rFonts w:hint="eastAsia" w:ascii="宋体"/>
          <w:sz w:val="24"/>
          <w:u w:val="single"/>
          <w:lang w:val="en-US" w:eastAsia="zh-CN"/>
        </w:rPr>
        <w:t>3</w:t>
      </w:r>
      <w:r>
        <w:rPr>
          <w:rFonts w:hint="eastAsia" w:ascii="宋体"/>
          <w:sz w:val="24"/>
        </w:rPr>
        <w:t>份，设计人</w:t>
      </w:r>
      <w:r>
        <w:rPr>
          <w:rFonts w:hint="eastAsia" w:ascii="宋体"/>
          <w:sz w:val="24"/>
          <w:u w:val="single"/>
          <w:lang w:val="en-US" w:eastAsia="zh-CN"/>
        </w:rPr>
        <w:t>2</w:t>
      </w:r>
      <w:r>
        <w:rPr>
          <w:rFonts w:hint="eastAsia" w:ascii="宋体"/>
          <w:sz w:val="24"/>
        </w:rPr>
        <w:t>份。</w:t>
      </w:r>
    </w:p>
    <w:p w14:paraId="02E43425">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10 本合同经双方签章后生效。</w:t>
      </w:r>
    </w:p>
    <w:p w14:paraId="5F212466">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1 本合同生效后，按规定到项目所在省级建设行政主管部门规定的审查部门备案。双方认为必要时，到项目所在地工商行政管理部门申请鉴证。双方履行完合同规定的义务后，本合同即行终止。</w:t>
      </w:r>
    </w:p>
    <w:p w14:paraId="610F1089">
      <w:pPr>
        <w:spacing w:line="440" w:lineRule="exact"/>
        <w:ind w:firstLine="480" w:firstLineChars="200"/>
        <w:rPr>
          <w:rFonts w:ascii="宋体"/>
          <w:sz w:val="24"/>
        </w:rPr>
      </w:pPr>
      <w:r>
        <w:rPr>
          <w:rFonts w:hint="eastAsia" w:ascii="宋体"/>
          <w:sz w:val="24"/>
        </w:rPr>
        <w:t>9.12 双方均已对以上各条款及附件作充分了解，并明确理解由此而产生的相关权责。</w:t>
      </w:r>
    </w:p>
    <w:p w14:paraId="3C8325EE">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3 本合同未尽事宜，双方可签订补充协议，有关协议及双方认可的来往电报、传真、会议纪要等，均为本合同组成部分，与本合同具有同等法律效力。</w:t>
      </w:r>
    </w:p>
    <w:p w14:paraId="3E28F875">
      <w:pPr>
        <w:spacing w:line="440" w:lineRule="exact"/>
        <w:ind w:firstLine="480" w:firstLineChars="200"/>
        <w:rPr>
          <w:rFonts w:hint="eastAsia" w:ascii="宋体"/>
          <w:sz w:val="24"/>
        </w:rPr>
      </w:pPr>
      <w:r>
        <w:rPr>
          <w:rFonts w:hint="eastAsia" w:ascii="宋体"/>
          <w:sz w:val="24"/>
        </w:rPr>
        <w:t>9</w:t>
      </w:r>
      <w:r>
        <w:rPr>
          <w:rFonts w:ascii="宋体"/>
          <w:sz w:val="24"/>
        </w:rPr>
        <w:t>.1</w:t>
      </w:r>
      <w:r>
        <w:rPr>
          <w:rFonts w:hint="eastAsia" w:ascii="宋体"/>
          <w:sz w:val="24"/>
          <w:lang w:val="en-US" w:eastAsia="zh-CN"/>
        </w:rPr>
        <w:t>4</w:t>
      </w:r>
      <w:r>
        <w:rPr>
          <w:rFonts w:hint="eastAsia" w:ascii="宋体"/>
          <w:color w:val="FF0000"/>
          <w:sz w:val="24"/>
        </w:rPr>
        <w:t xml:space="preserve"> </w:t>
      </w:r>
      <w:r>
        <w:rPr>
          <w:rFonts w:hint="eastAsia" w:ascii="宋体"/>
          <w:color w:val="auto"/>
          <w:sz w:val="24"/>
        </w:rPr>
        <w:t>在合同履行过程中设计人的联系人及电话如下（如有变更，应在变更发生三个工作日内书面通知委托人）：</w:t>
      </w:r>
    </w:p>
    <w:p w14:paraId="43692FDF">
      <w:pPr>
        <w:spacing w:line="440" w:lineRule="exact"/>
        <w:ind w:firstLine="480" w:firstLineChars="200"/>
        <w:rPr>
          <w:rFonts w:ascii="宋体"/>
          <w:b w:val="0"/>
          <w:bCs w:val="0"/>
          <w:color w:val="auto"/>
          <w:sz w:val="24"/>
          <w:highlight w:val="none"/>
        </w:rPr>
      </w:pPr>
      <w:r>
        <w:rPr>
          <w:rFonts w:hint="eastAsia" w:ascii="宋体"/>
          <w:b w:val="0"/>
          <w:bCs w:val="0"/>
          <w:color w:val="auto"/>
          <w:sz w:val="24"/>
          <w:highlight w:val="none"/>
        </w:rPr>
        <w:t>联系人：</w:t>
      </w:r>
      <w:r>
        <w:rPr>
          <w:rFonts w:hint="eastAsia" w:ascii="宋体"/>
          <w:b w:val="0"/>
          <w:bCs w:val="0"/>
          <w:color w:val="auto"/>
          <w:sz w:val="24"/>
          <w:highlight w:val="none"/>
          <w:u w:val="single"/>
        </w:rPr>
        <w:t xml:space="preserve">                          </w:t>
      </w:r>
    </w:p>
    <w:p w14:paraId="0A1CBC35">
      <w:pPr>
        <w:spacing w:line="440" w:lineRule="exact"/>
        <w:ind w:firstLine="480" w:firstLineChars="200"/>
        <w:rPr>
          <w:rFonts w:ascii="宋体"/>
          <w:b w:val="0"/>
          <w:bCs w:val="0"/>
          <w:color w:val="auto"/>
          <w:sz w:val="24"/>
          <w:highlight w:val="none"/>
        </w:rPr>
      </w:pPr>
      <w:r>
        <w:rPr>
          <w:rFonts w:hint="eastAsia" w:ascii="宋体"/>
          <w:b w:val="0"/>
          <w:bCs w:val="0"/>
          <w:color w:val="auto"/>
          <w:sz w:val="24"/>
          <w:highlight w:val="none"/>
        </w:rPr>
        <w:t>电</w:t>
      </w:r>
      <w:r>
        <w:rPr>
          <w:rFonts w:hint="eastAsia" w:ascii="宋体"/>
          <w:b w:val="0"/>
          <w:bCs w:val="0"/>
          <w:color w:val="auto"/>
          <w:sz w:val="24"/>
          <w:highlight w:val="none"/>
          <w:lang w:val="en-US" w:eastAsia="zh-CN"/>
        </w:rPr>
        <w:t xml:space="preserve">  </w:t>
      </w:r>
      <w:r>
        <w:rPr>
          <w:rFonts w:hint="eastAsia" w:ascii="宋体"/>
          <w:b w:val="0"/>
          <w:bCs w:val="0"/>
          <w:color w:val="auto"/>
          <w:sz w:val="24"/>
          <w:highlight w:val="none"/>
        </w:rPr>
        <w:t>话：</w:t>
      </w:r>
      <w:r>
        <w:rPr>
          <w:rFonts w:hint="eastAsia" w:ascii="宋体"/>
          <w:b w:val="0"/>
          <w:bCs w:val="0"/>
          <w:color w:val="auto"/>
          <w:sz w:val="24"/>
          <w:highlight w:val="none"/>
          <w:u w:val="single"/>
        </w:rPr>
        <w:t xml:space="preserve">                          </w:t>
      </w:r>
    </w:p>
    <w:p w14:paraId="1BA1DE67">
      <w:pPr>
        <w:spacing w:line="440" w:lineRule="exact"/>
        <w:ind w:firstLine="480" w:firstLineChars="200"/>
        <w:rPr>
          <w:rFonts w:hint="eastAsia" w:ascii="宋体"/>
          <w:sz w:val="24"/>
        </w:rPr>
      </w:pPr>
      <w:r>
        <w:rPr>
          <w:rFonts w:hint="eastAsia" w:ascii="宋体"/>
          <w:sz w:val="24"/>
        </w:rPr>
        <w:t>9</w:t>
      </w:r>
      <w:r>
        <w:rPr>
          <w:rFonts w:ascii="宋体"/>
          <w:sz w:val="24"/>
        </w:rPr>
        <w:t>.1</w:t>
      </w:r>
      <w:r>
        <w:rPr>
          <w:rFonts w:hint="eastAsia" w:ascii="宋体"/>
          <w:sz w:val="24"/>
        </w:rPr>
        <w:t>5 其</w:t>
      </w:r>
      <w:r>
        <w:rPr>
          <w:rFonts w:hint="eastAsia" w:ascii="宋体"/>
          <w:sz w:val="24"/>
          <w:lang w:eastAsia="zh-CN"/>
        </w:rPr>
        <w:t>他</w:t>
      </w:r>
      <w:r>
        <w:rPr>
          <w:rFonts w:hint="eastAsia" w:ascii="宋体"/>
          <w:sz w:val="24"/>
        </w:rPr>
        <w:t>约定事项：</w:t>
      </w:r>
      <w:r>
        <w:rPr>
          <w:rFonts w:hint="eastAsia" w:ascii="宋体"/>
          <w:sz w:val="24"/>
          <w:u w:val="single"/>
        </w:rPr>
        <w:t xml:space="preserve">  无           </w:t>
      </w:r>
    </w:p>
    <w:p w14:paraId="7B94E758">
      <w:pPr>
        <w:spacing w:line="360" w:lineRule="auto"/>
        <w:ind w:firstLine="420"/>
        <w:rPr>
          <w:rFonts w:ascii="宋体"/>
          <w:sz w:val="24"/>
        </w:rPr>
      </w:pPr>
      <w:r>
        <w:rPr>
          <w:rFonts w:hint="eastAsia" w:ascii="宋体"/>
          <w:sz w:val="24"/>
        </w:rPr>
        <w:t>（以下无正文）</w:t>
      </w:r>
    </w:p>
    <w:tbl>
      <w:tblPr>
        <w:tblStyle w:val="18"/>
        <w:tblW w:w="0" w:type="auto"/>
        <w:tblInd w:w="0" w:type="dxa"/>
        <w:tblLayout w:type="fixed"/>
        <w:tblCellMar>
          <w:top w:w="0" w:type="dxa"/>
          <w:left w:w="108" w:type="dxa"/>
          <w:bottom w:w="0" w:type="dxa"/>
          <w:right w:w="108" w:type="dxa"/>
        </w:tblCellMar>
      </w:tblPr>
      <w:tblGrid>
        <w:gridCol w:w="4968"/>
        <w:gridCol w:w="3960"/>
      </w:tblGrid>
      <w:tr w14:paraId="40BFFFF5">
        <w:tblPrEx>
          <w:tblCellMar>
            <w:top w:w="0" w:type="dxa"/>
            <w:left w:w="108" w:type="dxa"/>
            <w:bottom w:w="0" w:type="dxa"/>
            <w:right w:w="108" w:type="dxa"/>
          </w:tblCellMar>
        </w:tblPrEx>
        <w:tc>
          <w:tcPr>
            <w:tcW w:w="4968" w:type="dxa"/>
            <w:vAlign w:val="center"/>
          </w:tcPr>
          <w:p w14:paraId="3ECE0D22">
            <w:pPr>
              <w:spacing w:line="360" w:lineRule="auto"/>
              <w:rPr>
                <w:rFonts w:ascii="宋体"/>
                <w:sz w:val="24"/>
              </w:rPr>
            </w:pPr>
            <w:r>
              <w:rPr>
                <w:rFonts w:hint="eastAsia" w:ascii="宋体"/>
                <w:sz w:val="24"/>
              </w:rPr>
              <w:t>法定代表人：（签字）</w:t>
            </w:r>
          </w:p>
          <w:p w14:paraId="377CDCD0">
            <w:pPr>
              <w:pStyle w:val="2"/>
            </w:pPr>
          </w:p>
        </w:tc>
        <w:tc>
          <w:tcPr>
            <w:tcW w:w="3960" w:type="dxa"/>
            <w:vAlign w:val="center"/>
          </w:tcPr>
          <w:p w14:paraId="080A637A">
            <w:pPr>
              <w:spacing w:line="360" w:lineRule="auto"/>
              <w:rPr>
                <w:rFonts w:ascii="宋体"/>
                <w:sz w:val="24"/>
              </w:rPr>
            </w:pPr>
            <w:r>
              <w:rPr>
                <w:rFonts w:hint="eastAsia" w:ascii="宋体"/>
                <w:sz w:val="24"/>
              </w:rPr>
              <w:t>法定代表人：（签字）</w:t>
            </w:r>
          </w:p>
          <w:p w14:paraId="7C5F7B80">
            <w:pPr>
              <w:pStyle w:val="2"/>
            </w:pPr>
          </w:p>
        </w:tc>
      </w:tr>
      <w:tr w14:paraId="7E38A07D">
        <w:tblPrEx>
          <w:tblCellMar>
            <w:top w:w="0" w:type="dxa"/>
            <w:left w:w="108" w:type="dxa"/>
            <w:bottom w:w="0" w:type="dxa"/>
            <w:right w:w="108" w:type="dxa"/>
          </w:tblCellMar>
        </w:tblPrEx>
        <w:tc>
          <w:tcPr>
            <w:tcW w:w="4968" w:type="dxa"/>
            <w:vAlign w:val="center"/>
          </w:tcPr>
          <w:p w14:paraId="204679F9">
            <w:pPr>
              <w:spacing w:line="360" w:lineRule="auto"/>
              <w:rPr>
                <w:rFonts w:ascii="宋体"/>
                <w:sz w:val="24"/>
              </w:rPr>
            </w:pPr>
            <w:r>
              <w:rPr>
                <w:rFonts w:hint="eastAsia" w:ascii="宋体"/>
                <w:sz w:val="24"/>
              </w:rPr>
              <w:t>委托代理人：（签字）</w:t>
            </w:r>
          </w:p>
          <w:p w14:paraId="65969329">
            <w:pPr>
              <w:pStyle w:val="2"/>
            </w:pPr>
          </w:p>
        </w:tc>
        <w:tc>
          <w:tcPr>
            <w:tcW w:w="3960" w:type="dxa"/>
            <w:vAlign w:val="center"/>
          </w:tcPr>
          <w:p w14:paraId="0AFC74F2">
            <w:pPr>
              <w:spacing w:line="360" w:lineRule="auto"/>
              <w:rPr>
                <w:rFonts w:ascii="宋体"/>
                <w:sz w:val="24"/>
              </w:rPr>
            </w:pPr>
            <w:r>
              <w:rPr>
                <w:rFonts w:hint="eastAsia" w:ascii="宋体"/>
                <w:sz w:val="24"/>
              </w:rPr>
              <w:t>委托代理人：（签字）</w:t>
            </w:r>
          </w:p>
          <w:p w14:paraId="091D21B8">
            <w:pPr>
              <w:pStyle w:val="2"/>
            </w:pPr>
          </w:p>
        </w:tc>
      </w:tr>
      <w:tr w14:paraId="0B8423F9">
        <w:tblPrEx>
          <w:tblCellMar>
            <w:top w:w="0" w:type="dxa"/>
            <w:left w:w="108" w:type="dxa"/>
            <w:bottom w:w="0" w:type="dxa"/>
            <w:right w:w="108" w:type="dxa"/>
          </w:tblCellMar>
        </w:tblPrEx>
        <w:tc>
          <w:tcPr>
            <w:tcW w:w="4968" w:type="dxa"/>
            <w:vAlign w:val="center"/>
          </w:tcPr>
          <w:p w14:paraId="27186B9B">
            <w:pPr>
              <w:spacing w:line="360" w:lineRule="auto"/>
              <w:rPr>
                <w:rFonts w:ascii="宋体"/>
                <w:sz w:val="24"/>
              </w:rPr>
            </w:pPr>
            <w:r>
              <w:rPr>
                <w:rFonts w:hint="eastAsia" w:ascii="宋体"/>
                <w:sz w:val="24"/>
              </w:rPr>
              <w:t>联系人：</w:t>
            </w:r>
          </w:p>
          <w:p w14:paraId="78E22541">
            <w:pPr>
              <w:pStyle w:val="2"/>
            </w:pPr>
          </w:p>
        </w:tc>
        <w:tc>
          <w:tcPr>
            <w:tcW w:w="3960" w:type="dxa"/>
            <w:vAlign w:val="center"/>
          </w:tcPr>
          <w:p w14:paraId="755400B2">
            <w:pPr>
              <w:spacing w:line="360" w:lineRule="auto"/>
              <w:rPr>
                <w:rFonts w:ascii="宋体"/>
                <w:sz w:val="24"/>
              </w:rPr>
            </w:pPr>
            <w:r>
              <w:rPr>
                <w:rFonts w:hint="eastAsia" w:ascii="宋体"/>
                <w:sz w:val="24"/>
              </w:rPr>
              <w:t>联系人：</w:t>
            </w:r>
          </w:p>
          <w:p w14:paraId="248AA201">
            <w:pPr>
              <w:pStyle w:val="2"/>
            </w:pPr>
          </w:p>
        </w:tc>
      </w:tr>
      <w:tr w14:paraId="6B1F39DC">
        <w:tblPrEx>
          <w:tblCellMar>
            <w:top w:w="0" w:type="dxa"/>
            <w:left w:w="108" w:type="dxa"/>
            <w:bottom w:w="0" w:type="dxa"/>
            <w:right w:w="108" w:type="dxa"/>
          </w:tblCellMar>
        </w:tblPrEx>
        <w:tc>
          <w:tcPr>
            <w:tcW w:w="4968" w:type="dxa"/>
            <w:vAlign w:val="center"/>
          </w:tcPr>
          <w:p w14:paraId="466DDF77">
            <w:pPr>
              <w:spacing w:line="360" w:lineRule="auto"/>
              <w:rPr>
                <w:rFonts w:ascii="宋体"/>
                <w:sz w:val="24"/>
              </w:rPr>
            </w:pPr>
            <w:r>
              <w:rPr>
                <w:rFonts w:hint="eastAsia" w:ascii="宋体"/>
                <w:sz w:val="24"/>
              </w:rPr>
              <w:t>住　　所：广州市沿江西路107号</w:t>
            </w:r>
          </w:p>
        </w:tc>
        <w:tc>
          <w:tcPr>
            <w:tcW w:w="3960" w:type="dxa"/>
            <w:vAlign w:val="center"/>
          </w:tcPr>
          <w:p w14:paraId="1668DCAD">
            <w:pPr>
              <w:spacing w:line="360" w:lineRule="auto"/>
              <w:rPr>
                <w:rFonts w:ascii="宋体"/>
                <w:sz w:val="24"/>
              </w:rPr>
            </w:pPr>
            <w:r>
              <w:rPr>
                <w:rFonts w:hint="eastAsia" w:ascii="宋体"/>
                <w:sz w:val="24"/>
              </w:rPr>
              <w:t xml:space="preserve">住　　所： </w:t>
            </w:r>
          </w:p>
        </w:tc>
      </w:tr>
      <w:tr w14:paraId="76076110">
        <w:tblPrEx>
          <w:tblCellMar>
            <w:top w:w="0" w:type="dxa"/>
            <w:left w:w="108" w:type="dxa"/>
            <w:bottom w:w="0" w:type="dxa"/>
            <w:right w:w="108" w:type="dxa"/>
          </w:tblCellMar>
        </w:tblPrEx>
        <w:tc>
          <w:tcPr>
            <w:tcW w:w="4968" w:type="dxa"/>
            <w:vAlign w:val="center"/>
          </w:tcPr>
          <w:p w14:paraId="5136BA69">
            <w:pPr>
              <w:spacing w:line="360" w:lineRule="auto"/>
              <w:rPr>
                <w:rFonts w:ascii="宋体"/>
                <w:sz w:val="24"/>
              </w:rPr>
            </w:pPr>
            <w:r>
              <w:rPr>
                <w:rFonts w:hint="eastAsia" w:ascii="宋体"/>
                <w:sz w:val="24"/>
              </w:rPr>
              <w:t>邮政编码：510120</w:t>
            </w:r>
          </w:p>
        </w:tc>
        <w:tc>
          <w:tcPr>
            <w:tcW w:w="3960" w:type="dxa"/>
            <w:vAlign w:val="center"/>
          </w:tcPr>
          <w:p w14:paraId="49ADE6AD">
            <w:pPr>
              <w:spacing w:line="360" w:lineRule="auto"/>
              <w:rPr>
                <w:rFonts w:ascii="宋体"/>
                <w:sz w:val="24"/>
              </w:rPr>
            </w:pPr>
            <w:r>
              <w:rPr>
                <w:rFonts w:hint="eastAsia" w:ascii="宋体"/>
                <w:sz w:val="24"/>
              </w:rPr>
              <w:t>邮政编码：</w:t>
            </w:r>
          </w:p>
        </w:tc>
      </w:tr>
      <w:tr w14:paraId="343B2AF9">
        <w:tblPrEx>
          <w:tblCellMar>
            <w:top w:w="0" w:type="dxa"/>
            <w:left w:w="108" w:type="dxa"/>
            <w:bottom w:w="0" w:type="dxa"/>
            <w:right w:w="108" w:type="dxa"/>
          </w:tblCellMar>
        </w:tblPrEx>
        <w:tc>
          <w:tcPr>
            <w:tcW w:w="4968" w:type="dxa"/>
            <w:vAlign w:val="center"/>
          </w:tcPr>
          <w:p w14:paraId="7A96099E">
            <w:pPr>
              <w:spacing w:line="360" w:lineRule="auto"/>
              <w:rPr>
                <w:rFonts w:ascii="宋体"/>
                <w:sz w:val="24"/>
              </w:rPr>
            </w:pPr>
            <w:r>
              <w:rPr>
                <w:rFonts w:hint="eastAsia" w:ascii="宋体"/>
                <w:sz w:val="24"/>
              </w:rPr>
              <w:t>电　　话：020-81332029/34071710</w:t>
            </w:r>
          </w:p>
        </w:tc>
        <w:tc>
          <w:tcPr>
            <w:tcW w:w="3960" w:type="dxa"/>
            <w:vAlign w:val="center"/>
          </w:tcPr>
          <w:p w14:paraId="33513965">
            <w:pPr>
              <w:spacing w:line="360" w:lineRule="auto"/>
              <w:rPr>
                <w:rFonts w:ascii="宋体"/>
                <w:sz w:val="24"/>
              </w:rPr>
            </w:pPr>
            <w:r>
              <w:rPr>
                <w:rFonts w:hint="eastAsia" w:ascii="宋体"/>
                <w:sz w:val="24"/>
              </w:rPr>
              <w:t>电　　话：</w:t>
            </w:r>
          </w:p>
        </w:tc>
      </w:tr>
      <w:tr w14:paraId="6B64668E">
        <w:tblPrEx>
          <w:tblCellMar>
            <w:top w:w="0" w:type="dxa"/>
            <w:left w:w="108" w:type="dxa"/>
            <w:bottom w:w="0" w:type="dxa"/>
            <w:right w:w="108" w:type="dxa"/>
          </w:tblCellMar>
        </w:tblPrEx>
        <w:tc>
          <w:tcPr>
            <w:tcW w:w="4968" w:type="dxa"/>
            <w:vAlign w:val="center"/>
          </w:tcPr>
          <w:p w14:paraId="318412F4">
            <w:pPr>
              <w:spacing w:line="360" w:lineRule="auto"/>
              <w:rPr>
                <w:rFonts w:ascii="宋体"/>
                <w:sz w:val="24"/>
              </w:rPr>
            </w:pPr>
          </w:p>
        </w:tc>
        <w:tc>
          <w:tcPr>
            <w:tcW w:w="3960" w:type="dxa"/>
            <w:vAlign w:val="center"/>
          </w:tcPr>
          <w:p w14:paraId="7F2C6C08">
            <w:pPr>
              <w:spacing w:line="360" w:lineRule="auto"/>
              <w:rPr>
                <w:rFonts w:ascii="宋体"/>
                <w:sz w:val="24"/>
              </w:rPr>
            </w:pPr>
          </w:p>
        </w:tc>
      </w:tr>
      <w:tr w14:paraId="488CAA85">
        <w:tblPrEx>
          <w:tblCellMar>
            <w:top w:w="0" w:type="dxa"/>
            <w:left w:w="108" w:type="dxa"/>
            <w:bottom w:w="0" w:type="dxa"/>
            <w:right w:w="108" w:type="dxa"/>
          </w:tblCellMar>
        </w:tblPrEx>
        <w:tc>
          <w:tcPr>
            <w:tcW w:w="4968" w:type="dxa"/>
            <w:vAlign w:val="center"/>
          </w:tcPr>
          <w:p w14:paraId="7DE48C3E">
            <w:pPr>
              <w:spacing w:line="360" w:lineRule="auto"/>
              <w:rPr>
                <w:rFonts w:ascii="宋体"/>
                <w:sz w:val="24"/>
              </w:rPr>
            </w:pPr>
            <w:r>
              <w:rPr>
                <w:rFonts w:hint="eastAsia" w:ascii="宋体"/>
                <w:sz w:val="24"/>
              </w:rPr>
              <w:t>开户银行：广州市工商银行第二支行</w:t>
            </w:r>
          </w:p>
        </w:tc>
        <w:tc>
          <w:tcPr>
            <w:tcW w:w="3960" w:type="dxa"/>
            <w:vAlign w:val="center"/>
          </w:tcPr>
          <w:p w14:paraId="44E976F0">
            <w:pPr>
              <w:spacing w:line="360" w:lineRule="auto"/>
              <w:rPr>
                <w:rFonts w:ascii="宋体"/>
                <w:sz w:val="24"/>
              </w:rPr>
            </w:pPr>
            <w:r>
              <w:rPr>
                <w:rFonts w:hint="eastAsia" w:ascii="宋体"/>
                <w:sz w:val="24"/>
              </w:rPr>
              <w:t xml:space="preserve">开户银行： </w:t>
            </w:r>
          </w:p>
        </w:tc>
      </w:tr>
      <w:tr w14:paraId="4179B4A8">
        <w:tblPrEx>
          <w:tblCellMar>
            <w:top w:w="0" w:type="dxa"/>
            <w:left w:w="108" w:type="dxa"/>
            <w:bottom w:w="0" w:type="dxa"/>
            <w:right w:w="108" w:type="dxa"/>
          </w:tblCellMar>
        </w:tblPrEx>
        <w:tc>
          <w:tcPr>
            <w:tcW w:w="4968" w:type="dxa"/>
            <w:vAlign w:val="center"/>
          </w:tcPr>
          <w:p w14:paraId="0F5FB247">
            <w:pPr>
              <w:spacing w:line="360" w:lineRule="auto"/>
              <w:rPr>
                <w:rFonts w:ascii="宋体"/>
                <w:color w:val="auto"/>
                <w:sz w:val="24"/>
              </w:rPr>
            </w:pPr>
            <w:r>
              <w:rPr>
                <w:rFonts w:hint="eastAsia" w:ascii="宋体"/>
                <w:color w:val="auto"/>
                <w:sz w:val="24"/>
              </w:rPr>
              <w:t>银行</w:t>
            </w:r>
            <w:r>
              <w:rPr>
                <w:rFonts w:hint="eastAsia" w:ascii="宋体"/>
                <w:color w:val="auto"/>
                <w:sz w:val="24"/>
                <w:lang w:eastAsia="zh-CN"/>
              </w:rPr>
              <w:t>账号</w:t>
            </w:r>
            <w:r>
              <w:rPr>
                <w:rFonts w:hint="eastAsia" w:ascii="宋体"/>
                <w:color w:val="auto"/>
                <w:sz w:val="24"/>
              </w:rPr>
              <w:t>：</w:t>
            </w:r>
            <w:r>
              <w:rPr>
                <w:rFonts w:ascii="宋体"/>
                <w:color w:val="auto"/>
                <w:sz w:val="24"/>
              </w:rPr>
              <w:t>3602000509000704422</w:t>
            </w:r>
          </w:p>
        </w:tc>
        <w:tc>
          <w:tcPr>
            <w:tcW w:w="3960" w:type="dxa"/>
            <w:vAlign w:val="center"/>
          </w:tcPr>
          <w:p w14:paraId="556B0B06">
            <w:pPr>
              <w:spacing w:line="360" w:lineRule="auto"/>
              <w:rPr>
                <w:rFonts w:ascii="宋体"/>
                <w:color w:val="auto"/>
                <w:sz w:val="24"/>
              </w:rPr>
            </w:pPr>
            <w:r>
              <w:rPr>
                <w:rFonts w:hint="eastAsia" w:ascii="宋体"/>
                <w:color w:val="auto"/>
                <w:sz w:val="24"/>
              </w:rPr>
              <w:t>银行</w:t>
            </w:r>
            <w:r>
              <w:rPr>
                <w:rFonts w:hint="eastAsia" w:ascii="宋体"/>
                <w:color w:val="auto"/>
                <w:sz w:val="24"/>
                <w:lang w:eastAsia="zh-CN"/>
              </w:rPr>
              <w:t>账号</w:t>
            </w:r>
            <w:r>
              <w:rPr>
                <w:rFonts w:hint="eastAsia" w:ascii="宋体"/>
                <w:color w:val="auto"/>
                <w:sz w:val="24"/>
              </w:rPr>
              <w:t>：</w:t>
            </w:r>
          </w:p>
        </w:tc>
      </w:tr>
      <w:tr w14:paraId="45C55244">
        <w:tblPrEx>
          <w:tblCellMar>
            <w:top w:w="0" w:type="dxa"/>
            <w:left w:w="108" w:type="dxa"/>
            <w:bottom w:w="0" w:type="dxa"/>
            <w:right w:w="108" w:type="dxa"/>
          </w:tblCellMar>
        </w:tblPrEx>
        <w:tc>
          <w:tcPr>
            <w:tcW w:w="4968" w:type="dxa"/>
            <w:vAlign w:val="center"/>
          </w:tcPr>
          <w:p w14:paraId="2265736B">
            <w:pPr>
              <w:spacing w:line="360" w:lineRule="auto"/>
              <w:rPr>
                <w:rFonts w:ascii="宋体"/>
                <w:sz w:val="24"/>
              </w:rPr>
            </w:pPr>
          </w:p>
        </w:tc>
        <w:tc>
          <w:tcPr>
            <w:tcW w:w="3960" w:type="dxa"/>
            <w:vAlign w:val="center"/>
          </w:tcPr>
          <w:p w14:paraId="46FC78CD">
            <w:pPr>
              <w:spacing w:line="360" w:lineRule="auto"/>
              <w:rPr>
                <w:rFonts w:ascii="宋体"/>
                <w:sz w:val="24"/>
              </w:rPr>
            </w:pPr>
          </w:p>
        </w:tc>
      </w:tr>
      <w:tr w14:paraId="7543545E">
        <w:tblPrEx>
          <w:tblCellMar>
            <w:top w:w="0" w:type="dxa"/>
            <w:left w:w="108" w:type="dxa"/>
            <w:bottom w:w="0" w:type="dxa"/>
            <w:right w:w="108" w:type="dxa"/>
          </w:tblCellMar>
        </w:tblPrEx>
        <w:tc>
          <w:tcPr>
            <w:tcW w:w="4968" w:type="dxa"/>
            <w:vAlign w:val="center"/>
          </w:tcPr>
          <w:p w14:paraId="73D0C6A4">
            <w:pPr>
              <w:spacing w:line="360" w:lineRule="auto"/>
              <w:rPr>
                <w:rFonts w:ascii="宋体"/>
                <w:sz w:val="24"/>
              </w:rPr>
            </w:pPr>
            <w:r>
              <w:rPr>
                <w:rFonts w:hint="eastAsia" w:ascii="宋体"/>
                <w:sz w:val="24"/>
              </w:rPr>
              <w:t>签约日期：2025年　 月　 日</w:t>
            </w:r>
          </w:p>
        </w:tc>
        <w:tc>
          <w:tcPr>
            <w:tcW w:w="3960" w:type="dxa"/>
            <w:vAlign w:val="center"/>
          </w:tcPr>
          <w:p w14:paraId="27E05CA4">
            <w:pPr>
              <w:spacing w:line="360" w:lineRule="auto"/>
              <w:rPr>
                <w:rFonts w:ascii="宋体"/>
                <w:sz w:val="24"/>
              </w:rPr>
            </w:pPr>
            <w:r>
              <w:rPr>
                <w:rFonts w:hint="eastAsia" w:ascii="宋体"/>
                <w:sz w:val="24"/>
              </w:rPr>
              <w:t>签约日期：2025年　 月　 日</w:t>
            </w:r>
          </w:p>
        </w:tc>
      </w:tr>
    </w:tbl>
    <w:p w14:paraId="37DBE8AB">
      <w:pPr>
        <w:shd w:val="clear" w:color="auto" w:fill="FFFFFF"/>
        <w:spacing w:line="315" w:lineRule="atLeast"/>
      </w:pPr>
    </w:p>
    <w:p w14:paraId="2E47D240">
      <w:pPr>
        <w:spacing w:line="500" w:lineRule="exact"/>
        <w:jc w:val="right"/>
      </w:pPr>
    </w:p>
    <w:p w14:paraId="7993A6B5">
      <w:pPr>
        <w:spacing w:line="360" w:lineRule="auto"/>
      </w:pPr>
    </w:p>
    <w:p w14:paraId="6934D615">
      <w:pPr>
        <w:spacing w:line="360" w:lineRule="auto"/>
        <w:rPr>
          <w:rFonts w:ascii="宋体" w:hAnsi="宋体" w:cs="宋体"/>
          <w:sz w:val="24"/>
        </w:rPr>
      </w:pPr>
    </w:p>
    <w:p w14:paraId="441DD748">
      <w:pPr>
        <w:spacing w:line="360" w:lineRule="auto"/>
        <w:rPr>
          <w:rFonts w:ascii="宋体" w:hAnsi="宋体" w:cs="宋体"/>
          <w:sz w:val="24"/>
        </w:rPr>
      </w:pPr>
    </w:p>
    <w:p w14:paraId="1988CA03">
      <w:pPr>
        <w:spacing w:line="360" w:lineRule="auto"/>
        <w:rPr>
          <w:rFonts w:ascii="宋体" w:hAnsi="宋体" w:cs="宋体"/>
          <w:sz w:val="24"/>
        </w:rPr>
      </w:pPr>
    </w:p>
    <w:p w14:paraId="425B3EC3">
      <w:pPr>
        <w:spacing w:line="360" w:lineRule="auto"/>
        <w:rPr>
          <w:rFonts w:ascii="宋体" w:hAnsi="宋体" w:cs="宋体"/>
          <w:sz w:val="24"/>
        </w:rPr>
      </w:pPr>
    </w:p>
    <w:sectPr>
      <w:headerReference r:id="rId4" w:type="first"/>
      <w:footerReference r:id="rId6" w:type="first"/>
      <w:headerReference r:id="rId3" w:type="default"/>
      <w:footerReference r:id="rId5" w:type="default"/>
      <w:pgSz w:w="11906" w:h="16838"/>
      <w:pgMar w:top="851" w:right="1418" w:bottom="85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SimHei-Identity-H">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75437"/>
    </w:sdtPr>
    <w:sdtContent>
      <w:p w14:paraId="34BDC23E">
        <w:pPr>
          <w:pStyle w:val="11"/>
          <w:jc w:val="center"/>
        </w:pPr>
        <w:r>
          <w:fldChar w:fldCharType="begin"/>
        </w:r>
        <w:r>
          <w:instrText xml:space="preserve">PAGE   \* MERGEFORMAT</w:instrText>
        </w:r>
        <w:r>
          <w:fldChar w:fldCharType="separate"/>
        </w:r>
        <w:r>
          <w:rPr>
            <w:lang w:val="zh-CN"/>
          </w:rPr>
          <w:t>1</w:t>
        </w:r>
        <w:r>
          <w:fldChar w:fldCharType="end"/>
        </w:r>
      </w:p>
    </w:sdtContent>
  </w:sdt>
  <w:p w14:paraId="567C876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E1D1">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1D05">
    <w:pPr>
      <w:pStyle w:val="1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EECF">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62A94"/>
    <w:multiLevelType w:val="multilevel"/>
    <w:tmpl w:val="3B962A94"/>
    <w:lvl w:ilvl="0" w:tentative="0">
      <w:start w:val="1"/>
      <w:numFmt w:val="bullet"/>
      <w:lvlText w:val=""/>
      <w:lvlJc w:val="left"/>
      <w:pPr>
        <w:ind w:left="1129" w:hanging="420"/>
      </w:pPr>
      <w:rPr>
        <w:rFonts w:hint="default" w:ascii="Wingdings" w:hAnsi="Wingdings"/>
        <w:color w:val="auto"/>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1">
    <w:nsid w:val="3FAF5114"/>
    <w:multiLevelType w:val="multilevel"/>
    <w:tmpl w:val="3FAF5114"/>
    <w:lvl w:ilvl="0" w:tentative="0">
      <w:start w:val="1"/>
      <w:numFmt w:val="lowerLetter"/>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
    <w:nsid w:val="417D31A2"/>
    <w:multiLevelType w:val="singleLevel"/>
    <w:tmpl w:val="417D31A2"/>
    <w:lvl w:ilvl="0" w:tentative="0">
      <w:start w:val="1"/>
      <w:numFmt w:val="chineseCounting"/>
      <w:suff w:val="nothing"/>
      <w:lvlText w:val="%1、"/>
      <w:lvlJc w:val="left"/>
      <w:rPr>
        <w:rFonts w:hint="eastAsia"/>
      </w:rPr>
    </w:lvl>
  </w:abstractNum>
  <w:abstractNum w:abstractNumId="3">
    <w:nsid w:val="4474672F"/>
    <w:multiLevelType w:val="multilevel"/>
    <w:tmpl w:val="4474672F"/>
    <w:lvl w:ilvl="0" w:tentative="0">
      <w:start w:val="1"/>
      <w:numFmt w:val="bullet"/>
      <w:lvlText w:val=""/>
      <w:lvlJc w:val="left"/>
      <w:pPr>
        <w:ind w:left="1129" w:hanging="420"/>
      </w:pPr>
      <w:rPr>
        <w:rFonts w:hint="default" w:ascii="Wingdings" w:hAnsi="Wingdings"/>
      </w:rPr>
    </w:lvl>
    <w:lvl w:ilvl="1" w:tentative="0">
      <w:start w:val="1"/>
      <w:numFmt w:val="lowerLetter"/>
      <w:lvlText w:val="%2)"/>
      <w:lvlJc w:val="left"/>
      <w:pPr>
        <w:ind w:left="1778" w:hanging="420"/>
      </w:pPr>
    </w:lvl>
    <w:lvl w:ilvl="2" w:tentative="0">
      <w:start w:val="1"/>
      <w:numFmt w:val="lowerRoman"/>
      <w:lvlText w:val="%3."/>
      <w:lvlJc w:val="right"/>
      <w:pPr>
        <w:ind w:left="2198" w:hanging="420"/>
      </w:pPr>
    </w:lvl>
    <w:lvl w:ilvl="3" w:tentative="0">
      <w:start w:val="1"/>
      <w:numFmt w:val="decimal"/>
      <w:lvlText w:val="%4."/>
      <w:lvlJc w:val="left"/>
      <w:pPr>
        <w:ind w:left="2618" w:hanging="420"/>
      </w:pPr>
    </w:lvl>
    <w:lvl w:ilvl="4" w:tentative="0">
      <w:start w:val="1"/>
      <w:numFmt w:val="lowerLetter"/>
      <w:lvlText w:val="%5)"/>
      <w:lvlJc w:val="left"/>
      <w:pPr>
        <w:ind w:left="3038" w:hanging="420"/>
      </w:pPr>
    </w:lvl>
    <w:lvl w:ilvl="5" w:tentative="0">
      <w:start w:val="1"/>
      <w:numFmt w:val="lowerRoman"/>
      <w:lvlText w:val="%6."/>
      <w:lvlJc w:val="right"/>
      <w:pPr>
        <w:ind w:left="3458" w:hanging="420"/>
      </w:pPr>
    </w:lvl>
    <w:lvl w:ilvl="6" w:tentative="0">
      <w:start w:val="1"/>
      <w:numFmt w:val="decimal"/>
      <w:lvlText w:val="%7."/>
      <w:lvlJc w:val="left"/>
      <w:pPr>
        <w:ind w:left="3878" w:hanging="420"/>
      </w:pPr>
    </w:lvl>
    <w:lvl w:ilvl="7" w:tentative="0">
      <w:start w:val="1"/>
      <w:numFmt w:val="lowerLetter"/>
      <w:lvlText w:val="%8)"/>
      <w:lvlJc w:val="left"/>
      <w:pPr>
        <w:ind w:left="4298" w:hanging="420"/>
      </w:pPr>
    </w:lvl>
    <w:lvl w:ilvl="8" w:tentative="0">
      <w:start w:val="1"/>
      <w:numFmt w:val="lowerRoman"/>
      <w:lvlText w:val="%9."/>
      <w:lvlJc w:val="right"/>
      <w:pPr>
        <w:ind w:left="4718" w:hanging="420"/>
      </w:pPr>
    </w:lvl>
  </w:abstractNum>
  <w:abstractNum w:abstractNumId="4">
    <w:nsid w:val="481AEBD5"/>
    <w:multiLevelType w:val="singleLevel"/>
    <w:tmpl w:val="481AEBD5"/>
    <w:lvl w:ilvl="0" w:tentative="0">
      <w:start w:val="1"/>
      <w:numFmt w:val="decimal"/>
      <w:suff w:val="nothing"/>
      <w:lvlText w:val="%1、"/>
      <w:lvlJc w:val="left"/>
    </w:lvl>
  </w:abstractNum>
  <w:abstractNum w:abstractNumId="5">
    <w:nsid w:val="4B930FC0"/>
    <w:multiLevelType w:val="multilevel"/>
    <w:tmpl w:val="4B930FC0"/>
    <w:lvl w:ilvl="0" w:tentative="0">
      <w:start w:val="1"/>
      <w:numFmt w:val="bullet"/>
      <w:lvlText w:val=""/>
      <w:lvlJc w:val="left"/>
      <w:pPr>
        <w:ind w:left="1129" w:hanging="420"/>
      </w:pPr>
      <w:rPr>
        <w:rFonts w:hint="default" w:ascii="Wingdings" w:hAnsi="Wingdings"/>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6571727C"/>
    <w:multiLevelType w:val="multilevel"/>
    <w:tmpl w:val="6571727C"/>
    <w:lvl w:ilvl="0" w:tentative="0">
      <w:start w:val="3"/>
      <w:numFmt w:val="japaneseCounting"/>
      <w:lvlText w:val="第%1条"/>
      <w:lvlJc w:val="left"/>
      <w:pPr>
        <w:tabs>
          <w:tab w:val="left" w:pos="1275"/>
        </w:tabs>
        <w:ind w:left="1275" w:hanging="855"/>
      </w:pPr>
      <w:rPr>
        <w:rFonts w:hint="default"/>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F234622"/>
    <w:multiLevelType w:val="multilevel"/>
    <w:tmpl w:val="7F234622"/>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4"/>
  </w:num>
  <w:num w:numId="2">
    <w:abstractNumId w:val="2"/>
  </w:num>
  <w:num w:numId="3">
    <w:abstractNumId w:val="6"/>
  </w:num>
  <w:num w:numId="4">
    <w:abstractNumId w:val="1"/>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8C11BF"/>
    <w:rsid w:val="01987FE8"/>
    <w:rsid w:val="021D1B47"/>
    <w:rsid w:val="022000AF"/>
    <w:rsid w:val="02203B3A"/>
    <w:rsid w:val="02381EFC"/>
    <w:rsid w:val="02443ABC"/>
    <w:rsid w:val="025D5E45"/>
    <w:rsid w:val="0281282A"/>
    <w:rsid w:val="02AA3FDD"/>
    <w:rsid w:val="02AE7397"/>
    <w:rsid w:val="02B62D45"/>
    <w:rsid w:val="02B7449E"/>
    <w:rsid w:val="02CC69DC"/>
    <w:rsid w:val="02ED7EC0"/>
    <w:rsid w:val="031374C5"/>
    <w:rsid w:val="03333008"/>
    <w:rsid w:val="034076C4"/>
    <w:rsid w:val="036D5585"/>
    <w:rsid w:val="03783724"/>
    <w:rsid w:val="038507CB"/>
    <w:rsid w:val="03B85FA3"/>
    <w:rsid w:val="03F20AEB"/>
    <w:rsid w:val="04064741"/>
    <w:rsid w:val="041B2525"/>
    <w:rsid w:val="041C7ABD"/>
    <w:rsid w:val="04493917"/>
    <w:rsid w:val="047210F8"/>
    <w:rsid w:val="047F1608"/>
    <w:rsid w:val="04CB72F2"/>
    <w:rsid w:val="04FB289B"/>
    <w:rsid w:val="052E47BF"/>
    <w:rsid w:val="0561184A"/>
    <w:rsid w:val="059B12C3"/>
    <w:rsid w:val="059B6C35"/>
    <w:rsid w:val="05EC7E18"/>
    <w:rsid w:val="05F009C8"/>
    <w:rsid w:val="06084F90"/>
    <w:rsid w:val="06097792"/>
    <w:rsid w:val="0617479A"/>
    <w:rsid w:val="0627193B"/>
    <w:rsid w:val="06446A75"/>
    <w:rsid w:val="065D35AE"/>
    <w:rsid w:val="067508F8"/>
    <w:rsid w:val="068E5516"/>
    <w:rsid w:val="06BF3F2A"/>
    <w:rsid w:val="06D33A0F"/>
    <w:rsid w:val="06EB6E0C"/>
    <w:rsid w:val="06F270BC"/>
    <w:rsid w:val="0717375D"/>
    <w:rsid w:val="07237076"/>
    <w:rsid w:val="07470B0F"/>
    <w:rsid w:val="07783917"/>
    <w:rsid w:val="077E558A"/>
    <w:rsid w:val="079B18F7"/>
    <w:rsid w:val="07FE2870"/>
    <w:rsid w:val="083B4F6F"/>
    <w:rsid w:val="085A4E1F"/>
    <w:rsid w:val="0880401A"/>
    <w:rsid w:val="08A13C26"/>
    <w:rsid w:val="08A556D0"/>
    <w:rsid w:val="091C32AD"/>
    <w:rsid w:val="09E86351"/>
    <w:rsid w:val="09F676CE"/>
    <w:rsid w:val="0A0B251B"/>
    <w:rsid w:val="0A197D3C"/>
    <w:rsid w:val="0A380106"/>
    <w:rsid w:val="0A631C88"/>
    <w:rsid w:val="0A6A4AEA"/>
    <w:rsid w:val="0A8B2BF4"/>
    <w:rsid w:val="0A8C4462"/>
    <w:rsid w:val="0AAC68B2"/>
    <w:rsid w:val="0ACE1836"/>
    <w:rsid w:val="0AD0045F"/>
    <w:rsid w:val="0AD96F7B"/>
    <w:rsid w:val="0AE0030A"/>
    <w:rsid w:val="0AEC4C3D"/>
    <w:rsid w:val="0B1B4579"/>
    <w:rsid w:val="0B281DB2"/>
    <w:rsid w:val="0B3D750A"/>
    <w:rsid w:val="0B7277C4"/>
    <w:rsid w:val="0B753148"/>
    <w:rsid w:val="0BC5093F"/>
    <w:rsid w:val="0BC8771C"/>
    <w:rsid w:val="0BE36304"/>
    <w:rsid w:val="0BF11918"/>
    <w:rsid w:val="0BF56037"/>
    <w:rsid w:val="0BF64289"/>
    <w:rsid w:val="0C152235"/>
    <w:rsid w:val="0C263B31"/>
    <w:rsid w:val="0C3152C1"/>
    <w:rsid w:val="0C4C3EA9"/>
    <w:rsid w:val="0C647D62"/>
    <w:rsid w:val="0C7F277E"/>
    <w:rsid w:val="0CD72091"/>
    <w:rsid w:val="0CE254C3"/>
    <w:rsid w:val="0D496672"/>
    <w:rsid w:val="0D731704"/>
    <w:rsid w:val="0DAE1CD4"/>
    <w:rsid w:val="0DB37F58"/>
    <w:rsid w:val="0DCA1F37"/>
    <w:rsid w:val="0DDD35C4"/>
    <w:rsid w:val="0DED2780"/>
    <w:rsid w:val="0DFB7091"/>
    <w:rsid w:val="0E0E1F7D"/>
    <w:rsid w:val="0E114DF1"/>
    <w:rsid w:val="0E23616E"/>
    <w:rsid w:val="0E3D7C28"/>
    <w:rsid w:val="0E47674E"/>
    <w:rsid w:val="0E4A266A"/>
    <w:rsid w:val="0E6C09F1"/>
    <w:rsid w:val="0E87566C"/>
    <w:rsid w:val="0E9D4F53"/>
    <w:rsid w:val="0EAE1C6E"/>
    <w:rsid w:val="0EC956BA"/>
    <w:rsid w:val="0ECE2D17"/>
    <w:rsid w:val="0EDC6D10"/>
    <w:rsid w:val="0F06712A"/>
    <w:rsid w:val="0F087E2F"/>
    <w:rsid w:val="0F1113DA"/>
    <w:rsid w:val="0F256C33"/>
    <w:rsid w:val="0F276DBA"/>
    <w:rsid w:val="0F724E8D"/>
    <w:rsid w:val="0F7B5503"/>
    <w:rsid w:val="0FA4312B"/>
    <w:rsid w:val="0FD37F53"/>
    <w:rsid w:val="0FEE7136"/>
    <w:rsid w:val="10007D45"/>
    <w:rsid w:val="1004205B"/>
    <w:rsid w:val="10090F42"/>
    <w:rsid w:val="10250CCD"/>
    <w:rsid w:val="103C5FE2"/>
    <w:rsid w:val="104D4694"/>
    <w:rsid w:val="10621926"/>
    <w:rsid w:val="106F1535"/>
    <w:rsid w:val="111365EE"/>
    <w:rsid w:val="11163ADF"/>
    <w:rsid w:val="11175575"/>
    <w:rsid w:val="111768B2"/>
    <w:rsid w:val="112001A2"/>
    <w:rsid w:val="1128487D"/>
    <w:rsid w:val="115405C6"/>
    <w:rsid w:val="11590DA4"/>
    <w:rsid w:val="11597426"/>
    <w:rsid w:val="115B3BFB"/>
    <w:rsid w:val="119B4F8B"/>
    <w:rsid w:val="11AA5D0A"/>
    <w:rsid w:val="11EB2135"/>
    <w:rsid w:val="12323B41"/>
    <w:rsid w:val="124205ED"/>
    <w:rsid w:val="12462659"/>
    <w:rsid w:val="1288550F"/>
    <w:rsid w:val="12AC0A51"/>
    <w:rsid w:val="12B207DE"/>
    <w:rsid w:val="12C02EFB"/>
    <w:rsid w:val="12C10A21"/>
    <w:rsid w:val="12C36875"/>
    <w:rsid w:val="12FD66E5"/>
    <w:rsid w:val="13367661"/>
    <w:rsid w:val="133F1F60"/>
    <w:rsid w:val="134639A2"/>
    <w:rsid w:val="13574CF9"/>
    <w:rsid w:val="135D2E40"/>
    <w:rsid w:val="136235F4"/>
    <w:rsid w:val="13837C04"/>
    <w:rsid w:val="13857CA0"/>
    <w:rsid w:val="13A10801"/>
    <w:rsid w:val="13AC657F"/>
    <w:rsid w:val="13B36C86"/>
    <w:rsid w:val="13C17C01"/>
    <w:rsid w:val="13D84582"/>
    <w:rsid w:val="13E23C16"/>
    <w:rsid w:val="14065285"/>
    <w:rsid w:val="14445DAD"/>
    <w:rsid w:val="144F398A"/>
    <w:rsid w:val="1457163D"/>
    <w:rsid w:val="1461070D"/>
    <w:rsid w:val="147A44EB"/>
    <w:rsid w:val="14891A12"/>
    <w:rsid w:val="14A32547"/>
    <w:rsid w:val="14B167FF"/>
    <w:rsid w:val="14BA269F"/>
    <w:rsid w:val="14E3669A"/>
    <w:rsid w:val="150D619F"/>
    <w:rsid w:val="15436065"/>
    <w:rsid w:val="15A06AEA"/>
    <w:rsid w:val="15A524B3"/>
    <w:rsid w:val="15C13B1E"/>
    <w:rsid w:val="15CE39AC"/>
    <w:rsid w:val="15E25C51"/>
    <w:rsid w:val="15FE0B70"/>
    <w:rsid w:val="15FF4DC2"/>
    <w:rsid w:val="165322D8"/>
    <w:rsid w:val="16A6065A"/>
    <w:rsid w:val="16AD3796"/>
    <w:rsid w:val="16D76A65"/>
    <w:rsid w:val="16ED44DA"/>
    <w:rsid w:val="16FC169F"/>
    <w:rsid w:val="172C5003"/>
    <w:rsid w:val="175C51BC"/>
    <w:rsid w:val="17654071"/>
    <w:rsid w:val="17712A16"/>
    <w:rsid w:val="17831F0E"/>
    <w:rsid w:val="17832749"/>
    <w:rsid w:val="179B3DA5"/>
    <w:rsid w:val="17AC1CA0"/>
    <w:rsid w:val="17B54F74"/>
    <w:rsid w:val="17B63710"/>
    <w:rsid w:val="17C50FB3"/>
    <w:rsid w:val="17CF31FD"/>
    <w:rsid w:val="17F05D1B"/>
    <w:rsid w:val="17F65611"/>
    <w:rsid w:val="17FD6E5C"/>
    <w:rsid w:val="18137F71"/>
    <w:rsid w:val="18193641"/>
    <w:rsid w:val="18425057"/>
    <w:rsid w:val="18934726"/>
    <w:rsid w:val="18BA4D45"/>
    <w:rsid w:val="18EC0018"/>
    <w:rsid w:val="191A17B3"/>
    <w:rsid w:val="191E61EF"/>
    <w:rsid w:val="196B16E7"/>
    <w:rsid w:val="19A63B3F"/>
    <w:rsid w:val="19C75D8C"/>
    <w:rsid w:val="1A0933D9"/>
    <w:rsid w:val="1A3B1416"/>
    <w:rsid w:val="1A3D7527"/>
    <w:rsid w:val="1A514D80"/>
    <w:rsid w:val="1A574F73"/>
    <w:rsid w:val="1A641286"/>
    <w:rsid w:val="1A703458"/>
    <w:rsid w:val="1A705206"/>
    <w:rsid w:val="1B045D62"/>
    <w:rsid w:val="1B0D65A0"/>
    <w:rsid w:val="1B1E076D"/>
    <w:rsid w:val="1B3A3A66"/>
    <w:rsid w:val="1B585CE4"/>
    <w:rsid w:val="1B80591D"/>
    <w:rsid w:val="1BA86C22"/>
    <w:rsid w:val="1BBB5A25"/>
    <w:rsid w:val="1BCD48DA"/>
    <w:rsid w:val="1C2019B2"/>
    <w:rsid w:val="1C2E3933"/>
    <w:rsid w:val="1C31231E"/>
    <w:rsid w:val="1C603089"/>
    <w:rsid w:val="1C651DCF"/>
    <w:rsid w:val="1C6F4FB4"/>
    <w:rsid w:val="1C725FC6"/>
    <w:rsid w:val="1C735BE1"/>
    <w:rsid w:val="1C877EA9"/>
    <w:rsid w:val="1C940F54"/>
    <w:rsid w:val="1CBF06C7"/>
    <w:rsid w:val="1CBF4223"/>
    <w:rsid w:val="1CEC6F00"/>
    <w:rsid w:val="1D570900"/>
    <w:rsid w:val="1D696AD2"/>
    <w:rsid w:val="1D6F5C49"/>
    <w:rsid w:val="1D7A23D7"/>
    <w:rsid w:val="1D8B05A9"/>
    <w:rsid w:val="1DAC3DB6"/>
    <w:rsid w:val="1DAE0558"/>
    <w:rsid w:val="1DDC5928"/>
    <w:rsid w:val="1DF3687A"/>
    <w:rsid w:val="1DFC3255"/>
    <w:rsid w:val="1E0C3498"/>
    <w:rsid w:val="1E0F26B0"/>
    <w:rsid w:val="1E523CFB"/>
    <w:rsid w:val="1E702A32"/>
    <w:rsid w:val="1E71779F"/>
    <w:rsid w:val="1E85324A"/>
    <w:rsid w:val="1F0C74C8"/>
    <w:rsid w:val="1F205BF7"/>
    <w:rsid w:val="1F3209FB"/>
    <w:rsid w:val="1F530537"/>
    <w:rsid w:val="1F7E4DCC"/>
    <w:rsid w:val="1F843502"/>
    <w:rsid w:val="1FA35CDF"/>
    <w:rsid w:val="1FAA2495"/>
    <w:rsid w:val="1FAB0A9E"/>
    <w:rsid w:val="1FBC274D"/>
    <w:rsid w:val="1FD051E8"/>
    <w:rsid w:val="1FEA7809"/>
    <w:rsid w:val="202B167B"/>
    <w:rsid w:val="202D76F6"/>
    <w:rsid w:val="20684BD2"/>
    <w:rsid w:val="20867E5E"/>
    <w:rsid w:val="20875058"/>
    <w:rsid w:val="209459C7"/>
    <w:rsid w:val="20CA3197"/>
    <w:rsid w:val="20FB77F4"/>
    <w:rsid w:val="211508B6"/>
    <w:rsid w:val="213276BA"/>
    <w:rsid w:val="21505B06"/>
    <w:rsid w:val="21666A63"/>
    <w:rsid w:val="2187519D"/>
    <w:rsid w:val="21894E00"/>
    <w:rsid w:val="21901F20"/>
    <w:rsid w:val="2191195B"/>
    <w:rsid w:val="21AE4421"/>
    <w:rsid w:val="21B225A8"/>
    <w:rsid w:val="21EA09A9"/>
    <w:rsid w:val="221438A4"/>
    <w:rsid w:val="22287E9A"/>
    <w:rsid w:val="223034F5"/>
    <w:rsid w:val="22806203"/>
    <w:rsid w:val="22956D55"/>
    <w:rsid w:val="229B3A5D"/>
    <w:rsid w:val="22A243CB"/>
    <w:rsid w:val="22AE2B61"/>
    <w:rsid w:val="22B967CD"/>
    <w:rsid w:val="22DF4AAA"/>
    <w:rsid w:val="23204F7A"/>
    <w:rsid w:val="236A0EBE"/>
    <w:rsid w:val="23767DBC"/>
    <w:rsid w:val="237F3A2D"/>
    <w:rsid w:val="23906919"/>
    <w:rsid w:val="2393373D"/>
    <w:rsid w:val="23946411"/>
    <w:rsid w:val="23FF75FB"/>
    <w:rsid w:val="24303C58"/>
    <w:rsid w:val="24415E66"/>
    <w:rsid w:val="2453237D"/>
    <w:rsid w:val="24765B0F"/>
    <w:rsid w:val="24BB5A33"/>
    <w:rsid w:val="24D07A00"/>
    <w:rsid w:val="24D52A7D"/>
    <w:rsid w:val="24F0366F"/>
    <w:rsid w:val="24FE78B3"/>
    <w:rsid w:val="25010A26"/>
    <w:rsid w:val="25087398"/>
    <w:rsid w:val="251D41DD"/>
    <w:rsid w:val="251E1CAD"/>
    <w:rsid w:val="255147C0"/>
    <w:rsid w:val="25885970"/>
    <w:rsid w:val="258B6218"/>
    <w:rsid w:val="25D575A4"/>
    <w:rsid w:val="25E22D30"/>
    <w:rsid w:val="25F211C5"/>
    <w:rsid w:val="264C7C00"/>
    <w:rsid w:val="267A696E"/>
    <w:rsid w:val="2685203A"/>
    <w:rsid w:val="268E38A0"/>
    <w:rsid w:val="26A00A38"/>
    <w:rsid w:val="26E3376C"/>
    <w:rsid w:val="271F5864"/>
    <w:rsid w:val="274550D7"/>
    <w:rsid w:val="27466D84"/>
    <w:rsid w:val="276032C4"/>
    <w:rsid w:val="279E3C38"/>
    <w:rsid w:val="27A44741"/>
    <w:rsid w:val="27B30E28"/>
    <w:rsid w:val="27E965F8"/>
    <w:rsid w:val="27FD6B3E"/>
    <w:rsid w:val="281A4E53"/>
    <w:rsid w:val="28245882"/>
    <w:rsid w:val="28412CE5"/>
    <w:rsid w:val="28622142"/>
    <w:rsid w:val="287B352D"/>
    <w:rsid w:val="28B430AA"/>
    <w:rsid w:val="28B659B6"/>
    <w:rsid w:val="29104600"/>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992FC2"/>
    <w:rsid w:val="2AA9602F"/>
    <w:rsid w:val="2AAA012A"/>
    <w:rsid w:val="2AB542F8"/>
    <w:rsid w:val="2ACF77E9"/>
    <w:rsid w:val="2AD31EF5"/>
    <w:rsid w:val="2AE8703B"/>
    <w:rsid w:val="2AF60E4D"/>
    <w:rsid w:val="2B0379D1"/>
    <w:rsid w:val="2B7347E5"/>
    <w:rsid w:val="2BE76AB8"/>
    <w:rsid w:val="2BEF0CFF"/>
    <w:rsid w:val="2C0B1233"/>
    <w:rsid w:val="2C163734"/>
    <w:rsid w:val="2C374E11"/>
    <w:rsid w:val="2C543E03"/>
    <w:rsid w:val="2CA51C31"/>
    <w:rsid w:val="2CB90C8F"/>
    <w:rsid w:val="2CD16667"/>
    <w:rsid w:val="2CFF066C"/>
    <w:rsid w:val="2D102405"/>
    <w:rsid w:val="2D3037AE"/>
    <w:rsid w:val="2D83274D"/>
    <w:rsid w:val="2D931C05"/>
    <w:rsid w:val="2DA82249"/>
    <w:rsid w:val="2E0A5087"/>
    <w:rsid w:val="2E334A71"/>
    <w:rsid w:val="2E431842"/>
    <w:rsid w:val="2E786928"/>
    <w:rsid w:val="2E870919"/>
    <w:rsid w:val="2E9574DA"/>
    <w:rsid w:val="2EA65243"/>
    <w:rsid w:val="2EA96AE1"/>
    <w:rsid w:val="2EDE2C2F"/>
    <w:rsid w:val="2EE003B6"/>
    <w:rsid w:val="2EFA10EB"/>
    <w:rsid w:val="2EFF3316"/>
    <w:rsid w:val="2F1070CC"/>
    <w:rsid w:val="2F274E59"/>
    <w:rsid w:val="2F93774B"/>
    <w:rsid w:val="2F9E416C"/>
    <w:rsid w:val="2FAD7704"/>
    <w:rsid w:val="2FC31E25"/>
    <w:rsid w:val="2FDF1643"/>
    <w:rsid w:val="2FE778C1"/>
    <w:rsid w:val="2FF56B39"/>
    <w:rsid w:val="300246FB"/>
    <w:rsid w:val="303D1BD7"/>
    <w:rsid w:val="3069608C"/>
    <w:rsid w:val="30B142F6"/>
    <w:rsid w:val="30D918F5"/>
    <w:rsid w:val="30E402A4"/>
    <w:rsid w:val="31044C5D"/>
    <w:rsid w:val="319B3596"/>
    <w:rsid w:val="319E66A5"/>
    <w:rsid w:val="31AC6F64"/>
    <w:rsid w:val="324E00CB"/>
    <w:rsid w:val="330702CB"/>
    <w:rsid w:val="33470009"/>
    <w:rsid w:val="33792F26"/>
    <w:rsid w:val="338C391E"/>
    <w:rsid w:val="33930CB6"/>
    <w:rsid w:val="33AB7EFF"/>
    <w:rsid w:val="33D834CC"/>
    <w:rsid w:val="33F16F60"/>
    <w:rsid w:val="341E1D1F"/>
    <w:rsid w:val="342B4F08"/>
    <w:rsid w:val="343461CA"/>
    <w:rsid w:val="344F28A6"/>
    <w:rsid w:val="346E2CA2"/>
    <w:rsid w:val="34A1716B"/>
    <w:rsid w:val="34AE72C0"/>
    <w:rsid w:val="34DF500B"/>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F58C8"/>
    <w:rsid w:val="37223FCF"/>
    <w:rsid w:val="37363AAD"/>
    <w:rsid w:val="3766401B"/>
    <w:rsid w:val="37682591"/>
    <w:rsid w:val="37893BBF"/>
    <w:rsid w:val="37FC34C5"/>
    <w:rsid w:val="37FF59C4"/>
    <w:rsid w:val="380151F9"/>
    <w:rsid w:val="3806595F"/>
    <w:rsid w:val="381D6482"/>
    <w:rsid w:val="381E7EEB"/>
    <w:rsid w:val="386D0B7F"/>
    <w:rsid w:val="38A10A8B"/>
    <w:rsid w:val="38E057F5"/>
    <w:rsid w:val="38E43605"/>
    <w:rsid w:val="38F01AA4"/>
    <w:rsid w:val="38FB2756"/>
    <w:rsid w:val="390908A8"/>
    <w:rsid w:val="392A081F"/>
    <w:rsid w:val="392E030F"/>
    <w:rsid w:val="39693A3D"/>
    <w:rsid w:val="397275DF"/>
    <w:rsid w:val="39822E1E"/>
    <w:rsid w:val="3A0D6176"/>
    <w:rsid w:val="3A177F32"/>
    <w:rsid w:val="3A2636DC"/>
    <w:rsid w:val="3A2B7586"/>
    <w:rsid w:val="3A326ECD"/>
    <w:rsid w:val="3A59760D"/>
    <w:rsid w:val="3A8A5A19"/>
    <w:rsid w:val="3AB72586"/>
    <w:rsid w:val="3AD56CC2"/>
    <w:rsid w:val="3AD60179"/>
    <w:rsid w:val="3AE95ED3"/>
    <w:rsid w:val="3AFB6916"/>
    <w:rsid w:val="3B182927"/>
    <w:rsid w:val="3B1D4ADF"/>
    <w:rsid w:val="3B28022C"/>
    <w:rsid w:val="3B304195"/>
    <w:rsid w:val="3B491924"/>
    <w:rsid w:val="3B650254"/>
    <w:rsid w:val="3B9A1FA8"/>
    <w:rsid w:val="3BB24C42"/>
    <w:rsid w:val="3BF515B8"/>
    <w:rsid w:val="3C1A761E"/>
    <w:rsid w:val="3C436883"/>
    <w:rsid w:val="3C700C3E"/>
    <w:rsid w:val="3CC46897"/>
    <w:rsid w:val="3D037D04"/>
    <w:rsid w:val="3D123AC2"/>
    <w:rsid w:val="3D184916"/>
    <w:rsid w:val="3D3879AE"/>
    <w:rsid w:val="3D3C1DB2"/>
    <w:rsid w:val="3D452778"/>
    <w:rsid w:val="3D4A2E9E"/>
    <w:rsid w:val="3D793B23"/>
    <w:rsid w:val="3DF5764D"/>
    <w:rsid w:val="3E110AD0"/>
    <w:rsid w:val="3E1C72D0"/>
    <w:rsid w:val="3E3F2FCC"/>
    <w:rsid w:val="3E462845"/>
    <w:rsid w:val="3E8804C1"/>
    <w:rsid w:val="3E894239"/>
    <w:rsid w:val="3E8B6203"/>
    <w:rsid w:val="3E9637B5"/>
    <w:rsid w:val="3EE75DB1"/>
    <w:rsid w:val="3EFD0EAF"/>
    <w:rsid w:val="3F210AFE"/>
    <w:rsid w:val="3F2301EA"/>
    <w:rsid w:val="3F33629E"/>
    <w:rsid w:val="3FB92084"/>
    <w:rsid w:val="3FE03011"/>
    <w:rsid w:val="3FE71217"/>
    <w:rsid w:val="3FF22376"/>
    <w:rsid w:val="4001677D"/>
    <w:rsid w:val="4021297B"/>
    <w:rsid w:val="402E32EA"/>
    <w:rsid w:val="406F4DA3"/>
    <w:rsid w:val="40BC6B48"/>
    <w:rsid w:val="40EE39CA"/>
    <w:rsid w:val="40F2256A"/>
    <w:rsid w:val="40FD28FA"/>
    <w:rsid w:val="41023096"/>
    <w:rsid w:val="41081A04"/>
    <w:rsid w:val="410E0514"/>
    <w:rsid w:val="414A5F02"/>
    <w:rsid w:val="414A7CB0"/>
    <w:rsid w:val="416F5968"/>
    <w:rsid w:val="41770CEE"/>
    <w:rsid w:val="41800357"/>
    <w:rsid w:val="41850888"/>
    <w:rsid w:val="418A27A2"/>
    <w:rsid w:val="418E13AE"/>
    <w:rsid w:val="41AC2719"/>
    <w:rsid w:val="41D61543"/>
    <w:rsid w:val="420C1409"/>
    <w:rsid w:val="424B3CDF"/>
    <w:rsid w:val="429472F4"/>
    <w:rsid w:val="42BF6B7D"/>
    <w:rsid w:val="42D26859"/>
    <w:rsid w:val="42F27077"/>
    <w:rsid w:val="42F4198B"/>
    <w:rsid w:val="43517CBA"/>
    <w:rsid w:val="439B47F3"/>
    <w:rsid w:val="442F0DC7"/>
    <w:rsid w:val="44427E73"/>
    <w:rsid w:val="444906F3"/>
    <w:rsid w:val="4456696C"/>
    <w:rsid w:val="447C6D47"/>
    <w:rsid w:val="44AC1BFC"/>
    <w:rsid w:val="44AE67A8"/>
    <w:rsid w:val="44C03A7C"/>
    <w:rsid w:val="44D35ECC"/>
    <w:rsid w:val="44D62DC2"/>
    <w:rsid w:val="450665E4"/>
    <w:rsid w:val="455424E1"/>
    <w:rsid w:val="457F2C83"/>
    <w:rsid w:val="458A6890"/>
    <w:rsid w:val="46004DE1"/>
    <w:rsid w:val="463659F7"/>
    <w:rsid w:val="463D4287"/>
    <w:rsid w:val="463E2E72"/>
    <w:rsid w:val="465B423C"/>
    <w:rsid w:val="466A4950"/>
    <w:rsid w:val="46A80EA7"/>
    <w:rsid w:val="46B207D1"/>
    <w:rsid w:val="46C6022E"/>
    <w:rsid w:val="46E55ABB"/>
    <w:rsid w:val="46F95559"/>
    <w:rsid w:val="47046B53"/>
    <w:rsid w:val="47112D95"/>
    <w:rsid w:val="47162B8B"/>
    <w:rsid w:val="472F1E22"/>
    <w:rsid w:val="474271A0"/>
    <w:rsid w:val="475C698F"/>
    <w:rsid w:val="4760647F"/>
    <w:rsid w:val="47933F8E"/>
    <w:rsid w:val="47941C85"/>
    <w:rsid w:val="47FC1F79"/>
    <w:rsid w:val="48000D06"/>
    <w:rsid w:val="48897310"/>
    <w:rsid w:val="48CF0379"/>
    <w:rsid w:val="48E1714C"/>
    <w:rsid w:val="495C2C76"/>
    <w:rsid w:val="4968786D"/>
    <w:rsid w:val="49CE0617"/>
    <w:rsid w:val="4A441A13"/>
    <w:rsid w:val="4A69564B"/>
    <w:rsid w:val="4A757FAF"/>
    <w:rsid w:val="4A8D1239"/>
    <w:rsid w:val="4AA368A3"/>
    <w:rsid w:val="4AA46CC4"/>
    <w:rsid w:val="4AFE1DC7"/>
    <w:rsid w:val="4B2E25B7"/>
    <w:rsid w:val="4BB83B29"/>
    <w:rsid w:val="4BBD3440"/>
    <w:rsid w:val="4BF30F0E"/>
    <w:rsid w:val="4C105929"/>
    <w:rsid w:val="4C2757BD"/>
    <w:rsid w:val="4C8F5111"/>
    <w:rsid w:val="4CA07D8A"/>
    <w:rsid w:val="4CB608EF"/>
    <w:rsid w:val="4CD80866"/>
    <w:rsid w:val="4D1E3C94"/>
    <w:rsid w:val="4D2A1C24"/>
    <w:rsid w:val="4D602AE2"/>
    <w:rsid w:val="4D906A04"/>
    <w:rsid w:val="4DA05D3E"/>
    <w:rsid w:val="4DBE1A47"/>
    <w:rsid w:val="4DE257E2"/>
    <w:rsid w:val="4E1E499E"/>
    <w:rsid w:val="4E5D7B27"/>
    <w:rsid w:val="4E797CCB"/>
    <w:rsid w:val="4EAF3848"/>
    <w:rsid w:val="4EF86134"/>
    <w:rsid w:val="4F2F6FE4"/>
    <w:rsid w:val="4F350B8A"/>
    <w:rsid w:val="4F4B565A"/>
    <w:rsid w:val="4F525FCE"/>
    <w:rsid w:val="4F5F6F20"/>
    <w:rsid w:val="4F6E725F"/>
    <w:rsid w:val="4F7D7B5E"/>
    <w:rsid w:val="4F932AC0"/>
    <w:rsid w:val="4FA23B8C"/>
    <w:rsid w:val="4FBF7ABB"/>
    <w:rsid w:val="4FC129D2"/>
    <w:rsid w:val="4FD74E04"/>
    <w:rsid w:val="4FDB3FE2"/>
    <w:rsid w:val="500E4BC4"/>
    <w:rsid w:val="50566671"/>
    <w:rsid w:val="50591CBD"/>
    <w:rsid w:val="506202F9"/>
    <w:rsid w:val="507E39F9"/>
    <w:rsid w:val="50800F93"/>
    <w:rsid w:val="50897019"/>
    <w:rsid w:val="508C7AEB"/>
    <w:rsid w:val="50AC430F"/>
    <w:rsid w:val="50AF7B2F"/>
    <w:rsid w:val="50CA33A4"/>
    <w:rsid w:val="50CC090A"/>
    <w:rsid w:val="510C493E"/>
    <w:rsid w:val="510C673D"/>
    <w:rsid w:val="51204589"/>
    <w:rsid w:val="512A68B9"/>
    <w:rsid w:val="513204B4"/>
    <w:rsid w:val="51341494"/>
    <w:rsid w:val="513F7105"/>
    <w:rsid w:val="51556929"/>
    <w:rsid w:val="5162343C"/>
    <w:rsid w:val="51870AB3"/>
    <w:rsid w:val="518E5997"/>
    <w:rsid w:val="519B6306"/>
    <w:rsid w:val="51AC0513"/>
    <w:rsid w:val="52000723"/>
    <w:rsid w:val="521D6D1B"/>
    <w:rsid w:val="522B768A"/>
    <w:rsid w:val="52491A00"/>
    <w:rsid w:val="52546CFC"/>
    <w:rsid w:val="525F5585"/>
    <w:rsid w:val="52636A33"/>
    <w:rsid w:val="52E15F9A"/>
    <w:rsid w:val="52F91162"/>
    <w:rsid w:val="532277F7"/>
    <w:rsid w:val="533D68E5"/>
    <w:rsid w:val="536A3BDD"/>
    <w:rsid w:val="53C872C4"/>
    <w:rsid w:val="53D02297"/>
    <w:rsid w:val="54297BF9"/>
    <w:rsid w:val="54316AAD"/>
    <w:rsid w:val="54993992"/>
    <w:rsid w:val="54A7054C"/>
    <w:rsid w:val="54B308BD"/>
    <w:rsid w:val="54B614E8"/>
    <w:rsid w:val="54CE4AE4"/>
    <w:rsid w:val="54FC6E52"/>
    <w:rsid w:val="54FE6753"/>
    <w:rsid w:val="551C775D"/>
    <w:rsid w:val="55230AEC"/>
    <w:rsid w:val="55436A98"/>
    <w:rsid w:val="554C74C9"/>
    <w:rsid w:val="554F18E1"/>
    <w:rsid w:val="5555355C"/>
    <w:rsid w:val="555649EC"/>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D3BFE"/>
    <w:rsid w:val="57536629"/>
    <w:rsid w:val="57566F57"/>
    <w:rsid w:val="57632295"/>
    <w:rsid w:val="57C77E54"/>
    <w:rsid w:val="57D60132"/>
    <w:rsid w:val="58000D08"/>
    <w:rsid w:val="58276B45"/>
    <w:rsid w:val="58293713"/>
    <w:rsid w:val="58317531"/>
    <w:rsid w:val="58387FAF"/>
    <w:rsid w:val="583F2903"/>
    <w:rsid w:val="586B6F75"/>
    <w:rsid w:val="58CF5213"/>
    <w:rsid w:val="58D50A2B"/>
    <w:rsid w:val="58D5317F"/>
    <w:rsid w:val="58EB2D9D"/>
    <w:rsid w:val="59111644"/>
    <w:rsid w:val="592344F7"/>
    <w:rsid w:val="593037D7"/>
    <w:rsid w:val="59480B21"/>
    <w:rsid w:val="594F0101"/>
    <w:rsid w:val="595705DB"/>
    <w:rsid w:val="5965349A"/>
    <w:rsid w:val="598A4139"/>
    <w:rsid w:val="59AE5DAA"/>
    <w:rsid w:val="59CF2FF0"/>
    <w:rsid w:val="59D2488F"/>
    <w:rsid w:val="59E051FD"/>
    <w:rsid w:val="5A112174"/>
    <w:rsid w:val="5A1530F9"/>
    <w:rsid w:val="5A4232B4"/>
    <w:rsid w:val="5A8B6F17"/>
    <w:rsid w:val="5A9F51FF"/>
    <w:rsid w:val="5ABA455B"/>
    <w:rsid w:val="5ABD40A6"/>
    <w:rsid w:val="5AC266B1"/>
    <w:rsid w:val="5AC42461"/>
    <w:rsid w:val="5AC95C92"/>
    <w:rsid w:val="5B0B5F91"/>
    <w:rsid w:val="5B245E69"/>
    <w:rsid w:val="5B8B6467"/>
    <w:rsid w:val="5BA51BA5"/>
    <w:rsid w:val="5BB71C94"/>
    <w:rsid w:val="5BE54D4D"/>
    <w:rsid w:val="5BFC56EB"/>
    <w:rsid w:val="5C0D79AA"/>
    <w:rsid w:val="5C267DBD"/>
    <w:rsid w:val="5C2740AC"/>
    <w:rsid w:val="5C35617E"/>
    <w:rsid w:val="5C79279D"/>
    <w:rsid w:val="5C8E0F41"/>
    <w:rsid w:val="5CBA1D36"/>
    <w:rsid w:val="5CD56B70"/>
    <w:rsid w:val="5CE06B4F"/>
    <w:rsid w:val="5CFF3BED"/>
    <w:rsid w:val="5D0E5BDE"/>
    <w:rsid w:val="5D331AE8"/>
    <w:rsid w:val="5D5932FD"/>
    <w:rsid w:val="5DA54794"/>
    <w:rsid w:val="5DCA244C"/>
    <w:rsid w:val="5DDA736B"/>
    <w:rsid w:val="5E4D0988"/>
    <w:rsid w:val="5E7F6B03"/>
    <w:rsid w:val="5EB615DC"/>
    <w:rsid w:val="5EBA426F"/>
    <w:rsid w:val="5EC4414D"/>
    <w:rsid w:val="5ECC5D50"/>
    <w:rsid w:val="5F08322C"/>
    <w:rsid w:val="5F0B6879"/>
    <w:rsid w:val="5F0C439F"/>
    <w:rsid w:val="5F30008D"/>
    <w:rsid w:val="5F585836"/>
    <w:rsid w:val="5F6E010F"/>
    <w:rsid w:val="5FA82319"/>
    <w:rsid w:val="5FB13B07"/>
    <w:rsid w:val="5FB55904"/>
    <w:rsid w:val="5FD54160"/>
    <w:rsid w:val="60386B2D"/>
    <w:rsid w:val="60854409"/>
    <w:rsid w:val="60DF7F71"/>
    <w:rsid w:val="61001CE1"/>
    <w:rsid w:val="61021EFD"/>
    <w:rsid w:val="6103304D"/>
    <w:rsid w:val="612F3FAF"/>
    <w:rsid w:val="61404053"/>
    <w:rsid w:val="61657BDD"/>
    <w:rsid w:val="617701F5"/>
    <w:rsid w:val="617C580C"/>
    <w:rsid w:val="61903DC1"/>
    <w:rsid w:val="619F6EAB"/>
    <w:rsid w:val="61F0316D"/>
    <w:rsid w:val="61F51BF9"/>
    <w:rsid w:val="62363594"/>
    <w:rsid w:val="62606CFF"/>
    <w:rsid w:val="62A50D92"/>
    <w:rsid w:val="62BB6808"/>
    <w:rsid w:val="62C96417"/>
    <w:rsid w:val="62CE7CFB"/>
    <w:rsid w:val="62EC326E"/>
    <w:rsid w:val="62F23B75"/>
    <w:rsid w:val="62FA20CA"/>
    <w:rsid w:val="63100901"/>
    <w:rsid w:val="631F3C97"/>
    <w:rsid w:val="63251ED3"/>
    <w:rsid w:val="633A3BD0"/>
    <w:rsid w:val="63556A24"/>
    <w:rsid w:val="63626C83"/>
    <w:rsid w:val="636429FB"/>
    <w:rsid w:val="63650337"/>
    <w:rsid w:val="6370264F"/>
    <w:rsid w:val="63712C89"/>
    <w:rsid w:val="6377272F"/>
    <w:rsid w:val="638766EA"/>
    <w:rsid w:val="63881225"/>
    <w:rsid w:val="64095351"/>
    <w:rsid w:val="646B01A4"/>
    <w:rsid w:val="64897A59"/>
    <w:rsid w:val="64BE25DF"/>
    <w:rsid w:val="64D213A9"/>
    <w:rsid w:val="650A5824"/>
    <w:rsid w:val="651D10B4"/>
    <w:rsid w:val="65420B1A"/>
    <w:rsid w:val="65986151"/>
    <w:rsid w:val="65A01822"/>
    <w:rsid w:val="65A34F63"/>
    <w:rsid w:val="65B1329C"/>
    <w:rsid w:val="66270AA3"/>
    <w:rsid w:val="664408C2"/>
    <w:rsid w:val="66482351"/>
    <w:rsid w:val="664B39FF"/>
    <w:rsid w:val="66E92868"/>
    <w:rsid w:val="670562A3"/>
    <w:rsid w:val="67065B78"/>
    <w:rsid w:val="670C1B0F"/>
    <w:rsid w:val="67CC0761"/>
    <w:rsid w:val="67E97C88"/>
    <w:rsid w:val="68012F0F"/>
    <w:rsid w:val="680545BB"/>
    <w:rsid w:val="68356714"/>
    <w:rsid w:val="68573C08"/>
    <w:rsid w:val="685805FF"/>
    <w:rsid w:val="68680898"/>
    <w:rsid w:val="68694610"/>
    <w:rsid w:val="687A4BA9"/>
    <w:rsid w:val="68800DF3"/>
    <w:rsid w:val="689F131E"/>
    <w:rsid w:val="68B65AA7"/>
    <w:rsid w:val="68C46FB3"/>
    <w:rsid w:val="68CF6B69"/>
    <w:rsid w:val="68E61286"/>
    <w:rsid w:val="69020CEC"/>
    <w:rsid w:val="690D7691"/>
    <w:rsid w:val="69201173"/>
    <w:rsid w:val="692864A6"/>
    <w:rsid w:val="694B4786"/>
    <w:rsid w:val="694F03DB"/>
    <w:rsid w:val="696B06B6"/>
    <w:rsid w:val="696B2F3E"/>
    <w:rsid w:val="698536CB"/>
    <w:rsid w:val="69990F25"/>
    <w:rsid w:val="69EA30F4"/>
    <w:rsid w:val="69EF22E8"/>
    <w:rsid w:val="6A68172C"/>
    <w:rsid w:val="6A7C687C"/>
    <w:rsid w:val="6AD541DF"/>
    <w:rsid w:val="6AF16ACF"/>
    <w:rsid w:val="6B1C3BBC"/>
    <w:rsid w:val="6B43383E"/>
    <w:rsid w:val="6B5920C1"/>
    <w:rsid w:val="6B600921"/>
    <w:rsid w:val="6B790EAD"/>
    <w:rsid w:val="6B827EC3"/>
    <w:rsid w:val="6B8E08D9"/>
    <w:rsid w:val="6BAB0046"/>
    <w:rsid w:val="6BB67B6C"/>
    <w:rsid w:val="6BF65984"/>
    <w:rsid w:val="6BFC0E0D"/>
    <w:rsid w:val="6C24541E"/>
    <w:rsid w:val="6C3423CB"/>
    <w:rsid w:val="6C5437BD"/>
    <w:rsid w:val="6C5818C7"/>
    <w:rsid w:val="6CF42E40"/>
    <w:rsid w:val="6D003795"/>
    <w:rsid w:val="6D0A14BC"/>
    <w:rsid w:val="6D246B8E"/>
    <w:rsid w:val="6DB66549"/>
    <w:rsid w:val="6DB95EA9"/>
    <w:rsid w:val="6DFA18E3"/>
    <w:rsid w:val="6E0472B5"/>
    <w:rsid w:val="6E0E1EE1"/>
    <w:rsid w:val="6E245957"/>
    <w:rsid w:val="6E677844"/>
    <w:rsid w:val="6E932C1C"/>
    <w:rsid w:val="6EFD5AB2"/>
    <w:rsid w:val="6F0B01CF"/>
    <w:rsid w:val="6F0B4673"/>
    <w:rsid w:val="6F27305D"/>
    <w:rsid w:val="6F413BF1"/>
    <w:rsid w:val="6F485CB0"/>
    <w:rsid w:val="6F842750"/>
    <w:rsid w:val="6F8D487A"/>
    <w:rsid w:val="6FB33EA2"/>
    <w:rsid w:val="6FCA251E"/>
    <w:rsid w:val="6FE4588D"/>
    <w:rsid w:val="70194B6E"/>
    <w:rsid w:val="701A2DBF"/>
    <w:rsid w:val="701D28B0"/>
    <w:rsid w:val="70207CAA"/>
    <w:rsid w:val="703F3E89"/>
    <w:rsid w:val="705B5063"/>
    <w:rsid w:val="706B0D63"/>
    <w:rsid w:val="70910BA8"/>
    <w:rsid w:val="70AB0875"/>
    <w:rsid w:val="70E1674E"/>
    <w:rsid w:val="711B3309"/>
    <w:rsid w:val="71B608C6"/>
    <w:rsid w:val="71E243D1"/>
    <w:rsid w:val="71EA0570"/>
    <w:rsid w:val="71ED7A78"/>
    <w:rsid w:val="71FB09CF"/>
    <w:rsid w:val="72210161"/>
    <w:rsid w:val="723932A5"/>
    <w:rsid w:val="7242215A"/>
    <w:rsid w:val="726B5B54"/>
    <w:rsid w:val="727D4545"/>
    <w:rsid w:val="728409C4"/>
    <w:rsid w:val="72996E17"/>
    <w:rsid w:val="72BA2638"/>
    <w:rsid w:val="72D15A1F"/>
    <w:rsid w:val="72D412BE"/>
    <w:rsid w:val="73435C36"/>
    <w:rsid w:val="734E594C"/>
    <w:rsid w:val="735456AA"/>
    <w:rsid w:val="735F0AE9"/>
    <w:rsid w:val="73886EC9"/>
    <w:rsid w:val="73A11102"/>
    <w:rsid w:val="73A3438C"/>
    <w:rsid w:val="73A840F5"/>
    <w:rsid w:val="73FB4CB6"/>
    <w:rsid w:val="741555D7"/>
    <w:rsid w:val="743D379E"/>
    <w:rsid w:val="74BA6E18"/>
    <w:rsid w:val="74E4574A"/>
    <w:rsid w:val="751678CE"/>
    <w:rsid w:val="75410DEE"/>
    <w:rsid w:val="754F72D7"/>
    <w:rsid w:val="755A5A0C"/>
    <w:rsid w:val="75826D11"/>
    <w:rsid w:val="75B275F6"/>
    <w:rsid w:val="75BE0E25"/>
    <w:rsid w:val="75D411D5"/>
    <w:rsid w:val="75F575B2"/>
    <w:rsid w:val="76320737"/>
    <w:rsid w:val="7664702D"/>
    <w:rsid w:val="767E2809"/>
    <w:rsid w:val="76870A83"/>
    <w:rsid w:val="769B7007"/>
    <w:rsid w:val="76AE7FEE"/>
    <w:rsid w:val="76E35644"/>
    <w:rsid w:val="770C0F88"/>
    <w:rsid w:val="770F2826"/>
    <w:rsid w:val="771F2E12"/>
    <w:rsid w:val="77626DFA"/>
    <w:rsid w:val="776D0718"/>
    <w:rsid w:val="77843214"/>
    <w:rsid w:val="77D02372"/>
    <w:rsid w:val="77D221D2"/>
    <w:rsid w:val="77D62CF0"/>
    <w:rsid w:val="77DE0B76"/>
    <w:rsid w:val="77FA52AC"/>
    <w:rsid w:val="7800401A"/>
    <w:rsid w:val="78345A42"/>
    <w:rsid w:val="783943EB"/>
    <w:rsid w:val="784E1738"/>
    <w:rsid w:val="787B4617"/>
    <w:rsid w:val="788C7FCD"/>
    <w:rsid w:val="78950BD3"/>
    <w:rsid w:val="78AA3B0C"/>
    <w:rsid w:val="78DE02B1"/>
    <w:rsid w:val="78EC1071"/>
    <w:rsid w:val="78FE08A5"/>
    <w:rsid w:val="790A250F"/>
    <w:rsid w:val="79334EF2"/>
    <w:rsid w:val="79670FCC"/>
    <w:rsid w:val="79BF78EF"/>
    <w:rsid w:val="79DA66F5"/>
    <w:rsid w:val="79EE3CEA"/>
    <w:rsid w:val="7A120583"/>
    <w:rsid w:val="7A255268"/>
    <w:rsid w:val="7A3C3932"/>
    <w:rsid w:val="7A884099"/>
    <w:rsid w:val="7A9A7CD7"/>
    <w:rsid w:val="7AB94F83"/>
    <w:rsid w:val="7AFF35DB"/>
    <w:rsid w:val="7B1228E5"/>
    <w:rsid w:val="7B4D2521"/>
    <w:rsid w:val="7B7A6E08"/>
    <w:rsid w:val="7B8F74E8"/>
    <w:rsid w:val="7BC07527"/>
    <w:rsid w:val="7BD62203"/>
    <w:rsid w:val="7C43369E"/>
    <w:rsid w:val="7C4A4A2C"/>
    <w:rsid w:val="7CB43C54"/>
    <w:rsid w:val="7CE427BB"/>
    <w:rsid w:val="7CE61B39"/>
    <w:rsid w:val="7CED6CB8"/>
    <w:rsid w:val="7D0C474F"/>
    <w:rsid w:val="7D5938D3"/>
    <w:rsid w:val="7D5F50CC"/>
    <w:rsid w:val="7DAF0AC7"/>
    <w:rsid w:val="7DB06B11"/>
    <w:rsid w:val="7DB16EB8"/>
    <w:rsid w:val="7DBE3D05"/>
    <w:rsid w:val="7DDF16F3"/>
    <w:rsid w:val="7E0D62E5"/>
    <w:rsid w:val="7E1C41A7"/>
    <w:rsid w:val="7E3A462D"/>
    <w:rsid w:val="7E6D4A02"/>
    <w:rsid w:val="7E8B4E88"/>
    <w:rsid w:val="7EB42631"/>
    <w:rsid w:val="7EB7177F"/>
    <w:rsid w:val="7ED6157A"/>
    <w:rsid w:val="7EDB5CFC"/>
    <w:rsid w:val="7EE10F4C"/>
    <w:rsid w:val="7EEF21C0"/>
    <w:rsid w:val="7EF7604D"/>
    <w:rsid w:val="7F1B7707"/>
    <w:rsid w:val="7F2350C1"/>
    <w:rsid w:val="7F521772"/>
    <w:rsid w:val="7F645E05"/>
    <w:rsid w:val="7F7B2D34"/>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spacing w:after="120"/>
      <w:ind w:left="420" w:leftChars="200"/>
    </w:pPr>
    <w:rPr>
      <w:rFonts w:asciiTheme="minorHAnsi" w:hAnsiTheme="minorHAnsi" w:cstheme="minorBidi"/>
    </w:rPr>
  </w:style>
  <w:style w:type="paragraph" w:styleId="6">
    <w:name w:val="Normal Indent"/>
    <w:basedOn w:val="1"/>
    <w:autoRedefine/>
    <w:qFormat/>
    <w:uiPriority w:val="0"/>
    <w:pPr>
      <w:ind w:firstLine="420"/>
    </w:pPr>
  </w:style>
  <w:style w:type="paragraph" w:styleId="7">
    <w:name w:val="annotation text"/>
    <w:basedOn w:val="1"/>
    <w:autoRedefine/>
    <w:semiHidden/>
    <w:unhideWhenUsed/>
    <w:qFormat/>
    <w:uiPriority w:val="99"/>
    <w:pPr>
      <w:jc w:val="left"/>
    </w:pPr>
  </w:style>
  <w:style w:type="paragraph" w:styleId="8">
    <w:name w:val="Body Text"/>
    <w:basedOn w:val="1"/>
    <w:link w:val="35"/>
    <w:autoRedefine/>
    <w:semiHidden/>
    <w:unhideWhenUsed/>
    <w:qFormat/>
    <w:uiPriority w:val="99"/>
    <w:pPr>
      <w:spacing w:after="120"/>
    </w:pPr>
  </w:style>
  <w:style w:type="paragraph" w:styleId="9">
    <w:name w:val="Plain Text"/>
    <w:basedOn w:val="1"/>
    <w:link w:val="34"/>
    <w:autoRedefine/>
    <w:qFormat/>
    <w:uiPriority w:val="99"/>
    <w:rPr>
      <w:rFonts w:ascii="宋体" w:hAnsi="Courier New"/>
      <w:szCs w:val="24"/>
    </w:rPr>
  </w:style>
  <w:style w:type="paragraph" w:styleId="10">
    <w:name w:val="Balloon Text"/>
    <w:basedOn w:val="1"/>
    <w:link w:val="30"/>
    <w:autoRedefine/>
    <w:unhideWhenUsed/>
    <w:qFormat/>
    <w:uiPriority w:val="99"/>
    <w:rPr>
      <w:sz w:val="18"/>
      <w:szCs w:val="18"/>
    </w:rPr>
  </w:style>
  <w:style w:type="paragraph" w:styleId="11">
    <w:name w:val="footer"/>
    <w:basedOn w:val="1"/>
    <w:link w:val="2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qFormat/>
    <w:uiPriority w:val="99"/>
  </w:style>
  <w:style w:type="paragraph" w:styleId="14">
    <w:name w:val="toc 2"/>
    <w:basedOn w:val="1"/>
    <w:next w:val="1"/>
    <w:autoRedefine/>
    <w:qFormat/>
    <w:uiPriority w:val="39"/>
    <w:pPr>
      <w:tabs>
        <w:tab w:val="right" w:leader="dot" w:pos="8296"/>
      </w:tabs>
      <w:ind w:left="420" w:leftChars="200"/>
    </w:pPr>
  </w:style>
  <w:style w:type="paragraph" w:styleId="15">
    <w:name w:val="Body Text 2"/>
    <w:basedOn w:val="1"/>
    <w:link w:val="32"/>
    <w:autoRedefine/>
    <w:qFormat/>
    <w:uiPriority w:val="0"/>
    <w:rPr>
      <w:rFonts w:ascii="宋体" w:hAnsi="宋体" w:eastAsiaTheme="minorEastAsia" w:cstheme="minorBidi"/>
      <w:szCs w:val="24"/>
      <w:u w:val="single"/>
    </w:rPr>
  </w:style>
  <w:style w:type="paragraph" w:styleId="16">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7">
    <w:name w:val="Body Text First Indent"/>
    <w:basedOn w:val="8"/>
    <w:link w:val="36"/>
    <w:autoRedefine/>
    <w:semiHidden/>
    <w:unhideWhenUsed/>
    <w:qFormat/>
    <w:uiPriority w:val="99"/>
    <w:pPr>
      <w:ind w:firstLine="420" w:firstLineChars="100"/>
    </w:pPr>
  </w:style>
  <w:style w:type="table" w:styleId="19">
    <w:name w:val="Table Grid"/>
    <w:basedOn w:val="18"/>
    <w:autoRedefine/>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autoRedefine/>
    <w:qFormat/>
    <w:uiPriority w:val="99"/>
  </w:style>
  <w:style w:type="character" w:styleId="23">
    <w:name w:val="Emphasis"/>
    <w:basedOn w:val="20"/>
    <w:autoRedefine/>
    <w:qFormat/>
    <w:uiPriority w:val="0"/>
    <w:rPr>
      <w:i/>
    </w:rPr>
  </w:style>
  <w:style w:type="character" w:styleId="24">
    <w:name w:val="Hyperlink"/>
    <w:basedOn w:val="20"/>
    <w:autoRedefine/>
    <w:semiHidden/>
    <w:unhideWhenUsed/>
    <w:qFormat/>
    <w:uiPriority w:val="99"/>
    <w:rPr>
      <w:color w:val="0000FF"/>
      <w:u w:val="single"/>
    </w:rPr>
  </w:style>
  <w:style w:type="character" w:styleId="25">
    <w:name w:val="annotation reference"/>
    <w:basedOn w:val="20"/>
    <w:autoRedefine/>
    <w:semiHidden/>
    <w:unhideWhenUsed/>
    <w:qFormat/>
    <w:uiPriority w:val="99"/>
    <w:rPr>
      <w:sz w:val="21"/>
      <w:szCs w:val="21"/>
    </w:rPr>
  </w:style>
  <w:style w:type="paragraph" w:customStyle="1" w:styleId="26">
    <w:name w:val="_Style 3"/>
    <w:basedOn w:val="1"/>
    <w:autoRedefine/>
    <w:qFormat/>
    <w:uiPriority w:val="0"/>
    <w:pPr>
      <w:ind w:firstLine="420" w:firstLineChars="200"/>
    </w:pPr>
    <w:rPr>
      <w:sz w:val="20"/>
    </w:rPr>
  </w:style>
  <w:style w:type="character" w:customStyle="1" w:styleId="27">
    <w:name w:val="页眉 Char"/>
    <w:basedOn w:val="20"/>
    <w:link w:val="12"/>
    <w:autoRedefine/>
    <w:qFormat/>
    <w:uiPriority w:val="0"/>
    <w:rPr>
      <w:sz w:val="18"/>
      <w:szCs w:val="18"/>
    </w:rPr>
  </w:style>
  <w:style w:type="character" w:customStyle="1" w:styleId="28">
    <w:name w:val="页脚 Char"/>
    <w:basedOn w:val="20"/>
    <w:link w:val="11"/>
    <w:autoRedefine/>
    <w:qFormat/>
    <w:uiPriority w:val="0"/>
    <w:rPr>
      <w:sz w:val="18"/>
      <w:szCs w:val="18"/>
    </w:rPr>
  </w:style>
  <w:style w:type="character" w:customStyle="1" w:styleId="29">
    <w:name w:val="weby11"/>
    <w:autoRedefine/>
    <w:qFormat/>
    <w:uiPriority w:val="0"/>
    <w:rPr>
      <w:sz w:val="18"/>
      <w:szCs w:val="18"/>
    </w:rPr>
  </w:style>
  <w:style w:type="character" w:customStyle="1" w:styleId="30">
    <w:name w:val="批注框文本 Char"/>
    <w:basedOn w:val="20"/>
    <w:link w:val="10"/>
    <w:autoRedefine/>
    <w:semiHidden/>
    <w:qFormat/>
    <w:uiPriority w:val="99"/>
    <w:rPr>
      <w:rFonts w:ascii="Times New Roman" w:hAnsi="Times New Roman" w:eastAsia="宋体" w:cs="Times New Roman"/>
      <w:sz w:val="18"/>
      <w:szCs w:val="18"/>
    </w:rPr>
  </w:style>
  <w:style w:type="paragraph" w:styleId="31">
    <w:name w:val="List Paragraph"/>
    <w:basedOn w:val="1"/>
    <w:autoRedefine/>
    <w:qFormat/>
    <w:uiPriority w:val="34"/>
    <w:pPr>
      <w:ind w:firstLine="420" w:firstLineChars="200"/>
    </w:pPr>
  </w:style>
  <w:style w:type="character" w:customStyle="1" w:styleId="32">
    <w:name w:val="正文文本 2 Char"/>
    <w:basedOn w:val="20"/>
    <w:link w:val="15"/>
    <w:autoRedefine/>
    <w:qFormat/>
    <w:uiPriority w:val="0"/>
    <w:rPr>
      <w:rFonts w:ascii="宋体" w:hAnsi="宋体"/>
      <w:kern w:val="2"/>
      <w:sz w:val="21"/>
      <w:szCs w:val="24"/>
      <w:u w:val="single"/>
    </w:rPr>
  </w:style>
  <w:style w:type="character" w:customStyle="1" w:styleId="33">
    <w:name w:val="纯文本 Char"/>
    <w:basedOn w:val="20"/>
    <w:link w:val="9"/>
    <w:autoRedefine/>
    <w:semiHidden/>
    <w:qFormat/>
    <w:uiPriority w:val="99"/>
    <w:rPr>
      <w:rFonts w:ascii="宋体" w:hAnsi="Courier New" w:eastAsia="宋体" w:cs="Courier New"/>
      <w:kern w:val="2"/>
      <w:sz w:val="21"/>
      <w:szCs w:val="21"/>
    </w:rPr>
  </w:style>
  <w:style w:type="character" w:customStyle="1" w:styleId="34">
    <w:name w:val="纯文本 Char1"/>
    <w:link w:val="9"/>
    <w:autoRedefine/>
    <w:qFormat/>
    <w:uiPriority w:val="99"/>
    <w:rPr>
      <w:rFonts w:ascii="宋体" w:hAnsi="Courier New" w:eastAsia="宋体" w:cs="Times New Roman"/>
      <w:kern w:val="2"/>
      <w:sz w:val="21"/>
      <w:szCs w:val="24"/>
    </w:rPr>
  </w:style>
  <w:style w:type="character" w:customStyle="1" w:styleId="35">
    <w:name w:val="正文文本 Char"/>
    <w:basedOn w:val="20"/>
    <w:link w:val="8"/>
    <w:autoRedefine/>
    <w:semiHidden/>
    <w:qFormat/>
    <w:uiPriority w:val="99"/>
    <w:rPr>
      <w:rFonts w:ascii="Times New Roman" w:hAnsi="Times New Roman" w:eastAsia="宋体" w:cs="Times New Roman"/>
      <w:kern w:val="2"/>
      <w:sz w:val="21"/>
    </w:rPr>
  </w:style>
  <w:style w:type="character" w:customStyle="1" w:styleId="36">
    <w:name w:val="正文首行缩进 Char"/>
    <w:basedOn w:val="35"/>
    <w:link w:val="17"/>
    <w:autoRedefine/>
    <w:semiHidden/>
    <w:qFormat/>
    <w:uiPriority w:val="99"/>
  </w:style>
  <w:style w:type="paragraph" w:customStyle="1" w:styleId="3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8">
    <w:name w:val="中标正文"/>
    <w:basedOn w:val="1"/>
    <w:autoRedefine/>
    <w:qFormat/>
    <w:uiPriority w:val="0"/>
    <w:pPr>
      <w:spacing w:afterLines="50" w:line="360" w:lineRule="auto"/>
      <w:ind w:firstLine="200" w:firstLineChars="200"/>
    </w:pPr>
    <w:rPr>
      <w:rFonts w:ascii="Arial" w:hAnsi="Arial"/>
      <w:sz w:val="24"/>
      <w:szCs w:val="24"/>
    </w:rPr>
  </w:style>
  <w:style w:type="paragraph" w:customStyle="1" w:styleId="39">
    <w:name w:val="表格文字"/>
    <w:basedOn w:val="1"/>
    <w:autoRedefine/>
    <w:qFormat/>
    <w:uiPriority w:val="0"/>
    <w:pPr>
      <w:spacing w:before="25" w:after="25"/>
      <w:jc w:val="left"/>
    </w:pPr>
    <w:rPr>
      <w:bCs/>
      <w:spacing w:val="10"/>
      <w:kern w:val="0"/>
      <w:sz w:val="24"/>
    </w:rPr>
  </w:style>
  <w:style w:type="character" w:customStyle="1" w:styleId="40">
    <w:name w:val="font61"/>
    <w:basedOn w:val="20"/>
    <w:autoRedefine/>
    <w:qFormat/>
    <w:uiPriority w:val="0"/>
    <w:rPr>
      <w:rFonts w:hint="eastAsia" w:ascii="宋体" w:hAnsi="宋体" w:eastAsia="宋体" w:cs="宋体"/>
      <w:color w:val="000000"/>
      <w:sz w:val="21"/>
      <w:szCs w:val="21"/>
      <w:u w:val="none"/>
    </w:rPr>
  </w:style>
  <w:style w:type="paragraph" w:customStyle="1" w:styleId="41">
    <w:name w:val="p0"/>
    <w:basedOn w:val="1"/>
    <w:autoRedefine/>
    <w:qFormat/>
    <w:uiPriority w:val="0"/>
    <w:pPr>
      <w:widowControl/>
    </w:pPr>
    <w:rPr>
      <w:rFonts w:cs="宋体"/>
      <w:kern w:val="0"/>
      <w:szCs w:val="21"/>
    </w:rPr>
  </w:style>
  <w:style w:type="paragraph" w:customStyle="1" w:styleId="42">
    <w:name w:val="Body Text 21"/>
    <w:basedOn w:val="1"/>
    <w:autoRedefine/>
    <w:unhideWhenUsed/>
    <w:qFormat/>
    <w:uiPriority w:val="99"/>
    <w:pPr>
      <w:ind w:firstLine="720"/>
    </w:pPr>
    <w:rPr>
      <w:rFonts w:hint="default"/>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6215</Words>
  <Characters>6462</Characters>
  <Lines>24</Lines>
  <Paragraphs>7</Paragraphs>
  <TotalTime>34</TotalTime>
  <ScaleCrop>false</ScaleCrop>
  <LinksUpToDate>false</LinksUpToDate>
  <CharactersWithSpaces>8088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2025-07-07T09:36:45Z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C7A2F26EEE4348269080EBD8AA75DEE5_13</vt:lpwstr>
  </property>
  <property fmtid="{D5CDD505-2E9C-101B-9397-08002B2CF9AE}" pid="4" name="KSOTemplateDocerSaveRecord">
    <vt:lpwstr>eyJoZGlkIjoiOTFiYWM0ZWU5MDZhNWIwZTExNzI2M2RjNDZiNzhiYWUiLCJ1c2VySWQiOiIxMTI1MjEzMDQyIn0=</vt:lpwstr>
  </property>
</Properties>
</file>